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55E" w:rsidRPr="004A555E" w:rsidRDefault="00C029F9" w:rsidP="004A555E">
      <w:pPr>
        <w:spacing w:after="0" w:line="240" w:lineRule="auto"/>
        <w:ind w:firstLine="709"/>
        <w:jc w:val="center"/>
        <w:rPr>
          <w:rFonts w:ascii="Times New Roman" w:hAnsi="Times New Roman" w:cs="Times New Roman"/>
          <w:caps/>
          <w:sz w:val="30"/>
          <w:szCs w:val="30"/>
        </w:rPr>
      </w:pPr>
      <w:r w:rsidRPr="004A555E">
        <w:rPr>
          <w:rFonts w:ascii="Times New Roman" w:hAnsi="Times New Roman" w:cs="Times New Roman"/>
          <w:caps/>
          <w:sz w:val="30"/>
          <w:szCs w:val="30"/>
        </w:rPr>
        <w:t xml:space="preserve">министерство образования и науки </w:t>
      </w:r>
    </w:p>
    <w:p w:rsidR="00C029F9" w:rsidRPr="004A555E" w:rsidRDefault="00C029F9" w:rsidP="004A555E">
      <w:pPr>
        <w:spacing w:after="0" w:line="240" w:lineRule="auto"/>
        <w:ind w:firstLine="709"/>
        <w:jc w:val="center"/>
        <w:rPr>
          <w:rFonts w:ascii="Times New Roman" w:hAnsi="Times New Roman" w:cs="Times New Roman"/>
          <w:caps/>
          <w:sz w:val="30"/>
          <w:szCs w:val="30"/>
        </w:rPr>
      </w:pPr>
      <w:r w:rsidRPr="004A555E">
        <w:rPr>
          <w:rFonts w:ascii="Times New Roman" w:hAnsi="Times New Roman" w:cs="Times New Roman"/>
          <w:caps/>
          <w:sz w:val="30"/>
          <w:szCs w:val="30"/>
        </w:rPr>
        <w:t xml:space="preserve">Кыргызской  республики </w:t>
      </w:r>
    </w:p>
    <w:p w:rsidR="00B8664E" w:rsidRPr="004A555E" w:rsidRDefault="00B8664E" w:rsidP="004A555E">
      <w:pPr>
        <w:spacing w:after="0" w:line="240" w:lineRule="auto"/>
        <w:ind w:firstLine="708"/>
        <w:jc w:val="center"/>
        <w:rPr>
          <w:rFonts w:ascii="Times New Roman" w:hAnsi="Times New Roman" w:cs="Times New Roman"/>
          <w:caps/>
          <w:sz w:val="30"/>
          <w:szCs w:val="30"/>
        </w:rPr>
      </w:pPr>
      <w:r w:rsidRPr="004A555E">
        <w:rPr>
          <w:rFonts w:ascii="Times New Roman" w:hAnsi="Times New Roman" w:cs="Times New Roman"/>
          <w:caps/>
          <w:sz w:val="30"/>
          <w:szCs w:val="30"/>
        </w:rPr>
        <w:t>Кыргыз</w:t>
      </w:r>
      <w:r w:rsidR="00BA67C7" w:rsidRPr="004A555E">
        <w:rPr>
          <w:rFonts w:ascii="Times New Roman" w:hAnsi="Times New Roman" w:cs="Times New Roman"/>
          <w:caps/>
          <w:sz w:val="30"/>
          <w:szCs w:val="30"/>
        </w:rPr>
        <w:t>с</w:t>
      </w:r>
      <w:r w:rsidRPr="004A555E">
        <w:rPr>
          <w:rFonts w:ascii="Times New Roman" w:hAnsi="Times New Roman" w:cs="Times New Roman"/>
          <w:caps/>
          <w:sz w:val="30"/>
          <w:szCs w:val="30"/>
        </w:rPr>
        <w:t>кий государственный у</w:t>
      </w:r>
      <w:r w:rsidR="00BA67C7" w:rsidRPr="004A555E">
        <w:rPr>
          <w:rFonts w:ascii="Times New Roman" w:hAnsi="Times New Roman" w:cs="Times New Roman"/>
          <w:caps/>
          <w:sz w:val="30"/>
          <w:szCs w:val="30"/>
        </w:rPr>
        <w:t>н</w:t>
      </w:r>
      <w:r w:rsidRPr="004A555E">
        <w:rPr>
          <w:rFonts w:ascii="Times New Roman" w:hAnsi="Times New Roman" w:cs="Times New Roman"/>
          <w:caps/>
          <w:sz w:val="30"/>
          <w:szCs w:val="30"/>
        </w:rPr>
        <w:t xml:space="preserve">иверситет  </w:t>
      </w:r>
    </w:p>
    <w:p w:rsidR="00C029F9" w:rsidRPr="004A555E" w:rsidRDefault="00B8664E" w:rsidP="004A555E">
      <w:pPr>
        <w:spacing w:after="0" w:line="240" w:lineRule="auto"/>
        <w:ind w:firstLine="708"/>
        <w:jc w:val="center"/>
        <w:rPr>
          <w:rFonts w:ascii="Times New Roman" w:hAnsi="Times New Roman" w:cs="Times New Roman"/>
          <w:caps/>
          <w:sz w:val="30"/>
          <w:szCs w:val="30"/>
        </w:rPr>
      </w:pPr>
      <w:r w:rsidRPr="004A555E">
        <w:rPr>
          <w:rFonts w:ascii="Times New Roman" w:hAnsi="Times New Roman" w:cs="Times New Roman"/>
          <w:sz w:val="30"/>
          <w:szCs w:val="30"/>
        </w:rPr>
        <w:t>им.</w:t>
      </w:r>
      <w:r w:rsidR="00C029F9" w:rsidRPr="004A555E">
        <w:rPr>
          <w:rFonts w:ascii="Times New Roman" w:hAnsi="Times New Roman" w:cs="Times New Roman"/>
          <w:caps/>
          <w:sz w:val="30"/>
          <w:szCs w:val="30"/>
        </w:rPr>
        <w:t>И. Арабаев</w:t>
      </w:r>
      <w:r w:rsidRPr="004A555E">
        <w:rPr>
          <w:rFonts w:ascii="Times New Roman" w:hAnsi="Times New Roman" w:cs="Times New Roman"/>
          <w:caps/>
          <w:sz w:val="30"/>
          <w:szCs w:val="30"/>
        </w:rPr>
        <w:t>а</w:t>
      </w:r>
    </w:p>
    <w:p w:rsidR="00C029F9" w:rsidRPr="004A555E" w:rsidRDefault="00C029F9" w:rsidP="004A555E">
      <w:pPr>
        <w:spacing w:after="0" w:line="240" w:lineRule="auto"/>
        <w:ind w:firstLine="708"/>
        <w:rPr>
          <w:rFonts w:ascii="Times New Roman" w:hAnsi="Times New Roman" w:cs="Times New Roman"/>
          <w:sz w:val="30"/>
          <w:szCs w:val="30"/>
        </w:rPr>
      </w:pPr>
    </w:p>
    <w:p w:rsidR="00C029F9" w:rsidRPr="004A555E" w:rsidRDefault="00C029F9" w:rsidP="004A555E">
      <w:pPr>
        <w:spacing w:after="0" w:line="240" w:lineRule="auto"/>
        <w:ind w:firstLine="708"/>
        <w:jc w:val="center"/>
        <w:rPr>
          <w:rFonts w:ascii="Times New Roman" w:hAnsi="Times New Roman" w:cs="Times New Roman"/>
          <w:sz w:val="30"/>
          <w:szCs w:val="30"/>
        </w:rPr>
      </w:pPr>
      <w:r w:rsidRPr="004A555E">
        <w:rPr>
          <w:rFonts w:ascii="Times New Roman" w:hAnsi="Times New Roman" w:cs="Times New Roman"/>
          <w:sz w:val="30"/>
          <w:szCs w:val="30"/>
        </w:rPr>
        <w:t>Диссертаци</w:t>
      </w:r>
      <w:r w:rsidR="00B8664E" w:rsidRPr="004A555E">
        <w:rPr>
          <w:rFonts w:ascii="Times New Roman" w:hAnsi="Times New Roman" w:cs="Times New Roman"/>
          <w:sz w:val="30"/>
          <w:szCs w:val="30"/>
        </w:rPr>
        <w:t>онный</w:t>
      </w:r>
      <w:r w:rsidRPr="004A555E">
        <w:rPr>
          <w:rFonts w:ascii="Times New Roman" w:hAnsi="Times New Roman" w:cs="Times New Roman"/>
          <w:sz w:val="30"/>
          <w:szCs w:val="30"/>
        </w:rPr>
        <w:t xml:space="preserve"> совет</w:t>
      </w:r>
      <w:r w:rsidR="00211E8A" w:rsidRPr="004A555E">
        <w:rPr>
          <w:rFonts w:ascii="Times New Roman" w:hAnsi="Times New Roman" w:cs="Times New Roman"/>
          <w:sz w:val="30"/>
          <w:szCs w:val="30"/>
        </w:rPr>
        <w:t xml:space="preserve">   Д</w:t>
      </w:r>
      <w:r w:rsidR="00220D4D" w:rsidRPr="004A555E">
        <w:rPr>
          <w:rFonts w:ascii="Times New Roman" w:hAnsi="Times New Roman" w:cs="Times New Roman"/>
          <w:sz w:val="30"/>
          <w:szCs w:val="30"/>
        </w:rPr>
        <w:t>.</w:t>
      </w:r>
      <w:r w:rsidR="00211E8A" w:rsidRPr="004A555E">
        <w:rPr>
          <w:rFonts w:ascii="Times New Roman" w:hAnsi="Times New Roman" w:cs="Times New Roman"/>
          <w:sz w:val="30"/>
          <w:szCs w:val="30"/>
        </w:rPr>
        <w:t xml:space="preserve"> 13.13.007</w:t>
      </w:r>
    </w:p>
    <w:p w:rsidR="00386317" w:rsidRPr="004A555E" w:rsidRDefault="00386317" w:rsidP="004A555E">
      <w:pPr>
        <w:spacing w:after="0" w:line="240" w:lineRule="auto"/>
        <w:ind w:firstLine="708"/>
        <w:rPr>
          <w:rFonts w:ascii="Times New Roman" w:hAnsi="Times New Roman" w:cs="Times New Roman"/>
          <w:b/>
          <w:caps/>
          <w:sz w:val="30"/>
          <w:szCs w:val="30"/>
        </w:rPr>
      </w:pPr>
    </w:p>
    <w:p w:rsidR="00C029F9" w:rsidRPr="004A555E" w:rsidRDefault="00C029F9" w:rsidP="004A555E">
      <w:pPr>
        <w:spacing w:after="0" w:line="240" w:lineRule="auto"/>
        <w:ind w:firstLine="708"/>
        <w:jc w:val="center"/>
        <w:rPr>
          <w:rFonts w:ascii="Times New Roman" w:hAnsi="Times New Roman" w:cs="Times New Roman"/>
          <w:b/>
          <w:caps/>
          <w:sz w:val="30"/>
          <w:szCs w:val="30"/>
        </w:rPr>
      </w:pPr>
    </w:p>
    <w:p w:rsidR="00C029F9" w:rsidRPr="004A555E" w:rsidRDefault="00B8664E" w:rsidP="004A555E">
      <w:pPr>
        <w:spacing w:after="0" w:line="240" w:lineRule="auto"/>
        <w:ind w:firstLine="709"/>
        <w:jc w:val="right"/>
        <w:rPr>
          <w:rFonts w:ascii="Times New Roman" w:hAnsi="Times New Roman" w:cs="Times New Roman"/>
          <w:sz w:val="30"/>
          <w:szCs w:val="30"/>
        </w:rPr>
      </w:pPr>
      <w:r w:rsidRPr="004A555E">
        <w:rPr>
          <w:rFonts w:ascii="Times New Roman" w:hAnsi="Times New Roman" w:cs="Times New Roman"/>
          <w:caps/>
          <w:sz w:val="30"/>
          <w:szCs w:val="30"/>
        </w:rPr>
        <w:t>Н</w:t>
      </w:r>
      <w:r w:rsidRPr="004A555E">
        <w:rPr>
          <w:rFonts w:ascii="Times New Roman" w:hAnsi="Times New Roman" w:cs="Times New Roman"/>
          <w:sz w:val="30"/>
          <w:szCs w:val="30"/>
        </w:rPr>
        <w:t>а правах рукописи</w:t>
      </w:r>
    </w:p>
    <w:p w:rsidR="00C029F9" w:rsidRPr="004A555E" w:rsidRDefault="00C029F9" w:rsidP="004A555E">
      <w:pPr>
        <w:spacing w:after="0" w:line="240" w:lineRule="auto"/>
        <w:ind w:firstLine="709"/>
        <w:jc w:val="right"/>
        <w:rPr>
          <w:rFonts w:ascii="Times New Roman" w:hAnsi="Times New Roman" w:cs="Times New Roman"/>
          <w:caps/>
          <w:sz w:val="30"/>
          <w:szCs w:val="30"/>
        </w:rPr>
      </w:pPr>
      <w:r w:rsidRPr="004A555E">
        <w:rPr>
          <w:rFonts w:ascii="Times New Roman" w:hAnsi="Times New Roman" w:cs="Times New Roman"/>
          <w:caps/>
          <w:sz w:val="30"/>
          <w:szCs w:val="30"/>
        </w:rPr>
        <w:t xml:space="preserve">                                               удк 378.096:519.7(575.2)(043.3)</w:t>
      </w:r>
    </w:p>
    <w:p w:rsidR="00C029F9" w:rsidRPr="004A555E" w:rsidRDefault="00C029F9" w:rsidP="004A555E">
      <w:pPr>
        <w:spacing w:after="0" w:line="240" w:lineRule="auto"/>
        <w:ind w:firstLine="708"/>
        <w:jc w:val="center"/>
        <w:rPr>
          <w:rFonts w:ascii="Times New Roman" w:hAnsi="Times New Roman" w:cs="Times New Roman"/>
          <w:b/>
          <w:caps/>
          <w:sz w:val="30"/>
          <w:szCs w:val="30"/>
        </w:rPr>
      </w:pPr>
    </w:p>
    <w:p w:rsidR="00386317" w:rsidRPr="004A555E" w:rsidRDefault="00386317" w:rsidP="004A555E">
      <w:pPr>
        <w:spacing w:after="0" w:line="240" w:lineRule="auto"/>
        <w:ind w:firstLine="708"/>
        <w:jc w:val="center"/>
        <w:rPr>
          <w:rFonts w:ascii="Times New Roman" w:hAnsi="Times New Roman" w:cs="Times New Roman"/>
          <w:b/>
          <w:caps/>
          <w:sz w:val="30"/>
          <w:szCs w:val="30"/>
        </w:rPr>
      </w:pPr>
    </w:p>
    <w:p w:rsidR="00C029F9" w:rsidRPr="004A555E" w:rsidRDefault="00C029F9" w:rsidP="004A555E">
      <w:pPr>
        <w:spacing w:after="0" w:line="240" w:lineRule="auto"/>
        <w:ind w:firstLine="708"/>
        <w:jc w:val="center"/>
        <w:rPr>
          <w:rFonts w:ascii="Times New Roman" w:hAnsi="Times New Roman" w:cs="Times New Roman"/>
          <w:b/>
          <w:caps/>
          <w:sz w:val="30"/>
          <w:szCs w:val="30"/>
        </w:rPr>
      </w:pPr>
    </w:p>
    <w:p w:rsidR="00C029F9" w:rsidRPr="004A555E" w:rsidRDefault="00C029F9" w:rsidP="004A555E">
      <w:pPr>
        <w:spacing w:after="0" w:line="240" w:lineRule="auto"/>
        <w:ind w:firstLine="708"/>
        <w:jc w:val="center"/>
        <w:rPr>
          <w:rFonts w:ascii="Times New Roman" w:hAnsi="Times New Roman" w:cs="Times New Roman"/>
          <w:caps/>
          <w:sz w:val="30"/>
          <w:szCs w:val="30"/>
        </w:rPr>
      </w:pPr>
      <w:r w:rsidRPr="004A555E">
        <w:rPr>
          <w:rFonts w:ascii="Times New Roman" w:hAnsi="Times New Roman" w:cs="Times New Roman"/>
          <w:caps/>
          <w:sz w:val="30"/>
          <w:szCs w:val="30"/>
        </w:rPr>
        <w:t>Салиева Гүлжан Алтынбековна</w:t>
      </w:r>
    </w:p>
    <w:p w:rsidR="00C029F9" w:rsidRPr="004A555E" w:rsidRDefault="00C029F9" w:rsidP="004A555E">
      <w:pPr>
        <w:spacing w:after="0" w:line="240" w:lineRule="auto"/>
        <w:ind w:firstLine="708"/>
        <w:jc w:val="center"/>
        <w:rPr>
          <w:rFonts w:ascii="Times New Roman" w:hAnsi="Times New Roman" w:cs="Times New Roman"/>
          <w:b/>
          <w:caps/>
          <w:sz w:val="30"/>
          <w:szCs w:val="30"/>
        </w:rPr>
      </w:pPr>
    </w:p>
    <w:p w:rsidR="00386317" w:rsidRPr="004A555E" w:rsidRDefault="00386317" w:rsidP="004A555E">
      <w:pPr>
        <w:spacing w:after="0" w:line="240" w:lineRule="auto"/>
        <w:ind w:firstLine="708"/>
        <w:jc w:val="center"/>
        <w:rPr>
          <w:rFonts w:ascii="Times New Roman" w:hAnsi="Times New Roman" w:cs="Times New Roman"/>
          <w:b/>
          <w:caps/>
          <w:sz w:val="30"/>
          <w:szCs w:val="30"/>
        </w:rPr>
      </w:pPr>
    </w:p>
    <w:p w:rsidR="00C029F9" w:rsidRPr="004A555E" w:rsidRDefault="00B8664E" w:rsidP="004A555E">
      <w:pPr>
        <w:spacing w:after="0" w:line="240" w:lineRule="auto"/>
        <w:ind w:firstLine="708"/>
        <w:jc w:val="center"/>
        <w:rPr>
          <w:rFonts w:ascii="Times New Roman" w:hAnsi="Times New Roman" w:cs="Times New Roman"/>
          <w:b/>
          <w:caps/>
          <w:sz w:val="30"/>
          <w:szCs w:val="30"/>
        </w:rPr>
      </w:pPr>
      <w:r w:rsidRPr="004A555E">
        <w:rPr>
          <w:rFonts w:ascii="Times New Roman" w:hAnsi="Times New Roman" w:cs="Times New Roman"/>
          <w:b/>
          <w:caps/>
          <w:sz w:val="30"/>
          <w:szCs w:val="30"/>
        </w:rPr>
        <w:t>Дидактические основы</w:t>
      </w:r>
      <w:r w:rsidR="004B5D6B" w:rsidRPr="004A555E">
        <w:rPr>
          <w:rFonts w:ascii="Times New Roman" w:hAnsi="Times New Roman" w:cs="Times New Roman"/>
          <w:b/>
          <w:caps/>
          <w:sz w:val="30"/>
          <w:szCs w:val="30"/>
        </w:rPr>
        <w:t xml:space="preserve"> моделирования математической составляющей профессиональной подготовки студентов </w:t>
      </w:r>
      <w:r w:rsidR="00C029F9" w:rsidRPr="004A555E">
        <w:rPr>
          <w:rFonts w:ascii="Times New Roman" w:hAnsi="Times New Roman" w:cs="Times New Roman"/>
          <w:b/>
          <w:caps/>
          <w:sz w:val="30"/>
          <w:szCs w:val="30"/>
        </w:rPr>
        <w:t>хими</w:t>
      </w:r>
      <w:r w:rsidR="004B5D6B" w:rsidRPr="004A555E">
        <w:rPr>
          <w:rFonts w:ascii="Times New Roman" w:hAnsi="Times New Roman" w:cs="Times New Roman"/>
          <w:b/>
          <w:caps/>
          <w:sz w:val="30"/>
          <w:szCs w:val="30"/>
        </w:rPr>
        <w:t xml:space="preserve">ческих специальностей </w:t>
      </w:r>
    </w:p>
    <w:p w:rsidR="00C029F9" w:rsidRPr="004A555E" w:rsidRDefault="00C029F9" w:rsidP="004A555E">
      <w:pPr>
        <w:spacing w:after="0" w:line="240" w:lineRule="auto"/>
        <w:ind w:firstLine="708"/>
        <w:jc w:val="center"/>
        <w:rPr>
          <w:rFonts w:ascii="Times New Roman" w:hAnsi="Times New Roman" w:cs="Times New Roman"/>
          <w:b/>
          <w:caps/>
          <w:sz w:val="30"/>
          <w:szCs w:val="30"/>
        </w:rPr>
      </w:pPr>
    </w:p>
    <w:p w:rsidR="00386317" w:rsidRPr="004A555E" w:rsidRDefault="00386317" w:rsidP="004A555E">
      <w:pPr>
        <w:spacing w:after="0" w:line="240" w:lineRule="auto"/>
        <w:ind w:firstLine="708"/>
        <w:jc w:val="center"/>
        <w:rPr>
          <w:rFonts w:ascii="Times New Roman" w:hAnsi="Times New Roman" w:cs="Times New Roman"/>
          <w:b/>
          <w:caps/>
          <w:sz w:val="30"/>
          <w:szCs w:val="30"/>
        </w:rPr>
      </w:pPr>
    </w:p>
    <w:p w:rsidR="00386317" w:rsidRPr="004A555E" w:rsidRDefault="00386317" w:rsidP="004A555E">
      <w:pPr>
        <w:spacing w:after="0" w:line="240" w:lineRule="auto"/>
        <w:ind w:firstLine="708"/>
        <w:jc w:val="center"/>
        <w:rPr>
          <w:rFonts w:ascii="Times New Roman" w:hAnsi="Times New Roman" w:cs="Times New Roman"/>
          <w:b/>
          <w:caps/>
          <w:sz w:val="30"/>
          <w:szCs w:val="30"/>
        </w:rPr>
      </w:pPr>
    </w:p>
    <w:p w:rsidR="00386317" w:rsidRPr="004A555E" w:rsidRDefault="00386317" w:rsidP="004A555E">
      <w:pPr>
        <w:spacing w:after="0" w:line="240" w:lineRule="auto"/>
        <w:ind w:firstLine="708"/>
        <w:jc w:val="center"/>
        <w:rPr>
          <w:rFonts w:ascii="Times New Roman" w:hAnsi="Times New Roman" w:cs="Times New Roman"/>
          <w:b/>
          <w:caps/>
          <w:sz w:val="30"/>
          <w:szCs w:val="30"/>
        </w:rPr>
      </w:pPr>
    </w:p>
    <w:p w:rsidR="00C029F9" w:rsidRPr="004A555E" w:rsidRDefault="00C029F9" w:rsidP="004A555E">
      <w:pPr>
        <w:spacing w:after="0" w:line="240" w:lineRule="auto"/>
        <w:ind w:firstLine="708"/>
        <w:jc w:val="center"/>
        <w:rPr>
          <w:rFonts w:ascii="Times New Roman" w:hAnsi="Times New Roman" w:cs="Times New Roman"/>
          <w:sz w:val="30"/>
          <w:szCs w:val="30"/>
        </w:rPr>
      </w:pPr>
      <w:r w:rsidRPr="004A555E">
        <w:rPr>
          <w:rFonts w:ascii="Times New Roman" w:hAnsi="Times New Roman" w:cs="Times New Roman"/>
          <w:caps/>
          <w:sz w:val="30"/>
          <w:szCs w:val="30"/>
        </w:rPr>
        <w:t>13.00.02-</w:t>
      </w:r>
      <w:r w:rsidR="004B5D6B" w:rsidRPr="004A555E">
        <w:rPr>
          <w:rFonts w:ascii="Times New Roman" w:hAnsi="Times New Roman" w:cs="Times New Roman"/>
          <w:sz w:val="30"/>
          <w:szCs w:val="30"/>
        </w:rPr>
        <w:t xml:space="preserve">теория и методика обучения и воспитания </w:t>
      </w:r>
      <w:r w:rsidRPr="004A555E">
        <w:rPr>
          <w:rFonts w:ascii="Times New Roman" w:hAnsi="Times New Roman" w:cs="Times New Roman"/>
          <w:sz w:val="30"/>
          <w:szCs w:val="30"/>
        </w:rPr>
        <w:t>(математика)</w:t>
      </w:r>
    </w:p>
    <w:p w:rsidR="004B5D6B" w:rsidRPr="004A555E" w:rsidRDefault="004B5D6B" w:rsidP="004A555E">
      <w:pPr>
        <w:spacing w:after="0" w:line="240" w:lineRule="auto"/>
        <w:ind w:left="2832" w:firstLine="708"/>
        <w:rPr>
          <w:rFonts w:ascii="Times New Roman" w:hAnsi="Times New Roman" w:cs="Times New Roman"/>
          <w:sz w:val="30"/>
          <w:szCs w:val="30"/>
        </w:rPr>
      </w:pPr>
    </w:p>
    <w:p w:rsidR="00386317" w:rsidRPr="004A555E" w:rsidRDefault="00386317" w:rsidP="004A555E">
      <w:pPr>
        <w:spacing w:after="0" w:line="240" w:lineRule="auto"/>
        <w:ind w:left="2832" w:firstLine="708"/>
        <w:rPr>
          <w:rFonts w:ascii="Times New Roman" w:hAnsi="Times New Roman" w:cs="Times New Roman"/>
          <w:sz w:val="30"/>
          <w:szCs w:val="30"/>
        </w:rPr>
      </w:pPr>
    </w:p>
    <w:p w:rsidR="00386317" w:rsidRPr="004A555E" w:rsidRDefault="00386317" w:rsidP="004A555E">
      <w:pPr>
        <w:spacing w:after="0" w:line="240" w:lineRule="auto"/>
        <w:ind w:left="2832" w:firstLine="708"/>
        <w:rPr>
          <w:rFonts w:ascii="Times New Roman" w:hAnsi="Times New Roman" w:cs="Times New Roman"/>
          <w:sz w:val="30"/>
          <w:szCs w:val="30"/>
        </w:rPr>
      </w:pPr>
    </w:p>
    <w:p w:rsidR="00386317" w:rsidRPr="004A555E" w:rsidRDefault="00386317" w:rsidP="004A555E">
      <w:pPr>
        <w:spacing w:after="0" w:line="240" w:lineRule="auto"/>
        <w:ind w:left="2832" w:firstLine="708"/>
        <w:rPr>
          <w:rFonts w:ascii="Times New Roman" w:hAnsi="Times New Roman" w:cs="Times New Roman"/>
          <w:sz w:val="30"/>
          <w:szCs w:val="30"/>
        </w:rPr>
      </w:pPr>
    </w:p>
    <w:p w:rsidR="00C029F9" w:rsidRPr="004A555E" w:rsidRDefault="00C029F9" w:rsidP="004A555E">
      <w:pPr>
        <w:spacing w:after="0" w:line="240" w:lineRule="auto"/>
        <w:ind w:left="2832" w:firstLine="708"/>
        <w:rPr>
          <w:rFonts w:ascii="Times New Roman" w:hAnsi="Times New Roman" w:cs="Times New Roman"/>
          <w:sz w:val="30"/>
          <w:szCs w:val="30"/>
        </w:rPr>
      </w:pPr>
      <w:r w:rsidRPr="004A555E">
        <w:rPr>
          <w:rFonts w:ascii="Times New Roman" w:hAnsi="Times New Roman" w:cs="Times New Roman"/>
          <w:sz w:val="30"/>
          <w:szCs w:val="30"/>
        </w:rPr>
        <w:t>АВТОРЕФЕРАТ</w:t>
      </w:r>
    </w:p>
    <w:p w:rsidR="004B5D6B" w:rsidRPr="004A555E" w:rsidRDefault="004B5D6B" w:rsidP="004A555E">
      <w:pPr>
        <w:spacing w:after="0" w:line="240" w:lineRule="auto"/>
        <w:rPr>
          <w:rFonts w:ascii="Times New Roman" w:hAnsi="Times New Roman" w:cs="Times New Roman"/>
          <w:sz w:val="30"/>
          <w:szCs w:val="30"/>
        </w:rPr>
      </w:pPr>
      <w:r w:rsidRPr="004A555E">
        <w:rPr>
          <w:rFonts w:ascii="Times New Roman" w:hAnsi="Times New Roman" w:cs="Times New Roman"/>
          <w:sz w:val="30"/>
          <w:szCs w:val="30"/>
        </w:rPr>
        <w:t xml:space="preserve">                             диссертации на соискание ученой степени </w:t>
      </w:r>
    </w:p>
    <w:p w:rsidR="004B5D6B" w:rsidRPr="004A555E" w:rsidRDefault="004B5D6B" w:rsidP="004A555E">
      <w:pPr>
        <w:spacing w:after="0" w:line="240" w:lineRule="auto"/>
        <w:rPr>
          <w:rFonts w:ascii="Times New Roman" w:hAnsi="Times New Roman" w:cs="Times New Roman"/>
          <w:sz w:val="30"/>
          <w:szCs w:val="30"/>
        </w:rPr>
      </w:pPr>
      <w:r w:rsidRPr="004A555E">
        <w:rPr>
          <w:rFonts w:ascii="Times New Roman" w:hAnsi="Times New Roman" w:cs="Times New Roman"/>
          <w:sz w:val="30"/>
          <w:szCs w:val="30"/>
        </w:rPr>
        <w:t xml:space="preserve">                                  кандидата педагогических наук</w:t>
      </w:r>
    </w:p>
    <w:p w:rsidR="00C029F9" w:rsidRPr="004A555E" w:rsidRDefault="00C029F9" w:rsidP="004A555E">
      <w:pPr>
        <w:spacing w:after="0" w:line="240" w:lineRule="auto"/>
        <w:ind w:firstLine="708"/>
        <w:jc w:val="center"/>
        <w:rPr>
          <w:rFonts w:ascii="Times New Roman" w:hAnsi="Times New Roman" w:cs="Times New Roman"/>
          <w:b/>
          <w:sz w:val="30"/>
          <w:szCs w:val="30"/>
        </w:rPr>
      </w:pPr>
    </w:p>
    <w:p w:rsidR="00C029F9" w:rsidRPr="004A555E" w:rsidRDefault="00C029F9" w:rsidP="004A555E">
      <w:pPr>
        <w:spacing w:after="0" w:line="240" w:lineRule="auto"/>
        <w:ind w:firstLine="708"/>
        <w:jc w:val="center"/>
        <w:rPr>
          <w:rFonts w:ascii="Times New Roman" w:hAnsi="Times New Roman" w:cs="Times New Roman"/>
          <w:b/>
          <w:sz w:val="30"/>
          <w:szCs w:val="30"/>
        </w:rPr>
      </w:pPr>
    </w:p>
    <w:p w:rsidR="00386317" w:rsidRPr="004A555E" w:rsidRDefault="00386317" w:rsidP="004A555E">
      <w:pPr>
        <w:spacing w:after="0" w:line="240" w:lineRule="auto"/>
        <w:ind w:firstLine="708"/>
        <w:jc w:val="center"/>
        <w:rPr>
          <w:rFonts w:ascii="Times New Roman" w:hAnsi="Times New Roman" w:cs="Times New Roman"/>
          <w:b/>
          <w:sz w:val="30"/>
          <w:szCs w:val="30"/>
        </w:rPr>
      </w:pPr>
    </w:p>
    <w:p w:rsidR="00386317" w:rsidRPr="004A555E" w:rsidRDefault="00386317" w:rsidP="004A555E">
      <w:pPr>
        <w:spacing w:after="0" w:line="240" w:lineRule="auto"/>
        <w:ind w:firstLine="708"/>
        <w:jc w:val="center"/>
        <w:rPr>
          <w:rFonts w:ascii="Times New Roman" w:hAnsi="Times New Roman" w:cs="Times New Roman"/>
          <w:b/>
          <w:sz w:val="30"/>
          <w:szCs w:val="30"/>
        </w:rPr>
      </w:pPr>
    </w:p>
    <w:p w:rsidR="00386317" w:rsidRPr="004A555E" w:rsidRDefault="00386317" w:rsidP="004A555E">
      <w:pPr>
        <w:spacing w:after="0" w:line="240" w:lineRule="auto"/>
        <w:ind w:firstLine="708"/>
        <w:jc w:val="center"/>
        <w:rPr>
          <w:rFonts w:ascii="Times New Roman" w:hAnsi="Times New Roman" w:cs="Times New Roman"/>
          <w:b/>
          <w:sz w:val="30"/>
          <w:szCs w:val="30"/>
        </w:rPr>
      </w:pPr>
    </w:p>
    <w:p w:rsidR="00386317" w:rsidRDefault="00386317" w:rsidP="004A555E">
      <w:pPr>
        <w:spacing w:after="0" w:line="240" w:lineRule="auto"/>
        <w:ind w:firstLine="708"/>
        <w:jc w:val="center"/>
        <w:rPr>
          <w:rFonts w:ascii="Times New Roman" w:hAnsi="Times New Roman" w:cs="Times New Roman"/>
          <w:b/>
          <w:sz w:val="30"/>
          <w:szCs w:val="30"/>
        </w:rPr>
      </w:pPr>
    </w:p>
    <w:p w:rsidR="004A555E" w:rsidRDefault="004A555E" w:rsidP="004A555E">
      <w:pPr>
        <w:spacing w:after="0" w:line="240" w:lineRule="auto"/>
        <w:ind w:firstLine="708"/>
        <w:jc w:val="center"/>
        <w:rPr>
          <w:rFonts w:ascii="Times New Roman" w:hAnsi="Times New Roman" w:cs="Times New Roman"/>
          <w:b/>
          <w:sz w:val="30"/>
          <w:szCs w:val="30"/>
        </w:rPr>
      </w:pPr>
    </w:p>
    <w:p w:rsidR="004A555E" w:rsidRDefault="004A555E" w:rsidP="004A555E">
      <w:pPr>
        <w:spacing w:after="0" w:line="240" w:lineRule="auto"/>
        <w:ind w:firstLine="708"/>
        <w:jc w:val="center"/>
        <w:rPr>
          <w:rFonts w:ascii="Times New Roman" w:hAnsi="Times New Roman" w:cs="Times New Roman"/>
          <w:b/>
          <w:sz w:val="30"/>
          <w:szCs w:val="30"/>
        </w:rPr>
      </w:pPr>
    </w:p>
    <w:p w:rsidR="004A555E" w:rsidRPr="004A555E" w:rsidRDefault="004A555E" w:rsidP="004A555E">
      <w:pPr>
        <w:spacing w:after="0" w:line="240" w:lineRule="auto"/>
        <w:ind w:firstLine="708"/>
        <w:jc w:val="center"/>
        <w:rPr>
          <w:rFonts w:ascii="Times New Roman" w:hAnsi="Times New Roman" w:cs="Times New Roman"/>
          <w:b/>
          <w:sz w:val="30"/>
          <w:szCs w:val="30"/>
        </w:rPr>
      </w:pPr>
    </w:p>
    <w:p w:rsidR="0088618C" w:rsidRPr="004A555E" w:rsidRDefault="00C029F9" w:rsidP="004A555E">
      <w:pPr>
        <w:spacing w:after="0" w:line="240" w:lineRule="auto"/>
        <w:ind w:left="2832" w:firstLine="708"/>
        <w:rPr>
          <w:rFonts w:ascii="Times New Roman" w:hAnsi="Times New Roman" w:cs="Times New Roman"/>
          <w:b/>
          <w:caps/>
          <w:sz w:val="30"/>
          <w:szCs w:val="30"/>
        </w:rPr>
      </w:pPr>
      <w:r w:rsidRPr="004A555E">
        <w:rPr>
          <w:rFonts w:ascii="Times New Roman" w:hAnsi="Times New Roman" w:cs="Times New Roman"/>
          <w:sz w:val="30"/>
          <w:szCs w:val="30"/>
        </w:rPr>
        <w:t>БИШКЕК -201</w:t>
      </w:r>
      <w:r w:rsidR="00E24CD0" w:rsidRPr="004A555E">
        <w:rPr>
          <w:rFonts w:ascii="Times New Roman" w:hAnsi="Times New Roman" w:cs="Times New Roman"/>
          <w:sz w:val="30"/>
          <w:szCs w:val="30"/>
        </w:rPr>
        <w:t>4</w:t>
      </w:r>
      <w:r w:rsidR="0088618C" w:rsidRPr="004A555E">
        <w:rPr>
          <w:rFonts w:ascii="Times New Roman" w:hAnsi="Times New Roman" w:cs="Times New Roman"/>
          <w:b/>
          <w:caps/>
          <w:sz w:val="30"/>
          <w:szCs w:val="30"/>
        </w:rPr>
        <w:br w:type="page"/>
      </w:r>
    </w:p>
    <w:p w:rsidR="001A7326" w:rsidRPr="004A555E" w:rsidRDefault="001A7326" w:rsidP="004A555E">
      <w:pPr>
        <w:spacing w:after="0" w:line="240" w:lineRule="auto"/>
        <w:ind w:firstLine="708"/>
        <w:jc w:val="both"/>
        <w:rPr>
          <w:rFonts w:ascii="Times New Roman" w:hAnsi="Times New Roman" w:cs="Times New Roman"/>
          <w:b/>
          <w:sz w:val="30"/>
          <w:szCs w:val="30"/>
        </w:rPr>
      </w:pPr>
      <w:r w:rsidRPr="004A555E">
        <w:rPr>
          <w:rFonts w:ascii="Times New Roman" w:hAnsi="Times New Roman" w:cs="Times New Roman"/>
          <w:b/>
          <w:sz w:val="30"/>
          <w:szCs w:val="30"/>
        </w:rPr>
        <w:lastRenderedPageBreak/>
        <w:t xml:space="preserve">Работа выполнено на кафедре высшей математики и образовательных технологий Кыргызского национального университета </w:t>
      </w:r>
      <w:proofErr w:type="spellStart"/>
      <w:r w:rsidRPr="004A555E">
        <w:rPr>
          <w:rFonts w:ascii="Times New Roman" w:hAnsi="Times New Roman" w:cs="Times New Roman"/>
          <w:b/>
          <w:sz w:val="30"/>
          <w:szCs w:val="30"/>
        </w:rPr>
        <w:t>им.Ж.Баласагына</w:t>
      </w:r>
      <w:proofErr w:type="spellEnd"/>
    </w:p>
    <w:p w:rsidR="001A7326" w:rsidRPr="004A555E" w:rsidRDefault="001A7326" w:rsidP="004A555E">
      <w:pPr>
        <w:spacing w:after="0" w:line="240" w:lineRule="auto"/>
        <w:ind w:firstLine="708"/>
        <w:jc w:val="both"/>
        <w:rPr>
          <w:rFonts w:ascii="Times New Roman" w:hAnsi="Times New Roman" w:cs="Times New Roman"/>
          <w:b/>
          <w:sz w:val="30"/>
          <w:szCs w:val="30"/>
        </w:rPr>
      </w:pPr>
    </w:p>
    <w:p w:rsidR="001A7326" w:rsidRPr="004A555E" w:rsidRDefault="001A7326" w:rsidP="004A555E">
      <w:pPr>
        <w:spacing w:after="0" w:line="240" w:lineRule="auto"/>
        <w:jc w:val="both"/>
        <w:rPr>
          <w:rFonts w:ascii="Times New Roman" w:hAnsi="Times New Roman" w:cs="Times New Roman"/>
          <w:sz w:val="30"/>
          <w:szCs w:val="30"/>
        </w:rPr>
      </w:pPr>
      <w:r w:rsidRPr="004A555E">
        <w:rPr>
          <w:rFonts w:ascii="Times New Roman" w:hAnsi="Times New Roman" w:cs="Times New Roman"/>
          <w:b/>
          <w:sz w:val="30"/>
          <w:szCs w:val="30"/>
        </w:rPr>
        <w:t xml:space="preserve">Научный руководитель: </w:t>
      </w:r>
      <w:r w:rsidRPr="004A555E">
        <w:rPr>
          <w:rFonts w:ascii="Times New Roman" w:hAnsi="Times New Roman" w:cs="Times New Roman"/>
          <w:b/>
          <w:sz w:val="30"/>
          <w:szCs w:val="30"/>
        </w:rPr>
        <w:tab/>
      </w:r>
      <w:r w:rsidRPr="004A555E">
        <w:rPr>
          <w:rFonts w:ascii="Times New Roman" w:hAnsi="Times New Roman" w:cs="Times New Roman"/>
          <w:b/>
          <w:sz w:val="30"/>
          <w:szCs w:val="30"/>
        </w:rPr>
        <w:tab/>
      </w:r>
      <w:r w:rsidRPr="004A555E">
        <w:rPr>
          <w:rFonts w:ascii="Times New Roman" w:hAnsi="Times New Roman" w:cs="Times New Roman"/>
          <w:sz w:val="30"/>
          <w:szCs w:val="30"/>
        </w:rPr>
        <w:t xml:space="preserve">доктор </w:t>
      </w:r>
      <w:proofErr w:type="spellStart"/>
      <w:r w:rsidRPr="004A555E">
        <w:rPr>
          <w:rFonts w:ascii="Times New Roman" w:hAnsi="Times New Roman" w:cs="Times New Roman"/>
          <w:sz w:val="30"/>
          <w:szCs w:val="30"/>
        </w:rPr>
        <w:t>педогогических</w:t>
      </w:r>
      <w:proofErr w:type="spellEnd"/>
      <w:r w:rsidRPr="004A555E">
        <w:rPr>
          <w:rFonts w:ascii="Times New Roman" w:hAnsi="Times New Roman" w:cs="Times New Roman"/>
          <w:sz w:val="30"/>
          <w:szCs w:val="30"/>
        </w:rPr>
        <w:t xml:space="preserve"> наук, профессор</w:t>
      </w:r>
    </w:p>
    <w:p w:rsidR="001A7326" w:rsidRPr="004A555E" w:rsidRDefault="001A7326" w:rsidP="004A555E">
      <w:pPr>
        <w:spacing w:after="0" w:line="240" w:lineRule="auto"/>
        <w:jc w:val="both"/>
        <w:rPr>
          <w:rFonts w:ascii="Times New Roman" w:hAnsi="Times New Roman" w:cs="Times New Roman"/>
          <w:b/>
          <w:sz w:val="30"/>
          <w:szCs w:val="30"/>
        </w:rPr>
      </w:pP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proofErr w:type="spellStart"/>
      <w:r w:rsidRPr="004A555E">
        <w:rPr>
          <w:rFonts w:ascii="Times New Roman" w:hAnsi="Times New Roman" w:cs="Times New Roman"/>
          <w:b/>
          <w:sz w:val="30"/>
          <w:szCs w:val="30"/>
        </w:rPr>
        <w:t>БайсаловДжоомартУсубакунович</w:t>
      </w:r>
      <w:proofErr w:type="spellEnd"/>
    </w:p>
    <w:p w:rsidR="001A7326" w:rsidRPr="004A555E" w:rsidRDefault="001A7326" w:rsidP="004A555E">
      <w:pPr>
        <w:spacing w:after="0" w:line="240" w:lineRule="auto"/>
        <w:jc w:val="both"/>
        <w:rPr>
          <w:rFonts w:ascii="Times New Roman" w:hAnsi="Times New Roman" w:cs="Times New Roman"/>
          <w:b/>
          <w:sz w:val="30"/>
          <w:szCs w:val="30"/>
        </w:rPr>
      </w:pPr>
    </w:p>
    <w:p w:rsidR="001A7326" w:rsidRPr="004A555E" w:rsidRDefault="001A7326" w:rsidP="004A555E">
      <w:pPr>
        <w:spacing w:after="0" w:line="240" w:lineRule="auto"/>
        <w:jc w:val="both"/>
        <w:rPr>
          <w:rFonts w:ascii="Times New Roman" w:hAnsi="Times New Roman" w:cs="Times New Roman"/>
          <w:sz w:val="30"/>
          <w:szCs w:val="30"/>
        </w:rPr>
      </w:pPr>
      <w:r w:rsidRPr="004A555E">
        <w:rPr>
          <w:rFonts w:ascii="Times New Roman" w:hAnsi="Times New Roman" w:cs="Times New Roman"/>
          <w:b/>
          <w:sz w:val="30"/>
          <w:szCs w:val="30"/>
        </w:rPr>
        <w:t>Официальные оппоненты:</w:t>
      </w:r>
      <w:r w:rsidRPr="004A555E">
        <w:rPr>
          <w:rFonts w:ascii="Times New Roman" w:hAnsi="Times New Roman" w:cs="Times New Roman"/>
          <w:b/>
          <w:sz w:val="30"/>
          <w:szCs w:val="30"/>
        </w:rPr>
        <w:tab/>
      </w:r>
      <w:r w:rsidRPr="004A555E">
        <w:rPr>
          <w:rFonts w:ascii="Times New Roman" w:hAnsi="Times New Roman" w:cs="Times New Roman"/>
          <w:sz w:val="30"/>
          <w:szCs w:val="30"/>
        </w:rPr>
        <w:t>доктор педагогических наук</w:t>
      </w:r>
    </w:p>
    <w:p w:rsidR="001A7326" w:rsidRPr="004A555E" w:rsidRDefault="001A7326" w:rsidP="004A555E">
      <w:pPr>
        <w:spacing w:after="0" w:line="240" w:lineRule="auto"/>
        <w:jc w:val="both"/>
        <w:rPr>
          <w:rFonts w:ascii="Times New Roman" w:hAnsi="Times New Roman" w:cs="Times New Roman"/>
          <w:b/>
          <w:sz w:val="30"/>
          <w:szCs w:val="30"/>
        </w:rPr>
      </w:pP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proofErr w:type="spellStart"/>
      <w:r w:rsidRPr="004A555E">
        <w:rPr>
          <w:rFonts w:ascii="Times New Roman" w:hAnsi="Times New Roman" w:cs="Times New Roman"/>
          <w:b/>
          <w:sz w:val="30"/>
          <w:szCs w:val="30"/>
        </w:rPr>
        <w:t>АкматкуловАсылбекАкматкулович</w:t>
      </w:r>
      <w:proofErr w:type="spellEnd"/>
    </w:p>
    <w:p w:rsidR="001A7326" w:rsidRPr="004A555E" w:rsidRDefault="001A7326" w:rsidP="004A555E">
      <w:pPr>
        <w:spacing w:after="0" w:line="240" w:lineRule="auto"/>
        <w:jc w:val="both"/>
        <w:rPr>
          <w:rFonts w:ascii="Times New Roman" w:hAnsi="Times New Roman" w:cs="Times New Roman"/>
          <w:b/>
          <w:sz w:val="30"/>
          <w:szCs w:val="30"/>
        </w:rPr>
      </w:pPr>
    </w:p>
    <w:p w:rsidR="001A7326" w:rsidRPr="004A555E" w:rsidRDefault="001A7326" w:rsidP="004A555E">
      <w:pPr>
        <w:spacing w:after="0" w:line="240" w:lineRule="auto"/>
        <w:jc w:val="both"/>
        <w:rPr>
          <w:rFonts w:ascii="Times New Roman" w:hAnsi="Times New Roman" w:cs="Times New Roman"/>
          <w:sz w:val="30"/>
          <w:szCs w:val="30"/>
        </w:rPr>
      </w:pPr>
      <w:r w:rsidRPr="004A555E">
        <w:rPr>
          <w:rFonts w:ascii="Times New Roman" w:hAnsi="Times New Roman" w:cs="Times New Roman"/>
          <w:b/>
          <w:sz w:val="30"/>
          <w:szCs w:val="30"/>
        </w:rPr>
        <w:tab/>
      </w:r>
      <w:r w:rsidRPr="004A555E">
        <w:rPr>
          <w:rFonts w:ascii="Times New Roman" w:hAnsi="Times New Roman" w:cs="Times New Roman"/>
          <w:b/>
          <w:sz w:val="30"/>
          <w:szCs w:val="30"/>
        </w:rPr>
        <w:tab/>
      </w:r>
      <w:r w:rsidRPr="004A555E">
        <w:rPr>
          <w:rFonts w:ascii="Times New Roman" w:hAnsi="Times New Roman" w:cs="Times New Roman"/>
          <w:b/>
          <w:sz w:val="30"/>
          <w:szCs w:val="30"/>
        </w:rPr>
        <w:tab/>
      </w:r>
      <w:r w:rsidRPr="004A555E">
        <w:rPr>
          <w:rFonts w:ascii="Times New Roman" w:hAnsi="Times New Roman" w:cs="Times New Roman"/>
          <w:b/>
          <w:sz w:val="30"/>
          <w:szCs w:val="30"/>
        </w:rPr>
        <w:tab/>
      </w:r>
      <w:r w:rsidRPr="004A555E">
        <w:rPr>
          <w:rFonts w:ascii="Times New Roman" w:hAnsi="Times New Roman" w:cs="Times New Roman"/>
          <w:b/>
          <w:sz w:val="30"/>
          <w:szCs w:val="30"/>
        </w:rPr>
        <w:tab/>
      </w:r>
      <w:r w:rsidRPr="004A555E">
        <w:rPr>
          <w:rFonts w:ascii="Times New Roman" w:hAnsi="Times New Roman" w:cs="Times New Roman"/>
          <w:b/>
          <w:sz w:val="30"/>
          <w:szCs w:val="30"/>
        </w:rPr>
        <w:tab/>
      </w:r>
      <w:r w:rsidRPr="004A555E">
        <w:rPr>
          <w:rFonts w:ascii="Times New Roman" w:hAnsi="Times New Roman" w:cs="Times New Roman"/>
          <w:sz w:val="30"/>
          <w:szCs w:val="30"/>
        </w:rPr>
        <w:t>кандидат педагогических наук</w:t>
      </w:r>
    </w:p>
    <w:p w:rsidR="001A7326" w:rsidRPr="004A555E" w:rsidRDefault="001A7326" w:rsidP="004A555E">
      <w:pPr>
        <w:spacing w:after="0" w:line="240" w:lineRule="auto"/>
        <w:jc w:val="both"/>
        <w:rPr>
          <w:rFonts w:ascii="Times New Roman" w:hAnsi="Times New Roman" w:cs="Times New Roman"/>
          <w:b/>
          <w:sz w:val="30"/>
          <w:szCs w:val="30"/>
        </w:rPr>
      </w:pP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r w:rsidRPr="004A555E">
        <w:rPr>
          <w:rFonts w:ascii="Times New Roman" w:hAnsi="Times New Roman" w:cs="Times New Roman"/>
          <w:sz w:val="30"/>
          <w:szCs w:val="30"/>
        </w:rPr>
        <w:tab/>
      </w:r>
      <w:proofErr w:type="spellStart"/>
      <w:r w:rsidR="00FF377A" w:rsidRPr="004A555E">
        <w:rPr>
          <w:rFonts w:ascii="Times New Roman" w:hAnsi="Times New Roman" w:cs="Times New Roman"/>
          <w:b/>
          <w:sz w:val="30"/>
          <w:szCs w:val="30"/>
        </w:rPr>
        <w:t>ШайлановаМайрамканМуканбековна</w:t>
      </w:r>
      <w:proofErr w:type="spellEnd"/>
    </w:p>
    <w:p w:rsidR="00FF377A" w:rsidRPr="004A555E" w:rsidRDefault="00FF377A" w:rsidP="004A555E">
      <w:pPr>
        <w:spacing w:after="0" w:line="240" w:lineRule="auto"/>
        <w:jc w:val="both"/>
        <w:rPr>
          <w:rFonts w:ascii="Times New Roman" w:hAnsi="Times New Roman" w:cs="Times New Roman"/>
          <w:b/>
          <w:sz w:val="30"/>
          <w:szCs w:val="30"/>
        </w:rPr>
      </w:pPr>
    </w:p>
    <w:p w:rsidR="00FF377A" w:rsidRPr="004A555E" w:rsidRDefault="00FF377A" w:rsidP="004A555E">
      <w:pPr>
        <w:spacing w:after="0" w:line="240" w:lineRule="auto"/>
        <w:jc w:val="both"/>
        <w:rPr>
          <w:rFonts w:ascii="Times New Roman" w:hAnsi="Times New Roman" w:cs="Times New Roman"/>
          <w:sz w:val="30"/>
          <w:szCs w:val="30"/>
        </w:rPr>
      </w:pPr>
      <w:r w:rsidRPr="004A555E">
        <w:rPr>
          <w:rFonts w:ascii="Times New Roman" w:hAnsi="Times New Roman" w:cs="Times New Roman"/>
          <w:b/>
          <w:sz w:val="30"/>
          <w:szCs w:val="30"/>
        </w:rPr>
        <w:t>Ведущая организация:</w:t>
      </w:r>
      <w:r w:rsidRPr="004A555E">
        <w:rPr>
          <w:rFonts w:ascii="Times New Roman" w:hAnsi="Times New Roman" w:cs="Times New Roman"/>
          <w:b/>
          <w:sz w:val="30"/>
          <w:szCs w:val="30"/>
        </w:rPr>
        <w:tab/>
      </w:r>
      <w:r w:rsidRPr="004A555E">
        <w:rPr>
          <w:rFonts w:ascii="Times New Roman" w:hAnsi="Times New Roman" w:cs="Times New Roman"/>
          <w:b/>
          <w:sz w:val="30"/>
          <w:szCs w:val="30"/>
        </w:rPr>
        <w:tab/>
      </w:r>
      <w:r w:rsidRPr="004A555E">
        <w:rPr>
          <w:rFonts w:ascii="Times New Roman" w:hAnsi="Times New Roman" w:cs="Times New Roman"/>
          <w:sz w:val="30"/>
          <w:szCs w:val="30"/>
        </w:rPr>
        <w:t>кафедра методики препод</w:t>
      </w:r>
      <w:r w:rsidR="004029A9">
        <w:rPr>
          <w:rFonts w:ascii="Times New Roman" w:hAnsi="Times New Roman" w:cs="Times New Roman"/>
          <w:sz w:val="30"/>
          <w:szCs w:val="30"/>
        </w:rPr>
        <w:t>а</w:t>
      </w:r>
      <w:r w:rsidRPr="004A555E">
        <w:rPr>
          <w:rFonts w:ascii="Times New Roman" w:hAnsi="Times New Roman" w:cs="Times New Roman"/>
          <w:sz w:val="30"/>
          <w:szCs w:val="30"/>
        </w:rPr>
        <w:t>вания</w:t>
      </w:r>
    </w:p>
    <w:p w:rsidR="00FF377A" w:rsidRPr="004A555E" w:rsidRDefault="00FF377A" w:rsidP="004A555E">
      <w:pPr>
        <w:spacing w:after="0" w:line="240" w:lineRule="auto"/>
        <w:ind w:left="4248"/>
        <w:jc w:val="both"/>
        <w:rPr>
          <w:rFonts w:ascii="Times New Roman" w:hAnsi="Times New Roman" w:cs="Times New Roman"/>
          <w:sz w:val="30"/>
          <w:szCs w:val="30"/>
        </w:rPr>
      </w:pPr>
      <w:r w:rsidRPr="004A555E">
        <w:rPr>
          <w:rFonts w:ascii="Times New Roman" w:hAnsi="Times New Roman" w:cs="Times New Roman"/>
          <w:sz w:val="30"/>
          <w:szCs w:val="30"/>
        </w:rPr>
        <w:t xml:space="preserve">математики и информатики </w:t>
      </w:r>
      <w:proofErr w:type="spellStart"/>
      <w:r w:rsidRPr="004A555E">
        <w:rPr>
          <w:rFonts w:ascii="Times New Roman" w:hAnsi="Times New Roman" w:cs="Times New Roman"/>
          <w:sz w:val="30"/>
          <w:szCs w:val="30"/>
        </w:rPr>
        <w:t>Ошского</w:t>
      </w:r>
      <w:proofErr w:type="spellEnd"/>
      <w:r w:rsidRPr="004A555E">
        <w:rPr>
          <w:rFonts w:ascii="Times New Roman" w:hAnsi="Times New Roman" w:cs="Times New Roman"/>
          <w:sz w:val="30"/>
          <w:szCs w:val="30"/>
        </w:rPr>
        <w:t xml:space="preserve"> государственного университета</w:t>
      </w:r>
    </w:p>
    <w:p w:rsidR="00FF377A" w:rsidRPr="004A555E" w:rsidRDefault="00FF377A" w:rsidP="004A555E">
      <w:pPr>
        <w:spacing w:after="0" w:line="240" w:lineRule="auto"/>
        <w:jc w:val="both"/>
        <w:rPr>
          <w:rFonts w:ascii="Times New Roman" w:hAnsi="Times New Roman" w:cs="Times New Roman"/>
          <w:sz w:val="30"/>
          <w:szCs w:val="30"/>
        </w:rPr>
      </w:pPr>
    </w:p>
    <w:p w:rsidR="00FF377A" w:rsidRPr="004A555E" w:rsidRDefault="00FF377A" w:rsidP="004A555E">
      <w:pPr>
        <w:spacing w:after="0" w:line="240" w:lineRule="auto"/>
        <w:ind w:firstLine="708"/>
        <w:jc w:val="both"/>
        <w:rPr>
          <w:rFonts w:ascii="Times New Roman" w:hAnsi="Times New Roman" w:cs="Times New Roman"/>
          <w:sz w:val="30"/>
          <w:szCs w:val="30"/>
        </w:rPr>
      </w:pPr>
      <w:r w:rsidRPr="004A555E">
        <w:rPr>
          <w:rFonts w:ascii="Times New Roman" w:hAnsi="Times New Roman" w:cs="Times New Roman"/>
          <w:sz w:val="30"/>
          <w:szCs w:val="30"/>
        </w:rPr>
        <w:t xml:space="preserve"> Защита  состоится 21-ноября 2014 г. В 15:30 на заседании диссертационного совета</w:t>
      </w:r>
      <w:proofErr w:type="gramStart"/>
      <w:r w:rsidRPr="004A555E">
        <w:rPr>
          <w:rFonts w:ascii="Times New Roman" w:hAnsi="Times New Roman" w:cs="Times New Roman"/>
          <w:sz w:val="30"/>
          <w:szCs w:val="30"/>
        </w:rPr>
        <w:t xml:space="preserve"> Д</w:t>
      </w:r>
      <w:proofErr w:type="gramEnd"/>
      <w:r w:rsidRPr="004A555E">
        <w:rPr>
          <w:rFonts w:ascii="Times New Roman" w:hAnsi="Times New Roman" w:cs="Times New Roman"/>
          <w:sz w:val="30"/>
          <w:szCs w:val="30"/>
        </w:rPr>
        <w:t xml:space="preserve"> 13.13.007 по защите диссертаций на соискание ученой степени доктора (кандидата) педагогических наук при Кыргызской академии образования и Кыргызском государственном университете </w:t>
      </w:r>
      <w:proofErr w:type="spellStart"/>
      <w:r w:rsidRPr="004A555E">
        <w:rPr>
          <w:rFonts w:ascii="Times New Roman" w:hAnsi="Times New Roman" w:cs="Times New Roman"/>
          <w:sz w:val="30"/>
          <w:szCs w:val="30"/>
        </w:rPr>
        <w:t>им.И.Арабаева</w:t>
      </w:r>
      <w:proofErr w:type="spellEnd"/>
      <w:r w:rsidRPr="004A555E">
        <w:rPr>
          <w:rFonts w:ascii="Times New Roman" w:hAnsi="Times New Roman" w:cs="Times New Roman"/>
          <w:sz w:val="30"/>
          <w:szCs w:val="30"/>
        </w:rPr>
        <w:t xml:space="preserve"> по адресу: 720040, г.</w:t>
      </w:r>
      <w:r w:rsidR="00EF6011" w:rsidRPr="004A555E">
        <w:rPr>
          <w:rFonts w:ascii="Times New Roman" w:hAnsi="Times New Roman" w:cs="Times New Roman"/>
          <w:sz w:val="30"/>
          <w:szCs w:val="30"/>
        </w:rPr>
        <w:t xml:space="preserve"> </w:t>
      </w:r>
      <w:r w:rsidRPr="004A555E">
        <w:rPr>
          <w:rFonts w:ascii="Times New Roman" w:hAnsi="Times New Roman" w:cs="Times New Roman"/>
          <w:sz w:val="30"/>
          <w:szCs w:val="30"/>
        </w:rPr>
        <w:t xml:space="preserve">Бишкек, проспект </w:t>
      </w:r>
      <w:proofErr w:type="spellStart"/>
      <w:r w:rsidRPr="004A555E">
        <w:rPr>
          <w:rFonts w:ascii="Times New Roman" w:hAnsi="Times New Roman" w:cs="Times New Roman"/>
          <w:sz w:val="30"/>
          <w:szCs w:val="30"/>
        </w:rPr>
        <w:t>Эркиндик</w:t>
      </w:r>
      <w:proofErr w:type="spellEnd"/>
      <w:r w:rsidRPr="004A555E">
        <w:rPr>
          <w:rFonts w:ascii="Times New Roman" w:hAnsi="Times New Roman" w:cs="Times New Roman"/>
          <w:sz w:val="30"/>
          <w:szCs w:val="30"/>
        </w:rPr>
        <w:t>, 25.</w:t>
      </w:r>
    </w:p>
    <w:p w:rsidR="00FF377A" w:rsidRPr="004A555E" w:rsidRDefault="00FF377A" w:rsidP="004A555E">
      <w:pPr>
        <w:spacing w:after="0" w:line="240" w:lineRule="auto"/>
        <w:ind w:firstLine="708"/>
        <w:jc w:val="both"/>
        <w:rPr>
          <w:rFonts w:ascii="Times New Roman" w:hAnsi="Times New Roman" w:cs="Times New Roman"/>
          <w:sz w:val="30"/>
          <w:szCs w:val="30"/>
        </w:rPr>
      </w:pPr>
    </w:p>
    <w:p w:rsidR="00B15943" w:rsidRPr="004A555E" w:rsidRDefault="00B15943" w:rsidP="004A555E">
      <w:pPr>
        <w:spacing w:after="0" w:line="240" w:lineRule="auto"/>
        <w:ind w:firstLine="708"/>
        <w:jc w:val="both"/>
        <w:rPr>
          <w:rFonts w:ascii="Times New Roman" w:hAnsi="Times New Roman" w:cs="Times New Roman"/>
          <w:sz w:val="30"/>
          <w:szCs w:val="30"/>
        </w:rPr>
      </w:pPr>
    </w:p>
    <w:p w:rsidR="00FF377A" w:rsidRPr="004A555E" w:rsidRDefault="00FF377A" w:rsidP="004A555E">
      <w:pPr>
        <w:spacing w:after="0" w:line="240" w:lineRule="auto"/>
        <w:ind w:firstLine="708"/>
        <w:jc w:val="both"/>
        <w:rPr>
          <w:rFonts w:ascii="Times New Roman" w:hAnsi="Times New Roman" w:cs="Times New Roman"/>
          <w:sz w:val="30"/>
          <w:szCs w:val="30"/>
        </w:rPr>
      </w:pPr>
      <w:r w:rsidRPr="004A555E">
        <w:rPr>
          <w:rFonts w:ascii="Times New Roman" w:hAnsi="Times New Roman" w:cs="Times New Roman"/>
          <w:sz w:val="30"/>
          <w:szCs w:val="30"/>
        </w:rPr>
        <w:t xml:space="preserve">С диссертацией можно </w:t>
      </w:r>
      <w:proofErr w:type="gramStart"/>
      <w:r w:rsidR="00AF1521" w:rsidRPr="004A555E">
        <w:rPr>
          <w:rFonts w:ascii="Times New Roman" w:hAnsi="Times New Roman" w:cs="Times New Roman"/>
          <w:sz w:val="30"/>
          <w:szCs w:val="30"/>
        </w:rPr>
        <w:t>ознакомится</w:t>
      </w:r>
      <w:proofErr w:type="gramEnd"/>
      <w:r w:rsidRPr="004A555E">
        <w:rPr>
          <w:rFonts w:ascii="Times New Roman" w:hAnsi="Times New Roman" w:cs="Times New Roman"/>
          <w:sz w:val="30"/>
          <w:szCs w:val="30"/>
        </w:rPr>
        <w:t xml:space="preserve"> в научной библиотеке Кыргызской академии образования по адресу: 720040, г. Бишкек, проспект </w:t>
      </w:r>
      <w:proofErr w:type="spellStart"/>
      <w:r w:rsidRPr="004A555E">
        <w:rPr>
          <w:rFonts w:ascii="Times New Roman" w:hAnsi="Times New Roman" w:cs="Times New Roman"/>
          <w:sz w:val="30"/>
          <w:szCs w:val="30"/>
        </w:rPr>
        <w:t>Эркиндик</w:t>
      </w:r>
      <w:proofErr w:type="spellEnd"/>
      <w:r w:rsidRPr="004A555E">
        <w:rPr>
          <w:rFonts w:ascii="Times New Roman" w:hAnsi="Times New Roman" w:cs="Times New Roman"/>
          <w:sz w:val="30"/>
          <w:szCs w:val="30"/>
        </w:rPr>
        <w:t>, 25.</w:t>
      </w:r>
    </w:p>
    <w:p w:rsidR="00FF377A" w:rsidRPr="004A555E" w:rsidRDefault="00FF377A" w:rsidP="004A555E">
      <w:pPr>
        <w:spacing w:after="0" w:line="240" w:lineRule="auto"/>
        <w:ind w:firstLine="708"/>
        <w:jc w:val="both"/>
        <w:rPr>
          <w:rFonts w:ascii="Times New Roman" w:hAnsi="Times New Roman" w:cs="Times New Roman"/>
          <w:sz w:val="30"/>
          <w:szCs w:val="30"/>
        </w:rPr>
      </w:pPr>
    </w:p>
    <w:p w:rsidR="00B15943" w:rsidRPr="004A555E" w:rsidRDefault="00B15943" w:rsidP="004A555E">
      <w:pPr>
        <w:spacing w:after="0" w:line="240" w:lineRule="auto"/>
        <w:ind w:firstLine="708"/>
        <w:jc w:val="both"/>
        <w:rPr>
          <w:rFonts w:ascii="Times New Roman" w:hAnsi="Times New Roman" w:cs="Times New Roman"/>
          <w:sz w:val="30"/>
          <w:szCs w:val="30"/>
        </w:rPr>
      </w:pPr>
    </w:p>
    <w:p w:rsidR="00B15943" w:rsidRPr="004A555E" w:rsidRDefault="00B15943" w:rsidP="004A555E">
      <w:pPr>
        <w:spacing w:after="0" w:line="240" w:lineRule="auto"/>
        <w:ind w:firstLine="708"/>
        <w:jc w:val="both"/>
        <w:rPr>
          <w:rFonts w:ascii="Times New Roman" w:hAnsi="Times New Roman" w:cs="Times New Roman"/>
          <w:sz w:val="30"/>
          <w:szCs w:val="30"/>
        </w:rPr>
      </w:pPr>
    </w:p>
    <w:p w:rsidR="00FF377A" w:rsidRPr="004A555E" w:rsidRDefault="00FF377A" w:rsidP="004A555E">
      <w:pPr>
        <w:spacing w:after="0" w:line="240" w:lineRule="auto"/>
        <w:ind w:firstLine="708"/>
        <w:jc w:val="both"/>
        <w:rPr>
          <w:rFonts w:ascii="Times New Roman" w:hAnsi="Times New Roman" w:cs="Times New Roman"/>
          <w:sz w:val="30"/>
          <w:szCs w:val="30"/>
        </w:rPr>
      </w:pPr>
      <w:r w:rsidRPr="004A555E">
        <w:rPr>
          <w:rFonts w:ascii="Times New Roman" w:hAnsi="Times New Roman" w:cs="Times New Roman"/>
          <w:sz w:val="30"/>
          <w:szCs w:val="30"/>
        </w:rPr>
        <w:t xml:space="preserve">Автореферат разослан </w:t>
      </w:r>
      <w:r w:rsidR="00640402" w:rsidRPr="004A555E">
        <w:rPr>
          <w:rFonts w:ascii="Times New Roman" w:hAnsi="Times New Roman" w:cs="Times New Roman"/>
          <w:sz w:val="30"/>
          <w:szCs w:val="30"/>
        </w:rPr>
        <w:t>2</w:t>
      </w:r>
      <w:r w:rsidRPr="004A555E">
        <w:rPr>
          <w:rFonts w:ascii="Times New Roman" w:hAnsi="Times New Roman" w:cs="Times New Roman"/>
          <w:sz w:val="30"/>
          <w:szCs w:val="30"/>
        </w:rPr>
        <w:t>1 октября 2014г.</w:t>
      </w:r>
    </w:p>
    <w:p w:rsidR="00FF377A" w:rsidRPr="004A555E" w:rsidRDefault="00FF377A" w:rsidP="004A555E">
      <w:pPr>
        <w:spacing w:after="0" w:line="240" w:lineRule="auto"/>
        <w:jc w:val="both"/>
        <w:rPr>
          <w:rFonts w:ascii="Times New Roman" w:hAnsi="Times New Roman" w:cs="Times New Roman"/>
          <w:sz w:val="30"/>
          <w:szCs w:val="30"/>
        </w:rPr>
      </w:pPr>
    </w:p>
    <w:p w:rsidR="00FF377A" w:rsidRPr="004A555E" w:rsidRDefault="00FF377A" w:rsidP="004A555E">
      <w:pPr>
        <w:spacing w:after="0" w:line="240" w:lineRule="auto"/>
        <w:jc w:val="both"/>
        <w:rPr>
          <w:rFonts w:ascii="Times New Roman" w:hAnsi="Times New Roman" w:cs="Times New Roman"/>
          <w:sz w:val="30"/>
          <w:szCs w:val="30"/>
        </w:rPr>
      </w:pPr>
    </w:p>
    <w:p w:rsidR="00FF377A" w:rsidRPr="004A555E" w:rsidRDefault="00FF377A" w:rsidP="004A555E">
      <w:pPr>
        <w:spacing w:after="0" w:line="240" w:lineRule="auto"/>
        <w:jc w:val="both"/>
        <w:rPr>
          <w:rFonts w:ascii="Times New Roman" w:hAnsi="Times New Roman" w:cs="Times New Roman"/>
          <w:sz w:val="30"/>
          <w:szCs w:val="30"/>
        </w:rPr>
      </w:pPr>
    </w:p>
    <w:p w:rsidR="00B15943" w:rsidRPr="004A555E" w:rsidRDefault="00B15943" w:rsidP="004A555E">
      <w:pPr>
        <w:spacing w:after="0" w:line="240" w:lineRule="auto"/>
        <w:jc w:val="both"/>
        <w:rPr>
          <w:rFonts w:ascii="Times New Roman" w:hAnsi="Times New Roman" w:cs="Times New Roman"/>
          <w:sz w:val="30"/>
          <w:szCs w:val="30"/>
        </w:rPr>
      </w:pPr>
    </w:p>
    <w:p w:rsidR="00B15943" w:rsidRDefault="00B15943" w:rsidP="004A555E">
      <w:pPr>
        <w:spacing w:after="0" w:line="240" w:lineRule="auto"/>
        <w:jc w:val="both"/>
        <w:rPr>
          <w:rFonts w:ascii="Times New Roman" w:hAnsi="Times New Roman" w:cs="Times New Roman"/>
          <w:sz w:val="30"/>
          <w:szCs w:val="30"/>
        </w:rPr>
      </w:pPr>
    </w:p>
    <w:p w:rsidR="00B41DF9" w:rsidRDefault="00B41DF9" w:rsidP="004A555E">
      <w:pPr>
        <w:spacing w:after="0" w:line="240" w:lineRule="auto"/>
        <w:jc w:val="both"/>
        <w:rPr>
          <w:rFonts w:ascii="Times New Roman" w:hAnsi="Times New Roman" w:cs="Times New Roman"/>
          <w:sz w:val="30"/>
          <w:szCs w:val="30"/>
        </w:rPr>
      </w:pPr>
    </w:p>
    <w:p w:rsidR="004A555E" w:rsidRPr="004A555E" w:rsidRDefault="004A555E" w:rsidP="004A555E">
      <w:pPr>
        <w:spacing w:after="0" w:line="240" w:lineRule="auto"/>
        <w:jc w:val="both"/>
        <w:rPr>
          <w:rFonts w:ascii="Times New Roman" w:hAnsi="Times New Roman" w:cs="Times New Roman"/>
          <w:sz w:val="30"/>
          <w:szCs w:val="30"/>
        </w:rPr>
      </w:pPr>
    </w:p>
    <w:p w:rsidR="00B15943" w:rsidRPr="004A555E" w:rsidRDefault="00FF377A" w:rsidP="004A555E">
      <w:pPr>
        <w:spacing w:after="0" w:line="240" w:lineRule="auto"/>
        <w:jc w:val="both"/>
        <w:rPr>
          <w:rFonts w:ascii="Times New Roman" w:hAnsi="Times New Roman" w:cs="Times New Roman"/>
          <w:b/>
          <w:sz w:val="30"/>
          <w:szCs w:val="30"/>
        </w:rPr>
      </w:pPr>
      <w:r w:rsidRPr="004A555E">
        <w:rPr>
          <w:rFonts w:ascii="Times New Roman" w:hAnsi="Times New Roman" w:cs="Times New Roman"/>
          <w:b/>
          <w:sz w:val="30"/>
          <w:szCs w:val="30"/>
        </w:rPr>
        <w:t>Ученый секретарь</w:t>
      </w:r>
      <w:r w:rsidR="004A555E" w:rsidRPr="004A555E">
        <w:rPr>
          <w:rFonts w:ascii="Times New Roman" w:hAnsi="Times New Roman" w:cs="Times New Roman"/>
          <w:b/>
          <w:sz w:val="30"/>
          <w:szCs w:val="30"/>
        </w:rPr>
        <w:t xml:space="preserve"> </w:t>
      </w:r>
      <w:proofErr w:type="gramStart"/>
      <w:r w:rsidR="00B15943" w:rsidRPr="004A555E">
        <w:rPr>
          <w:rFonts w:ascii="Times New Roman" w:hAnsi="Times New Roman" w:cs="Times New Roman"/>
          <w:b/>
          <w:sz w:val="30"/>
          <w:szCs w:val="30"/>
        </w:rPr>
        <w:t>диссертационного</w:t>
      </w:r>
      <w:proofErr w:type="gramEnd"/>
    </w:p>
    <w:p w:rsidR="00B15943" w:rsidRPr="004A555E" w:rsidRDefault="000005EE" w:rsidP="004A555E">
      <w:pPr>
        <w:spacing w:after="0" w:line="240" w:lineRule="auto"/>
        <w:jc w:val="both"/>
        <w:rPr>
          <w:rFonts w:ascii="Times New Roman" w:hAnsi="Times New Roman" w:cs="Times New Roman"/>
          <w:b/>
          <w:sz w:val="30"/>
          <w:szCs w:val="30"/>
        </w:rPr>
      </w:pPr>
      <w:r>
        <w:rPr>
          <w:rFonts w:ascii="Times New Roman" w:hAnsi="Times New Roman" w:cs="Times New Roman"/>
          <w:noProof/>
          <w:sz w:val="30"/>
          <w:szCs w:val="30"/>
        </w:rPr>
        <w:drawing>
          <wp:anchor distT="0" distB="0" distL="114300" distR="114300" simplePos="0" relativeHeight="251665408" behindDoc="1" locked="0" layoutInCell="1" allowOverlap="1" wp14:anchorId="7CF142ED" wp14:editId="4EA18112">
            <wp:simplePos x="0" y="0"/>
            <wp:positionH relativeFrom="column">
              <wp:posOffset>3218281</wp:posOffset>
            </wp:positionH>
            <wp:positionV relativeFrom="paragraph">
              <wp:posOffset>7518</wp:posOffset>
            </wp:positionV>
            <wp:extent cx="1134110" cy="51816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4110" cy="51816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noProof/>
          <w:sz w:val="30"/>
          <w:szCs w:val="30"/>
        </w:rPr>
        <w:drawing>
          <wp:anchor distT="0" distB="0" distL="114300" distR="114300" simplePos="0" relativeHeight="251664384" behindDoc="1" locked="0" layoutInCell="1" allowOverlap="1" wp14:anchorId="6373FC16" wp14:editId="739ACA08">
            <wp:simplePos x="0" y="0"/>
            <wp:positionH relativeFrom="column">
              <wp:posOffset>3737610</wp:posOffset>
            </wp:positionH>
            <wp:positionV relativeFrom="paragraph">
              <wp:posOffset>9260205</wp:posOffset>
            </wp:positionV>
            <wp:extent cx="1134110" cy="51816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4110" cy="518160"/>
                    </a:xfrm>
                    <a:prstGeom prst="rect">
                      <a:avLst/>
                    </a:prstGeom>
                    <a:noFill/>
                  </pic:spPr>
                </pic:pic>
              </a:graphicData>
            </a:graphic>
            <wp14:sizeRelH relativeFrom="page">
              <wp14:pctWidth>0</wp14:pctWidth>
            </wp14:sizeRelH>
            <wp14:sizeRelV relativeFrom="page">
              <wp14:pctHeight>0</wp14:pctHeight>
            </wp14:sizeRelV>
          </wp:anchor>
        </w:drawing>
      </w:r>
      <w:r w:rsidR="004A555E">
        <w:rPr>
          <w:rFonts w:ascii="Times New Roman" w:hAnsi="Times New Roman" w:cs="Times New Roman"/>
          <w:b/>
          <w:noProof/>
          <w:sz w:val="30"/>
          <w:szCs w:val="30"/>
        </w:rPr>
        <w:drawing>
          <wp:anchor distT="0" distB="0" distL="114300" distR="114300" simplePos="0" relativeHeight="251663360" behindDoc="1" locked="0" layoutInCell="1" allowOverlap="1" wp14:anchorId="14458048" wp14:editId="495708DF">
            <wp:simplePos x="0" y="0"/>
            <wp:positionH relativeFrom="column">
              <wp:posOffset>3737610</wp:posOffset>
            </wp:positionH>
            <wp:positionV relativeFrom="paragraph">
              <wp:posOffset>9260205</wp:posOffset>
            </wp:positionV>
            <wp:extent cx="1134110" cy="51816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4110" cy="518160"/>
                    </a:xfrm>
                    <a:prstGeom prst="rect">
                      <a:avLst/>
                    </a:prstGeom>
                    <a:noFill/>
                  </pic:spPr>
                </pic:pic>
              </a:graphicData>
            </a:graphic>
            <wp14:sizeRelH relativeFrom="page">
              <wp14:pctWidth>0</wp14:pctWidth>
            </wp14:sizeRelH>
            <wp14:sizeRelV relativeFrom="page">
              <wp14:pctHeight>0</wp14:pctHeight>
            </wp14:sizeRelV>
          </wp:anchor>
        </w:drawing>
      </w:r>
      <w:r w:rsidR="00B15943" w:rsidRPr="004A555E">
        <w:rPr>
          <w:rFonts w:ascii="Times New Roman" w:hAnsi="Times New Roman" w:cs="Times New Roman"/>
          <w:b/>
          <w:sz w:val="30"/>
          <w:szCs w:val="30"/>
        </w:rPr>
        <w:t xml:space="preserve">совета, кандидата </w:t>
      </w:r>
      <w:proofErr w:type="gramStart"/>
      <w:r w:rsidR="00B15943" w:rsidRPr="004A555E">
        <w:rPr>
          <w:rFonts w:ascii="Times New Roman" w:hAnsi="Times New Roman" w:cs="Times New Roman"/>
          <w:b/>
          <w:sz w:val="30"/>
          <w:szCs w:val="30"/>
        </w:rPr>
        <w:t>педагогических</w:t>
      </w:r>
      <w:proofErr w:type="gramEnd"/>
    </w:p>
    <w:p w:rsidR="00FF377A" w:rsidRPr="004A555E" w:rsidRDefault="001C6FA4" w:rsidP="004A555E">
      <w:pPr>
        <w:spacing w:after="0" w:line="240" w:lineRule="auto"/>
        <w:jc w:val="both"/>
        <w:rPr>
          <w:rFonts w:ascii="Times New Roman" w:hAnsi="Times New Roman" w:cs="Times New Roman"/>
          <w:b/>
          <w:sz w:val="30"/>
          <w:szCs w:val="30"/>
        </w:rPr>
      </w:pPr>
      <w:r>
        <w:rPr>
          <w:rFonts w:ascii="Times New Roman" w:hAnsi="Times New Roman" w:cs="Times New Roman"/>
          <w:b/>
          <w:noProof/>
          <w:sz w:val="30"/>
          <w:szCs w:val="30"/>
        </w:rPr>
        <w:pict>
          <v:rect id="_x0000_s1029" style="position:absolute;left:0;text-align:left;margin-left:234.55pt;margin-top:30.05pt;width:60pt;height:43.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" stroked="f" strokeweight="2pt"/>
        </w:pict>
      </w:r>
      <w:r w:rsidR="00B15943" w:rsidRPr="004A555E">
        <w:rPr>
          <w:rFonts w:ascii="Times New Roman" w:hAnsi="Times New Roman" w:cs="Times New Roman"/>
          <w:b/>
          <w:sz w:val="30"/>
          <w:szCs w:val="30"/>
        </w:rPr>
        <w:t xml:space="preserve">наук, доцент </w:t>
      </w:r>
      <w:r w:rsidR="00B15943" w:rsidRPr="004A555E">
        <w:rPr>
          <w:rFonts w:ascii="Times New Roman" w:hAnsi="Times New Roman" w:cs="Times New Roman"/>
          <w:b/>
          <w:sz w:val="30"/>
          <w:szCs w:val="30"/>
        </w:rPr>
        <w:tab/>
      </w:r>
      <w:r w:rsidR="00B15943" w:rsidRPr="004A555E">
        <w:rPr>
          <w:rFonts w:ascii="Times New Roman" w:hAnsi="Times New Roman" w:cs="Times New Roman"/>
          <w:b/>
          <w:sz w:val="30"/>
          <w:szCs w:val="30"/>
        </w:rPr>
        <w:tab/>
      </w:r>
      <w:r w:rsidR="00B15943" w:rsidRPr="004A555E">
        <w:rPr>
          <w:rFonts w:ascii="Times New Roman" w:hAnsi="Times New Roman" w:cs="Times New Roman"/>
          <w:b/>
          <w:sz w:val="30"/>
          <w:szCs w:val="30"/>
        </w:rPr>
        <w:tab/>
      </w:r>
      <w:r w:rsidR="00B15943" w:rsidRPr="004A555E">
        <w:rPr>
          <w:rFonts w:ascii="Times New Roman" w:hAnsi="Times New Roman" w:cs="Times New Roman"/>
          <w:b/>
          <w:sz w:val="30"/>
          <w:szCs w:val="30"/>
        </w:rPr>
        <w:tab/>
      </w:r>
      <w:r w:rsidR="00B15943" w:rsidRPr="004A555E">
        <w:rPr>
          <w:rFonts w:ascii="Times New Roman" w:hAnsi="Times New Roman" w:cs="Times New Roman"/>
          <w:b/>
          <w:sz w:val="30"/>
          <w:szCs w:val="30"/>
        </w:rPr>
        <w:tab/>
      </w:r>
      <w:r w:rsidR="00B15943" w:rsidRPr="004A555E">
        <w:rPr>
          <w:rFonts w:ascii="Times New Roman" w:hAnsi="Times New Roman" w:cs="Times New Roman"/>
          <w:b/>
          <w:sz w:val="30"/>
          <w:szCs w:val="30"/>
        </w:rPr>
        <w:tab/>
      </w:r>
      <w:r w:rsidR="00B15943" w:rsidRPr="004A555E">
        <w:rPr>
          <w:rFonts w:ascii="Times New Roman" w:hAnsi="Times New Roman" w:cs="Times New Roman"/>
          <w:b/>
          <w:sz w:val="30"/>
          <w:szCs w:val="30"/>
        </w:rPr>
        <w:tab/>
      </w:r>
      <w:r w:rsidR="00B15943" w:rsidRPr="004A555E">
        <w:rPr>
          <w:rFonts w:ascii="Times New Roman" w:hAnsi="Times New Roman" w:cs="Times New Roman"/>
          <w:b/>
          <w:sz w:val="30"/>
          <w:szCs w:val="30"/>
        </w:rPr>
        <w:tab/>
      </w:r>
      <w:proofErr w:type="spellStart"/>
      <w:r w:rsidR="00B15943" w:rsidRPr="004A555E">
        <w:rPr>
          <w:rFonts w:ascii="Times New Roman" w:hAnsi="Times New Roman" w:cs="Times New Roman"/>
          <w:b/>
          <w:sz w:val="30"/>
          <w:szCs w:val="30"/>
        </w:rPr>
        <w:t>Омурбаева</w:t>
      </w:r>
      <w:proofErr w:type="spellEnd"/>
      <w:r w:rsidR="00B15943" w:rsidRPr="004A555E">
        <w:rPr>
          <w:rFonts w:ascii="Times New Roman" w:hAnsi="Times New Roman" w:cs="Times New Roman"/>
          <w:b/>
          <w:sz w:val="30"/>
          <w:szCs w:val="30"/>
        </w:rPr>
        <w:t xml:space="preserve"> Д.К.</w:t>
      </w:r>
    </w:p>
    <w:p w:rsidR="00C029F9" w:rsidRPr="004A555E" w:rsidRDefault="004B5D6B" w:rsidP="004A555E">
      <w:pPr>
        <w:spacing w:after="0" w:line="240" w:lineRule="auto"/>
        <w:ind w:firstLine="708"/>
        <w:jc w:val="center"/>
        <w:rPr>
          <w:rFonts w:ascii="Times New Roman" w:hAnsi="Times New Roman" w:cs="Times New Roman"/>
          <w:b/>
          <w:caps/>
          <w:sz w:val="30"/>
          <w:szCs w:val="30"/>
        </w:rPr>
      </w:pPr>
      <w:r w:rsidRPr="004A555E">
        <w:rPr>
          <w:rFonts w:ascii="Times New Roman" w:hAnsi="Times New Roman" w:cs="Times New Roman"/>
          <w:b/>
          <w:caps/>
          <w:sz w:val="30"/>
          <w:szCs w:val="30"/>
        </w:rPr>
        <w:lastRenderedPageBreak/>
        <w:t>общая  характеристика  исследования</w:t>
      </w:r>
    </w:p>
    <w:p w:rsidR="00BB3634" w:rsidRPr="004A555E" w:rsidRDefault="00BB3634"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Переход к двухуровневой системе высшего образования, от </w:t>
      </w:r>
      <w:proofErr w:type="spellStart"/>
      <w:r w:rsidRPr="004A555E">
        <w:rPr>
          <w:rFonts w:ascii="Times New Roman" w:hAnsi="Times New Roman" w:cs="Times New Roman"/>
          <w:sz w:val="30"/>
          <w:szCs w:val="30"/>
        </w:rPr>
        <w:t>знаниевой</w:t>
      </w:r>
      <w:proofErr w:type="spellEnd"/>
      <w:r w:rsidRPr="004A555E">
        <w:rPr>
          <w:rFonts w:ascii="Times New Roman" w:hAnsi="Times New Roman" w:cs="Times New Roman"/>
          <w:sz w:val="30"/>
          <w:szCs w:val="30"/>
        </w:rPr>
        <w:t xml:space="preserve"> парадигмы к </w:t>
      </w:r>
      <w:proofErr w:type="spellStart"/>
      <w:r w:rsidRPr="004A555E">
        <w:rPr>
          <w:rFonts w:ascii="Times New Roman" w:hAnsi="Times New Roman" w:cs="Times New Roman"/>
          <w:sz w:val="30"/>
          <w:szCs w:val="30"/>
        </w:rPr>
        <w:t>компетентностной</w:t>
      </w:r>
      <w:proofErr w:type="spellEnd"/>
      <w:r w:rsidRPr="004A555E">
        <w:rPr>
          <w:rFonts w:ascii="Times New Roman" w:hAnsi="Times New Roman" w:cs="Times New Roman"/>
          <w:sz w:val="30"/>
          <w:szCs w:val="30"/>
        </w:rPr>
        <w:t xml:space="preserve"> модели – требование общества, рынка труда к профессиональной подготовке сегодняшних выпускников. </w:t>
      </w:r>
      <w:r w:rsidR="00F93687" w:rsidRPr="004A555E">
        <w:rPr>
          <w:rFonts w:ascii="Times New Roman" w:hAnsi="Times New Roman" w:cs="Times New Roman"/>
          <w:sz w:val="30"/>
          <w:szCs w:val="30"/>
        </w:rPr>
        <w:t xml:space="preserve">При реализации этих требований особое место принадлежит фундаментальным </w:t>
      </w:r>
      <w:r w:rsidR="005073EF" w:rsidRPr="004A555E">
        <w:rPr>
          <w:rFonts w:ascii="Times New Roman" w:hAnsi="Times New Roman" w:cs="Times New Roman"/>
          <w:sz w:val="30"/>
          <w:szCs w:val="30"/>
        </w:rPr>
        <w:t xml:space="preserve">общетеоретическим </w:t>
      </w:r>
      <w:r w:rsidR="00F93687" w:rsidRPr="004A555E">
        <w:rPr>
          <w:rFonts w:ascii="Times New Roman" w:hAnsi="Times New Roman" w:cs="Times New Roman"/>
          <w:sz w:val="30"/>
          <w:szCs w:val="30"/>
        </w:rPr>
        <w:t>курсам, в первую очередь</w:t>
      </w:r>
      <w:r w:rsidR="00FF6D2C" w:rsidRPr="004A555E">
        <w:rPr>
          <w:rFonts w:ascii="Times New Roman" w:hAnsi="Times New Roman" w:cs="Times New Roman"/>
          <w:sz w:val="30"/>
          <w:szCs w:val="30"/>
        </w:rPr>
        <w:t>,</w:t>
      </w:r>
      <w:r w:rsidR="00F93687" w:rsidRPr="004A555E">
        <w:rPr>
          <w:rFonts w:ascii="Times New Roman" w:hAnsi="Times New Roman" w:cs="Times New Roman"/>
          <w:sz w:val="30"/>
          <w:szCs w:val="30"/>
        </w:rPr>
        <w:t xml:space="preserve"> курсу высшей математики, являющи</w:t>
      </w:r>
      <w:r w:rsidR="00FF6D2C" w:rsidRPr="004A555E">
        <w:rPr>
          <w:rFonts w:ascii="Times New Roman" w:hAnsi="Times New Roman" w:cs="Times New Roman"/>
          <w:sz w:val="30"/>
          <w:szCs w:val="30"/>
        </w:rPr>
        <w:t>м</w:t>
      </w:r>
      <w:r w:rsidR="00F93687" w:rsidRPr="004A555E">
        <w:rPr>
          <w:rFonts w:ascii="Times New Roman" w:hAnsi="Times New Roman" w:cs="Times New Roman"/>
          <w:sz w:val="30"/>
          <w:szCs w:val="30"/>
        </w:rPr>
        <w:t xml:space="preserve">ся универсальным языком описания  процессов </w:t>
      </w:r>
      <w:r w:rsidR="00FF6D2C" w:rsidRPr="004A555E">
        <w:rPr>
          <w:rFonts w:ascii="Times New Roman" w:hAnsi="Times New Roman" w:cs="Times New Roman"/>
          <w:sz w:val="30"/>
          <w:szCs w:val="30"/>
        </w:rPr>
        <w:t xml:space="preserve">и явлений </w:t>
      </w:r>
      <w:r w:rsidR="00F93687" w:rsidRPr="004A555E">
        <w:rPr>
          <w:rFonts w:ascii="Times New Roman" w:hAnsi="Times New Roman" w:cs="Times New Roman"/>
          <w:sz w:val="30"/>
          <w:szCs w:val="30"/>
        </w:rPr>
        <w:t xml:space="preserve">различной природы. </w:t>
      </w:r>
    </w:p>
    <w:p w:rsidR="00475A6D" w:rsidRPr="004A555E" w:rsidRDefault="00C4282B" w:rsidP="004A555E">
      <w:pPr>
        <w:spacing w:after="0" w:line="240" w:lineRule="auto"/>
        <w:ind w:firstLine="709"/>
        <w:contextualSpacing/>
        <w:jc w:val="both"/>
        <w:rPr>
          <w:rFonts w:ascii="Times New Roman" w:hAnsi="Times New Roman" w:cs="Times New Roman"/>
          <w:sz w:val="30"/>
          <w:szCs w:val="30"/>
        </w:rPr>
      </w:pPr>
      <w:proofErr w:type="gramStart"/>
      <w:r w:rsidRPr="004A555E">
        <w:rPr>
          <w:rFonts w:ascii="Times New Roman" w:hAnsi="Times New Roman" w:cs="Times New Roman"/>
          <w:sz w:val="30"/>
          <w:szCs w:val="30"/>
        </w:rPr>
        <w:t>Актуальным п</w:t>
      </w:r>
      <w:r w:rsidR="00FF6D2C" w:rsidRPr="004A555E">
        <w:rPr>
          <w:rFonts w:ascii="Times New Roman" w:hAnsi="Times New Roman" w:cs="Times New Roman"/>
          <w:sz w:val="30"/>
          <w:szCs w:val="30"/>
        </w:rPr>
        <w:t>ро</w:t>
      </w:r>
      <w:r w:rsidRPr="004A555E">
        <w:rPr>
          <w:rFonts w:ascii="Times New Roman" w:hAnsi="Times New Roman" w:cs="Times New Roman"/>
          <w:sz w:val="30"/>
          <w:szCs w:val="30"/>
        </w:rPr>
        <w:t xml:space="preserve">блемам математического образования в высших учебных заведениях посвящены исследования многих ученых: </w:t>
      </w:r>
      <w:r w:rsidR="00371C6C" w:rsidRPr="004A555E">
        <w:rPr>
          <w:rFonts w:ascii="Times New Roman" w:hAnsi="Times New Roman" w:cs="Times New Roman"/>
          <w:sz w:val="30"/>
          <w:szCs w:val="30"/>
        </w:rPr>
        <w:t xml:space="preserve">профессионально направленное </w:t>
      </w:r>
      <w:r w:rsidRPr="004A555E">
        <w:rPr>
          <w:rFonts w:ascii="Times New Roman" w:hAnsi="Times New Roman" w:cs="Times New Roman"/>
          <w:sz w:val="30"/>
          <w:szCs w:val="30"/>
        </w:rPr>
        <w:t xml:space="preserve">обучение математике </w:t>
      </w:r>
      <w:r w:rsidR="00371C6C" w:rsidRPr="004A555E">
        <w:rPr>
          <w:rFonts w:ascii="Times New Roman" w:hAnsi="Times New Roman" w:cs="Times New Roman"/>
          <w:sz w:val="30"/>
          <w:szCs w:val="30"/>
        </w:rPr>
        <w:t xml:space="preserve">студентов педагогических специальностей рассмотрено в трудах </w:t>
      </w:r>
      <w:proofErr w:type="spellStart"/>
      <w:r w:rsidR="00371C6C" w:rsidRPr="004A555E">
        <w:rPr>
          <w:rFonts w:ascii="Times New Roman" w:hAnsi="Times New Roman" w:cs="Times New Roman"/>
          <w:sz w:val="30"/>
          <w:szCs w:val="30"/>
        </w:rPr>
        <w:t>А.Е.Абылкасымовой</w:t>
      </w:r>
      <w:proofErr w:type="spellEnd"/>
      <w:r w:rsidR="00371C6C" w:rsidRPr="004A555E">
        <w:rPr>
          <w:rFonts w:ascii="Times New Roman" w:hAnsi="Times New Roman" w:cs="Times New Roman"/>
          <w:sz w:val="30"/>
          <w:szCs w:val="30"/>
        </w:rPr>
        <w:t xml:space="preserve">, </w:t>
      </w:r>
      <w:proofErr w:type="spellStart"/>
      <w:r w:rsidR="00371C6C" w:rsidRPr="004A555E">
        <w:rPr>
          <w:rFonts w:ascii="Times New Roman" w:hAnsi="Times New Roman" w:cs="Times New Roman"/>
          <w:sz w:val="30"/>
          <w:szCs w:val="30"/>
        </w:rPr>
        <w:t>М.В.Бородиной</w:t>
      </w:r>
      <w:proofErr w:type="spellEnd"/>
      <w:r w:rsidR="00371C6C" w:rsidRPr="004A555E">
        <w:rPr>
          <w:rFonts w:ascii="Times New Roman" w:hAnsi="Times New Roman" w:cs="Times New Roman"/>
          <w:sz w:val="30"/>
          <w:szCs w:val="30"/>
        </w:rPr>
        <w:t xml:space="preserve">, </w:t>
      </w:r>
      <w:proofErr w:type="spellStart"/>
      <w:r w:rsidR="00371C6C" w:rsidRPr="004A555E">
        <w:rPr>
          <w:rFonts w:ascii="Times New Roman" w:hAnsi="Times New Roman" w:cs="Times New Roman"/>
          <w:sz w:val="30"/>
          <w:szCs w:val="30"/>
        </w:rPr>
        <w:t>А.К.Мордковича</w:t>
      </w:r>
      <w:proofErr w:type="spellEnd"/>
      <w:r w:rsidR="00371C6C" w:rsidRPr="004A555E">
        <w:rPr>
          <w:rFonts w:ascii="Times New Roman" w:hAnsi="Times New Roman" w:cs="Times New Roman"/>
          <w:sz w:val="30"/>
          <w:szCs w:val="30"/>
        </w:rPr>
        <w:t xml:space="preserve">, </w:t>
      </w:r>
      <w:proofErr w:type="spellStart"/>
      <w:r w:rsidR="00371C6C" w:rsidRPr="004A555E">
        <w:rPr>
          <w:rFonts w:ascii="Times New Roman" w:hAnsi="Times New Roman" w:cs="Times New Roman"/>
          <w:sz w:val="30"/>
          <w:szCs w:val="30"/>
        </w:rPr>
        <w:t>П.И.Кибалко</w:t>
      </w:r>
      <w:proofErr w:type="spellEnd"/>
      <w:r w:rsidR="00371C6C" w:rsidRPr="004A555E">
        <w:rPr>
          <w:rFonts w:ascii="Times New Roman" w:hAnsi="Times New Roman" w:cs="Times New Roman"/>
          <w:sz w:val="30"/>
          <w:szCs w:val="30"/>
        </w:rPr>
        <w:t>,  экономических специальностей</w:t>
      </w:r>
      <w:r w:rsidR="00CD38A4" w:rsidRPr="004A555E">
        <w:rPr>
          <w:rFonts w:ascii="Times New Roman" w:hAnsi="Times New Roman" w:cs="Times New Roman"/>
          <w:sz w:val="30"/>
          <w:szCs w:val="30"/>
        </w:rPr>
        <w:t xml:space="preserve"> </w:t>
      </w:r>
      <w:proofErr w:type="spellStart"/>
      <w:r w:rsidR="00CD38A4" w:rsidRPr="004A555E">
        <w:rPr>
          <w:rFonts w:ascii="Times New Roman" w:hAnsi="Times New Roman" w:cs="Times New Roman"/>
          <w:sz w:val="30"/>
          <w:szCs w:val="30"/>
        </w:rPr>
        <w:t>И.Н.Коноваловой</w:t>
      </w:r>
      <w:proofErr w:type="spellEnd"/>
      <w:r w:rsidR="00CD38A4" w:rsidRPr="004A555E">
        <w:rPr>
          <w:rFonts w:ascii="Times New Roman" w:hAnsi="Times New Roman" w:cs="Times New Roman"/>
          <w:sz w:val="30"/>
          <w:szCs w:val="30"/>
        </w:rPr>
        <w:t xml:space="preserve">, </w:t>
      </w:r>
      <w:proofErr w:type="spellStart"/>
      <w:r w:rsidR="00CD38A4" w:rsidRPr="004A555E">
        <w:rPr>
          <w:rFonts w:ascii="Times New Roman" w:hAnsi="Times New Roman" w:cs="Times New Roman"/>
          <w:sz w:val="30"/>
          <w:szCs w:val="30"/>
        </w:rPr>
        <w:t>Э.А.Локтионовой</w:t>
      </w:r>
      <w:proofErr w:type="spellEnd"/>
      <w:r w:rsidR="00CD38A4" w:rsidRPr="004A555E">
        <w:rPr>
          <w:rFonts w:ascii="Times New Roman" w:hAnsi="Times New Roman" w:cs="Times New Roman"/>
          <w:sz w:val="30"/>
          <w:szCs w:val="30"/>
        </w:rPr>
        <w:t xml:space="preserve">, гуманитарных специальностей </w:t>
      </w:r>
      <w:proofErr w:type="spellStart"/>
      <w:r w:rsidR="00CD38A4" w:rsidRPr="004A555E">
        <w:rPr>
          <w:rFonts w:ascii="Times New Roman" w:hAnsi="Times New Roman" w:cs="Times New Roman"/>
          <w:sz w:val="30"/>
          <w:szCs w:val="30"/>
        </w:rPr>
        <w:t>Т.А.Гаваза</w:t>
      </w:r>
      <w:proofErr w:type="spellEnd"/>
      <w:r w:rsidR="00CD38A4" w:rsidRPr="004A555E">
        <w:rPr>
          <w:rFonts w:ascii="Times New Roman" w:hAnsi="Times New Roman" w:cs="Times New Roman"/>
          <w:sz w:val="30"/>
          <w:szCs w:val="30"/>
        </w:rPr>
        <w:t xml:space="preserve">,  </w:t>
      </w:r>
      <w:proofErr w:type="spellStart"/>
      <w:r w:rsidR="00CD38A4" w:rsidRPr="004A555E">
        <w:rPr>
          <w:rFonts w:ascii="Times New Roman" w:hAnsi="Times New Roman" w:cs="Times New Roman"/>
          <w:sz w:val="30"/>
          <w:szCs w:val="30"/>
        </w:rPr>
        <w:t>А.А.Соловьевой</w:t>
      </w:r>
      <w:proofErr w:type="spellEnd"/>
      <w:r w:rsidR="00CD38A4" w:rsidRPr="004A555E">
        <w:rPr>
          <w:rFonts w:ascii="Times New Roman" w:hAnsi="Times New Roman" w:cs="Times New Roman"/>
          <w:sz w:val="30"/>
          <w:szCs w:val="30"/>
        </w:rPr>
        <w:t xml:space="preserve">, технических специальностей </w:t>
      </w:r>
      <w:proofErr w:type="spellStart"/>
      <w:r w:rsidR="00CD38A4" w:rsidRPr="004A555E">
        <w:rPr>
          <w:rFonts w:ascii="Times New Roman" w:hAnsi="Times New Roman" w:cs="Times New Roman"/>
          <w:sz w:val="30"/>
          <w:szCs w:val="30"/>
        </w:rPr>
        <w:t>М.С.Амосовой</w:t>
      </w:r>
      <w:proofErr w:type="spellEnd"/>
      <w:r w:rsidR="00CD38A4" w:rsidRPr="004A555E">
        <w:rPr>
          <w:rFonts w:ascii="Times New Roman" w:hAnsi="Times New Roman" w:cs="Times New Roman"/>
          <w:sz w:val="30"/>
          <w:szCs w:val="30"/>
        </w:rPr>
        <w:t xml:space="preserve">, </w:t>
      </w:r>
      <w:proofErr w:type="spellStart"/>
      <w:r w:rsidR="00CD38A4" w:rsidRPr="004A555E">
        <w:rPr>
          <w:rFonts w:ascii="Times New Roman" w:hAnsi="Times New Roman" w:cs="Times New Roman"/>
          <w:sz w:val="30"/>
          <w:szCs w:val="30"/>
        </w:rPr>
        <w:t>В.А.Василевской</w:t>
      </w:r>
      <w:proofErr w:type="spellEnd"/>
      <w:r w:rsidR="00CD38A4" w:rsidRPr="004A555E">
        <w:rPr>
          <w:rFonts w:ascii="Times New Roman" w:hAnsi="Times New Roman" w:cs="Times New Roman"/>
          <w:sz w:val="30"/>
          <w:szCs w:val="30"/>
        </w:rPr>
        <w:t xml:space="preserve">, </w:t>
      </w:r>
      <w:proofErr w:type="spellStart"/>
      <w:r w:rsidR="00CD38A4" w:rsidRPr="004A555E">
        <w:rPr>
          <w:rFonts w:ascii="Times New Roman" w:hAnsi="Times New Roman" w:cs="Times New Roman"/>
          <w:sz w:val="30"/>
          <w:szCs w:val="30"/>
        </w:rPr>
        <w:t>Н.Н.</w:t>
      </w:r>
      <w:proofErr w:type="gramEnd"/>
      <w:r w:rsidR="00CD38A4" w:rsidRPr="004A555E">
        <w:rPr>
          <w:rFonts w:ascii="Times New Roman" w:hAnsi="Times New Roman" w:cs="Times New Roman"/>
          <w:sz w:val="30"/>
          <w:szCs w:val="30"/>
        </w:rPr>
        <w:t>Газизовой</w:t>
      </w:r>
      <w:proofErr w:type="spellEnd"/>
      <w:r w:rsidR="00CD38A4" w:rsidRPr="004A555E">
        <w:rPr>
          <w:rFonts w:ascii="Times New Roman" w:hAnsi="Times New Roman" w:cs="Times New Roman"/>
          <w:sz w:val="30"/>
          <w:szCs w:val="30"/>
        </w:rPr>
        <w:t xml:space="preserve">, </w:t>
      </w:r>
      <w:proofErr w:type="spellStart"/>
      <w:r w:rsidR="00CD38A4" w:rsidRPr="004A555E">
        <w:rPr>
          <w:rFonts w:ascii="Times New Roman" w:hAnsi="Times New Roman" w:cs="Times New Roman"/>
          <w:sz w:val="30"/>
          <w:szCs w:val="30"/>
        </w:rPr>
        <w:t>А.Е.Мухина</w:t>
      </w:r>
      <w:proofErr w:type="spellEnd"/>
      <w:r w:rsidR="00CD38A4" w:rsidRPr="004A555E">
        <w:rPr>
          <w:rFonts w:ascii="Times New Roman" w:hAnsi="Times New Roman" w:cs="Times New Roman"/>
          <w:sz w:val="30"/>
          <w:szCs w:val="30"/>
        </w:rPr>
        <w:t xml:space="preserve"> и др. </w:t>
      </w:r>
      <w:r w:rsidR="005073EF" w:rsidRPr="004A555E">
        <w:rPr>
          <w:rFonts w:ascii="Times New Roman" w:hAnsi="Times New Roman" w:cs="Times New Roman"/>
          <w:sz w:val="30"/>
          <w:szCs w:val="30"/>
        </w:rPr>
        <w:t>Различные</w:t>
      </w:r>
      <w:r w:rsidR="00CD38A4" w:rsidRPr="004A555E">
        <w:rPr>
          <w:rFonts w:ascii="Times New Roman" w:hAnsi="Times New Roman" w:cs="Times New Roman"/>
          <w:sz w:val="30"/>
          <w:szCs w:val="30"/>
        </w:rPr>
        <w:t xml:space="preserve"> аспекты проблемы преподавания математики </w:t>
      </w:r>
      <w:r w:rsidR="00475A6D" w:rsidRPr="004A555E">
        <w:rPr>
          <w:rFonts w:ascii="Times New Roman" w:hAnsi="Times New Roman" w:cs="Times New Roman"/>
          <w:sz w:val="30"/>
          <w:szCs w:val="30"/>
        </w:rPr>
        <w:t xml:space="preserve">в </w:t>
      </w:r>
      <w:r w:rsidR="00CD38A4" w:rsidRPr="004A555E">
        <w:rPr>
          <w:rFonts w:ascii="Times New Roman" w:hAnsi="Times New Roman" w:cs="Times New Roman"/>
          <w:sz w:val="30"/>
          <w:szCs w:val="30"/>
        </w:rPr>
        <w:t>высшей школ</w:t>
      </w:r>
      <w:r w:rsidR="00475A6D" w:rsidRPr="004A555E">
        <w:rPr>
          <w:rFonts w:ascii="Times New Roman" w:hAnsi="Times New Roman" w:cs="Times New Roman"/>
          <w:sz w:val="30"/>
          <w:szCs w:val="30"/>
        </w:rPr>
        <w:t>е</w:t>
      </w:r>
      <w:r w:rsidR="004029A9">
        <w:rPr>
          <w:rFonts w:ascii="Times New Roman" w:hAnsi="Times New Roman" w:cs="Times New Roman"/>
          <w:sz w:val="30"/>
          <w:szCs w:val="30"/>
        </w:rPr>
        <w:t xml:space="preserve"> </w:t>
      </w:r>
      <w:r w:rsidR="00475A6D" w:rsidRPr="004A555E">
        <w:rPr>
          <w:rFonts w:ascii="Times New Roman" w:hAnsi="Times New Roman" w:cs="Times New Roman"/>
          <w:sz w:val="30"/>
          <w:szCs w:val="30"/>
        </w:rPr>
        <w:t xml:space="preserve">исследованы в диссертационных работах </w:t>
      </w:r>
      <w:proofErr w:type="spellStart"/>
      <w:r w:rsidR="00475A6D" w:rsidRPr="004A555E">
        <w:rPr>
          <w:rFonts w:ascii="Times New Roman" w:hAnsi="Times New Roman" w:cs="Times New Roman"/>
          <w:sz w:val="30"/>
          <w:szCs w:val="30"/>
        </w:rPr>
        <w:t>Ш.А.Алиева</w:t>
      </w:r>
      <w:proofErr w:type="spellEnd"/>
      <w:r w:rsidR="00475A6D" w:rsidRPr="004A555E">
        <w:rPr>
          <w:rFonts w:ascii="Times New Roman" w:hAnsi="Times New Roman" w:cs="Times New Roman"/>
          <w:sz w:val="30"/>
          <w:szCs w:val="30"/>
        </w:rPr>
        <w:t xml:space="preserve">, </w:t>
      </w:r>
      <w:proofErr w:type="spellStart"/>
      <w:r w:rsidR="00475A6D" w:rsidRPr="004A555E">
        <w:rPr>
          <w:rFonts w:ascii="Times New Roman" w:hAnsi="Times New Roman" w:cs="Times New Roman"/>
          <w:sz w:val="30"/>
          <w:szCs w:val="30"/>
        </w:rPr>
        <w:t>А.А.Акматкулова</w:t>
      </w:r>
      <w:proofErr w:type="spellEnd"/>
      <w:r w:rsidR="00475A6D" w:rsidRPr="004A555E">
        <w:rPr>
          <w:rFonts w:ascii="Times New Roman" w:hAnsi="Times New Roman" w:cs="Times New Roman"/>
          <w:sz w:val="30"/>
          <w:szCs w:val="30"/>
        </w:rPr>
        <w:t xml:space="preserve">, </w:t>
      </w:r>
      <w:proofErr w:type="spellStart"/>
      <w:r w:rsidR="00475A6D" w:rsidRPr="004A555E">
        <w:rPr>
          <w:rFonts w:ascii="Times New Roman" w:hAnsi="Times New Roman" w:cs="Times New Roman"/>
          <w:sz w:val="30"/>
          <w:szCs w:val="30"/>
        </w:rPr>
        <w:t>Дж.У.Байсалова</w:t>
      </w:r>
      <w:proofErr w:type="spellEnd"/>
      <w:r w:rsidR="00475A6D" w:rsidRPr="004A555E">
        <w:rPr>
          <w:rFonts w:ascii="Times New Roman" w:hAnsi="Times New Roman" w:cs="Times New Roman"/>
          <w:sz w:val="30"/>
          <w:szCs w:val="30"/>
        </w:rPr>
        <w:t xml:space="preserve">, </w:t>
      </w:r>
      <w:proofErr w:type="spellStart"/>
      <w:r w:rsidR="00475A6D" w:rsidRPr="004A555E">
        <w:rPr>
          <w:rFonts w:ascii="Times New Roman" w:hAnsi="Times New Roman" w:cs="Times New Roman"/>
          <w:sz w:val="30"/>
          <w:szCs w:val="30"/>
        </w:rPr>
        <w:t>И.Б.Бекбоева</w:t>
      </w:r>
      <w:proofErr w:type="spellEnd"/>
      <w:r w:rsidR="00475A6D" w:rsidRPr="004A555E">
        <w:rPr>
          <w:rFonts w:ascii="Times New Roman" w:hAnsi="Times New Roman" w:cs="Times New Roman"/>
          <w:sz w:val="30"/>
          <w:szCs w:val="30"/>
        </w:rPr>
        <w:t xml:space="preserve">, </w:t>
      </w:r>
      <w:proofErr w:type="spellStart"/>
      <w:r w:rsidR="00475A6D" w:rsidRPr="004A555E">
        <w:rPr>
          <w:rFonts w:ascii="Times New Roman" w:hAnsi="Times New Roman" w:cs="Times New Roman"/>
          <w:sz w:val="30"/>
          <w:szCs w:val="30"/>
        </w:rPr>
        <w:t>Т.А.Курамаевой</w:t>
      </w:r>
      <w:proofErr w:type="spellEnd"/>
      <w:r w:rsidR="00475A6D" w:rsidRPr="004A555E">
        <w:rPr>
          <w:rFonts w:ascii="Times New Roman" w:hAnsi="Times New Roman" w:cs="Times New Roman"/>
          <w:sz w:val="30"/>
          <w:szCs w:val="30"/>
        </w:rPr>
        <w:t xml:space="preserve">, </w:t>
      </w:r>
      <w:proofErr w:type="spellStart"/>
      <w:r w:rsidR="00475A6D" w:rsidRPr="004A555E">
        <w:rPr>
          <w:rFonts w:ascii="Times New Roman" w:hAnsi="Times New Roman" w:cs="Times New Roman"/>
          <w:sz w:val="30"/>
          <w:szCs w:val="30"/>
        </w:rPr>
        <w:t>Ж.М.Койчумановой</w:t>
      </w:r>
      <w:proofErr w:type="spellEnd"/>
      <w:r w:rsidR="00475A6D" w:rsidRPr="004A555E">
        <w:rPr>
          <w:rFonts w:ascii="Times New Roman" w:hAnsi="Times New Roman" w:cs="Times New Roman"/>
          <w:sz w:val="30"/>
          <w:szCs w:val="30"/>
        </w:rPr>
        <w:t xml:space="preserve">, </w:t>
      </w:r>
      <w:proofErr w:type="spellStart"/>
      <w:r w:rsidR="00475A6D" w:rsidRPr="004A555E">
        <w:rPr>
          <w:rFonts w:ascii="Times New Roman" w:hAnsi="Times New Roman" w:cs="Times New Roman"/>
          <w:sz w:val="30"/>
          <w:szCs w:val="30"/>
        </w:rPr>
        <w:t>М.Т.Раевой</w:t>
      </w:r>
      <w:proofErr w:type="spellEnd"/>
      <w:r w:rsidR="00475A6D" w:rsidRPr="004A555E">
        <w:rPr>
          <w:rFonts w:ascii="Times New Roman" w:hAnsi="Times New Roman" w:cs="Times New Roman"/>
          <w:sz w:val="30"/>
          <w:szCs w:val="30"/>
        </w:rPr>
        <w:t xml:space="preserve">, </w:t>
      </w:r>
      <w:proofErr w:type="spellStart"/>
      <w:r w:rsidR="00475A6D" w:rsidRPr="004A555E">
        <w:rPr>
          <w:rFonts w:ascii="Times New Roman" w:hAnsi="Times New Roman" w:cs="Times New Roman"/>
          <w:sz w:val="30"/>
          <w:szCs w:val="30"/>
        </w:rPr>
        <w:t>К.Т.Турдубаевой</w:t>
      </w:r>
      <w:proofErr w:type="spellEnd"/>
      <w:r w:rsidR="00475A6D" w:rsidRPr="004A555E">
        <w:rPr>
          <w:rFonts w:ascii="Times New Roman" w:hAnsi="Times New Roman" w:cs="Times New Roman"/>
          <w:sz w:val="30"/>
          <w:szCs w:val="30"/>
        </w:rPr>
        <w:t xml:space="preserve">, </w:t>
      </w:r>
      <w:proofErr w:type="spellStart"/>
      <w:r w:rsidR="00475A6D" w:rsidRPr="004A555E">
        <w:rPr>
          <w:rFonts w:ascii="Times New Roman" w:hAnsi="Times New Roman" w:cs="Times New Roman"/>
          <w:sz w:val="30"/>
          <w:szCs w:val="30"/>
        </w:rPr>
        <w:t>М.М.Шай</w:t>
      </w:r>
      <w:r w:rsidR="004029A9">
        <w:rPr>
          <w:rFonts w:ascii="Times New Roman" w:hAnsi="Times New Roman" w:cs="Times New Roman"/>
          <w:sz w:val="30"/>
          <w:szCs w:val="30"/>
        </w:rPr>
        <w:t>л</w:t>
      </w:r>
      <w:r w:rsidR="00475A6D" w:rsidRPr="004A555E">
        <w:rPr>
          <w:rFonts w:ascii="Times New Roman" w:hAnsi="Times New Roman" w:cs="Times New Roman"/>
          <w:sz w:val="30"/>
          <w:szCs w:val="30"/>
        </w:rPr>
        <w:t>ановой</w:t>
      </w:r>
      <w:proofErr w:type="spellEnd"/>
      <w:r w:rsidR="00EF1397" w:rsidRPr="004A555E">
        <w:rPr>
          <w:rFonts w:ascii="Times New Roman" w:hAnsi="Times New Roman" w:cs="Times New Roman"/>
          <w:sz w:val="30"/>
          <w:szCs w:val="30"/>
        </w:rPr>
        <w:t xml:space="preserve"> и др. в нашей республике</w:t>
      </w:r>
      <w:r w:rsidR="00475A6D" w:rsidRPr="004A555E">
        <w:rPr>
          <w:rFonts w:ascii="Times New Roman" w:hAnsi="Times New Roman" w:cs="Times New Roman"/>
          <w:sz w:val="30"/>
          <w:szCs w:val="30"/>
        </w:rPr>
        <w:t xml:space="preserve">. </w:t>
      </w:r>
    </w:p>
    <w:p w:rsidR="00CD38A4" w:rsidRPr="004A555E" w:rsidRDefault="00475A6D"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Проблемы математического образования студентов химических и химико-технологических специальностей рассмотрены в </w:t>
      </w:r>
      <w:proofErr w:type="spellStart"/>
      <w:proofErr w:type="gramStart"/>
      <w:r w:rsidRPr="004A555E">
        <w:rPr>
          <w:rFonts w:ascii="Times New Roman" w:hAnsi="Times New Roman" w:cs="Times New Roman"/>
          <w:sz w:val="30"/>
          <w:szCs w:val="30"/>
        </w:rPr>
        <w:t>диссертацион</w:t>
      </w:r>
      <w:r w:rsidR="004A555E">
        <w:rPr>
          <w:rFonts w:ascii="Times New Roman" w:hAnsi="Times New Roman" w:cs="Times New Roman"/>
          <w:sz w:val="30"/>
          <w:szCs w:val="30"/>
        </w:rPr>
        <w:t>-</w:t>
      </w:r>
      <w:r w:rsidRPr="004A555E">
        <w:rPr>
          <w:rFonts w:ascii="Times New Roman" w:hAnsi="Times New Roman" w:cs="Times New Roman"/>
          <w:sz w:val="30"/>
          <w:szCs w:val="30"/>
        </w:rPr>
        <w:t>ных</w:t>
      </w:r>
      <w:proofErr w:type="spellEnd"/>
      <w:proofErr w:type="gramEnd"/>
      <w:r w:rsidRPr="004A555E">
        <w:rPr>
          <w:rFonts w:ascii="Times New Roman" w:hAnsi="Times New Roman" w:cs="Times New Roman"/>
          <w:sz w:val="30"/>
          <w:szCs w:val="30"/>
        </w:rPr>
        <w:t xml:space="preserve"> исследованиях </w:t>
      </w:r>
      <w:proofErr w:type="spellStart"/>
      <w:r w:rsidR="00302517" w:rsidRPr="004A555E">
        <w:rPr>
          <w:rFonts w:ascii="Times New Roman" w:hAnsi="Times New Roman" w:cs="Times New Roman"/>
          <w:sz w:val="30"/>
          <w:szCs w:val="30"/>
        </w:rPr>
        <w:t>В.Д.Львовой</w:t>
      </w:r>
      <w:proofErr w:type="spellEnd"/>
      <w:r w:rsidR="00302517" w:rsidRPr="004A555E">
        <w:rPr>
          <w:rFonts w:ascii="Times New Roman" w:hAnsi="Times New Roman" w:cs="Times New Roman"/>
          <w:sz w:val="30"/>
          <w:szCs w:val="30"/>
        </w:rPr>
        <w:t xml:space="preserve">, </w:t>
      </w:r>
      <w:proofErr w:type="spellStart"/>
      <w:r w:rsidR="00302517" w:rsidRPr="004A555E">
        <w:rPr>
          <w:rFonts w:ascii="Times New Roman" w:hAnsi="Times New Roman" w:cs="Times New Roman"/>
          <w:sz w:val="30"/>
          <w:szCs w:val="30"/>
        </w:rPr>
        <w:t>Ф.К.Мацур</w:t>
      </w:r>
      <w:proofErr w:type="spellEnd"/>
      <w:r w:rsidR="00302517" w:rsidRPr="004A555E">
        <w:rPr>
          <w:rFonts w:ascii="Times New Roman" w:hAnsi="Times New Roman" w:cs="Times New Roman"/>
          <w:sz w:val="30"/>
          <w:szCs w:val="30"/>
        </w:rPr>
        <w:t xml:space="preserve">, </w:t>
      </w:r>
      <w:proofErr w:type="spellStart"/>
      <w:r w:rsidR="00302517" w:rsidRPr="004A555E">
        <w:rPr>
          <w:rFonts w:ascii="Times New Roman" w:hAnsi="Times New Roman" w:cs="Times New Roman"/>
          <w:sz w:val="30"/>
          <w:szCs w:val="30"/>
        </w:rPr>
        <w:t>И.Г.Михайловой</w:t>
      </w:r>
      <w:proofErr w:type="spellEnd"/>
      <w:r w:rsidR="00302517" w:rsidRPr="004A555E">
        <w:rPr>
          <w:rFonts w:ascii="Times New Roman" w:hAnsi="Times New Roman" w:cs="Times New Roman"/>
          <w:sz w:val="30"/>
          <w:szCs w:val="30"/>
        </w:rPr>
        <w:t>.</w:t>
      </w:r>
      <w:r w:rsidR="00EF6011" w:rsidRPr="004A555E">
        <w:rPr>
          <w:rFonts w:ascii="Times New Roman" w:hAnsi="Times New Roman" w:cs="Times New Roman"/>
          <w:sz w:val="30"/>
          <w:szCs w:val="30"/>
        </w:rPr>
        <w:t xml:space="preserve"> </w:t>
      </w:r>
      <w:r w:rsidR="00D4766D" w:rsidRPr="004A555E">
        <w:rPr>
          <w:rFonts w:ascii="Times New Roman" w:hAnsi="Times New Roman" w:cs="Times New Roman"/>
          <w:sz w:val="30"/>
          <w:szCs w:val="30"/>
        </w:rPr>
        <w:t>Однако</w:t>
      </w:r>
      <w:r w:rsidR="00EF1397" w:rsidRPr="004A555E">
        <w:rPr>
          <w:rFonts w:ascii="Times New Roman" w:hAnsi="Times New Roman" w:cs="Times New Roman"/>
          <w:sz w:val="30"/>
          <w:szCs w:val="30"/>
        </w:rPr>
        <w:t>,</w:t>
      </w:r>
      <w:r w:rsidR="00D4766D" w:rsidRPr="004A555E">
        <w:rPr>
          <w:rFonts w:ascii="Times New Roman" w:hAnsi="Times New Roman" w:cs="Times New Roman"/>
          <w:sz w:val="30"/>
          <w:szCs w:val="30"/>
        </w:rPr>
        <w:t xml:space="preserve"> к</w:t>
      </w:r>
      <w:r w:rsidR="00302517" w:rsidRPr="004A555E">
        <w:rPr>
          <w:rFonts w:ascii="Times New Roman" w:hAnsi="Times New Roman" w:cs="Times New Roman"/>
          <w:sz w:val="30"/>
          <w:szCs w:val="30"/>
        </w:rPr>
        <w:t xml:space="preserve">омплексное исследование содержательных и методических особенностей математической подготовки студентов химических специальностей, </w:t>
      </w:r>
      <w:r w:rsidR="006C5956" w:rsidRPr="004A555E">
        <w:rPr>
          <w:rFonts w:ascii="Times New Roman" w:hAnsi="Times New Roman" w:cs="Times New Roman"/>
          <w:sz w:val="30"/>
          <w:szCs w:val="30"/>
        </w:rPr>
        <w:t xml:space="preserve">с </w:t>
      </w:r>
      <w:r w:rsidR="00302517" w:rsidRPr="004A555E">
        <w:rPr>
          <w:rFonts w:ascii="Times New Roman" w:hAnsi="Times New Roman" w:cs="Times New Roman"/>
          <w:sz w:val="30"/>
          <w:szCs w:val="30"/>
        </w:rPr>
        <w:t>уч</w:t>
      </w:r>
      <w:r w:rsidR="006C5956" w:rsidRPr="004A555E">
        <w:rPr>
          <w:rFonts w:ascii="Times New Roman" w:hAnsi="Times New Roman" w:cs="Times New Roman"/>
          <w:sz w:val="30"/>
          <w:szCs w:val="30"/>
        </w:rPr>
        <w:t>етом</w:t>
      </w:r>
      <w:r w:rsidR="00302517" w:rsidRPr="004A555E">
        <w:rPr>
          <w:rFonts w:ascii="Times New Roman" w:hAnsi="Times New Roman" w:cs="Times New Roman"/>
          <w:sz w:val="30"/>
          <w:szCs w:val="30"/>
        </w:rPr>
        <w:t xml:space="preserve"> профессиональны</w:t>
      </w:r>
      <w:r w:rsidR="006C5956" w:rsidRPr="004A555E">
        <w:rPr>
          <w:rFonts w:ascii="Times New Roman" w:hAnsi="Times New Roman" w:cs="Times New Roman"/>
          <w:sz w:val="30"/>
          <w:szCs w:val="30"/>
        </w:rPr>
        <w:t>х</w:t>
      </w:r>
      <w:r w:rsidR="00302517" w:rsidRPr="004A555E">
        <w:rPr>
          <w:rFonts w:ascii="Times New Roman" w:hAnsi="Times New Roman" w:cs="Times New Roman"/>
          <w:sz w:val="30"/>
          <w:szCs w:val="30"/>
        </w:rPr>
        <w:t xml:space="preserve"> интерес</w:t>
      </w:r>
      <w:r w:rsidR="006C5956" w:rsidRPr="004A555E">
        <w:rPr>
          <w:rFonts w:ascii="Times New Roman" w:hAnsi="Times New Roman" w:cs="Times New Roman"/>
          <w:sz w:val="30"/>
          <w:szCs w:val="30"/>
        </w:rPr>
        <w:t>ов</w:t>
      </w:r>
      <w:r w:rsidR="00D4766D" w:rsidRPr="004A555E">
        <w:rPr>
          <w:rFonts w:ascii="Times New Roman" w:hAnsi="Times New Roman" w:cs="Times New Roman"/>
          <w:sz w:val="30"/>
          <w:szCs w:val="30"/>
        </w:rPr>
        <w:t>,</w:t>
      </w:r>
      <w:r w:rsidR="00302517" w:rsidRPr="004A555E">
        <w:rPr>
          <w:rFonts w:ascii="Times New Roman" w:hAnsi="Times New Roman" w:cs="Times New Roman"/>
          <w:sz w:val="30"/>
          <w:szCs w:val="30"/>
        </w:rPr>
        <w:t xml:space="preserve"> т.е. определение методических условий профессионально направленного обучени</w:t>
      </w:r>
      <w:r w:rsidR="00D4766D" w:rsidRPr="004A555E">
        <w:rPr>
          <w:rFonts w:ascii="Times New Roman" w:hAnsi="Times New Roman" w:cs="Times New Roman"/>
          <w:sz w:val="30"/>
          <w:szCs w:val="30"/>
        </w:rPr>
        <w:t xml:space="preserve">я </w:t>
      </w:r>
      <w:r w:rsidR="006C5956" w:rsidRPr="004A555E">
        <w:rPr>
          <w:rFonts w:ascii="Times New Roman" w:hAnsi="Times New Roman" w:cs="Times New Roman"/>
          <w:sz w:val="30"/>
          <w:szCs w:val="30"/>
        </w:rPr>
        <w:t xml:space="preserve">математике </w:t>
      </w:r>
      <w:r w:rsidR="00D4766D" w:rsidRPr="004A555E">
        <w:rPr>
          <w:rFonts w:ascii="Times New Roman" w:hAnsi="Times New Roman" w:cs="Times New Roman"/>
          <w:sz w:val="30"/>
          <w:szCs w:val="30"/>
        </w:rPr>
        <w:t>не</w:t>
      </w:r>
      <w:r w:rsidR="00622303" w:rsidRPr="004A555E">
        <w:rPr>
          <w:rFonts w:ascii="Times New Roman" w:hAnsi="Times New Roman" w:cs="Times New Roman"/>
          <w:sz w:val="30"/>
          <w:szCs w:val="30"/>
        </w:rPr>
        <w:t xml:space="preserve">достаточно </w:t>
      </w:r>
      <w:r w:rsidR="00EF1397" w:rsidRPr="004A555E">
        <w:rPr>
          <w:rFonts w:ascii="Times New Roman" w:hAnsi="Times New Roman" w:cs="Times New Roman"/>
          <w:sz w:val="30"/>
          <w:szCs w:val="30"/>
        </w:rPr>
        <w:t>изучены</w:t>
      </w:r>
      <w:r w:rsidR="00D4766D" w:rsidRPr="004A555E">
        <w:rPr>
          <w:rFonts w:ascii="Times New Roman" w:hAnsi="Times New Roman" w:cs="Times New Roman"/>
          <w:sz w:val="30"/>
          <w:szCs w:val="30"/>
        </w:rPr>
        <w:t xml:space="preserve"> до </w:t>
      </w:r>
      <w:r w:rsidR="00622303" w:rsidRPr="004A555E">
        <w:rPr>
          <w:rFonts w:ascii="Times New Roman" w:hAnsi="Times New Roman" w:cs="Times New Roman"/>
          <w:sz w:val="30"/>
          <w:szCs w:val="30"/>
        </w:rPr>
        <w:t>настоящего времени</w:t>
      </w:r>
      <w:r w:rsidR="00D4766D" w:rsidRPr="004A555E">
        <w:rPr>
          <w:rFonts w:ascii="Times New Roman" w:hAnsi="Times New Roman" w:cs="Times New Roman"/>
          <w:sz w:val="30"/>
          <w:szCs w:val="30"/>
        </w:rPr>
        <w:t>.</w:t>
      </w:r>
    </w:p>
    <w:p w:rsidR="00622303" w:rsidRPr="004A555E" w:rsidRDefault="00C029F9"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  Математи</w:t>
      </w:r>
      <w:r w:rsidR="00077DAD" w:rsidRPr="004A555E">
        <w:rPr>
          <w:rFonts w:ascii="Times New Roman" w:hAnsi="Times New Roman" w:cs="Times New Roman"/>
          <w:sz w:val="30"/>
          <w:szCs w:val="30"/>
        </w:rPr>
        <w:t>ческая подготовка</w:t>
      </w:r>
      <w:r w:rsidR="004029A9">
        <w:rPr>
          <w:rFonts w:ascii="Times New Roman" w:hAnsi="Times New Roman" w:cs="Times New Roman"/>
          <w:sz w:val="30"/>
          <w:szCs w:val="30"/>
        </w:rPr>
        <w:t xml:space="preserve"> </w:t>
      </w:r>
      <w:r w:rsidR="00622303" w:rsidRPr="004A555E">
        <w:rPr>
          <w:rFonts w:ascii="Times New Roman" w:hAnsi="Times New Roman" w:cs="Times New Roman"/>
          <w:sz w:val="30"/>
          <w:szCs w:val="30"/>
        </w:rPr>
        <w:t>является важной составляющей профессиональной подготовки студентов химических специальностей</w:t>
      </w:r>
      <w:r w:rsidR="00077DAD" w:rsidRPr="004A555E">
        <w:rPr>
          <w:rFonts w:ascii="Times New Roman" w:hAnsi="Times New Roman" w:cs="Times New Roman"/>
          <w:sz w:val="30"/>
          <w:szCs w:val="30"/>
        </w:rPr>
        <w:t>, поэтому она занимает особое место. Изучение химических дисциплин ставит высокие требования к уровню математической подготовки студентов.</w:t>
      </w:r>
      <w:r w:rsidR="000D5E98" w:rsidRPr="004A555E">
        <w:rPr>
          <w:rFonts w:ascii="Times New Roman" w:hAnsi="Times New Roman" w:cs="Times New Roman"/>
          <w:sz w:val="30"/>
          <w:szCs w:val="30"/>
        </w:rPr>
        <w:t xml:space="preserve"> Математика – мощный аппарат для решения многих химических задач.</w:t>
      </w:r>
      <w:r w:rsidR="00EF6011" w:rsidRPr="004A555E">
        <w:rPr>
          <w:rFonts w:ascii="Times New Roman" w:hAnsi="Times New Roman" w:cs="Times New Roman"/>
          <w:sz w:val="30"/>
          <w:szCs w:val="30"/>
        </w:rPr>
        <w:t xml:space="preserve"> </w:t>
      </w:r>
      <w:r w:rsidR="000D5E98" w:rsidRPr="004A555E">
        <w:rPr>
          <w:rFonts w:ascii="Times New Roman" w:hAnsi="Times New Roman" w:cs="Times New Roman"/>
          <w:sz w:val="30"/>
          <w:szCs w:val="30"/>
        </w:rPr>
        <w:t>Но</w:t>
      </w:r>
      <w:r w:rsidR="00EF1397" w:rsidRPr="004A555E">
        <w:rPr>
          <w:rFonts w:ascii="Times New Roman" w:hAnsi="Times New Roman" w:cs="Times New Roman"/>
          <w:sz w:val="30"/>
          <w:szCs w:val="30"/>
        </w:rPr>
        <w:t>,</w:t>
      </w:r>
      <w:r w:rsidR="000D5E98" w:rsidRPr="004A555E">
        <w:rPr>
          <w:rFonts w:ascii="Times New Roman" w:hAnsi="Times New Roman" w:cs="Times New Roman"/>
          <w:sz w:val="30"/>
          <w:szCs w:val="30"/>
        </w:rPr>
        <w:t xml:space="preserve"> несмотря на важную роль математики в решении химико-прикладных задач</w:t>
      </w:r>
      <w:r w:rsidR="00174AAD" w:rsidRPr="004A555E">
        <w:rPr>
          <w:rFonts w:ascii="Times New Roman" w:hAnsi="Times New Roman" w:cs="Times New Roman"/>
          <w:sz w:val="30"/>
          <w:szCs w:val="30"/>
        </w:rPr>
        <w:t xml:space="preserve"> в профессиональной сфере</w:t>
      </w:r>
      <w:r w:rsidR="002C2A1B" w:rsidRPr="004A555E">
        <w:rPr>
          <w:rFonts w:ascii="Times New Roman" w:hAnsi="Times New Roman" w:cs="Times New Roman"/>
          <w:sz w:val="30"/>
          <w:szCs w:val="30"/>
        </w:rPr>
        <w:t>, путем построения математической модели и применения адекватных методов, технических средств</w:t>
      </w:r>
      <w:r w:rsidR="00174AAD" w:rsidRPr="004A555E">
        <w:rPr>
          <w:rFonts w:ascii="Times New Roman" w:hAnsi="Times New Roman" w:cs="Times New Roman"/>
          <w:sz w:val="30"/>
          <w:szCs w:val="30"/>
        </w:rPr>
        <w:t>,</w:t>
      </w:r>
      <w:r w:rsidR="002C2A1B" w:rsidRPr="004A555E">
        <w:rPr>
          <w:rFonts w:ascii="Times New Roman" w:hAnsi="Times New Roman" w:cs="Times New Roman"/>
          <w:sz w:val="30"/>
          <w:szCs w:val="30"/>
        </w:rPr>
        <w:t xml:space="preserve"> следующие </w:t>
      </w:r>
      <w:r w:rsidR="002C2A1B" w:rsidRPr="004A555E">
        <w:rPr>
          <w:rFonts w:ascii="Times New Roman" w:hAnsi="Times New Roman" w:cs="Times New Roman"/>
          <w:b/>
          <w:sz w:val="30"/>
          <w:szCs w:val="30"/>
        </w:rPr>
        <w:t>противоречия</w:t>
      </w:r>
      <w:r w:rsidR="00174AAD" w:rsidRPr="004A555E">
        <w:rPr>
          <w:rFonts w:ascii="Times New Roman" w:hAnsi="Times New Roman" w:cs="Times New Roman"/>
          <w:sz w:val="30"/>
          <w:szCs w:val="30"/>
        </w:rPr>
        <w:t xml:space="preserve">, имеющие место  в математическом образовании </w:t>
      </w:r>
      <w:r w:rsidR="00EF1397" w:rsidRPr="004A555E">
        <w:rPr>
          <w:rFonts w:ascii="Times New Roman" w:hAnsi="Times New Roman" w:cs="Times New Roman"/>
          <w:sz w:val="30"/>
          <w:szCs w:val="30"/>
        </w:rPr>
        <w:t xml:space="preserve">химиков </w:t>
      </w:r>
      <w:r w:rsidR="00174AAD" w:rsidRPr="004A555E">
        <w:rPr>
          <w:rFonts w:ascii="Times New Roman" w:hAnsi="Times New Roman" w:cs="Times New Roman"/>
          <w:sz w:val="30"/>
          <w:szCs w:val="30"/>
        </w:rPr>
        <w:t xml:space="preserve">обусловили </w:t>
      </w:r>
      <w:r w:rsidR="00174AAD" w:rsidRPr="004A555E">
        <w:rPr>
          <w:rFonts w:ascii="Times New Roman" w:hAnsi="Times New Roman" w:cs="Times New Roman"/>
          <w:b/>
          <w:sz w:val="30"/>
          <w:szCs w:val="30"/>
        </w:rPr>
        <w:t>актуальность темы</w:t>
      </w:r>
      <w:r w:rsidR="00174AAD" w:rsidRPr="004A555E">
        <w:rPr>
          <w:rFonts w:ascii="Times New Roman" w:hAnsi="Times New Roman" w:cs="Times New Roman"/>
          <w:sz w:val="30"/>
          <w:szCs w:val="30"/>
        </w:rPr>
        <w:t xml:space="preserve"> диссертации и стали </w:t>
      </w:r>
      <w:r w:rsidR="00174AAD" w:rsidRPr="004A555E">
        <w:rPr>
          <w:rFonts w:ascii="Times New Roman" w:hAnsi="Times New Roman" w:cs="Times New Roman"/>
          <w:b/>
          <w:sz w:val="30"/>
          <w:szCs w:val="30"/>
        </w:rPr>
        <w:t>предпосылками</w:t>
      </w:r>
      <w:r w:rsidR="00174AAD" w:rsidRPr="004A555E">
        <w:rPr>
          <w:rFonts w:ascii="Times New Roman" w:hAnsi="Times New Roman" w:cs="Times New Roman"/>
          <w:sz w:val="30"/>
          <w:szCs w:val="30"/>
        </w:rPr>
        <w:t xml:space="preserve"> исследования: </w:t>
      </w:r>
    </w:p>
    <w:p w:rsidR="00C029F9" w:rsidRPr="004A555E" w:rsidRDefault="00C029F9"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lastRenderedPageBreak/>
        <w:t xml:space="preserve">- </w:t>
      </w:r>
      <w:r w:rsidR="003771B2" w:rsidRPr="004A555E">
        <w:rPr>
          <w:rFonts w:ascii="Times New Roman" w:hAnsi="Times New Roman" w:cs="Times New Roman"/>
          <w:sz w:val="30"/>
          <w:szCs w:val="30"/>
        </w:rPr>
        <w:t xml:space="preserve">между реальной математической подготовкой </w:t>
      </w:r>
      <w:r w:rsidRPr="004A555E">
        <w:rPr>
          <w:rFonts w:ascii="Times New Roman" w:hAnsi="Times New Roman" w:cs="Times New Roman"/>
          <w:sz w:val="30"/>
          <w:szCs w:val="30"/>
        </w:rPr>
        <w:t>студент</w:t>
      </w:r>
      <w:r w:rsidR="003771B2" w:rsidRPr="004A555E">
        <w:rPr>
          <w:rFonts w:ascii="Times New Roman" w:hAnsi="Times New Roman" w:cs="Times New Roman"/>
          <w:sz w:val="30"/>
          <w:szCs w:val="30"/>
        </w:rPr>
        <w:t>ов и требованиями естественнонаучных и специальных дисциплин</w:t>
      </w:r>
      <w:r w:rsidRPr="004A555E">
        <w:rPr>
          <w:rFonts w:ascii="Times New Roman" w:hAnsi="Times New Roman" w:cs="Times New Roman"/>
          <w:sz w:val="30"/>
          <w:szCs w:val="30"/>
        </w:rPr>
        <w:t>;</w:t>
      </w:r>
    </w:p>
    <w:p w:rsidR="00D94318" w:rsidRPr="004A555E" w:rsidRDefault="003A6685"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 </w:t>
      </w:r>
      <w:r w:rsidR="00D94318" w:rsidRPr="004A555E">
        <w:rPr>
          <w:rFonts w:ascii="Times New Roman" w:hAnsi="Times New Roman" w:cs="Times New Roman"/>
          <w:sz w:val="30"/>
          <w:szCs w:val="30"/>
        </w:rPr>
        <w:t xml:space="preserve">между требованиями </w:t>
      </w:r>
      <w:proofErr w:type="spellStart"/>
      <w:r w:rsidR="00D94318" w:rsidRPr="004A555E">
        <w:rPr>
          <w:rFonts w:ascii="Times New Roman" w:hAnsi="Times New Roman" w:cs="Times New Roman"/>
          <w:sz w:val="30"/>
          <w:szCs w:val="30"/>
        </w:rPr>
        <w:t>фундаментализации</w:t>
      </w:r>
      <w:proofErr w:type="spellEnd"/>
      <w:r w:rsidRPr="004A555E">
        <w:rPr>
          <w:rFonts w:ascii="Times New Roman" w:hAnsi="Times New Roman" w:cs="Times New Roman"/>
          <w:sz w:val="30"/>
          <w:szCs w:val="30"/>
        </w:rPr>
        <w:t xml:space="preserve"> математического образования и профессиональными интересами, требующими профессионально  </w:t>
      </w:r>
      <w:r w:rsidR="00EF1397" w:rsidRPr="004A555E">
        <w:rPr>
          <w:rFonts w:ascii="Times New Roman" w:hAnsi="Times New Roman" w:cs="Times New Roman"/>
          <w:sz w:val="30"/>
          <w:szCs w:val="30"/>
        </w:rPr>
        <w:t>направленного</w:t>
      </w:r>
      <w:r w:rsidRPr="004A555E">
        <w:rPr>
          <w:rFonts w:ascii="Times New Roman" w:hAnsi="Times New Roman" w:cs="Times New Roman"/>
          <w:sz w:val="30"/>
          <w:szCs w:val="30"/>
        </w:rPr>
        <w:t xml:space="preserve"> обучения; </w:t>
      </w:r>
    </w:p>
    <w:p w:rsidR="003A6685" w:rsidRPr="004A555E" w:rsidRDefault="00C029F9"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 </w:t>
      </w:r>
      <w:r w:rsidR="003A6685" w:rsidRPr="004A555E">
        <w:rPr>
          <w:rFonts w:ascii="Times New Roman" w:hAnsi="Times New Roman" w:cs="Times New Roman"/>
          <w:sz w:val="30"/>
          <w:szCs w:val="30"/>
        </w:rPr>
        <w:t xml:space="preserve">между </w:t>
      </w:r>
      <w:r w:rsidR="000565B2" w:rsidRPr="004A555E">
        <w:rPr>
          <w:rFonts w:ascii="Times New Roman" w:hAnsi="Times New Roman" w:cs="Times New Roman"/>
          <w:sz w:val="30"/>
          <w:szCs w:val="30"/>
        </w:rPr>
        <w:t>широтой направлений</w:t>
      </w:r>
      <w:r w:rsidR="00EF6011" w:rsidRPr="004A555E">
        <w:rPr>
          <w:rFonts w:ascii="Times New Roman" w:hAnsi="Times New Roman" w:cs="Times New Roman"/>
          <w:sz w:val="30"/>
          <w:szCs w:val="30"/>
        </w:rPr>
        <w:t xml:space="preserve"> </w:t>
      </w:r>
      <w:r w:rsidR="00476444" w:rsidRPr="004A555E">
        <w:rPr>
          <w:rFonts w:ascii="Times New Roman" w:hAnsi="Times New Roman" w:cs="Times New Roman"/>
          <w:sz w:val="30"/>
          <w:szCs w:val="30"/>
        </w:rPr>
        <w:t>и</w:t>
      </w:r>
      <w:r w:rsidR="000565B2" w:rsidRPr="004A555E">
        <w:rPr>
          <w:rFonts w:ascii="Times New Roman" w:hAnsi="Times New Roman" w:cs="Times New Roman"/>
          <w:sz w:val="30"/>
          <w:szCs w:val="30"/>
        </w:rPr>
        <w:t>зучения</w:t>
      </w:r>
      <w:r w:rsidR="004029A9">
        <w:rPr>
          <w:rFonts w:ascii="Times New Roman" w:hAnsi="Times New Roman" w:cs="Times New Roman"/>
          <w:sz w:val="30"/>
          <w:szCs w:val="30"/>
        </w:rPr>
        <w:t xml:space="preserve"> </w:t>
      </w:r>
      <w:r w:rsidR="003A6685" w:rsidRPr="004A555E">
        <w:rPr>
          <w:rFonts w:ascii="Times New Roman" w:hAnsi="Times New Roman" w:cs="Times New Roman"/>
          <w:sz w:val="30"/>
          <w:szCs w:val="30"/>
        </w:rPr>
        <w:t>в современной педагогической, научно-методической литературе</w:t>
      </w:r>
      <w:r w:rsidR="00BA19F4" w:rsidRPr="004A555E">
        <w:rPr>
          <w:rFonts w:ascii="Times New Roman" w:hAnsi="Times New Roman" w:cs="Times New Roman"/>
          <w:sz w:val="30"/>
          <w:szCs w:val="30"/>
        </w:rPr>
        <w:t xml:space="preserve"> проблемы </w:t>
      </w:r>
      <w:proofErr w:type="spellStart"/>
      <w:proofErr w:type="gramStart"/>
      <w:r w:rsidR="00BA19F4" w:rsidRPr="004A555E">
        <w:rPr>
          <w:rFonts w:ascii="Times New Roman" w:hAnsi="Times New Roman" w:cs="Times New Roman"/>
          <w:sz w:val="30"/>
          <w:szCs w:val="30"/>
        </w:rPr>
        <w:t>профессио</w:t>
      </w:r>
      <w:r w:rsidR="004A555E">
        <w:rPr>
          <w:rFonts w:ascii="Times New Roman" w:hAnsi="Times New Roman" w:cs="Times New Roman"/>
          <w:sz w:val="30"/>
          <w:szCs w:val="30"/>
        </w:rPr>
        <w:t>-</w:t>
      </w:r>
      <w:r w:rsidR="00BA19F4" w:rsidRPr="004A555E">
        <w:rPr>
          <w:rFonts w:ascii="Times New Roman" w:hAnsi="Times New Roman" w:cs="Times New Roman"/>
          <w:sz w:val="30"/>
          <w:szCs w:val="30"/>
        </w:rPr>
        <w:t>нально</w:t>
      </w:r>
      <w:proofErr w:type="spellEnd"/>
      <w:proofErr w:type="gramEnd"/>
      <w:r w:rsidR="00BA19F4" w:rsidRPr="004A555E">
        <w:rPr>
          <w:rFonts w:ascii="Times New Roman" w:hAnsi="Times New Roman" w:cs="Times New Roman"/>
          <w:sz w:val="30"/>
          <w:szCs w:val="30"/>
        </w:rPr>
        <w:t xml:space="preserve"> ориентированного обучения математике и недостаточной и</w:t>
      </w:r>
      <w:r w:rsidR="000565B2" w:rsidRPr="004A555E">
        <w:rPr>
          <w:rFonts w:ascii="Times New Roman" w:hAnsi="Times New Roman" w:cs="Times New Roman"/>
          <w:sz w:val="30"/>
          <w:szCs w:val="30"/>
        </w:rPr>
        <w:t>сследованностью</w:t>
      </w:r>
      <w:r w:rsidR="00BA19F4" w:rsidRPr="004A555E">
        <w:rPr>
          <w:rFonts w:ascii="Times New Roman" w:hAnsi="Times New Roman" w:cs="Times New Roman"/>
          <w:sz w:val="30"/>
          <w:szCs w:val="30"/>
        </w:rPr>
        <w:t xml:space="preserve"> содержательн</w:t>
      </w:r>
      <w:r w:rsidR="008A5D1C" w:rsidRPr="004A555E">
        <w:rPr>
          <w:rFonts w:ascii="Times New Roman" w:hAnsi="Times New Roman" w:cs="Times New Roman"/>
          <w:sz w:val="30"/>
          <w:szCs w:val="30"/>
        </w:rPr>
        <w:t>ых</w:t>
      </w:r>
      <w:r w:rsidR="00BA19F4" w:rsidRPr="004A555E">
        <w:rPr>
          <w:rFonts w:ascii="Times New Roman" w:hAnsi="Times New Roman" w:cs="Times New Roman"/>
          <w:sz w:val="30"/>
          <w:szCs w:val="30"/>
        </w:rPr>
        <w:t xml:space="preserve"> и дидактичес</w:t>
      </w:r>
      <w:r w:rsidR="008A5D1C" w:rsidRPr="004A555E">
        <w:rPr>
          <w:rFonts w:ascii="Times New Roman" w:hAnsi="Times New Roman" w:cs="Times New Roman"/>
          <w:sz w:val="30"/>
          <w:szCs w:val="30"/>
        </w:rPr>
        <w:t>ких сторон</w:t>
      </w:r>
      <w:r w:rsidR="00EF6011" w:rsidRPr="004A555E">
        <w:rPr>
          <w:rFonts w:ascii="Times New Roman" w:hAnsi="Times New Roman" w:cs="Times New Roman"/>
          <w:sz w:val="30"/>
          <w:szCs w:val="30"/>
        </w:rPr>
        <w:t xml:space="preserve"> </w:t>
      </w:r>
      <w:r w:rsidR="008A5D1C" w:rsidRPr="004A555E">
        <w:rPr>
          <w:rFonts w:ascii="Times New Roman" w:hAnsi="Times New Roman" w:cs="Times New Roman"/>
          <w:sz w:val="30"/>
          <w:szCs w:val="30"/>
        </w:rPr>
        <w:t xml:space="preserve">данной проблемы </w:t>
      </w:r>
      <w:r w:rsidR="00BA19F4" w:rsidRPr="004A555E">
        <w:rPr>
          <w:rFonts w:ascii="Times New Roman" w:hAnsi="Times New Roman" w:cs="Times New Roman"/>
          <w:sz w:val="30"/>
          <w:szCs w:val="30"/>
        </w:rPr>
        <w:t>для химических специальностей;</w:t>
      </w:r>
    </w:p>
    <w:p w:rsidR="008A5D1C" w:rsidRPr="004A555E" w:rsidRDefault="00C029F9"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 </w:t>
      </w:r>
      <w:r w:rsidR="008A5D1C" w:rsidRPr="004A555E">
        <w:rPr>
          <w:rFonts w:ascii="Times New Roman" w:hAnsi="Times New Roman" w:cs="Times New Roman"/>
          <w:sz w:val="30"/>
          <w:szCs w:val="30"/>
        </w:rPr>
        <w:t>между достаточным временем, выделяемым для самостоятельной работы студентов и субъективным подходом к эффективному использованию этого времени</w:t>
      </w:r>
      <w:r w:rsidR="000D601D" w:rsidRPr="004A555E">
        <w:rPr>
          <w:rFonts w:ascii="Times New Roman" w:hAnsi="Times New Roman" w:cs="Times New Roman"/>
          <w:sz w:val="30"/>
          <w:szCs w:val="30"/>
        </w:rPr>
        <w:t>.</w:t>
      </w:r>
    </w:p>
    <w:p w:rsidR="00476444" w:rsidRPr="004A555E" w:rsidRDefault="00476444"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b/>
          <w:sz w:val="30"/>
          <w:szCs w:val="30"/>
        </w:rPr>
        <w:t>Проблема</w:t>
      </w:r>
      <w:r w:rsidRPr="004A555E">
        <w:rPr>
          <w:rFonts w:ascii="Times New Roman" w:hAnsi="Times New Roman" w:cs="Times New Roman"/>
          <w:sz w:val="30"/>
          <w:szCs w:val="30"/>
        </w:rPr>
        <w:t xml:space="preserve"> исследования состоит в решении вышеуказанных противоречий и разработке научно обоснованного подхода к процессу формирования математической подготовки студентов химических специальностей</w:t>
      </w:r>
      <w:r w:rsidR="00352080" w:rsidRPr="004A555E">
        <w:rPr>
          <w:rFonts w:ascii="Times New Roman" w:hAnsi="Times New Roman" w:cs="Times New Roman"/>
          <w:sz w:val="30"/>
          <w:szCs w:val="30"/>
        </w:rPr>
        <w:t>.</w:t>
      </w:r>
    </w:p>
    <w:p w:rsidR="00476444" w:rsidRPr="004A555E" w:rsidRDefault="00476444" w:rsidP="004A555E">
      <w:pPr>
        <w:spacing w:after="0" w:line="240" w:lineRule="auto"/>
        <w:ind w:firstLine="708"/>
        <w:contextualSpacing/>
        <w:jc w:val="both"/>
        <w:rPr>
          <w:rFonts w:ascii="Times New Roman" w:hAnsi="Times New Roman" w:cs="Times New Roman"/>
          <w:b/>
          <w:sz w:val="30"/>
          <w:szCs w:val="30"/>
        </w:rPr>
      </w:pPr>
      <w:r w:rsidRPr="004A555E">
        <w:rPr>
          <w:rFonts w:ascii="Times New Roman" w:hAnsi="Times New Roman" w:cs="Times New Roman"/>
          <w:b/>
          <w:sz w:val="30"/>
          <w:szCs w:val="30"/>
        </w:rPr>
        <w:t>Связь темы д</w:t>
      </w:r>
      <w:r w:rsidR="00C029F9" w:rsidRPr="004A555E">
        <w:rPr>
          <w:rFonts w:ascii="Times New Roman" w:hAnsi="Times New Roman" w:cs="Times New Roman"/>
          <w:b/>
          <w:sz w:val="30"/>
          <w:szCs w:val="30"/>
        </w:rPr>
        <w:t>иссертаци</w:t>
      </w:r>
      <w:r w:rsidRPr="004A555E">
        <w:rPr>
          <w:rFonts w:ascii="Times New Roman" w:hAnsi="Times New Roman" w:cs="Times New Roman"/>
          <w:b/>
          <w:sz w:val="30"/>
          <w:szCs w:val="30"/>
        </w:rPr>
        <w:t>и</w:t>
      </w:r>
      <w:r w:rsidR="001335F3" w:rsidRPr="004A555E">
        <w:rPr>
          <w:rFonts w:ascii="Times New Roman" w:hAnsi="Times New Roman" w:cs="Times New Roman"/>
          <w:b/>
          <w:sz w:val="30"/>
          <w:szCs w:val="30"/>
        </w:rPr>
        <w:t xml:space="preserve"> с тематическим планом научно-исследовательских работ: </w:t>
      </w:r>
      <w:r w:rsidR="001335F3" w:rsidRPr="004A555E">
        <w:rPr>
          <w:rFonts w:ascii="Times New Roman" w:hAnsi="Times New Roman" w:cs="Times New Roman"/>
          <w:sz w:val="30"/>
          <w:szCs w:val="30"/>
        </w:rPr>
        <w:t>тема диссертационной работы входит в тематический план научно-исследовательских работ</w:t>
      </w:r>
      <w:r w:rsidR="001335F3" w:rsidRPr="004A555E">
        <w:rPr>
          <w:rFonts w:ascii="Times New Roman" w:hAnsi="Times New Roman" w:cs="Times New Roman"/>
          <w:color w:val="000000"/>
          <w:sz w:val="30"/>
          <w:szCs w:val="30"/>
          <w:lang w:val="ky-KG"/>
        </w:rPr>
        <w:t xml:space="preserve"> Кыргызского  Национального университета им. Ж. Баласагына и соответствует теме кафедры высшей математики и образовательных технологий “Теория и дидактика математического образования в высшей и </w:t>
      </w:r>
      <w:proofErr w:type="gramStart"/>
      <w:r w:rsidR="001335F3" w:rsidRPr="004A555E">
        <w:rPr>
          <w:rFonts w:ascii="Times New Roman" w:hAnsi="Times New Roman" w:cs="Times New Roman"/>
          <w:color w:val="000000"/>
          <w:sz w:val="30"/>
          <w:szCs w:val="30"/>
          <w:lang w:val="ky-KG"/>
        </w:rPr>
        <w:t>общеобразова</w:t>
      </w:r>
      <w:r w:rsidR="004A555E">
        <w:rPr>
          <w:rFonts w:ascii="Times New Roman" w:hAnsi="Times New Roman" w:cs="Times New Roman"/>
          <w:color w:val="000000"/>
          <w:sz w:val="30"/>
          <w:szCs w:val="30"/>
          <w:lang w:val="ky-KG"/>
        </w:rPr>
        <w:t>-</w:t>
      </w:r>
      <w:r w:rsidR="001335F3" w:rsidRPr="004A555E">
        <w:rPr>
          <w:rFonts w:ascii="Times New Roman" w:hAnsi="Times New Roman" w:cs="Times New Roman"/>
          <w:color w:val="000000"/>
          <w:sz w:val="30"/>
          <w:szCs w:val="30"/>
          <w:lang w:val="ky-KG"/>
        </w:rPr>
        <w:t>тельной</w:t>
      </w:r>
      <w:proofErr w:type="gramEnd"/>
      <w:r w:rsidR="001335F3" w:rsidRPr="004A555E">
        <w:rPr>
          <w:rFonts w:ascii="Times New Roman" w:hAnsi="Times New Roman" w:cs="Times New Roman"/>
          <w:color w:val="000000"/>
          <w:sz w:val="30"/>
          <w:szCs w:val="30"/>
          <w:lang w:val="ky-KG"/>
        </w:rPr>
        <w:t xml:space="preserve"> школе</w:t>
      </w:r>
      <w:r w:rsidR="00352080" w:rsidRPr="004A555E">
        <w:rPr>
          <w:rFonts w:ascii="Times New Roman" w:hAnsi="Times New Roman" w:cs="Times New Roman"/>
          <w:color w:val="000000"/>
          <w:sz w:val="30"/>
          <w:szCs w:val="30"/>
          <w:lang w:val="ky-KG"/>
        </w:rPr>
        <w:t>”.</w:t>
      </w:r>
    </w:p>
    <w:p w:rsidR="00352080" w:rsidRPr="004A555E" w:rsidRDefault="00352080"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b/>
          <w:sz w:val="30"/>
          <w:szCs w:val="30"/>
        </w:rPr>
        <w:t>Цель исследования</w:t>
      </w:r>
      <w:r w:rsidR="00C029F9" w:rsidRPr="004A555E">
        <w:rPr>
          <w:rFonts w:ascii="Times New Roman" w:hAnsi="Times New Roman" w:cs="Times New Roman"/>
          <w:b/>
          <w:sz w:val="30"/>
          <w:szCs w:val="30"/>
        </w:rPr>
        <w:t>:</w:t>
      </w:r>
      <w:r w:rsidR="00EF6011" w:rsidRPr="004A555E">
        <w:rPr>
          <w:rFonts w:ascii="Times New Roman" w:hAnsi="Times New Roman" w:cs="Times New Roman"/>
          <w:b/>
          <w:sz w:val="30"/>
          <w:szCs w:val="30"/>
        </w:rPr>
        <w:t xml:space="preserve"> </w:t>
      </w:r>
      <w:r w:rsidRPr="004A555E">
        <w:rPr>
          <w:rFonts w:ascii="Times New Roman" w:hAnsi="Times New Roman" w:cs="Times New Roman"/>
          <w:sz w:val="30"/>
          <w:szCs w:val="30"/>
        </w:rPr>
        <w:t xml:space="preserve">построение дидактической </w:t>
      </w:r>
      <w:proofErr w:type="gramStart"/>
      <w:r w:rsidRPr="004A555E">
        <w:rPr>
          <w:rFonts w:ascii="Times New Roman" w:hAnsi="Times New Roman" w:cs="Times New Roman"/>
          <w:sz w:val="30"/>
          <w:szCs w:val="30"/>
        </w:rPr>
        <w:t>модели процесса формирования математической подготовки студентов химических специальностей</w:t>
      </w:r>
      <w:proofErr w:type="gramEnd"/>
      <w:r w:rsidRPr="004A555E">
        <w:rPr>
          <w:rFonts w:ascii="Times New Roman" w:hAnsi="Times New Roman" w:cs="Times New Roman"/>
          <w:sz w:val="30"/>
          <w:szCs w:val="30"/>
        </w:rPr>
        <w:t xml:space="preserve"> в двухуровневой системе высшего образования и разработка технологии ее реализации на основе принципа профессионально  </w:t>
      </w:r>
      <w:r w:rsidR="00155CCB" w:rsidRPr="004A555E">
        <w:rPr>
          <w:rFonts w:ascii="Times New Roman" w:hAnsi="Times New Roman" w:cs="Times New Roman"/>
          <w:sz w:val="30"/>
          <w:szCs w:val="30"/>
        </w:rPr>
        <w:t>направленного</w:t>
      </w:r>
      <w:r w:rsidRPr="004A555E">
        <w:rPr>
          <w:rFonts w:ascii="Times New Roman" w:hAnsi="Times New Roman" w:cs="Times New Roman"/>
          <w:sz w:val="30"/>
          <w:szCs w:val="30"/>
        </w:rPr>
        <w:t xml:space="preserve"> обучения</w:t>
      </w:r>
      <w:r w:rsidR="00051D09" w:rsidRPr="004A555E">
        <w:rPr>
          <w:rFonts w:ascii="Times New Roman" w:hAnsi="Times New Roman" w:cs="Times New Roman"/>
          <w:sz w:val="30"/>
          <w:szCs w:val="30"/>
        </w:rPr>
        <w:t>.</w:t>
      </w:r>
    </w:p>
    <w:p w:rsidR="00C029F9" w:rsidRPr="004A555E" w:rsidRDefault="009577E0" w:rsidP="004A555E">
      <w:pPr>
        <w:spacing w:after="0" w:line="240" w:lineRule="auto"/>
        <w:ind w:firstLine="708"/>
        <w:contextualSpacing/>
        <w:jc w:val="both"/>
        <w:rPr>
          <w:rFonts w:ascii="Times New Roman" w:hAnsi="Times New Roman" w:cs="Times New Roman"/>
          <w:b/>
          <w:sz w:val="30"/>
          <w:szCs w:val="30"/>
        </w:rPr>
      </w:pPr>
      <w:r w:rsidRPr="004A555E">
        <w:rPr>
          <w:rFonts w:ascii="Times New Roman" w:hAnsi="Times New Roman" w:cs="Times New Roman"/>
          <w:b/>
          <w:sz w:val="30"/>
          <w:szCs w:val="30"/>
        </w:rPr>
        <w:t>Задачи  исследования:</w:t>
      </w:r>
    </w:p>
    <w:p w:rsidR="009577E0" w:rsidRPr="004A555E" w:rsidRDefault="009577E0" w:rsidP="004A555E">
      <w:pPr>
        <w:pStyle w:val="ac"/>
        <w:numPr>
          <w:ilvl w:val="0"/>
          <w:numId w:val="2"/>
        </w:numPr>
        <w:spacing w:after="0" w:line="240" w:lineRule="auto"/>
        <w:ind w:left="709" w:hanging="425"/>
        <w:jc w:val="both"/>
        <w:rPr>
          <w:rFonts w:ascii="Times New Roman" w:hAnsi="Times New Roman" w:cs="Times New Roman"/>
          <w:sz w:val="30"/>
          <w:szCs w:val="30"/>
          <w:lang w:val="ky-KG"/>
        </w:rPr>
      </w:pPr>
      <w:r w:rsidRPr="004A555E">
        <w:rPr>
          <w:rFonts w:ascii="Times New Roman" w:hAnsi="Times New Roman" w:cs="Times New Roman"/>
          <w:color w:val="000000"/>
          <w:sz w:val="30"/>
          <w:szCs w:val="30"/>
          <w:lang w:val="ky-KG"/>
        </w:rPr>
        <w:t>Провести анализ современно</w:t>
      </w:r>
      <w:r w:rsidR="00910EFF" w:rsidRPr="004A555E">
        <w:rPr>
          <w:rFonts w:ascii="Times New Roman" w:hAnsi="Times New Roman" w:cs="Times New Roman"/>
          <w:color w:val="000000"/>
          <w:sz w:val="30"/>
          <w:szCs w:val="30"/>
          <w:lang w:val="ky-KG"/>
        </w:rPr>
        <w:t>го</w:t>
      </w:r>
      <w:r w:rsidR="00EF6011" w:rsidRPr="004A555E">
        <w:rPr>
          <w:rFonts w:ascii="Times New Roman" w:hAnsi="Times New Roman" w:cs="Times New Roman"/>
          <w:color w:val="000000"/>
          <w:sz w:val="30"/>
          <w:szCs w:val="30"/>
        </w:rPr>
        <w:t xml:space="preserve"> </w:t>
      </w:r>
      <w:r w:rsidR="00DB5786" w:rsidRPr="004A555E">
        <w:rPr>
          <w:rFonts w:ascii="Times New Roman" w:hAnsi="Times New Roman" w:cs="Times New Roman"/>
          <w:color w:val="000000"/>
          <w:sz w:val="30"/>
          <w:szCs w:val="30"/>
          <w:lang w:val="ky-KG"/>
        </w:rPr>
        <w:t>состояни</w:t>
      </w:r>
      <w:r w:rsidR="00910EFF" w:rsidRPr="004A555E">
        <w:rPr>
          <w:rFonts w:ascii="Times New Roman" w:hAnsi="Times New Roman" w:cs="Times New Roman"/>
          <w:color w:val="000000"/>
          <w:sz w:val="30"/>
          <w:szCs w:val="30"/>
          <w:lang w:val="ky-KG"/>
        </w:rPr>
        <w:t>я</w:t>
      </w:r>
      <w:r w:rsidR="00EF6011" w:rsidRPr="004A555E">
        <w:rPr>
          <w:rFonts w:ascii="Times New Roman" w:hAnsi="Times New Roman" w:cs="Times New Roman"/>
          <w:color w:val="000000"/>
          <w:sz w:val="30"/>
          <w:szCs w:val="30"/>
        </w:rPr>
        <w:t xml:space="preserve"> </w:t>
      </w:r>
      <w:r w:rsidR="005A523D" w:rsidRPr="004A555E">
        <w:rPr>
          <w:rFonts w:ascii="Times New Roman" w:hAnsi="Times New Roman" w:cs="Times New Roman"/>
          <w:color w:val="000000"/>
          <w:sz w:val="30"/>
          <w:szCs w:val="30"/>
          <w:lang w:val="ky-KG"/>
        </w:rPr>
        <w:t>теоретическо</w:t>
      </w:r>
      <w:r w:rsidR="00DB5786" w:rsidRPr="004A555E">
        <w:rPr>
          <w:rFonts w:ascii="Times New Roman" w:hAnsi="Times New Roman" w:cs="Times New Roman"/>
          <w:color w:val="000000"/>
          <w:sz w:val="30"/>
          <w:szCs w:val="30"/>
          <w:lang w:val="ky-KG"/>
        </w:rPr>
        <w:t>й</w:t>
      </w:r>
      <w:r w:rsidR="00EF6011" w:rsidRPr="004A555E">
        <w:rPr>
          <w:rFonts w:ascii="Times New Roman" w:hAnsi="Times New Roman" w:cs="Times New Roman"/>
          <w:color w:val="000000"/>
          <w:sz w:val="30"/>
          <w:szCs w:val="30"/>
        </w:rPr>
        <w:t xml:space="preserve"> </w:t>
      </w:r>
      <w:r w:rsidRPr="004A555E">
        <w:rPr>
          <w:rFonts w:ascii="Times New Roman" w:hAnsi="Times New Roman" w:cs="Times New Roman"/>
          <w:color w:val="000000"/>
          <w:sz w:val="30"/>
          <w:szCs w:val="30"/>
          <w:lang w:val="ky-KG"/>
        </w:rPr>
        <w:t xml:space="preserve">изученности проблемы  </w:t>
      </w:r>
      <w:r w:rsidR="005A523D" w:rsidRPr="004A555E">
        <w:rPr>
          <w:rFonts w:ascii="Times New Roman" w:hAnsi="Times New Roman" w:cs="Times New Roman"/>
          <w:color w:val="000000"/>
          <w:sz w:val="30"/>
          <w:szCs w:val="30"/>
          <w:lang w:val="ky-KG"/>
        </w:rPr>
        <w:t>в научно-методической литературе, процесс</w:t>
      </w:r>
      <w:r w:rsidR="00DB5786" w:rsidRPr="004A555E">
        <w:rPr>
          <w:rFonts w:ascii="Times New Roman" w:hAnsi="Times New Roman" w:cs="Times New Roman"/>
          <w:color w:val="000000"/>
          <w:sz w:val="30"/>
          <w:szCs w:val="30"/>
          <w:lang w:val="ky-KG"/>
        </w:rPr>
        <w:t>а</w:t>
      </w:r>
      <w:r w:rsidR="005A523D" w:rsidRPr="004A555E">
        <w:rPr>
          <w:rFonts w:ascii="Times New Roman" w:hAnsi="Times New Roman" w:cs="Times New Roman"/>
          <w:color w:val="000000"/>
          <w:sz w:val="30"/>
          <w:szCs w:val="30"/>
          <w:lang w:val="ky-KG"/>
        </w:rPr>
        <w:t xml:space="preserve"> обучения математике на химических факультетах в высших учебных заведени</w:t>
      </w:r>
      <w:r w:rsidR="00910EFF" w:rsidRPr="004A555E">
        <w:rPr>
          <w:rFonts w:ascii="Times New Roman" w:hAnsi="Times New Roman" w:cs="Times New Roman"/>
          <w:color w:val="000000"/>
          <w:sz w:val="30"/>
          <w:szCs w:val="30"/>
          <w:lang w:val="ky-KG"/>
        </w:rPr>
        <w:t>ях</w:t>
      </w:r>
      <w:r w:rsidR="005A523D" w:rsidRPr="004A555E">
        <w:rPr>
          <w:rFonts w:ascii="Times New Roman" w:hAnsi="Times New Roman" w:cs="Times New Roman"/>
          <w:color w:val="000000"/>
          <w:sz w:val="30"/>
          <w:szCs w:val="30"/>
          <w:lang w:val="ky-KG"/>
        </w:rPr>
        <w:t xml:space="preserve"> нашей республики;</w:t>
      </w:r>
    </w:p>
    <w:p w:rsidR="00DB5786" w:rsidRPr="004A555E" w:rsidRDefault="00DB5786" w:rsidP="004A555E">
      <w:pPr>
        <w:pStyle w:val="ac"/>
        <w:numPr>
          <w:ilvl w:val="0"/>
          <w:numId w:val="2"/>
        </w:numPr>
        <w:spacing w:after="0" w:line="240" w:lineRule="auto"/>
        <w:ind w:left="709"/>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Выявить содержательные и методические особенности</w:t>
      </w:r>
      <w:r w:rsidR="00C96BD0" w:rsidRPr="004A555E">
        <w:rPr>
          <w:rFonts w:ascii="Times New Roman" w:hAnsi="Times New Roman" w:cs="Times New Roman"/>
          <w:sz w:val="30"/>
          <w:szCs w:val="30"/>
        </w:rPr>
        <w:t xml:space="preserve"> математической подготовки студентов химических специальностей</w:t>
      </w:r>
      <w:r w:rsidRPr="004A555E">
        <w:rPr>
          <w:rFonts w:ascii="Times New Roman" w:hAnsi="Times New Roman" w:cs="Times New Roman"/>
          <w:sz w:val="30"/>
          <w:szCs w:val="30"/>
          <w:lang w:val="ky-KG"/>
        </w:rPr>
        <w:t xml:space="preserve"> через </w:t>
      </w:r>
      <w:r w:rsidR="00EA22D8" w:rsidRPr="004A555E">
        <w:rPr>
          <w:rFonts w:ascii="Times New Roman" w:hAnsi="Times New Roman" w:cs="Times New Roman"/>
          <w:sz w:val="30"/>
          <w:szCs w:val="30"/>
          <w:lang w:val="ky-KG"/>
        </w:rPr>
        <w:t>анализ</w:t>
      </w:r>
      <w:r w:rsidR="00C96BD0" w:rsidRPr="004A555E">
        <w:rPr>
          <w:rFonts w:ascii="Times New Roman" w:hAnsi="Times New Roman" w:cs="Times New Roman"/>
          <w:sz w:val="30"/>
          <w:szCs w:val="30"/>
          <w:lang w:val="ky-KG"/>
        </w:rPr>
        <w:t xml:space="preserve"> ее </w:t>
      </w:r>
      <w:r w:rsidR="00EA22D8" w:rsidRPr="004A555E">
        <w:rPr>
          <w:rFonts w:ascii="Times New Roman" w:hAnsi="Times New Roman" w:cs="Times New Roman"/>
          <w:sz w:val="30"/>
          <w:szCs w:val="30"/>
          <w:lang w:val="ky-KG"/>
        </w:rPr>
        <w:t xml:space="preserve"> содержани</w:t>
      </w:r>
      <w:r w:rsidR="00C96BD0" w:rsidRPr="004A555E">
        <w:rPr>
          <w:rFonts w:ascii="Times New Roman" w:hAnsi="Times New Roman" w:cs="Times New Roman"/>
          <w:sz w:val="30"/>
          <w:szCs w:val="30"/>
          <w:lang w:val="ky-KG"/>
        </w:rPr>
        <w:t>я</w:t>
      </w:r>
      <w:r w:rsidR="00EF6011" w:rsidRPr="004A555E">
        <w:rPr>
          <w:rFonts w:ascii="Times New Roman" w:hAnsi="Times New Roman" w:cs="Times New Roman"/>
          <w:sz w:val="30"/>
          <w:szCs w:val="30"/>
        </w:rPr>
        <w:t xml:space="preserve"> </w:t>
      </w:r>
      <w:r w:rsidR="00EA22D8" w:rsidRPr="004A555E">
        <w:rPr>
          <w:rFonts w:ascii="Times New Roman" w:hAnsi="Times New Roman" w:cs="Times New Roman"/>
          <w:sz w:val="30"/>
          <w:szCs w:val="30"/>
        </w:rPr>
        <w:t>по профессиональной значимости</w:t>
      </w:r>
      <w:r w:rsidR="00C96BD0" w:rsidRPr="004A555E">
        <w:rPr>
          <w:rFonts w:ascii="Times New Roman" w:hAnsi="Times New Roman" w:cs="Times New Roman"/>
          <w:sz w:val="30"/>
          <w:szCs w:val="30"/>
        </w:rPr>
        <w:t>;</w:t>
      </w:r>
    </w:p>
    <w:p w:rsidR="00910EFF" w:rsidRPr="004A555E" w:rsidRDefault="00910EFF" w:rsidP="004A555E">
      <w:pPr>
        <w:pStyle w:val="ac"/>
        <w:numPr>
          <w:ilvl w:val="0"/>
          <w:numId w:val="2"/>
        </w:numPr>
        <w:spacing w:after="0" w:line="240" w:lineRule="auto"/>
        <w:ind w:left="709"/>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Построить дидактическую модель математической составляющей профессиональной </w:t>
      </w:r>
      <w:r w:rsidRPr="004A555E">
        <w:rPr>
          <w:rFonts w:ascii="Times New Roman" w:hAnsi="Times New Roman" w:cs="Times New Roman"/>
          <w:sz w:val="30"/>
          <w:szCs w:val="30"/>
        </w:rPr>
        <w:t>подготовки студентов химических специальностей;</w:t>
      </w:r>
    </w:p>
    <w:p w:rsidR="00910EFF" w:rsidRPr="004A555E" w:rsidRDefault="00910EFF" w:rsidP="004A555E">
      <w:pPr>
        <w:pStyle w:val="ac"/>
        <w:numPr>
          <w:ilvl w:val="0"/>
          <w:numId w:val="2"/>
        </w:numPr>
        <w:spacing w:after="0" w:line="240" w:lineRule="auto"/>
        <w:ind w:left="709" w:hanging="357"/>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lastRenderedPageBreak/>
        <w:t xml:space="preserve">Разработать технологию </w:t>
      </w:r>
      <w:r w:rsidR="003F3A4F" w:rsidRPr="004A555E">
        <w:rPr>
          <w:rFonts w:ascii="Times New Roman" w:hAnsi="Times New Roman" w:cs="Times New Roman"/>
          <w:sz w:val="30"/>
          <w:szCs w:val="30"/>
          <w:lang w:val="ky-KG"/>
        </w:rPr>
        <w:t xml:space="preserve">процесса  </w:t>
      </w:r>
      <w:r w:rsidRPr="004A555E">
        <w:rPr>
          <w:rFonts w:ascii="Times New Roman" w:hAnsi="Times New Roman" w:cs="Times New Roman"/>
          <w:sz w:val="30"/>
          <w:szCs w:val="30"/>
        </w:rPr>
        <w:t>формирования математической подготовки студентов химических специальностей</w:t>
      </w:r>
      <w:r w:rsidR="00E17E95" w:rsidRPr="004A555E">
        <w:rPr>
          <w:rFonts w:ascii="Times New Roman" w:hAnsi="Times New Roman" w:cs="Times New Roman"/>
          <w:sz w:val="30"/>
          <w:szCs w:val="30"/>
        </w:rPr>
        <w:t xml:space="preserve"> на примере</w:t>
      </w:r>
      <w:r w:rsidR="00E17E95" w:rsidRPr="004A555E">
        <w:rPr>
          <w:rFonts w:ascii="Times New Roman" w:hAnsi="Times New Roman" w:cs="Times New Roman"/>
          <w:sz w:val="30"/>
          <w:szCs w:val="30"/>
          <w:lang w:val="ky-KG"/>
        </w:rPr>
        <w:t xml:space="preserve"> раздела  теории вероятностей и математической статистики;</w:t>
      </w:r>
    </w:p>
    <w:p w:rsidR="00C029F9" w:rsidRPr="004A555E" w:rsidRDefault="00522F4B" w:rsidP="004A555E">
      <w:pPr>
        <w:pStyle w:val="ac"/>
        <w:numPr>
          <w:ilvl w:val="0"/>
          <w:numId w:val="2"/>
        </w:numPr>
        <w:spacing w:after="0" w:line="240" w:lineRule="auto"/>
        <w:ind w:left="709"/>
        <w:jc w:val="both"/>
        <w:rPr>
          <w:rFonts w:ascii="Times New Roman" w:hAnsi="Times New Roman" w:cs="Times New Roman"/>
          <w:color w:val="000000"/>
          <w:sz w:val="30"/>
          <w:szCs w:val="30"/>
          <w:lang w:val="ky-KG"/>
        </w:rPr>
      </w:pPr>
      <w:r w:rsidRPr="004A555E">
        <w:rPr>
          <w:rFonts w:ascii="Times New Roman" w:hAnsi="Times New Roman" w:cs="Times New Roman"/>
          <w:color w:val="000000"/>
          <w:sz w:val="30"/>
          <w:szCs w:val="30"/>
        </w:rPr>
        <w:t xml:space="preserve">Проверить эффективность разработанной модели в ходе </w:t>
      </w:r>
      <w:r w:rsidR="00C029F9" w:rsidRPr="004A555E">
        <w:rPr>
          <w:rFonts w:ascii="Times New Roman" w:hAnsi="Times New Roman" w:cs="Times New Roman"/>
          <w:color w:val="000000"/>
          <w:sz w:val="30"/>
          <w:szCs w:val="30"/>
          <w:lang w:val="ky-KG"/>
        </w:rPr>
        <w:t>педагоги</w:t>
      </w:r>
      <w:r w:rsidRPr="004A555E">
        <w:rPr>
          <w:rFonts w:ascii="Times New Roman" w:hAnsi="Times New Roman" w:cs="Times New Roman"/>
          <w:color w:val="000000"/>
          <w:sz w:val="30"/>
          <w:szCs w:val="30"/>
          <w:lang w:val="ky-KG"/>
        </w:rPr>
        <w:t>ческого</w:t>
      </w:r>
      <w:r w:rsidR="00C029F9" w:rsidRPr="004A555E">
        <w:rPr>
          <w:rFonts w:ascii="Times New Roman" w:hAnsi="Times New Roman" w:cs="Times New Roman"/>
          <w:color w:val="000000"/>
          <w:sz w:val="30"/>
          <w:szCs w:val="30"/>
          <w:lang w:val="ky-KG"/>
        </w:rPr>
        <w:t xml:space="preserve"> эксперимент</w:t>
      </w:r>
      <w:r w:rsidRPr="004A555E">
        <w:rPr>
          <w:rFonts w:ascii="Times New Roman" w:hAnsi="Times New Roman" w:cs="Times New Roman"/>
          <w:color w:val="000000"/>
          <w:sz w:val="30"/>
          <w:szCs w:val="30"/>
          <w:lang w:val="ky-KG"/>
        </w:rPr>
        <w:t>а</w:t>
      </w:r>
      <w:r w:rsidR="00C029F9" w:rsidRPr="004A555E">
        <w:rPr>
          <w:rFonts w:ascii="Times New Roman" w:hAnsi="Times New Roman" w:cs="Times New Roman"/>
          <w:sz w:val="30"/>
          <w:szCs w:val="30"/>
          <w:lang w:val="ky-KG"/>
        </w:rPr>
        <w:t>.</w:t>
      </w:r>
    </w:p>
    <w:p w:rsidR="00522F4B" w:rsidRPr="004A555E" w:rsidRDefault="00522F4B" w:rsidP="004A555E">
      <w:pPr>
        <w:spacing w:after="0" w:line="240" w:lineRule="auto"/>
        <w:ind w:firstLine="851"/>
        <w:contextualSpacing/>
        <w:jc w:val="both"/>
        <w:rPr>
          <w:rFonts w:ascii="Times New Roman" w:hAnsi="Times New Roman" w:cs="Times New Roman"/>
          <w:b/>
          <w:color w:val="000000"/>
          <w:sz w:val="30"/>
          <w:szCs w:val="30"/>
          <w:lang w:val="ky-KG"/>
        </w:rPr>
      </w:pPr>
      <w:r w:rsidRPr="004A555E">
        <w:rPr>
          <w:rFonts w:ascii="Times New Roman" w:hAnsi="Times New Roman" w:cs="Times New Roman"/>
          <w:b/>
          <w:color w:val="000000"/>
          <w:sz w:val="30"/>
          <w:szCs w:val="30"/>
          <w:lang w:val="ky-KG"/>
        </w:rPr>
        <w:t>Методы исследования</w:t>
      </w:r>
      <w:r w:rsidR="00C029F9" w:rsidRPr="004A555E">
        <w:rPr>
          <w:rFonts w:ascii="Times New Roman" w:hAnsi="Times New Roman" w:cs="Times New Roman"/>
          <w:b/>
          <w:color w:val="000000"/>
          <w:sz w:val="30"/>
          <w:szCs w:val="30"/>
          <w:lang w:val="ky-KG"/>
        </w:rPr>
        <w:t xml:space="preserve">: </w:t>
      </w:r>
      <w:r w:rsidRPr="004A555E">
        <w:rPr>
          <w:rFonts w:ascii="Times New Roman" w:hAnsi="Times New Roman" w:cs="Times New Roman"/>
          <w:color w:val="000000"/>
          <w:sz w:val="30"/>
          <w:szCs w:val="30"/>
          <w:lang w:val="ky-KG"/>
        </w:rPr>
        <w:t xml:space="preserve">анализ учебных планов и программ </w:t>
      </w:r>
      <w:r w:rsidRPr="004A555E">
        <w:rPr>
          <w:rFonts w:ascii="Times New Roman" w:hAnsi="Times New Roman" w:cs="Times New Roman"/>
          <w:sz w:val="30"/>
          <w:szCs w:val="30"/>
        </w:rPr>
        <w:t>химических специальностей</w:t>
      </w:r>
      <w:r w:rsidRPr="004A555E">
        <w:rPr>
          <w:rFonts w:ascii="Times New Roman" w:hAnsi="Times New Roman" w:cs="Times New Roman"/>
          <w:color w:val="000000"/>
          <w:sz w:val="30"/>
          <w:szCs w:val="30"/>
          <w:lang w:val="ky-KG"/>
        </w:rPr>
        <w:t xml:space="preserve"> высших учебных заведений; теоретический анализ научно-методической литературы по проблеме исследования; проведение </w:t>
      </w:r>
      <w:r w:rsidR="000D7C6F" w:rsidRPr="004A555E">
        <w:rPr>
          <w:rFonts w:ascii="Times New Roman" w:hAnsi="Times New Roman" w:cs="Times New Roman"/>
          <w:color w:val="000000"/>
          <w:sz w:val="30"/>
          <w:szCs w:val="30"/>
          <w:lang w:val="ky-KG"/>
        </w:rPr>
        <w:t>педагогического наблюдения;</w:t>
      </w:r>
      <w:r w:rsidR="00EF6011" w:rsidRPr="004A555E">
        <w:rPr>
          <w:rFonts w:ascii="Times New Roman" w:hAnsi="Times New Roman" w:cs="Times New Roman"/>
          <w:color w:val="000000"/>
          <w:sz w:val="30"/>
          <w:szCs w:val="30"/>
        </w:rPr>
        <w:t xml:space="preserve"> </w:t>
      </w:r>
      <w:r w:rsidR="000D7C6F" w:rsidRPr="004A555E">
        <w:rPr>
          <w:rFonts w:ascii="Times New Roman" w:hAnsi="Times New Roman" w:cs="Times New Roman"/>
          <w:color w:val="000000"/>
          <w:sz w:val="30"/>
          <w:szCs w:val="30"/>
          <w:lang w:val="ky-KG"/>
        </w:rPr>
        <w:t>анкетирование; беседа; обобщение личного опыта и полученных результато</w:t>
      </w:r>
      <w:r w:rsidR="004C69F7" w:rsidRPr="004A555E">
        <w:rPr>
          <w:rFonts w:ascii="Times New Roman" w:hAnsi="Times New Roman" w:cs="Times New Roman"/>
          <w:color w:val="000000"/>
          <w:sz w:val="30"/>
          <w:szCs w:val="30"/>
          <w:lang w:val="ky-KG"/>
        </w:rPr>
        <w:t>в</w:t>
      </w:r>
      <w:r w:rsidR="000D7C6F" w:rsidRPr="004A555E">
        <w:rPr>
          <w:rFonts w:ascii="Times New Roman" w:hAnsi="Times New Roman" w:cs="Times New Roman"/>
          <w:color w:val="000000"/>
          <w:sz w:val="30"/>
          <w:szCs w:val="30"/>
          <w:lang w:val="ky-KG"/>
        </w:rPr>
        <w:t xml:space="preserve"> другими преподавателями; дидактическое моделирование; педагогический эксперимент.</w:t>
      </w:r>
    </w:p>
    <w:p w:rsidR="00C029F9" w:rsidRPr="004A555E" w:rsidRDefault="004C69F7" w:rsidP="004A555E">
      <w:pPr>
        <w:spacing w:after="0" w:line="240" w:lineRule="auto"/>
        <w:ind w:firstLine="720"/>
        <w:contextualSpacing/>
        <w:jc w:val="both"/>
        <w:rPr>
          <w:rFonts w:ascii="Times New Roman" w:hAnsi="Times New Roman" w:cs="Times New Roman"/>
          <w:b/>
          <w:sz w:val="30"/>
          <w:szCs w:val="30"/>
          <w:lang w:val="ky-KG"/>
        </w:rPr>
      </w:pPr>
      <w:r w:rsidRPr="004A555E">
        <w:rPr>
          <w:rFonts w:ascii="Times New Roman" w:hAnsi="Times New Roman" w:cs="Times New Roman"/>
          <w:b/>
          <w:sz w:val="30"/>
          <w:szCs w:val="30"/>
          <w:lang w:val="ky-KG"/>
        </w:rPr>
        <w:t>Научная новизна исследования</w:t>
      </w:r>
      <w:r w:rsidR="00C029F9" w:rsidRPr="004A555E">
        <w:rPr>
          <w:rFonts w:ascii="Times New Roman" w:hAnsi="Times New Roman" w:cs="Times New Roman"/>
          <w:b/>
          <w:sz w:val="30"/>
          <w:szCs w:val="30"/>
          <w:lang w:val="ky-KG"/>
        </w:rPr>
        <w:t>:</w:t>
      </w:r>
    </w:p>
    <w:p w:rsidR="004C69F7" w:rsidRPr="004A555E" w:rsidRDefault="004C69F7" w:rsidP="004A555E">
      <w:pPr>
        <w:pStyle w:val="ac"/>
        <w:numPr>
          <w:ilvl w:val="0"/>
          <w:numId w:val="4"/>
        </w:numPr>
        <w:spacing w:after="0" w:line="240" w:lineRule="auto"/>
        <w:jc w:val="both"/>
        <w:rPr>
          <w:rFonts w:ascii="Times New Roman" w:hAnsi="Times New Roman" w:cs="Times New Roman"/>
          <w:sz w:val="30"/>
          <w:szCs w:val="30"/>
        </w:rPr>
      </w:pPr>
      <w:r w:rsidRPr="004A555E">
        <w:rPr>
          <w:rFonts w:ascii="Times New Roman" w:hAnsi="Times New Roman" w:cs="Times New Roman"/>
          <w:sz w:val="30"/>
          <w:szCs w:val="30"/>
          <w:lang w:val="ky-KG"/>
        </w:rPr>
        <w:t>определение основных дидактических условий совершенствования</w:t>
      </w:r>
      <w:r w:rsidRPr="004A555E">
        <w:rPr>
          <w:rFonts w:ascii="Times New Roman" w:hAnsi="Times New Roman" w:cs="Times New Roman"/>
          <w:sz w:val="30"/>
          <w:szCs w:val="30"/>
        </w:rPr>
        <w:t xml:space="preserve"> формирования математической подготовки студентов химических специальностей на основе принципа профессионально  ориентированного обучения;</w:t>
      </w:r>
    </w:p>
    <w:p w:rsidR="004C69F7" w:rsidRPr="004A555E" w:rsidRDefault="004C69F7" w:rsidP="004A555E">
      <w:pPr>
        <w:pStyle w:val="ac"/>
        <w:numPr>
          <w:ilvl w:val="0"/>
          <w:numId w:val="4"/>
        </w:numPr>
        <w:spacing w:after="0" w:line="240" w:lineRule="auto"/>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построение модели математической </w:t>
      </w:r>
      <w:r w:rsidRPr="004A555E">
        <w:rPr>
          <w:rFonts w:ascii="Times New Roman" w:hAnsi="Times New Roman" w:cs="Times New Roman"/>
          <w:sz w:val="30"/>
          <w:szCs w:val="30"/>
        </w:rPr>
        <w:t>подготовки студентов химических специальностей;</w:t>
      </w:r>
    </w:p>
    <w:p w:rsidR="00DB5E73" w:rsidRPr="004A555E" w:rsidRDefault="004C69F7" w:rsidP="004A555E">
      <w:pPr>
        <w:pStyle w:val="ac"/>
        <w:numPr>
          <w:ilvl w:val="0"/>
          <w:numId w:val="4"/>
        </w:numPr>
        <w:spacing w:after="0" w:line="240" w:lineRule="auto"/>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разработка методических рекомендаций </w:t>
      </w:r>
      <w:r w:rsidR="00DB5E73" w:rsidRPr="004A555E">
        <w:rPr>
          <w:rFonts w:ascii="Times New Roman" w:hAnsi="Times New Roman" w:cs="Times New Roman"/>
          <w:sz w:val="30"/>
          <w:szCs w:val="30"/>
          <w:lang w:val="ky-KG"/>
        </w:rPr>
        <w:t>по разделу  теории вероятностей и математической статистики</w:t>
      </w:r>
      <w:r w:rsidR="00DB5E73" w:rsidRPr="004A555E">
        <w:rPr>
          <w:rFonts w:ascii="Times New Roman" w:hAnsi="Times New Roman" w:cs="Times New Roman"/>
          <w:sz w:val="30"/>
          <w:szCs w:val="30"/>
        </w:rPr>
        <w:t xml:space="preserve"> на основе принципа профессионально  </w:t>
      </w:r>
      <w:r w:rsidR="00155CCB" w:rsidRPr="004A555E">
        <w:rPr>
          <w:rFonts w:ascii="Times New Roman" w:hAnsi="Times New Roman" w:cs="Times New Roman"/>
          <w:sz w:val="30"/>
          <w:szCs w:val="30"/>
        </w:rPr>
        <w:t xml:space="preserve">направленного </w:t>
      </w:r>
      <w:r w:rsidR="00DB5E73" w:rsidRPr="004A555E">
        <w:rPr>
          <w:rFonts w:ascii="Times New Roman" w:hAnsi="Times New Roman" w:cs="Times New Roman"/>
          <w:sz w:val="30"/>
          <w:szCs w:val="30"/>
        </w:rPr>
        <w:t xml:space="preserve"> обучения</w:t>
      </w:r>
      <w:r w:rsidR="00DB5E73" w:rsidRPr="004A555E">
        <w:rPr>
          <w:rFonts w:ascii="Times New Roman" w:hAnsi="Times New Roman" w:cs="Times New Roman"/>
          <w:sz w:val="30"/>
          <w:szCs w:val="30"/>
          <w:lang w:val="ky-KG"/>
        </w:rPr>
        <w:t>;</w:t>
      </w:r>
    </w:p>
    <w:p w:rsidR="004C69F7" w:rsidRPr="004A555E" w:rsidRDefault="00DB5E73" w:rsidP="004A555E">
      <w:pPr>
        <w:pStyle w:val="ac"/>
        <w:numPr>
          <w:ilvl w:val="0"/>
          <w:numId w:val="4"/>
        </w:numPr>
        <w:spacing w:after="0" w:line="240" w:lineRule="auto"/>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разработка учебно-методического комплекса по теории вероятностей и математической статистики, в состав которого входит электронное учебное пособие.</w:t>
      </w:r>
    </w:p>
    <w:p w:rsidR="003F3A4F" w:rsidRPr="004A555E" w:rsidRDefault="00DB5E73" w:rsidP="004A555E">
      <w:pPr>
        <w:spacing w:after="0" w:line="240" w:lineRule="auto"/>
        <w:ind w:firstLine="851"/>
        <w:contextualSpacing/>
        <w:jc w:val="both"/>
        <w:rPr>
          <w:rFonts w:ascii="Times New Roman" w:hAnsi="Times New Roman" w:cs="Times New Roman"/>
          <w:sz w:val="30"/>
          <w:szCs w:val="30"/>
          <w:lang w:val="ky-KG"/>
        </w:rPr>
      </w:pPr>
      <w:r w:rsidRPr="004A555E">
        <w:rPr>
          <w:rFonts w:ascii="Times New Roman" w:hAnsi="Times New Roman" w:cs="Times New Roman"/>
          <w:b/>
          <w:color w:val="000000"/>
          <w:sz w:val="30"/>
          <w:szCs w:val="30"/>
          <w:lang w:val="ky-KG"/>
        </w:rPr>
        <w:t>Практическая значимость полученных результатов</w:t>
      </w:r>
      <w:r w:rsidR="00C029F9" w:rsidRPr="004A555E">
        <w:rPr>
          <w:rFonts w:ascii="Times New Roman" w:hAnsi="Times New Roman" w:cs="Times New Roman"/>
          <w:b/>
          <w:sz w:val="30"/>
          <w:szCs w:val="30"/>
          <w:lang w:val="ky-KG"/>
        </w:rPr>
        <w:t>:</w:t>
      </w:r>
      <w:r w:rsidR="00EF6011" w:rsidRPr="004A555E">
        <w:rPr>
          <w:rFonts w:ascii="Times New Roman" w:hAnsi="Times New Roman" w:cs="Times New Roman"/>
          <w:b/>
          <w:sz w:val="30"/>
          <w:szCs w:val="30"/>
        </w:rPr>
        <w:t xml:space="preserve"> </w:t>
      </w:r>
      <w:r w:rsidR="003F3A4F" w:rsidRPr="004A555E">
        <w:rPr>
          <w:rFonts w:ascii="Times New Roman" w:hAnsi="Times New Roman" w:cs="Times New Roman"/>
          <w:sz w:val="30"/>
          <w:szCs w:val="30"/>
          <w:lang w:val="ky-KG"/>
        </w:rPr>
        <w:t xml:space="preserve">внедрение разработанной в диссертации технологии процесса  </w:t>
      </w:r>
      <w:r w:rsidR="003F3A4F" w:rsidRPr="004A555E">
        <w:rPr>
          <w:rFonts w:ascii="Times New Roman" w:hAnsi="Times New Roman" w:cs="Times New Roman"/>
          <w:sz w:val="30"/>
          <w:szCs w:val="30"/>
        </w:rPr>
        <w:t xml:space="preserve">формирования математической подготовки студентов химических специальностей в практику </w:t>
      </w:r>
      <w:r w:rsidR="003F3A4F" w:rsidRPr="004A555E">
        <w:rPr>
          <w:rFonts w:ascii="Times New Roman" w:hAnsi="Times New Roman" w:cs="Times New Roman"/>
          <w:color w:val="000000"/>
          <w:sz w:val="30"/>
          <w:szCs w:val="30"/>
          <w:lang w:val="ky-KG"/>
        </w:rPr>
        <w:t xml:space="preserve">высших учебных заведений </w:t>
      </w:r>
      <w:r w:rsidR="00EC101E" w:rsidRPr="004A555E">
        <w:rPr>
          <w:rFonts w:ascii="Times New Roman" w:hAnsi="Times New Roman" w:cs="Times New Roman"/>
          <w:color w:val="000000"/>
          <w:sz w:val="30"/>
          <w:szCs w:val="30"/>
          <w:lang w:val="ky-KG"/>
        </w:rPr>
        <w:t xml:space="preserve">вместе с повышением эффективности обучения математике </w:t>
      </w:r>
      <w:r w:rsidR="008D64B2" w:rsidRPr="004A555E">
        <w:rPr>
          <w:rFonts w:ascii="Times New Roman" w:hAnsi="Times New Roman" w:cs="Times New Roman"/>
          <w:color w:val="000000"/>
          <w:sz w:val="30"/>
          <w:szCs w:val="30"/>
          <w:lang w:val="ky-KG"/>
        </w:rPr>
        <w:t xml:space="preserve">создает </w:t>
      </w:r>
      <w:r w:rsidR="00EC101E" w:rsidRPr="004A555E">
        <w:rPr>
          <w:rFonts w:ascii="Times New Roman" w:hAnsi="Times New Roman" w:cs="Times New Roman"/>
          <w:color w:val="000000"/>
          <w:sz w:val="30"/>
          <w:szCs w:val="30"/>
          <w:lang w:val="ky-KG"/>
        </w:rPr>
        <w:t xml:space="preserve">условия для </w:t>
      </w:r>
      <w:r w:rsidR="008D64B2" w:rsidRPr="004A555E">
        <w:rPr>
          <w:rFonts w:ascii="Times New Roman" w:hAnsi="Times New Roman" w:cs="Times New Roman"/>
          <w:color w:val="000000"/>
          <w:sz w:val="30"/>
          <w:szCs w:val="30"/>
          <w:lang w:val="ky-KG"/>
        </w:rPr>
        <w:t xml:space="preserve">поднятия уровня </w:t>
      </w:r>
      <w:r w:rsidR="00EC101E" w:rsidRPr="004A555E">
        <w:rPr>
          <w:rFonts w:ascii="Times New Roman" w:hAnsi="Times New Roman" w:cs="Times New Roman"/>
          <w:color w:val="000000"/>
          <w:sz w:val="30"/>
          <w:szCs w:val="30"/>
          <w:lang w:val="ky-KG"/>
        </w:rPr>
        <w:t>общепрофессиональ</w:t>
      </w:r>
      <w:r w:rsidR="008D64B2" w:rsidRPr="004A555E">
        <w:rPr>
          <w:rFonts w:ascii="Times New Roman" w:hAnsi="Times New Roman" w:cs="Times New Roman"/>
          <w:color w:val="000000"/>
          <w:sz w:val="30"/>
          <w:szCs w:val="30"/>
          <w:lang w:val="ky-KG"/>
        </w:rPr>
        <w:t xml:space="preserve">ной подготовки. Научно обоснованные положения, материалы </w:t>
      </w:r>
      <w:r w:rsidR="008D64B2" w:rsidRPr="004A555E">
        <w:rPr>
          <w:rFonts w:ascii="Times New Roman" w:hAnsi="Times New Roman" w:cs="Times New Roman"/>
          <w:sz w:val="30"/>
          <w:szCs w:val="30"/>
          <w:lang w:val="ky-KG"/>
        </w:rPr>
        <w:t>учебно-методического комплекса, методическ</w:t>
      </w:r>
      <w:r w:rsidR="00347ADE" w:rsidRPr="004A555E">
        <w:rPr>
          <w:rFonts w:ascii="Times New Roman" w:hAnsi="Times New Roman" w:cs="Times New Roman"/>
          <w:sz w:val="30"/>
          <w:szCs w:val="30"/>
          <w:lang w:val="ky-KG"/>
        </w:rPr>
        <w:t>ие рекомендации могут использоваться в практике  высшей школы, в системе повышения квалификации преподавателей, в научной работе аспирантов, соискателей.</w:t>
      </w:r>
    </w:p>
    <w:p w:rsidR="00347ADE" w:rsidRPr="004A555E" w:rsidRDefault="00347ADE" w:rsidP="004A555E">
      <w:pPr>
        <w:spacing w:after="0" w:line="240" w:lineRule="auto"/>
        <w:ind w:firstLine="851"/>
        <w:contextualSpacing/>
        <w:jc w:val="both"/>
        <w:rPr>
          <w:rFonts w:ascii="Times New Roman" w:hAnsi="Times New Roman" w:cs="Times New Roman"/>
          <w:sz w:val="30"/>
          <w:szCs w:val="30"/>
          <w:lang w:val="ky-KG"/>
        </w:rPr>
      </w:pPr>
      <w:r w:rsidRPr="004A555E">
        <w:rPr>
          <w:rFonts w:ascii="Times New Roman" w:hAnsi="Times New Roman" w:cs="Times New Roman"/>
          <w:b/>
          <w:color w:val="000000"/>
          <w:sz w:val="30"/>
          <w:szCs w:val="30"/>
          <w:lang w:val="ky-KG"/>
        </w:rPr>
        <w:t>Экономическая значимость полученных результатов</w:t>
      </w:r>
      <w:r w:rsidR="00EF6011" w:rsidRPr="004A555E">
        <w:rPr>
          <w:rFonts w:ascii="Times New Roman" w:hAnsi="Times New Roman" w:cs="Times New Roman"/>
          <w:b/>
          <w:color w:val="000000"/>
          <w:sz w:val="30"/>
          <w:szCs w:val="30"/>
        </w:rPr>
        <w:t xml:space="preserve"> </w:t>
      </w:r>
      <w:r w:rsidR="001B35CB" w:rsidRPr="004A555E">
        <w:rPr>
          <w:rFonts w:ascii="Times New Roman" w:hAnsi="Times New Roman" w:cs="Times New Roman"/>
          <w:color w:val="000000"/>
          <w:sz w:val="30"/>
          <w:szCs w:val="30"/>
          <w:lang w:val="ky-KG"/>
        </w:rPr>
        <w:t>обеспечивается</w:t>
      </w:r>
      <w:r w:rsidRPr="004A555E">
        <w:rPr>
          <w:rFonts w:ascii="Times New Roman" w:hAnsi="Times New Roman" w:cs="Times New Roman"/>
          <w:sz w:val="30"/>
          <w:szCs w:val="30"/>
          <w:lang w:val="ky-KG"/>
        </w:rPr>
        <w:t xml:space="preserve"> внедрен</w:t>
      </w:r>
      <w:r w:rsidR="00026872" w:rsidRPr="004A555E">
        <w:rPr>
          <w:rFonts w:ascii="Times New Roman" w:hAnsi="Times New Roman" w:cs="Times New Roman"/>
          <w:sz w:val="30"/>
          <w:szCs w:val="30"/>
          <w:lang w:val="ky-KG"/>
        </w:rPr>
        <w:t>ие</w:t>
      </w:r>
      <w:r w:rsidR="001B35CB" w:rsidRPr="004A555E">
        <w:rPr>
          <w:rFonts w:ascii="Times New Roman" w:hAnsi="Times New Roman" w:cs="Times New Roman"/>
          <w:sz w:val="30"/>
          <w:szCs w:val="30"/>
          <w:lang w:val="ky-KG"/>
        </w:rPr>
        <w:t>м</w:t>
      </w:r>
      <w:r w:rsidR="00EF6011" w:rsidRPr="004A555E">
        <w:rPr>
          <w:rFonts w:ascii="Times New Roman" w:hAnsi="Times New Roman" w:cs="Times New Roman"/>
          <w:sz w:val="30"/>
          <w:szCs w:val="30"/>
        </w:rPr>
        <w:t xml:space="preserve"> </w:t>
      </w:r>
      <w:r w:rsidRPr="004A555E">
        <w:rPr>
          <w:rFonts w:ascii="Times New Roman" w:hAnsi="Times New Roman" w:cs="Times New Roman"/>
          <w:sz w:val="30"/>
          <w:szCs w:val="30"/>
        </w:rPr>
        <w:t xml:space="preserve">в практику </w:t>
      </w:r>
      <w:r w:rsidRPr="004A555E">
        <w:rPr>
          <w:rFonts w:ascii="Times New Roman" w:hAnsi="Times New Roman" w:cs="Times New Roman"/>
          <w:color w:val="000000"/>
          <w:sz w:val="30"/>
          <w:szCs w:val="30"/>
          <w:lang w:val="ky-KG"/>
        </w:rPr>
        <w:t>высших учебных заведений</w:t>
      </w:r>
      <w:r w:rsidR="005E6E20" w:rsidRPr="004A555E">
        <w:rPr>
          <w:rFonts w:ascii="Times New Roman" w:hAnsi="Times New Roman" w:cs="Times New Roman"/>
          <w:sz w:val="30"/>
          <w:szCs w:val="30"/>
          <w:lang w:val="ky-KG"/>
        </w:rPr>
        <w:t xml:space="preserve"> результатов исследования</w:t>
      </w:r>
      <w:r w:rsidR="001B35CB" w:rsidRPr="004A555E">
        <w:rPr>
          <w:rFonts w:ascii="Times New Roman" w:hAnsi="Times New Roman" w:cs="Times New Roman"/>
          <w:color w:val="000000"/>
          <w:sz w:val="30"/>
          <w:szCs w:val="30"/>
          <w:lang w:val="ky-KG"/>
        </w:rPr>
        <w:t xml:space="preserve">, </w:t>
      </w:r>
      <w:r w:rsidR="005E6E20" w:rsidRPr="004A555E">
        <w:rPr>
          <w:rFonts w:ascii="Times New Roman" w:hAnsi="Times New Roman" w:cs="Times New Roman"/>
          <w:color w:val="000000"/>
          <w:sz w:val="30"/>
          <w:szCs w:val="30"/>
          <w:lang w:val="ky-KG"/>
        </w:rPr>
        <w:t xml:space="preserve">способствующих </w:t>
      </w:r>
      <w:r w:rsidR="005E6E20" w:rsidRPr="004A555E">
        <w:rPr>
          <w:rFonts w:ascii="Times New Roman" w:hAnsi="Times New Roman" w:cs="Times New Roman"/>
          <w:sz w:val="30"/>
          <w:szCs w:val="30"/>
          <w:lang w:val="ky-KG"/>
        </w:rPr>
        <w:t xml:space="preserve">выпуску компетентных специалистов-химиков с высоким уровнем математической подготовки.  </w:t>
      </w:r>
    </w:p>
    <w:p w:rsidR="00F82538" w:rsidRPr="004A555E" w:rsidRDefault="00F82538" w:rsidP="004A555E">
      <w:pPr>
        <w:spacing w:after="0" w:line="240" w:lineRule="auto"/>
        <w:ind w:firstLine="851"/>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Достоверность и обоснованность </w:t>
      </w:r>
      <w:r w:rsidR="00001C83" w:rsidRPr="004A555E">
        <w:rPr>
          <w:rFonts w:ascii="Times New Roman" w:hAnsi="Times New Roman" w:cs="Times New Roman"/>
          <w:sz w:val="30"/>
          <w:szCs w:val="30"/>
          <w:lang w:val="ky-KG"/>
        </w:rPr>
        <w:t>теоретических положений и выводов</w:t>
      </w:r>
      <w:r w:rsidRPr="004A555E">
        <w:rPr>
          <w:rFonts w:ascii="Times New Roman" w:hAnsi="Times New Roman" w:cs="Times New Roman"/>
          <w:sz w:val="30"/>
          <w:szCs w:val="30"/>
          <w:lang w:val="ky-KG"/>
        </w:rPr>
        <w:t xml:space="preserve"> исследования обеспечиваются адекватностью комплекса </w:t>
      </w:r>
      <w:r w:rsidRPr="004A555E">
        <w:rPr>
          <w:rFonts w:ascii="Times New Roman" w:hAnsi="Times New Roman" w:cs="Times New Roman"/>
          <w:sz w:val="30"/>
          <w:szCs w:val="30"/>
          <w:lang w:val="ky-KG"/>
        </w:rPr>
        <w:lastRenderedPageBreak/>
        <w:t xml:space="preserve">используемых методов цели и задачам исследования,  глубоким изучением теоретических и практических предпосылок </w:t>
      </w:r>
      <w:r w:rsidR="00001C83" w:rsidRPr="004A555E">
        <w:rPr>
          <w:rFonts w:ascii="Times New Roman" w:hAnsi="Times New Roman" w:cs="Times New Roman"/>
          <w:sz w:val="30"/>
          <w:szCs w:val="30"/>
          <w:lang w:val="ky-KG"/>
        </w:rPr>
        <w:t>исследования;</w:t>
      </w:r>
      <w:r w:rsidR="00001C83" w:rsidRPr="004A555E">
        <w:rPr>
          <w:rFonts w:ascii="Times New Roman" w:hAnsi="Times New Roman" w:cs="Times New Roman"/>
          <w:color w:val="000000"/>
          <w:sz w:val="30"/>
          <w:szCs w:val="30"/>
          <w:lang w:val="ky-KG"/>
        </w:rPr>
        <w:t xml:space="preserve"> результатами педагогического эксперимента.</w:t>
      </w:r>
    </w:p>
    <w:p w:rsidR="00C029F9" w:rsidRPr="004A555E" w:rsidRDefault="00001C83" w:rsidP="004A555E">
      <w:pPr>
        <w:spacing w:after="0" w:line="240" w:lineRule="auto"/>
        <w:ind w:firstLine="851"/>
        <w:contextualSpacing/>
        <w:jc w:val="both"/>
        <w:rPr>
          <w:rFonts w:ascii="Times New Roman" w:hAnsi="Times New Roman" w:cs="Times New Roman"/>
          <w:b/>
          <w:color w:val="000000"/>
          <w:sz w:val="30"/>
          <w:szCs w:val="30"/>
          <w:lang w:val="ky-KG"/>
        </w:rPr>
      </w:pPr>
      <w:r w:rsidRPr="004A555E">
        <w:rPr>
          <w:rFonts w:ascii="Times New Roman" w:hAnsi="Times New Roman" w:cs="Times New Roman"/>
          <w:b/>
          <w:color w:val="000000"/>
          <w:sz w:val="30"/>
          <w:szCs w:val="30"/>
          <w:lang w:val="ky-KG"/>
        </w:rPr>
        <w:t>Основные положения д</w:t>
      </w:r>
      <w:r w:rsidR="00C029F9" w:rsidRPr="004A555E">
        <w:rPr>
          <w:rFonts w:ascii="Times New Roman" w:hAnsi="Times New Roman" w:cs="Times New Roman"/>
          <w:b/>
          <w:color w:val="000000"/>
          <w:sz w:val="30"/>
          <w:szCs w:val="30"/>
          <w:lang w:val="ky-KG"/>
        </w:rPr>
        <w:t>иссертаци</w:t>
      </w:r>
      <w:r w:rsidRPr="004A555E">
        <w:rPr>
          <w:rFonts w:ascii="Times New Roman" w:hAnsi="Times New Roman" w:cs="Times New Roman"/>
          <w:b/>
          <w:color w:val="000000"/>
          <w:sz w:val="30"/>
          <w:szCs w:val="30"/>
          <w:lang w:val="ky-KG"/>
        </w:rPr>
        <w:t>и, выносимые на защиту</w:t>
      </w:r>
      <w:r w:rsidR="00C029F9" w:rsidRPr="004A555E">
        <w:rPr>
          <w:rFonts w:ascii="Times New Roman" w:hAnsi="Times New Roman" w:cs="Times New Roman"/>
          <w:b/>
          <w:color w:val="000000"/>
          <w:sz w:val="30"/>
          <w:szCs w:val="30"/>
          <w:lang w:val="ky-KG"/>
        </w:rPr>
        <w:t>:</w:t>
      </w:r>
    </w:p>
    <w:p w:rsidR="00E02A26" w:rsidRPr="004A555E" w:rsidRDefault="00001C83" w:rsidP="004A555E">
      <w:pPr>
        <w:pStyle w:val="ac"/>
        <w:numPr>
          <w:ilvl w:val="0"/>
          <w:numId w:val="6"/>
        </w:numPr>
        <w:spacing w:after="0" w:line="240" w:lineRule="auto"/>
        <w:ind w:left="284" w:hanging="284"/>
        <w:jc w:val="both"/>
        <w:rPr>
          <w:rFonts w:ascii="Times New Roman" w:hAnsi="Times New Roman" w:cs="Times New Roman"/>
          <w:i/>
          <w:sz w:val="30"/>
          <w:szCs w:val="30"/>
          <w:lang w:val="ky-KG"/>
        </w:rPr>
      </w:pPr>
      <w:r w:rsidRPr="004A555E">
        <w:rPr>
          <w:rFonts w:ascii="Times New Roman" w:hAnsi="Times New Roman" w:cs="Times New Roman"/>
          <w:i/>
          <w:sz w:val="30"/>
          <w:szCs w:val="30"/>
          <w:lang w:val="ky-KG"/>
        </w:rPr>
        <w:t>Дидактическая модель</w:t>
      </w:r>
      <w:r w:rsidRPr="004A555E">
        <w:rPr>
          <w:rFonts w:ascii="Times New Roman" w:hAnsi="Times New Roman" w:cs="Times New Roman"/>
          <w:sz w:val="30"/>
          <w:szCs w:val="30"/>
          <w:lang w:val="ky-KG"/>
        </w:rPr>
        <w:t>,  построенная с цел</w:t>
      </w:r>
      <w:r w:rsidR="004029A9">
        <w:rPr>
          <w:rFonts w:ascii="Times New Roman" w:hAnsi="Times New Roman" w:cs="Times New Roman"/>
          <w:sz w:val="30"/>
          <w:szCs w:val="30"/>
          <w:lang w:val="ky-KG"/>
        </w:rPr>
        <w:t>ь</w:t>
      </w:r>
      <w:r w:rsidRPr="004A555E">
        <w:rPr>
          <w:rFonts w:ascii="Times New Roman" w:hAnsi="Times New Roman" w:cs="Times New Roman"/>
          <w:sz w:val="30"/>
          <w:szCs w:val="30"/>
          <w:lang w:val="ky-KG"/>
        </w:rPr>
        <w:t xml:space="preserve">ю  повышения  </w:t>
      </w:r>
      <w:r w:rsidRPr="004A555E">
        <w:rPr>
          <w:rFonts w:ascii="Times New Roman" w:hAnsi="Times New Roman" w:cs="Times New Roman"/>
          <w:color w:val="000000"/>
          <w:sz w:val="30"/>
          <w:szCs w:val="30"/>
          <w:lang w:val="ky-KG"/>
        </w:rPr>
        <w:t>эффективности</w:t>
      </w:r>
      <w:r w:rsidR="00E02A26" w:rsidRPr="004A555E">
        <w:rPr>
          <w:rFonts w:ascii="Times New Roman" w:hAnsi="Times New Roman" w:cs="Times New Roman"/>
          <w:sz w:val="30"/>
          <w:szCs w:val="30"/>
          <w:lang w:val="ky-KG"/>
        </w:rPr>
        <w:t xml:space="preserve"> формирования математической составляющей профессиональной </w:t>
      </w:r>
      <w:r w:rsidR="00E02A26" w:rsidRPr="004A555E">
        <w:rPr>
          <w:rFonts w:ascii="Times New Roman" w:hAnsi="Times New Roman" w:cs="Times New Roman"/>
          <w:sz w:val="30"/>
          <w:szCs w:val="30"/>
        </w:rPr>
        <w:t>подготовки студентов химических специальностей</w:t>
      </w:r>
      <w:r w:rsidR="00EF6011" w:rsidRPr="004A555E">
        <w:rPr>
          <w:rFonts w:ascii="Times New Roman" w:hAnsi="Times New Roman" w:cs="Times New Roman"/>
          <w:sz w:val="30"/>
          <w:szCs w:val="30"/>
        </w:rPr>
        <w:t xml:space="preserve"> </w:t>
      </w:r>
      <w:r w:rsidR="00E02A26" w:rsidRPr="004A555E">
        <w:rPr>
          <w:rFonts w:ascii="Times New Roman" w:hAnsi="Times New Roman" w:cs="Times New Roman"/>
          <w:color w:val="000000"/>
          <w:sz w:val="30"/>
          <w:szCs w:val="30"/>
          <w:lang w:val="ky-KG"/>
        </w:rPr>
        <w:t>на основе компетентностного подхода, состоящая и</w:t>
      </w:r>
      <w:r w:rsidR="00026872" w:rsidRPr="004A555E">
        <w:rPr>
          <w:rFonts w:ascii="Times New Roman" w:hAnsi="Times New Roman" w:cs="Times New Roman"/>
          <w:color w:val="000000"/>
          <w:sz w:val="30"/>
          <w:szCs w:val="30"/>
          <w:lang w:val="ky-KG"/>
        </w:rPr>
        <w:t>з</w:t>
      </w:r>
      <w:r w:rsidR="00E02A26" w:rsidRPr="004A555E">
        <w:rPr>
          <w:rFonts w:ascii="Times New Roman" w:hAnsi="Times New Roman" w:cs="Times New Roman"/>
          <w:color w:val="000000"/>
          <w:sz w:val="30"/>
          <w:szCs w:val="30"/>
          <w:lang w:val="ky-KG"/>
        </w:rPr>
        <w:t xml:space="preserve"> трех блоков (целевой-методологический, содержательный, организационно-методический);</w:t>
      </w:r>
    </w:p>
    <w:p w:rsidR="00E02A26" w:rsidRPr="004A555E" w:rsidRDefault="00EF1397" w:rsidP="004A555E">
      <w:pPr>
        <w:pStyle w:val="ac"/>
        <w:numPr>
          <w:ilvl w:val="0"/>
          <w:numId w:val="6"/>
        </w:numPr>
        <w:spacing w:after="0" w:line="240" w:lineRule="auto"/>
        <w:ind w:left="284" w:hanging="284"/>
        <w:jc w:val="both"/>
        <w:rPr>
          <w:rFonts w:ascii="Times New Roman" w:hAnsi="Times New Roman" w:cs="Times New Roman"/>
          <w:i/>
          <w:sz w:val="30"/>
          <w:szCs w:val="30"/>
          <w:lang w:val="ky-KG"/>
        </w:rPr>
      </w:pPr>
      <w:r w:rsidRPr="004A555E">
        <w:rPr>
          <w:rFonts w:ascii="Times New Roman" w:hAnsi="Times New Roman" w:cs="Times New Roman"/>
          <w:i/>
          <w:sz w:val="30"/>
          <w:szCs w:val="30"/>
          <w:lang w:val="ky-KG"/>
        </w:rPr>
        <w:t>Содержание математической подготовки и его структурирование</w:t>
      </w:r>
      <w:r w:rsidRPr="004A555E">
        <w:rPr>
          <w:rFonts w:ascii="Times New Roman" w:hAnsi="Times New Roman" w:cs="Times New Roman"/>
          <w:sz w:val="30"/>
          <w:szCs w:val="30"/>
          <w:lang w:val="ky-KG"/>
        </w:rPr>
        <w:t xml:space="preserve"> на основе</w:t>
      </w:r>
      <w:r w:rsidR="00155CCB" w:rsidRPr="004A555E">
        <w:rPr>
          <w:rFonts w:ascii="Times New Roman" w:hAnsi="Times New Roman" w:cs="Times New Roman"/>
          <w:sz w:val="30"/>
          <w:szCs w:val="30"/>
          <w:lang w:val="ky-KG"/>
        </w:rPr>
        <w:t xml:space="preserve"> анализа учебных планов, стандартов, межпредметных связей, требований специальных дисциплин и оптимального сочетания принципов фундаментальности и </w:t>
      </w:r>
      <w:r w:rsidR="00155CCB" w:rsidRPr="004A555E">
        <w:rPr>
          <w:rFonts w:ascii="Times New Roman" w:hAnsi="Times New Roman" w:cs="Times New Roman"/>
          <w:sz w:val="30"/>
          <w:szCs w:val="30"/>
        </w:rPr>
        <w:t>профессионально  направленного  обучения;</w:t>
      </w:r>
    </w:p>
    <w:p w:rsidR="00C029F9" w:rsidRPr="004A555E" w:rsidRDefault="00155CCB" w:rsidP="004A555E">
      <w:pPr>
        <w:pStyle w:val="ac"/>
        <w:numPr>
          <w:ilvl w:val="0"/>
          <w:numId w:val="6"/>
        </w:numPr>
        <w:spacing w:after="0" w:line="240" w:lineRule="auto"/>
        <w:ind w:left="284" w:hanging="284"/>
        <w:jc w:val="both"/>
        <w:rPr>
          <w:rFonts w:ascii="Times New Roman" w:hAnsi="Times New Roman" w:cs="Times New Roman"/>
          <w:sz w:val="30"/>
          <w:szCs w:val="30"/>
          <w:lang w:val="ky-KG"/>
        </w:rPr>
      </w:pPr>
      <w:r w:rsidRPr="004A555E">
        <w:rPr>
          <w:rFonts w:ascii="Times New Roman" w:hAnsi="Times New Roman" w:cs="Times New Roman"/>
          <w:i/>
          <w:sz w:val="30"/>
          <w:szCs w:val="30"/>
          <w:lang w:val="ky-KG"/>
        </w:rPr>
        <w:t>Технология организации учебного процесса</w:t>
      </w:r>
      <w:r w:rsidRPr="004A555E">
        <w:rPr>
          <w:rFonts w:ascii="Times New Roman" w:hAnsi="Times New Roman" w:cs="Times New Roman"/>
          <w:sz w:val="30"/>
          <w:szCs w:val="30"/>
          <w:lang w:val="ky-KG"/>
        </w:rPr>
        <w:t>:</w:t>
      </w:r>
      <w:r w:rsidR="00EF6011" w:rsidRPr="004A555E">
        <w:rPr>
          <w:rFonts w:ascii="Times New Roman" w:hAnsi="Times New Roman" w:cs="Times New Roman"/>
          <w:sz w:val="30"/>
          <w:szCs w:val="30"/>
        </w:rPr>
        <w:t xml:space="preserve"> </w:t>
      </w:r>
      <w:r w:rsidR="00C029F9" w:rsidRPr="004A555E">
        <w:rPr>
          <w:rFonts w:ascii="Times New Roman" w:hAnsi="Times New Roman" w:cs="Times New Roman"/>
          <w:sz w:val="30"/>
          <w:szCs w:val="30"/>
          <w:lang w:val="ky-KG"/>
        </w:rPr>
        <w:t xml:space="preserve">а) </w:t>
      </w:r>
      <w:r w:rsidR="008C1AF5" w:rsidRPr="004A555E">
        <w:rPr>
          <w:rFonts w:ascii="Times New Roman" w:hAnsi="Times New Roman" w:cs="Times New Roman"/>
          <w:sz w:val="30"/>
          <w:szCs w:val="30"/>
          <w:lang w:val="ky-KG"/>
        </w:rPr>
        <w:t xml:space="preserve">организация основных форм обучения на основе принципов фундаментальности, профессионально  направленного  обучения и индивидуализации; </w:t>
      </w:r>
      <w:r w:rsidR="00C029F9" w:rsidRPr="004A555E">
        <w:rPr>
          <w:rFonts w:ascii="Times New Roman" w:hAnsi="Times New Roman" w:cs="Times New Roman"/>
          <w:sz w:val="30"/>
          <w:szCs w:val="30"/>
          <w:lang w:val="ky-KG"/>
        </w:rPr>
        <w:t xml:space="preserve">б) </w:t>
      </w:r>
      <w:r w:rsidR="008C1AF5" w:rsidRPr="004A555E">
        <w:rPr>
          <w:rFonts w:ascii="Times New Roman" w:hAnsi="Times New Roman" w:cs="Times New Roman"/>
          <w:sz w:val="30"/>
          <w:szCs w:val="30"/>
          <w:lang w:val="ky-KG"/>
        </w:rPr>
        <w:t xml:space="preserve">организация самостоятельной работы </w:t>
      </w:r>
      <w:r w:rsidR="00C029F9" w:rsidRPr="004A555E">
        <w:rPr>
          <w:rFonts w:ascii="Times New Roman" w:hAnsi="Times New Roman" w:cs="Times New Roman"/>
          <w:sz w:val="30"/>
          <w:szCs w:val="30"/>
          <w:lang w:val="ky-KG"/>
        </w:rPr>
        <w:t>студент</w:t>
      </w:r>
      <w:r w:rsidR="008C1AF5" w:rsidRPr="004A555E">
        <w:rPr>
          <w:rFonts w:ascii="Times New Roman" w:hAnsi="Times New Roman" w:cs="Times New Roman"/>
          <w:sz w:val="30"/>
          <w:szCs w:val="30"/>
          <w:lang w:val="ky-KG"/>
        </w:rPr>
        <w:t>ов по технологической схеме с использованием материалов разработанного учебно-методического комплекса</w:t>
      </w:r>
      <w:r w:rsidR="00C029F9" w:rsidRPr="004A555E">
        <w:rPr>
          <w:rFonts w:ascii="Times New Roman" w:hAnsi="Times New Roman" w:cs="Times New Roman"/>
          <w:color w:val="000000"/>
          <w:sz w:val="30"/>
          <w:szCs w:val="30"/>
          <w:lang w:val="ky-KG"/>
        </w:rPr>
        <w:t xml:space="preserve">; в) </w:t>
      </w:r>
      <w:r w:rsidR="008C1AF5" w:rsidRPr="004A555E">
        <w:rPr>
          <w:rFonts w:ascii="Times New Roman" w:hAnsi="Times New Roman" w:cs="Times New Roman"/>
          <w:color w:val="000000"/>
          <w:sz w:val="30"/>
          <w:szCs w:val="30"/>
          <w:lang w:val="ky-KG"/>
        </w:rPr>
        <w:t xml:space="preserve">контроль и проверка уровня математической подготовки </w:t>
      </w:r>
      <w:r w:rsidR="00C029F9" w:rsidRPr="004A555E">
        <w:rPr>
          <w:rFonts w:ascii="Times New Roman" w:hAnsi="Times New Roman" w:cs="Times New Roman"/>
          <w:color w:val="000000"/>
          <w:sz w:val="30"/>
          <w:szCs w:val="30"/>
          <w:lang w:val="ky-KG"/>
        </w:rPr>
        <w:t>студент</w:t>
      </w:r>
      <w:r w:rsidR="008C1AF5" w:rsidRPr="004A555E">
        <w:rPr>
          <w:rFonts w:ascii="Times New Roman" w:hAnsi="Times New Roman" w:cs="Times New Roman"/>
          <w:color w:val="000000"/>
          <w:sz w:val="30"/>
          <w:szCs w:val="30"/>
          <w:lang w:val="ky-KG"/>
        </w:rPr>
        <w:t>ов с помощью критериев модульно-рейтинговой системы;</w:t>
      </w:r>
    </w:p>
    <w:p w:rsidR="00C029F9" w:rsidRPr="004A555E" w:rsidRDefault="008C1AF5" w:rsidP="004A555E">
      <w:pPr>
        <w:pStyle w:val="ac"/>
        <w:numPr>
          <w:ilvl w:val="0"/>
          <w:numId w:val="6"/>
        </w:numPr>
        <w:spacing w:after="0" w:line="240" w:lineRule="auto"/>
        <w:ind w:left="284" w:hanging="284"/>
        <w:jc w:val="both"/>
        <w:rPr>
          <w:rFonts w:ascii="Times New Roman" w:hAnsi="Times New Roman" w:cs="Times New Roman"/>
          <w:color w:val="000000"/>
          <w:sz w:val="30"/>
          <w:szCs w:val="30"/>
          <w:lang w:val="ky-KG"/>
        </w:rPr>
      </w:pPr>
      <w:r w:rsidRPr="004A555E">
        <w:rPr>
          <w:rFonts w:ascii="Times New Roman" w:hAnsi="Times New Roman" w:cs="Times New Roman"/>
          <w:sz w:val="30"/>
          <w:szCs w:val="30"/>
          <w:lang w:val="ky-KG"/>
        </w:rPr>
        <w:t>Содержание и результаты п</w:t>
      </w:r>
      <w:r w:rsidR="00C029F9" w:rsidRPr="004A555E">
        <w:rPr>
          <w:rFonts w:ascii="Times New Roman" w:hAnsi="Times New Roman" w:cs="Times New Roman"/>
          <w:color w:val="000000"/>
          <w:sz w:val="30"/>
          <w:szCs w:val="30"/>
          <w:lang w:val="ky-KG"/>
        </w:rPr>
        <w:t>едагоги</w:t>
      </w:r>
      <w:r w:rsidRPr="004A555E">
        <w:rPr>
          <w:rFonts w:ascii="Times New Roman" w:hAnsi="Times New Roman" w:cs="Times New Roman"/>
          <w:color w:val="000000"/>
          <w:sz w:val="30"/>
          <w:szCs w:val="30"/>
          <w:lang w:val="ky-KG"/>
        </w:rPr>
        <w:t>ческого</w:t>
      </w:r>
      <w:r w:rsidR="00C029F9" w:rsidRPr="004A555E">
        <w:rPr>
          <w:rFonts w:ascii="Times New Roman" w:hAnsi="Times New Roman" w:cs="Times New Roman"/>
          <w:color w:val="000000"/>
          <w:sz w:val="30"/>
          <w:szCs w:val="30"/>
          <w:lang w:val="ky-KG"/>
        </w:rPr>
        <w:t xml:space="preserve"> эксперимент</w:t>
      </w:r>
      <w:r w:rsidRPr="004A555E">
        <w:rPr>
          <w:rFonts w:ascii="Times New Roman" w:hAnsi="Times New Roman" w:cs="Times New Roman"/>
          <w:color w:val="000000"/>
          <w:sz w:val="30"/>
          <w:szCs w:val="30"/>
          <w:lang w:val="ky-KG"/>
        </w:rPr>
        <w:t>а</w:t>
      </w:r>
      <w:r w:rsidR="00C029F9" w:rsidRPr="004A555E">
        <w:rPr>
          <w:rFonts w:ascii="Times New Roman" w:hAnsi="Times New Roman" w:cs="Times New Roman"/>
          <w:color w:val="000000"/>
          <w:sz w:val="30"/>
          <w:szCs w:val="30"/>
          <w:lang w:val="ky-KG"/>
        </w:rPr>
        <w:t>.</w:t>
      </w:r>
    </w:p>
    <w:p w:rsidR="00C029F9" w:rsidRPr="004A555E" w:rsidRDefault="008C1AF5" w:rsidP="004A555E">
      <w:pPr>
        <w:spacing w:after="0" w:line="240" w:lineRule="auto"/>
        <w:ind w:firstLine="708"/>
        <w:contextualSpacing/>
        <w:jc w:val="both"/>
        <w:rPr>
          <w:rFonts w:ascii="Times New Roman" w:hAnsi="Times New Roman" w:cs="Times New Roman"/>
          <w:sz w:val="30"/>
          <w:szCs w:val="30"/>
          <w:lang w:val="ky-KG"/>
        </w:rPr>
      </w:pPr>
      <w:r w:rsidRPr="004A555E">
        <w:rPr>
          <w:rFonts w:ascii="Times New Roman" w:hAnsi="Times New Roman" w:cs="Times New Roman"/>
          <w:b/>
          <w:sz w:val="30"/>
          <w:szCs w:val="30"/>
          <w:lang w:val="ky-KG"/>
        </w:rPr>
        <w:t>Личный вклад соискателя</w:t>
      </w:r>
      <w:r w:rsidR="00C029F9" w:rsidRPr="004A555E">
        <w:rPr>
          <w:rFonts w:ascii="Times New Roman" w:hAnsi="Times New Roman" w:cs="Times New Roman"/>
          <w:b/>
          <w:sz w:val="30"/>
          <w:szCs w:val="30"/>
          <w:lang w:val="ky-KG"/>
        </w:rPr>
        <w:t>:</w:t>
      </w:r>
      <w:r w:rsidR="00EF6011" w:rsidRPr="004A555E">
        <w:rPr>
          <w:rFonts w:ascii="Times New Roman" w:hAnsi="Times New Roman" w:cs="Times New Roman"/>
          <w:b/>
          <w:sz w:val="30"/>
          <w:szCs w:val="30"/>
        </w:rPr>
        <w:t xml:space="preserve"> </w:t>
      </w:r>
      <w:r w:rsidR="00372F39" w:rsidRPr="004A555E">
        <w:rPr>
          <w:rFonts w:ascii="Times New Roman" w:hAnsi="Times New Roman" w:cs="Times New Roman"/>
          <w:sz w:val="30"/>
          <w:szCs w:val="30"/>
          <w:lang w:val="ky-KG"/>
        </w:rPr>
        <w:t xml:space="preserve">построение дидактической модели, отражающей процесс математической подготовки студентов химических специальностей; уточнение и структурирование содержания </w:t>
      </w:r>
      <w:r w:rsidR="00372F39" w:rsidRPr="004A555E">
        <w:rPr>
          <w:rFonts w:ascii="Times New Roman" w:hAnsi="Times New Roman" w:cs="Times New Roman"/>
          <w:sz w:val="30"/>
          <w:szCs w:val="30"/>
        </w:rPr>
        <w:t xml:space="preserve">математической подготовки студентов химических специальностей; </w:t>
      </w:r>
      <w:r w:rsidR="00372F39" w:rsidRPr="004A555E">
        <w:rPr>
          <w:rFonts w:ascii="Times New Roman" w:hAnsi="Times New Roman" w:cs="Times New Roman"/>
          <w:sz w:val="30"/>
          <w:szCs w:val="30"/>
          <w:lang w:val="ky-KG"/>
        </w:rPr>
        <w:t>разработка учебно-методического комплекса по теории вероятностей и математической статистик</w:t>
      </w:r>
      <w:r w:rsidR="00026872" w:rsidRPr="004A555E">
        <w:rPr>
          <w:rFonts w:ascii="Times New Roman" w:hAnsi="Times New Roman" w:cs="Times New Roman"/>
          <w:sz w:val="30"/>
          <w:szCs w:val="30"/>
          <w:lang w:val="ky-KG"/>
        </w:rPr>
        <w:t>е</w:t>
      </w:r>
      <w:r w:rsidR="00372F39" w:rsidRPr="004A555E">
        <w:rPr>
          <w:rFonts w:ascii="Times New Roman" w:hAnsi="Times New Roman" w:cs="Times New Roman"/>
          <w:sz w:val="30"/>
          <w:szCs w:val="30"/>
          <w:lang w:val="ky-KG"/>
        </w:rPr>
        <w:t>, в состав которого входит электронное учебное пособие</w:t>
      </w:r>
      <w:r w:rsidR="00C029F9" w:rsidRPr="004A555E">
        <w:rPr>
          <w:rFonts w:ascii="Times New Roman" w:hAnsi="Times New Roman" w:cs="Times New Roman"/>
          <w:sz w:val="30"/>
          <w:szCs w:val="30"/>
          <w:lang w:val="ky-KG"/>
        </w:rPr>
        <w:t xml:space="preserve">, </w:t>
      </w:r>
      <w:r w:rsidR="00372F39" w:rsidRPr="004A555E">
        <w:rPr>
          <w:rFonts w:ascii="Times New Roman" w:hAnsi="Times New Roman" w:cs="Times New Roman"/>
          <w:sz w:val="30"/>
          <w:szCs w:val="30"/>
          <w:lang w:val="ky-KG"/>
        </w:rPr>
        <w:t xml:space="preserve">разработка технологии реализации </w:t>
      </w:r>
      <w:r w:rsidR="00B31FDC" w:rsidRPr="004A555E">
        <w:rPr>
          <w:rFonts w:ascii="Times New Roman" w:hAnsi="Times New Roman" w:cs="Times New Roman"/>
          <w:sz w:val="30"/>
          <w:szCs w:val="30"/>
          <w:lang w:val="ky-KG"/>
        </w:rPr>
        <w:t xml:space="preserve">данной модели; подготовка материалов </w:t>
      </w:r>
      <w:r w:rsidR="00C029F9" w:rsidRPr="004A555E">
        <w:rPr>
          <w:rFonts w:ascii="Times New Roman" w:hAnsi="Times New Roman" w:cs="Times New Roman"/>
          <w:sz w:val="30"/>
          <w:szCs w:val="30"/>
          <w:lang w:val="ky-KG"/>
        </w:rPr>
        <w:t xml:space="preserve"> педагоги</w:t>
      </w:r>
      <w:r w:rsidR="00B31FDC" w:rsidRPr="004A555E">
        <w:rPr>
          <w:rFonts w:ascii="Times New Roman" w:hAnsi="Times New Roman" w:cs="Times New Roman"/>
          <w:sz w:val="30"/>
          <w:szCs w:val="30"/>
          <w:lang w:val="ky-KG"/>
        </w:rPr>
        <w:t>ческого эксперимента и его организация</w:t>
      </w:r>
      <w:r w:rsidR="00C029F9" w:rsidRPr="004A555E">
        <w:rPr>
          <w:rFonts w:ascii="Times New Roman" w:hAnsi="Times New Roman" w:cs="Times New Roman"/>
          <w:sz w:val="30"/>
          <w:szCs w:val="30"/>
          <w:lang w:val="ky-KG"/>
        </w:rPr>
        <w:t xml:space="preserve">. </w:t>
      </w:r>
    </w:p>
    <w:p w:rsidR="00C029F9" w:rsidRPr="004A555E" w:rsidRDefault="00372F39" w:rsidP="004A555E">
      <w:pPr>
        <w:spacing w:after="0" w:line="240" w:lineRule="auto"/>
        <w:ind w:firstLine="708"/>
        <w:contextualSpacing/>
        <w:jc w:val="both"/>
        <w:rPr>
          <w:rFonts w:ascii="Times New Roman" w:hAnsi="Times New Roman" w:cs="Times New Roman"/>
          <w:sz w:val="30"/>
          <w:szCs w:val="30"/>
          <w:lang w:val="ky-KG"/>
        </w:rPr>
      </w:pPr>
      <w:r w:rsidRPr="004A555E">
        <w:rPr>
          <w:rFonts w:ascii="Times New Roman" w:hAnsi="Times New Roman" w:cs="Times New Roman"/>
          <w:b/>
          <w:color w:val="000000"/>
          <w:sz w:val="30"/>
          <w:szCs w:val="30"/>
          <w:lang w:val="ky-KG"/>
        </w:rPr>
        <w:t>А</w:t>
      </w:r>
      <w:r w:rsidR="00C029F9" w:rsidRPr="004A555E">
        <w:rPr>
          <w:rFonts w:ascii="Times New Roman" w:hAnsi="Times New Roman" w:cs="Times New Roman"/>
          <w:b/>
          <w:color w:val="000000"/>
          <w:sz w:val="30"/>
          <w:szCs w:val="30"/>
          <w:lang w:val="ky-KG"/>
        </w:rPr>
        <w:t>пробация</w:t>
      </w:r>
      <w:r w:rsidRPr="004A555E">
        <w:rPr>
          <w:rFonts w:ascii="Times New Roman" w:hAnsi="Times New Roman" w:cs="Times New Roman"/>
          <w:b/>
          <w:color w:val="000000"/>
          <w:sz w:val="30"/>
          <w:szCs w:val="30"/>
          <w:lang w:val="ky-KG"/>
        </w:rPr>
        <w:t xml:space="preserve"> результатов </w:t>
      </w:r>
      <w:r w:rsidRPr="004A555E">
        <w:rPr>
          <w:rFonts w:ascii="Times New Roman" w:hAnsi="Times New Roman" w:cs="Times New Roman"/>
          <w:b/>
          <w:sz w:val="30"/>
          <w:szCs w:val="30"/>
          <w:lang w:val="ky-KG"/>
        </w:rPr>
        <w:t>исследования</w:t>
      </w:r>
      <w:r w:rsidR="00C029F9" w:rsidRPr="004A555E">
        <w:rPr>
          <w:rFonts w:ascii="Times New Roman" w:hAnsi="Times New Roman" w:cs="Times New Roman"/>
          <w:b/>
          <w:color w:val="000000"/>
          <w:sz w:val="30"/>
          <w:szCs w:val="30"/>
          <w:lang w:val="ky-KG"/>
        </w:rPr>
        <w:t xml:space="preserve">: </w:t>
      </w:r>
      <w:r w:rsidR="00B31FDC" w:rsidRPr="004A555E">
        <w:rPr>
          <w:rFonts w:ascii="Times New Roman" w:hAnsi="Times New Roman" w:cs="Times New Roman"/>
          <w:color w:val="000000"/>
          <w:sz w:val="30"/>
          <w:szCs w:val="30"/>
          <w:lang w:val="ky-KG"/>
        </w:rPr>
        <w:t>ход и результаты</w:t>
      </w:r>
      <w:r w:rsidR="00C029F9" w:rsidRPr="004A555E">
        <w:rPr>
          <w:rFonts w:ascii="Times New Roman" w:hAnsi="Times New Roman" w:cs="Times New Roman"/>
          <w:color w:val="000000"/>
          <w:sz w:val="30"/>
          <w:szCs w:val="30"/>
          <w:lang w:val="ky-KG"/>
        </w:rPr>
        <w:t>диссертаци</w:t>
      </w:r>
      <w:r w:rsidR="00B31FDC" w:rsidRPr="004A555E">
        <w:rPr>
          <w:rFonts w:ascii="Times New Roman" w:hAnsi="Times New Roman" w:cs="Times New Roman"/>
          <w:color w:val="000000"/>
          <w:sz w:val="30"/>
          <w:szCs w:val="30"/>
          <w:lang w:val="ky-KG"/>
        </w:rPr>
        <w:t>онного исследования обсуждались на научно-практической межвузовской конференции</w:t>
      </w:r>
      <w:r w:rsidR="00C029F9" w:rsidRPr="004A555E">
        <w:rPr>
          <w:rFonts w:ascii="Times New Roman" w:hAnsi="Times New Roman" w:cs="Times New Roman"/>
          <w:sz w:val="30"/>
          <w:szCs w:val="30"/>
          <w:lang w:val="ky-KG"/>
        </w:rPr>
        <w:t xml:space="preserve"> “</w:t>
      </w:r>
      <w:r w:rsidR="00B31FDC" w:rsidRPr="004A555E">
        <w:rPr>
          <w:rFonts w:ascii="Times New Roman" w:hAnsi="Times New Roman" w:cs="Times New Roman"/>
          <w:sz w:val="30"/>
          <w:szCs w:val="30"/>
          <w:lang w:val="ky-KG"/>
        </w:rPr>
        <w:t xml:space="preserve">Двухуровневое образование в </w:t>
      </w:r>
      <w:r w:rsidR="00C029F9" w:rsidRPr="004A555E">
        <w:rPr>
          <w:rFonts w:ascii="Times New Roman" w:hAnsi="Times New Roman" w:cs="Times New Roman"/>
          <w:sz w:val="30"/>
          <w:szCs w:val="30"/>
          <w:lang w:val="ky-KG"/>
        </w:rPr>
        <w:t>Кыргыз</w:t>
      </w:r>
      <w:r w:rsidR="00B31FDC" w:rsidRPr="004A555E">
        <w:rPr>
          <w:rFonts w:ascii="Times New Roman" w:hAnsi="Times New Roman" w:cs="Times New Roman"/>
          <w:sz w:val="30"/>
          <w:szCs w:val="30"/>
          <w:lang w:val="ky-KG"/>
        </w:rPr>
        <w:t xml:space="preserve">ской </w:t>
      </w:r>
      <w:r w:rsidR="00C029F9" w:rsidRPr="004A555E">
        <w:rPr>
          <w:rFonts w:ascii="Times New Roman" w:hAnsi="Times New Roman" w:cs="Times New Roman"/>
          <w:sz w:val="30"/>
          <w:szCs w:val="30"/>
          <w:lang w:val="ky-KG"/>
        </w:rPr>
        <w:t xml:space="preserve"> Республик</w:t>
      </w:r>
      <w:r w:rsidR="00B31FDC" w:rsidRPr="004A555E">
        <w:rPr>
          <w:rFonts w:ascii="Times New Roman" w:hAnsi="Times New Roman" w:cs="Times New Roman"/>
          <w:sz w:val="30"/>
          <w:szCs w:val="30"/>
          <w:lang w:val="ky-KG"/>
        </w:rPr>
        <w:t>е</w:t>
      </w:r>
      <w:r w:rsidR="00C029F9" w:rsidRPr="004A555E">
        <w:rPr>
          <w:rFonts w:ascii="Times New Roman" w:hAnsi="Times New Roman" w:cs="Times New Roman"/>
          <w:sz w:val="30"/>
          <w:szCs w:val="30"/>
          <w:lang w:val="ky-KG"/>
        </w:rPr>
        <w:t>: проблем</w:t>
      </w:r>
      <w:r w:rsidR="00A07BAF" w:rsidRPr="004A555E">
        <w:rPr>
          <w:rFonts w:ascii="Times New Roman" w:hAnsi="Times New Roman" w:cs="Times New Roman"/>
          <w:sz w:val="30"/>
          <w:szCs w:val="30"/>
          <w:lang w:val="ky-KG"/>
        </w:rPr>
        <w:t>ы и</w:t>
      </w:r>
      <w:r w:rsidR="00C029F9" w:rsidRPr="004A555E">
        <w:rPr>
          <w:rFonts w:ascii="Times New Roman" w:hAnsi="Times New Roman" w:cs="Times New Roman"/>
          <w:sz w:val="30"/>
          <w:szCs w:val="30"/>
          <w:lang w:val="ky-KG"/>
        </w:rPr>
        <w:t xml:space="preserve"> перспективы”</w:t>
      </w:r>
      <w:r w:rsidR="00A07BAF" w:rsidRPr="004A555E">
        <w:rPr>
          <w:rFonts w:ascii="Times New Roman" w:hAnsi="Times New Roman" w:cs="Times New Roman"/>
          <w:sz w:val="30"/>
          <w:szCs w:val="30"/>
          <w:lang w:val="ky-KG"/>
        </w:rPr>
        <w:t xml:space="preserve"> (Бишкек)</w:t>
      </w:r>
      <w:r w:rsidR="00C029F9" w:rsidRPr="004A555E">
        <w:rPr>
          <w:rFonts w:ascii="Times New Roman" w:hAnsi="Times New Roman" w:cs="Times New Roman"/>
          <w:sz w:val="30"/>
          <w:szCs w:val="30"/>
          <w:lang w:val="ky-KG"/>
        </w:rPr>
        <w:t>,</w:t>
      </w:r>
      <w:r w:rsidR="00A07BAF" w:rsidRPr="004A555E">
        <w:rPr>
          <w:rFonts w:ascii="Times New Roman" w:hAnsi="Times New Roman" w:cs="Times New Roman"/>
          <w:sz w:val="30"/>
          <w:szCs w:val="30"/>
          <w:lang w:val="ky-KG"/>
        </w:rPr>
        <w:t xml:space="preserve"> на международной </w:t>
      </w:r>
      <w:r w:rsidR="00A07BAF" w:rsidRPr="004A555E">
        <w:rPr>
          <w:rFonts w:ascii="Times New Roman" w:hAnsi="Times New Roman" w:cs="Times New Roman"/>
          <w:color w:val="000000"/>
          <w:sz w:val="30"/>
          <w:szCs w:val="30"/>
          <w:lang w:val="ky-KG"/>
        </w:rPr>
        <w:t>конференции, посвященной 20 летию</w:t>
      </w:r>
      <w:r w:rsidR="00C029F9" w:rsidRPr="004A555E">
        <w:rPr>
          <w:rFonts w:ascii="Times New Roman" w:hAnsi="Times New Roman" w:cs="Times New Roman"/>
          <w:sz w:val="30"/>
          <w:szCs w:val="30"/>
          <w:lang w:val="ky-KG"/>
        </w:rPr>
        <w:t xml:space="preserve"> Кыргыз</w:t>
      </w:r>
      <w:r w:rsidR="00A07BAF" w:rsidRPr="004A555E">
        <w:rPr>
          <w:rFonts w:ascii="Times New Roman" w:hAnsi="Times New Roman" w:cs="Times New Roman"/>
          <w:sz w:val="30"/>
          <w:szCs w:val="30"/>
          <w:lang w:val="ky-KG"/>
        </w:rPr>
        <w:t>ско</w:t>
      </w:r>
      <w:r w:rsidR="00C029F9" w:rsidRPr="004A555E">
        <w:rPr>
          <w:rFonts w:ascii="Times New Roman" w:hAnsi="Times New Roman" w:cs="Times New Roman"/>
          <w:sz w:val="30"/>
          <w:szCs w:val="30"/>
          <w:lang w:val="ky-KG"/>
        </w:rPr>
        <w:t>-</w:t>
      </w:r>
      <w:r w:rsidR="00A07BAF" w:rsidRPr="004A555E">
        <w:rPr>
          <w:rFonts w:ascii="Times New Roman" w:hAnsi="Times New Roman" w:cs="Times New Roman"/>
          <w:sz w:val="30"/>
          <w:szCs w:val="30"/>
          <w:lang w:val="ky-KG"/>
        </w:rPr>
        <w:t>Российского</w:t>
      </w:r>
      <w:r w:rsidR="00C029F9" w:rsidRPr="004A555E">
        <w:rPr>
          <w:rFonts w:ascii="Times New Roman" w:hAnsi="Times New Roman" w:cs="Times New Roman"/>
          <w:sz w:val="30"/>
          <w:szCs w:val="30"/>
          <w:lang w:val="ky-KG"/>
        </w:rPr>
        <w:t xml:space="preserve"> Славян</w:t>
      </w:r>
      <w:r w:rsidR="00A07BAF" w:rsidRPr="004A555E">
        <w:rPr>
          <w:rFonts w:ascii="Times New Roman" w:hAnsi="Times New Roman" w:cs="Times New Roman"/>
          <w:sz w:val="30"/>
          <w:szCs w:val="30"/>
          <w:lang w:val="ky-KG"/>
        </w:rPr>
        <w:t xml:space="preserve">ского </w:t>
      </w:r>
      <w:r w:rsidR="00C029F9" w:rsidRPr="004A555E">
        <w:rPr>
          <w:rFonts w:ascii="Times New Roman" w:hAnsi="Times New Roman" w:cs="Times New Roman"/>
          <w:sz w:val="30"/>
          <w:szCs w:val="30"/>
          <w:lang w:val="ky-KG"/>
        </w:rPr>
        <w:t>университет</w:t>
      </w:r>
      <w:r w:rsidR="00A07BAF" w:rsidRPr="004A555E">
        <w:rPr>
          <w:rFonts w:ascii="Times New Roman" w:hAnsi="Times New Roman" w:cs="Times New Roman"/>
          <w:sz w:val="30"/>
          <w:szCs w:val="30"/>
          <w:lang w:val="ky-KG"/>
        </w:rPr>
        <w:t xml:space="preserve">а и 100 летнему юбилею </w:t>
      </w:r>
      <w:r w:rsidR="00C029F9" w:rsidRPr="004A555E">
        <w:rPr>
          <w:rFonts w:ascii="Times New Roman" w:hAnsi="Times New Roman" w:cs="Times New Roman"/>
          <w:sz w:val="30"/>
          <w:szCs w:val="30"/>
          <w:lang w:val="ky-KG"/>
        </w:rPr>
        <w:t xml:space="preserve"> профессор</w:t>
      </w:r>
      <w:r w:rsidR="00A07BAF" w:rsidRPr="004A555E">
        <w:rPr>
          <w:rFonts w:ascii="Times New Roman" w:hAnsi="Times New Roman" w:cs="Times New Roman"/>
          <w:sz w:val="30"/>
          <w:szCs w:val="30"/>
          <w:lang w:val="ky-KG"/>
        </w:rPr>
        <w:t>а</w:t>
      </w:r>
      <w:r w:rsidR="00C029F9" w:rsidRPr="004A555E">
        <w:rPr>
          <w:rFonts w:ascii="Times New Roman" w:hAnsi="Times New Roman" w:cs="Times New Roman"/>
          <w:sz w:val="30"/>
          <w:szCs w:val="30"/>
          <w:lang w:val="ky-KG"/>
        </w:rPr>
        <w:t xml:space="preserve"> Я.В.Быков</w:t>
      </w:r>
      <w:r w:rsidR="00A07BAF" w:rsidRPr="004A555E">
        <w:rPr>
          <w:rFonts w:ascii="Times New Roman" w:hAnsi="Times New Roman" w:cs="Times New Roman"/>
          <w:sz w:val="30"/>
          <w:szCs w:val="30"/>
          <w:lang w:val="ky-KG"/>
        </w:rPr>
        <w:t>а</w:t>
      </w:r>
      <w:r w:rsidR="00C029F9" w:rsidRPr="004A555E">
        <w:rPr>
          <w:rFonts w:ascii="Times New Roman" w:hAnsi="Times New Roman" w:cs="Times New Roman"/>
          <w:sz w:val="30"/>
          <w:szCs w:val="30"/>
          <w:lang w:val="ky-KG"/>
        </w:rPr>
        <w:t xml:space="preserve"> (Ыс</w:t>
      </w:r>
      <w:r w:rsidR="00A07BAF" w:rsidRPr="004A555E">
        <w:rPr>
          <w:rFonts w:ascii="Times New Roman" w:hAnsi="Times New Roman" w:cs="Times New Roman"/>
          <w:sz w:val="30"/>
          <w:szCs w:val="30"/>
          <w:lang w:val="ky-KG"/>
        </w:rPr>
        <w:t>с</w:t>
      </w:r>
      <w:r w:rsidR="00C029F9" w:rsidRPr="004A555E">
        <w:rPr>
          <w:rFonts w:ascii="Times New Roman" w:hAnsi="Times New Roman" w:cs="Times New Roman"/>
          <w:sz w:val="30"/>
          <w:szCs w:val="30"/>
          <w:lang w:val="ky-KG"/>
        </w:rPr>
        <w:t>ык-К</w:t>
      </w:r>
      <w:r w:rsidR="00A07BAF" w:rsidRPr="004A555E">
        <w:rPr>
          <w:rFonts w:ascii="Times New Roman" w:hAnsi="Times New Roman" w:cs="Times New Roman"/>
          <w:sz w:val="30"/>
          <w:szCs w:val="30"/>
          <w:lang w:val="ky-KG"/>
        </w:rPr>
        <w:t>уль</w:t>
      </w:r>
      <w:r w:rsidR="00C029F9" w:rsidRPr="004A555E">
        <w:rPr>
          <w:rFonts w:ascii="Times New Roman" w:hAnsi="Times New Roman" w:cs="Times New Roman"/>
          <w:sz w:val="30"/>
          <w:szCs w:val="30"/>
          <w:lang w:val="ky-KG"/>
        </w:rPr>
        <w:t>, 2013</w:t>
      </w:r>
      <w:r w:rsidR="00A07BAF" w:rsidRPr="004A555E">
        <w:rPr>
          <w:rFonts w:ascii="Times New Roman" w:hAnsi="Times New Roman" w:cs="Times New Roman"/>
          <w:sz w:val="30"/>
          <w:szCs w:val="30"/>
          <w:lang w:val="ky-KG"/>
        </w:rPr>
        <w:t>г.</w:t>
      </w:r>
      <w:r w:rsidR="00C029F9" w:rsidRPr="004A555E">
        <w:rPr>
          <w:rFonts w:ascii="Times New Roman" w:hAnsi="Times New Roman" w:cs="Times New Roman"/>
          <w:sz w:val="30"/>
          <w:szCs w:val="30"/>
          <w:lang w:val="ky-KG"/>
        </w:rPr>
        <w:t xml:space="preserve">), </w:t>
      </w:r>
      <w:r w:rsidR="00A07BAF" w:rsidRPr="004A555E">
        <w:rPr>
          <w:rFonts w:ascii="Times New Roman" w:hAnsi="Times New Roman" w:cs="Times New Roman"/>
          <w:sz w:val="30"/>
          <w:szCs w:val="30"/>
          <w:lang w:val="ky-KG"/>
        </w:rPr>
        <w:t xml:space="preserve">в журнале </w:t>
      </w:r>
      <w:r w:rsidR="00C029F9" w:rsidRPr="004A555E">
        <w:rPr>
          <w:rFonts w:ascii="Times New Roman" w:hAnsi="Times New Roman" w:cs="Times New Roman"/>
          <w:sz w:val="30"/>
          <w:szCs w:val="30"/>
          <w:lang w:val="ky-KG"/>
        </w:rPr>
        <w:t>“</w:t>
      </w:r>
      <w:r w:rsidR="00A07BAF" w:rsidRPr="004A555E">
        <w:rPr>
          <w:rFonts w:ascii="Times New Roman" w:hAnsi="Times New Roman" w:cs="Times New Roman"/>
          <w:sz w:val="30"/>
          <w:szCs w:val="30"/>
          <w:lang w:val="ky-KG"/>
        </w:rPr>
        <w:t xml:space="preserve">Вестник Кыргызского государственного  университета им. </w:t>
      </w:r>
      <w:r w:rsidR="00C029F9" w:rsidRPr="004A555E">
        <w:rPr>
          <w:rFonts w:ascii="Times New Roman" w:hAnsi="Times New Roman" w:cs="Times New Roman"/>
          <w:sz w:val="30"/>
          <w:szCs w:val="30"/>
          <w:lang w:val="ky-KG"/>
        </w:rPr>
        <w:t>И. Арабаев</w:t>
      </w:r>
      <w:r w:rsidR="00A07BAF" w:rsidRPr="004A555E">
        <w:rPr>
          <w:rFonts w:ascii="Times New Roman" w:hAnsi="Times New Roman" w:cs="Times New Roman"/>
          <w:sz w:val="30"/>
          <w:szCs w:val="30"/>
          <w:lang w:val="ky-KG"/>
        </w:rPr>
        <w:t>а</w:t>
      </w:r>
      <w:r w:rsidR="00C029F9" w:rsidRPr="004A555E">
        <w:rPr>
          <w:rFonts w:ascii="Times New Roman" w:hAnsi="Times New Roman" w:cs="Times New Roman"/>
          <w:sz w:val="30"/>
          <w:szCs w:val="30"/>
          <w:lang w:val="ky-KG"/>
        </w:rPr>
        <w:t>”  (Бишкек, 2011</w:t>
      </w:r>
      <w:r w:rsidR="00735B6F" w:rsidRPr="004A555E">
        <w:rPr>
          <w:rFonts w:ascii="Times New Roman" w:hAnsi="Times New Roman" w:cs="Times New Roman"/>
          <w:sz w:val="30"/>
          <w:szCs w:val="30"/>
          <w:lang w:val="ky-KG"/>
        </w:rPr>
        <w:t xml:space="preserve"> г.</w:t>
      </w:r>
      <w:r w:rsidR="00C029F9" w:rsidRPr="004A555E">
        <w:rPr>
          <w:rFonts w:ascii="Times New Roman" w:hAnsi="Times New Roman" w:cs="Times New Roman"/>
          <w:sz w:val="30"/>
          <w:szCs w:val="30"/>
          <w:lang w:val="ky-KG"/>
        </w:rPr>
        <w:t xml:space="preserve">), </w:t>
      </w:r>
      <w:r w:rsidR="00A07BAF" w:rsidRPr="004A555E">
        <w:rPr>
          <w:rFonts w:ascii="Times New Roman" w:hAnsi="Times New Roman" w:cs="Times New Roman"/>
          <w:sz w:val="30"/>
          <w:szCs w:val="30"/>
          <w:lang w:val="ky-KG"/>
        </w:rPr>
        <w:t xml:space="preserve">в </w:t>
      </w:r>
      <w:r w:rsidR="00735B6F" w:rsidRPr="004A555E">
        <w:rPr>
          <w:rFonts w:ascii="Times New Roman" w:hAnsi="Times New Roman" w:cs="Times New Roman"/>
          <w:sz w:val="30"/>
          <w:szCs w:val="30"/>
          <w:lang w:val="ky-KG"/>
        </w:rPr>
        <w:t>специальн</w:t>
      </w:r>
      <w:r w:rsidR="000D601D" w:rsidRPr="004A555E">
        <w:rPr>
          <w:rFonts w:ascii="Times New Roman" w:hAnsi="Times New Roman" w:cs="Times New Roman"/>
          <w:sz w:val="30"/>
          <w:szCs w:val="30"/>
          <w:lang w:val="ky-KG"/>
        </w:rPr>
        <w:t>ых</w:t>
      </w:r>
      <w:r w:rsidR="00735B6F" w:rsidRPr="004A555E">
        <w:rPr>
          <w:rFonts w:ascii="Times New Roman" w:hAnsi="Times New Roman" w:cs="Times New Roman"/>
          <w:sz w:val="30"/>
          <w:szCs w:val="30"/>
          <w:lang w:val="ky-KG"/>
        </w:rPr>
        <w:t xml:space="preserve"> выпуск</w:t>
      </w:r>
      <w:r w:rsidR="000D601D" w:rsidRPr="004A555E">
        <w:rPr>
          <w:rFonts w:ascii="Times New Roman" w:hAnsi="Times New Roman" w:cs="Times New Roman"/>
          <w:sz w:val="30"/>
          <w:szCs w:val="30"/>
          <w:lang w:val="ky-KG"/>
        </w:rPr>
        <w:t>ах</w:t>
      </w:r>
      <w:r w:rsidR="00735B6F" w:rsidRPr="004A555E">
        <w:rPr>
          <w:rFonts w:ascii="Times New Roman" w:hAnsi="Times New Roman" w:cs="Times New Roman"/>
          <w:sz w:val="30"/>
          <w:szCs w:val="30"/>
          <w:lang w:val="ky-KG"/>
        </w:rPr>
        <w:t xml:space="preserve"> научного </w:t>
      </w:r>
      <w:r w:rsidR="00A07BAF" w:rsidRPr="004A555E">
        <w:rPr>
          <w:rFonts w:ascii="Times New Roman" w:hAnsi="Times New Roman" w:cs="Times New Roman"/>
          <w:sz w:val="30"/>
          <w:szCs w:val="30"/>
          <w:lang w:val="ky-KG"/>
        </w:rPr>
        <w:t>журнал</w:t>
      </w:r>
      <w:r w:rsidR="00735B6F" w:rsidRPr="004A555E">
        <w:rPr>
          <w:rFonts w:ascii="Times New Roman" w:hAnsi="Times New Roman" w:cs="Times New Roman"/>
          <w:sz w:val="30"/>
          <w:szCs w:val="30"/>
          <w:lang w:val="ky-KG"/>
        </w:rPr>
        <w:t>а</w:t>
      </w:r>
      <w:r w:rsidR="00EF6011" w:rsidRPr="004A555E">
        <w:rPr>
          <w:rFonts w:ascii="Times New Roman" w:hAnsi="Times New Roman" w:cs="Times New Roman"/>
          <w:sz w:val="30"/>
          <w:szCs w:val="30"/>
        </w:rPr>
        <w:t xml:space="preserve"> </w:t>
      </w:r>
      <w:r w:rsidR="00C029F9" w:rsidRPr="004A555E">
        <w:rPr>
          <w:rFonts w:ascii="Times New Roman" w:hAnsi="Times New Roman" w:cs="Times New Roman"/>
          <w:sz w:val="30"/>
          <w:szCs w:val="30"/>
          <w:lang w:val="ky-KG"/>
        </w:rPr>
        <w:t>“</w:t>
      </w:r>
      <w:r w:rsidR="00A07BAF" w:rsidRPr="004A555E">
        <w:rPr>
          <w:rFonts w:ascii="Times New Roman" w:hAnsi="Times New Roman" w:cs="Times New Roman"/>
          <w:sz w:val="30"/>
          <w:szCs w:val="30"/>
          <w:lang w:val="ky-KG"/>
        </w:rPr>
        <w:t xml:space="preserve">Вестник </w:t>
      </w:r>
      <w:r w:rsidR="00A07BAF" w:rsidRPr="004A555E">
        <w:rPr>
          <w:rFonts w:ascii="Times New Roman" w:hAnsi="Times New Roman" w:cs="Times New Roman"/>
          <w:sz w:val="30"/>
          <w:szCs w:val="30"/>
          <w:lang w:val="ky-KG"/>
        </w:rPr>
        <w:lastRenderedPageBreak/>
        <w:t>Кыргызского Национального  университета им</w:t>
      </w:r>
      <w:r w:rsidR="00EF6011" w:rsidRPr="004A555E">
        <w:rPr>
          <w:rFonts w:ascii="Times New Roman" w:hAnsi="Times New Roman" w:cs="Times New Roman"/>
          <w:sz w:val="30"/>
          <w:szCs w:val="30"/>
        </w:rPr>
        <w:t>.</w:t>
      </w:r>
      <w:r w:rsidR="00A07BAF" w:rsidRPr="004A555E">
        <w:rPr>
          <w:rFonts w:ascii="Times New Roman" w:hAnsi="Times New Roman" w:cs="Times New Roman"/>
          <w:sz w:val="30"/>
          <w:szCs w:val="30"/>
          <w:lang w:val="ky-KG"/>
        </w:rPr>
        <w:t xml:space="preserve"> Ж</w:t>
      </w:r>
      <w:r w:rsidR="00C029F9" w:rsidRPr="004A555E">
        <w:rPr>
          <w:rFonts w:ascii="Times New Roman" w:hAnsi="Times New Roman" w:cs="Times New Roman"/>
          <w:sz w:val="30"/>
          <w:szCs w:val="30"/>
          <w:lang w:val="ky-KG"/>
        </w:rPr>
        <w:t>. Баласагын</w:t>
      </w:r>
      <w:r w:rsidR="00A07BAF" w:rsidRPr="004A555E">
        <w:rPr>
          <w:rFonts w:ascii="Times New Roman" w:hAnsi="Times New Roman" w:cs="Times New Roman"/>
          <w:sz w:val="30"/>
          <w:szCs w:val="30"/>
          <w:lang w:val="ky-KG"/>
        </w:rPr>
        <w:t>а</w:t>
      </w:r>
      <w:r w:rsidR="00C029F9" w:rsidRPr="004A555E">
        <w:rPr>
          <w:rFonts w:ascii="Times New Roman" w:hAnsi="Times New Roman" w:cs="Times New Roman"/>
          <w:sz w:val="30"/>
          <w:szCs w:val="30"/>
          <w:lang w:val="ky-KG"/>
        </w:rPr>
        <w:t>” (Бишкек, 2012</w:t>
      </w:r>
      <w:r w:rsidR="00735B6F" w:rsidRPr="004A555E">
        <w:rPr>
          <w:rFonts w:ascii="Times New Roman" w:hAnsi="Times New Roman" w:cs="Times New Roman"/>
          <w:sz w:val="30"/>
          <w:szCs w:val="30"/>
          <w:lang w:val="ky-KG"/>
        </w:rPr>
        <w:t xml:space="preserve"> г. и</w:t>
      </w:r>
      <w:r w:rsidR="00C029F9" w:rsidRPr="004A555E">
        <w:rPr>
          <w:rFonts w:ascii="Times New Roman" w:hAnsi="Times New Roman" w:cs="Times New Roman"/>
          <w:sz w:val="30"/>
          <w:szCs w:val="30"/>
          <w:lang w:val="ky-KG"/>
        </w:rPr>
        <w:t xml:space="preserve"> 2013</w:t>
      </w:r>
      <w:r w:rsidR="00735B6F" w:rsidRPr="004A555E">
        <w:rPr>
          <w:rFonts w:ascii="Times New Roman" w:hAnsi="Times New Roman" w:cs="Times New Roman"/>
          <w:sz w:val="30"/>
          <w:szCs w:val="30"/>
          <w:lang w:val="ky-KG"/>
        </w:rPr>
        <w:t>г</w:t>
      </w:r>
      <w:r w:rsidR="00C029F9" w:rsidRPr="004A555E">
        <w:rPr>
          <w:rFonts w:ascii="Times New Roman" w:hAnsi="Times New Roman" w:cs="Times New Roman"/>
          <w:sz w:val="30"/>
          <w:szCs w:val="30"/>
          <w:lang w:val="ky-KG"/>
        </w:rPr>
        <w:t xml:space="preserve">.), </w:t>
      </w:r>
      <w:r w:rsidR="00735B6F" w:rsidRPr="004A555E">
        <w:rPr>
          <w:rFonts w:ascii="Times New Roman" w:hAnsi="Times New Roman" w:cs="Times New Roman"/>
          <w:sz w:val="30"/>
          <w:szCs w:val="30"/>
          <w:lang w:val="ky-KG"/>
        </w:rPr>
        <w:t xml:space="preserve">в журнале </w:t>
      </w:r>
      <w:r w:rsidR="00C029F9" w:rsidRPr="004A555E">
        <w:rPr>
          <w:rFonts w:ascii="Times New Roman" w:hAnsi="Times New Roman" w:cs="Times New Roman"/>
          <w:sz w:val="30"/>
          <w:szCs w:val="30"/>
          <w:lang w:val="ky-KG"/>
        </w:rPr>
        <w:t>«Известия вузов” (2013</w:t>
      </w:r>
      <w:r w:rsidR="00735B6F" w:rsidRPr="004A555E">
        <w:rPr>
          <w:rFonts w:ascii="Times New Roman" w:hAnsi="Times New Roman" w:cs="Times New Roman"/>
          <w:sz w:val="30"/>
          <w:szCs w:val="30"/>
          <w:lang w:val="ky-KG"/>
        </w:rPr>
        <w:t>г.</w:t>
      </w:r>
      <w:r w:rsidR="00C029F9" w:rsidRPr="004A555E">
        <w:rPr>
          <w:rFonts w:ascii="Times New Roman" w:hAnsi="Times New Roman" w:cs="Times New Roman"/>
          <w:sz w:val="30"/>
          <w:szCs w:val="30"/>
          <w:lang w:val="ky-KG"/>
        </w:rPr>
        <w:t>), “</w:t>
      </w:r>
      <w:r w:rsidR="00735B6F" w:rsidRPr="004A555E">
        <w:rPr>
          <w:rFonts w:ascii="Times New Roman" w:hAnsi="Times New Roman" w:cs="Times New Roman"/>
          <w:sz w:val="30"/>
          <w:szCs w:val="30"/>
          <w:lang w:val="ky-KG"/>
        </w:rPr>
        <w:t xml:space="preserve">Известия </w:t>
      </w:r>
      <w:r w:rsidR="00C029F9" w:rsidRPr="004A555E">
        <w:rPr>
          <w:rFonts w:ascii="Times New Roman" w:hAnsi="Times New Roman" w:cs="Times New Roman"/>
          <w:sz w:val="30"/>
          <w:szCs w:val="30"/>
          <w:lang w:val="ky-KG"/>
        </w:rPr>
        <w:t>Кыргыз</w:t>
      </w:r>
      <w:r w:rsidR="00735B6F" w:rsidRPr="004A555E">
        <w:rPr>
          <w:rFonts w:ascii="Times New Roman" w:hAnsi="Times New Roman" w:cs="Times New Roman"/>
          <w:sz w:val="30"/>
          <w:szCs w:val="30"/>
          <w:lang w:val="ky-KG"/>
        </w:rPr>
        <w:t>ской академии образования</w:t>
      </w:r>
      <w:r w:rsidR="00C029F9" w:rsidRPr="004A555E">
        <w:rPr>
          <w:rFonts w:ascii="Times New Roman" w:hAnsi="Times New Roman" w:cs="Times New Roman"/>
          <w:sz w:val="30"/>
          <w:szCs w:val="30"/>
          <w:lang w:val="ky-KG"/>
        </w:rPr>
        <w:t>” (Бишкек, 2013</w:t>
      </w:r>
      <w:r w:rsidR="00735B6F" w:rsidRPr="004A555E">
        <w:rPr>
          <w:rFonts w:ascii="Times New Roman" w:hAnsi="Times New Roman" w:cs="Times New Roman"/>
          <w:sz w:val="30"/>
          <w:szCs w:val="30"/>
          <w:lang w:val="ky-KG"/>
        </w:rPr>
        <w:t>г.</w:t>
      </w:r>
      <w:r w:rsidR="00C029F9" w:rsidRPr="004A555E">
        <w:rPr>
          <w:rFonts w:ascii="Times New Roman" w:hAnsi="Times New Roman" w:cs="Times New Roman"/>
          <w:sz w:val="30"/>
          <w:szCs w:val="30"/>
          <w:lang w:val="ky-KG"/>
        </w:rPr>
        <w:t>), “Известия науки”</w:t>
      </w:r>
      <w:r w:rsidR="00D36E5A" w:rsidRPr="004A555E">
        <w:rPr>
          <w:rFonts w:ascii="Times New Roman" w:hAnsi="Times New Roman" w:cs="Times New Roman"/>
          <w:sz w:val="30"/>
          <w:szCs w:val="30"/>
          <w:lang w:val="ky-KG"/>
        </w:rPr>
        <w:t xml:space="preserve"> (2013 г.)</w:t>
      </w:r>
      <w:r w:rsidR="00C029F9" w:rsidRPr="004A555E">
        <w:rPr>
          <w:rFonts w:ascii="Times New Roman" w:hAnsi="Times New Roman" w:cs="Times New Roman"/>
          <w:sz w:val="30"/>
          <w:szCs w:val="30"/>
          <w:lang w:val="ky-KG"/>
        </w:rPr>
        <w:t>, “ВЫСШАЯ ШКОЛА КАЗАХСТАНА” (2013</w:t>
      </w:r>
      <w:r w:rsidR="00735B6F" w:rsidRPr="004A555E">
        <w:rPr>
          <w:rFonts w:ascii="Times New Roman" w:hAnsi="Times New Roman" w:cs="Times New Roman"/>
          <w:sz w:val="30"/>
          <w:szCs w:val="30"/>
          <w:lang w:val="ky-KG"/>
        </w:rPr>
        <w:t xml:space="preserve"> г.</w:t>
      </w:r>
      <w:r w:rsidR="00C029F9" w:rsidRPr="004A555E">
        <w:rPr>
          <w:rFonts w:ascii="Times New Roman" w:hAnsi="Times New Roman" w:cs="Times New Roman"/>
          <w:sz w:val="30"/>
          <w:szCs w:val="30"/>
          <w:lang w:val="ky-KG"/>
        </w:rPr>
        <w:t xml:space="preserve">), </w:t>
      </w:r>
      <w:r w:rsidR="00735B6F" w:rsidRPr="004A555E">
        <w:rPr>
          <w:rFonts w:ascii="Times New Roman" w:hAnsi="Times New Roman" w:cs="Times New Roman"/>
          <w:sz w:val="30"/>
          <w:szCs w:val="30"/>
          <w:lang w:val="ky-KG"/>
        </w:rPr>
        <w:t xml:space="preserve">на заседаниях, методических семинарах </w:t>
      </w:r>
      <w:r w:rsidR="00735B6F" w:rsidRPr="004A555E">
        <w:rPr>
          <w:rFonts w:ascii="Times New Roman" w:hAnsi="Times New Roman" w:cs="Times New Roman"/>
          <w:color w:val="000000"/>
          <w:sz w:val="30"/>
          <w:szCs w:val="30"/>
          <w:lang w:val="ky-KG"/>
        </w:rPr>
        <w:t>кафедры высшей математики и образовательных технологий</w:t>
      </w:r>
      <w:r w:rsidR="00EF6011" w:rsidRPr="004A555E">
        <w:rPr>
          <w:rFonts w:ascii="Times New Roman" w:hAnsi="Times New Roman" w:cs="Times New Roman"/>
          <w:color w:val="000000"/>
          <w:sz w:val="30"/>
          <w:szCs w:val="30"/>
          <w:lang w:val="ky-KG"/>
        </w:rPr>
        <w:t xml:space="preserve"> </w:t>
      </w:r>
      <w:r w:rsidR="005A2C7E" w:rsidRPr="004A555E">
        <w:rPr>
          <w:rFonts w:ascii="Times New Roman" w:hAnsi="Times New Roman" w:cs="Times New Roman"/>
          <w:sz w:val="30"/>
          <w:szCs w:val="30"/>
          <w:lang w:val="ky-KG"/>
        </w:rPr>
        <w:t>Кыргызского Национального университета им</w:t>
      </w:r>
      <w:r w:rsidR="00EF6011" w:rsidRPr="004A555E">
        <w:rPr>
          <w:rFonts w:ascii="Times New Roman" w:hAnsi="Times New Roman" w:cs="Times New Roman"/>
          <w:sz w:val="30"/>
          <w:szCs w:val="30"/>
          <w:lang w:val="ky-KG"/>
        </w:rPr>
        <w:t xml:space="preserve">. </w:t>
      </w:r>
      <w:r w:rsidR="00C029F9" w:rsidRPr="004A555E">
        <w:rPr>
          <w:rFonts w:ascii="Times New Roman" w:hAnsi="Times New Roman" w:cs="Times New Roman"/>
          <w:sz w:val="30"/>
          <w:szCs w:val="30"/>
          <w:lang w:val="ky-KG"/>
        </w:rPr>
        <w:t>Ж. Баласагын</w:t>
      </w:r>
      <w:r w:rsidR="005A2C7E" w:rsidRPr="004A555E">
        <w:rPr>
          <w:rFonts w:ascii="Times New Roman" w:hAnsi="Times New Roman" w:cs="Times New Roman"/>
          <w:sz w:val="30"/>
          <w:szCs w:val="30"/>
          <w:lang w:val="ky-KG"/>
        </w:rPr>
        <w:t>а</w:t>
      </w:r>
      <w:r w:rsidR="00C029F9" w:rsidRPr="004A555E">
        <w:rPr>
          <w:rFonts w:ascii="Times New Roman" w:hAnsi="Times New Roman" w:cs="Times New Roman"/>
          <w:sz w:val="30"/>
          <w:szCs w:val="30"/>
          <w:lang w:val="ky-KG"/>
        </w:rPr>
        <w:t xml:space="preserve">, </w:t>
      </w:r>
      <w:r w:rsidR="00735B6F" w:rsidRPr="004A555E">
        <w:rPr>
          <w:rFonts w:ascii="Times New Roman" w:hAnsi="Times New Roman" w:cs="Times New Roman"/>
          <w:sz w:val="30"/>
          <w:szCs w:val="30"/>
          <w:lang w:val="ky-KG"/>
        </w:rPr>
        <w:t xml:space="preserve">на заседаниях, методических семинарах </w:t>
      </w:r>
      <w:r w:rsidR="00735B6F" w:rsidRPr="004A555E">
        <w:rPr>
          <w:rFonts w:ascii="Times New Roman" w:hAnsi="Times New Roman" w:cs="Times New Roman"/>
          <w:color w:val="000000"/>
          <w:sz w:val="30"/>
          <w:szCs w:val="30"/>
          <w:lang w:val="ky-KG"/>
        </w:rPr>
        <w:t xml:space="preserve">кафедры </w:t>
      </w:r>
      <w:r w:rsidR="00026872" w:rsidRPr="004A555E">
        <w:rPr>
          <w:rFonts w:ascii="Times New Roman" w:hAnsi="Times New Roman" w:cs="Times New Roman"/>
          <w:color w:val="000000"/>
          <w:sz w:val="30"/>
          <w:szCs w:val="30"/>
          <w:lang w:val="ky-KG"/>
        </w:rPr>
        <w:t>“М</w:t>
      </w:r>
      <w:r w:rsidR="00735B6F" w:rsidRPr="004A555E">
        <w:rPr>
          <w:rFonts w:ascii="Times New Roman" w:hAnsi="Times New Roman" w:cs="Times New Roman"/>
          <w:color w:val="000000"/>
          <w:sz w:val="30"/>
          <w:szCs w:val="30"/>
          <w:lang w:val="ky-KG"/>
        </w:rPr>
        <w:t>атематика и обучение математике</w:t>
      </w:r>
      <w:r w:rsidR="00026872" w:rsidRPr="004A555E">
        <w:rPr>
          <w:rFonts w:ascii="Times New Roman" w:hAnsi="Times New Roman" w:cs="Times New Roman"/>
          <w:color w:val="000000"/>
          <w:sz w:val="30"/>
          <w:szCs w:val="30"/>
          <w:lang w:val="ky-KG"/>
        </w:rPr>
        <w:t>”</w:t>
      </w:r>
      <w:r w:rsidR="00EF6011" w:rsidRPr="004A555E">
        <w:rPr>
          <w:rFonts w:ascii="Times New Roman" w:hAnsi="Times New Roman" w:cs="Times New Roman"/>
          <w:color w:val="000000"/>
          <w:sz w:val="30"/>
          <w:szCs w:val="30"/>
          <w:lang w:val="ky-KG"/>
        </w:rPr>
        <w:t xml:space="preserve"> </w:t>
      </w:r>
      <w:r w:rsidR="005A2C7E" w:rsidRPr="004A555E">
        <w:rPr>
          <w:rFonts w:ascii="Times New Roman" w:hAnsi="Times New Roman" w:cs="Times New Roman"/>
          <w:sz w:val="30"/>
          <w:szCs w:val="30"/>
          <w:lang w:val="ky-KG"/>
        </w:rPr>
        <w:t xml:space="preserve">Кыргызского государственного университета им. И. Арабаева, имели практическое применение во время </w:t>
      </w:r>
      <w:r w:rsidR="00C029F9" w:rsidRPr="004A555E">
        <w:rPr>
          <w:rFonts w:ascii="Times New Roman" w:hAnsi="Times New Roman" w:cs="Times New Roman"/>
          <w:sz w:val="30"/>
          <w:szCs w:val="30"/>
          <w:lang w:val="ky-KG"/>
        </w:rPr>
        <w:t>педагоги</w:t>
      </w:r>
      <w:r w:rsidR="005A2C7E" w:rsidRPr="004A555E">
        <w:rPr>
          <w:rFonts w:ascii="Times New Roman" w:hAnsi="Times New Roman" w:cs="Times New Roman"/>
          <w:sz w:val="30"/>
          <w:szCs w:val="30"/>
          <w:lang w:val="ky-KG"/>
        </w:rPr>
        <w:t xml:space="preserve">ческго </w:t>
      </w:r>
      <w:r w:rsidR="00C029F9" w:rsidRPr="004A555E">
        <w:rPr>
          <w:rFonts w:ascii="Times New Roman" w:hAnsi="Times New Roman" w:cs="Times New Roman"/>
          <w:sz w:val="30"/>
          <w:szCs w:val="30"/>
          <w:lang w:val="ky-KG"/>
        </w:rPr>
        <w:t>эксперимент</w:t>
      </w:r>
      <w:r w:rsidR="005A2C7E" w:rsidRPr="004A555E">
        <w:rPr>
          <w:rFonts w:ascii="Times New Roman" w:hAnsi="Times New Roman" w:cs="Times New Roman"/>
          <w:sz w:val="30"/>
          <w:szCs w:val="30"/>
          <w:lang w:val="ky-KG"/>
        </w:rPr>
        <w:t>а</w:t>
      </w:r>
      <w:r w:rsidR="00C029F9" w:rsidRPr="004A555E">
        <w:rPr>
          <w:rFonts w:ascii="Times New Roman" w:hAnsi="Times New Roman" w:cs="Times New Roman"/>
          <w:sz w:val="30"/>
          <w:szCs w:val="30"/>
          <w:lang w:val="ky-KG"/>
        </w:rPr>
        <w:t>.</w:t>
      </w:r>
    </w:p>
    <w:p w:rsidR="00C029F9" w:rsidRPr="004A555E" w:rsidRDefault="005A2C7E" w:rsidP="004A555E">
      <w:pPr>
        <w:spacing w:after="0" w:line="240" w:lineRule="auto"/>
        <w:ind w:firstLine="708"/>
        <w:contextualSpacing/>
        <w:jc w:val="both"/>
        <w:rPr>
          <w:rFonts w:ascii="Times New Roman" w:hAnsi="Times New Roman" w:cs="Times New Roman"/>
          <w:sz w:val="30"/>
          <w:szCs w:val="30"/>
          <w:lang w:val="ky-KG"/>
        </w:rPr>
      </w:pPr>
      <w:r w:rsidRPr="004A555E">
        <w:rPr>
          <w:rFonts w:ascii="Times New Roman" w:hAnsi="Times New Roman" w:cs="Times New Roman"/>
          <w:b/>
          <w:sz w:val="30"/>
          <w:szCs w:val="30"/>
          <w:lang w:val="ky-KG"/>
        </w:rPr>
        <w:t>Полнота отражения результатов д</w:t>
      </w:r>
      <w:r w:rsidR="00C029F9" w:rsidRPr="004A555E">
        <w:rPr>
          <w:rFonts w:ascii="Times New Roman" w:hAnsi="Times New Roman" w:cs="Times New Roman"/>
          <w:b/>
          <w:sz w:val="30"/>
          <w:szCs w:val="30"/>
          <w:lang w:val="ky-KG"/>
        </w:rPr>
        <w:t>иссертаци</w:t>
      </w:r>
      <w:r w:rsidRPr="004A555E">
        <w:rPr>
          <w:rFonts w:ascii="Times New Roman" w:hAnsi="Times New Roman" w:cs="Times New Roman"/>
          <w:b/>
          <w:sz w:val="30"/>
          <w:szCs w:val="30"/>
          <w:lang w:val="ky-KG"/>
        </w:rPr>
        <w:t>и</w:t>
      </w:r>
      <w:r w:rsidR="00C029F9" w:rsidRPr="004A555E">
        <w:rPr>
          <w:rFonts w:ascii="Times New Roman" w:hAnsi="Times New Roman" w:cs="Times New Roman"/>
          <w:b/>
          <w:sz w:val="30"/>
          <w:szCs w:val="30"/>
          <w:lang w:val="ky-KG"/>
        </w:rPr>
        <w:t>:</w:t>
      </w:r>
      <w:r w:rsidRPr="004A555E">
        <w:rPr>
          <w:rFonts w:ascii="Times New Roman" w:hAnsi="Times New Roman" w:cs="Times New Roman"/>
          <w:sz w:val="30"/>
          <w:szCs w:val="30"/>
          <w:lang w:val="ky-KG"/>
        </w:rPr>
        <w:t xml:space="preserve">по направлениям диссертации </w:t>
      </w:r>
      <w:r w:rsidR="00D36E5A" w:rsidRPr="004A555E">
        <w:rPr>
          <w:rFonts w:ascii="Times New Roman" w:hAnsi="Times New Roman" w:cs="Times New Roman"/>
          <w:sz w:val="30"/>
          <w:szCs w:val="30"/>
          <w:lang w:val="ky-KG"/>
        </w:rPr>
        <w:t xml:space="preserve">опубликовано </w:t>
      </w:r>
      <w:r w:rsidR="00EF6011" w:rsidRPr="004A555E">
        <w:rPr>
          <w:rFonts w:ascii="Times New Roman" w:hAnsi="Times New Roman" w:cs="Times New Roman"/>
          <w:sz w:val="30"/>
          <w:szCs w:val="30"/>
          <w:lang w:val="ky-KG"/>
        </w:rPr>
        <w:t>9</w:t>
      </w:r>
      <w:r w:rsidR="00C029F9" w:rsidRPr="004A555E">
        <w:rPr>
          <w:rFonts w:ascii="Times New Roman" w:hAnsi="Times New Roman" w:cs="Times New Roman"/>
          <w:sz w:val="30"/>
          <w:szCs w:val="30"/>
          <w:lang w:val="ky-KG"/>
        </w:rPr>
        <w:t xml:space="preserve"> </w:t>
      </w:r>
      <w:r w:rsidR="00D36E5A" w:rsidRPr="004A555E">
        <w:rPr>
          <w:rFonts w:ascii="Times New Roman" w:hAnsi="Times New Roman" w:cs="Times New Roman"/>
          <w:sz w:val="30"/>
          <w:szCs w:val="30"/>
          <w:lang w:val="ky-KG"/>
        </w:rPr>
        <w:t xml:space="preserve"> научных статей</w:t>
      </w:r>
      <w:r w:rsidR="00C029F9" w:rsidRPr="004A555E">
        <w:rPr>
          <w:rFonts w:ascii="Times New Roman" w:hAnsi="Times New Roman" w:cs="Times New Roman"/>
          <w:sz w:val="30"/>
          <w:szCs w:val="30"/>
          <w:lang w:val="ky-KG"/>
        </w:rPr>
        <w:t xml:space="preserve">, </w:t>
      </w:r>
      <w:r w:rsidR="00D36E5A" w:rsidRPr="004A555E">
        <w:rPr>
          <w:rFonts w:ascii="Times New Roman" w:hAnsi="Times New Roman" w:cs="Times New Roman"/>
          <w:sz w:val="30"/>
          <w:szCs w:val="30"/>
          <w:lang w:val="ky-KG"/>
        </w:rPr>
        <w:t>из них одна статья  была издана зарубежом, разработан</w:t>
      </w:r>
      <w:r w:rsidR="004029A9">
        <w:rPr>
          <w:rFonts w:ascii="Times New Roman" w:hAnsi="Times New Roman" w:cs="Times New Roman"/>
          <w:sz w:val="30"/>
          <w:szCs w:val="30"/>
          <w:lang w:val="ky-KG"/>
        </w:rPr>
        <w:t>ы</w:t>
      </w:r>
      <w:r w:rsidR="00D36E5A" w:rsidRPr="004A555E">
        <w:rPr>
          <w:rFonts w:ascii="Times New Roman" w:hAnsi="Times New Roman" w:cs="Times New Roman"/>
          <w:sz w:val="30"/>
          <w:szCs w:val="30"/>
          <w:lang w:val="ky-KG"/>
        </w:rPr>
        <w:t xml:space="preserve"> три учебно-</w:t>
      </w:r>
      <w:r w:rsidR="00C029F9" w:rsidRPr="004A555E">
        <w:rPr>
          <w:rFonts w:ascii="Times New Roman" w:hAnsi="Times New Roman" w:cs="Times New Roman"/>
          <w:sz w:val="30"/>
          <w:szCs w:val="30"/>
          <w:lang w:val="ky-KG"/>
        </w:rPr>
        <w:t>методи</w:t>
      </w:r>
      <w:r w:rsidR="00D36E5A" w:rsidRPr="004A555E">
        <w:rPr>
          <w:rFonts w:ascii="Times New Roman" w:hAnsi="Times New Roman" w:cs="Times New Roman"/>
          <w:sz w:val="30"/>
          <w:szCs w:val="30"/>
          <w:lang w:val="ky-KG"/>
        </w:rPr>
        <w:t>чески</w:t>
      </w:r>
      <w:r w:rsidR="004029A9">
        <w:rPr>
          <w:rFonts w:ascii="Times New Roman" w:hAnsi="Times New Roman" w:cs="Times New Roman"/>
          <w:sz w:val="30"/>
          <w:szCs w:val="30"/>
          <w:lang w:val="ky-KG"/>
        </w:rPr>
        <w:t>е</w:t>
      </w:r>
      <w:r w:rsidR="00D36E5A" w:rsidRPr="004A555E">
        <w:rPr>
          <w:rFonts w:ascii="Times New Roman" w:hAnsi="Times New Roman" w:cs="Times New Roman"/>
          <w:sz w:val="30"/>
          <w:szCs w:val="30"/>
          <w:lang w:val="ky-KG"/>
        </w:rPr>
        <w:t xml:space="preserve"> пособия и одно </w:t>
      </w:r>
      <w:r w:rsidR="00C029F9" w:rsidRPr="004A555E">
        <w:rPr>
          <w:rFonts w:ascii="Times New Roman" w:hAnsi="Times New Roman" w:cs="Times New Roman"/>
          <w:sz w:val="30"/>
          <w:szCs w:val="30"/>
          <w:lang w:val="ky-KG"/>
        </w:rPr>
        <w:t xml:space="preserve"> электрон</w:t>
      </w:r>
      <w:r w:rsidR="00D36E5A" w:rsidRPr="004A555E">
        <w:rPr>
          <w:rFonts w:ascii="Times New Roman" w:hAnsi="Times New Roman" w:cs="Times New Roman"/>
          <w:sz w:val="30"/>
          <w:szCs w:val="30"/>
          <w:lang w:val="ky-KG"/>
        </w:rPr>
        <w:t>ное учебное пособие</w:t>
      </w:r>
      <w:r w:rsidR="00C029F9" w:rsidRPr="004A555E">
        <w:rPr>
          <w:rFonts w:ascii="Times New Roman" w:hAnsi="Times New Roman" w:cs="Times New Roman"/>
          <w:sz w:val="30"/>
          <w:szCs w:val="30"/>
          <w:lang w:val="ky-KG"/>
        </w:rPr>
        <w:t>.</w:t>
      </w:r>
    </w:p>
    <w:p w:rsidR="00C029F9" w:rsidRPr="004A555E" w:rsidRDefault="00BA67C7" w:rsidP="004A555E">
      <w:pPr>
        <w:spacing w:after="0" w:line="240" w:lineRule="auto"/>
        <w:ind w:firstLine="708"/>
        <w:contextualSpacing/>
        <w:jc w:val="both"/>
        <w:rPr>
          <w:rFonts w:ascii="Times New Roman" w:hAnsi="Times New Roman" w:cs="Times New Roman"/>
          <w:color w:val="000000"/>
          <w:sz w:val="30"/>
          <w:szCs w:val="30"/>
          <w:lang w:val="ky-KG"/>
        </w:rPr>
      </w:pPr>
      <w:r w:rsidRPr="004A555E">
        <w:rPr>
          <w:rFonts w:ascii="Times New Roman" w:hAnsi="Times New Roman" w:cs="Times New Roman"/>
          <w:b/>
          <w:sz w:val="30"/>
          <w:szCs w:val="30"/>
          <w:lang w:val="ky-KG"/>
        </w:rPr>
        <w:t>Структура и объем д</w:t>
      </w:r>
      <w:r w:rsidR="00C029F9" w:rsidRPr="004A555E">
        <w:rPr>
          <w:rFonts w:ascii="Times New Roman" w:hAnsi="Times New Roman" w:cs="Times New Roman"/>
          <w:b/>
          <w:sz w:val="30"/>
          <w:szCs w:val="30"/>
          <w:lang w:val="ky-KG"/>
        </w:rPr>
        <w:t>иссертаци</w:t>
      </w:r>
      <w:r w:rsidRPr="004A555E">
        <w:rPr>
          <w:rFonts w:ascii="Times New Roman" w:hAnsi="Times New Roman" w:cs="Times New Roman"/>
          <w:b/>
          <w:sz w:val="30"/>
          <w:szCs w:val="30"/>
          <w:lang w:val="ky-KG"/>
        </w:rPr>
        <w:t>и</w:t>
      </w:r>
      <w:r w:rsidR="00C029F9" w:rsidRPr="004A555E">
        <w:rPr>
          <w:rFonts w:ascii="Times New Roman" w:hAnsi="Times New Roman" w:cs="Times New Roman"/>
          <w:b/>
          <w:sz w:val="30"/>
          <w:szCs w:val="30"/>
          <w:lang w:val="ky-KG"/>
        </w:rPr>
        <w:t>:</w:t>
      </w:r>
      <w:r w:rsidR="00C029F9" w:rsidRPr="004A555E">
        <w:rPr>
          <w:rFonts w:ascii="Times New Roman" w:hAnsi="Times New Roman" w:cs="Times New Roman"/>
          <w:sz w:val="30"/>
          <w:szCs w:val="30"/>
          <w:lang w:val="ky-KG"/>
        </w:rPr>
        <w:t xml:space="preserve"> диссертация </w:t>
      </w:r>
      <w:r w:rsidRPr="004A555E">
        <w:rPr>
          <w:rFonts w:ascii="Times New Roman" w:hAnsi="Times New Roman" w:cs="Times New Roman"/>
          <w:sz w:val="30"/>
          <w:szCs w:val="30"/>
          <w:lang w:val="ky-KG"/>
        </w:rPr>
        <w:t>состоит из введения</w:t>
      </w:r>
      <w:r w:rsidR="00C029F9" w:rsidRPr="004A555E">
        <w:rPr>
          <w:rFonts w:ascii="Times New Roman" w:hAnsi="Times New Roman" w:cs="Times New Roman"/>
          <w:color w:val="000000"/>
          <w:sz w:val="30"/>
          <w:szCs w:val="30"/>
          <w:lang w:val="ky-KG"/>
        </w:rPr>
        <w:t xml:space="preserve">, </w:t>
      </w:r>
      <w:r w:rsidRPr="004A555E">
        <w:rPr>
          <w:rFonts w:ascii="Times New Roman" w:hAnsi="Times New Roman" w:cs="Times New Roman"/>
          <w:color w:val="000000"/>
          <w:sz w:val="30"/>
          <w:szCs w:val="30"/>
          <w:lang w:val="ky-KG"/>
        </w:rPr>
        <w:t>трех глав</w:t>
      </w:r>
      <w:r w:rsidR="00C029F9" w:rsidRPr="004A555E">
        <w:rPr>
          <w:rFonts w:ascii="Times New Roman" w:hAnsi="Times New Roman" w:cs="Times New Roman"/>
          <w:sz w:val="30"/>
          <w:szCs w:val="30"/>
          <w:lang w:val="ky-KG"/>
        </w:rPr>
        <w:t xml:space="preserve">, </w:t>
      </w:r>
      <w:r w:rsidRPr="004A555E">
        <w:rPr>
          <w:rFonts w:ascii="Times New Roman" w:hAnsi="Times New Roman" w:cs="Times New Roman"/>
          <w:sz w:val="30"/>
          <w:szCs w:val="30"/>
          <w:lang w:val="ky-KG"/>
        </w:rPr>
        <w:t>заключения</w:t>
      </w:r>
      <w:r w:rsidR="00C029F9" w:rsidRPr="004A555E">
        <w:rPr>
          <w:rFonts w:ascii="Times New Roman" w:hAnsi="Times New Roman" w:cs="Times New Roman"/>
          <w:sz w:val="30"/>
          <w:szCs w:val="30"/>
          <w:lang w:val="ky-KG"/>
        </w:rPr>
        <w:t xml:space="preserve">, </w:t>
      </w:r>
      <w:r w:rsidRPr="004A555E">
        <w:rPr>
          <w:rFonts w:ascii="Times New Roman" w:hAnsi="Times New Roman" w:cs="Times New Roman"/>
          <w:sz w:val="30"/>
          <w:szCs w:val="30"/>
          <w:lang w:val="ky-KG"/>
        </w:rPr>
        <w:t>списка литературы</w:t>
      </w:r>
      <w:r w:rsidR="004029A9">
        <w:rPr>
          <w:rFonts w:ascii="Times New Roman" w:hAnsi="Times New Roman" w:cs="Times New Roman"/>
          <w:sz w:val="30"/>
          <w:szCs w:val="30"/>
          <w:lang w:val="ky-KG"/>
        </w:rPr>
        <w:t xml:space="preserve"> </w:t>
      </w:r>
      <w:r w:rsidRPr="004A555E">
        <w:rPr>
          <w:rFonts w:ascii="Times New Roman" w:hAnsi="Times New Roman" w:cs="Times New Roman"/>
          <w:sz w:val="30"/>
          <w:szCs w:val="30"/>
          <w:lang w:val="ky-KG"/>
        </w:rPr>
        <w:t xml:space="preserve">из </w:t>
      </w:r>
      <w:r w:rsidR="00C029F9" w:rsidRPr="004A555E">
        <w:rPr>
          <w:rFonts w:ascii="Times New Roman" w:hAnsi="Times New Roman" w:cs="Times New Roman"/>
          <w:sz w:val="30"/>
          <w:szCs w:val="30"/>
          <w:lang w:val="ky-KG"/>
        </w:rPr>
        <w:t xml:space="preserve">149 </w:t>
      </w:r>
      <w:r w:rsidRPr="004A555E">
        <w:rPr>
          <w:rFonts w:ascii="Times New Roman" w:hAnsi="Times New Roman" w:cs="Times New Roman"/>
          <w:sz w:val="30"/>
          <w:szCs w:val="30"/>
          <w:lang w:val="ky-KG"/>
        </w:rPr>
        <w:t>наименований</w:t>
      </w:r>
      <w:r w:rsidR="00C029F9" w:rsidRPr="004A555E">
        <w:rPr>
          <w:rFonts w:ascii="Times New Roman" w:hAnsi="Times New Roman" w:cs="Times New Roman"/>
          <w:sz w:val="30"/>
          <w:szCs w:val="30"/>
          <w:lang w:val="ky-KG"/>
        </w:rPr>
        <w:t xml:space="preserve">, 8 таблиц, 18 </w:t>
      </w:r>
      <w:r w:rsidRPr="004A555E">
        <w:rPr>
          <w:rFonts w:ascii="Times New Roman" w:hAnsi="Times New Roman" w:cs="Times New Roman"/>
          <w:sz w:val="30"/>
          <w:szCs w:val="30"/>
          <w:lang w:val="ky-KG"/>
        </w:rPr>
        <w:t>рисунков</w:t>
      </w:r>
      <w:r w:rsidR="00C029F9" w:rsidRPr="004A555E">
        <w:rPr>
          <w:rFonts w:ascii="Times New Roman" w:hAnsi="Times New Roman" w:cs="Times New Roman"/>
          <w:sz w:val="30"/>
          <w:szCs w:val="30"/>
          <w:lang w:val="ky-KG"/>
        </w:rPr>
        <w:t xml:space="preserve">,  4 </w:t>
      </w:r>
      <w:r w:rsidRPr="004A555E">
        <w:rPr>
          <w:rFonts w:ascii="Times New Roman" w:hAnsi="Times New Roman" w:cs="Times New Roman"/>
          <w:sz w:val="30"/>
          <w:szCs w:val="30"/>
          <w:lang w:val="ky-KG"/>
        </w:rPr>
        <w:t>приложений</w:t>
      </w:r>
      <w:r w:rsidR="00C029F9" w:rsidRPr="004A555E">
        <w:rPr>
          <w:rFonts w:ascii="Times New Roman" w:hAnsi="Times New Roman" w:cs="Times New Roman"/>
          <w:sz w:val="30"/>
          <w:szCs w:val="30"/>
          <w:lang w:val="ky-KG"/>
        </w:rPr>
        <w:t xml:space="preserve">. </w:t>
      </w:r>
      <w:r w:rsidRPr="004A555E">
        <w:rPr>
          <w:rFonts w:ascii="Times New Roman" w:hAnsi="Times New Roman" w:cs="Times New Roman"/>
          <w:sz w:val="30"/>
          <w:szCs w:val="30"/>
          <w:lang w:val="ky-KG"/>
        </w:rPr>
        <w:t xml:space="preserve">Общий объем </w:t>
      </w:r>
      <w:r w:rsidR="00DA0880" w:rsidRPr="004A555E">
        <w:rPr>
          <w:rFonts w:ascii="Times New Roman" w:hAnsi="Times New Roman" w:cs="Times New Roman"/>
          <w:sz w:val="30"/>
          <w:szCs w:val="30"/>
          <w:lang w:val="ky-KG"/>
        </w:rPr>
        <w:t xml:space="preserve"> составляет 16</w:t>
      </w:r>
      <w:r w:rsidR="00E24CD0" w:rsidRPr="004A555E">
        <w:rPr>
          <w:rFonts w:ascii="Times New Roman" w:hAnsi="Times New Roman" w:cs="Times New Roman"/>
          <w:sz w:val="30"/>
          <w:szCs w:val="30"/>
        </w:rPr>
        <w:t>2</w:t>
      </w:r>
      <w:r w:rsidR="00DA0880" w:rsidRPr="004A555E">
        <w:rPr>
          <w:rFonts w:ascii="Times New Roman" w:hAnsi="Times New Roman" w:cs="Times New Roman"/>
          <w:sz w:val="30"/>
          <w:szCs w:val="30"/>
          <w:lang w:val="ky-KG"/>
        </w:rPr>
        <w:t xml:space="preserve"> страниц</w:t>
      </w:r>
      <w:r w:rsidR="00C029F9" w:rsidRPr="004A555E">
        <w:rPr>
          <w:rFonts w:ascii="Times New Roman" w:hAnsi="Times New Roman" w:cs="Times New Roman"/>
          <w:color w:val="000000"/>
          <w:sz w:val="30"/>
          <w:szCs w:val="30"/>
          <w:lang w:val="ky-KG"/>
        </w:rPr>
        <w:t xml:space="preserve">. </w:t>
      </w:r>
    </w:p>
    <w:p w:rsidR="00C029F9" w:rsidRPr="004A555E" w:rsidRDefault="00C029F9" w:rsidP="004A555E">
      <w:pPr>
        <w:spacing w:after="0" w:line="240" w:lineRule="auto"/>
        <w:ind w:firstLine="708"/>
        <w:contextualSpacing/>
        <w:jc w:val="both"/>
        <w:rPr>
          <w:rFonts w:ascii="Times New Roman" w:hAnsi="Times New Roman" w:cs="Times New Roman"/>
          <w:b/>
          <w:color w:val="000000"/>
          <w:sz w:val="30"/>
          <w:szCs w:val="30"/>
          <w:lang w:val="ky-KG"/>
        </w:rPr>
      </w:pPr>
    </w:p>
    <w:p w:rsidR="00DA0880" w:rsidRPr="004A555E" w:rsidRDefault="00DA0880" w:rsidP="004A555E">
      <w:pPr>
        <w:spacing w:after="0" w:line="240" w:lineRule="auto"/>
        <w:ind w:firstLine="709"/>
        <w:contextualSpacing/>
        <w:jc w:val="both"/>
        <w:rPr>
          <w:rFonts w:ascii="Times New Roman" w:hAnsi="Times New Roman" w:cs="Times New Roman"/>
          <w:b/>
          <w:color w:val="000000"/>
          <w:sz w:val="30"/>
          <w:szCs w:val="30"/>
          <w:lang w:val="ky-KG"/>
        </w:rPr>
      </w:pPr>
      <w:r w:rsidRPr="004A555E">
        <w:rPr>
          <w:rFonts w:ascii="Times New Roman" w:hAnsi="Times New Roman" w:cs="Times New Roman"/>
          <w:b/>
          <w:color w:val="000000"/>
          <w:sz w:val="30"/>
          <w:szCs w:val="30"/>
          <w:lang w:val="ky-KG"/>
        </w:rPr>
        <w:t xml:space="preserve"> ОСНОВНОЕ СОДЕРЖАНИЕ  НАУЧНОГО  ИССЛЕДОВАНИЯ</w:t>
      </w:r>
    </w:p>
    <w:p w:rsidR="00971667" w:rsidRPr="004A555E" w:rsidRDefault="00971667" w:rsidP="004A555E">
      <w:pPr>
        <w:spacing w:after="0" w:line="240" w:lineRule="auto"/>
        <w:ind w:firstLine="709"/>
        <w:contextualSpacing/>
        <w:jc w:val="both"/>
        <w:rPr>
          <w:rFonts w:ascii="Times New Roman" w:hAnsi="Times New Roman" w:cs="Times New Roman"/>
          <w:color w:val="000000"/>
          <w:sz w:val="30"/>
          <w:szCs w:val="30"/>
          <w:lang w:val="ky-KG"/>
        </w:rPr>
      </w:pPr>
      <w:r w:rsidRPr="004A555E">
        <w:rPr>
          <w:rFonts w:ascii="Times New Roman" w:hAnsi="Times New Roman" w:cs="Times New Roman"/>
          <w:color w:val="000000"/>
          <w:sz w:val="30"/>
          <w:szCs w:val="30"/>
          <w:lang w:val="ky-KG"/>
        </w:rPr>
        <w:t>Во введении обосновывается актуальность темы диссертации, формулируются проблема, цель и</w:t>
      </w:r>
      <w:r w:rsidR="004029A9">
        <w:rPr>
          <w:rFonts w:ascii="Times New Roman" w:hAnsi="Times New Roman" w:cs="Times New Roman"/>
          <w:color w:val="000000"/>
          <w:sz w:val="30"/>
          <w:szCs w:val="30"/>
          <w:lang w:val="ky-KG"/>
        </w:rPr>
        <w:t xml:space="preserve"> </w:t>
      </w:r>
      <w:r w:rsidRPr="004A555E">
        <w:rPr>
          <w:rFonts w:ascii="Times New Roman" w:hAnsi="Times New Roman" w:cs="Times New Roman"/>
          <w:color w:val="000000"/>
          <w:sz w:val="30"/>
          <w:szCs w:val="30"/>
          <w:lang w:val="ky-KG"/>
        </w:rPr>
        <w:t>задачи исследования, раскрываются</w:t>
      </w:r>
      <w:r w:rsidR="00EF6011" w:rsidRPr="004A555E">
        <w:rPr>
          <w:rFonts w:ascii="Times New Roman" w:hAnsi="Times New Roman" w:cs="Times New Roman"/>
          <w:color w:val="000000"/>
          <w:sz w:val="30"/>
          <w:szCs w:val="30"/>
          <w:lang w:val="ky-KG"/>
        </w:rPr>
        <w:t xml:space="preserve"> </w:t>
      </w:r>
      <w:r w:rsidRPr="004A555E">
        <w:rPr>
          <w:rFonts w:ascii="Times New Roman" w:hAnsi="Times New Roman" w:cs="Times New Roman"/>
          <w:color w:val="000000"/>
          <w:sz w:val="30"/>
          <w:szCs w:val="30"/>
          <w:lang w:val="ky-KG"/>
        </w:rPr>
        <w:t xml:space="preserve">методологические основы, научная новизна и практическая значимость, положения, выносимые на защиту, </w:t>
      </w:r>
      <w:r w:rsidR="00CC4A4A" w:rsidRPr="004A555E">
        <w:rPr>
          <w:rFonts w:ascii="Times New Roman" w:hAnsi="Times New Roman" w:cs="Times New Roman"/>
          <w:color w:val="000000"/>
          <w:sz w:val="30"/>
          <w:szCs w:val="30"/>
          <w:lang w:val="ky-KG"/>
        </w:rPr>
        <w:t>пред</w:t>
      </w:r>
      <w:r w:rsidR="00026872" w:rsidRPr="004A555E">
        <w:rPr>
          <w:rFonts w:ascii="Times New Roman" w:hAnsi="Times New Roman" w:cs="Times New Roman"/>
          <w:color w:val="000000"/>
          <w:sz w:val="30"/>
          <w:szCs w:val="30"/>
          <w:lang w:val="ky-KG"/>
        </w:rPr>
        <w:t>о</w:t>
      </w:r>
      <w:r w:rsidR="00CC4A4A" w:rsidRPr="004A555E">
        <w:rPr>
          <w:rFonts w:ascii="Times New Roman" w:hAnsi="Times New Roman" w:cs="Times New Roman"/>
          <w:color w:val="000000"/>
          <w:sz w:val="30"/>
          <w:szCs w:val="30"/>
          <w:lang w:val="ky-KG"/>
        </w:rPr>
        <w:t>ставляется информация об апробации и публикации результатов исследования.</w:t>
      </w:r>
    </w:p>
    <w:p w:rsidR="00F041D5" w:rsidRPr="004A555E" w:rsidRDefault="00CC4A4A" w:rsidP="004A555E">
      <w:pPr>
        <w:spacing w:after="0" w:line="240" w:lineRule="auto"/>
        <w:ind w:firstLine="709"/>
        <w:contextualSpacing/>
        <w:jc w:val="both"/>
        <w:rPr>
          <w:rFonts w:ascii="Times New Roman" w:hAnsi="Times New Roman" w:cs="Times New Roman"/>
          <w:sz w:val="30"/>
          <w:szCs w:val="30"/>
          <w:lang w:val="ky-KG"/>
        </w:rPr>
      </w:pPr>
      <w:r w:rsidRPr="004A555E">
        <w:rPr>
          <w:rFonts w:ascii="Times New Roman" w:hAnsi="Times New Roman" w:cs="Times New Roman"/>
          <w:color w:val="000000"/>
          <w:sz w:val="30"/>
          <w:szCs w:val="30"/>
          <w:lang w:val="ky-KG"/>
        </w:rPr>
        <w:t xml:space="preserve">В первой главе </w:t>
      </w:r>
      <w:r w:rsidR="00C029F9" w:rsidRPr="004A555E">
        <w:rPr>
          <w:rFonts w:ascii="Times New Roman" w:hAnsi="Times New Roman" w:cs="Times New Roman"/>
          <w:b/>
          <w:caps/>
          <w:sz w:val="30"/>
          <w:szCs w:val="30"/>
          <w:lang w:val="ky-KG"/>
        </w:rPr>
        <w:t>“</w:t>
      </w:r>
      <w:r w:rsidRPr="004A555E">
        <w:rPr>
          <w:rFonts w:ascii="Times New Roman" w:hAnsi="Times New Roman" w:cs="Times New Roman"/>
          <w:b/>
          <w:caps/>
          <w:sz w:val="30"/>
          <w:szCs w:val="30"/>
          <w:lang w:val="ky-KG"/>
        </w:rPr>
        <w:t>Т</w:t>
      </w:r>
      <w:r w:rsidRPr="004A555E">
        <w:rPr>
          <w:rFonts w:ascii="Times New Roman" w:hAnsi="Times New Roman" w:cs="Times New Roman"/>
          <w:b/>
          <w:color w:val="000000"/>
          <w:sz w:val="30"/>
          <w:szCs w:val="30"/>
          <w:lang w:val="ky-KG"/>
        </w:rPr>
        <w:t>еоретические</w:t>
      </w:r>
      <w:r w:rsidR="00EF6011" w:rsidRPr="004A555E">
        <w:rPr>
          <w:rFonts w:ascii="Times New Roman" w:hAnsi="Times New Roman" w:cs="Times New Roman"/>
          <w:b/>
          <w:color w:val="000000"/>
          <w:sz w:val="30"/>
          <w:szCs w:val="30"/>
          <w:lang w:val="ky-KG"/>
        </w:rPr>
        <w:t xml:space="preserve"> </w:t>
      </w:r>
      <w:r w:rsidRPr="004A555E">
        <w:rPr>
          <w:rFonts w:ascii="Times New Roman" w:hAnsi="Times New Roman" w:cs="Times New Roman"/>
          <w:b/>
          <w:color w:val="000000"/>
          <w:sz w:val="30"/>
          <w:szCs w:val="30"/>
          <w:lang w:val="ky-KG"/>
        </w:rPr>
        <w:t xml:space="preserve">основы моделирования </w:t>
      </w:r>
      <w:r w:rsidRPr="004A555E">
        <w:rPr>
          <w:rFonts w:ascii="Times New Roman" w:hAnsi="Times New Roman" w:cs="Times New Roman"/>
          <w:b/>
          <w:sz w:val="30"/>
          <w:szCs w:val="30"/>
          <w:lang w:val="ky-KG"/>
        </w:rPr>
        <w:t>математической составляющей профессиональной подготовки студентов химических специальностей</w:t>
      </w:r>
      <w:r w:rsidR="00C029F9" w:rsidRPr="004A555E">
        <w:rPr>
          <w:rFonts w:ascii="Times New Roman" w:hAnsi="Times New Roman" w:cs="Times New Roman"/>
          <w:b/>
          <w:sz w:val="30"/>
          <w:szCs w:val="30"/>
          <w:lang w:val="ky-KG"/>
        </w:rPr>
        <w:t>”</w:t>
      </w:r>
      <w:r w:rsidR="00EF6011" w:rsidRPr="004A555E">
        <w:rPr>
          <w:rFonts w:ascii="Times New Roman" w:hAnsi="Times New Roman" w:cs="Times New Roman"/>
          <w:b/>
          <w:sz w:val="30"/>
          <w:szCs w:val="30"/>
          <w:lang w:val="ky-KG"/>
        </w:rPr>
        <w:t xml:space="preserve"> </w:t>
      </w:r>
      <w:r w:rsidRPr="004A555E">
        <w:rPr>
          <w:rFonts w:ascii="Times New Roman" w:hAnsi="Times New Roman" w:cs="Times New Roman"/>
          <w:color w:val="000000"/>
          <w:sz w:val="30"/>
          <w:szCs w:val="30"/>
          <w:lang w:val="ky-KG"/>
        </w:rPr>
        <w:t>обосновывается роль и место</w:t>
      </w:r>
      <w:r w:rsidRPr="004A555E">
        <w:rPr>
          <w:rFonts w:ascii="Times New Roman" w:hAnsi="Times New Roman" w:cs="Times New Roman"/>
          <w:sz w:val="30"/>
          <w:szCs w:val="30"/>
          <w:lang w:val="ky-KG"/>
        </w:rPr>
        <w:t xml:space="preserve"> математической составляющей профессиональной </w:t>
      </w:r>
      <w:r w:rsidRPr="004A555E">
        <w:rPr>
          <w:rFonts w:ascii="Times New Roman" w:hAnsi="Times New Roman" w:cs="Times New Roman"/>
          <w:sz w:val="30"/>
          <w:szCs w:val="30"/>
        </w:rPr>
        <w:t>подготовки студентов химических специальностей, проводится анализ содержани</w:t>
      </w:r>
      <w:r w:rsidR="00F041D5" w:rsidRPr="004A555E">
        <w:rPr>
          <w:rFonts w:ascii="Times New Roman" w:hAnsi="Times New Roman" w:cs="Times New Roman"/>
          <w:sz w:val="30"/>
          <w:szCs w:val="30"/>
        </w:rPr>
        <w:t>я</w:t>
      </w:r>
      <w:r w:rsidRPr="004A555E">
        <w:rPr>
          <w:rFonts w:ascii="Times New Roman" w:hAnsi="Times New Roman" w:cs="Times New Roman"/>
          <w:sz w:val="30"/>
          <w:szCs w:val="30"/>
        </w:rPr>
        <w:t xml:space="preserve"> и современно</w:t>
      </w:r>
      <w:r w:rsidR="00F041D5" w:rsidRPr="004A555E">
        <w:rPr>
          <w:rFonts w:ascii="Times New Roman" w:hAnsi="Times New Roman" w:cs="Times New Roman"/>
          <w:sz w:val="30"/>
          <w:szCs w:val="30"/>
        </w:rPr>
        <w:t>го</w:t>
      </w:r>
      <w:r w:rsidRPr="004A555E">
        <w:rPr>
          <w:rFonts w:ascii="Times New Roman" w:hAnsi="Times New Roman" w:cs="Times New Roman"/>
          <w:sz w:val="30"/>
          <w:szCs w:val="30"/>
        </w:rPr>
        <w:t xml:space="preserve"> состояни</w:t>
      </w:r>
      <w:r w:rsidR="00F041D5" w:rsidRPr="004A555E">
        <w:rPr>
          <w:rFonts w:ascii="Times New Roman" w:hAnsi="Times New Roman" w:cs="Times New Roman"/>
          <w:sz w:val="30"/>
          <w:szCs w:val="30"/>
        </w:rPr>
        <w:t>я</w:t>
      </w:r>
      <w:r w:rsidR="00EF6011" w:rsidRPr="004A555E">
        <w:rPr>
          <w:rFonts w:ascii="Times New Roman" w:hAnsi="Times New Roman" w:cs="Times New Roman"/>
          <w:sz w:val="30"/>
          <w:szCs w:val="30"/>
        </w:rPr>
        <w:t xml:space="preserve"> </w:t>
      </w:r>
      <w:r w:rsidR="00F041D5" w:rsidRPr="004A555E">
        <w:rPr>
          <w:rFonts w:ascii="Times New Roman" w:hAnsi="Times New Roman" w:cs="Times New Roman"/>
          <w:color w:val="000000"/>
          <w:sz w:val="30"/>
          <w:szCs w:val="30"/>
        </w:rPr>
        <w:t xml:space="preserve">математического образования </w:t>
      </w:r>
      <w:r w:rsidR="00C029F9" w:rsidRPr="004A555E">
        <w:rPr>
          <w:rFonts w:ascii="Times New Roman" w:hAnsi="Times New Roman" w:cs="Times New Roman"/>
          <w:sz w:val="30"/>
          <w:szCs w:val="30"/>
          <w:lang w:val="ky-KG"/>
        </w:rPr>
        <w:t>студент</w:t>
      </w:r>
      <w:r w:rsidR="00F041D5" w:rsidRPr="004A555E">
        <w:rPr>
          <w:rFonts w:ascii="Times New Roman" w:hAnsi="Times New Roman" w:cs="Times New Roman"/>
          <w:sz w:val="30"/>
          <w:szCs w:val="30"/>
          <w:lang w:val="ky-KG"/>
        </w:rPr>
        <w:t>ов</w:t>
      </w:r>
      <w:r w:rsidR="00AD33E8" w:rsidRPr="004A555E">
        <w:rPr>
          <w:rFonts w:ascii="Times New Roman" w:hAnsi="Times New Roman" w:cs="Times New Roman"/>
          <w:sz w:val="30"/>
          <w:szCs w:val="30"/>
          <w:lang w:val="ky-KG"/>
        </w:rPr>
        <w:t>-</w:t>
      </w:r>
      <w:r w:rsidR="00F041D5" w:rsidRPr="004A555E">
        <w:rPr>
          <w:rFonts w:ascii="Times New Roman" w:hAnsi="Times New Roman" w:cs="Times New Roman"/>
          <w:sz w:val="30"/>
          <w:szCs w:val="30"/>
        </w:rPr>
        <w:t>хими</w:t>
      </w:r>
      <w:r w:rsidR="00AD33E8" w:rsidRPr="004A555E">
        <w:rPr>
          <w:rFonts w:ascii="Times New Roman" w:hAnsi="Times New Roman" w:cs="Times New Roman"/>
          <w:sz w:val="30"/>
          <w:szCs w:val="30"/>
        </w:rPr>
        <w:t>ков.</w:t>
      </w:r>
    </w:p>
    <w:p w:rsidR="00F041D5" w:rsidRPr="004A555E" w:rsidRDefault="000D601D" w:rsidP="004A555E">
      <w:pPr>
        <w:tabs>
          <w:tab w:val="num" w:pos="720"/>
        </w:tabs>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lang w:val="ky-KG"/>
        </w:rPr>
        <w:t>К м</w:t>
      </w:r>
      <w:r w:rsidR="00F041D5" w:rsidRPr="004A555E">
        <w:rPr>
          <w:rFonts w:ascii="Times New Roman" w:hAnsi="Times New Roman" w:cs="Times New Roman"/>
          <w:sz w:val="30"/>
          <w:szCs w:val="30"/>
          <w:lang w:val="ky-KG"/>
        </w:rPr>
        <w:t xml:space="preserve">атематической подготовке студентов-химиков </w:t>
      </w:r>
      <w:r w:rsidR="00AD33E8" w:rsidRPr="004A555E">
        <w:rPr>
          <w:rFonts w:ascii="Times New Roman" w:hAnsi="Times New Roman" w:cs="Times New Roman"/>
          <w:sz w:val="30"/>
          <w:szCs w:val="30"/>
        </w:rPr>
        <w:t>в вузе</w:t>
      </w:r>
      <w:r w:rsidR="00AD33E8" w:rsidRPr="004A555E">
        <w:rPr>
          <w:rFonts w:ascii="Times New Roman" w:hAnsi="Times New Roman" w:cs="Times New Roman"/>
          <w:sz w:val="30"/>
          <w:szCs w:val="30"/>
          <w:lang w:val="ky-KG"/>
        </w:rPr>
        <w:t xml:space="preserve"> предъявляются </w:t>
      </w:r>
      <w:r w:rsidR="00F041D5" w:rsidRPr="004A555E">
        <w:rPr>
          <w:rFonts w:ascii="Times New Roman" w:hAnsi="Times New Roman" w:cs="Times New Roman"/>
          <w:sz w:val="30"/>
          <w:szCs w:val="30"/>
          <w:lang w:val="ky-KG"/>
        </w:rPr>
        <w:t>особые требования</w:t>
      </w:r>
      <w:r w:rsidR="00AD33E8" w:rsidRPr="004A555E">
        <w:rPr>
          <w:rFonts w:ascii="Times New Roman" w:hAnsi="Times New Roman" w:cs="Times New Roman"/>
          <w:sz w:val="30"/>
          <w:szCs w:val="30"/>
        </w:rPr>
        <w:t xml:space="preserve">. Математическая подготовка является важной составляющей </w:t>
      </w:r>
      <w:r w:rsidR="00AD33E8" w:rsidRPr="004A555E">
        <w:rPr>
          <w:rFonts w:ascii="Times New Roman" w:hAnsi="Times New Roman" w:cs="Times New Roman"/>
          <w:sz w:val="30"/>
          <w:szCs w:val="30"/>
          <w:lang w:val="ky-KG"/>
        </w:rPr>
        <w:t xml:space="preserve">профессиональной </w:t>
      </w:r>
      <w:r w:rsidR="00AD33E8" w:rsidRPr="004A555E">
        <w:rPr>
          <w:rFonts w:ascii="Times New Roman" w:hAnsi="Times New Roman" w:cs="Times New Roman"/>
          <w:sz w:val="30"/>
          <w:szCs w:val="30"/>
        </w:rPr>
        <w:t>подготовки студентов химических специальностей</w:t>
      </w:r>
      <w:r w:rsidR="00A6650F" w:rsidRPr="004A555E">
        <w:rPr>
          <w:rFonts w:ascii="Times New Roman" w:hAnsi="Times New Roman" w:cs="Times New Roman"/>
          <w:sz w:val="30"/>
          <w:szCs w:val="30"/>
        </w:rPr>
        <w:t xml:space="preserve">, т.к. без нее невозможно представить эффективную и качественную профессиональную деятельность. В результате изучения </w:t>
      </w:r>
      <w:proofErr w:type="gramStart"/>
      <w:r w:rsidR="00A6650F" w:rsidRPr="004A555E">
        <w:rPr>
          <w:rFonts w:ascii="Times New Roman" w:hAnsi="Times New Roman" w:cs="Times New Roman"/>
          <w:sz w:val="30"/>
          <w:szCs w:val="30"/>
        </w:rPr>
        <w:t>проблем, имеющих место в процессе  м</w:t>
      </w:r>
      <w:r w:rsidR="00A6650F" w:rsidRPr="004A555E">
        <w:rPr>
          <w:rFonts w:ascii="Times New Roman" w:hAnsi="Times New Roman" w:cs="Times New Roman"/>
          <w:sz w:val="30"/>
          <w:szCs w:val="30"/>
          <w:lang w:val="ky-KG"/>
        </w:rPr>
        <w:t>атематической подготовки студентов</w:t>
      </w:r>
      <w:r w:rsidR="00A6650F" w:rsidRPr="004A555E">
        <w:rPr>
          <w:rFonts w:ascii="Times New Roman" w:hAnsi="Times New Roman" w:cs="Times New Roman"/>
          <w:sz w:val="30"/>
          <w:szCs w:val="30"/>
        </w:rPr>
        <w:t xml:space="preserve"> химических специальностей выявлены</w:t>
      </w:r>
      <w:proofErr w:type="gramEnd"/>
      <w:r w:rsidR="00A6650F" w:rsidRPr="004A555E">
        <w:rPr>
          <w:rFonts w:ascii="Times New Roman" w:hAnsi="Times New Roman" w:cs="Times New Roman"/>
          <w:sz w:val="30"/>
          <w:szCs w:val="30"/>
        </w:rPr>
        <w:t xml:space="preserve"> следующие объективные факторы:</w:t>
      </w:r>
    </w:p>
    <w:p w:rsidR="00A6650F" w:rsidRPr="004A555E" w:rsidRDefault="00C029F9" w:rsidP="004A555E">
      <w:pPr>
        <w:spacing w:after="0" w:line="240" w:lineRule="auto"/>
        <w:ind w:firstLine="708"/>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 </w:t>
      </w:r>
      <w:r w:rsidR="00A6650F" w:rsidRPr="004A555E">
        <w:rPr>
          <w:rFonts w:ascii="Times New Roman" w:hAnsi="Times New Roman" w:cs="Times New Roman"/>
          <w:sz w:val="30"/>
          <w:szCs w:val="30"/>
          <w:lang w:val="ky-KG"/>
        </w:rPr>
        <w:t xml:space="preserve">противоречие между традиционными  темпами обучения и  интенсивностью </w:t>
      </w:r>
      <w:r w:rsidR="000C46F9" w:rsidRPr="004A555E">
        <w:rPr>
          <w:rFonts w:ascii="Times New Roman" w:hAnsi="Times New Roman" w:cs="Times New Roman"/>
          <w:sz w:val="30"/>
          <w:szCs w:val="30"/>
          <w:lang w:val="ky-KG"/>
        </w:rPr>
        <w:t>увеличения</w:t>
      </w:r>
      <w:r w:rsidR="00A6650F" w:rsidRPr="004A555E">
        <w:rPr>
          <w:rFonts w:ascii="Times New Roman" w:hAnsi="Times New Roman" w:cs="Times New Roman"/>
          <w:sz w:val="30"/>
          <w:szCs w:val="30"/>
          <w:lang w:val="ky-KG"/>
        </w:rPr>
        <w:t xml:space="preserve"> потока  новых знаний</w:t>
      </w:r>
      <w:r w:rsidR="000C46F9" w:rsidRPr="004A555E">
        <w:rPr>
          <w:rFonts w:ascii="Times New Roman" w:hAnsi="Times New Roman" w:cs="Times New Roman"/>
          <w:sz w:val="30"/>
          <w:szCs w:val="30"/>
          <w:lang w:val="ky-KG"/>
        </w:rPr>
        <w:t xml:space="preserve">: по статистическим </w:t>
      </w:r>
      <w:r w:rsidR="000C46F9" w:rsidRPr="004A555E">
        <w:rPr>
          <w:rFonts w:ascii="Times New Roman" w:hAnsi="Times New Roman" w:cs="Times New Roman"/>
          <w:sz w:val="30"/>
          <w:szCs w:val="30"/>
          <w:lang w:val="ky-KG"/>
        </w:rPr>
        <w:lastRenderedPageBreak/>
        <w:t>данным в условиях глоб</w:t>
      </w:r>
      <w:r w:rsidR="00026872" w:rsidRPr="004A555E">
        <w:rPr>
          <w:rFonts w:ascii="Times New Roman" w:hAnsi="Times New Roman" w:cs="Times New Roman"/>
          <w:sz w:val="30"/>
          <w:szCs w:val="30"/>
          <w:lang w:val="ky-KG"/>
        </w:rPr>
        <w:t>а</w:t>
      </w:r>
      <w:r w:rsidR="000C46F9" w:rsidRPr="004A555E">
        <w:rPr>
          <w:rFonts w:ascii="Times New Roman" w:hAnsi="Times New Roman" w:cs="Times New Roman"/>
          <w:sz w:val="30"/>
          <w:szCs w:val="30"/>
          <w:lang w:val="ky-KG"/>
        </w:rPr>
        <w:t>лизации и новых технологий обновляются</w:t>
      </w:r>
      <w:r w:rsidR="00EF6011" w:rsidRPr="004A555E">
        <w:rPr>
          <w:rFonts w:ascii="Times New Roman" w:hAnsi="Times New Roman" w:cs="Times New Roman"/>
          <w:sz w:val="30"/>
          <w:szCs w:val="30"/>
          <w:lang w:val="ky-KG"/>
        </w:rPr>
        <w:t xml:space="preserve"> </w:t>
      </w:r>
      <w:r w:rsidR="000C46F9" w:rsidRPr="004A555E">
        <w:rPr>
          <w:rFonts w:ascii="Times New Roman" w:hAnsi="Times New Roman" w:cs="Times New Roman"/>
          <w:sz w:val="30"/>
          <w:szCs w:val="30"/>
          <w:lang w:val="ky-KG"/>
        </w:rPr>
        <w:t>5% теоретических знаний,  20% прикладных;</w:t>
      </w:r>
    </w:p>
    <w:p w:rsidR="000C46F9" w:rsidRPr="004A555E" w:rsidRDefault="00C029F9" w:rsidP="004A555E">
      <w:pPr>
        <w:spacing w:after="0" w:line="240" w:lineRule="auto"/>
        <w:ind w:firstLine="708"/>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 </w:t>
      </w:r>
      <w:r w:rsidR="000C46F9" w:rsidRPr="004A555E">
        <w:rPr>
          <w:rFonts w:ascii="Times New Roman" w:hAnsi="Times New Roman" w:cs="Times New Roman"/>
          <w:sz w:val="30"/>
          <w:szCs w:val="30"/>
          <w:lang w:val="ky-KG"/>
        </w:rPr>
        <w:t>недостаточность аудиторных часов для более глубокого изучения учебного материала;</w:t>
      </w:r>
    </w:p>
    <w:p w:rsidR="00FE3872" w:rsidRPr="004A555E" w:rsidRDefault="00C029F9" w:rsidP="004A555E">
      <w:pPr>
        <w:spacing w:after="0" w:line="240" w:lineRule="auto"/>
        <w:ind w:firstLine="708"/>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w:t>
      </w:r>
      <w:r w:rsidR="00FE3872" w:rsidRPr="004A555E">
        <w:rPr>
          <w:rFonts w:ascii="Times New Roman" w:hAnsi="Times New Roman" w:cs="Times New Roman"/>
          <w:sz w:val="30"/>
          <w:szCs w:val="30"/>
          <w:lang w:val="ky-KG"/>
        </w:rPr>
        <w:t xml:space="preserve">недостаточность условий </w:t>
      </w:r>
      <w:r w:rsidR="000C46F9" w:rsidRPr="004A555E">
        <w:rPr>
          <w:rFonts w:ascii="Times New Roman" w:hAnsi="Times New Roman" w:cs="Times New Roman"/>
          <w:sz w:val="30"/>
          <w:szCs w:val="30"/>
          <w:lang w:val="ky-KG"/>
        </w:rPr>
        <w:t xml:space="preserve">для использования </w:t>
      </w:r>
      <w:r w:rsidRPr="004A555E">
        <w:rPr>
          <w:rFonts w:ascii="Times New Roman" w:hAnsi="Times New Roman" w:cs="Times New Roman"/>
          <w:sz w:val="30"/>
          <w:szCs w:val="30"/>
          <w:lang w:val="ky-KG"/>
        </w:rPr>
        <w:t>компьютер</w:t>
      </w:r>
      <w:r w:rsidR="00FE3872" w:rsidRPr="004A555E">
        <w:rPr>
          <w:rFonts w:ascii="Times New Roman" w:hAnsi="Times New Roman" w:cs="Times New Roman"/>
          <w:sz w:val="30"/>
          <w:szCs w:val="30"/>
          <w:lang w:val="ky-KG"/>
        </w:rPr>
        <w:t>ных</w:t>
      </w:r>
      <w:r w:rsidRPr="004A555E">
        <w:rPr>
          <w:rFonts w:ascii="Times New Roman" w:hAnsi="Times New Roman" w:cs="Times New Roman"/>
          <w:sz w:val="30"/>
          <w:szCs w:val="30"/>
          <w:lang w:val="ky-KG"/>
        </w:rPr>
        <w:t xml:space="preserve"> технологи</w:t>
      </w:r>
      <w:r w:rsidR="00FE3872" w:rsidRPr="004A555E">
        <w:rPr>
          <w:rFonts w:ascii="Times New Roman" w:hAnsi="Times New Roman" w:cs="Times New Roman"/>
          <w:sz w:val="30"/>
          <w:szCs w:val="30"/>
          <w:lang w:val="ky-KG"/>
        </w:rPr>
        <w:t>й</w:t>
      </w:r>
      <w:r w:rsidRPr="004A555E">
        <w:rPr>
          <w:rFonts w:ascii="Times New Roman" w:hAnsi="Times New Roman" w:cs="Times New Roman"/>
          <w:sz w:val="30"/>
          <w:szCs w:val="30"/>
          <w:lang w:val="ky-KG"/>
        </w:rPr>
        <w:t>, техни</w:t>
      </w:r>
      <w:r w:rsidR="00FE3872" w:rsidRPr="004A555E">
        <w:rPr>
          <w:rFonts w:ascii="Times New Roman" w:hAnsi="Times New Roman" w:cs="Times New Roman"/>
          <w:sz w:val="30"/>
          <w:szCs w:val="30"/>
          <w:lang w:val="ky-KG"/>
        </w:rPr>
        <w:t xml:space="preserve">ческих средств: во-первых, не хватает технической базы для </w:t>
      </w:r>
      <w:r w:rsidR="00F442E8" w:rsidRPr="004A555E">
        <w:rPr>
          <w:rFonts w:ascii="Times New Roman" w:hAnsi="Times New Roman" w:cs="Times New Roman"/>
          <w:sz w:val="30"/>
          <w:szCs w:val="30"/>
          <w:lang w:val="ky-KG"/>
        </w:rPr>
        <w:t xml:space="preserve">широкого </w:t>
      </w:r>
      <w:r w:rsidR="00FE3872" w:rsidRPr="004A555E">
        <w:rPr>
          <w:rFonts w:ascii="Times New Roman" w:hAnsi="Times New Roman" w:cs="Times New Roman"/>
          <w:sz w:val="30"/>
          <w:szCs w:val="30"/>
          <w:lang w:val="ky-KG"/>
        </w:rPr>
        <w:t xml:space="preserve">использования новых технологий в учебном процессе, во-вторых, </w:t>
      </w:r>
      <w:r w:rsidR="00EA4679" w:rsidRPr="004A555E">
        <w:rPr>
          <w:rFonts w:ascii="Times New Roman" w:hAnsi="Times New Roman" w:cs="Times New Roman"/>
          <w:sz w:val="30"/>
          <w:szCs w:val="30"/>
          <w:lang w:val="ky-KG"/>
        </w:rPr>
        <w:t>препятствует</w:t>
      </w:r>
      <w:r w:rsidR="00FE3872" w:rsidRPr="004A555E">
        <w:rPr>
          <w:rFonts w:ascii="Times New Roman" w:hAnsi="Times New Roman" w:cs="Times New Roman"/>
          <w:sz w:val="30"/>
          <w:szCs w:val="30"/>
          <w:lang w:val="ky-KG"/>
        </w:rPr>
        <w:t xml:space="preserve"> инертное отношение преподавателей к применению новых технологических средств, неудолетворительная компьютерная грамотность некоторых студентов;</w:t>
      </w:r>
    </w:p>
    <w:p w:rsidR="00F442E8" w:rsidRPr="004A555E" w:rsidRDefault="00C029F9" w:rsidP="004A555E">
      <w:pPr>
        <w:spacing w:after="0" w:line="240" w:lineRule="auto"/>
        <w:ind w:firstLine="708"/>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 -</w:t>
      </w:r>
      <w:r w:rsidR="00F442E8" w:rsidRPr="004A555E">
        <w:rPr>
          <w:rFonts w:ascii="Times New Roman" w:hAnsi="Times New Roman" w:cs="Times New Roman"/>
          <w:sz w:val="30"/>
          <w:szCs w:val="30"/>
          <w:lang w:val="ky-KG"/>
        </w:rPr>
        <w:t xml:space="preserve"> недостаточность учебно-методической литературы по математике</w:t>
      </w:r>
      <w:r w:rsidRPr="004A555E">
        <w:rPr>
          <w:rFonts w:ascii="Times New Roman" w:hAnsi="Times New Roman" w:cs="Times New Roman"/>
          <w:sz w:val="30"/>
          <w:szCs w:val="30"/>
          <w:lang w:val="ky-KG"/>
        </w:rPr>
        <w:t xml:space="preserve">: </w:t>
      </w:r>
      <w:r w:rsidR="00F442E8" w:rsidRPr="004A555E">
        <w:rPr>
          <w:rFonts w:ascii="Times New Roman" w:hAnsi="Times New Roman" w:cs="Times New Roman"/>
          <w:sz w:val="30"/>
          <w:szCs w:val="30"/>
          <w:lang w:val="ky-KG"/>
        </w:rPr>
        <w:t>очень мало профессионально направленной учебной литературы, дидактических материалов, особенно на кыргызском языке, отвечающим сегодняшним требованиям.</w:t>
      </w:r>
    </w:p>
    <w:p w:rsidR="00F442E8" w:rsidRPr="004A555E" w:rsidRDefault="00F442E8"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lang w:val="ky-KG"/>
        </w:rPr>
        <w:t xml:space="preserve">Начиная с </w:t>
      </w:r>
      <w:r w:rsidR="00C029F9" w:rsidRPr="004A555E">
        <w:rPr>
          <w:rFonts w:ascii="Times New Roman" w:hAnsi="Times New Roman" w:cs="Times New Roman"/>
          <w:sz w:val="30"/>
          <w:szCs w:val="30"/>
          <w:lang w:val="ky-KG"/>
        </w:rPr>
        <w:t>2012/2013</w:t>
      </w:r>
      <w:r w:rsidRPr="004A555E">
        <w:rPr>
          <w:rFonts w:ascii="Times New Roman" w:hAnsi="Times New Roman" w:cs="Times New Roman"/>
          <w:sz w:val="30"/>
          <w:szCs w:val="30"/>
          <w:lang w:val="ky-KG"/>
        </w:rPr>
        <w:t xml:space="preserve"> учебного года в связи с переходом к кредитной системе высших учебных заведений нашей республики математик</w:t>
      </w:r>
      <w:r w:rsidR="000D601D" w:rsidRPr="004A555E">
        <w:rPr>
          <w:rFonts w:ascii="Times New Roman" w:hAnsi="Times New Roman" w:cs="Times New Roman"/>
          <w:sz w:val="30"/>
          <w:szCs w:val="30"/>
          <w:lang w:val="ky-KG"/>
        </w:rPr>
        <w:t>а</w:t>
      </w:r>
      <w:r w:rsidRPr="004A555E">
        <w:rPr>
          <w:rFonts w:ascii="Times New Roman" w:hAnsi="Times New Roman" w:cs="Times New Roman"/>
          <w:sz w:val="30"/>
          <w:szCs w:val="30"/>
          <w:lang w:val="ky-KG"/>
        </w:rPr>
        <w:t xml:space="preserve"> изучается только на первом курсе, поэтому содержание программы курса претерпело некоторые</w:t>
      </w:r>
      <w:r w:rsidR="008C3108" w:rsidRPr="004A555E">
        <w:rPr>
          <w:rFonts w:ascii="Times New Roman" w:hAnsi="Times New Roman" w:cs="Times New Roman"/>
          <w:sz w:val="30"/>
          <w:szCs w:val="30"/>
          <w:lang w:val="ky-KG"/>
        </w:rPr>
        <w:t xml:space="preserve"> </w:t>
      </w:r>
      <w:r w:rsidR="00EA4679" w:rsidRPr="004A555E">
        <w:rPr>
          <w:rFonts w:ascii="Times New Roman" w:hAnsi="Times New Roman" w:cs="Times New Roman"/>
          <w:sz w:val="30"/>
          <w:szCs w:val="30"/>
          <w:lang w:val="ky-KG"/>
        </w:rPr>
        <w:t>“</w:t>
      </w:r>
      <w:r w:rsidRPr="004A555E">
        <w:rPr>
          <w:rFonts w:ascii="Times New Roman" w:hAnsi="Times New Roman" w:cs="Times New Roman"/>
          <w:sz w:val="30"/>
          <w:szCs w:val="30"/>
          <w:lang w:val="ky-KG"/>
        </w:rPr>
        <w:t>механические</w:t>
      </w:r>
      <w:r w:rsidR="00EA4679" w:rsidRPr="004A555E">
        <w:rPr>
          <w:rFonts w:ascii="Times New Roman" w:hAnsi="Times New Roman" w:cs="Times New Roman"/>
          <w:sz w:val="30"/>
          <w:szCs w:val="30"/>
          <w:lang w:val="ky-KG"/>
        </w:rPr>
        <w:t xml:space="preserve">” </w:t>
      </w:r>
      <w:r w:rsidRPr="004A555E">
        <w:rPr>
          <w:rFonts w:ascii="Times New Roman" w:hAnsi="Times New Roman" w:cs="Times New Roman"/>
          <w:sz w:val="30"/>
          <w:szCs w:val="30"/>
          <w:lang w:val="ky-KG"/>
        </w:rPr>
        <w:t xml:space="preserve"> уплотнения и сокращения.</w:t>
      </w:r>
      <w:r w:rsidR="008C3108" w:rsidRPr="004A555E">
        <w:rPr>
          <w:rFonts w:ascii="Times New Roman" w:hAnsi="Times New Roman" w:cs="Times New Roman"/>
          <w:sz w:val="30"/>
          <w:szCs w:val="30"/>
          <w:lang w:val="ky-KG"/>
        </w:rPr>
        <w:t xml:space="preserve"> </w:t>
      </w:r>
      <w:proofErr w:type="gramStart"/>
      <w:r w:rsidR="000D601D" w:rsidRPr="004A555E">
        <w:rPr>
          <w:rFonts w:ascii="Times New Roman" w:hAnsi="Times New Roman" w:cs="Times New Roman"/>
          <w:sz w:val="30"/>
          <w:szCs w:val="30"/>
        </w:rPr>
        <w:t>Следовательно</w:t>
      </w:r>
      <w:proofErr w:type="gramEnd"/>
      <w:r w:rsidR="008C3108" w:rsidRPr="004A555E">
        <w:rPr>
          <w:rFonts w:ascii="Times New Roman" w:hAnsi="Times New Roman" w:cs="Times New Roman"/>
          <w:sz w:val="30"/>
          <w:szCs w:val="30"/>
        </w:rPr>
        <w:t xml:space="preserve"> </w:t>
      </w:r>
      <w:r w:rsidR="008E1AAF" w:rsidRPr="004A555E">
        <w:rPr>
          <w:rFonts w:ascii="Times New Roman" w:hAnsi="Times New Roman" w:cs="Times New Roman"/>
          <w:sz w:val="30"/>
          <w:szCs w:val="30"/>
        </w:rPr>
        <w:t>возника</w:t>
      </w:r>
      <w:r w:rsidR="000D601D" w:rsidRPr="004A555E">
        <w:rPr>
          <w:rFonts w:ascii="Times New Roman" w:hAnsi="Times New Roman" w:cs="Times New Roman"/>
          <w:sz w:val="30"/>
          <w:szCs w:val="30"/>
        </w:rPr>
        <w:t>ет</w:t>
      </w:r>
      <w:r w:rsidR="008E1AAF" w:rsidRPr="004A555E">
        <w:rPr>
          <w:rFonts w:ascii="Times New Roman" w:hAnsi="Times New Roman" w:cs="Times New Roman"/>
          <w:sz w:val="30"/>
          <w:szCs w:val="30"/>
        </w:rPr>
        <w:t xml:space="preserve"> необходимость в анализе </w:t>
      </w:r>
      <w:r w:rsidR="00BF127A" w:rsidRPr="004A555E">
        <w:rPr>
          <w:rFonts w:ascii="Times New Roman" w:hAnsi="Times New Roman" w:cs="Times New Roman"/>
          <w:sz w:val="30"/>
          <w:szCs w:val="30"/>
        </w:rPr>
        <w:t>содержани</w:t>
      </w:r>
      <w:r w:rsidR="008E1AAF" w:rsidRPr="004A555E">
        <w:rPr>
          <w:rFonts w:ascii="Times New Roman" w:hAnsi="Times New Roman" w:cs="Times New Roman"/>
          <w:sz w:val="30"/>
          <w:szCs w:val="30"/>
        </w:rPr>
        <w:t>я</w:t>
      </w:r>
      <w:r w:rsidR="00BF127A" w:rsidRPr="004A555E">
        <w:rPr>
          <w:rFonts w:ascii="Times New Roman" w:hAnsi="Times New Roman" w:cs="Times New Roman"/>
          <w:sz w:val="30"/>
          <w:szCs w:val="30"/>
        </w:rPr>
        <w:t xml:space="preserve"> математического образования на химическом факультете </w:t>
      </w:r>
      <w:r w:rsidR="008E1AAF" w:rsidRPr="004A555E">
        <w:rPr>
          <w:rFonts w:ascii="Times New Roman" w:hAnsi="Times New Roman" w:cs="Times New Roman"/>
          <w:sz w:val="30"/>
          <w:szCs w:val="30"/>
        </w:rPr>
        <w:t>в пределах стандарта и вве</w:t>
      </w:r>
      <w:r w:rsidR="000D601D" w:rsidRPr="004A555E">
        <w:rPr>
          <w:rFonts w:ascii="Times New Roman" w:hAnsi="Times New Roman" w:cs="Times New Roman"/>
          <w:sz w:val="30"/>
          <w:szCs w:val="30"/>
        </w:rPr>
        <w:t>дение</w:t>
      </w:r>
      <w:r w:rsidR="008E1AAF" w:rsidRPr="004A555E">
        <w:rPr>
          <w:rFonts w:ascii="Times New Roman" w:hAnsi="Times New Roman" w:cs="Times New Roman"/>
          <w:sz w:val="30"/>
          <w:szCs w:val="30"/>
        </w:rPr>
        <w:t xml:space="preserve"> некоторы</w:t>
      </w:r>
      <w:r w:rsidR="000D601D" w:rsidRPr="004A555E">
        <w:rPr>
          <w:rFonts w:ascii="Times New Roman" w:hAnsi="Times New Roman" w:cs="Times New Roman"/>
          <w:sz w:val="30"/>
          <w:szCs w:val="30"/>
        </w:rPr>
        <w:t>х</w:t>
      </w:r>
      <w:r w:rsidR="008E1AAF" w:rsidRPr="004A555E">
        <w:rPr>
          <w:rFonts w:ascii="Times New Roman" w:hAnsi="Times New Roman" w:cs="Times New Roman"/>
          <w:sz w:val="30"/>
          <w:szCs w:val="30"/>
        </w:rPr>
        <w:t xml:space="preserve"> научно обоснованны</w:t>
      </w:r>
      <w:r w:rsidR="000D601D" w:rsidRPr="004A555E">
        <w:rPr>
          <w:rFonts w:ascii="Times New Roman" w:hAnsi="Times New Roman" w:cs="Times New Roman"/>
          <w:sz w:val="30"/>
          <w:szCs w:val="30"/>
        </w:rPr>
        <w:t>х дополнений</w:t>
      </w:r>
      <w:r w:rsidR="008E1AAF" w:rsidRPr="004A555E">
        <w:rPr>
          <w:rFonts w:ascii="Times New Roman" w:hAnsi="Times New Roman" w:cs="Times New Roman"/>
          <w:sz w:val="30"/>
          <w:szCs w:val="30"/>
        </w:rPr>
        <w:t xml:space="preserve"> и перестанов</w:t>
      </w:r>
      <w:r w:rsidR="000D601D" w:rsidRPr="004A555E">
        <w:rPr>
          <w:rFonts w:ascii="Times New Roman" w:hAnsi="Times New Roman" w:cs="Times New Roman"/>
          <w:sz w:val="30"/>
          <w:szCs w:val="30"/>
        </w:rPr>
        <w:t>ок</w:t>
      </w:r>
      <w:r w:rsidR="008C3108" w:rsidRPr="004A555E">
        <w:rPr>
          <w:rFonts w:ascii="Times New Roman" w:hAnsi="Times New Roman" w:cs="Times New Roman"/>
          <w:sz w:val="30"/>
          <w:szCs w:val="30"/>
        </w:rPr>
        <w:t xml:space="preserve"> </w:t>
      </w:r>
      <w:r w:rsidR="008E1AAF" w:rsidRPr="004A555E">
        <w:rPr>
          <w:rFonts w:ascii="Times New Roman" w:hAnsi="Times New Roman" w:cs="Times New Roman"/>
          <w:sz w:val="30"/>
          <w:szCs w:val="30"/>
        </w:rPr>
        <w:t xml:space="preserve">с учетом профессиональной значимости, применимости учебного материала. С этой целью был проведен анализ программы курса, </w:t>
      </w:r>
      <w:r w:rsidR="00E27AA5" w:rsidRPr="004A555E">
        <w:rPr>
          <w:rFonts w:ascii="Times New Roman" w:hAnsi="Times New Roman" w:cs="Times New Roman"/>
          <w:sz w:val="30"/>
          <w:szCs w:val="30"/>
        </w:rPr>
        <w:t>где</w:t>
      </w:r>
      <w:r w:rsidR="008E1AAF" w:rsidRPr="004A555E">
        <w:rPr>
          <w:rFonts w:ascii="Times New Roman" w:hAnsi="Times New Roman" w:cs="Times New Roman"/>
          <w:sz w:val="30"/>
          <w:szCs w:val="30"/>
        </w:rPr>
        <w:t xml:space="preserve">  руководствовались следующими критериями</w:t>
      </w:r>
      <w:r w:rsidR="00E27AA5" w:rsidRPr="004A555E">
        <w:rPr>
          <w:rFonts w:ascii="Times New Roman" w:hAnsi="Times New Roman" w:cs="Times New Roman"/>
          <w:sz w:val="30"/>
          <w:szCs w:val="30"/>
        </w:rPr>
        <w:t>:</w:t>
      </w:r>
    </w:p>
    <w:p w:rsidR="00C029F9" w:rsidRPr="004A555E" w:rsidRDefault="00C029F9" w:rsidP="004A555E">
      <w:pPr>
        <w:spacing w:after="0" w:line="240" w:lineRule="auto"/>
        <w:ind w:firstLine="567"/>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 </w:t>
      </w:r>
      <w:r w:rsidR="00E27AA5" w:rsidRPr="004A555E">
        <w:rPr>
          <w:rFonts w:ascii="Times New Roman" w:hAnsi="Times New Roman" w:cs="Times New Roman"/>
          <w:sz w:val="30"/>
          <w:szCs w:val="30"/>
        </w:rPr>
        <w:t xml:space="preserve">соответствие цели математического образования для </w:t>
      </w:r>
      <w:r w:rsidRPr="004A555E">
        <w:rPr>
          <w:rFonts w:ascii="Times New Roman" w:hAnsi="Times New Roman" w:cs="Times New Roman"/>
          <w:sz w:val="30"/>
          <w:szCs w:val="30"/>
        </w:rPr>
        <w:t>хими</w:t>
      </w:r>
      <w:r w:rsidR="00E27AA5" w:rsidRPr="004A555E">
        <w:rPr>
          <w:rFonts w:ascii="Times New Roman" w:hAnsi="Times New Roman" w:cs="Times New Roman"/>
          <w:sz w:val="30"/>
          <w:szCs w:val="30"/>
        </w:rPr>
        <w:t>ческих специальностей;</w:t>
      </w:r>
    </w:p>
    <w:p w:rsidR="00E27AA5" w:rsidRPr="004A555E" w:rsidRDefault="00C029F9" w:rsidP="004A555E">
      <w:pPr>
        <w:spacing w:after="0" w:line="240" w:lineRule="auto"/>
        <w:ind w:firstLine="567"/>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 </w:t>
      </w:r>
      <w:r w:rsidR="00E27AA5" w:rsidRPr="004A555E">
        <w:rPr>
          <w:rFonts w:ascii="Times New Roman" w:hAnsi="Times New Roman" w:cs="Times New Roman"/>
          <w:sz w:val="30"/>
          <w:szCs w:val="30"/>
        </w:rPr>
        <w:t xml:space="preserve">содержание профессионально значимых тем и разделов; </w:t>
      </w:r>
    </w:p>
    <w:p w:rsidR="00E4110A" w:rsidRPr="004A555E" w:rsidRDefault="00E27AA5" w:rsidP="004A555E">
      <w:pPr>
        <w:spacing w:after="0" w:line="240" w:lineRule="auto"/>
        <w:ind w:firstLine="567"/>
        <w:contextualSpacing/>
        <w:jc w:val="both"/>
        <w:rPr>
          <w:rFonts w:ascii="Times New Roman" w:hAnsi="Times New Roman" w:cs="Times New Roman"/>
          <w:sz w:val="30"/>
          <w:szCs w:val="30"/>
        </w:rPr>
      </w:pPr>
      <w:r w:rsidRPr="004A555E">
        <w:rPr>
          <w:rFonts w:ascii="Times New Roman" w:hAnsi="Times New Roman" w:cs="Times New Roman"/>
          <w:sz w:val="30"/>
          <w:szCs w:val="30"/>
        </w:rPr>
        <w:t>-соответствие рассмотренных математических методов с методами</w:t>
      </w:r>
      <w:r w:rsidR="00E4110A" w:rsidRPr="004A555E">
        <w:rPr>
          <w:rFonts w:ascii="Times New Roman" w:hAnsi="Times New Roman" w:cs="Times New Roman"/>
          <w:sz w:val="30"/>
          <w:szCs w:val="30"/>
        </w:rPr>
        <w:t>, п</w:t>
      </w:r>
      <w:r w:rsidRPr="004A555E">
        <w:rPr>
          <w:rFonts w:ascii="Times New Roman" w:hAnsi="Times New Roman" w:cs="Times New Roman"/>
          <w:sz w:val="30"/>
          <w:szCs w:val="30"/>
        </w:rPr>
        <w:t>рименяемыми для решения профессиональных задач</w:t>
      </w:r>
      <w:r w:rsidR="00E4110A" w:rsidRPr="004A555E">
        <w:rPr>
          <w:rFonts w:ascii="Times New Roman" w:hAnsi="Times New Roman" w:cs="Times New Roman"/>
          <w:sz w:val="30"/>
          <w:szCs w:val="30"/>
        </w:rPr>
        <w:t>;</w:t>
      </w:r>
    </w:p>
    <w:p w:rsidR="00C029F9" w:rsidRPr="004A555E" w:rsidRDefault="00C029F9" w:rsidP="004A555E">
      <w:pPr>
        <w:spacing w:after="0" w:line="240" w:lineRule="auto"/>
        <w:ind w:firstLine="567"/>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 </w:t>
      </w:r>
      <w:r w:rsidR="00E4110A" w:rsidRPr="004A555E">
        <w:rPr>
          <w:rFonts w:ascii="Times New Roman" w:hAnsi="Times New Roman" w:cs="Times New Roman"/>
          <w:sz w:val="30"/>
          <w:szCs w:val="30"/>
        </w:rPr>
        <w:t>межпредметные связи</w:t>
      </w:r>
      <w:r w:rsidRPr="004A555E">
        <w:rPr>
          <w:rFonts w:ascii="Times New Roman" w:hAnsi="Times New Roman" w:cs="Times New Roman"/>
          <w:sz w:val="30"/>
          <w:szCs w:val="30"/>
        </w:rPr>
        <w:t xml:space="preserve">. </w:t>
      </w:r>
    </w:p>
    <w:p w:rsidR="00E4110A" w:rsidRPr="004A555E" w:rsidRDefault="00E4110A" w:rsidP="004A555E">
      <w:pPr>
        <w:spacing w:after="0" w:line="240" w:lineRule="auto"/>
        <w:ind w:firstLine="708"/>
        <w:contextualSpacing/>
        <w:jc w:val="both"/>
        <w:rPr>
          <w:rFonts w:ascii="Times New Roman" w:hAnsi="Times New Roman" w:cs="Times New Roman"/>
          <w:spacing w:val="-4"/>
          <w:sz w:val="30"/>
          <w:szCs w:val="30"/>
        </w:rPr>
      </w:pPr>
      <w:r w:rsidRPr="004A555E">
        <w:rPr>
          <w:rFonts w:ascii="Times New Roman" w:hAnsi="Times New Roman" w:cs="Times New Roman"/>
          <w:spacing w:val="-4"/>
          <w:sz w:val="30"/>
          <w:szCs w:val="30"/>
        </w:rPr>
        <w:t xml:space="preserve">На основе данного анализа предлагается включение или более глубокое изучение некоторых разделов, значимых для химических специальностей, таких как: численные методы, дифференциальные уравнения в частных производных, комплексные числа, теория функций комплексного переменного, элементы </w:t>
      </w:r>
      <w:r w:rsidR="007576B8" w:rsidRPr="004A555E">
        <w:rPr>
          <w:rFonts w:ascii="Times New Roman" w:hAnsi="Times New Roman" w:cs="Times New Roman"/>
          <w:spacing w:val="-4"/>
          <w:sz w:val="30"/>
          <w:szCs w:val="30"/>
        </w:rPr>
        <w:t xml:space="preserve">функционального анализа, статистика многомерных случайных величин, корреляционный анализ. Отмечаем и то, что  программа  не содержит такие разделы </w:t>
      </w:r>
      <w:r w:rsidR="005C2F1E" w:rsidRPr="004A555E">
        <w:rPr>
          <w:rFonts w:ascii="Times New Roman" w:hAnsi="Times New Roman" w:cs="Times New Roman"/>
          <w:spacing w:val="-4"/>
          <w:sz w:val="30"/>
          <w:szCs w:val="30"/>
        </w:rPr>
        <w:t>как приближенное решение дифференциальных уравнений, численное решение дифференциальных   уравнений, системы дифференциальных   уравнений, которые являются основным математическим аппаратом описания химических процессов и решения профессионально-прикладных задач.</w:t>
      </w:r>
    </w:p>
    <w:p w:rsidR="00C029F9" w:rsidRPr="004A555E" w:rsidRDefault="002F79D8"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lastRenderedPageBreak/>
        <w:t>Важность</w:t>
      </w:r>
      <w:r w:rsidR="00026872" w:rsidRPr="004A555E">
        <w:rPr>
          <w:rFonts w:ascii="Times New Roman" w:hAnsi="Times New Roman" w:cs="Times New Roman"/>
          <w:sz w:val="30"/>
          <w:szCs w:val="30"/>
        </w:rPr>
        <w:t xml:space="preserve">, </w:t>
      </w:r>
      <w:r w:rsidRPr="004A555E">
        <w:rPr>
          <w:rFonts w:ascii="Times New Roman" w:hAnsi="Times New Roman" w:cs="Times New Roman"/>
          <w:sz w:val="30"/>
          <w:szCs w:val="30"/>
        </w:rPr>
        <w:t>умени</w:t>
      </w:r>
      <w:r w:rsidR="002A3F99" w:rsidRPr="004A555E">
        <w:rPr>
          <w:rFonts w:ascii="Times New Roman" w:hAnsi="Times New Roman" w:cs="Times New Roman"/>
          <w:sz w:val="30"/>
          <w:szCs w:val="30"/>
        </w:rPr>
        <w:t>я</w:t>
      </w:r>
      <w:r w:rsidRPr="004A555E">
        <w:rPr>
          <w:rFonts w:ascii="Times New Roman" w:hAnsi="Times New Roman" w:cs="Times New Roman"/>
          <w:sz w:val="30"/>
          <w:szCs w:val="30"/>
        </w:rPr>
        <w:t xml:space="preserve"> анализ</w:t>
      </w:r>
      <w:r w:rsidR="00F40EEC" w:rsidRPr="004A555E">
        <w:rPr>
          <w:rFonts w:ascii="Times New Roman" w:hAnsi="Times New Roman" w:cs="Times New Roman"/>
          <w:sz w:val="30"/>
          <w:szCs w:val="30"/>
        </w:rPr>
        <w:t>ировать</w:t>
      </w:r>
      <w:r w:rsidRPr="004A555E">
        <w:rPr>
          <w:rFonts w:ascii="Times New Roman" w:hAnsi="Times New Roman" w:cs="Times New Roman"/>
          <w:sz w:val="30"/>
          <w:szCs w:val="30"/>
        </w:rPr>
        <w:t xml:space="preserve"> химико-технологически</w:t>
      </w:r>
      <w:r w:rsidR="00F40EEC" w:rsidRPr="004A555E">
        <w:rPr>
          <w:rFonts w:ascii="Times New Roman" w:hAnsi="Times New Roman" w:cs="Times New Roman"/>
          <w:sz w:val="30"/>
          <w:szCs w:val="30"/>
        </w:rPr>
        <w:t>е</w:t>
      </w:r>
      <w:r w:rsidRPr="004A555E">
        <w:rPr>
          <w:rFonts w:ascii="Times New Roman" w:hAnsi="Times New Roman" w:cs="Times New Roman"/>
          <w:sz w:val="30"/>
          <w:szCs w:val="30"/>
        </w:rPr>
        <w:t xml:space="preserve"> процесс</w:t>
      </w:r>
      <w:r w:rsidR="00F40EEC" w:rsidRPr="004A555E">
        <w:rPr>
          <w:rFonts w:ascii="Times New Roman" w:hAnsi="Times New Roman" w:cs="Times New Roman"/>
          <w:sz w:val="30"/>
          <w:szCs w:val="30"/>
        </w:rPr>
        <w:t>ы</w:t>
      </w:r>
      <w:r w:rsidRPr="004A555E">
        <w:rPr>
          <w:rFonts w:ascii="Times New Roman" w:hAnsi="Times New Roman" w:cs="Times New Roman"/>
          <w:sz w:val="30"/>
          <w:szCs w:val="30"/>
        </w:rPr>
        <w:t>, знани</w:t>
      </w:r>
      <w:r w:rsidR="00026872" w:rsidRPr="004A555E">
        <w:rPr>
          <w:rFonts w:ascii="Times New Roman" w:hAnsi="Times New Roman" w:cs="Times New Roman"/>
          <w:sz w:val="30"/>
          <w:szCs w:val="30"/>
        </w:rPr>
        <w:t>я</w:t>
      </w:r>
      <w:r w:rsidR="004029A9">
        <w:rPr>
          <w:rFonts w:ascii="Times New Roman" w:hAnsi="Times New Roman" w:cs="Times New Roman"/>
          <w:sz w:val="30"/>
          <w:szCs w:val="30"/>
        </w:rPr>
        <w:t xml:space="preserve"> </w:t>
      </w:r>
      <w:r w:rsidR="00F40EEC" w:rsidRPr="004A555E">
        <w:rPr>
          <w:rFonts w:ascii="Times New Roman" w:hAnsi="Times New Roman" w:cs="Times New Roman"/>
          <w:sz w:val="30"/>
          <w:szCs w:val="30"/>
        </w:rPr>
        <w:t xml:space="preserve">законов распределения, видов распределения числовых характеристик (математического ожидания, дисперсии, среднего </w:t>
      </w:r>
      <w:proofErr w:type="spellStart"/>
      <w:r w:rsidR="00F40EEC" w:rsidRPr="004A555E">
        <w:rPr>
          <w:rFonts w:ascii="Times New Roman" w:hAnsi="Times New Roman" w:cs="Times New Roman"/>
          <w:sz w:val="30"/>
          <w:szCs w:val="30"/>
        </w:rPr>
        <w:t>квадратического</w:t>
      </w:r>
      <w:proofErr w:type="spellEnd"/>
      <w:r w:rsidR="00F40EEC" w:rsidRPr="004A555E">
        <w:rPr>
          <w:rFonts w:ascii="Times New Roman" w:hAnsi="Times New Roman" w:cs="Times New Roman"/>
          <w:sz w:val="30"/>
          <w:szCs w:val="30"/>
        </w:rPr>
        <w:t xml:space="preserve"> отклонения) одномерных и многомерных случайных  величин</w:t>
      </w:r>
      <w:r w:rsidR="006013A4" w:rsidRPr="004A555E">
        <w:rPr>
          <w:rFonts w:ascii="Times New Roman" w:hAnsi="Times New Roman" w:cs="Times New Roman"/>
          <w:sz w:val="30"/>
          <w:szCs w:val="30"/>
        </w:rPr>
        <w:t>, умени</w:t>
      </w:r>
      <w:r w:rsidR="002A3F99" w:rsidRPr="004A555E">
        <w:rPr>
          <w:rFonts w:ascii="Times New Roman" w:hAnsi="Times New Roman" w:cs="Times New Roman"/>
          <w:sz w:val="30"/>
          <w:szCs w:val="30"/>
        </w:rPr>
        <w:t>я</w:t>
      </w:r>
      <w:r w:rsidR="006013A4" w:rsidRPr="004A555E">
        <w:rPr>
          <w:rFonts w:ascii="Times New Roman" w:hAnsi="Times New Roman" w:cs="Times New Roman"/>
          <w:sz w:val="30"/>
          <w:szCs w:val="30"/>
        </w:rPr>
        <w:t xml:space="preserve"> проводить корреляционный анализ</w:t>
      </w:r>
      <w:r w:rsidR="00F40EEC" w:rsidRPr="004A555E">
        <w:rPr>
          <w:rFonts w:ascii="Times New Roman" w:hAnsi="Times New Roman" w:cs="Times New Roman"/>
          <w:sz w:val="30"/>
          <w:szCs w:val="30"/>
        </w:rPr>
        <w:t xml:space="preserve"> при проведении научно- исследовательских работ, обработке результатов эксперимента</w:t>
      </w:r>
      <w:r w:rsidR="002A3F99" w:rsidRPr="004A555E">
        <w:rPr>
          <w:rFonts w:ascii="Times New Roman" w:hAnsi="Times New Roman" w:cs="Times New Roman"/>
          <w:sz w:val="30"/>
          <w:szCs w:val="30"/>
        </w:rPr>
        <w:t>,</w:t>
      </w:r>
      <w:r w:rsidR="00F40EEC" w:rsidRPr="004A555E">
        <w:rPr>
          <w:rFonts w:ascii="Times New Roman" w:hAnsi="Times New Roman" w:cs="Times New Roman"/>
          <w:sz w:val="30"/>
          <w:szCs w:val="30"/>
        </w:rPr>
        <w:t xml:space="preserve"> </w:t>
      </w:r>
      <w:r w:rsidR="008C3108" w:rsidRPr="004A555E">
        <w:rPr>
          <w:rFonts w:ascii="Times New Roman" w:hAnsi="Times New Roman" w:cs="Times New Roman"/>
          <w:sz w:val="30"/>
          <w:szCs w:val="30"/>
        </w:rPr>
        <w:t xml:space="preserve">для химиков и химиков-технологов в будущей профессиональной деятельности </w:t>
      </w:r>
      <w:r w:rsidR="00F40EEC" w:rsidRPr="004A555E">
        <w:rPr>
          <w:rFonts w:ascii="Times New Roman" w:hAnsi="Times New Roman" w:cs="Times New Roman"/>
          <w:sz w:val="30"/>
          <w:szCs w:val="30"/>
        </w:rPr>
        <w:t>является бесспорным.</w:t>
      </w:r>
      <w:r w:rsidR="006013A4" w:rsidRPr="004A555E">
        <w:rPr>
          <w:rFonts w:ascii="Times New Roman" w:hAnsi="Times New Roman" w:cs="Times New Roman"/>
          <w:sz w:val="30"/>
          <w:szCs w:val="30"/>
        </w:rPr>
        <w:t xml:space="preserve"> Но и</w:t>
      </w:r>
      <w:r w:rsidR="005C2F1E" w:rsidRPr="004A555E">
        <w:rPr>
          <w:rFonts w:ascii="Times New Roman" w:hAnsi="Times New Roman" w:cs="Times New Roman"/>
          <w:sz w:val="30"/>
          <w:szCs w:val="30"/>
        </w:rPr>
        <w:t>з-за нехватки времени рассматриваются только начальные понятия теории вероятност</w:t>
      </w:r>
      <w:r w:rsidR="00026872" w:rsidRPr="004A555E">
        <w:rPr>
          <w:rFonts w:ascii="Times New Roman" w:hAnsi="Times New Roman" w:cs="Times New Roman"/>
          <w:sz w:val="30"/>
          <w:szCs w:val="30"/>
        </w:rPr>
        <w:t>ей</w:t>
      </w:r>
      <w:r w:rsidR="005C2F1E" w:rsidRPr="004A555E">
        <w:rPr>
          <w:rFonts w:ascii="Times New Roman" w:hAnsi="Times New Roman" w:cs="Times New Roman"/>
          <w:sz w:val="30"/>
          <w:szCs w:val="30"/>
        </w:rPr>
        <w:t xml:space="preserve"> и математической</w:t>
      </w:r>
      <w:r w:rsidRPr="004A555E">
        <w:rPr>
          <w:rFonts w:ascii="Times New Roman" w:hAnsi="Times New Roman" w:cs="Times New Roman"/>
          <w:sz w:val="30"/>
          <w:szCs w:val="30"/>
        </w:rPr>
        <w:t xml:space="preserve"> статистики. </w:t>
      </w:r>
    </w:p>
    <w:p w:rsidR="00C029F9" w:rsidRPr="004A555E" w:rsidRDefault="006013A4"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t>Конечно</w:t>
      </w:r>
      <w:r w:rsidR="00C029F9" w:rsidRPr="004A555E">
        <w:rPr>
          <w:rFonts w:ascii="Times New Roman" w:hAnsi="Times New Roman" w:cs="Times New Roman"/>
          <w:sz w:val="30"/>
          <w:szCs w:val="30"/>
        </w:rPr>
        <w:t xml:space="preserve">, </w:t>
      </w:r>
      <w:r w:rsidRPr="004A555E">
        <w:rPr>
          <w:rFonts w:ascii="Times New Roman" w:hAnsi="Times New Roman" w:cs="Times New Roman"/>
          <w:sz w:val="30"/>
          <w:szCs w:val="30"/>
        </w:rPr>
        <w:t>не идет речь о том, чтобы профессионально значимые разделы математики для химических специальностей</w:t>
      </w:r>
      <w:r w:rsidR="004029A9">
        <w:rPr>
          <w:rFonts w:ascii="Times New Roman" w:hAnsi="Times New Roman" w:cs="Times New Roman"/>
          <w:sz w:val="30"/>
          <w:szCs w:val="30"/>
        </w:rPr>
        <w:t xml:space="preserve"> </w:t>
      </w:r>
      <w:r w:rsidRPr="004A555E">
        <w:rPr>
          <w:rFonts w:ascii="Times New Roman" w:hAnsi="Times New Roman" w:cs="Times New Roman"/>
          <w:sz w:val="30"/>
          <w:szCs w:val="30"/>
        </w:rPr>
        <w:t>вводились в программу за счет сокращения других разделов или увеличения учебного времени.  Необходимо искать альтернативные пути решения</w:t>
      </w:r>
      <w:r w:rsidR="008C3108" w:rsidRPr="004A555E">
        <w:rPr>
          <w:rFonts w:ascii="Times New Roman" w:hAnsi="Times New Roman" w:cs="Times New Roman"/>
          <w:sz w:val="30"/>
          <w:szCs w:val="30"/>
        </w:rPr>
        <w:t xml:space="preserve"> </w:t>
      </w:r>
      <w:r w:rsidR="00FD5134" w:rsidRPr="004A555E">
        <w:rPr>
          <w:rFonts w:ascii="Times New Roman" w:hAnsi="Times New Roman" w:cs="Times New Roman"/>
          <w:sz w:val="30"/>
          <w:szCs w:val="30"/>
        </w:rPr>
        <w:t xml:space="preserve">данной  </w:t>
      </w:r>
      <w:r w:rsidRPr="004A555E">
        <w:rPr>
          <w:rFonts w:ascii="Times New Roman" w:hAnsi="Times New Roman" w:cs="Times New Roman"/>
          <w:sz w:val="30"/>
          <w:szCs w:val="30"/>
        </w:rPr>
        <w:t>проблемы</w:t>
      </w:r>
      <w:r w:rsidR="002A3F99" w:rsidRPr="004A555E">
        <w:rPr>
          <w:rFonts w:ascii="Times New Roman" w:hAnsi="Times New Roman" w:cs="Times New Roman"/>
          <w:sz w:val="30"/>
          <w:szCs w:val="30"/>
        </w:rPr>
        <w:t>.</w:t>
      </w:r>
      <w:r w:rsidR="008C3108" w:rsidRPr="004A555E">
        <w:rPr>
          <w:rFonts w:ascii="Times New Roman" w:hAnsi="Times New Roman" w:cs="Times New Roman"/>
          <w:sz w:val="30"/>
          <w:szCs w:val="30"/>
        </w:rPr>
        <w:t xml:space="preserve"> </w:t>
      </w:r>
      <w:r w:rsidR="002A3F99" w:rsidRPr="004A555E">
        <w:rPr>
          <w:rFonts w:ascii="Times New Roman" w:hAnsi="Times New Roman" w:cs="Times New Roman"/>
          <w:sz w:val="30"/>
          <w:szCs w:val="30"/>
        </w:rPr>
        <w:t>П</w:t>
      </w:r>
      <w:r w:rsidR="00503B6E" w:rsidRPr="004A555E">
        <w:rPr>
          <w:rFonts w:ascii="Times New Roman" w:hAnsi="Times New Roman" w:cs="Times New Roman"/>
          <w:sz w:val="30"/>
          <w:szCs w:val="30"/>
        </w:rPr>
        <w:t>редлагается и обосновывается введение</w:t>
      </w:r>
      <w:r w:rsidR="002A3F99" w:rsidRPr="004A555E">
        <w:rPr>
          <w:rFonts w:ascii="Times New Roman" w:hAnsi="Times New Roman" w:cs="Times New Roman"/>
          <w:sz w:val="30"/>
          <w:szCs w:val="30"/>
        </w:rPr>
        <w:t>:</w:t>
      </w:r>
      <w:r w:rsidR="008C3108" w:rsidRPr="004A555E">
        <w:rPr>
          <w:rFonts w:ascii="Times New Roman" w:hAnsi="Times New Roman" w:cs="Times New Roman"/>
          <w:sz w:val="30"/>
          <w:szCs w:val="30"/>
        </w:rPr>
        <w:t xml:space="preserve"> </w:t>
      </w:r>
      <w:r w:rsidR="00C029F9" w:rsidRPr="004A555E">
        <w:rPr>
          <w:rFonts w:ascii="Times New Roman" w:hAnsi="Times New Roman" w:cs="Times New Roman"/>
          <w:sz w:val="30"/>
          <w:szCs w:val="30"/>
        </w:rPr>
        <w:t xml:space="preserve">1) </w:t>
      </w:r>
      <w:r w:rsidR="00FD5134" w:rsidRPr="004A555E">
        <w:rPr>
          <w:rFonts w:ascii="Times New Roman" w:hAnsi="Times New Roman" w:cs="Times New Roman"/>
          <w:sz w:val="30"/>
          <w:szCs w:val="30"/>
        </w:rPr>
        <w:t>элективного курса математики для бакалавров, т. к. с каждым курсом растут и потребности в новых математических знаниях, умениях, в зависимости от изучения общепрофессиональных и специальных дисциплин;</w:t>
      </w:r>
      <w:r w:rsidR="008C3108" w:rsidRPr="004A555E">
        <w:rPr>
          <w:rFonts w:ascii="Times New Roman" w:hAnsi="Times New Roman" w:cs="Times New Roman"/>
          <w:sz w:val="30"/>
          <w:szCs w:val="30"/>
        </w:rPr>
        <w:t xml:space="preserve"> </w:t>
      </w:r>
      <w:r w:rsidR="00C029F9" w:rsidRPr="004A555E">
        <w:rPr>
          <w:rFonts w:ascii="Times New Roman" w:hAnsi="Times New Roman" w:cs="Times New Roman"/>
          <w:sz w:val="30"/>
          <w:szCs w:val="30"/>
        </w:rPr>
        <w:t>2)</w:t>
      </w:r>
      <w:r w:rsidR="00503B6E" w:rsidRPr="004A555E">
        <w:rPr>
          <w:rFonts w:ascii="Times New Roman" w:hAnsi="Times New Roman" w:cs="Times New Roman"/>
          <w:sz w:val="30"/>
          <w:szCs w:val="30"/>
        </w:rPr>
        <w:t xml:space="preserve"> курса «Избранные главы математики» в </w:t>
      </w:r>
      <w:r w:rsidR="00C029F9" w:rsidRPr="004A555E">
        <w:rPr>
          <w:rFonts w:ascii="Times New Roman" w:hAnsi="Times New Roman" w:cs="Times New Roman"/>
          <w:sz w:val="30"/>
          <w:szCs w:val="30"/>
        </w:rPr>
        <w:t>магистратур</w:t>
      </w:r>
      <w:r w:rsidR="00503B6E" w:rsidRPr="004A555E">
        <w:rPr>
          <w:rFonts w:ascii="Times New Roman" w:hAnsi="Times New Roman" w:cs="Times New Roman"/>
          <w:sz w:val="30"/>
          <w:szCs w:val="30"/>
        </w:rPr>
        <w:t>у, содержащего необходимые разделы математики для глубокого освоения специальности</w:t>
      </w:r>
      <w:r w:rsidR="00756A70" w:rsidRPr="004A555E">
        <w:rPr>
          <w:rFonts w:ascii="Times New Roman" w:hAnsi="Times New Roman" w:cs="Times New Roman"/>
          <w:sz w:val="30"/>
          <w:szCs w:val="30"/>
        </w:rPr>
        <w:t xml:space="preserve">. То, что </w:t>
      </w:r>
      <w:r w:rsidR="00503B6E" w:rsidRPr="004A555E">
        <w:rPr>
          <w:rFonts w:ascii="Times New Roman" w:hAnsi="Times New Roman" w:cs="Times New Roman"/>
          <w:sz w:val="30"/>
          <w:szCs w:val="30"/>
        </w:rPr>
        <w:t>квалификация м</w:t>
      </w:r>
      <w:r w:rsidR="00C029F9" w:rsidRPr="004A555E">
        <w:rPr>
          <w:rFonts w:ascii="Times New Roman" w:hAnsi="Times New Roman" w:cs="Times New Roman"/>
          <w:sz w:val="30"/>
          <w:szCs w:val="30"/>
        </w:rPr>
        <w:t>агистр</w:t>
      </w:r>
      <w:r w:rsidR="00503B6E" w:rsidRPr="004A555E">
        <w:rPr>
          <w:rFonts w:ascii="Times New Roman" w:hAnsi="Times New Roman" w:cs="Times New Roman"/>
          <w:sz w:val="30"/>
          <w:szCs w:val="30"/>
        </w:rPr>
        <w:t xml:space="preserve">а </w:t>
      </w:r>
      <w:r w:rsidR="00756A70" w:rsidRPr="004A555E">
        <w:rPr>
          <w:rFonts w:ascii="Times New Roman" w:hAnsi="Times New Roman" w:cs="Times New Roman"/>
          <w:sz w:val="30"/>
          <w:szCs w:val="30"/>
        </w:rPr>
        <w:t>п</w:t>
      </w:r>
      <w:r w:rsidR="00503B6E" w:rsidRPr="004A555E">
        <w:rPr>
          <w:rFonts w:ascii="Times New Roman" w:hAnsi="Times New Roman" w:cs="Times New Roman"/>
          <w:sz w:val="30"/>
          <w:szCs w:val="30"/>
        </w:rPr>
        <w:t>овыш</w:t>
      </w:r>
      <w:r w:rsidR="00756A70" w:rsidRPr="004A555E">
        <w:rPr>
          <w:rFonts w:ascii="Times New Roman" w:hAnsi="Times New Roman" w:cs="Times New Roman"/>
          <w:sz w:val="30"/>
          <w:szCs w:val="30"/>
        </w:rPr>
        <w:t>ает</w:t>
      </w:r>
      <w:r w:rsidR="00503B6E" w:rsidRPr="004A555E">
        <w:rPr>
          <w:rFonts w:ascii="Times New Roman" w:hAnsi="Times New Roman" w:cs="Times New Roman"/>
          <w:sz w:val="30"/>
          <w:szCs w:val="30"/>
        </w:rPr>
        <w:t xml:space="preserve"> требовани</w:t>
      </w:r>
      <w:r w:rsidR="00756A70" w:rsidRPr="004A555E">
        <w:rPr>
          <w:rFonts w:ascii="Times New Roman" w:hAnsi="Times New Roman" w:cs="Times New Roman"/>
          <w:sz w:val="30"/>
          <w:szCs w:val="30"/>
        </w:rPr>
        <w:t>я</w:t>
      </w:r>
      <w:r w:rsidR="00503B6E" w:rsidRPr="004A555E">
        <w:rPr>
          <w:rFonts w:ascii="Times New Roman" w:hAnsi="Times New Roman" w:cs="Times New Roman"/>
          <w:sz w:val="30"/>
          <w:szCs w:val="30"/>
        </w:rPr>
        <w:t xml:space="preserve"> к их мат</w:t>
      </w:r>
      <w:r w:rsidR="00756A70" w:rsidRPr="004A555E">
        <w:rPr>
          <w:rFonts w:ascii="Times New Roman" w:hAnsi="Times New Roman" w:cs="Times New Roman"/>
          <w:sz w:val="30"/>
          <w:szCs w:val="30"/>
        </w:rPr>
        <w:t>ематической подготовке</w:t>
      </w:r>
      <w:r w:rsidR="00260613" w:rsidRPr="004A555E">
        <w:rPr>
          <w:rFonts w:ascii="Times New Roman" w:hAnsi="Times New Roman" w:cs="Times New Roman"/>
          <w:sz w:val="30"/>
          <w:szCs w:val="30"/>
        </w:rPr>
        <w:t>,</w:t>
      </w:r>
      <w:r w:rsidR="00756A70" w:rsidRPr="004A555E">
        <w:rPr>
          <w:rFonts w:ascii="Times New Roman" w:hAnsi="Times New Roman" w:cs="Times New Roman"/>
          <w:sz w:val="30"/>
          <w:szCs w:val="30"/>
        </w:rPr>
        <w:t xml:space="preserve"> обуславливается </w:t>
      </w:r>
      <w:r w:rsidR="00260613" w:rsidRPr="004A555E">
        <w:rPr>
          <w:rFonts w:ascii="Times New Roman" w:hAnsi="Times New Roman" w:cs="Times New Roman"/>
          <w:sz w:val="30"/>
          <w:szCs w:val="30"/>
        </w:rPr>
        <w:t xml:space="preserve">необходимостью широкого применения математического аппарата магистрантами </w:t>
      </w:r>
      <w:r w:rsidR="00756A70" w:rsidRPr="004A555E">
        <w:rPr>
          <w:rFonts w:ascii="Times New Roman" w:hAnsi="Times New Roman" w:cs="Times New Roman"/>
          <w:sz w:val="30"/>
          <w:szCs w:val="30"/>
        </w:rPr>
        <w:t>при выполнении учебно-исследовательски</w:t>
      </w:r>
      <w:r w:rsidR="00260613" w:rsidRPr="004A555E">
        <w:rPr>
          <w:rFonts w:ascii="Times New Roman" w:hAnsi="Times New Roman" w:cs="Times New Roman"/>
          <w:sz w:val="30"/>
          <w:szCs w:val="30"/>
        </w:rPr>
        <w:t>х</w:t>
      </w:r>
      <w:r w:rsidR="00756A70" w:rsidRPr="004A555E">
        <w:rPr>
          <w:rFonts w:ascii="Times New Roman" w:hAnsi="Times New Roman" w:cs="Times New Roman"/>
          <w:sz w:val="30"/>
          <w:szCs w:val="30"/>
        </w:rPr>
        <w:t xml:space="preserve"> работ, написании магистерской диссертации</w:t>
      </w:r>
      <w:r w:rsidR="00260613" w:rsidRPr="004A555E">
        <w:rPr>
          <w:rFonts w:ascii="Times New Roman" w:hAnsi="Times New Roman" w:cs="Times New Roman"/>
          <w:sz w:val="30"/>
          <w:szCs w:val="30"/>
        </w:rPr>
        <w:t xml:space="preserve">. </w:t>
      </w:r>
    </w:p>
    <w:p w:rsidR="00260613" w:rsidRPr="004A555E" w:rsidRDefault="00260613"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t>Подводя итог вышесказанного, выделяем следующие этапы формирования математической подготовки студентов химических специальностей в двухуровневой системе образования:</w:t>
      </w:r>
    </w:p>
    <w:p w:rsidR="00C029F9" w:rsidRPr="004A555E" w:rsidRDefault="00260613" w:rsidP="004A555E">
      <w:pPr>
        <w:pStyle w:val="ac"/>
        <w:numPr>
          <w:ilvl w:val="0"/>
          <w:numId w:val="8"/>
        </w:numPr>
        <w:spacing w:after="0" w:line="240" w:lineRule="auto"/>
        <w:jc w:val="both"/>
        <w:rPr>
          <w:rFonts w:ascii="Times New Roman" w:hAnsi="Times New Roman" w:cs="Times New Roman"/>
          <w:sz w:val="30"/>
          <w:szCs w:val="30"/>
        </w:rPr>
      </w:pPr>
      <w:proofErr w:type="spellStart"/>
      <w:r w:rsidRPr="004A555E">
        <w:rPr>
          <w:rFonts w:ascii="Times New Roman" w:hAnsi="Times New Roman" w:cs="Times New Roman"/>
          <w:sz w:val="30"/>
          <w:szCs w:val="30"/>
        </w:rPr>
        <w:t>Довузовская</w:t>
      </w:r>
      <w:proofErr w:type="spellEnd"/>
      <w:r w:rsidRPr="004A555E">
        <w:rPr>
          <w:rFonts w:ascii="Times New Roman" w:hAnsi="Times New Roman" w:cs="Times New Roman"/>
          <w:sz w:val="30"/>
          <w:szCs w:val="30"/>
        </w:rPr>
        <w:t xml:space="preserve"> математическая подготовка</w:t>
      </w:r>
      <w:r w:rsidR="00C029F9" w:rsidRPr="004A555E">
        <w:rPr>
          <w:rFonts w:ascii="Times New Roman" w:hAnsi="Times New Roman" w:cs="Times New Roman"/>
          <w:sz w:val="30"/>
          <w:szCs w:val="30"/>
        </w:rPr>
        <w:t>;</w:t>
      </w:r>
    </w:p>
    <w:p w:rsidR="00C029F9" w:rsidRPr="004A555E" w:rsidRDefault="00260613" w:rsidP="004A555E">
      <w:pPr>
        <w:pStyle w:val="ac"/>
        <w:numPr>
          <w:ilvl w:val="0"/>
          <w:numId w:val="8"/>
        </w:numPr>
        <w:spacing w:after="0" w:line="240" w:lineRule="auto"/>
        <w:jc w:val="both"/>
        <w:rPr>
          <w:rFonts w:ascii="Times New Roman" w:hAnsi="Times New Roman" w:cs="Times New Roman"/>
          <w:sz w:val="30"/>
          <w:szCs w:val="30"/>
        </w:rPr>
      </w:pPr>
      <w:r w:rsidRPr="004A555E">
        <w:rPr>
          <w:rFonts w:ascii="Times New Roman" w:hAnsi="Times New Roman" w:cs="Times New Roman"/>
          <w:sz w:val="30"/>
          <w:szCs w:val="30"/>
        </w:rPr>
        <w:t xml:space="preserve">Формирование профессионально направленной математической подготовки на базовом </w:t>
      </w:r>
      <w:r w:rsidR="00C029F9" w:rsidRPr="004A555E">
        <w:rPr>
          <w:rFonts w:ascii="Times New Roman" w:hAnsi="Times New Roman" w:cs="Times New Roman"/>
          <w:sz w:val="30"/>
          <w:szCs w:val="30"/>
        </w:rPr>
        <w:t>математи</w:t>
      </w:r>
      <w:r w:rsidRPr="004A555E">
        <w:rPr>
          <w:rFonts w:ascii="Times New Roman" w:hAnsi="Times New Roman" w:cs="Times New Roman"/>
          <w:sz w:val="30"/>
          <w:szCs w:val="30"/>
        </w:rPr>
        <w:t xml:space="preserve">ческом образовании </w:t>
      </w:r>
      <w:r w:rsidR="00C029F9" w:rsidRPr="004A555E">
        <w:rPr>
          <w:rFonts w:ascii="Times New Roman" w:hAnsi="Times New Roman" w:cs="Times New Roman"/>
          <w:sz w:val="30"/>
          <w:szCs w:val="30"/>
        </w:rPr>
        <w:t xml:space="preserve">(1курс); </w:t>
      </w:r>
    </w:p>
    <w:p w:rsidR="00C029F9" w:rsidRPr="004A555E" w:rsidRDefault="00260613" w:rsidP="004A555E">
      <w:pPr>
        <w:pStyle w:val="ac"/>
        <w:numPr>
          <w:ilvl w:val="0"/>
          <w:numId w:val="8"/>
        </w:numPr>
        <w:spacing w:after="0" w:line="240" w:lineRule="auto"/>
        <w:jc w:val="both"/>
        <w:rPr>
          <w:rFonts w:ascii="Times New Roman" w:hAnsi="Times New Roman" w:cs="Times New Roman"/>
          <w:sz w:val="30"/>
          <w:szCs w:val="30"/>
        </w:rPr>
      </w:pPr>
      <w:r w:rsidRPr="004A555E">
        <w:rPr>
          <w:rFonts w:ascii="Times New Roman" w:hAnsi="Times New Roman" w:cs="Times New Roman"/>
          <w:sz w:val="30"/>
          <w:szCs w:val="30"/>
        </w:rPr>
        <w:t xml:space="preserve">Закрепление и совершенствование </w:t>
      </w:r>
      <w:r w:rsidR="00B07089" w:rsidRPr="004A555E">
        <w:rPr>
          <w:rFonts w:ascii="Times New Roman" w:hAnsi="Times New Roman" w:cs="Times New Roman"/>
          <w:sz w:val="30"/>
          <w:szCs w:val="30"/>
        </w:rPr>
        <w:t xml:space="preserve">математической подготовки в процессе изучения общепрофессиональных </w:t>
      </w:r>
      <w:r w:rsidR="00C029F9" w:rsidRPr="004A555E">
        <w:rPr>
          <w:rFonts w:ascii="Times New Roman" w:hAnsi="Times New Roman" w:cs="Times New Roman"/>
          <w:sz w:val="30"/>
          <w:szCs w:val="30"/>
        </w:rPr>
        <w:t>(</w:t>
      </w:r>
      <w:r w:rsidR="00B07089" w:rsidRPr="004A555E">
        <w:rPr>
          <w:rFonts w:ascii="Times New Roman" w:hAnsi="Times New Roman" w:cs="Times New Roman"/>
          <w:sz w:val="30"/>
          <w:szCs w:val="30"/>
        </w:rPr>
        <w:t>ОПД</w:t>
      </w:r>
      <w:r w:rsidR="00C029F9" w:rsidRPr="004A555E">
        <w:rPr>
          <w:rFonts w:ascii="Times New Roman" w:hAnsi="Times New Roman" w:cs="Times New Roman"/>
          <w:sz w:val="30"/>
          <w:szCs w:val="30"/>
        </w:rPr>
        <w:t xml:space="preserve">) </w:t>
      </w:r>
      <w:r w:rsidR="00B07089" w:rsidRPr="004A555E">
        <w:rPr>
          <w:rFonts w:ascii="Times New Roman" w:hAnsi="Times New Roman" w:cs="Times New Roman"/>
          <w:sz w:val="30"/>
          <w:szCs w:val="30"/>
        </w:rPr>
        <w:t xml:space="preserve">и специальных дисциплин </w:t>
      </w:r>
      <w:r w:rsidR="00C029F9" w:rsidRPr="004A555E">
        <w:rPr>
          <w:rFonts w:ascii="Times New Roman" w:hAnsi="Times New Roman" w:cs="Times New Roman"/>
          <w:sz w:val="30"/>
          <w:szCs w:val="30"/>
        </w:rPr>
        <w:t>(</w:t>
      </w:r>
      <w:r w:rsidR="00B07089" w:rsidRPr="004A555E">
        <w:rPr>
          <w:rFonts w:ascii="Times New Roman" w:hAnsi="Times New Roman" w:cs="Times New Roman"/>
          <w:sz w:val="30"/>
          <w:szCs w:val="30"/>
        </w:rPr>
        <w:t>С</w:t>
      </w:r>
      <w:r w:rsidR="00C029F9" w:rsidRPr="004A555E">
        <w:rPr>
          <w:rFonts w:ascii="Times New Roman" w:hAnsi="Times New Roman" w:cs="Times New Roman"/>
          <w:sz w:val="30"/>
          <w:szCs w:val="30"/>
        </w:rPr>
        <w:t>Д);</w:t>
      </w:r>
    </w:p>
    <w:p w:rsidR="00B07089" w:rsidRPr="004A555E" w:rsidRDefault="00B07089" w:rsidP="004A555E">
      <w:pPr>
        <w:pStyle w:val="ac"/>
        <w:numPr>
          <w:ilvl w:val="0"/>
          <w:numId w:val="8"/>
        </w:numPr>
        <w:spacing w:after="0" w:line="240" w:lineRule="auto"/>
        <w:jc w:val="both"/>
        <w:rPr>
          <w:rFonts w:ascii="Times New Roman" w:hAnsi="Times New Roman" w:cs="Times New Roman"/>
          <w:sz w:val="30"/>
          <w:szCs w:val="30"/>
        </w:rPr>
      </w:pPr>
      <w:r w:rsidRPr="004A555E">
        <w:rPr>
          <w:rFonts w:ascii="Times New Roman" w:hAnsi="Times New Roman" w:cs="Times New Roman"/>
          <w:sz w:val="30"/>
          <w:szCs w:val="30"/>
        </w:rPr>
        <w:t>Повышение уровня математической подготовки в м</w:t>
      </w:r>
      <w:r w:rsidR="00C029F9" w:rsidRPr="004A555E">
        <w:rPr>
          <w:rFonts w:ascii="Times New Roman" w:hAnsi="Times New Roman" w:cs="Times New Roman"/>
          <w:sz w:val="30"/>
          <w:szCs w:val="30"/>
        </w:rPr>
        <w:t>агистратур</w:t>
      </w:r>
      <w:r w:rsidRPr="004A555E">
        <w:rPr>
          <w:rFonts w:ascii="Times New Roman" w:hAnsi="Times New Roman" w:cs="Times New Roman"/>
          <w:sz w:val="30"/>
          <w:szCs w:val="30"/>
        </w:rPr>
        <w:t>е.</w:t>
      </w:r>
    </w:p>
    <w:p w:rsidR="00C029F9" w:rsidRPr="004A555E" w:rsidRDefault="00B07089"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t>Одним из путей комплексного решения вышеназванных  проблем</w:t>
      </w:r>
      <w:r w:rsidR="002A3F99" w:rsidRPr="004A555E">
        <w:rPr>
          <w:rFonts w:ascii="Times New Roman" w:hAnsi="Times New Roman" w:cs="Times New Roman"/>
          <w:sz w:val="30"/>
          <w:szCs w:val="30"/>
        </w:rPr>
        <w:t>,</w:t>
      </w:r>
      <w:r w:rsidR="008C3108" w:rsidRPr="004A555E">
        <w:rPr>
          <w:rFonts w:ascii="Times New Roman" w:hAnsi="Times New Roman" w:cs="Times New Roman"/>
          <w:sz w:val="30"/>
          <w:szCs w:val="30"/>
        </w:rPr>
        <w:t xml:space="preserve"> </w:t>
      </w:r>
      <w:r w:rsidR="009B2324" w:rsidRPr="004A555E">
        <w:rPr>
          <w:rFonts w:ascii="Times New Roman" w:hAnsi="Times New Roman" w:cs="Times New Roman"/>
          <w:sz w:val="30"/>
          <w:szCs w:val="30"/>
        </w:rPr>
        <w:t>мы считаем</w:t>
      </w:r>
      <w:r w:rsidRPr="004A555E">
        <w:rPr>
          <w:rFonts w:ascii="Times New Roman" w:hAnsi="Times New Roman" w:cs="Times New Roman"/>
          <w:sz w:val="30"/>
          <w:szCs w:val="30"/>
        </w:rPr>
        <w:t xml:space="preserve"> построение дидактической </w:t>
      </w:r>
      <w:proofErr w:type="gramStart"/>
      <w:r w:rsidRPr="004A555E">
        <w:rPr>
          <w:rFonts w:ascii="Times New Roman" w:hAnsi="Times New Roman" w:cs="Times New Roman"/>
          <w:sz w:val="30"/>
          <w:szCs w:val="30"/>
        </w:rPr>
        <w:t>модели процесса формирования математической подготовки студентов химических специальностей</w:t>
      </w:r>
      <w:proofErr w:type="gramEnd"/>
      <w:r w:rsidRPr="004A555E">
        <w:rPr>
          <w:rFonts w:ascii="Times New Roman" w:hAnsi="Times New Roman" w:cs="Times New Roman"/>
          <w:sz w:val="30"/>
          <w:szCs w:val="30"/>
        </w:rPr>
        <w:t xml:space="preserve"> в двухуровневой системе высшего образования</w:t>
      </w:r>
      <w:r w:rsidR="000F1A2C" w:rsidRPr="004A555E">
        <w:rPr>
          <w:rFonts w:ascii="Times New Roman" w:hAnsi="Times New Roman" w:cs="Times New Roman"/>
          <w:sz w:val="30"/>
          <w:szCs w:val="30"/>
        </w:rPr>
        <w:t>,</w:t>
      </w:r>
      <w:r w:rsidRPr="004A555E">
        <w:rPr>
          <w:rFonts w:ascii="Times New Roman" w:hAnsi="Times New Roman" w:cs="Times New Roman"/>
          <w:sz w:val="30"/>
          <w:szCs w:val="30"/>
        </w:rPr>
        <w:t xml:space="preserve"> разработка технологии ее реализации</w:t>
      </w:r>
      <w:r w:rsidR="002A3F99" w:rsidRPr="004A555E">
        <w:rPr>
          <w:rFonts w:ascii="Times New Roman" w:hAnsi="Times New Roman" w:cs="Times New Roman"/>
          <w:sz w:val="30"/>
          <w:szCs w:val="30"/>
        </w:rPr>
        <w:t xml:space="preserve">. И </w:t>
      </w:r>
      <w:r w:rsidR="000F1A2C" w:rsidRPr="004A555E">
        <w:rPr>
          <w:rFonts w:ascii="Times New Roman" w:hAnsi="Times New Roman" w:cs="Times New Roman"/>
          <w:sz w:val="30"/>
          <w:szCs w:val="30"/>
        </w:rPr>
        <w:t xml:space="preserve">следующая глава «Моделирование </w:t>
      </w:r>
      <w:r w:rsidR="000F1A2C" w:rsidRPr="004A555E">
        <w:rPr>
          <w:rFonts w:ascii="Times New Roman" w:hAnsi="Times New Roman" w:cs="Times New Roman"/>
          <w:sz w:val="30"/>
          <w:szCs w:val="30"/>
          <w:lang w:val="ky-KG"/>
        </w:rPr>
        <w:t xml:space="preserve">математической составляющей профессиональной </w:t>
      </w:r>
      <w:r w:rsidR="000F1A2C" w:rsidRPr="004A555E">
        <w:rPr>
          <w:rFonts w:ascii="Times New Roman" w:hAnsi="Times New Roman" w:cs="Times New Roman"/>
          <w:sz w:val="30"/>
          <w:szCs w:val="30"/>
        </w:rPr>
        <w:t>подготовки студентов химических специальностей» посвящена данному вопросу.</w:t>
      </w:r>
    </w:p>
    <w:p w:rsidR="009B2324" w:rsidRPr="004A555E" w:rsidRDefault="009B2324"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lastRenderedPageBreak/>
        <w:t xml:space="preserve">В нашем исследовании в качестве объекта моделирования принимается процесс формирования математической подготовки студентов. </w:t>
      </w:r>
      <w:r w:rsidRPr="004A555E">
        <w:rPr>
          <w:rFonts w:ascii="Times New Roman" w:hAnsi="Times New Roman" w:cs="Times New Roman"/>
          <w:sz w:val="30"/>
          <w:szCs w:val="30"/>
          <w:lang w:val="ky-KG"/>
        </w:rPr>
        <w:t xml:space="preserve">Дидактическая модель математической составляющей профессиональной </w:t>
      </w:r>
      <w:r w:rsidRPr="004A555E">
        <w:rPr>
          <w:rFonts w:ascii="Times New Roman" w:hAnsi="Times New Roman" w:cs="Times New Roman"/>
          <w:sz w:val="30"/>
          <w:szCs w:val="30"/>
        </w:rPr>
        <w:t>подготовки студентов химических специальностей</w:t>
      </w:r>
      <w:r w:rsidR="00F75804" w:rsidRPr="004A555E">
        <w:rPr>
          <w:rFonts w:ascii="Times New Roman" w:hAnsi="Times New Roman" w:cs="Times New Roman"/>
          <w:sz w:val="30"/>
          <w:szCs w:val="30"/>
        </w:rPr>
        <w:t xml:space="preserve"> – это система проектирования и реализации цели, принципов, содержания, форм и средств формирования математической подготовки.</w:t>
      </w:r>
    </w:p>
    <w:p w:rsidR="00C029F9" w:rsidRPr="004A555E" w:rsidRDefault="00C029F9"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t>Дидакти</w:t>
      </w:r>
      <w:r w:rsidR="00F75804" w:rsidRPr="004A555E">
        <w:rPr>
          <w:rFonts w:ascii="Times New Roman" w:hAnsi="Times New Roman" w:cs="Times New Roman"/>
          <w:sz w:val="30"/>
          <w:szCs w:val="30"/>
        </w:rPr>
        <w:t>ческая модель состоит из трех блоков</w:t>
      </w:r>
      <w:r w:rsidRPr="004A555E">
        <w:rPr>
          <w:rFonts w:ascii="Times New Roman" w:hAnsi="Times New Roman" w:cs="Times New Roman"/>
          <w:sz w:val="30"/>
          <w:szCs w:val="30"/>
        </w:rPr>
        <w:t xml:space="preserve"> (</w:t>
      </w:r>
      <w:r w:rsidR="00F75804" w:rsidRPr="004A555E">
        <w:rPr>
          <w:rFonts w:ascii="Times New Roman" w:hAnsi="Times New Roman" w:cs="Times New Roman"/>
          <w:sz w:val="30"/>
          <w:szCs w:val="30"/>
        </w:rPr>
        <w:t xml:space="preserve">Рис. </w:t>
      </w:r>
      <w:r w:rsidRPr="004A555E">
        <w:rPr>
          <w:rFonts w:ascii="Times New Roman" w:hAnsi="Times New Roman" w:cs="Times New Roman"/>
          <w:sz w:val="30"/>
          <w:szCs w:val="30"/>
        </w:rPr>
        <w:t xml:space="preserve">1): 1) </w:t>
      </w:r>
      <w:proofErr w:type="gramStart"/>
      <w:r w:rsidR="00F75804" w:rsidRPr="004A555E">
        <w:rPr>
          <w:rFonts w:ascii="Times New Roman" w:hAnsi="Times New Roman" w:cs="Times New Roman"/>
          <w:color w:val="000000"/>
          <w:sz w:val="30"/>
          <w:szCs w:val="30"/>
          <w:lang w:val="ky-KG"/>
        </w:rPr>
        <w:t>целевой-методологический</w:t>
      </w:r>
      <w:proofErr w:type="gramEnd"/>
      <w:r w:rsidR="00F75804" w:rsidRPr="004A555E">
        <w:rPr>
          <w:rFonts w:ascii="Times New Roman" w:hAnsi="Times New Roman" w:cs="Times New Roman"/>
          <w:color w:val="000000"/>
          <w:sz w:val="30"/>
          <w:szCs w:val="30"/>
          <w:lang w:val="ky-KG"/>
        </w:rPr>
        <w:t>;  2) содержательный; 3) организационно-методический.</w:t>
      </w:r>
    </w:p>
    <w:p w:rsidR="00FE33F3" w:rsidRPr="004A555E" w:rsidRDefault="00F75804"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Реализация процесса формирования математической подготовки студентов химических специальностей, на основе </w:t>
      </w:r>
      <w:proofErr w:type="spellStart"/>
      <w:r w:rsidR="00C029F9" w:rsidRPr="004A555E">
        <w:rPr>
          <w:rFonts w:ascii="Times New Roman" w:hAnsi="Times New Roman" w:cs="Times New Roman"/>
          <w:sz w:val="30"/>
          <w:szCs w:val="30"/>
        </w:rPr>
        <w:t>компетент</w:t>
      </w:r>
      <w:r w:rsidRPr="004A555E">
        <w:rPr>
          <w:rFonts w:ascii="Times New Roman" w:hAnsi="Times New Roman" w:cs="Times New Roman"/>
          <w:sz w:val="30"/>
          <w:szCs w:val="30"/>
        </w:rPr>
        <w:t>ностного</w:t>
      </w:r>
      <w:proofErr w:type="spellEnd"/>
      <w:r w:rsidRPr="004A555E">
        <w:rPr>
          <w:rFonts w:ascii="Times New Roman" w:hAnsi="Times New Roman" w:cs="Times New Roman"/>
          <w:sz w:val="30"/>
          <w:szCs w:val="30"/>
        </w:rPr>
        <w:t xml:space="preserve"> подхода соответствует сегодняшним требованиям </w:t>
      </w:r>
      <w:r w:rsidR="0033228E" w:rsidRPr="004A555E">
        <w:rPr>
          <w:rFonts w:ascii="Times New Roman" w:hAnsi="Times New Roman" w:cs="Times New Roman"/>
          <w:sz w:val="30"/>
          <w:szCs w:val="30"/>
        </w:rPr>
        <w:t xml:space="preserve">к высшей школе. </w:t>
      </w:r>
      <w:proofErr w:type="spellStart"/>
      <w:r w:rsidR="00C029F9" w:rsidRPr="004A555E">
        <w:rPr>
          <w:rFonts w:ascii="Times New Roman" w:hAnsi="Times New Roman" w:cs="Times New Roman"/>
          <w:sz w:val="30"/>
          <w:szCs w:val="30"/>
        </w:rPr>
        <w:t>Компетент</w:t>
      </w:r>
      <w:r w:rsidR="0033228E" w:rsidRPr="004A555E">
        <w:rPr>
          <w:rFonts w:ascii="Times New Roman" w:hAnsi="Times New Roman" w:cs="Times New Roman"/>
          <w:sz w:val="30"/>
          <w:szCs w:val="30"/>
        </w:rPr>
        <w:t>ностный</w:t>
      </w:r>
      <w:proofErr w:type="spellEnd"/>
      <w:r w:rsidR="0033228E" w:rsidRPr="004A555E">
        <w:rPr>
          <w:rFonts w:ascii="Times New Roman" w:hAnsi="Times New Roman" w:cs="Times New Roman"/>
          <w:sz w:val="30"/>
          <w:szCs w:val="30"/>
        </w:rPr>
        <w:t xml:space="preserve"> подход подводит систему высшего образования к </w:t>
      </w:r>
      <w:proofErr w:type="spellStart"/>
      <w:r w:rsidR="0033228E" w:rsidRPr="004A555E">
        <w:rPr>
          <w:rFonts w:ascii="Times New Roman" w:hAnsi="Times New Roman" w:cs="Times New Roman"/>
          <w:sz w:val="30"/>
          <w:szCs w:val="30"/>
        </w:rPr>
        <w:t>паради</w:t>
      </w:r>
      <w:r w:rsidR="008241D9" w:rsidRPr="004A555E">
        <w:rPr>
          <w:rFonts w:ascii="Times New Roman" w:hAnsi="Times New Roman" w:cs="Times New Roman"/>
          <w:sz w:val="30"/>
          <w:szCs w:val="30"/>
        </w:rPr>
        <w:t>г</w:t>
      </w:r>
      <w:r w:rsidR="004029A9">
        <w:rPr>
          <w:rFonts w:ascii="Times New Roman" w:hAnsi="Times New Roman" w:cs="Times New Roman"/>
          <w:sz w:val="30"/>
          <w:szCs w:val="30"/>
        </w:rPr>
        <w:t>мальным</w:t>
      </w:r>
      <w:proofErr w:type="spellEnd"/>
      <w:r w:rsidR="004029A9">
        <w:rPr>
          <w:rFonts w:ascii="Times New Roman" w:hAnsi="Times New Roman" w:cs="Times New Roman"/>
          <w:sz w:val="30"/>
          <w:szCs w:val="30"/>
        </w:rPr>
        <w:t xml:space="preserve"> изменениям, являющейся</w:t>
      </w:r>
      <w:r w:rsidR="0033228E" w:rsidRPr="004A555E">
        <w:rPr>
          <w:rFonts w:ascii="Times New Roman" w:hAnsi="Times New Roman" w:cs="Times New Roman"/>
          <w:sz w:val="30"/>
          <w:szCs w:val="30"/>
        </w:rPr>
        <w:t xml:space="preserve"> концептуальной основой государственных образовательных стандартов нового поколения. </w:t>
      </w:r>
      <w:r w:rsidR="008C3108" w:rsidRPr="004A555E">
        <w:rPr>
          <w:rFonts w:ascii="Times New Roman" w:hAnsi="Times New Roman" w:cs="Times New Roman"/>
          <w:sz w:val="30"/>
          <w:szCs w:val="30"/>
        </w:rPr>
        <w:t xml:space="preserve"> </w:t>
      </w:r>
      <w:r w:rsidR="0033228E" w:rsidRPr="004A555E">
        <w:rPr>
          <w:rFonts w:ascii="Times New Roman" w:hAnsi="Times New Roman" w:cs="Times New Roman"/>
          <w:sz w:val="30"/>
          <w:szCs w:val="30"/>
        </w:rPr>
        <w:t xml:space="preserve">В научно-методической литературе встречаются различные определения понятия «компетентность»:  В. Медведев, Ю. </w:t>
      </w:r>
      <w:proofErr w:type="spellStart"/>
      <w:r w:rsidR="0033228E" w:rsidRPr="004A555E">
        <w:rPr>
          <w:rFonts w:ascii="Times New Roman" w:hAnsi="Times New Roman" w:cs="Times New Roman"/>
          <w:sz w:val="30"/>
          <w:szCs w:val="30"/>
        </w:rPr>
        <w:t>Татур</w:t>
      </w:r>
      <w:proofErr w:type="spellEnd"/>
      <w:r w:rsidR="0033228E" w:rsidRPr="004A555E">
        <w:rPr>
          <w:rFonts w:ascii="Times New Roman" w:hAnsi="Times New Roman" w:cs="Times New Roman"/>
          <w:sz w:val="30"/>
          <w:szCs w:val="30"/>
        </w:rPr>
        <w:t xml:space="preserve"> трактуют «компетентность как готовность специалиста </w:t>
      </w:r>
      <w:r w:rsidR="00F43A13" w:rsidRPr="004A555E">
        <w:rPr>
          <w:rFonts w:ascii="Times New Roman" w:hAnsi="Times New Roman" w:cs="Times New Roman"/>
          <w:sz w:val="30"/>
          <w:szCs w:val="30"/>
        </w:rPr>
        <w:t xml:space="preserve">к профессиональной роли </w:t>
      </w:r>
      <w:r w:rsidR="0033228E" w:rsidRPr="004A555E">
        <w:rPr>
          <w:rFonts w:ascii="Times New Roman" w:hAnsi="Times New Roman" w:cs="Times New Roman"/>
          <w:sz w:val="30"/>
          <w:szCs w:val="30"/>
        </w:rPr>
        <w:t xml:space="preserve">в той или иной </w:t>
      </w:r>
      <w:r w:rsidR="00F43A13" w:rsidRPr="004A555E">
        <w:rPr>
          <w:rFonts w:ascii="Times New Roman" w:hAnsi="Times New Roman" w:cs="Times New Roman"/>
          <w:sz w:val="30"/>
          <w:szCs w:val="30"/>
        </w:rPr>
        <w:t>сфере деятельности, готовность к решению профессиональных задач»</w:t>
      </w:r>
      <w:r w:rsidR="0033228E" w:rsidRPr="004A555E">
        <w:rPr>
          <w:rFonts w:ascii="Times New Roman" w:hAnsi="Times New Roman" w:cs="Times New Roman"/>
          <w:sz w:val="30"/>
          <w:szCs w:val="30"/>
        </w:rPr>
        <w:t xml:space="preserve">, Э. </w:t>
      </w:r>
      <w:proofErr w:type="spellStart"/>
      <w:r w:rsidR="0033228E" w:rsidRPr="004A555E">
        <w:rPr>
          <w:rFonts w:ascii="Times New Roman" w:hAnsi="Times New Roman" w:cs="Times New Roman"/>
          <w:sz w:val="30"/>
          <w:szCs w:val="30"/>
        </w:rPr>
        <w:t>Зеер</w:t>
      </w:r>
      <w:proofErr w:type="spellEnd"/>
      <w:r w:rsidR="0033228E" w:rsidRPr="004A555E">
        <w:rPr>
          <w:rFonts w:ascii="Times New Roman" w:hAnsi="Times New Roman" w:cs="Times New Roman"/>
          <w:sz w:val="30"/>
          <w:szCs w:val="30"/>
        </w:rPr>
        <w:t>,</w:t>
      </w:r>
      <w:r w:rsidR="008C3108" w:rsidRPr="004A555E">
        <w:rPr>
          <w:rFonts w:ascii="Times New Roman" w:hAnsi="Times New Roman" w:cs="Times New Roman"/>
          <w:sz w:val="30"/>
          <w:szCs w:val="30"/>
        </w:rPr>
        <w:t xml:space="preserve">     </w:t>
      </w:r>
      <w:r w:rsidR="0033228E" w:rsidRPr="004A555E">
        <w:rPr>
          <w:rFonts w:ascii="Times New Roman" w:hAnsi="Times New Roman" w:cs="Times New Roman"/>
          <w:sz w:val="30"/>
          <w:szCs w:val="30"/>
        </w:rPr>
        <w:t xml:space="preserve"> Д. Заводчиков </w:t>
      </w:r>
      <w:r w:rsidR="00F43A13" w:rsidRPr="004A555E">
        <w:rPr>
          <w:rFonts w:ascii="Times New Roman" w:hAnsi="Times New Roman" w:cs="Times New Roman"/>
          <w:sz w:val="30"/>
          <w:szCs w:val="30"/>
        </w:rPr>
        <w:t xml:space="preserve">рассматривают как </w:t>
      </w:r>
      <w:r w:rsidR="0033228E" w:rsidRPr="004A555E">
        <w:rPr>
          <w:rFonts w:ascii="Times New Roman" w:hAnsi="Times New Roman" w:cs="Times New Roman"/>
          <w:sz w:val="30"/>
          <w:szCs w:val="30"/>
        </w:rPr>
        <w:t>«</w:t>
      </w:r>
      <w:r w:rsidR="00F43A13" w:rsidRPr="004A555E">
        <w:rPr>
          <w:rFonts w:ascii="Times New Roman" w:hAnsi="Times New Roman" w:cs="Times New Roman"/>
          <w:sz w:val="30"/>
          <w:szCs w:val="30"/>
        </w:rPr>
        <w:t xml:space="preserve">превращение </w:t>
      </w:r>
      <w:r w:rsidR="0033228E" w:rsidRPr="004A555E">
        <w:rPr>
          <w:rFonts w:ascii="Times New Roman" w:hAnsi="Times New Roman" w:cs="Times New Roman"/>
          <w:sz w:val="30"/>
          <w:szCs w:val="30"/>
        </w:rPr>
        <w:t>теор</w:t>
      </w:r>
      <w:r w:rsidR="00F43A13" w:rsidRPr="004A555E">
        <w:rPr>
          <w:rFonts w:ascii="Times New Roman" w:hAnsi="Times New Roman" w:cs="Times New Roman"/>
          <w:sz w:val="30"/>
          <w:szCs w:val="30"/>
        </w:rPr>
        <w:t xml:space="preserve">етических и </w:t>
      </w:r>
      <w:r w:rsidR="0033228E" w:rsidRPr="004A555E">
        <w:rPr>
          <w:rFonts w:ascii="Times New Roman" w:hAnsi="Times New Roman" w:cs="Times New Roman"/>
          <w:sz w:val="30"/>
          <w:szCs w:val="30"/>
        </w:rPr>
        <w:t>эмпири</w:t>
      </w:r>
      <w:r w:rsidR="00F43A13" w:rsidRPr="004A555E">
        <w:rPr>
          <w:rFonts w:ascii="Times New Roman" w:hAnsi="Times New Roman" w:cs="Times New Roman"/>
          <w:sz w:val="30"/>
          <w:szCs w:val="30"/>
        </w:rPr>
        <w:t xml:space="preserve">ческих знаний в понятия, </w:t>
      </w:r>
      <w:r w:rsidR="0033228E" w:rsidRPr="004A555E">
        <w:rPr>
          <w:rFonts w:ascii="Times New Roman" w:hAnsi="Times New Roman" w:cs="Times New Roman"/>
          <w:sz w:val="30"/>
          <w:szCs w:val="30"/>
        </w:rPr>
        <w:t xml:space="preserve"> принцип</w:t>
      </w:r>
      <w:r w:rsidR="00F43A13" w:rsidRPr="004A555E">
        <w:rPr>
          <w:rFonts w:ascii="Times New Roman" w:hAnsi="Times New Roman" w:cs="Times New Roman"/>
          <w:sz w:val="30"/>
          <w:szCs w:val="30"/>
        </w:rPr>
        <w:t>ы</w:t>
      </w:r>
      <w:r w:rsidR="0033228E" w:rsidRPr="004A555E">
        <w:rPr>
          <w:rFonts w:ascii="Times New Roman" w:hAnsi="Times New Roman" w:cs="Times New Roman"/>
          <w:sz w:val="30"/>
          <w:szCs w:val="30"/>
        </w:rPr>
        <w:t>, закон</w:t>
      </w:r>
      <w:r w:rsidR="00F43A13" w:rsidRPr="004A555E">
        <w:rPr>
          <w:rFonts w:ascii="Times New Roman" w:hAnsi="Times New Roman" w:cs="Times New Roman"/>
          <w:sz w:val="30"/>
          <w:szCs w:val="30"/>
        </w:rPr>
        <w:t>омерности</w:t>
      </w:r>
      <w:r w:rsidR="008C3108" w:rsidRPr="004A555E">
        <w:rPr>
          <w:rFonts w:ascii="Times New Roman" w:hAnsi="Times New Roman" w:cs="Times New Roman"/>
          <w:sz w:val="30"/>
          <w:szCs w:val="30"/>
        </w:rPr>
        <w:t xml:space="preserve"> </w:t>
      </w:r>
      <w:r w:rsidR="00F43A13" w:rsidRPr="004A555E">
        <w:rPr>
          <w:rFonts w:ascii="Times New Roman" w:hAnsi="Times New Roman" w:cs="Times New Roman"/>
          <w:sz w:val="30"/>
          <w:szCs w:val="30"/>
        </w:rPr>
        <w:t>через обобщение</w:t>
      </w:r>
      <w:r w:rsidR="0033228E" w:rsidRPr="004A555E">
        <w:rPr>
          <w:rFonts w:ascii="Times New Roman" w:hAnsi="Times New Roman" w:cs="Times New Roman"/>
          <w:sz w:val="30"/>
          <w:szCs w:val="30"/>
        </w:rPr>
        <w:t xml:space="preserve">, </w:t>
      </w:r>
      <w:r w:rsidR="00F91DCB" w:rsidRPr="004A555E">
        <w:rPr>
          <w:rFonts w:ascii="Times New Roman" w:hAnsi="Times New Roman" w:cs="Times New Roman"/>
          <w:sz w:val="30"/>
          <w:szCs w:val="30"/>
        </w:rPr>
        <w:t xml:space="preserve">овладение обобщенными способами действий, </w:t>
      </w:r>
      <w:r w:rsidR="00F43A13" w:rsidRPr="004A555E">
        <w:rPr>
          <w:rFonts w:ascii="Times New Roman" w:hAnsi="Times New Roman" w:cs="Times New Roman"/>
          <w:sz w:val="30"/>
          <w:szCs w:val="30"/>
        </w:rPr>
        <w:t xml:space="preserve">обеспечивающих качественное выполнение </w:t>
      </w:r>
      <w:r w:rsidR="0092220A" w:rsidRPr="004A555E">
        <w:rPr>
          <w:rFonts w:ascii="Times New Roman" w:hAnsi="Times New Roman" w:cs="Times New Roman"/>
          <w:sz w:val="30"/>
          <w:szCs w:val="30"/>
        </w:rPr>
        <w:t xml:space="preserve">профессиональной деятельности». </w:t>
      </w:r>
    </w:p>
    <w:p w:rsidR="00AF1521" w:rsidRPr="004A555E" w:rsidRDefault="00AF1521"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В результате присоединяемся к следующему мнению: «профессиональные компетенции – это готовность и способность к выполнению целенаправленных действий по требованию, умение методически организованно и самостоятельно решать задачи и проблемы, умение оценивать результаты своей деятельности» (В. И. </w:t>
      </w:r>
      <w:proofErr w:type="spellStart"/>
      <w:r w:rsidRPr="004A555E">
        <w:rPr>
          <w:rFonts w:ascii="Times New Roman" w:hAnsi="Times New Roman" w:cs="Times New Roman"/>
          <w:sz w:val="30"/>
          <w:szCs w:val="30"/>
        </w:rPr>
        <w:t>Байденко</w:t>
      </w:r>
      <w:proofErr w:type="spellEnd"/>
      <w:r w:rsidRPr="004A555E">
        <w:rPr>
          <w:rFonts w:ascii="Times New Roman" w:hAnsi="Times New Roman" w:cs="Times New Roman"/>
          <w:sz w:val="30"/>
          <w:szCs w:val="30"/>
        </w:rPr>
        <w:t xml:space="preserve">).  </w:t>
      </w:r>
    </w:p>
    <w:p w:rsidR="004A555E" w:rsidRPr="004A555E" w:rsidRDefault="004A555E"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А. К. </w:t>
      </w:r>
      <w:proofErr w:type="spellStart"/>
      <w:r w:rsidRPr="004A555E">
        <w:rPr>
          <w:rFonts w:ascii="Times New Roman" w:hAnsi="Times New Roman" w:cs="Times New Roman"/>
          <w:sz w:val="30"/>
          <w:szCs w:val="30"/>
        </w:rPr>
        <w:t>Наркозиев</w:t>
      </w:r>
      <w:proofErr w:type="spellEnd"/>
      <w:r w:rsidRPr="004A555E">
        <w:rPr>
          <w:rFonts w:ascii="Times New Roman" w:hAnsi="Times New Roman" w:cs="Times New Roman"/>
          <w:sz w:val="30"/>
          <w:szCs w:val="30"/>
        </w:rPr>
        <w:t xml:space="preserve">, анализируя разные взгляды на понятие «компетенция» и их классификации отмечает существование двух важных факторов, объединяющих большинство исследователей: во-первых, состав компетенций открыт и может меняться;  во-вторых, все компетенции имеют широкий и узкий спектры применимости. </w:t>
      </w:r>
    </w:p>
    <w:p w:rsidR="004A555E" w:rsidRPr="004A555E" w:rsidRDefault="004A555E"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t>Опираясь на рассмотренные классификации, считаем целесообразным, группировать компетенции выпускников химических специальностей, формирующиеся с помощью средств математики, как показано на рисунке (Рис.2). Из стандарта выделили следующие компетенции студентов-химиков, формированию которых имеет прямое или косвенное влияние результаты обучения математике: (ОК-1), (ОК-2), (ОК-3),(ИК-1), (СЛК-2), (ПК-1), (ПК-9), (ПК-11).По направлению 720100-</w:t>
      </w:r>
      <w:r w:rsidRPr="004A555E">
        <w:rPr>
          <w:rFonts w:ascii="Times New Roman" w:hAnsi="Times New Roman" w:cs="Times New Roman"/>
          <w:sz w:val="30"/>
          <w:szCs w:val="30"/>
        </w:rPr>
        <w:lastRenderedPageBreak/>
        <w:t xml:space="preserve">Химические </w:t>
      </w:r>
      <w:proofErr w:type="spellStart"/>
      <w:r w:rsidRPr="004A555E">
        <w:rPr>
          <w:rFonts w:ascii="Times New Roman" w:hAnsi="Times New Roman" w:cs="Times New Roman"/>
          <w:sz w:val="30"/>
          <w:szCs w:val="30"/>
        </w:rPr>
        <w:t>технологиидобавляем</w:t>
      </w:r>
      <w:proofErr w:type="spellEnd"/>
      <w:r w:rsidRPr="004A555E">
        <w:rPr>
          <w:rFonts w:ascii="Times New Roman" w:hAnsi="Times New Roman" w:cs="Times New Roman"/>
          <w:sz w:val="30"/>
          <w:szCs w:val="30"/>
        </w:rPr>
        <w:t xml:space="preserve"> следующие компетенции: (ПК-1), (ПК-8), (ПК-9).</w:t>
      </w:r>
    </w:p>
    <w:p w:rsidR="00AF1521" w:rsidRPr="004A555E" w:rsidRDefault="00AF1521" w:rsidP="004A555E">
      <w:pPr>
        <w:spacing w:after="0" w:line="240" w:lineRule="auto"/>
        <w:ind w:firstLine="708"/>
        <w:jc w:val="both"/>
        <w:rPr>
          <w:rFonts w:ascii="Times New Roman" w:hAnsi="Times New Roman" w:cs="Times New Roman"/>
          <w:sz w:val="30"/>
          <w:szCs w:val="30"/>
        </w:rPr>
      </w:pPr>
    </w:p>
    <w:p w:rsidR="00C029F9" w:rsidRPr="004A555E" w:rsidRDefault="00C029F9" w:rsidP="004A555E">
      <w:pPr>
        <w:spacing w:after="0" w:line="240" w:lineRule="auto"/>
        <w:ind w:firstLine="284"/>
        <w:jc w:val="both"/>
        <w:rPr>
          <w:rFonts w:ascii="Times New Roman" w:hAnsi="Times New Roman" w:cs="Times New Roman"/>
          <w:sz w:val="30"/>
          <w:szCs w:val="30"/>
        </w:rPr>
      </w:pPr>
      <w:r w:rsidRPr="004A555E">
        <w:rPr>
          <w:rFonts w:ascii="Times New Roman" w:hAnsi="Times New Roman" w:cs="Times New Roman"/>
          <w:noProof/>
          <w:sz w:val="30"/>
          <w:szCs w:val="30"/>
        </w:rPr>
        <w:drawing>
          <wp:inline distT="0" distB="0" distL="0" distR="0" wp14:anchorId="0628820D" wp14:editId="5B11D329">
            <wp:extent cx="5686425" cy="7162800"/>
            <wp:effectExtent l="76200" t="0" r="85725" b="95250"/>
            <wp:docPr id="1"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4A555E" w:rsidRDefault="004A555E" w:rsidP="004A555E">
      <w:pPr>
        <w:tabs>
          <w:tab w:val="num" w:pos="720"/>
        </w:tabs>
        <w:spacing w:after="0" w:line="240" w:lineRule="auto"/>
        <w:ind w:left="720"/>
        <w:jc w:val="both"/>
        <w:rPr>
          <w:rFonts w:ascii="Times New Roman" w:hAnsi="Times New Roman" w:cs="Times New Roman"/>
          <w:sz w:val="30"/>
          <w:szCs w:val="30"/>
        </w:rPr>
      </w:pPr>
    </w:p>
    <w:p w:rsidR="00692A00" w:rsidRPr="004A555E" w:rsidRDefault="00FE33F3" w:rsidP="004A555E">
      <w:pPr>
        <w:tabs>
          <w:tab w:val="num" w:pos="720"/>
        </w:tabs>
        <w:spacing w:after="0" w:line="240" w:lineRule="auto"/>
        <w:ind w:left="720"/>
        <w:jc w:val="both"/>
        <w:rPr>
          <w:rFonts w:ascii="Times New Roman" w:hAnsi="Times New Roman" w:cs="Times New Roman"/>
          <w:sz w:val="30"/>
          <w:szCs w:val="30"/>
        </w:rPr>
      </w:pPr>
      <w:r w:rsidRPr="004A555E">
        <w:rPr>
          <w:rFonts w:ascii="Times New Roman" w:hAnsi="Times New Roman" w:cs="Times New Roman"/>
          <w:sz w:val="30"/>
          <w:szCs w:val="30"/>
        </w:rPr>
        <w:t>Рисунок 1</w:t>
      </w:r>
      <w:r w:rsidR="00C029F9" w:rsidRPr="004A555E">
        <w:rPr>
          <w:rFonts w:ascii="Times New Roman" w:hAnsi="Times New Roman" w:cs="Times New Roman"/>
          <w:sz w:val="30"/>
          <w:szCs w:val="30"/>
        </w:rPr>
        <w:t xml:space="preserve">. </w:t>
      </w:r>
      <w:r w:rsidR="00692A00" w:rsidRPr="004A555E">
        <w:rPr>
          <w:rFonts w:ascii="Times New Roman" w:hAnsi="Times New Roman" w:cs="Times New Roman"/>
          <w:bCs/>
          <w:i/>
          <w:sz w:val="30"/>
          <w:szCs w:val="30"/>
        </w:rPr>
        <w:t>Дидактическая модель</w:t>
      </w:r>
      <w:r w:rsidR="004029A9">
        <w:rPr>
          <w:rFonts w:ascii="Times New Roman" w:hAnsi="Times New Roman" w:cs="Times New Roman"/>
          <w:bCs/>
          <w:i/>
          <w:sz w:val="30"/>
          <w:szCs w:val="30"/>
        </w:rPr>
        <w:t xml:space="preserve"> </w:t>
      </w:r>
      <w:r w:rsidR="00692A00" w:rsidRPr="004A555E">
        <w:rPr>
          <w:rFonts w:ascii="Times New Roman" w:hAnsi="Times New Roman" w:cs="Times New Roman"/>
          <w:i/>
          <w:sz w:val="30"/>
          <w:szCs w:val="30"/>
        </w:rPr>
        <w:t>математической составляющей профессиональной подготовки студентов химических специальностей</w:t>
      </w:r>
      <w:r w:rsidR="004029A9">
        <w:rPr>
          <w:rFonts w:ascii="Times New Roman" w:hAnsi="Times New Roman" w:cs="Times New Roman"/>
          <w:i/>
          <w:sz w:val="30"/>
          <w:szCs w:val="30"/>
        </w:rPr>
        <w:t>.</w:t>
      </w:r>
    </w:p>
    <w:p w:rsidR="00164FBF" w:rsidRPr="004A555E" w:rsidRDefault="00164FBF" w:rsidP="004A555E">
      <w:pPr>
        <w:spacing w:after="0" w:line="240" w:lineRule="auto"/>
        <w:ind w:firstLine="709"/>
        <w:contextualSpacing/>
        <w:jc w:val="both"/>
        <w:rPr>
          <w:rFonts w:ascii="Times New Roman" w:hAnsi="Times New Roman" w:cs="Times New Roman"/>
          <w:sz w:val="30"/>
          <w:szCs w:val="30"/>
        </w:rPr>
      </w:pPr>
    </w:p>
    <w:p w:rsidR="00C029F9" w:rsidRPr="004A555E" w:rsidRDefault="00C029F9" w:rsidP="004A555E">
      <w:pPr>
        <w:spacing w:after="0" w:line="240" w:lineRule="auto"/>
        <w:ind w:firstLine="708"/>
        <w:jc w:val="both"/>
        <w:rPr>
          <w:rFonts w:ascii="Times New Roman" w:hAnsi="Times New Roman" w:cs="Times New Roman"/>
          <w:sz w:val="30"/>
          <w:szCs w:val="30"/>
        </w:rPr>
      </w:pPr>
      <w:r w:rsidRPr="004A555E">
        <w:rPr>
          <w:rFonts w:ascii="Times New Roman" w:hAnsi="Times New Roman" w:cs="Times New Roman"/>
          <w:noProof/>
          <w:sz w:val="30"/>
          <w:szCs w:val="30"/>
        </w:rPr>
        <w:lastRenderedPageBreak/>
        <w:drawing>
          <wp:inline distT="0" distB="0" distL="0" distR="0" wp14:anchorId="55DEACB3" wp14:editId="5A9442F1">
            <wp:extent cx="5153025" cy="2295525"/>
            <wp:effectExtent l="0" t="38100" r="0" b="85725"/>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C029F9" w:rsidRPr="004A555E" w:rsidRDefault="00164FBF" w:rsidP="004A555E">
      <w:pPr>
        <w:spacing w:after="0" w:line="240" w:lineRule="auto"/>
        <w:ind w:firstLine="708"/>
        <w:jc w:val="both"/>
        <w:rPr>
          <w:rFonts w:ascii="Times New Roman" w:hAnsi="Times New Roman" w:cs="Times New Roman"/>
          <w:i/>
          <w:sz w:val="30"/>
          <w:szCs w:val="30"/>
        </w:rPr>
      </w:pPr>
      <w:r w:rsidRPr="004A555E">
        <w:rPr>
          <w:rFonts w:ascii="Times New Roman" w:hAnsi="Times New Roman" w:cs="Times New Roman"/>
          <w:sz w:val="30"/>
          <w:szCs w:val="30"/>
        </w:rPr>
        <w:t>Рис.2</w:t>
      </w:r>
      <w:r w:rsidR="00C029F9" w:rsidRPr="004A555E">
        <w:rPr>
          <w:rFonts w:ascii="Times New Roman" w:hAnsi="Times New Roman" w:cs="Times New Roman"/>
          <w:sz w:val="30"/>
          <w:szCs w:val="30"/>
        </w:rPr>
        <w:t>.</w:t>
      </w:r>
      <w:r w:rsidR="00AF1521" w:rsidRPr="004A555E">
        <w:rPr>
          <w:rFonts w:ascii="Times New Roman" w:hAnsi="Times New Roman" w:cs="Times New Roman"/>
          <w:sz w:val="30"/>
          <w:szCs w:val="30"/>
        </w:rPr>
        <w:t xml:space="preserve"> </w:t>
      </w:r>
      <w:r w:rsidRPr="004A555E">
        <w:rPr>
          <w:rFonts w:ascii="Times New Roman" w:hAnsi="Times New Roman" w:cs="Times New Roman"/>
          <w:i/>
          <w:sz w:val="30"/>
          <w:szCs w:val="30"/>
        </w:rPr>
        <w:t>Классификация компетенций выпускников химических специальностей</w:t>
      </w:r>
      <w:r w:rsidR="00C029F9" w:rsidRPr="004A555E">
        <w:rPr>
          <w:rFonts w:ascii="Times New Roman" w:hAnsi="Times New Roman" w:cs="Times New Roman"/>
          <w:i/>
          <w:sz w:val="30"/>
          <w:szCs w:val="30"/>
        </w:rPr>
        <w:t>.</w:t>
      </w:r>
    </w:p>
    <w:p w:rsidR="00C029F9" w:rsidRPr="004A555E" w:rsidRDefault="00CD17DE"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t>Рассмотренные в исследовании цели, функции и методологический подход к  формировани</w:t>
      </w:r>
      <w:r w:rsidR="00E8292D" w:rsidRPr="004A555E">
        <w:rPr>
          <w:rFonts w:ascii="Times New Roman" w:hAnsi="Times New Roman" w:cs="Times New Roman"/>
          <w:sz w:val="30"/>
          <w:szCs w:val="30"/>
        </w:rPr>
        <w:t>ю</w:t>
      </w:r>
      <w:r w:rsidRPr="004A555E">
        <w:rPr>
          <w:rFonts w:ascii="Times New Roman" w:hAnsi="Times New Roman" w:cs="Times New Roman"/>
          <w:sz w:val="30"/>
          <w:szCs w:val="30"/>
        </w:rPr>
        <w:t xml:space="preserve"> математической подготовки студентов химических специальностей обуславливают </w:t>
      </w:r>
      <w:r w:rsidR="00C66F69" w:rsidRPr="004A555E">
        <w:rPr>
          <w:rFonts w:ascii="Times New Roman" w:hAnsi="Times New Roman" w:cs="Times New Roman"/>
          <w:sz w:val="30"/>
          <w:szCs w:val="30"/>
        </w:rPr>
        <w:t xml:space="preserve">руководство следующей </w:t>
      </w:r>
      <w:r w:rsidRPr="004A555E">
        <w:rPr>
          <w:rFonts w:ascii="Times New Roman" w:hAnsi="Times New Roman" w:cs="Times New Roman"/>
          <w:sz w:val="30"/>
          <w:szCs w:val="30"/>
        </w:rPr>
        <w:t>системой принципов при организации дидактического процесса</w:t>
      </w:r>
      <w:r w:rsidR="00C029F9" w:rsidRPr="004A555E">
        <w:rPr>
          <w:rFonts w:ascii="Times New Roman" w:hAnsi="Times New Roman" w:cs="Times New Roman"/>
          <w:sz w:val="30"/>
          <w:szCs w:val="30"/>
        </w:rPr>
        <w:t xml:space="preserve">: </w:t>
      </w:r>
    </w:p>
    <w:p w:rsidR="00C029F9" w:rsidRPr="004A555E" w:rsidRDefault="00C029F9"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t>1)</w:t>
      </w:r>
      <w:r w:rsidR="00AF1521" w:rsidRPr="004A555E">
        <w:rPr>
          <w:rFonts w:ascii="Times New Roman" w:hAnsi="Times New Roman" w:cs="Times New Roman"/>
          <w:sz w:val="30"/>
          <w:szCs w:val="30"/>
        </w:rPr>
        <w:t xml:space="preserve"> </w:t>
      </w:r>
      <w:r w:rsidR="00C66F69" w:rsidRPr="004A555E">
        <w:rPr>
          <w:rFonts w:ascii="Times New Roman" w:hAnsi="Times New Roman" w:cs="Times New Roman"/>
          <w:i/>
          <w:sz w:val="30"/>
          <w:szCs w:val="30"/>
        </w:rPr>
        <w:t xml:space="preserve">Принцип индивидуализации учебно-творческой деятельности студентов. </w:t>
      </w:r>
      <w:r w:rsidR="00C66F69" w:rsidRPr="004A555E">
        <w:rPr>
          <w:rFonts w:ascii="Times New Roman" w:hAnsi="Times New Roman" w:cs="Times New Roman"/>
          <w:sz w:val="30"/>
          <w:szCs w:val="30"/>
        </w:rPr>
        <w:t xml:space="preserve">Реализация данного принципа создает условия для защиты и развития личностных качеств, потенциальных возможностей </w:t>
      </w:r>
      <w:r w:rsidRPr="004A555E">
        <w:rPr>
          <w:rFonts w:ascii="Times New Roman" w:hAnsi="Times New Roman" w:cs="Times New Roman"/>
          <w:sz w:val="30"/>
          <w:szCs w:val="30"/>
        </w:rPr>
        <w:t>студент</w:t>
      </w:r>
      <w:r w:rsidR="00C66F69" w:rsidRPr="004A555E">
        <w:rPr>
          <w:rFonts w:ascii="Times New Roman" w:hAnsi="Times New Roman" w:cs="Times New Roman"/>
          <w:sz w:val="30"/>
          <w:szCs w:val="30"/>
        </w:rPr>
        <w:t xml:space="preserve">ов. </w:t>
      </w:r>
      <w:r w:rsidR="00C248CC" w:rsidRPr="004A555E">
        <w:rPr>
          <w:rFonts w:ascii="Times New Roman" w:hAnsi="Times New Roman" w:cs="Times New Roman"/>
          <w:sz w:val="30"/>
          <w:szCs w:val="30"/>
        </w:rPr>
        <w:t>Следовательно, одним из механизмов реализации принципа индивидуализации является широкое использование новых коммуникативно-</w:t>
      </w:r>
      <w:r w:rsidRPr="004A555E">
        <w:rPr>
          <w:rFonts w:ascii="Times New Roman" w:hAnsi="Times New Roman" w:cs="Times New Roman"/>
          <w:sz w:val="30"/>
          <w:szCs w:val="30"/>
        </w:rPr>
        <w:t>технологи</w:t>
      </w:r>
      <w:r w:rsidR="00C248CC" w:rsidRPr="004A555E">
        <w:rPr>
          <w:rFonts w:ascii="Times New Roman" w:hAnsi="Times New Roman" w:cs="Times New Roman"/>
          <w:sz w:val="30"/>
          <w:szCs w:val="30"/>
        </w:rPr>
        <w:t>ческих средств</w:t>
      </w:r>
      <w:r w:rsidR="00A25AFA" w:rsidRPr="004A555E">
        <w:rPr>
          <w:rFonts w:ascii="Times New Roman" w:hAnsi="Times New Roman" w:cs="Times New Roman"/>
          <w:sz w:val="30"/>
          <w:szCs w:val="30"/>
        </w:rPr>
        <w:t>,</w:t>
      </w:r>
      <w:r w:rsidR="00C248CC" w:rsidRPr="004A555E">
        <w:rPr>
          <w:rFonts w:ascii="Times New Roman" w:hAnsi="Times New Roman" w:cs="Times New Roman"/>
          <w:sz w:val="30"/>
          <w:szCs w:val="30"/>
        </w:rPr>
        <w:t xml:space="preserve"> в целях организации самостоятельной работы студентов. При выполнении самостоятельных работ центральное место </w:t>
      </w:r>
      <w:r w:rsidR="00A25AFA" w:rsidRPr="004A555E">
        <w:rPr>
          <w:rFonts w:ascii="Times New Roman" w:hAnsi="Times New Roman" w:cs="Times New Roman"/>
          <w:sz w:val="30"/>
          <w:szCs w:val="30"/>
        </w:rPr>
        <w:t xml:space="preserve">бесспорно </w:t>
      </w:r>
      <w:r w:rsidR="00C248CC" w:rsidRPr="004A555E">
        <w:rPr>
          <w:rFonts w:ascii="Times New Roman" w:hAnsi="Times New Roman" w:cs="Times New Roman"/>
          <w:sz w:val="30"/>
          <w:szCs w:val="30"/>
        </w:rPr>
        <w:t xml:space="preserve">занимает информационная и технологическая компетентность студентов. </w:t>
      </w:r>
    </w:p>
    <w:p w:rsidR="00AF1521" w:rsidRPr="004A555E" w:rsidRDefault="00C029F9"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t>2)</w:t>
      </w:r>
      <w:r w:rsidR="00AF1521" w:rsidRPr="004A555E">
        <w:rPr>
          <w:rFonts w:ascii="Times New Roman" w:hAnsi="Times New Roman" w:cs="Times New Roman"/>
          <w:sz w:val="30"/>
          <w:szCs w:val="30"/>
        </w:rPr>
        <w:t xml:space="preserve"> </w:t>
      </w:r>
      <w:r w:rsidR="00A25AFA" w:rsidRPr="004A555E">
        <w:rPr>
          <w:rFonts w:ascii="Times New Roman" w:hAnsi="Times New Roman" w:cs="Times New Roman"/>
          <w:i/>
          <w:sz w:val="30"/>
          <w:szCs w:val="30"/>
        </w:rPr>
        <w:t xml:space="preserve">Принцип </w:t>
      </w:r>
      <w:proofErr w:type="spellStart"/>
      <w:r w:rsidR="00A25AFA" w:rsidRPr="004A555E">
        <w:rPr>
          <w:rFonts w:ascii="Times New Roman" w:hAnsi="Times New Roman" w:cs="Times New Roman"/>
          <w:i/>
          <w:sz w:val="30"/>
          <w:szCs w:val="30"/>
        </w:rPr>
        <w:t>ф</w:t>
      </w:r>
      <w:r w:rsidRPr="004A555E">
        <w:rPr>
          <w:rFonts w:ascii="Times New Roman" w:hAnsi="Times New Roman" w:cs="Times New Roman"/>
          <w:i/>
          <w:sz w:val="30"/>
          <w:szCs w:val="30"/>
        </w:rPr>
        <w:t>ундаме</w:t>
      </w:r>
      <w:r w:rsidR="00A25AFA" w:rsidRPr="004A555E">
        <w:rPr>
          <w:rFonts w:ascii="Times New Roman" w:hAnsi="Times New Roman" w:cs="Times New Roman"/>
          <w:i/>
          <w:sz w:val="30"/>
          <w:szCs w:val="30"/>
        </w:rPr>
        <w:t>н</w:t>
      </w:r>
      <w:r w:rsidRPr="004A555E">
        <w:rPr>
          <w:rFonts w:ascii="Times New Roman" w:hAnsi="Times New Roman" w:cs="Times New Roman"/>
          <w:i/>
          <w:sz w:val="30"/>
          <w:szCs w:val="30"/>
        </w:rPr>
        <w:t>тал</w:t>
      </w:r>
      <w:r w:rsidR="00A25AFA" w:rsidRPr="004A555E">
        <w:rPr>
          <w:rFonts w:ascii="Times New Roman" w:hAnsi="Times New Roman" w:cs="Times New Roman"/>
          <w:i/>
          <w:sz w:val="30"/>
          <w:szCs w:val="30"/>
        </w:rPr>
        <w:t>изации</w:t>
      </w:r>
      <w:proofErr w:type="spellEnd"/>
      <w:r w:rsidR="00AF1521" w:rsidRPr="004A555E">
        <w:rPr>
          <w:rFonts w:ascii="Times New Roman" w:hAnsi="Times New Roman" w:cs="Times New Roman"/>
          <w:i/>
          <w:sz w:val="30"/>
          <w:szCs w:val="30"/>
        </w:rPr>
        <w:t xml:space="preserve"> </w:t>
      </w:r>
      <w:r w:rsidR="00A25AFA" w:rsidRPr="004A555E">
        <w:rPr>
          <w:rFonts w:ascii="Times New Roman" w:hAnsi="Times New Roman" w:cs="Times New Roman"/>
          <w:sz w:val="30"/>
          <w:szCs w:val="30"/>
        </w:rPr>
        <w:t>входит в группу содержательных</w:t>
      </w:r>
      <w:r w:rsidR="00AF1521" w:rsidRPr="004A555E">
        <w:rPr>
          <w:rFonts w:ascii="Times New Roman" w:hAnsi="Times New Roman" w:cs="Times New Roman"/>
          <w:sz w:val="30"/>
          <w:szCs w:val="30"/>
        </w:rPr>
        <w:t xml:space="preserve"> </w:t>
      </w:r>
      <w:r w:rsidR="00A25AFA" w:rsidRPr="004A555E">
        <w:rPr>
          <w:rFonts w:ascii="Times New Roman" w:hAnsi="Times New Roman" w:cs="Times New Roman"/>
          <w:sz w:val="30"/>
          <w:szCs w:val="30"/>
        </w:rPr>
        <w:t xml:space="preserve">принципов и </w:t>
      </w:r>
      <w:r w:rsidR="004B0FB5" w:rsidRPr="004A555E">
        <w:rPr>
          <w:rFonts w:ascii="Times New Roman" w:hAnsi="Times New Roman" w:cs="Times New Roman"/>
          <w:sz w:val="30"/>
          <w:szCs w:val="30"/>
        </w:rPr>
        <w:t xml:space="preserve">выдвигает </w:t>
      </w:r>
      <w:r w:rsidR="00A25AFA" w:rsidRPr="004A555E">
        <w:rPr>
          <w:rFonts w:ascii="Times New Roman" w:hAnsi="Times New Roman" w:cs="Times New Roman"/>
          <w:sz w:val="30"/>
          <w:szCs w:val="30"/>
        </w:rPr>
        <w:t>требовани</w:t>
      </w:r>
      <w:r w:rsidR="004B0FB5" w:rsidRPr="004A555E">
        <w:rPr>
          <w:rFonts w:ascii="Times New Roman" w:hAnsi="Times New Roman" w:cs="Times New Roman"/>
          <w:sz w:val="30"/>
          <w:szCs w:val="30"/>
        </w:rPr>
        <w:t xml:space="preserve">я </w:t>
      </w:r>
      <w:r w:rsidR="00A25AFA" w:rsidRPr="004A555E">
        <w:rPr>
          <w:rFonts w:ascii="Times New Roman" w:hAnsi="Times New Roman" w:cs="Times New Roman"/>
          <w:sz w:val="30"/>
          <w:szCs w:val="30"/>
        </w:rPr>
        <w:t>научности</w:t>
      </w:r>
      <w:r w:rsidR="004B0FB5" w:rsidRPr="004A555E">
        <w:rPr>
          <w:rFonts w:ascii="Times New Roman" w:hAnsi="Times New Roman" w:cs="Times New Roman"/>
          <w:sz w:val="30"/>
          <w:szCs w:val="30"/>
        </w:rPr>
        <w:t xml:space="preserve">, полноты, глубины. </w:t>
      </w:r>
    </w:p>
    <w:p w:rsidR="003938A3" w:rsidRPr="004A555E" w:rsidRDefault="003938A3"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В исследовании мы придерживались следующих направлений </w:t>
      </w:r>
      <w:proofErr w:type="spellStart"/>
      <w:r w:rsidRPr="004A555E">
        <w:rPr>
          <w:rFonts w:ascii="Times New Roman" w:hAnsi="Times New Roman" w:cs="Times New Roman"/>
          <w:sz w:val="30"/>
          <w:szCs w:val="30"/>
        </w:rPr>
        <w:t>фундаментализации</w:t>
      </w:r>
      <w:proofErr w:type="spellEnd"/>
      <w:r w:rsidRPr="004A555E">
        <w:rPr>
          <w:rFonts w:ascii="Times New Roman" w:hAnsi="Times New Roman" w:cs="Times New Roman"/>
          <w:sz w:val="30"/>
          <w:szCs w:val="30"/>
        </w:rPr>
        <w:t xml:space="preserve"> образования: 1)</w:t>
      </w:r>
      <w:r w:rsidR="001A0ED8" w:rsidRPr="004A555E">
        <w:rPr>
          <w:rFonts w:ascii="Times New Roman" w:hAnsi="Times New Roman" w:cs="Times New Roman"/>
          <w:sz w:val="30"/>
          <w:szCs w:val="30"/>
        </w:rPr>
        <w:t xml:space="preserve"> привлечение студентов к </w:t>
      </w:r>
      <w:r w:rsidRPr="004A555E">
        <w:rPr>
          <w:rFonts w:ascii="Times New Roman" w:hAnsi="Times New Roman" w:cs="Times New Roman"/>
          <w:sz w:val="30"/>
          <w:szCs w:val="30"/>
        </w:rPr>
        <w:t xml:space="preserve"> творческ</w:t>
      </w:r>
      <w:r w:rsidR="001A0ED8" w:rsidRPr="004A555E">
        <w:rPr>
          <w:rFonts w:ascii="Times New Roman" w:hAnsi="Times New Roman" w:cs="Times New Roman"/>
          <w:sz w:val="30"/>
          <w:szCs w:val="30"/>
        </w:rPr>
        <w:t xml:space="preserve">ой </w:t>
      </w:r>
      <w:r w:rsidRPr="004A555E">
        <w:rPr>
          <w:rFonts w:ascii="Times New Roman" w:hAnsi="Times New Roman" w:cs="Times New Roman"/>
          <w:sz w:val="30"/>
          <w:szCs w:val="30"/>
        </w:rPr>
        <w:t>исследовательск</w:t>
      </w:r>
      <w:r w:rsidR="001A0ED8" w:rsidRPr="004A555E">
        <w:rPr>
          <w:rFonts w:ascii="Times New Roman" w:hAnsi="Times New Roman" w:cs="Times New Roman"/>
          <w:sz w:val="30"/>
          <w:szCs w:val="30"/>
        </w:rPr>
        <w:t>ой</w:t>
      </w:r>
      <w:r w:rsidRPr="004A555E">
        <w:rPr>
          <w:rFonts w:ascii="Times New Roman" w:hAnsi="Times New Roman" w:cs="Times New Roman"/>
          <w:sz w:val="30"/>
          <w:szCs w:val="30"/>
        </w:rPr>
        <w:t xml:space="preserve"> деятельности; </w:t>
      </w:r>
      <w:r w:rsidR="001A0ED8" w:rsidRPr="004A555E">
        <w:rPr>
          <w:rFonts w:ascii="Times New Roman" w:hAnsi="Times New Roman" w:cs="Times New Roman"/>
          <w:sz w:val="30"/>
          <w:szCs w:val="30"/>
        </w:rPr>
        <w:t xml:space="preserve">2) </w:t>
      </w:r>
      <w:r w:rsidR="00026872" w:rsidRPr="004A555E">
        <w:rPr>
          <w:rFonts w:ascii="Times New Roman" w:hAnsi="Times New Roman" w:cs="Times New Roman"/>
          <w:sz w:val="30"/>
          <w:szCs w:val="30"/>
        </w:rPr>
        <w:t>ф</w:t>
      </w:r>
      <w:r w:rsidR="001A0ED8" w:rsidRPr="004A555E">
        <w:rPr>
          <w:rFonts w:ascii="Times New Roman" w:hAnsi="Times New Roman" w:cs="Times New Roman"/>
          <w:sz w:val="30"/>
          <w:szCs w:val="30"/>
        </w:rPr>
        <w:t xml:space="preserve">ормирование представлений у студентов об универсальности  математических структур, абстракций, о роли математического моделирования в химии; 3) </w:t>
      </w:r>
      <w:r w:rsidR="00026872" w:rsidRPr="004A555E">
        <w:rPr>
          <w:rFonts w:ascii="Times New Roman" w:hAnsi="Times New Roman" w:cs="Times New Roman"/>
          <w:sz w:val="30"/>
          <w:szCs w:val="30"/>
        </w:rPr>
        <w:t>ф</w:t>
      </w:r>
      <w:r w:rsidR="001A0ED8" w:rsidRPr="004A555E">
        <w:rPr>
          <w:rFonts w:ascii="Times New Roman" w:hAnsi="Times New Roman" w:cs="Times New Roman"/>
          <w:sz w:val="30"/>
          <w:szCs w:val="30"/>
        </w:rPr>
        <w:t xml:space="preserve">ормирование </w:t>
      </w:r>
      <w:r w:rsidR="00600754" w:rsidRPr="004A555E">
        <w:rPr>
          <w:rFonts w:ascii="Times New Roman" w:hAnsi="Times New Roman" w:cs="Times New Roman"/>
          <w:sz w:val="30"/>
          <w:szCs w:val="30"/>
        </w:rPr>
        <w:t>в процессе обучения математик</w:t>
      </w:r>
      <w:r w:rsidR="00026872" w:rsidRPr="004A555E">
        <w:rPr>
          <w:rFonts w:ascii="Times New Roman" w:hAnsi="Times New Roman" w:cs="Times New Roman"/>
          <w:sz w:val="30"/>
          <w:szCs w:val="30"/>
        </w:rPr>
        <w:t>е</w:t>
      </w:r>
      <w:r w:rsidR="00600754" w:rsidRPr="004A555E">
        <w:rPr>
          <w:rFonts w:ascii="Times New Roman" w:hAnsi="Times New Roman" w:cs="Times New Roman"/>
          <w:sz w:val="30"/>
          <w:szCs w:val="30"/>
        </w:rPr>
        <w:t xml:space="preserve"> личности, развитие интеллектуальных качеств, логического мышления, творческих способностей студентов средствами математики. </w:t>
      </w:r>
    </w:p>
    <w:p w:rsidR="00C029F9" w:rsidRPr="004A555E" w:rsidRDefault="00C029F9"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i/>
          <w:sz w:val="30"/>
          <w:szCs w:val="30"/>
        </w:rPr>
        <w:t xml:space="preserve">3) </w:t>
      </w:r>
      <w:r w:rsidR="00600754" w:rsidRPr="004A555E">
        <w:rPr>
          <w:rFonts w:ascii="Times New Roman" w:hAnsi="Times New Roman" w:cs="Times New Roman"/>
          <w:i/>
          <w:sz w:val="30"/>
          <w:szCs w:val="30"/>
        </w:rPr>
        <w:t>Принцип профессиональной направленности</w:t>
      </w:r>
      <w:r w:rsidRPr="004A555E">
        <w:rPr>
          <w:rFonts w:ascii="Times New Roman" w:hAnsi="Times New Roman" w:cs="Times New Roman"/>
          <w:sz w:val="30"/>
          <w:szCs w:val="30"/>
        </w:rPr>
        <w:t xml:space="preserve">. </w:t>
      </w:r>
      <w:r w:rsidR="003F48E0" w:rsidRPr="004A555E">
        <w:rPr>
          <w:rFonts w:ascii="Times New Roman" w:hAnsi="Times New Roman" w:cs="Times New Roman"/>
          <w:sz w:val="30"/>
          <w:szCs w:val="30"/>
        </w:rPr>
        <w:t xml:space="preserve">В </w:t>
      </w:r>
      <w:r w:rsidRPr="004A555E">
        <w:rPr>
          <w:rFonts w:ascii="Times New Roman" w:hAnsi="Times New Roman" w:cs="Times New Roman"/>
          <w:sz w:val="30"/>
          <w:szCs w:val="30"/>
        </w:rPr>
        <w:t>Кыргызстан</w:t>
      </w:r>
      <w:r w:rsidR="003F48E0" w:rsidRPr="004A555E">
        <w:rPr>
          <w:rFonts w:ascii="Times New Roman" w:hAnsi="Times New Roman" w:cs="Times New Roman"/>
          <w:sz w:val="30"/>
          <w:szCs w:val="30"/>
        </w:rPr>
        <w:t>е</w:t>
      </w:r>
      <w:r w:rsidR="00577555" w:rsidRPr="004A555E">
        <w:rPr>
          <w:rFonts w:ascii="Times New Roman" w:hAnsi="Times New Roman" w:cs="Times New Roman"/>
          <w:sz w:val="30"/>
          <w:szCs w:val="30"/>
        </w:rPr>
        <w:t xml:space="preserve"> </w:t>
      </w:r>
      <w:r w:rsidR="003F48E0" w:rsidRPr="004A555E">
        <w:rPr>
          <w:rFonts w:ascii="Times New Roman" w:hAnsi="Times New Roman" w:cs="Times New Roman"/>
          <w:sz w:val="30"/>
          <w:szCs w:val="30"/>
        </w:rPr>
        <w:t xml:space="preserve">некоторые аспекты проблемы профессиональной направленности обучения математике исследованы в работах </w:t>
      </w:r>
      <w:r w:rsidRPr="004A555E">
        <w:rPr>
          <w:rFonts w:ascii="Times New Roman" w:hAnsi="Times New Roman" w:cs="Times New Roman"/>
          <w:sz w:val="30"/>
          <w:szCs w:val="30"/>
        </w:rPr>
        <w:t>Ш.А. Алиев</w:t>
      </w:r>
      <w:r w:rsidR="003F48E0" w:rsidRPr="004A555E">
        <w:rPr>
          <w:rFonts w:ascii="Times New Roman" w:hAnsi="Times New Roman" w:cs="Times New Roman"/>
          <w:sz w:val="30"/>
          <w:szCs w:val="30"/>
        </w:rPr>
        <w:t>а</w:t>
      </w:r>
      <w:r w:rsidRPr="004A555E">
        <w:rPr>
          <w:rFonts w:ascii="Times New Roman" w:hAnsi="Times New Roman" w:cs="Times New Roman"/>
          <w:sz w:val="30"/>
          <w:szCs w:val="30"/>
        </w:rPr>
        <w:t xml:space="preserve">, А.А. </w:t>
      </w:r>
      <w:proofErr w:type="spellStart"/>
      <w:r w:rsidRPr="004A555E">
        <w:rPr>
          <w:rFonts w:ascii="Times New Roman" w:hAnsi="Times New Roman" w:cs="Times New Roman"/>
          <w:sz w:val="30"/>
          <w:szCs w:val="30"/>
        </w:rPr>
        <w:t>Акматкулов</w:t>
      </w:r>
      <w:r w:rsidR="003F48E0" w:rsidRPr="004A555E">
        <w:rPr>
          <w:rFonts w:ascii="Times New Roman" w:hAnsi="Times New Roman" w:cs="Times New Roman"/>
          <w:sz w:val="30"/>
          <w:szCs w:val="30"/>
        </w:rPr>
        <w:t>а</w:t>
      </w:r>
      <w:proofErr w:type="spellEnd"/>
      <w:r w:rsidRPr="004A555E">
        <w:rPr>
          <w:rFonts w:ascii="Times New Roman" w:hAnsi="Times New Roman" w:cs="Times New Roman"/>
          <w:sz w:val="30"/>
          <w:szCs w:val="30"/>
        </w:rPr>
        <w:t xml:space="preserve">, Ж.М. </w:t>
      </w:r>
      <w:proofErr w:type="spellStart"/>
      <w:r w:rsidRPr="004A555E">
        <w:rPr>
          <w:rFonts w:ascii="Times New Roman" w:hAnsi="Times New Roman" w:cs="Times New Roman"/>
          <w:sz w:val="30"/>
          <w:szCs w:val="30"/>
        </w:rPr>
        <w:t>Койчуманов</w:t>
      </w:r>
      <w:r w:rsidR="00220D4D" w:rsidRPr="004A555E">
        <w:rPr>
          <w:rFonts w:ascii="Times New Roman" w:hAnsi="Times New Roman" w:cs="Times New Roman"/>
          <w:sz w:val="30"/>
          <w:szCs w:val="30"/>
        </w:rPr>
        <w:t>ой</w:t>
      </w:r>
      <w:proofErr w:type="spellEnd"/>
      <w:r w:rsidR="00220D4D" w:rsidRPr="004A555E">
        <w:rPr>
          <w:rFonts w:ascii="Times New Roman" w:hAnsi="Times New Roman" w:cs="Times New Roman"/>
          <w:sz w:val="30"/>
          <w:szCs w:val="30"/>
        </w:rPr>
        <w:t xml:space="preserve">, М.М. </w:t>
      </w:r>
      <w:proofErr w:type="spellStart"/>
      <w:r w:rsidR="00220D4D" w:rsidRPr="004A555E">
        <w:rPr>
          <w:rFonts w:ascii="Times New Roman" w:hAnsi="Times New Roman" w:cs="Times New Roman"/>
          <w:sz w:val="30"/>
          <w:szCs w:val="30"/>
        </w:rPr>
        <w:t>Шайл</w:t>
      </w:r>
      <w:r w:rsidR="003F48E0" w:rsidRPr="004A555E">
        <w:rPr>
          <w:rFonts w:ascii="Times New Roman" w:hAnsi="Times New Roman" w:cs="Times New Roman"/>
          <w:sz w:val="30"/>
          <w:szCs w:val="30"/>
        </w:rPr>
        <w:t>ановой</w:t>
      </w:r>
      <w:proofErr w:type="spellEnd"/>
      <w:r w:rsidR="003F48E0" w:rsidRPr="004A555E">
        <w:rPr>
          <w:rFonts w:ascii="Times New Roman" w:hAnsi="Times New Roman" w:cs="Times New Roman"/>
          <w:sz w:val="30"/>
          <w:szCs w:val="30"/>
        </w:rPr>
        <w:t xml:space="preserve"> и др. </w:t>
      </w:r>
    </w:p>
    <w:p w:rsidR="00C029F9" w:rsidRPr="004A555E" w:rsidRDefault="00A51882"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lastRenderedPageBreak/>
        <w:t xml:space="preserve">Рассмотрим </w:t>
      </w:r>
      <w:r w:rsidR="00F75B5B" w:rsidRPr="004A555E">
        <w:rPr>
          <w:rFonts w:ascii="Times New Roman" w:hAnsi="Times New Roman" w:cs="Times New Roman"/>
          <w:sz w:val="30"/>
          <w:szCs w:val="30"/>
        </w:rPr>
        <w:t xml:space="preserve">интерпретации в научно-методической литературе понятия «профессиональная направленность»: </w:t>
      </w:r>
      <w:r w:rsidR="00C029F9" w:rsidRPr="004A555E">
        <w:rPr>
          <w:rFonts w:ascii="Times New Roman" w:hAnsi="Times New Roman" w:cs="Times New Roman"/>
          <w:sz w:val="30"/>
          <w:szCs w:val="30"/>
        </w:rPr>
        <w:t>Н.Н. Лемешко, И.Г. Михайлова</w:t>
      </w:r>
      <w:r w:rsidR="00F75B5B" w:rsidRPr="004A555E">
        <w:rPr>
          <w:rFonts w:ascii="Times New Roman" w:hAnsi="Times New Roman" w:cs="Times New Roman"/>
          <w:sz w:val="30"/>
          <w:szCs w:val="30"/>
        </w:rPr>
        <w:t>,</w:t>
      </w:r>
      <w:r w:rsidR="00C029F9" w:rsidRPr="004A555E">
        <w:rPr>
          <w:rFonts w:ascii="Times New Roman" w:hAnsi="Times New Roman" w:cs="Times New Roman"/>
          <w:sz w:val="30"/>
          <w:szCs w:val="30"/>
        </w:rPr>
        <w:t xml:space="preserve"> Н.В. Чхаидзе </w:t>
      </w:r>
      <w:r w:rsidR="00F75B5B" w:rsidRPr="004A555E">
        <w:rPr>
          <w:rFonts w:ascii="Times New Roman" w:hAnsi="Times New Roman" w:cs="Times New Roman"/>
          <w:sz w:val="30"/>
          <w:szCs w:val="30"/>
        </w:rPr>
        <w:t xml:space="preserve">определяют </w:t>
      </w:r>
      <w:r w:rsidR="00C029F9" w:rsidRPr="004A555E">
        <w:rPr>
          <w:rFonts w:ascii="Times New Roman" w:hAnsi="Times New Roman" w:cs="Times New Roman"/>
          <w:sz w:val="30"/>
          <w:szCs w:val="30"/>
        </w:rPr>
        <w:t>«</w:t>
      </w:r>
      <w:r w:rsidR="00F75B5B" w:rsidRPr="004A555E">
        <w:rPr>
          <w:rFonts w:ascii="Times New Roman" w:hAnsi="Times New Roman" w:cs="Times New Roman"/>
          <w:sz w:val="30"/>
          <w:szCs w:val="30"/>
        </w:rPr>
        <w:t>профессиональн</w:t>
      </w:r>
      <w:r w:rsidR="00C16AE4" w:rsidRPr="004A555E">
        <w:rPr>
          <w:rFonts w:ascii="Times New Roman" w:hAnsi="Times New Roman" w:cs="Times New Roman"/>
          <w:sz w:val="30"/>
          <w:szCs w:val="30"/>
        </w:rPr>
        <w:t>ую</w:t>
      </w:r>
      <w:r w:rsidR="00F75B5B" w:rsidRPr="004A555E">
        <w:rPr>
          <w:rFonts w:ascii="Times New Roman" w:hAnsi="Times New Roman" w:cs="Times New Roman"/>
          <w:sz w:val="30"/>
          <w:szCs w:val="30"/>
        </w:rPr>
        <w:t xml:space="preserve"> направленность как форму </w:t>
      </w:r>
      <w:proofErr w:type="spellStart"/>
      <w:r w:rsidR="00F75B5B" w:rsidRPr="004A555E">
        <w:rPr>
          <w:rFonts w:ascii="Times New Roman" w:hAnsi="Times New Roman" w:cs="Times New Roman"/>
          <w:sz w:val="30"/>
          <w:szCs w:val="30"/>
        </w:rPr>
        <w:t>межпредметной</w:t>
      </w:r>
      <w:proofErr w:type="spellEnd"/>
      <w:r w:rsidR="00F75B5B" w:rsidRPr="004A555E">
        <w:rPr>
          <w:rFonts w:ascii="Times New Roman" w:hAnsi="Times New Roman" w:cs="Times New Roman"/>
          <w:sz w:val="30"/>
          <w:szCs w:val="30"/>
        </w:rPr>
        <w:t xml:space="preserve"> связи</w:t>
      </w:r>
      <w:r w:rsidR="00C029F9" w:rsidRPr="004A555E">
        <w:rPr>
          <w:rFonts w:ascii="Times New Roman" w:hAnsi="Times New Roman" w:cs="Times New Roman"/>
          <w:sz w:val="30"/>
          <w:szCs w:val="30"/>
        </w:rPr>
        <w:t>»,  М.С. Амосова</w:t>
      </w:r>
      <w:r w:rsidR="00F75B5B" w:rsidRPr="004A555E">
        <w:rPr>
          <w:rFonts w:ascii="Times New Roman" w:hAnsi="Times New Roman" w:cs="Times New Roman"/>
          <w:sz w:val="30"/>
          <w:szCs w:val="30"/>
        </w:rPr>
        <w:t xml:space="preserve"> как</w:t>
      </w:r>
      <w:r w:rsidR="00C029F9" w:rsidRPr="004A555E">
        <w:rPr>
          <w:rFonts w:ascii="Times New Roman" w:hAnsi="Times New Roman" w:cs="Times New Roman"/>
          <w:sz w:val="30"/>
          <w:szCs w:val="30"/>
        </w:rPr>
        <w:t xml:space="preserve"> «</w:t>
      </w:r>
      <w:r w:rsidR="00F75B5B" w:rsidRPr="004A555E">
        <w:rPr>
          <w:rFonts w:ascii="Times New Roman" w:hAnsi="Times New Roman" w:cs="Times New Roman"/>
          <w:sz w:val="30"/>
          <w:szCs w:val="30"/>
        </w:rPr>
        <w:t>средство формирования</w:t>
      </w:r>
      <w:r w:rsidR="00B2163A" w:rsidRPr="004A555E">
        <w:rPr>
          <w:rFonts w:ascii="Times New Roman" w:hAnsi="Times New Roman" w:cs="Times New Roman"/>
          <w:sz w:val="30"/>
          <w:szCs w:val="30"/>
        </w:rPr>
        <w:t xml:space="preserve"> профессиональных </w:t>
      </w:r>
      <w:r w:rsidR="00C029F9" w:rsidRPr="004A555E">
        <w:rPr>
          <w:rFonts w:ascii="Times New Roman" w:hAnsi="Times New Roman" w:cs="Times New Roman"/>
          <w:sz w:val="30"/>
          <w:szCs w:val="30"/>
        </w:rPr>
        <w:t>компетен</w:t>
      </w:r>
      <w:r w:rsidR="00B2163A" w:rsidRPr="004A555E">
        <w:rPr>
          <w:rFonts w:ascii="Times New Roman" w:hAnsi="Times New Roman" w:cs="Times New Roman"/>
          <w:sz w:val="30"/>
          <w:szCs w:val="30"/>
        </w:rPr>
        <w:t xml:space="preserve">ций», </w:t>
      </w:r>
      <w:r w:rsidR="00C029F9" w:rsidRPr="004A555E">
        <w:rPr>
          <w:rFonts w:ascii="Times New Roman" w:hAnsi="Times New Roman" w:cs="Times New Roman"/>
          <w:sz w:val="30"/>
          <w:szCs w:val="30"/>
        </w:rPr>
        <w:t>Н.В.</w:t>
      </w:r>
      <w:r w:rsidR="00577555" w:rsidRPr="004A555E">
        <w:rPr>
          <w:rFonts w:ascii="Times New Roman" w:hAnsi="Times New Roman" w:cs="Times New Roman"/>
          <w:sz w:val="30"/>
          <w:szCs w:val="30"/>
        </w:rPr>
        <w:t xml:space="preserve"> </w:t>
      </w:r>
      <w:r w:rsidR="00C029F9" w:rsidRPr="004A555E">
        <w:rPr>
          <w:rFonts w:ascii="Times New Roman" w:hAnsi="Times New Roman" w:cs="Times New Roman"/>
          <w:sz w:val="30"/>
          <w:szCs w:val="30"/>
        </w:rPr>
        <w:t xml:space="preserve">Кузьмина,  А.Б. Каганов  </w:t>
      </w:r>
      <w:r w:rsidR="00B2163A" w:rsidRPr="004A555E">
        <w:rPr>
          <w:rFonts w:ascii="Times New Roman" w:hAnsi="Times New Roman" w:cs="Times New Roman"/>
          <w:sz w:val="30"/>
          <w:szCs w:val="30"/>
        </w:rPr>
        <w:t xml:space="preserve">как </w:t>
      </w:r>
      <w:r w:rsidR="00C029F9" w:rsidRPr="004A555E">
        <w:rPr>
          <w:rFonts w:ascii="Times New Roman" w:hAnsi="Times New Roman" w:cs="Times New Roman"/>
          <w:sz w:val="30"/>
          <w:szCs w:val="30"/>
        </w:rPr>
        <w:t>«</w:t>
      </w:r>
      <w:r w:rsidR="00B2163A" w:rsidRPr="004A555E">
        <w:rPr>
          <w:rFonts w:ascii="Times New Roman" w:hAnsi="Times New Roman" w:cs="Times New Roman"/>
          <w:sz w:val="30"/>
          <w:szCs w:val="30"/>
        </w:rPr>
        <w:t>основной мотив учебы</w:t>
      </w:r>
      <w:r w:rsidR="00C029F9" w:rsidRPr="004A555E">
        <w:rPr>
          <w:rFonts w:ascii="Times New Roman" w:hAnsi="Times New Roman" w:cs="Times New Roman"/>
          <w:sz w:val="30"/>
          <w:szCs w:val="30"/>
        </w:rPr>
        <w:t xml:space="preserve">, </w:t>
      </w:r>
      <w:r w:rsidR="00B2163A" w:rsidRPr="004A555E">
        <w:rPr>
          <w:rFonts w:ascii="Times New Roman" w:hAnsi="Times New Roman" w:cs="Times New Roman"/>
          <w:sz w:val="30"/>
          <w:szCs w:val="30"/>
        </w:rPr>
        <w:t xml:space="preserve">отношение к будущей профессии </w:t>
      </w:r>
      <w:r w:rsidR="00C029F9" w:rsidRPr="004A555E">
        <w:rPr>
          <w:rFonts w:ascii="Times New Roman" w:hAnsi="Times New Roman" w:cs="Times New Roman"/>
          <w:sz w:val="30"/>
          <w:szCs w:val="30"/>
        </w:rPr>
        <w:t>студент</w:t>
      </w:r>
      <w:r w:rsidR="00B2163A" w:rsidRPr="004A555E">
        <w:rPr>
          <w:rFonts w:ascii="Times New Roman" w:hAnsi="Times New Roman" w:cs="Times New Roman"/>
          <w:sz w:val="30"/>
          <w:szCs w:val="30"/>
        </w:rPr>
        <w:t>а</w:t>
      </w:r>
      <w:r w:rsidR="00C029F9" w:rsidRPr="004A555E">
        <w:rPr>
          <w:rFonts w:ascii="Times New Roman" w:hAnsi="Times New Roman" w:cs="Times New Roman"/>
          <w:sz w:val="30"/>
          <w:szCs w:val="30"/>
        </w:rPr>
        <w:t>»</w:t>
      </w:r>
      <w:r w:rsidR="00B2163A" w:rsidRPr="004A555E">
        <w:rPr>
          <w:rFonts w:ascii="Times New Roman" w:hAnsi="Times New Roman" w:cs="Times New Roman"/>
          <w:sz w:val="30"/>
          <w:szCs w:val="30"/>
        </w:rPr>
        <w:t>. Исследование проблемы профессиональной направленности имеет три аспекта</w:t>
      </w:r>
      <w:r w:rsidR="00C029F9" w:rsidRPr="004A555E">
        <w:rPr>
          <w:rFonts w:ascii="Times New Roman" w:hAnsi="Times New Roman" w:cs="Times New Roman"/>
          <w:sz w:val="30"/>
          <w:szCs w:val="30"/>
        </w:rPr>
        <w:t xml:space="preserve">: </w:t>
      </w:r>
      <w:r w:rsidR="00B2163A" w:rsidRPr="004A555E">
        <w:rPr>
          <w:rFonts w:ascii="Times New Roman" w:hAnsi="Times New Roman" w:cs="Times New Roman"/>
          <w:i/>
          <w:sz w:val="30"/>
          <w:szCs w:val="30"/>
        </w:rPr>
        <w:t>содержательный</w:t>
      </w:r>
      <w:r w:rsidR="00C029F9" w:rsidRPr="004A555E">
        <w:rPr>
          <w:rFonts w:ascii="Times New Roman" w:hAnsi="Times New Roman" w:cs="Times New Roman"/>
          <w:i/>
          <w:sz w:val="30"/>
          <w:szCs w:val="30"/>
        </w:rPr>
        <w:t xml:space="preserve">, </w:t>
      </w:r>
      <w:r w:rsidR="00B2163A" w:rsidRPr="004A555E">
        <w:rPr>
          <w:rFonts w:ascii="Times New Roman" w:hAnsi="Times New Roman" w:cs="Times New Roman"/>
          <w:i/>
          <w:sz w:val="30"/>
          <w:szCs w:val="30"/>
        </w:rPr>
        <w:t>методологический</w:t>
      </w:r>
      <w:r w:rsidR="00C029F9" w:rsidRPr="004A555E">
        <w:rPr>
          <w:rFonts w:ascii="Times New Roman" w:hAnsi="Times New Roman" w:cs="Times New Roman"/>
          <w:i/>
          <w:sz w:val="30"/>
          <w:szCs w:val="30"/>
        </w:rPr>
        <w:t>, психологи</w:t>
      </w:r>
      <w:r w:rsidR="00B2163A" w:rsidRPr="004A555E">
        <w:rPr>
          <w:rFonts w:ascii="Times New Roman" w:hAnsi="Times New Roman" w:cs="Times New Roman"/>
          <w:i/>
          <w:sz w:val="30"/>
          <w:szCs w:val="30"/>
        </w:rPr>
        <w:t>ческий</w:t>
      </w:r>
      <w:r w:rsidR="00C029F9" w:rsidRPr="004A555E">
        <w:rPr>
          <w:rFonts w:ascii="Times New Roman" w:hAnsi="Times New Roman" w:cs="Times New Roman"/>
          <w:sz w:val="30"/>
          <w:szCs w:val="30"/>
        </w:rPr>
        <w:t xml:space="preserve">.  </w:t>
      </w:r>
      <w:r w:rsidR="00B2163A" w:rsidRPr="004A555E">
        <w:rPr>
          <w:rFonts w:ascii="Times New Roman" w:hAnsi="Times New Roman" w:cs="Times New Roman"/>
          <w:sz w:val="30"/>
          <w:szCs w:val="30"/>
        </w:rPr>
        <w:t xml:space="preserve">В содержательном аспекте </w:t>
      </w:r>
      <w:proofErr w:type="gramStart"/>
      <w:r w:rsidR="00B2163A" w:rsidRPr="004A555E">
        <w:rPr>
          <w:rFonts w:ascii="Times New Roman" w:hAnsi="Times New Roman" w:cs="Times New Roman"/>
          <w:sz w:val="30"/>
          <w:szCs w:val="30"/>
        </w:rPr>
        <w:t>–н</w:t>
      </w:r>
      <w:proofErr w:type="gramEnd"/>
      <w:r w:rsidR="00B2163A" w:rsidRPr="004A555E">
        <w:rPr>
          <w:rFonts w:ascii="Times New Roman" w:hAnsi="Times New Roman" w:cs="Times New Roman"/>
          <w:sz w:val="30"/>
          <w:szCs w:val="30"/>
        </w:rPr>
        <w:t xml:space="preserve">аучное обоснование </w:t>
      </w:r>
      <w:r w:rsidR="0007791E" w:rsidRPr="004A555E">
        <w:rPr>
          <w:rFonts w:ascii="Times New Roman" w:hAnsi="Times New Roman" w:cs="Times New Roman"/>
          <w:sz w:val="30"/>
          <w:szCs w:val="30"/>
        </w:rPr>
        <w:t xml:space="preserve">выбора содержания учебного материала и структурирования с учетом профессиональной значимости, </w:t>
      </w:r>
      <w:proofErr w:type="spellStart"/>
      <w:r w:rsidR="0007791E" w:rsidRPr="004A555E">
        <w:rPr>
          <w:rFonts w:ascii="Times New Roman" w:hAnsi="Times New Roman" w:cs="Times New Roman"/>
          <w:sz w:val="30"/>
          <w:szCs w:val="30"/>
        </w:rPr>
        <w:t>межпредметных</w:t>
      </w:r>
      <w:proofErr w:type="spellEnd"/>
      <w:r w:rsidR="0007791E" w:rsidRPr="004A555E">
        <w:rPr>
          <w:rFonts w:ascii="Times New Roman" w:hAnsi="Times New Roman" w:cs="Times New Roman"/>
          <w:sz w:val="30"/>
          <w:szCs w:val="30"/>
        </w:rPr>
        <w:t xml:space="preserve"> и </w:t>
      </w:r>
      <w:proofErr w:type="spellStart"/>
      <w:r w:rsidR="0007791E" w:rsidRPr="004A555E">
        <w:rPr>
          <w:rFonts w:ascii="Times New Roman" w:hAnsi="Times New Roman" w:cs="Times New Roman"/>
          <w:sz w:val="30"/>
          <w:szCs w:val="30"/>
        </w:rPr>
        <w:t>внутрипредметных</w:t>
      </w:r>
      <w:proofErr w:type="spellEnd"/>
      <w:r w:rsidR="0007791E" w:rsidRPr="004A555E">
        <w:rPr>
          <w:rFonts w:ascii="Times New Roman" w:hAnsi="Times New Roman" w:cs="Times New Roman"/>
          <w:sz w:val="30"/>
          <w:szCs w:val="30"/>
        </w:rPr>
        <w:t xml:space="preserve"> связей на основе стандарта. В </w:t>
      </w:r>
      <w:proofErr w:type="gramStart"/>
      <w:r w:rsidR="0007791E" w:rsidRPr="004A555E">
        <w:rPr>
          <w:rFonts w:ascii="Times New Roman" w:hAnsi="Times New Roman" w:cs="Times New Roman"/>
          <w:sz w:val="30"/>
          <w:szCs w:val="30"/>
        </w:rPr>
        <w:t>м</w:t>
      </w:r>
      <w:r w:rsidR="00C029F9" w:rsidRPr="004A555E">
        <w:rPr>
          <w:rFonts w:ascii="Times New Roman" w:hAnsi="Times New Roman" w:cs="Times New Roman"/>
          <w:sz w:val="30"/>
          <w:szCs w:val="30"/>
        </w:rPr>
        <w:t>етоди</w:t>
      </w:r>
      <w:r w:rsidR="0007791E" w:rsidRPr="004A555E">
        <w:rPr>
          <w:rFonts w:ascii="Times New Roman" w:hAnsi="Times New Roman" w:cs="Times New Roman"/>
          <w:sz w:val="30"/>
          <w:szCs w:val="30"/>
        </w:rPr>
        <w:t>ческом</w:t>
      </w:r>
      <w:proofErr w:type="gramEnd"/>
      <w:r w:rsidR="00C029F9" w:rsidRPr="004A555E">
        <w:rPr>
          <w:rFonts w:ascii="Times New Roman" w:hAnsi="Times New Roman" w:cs="Times New Roman"/>
          <w:sz w:val="30"/>
          <w:szCs w:val="30"/>
        </w:rPr>
        <w:t xml:space="preserve"> аспект</w:t>
      </w:r>
      <w:r w:rsidR="0007791E" w:rsidRPr="004A555E">
        <w:rPr>
          <w:rFonts w:ascii="Times New Roman" w:hAnsi="Times New Roman" w:cs="Times New Roman"/>
          <w:sz w:val="30"/>
          <w:szCs w:val="30"/>
        </w:rPr>
        <w:t xml:space="preserve">е–исследование методов, средств, </w:t>
      </w:r>
      <w:r w:rsidR="0097264F" w:rsidRPr="004A555E">
        <w:rPr>
          <w:rFonts w:ascii="Times New Roman" w:hAnsi="Times New Roman" w:cs="Times New Roman"/>
          <w:sz w:val="30"/>
          <w:szCs w:val="30"/>
        </w:rPr>
        <w:t xml:space="preserve">технологий, </w:t>
      </w:r>
      <w:r w:rsidR="0007791E" w:rsidRPr="004A555E">
        <w:rPr>
          <w:rFonts w:ascii="Times New Roman" w:hAnsi="Times New Roman" w:cs="Times New Roman"/>
          <w:sz w:val="30"/>
          <w:szCs w:val="30"/>
        </w:rPr>
        <w:t>эффективных форм организации самостоятельной работы студентов</w:t>
      </w:r>
      <w:r w:rsidR="0097264F" w:rsidRPr="004A555E">
        <w:rPr>
          <w:rFonts w:ascii="Times New Roman" w:hAnsi="Times New Roman" w:cs="Times New Roman"/>
          <w:sz w:val="30"/>
          <w:szCs w:val="30"/>
        </w:rPr>
        <w:t>, способствующих созданию оптимальных условий для реализации профессиональной направленности обучения. В п</w:t>
      </w:r>
      <w:r w:rsidR="00C029F9" w:rsidRPr="004A555E">
        <w:rPr>
          <w:rFonts w:ascii="Times New Roman" w:hAnsi="Times New Roman" w:cs="Times New Roman"/>
          <w:sz w:val="30"/>
          <w:szCs w:val="30"/>
        </w:rPr>
        <w:t>сихологи</w:t>
      </w:r>
      <w:r w:rsidR="0097264F" w:rsidRPr="004A555E">
        <w:rPr>
          <w:rFonts w:ascii="Times New Roman" w:hAnsi="Times New Roman" w:cs="Times New Roman"/>
          <w:sz w:val="30"/>
          <w:szCs w:val="30"/>
        </w:rPr>
        <w:t xml:space="preserve">ческом </w:t>
      </w:r>
      <w:r w:rsidR="00C029F9" w:rsidRPr="004A555E">
        <w:rPr>
          <w:rFonts w:ascii="Times New Roman" w:hAnsi="Times New Roman" w:cs="Times New Roman"/>
          <w:sz w:val="30"/>
          <w:szCs w:val="30"/>
        </w:rPr>
        <w:t xml:space="preserve">аспекте </w:t>
      </w:r>
      <w:r w:rsidR="0097264F" w:rsidRPr="004A555E">
        <w:rPr>
          <w:rFonts w:ascii="Times New Roman" w:hAnsi="Times New Roman" w:cs="Times New Roman"/>
          <w:sz w:val="30"/>
          <w:szCs w:val="30"/>
        </w:rPr>
        <w:t>– исследование проблем развития интереса к будущей профессии, мотивации студентов средствами математики с учетом их психологических особенностей.</w:t>
      </w:r>
    </w:p>
    <w:p w:rsidR="00C42D02" w:rsidRPr="004A555E" w:rsidRDefault="008C42CA"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В целях реализации </w:t>
      </w:r>
      <w:r w:rsidR="00C029F9" w:rsidRPr="004A555E">
        <w:rPr>
          <w:rFonts w:ascii="Times New Roman" w:hAnsi="Times New Roman" w:cs="Times New Roman"/>
          <w:sz w:val="30"/>
          <w:szCs w:val="30"/>
        </w:rPr>
        <w:t>принци</w:t>
      </w:r>
      <w:r w:rsidRPr="004A555E">
        <w:rPr>
          <w:rFonts w:ascii="Times New Roman" w:hAnsi="Times New Roman" w:cs="Times New Roman"/>
          <w:sz w:val="30"/>
          <w:szCs w:val="30"/>
        </w:rPr>
        <w:t>па профессиональной направленности на лекционных занятиях рассматривались химические интерпретации некоторых математических понятий, на практических занятиях, в самостоятельных работах использовались задачи с химическим содержанием, учебно-прикладны</w:t>
      </w:r>
      <w:r w:rsidR="00C16AE4" w:rsidRPr="004A555E">
        <w:rPr>
          <w:rFonts w:ascii="Times New Roman" w:hAnsi="Times New Roman" w:cs="Times New Roman"/>
          <w:sz w:val="30"/>
          <w:szCs w:val="30"/>
        </w:rPr>
        <w:t>е</w:t>
      </w:r>
      <w:r w:rsidRPr="004A555E">
        <w:rPr>
          <w:rFonts w:ascii="Times New Roman" w:hAnsi="Times New Roman" w:cs="Times New Roman"/>
          <w:sz w:val="30"/>
          <w:szCs w:val="30"/>
        </w:rPr>
        <w:t xml:space="preserve"> задач</w:t>
      </w:r>
      <w:r w:rsidR="00C16AE4" w:rsidRPr="004A555E">
        <w:rPr>
          <w:rFonts w:ascii="Times New Roman" w:hAnsi="Times New Roman" w:cs="Times New Roman"/>
          <w:sz w:val="30"/>
          <w:szCs w:val="30"/>
        </w:rPr>
        <w:t>и</w:t>
      </w:r>
      <w:r w:rsidR="00C42D02" w:rsidRPr="004A555E">
        <w:rPr>
          <w:rFonts w:ascii="Times New Roman" w:hAnsi="Times New Roman" w:cs="Times New Roman"/>
          <w:sz w:val="30"/>
          <w:szCs w:val="30"/>
        </w:rPr>
        <w:t>. Однако</w:t>
      </w:r>
      <w:proofErr w:type="gramStart"/>
      <w:r w:rsidR="00C42D02" w:rsidRPr="004A555E">
        <w:rPr>
          <w:rFonts w:ascii="Times New Roman" w:hAnsi="Times New Roman" w:cs="Times New Roman"/>
          <w:sz w:val="30"/>
          <w:szCs w:val="30"/>
        </w:rPr>
        <w:t>,</w:t>
      </w:r>
      <w:proofErr w:type="gramEnd"/>
      <w:r w:rsidR="00C42D02" w:rsidRPr="004A555E">
        <w:rPr>
          <w:rFonts w:ascii="Times New Roman" w:hAnsi="Times New Roman" w:cs="Times New Roman"/>
          <w:sz w:val="30"/>
          <w:szCs w:val="30"/>
        </w:rPr>
        <w:t xml:space="preserve"> есть и другая сторона замены математических понятий их химическими или иными интерпретациями. Например, у химиков производная – это скорость химической реакции, у физиков – механическая скорость, но такое объяснение не позволяет иметь широкий взгляд на данное понятие</w:t>
      </w:r>
      <w:r w:rsidR="00017246" w:rsidRPr="004A555E">
        <w:rPr>
          <w:rFonts w:ascii="Times New Roman" w:hAnsi="Times New Roman" w:cs="Times New Roman"/>
          <w:sz w:val="30"/>
          <w:szCs w:val="30"/>
        </w:rPr>
        <w:t>, потому что математический смысл производной не адекват</w:t>
      </w:r>
      <w:r w:rsidR="00C16AE4" w:rsidRPr="004A555E">
        <w:rPr>
          <w:rFonts w:ascii="Times New Roman" w:hAnsi="Times New Roman" w:cs="Times New Roman"/>
          <w:sz w:val="30"/>
          <w:szCs w:val="30"/>
        </w:rPr>
        <w:t>ен</w:t>
      </w:r>
      <w:r w:rsidR="008C3108" w:rsidRPr="004A555E">
        <w:rPr>
          <w:rFonts w:ascii="Times New Roman" w:hAnsi="Times New Roman" w:cs="Times New Roman"/>
          <w:sz w:val="30"/>
          <w:szCs w:val="30"/>
        </w:rPr>
        <w:t xml:space="preserve"> </w:t>
      </w:r>
      <w:proofErr w:type="gramStart"/>
      <w:r w:rsidR="00017246" w:rsidRPr="004A555E">
        <w:rPr>
          <w:rFonts w:ascii="Times New Roman" w:hAnsi="Times New Roman" w:cs="Times New Roman"/>
          <w:sz w:val="30"/>
          <w:szCs w:val="30"/>
        </w:rPr>
        <w:t>механическому</w:t>
      </w:r>
      <w:proofErr w:type="gramEnd"/>
      <w:r w:rsidR="00017246" w:rsidRPr="004A555E">
        <w:rPr>
          <w:rFonts w:ascii="Times New Roman" w:hAnsi="Times New Roman" w:cs="Times New Roman"/>
          <w:sz w:val="30"/>
          <w:szCs w:val="30"/>
        </w:rPr>
        <w:t>. Производная является только математической моделью механической скорости. Также является математической моделью и многих других понятий. Поэтому при введении основных математических понятий необходимо опираться на классический подход, сохраняя логическую строгость и по возможности давать и химическую интерпретацию</w:t>
      </w:r>
      <w:r w:rsidR="00E9022F" w:rsidRPr="004A555E">
        <w:rPr>
          <w:rFonts w:ascii="Times New Roman" w:hAnsi="Times New Roman" w:cs="Times New Roman"/>
          <w:sz w:val="30"/>
          <w:szCs w:val="30"/>
        </w:rPr>
        <w:t xml:space="preserve">. Итак, </w:t>
      </w:r>
      <w:r w:rsidR="002A47FA" w:rsidRPr="004A555E">
        <w:rPr>
          <w:rFonts w:ascii="Times New Roman" w:hAnsi="Times New Roman" w:cs="Times New Roman"/>
          <w:sz w:val="30"/>
          <w:szCs w:val="30"/>
        </w:rPr>
        <w:t>мы приходим к выводу о</w:t>
      </w:r>
      <w:r w:rsidR="00E9022F" w:rsidRPr="004A555E">
        <w:rPr>
          <w:rFonts w:ascii="Times New Roman" w:hAnsi="Times New Roman" w:cs="Times New Roman"/>
          <w:sz w:val="30"/>
          <w:szCs w:val="30"/>
        </w:rPr>
        <w:t xml:space="preserve"> необходимост</w:t>
      </w:r>
      <w:r w:rsidR="002A47FA" w:rsidRPr="004A555E">
        <w:rPr>
          <w:rFonts w:ascii="Times New Roman" w:hAnsi="Times New Roman" w:cs="Times New Roman"/>
          <w:sz w:val="30"/>
          <w:szCs w:val="30"/>
        </w:rPr>
        <w:t>и</w:t>
      </w:r>
      <w:r w:rsidR="00E9022F" w:rsidRPr="004A555E">
        <w:rPr>
          <w:rFonts w:ascii="Times New Roman" w:hAnsi="Times New Roman" w:cs="Times New Roman"/>
          <w:sz w:val="30"/>
          <w:szCs w:val="30"/>
        </w:rPr>
        <w:t xml:space="preserve"> оптимального сочетания принципов фундаментализации и  профессиональной направленности, прикладного аспекта в математическом образовании</w:t>
      </w:r>
      <w:r w:rsidR="002A47FA" w:rsidRPr="004A555E">
        <w:rPr>
          <w:rFonts w:ascii="Times New Roman" w:hAnsi="Times New Roman" w:cs="Times New Roman"/>
          <w:sz w:val="30"/>
          <w:szCs w:val="30"/>
        </w:rPr>
        <w:t xml:space="preserve"> студентов-химиков</w:t>
      </w:r>
      <w:r w:rsidR="00E9022F" w:rsidRPr="004A555E">
        <w:rPr>
          <w:rFonts w:ascii="Times New Roman" w:hAnsi="Times New Roman" w:cs="Times New Roman"/>
          <w:sz w:val="30"/>
          <w:szCs w:val="30"/>
        </w:rPr>
        <w:t>.</w:t>
      </w:r>
    </w:p>
    <w:p w:rsidR="00220D4D" w:rsidRPr="004A555E" w:rsidRDefault="00220D4D"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t>Рассмотренные принципы отвечают всем критериям И.</w:t>
      </w:r>
      <w:r w:rsidR="008C3108" w:rsidRPr="004A555E">
        <w:rPr>
          <w:rFonts w:ascii="Times New Roman" w:hAnsi="Times New Roman" w:cs="Times New Roman"/>
          <w:sz w:val="30"/>
          <w:szCs w:val="30"/>
        </w:rPr>
        <w:t xml:space="preserve"> </w:t>
      </w:r>
      <w:r w:rsidRPr="004A555E">
        <w:rPr>
          <w:rFonts w:ascii="Times New Roman" w:hAnsi="Times New Roman" w:cs="Times New Roman"/>
          <w:sz w:val="30"/>
          <w:szCs w:val="30"/>
        </w:rPr>
        <w:t xml:space="preserve">Я. </w:t>
      </w:r>
      <w:proofErr w:type="spellStart"/>
      <w:r w:rsidRPr="004A555E">
        <w:rPr>
          <w:rFonts w:ascii="Times New Roman" w:hAnsi="Times New Roman" w:cs="Times New Roman"/>
          <w:sz w:val="30"/>
          <w:szCs w:val="30"/>
        </w:rPr>
        <w:t>Лернера</w:t>
      </w:r>
      <w:proofErr w:type="spellEnd"/>
      <w:r w:rsidRPr="004A555E">
        <w:rPr>
          <w:rFonts w:ascii="Times New Roman" w:hAnsi="Times New Roman" w:cs="Times New Roman"/>
          <w:sz w:val="30"/>
          <w:szCs w:val="30"/>
        </w:rPr>
        <w:t xml:space="preserve">, применяемым к дидактическим принципам. </w:t>
      </w:r>
    </w:p>
    <w:p w:rsidR="00220D4D" w:rsidRPr="004A555E" w:rsidRDefault="00220D4D" w:rsidP="004A555E">
      <w:pPr>
        <w:spacing w:after="0" w:line="240" w:lineRule="auto"/>
        <w:ind w:firstLine="708"/>
        <w:contextualSpacing/>
        <w:jc w:val="both"/>
        <w:rPr>
          <w:rFonts w:ascii="Times New Roman" w:hAnsi="Times New Roman" w:cs="Times New Roman"/>
          <w:sz w:val="30"/>
          <w:szCs w:val="30"/>
        </w:rPr>
      </w:pPr>
    </w:p>
    <w:p w:rsidR="002A47FA" w:rsidRPr="004A555E" w:rsidRDefault="002A47FA" w:rsidP="004A555E">
      <w:pPr>
        <w:spacing w:after="0" w:line="240" w:lineRule="auto"/>
        <w:ind w:firstLine="709"/>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lastRenderedPageBreak/>
        <w:t xml:space="preserve">В главе </w:t>
      </w:r>
      <w:r w:rsidR="00C029F9" w:rsidRPr="004A555E">
        <w:rPr>
          <w:rFonts w:ascii="Times New Roman" w:hAnsi="Times New Roman" w:cs="Times New Roman"/>
          <w:sz w:val="30"/>
          <w:szCs w:val="30"/>
          <w:lang w:val="ky-KG"/>
        </w:rPr>
        <w:t>“</w:t>
      </w:r>
      <w:r w:rsidRPr="004A555E">
        <w:rPr>
          <w:rFonts w:ascii="Times New Roman" w:hAnsi="Times New Roman" w:cs="Times New Roman"/>
          <w:b/>
          <w:sz w:val="30"/>
          <w:szCs w:val="30"/>
          <w:lang w:val="ky-KG"/>
        </w:rPr>
        <w:t>Технология реализации дидактической модели</w:t>
      </w:r>
      <w:r w:rsidR="00577555" w:rsidRPr="004A555E">
        <w:rPr>
          <w:rFonts w:ascii="Times New Roman" w:hAnsi="Times New Roman" w:cs="Times New Roman"/>
          <w:b/>
          <w:sz w:val="30"/>
          <w:szCs w:val="30"/>
        </w:rPr>
        <w:t xml:space="preserve"> </w:t>
      </w:r>
      <w:r w:rsidRPr="004A555E">
        <w:rPr>
          <w:rFonts w:ascii="Times New Roman" w:hAnsi="Times New Roman" w:cs="Times New Roman"/>
          <w:b/>
          <w:sz w:val="30"/>
          <w:szCs w:val="30"/>
          <w:lang w:val="ky-KG"/>
        </w:rPr>
        <w:t>математической составляющей профессиональной подготовки студентов химических специальностей</w:t>
      </w:r>
      <w:r w:rsidR="00C029F9" w:rsidRPr="004A555E">
        <w:rPr>
          <w:rFonts w:ascii="Times New Roman" w:hAnsi="Times New Roman" w:cs="Times New Roman"/>
          <w:b/>
          <w:sz w:val="30"/>
          <w:szCs w:val="30"/>
          <w:lang w:val="ky-KG"/>
        </w:rPr>
        <w:t>”</w:t>
      </w:r>
      <w:r w:rsidR="00577555" w:rsidRPr="004A555E">
        <w:rPr>
          <w:rFonts w:ascii="Times New Roman" w:hAnsi="Times New Roman" w:cs="Times New Roman"/>
          <w:b/>
          <w:sz w:val="30"/>
          <w:szCs w:val="30"/>
        </w:rPr>
        <w:t xml:space="preserve"> </w:t>
      </w:r>
      <w:r w:rsidRPr="004A555E">
        <w:rPr>
          <w:rFonts w:ascii="Times New Roman" w:hAnsi="Times New Roman" w:cs="Times New Roman"/>
          <w:sz w:val="30"/>
          <w:szCs w:val="30"/>
          <w:lang w:val="ky-KG"/>
        </w:rPr>
        <w:t>разработана технология организации процесса формирования математической подготовки студентов химических специальностей, отражена организация педагогического эксперимента и его результаты.</w:t>
      </w:r>
    </w:p>
    <w:p w:rsidR="005363DC" w:rsidRPr="004A555E" w:rsidRDefault="002A47FA" w:rsidP="004A555E">
      <w:pPr>
        <w:spacing w:after="0" w:line="240" w:lineRule="auto"/>
        <w:ind w:firstLine="709"/>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В современной </w:t>
      </w:r>
      <w:r w:rsidR="00C029F9" w:rsidRPr="004A555E">
        <w:rPr>
          <w:rFonts w:ascii="Times New Roman" w:hAnsi="Times New Roman" w:cs="Times New Roman"/>
          <w:sz w:val="30"/>
          <w:szCs w:val="30"/>
          <w:lang w:val="ky-KG"/>
        </w:rPr>
        <w:t>дидактик</w:t>
      </w:r>
      <w:r w:rsidRPr="004A555E">
        <w:rPr>
          <w:rFonts w:ascii="Times New Roman" w:hAnsi="Times New Roman" w:cs="Times New Roman"/>
          <w:sz w:val="30"/>
          <w:szCs w:val="30"/>
          <w:lang w:val="ky-KG"/>
        </w:rPr>
        <w:t xml:space="preserve">е </w:t>
      </w:r>
      <w:r w:rsidR="005363DC" w:rsidRPr="004A555E">
        <w:rPr>
          <w:rFonts w:ascii="Times New Roman" w:hAnsi="Times New Roman" w:cs="Times New Roman"/>
          <w:sz w:val="30"/>
          <w:szCs w:val="30"/>
          <w:lang w:val="ky-KG"/>
        </w:rPr>
        <w:t xml:space="preserve">достаточно много </w:t>
      </w:r>
      <w:r w:rsidRPr="004A555E">
        <w:rPr>
          <w:rFonts w:ascii="Times New Roman" w:hAnsi="Times New Roman" w:cs="Times New Roman"/>
          <w:sz w:val="30"/>
          <w:szCs w:val="30"/>
          <w:lang w:val="ky-KG"/>
        </w:rPr>
        <w:t xml:space="preserve">видов технологий обучения и многогранны </w:t>
      </w:r>
      <w:r w:rsidR="005363DC" w:rsidRPr="004A555E">
        <w:rPr>
          <w:rFonts w:ascii="Times New Roman" w:hAnsi="Times New Roman" w:cs="Times New Roman"/>
          <w:sz w:val="30"/>
          <w:szCs w:val="30"/>
          <w:lang w:val="ky-KG"/>
        </w:rPr>
        <w:t xml:space="preserve">их определения </w:t>
      </w:r>
      <w:r w:rsidR="00C029F9" w:rsidRPr="004A555E">
        <w:rPr>
          <w:rFonts w:ascii="Times New Roman" w:hAnsi="Times New Roman" w:cs="Times New Roman"/>
          <w:sz w:val="30"/>
          <w:szCs w:val="30"/>
          <w:lang w:val="ky-KG"/>
        </w:rPr>
        <w:t xml:space="preserve"> (В.</w:t>
      </w:r>
      <w:r w:rsidR="008C3108" w:rsidRPr="004A555E">
        <w:rPr>
          <w:rFonts w:ascii="Times New Roman" w:hAnsi="Times New Roman" w:cs="Times New Roman"/>
          <w:sz w:val="30"/>
          <w:szCs w:val="30"/>
          <w:lang w:val="ky-KG"/>
        </w:rPr>
        <w:t xml:space="preserve"> </w:t>
      </w:r>
      <w:r w:rsidR="00C029F9" w:rsidRPr="004A555E">
        <w:rPr>
          <w:rFonts w:ascii="Times New Roman" w:hAnsi="Times New Roman" w:cs="Times New Roman"/>
          <w:sz w:val="30"/>
          <w:szCs w:val="30"/>
          <w:lang w:val="ky-KG"/>
        </w:rPr>
        <w:t>А. Сластенин, В.</w:t>
      </w:r>
      <w:r w:rsidR="008C3108" w:rsidRPr="004A555E">
        <w:rPr>
          <w:rFonts w:ascii="Times New Roman" w:hAnsi="Times New Roman" w:cs="Times New Roman"/>
          <w:sz w:val="30"/>
          <w:szCs w:val="30"/>
          <w:lang w:val="ky-KG"/>
        </w:rPr>
        <w:t xml:space="preserve"> </w:t>
      </w:r>
      <w:r w:rsidR="00C029F9" w:rsidRPr="004A555E">
        <w:rPr>
          <w:rFonts w:ascii="Times New Roman" w:hAnsi="Times New Roman" w:cs="Times New Roman"/>
          <w:sz w:val="30"/>
          <w:szCs w:val="30"/>
          <w:lang w:val="ky-KG"/>
        </w:rPr>
        <w:t>П. Беспалько, В.</w:t>
      </w:r>
      <w:r w:rsidR="008C3108" w:rsidRPr="004A555E">
        <w:rPr>
          <w:rFonts w:ascii="Times New Roman" w:hAnsi="Times New Roman" w:cs="Times New Roman"/>
          <w:sz w:val="30"/>
          <w:szCs w:val="30"/>
          <w:lang w:val="ky-KG"/>
        </w:rPr>
        <w:t xml:space="preserve"> </w:t>
      </w:r>
      <w:r w:rsidR="00C029F9" w:rsidRPr="004A555E">
        <w:rPr>
          <w:rFonts w:ascii="Times New Roman" w:hAnsi="Times New Roman" w:cs="Times New Roman"/>
          <w:sz w:val="30"/>
          <w:szCs w:val="30"/>
          <w:lang w:val="ky-KG"/>
        </w:rPr>
        <w:t xml:space="preserve">М. Монахов). </w:t>
      </w:r>
      <w:r w:rsidR="005363DC" w:rsidRPr="004A555E">
        <w:rPr>
          <w:rFonts w:ascii="Times New Roman" w:hAnsi="Times New Roman" w:cs="Times New Roman"/>
          <w:sz w:val="30"/>
          <w:szCs w:val="30"/>
          <w:lang w:val="ky-KG"/>
        </w:rPr>
        <w:t xml:space="preserve">Анализируя различные взгляды на понятие “технология обучения”, возьмем за основу следующее определение: </w:t>
      </w:r>
      <w:r w:rsidR="00C029F9" w:rsidRPr="004A555E">
        <w:rPr>
          <w:rFonts w:ascii="Times New Roman" w:hAnsi="Times New Roman" w:cs="Times New Roman"/>
          <w:sz w:val="30"/>
          <w:szCs w:val="30"/>
          <w:lang w:val="ky-KG"/>
        </w:rPr>
        <w:t>педагоги</w:t>
      </w:r>
      <w:r w:rsidR="005363DC" w:rsidRPr="004A555E">
        <w:rPr>
          <w:rFonts w:ascii="Times New Roman" w:hAnsi="Times New Roman" w:cs="Times New Roman"/>
          <w:sz w:val="30"/>
          <w:szCs w:val="30"/>
          <w:lang w:val="ky-KG"/>
        </w:rPr>
        <w:t>ческая</w:t>
      </w:r>
      <w:r w:rsidR="00C029F9" w:rsidRPr="004A555E">
        <w:rPr>
          <w:rFonts w:ascii="Times New Roman" w:hAnsi="Times New Roman" w:cs="Times New Roman"/>
          <w:sz w:val="30"/>
          <w:szCs w:val="30"/>
          <w:lang w:val="ky-KG"/>
        </w:rPr>
        <w:t xml:space="preserve"> технология</w:t>
      </w:r>
      <w:r w:rsidR="005363DC" w:rsidRPr="004A555E">
        <w:rPr>
          <w:rFonts w:ascii="Times New Roman" w:hAnsi="Times New Roman" w:cs="Times New Roman"/>
          <w:sz w:val="30"/>
          <w:szCs w:val="30"/>
          <w:lang w:val="ky-KG"/>
        </w:rPr>
        <w:t xml:space="preserve"> –</w:t>
      </w:r>
      <w:r w:rsidR="004A75B9" w:rsidRPr="004A555E">
        <w:rPr>
          <w:rFonts w:ascii="Times New Roman" w:hAnsi="Times New Roman" w:cs="Times New Roman"/>
          <w:sz w:val="30"/>
          <w:szCs w:val="30"/>
          <w:lang w:val="ky-KG"/>
        </w:rPr>
        <w:t xml:space="preserve">это </w:t>
      </w:r>
      <w:r w:rsidR="005363DC" w:rsidRPr="004A555E">
        <w:rPr>
          <w:rFonts w:ascii="Times New Roman" w:hAnsi="Times New Roman" w:cs="Times New Roman"/>
          <w:sz w:val="30"/>
          <w:szCs w:val="30"/>
          <w:lang w:val="ky-KG"/>
        </w:rPr>
        <w:t xml:space="preserve">система проектирования и реализации </w:t>
      </w:r>
      <w:r w:rsidR="004A75B9" w:rsidRPr="004A555E">
        <w:rPr>
          <w:rFonts w:ascii="Times New Roman" w:hAnsi="Times New Roman" w:cs="Times New Roman"/>
          <w:sz w:val="30"/>
          <w:szCs w:val="30"/>
          <w:lang w:val="ky-KG"/>
        </w:rPr>
        <w:t>содержания, принципов, методов, форм, средств обучения,  гарантирующих достижени</w:t>
      </w:r>
      <w:r w:rsidR="00C16AE4" w:rsidRPr="004A555E">
        <w:rPr>
          <w:rFonts w:ascii="Times New Roman" w:hAnsi="Times New Roman" w:cs="Times New Roman"/>
          <w:sz w:val="30"/>
          <w:szCs w:val="30"/>
          <w:lang w:val="ky-KG"/>
        </w:rPr>
        <w:t>е</w:t>
      </w:r>
      <w:r w:rsidR="004A75B9" w:rsidRPr="004A555E">
        <w:rPr>
          <w:rFonts w:ascii="Times New Roman" w:hAnsi="Times New Roman" w:cs="Times New Roman"/>
          <w:sz w:val="30"/>
          <w:szCs w:val="30"/>
          <w:lang w:val="ky-KG"/>
        </w:rPr>
        <w:t xml:space="preserve"> поставленной цели и адекватных данной технологии. В исследовании  </w:t>
      </w:r>
      <w:r w:rsidR="008C3108" w:rsidRPr="004A555E">
        <w:rPr>
          <w:rFonts w:ascii="Times New Roman" w:hAnsi="Times New Roman" w:cs="Times New Roman"/>
          <w:sz w:val="30"/>
          <w:szCs w:val="30"/>
          <w:lang w:val="ky-KG"/>
        </w:rPr>
        <w:t xml:space="preserve"> р</w:t>
      </w:r>
      <w:r w:rsidR="00E8292D" w:rsidRPr="004A555E">
        <w:rPr>
          <w:rFonts w:ascii="Times New Roman" w:hAnsi="Times New Roman" w:cs="Times New Roman"/>
          <w:sz w:val="30"/>
          <w:szCs w:val="30"/>
          <w:lang w:val="ky-KG"/>
        </w:rPr>
        <w:t>ассматривало</w:t>
      </w:r>
      <w:r w:rsidR="008C3108" w:rsidRPr="004A555E">
        <w:rPr>
          <w:rFonts w:ascii="Times New Roman" w:hAnsi="Times New Roman" w:cs="Times New Roman"/>
          <w:sz w:val="30"/>
          <w:szCs w:val="30"/>
          <w:lang w:val="ky-KG"/>
        </w:rPr>
        <w:t>сь</w:t>
      </w:r>
      <w:r w:rsidR="00E8292D" w:rsidRPr="004A555E">
        <w:rPr>
          <w:rFonts w:ascii="Times New Roman" w:hAnsi="Times New Roman" w:cs="Times New Roman"/>
          <w:sz w:val="30"/>
          <w:szCs w:val="30"/>
          <w:lang w:val="ky-KG"/>
        </w:rPr>
        <w:t xml:space="preserve"> </w:t>
      </w:r>
      <w:r w:rsidR="00C205DE" w:rsidRPr="004A555E">
        <w:rPr>
          <w:rFonts w:ascii="Times New Roman" w:hAnsi="Times New Roman" w:cs="Times New Roman"/>
          <w:sz w:val="30"/>
          <w:szCs w:val="30"/>
          <w:lang w:val="ky-KG"/>
        </w:rPr>
        <w:t>осуществление учебного процесса с  соблюдением принципов фундаментализации,  профессиональной направленности, индивидуализации, на основе компетентностного подхода по модульно-рейтинговой системе</w:t>
      </w:r>
      <w:r w:rsidR="00E8292D" w:rsidRPr="004A555E">
        <w:rPr>
          <w:rFonts w:ascii="Times New Roman" w:hAnsi="Times New Roman" w:cs="Times New Roman"/>
          <w:sz w:val="30"/>
          <w:szCs w:val="30"/>
          <w:lang w:val="ky-KG"/>
        </w:rPr>
        <w:t xml:space="preserve">. </w:t>
      </w:r>
    </w:p>
    <w:p w:rsidR="00174CDE" w:rsidRPr="004A555E" w:rsidRDefault="00174CDE" w:rsidP="004A555E">
      <w:pPr>
        <w:spacing w:after="0" w:line="240" w:lineRule="auto"/>
        <w:ind w:firstLine="709"/>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Разработана рабочая программа курса математики с учетом требований модульного обучения и на основе компетентностного подхода определены компетенции,  формируемые по каждой теме. Данная рабочая программа входит в состав </w:t>
      </w:r>
      <w:r w:rsidRPr="004A555E">
        <w:rPr>
          <w:rFonts w:ascii="Times New Roman" w:hAnsi="Times New Roman" w:cs="Times New Roman"/>
          <w:i/>
          <w:sz w:val="30"/>
          <w:szCs w:val="30"/>
          <w:lang w:val="ky-KG"/>
        </w:rPr>
        <w:t>учебно-методического комплекса (УМК)</w:t>
      </w:r>
      <w:r w:rsidRPr="004A555E">
        <w:rPr>
          <w:rFonts w:ascii="Times New Roman" w:hAnsi="Times New Roman" w:cs="Times New Roman"/>
          <w:sz w:val="30"/>
          <w:szCs w:val="30"/>
          <w:lang w:val="ky-KG"/>
        </w:rPr>
        <w:t>, разработанного в целях реализации дидактической модели</w:t>
      </w:r>
      <w:r w:rsidR="004029A9">
        <w:rPr>
          <w:rFonts w:ascii="Times New Roman" w:hAnsi="Times New Roman" w:cs="Times New Roman"/>
          <w:sz w:val="30"/>
          <w:szCs w:val="30"/>
          <w:lang w:val="ky-KG"/>
        </w:rPr>
        <w:t xml:space="preserve"> </w:t>
      </w:r>
      <w:r w:rsidRPr="004A555E">
        <w:rPr>
          <w:rFonts w:ascii="Times New Roman" w:hAnsi="Times New Roman" w:cs="Times New Roman"/>
          <w:sz w:val="30"/>
          <w:szCs w:val="30"/>
          <w:lang w:val="ky-KG"/>
        </w:rPr>
        <w:t xml:space="preserve">математической составляющей профессиональной подготовки студентов химических специальностей. УМК разработана по </w:t>
      </w:r>
      <w:r w:rsidR="00633D7E" w:rsidRPr="004A555E">
        <w:rPr>
          <w:rFonts w:ascii="Times New Roman" w:hAnsi="Times New Roman" w:cs="Times New Roman"/>
          <w:sz w:val="30"/>
          <w:szCs w:val="30"/>
          <w:lang w:val="ky-KG"/>
        </w:rPr>
        <w:t>т</w:t>
      </w:r>
      <w:r w:rsidRPr="004A555E">
        <w:rPr>
          <w:rFonts w:ascii="Times New Roman" w:hAnsi="Times New Roman" w:cs="Times New Roman"/>
          <w:sz w:val="30"/>
          <w:szCs w:val="30"/>
          <w:lang w:val="ky-KG"/>
        </w:rPr>
        <w:t>е</w:t>
      </w:r>
      <w:r w:rsidR="00633D7E" w:rsidRPr="004A555E">
        <w:rPr>
          <w:rFonts w:ascii="Times New Roman" w:hAnsi="Times New Roman" w:cs="Times New Roman"/>
          <w:sz w:val="30"/>
          <w:szCs w:val="30"/>
          <w:lang w:val="ky-KG"/>
        </w:rPr>
        <w:t>о</w:t>
      </w:r>
      <w:r w:rsidRPr="004A555E">
        <w:rPr>
          <w:rFonts w:ascii="Times New Roman" w:hAnsi="Times New Roman" w:cs="Times New Roman"/>
          <w:sz w:val="30"/>
          <w:szCs w:val="30"/>
          <w:lang w:val="ky-KG"/>
        </w:rPr>
        <w:t>рии вероятност</w:t>
      </w:r>
      <w:r w:rsidR="00633D7E" w:rsidRPr="004A555E">
        <w:rPr>
          <w:rFonts w:ascii="Times New Roman" w:hAnsi="Times New Roman" w:cs="Times New Roman"/>
          <w:sz w:val="30"/>
          <w:szCs w:val="30"/>
          <w:lang w:val="ky-KG"/>
        </w:rPr>
        <w:t>ей</w:t>
      </w:r>
      <w:r w:rsidRPr="004A555E">
        <w:rPr>
          <w:rFonts w:ascii="Times New Roman" w:hAnsi="Times New Roman" w:cs="Times New Roman"/>
          <w:sz w:val="30"/>
          <w:szCs w:val="30"/>
          <w:lang w:val="ky-KG"/>
        </w:rPr>
        <w:t xml:space="preserve"> и математической статистике.</w:t>
      </w:r>
      <w:r w:rsidR="00633D7E" w:rsidRPr="004A555E">
        <w:rPr>
          <w:rFonts w:ascii="Times New Roman" w:hAnsi="Times New Roman" w:cs="Times New Roman"/>
          <w:sz w:val="30"/>
          <w:szCs w:val="30"/>
          <w:lang w:val="ky-KG"/>
        </w:rPr>
        <w:t xml:space="preserve"> Теория вероятностей и математическая статистика раздел математики, влияющий на формирование и общенаучных  взглядов, и профессиональных компетенций студентов. Интенсивные изменения в современной науке, технике,  экономике требуют вероятностно-стохастического мышления у нового поколения, т.к. каждый образованный человек в обществе  должен иметь представление </w:t>
      </w:r>
      <w:r w:rsidR="00603254" w:rsidRPr="004A555E">
        <w:rPr>
          <w:rFonts w:ascii="Times New Roman" w:hAnsi="Times New Roman" w:cs="Times New Roman"/>
          <w:sz w:val="30"/>
          <w:szCs w:val="30"/>
          <w:lang w:val="ky-KG"/>
        </w:rPr>
        <w:t>о вероятностных выводах,  прогнозировании, методах анализа информации.</w:t>
      </w:r>
    </w:p>
    <w:p w:rsidR="00C029F9" w:rsidRPr="004A555E" w:rsidRDefault="00603254" w:rsidP="004A555E">
      <w:pPr>
        <w:spacing w:after="0" w:line="240" w:lineRule="auto"/>
        <w:ind w:firstLine="709"/>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В состав У</w:t>
      </w:r>
      <w:r w:rsidR="00C029F9" w:rsidRPr="004A555E">
        <w:rPr>
          <w:rFonts w:ascii="Times New Roman" w:hAnsi="Times New Roman" w:cs="Times New Roman"/>
          <w:sz w:val="30"/>
          <w:szCs w:val="30"/>
          <w:lang w:val="ky-KG"/>
        </w:rPr>
        <w:t>МК</w:t>
      </w:r>
      <w:r w:rsidRPr="004A555E">
        <w:rPr>
          <w:rFonts w:ascii="Times New Roman" w:hAnsi="Times New Roman" w:cs="Times New Roman"/>
          <w:sz w:val="30"/>
          <w:szCs w:val="30"/>
          <w:lang w:val="ky-KG"/>
        </w:rPr>
        <w:t xml:space="preserve"> вошл</w:t>
      </w:r>
      <w:r w:rsidR="004029A9">
        <w:rPr>
          <w:rFonts w:ascii="Times New Roman" w:hAnsi="Times New Roman" w:cs="Times New Roman"/>
          <w:sz w:val="30"/>
          <w:szCs w:val="30"/>
          <w:lang w:val="ky-KG"/>
        </w:rPr>
        <w:t>и</w:t>
      </w:r>
      <w:r w:rsidRPr="004A555E">
        <w:rPr>
          <w:rFonts w:ascii="Times New Roman" w:hAnsi="Times New Roman" w:cs="Times New Roman"/>
          <w:sz w:val="30"/>
          <w:szCs w:val="30"/>
          <w:lang w:val="ky-KG"/>
        </w:rPr>
        <w:t xml:space="preserve"> следующ</w:t>
      </w:r>
      <w:r w:rsidR="004029A9">
        <w:rPr>
          <w:rFonts w:ascii="Times New Roman" w:hAnsi="Times New Roman" w:cs="Times New Roman"/>
          <w:sz w:val="30"/>
          <w:szCs w:val="30"/>
          <w:lang w:val="ky-KG"/>
        </w:rPr>
        <w:t>и</w:t>
      </w:r>
      <w:r w:rsidRPr="004A555E">
        <w:rPr>
          <w:rFonts w:ascii="Times New Roman" w:hAnsi="Times New Roman" w:cs="Times New Roman"/>
          <w:sz w:val="30"/>
          <w:szCs w:val="30"/>
          <w:lang w:val="ky-KG"/>
        </w:rPr>
        <w:t>е: модульная рабочая программа курса</w:t>
      </w:r>
      <w:r w:rsidR="00C029F9" w:rsidRPr="004A555E">
        <w:rPr>
          <w:rFonts w:ascii="Times New Roman" w:hAnsi="Times New Roman" w:cs="Times New Roman"/>
          <w:sz w:val="30"/>
          <w:szCs w:val="30"/>
          <w:lang w:val="ky-KG"/>
        </w:rPr>
        <w:t>; электрон</w:t>
      </w:r>
      <w:r w:rsidRPr="004A555E">
        <w:rPr>
          <w:rFonts w:ascii="Times New Roman" w:hAnsi="Times New Roman" w:cs="Times New Roman"/>
          <w:sz w:val="30"/>
          <w:szCs w:val="30"/>
          <w:lang w:val="ky-KG"/>
        </w:rPr>
        <w:t>ное учебное пособие</w:t>
      </w:r>
      <w:r w:rsidR="00C029F9" w:rsidRPr="004A555E">
        <w:rPr>
          <w:rFonts w:ascii="Times New Roman" w:hAnsi="Times New Roman" w:cs="Times New Roman"/>
          <w:sz w:val="30"/>
          <w:szCs w:val="30"/>
          <w:lang w:val="ky-KG"/>
        </w:rPr>
        <w:t xml:space="preserve">;  </w:t>
      </w:r>
      <w:r w:rsidRPr="004A555E">
        <w:rPr>
          <w:rFonts w:ascii="Times New Roman" w:hAnsi="Times New Roman" w:cs="Times New Roman"/>
          <w:sz w:val="30"/>
          <w:szCs w:val="30"/>
          <w:lang w:val="ky-KG"/>
        </w:rPr>
        <w:t>варианты контрольных заданий по каждому разделу</w:t>
      </w:r>
      <w:r w:rsidR="00C029F9" w:rsidRPr="004A555E">
        <w:rPr>
          <w:rFonts w:ascii="Times New Roman" w:hAnsi="Times New Roman" w:cs="Times New Roman"/>
          <w:sz w:val="30"/>
          <w:szCs w:val="30"/>
          <w:lang w:val="ky-KG"/>
        </w:rPr>
        <w:t xml:space="preserve">; </w:t>
      </w:r>
      <w:r w:rsidRPr="004A555E">
        <w:rPr>
          <w:rFonts w:ascii="Times New Roman" w:hAnsi="Times New Roman" w:cs="Times New Roman"/>
          <w:sz w:val="30"/>
          <w:szCs w:val="30"/>
          <w:lang w:val="ky-KG"/>
        </w:rPr>
        <w:t>варианты самостоятельных работ с указаниями; варианты модульных заданий; тесты для самопроверки; вопросы экзаменов</w:t>
      </w:r>
      <w:r w:rsidR="008241D9" w:rsidRPr="004A555E">
        <w:rPr>
          <w:rFonts w:ascii="Times New Roman" w:hAnsi="Times New Roman" w:cs="Times New Roman"/>
          <w:sz w:val="30"/>
          <w:szCs w:val="30"/>
          <w:lang w:val="ky-KG"/>
        </w:rPr>
        <w:t>;</w:t>
      </w:r>
      <w:r w:rsidRPr="004A555E">
        <w:rPr>
          <w:rFonts w:ascii="Times New Roman" w:hAnsi="Times New Roman" w:cs="Times New Roman"/>
          <w:sz w:val="30"/>
          <w:szCs w:val="30"/>
          <w:lang w:val="ky-KG"/>
        </w:rPr>
        <w:t xml:space="preserve"> ре</w:t>
      </w:r>
      <w:r w:rsidR="008241D9" w:rsidRPr="004A555E">
        <w:rPr>
          <w:rFonts w:ascii="Times New Roman" w:hAnsi="Times New Roman" w:cs="Times New Roman"/>
          <w:sz w:val="30"/>
          <w:szCs w:val="30"/>
          <w:lang w:val="ky-KG"/>
        </w:rPr>
        <w:t>к</w:t>
      </w:r>
      <w:r w:rsidRPr="004A555E">
        <w:rPr>
          <w:rFonts w:ascii="Times New Roman" w:hAnsi="Times New Roman" w:cs="Times New Roman"/>
          <w:sz w:val="30"/>
          <w:szCs w:val="30"/>
          <w:lang w:val="ky-KG"/>
        </w:rPr>
        <w:t>омендуемая литература.</w:t>
      </w:r>
      <w:r w:rsidR="008C3108" w:rsidRPr="004A555E">
        <w:rPr>
          <w:rFonts w:ascii="Times New Roman" w:hAnsi="Times New Roman" w:cs="Times New Roman"/>
          <w:sz w:val="30"/>
          <w:szCs w:val="30"/>
          <w:lang w:val="ky-KG"/>
        </w:rPr>
        <w:t xml:space="preserve"> </w:t>
      </w:r>
      <w:r w:rsidR="00E8292D" w:rsidRPr="004A555E">
        <w:rPr>
          <w:rFonts w:ascii="Times New Roman" w:hAnsi="Times New Roman" w:cs="Times New Roman"/>
          <w:sz w:val="30"/>
          <w:szCs w:val="30"/>
          <w:lang w:val="ky-KG"/>
        </w:rPr>
        <w:t>Э</w:t>
      </w:r>
      <w:r w:rsidR="00A27F9D" w:rsidRPr="004A555E">
        <w:rPr>
          <w:rFonts w:ascii="Times New Roman" w:hAnsi="Times New Roman" w:cs="Times New Roman"/>
          <w:sz w:val="30"/>
          <w:szCs w:val="30"/>
          <w:lang w:val="ky-KG"/>
        </w:rPr>
        <w:t>лектронное учебное пособие (ЭУП)</w:t>
      </w:r>
      <w:r w:rsidR="008C3108" w:rsidRPr="004A555E">
        <w:rPr>
          <w:rFonts w:ascii="Times New Roman" w:hAnsi="Times New Roman" w:cs="Times New Roman"/>
          <w:sz w:val="30"/>
          <w:szCs w:val="30"/>
          <w:lang w:val="ky-KG"/>
        </w:rPr>
        <w:t xml:space="preserve"> </w:t>
      </w:r>
      <w:r w:rsidR="00E8292D" w:rsidRPr="004A555E">
        <w:rPr>
          <w:rFonts w:ascii="Times New Roman" w:hAnsi="Times New Roman" w:cs="Times New Roman"/>
          <w:sz w:val="30"/>
          <w:szCs w:val="30"/>
          <w:lang w:val="ky-KG"/>
        </w:rPr>
        <w:t xml:space="preserve">разработано </w:t>
      </w:r>
      <w:r w:rsidR="008C3108" w:rsidRPr="004A555E">
        <w:rPr>
          <w:rFonts w:ascii="Times New Roman" w:hAnsi="Times New Roman" w:cs="Times New Roman"/>
          <w:sz w:val="30"/>
          <w:szCs w:val="30"/>
          <w:lang w:val="ky-KG"/>
        </w:rPr>
        <w:t xml:space="preserve"> </w:t>
      </w:r>
      <w:r w:rsidR="00A27F9D" w:rsidRPr="004A555E">
        <w:rPr>
          <w:rFonts w:ascii="Times New Roman" w:hAnsi="Times New Roman" w:cs="Times New Roman"/>
          <w:sz w:val="30"/>
          <w:szCs w:val="30"/>
          <w:lang w:val="ky-KG"/>
        </w:rPr>
        <w:t xml:space="preserve">по теории вероятностей и математической статистике. </w:t>
      </w:r>
    </w:p>
    <w:p w:rsidR="00606430" w:rsidRPr="004A555E" w:rsidRDefault="00EC44D8" w:rsidP="004A555E">
      <w:pPr>
        <w:spacing w:after="0" w:line="240" w:lineRule="auto"/>
        <w:ind w:firstLine="708"/>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С целью</w:t>
      </w:r>
      <w:r w:rsidR="008C4342" w:rsidRPr="004A555E">
        <w:rPr>
          <w:rFonts w:ascii="Times New Roman" w:hAnsi="Times New Roman" w:cs="Times New Roman"/>
          <w:sz w:val="30"/>
          <w:szCs w:val="30"/>
          <w:lang w:val="ky-KG"/>
        </w:rPr>
        <w:t xml:space="preserve"> проверки эффективности дидактической модели математической составляющей профессиональной подготовки студентов химических специальностей был организован педагогический </w:t>
      </w:r>
      <w:r w:rsidR="008C4342" w:rsidRPr="004A555E">
        <w:rPr>
          <w:rFonts w:ascii="Times New Roman" w:hAnsi="Times New Roman" w:cs="Times New Roman"/>
          <w:sz w:val="30"/>
          <w:szCs w:val="30"/>
          <w:lang w:val="ky-KG"/>
        </w:rPr>
        <w:lastRenderedPageBreak/>
        <w:t>эксперимент, состоящий из трех этапо</w:t>
      </w:r>
      <w:r w:rsidRPr="004A555E">
        <w:rPr>
          <w:rFonts w:ascii="Times New Roman" w:hAnsi="Times New Roman" w:cs="Times New Roman"/>
          <w:sz w:val="30"/>
          <w:szCs w:val="30"/>
          <w:lang w:val="ky-KG"/>
        </w:rPr>
        <w:t xml:space="preserve">в </w:t>
      </w:r>
      <w:r w:rsidR="00C029F9" w:rsidRPr="004A555E">
        <w:rPr>
          <w:rFonts w:ascii="Times New Roman" w:hAnsi="Times New Roman" w:cs="Times New Roman"/>
          <w:sz w:val="30"/>
          <w:szCs w:val="30"/>
          <w:lang w:val="ky-KG"/>
        </w:rPr>
        <w:t>(</w:t>
      </w:r>
      <w:r w:rsidR="008C4342" w:rsidRPr="004A555E">
        <w:rPr>
          <w:rFonts w:ascii="Times New Roman" w:hAnsi="Times New Roman" w:cs="Times New Roman"/>
          <w:sz w:val="30"/>
          <w:szCs w:val="30"/>
          <w:lang w:val="ky-KG"/>
        </w:rPr>
        <w:t xml:space="preserve">констатирующий, </w:t>
      </w:r>
      <w:r w:rsidR="00FB50CD" w:rsidRPr="004A555E">
        <w:rPr>
          <w:rFonts w:ascii="Times New Roman" w:hAnsi="Times New Roman" w:cs="Times New Roman"/>
          <w:sz w:val="30"/>
          <w:szCs w:val="30"/>
          <w:lang w:val="ky-KG"/>
        </w:rPr>
        <w:t>поисковый</w:t>
      </w:r>
      <w:r w:rsidR="00C029F9" w:rsidRPr="004A555E">
        <w:rPr>
          <w:rFonts w:ascii="Times New Roman" w:hAnsi="Times New Roman" w:cs="Times New Roman"/>
          <w:sz w:val="30"/>
          <w:szCs w:val="30"/>
          <w:lang w:val="ky-KG"/>
        </w:rPr>
        <w:t xml:space="preserve">, </w:t>
      </w:r>
      <w:r w:rsidR="008C4342" w:rsidRPr="004A555E">
        <w:rPr>
          <w:rFonts w:ascii="Times New Roman" w:hAnsi="Times New Roman" w:cs="Times New Roman"/>
          <w:sz w:val="30"/>
          <w:szCs w:val="30"/>
          <w:lang w:val="ky-KG"/>
        </w:rPr>
        <w:t>обучающий</w:t>
      </w:r>
      <w:r w:rsidR="00C029F9" w:rsidRPr="004A555E">
        <w:rPr>
          <w:rFonts w:ascii="Times New Roman" w:hAnsi="Times New Roman" w:cs="Times New Roman"/>
          <w:sz w:val="30"/>
          <w:szCs w:val="30"/>
          <w:lang w:val="ky-KG"/>
        </w:rPr>
        <w:t xml:space="preserve">). </w:t>
      </w:r>
      <w:r w:rsidRPr="004A555E">
        <w:rPr>
          <w:rFonts w:ascii="Times New Roman" w:hAnsi="Times New Roman" w:cs="Times New Roman"/>
          <w:sz w:val="30"/>
          <w:szCs w:val="30"/>
          <w:lang w:val="ky-KG"/>
        </w:rPr>
        <w:t>Э</w:t>
      </w:r>
      <w:r w:rsidR="00C029F9" w:rsidRPr="004A555E">
        <w:rPr>
          <w:rFonts w:ascii="Times New Roman" w:hAnsi="Times New Roman" w:cs="Times New Roman"/>
          <w:sz w:val="30"/>
          <w:szCs w:val="30"/>
          <w:lang w:val="ky-KG"/>
        </w:rPr>
        <w:t>кспериментал</w:t>
      </w:r>
      <w:r w:rsidRPr="004A555E">
        <w:rPr>
          <w:rFonts w:ascii="Times New Roman" w:hAnsi="Times New Roman" w:cs="Times New Roman"/>
          <w:sz w:val="30"/>
          <w:szCs w:val="30"/>
          <w:lang w:val="ky-KG"/>
        </w:rPr>
        <w:t>ьн</w:t>
      </w:r>
      <w:r w:rsidR="000D6A23" w:rsidRPr="004A555E">
        <w:rPr>
          <w:rFonts w:ascii="Times New Roman" w:hAnsi="Times New Roman" w:cs="Times New Roman"/>
          <w:sz w:val="30"/>
          <w:szCs w:val="30"/>
          <w:lang w:val="ky-KG"/>
        </w:rPr>
        <w:t>ую</w:t>
      </w:r>
      <w:r w:rsidR="00C029F9" w:rsidRPr="004A555E">
        <w:rPr>
          <w:rFonts w:ascii="Times New Roman" w:hAnsi="Times New Roman" w:cs="Times New Roman"/>
          <w:sz w:val="30"/>
          <w:szCs w:val="30"/>
          <w:lang w:val="ky-KG"/>
        </w:rPr>
        <w:t xml:space="preserve"> баз</w:t>
      </w:r>
      <w:r w:rsidR="000D6A23" w:rsidRPr="004A555E">
        <w:rPr>
          <w:rFonts w:ascii="Times New Roman" w:hAnsi="Times New Roman" w:cs="Times New Roman"/>
          <w:sz w:val="30"/>
          <w:szCs w:val="30"/>
          <w:lang w:val="ky-KG"/>
        </w:rPr>
        <w:t>у</w:t>
      </w:r>
      <w:r w:rsidRPr="004A555E">
        <w:rPr>
          <w:rFonts w:ascii="Times New Roman" w:hAnsi="Times New Roman" w:cs="Times New Roman"/>
          <w:sz w:val="30"/>
          <w:szCs w:val="30"/>
          <w:lang w:val="ky-KG"/>
        </w:rPr>
        <w:t xml:space="preserve"> исследования </w:t>
      </w:r>
      <w:r w:rsidR="000D6A23" w:rsidRPr="004A555E">
        <w:rPr>
          <w:rFonts w:ascii="Times New Roman" w:hAnsi="Times New Roman" w:cs="Times New Roman"/>
          <w:sz w:val="30"/>
          <w:szCs w:val="30"/>
          <w:lang w:val="ky-KG"/>
        </w:rPr>
        <w:t>составили КНУ им.</w:t>
      </w:r>
      <w:r w:rsidR="00C029F9" w:rsidRPr="004A555E">
        <w:rPr>
          <w:rFonts w:ascii="Times New Roman" w:hAnsi="Times New Roman" w:cs="Times New Roman"/>
          <w:sz w:val="30"/>
          <w:szCs w:val="30"/>
          <w:lang w:val="ky-KG"/>
        </w:rPr>
        <w:t xml:space="preserve"> Ж Баласагын</w:t>
      </w:r>
      <w:r w:rsidR="000D6A23" w:rsidRPr="004A555E">
        <w:rPr>
          <w:rFonts w:ascii="Times New Roman" w:hAnsi="Times New Roman" w:cs="Times New Roman"/>
          <w:sz w:val="30"/>
          <w:szCs w:val="30"/>
          <w:lang w:val="ky-KG"/>
        </w:rPr>
        <w:t>а и КГУ им.</w:t>
      </w:r>
      <w:r w:rsidR="00C029F9" w:rsidRPr="004A555E">
        <w:rPr>
          <w:rFonts w:ascii="Times New Roman" w:hAnsi="Times New Roman" w:cs="Times New Roman"/>
          <w:sz w:val="30"/>
          <w:szCs w:val="30"/>
          <w:lang w:val="ky-KG"/>
        </w:rPr>
        <w:t xml:space="preserve"> И. Арабаев</w:t>
      </w:r>
      <w:r w:rsidR="000D6A23" w:rsidRPr="004A555E">
        <w:rPr>
          <w:rFonts w:ascii="Times New Roman" w:hAnsi="Times New Roman" w:cs="Times New Roman"/>
          <w:sz w:val="30"/>
          <w:szCs w:val="30"/>
          <w:lang w:val="ky-KG"/>
        </w:rPr>
        <w:t>а</w:t>
      </w:r>
      <w:r w:rsidR="00C029F9" w:rsidRPr="004A555E">
        <w:rPr>
          <w:rFonts w:ascii="Times New Roman" w:hAnsi="Times New Roman" w:cs="Times New Roman"/>
          <w:sz w:val="30"/>
          <w:szCs w:val="30"/>
          <w:lang w:val="ky-KG"/>
        </w:rPr>
        <w:t>. Педагоги</w:t>
      </w:r>
      <w:r w:rsidR="00606430" w:rsidRPr="004A555E">
        <w:rPr>
          <w:rFonts w:ascii="Times New Roman" w:hAnsi="Times New Roman" w:cs="Times New Roman"/>
          <w:sz w:val="30"/>
          <w:szCs w:val="30"/>
          <w:lang w:val="ky-KG"/>
        </w:rPr>
        <w:t>ческий</w:t>
      </w:r>
      <w:r w:rsidR="00C029F9" w:rsidRPr="004A555E">
        <w:rPr>
          <w:rFonts w:ascii="Times New Roman" w:hAnsi="Times New Roman" w:cs="Times New Roman"/>
          <w:sz w:val="30"/>
          <w:szCs w:val="30"/>
          <w:lang w:val="ky-KG"/>
        </w:rPr>
        <w:t xml:space="preserve"> эксперимент </w:t>
      </w:r>
      <w:r w:rsidR="0071724B" w:rsidRPr="004A555E">
        <w:rPr>
          <w:rFonts w:ascii="Times New Roman" w:hAnsi="Times New Roman" w:cs="Times New Roman"/>
          <w:sz w:val="30"/>
          <w:szCs w:val="30"/>
          <w:lang w:val="ky-KG"/>
        </w:rPr>
        <w:t xml:space="preserve">был начат в </w:t>
      </w:r>
      <w:r w:rsidR="00C029F9" w:rsidRPr="004A555E">
        <w:rPr>
          <w:rFonts w:ascii="Times New Roman" w:hAnsi="Times New Roman" w:cs="Times New Roman"/>
          <w:sz w:val="30"/>
          <w:szCs w:val="30"/>
          <w:lang w:val="ky-KG"/>
        </w:rPr>
        <w:t>2006-2007</w:t>
      </w:r>
      <w:r w:rsidR="0071724B" w:rsidRPr="004A555E">
        <w:rPr>
          <w:rFonts w:ascii="Times New Roman" w:hAnsi="Times New Roman" w:cs="Times New Roman"/>
          <w:sz w:val="30"/>
          <w:szCs w:val="30"/>
          <w:lang w:val="ky-KG"/>
        </w:rPr>
        <w:t xml:space="preserve"> учебном году</w:t>
      </w:r>
      <w:r w:rsidR="0092421E" w:rsidRPr="004A555E">
        <w:rPr>
          <w:rFonts w:ascii="Times New Roman" w:hAnsi="Times New Roman" w:cs="Times New Roman"/>
          <w:sz w:val="30"/>
          <w:szCs w:val="30"/>
          <w:lang w:val="ky-KG"/>
        </w:rPr>
        <w:t>, ц</w:t>
      </w:r>
      <w:r w:rsidR="00606430" w:rsidRPr="004A555E">
        <w:rPr>
          <w:rFonts w:ascii="Times New Roman" w:hAnsi="Times New Roman" w:cs="Times New Roman"/>
          <w:sz w:val="30"/>
          <w:szCs w:val="30"/>
          <w:lang w:val="ky-KG"/>
        </w:rPr>
        <w:t xml:space="preserve">ель </w:t>
      </w:r>
      <w:r w:rsidR="0084701B" w:rsidRPr="004A555E">
        <w:rPr>
          <w:rFonts w:ascii="Times New Roman" w:hAnsi="Times New Roman" w:cs="Times New Roman"/>
          <w:sz w:val="30"/>
          <w:szCs w:val="30"/>
          <w:lang w:val="ky-KG"/>
        </w:rPr>
        <w:t>констатирующего</w:t>
      </w:r>
      <w:r w:rsidR="00606430" w:rsidRPr="004A555E">
        <w:rPr>
          <w:rFonts w:ascii="Times New Roman" w:hAnsi="Times New Roman" w:cs="Times New Roman"/>
          <w:sz w:val="30"/>
          <w:szCs w:val="30"/>
          <w:lang w:val="ky-KG"/>
        </w:rPr>
        <w:t xml:space="preserve">эксперимента </w:t>
      </w:r>
      <w:r w:rsidR="00C029F9" w:rsidRPr="004A555E">
        <w:rPr>
          <w:rFonts w:ascii="Times New Roman" w:hAnsi="Times New Roman" w:cs="Times New Roman"/>
          <w:sz w:val="30"/>
          <w:szCs w:val="30"/>
          <w:lang w:val="ky-KG"/>
        </w:rPr>
        <w:t>(2006-2008</w:t>
      </w:r>
      <w:r w:rsidR="0071724B" w:rsidRPr="004A555E">
        <w:rPr>
          <w:rFonts w:ascii="Times New Roman" w:hAnsi="Times New Roman" w:cs="Times New Roman"/>
          <w:sz w:val="30"/>
          <w:szCs w:val="30"/>
          <w:lang w:val="ky-KG"/>
        </w:rPr>
        <w:t xml:space="preserve"> гг</w:t>
      </w:r>
      <w:r w:rsidR="00C029F9" w:rsidRPr="004A555E">
        <w:rPr>
          <w:rFonts w:ascii="Times New Roman" w:hAnsi="Times New Roman" w:cs="Times New Roman"/>
          <w:sz w:val="30"/>
          <w:szCs w:val="30"/>
          <w:lang w:val="ky-KG"/>
        </w:rPr>
        <w:t xml:space="preserve">.) </w:t>
      </w:r>
      <w:r w:rsidR="00004A33" w:rsidRPr="004A555E">
        <w:rPr>
          <w:rFonts w:ascii="Times New Roman" w:hAnsi="Times New Roman" w:cs="Times New Roman"/>
          <w:sz w:val="30"/>
          <w:szCs w:val="30"/>
          <w:lang w:val="ky-KG"/>
        </w:rPr>
        <w:t xml:space="preserve">заключалась в </w:t>
      </w:r>
      <w:r w:rsidR="00606430" w:rsidRPr="004A555E">
        <w:rPr>
          <w:rFonts w:ascii="Times New Roman" w:hAnsi="Times New Roman" w:cs="Times New Roman"/>
          <w:sz w:val="30"/>
          <w:szCs w:val="30"/>
          <w:lang w:val="ky-KG"/>
        </w:rPr>
        <w:t>уточнени</w:t>
      </w:r>
      <w:r w:rsidR="00004A33" w:rsidRPr="004A555E">
        <w:rPr>
          <w:rFonts w:ascii="Times New Roman" w:hAnsi="Times New Roman" w:cs="Times New Roman"/>
          <w:sz w:val="30"/>
          <w:szCs w:val="30"/>
          <w:lang w:val="ky-KG"/>
        </w:rPr>
        <w:t>и</w:t>
      </w:r>
      <w:r w:rsidR="00606430" w:rsidRPr="004A555E">
        <w:rPr>
          <w:rFonts w:ascii="Times New Roman" w:hAnsi="Times New Roman" w:cs="Times New Roman"/>
          <w:sz w:val="30"/>
          <w:szCs w:val="30"/>
          <w:lang w:val="ky-KG"/>
        </w:rPr>
        <w:t xml:space="preserve"> существующих проблем </w:t>
      </w:r>
      <w:r w:rsidR="0092421E" w:rsidRPr="004A555E">
        <w:rPr>
          <w:rFonts w:ascii="Times New Roman" w:hAnsi="Times New Roman" w:cs="Times New Roman"/>
          <w:sz w:val="30"/>
          <w:szCs w:val="30"/>
          <w:lang w:val="ky-KG"/>
        </w:rPr>
        <w:t xml:space="preserve">в </w:t>
      </w:r>
      <w:r w:rsidR="00606430" w:rsidRPr="004A555E">
        <w:rPr>
          <w:rFonts w:ascii="Times New Roman" w:hAnsi="Times New Roman" w:cs="Times New Roman"/>
          <w:sz w:val="30"/>
          <w:szCs w:val="30"/>
          <w:lang w:val="ky-KG"/>
        </w:rPr>
        <w:t>процесс</w:t>
      </w:r>
      <w:r w:rsidR="0092421E" w:rsidRPr="004A555E">
        <w:rPr>
          <w:rFonts w:ascii="Times New Roman" w:hAnsi="Times New Roman" w:cs="Times New Roman"/>
          <w:sz w:val="30"/>
          <w:szCs w:val="30"/>
          <w:lang w:val="ky-KG"/>
        </w:rPr>
        <w:t>е математической подготовки,</w:t>
      </w:r>
      <w:r w:rsidR="0025764D" w:rsidRPr="004A555E">
        <w:rPr>
          <w:rFonts w:ascii="Times New Roman" w:hAnsi="Times New Roman" w:cs="Times New Roman"/>
          <w:sz w:val="30"/>
          <w:szCs w:val="30"/>
          <w:lang w:val="ky-KG"/>
        </w:rPr>
        <w:t xml:space="preserve"> </w:t>
      </w:r>
      <w:r w:rsidR="0092421E" w:rsidRPr="004A555E">
        <w:rPr>
          <w:rFonts w:ascii="Times New Roman" w:hAnsi="Times New Roman" w:cs="Times New Roman"/>
          <w:sz w:val="30"/>
          <w:szCs w:val="30"/>
          <w:lang w:val="ky-KG"/>
        </w:rPr>
        <w:t xml:space="preserve">в оценке качества математических знаний и умений студентов </w:t>
      </w:r>
      <w:r w:rsidR="00606430" w:rsidRPr="004A555E">
        <w:rPr>
          <w:rFonts w:ascii="Times New Roman" w:hAnsi="Times New Roman" w:cs="Times New Roman"/>
          <w:sz w:val="30"/>
          <w:szCs w:val="30"/>
          <w:lang w:val="ky-KG"/>
        </w:rPr>
        <w:t>химическо</w:t>
      </w:r>
      <w:r w:rsidR="0092421E" w:rsidRPr="004A555E">
        <w:rPr>
          <w:rFonts w:ascii="Times New Roman" w:hAnsi="Times New Roman" w:cs="Times New Roman"/>
          <w:sz w:val="30"/>
          <w:szCs w:val="30"/>
          <w:lang w:val="ky-KG"/>
        </w:rPr>
        <w:t>го</w:t>
      </w:r>
      <w:r w:rsidR="00606430" w:rsidRPr="004A555E">
        <w:rPr>
          <w:rFonts w:ascii="Times New Roman" w:hAnsi="Times New Roman" w:cs="Times New Roman"/>
          <w:sz w:val="30"/>
          <w:szCs w:val="30"/>
          <w:lang w:val="ky-KG"/>
        </w:rPr>
        <w:t xml:space="preserve"> факультет</w:t>
      </w:r>
      <w:r w:rsidR="0092421E" w:rsidRPr="004A555E">
        <w:rPr>
          <w:rFonts w:ascii="Times New Roman" w:hAnsi="Times New Roman" w:cs="Times New Roman"/>
          <w:sz w:val="30"/>
          <w:szCs w:val="30"/>
          <w:lang w:val="ky-KG"/>
        </w:rPr>
        <w:t xml:space="preserve">а. В ходе первого этапа </w:t>
      </w:r>
      <w:r w:rsidR="00FF7F5B" w:rsidRPr="004A555E">
        <w:rPr>
          <w:rFonts w:ascii="Times New Roman" w:hAnsi="Times New Roman" w:cs="Times New Roman"/>
          <w:sz w:val="30"/>
          <w:szCs w:val="30"/>
          <w:lang w:val="ky-KG"/>
        </w:rPr>
        <w:t xml:space="preserve">анализировался </w:t>
      </w:r>
      <w:r w:rsidR="0092421E" w:rsidRPr="004A555E">
        <w:rPr>
          <w:rFonts w:ascii="Times New Roman" w:hAnsi="Times New Roman" w:cs="Times New Roman"/>
          <w:sz w:val="30"/>
          <w:szCs w:val="30"/>
          <w:lang w:val="ky-KG"/>
        </w:rPr>
        <w:t>опыт преподавателей</w:t>
      </w:r>
      <w:r w:rsidR="00FF7F5B" w:rsidRPr="004A555E">
        <w:rPr>
          <w:rFonts w:ascii="Times New Roman" w:hAnsi="Times New Roman" w:cs="Times New Roman"/>
          <w:sz w:val="30"/>
          <w:szCs w:val="30"/>
          <w:lang w:val="ky-KG"/>
        </w:rPr>
        <w:t>, проводились беседы с преподавателями и анкетировани</w:t>
      </w:r>
      <w:r w:rsidR="00C16AE4" w:rsidRPr="004A555E">
        <w:rPr>
          <w:rFonts w:ascii="Times New Roman" w:hAnsi="Times New Roman" w:cs="Times New Roman"/>
          <w:sz w:val="30"/>
          <w:szCs w:val="30"/>
          <w:lang w:val="ky-KG"/>
        </w:rPr>
        <w:t>е</w:t>
      </w:r>
      <w:r w:rsidR="00FF7F5B" w:rsidRPr="004A555E">
        <w:rPr>
          <w:rFonts w:ascii="Times New Roman" w:hAnsi="Times New Roman" w:cs="Times New Roman"/>
          <w:sz w:val="30"/>
          <w:szCs w:val="30"/>
          <w:lang w:val="ky-KG"/>
        </w:rPr>
        <w:t xml:space="preserve"> студентов, изуч</w:t>
      </w:r>
      <w:r w:rsidR="00202B99" w:rsidRPr="004A555E">
        <w:rPr>
          <w:rFonts w:ascii="Times New Roman" w:hAnsi="Times New Roman" w:cs="Times New Roman"/>
          <w:sz w:val="30"/>
          <w:szCs w:val="30"/>
          <w:lang w:val="ky-KG"/>
        </w:rPr>
        <w:t>алась</w:t>
      </w:r>
      <w:r w:rsidR="00FF7F5B" w:rsidRPr="004A555E">
        <w:rPr>
          <w:rFonts w:ascii="Times New Roman" w:hAnsi="Times New Roman" w:cs="Times New Roman"/>
          <w:sz w:val="30"/>
          <w:szCs w:val="30"/>
          <w:lang w:val="ky-KG"/>
        </w:rPr>
        <w:t xml:space="preserve"> соответствующ</w:t>
      </w:r>
      <w:r w:rsidR="00202B99" w:rsidRPr="004A555E">
        <w:rPr>
          <w:rFonts w:ascii="Times New Roman" w:hAnsi="Times New Roman" w:cs="Times New Roman"/>
          <w:sz w:val="30"/>
          <w:szCs w:val="30"/>
          <w:lang w:val="ky-KG"/>
        </w:rPr>
        <w:t>ая</w:t>
      </w:r>
      <w:r w:rsidR="00FF7F5B" w:rsidRPr="004A555E">
        <w:rPr>
          <w:rFonts w:ascii="Times New Roman" w:hAnsi="Times New Roman" w:cs="Times New Roman"/>
          <w:sz w:val="30"/>
          <w:szCs w:val="30"/>
          <w:lang w:val="ky-KG"/>
        </w:rPr>
        <w:t xml:space="preserve"> научно-методическ</w:t>
      </w:r>
      <w:r w:rsidR="00202B99" w:rsidRPr="004A555E">
        <w:rPr>
          <w:rFonts w:ascii="Times New Roman" w:hAnsi="Times New Roman" w:cs="Times New Roman"/>
          <w:sz w:val="30"/>
          <w:szCs w:val="30"/>
          <w:lang w:val="ky-KG"/>
        </w:rPr>
        <w:t>ая</w:t>
      </w:r>
      <w:r w:rsidR="00FF7F5B" w:rsidRPr="004A555E">
        <w:rPr>
          <w:rFonts w:ascii="Times New Roman" w:hAnsi="Times New Roman" w:cs="Times New Roman"/>
          <w:sz w:val="30"/>
          <w:szCs w:val="30"/>
          <w:lang w:val="ky-KG"/>
        </w:rPr>
        <w:t xml:space="preserve"> литератур</w:t>
      </w:r>
      <w:r w:rsidR="00202B99" w:rsidRPr="004A555E">
        <w:rPr>
          <w:rFonts w:ascii="Times New Roman" w:hAnsi="Times New Roman" w:cs="Times New Roman"/>
          <w:sz w:val="30"/>
          <w:szCs w:val="30"/>
          <w:lang w:val="ky-KG"/>
        </w:rPr>
        <w:t>а</w:t>
      </w:r>
      <w:r w:rsidR="00FF7F5B" w:rsidRPr="004A555E">
        <w:rPr>
          <w:rFonts w:ascii="Times New Roman" w:hAnsi="Times New Roman" w:cs="Times New Roman"/>
          <w:sz w:val="30"/>
          <w:szCs w:val="30"/>
          <w:lang w:val="ky-KG"/>
        </w:rPr>
        <w:t xml:space="preserve">, </w:t>
      </w:r>
      <w:r w:rsidR="00202B99" w:rsidRPr="004A555E">
        <w:rPr>
          <w:rFonts w:ascii="Times New Roman" w:hAnsi="Times New Roman" w:cs="Times New Roman"/>
          <w:sz w:val="30"/>
          <w:szCs w:val="30"/>
          <w:lang w:val="ky-KG"/>
        </w:rPr>
        <w:t xml:space="preserve"> велись </w:t>
      </w:r>
      <w:r w:rsidR="00FF7F5B" w:rsidRPr="004A555E">
        <w:rPr>
          <w:rFonts w:ascii="Times New Roman" w:hAnsi="Times New Roman" w:cs="Times New Roman"/>
          <w:sz w:val="30"/>
          <w:szCs w:val="30"/>
          <w:lang w:val="ky-KG"/>
        </w:rPr>
        <w:t>наблюдени</w:t>
      </w:r>
      <w:r w:rsidR="00202B99" w:rsidRPr="004A555E">
        <w:rPr>
          <w:rFonts w:ascii="Times New Roman" w:hAnsi="Times New Roman" w:cs="Times New Roman"/>
          <w:sz w:val="30"/>
          <w:szCs w:val="30"/>
          <w:lang w:val="ky-KG"/>
        </w:rPr>
        <w:t>я</w:t>
      </w:r>
      <w:r w:rsidR="00FF7F5B" w:rsidRPr="004A555E">
        <w:rPr>
          <w:rFonts w:ascii="Times New Roman" w:hAnsi="Times New Roman" w:cs="Times New Roman"/>
          <w:sz w:val="30"/>
          <w:szCs w:val="30"/>
          <w:lang w:val="ky-KG"/>
        </w:rPr>
        <w:t xml:space="preserve"> за учебн</w:t>
      </w:r>
      <w:r w:rsidR="003C5363" w:rsidRPr="004A555E">
        <w:rPr>
          <w:rFonts w:ascii="Times New Roman" w:hAnsi="Times New Roman" w:cs="Times New Roman"/>
          <w:sz w:val="30"/>
          <w:szCs w:val="30"/>
          <w:lang w:val="ky-KG"/>
        </w:rPr>
        <w:t>ы</w:t>
      </w:r>
      <w:r w:rsidR="00FF7F5B" w:rsidRPr="004A555E">
        <w:rPr>
          <w:rFonts w:ascii="Times New Roman" w:hAnsi="Times New Roman" w:cs="Times New Roman"/>
          <w:sz w:val="30"/>
          <w:szCs w:val="30"/>
          <w:lang w:val="ky-KG"/>
        </w:rPr>
        <w:t>м процесс</w:t>
      </w:r>
      <w:r w:rsidR="003C5363" w:rsidRPr="004A555E">
        <w:rPr>
          <w:rFonts w:ascii="Times New Roman" w:hAnsi="Times New Roman" w:cs="Times New Roman"/>
          <w:sz w:val="30"/>
          <w:szCs w:val="30"/>
          <w:lang w:val="ky-KG"/>
        </w:rPr>
        <w:t>ом, изучались учебные планы, рабочие программы, учебники по математике (для химиков), сборники задач, успеваемость студентов по семестрам, модулям, рейтинги.</w:t>
      </w:r>
    </w:p>
    <w:p w:rsidR="00C029F9" w:rsidRPr="004A555E" w:rsidRDefault="0084701B" w:rsidP="004A555E">
      <w:pPr>
        <w:spacing w:after="0" w:line="240" w:lineRule="auto"/>
        <w:ind w:firstLine="709"/>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Как показали результаты анкетирования студентов второго курса</w:t>
      </w:r>
      <w:r w:rsidR="00C029F9" w:rsidRPr="004A555E">
        <w:rPr>
          <w:rFonts w:ascii="Times New Roman" w:hAnsi="Times New Roman" w:cs="Times New Roman"/>
          <w:sz w:val="30"/>
          <w:szCs w:val="30"/>
          <w:lang w:val="ky-KG"/>
        </w:rPr>
        <w:t xml:space="preserve"> 37% </w:t>
      </w:r>
      <w:r w:rsidR="003902A6" w:rsidRPr="004A555E">
        <w:rPr>
          <w:rFonts w:ascii="Times New Roman" w:hAnsi="Times New Roman" w:cs="Times New Roman"/>
          <w:sz w:val="30"/>
          <w:szCs w:val="30"/>
          <w:lang w:val="ky-KG"/>
        </w:rPr>
        <w:t xml:space="preserve">студентов считают, что </w:t>
      </w:r>
      <w:r w:rsidR="00C029F9" w:rsidRPr="004A555E">
        <w:rPr>
          <w:rFonts w:ascii="Times New Roman" w:hAnsi="Times New Roman" w:cs="Times New Roman"/>
          <w:sz w:val="30"/>
          <w:szCs w:val="30"/>
          <w:lang w:val="ky-KG"/>
        </w:rPr>
        <w:t xml:space="preserve">математика </w:t>
      </w:r>
      <w:r w:rsidR="003902A6" w:rsidRPr="004A555E">
        <w:rPr>
          <w:rFonts w:ascii="Times New Roman" w:hAnsi="Times New Roman" w:cs="Times New Roman"/>
          <w:sz w:val="30"/>
          <w:szCs w:val="30"/>
          <w:lang w:val="ky-KG"/>
        </w:rPr>
        <w:t>будет применяться в будущей профессиональной деятельности</w:t>
      </w:r>
      <w:r w:rsidR="00C029F9" w:rsidRPr="004A555E">
        <w:rPr>
          <w:rFonts w:ascii="Times New Roman" w:hAnsi="Times New Roman" w:cs="Times New Roman"/>
          <w:sz w:val="30"/>
          <w:szCs w:val="30"/>
          <w:lang w:val="ky-KG"/>
        </w:rPr>
        <w:t xml:space="preserve">, 42% </w:t>
      </w:r>
      <w:r w:rsidR="00573FBC" w:rsidRPr="004A555E">
        <w:rPr>
          <w:rFonts w:ascii="Times New Roman" w:hAnsi="Times New Roman" w:cs="Times New Roman"/>
          <w:sz w:val="30"/>
          <w:szCs w:val="30"/>
          <w:lang w:val="ky-KG"/>
        </w:rPr>
        <w:t xml:space="preserve">считают, что </w:t>
      </w:r>
      <w:r w:rsidR="00C029F9" w:rsidRPr="004A555E">
        <w:rPr>
          <w:rFonts w:ascii="Times New Roman" w:hAnsi="Times New Roman" w:cs="Times New Roman"/>
          <w:sz w:val="30"/>
          <w:szCs w:val="30"/>
          <w:lang w:val="ky-KG"/>
        </w:rPr>
        <w:t xml:space="preserve">математика </w:t>
      </w:r>
      <w:r w:rsidR="00573FBC" w:rsidRPr="004A555E">
        <w:rPr>
          <w:rFonts w:ascii="Times New Roman" w:hAnsi="Times New Roman" w:cs="Times New Roman"/>
          <w:sz w:val="30"/>
          <w:szCs w:val="30"/>
          <w:lang w:val="ky-KG"/>
        </w:rPr>
        <w:t xml:space="preserve">применяется при изучении </w:t>
      </w:r>
      <w:r w:rsidR="00C16AE4" w:rsidRPr="004A555E">
        <w:rPr>
          <w:rFonts w:ascii="Times New Roman" w:hAnsi="Times New Roman" w:cs="Times New Roman"/>
          <w:sz w:val="30"/>
          <w:szCs w:val="30"/>
          <w:lang w:val="ky-KG"/>
        </w:rPr>
        <w:t xml:space="preserve">только </w:t>
      </w:r>
      <w:r w:rsidR="00573FBC" w:rsidRPr="004A555E">
        <w:rPr>
          <w:rFonts w:ascii="Times New Roman" w:hAnsi="Times New Roman" w:cs="Times New Roman"/>
          <w:sz w:val="30"/>
          <w:szCs w:val="30"/>
          <w:lang w:val="ky-KG"/>
        </w:rPr>
        <w:t xml:space="preserve">специальных </w:t>
      </w:r>
      <w:r w:rsidR="00C029F9" w:rsidRPr="004A555E">
        <w:rPr>
          <w:rFonts w:ascii="Times New Roman" w:hAnsi="Times New Roman" w:cs="Times New Roman"/>
          <w:sz w:val="30"/>
          <w:szCs w:val="30"/>
          <w:lang w:val="ky-KG"/>
        </w:rPr>
        <w:t xml:space="preserve">дисциплин, 52% </w:t>
      </w:r>
      <w:r w:rsidR="00573FBC" w:rsidRPr="004A555E">
        <w:rPr>
          <w:rFonts w:ascii="Times New Roman" w:hAnsi="Times New Roman" w:cs="Times New Roman"/>
          <w:sz w:val="30"/>
          <w:szCs w:val="30"/>
          <w:lang w:val="ky-KG"/>
        </w:rPr>
        <w:t>считают, что теория вероятностей и математическая статистика имеет значени</w:t>
      </w:r>
      <w:r w:rsidR="00FB50CD" w:rsidRPr="004A555E">
        <w:rPr>
          <w:rFonts w:ascii="Times New Roman" w:hAnsi="Times New Roman" w:cs="Times New Roman"/>
          <w:sz w:val="30"/>
          <w:szCs w:val="30"/>
          <w:lang w:val="ky-KG"/>
        </w:rPr>
        <w:t xml:space="preserve">е только </w:t>
      </w:r>
      <w:r w:rsidR="00573FBC" w:rsidRPr="004A555E">
        <w:rPr>
          <w:rFonts w:ascii="Times New Roman" w:hAnsi="Times New Roman" w:cs="Times New Roman"/>
          <w:sz w:val="30"/>
          <w:szCs w:val="30"/>
          <w:lang w:val="ky-KG"/>
        </w:rPr>
        <w:t xml:space="preserve">для общего образования, </w:t>
      </w:r>
      <w:r w:rsidR="00C029F9" w:rsidRPr="004A555E">
        <w:rPr>
          <w:rFonts w:ascii="Times New Roman" w:hAnsi="Times New Roman" w:cs="Times New Roman"/>
          <w:sz w:val="30"/>
          <w:szCs w:val="30"/>
          <w:lang w:val="ky-KG"/>
        </w:rPr>
        <w:t xml:space="preserve">14% </w:t>
      </w:r>
      <w:r w:rsidR="00573FBC" w:rsidRPr="004A555E">
        <w:rPr>
          <w:rFonts w:ascii="Times New Roman" w:hAnsi="Times New Roman" w:cs="Times New Roman"/>
          <w:sz w:val="30"/>
          <w:szCs w:val="30"/>
          <w:lang w:val="ky-KG"/>
        </w:rPr>
        <w:t xml:space="preserve">считают, что теория вероятностей и математическая статистика применяется  в </w:t>
      </w:r>
      <w:r w:rsidR="00C029F9" w:rsidRPr="004A555E">
        <w:rPr>
          <w:rFonts w:ascii="Times New Roman" w:hAnsi="Times New Roman" w:cs="Times New Roman"/>
          <w:sz w:val="30"/>
          <w:szCs w:val="30"/>
          <w:lang w:val="ky-KG"/>
        </w:rPr>
        <w:t>хими</w:t>
      </w:r>
      <w:r w:rsidR="00573FBC" w:rsidRPr="004A555E">
        <w:rPr>
          <w:rFonts w:ascii="Times New Roman" w:hAnsi="Times New Roman" w:cs="Times New Roman"/>
          <w:sz w:val="30"/>
          <w:szCs w:val="30"/>
          <w:lang w:val="ky-KG"/>
        </w:rPr>
        <w:t>и и имеют положительную мотивацию к изучению</w:t>
      </w:r>
      <w:r w:rsidR="00C029F9" w:rsidRPr="004A555E">
        <w:rPr>
          <w:rFonts w:ascii="Times New Roman" w:hAnsi="Times New Roman" w:cs="Times New Roman"/>
          <w:sz w:val="30"/>
          <w:szCs w:val="30"/>
          <w:lang w:val="ky-KG"/>
        </w:rPr>
        <w:t xml:space="preserve">. </w:t>
      </w:r>
      <w:r w:rsidR="00573FBC" w:rsidRPr="004A555E">
        <w:rPr>
          <w:rFonts w:ascii="Times New Roman" w:hAnsi="Times New Roman" w:cs="Times New Roman"/>
          <w:sz w:val="30"/>
          <w:szCs w:val="30"/>
          <w:lang w:val="ky-KG"/>
        </w:rPr>
        <w:t xml:space="preserve">При проведении бесед с преподавателями отмечено, что с каждым годом </w:t>
      </w:r>
      <w:r w:rsidR="00FB50CD" w:rsidRPr="004A555E">
        <w:rPr>
          <w:rFonts w:ascii="Times New Roman" w:hAnsi="Times New Roman" w:cs="Times New Roman"/>
          <w:sz w:val="30"/>
          <w:szCs w:val="30"/>
          <w:lang w:val="ky-KG"/>
        </w:rPr>
        <w:t xml:space="preserve">уровень </w:t>
      </w:r>
      <w:r w:rsidR="00573FBC" w:rsidRPr="004A555E">
        <w:rPr>
          <w:rFonts w:ascii="Times New Roman" w:hAnsi="Times New Roman" w:cs="Times New Roman"/>
          <w:sz w:val="30"/>
          <w:szCs w:val="30"/>
          <w:lang w:val="ky-KG"/>
        </w:rPr>
        <w:t>математическ</w:t>
      </w:r>
      <w:r w:rsidR="00FB50CD" w:rsidRPr="004A555E">
        <w:rPr>
          <w:rFonts w:ascii="Times New Roman" w:hAnsi="Times New Roman" w:cs="Times New Roman"/>
          <w:sz w:val="30"/>
          <w:szCs w:val="30"/>
          <w:lang w:val="ky-KG"/>
        </w:rPr>
        <w:t>ой</w:t>
      </w:r>
      <w:r w:rsidR="00573FBC" w:rsidRPr="004A555E">
        <w:rPr>
          <w:rFonts w:ascii="Times New Roman" w:hAnsi="Times New Roman" w:cs="Times New Roman"/>
          <w:sz w:val="30"/>
          <w:szCs w:val="30"/>
          <w:lang w:val="ky-KG"/>
        </w:rPr>
        <w:t xml:space="preserve"> подготовк</w:t>
      </w:r>
      <w:r w:rsidR="00FB50CD" w:rsidRPr="004A555E">
        <w:rPr>
          <w:rFonts w:ascii="Times New Roman" w:hAnsi="Times New Roman" w:cs="Times New Roman"/>
          <w:sz w:val="30"/>
          <w:szCs w:val="30"/>
          <w:lang w:val="ky-KG"/>
        </w:rPr>
        <w:t>и</w:t>
      </w:r>
      <w:r w:rsidR="00573FBC" w:rsidRPr="004A555E">
        <w:rPr>
          <w:rFonts w:ascii="Times New Roman" w:hAnsi="Times New Roman" w:cs="Times New Roman"/>
          <w:sz w:val="30"/>
          <w:szCs w:val="30"/>
          <w:lang w:val="ky-KG"/>
        </w:rPr>
        <w:t xml:space="preserve"> студентов </w:t>
      </w:r>
      <w:r w:rsidR="00FB50CD" w:rsidRPr="004A555E">
        <w:rPr>
          <w:rFonts w:ascii="Times New Roman" w:hAnsi="Times New Roman" w:cs="Times New Roman"/>
          <w:sz w:val="30"/>
          <w:szCs w:val="30"/>
          <w:lang w:val="ky-KG"/>
        </w:rPr>
        <w:t xml:space="preserve">снижается, </w:t>
      </w:r>
      <w:r w:rsidR="00573FBC" w:rsidRPr="004A555E">
        <w:rPr>
          <w:rFonts w:ascii="Times New Roman" w:hAnsi="Times New Roman" w:cs="Times New Roman"/>
          <w:sz w:val="30"/>
          <w:szCs w:val="30"/>
          <w:lang w:val="ky-KG"/>
        </w:rPr>
        <w:t>назва</w:t>
      </w:r>
      <w:r w:rsidR="00C16AE4" w:rsidRPr="004A555E">
        <w:rPr>
          <w:rFonts w:ascii="Times New Roman" w:hAnsi="Times New Roman" w:cs="Times New Roman"/>
          <w:sz w:val="30"/>
          <w:szCs w:val="30"/>
          <w:lang w:val="ky-KG"/>
        </w:rPr>
        <w:t>ны</w:t>
      </w:r>
      <w:r w:rsidR="00573FBC" w:rsidRPr="004A555E">
        <w:rPr>
          <w:rFonts w:ascii="Times New Roman" w:hAnsi="Times New Roman" w:cs="Times New Roman"/>
          <w:sz w:val="30"/>
          <w:szCs w:val="30"/>
          <w:lang w:val="ky-KG"/>
        </w:rPr>
        <w:t xml:space="preserve"> причины</w:t>
      </w:r>
      <w:r w:rsidR="00FB50CD" w:rsidRPr="004A555E">
        <w:rPr>
          <w:rFonts w:ascii="Times New Roman" w:hAnsi="Times New Roman" w:cs="Times New Roman"/>
          <w:sz w:val="30"/>
          <w:szCs w:val="30"/>
          <w:lang w:val="ky-KG"/>
        </w:rPr>
        <w:t xml:space="preserve"> и некоторые пути их устранения</w:t>
      </w:r>
      <w:r w:rsidR="00573FBC" w:rsidRPr="004A555E">
        <w:rPr>
          <w:rFonts w:ascii="Times New Roman" w:hAnsi="Times New Roman" w:cs="Times New Roman"/>
          <w:sz w:val="30"/>
          <w:szCs w:val="30"/>
          <w:lang w:val="ky-KG"/>
        </w:rPr>
        <w:t xml:space="preserve">. </w:t>
      </w:r>
      <w:r w:rsidR="00FB50CD" w:rsidRPr="004A555E">
        <w:rPr>
          <w:rFonts w:ascii="Times New Roman" w:hAnsi="Times New Roman" w:cs="Times New Roman"/>
          <w:sz w:val="30"/>
          <w:szCs w:val="30"/>
          <w:lang w:val="ky-KG"/>
        </w:rPr>
        <w:t>В результате</w:t>
      </w:r>
      <w:r w:rsidR="00C16AE4" w:rsidRPr="004A555E">
        <w:rPr>
          <w:rFonts w:ascii="Times New Roman" w:hAnsi="Times New Roman" w:cs="Times New Roman"/>
          <w:sz w:val="30"/>
          <w:szCs w:val="30"/>
          <w:lang w:val="ky-KG"/>
        </w:rPr>
        <w:t>,</w:t>
      </w:r>
      <w:r w:rsidR="00FB50CD" w:rsidRPr="004A555E">
        <w:rPr>
          <w:rFonts w:ascii="Times New Roman" w:hAnsi="Times New Roman" w:cs="Times New Roman"/>
          <w:sz w:val="30"/>
          <w:szCs w:val="30"/>
          <w:lang w:val="ky-KG"/>
        </w:rPr>
        <w:t xml:space="preserve"> нами были определены основные направления исследования.</w:t>
      </w:r>
    </w:p>
    <w:p w:rsidR="00EE5767" w:rsidRPr="004A555E" w:rsidRDefault="00FB50CD" w:rsidP="004A555E">
      <w:pPr>
        <w:spacing w:after="0" w:line="240" w:lineRule="auto"/>
        <w:ind w:firstLine="709"/>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Цель </w:t>
      </w:r>
      <w:r w:rsidR="009B6A14" w:rsidRPr="004A555E">
        <w:rPr>
          <w:rFonts w:ascii="Times New Roman" w:hAnsi="Times New Roman" w:cs="Times New Roman"/>
          <w:sz w:val="30"/>
          <w:szCs w:val="30"/>
          <w:lang w:val="ky-KG"/>
        </w:rPr>
        <w:t>поискового</w:t>
      </w:r>
      <w:r w:rsidR="00C029F9" w:rsidRPr="004A555E">
        <w:rPr>
          <w:rFonts w:ascii="Times New Roman" w:hAnsi="Times New Roman" w:cs="Times New Roman"/>
          <w:sz w:val="30"/>
          <w:szCs w:val="30"/>
          <w:lang w:val="ky-KG"/>
        </w:rPr>
        <w:t xml:space="preserve"> эксперимент</w:t>
      </w:r>
      <w:r w:rsidR="009B6A14" w:rsidRPr="004A555E">
        <w:rPr>
          <w:rFonts w:ascii="Times New Roman" w:hAnsi="Times New Roman" w:cs="Times New Roman"/>
          <w:sz w:val="30"/>
          <w:szCs w:val="30"/>
          <w:lang w:val="ky-KG"/>
        </w:rPr>
        <w:t>а</w:t>
      </w:r>
      <w:r w:rsidR="00C029F9" w:rsidRPr="004A555E">
        <w:rPr>
          <w:rFonts w:ascii="Times New Roman" w:hAnsi="Times New Roman" w:cs="Times New Roman"/>
          <w:sz w:val="30"/>
          <w:szCs w:val="30"/>
          <w:lang w:val="ky-KG"/>
        </w:rPr>
        <w:t xml:space="preserve"> (2008-2010</w:t>
      </w:r>
      <w:r w:rsidR="009B6A14" w:rsidRPr="004A555E">
        <w:rPr>
          <w:rFonts w:ascii="Times New Roman" w:hAnsi="Times New Roman" w:cs="Times New Roman"/>
          <w:sz w:val="30"/>
          <w:szCs w:val="30"/>
          <w:lang w:val="ky-KG"/>
        </w:rPr>
        <w:t xml:space="preserve"> гг.</w:t>
      </w:r>
      <w:r w:rsidR="00C029F9" w:rsidRPr="004A555E">
        <w:rPr>
          <w:rFonts w:ascii="Times New Roman" w:hAnsi="Times New Roman" w:cs="Times New Roman"/>
          <w:sz w:val="30"/>
          <w:szCs w:val="30"/>
          <w:lang w:val="ky-KG"/>
        </w:rPr>
        <w:t xml:space="preserve">) </w:t>
      </w:r>
      <w:r w:rsidR="009B6A14" w:rsidRPr="004A555E">
        <w:rPr>
          <w:rFonts w:ascii="Times New Roman" w:hAnsi="Times New Roman" w:cs="Times New Roman"/>
          <w:sz w:val="30"/>
          <w:szCs w:val="30"/>
          <w:lang w:val="ky-KG"/>
        </w:rPr>
        <w:t xml:space="preserve">–поиск путей совершенствования </w:t>
      </w:r>
      <w:r w:rsidR="00C029F9" w:rsidRPr="004A555E">
        <w:rPr>
          <w:rFonts w:ascii="Times New Roman" w:hAnsi="Times New Roman" w:cs="Times New Roman"/>
          <w:sz w:val="30"/>
          <w:szCs w:val="30"/>
          <w:lang w:val="ky-KG"/>
        </w:rPr>
        <w:t>математи</w:t>
      </w:r>
      <w:r w:rsidR="009B6A14" w:rsidRPr="004A555E">
        <w:rPr>
          <w:rFonts w:ascii="Times New Roman" w:hAnsi="Times New Roman" w:cs="Times New Roman"/>
          <w:sz w:val="30"/>
          <w:szCs w:val="30"/>
          <w:lang w:val="ky-KG"/>
        </w:rPr>
        <w:t>ческой</w:t>
      </w:r>
      <w:r w:rsidR="004029A9">
        <w:rPr>
          <w:rFonts w:ascii="Times New Roman" w:hAnsi="Times New Roman" w:cs="Times New Roman"/>
          <w:sz w:val="30"/>
          <w:szCs w:val="30"/>
          <w:lang w:val="ky-KG"/>
        </w:rPr>
        <w:t xml:space="preserve"> </w:t>
      </w:r>
      <w:r w:rsidR="009B6A14" w:rsidRPr="004A555E">
        <w:rPr>
          <w:rFonts w:ascii="Times New Roman" w:hAnsi="Times New Roman" w:cs="Times New Roman"/>
          <w:sz w:val="30"/>
          <w:szCs w:val="30"/>
          <w:lang w:val="ky-KG"/>
        </w:rPr>
        <w:t>подготовки студентов химической специальности</w:t>
      </w:r>
      <w:r w:rsidR="00C029F9" w:rsidRPr="004A555E">
        <w:rPr>
          <w:rFonts w:ascii="Times New Roman" w:hAnsi="Times New Roman" w:cs="Times New Roman"/>
          <w:sz w:val="30"/>
          <w:szCs w:val="30"/>
          <w:lang w:val="ky-KG"/>
        </w:rPr>
        <w:t xml:space="preserve">, </w:t>
      </w:r>
      <w:r w:rsidR="009B6A14" w:rsidRPr="004A555E">
        <w:rPr>
          <w:rFonts w:ascii="Times New Roman" w:hAnsi="Times New Roman" w:cs="Times New Roman"/>
          <w:sz w:val="30"/>
          <w:szCs w:val="30"/>
          <w:lang w:val="ky-KG"/>
        </w:rPr>
        <w:t>т</w:t>
      </w:r>
      <w:r w:rsidR="00C029F9" w:rsidRPr="004A555E">
        <w:rPr>
          <w:rFonts w:ascii="Times New Roman" w:hAnsi="Times New Roman" w:cs="Times New Roman"/>
          <w:sz w:val="30"/>
          <w:szCs w:val="30"/>
          <w:lang w:val="ky-KG"/>
        </w:rPr>
        <w:t>.</w:t>
      </w:r>
      <w:r w:rsidR="009B6A14" w:rsidRPr="004A555E">
        <w:rPr>
          <w:rFonts w:ascii="Times New Roman" w:hAnsi="Times New Roman" w:cs="Times New Roman"/>
          <w:sz w:val="30"/>
          <w:szCs w:val="30"/>
          <w:lang w:val="ky-KG"/>
        </w:rPr>
        <w:t>е</w:t>
      </w:r>
      <w:r w:rsidR="00C029F9" w:rsidRPr="004A555E">
        <w:rPr>
          <w:rFonts w:ascii="Times New Roman" w:hAnsi="Times New Roman" w:cs="Times New Roman"/>
          <w:sz w:val="30"/>
          <w:szCs w:val="30"/>
          <w:lang w:val="ky-KG"/>
        </w:rPr>
        <w:t xml:space="preserve">. </w:t>
      </w:r>
      <w:r w:rsidR="009B6A14" w:rsidRPr="004A555E">
        <w:rPr>
          <w:rFonts w:ascii="Times New Roman" w:hAnsi="Times New Roman" w:cs="Times New Roman"/>
          <w:sz w:val="30"/>
          <w:szCs w:val="30"/>
          <w:lang w:val="ky-KG"/>
        </w:rPr>
        <w:t xml:space="preserve">определение </w:t>
      </w:r>
      <w:r w:rsidR="00C029F9" w:rsidRPr="004A555E">
        <w:rPr>
          <w:rFonts w:ascii="Times New Roman" w:hAnsi="Times New Roman" w:cs="Times New Roman"/>
          <w:sz w:val="30"/>
          <w:szCs w:val="30"/>
          <w:lang w:val="ky-KG"/>
        </w:rPr>
        <w:t>методи</w:t>
      </w:r>
      <w:r w:rsidR="009B6A14" w:rsidRPr="004A555E">
        <w:rPr>
          <w:rFonts w:ascii="Times New Roman" w:hAnsi="Times New Roman" w:cs="Times New Roman"/>
          <w:sz w:val="30"/>
          <w:szCs w:val="30"/>
          <w:lang w:val="ky-KG"/>
        </w:rPr>
        <w:t>ческих подходов и</w:t>
      </w:r>
      <w:r w:rsidR="00C029F9" w:rsidRPr="004A555E">
        <w:rPr>
          <w:rFonts w:ascii="Times New Roman" w:hAnsi="Times New Roman" w:cs="Times New Roman"/>
          <w:sz w:val="30"/>
          <w:szCs w:val="30"/>
          <w:lang w:val="ky-KG"/>
        </w:rPr>
        <w:t xml:space="preserve"> принцип</w:t>
      </w:r>
      <w:r w:rsidR="009B6A14" w:rsidRPr="004A555E">
        <w:rPr>
          <w:rFonts w:ascii="Times New Roman" w:hAnsi="Times New Roman" w:cs="Times New Roman"/>
          <w:sz w:val="30"/>
          <w:szCs w:val="30"/>
          <w:lang w:val="ky-KG"/>
        </w:rPr>
        <w:t>ов</w:t>
      </w:r>
      <w:r w:rsidR="00C029F9" w:rsidRPr="004A555E">
        <w:rPr>
          <w:rFonts w:ascii="Times New Roman" w:hAnsi="Times New Roman" w:cs="Times New Roman"/>
          <w:sz w:val="30"/>
          <w:szCs w:val="30"/>
          <w:lang w:val="ky-KG"/>
        </w:rPr>
        <w:t xml:space="preserve">. </w:t>
      </w:r>
      <w:r w:rsidR="00EE5767" w:rsidRPr="004A555E">
        <w:rPr>
          <w:rFonts w:ascii="Times New Roman" w:hAnsi="Times New Roman" w:cs="Times New Roman"/>
          <w:sz w:val="30"/>
          <w:szCs w:val="30"/>
          <w:lang w:val="ky-KG"/>
        </w:rPr>
        <w:t>В ходе поискового эксперимента была сфорулирована следующая гипотеза исследования</w:t>
      </w:r>
      <w:r w:rsidR="00C029F9" w:rsidRPr="004A555E">
        <w:rPr>
          <w:rFonts w:ascii="Times New Roman" w:hAnsi="Times New Roman" w:cs="Times New Roman"/>
          <w:sz w:val="30"/>
          <w:szCs w:val="30"/>
          <w:lang w:val="ky-KG"/>
        </w:rPr>
        <w:t xml:space="preserve">: </w:t>
      </w:r>
      <w:r w:rsidR="00844D26" w:rsidRPr="004A555E">
        <w:rPr>
          <w:rFonts w:ascii="Times New Roman" w:hAnsi="Times New Roman" w:cs="Times New Roman"/>
          <w:sz w:val="30"/>
          <w:szCs w:val="30"/>
          <w:lang w:val="ky-KG"/>
        </w:rPr>
        <w:t>построение дидактической модели, определя</w:t>
      </w:r>
      <w:r w:rsidR="004029A9">
        <w:rPr>
          <w:rFonts w:ascii="Times New Roman" w:hAnsi="Times New Roman" w:cs="Times New Roman"/>
          <w:sz w:val="30"/>
          <w:szCs w:val="30"/>
          <w:lang w:val="ky-KG"/>
        </w:rPr>
        <w:t>ющую</w:t>
      </w:r>
      <w:r w:rsidR="00844D26" w:rsidRPr="004A555E">
        <w:rPr>
          <w:rFonts w:ascii="Times New Roman" w:hAnsi="Times New Roman" w:cs="Times New Roman"/>
          <w:sz w:val="30"/>
          <w:szCs w:val="30"/>
          <w:lang w:val="ky-KG"/>
        </w:rPr>
        <w:t xml:space="preserve"> </w:t>
      </w:r>
      <w:r w:rsidR="00EE5767" w:rsidRPr="004A555E">
        <w:rPr>
          <w:rFonts w:ascii="Times New Roman" w:hAnsi="Times New Roman" w:cs="Times New Roman"/>
          <w:sz w:val="30"/>
          <w:szCs w:val="30"/>
          <w:lang w:val="ky-KG"/>
        </w:rPr>
        <w:t>математическ</w:t>
      </w:r>
      <w:r w:rsidR="00844D26" w:rsidRPr="004A555E">
        <w:rPr>
          <w:rFonts w:ascii="Times New Roman" w:hAnsi="Times New Roman" w:cs="Times New Roman"/>
          <w:sz w:val="30"/>
          <w:szCs w:val="30"/>
          <w:lang w:val="ky-KG"/>
        </w:rPr>
        <w:t>ую</w:t>
      </w:r>
      <w:r w:rsidR="00EE5767" w:rsidRPr="004A555E">
        <w:rPr>
          <w:rFonts w:ascii="Times New Roman" w:hAnsi="Times New Roman" w:cs="Times New Roman"/>
          <w:sz w:val="30"/>
          <w:szCs w:val="30"/>
          <w:lang w:val="ky-KG"/>
        </w:rPr>
        <w:t xml:space="preserve"> подготовк</w:t>
      </w:r>
      <w:r w:rsidR="00844D26" w:rsidRPr="004A555E">
        <w:rPr>
          <w:rFonts w:ascii="Times New Roman" w:hAnsi="Times New Roman" w:cs="Times New Roman"/>
          <w:sz w:val="30"/>
          <w:szCs w:val="30"/>
          <w:lang w:val="ky-KG"/>
        </w:rPr>
        <w:t xml:space="preserve">у, </w:t>
      </w:r>
      <w:r w:rsidR="00EE5767" w:rsidRPr="004A555E">
        <w:rPr>
          <w:rFonts w:ascii="Times New Roman" w:hAnsi="Times New Roman" w:cs="Times New Roman"/>
          <w:sz w:val="30"/>
          <w:szCs w:val="30"/>
          <w:lang w:val="ky-KG"/>
        </w:rPr>
        <w:t>как важн</w:t>
      </w:r>
      <w:r w:rsidR="00844D26" w:rsidRPr="004A555E">
        <w:rPr>
          <w:rFonts w:ascii="Times New Roman" w:hAnsi="Times New Roman" w:cs="Times New Roman"/>
          <w:sz w:val="30"/>
          <w:szCs w:val="30"/>
          <w:lang w:val="ky-KG"/>
        </w:rPr>
        <w:t>ую</w:t>
      </w:r>
      <w:r w:rsidR="00EE5767" w:rsidRPr="004A555E">
        <w:rPr>
          <w:rFonts w:ascii="Times New Roman" w:hAnsi="Times New Roman" w:cs="Times New Roman"/>
          <w:sz w:val="30"/>
          <w:szCs w:val="30"/>
          <w:lang w:val="ky-KG"/>
        </w:rPr>
        <w:t xml:space="preserve"> составляющ</w:t>
      </w:r>
      <w:r w:rsidR="00844D26" w:rsidRPr="004A555E">
        <w:rPr>
          <w:rFonts w:ascii="Times New Roman" w:hAnsi="Times New Roman" w:cs="Times New Roman"/>
          <w:sz w:val="30"/>
          <w:szCs w:val="30"/>
          <w:lang w:val="ky-KG"/>
        </w:rPr>
        <w:t>ую</w:t>
      </w:r>
      <w:r w:rsidR="00EE5767" w:rsidRPr="004A555E">
        <w:rPr>
          <w:rFonts w:ascii="Times New Roman" w:hAnsi="Times New Roman" w:cs="Times New Roman"/>
          <w:sz w:val="30"/>
          <w:szCs w:val="30"/>
          <w:lang w:val="ky-KG"/>
        </w:rPr>
        <w:t xml:space="preserve"> профессиональной подготовки студентов химических специальностей и </w:t>
      </w:r>
      <w:r w:rsidR="00844D26" w:rsidRPr="004A555E">
        <w:rPr>
          <w:rFonts w:ascii="Times New Roman" w:hAnsi="Times New Roman" w:cs="Times New Roman"/>
          <w:sz w:val="30"/>
          <w:szCs w:val="30"/>
          <w:lang w:val="ky-KG"/>
        </w:rPr>
        <w:t xml:space="preserve">ее </w:t>
      </w:r>
      <w:r w:rsidR="00EE5767" w:rsidRPr="004A555E">
        <w:rPr>
          <w:rFonts w:ascii="Times New Roman" w:hAnsi="Times New Roman" w:cs="Times New Roman"/>
          <w:sz w:val="30"/>
          <w:szCs w:val="30"/>
          <w:lang w:val="ky-KG"/>
        </w:rPr>
        <w:t>реализация по предложенной технологии повыша</w:t>
      </w:r>
      <w:r w:rsidR="00844D26" w:rsidRPr="004A555E">
        <w:rPr>
          <w:rFonts w:ascii="Times New Roman" w:hAnsi="Times New Roman" w:cs="Times New Roman"/>
          <w:sz w:val="30"/>
          <w:szCs w:val="30"/>
          <w:lang w:val="ky-KG"/>
        </w:rPr>
        <w:t>я</w:t>
      </w:r>
      <w:r w:rsidR="0025764D" w:rsidRPr="004A555E">
        <w:rPr>
          <w:rFonts w:ascii="Times New Roman" w:hAnsi="Times New Roman" w:cs="Times New Roman"/>
          <w:sz w:val="30"/>
          <w:szCs w:val="30"/>
          <w:lang w:val="ky-KG"/>
        </w:rPr>
        <w:t xml:space="preserve"> </w:t>
      </w:r>
      <w:r w:rsidR="00B16AAC" w:rsidRPr="004A555E">
        <w:rPr>
          <w:rFonts w:ascii="Times New Roman" w:hAnsi="Times New Roman" w:cs="Times New Roman"/>
          <w:sz w:val="30"/>
          <w:szCs w:val="30"/>
          <w:lang w:val="ky-KG"/>
        </w:rPr>
        <w:t>ее уровень</w:t>
      </w:r>
      <w:r w:rsidR="00844D26" w:rsidRPr="004A555E">
        <w:rPr>
          <w:rFonts w:ascii="Times New Roman" w:hAnsi="Times New Roman" w:cs="Times New Roman"/>
          <w:sz w:val="30"/>
          <w:szCs w:val="30"/>
          <w:lang w:val="ky-KG"/>
        </w:rPr>
        <w:t>, создает условия</w:t>
      </w:r>
      <w:r w:rsidR="00B16AAC" w:rsidRPr="004A555E">
        <w:rPr>
          <w:rFonts w:ascii="Times New Roman" w:hAnsi="Times New Roman" w:cs="Times New Roman"/>
          <w:sz w:val="30"/>
          <w:szCs w:val="30"/>
          <w:lang w:val="ky-KG"/>
        </w:rPr>
        <w:t xml:space="preserve"> для подготовки компетентных специалистов, </w:t>
      </w:r>
      <w:r w:rsidR="00844D26" w:rsidRPr="004A555E">
        <w:rPr>
          <w:rFonts w:ascii="Times New Roman" w:hAnsi="Times New Roman" w:cs="Times New Roman"/>
          <w:sz w:val="30"/>
          <w:szCs w:val="30"/>
          <w:lang w:val="ky-KG"/>
        </w:rPr>
        <w:t>умеющих</w:t>
      </w:r>
      <w:r w:rsidR="00EE5767" w:rsidRPr="004A555E">
        <w:rPr>
          <w:rFonts w:ascii="Times New Roman" w:hAnsi="Times New Roman" w:cs="Times New Roman"/>
          <w:sz w:val="30"/>
          <w:szCs w:val="30"/>
          <w:lang w:val="ky-KG"/>
        </w:rPr>
        <w:t xml:space="preserve"> прим</w:t>
      </w:r>
      <w:r w:rsidR="00844D26" w:rsidRPr="004A555E">
        <w:rPr>
          <w:rFonts w:ascii="Times New Roman" w:hAnsi="Times New Roman" w:cs="Times New Roman"/>
          <w:sz w:val="30"/>
          <w:szCs w:val="30"/>
          <w:lang w:val="ky-KG"/>
        </w:rPr>
        <w:t xml:space="preserve">енять </w:t>
      </w:r>
      <w:r w:rsidR="00EE5767" w:rsidRPr="004A555E">
        <w:rPr>
          <w:rFonts w:ascii="Times New Roman" w:hAnsi="Times New Roman" w:cs="Times New Roman"/>
          <w:sz w:val="30"/>
          <w:szCs w:val="30"/>
          <w:lang w:val="ky-KG"/>
        </w:rPr>
        <w:t>мат</w:t>
      </w:r>
      <w:r w:rsidR="00844D26" w:rsidRPr="004A555E">
        <w:rPr>
          <w:rFonts w:ascii="Times New Roman" w:hAnsi="Times New Roman" w:cs="Times New Roman"/>
          <w:sz w:val="30"/>
          <w:szCs w:val="30"/>
          <w:lang w:val="ky-KG"/>
        </w:rPr>
        <w:t xml:space="preserve">ематические </w:t>
      </w:r>
      <w:r w:rsidR="00EE5767" w:rsidRPr="004A555E">
        <w:rPr>
          <w:rFonts w:ascii="Times New Roman" w:hAnsi="Times New Roman" w:cs="Times New Roman"/>
          <w:sz w:val="30"/>
          <w:szCs w:val="30"/>
          <w:lang w:val="ky-KG"/>
        </w:rPr>
        <w:t xml:space="preserve"> мет</w:t>
      </w:r>
      <w:r w:rsidR="00844D26" w:rsidRPr="004A555E">
        <w:rPr>
          <w:rFonts w:ascii="Times New Roman" w:hAnsi="Times New Roman" w:cs="Times New Roman"/>
          <w:sz w:val="30"/>
          <w:szCs w:val="30"/>
          <w:lang w:val="ky-KG"/>
        </w:rPr>
        <w:t>оды</w:t>
      </w:r>
      <w:r w:rsidR="00EE5767" w:rsidRPr="004A555E">
        <w:rPr>
          <w:rFonts w:ascii="Times New Roman" w:hAnsi="Times New Roman" w:cs="Times New Roman"/>
          <w:sz w:val="30"/>
          <w:szCs w:val="30"/>
          <w:lang w:val="ky-KG"/>
        </w:rPr>
        <w:t xml:space="preserve"> при реш</w:t>
      </w:r>
      <w:r w:rsidR="00844D26" w:rsidRPr="004A555E">
        <w:rPr>
          <w:rFonts w:ascii="Times New Roman" w:hAnsi="Times New Roman" w:cs="Times New Roman"/>
          <w:sz w:val="30"/>
          <w:szCs w:val="30"/>
          <w:lang w:val="ky-KG"/>
        </w:rPr>
        <w:t>ении</w:t>
      </w:r>
      <w:r w:rsidR="00EE5767" w:rsidRPr="004A555E">
        <w:rPr>
          <w:rFonts w:ascii="Times New Roman" w:hAnsi="Times New Roman" w:cs="Times New Roman"/>
          <w:sz w:val="30"/>
          <w:szCs w:val="30"/>
          <w:lang w:val="ky-KG"/>
        </w:rPr>
        <w:t xml:space="preserve"> проф</w:t>
      </w:r>
      <w:r w:rsidR="00844D26" w:rsidRPr="004A555E">
        <w:rPr>
          <w:rFonts w:ascii="Times New Roman" w:hAnsi="Times New Roman" w:cs="Times New Roman"/>
          <w:sz w:val="30"/>
          <w:szCs w:val="30"/>
          <w:lang w:val="ky-KG"/>
        </w:rPr>
        <w:t xml:space="preserve">ессиональных </w:t>
      </w:r>
      <w:r w:rsidR="00EE5767" w:rsidRPr="004A555E">
        <w:rPr>
          <w:rFonts w:ascii="Times New Roman" w:hAnsi="Times New Roman" w:cs="Times New Roman"/>
          <w:sz w:val="30"/>
          <w:szCs w:val="30"/>
          <w:lang w:val="ky-KG"/>
        </w:rPr>
        <w:t>задач</w:t>
      </w:r>
      <w:r w:rsidR="00844D26" w:rsidRPr="004A555E">
        <w:rPr>
          <w:rFonts w:ascii="Times New Roman" w:hAnsi="Times New Roman" w:cs="Times New Roman"/>
          <w:sz w:val="30"/>
          <w:szCs w:val="30"/>
          <w:lang w:val="ky-KG"/>
        </w:rPr>
        <w:t xml:space="preserve"> в будущем.</w:t>
      </w:r>
    </w:p>
    <w:p w:rsidR="00C029F9" w:rsidRPr="004A555E" w:rsidRDefault="00B16AAC" w:rsidP="004A555E">
      <w:pPr>
        <w:spacing w:after="0" w:line="240" w:lineRule="auto"/>
        <w:ind w:firstLine="709"/>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Цель обучающего </w:t>
      </w:r>
      <w:r w:rsidR="00C029F9" w:rsidRPr="004A555E">
        <w:rPr>
          <w:rFonts w:ascii="Times New Roman" w:hAnsi="Times New Roman" w:cs="Times New Roman"/>
          <w:sz w:val="30"/>
          <w:szCs w:val="30"/>
          <w:lang w:val="ky-KG"/>
        </w:rPr>
        <w:t>эксперимент</w:t>
      </w:r>
      <w:r w:rsidRPr="004A555E">
        <w:rPr>
          <w:rFonts w:ascii="Times New Roman" w:hAnsi="Times New Roman" w:cs="Times New Roman"/>
          <w:sz w:val="30"/>
          <w:szCs w:val="30"/>
          <w:lang w:val="ky-KG"/>
        </w:rPr>
        <w:t xml:space="preserve">а–проверка эффективности технологии реализации построенной </w:t>
      </w:r>
      <w:r w:rsidR="00C029F9" w:rsidRPr="004A555E">
        <w:rPr>
          <w:rFonts w:ascii="Times New Roman" w:hAnsi="Times New Roman" w:cs="Times New Roman"/>
          <w:sz w:val="30"/>
          <w:szCs w:val="30"/>
          <w:lang w:val="ky-KG"/>
        </w:rPr>
        <w:t>дидакти</w:t>
      </w:r>
      <w:r w:rsidRPr="004A555E">
        <w:rPr>
          <w:rFonts w:ascii="Times New Roman" w:hAnsi="Times New Roman" w:cs="Times New Roman"/>
          <w:sz w:val="30"/>
          <w:szCs w:val="30"/>
          <w:lang w:val="ky-KG"/>
        </w:rPr>
        <w:t xml:space="preserve">ческой </w:t>
      </w:r>
      <w:r w:rsidR="00C029F9" w:rsidRPr="004A555E">
        <w:rPr>
          <w:rFonts w:ascii="Times New Roman" w:hAnsi="Times New Roman" w:cs="Times New Roman"/>
          <w:sz w:val="30"/>
          <w:szCs w:val="30"/>
          <w:lang w:val="ky-KG"/>
        </w:rPr>
        <w:t xml:space="preserve">модели.  </w:t>
      </w:r>
      <w:r w:rsidR="00A35695" w:rsidRPr="004A555E">
        <w:rPr>
          <w:rFonts w:ascii="Times New Roman" w:hAnsi="Times New Roman" w:cs="Times New Roman"/>
          <w:sz w:val="30"/>
          <w:szCs w:val="30"/>
          <w:lang w:val="ky-KG"/>
        </w:rPr>
        <w:t xml:space="preserve">В обучающем </w:t>
      </w:r>
      <w:r w:rsidR="00C029F9" w:rsidRPr="004A555E">
        <w:rPr>
          <w:rFonts w:ascii="Times New Roman" w:hAnsi="Times New Roman" w:cs="Times New Roman"/>
          <w:sz w:val="30"/>
          <w:szCs w:val="30"/>
          <w:lang w:val="ky-KG"/>
        </w:rPr>
        <w:t xml:space="preserve"> эксперимен</w:t>
      </w:r>
      <w:r w:rsidR="00A35695" w:rsidRPr="004A555E">
        <w:rPr>
          <w:rFonts w:ascii="Times New Roman" w:hAnsi="Times New Roman" w:cs="Times New Roman"/>
          <w:sz w:val="30"/>
          <w:szCs w:val="30"/>
          <w:lang w:val="ky-KG"/>
        </w:rPr>
        <w:t xml:space="preserve">те принимали участие 187 студентов младших курсов КНУ им. Ж Баласагына и  КГУ им. И. Арабаева (2011-2012 и 2012-1013 учебные годы). </w:t>
      </w:r>
      <w:r w:rsidR="00DC4935" w:rsidRPr="004A555E">
        <w:rPr>
          <w:rFonts w:ascii="Times New Roman" w:hAnsi="Times New Roman" w:cs="Times New Roman"/>
          <w:sz w:val="30"/>
          <w:szCs w:val="30"/>
          <w:lang w:val="ky-KG"/>
        </w:rPr>
        <w:t xml:space="preserve">В эксперименте были задействованы преподаватели: </w:t>
      </w:r>
      <w:r w:rsidR="00DC4935" w:rsidRPr="004A555E">
        <w:rPr>
          <w:rFonts w:ascii="Times New Roman" w:hAnsi="Times New Roman" w:cs="Times New Roman"/>
          <w:sz w:val="30"/>
          <w:szCs w:val="30"/>
          <w:lang w:val="ky-KG"/>
        </w:rPr>
        <w:lastRenderedPageBreak/>
        <w:t xml:space="preserve">доценты кафедры высшей математики и образовательных технологий  А.М.Алыбаев, </w:t>
      </w:r>
      <w:r w:rsidR="00C16AE4" w:rsidRPr="004A555E">
        <w:rPr>
          <w:rFonts w:ascii="Times New Roman" w:hAnsi="Times New Roman" w:cs="Times New Roman"/>
          <w:sz w:val="30"/>
          <w:szCs w:val="30"/>
          <w:lang w:val="ky-KG"/>
        </w:rPr>
        <w:t>Г.Т.Мунапысова</w:t>
      </w:r>
      <w:r w:rsidR="00DC4935" w:rsidRPr="004A555E">
        <w:rPr>
          <w:rFonts w:ascii="Times New Roman" w:hAnsi="Times New Roman" w:cs="Times New Roman"/>
          <w:sz w:val="30"/>
          <w:szCs w:val="30"/>
          <w:lang w:val="ky-KG"/>
        </w:rPr>
        <w:t>,</w:t>
      </w:r>
      <w:r w:rsidR="00C16AE4" w:rsidRPr="004A555E">
        <w:rPr>
          <w:rFonts w:ascii="Times New Roman" w:hAnsi="Times New Roman" w:cs="Times New Roman"/>
          <w:sz w:val="30"/>
          <w:szCs w:val="30"/>
          <w:lang w:val="ky-KG"/>
        </w:rPr>
        <w:t xml:space="preserve"> старший преподаватель Г.Т.Исраилова, </w:t>
      </w:r>
      <w:r w:rsidR="00DC4935" w:rsidRPr="004A555E">
        <w:rPr>
          <w:rFonts w:ascii="Times New Roman" w:hAnsi="Times New Roman" w:cs="Times New Roman"/>
          <w:sz w:val="30"/>
          <w:szCs w:val="30"/>
          <w:lang w:val="ky-KG"/>
        </w:rPr>
        <w:t xml:space="preserve">преподаватель кафедры высшей математики КГУ им. </w:t>
      </w:r>
      <w:r w:rsidR="00C029F9" w:rsidRPr="004A555E">
        <w:rPr>
          <w:rFonts w:ascii="Times New Roman" w:hAnsi="Times New Roman" w:cs="Times New Roman"/>
          <w:sz w:val="30"/>
          <w:szCs w:val="30"/>
          <w:lang w:val="ky-KG"/>
        </w:rPr>
        <w:t>И. Арабаев</w:t>
      </w:r>
      <w:r w:rsidR="00DC4935" w:rsidRPr="004A555E">
        <w:rPr>
          <w:rFonts w:ascii="Times New Roman" w:hAnsi="Times New Roman" w:cs="Times New Roman"/>
          <w:sz w:val="30"/>
          <w:szCs w:val="30"/>
          <w:lang w:val="ky-KG"/>
        </w:rPr>
        <w:t>а</w:t>
      </w:r>
      <w:r w:rsidR="00C16AE4" w:rsidRPr="004A555E">
        <w:rPr>
          <w:rFonts w:ascii="Times New Roman" w:hAnsi="Times New Roman" w:cs="Times New Roman"/>
          <w:sz w:val="30"/>
          <w:szCs w:val="30"/>
          <w:lang w:val="ky-KG"/>
        </w:rPr>
        <w:t xml:space="preserve"> </w:t>
      </w:r>
      <w:r w:rsidR="0089022A" w:rsidRPr="004A555E">
        <w:rPr>
          <w:rFonts w:ascii="Times New Roman" w:hAnsi="Times New Roman" w:cs="Times New Roman"/>
          <w:sz w:val="30"/>
          <w:szCs w:val="30"/>
        </w:rPr>
        <w:t>Г</w:t>
      </w:r>
      <w:r w:rsidR="00C16AE4" w:rsidRPr="004A555E">
        <w:rPr>
          <w:rFonts w:ascii="Times New Roman" w:hAnsi="Times New Roman" w:cs="Times New Roman"/>
          <w:sz w:val="30"/>
          <w:szCs w:val="30"/>
          <w:lang w:val="ky-KG"/>
        </w:rPr>
        <w:t>.</w:t>
      </w:r>
      <w:r w:rsidR="00C029F9" w:rsidRPr="004A555E">
        <w:rPr>
          <w:rFonts w:ascii="Times New Roman" w:hAnsi="Times New Roman" w:cs="Times New Roman"/>
          <w:sz w:val="30"/>
          <w:szCs w:val="30"/>
          <w:lang w:val="ky-KG"/>
        </w:rPr>
        <w:t>Алтымышева.</w:t>
      </w:r>
    </w:p>
    <w:p w:rsidR="00CB29F4" w:rsidRPr="004A555E" w:rsidRDefault="00DC4935" w:rsidP="004A555E">
      <w:pPr>
        <w:spacing w:after="0" w:line="240" w:lineRule="auto"/>
        <w:ind w:firstLine="708"/>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Для определения относительной </w:t>
      </w:r>
      <w:r w:rsidR="00C029F9" w:rsidRPr="004A555E">
        <w:rPr>
          <w:rFonts w:ascii="Times New Roman" w:hAnsi="Times New Roman" w:cs="Times New Roman"/>
          <w:sz w:val="30"/>
          <w:szCs w:val="30"/>
          <w:lang w:val="ky-KG"/>
        </w:rPr>
        <w:t>эффектив</w:t>
      </w:r>
      <w:r w:rsidRPr="004A555E">
        <w:rPr>
          <w:rFonts w:ascii="Times New Roman" w:hAnsi="Times New Roman" w:cs="Times New Roman"/>
          <w:sz w:val="30"/>
          <w:szCs w:val="30"/>
          <w:lang w:val="ky-KG"/>
        </w:rPr>
        <w:t xml:space="preserve">ности были </w:t>
      </w:r>
      <w:r w:rsidR="009904C9" w:rsidRPr="004A555E">
        <w:rPr>
          <w:rFonts w:ascii="Times New Roman" w:hAnsi="Times New Roman" w:cs="Times New Roman"/>
          <w:sz w:val="30"/>
          <w:szCs w:val="30"/>
          <w:lang w:val="ky-KG"/>
        </w:rPr>
        <w:t xml:space="preserve">созданы контрольная (КГ) и экспериментальная (ЭГ) группы, имеющие примерно одинаковые стартовые условия. </w:t>
      </w:r>
      <w:r w:rsidR="00556EF4" w:rsidRPr="004A555E">
        <w:rPr>
          <w:rFonts w:ascii="Times New Roman" w:hAnsi="Times New Roman" w:cs="Times New Roman"/>
          <w:sz w:val="30"/>
          <w:szCs w:val="30"/>
          <w:lang w:val="ky-KG"/>
        </w:rPr>
        <w:t xml:space="preserve">При оценивании </w:t>
      </w:r>
      <w:r w:rsidR="007B282D" w:rsidRPr="004A555E">
        <w:rPr>
          <w:rFonts w:ascii="Times New Roman" w:hAnsi="Times New Roman" w:cs="Times New Roman"/>
          <w:sz w:val="30"/>
          <w:szCs w:val="30"/>
          <w:lang w:val="ky-KG"/>
        </w:rPr>
        <w:t xml:space="preserve">математической подготовки </w:t>
      </w:r>
      <w:r w:rsidR="00556EF4" w:rsidRPr="004A555E">
        <w:rPr>
          <w:rFonts w:ascii="Times New Roman" w:hAnsi="Times New Roman" w:cs="Times New Roman"/>
          <w:sz w:val="30"/>
          <w:szCs w:val="30"/>
          <w:lang w:val="ky-KG"/>
        </w:rPr>
        <w:t>учитывались оценки  по математике из аттестата и результаты анализа текущего мониторинга.</w:t>
      </w:r>
      <w:r w:rsidR="007B282D" w:rsidRPr="004A555E">
        <w:rPr>
          <w:rFonts w:ascii="Times New Roman" w:hAnsi="Times New Roman" w:cs="Times New Roman"/>
          <w:sz w:val="30"/>
          <w:szCs w:val="30"/>
          <w:lang w:val="ky-KG"/>
        </w:rPr>
        <w:t xml:space="preserve"> С целью проведения предварительного диагностирования для групп  КГ (92 студента), ЭГ (95 студентов) была проведена контрольная работа по школьному курсу математики (</w:t>
      </w:r>
      <w:r w:rsidR="00CB29F4" w:rsidRPr="004A555E">
        <w:rPr>
          <w:rFonts w:ascii="Times New Roman" w:hAnsi="Times New Roman" w:cs="Times New Roman"/>
          <w:sz w:val="30"/>
          <w:szCs w:val="30"/>
          <w:lang w:val="ky-KG"/>
        </w:rPr>
        <w:t>Таблица 1 и</w:t>
      </w:r>
      <w:r w:rsidR="0025764D" w:rsidRPr="004A555E">
        <w:rPr>
          <w:rFonts w:ascii="Times New Roman" w:hAnsi="Times New Roman" w:cs="Times New Roman"/>
          <w:sz w:val="30"/>
          <w:szCs w:val="30"/>
          <w:lang w:val="ky-KG"/>
        </w:rPr>
        <w:t xml:space="preserve"> </w:t>
      </w:r>
      <w:r w:rsidR="00CB29F4" w:rsidRPr="004A555E">
        <w:rPr>
          <w:rFonts w:ascii="Times New Roman" w:hAnsi="Times New Roman" w:cs="Times New Roman"/>
          <w:sz w:val="30"/>
          <w:szCs w:val="30"/>
          <w:lang w:val="ky-KG"/>
        </w:rPr>
        <w:t>рисунок 3).</w:t>
      </w:r>
    </w:p>
    <w:p w:rsidR="00C029F9" w:rsidRPr="004A555E" w:rsidRDefault="005B6AA1" w:rsidP="004A555E">
      <w:pPr>
        <w:spacing w:after="0" w:line="240" w:lineRule="auto"/>
        <w:contextualSpacing/>
        <w:jc w:val="both"/>
        <w:rPr>
          <w:rFonts w:ascii="Times New Roman" w:hAnsi="Times New Roman" w:cs="Times New Roman"/>
          <w:i/>
          <w:sz w:val="30"/>
          <w:szCs w:val="30"/>
          <w:lang w:val="ky-KG"/>
        </w:rPr>
      </w:pPr>
      <w:r w:rsidRPr="004A555E">
        <w:rPr>
          <w:rFonts w:ascii="Times New Roman" w:hAnsi="Times New Roman" w:cs="Times New Roman"/>
          <w:sz w:val="30"/>
          <w:szCs w:val="30"/>
          <w:lang w:val="ky-KG"/>
        </w:rPr>
        <w:t>Таблица 1.-</w:t>
      </w:r>
      <w:r w:rsidR="00CB29F4" w:rsidRPr="004A555E">
        <w:rPr>
          <w:rFonts w:ascii="Times New Roman" w:hAnsi="Times New Roman" w:cs="Times New Roman"/>
          <w:i/>
          <w:sz w:val="30"/>
          <w:szCs w:val="30"/>
          <w:lang w:val="ky-KG"/>
        </w:rPr>
        <w:t xml:space="preserve">  Результаты предварительного диагностирования</w:t>
      </w:r>
    </w:p>
    <w:p w:rsidR="005B6AA1" w:rsidRPr="004A555E" w:rsidRDefault="005B6AA1" w:rsidP="004A555E">
      <w:pPr>
        <w:spacing w:after="0" w:line="240" w:lineRule="auto"/>
        <w:contextualSpacing/>
        <w:jc w:val="both"/>
        <w:rPr>
          <w:rFonts w:ascii="Times New Roman" w:hAnsi="Times New Roman" w:cs="Times New Roman"/>
          <w:sz w:val="30"/>
          <w:szCs w:val="30"/>
          <w:lang w:val="ky-KG"/>
        </w:rPr>
      </w:pPr>
    </w:p>
    <w:p w:rsidR="0021052D" w:rsidRPr="004A555E" w:rsidRDefault="0021052D" w:rsidP="004A555E">
      <w:pPr>
        <w:spacing w:after="0" w:line="240" w:lineRule="auto"/>
        <w:contextualSpacing/>
        <w:jc w:val="both"/>
        <w:rPr>
          <w:rFonts w:ascii="Times New Roman" w:hAnsi="Times New Roman" w:cs="Times New Roman"/>
          <w:sz w:val="30"/>
          <w:szCs w:val="30"/>
          <w:lang w:val="ky-KG"/>
        </w:rPr>
      </w:pPr>
    </w:p>
    <w:tbl>
      <w:tblPr>
        <w:tblW w:w="0" w:type="auto"/>
        <w:tblInd w:w="959" w:type="dxa"/>
        <w:tblLook w:val="04A0" w:firstRow="1" w:lastRow="0" w:firstColumn="1" w:lastColumn="0" w:noHBand="0" w:noVBand="1"/>
      </w:tblPr>
      <w:tblGrid>
        <w:gridCol w:w="1213"/>
        <w:gridCol w:w="1985"/>
        <w:gridCol w:w="2409"/>
        <w:gridCol w:w="2268"/>
      </w:tblGrid>
      <w:tr w:rsidR="00C029F9" w:rsidRPr="004A555E" w:rsidTr="00C029F9">
        <w:tc>
          <w:tcPr>
            <w:tcW w:w="9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5B6AA1"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Группы</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16AE4"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Уровень усвоения курсашкольной </w:t>
            </w:r>
            <w:r w:rsidR="00C029F9" w:rsidRPr="004A555E">
              <w:rPr>
                <w:rFonts w:ascii="Times New Roman" w:hAnsi="Times New Roman" w:cs="Times New Roman"/>
                <w:sz w:val="30"/>
                <w:szCs w:val="30"/>
              </w:rPr>
              <w:t>математик</w:t>
            </w:r>
            <w:r w:rsidRPr="004A555E">
              <w:rPr>
                <w:rFonts w:ascii="Times New Roman" w:hAnsi="Times New Roman" w:cs="Times New Roman"/>
                <w:sz w:val="30"/>
                <w:szCs w:val="30"/>
              </w:rPr>
              <w:t>и</w:t>
            </w:r>
          </w:p>
        </w:tc>
      </w:tr>
      <w:tr w:rsidR="00C029F9" w:rsidRPr="004A555E" w:rsidTr="00C029F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9F9" w:rsidRPr="004A555E" w:rsidRDefault="00C029F9" w:rsidP="004A555E">
            <w:pPr>
              <w:spacing w:after="0" w:line="240" w:lineRule="auto"/>
              <w:contextualSpacing/>
              <w:rPr>
                <w:rFonts w:ascii="Times New Roman" w:hAnsi="Times New Roman" w:cs="Times New Roman"/>
                <w:sz w:val="30"/>
                <w:szCs w:val="3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lang w:val="en-US"/>
              </w:rPr>
              <w:t>I</w:t>
            </w:r>
            <w:r w:rsidR="005B6AA1" w:rsidRPr="004A555E">
              <w:rPr>
                <w:rFonts w:ascii="Times New Roman" w:hAnsi="Times New Roman" w:cs="Times New Roman"/>
                <w:sz w:val="30"/>
                <w:szCs w:val="30"/>
              </w:rPr>
              <w:t>уровень</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lang w:val="en-US"/>
              </w:rPr>
              <w:t xml:space="preserve">II </w:t>
            </w:r>
            <w:r w:rsidR="005B6AA1" w:rsidRPr="004A555E">
              <w:rPr>
                <w:rFonts w:ascii="Times New Roman" w:hAnsi="Times New Roman" w:cs="Times New Roman"/>
                <w:sz w:val="30"/>
                <w:szCs w:val="30"/>
              </w:rPr>
              <w:t>уровень</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lang w:val="en-US"/>
              </w:rPr>
              <w:t xml:space="preserve">III </w:t>
            </w:r>
            <w:r w:rsidR="005B6AA1" w:rsidRPr="004A555E">
              <w:rPr>
                <w:rFonts w:ascii="Times New Roman" w:hAnsi="Times New Roman" w:cs="Times New Roman"/>
                <w:sz w:val="30"/>
                <w:szCs w:val="30"/>
              </w:rPr>
              <w:t>уровень</w:t>
            </w:r>
          </w:p>
        </w:tc>
      </w:tr>
      <w:tr w:rsidR="00C029F9" w:rsidRPr="004A555E" w:rsidTr="00C029F9">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Э</w:t>
            </w:r>
            <w:r w:rsidR="005B6AA1" w:rsidRPr="004A555E">
              <w:rPr>
                <w:rFonts w:ascii="Times New Roman" w:hAnsi="Times New Roman" w:cs="Times New Roman"/>
                <w:sz w:val="30"/>
                <w:szCs w:val="30"/>
              </w:rPr>
              <w:t>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 26,4%</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50,5%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23,1%</w:t>
            </w:r>
          </w:p>
        </w:tc>
      </w:tr>
      <w:tr w:rsidR="00C029F9" w:rsidRPr="004A555E" w:rsidTr="00C029F9">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К</w:t>
            </w:r>
            <w:r w:rsidR="005B6AA1" w:rsidRPr="004A555E">
              <w:rPr>
                <w:rFonts w:ascii="Times New Roman" w:hAnsi="Times New Roman" w:cs="Times New Roman"/>
                <w:sz w:val="30"/>
                <w:szCs w:val="30"/>
              </w:rPr>
              <w:t>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 25%</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55,4%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19,6%</w:t>
            </w:r>
          </w:p>
        </w:tc>
      </w:tr>
    </w:tbl>
    <w:p w:rsidR="00C029F9" w:rsidRPr="004A555E" w:rsidRDefault="00C029F9" w:rsidP="004A555E">
      <w:pPr>
        <w:spacing w:after="0" w:line="240" w:lineRule="auto"/>
        <w:ind w:firstLine="709"/>
        <w:contextualSpacing/>
        <w:jc w:val="both"/>
        <w:rPr>
          <w:rFonts w:ascii="Times New Roman" w:hAnsi="Times New Roman" w:cs="Times New Roman"/>
          <w:sz w:val="30"/>
          <w:szCs w:val="30"/>
        </w:rPr>
      </w:pPr>
    </w:p>
    <w:p w:rsidR="00CB29F4" w:rsidRPr="004A555E" w:rsidRDefault="005B6AA1" w:rsidP="004A555E">
      <w:pPr>
        <w:spacing w:after="0" w:line="240" w:lineRule="auto"/>
        <w:contextualSpacing/>
        <w:jc w:val="both"/>
        <w:rPr>
          <w:rFonts w:ascii="Times New Roman" w:hAnsi="Times New Roman" w:cs="Times New Roman"/>
          <w:sz w:val="30"/>
          <w:szCs w:val="30"/>
          <w:lang w:val="ky-KG"/>
        </w:rPr>
      </w:pPr>
      <w:r w:rsidRPr="004A555E">
        <w:rPr>
          <w:rFonts w:ascii="Times New Roman" w:hAnsi="Times New Roman" w:cs="Times New Roman"/>
          <w:sz w:val="30"/>
          <w:szCs w:val="30"/>
        </w:rPr>
        <w:t>Рисунок 3</w:t>
      </w:r>
      <w:r w:rsidR="00C029F9" w:rsidRPr="004A555E">
        <w:rPr>
          <w:rFonts w:ascii="Times New Roman" w:hAnsi="Times New Roman" w:cs="Times New Roman"/>
          <w:bCs/>
          <w:sz w:val="30"/>
          <w:szCs w:val="30"/>
        </w:rPr>
        <w:t xml:space="preserve">. </w:t>
      </w:r>
      <w:r w:rsidR="00CB29F4" w:rsidRPr="004A555E">
        <w:rPr>
          <w:rFonts w:ascii="Times New Roman" w:hAnsi="Times New Roman" w:cs="Times New Roman"/>
          <w:i/>
          <w:sz w:val="30"/>
          <w:szCs w:val="30"/>
          <w:lang w:val="ky-KG"/>
        </w:rPr>
        <w:t>Результаты предварительного диагностирования</w:t>
      </w:r>
    </w:p>
    <w:p w:rsidR="00C029F9" w:rsidRPr="004A555E" w:rsidRDefault="00C029F9" w:rsidP="004A555E">
      <w:pPr>
        <w:spacing w:after="0" w:line="240" w:lineRule="auto"/>
        <w:ind w:firstLine="709"/>
        <w:contextualSpacing/>
        <w:jc w:val="both"/>
        <w:rPr>
          <w:rFonts w:ascii="Times New Roman" w:hAnsi="Times New Roman" w:cs="Times New Roman"/>
          <w:sz w:val="30"/>
          <w:szCs w:val="30"/>
        </w:rPr>
      </w:pPr>
    </w:p>
    <w:p w:rsidR="00C029F9" w:rsidRPr="004A555E" w:rsidRDefault="00C029F9" w:rsidP="004A555E">
      <w:pPr>
        <w:spacing w:after="0" w:line="240" w:lineRule="auto"/>
        <w:ind w:firstLine="709"/>
        <w:jc w:val="both"/>
        <w:rPr>
          <w:rFonts w:ascii="Times New Roman" w:hAnsi="Times New Roman" w:cs="Times New Roman"/>
          <w:sz w:val="30"/>
          <w:szCs w:val="30"/>
        </w:rPr>
      </w:pPr>
      <w:r w:rsidRPr="004A555E">
        <w:rPr>
          <w:rFonts w:ascii="Times New Roman" w:hAnsi="Times New Roman" w:cs="Times New Roman"/>
          <w:noProof/>
          <w:sz w:val="30"/>
          <w:szCs w:val="30"/>
        </w:rPr>
        <w:drawing>
          <wp:inline distT="0" distB="0" distL="0" distR="0" wp14:anchorId="29FA2065" wp14:editId="7BB98E24">
            <wp:extent cx="4905375" cy="1971675"/>
            <wp:effectExtent l="0" t="0" r="0" b="0"/>
            <wp:docPr id="3"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26140" w:rsidRPr="004A555E" w:rsidRDefault="005B6AA1" w:rsidP="004A555E">
      <w:pPr>
        <w:spacing w:after="0" w:line="240" w:lineRule="auto"/>
        <w:ind w:firstLine="709"/>
        <w:jc w:val="both"/>
        <w:rPr>
          <w:rFonts w:ascii="Times New Roman" w:hAnsi="Times New Roman" w:cs="Times New Roman"/>
          <w:sz w:val="30"/>
          <w:szCs w:val="30"/>
        </w:rPr>
      </w:pPr>
      <w:r w:rsidRPr="004A555E">
        <w:rPr>
          <w:rFonts w:ascii="Times New Roman" w:hAnsi="Times New Roman" w:cs="Times New Roman"/>
          <w:sz w:val="30"/>
          <w:szCs w:val="30"/>
          <w:lang w:val="ky-KG"/>
        </w:rPr>
        <w:t xml:space="preserve">При проведении эксперимента в качестве главного критерия его эффективности </w:t>
      </w:r>
      <w:r w:rsidR="00B26140" w:rsidRPr="004A555E">
        <w:rPr>
          <w:rFonts w:ascii="Times New Roman" w:hAnsi="Times New Roman" w:cs="Times New Roman"/>
          <w:sz w:val="30"/>
          <w:szCs w:val="30"/>
          <w:lang w:val="ky-KG"/>
        </w:rPr>
        <w:t>было принято - качество математической подготовки студентов.  Мы рассматривали три уровня сформированности математической подготовки.  Каждое задание оценивалось в 10 баллов, учитывались полнота, рациональность решения, обоснованность ответов. Те</w:t>
      </w:r>
      <w:r w:rsidR="00152697" w:rsidRPr="004A555E">
        <w:rPr>
          <w:rFonts w:ascii="Times New Roman" w:hAnsi="Times New Roman" w:cs="Times New Roman"/>
          <w:sz w:val="30"/>
          <w:szCs w:val="30"/>
          <w:lang w:val="ky-KG"/>
        </w:rPr>
        <w:t xml:space="preserve">, которые получили менее 30 баллов относятся к низкому </w:t>
      </w:r>
      <w:r w:rsidR="00152697" w:rsidRPr="004A555E">
        <w:rPr>
          <w:rFonts w:ascii="Times New Roman" w:hAnsi="Times New Roman" w:cs="Times New Roman"/>
          <w:sz w:val="30"/>
          <w:szCs w:val="30"/>
          <w:lang w:val="en-US"/>
        </w:rPr>
        <w:t>I</w:t>
      </w:r>
      <w:r w:rsidR="0025764D" w:rsidRPr="004A555E">
        <w:rPr>
          <w:rFonts w:ascii="Times New Roman" w:hAnsi="Times New Roman" w:cs="Times New Roman"/>
          <w:sz w:val="30"/>
          <w:szCs w:val="30"/>
        </w:rPr>
        <w:t xml:space="preserve"> </w:t>
      </w:r>
      <w:r w:rsidR="00152697" w:rsidRPr="004A555E">
        <w:rPr>
          <w:rFonts w:ascii="Times New Roman" w:hAnsi="Times New Roman" w:cs="Times New Roman"/>
          <w:sz w:val="30"/>
          <w:szCs w:val="30"/>
          <w:lang w:val="ky-KG"/>
        </w:rPr>
        <w:t xml:space="preserve">уровню, от 30до 40 баллов – средний </w:t>
      </w:r>
      <w:r w:rsidR="00152697" w:rsidRPr="004A555E">
        <w:rPr>
          <w:rFonts w:ascii="Times New Roman" w:hAnsi="Times New Roman" w:cs="Times New Roman"/>
          <w:sz w:val="30"/>
          <w:szCs w:val="30"/>
          <w:lang w:val="en-US"/>
        </w:rPr>
        <w:t>II</w:t>
      </w:r>
      <w:r w:rsidR="0025764D" w:rsidRPr="004A555E">
        <w:rPr>
          <w:rFonts w:ascii="Times New Roman" w:hAnsi="Times New Roman" w:cs="Times New Roman"/>
          <w:sz w:val="30"/>
          <w:szCs w:val="30"/>
        </w:rPr>
        <w:t xml:space="preserve"> </w:t>
      </w:r>
      <w:r w:rsidR="00152697" w:rsidRPr="004A555E">
        <w:rPr>
          <w:rFonts w:ascii="Times New Roman" w:hAnsi="Times New Roman" w:cs="Times New Roman"/>
          <w:sz w:val="30"/>
          <w:szCs w:val="30"/>
          <w:lang w:val="ky-KG"/>
        </w:rPr>
        <w:t xml:space="preserve">уровень, от 40 до50 – </w:t>
      </w:r>
      <w:r w:rsidR="00152697" w:rsidRPr="004A555E">
        <w:rPr>
          <w:rFonts w:ascii="Times New Roman" w:hAnsi="Times New Roman" w:cs="Times New Roman"/>
          <w:sz w:val="30"/>
          <w:szCs w:val="30"/>
          <w:lang w:val="en-US"/>
        </w:rPr>
        <w:t>III</w:t>
      </w:r>
      <w:r w:rsidR="00152697" w:rsidRPr="004A555E">
        <w:rPr>
          <w:rFonts w:ascii="Times New Roman" w:hAnsi="Times New Roman" w:cs="Times New Roman"/>
          <w:sz w:val="30"/>
          <w:szCs w:val="30"/>
        </w:rPr>
        <w:t xml:space="preserve"> уровень.</w:t>
      </w:r>
    </w:p>
    <w:p w:rsidR="004E3DB6" w:rsidRPr="004A555E" w:rsidRDefault="00152697" w:rsidP="004A555E">
      <w:pPr>
        <w:spacing w:after="0" w:line="240" w:lineRule="auto"/>
        <w:ind w:firstLine="709"/>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Для статистической обработк</w:t>
      </w:r>
      <w:r w:rsidR="004E3DB6" w:rsidRPr="004A555E">
        <w:rPr>
          <w:rFonts w:ascii="Times New Roman" w:hAnsi="Times New Roman" w:cs="Times New Roman"/>
          <w:sz w:val="30"/>
          <w:szCs w:val="30"/>
          <w:lang w:val="ky-KG"/>
        </w:rPr>
        <w:t>и</w:t>
      </w:r>
      <w:r w:rsidRPr="004A555E">
        <w:rPr>
          <w:rFonts w:ascii="Times New Roman" w:hAnsi="Times New Roman" w:cs="Times New Roman"/>
          <w:sz w:val="30"/>
          <w:szCs w:val="30"/>
          <w:lang w:val="ky-KG"/>
        </w:rPr>
        <w:t xml:space="preserve"> результатов </w:t>
      </w:r>
      <w:r w:rsidR="004E3DB6" w:rsidRPr="004A555E">
        <w:rPr>
          <w:rFonts w:ascii="Times New Roman" w:hAnsi="Times New Roman" w:cs="Times New Roman"/>
          <w:sz w:val="30"/>
          <w:szCs w:val="30"/>
          <w:lang w:val="ky-KG"/>
        </w:rPr>
        <w:t>эксперимента при  сравнении качества математической подготовки в э</w:t>
      </w:r>
      <w:r w:rsidR="007B282D" w:rsidRPr="004A555E">
        <w:rPr>
          <w:rFonts w:ascii="Times New Roman" w:hAnsi="Times New Roman" w:cs="Times New Roman"/>
          <w:sz w:val="30"/>
          <w:szCs w:val="30"/>
          <w:lang w:val="ky-KG"/>
        </w:rPr>
        <w:t>кспериментал</w:t>
      </w:r>
      <w:r w:rsidR="004E3DB6" w:rsidRPr="004A555E">
        <w:rPr>
          <w:rFonts w:ascii="Times New Roman" w:hAnsi="Times New Roman" w:cs="Times New Roman"/>
          <w:sz w:val="30"/>
          <w:szCs w:val="30"/>
          <w:lang w:val="ky-KG"/>
        </w:rPr>
        <w:t xml:space="preserve">ьной и </w:t>
      </w:r>
      <w:r w:rsidR="007B282D" w:rsidRPr="004A555E">
        <w:rPr>
          <w:rFonts w:ascii="Times New Roman" w:hAnsi="Times New Roman" w:cs="Times New Roman"/>
          <w:sz w:val="30"/>
          <w:szCs w:val="30"/>
          <w:lang w:val="ky-KG"/>
        </w:rPr>
        <w:t xml:space="preserve"> </w:t>
      </w:r>
      <w:r w:rsidR="007B282D" w:rsidRPr="004A555E">
        <w:rPr>
          <w:rFonts w:ascii="Times New Roman" w:hAnsi="Times New Roman" w:cs="Times New Roman"/>
          <w:sz w:val="30"/>
          <w:szCs w:val="30"/>
          <w:lang w:val="ky-KG"/>
        </w:rPr>
        <w:lastRenderedPageBreak/>
        <w:t>контрол</w:t>
      </w:r>
      <w:r w:rsidR="004E3DB6" w:rsidRPr="004A555E">
        <w:rPr>
          <w:rFonts w:ascii="Times New Roman" w:hAnsi="Times New Roman" w:cs="Times New Roman"/>
          <w:sz w:val="30"/>
          <w:szCs w:val="30"/>
          <w:lang w:val="ky-KG"/>
        </w:rPr>
        <w:t>ьной группах мы применили критерий  хи-квадрат  (</w:t>
      </w:r>
      <m:oMath>
        <m:sSup>
          <m:sSupPr>
            <m:ctrlPr>
              <w:rPr>
                <w:rFonts w:ascii="Cambria Math" w:hAnsi="Cambria Math" w:cs="Times New Roman"/>
                <w:i/>
                <w:sz w:val="30"/>
                <w:szCs w:val="30"/>
              </w:rPr>
            </m:ctrlPr>
          </m:sSupPr>
          <m:e>
            <m:r>
              <w:rPr>
                <w:rFonts w:ascii="Cambria Math" w:hAnsi="Cambria Math" w:cs="Times New Roman"/>
                <w:sz w:val="30"/>
                <w:szCs w:val="30"/>
                <w:lang w:val="ky-KG"/>
              </w:rPr>
              <m:t>χ</m:t>
            </m:r>
          </m:e>
          <m:sup>
            <m:r>
              <w:rPr>
                <w:rFonts w:ascii="Cambria Math" w:hAnsi="Cambria Math" w:cs="Times New Roman"/>
                <w:sz w:val="30"/>
                <w:szCs w:val="30"/>
                <w:lang w:val="ky-KG"/>
              </w:rPr>
              <m:t>2</m:t>
            </m:r>
          </m:sup>
        </m:sSup>
      </m:oMath>
      <w:r w:rsidR="004E3DB6" w:rsidRPr="004A555E">
        <w:rPr>
          <w:rFonts w:ascii="Times New Roman" w:hAnsi="Times New Roman" w:cs="Times New Roman"/>
          <w:sz w:val="30"/>
          <w:szCs w:val="30"/>
          <w:lang w:val="ky-KG"/>
        </w:rPr>
        <w:t>) Пирсона. Его эмпирическое значение вычисляется по формуле:</w:t>
      </w:r>
    </w:p>
    <w:p w:rsidR="007B282D" w:rsidRPr="004A555E" w:rsidRDefault="001C6FA4" w:rsidP="004A555E">
      <w:pPr>
        <w:spacing w:after="0" w:line="240" w:lineRule="auto"/>
        <w:ind w:firstLine="709"/>
        <w:jc w:val="both"/>
        <w:rPr>
          <w:rFonts w:ascii="Times New Roman" w:hAnsi="Times New Roman" w:cs="Times New Roman"/>
          <w:sz w:val="30"/>
          <w:szCs w:val="30"/>
        </w:rPr>
      </w:pPr>
      <m:oMathPara>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r>
            <w:rPr>
              <w:rFonts w:ascii="Cambria Math" w:hAnsi="Cambria Math" w:cs="Times New Roman"/>
              <w:sz w:val="30"/>
              <w:szCs w:val="30"/>
            </w:rPr>
            <m:t>=</m:t>
          </m:r>
          <m:f>
            <m:fPr>
              <m:ctrlPr>
                <w:rPr>
                  <w:rFonts w:ascii="Cambria Math" w:hAnsi="Cambria Math" w:cs="Times New Roman"/>
                  <w:i/>
                  <w:sz w:val="30"/>
                  <w:szCs w:val="30"/>
                </w:rPr>
              </m:ctrlPr>
            </m:fPr>
            <m:num>
              <m:r>
                <w:rPr>
                  <w:rFonts w:ascii="Cambria Math" w:hAnsi="Cambria Math" w:cs="Times New Roman"/>
                  <w:sz w:val="30"/>
                  <w:szCs w:val="30"/>
                </w:rPr>
                <m:t>1</m:t>
              </m:r>
            </m:num>
            <m:den>
              <m:sSub>
                <m:sSubPr>
                  <m:ctrlPr>
                    <w:rPr>
                      <w:rFonts w:ascii="Cambria Math" w:hAnsi="Cambria Math" w:cs="Times New Roman"/>
                      <w:i/>
                      <w:sz w:val="30"/>
                      <w:szCs w:val="30"/>
                    </w:rPr>
                  </m:ctrlPr>
                </m:sSubPr>
                <m:e>
                  <m:r>
                    <w:rPr>
                      <w:rFonts w:ascii="Cambria Math" w:hAnsi="Cambria Math" w:cs="Times New Roman"/>
                      <w:sz w:val="30"/>
                      <w:szCs w:val="30"/>
                      <w:lang w:val="en-US"/>
                    </w:rPr>
                    <m:t>n</m:t>
                  </m:r>
                </m:e>
                <m:sub>
                  <m:r>
                    <w:rPr>
                      <w:rFonts w:ascii="Cambria Math" w:hAnsi="Cambria Math" w:cs="Times New Roman"/>
                      <w:sz w:val="30"/>
                      <w:szCs w:val="30"/>
                    </w:rPr>
                    <m:t>э</m:t>
                  </m:r>
                </m:sub>
              </m:sSub>
              <m:sSub>
                <m:sSubPr>
                  <m:ctrlPr>
                    <w:rPr>
                      <w:rFonts w:ascii="Cambria Math" w:hAnsi="Cambria Math" w:cs="Times New Roman"/>
                      <w:i/>
                      <w:sz w:val="30"/>
                      <w:szCs w:val="30"/>
                    </w:rPr>
                  </m:ctrlPr>
                </m:sSubPr>
                <m:e>
                  <m:r>
                    <w:rPr>
                      <w:rFonts w:ascii="Cambria Math" w:hAnsi="Cambria Math" w:cs="Times New Roman"/>
                      <w:sz w:val="30"/>
                      <w:szCs w:val="30"/>
                    </w:rPr>
                    <m:t>n</m:t>
                  </m:r>
                </m:e>
                <m:sub>
                  <m:r>
                    <w:rPr>
                      <w:rFonts w:ascii="Cambria Math" w:hAnsi="Cambria Math" w:cs="Times New Roman"/>
                      <w:sz w:val="30"/>
                      <w:szCs w:val="30"/>
                    </w:rPr>
                    <m:t>к</m:t>
                  </m:r>
                </m:sub>
              </m:sSub>
            </m:den>
          </m:f>
          <m:nary>
            <m:naryPr>
              <m:chr m:val="∑"/>
              <m:limLoc m:val="undOvr"/>
              <m:ctrlPr>
                <w:rPr>
                  <w:rFonts w:ascii="Cambria Math" w:hAnsi="Cambria Math" w:cs="Times New Roman"/>
                  <w:i/>
                  <w:sz w:val="30"/>
                  <w:szCs w:val="30"/>
                </w:rPr>
              </m:ctrlPr>
            </m:naryPr>
            <m:sub>
              <m:r>
                <w:rPr>
                  <w:rFonts w:ascii="Cambria Math" w:hAnsi="Cambria Math" w:cs="Times New Roman"/>
                  <w:sz w:val="30"/>
                  <w:szCs w:val="30"/>
                </w:rPr>
                <m:t>i=1</m:t>
              </m:r>
            </m:sub>
            <m:sup>
              <m:r>
                <w:rPr>
                  <w:rFonts w:ascii="Cambria Math" w:hAnsi="Cambria Math" w:cs="Times New Roman"/>
                  <w:sz w:val="30"/>
                  <w:szCs w:val="30"/>
                </w:rPr>
                <m:t>3</m:t>
              </m:r>
            </m:sup>
            <m:e>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m:t>
                      </m:r>
                      <m:sSub>
                        <m:sSubPr>
                          <m:ctrlPr>
                            <w:rPr>
                              <w:rFonts w:ascii="Cambria Math" w:hAnsi="Cambria Math" w:cs="Times New Roman"/>
                              <w:i/>
                              <w:sz w:val="30"/>
                              <w:szCs w:val="30"/>
                            </w:rPr>
                          </m:ctrlPr>
                        </m:sSubPr>
                        <m:e>
                          <m:r>
                            <w:rPr>
                              <w:rFonts w:ascii="Cambria Math" w:hAnsi="Cambria Math" w:cs="Times New Roman"/>
                              <w:sz w:val="30"/>
                              <w:szCs w:val="30"/>
                              <w:lang w:val="en-US"/>
                            </w:rPr>
                            <m:t>n</m:t>
                          </m:r>
                        </m:e>
                        <m:sub>
                          <m:r>
                            <w:rPr>
                              <w:rFonts w:ascii="Cambria Math" w:hAnsi="Cambria Math" w:cs="Times New Roman"/>
                              <w:sz w:val="30"/>
                              <w:szCs w:val="30"/>
                            </w:rPr>
                            <m:t>э</m:t>
                          </m:r>
                        </m:sub>
                      </m:sSub>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ki</m:t>
                          </m:r>
                        </m:sub>
                      </m:sSub>
                      <m:r>
                        <w:rPr>
                          <w:rFonts w:ascii="Cambria Math" w:hAnsi="Cambria Math" w:cs="Times New Roman"/>
                          <w:sz w:val="30"/>
                          <w:szCs w:val="30"/>
                        </w:rPr>
                        <m:t>-</m:t>
                      </m:r>
                      <m:sSub>
                        <m:sSubPr>
                          <m:ctrlPr>
                            <w:rPr>
                              <w:rFonts w:ascii="Cambria Math" w:hAnsi="Cambria Math" w:cs="Times New Roman"/>
                              <w:i/>
                              <w:sz w:val="30"/>
                              <w:szCs w:val="30"/>
                            </w:rPr>
                          </m:ctrlPr>
                        </m:sSubPr>
                        <m:e>
                          <m:r>
                            <w:rPr>
                              <w:rFonts w:ascii="Cambria Math" w:hAnsi="Cambria Math" w:cs="Times New Roman"/>
                              <w:sz w:val="30"/>
                              <w:szCs w:val="30"/>
                            </w:rPr>
                            <m:t>n</m:t>
                          </m:r>
                        </m:e>
                        <m:sub>
                          <m:r>
                            <w:rPr>
                              <w:rFonts w:ascii="Cambria Math" w:hAnsi="Cambria Math" w:cs="Times New Roman"/>
                              <w:sz w:val="30"/>
                              <w:szCs w:val="30"/>
                            </w:rPr>
                            <m:t>к</m:t>
                          </m:r>
                        </m:sub>
                      </m:sSub>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эi</m:t>
                          </m:r>
                        </m:sub>
                      </m:sSub>
                      <m:r>
                        <w:rPr>
                          <w:rFonts w:ascii="Cambria Math" w:hAnsi="Cambria Math" w:cs="Times New Roman"/>
                          <w:sz w:val="30"/>
                          <w:szCs w:val="30"/>
                        </w:rPr>
                        <m:t>)</m:t>
                      </m:r>
                    </m:e>
                    <m:sup>
                      <m:r>
                        <w:rPr>
                          <w:rFonts w:ascii="Cambria Math" w:hAnsi="Cambria Math" w:cs="Times New Roman"/>
                          <w:sz w:val="30"/>
                          <w:szCs w:val="30"/>
                        </w:rPr>
                        <m:t>2</m:t>
                      </m:r>
                    </m:sup>
                  </m:sSup>
                </m:num>
                <m:den>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ki</m:t>
                      </m:r>
                    </m:sub>
                  </m:sSub>
                  <m:r>
                    <w:rPr>
                      <w:rFonts w:ascii="Cambria Math" w:hAnsi="Cambria Math" w:cs="Times New Roman"/>
                      <w:sz w:val="30"/>
                      <w:szCs w:val="30"/>
                    </w:rPr>
                    <m:t>+</m:t>
                  </m:r>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эi</m:t>
                      </m:r>
                    </m:sub>
                  </m:sSub>
                </m:den>
              </m:f>
            </m:e>
          </m:nary>
          <m:r>
            <w:rPr>
              <w:rFonts w:ascii="Cambria Math" w:hAnsi="Cambria Math" w:cs="Times New Roman"/>
              <w:sz w:val="30"/>
              <w:szCs w:val="30"/>
            </w:rPr>
            <m:t>,</m:t>
          </m:r>
        </m:oMath>
      </m:oMathPara>
    </w:p>
    <w:p w:rsidR="007B282D" w:rsidRPr="004A555E" w:rsidRDefault="006E5536" w:rsidP="004A555E">
      <w:pPr>
        <w:spacing w:after="0" w:line="240" w:lineRule="auto"/>
        <w:ind w:firstLine="709"/>
        <w:jc w:val="both"/>
        <w:rPr>
          <w:rFonts w:ascii="Times New Roman" w:hAnsi="Times New Roman" w:cs="Times New Roman"/>
          <w:sz w:val="30"/>
          <w:szCs w:val="30"/>
        </w:rPr>
      </w:pPr>
      <w:r w:rsidRPr="004A555E">
        <w:rPr>
          <w:rFonts w:ascii="Times New Roman" w:hAnsi="Times New Roman" w:cs="Times New Roman"/>
          <w:sz w:val="30"/>
          <w:szCs w:val="30"/>
        </w:rPr>
        <w:t>где</w:t>
      </w:r>
      <m:oMath>
        <m:sSub>
          <m:sSubPr>
            <m:ctrlPr>
              <w:rPr>
                <w:rFonts w:ascii="Cambria Math" w:hAnsi="Cambria Math" w:cs="Times New Roman"/>
                <w:i/>
                <w:sz w:val="30"/>
                <w:szCs w:val="30"/>
              </w:rPr>
            </m:ctrlPr>
          </m:sSubPr>
          <m:e>
            <m:r>
              <w:rPr>
                <w:rFonts w:ascii="Cambria Math" w:hAnsi="Cambria Math" w:cs="Times New Roman"/>
                <w:sz w:val="30"/>
                <w:szCs w:val="30"/>
                <w:lang w:val="en-US"/>
              </w:rPr>
              <m:t>n</m:t>
            </m:r>
          </m:e>
          <m:sub>
            <m:r>
              <w:rPr>
                <w:rFonts w:ascii="Cambria Math" w:hAnsi="Cambria Math" w:cs="Times New Roman"/>
                <w:sz w:val="30"/>
                <w:szCs w:val="30"/>
              </w:rPr>
              <m:t>э</m:t>
            </m:r>
            <w:proofErr w:type="gramStart"/>
          </m:sub>
        </m:sSub>
      </m:oMath>
      <w:r w:rsidRPr="004A555E">
        <w:rPr>
          <w:rFonts w:ascii="Times New Roman" w:hAnsi="Times New Roman" w:cs="Times New Roman"/>
          <w:sz w:val="30"/>
          <w:szCs w:val="30"/>
        </w:rPr>
        <w:t>–</w:t>
      </w:r>
      <w:proofErr w:type="gramEnd"/>
      <w:r w:rsidRPr="004A555E">
        <w:rPr>
          <w:rFonts w:ascii="Times New Roman" w:hAnsi="Times New Roman" w:cs="Times New Roman"/>
          <w:sz w:val="30"/>
          <w:szCs w:val="30"/>
        </w:rPr>
        <w:t xml:space="preserve">число студентов </w:t>
      </w:r>
      <w:r w:rsidR="007B282D" w:rsidRPr="004A555E">
        <w:rPr>
          <w:rFonts w:ascii="Times New Roman" w:hAnsi="Times New Roman" w:cs="Times New Roman"/>
          <w:sz w:val="30"/>
          <w:szCs w:val="30"/>
        </w:rPr>
        <w:t>экспериментал</w:t>
      </w:r>
      <w:r w:rsidRPr="004A555E">
        <w:rPr>
          <w:rFonts w:ascii="Times New Roman" w:hAnsi="Times New Roman" w:cs="Times New Roman"/>
          <w:sz w:val="30"/>
          <w:szCs w:val="30"/>
        </w:rPr>
        <w:t>ьной группы</w:t>
      </w:r>
      <w:r w:rsidR="007B282D" w:rsidRPr="004A555E">
        <w:rPr>
          <w:rFonts w:ascii="Times New Roman" w:hAnsi="Times New Roman" w:cs="Times New Roman"/>
          <w:sz w:val="30"/>
          <w:szCs w:val="30"/>
        </w:rPr>
        <w:t xml:space="preserve">, </w:t>
      </w:r>
      <m:oMath>
        <m:sSub>
          <m:sSubPr>
            <m:ctrlPr>
              <w:rPr>
                <w:rFonts w:ascii="Cambria Math" w:hAnsi="Cambria Math" w:cs="Times New Roman"/>
                <w:i/>
                <w:sz w:val="30"/>
                <w:szCs w:val="30"/>
              </w:rPr>
            </m:ctrlPr>
          </m:sSubPr>
          <m:e>
            <m:r>
              <w:rPr>
                <w:rFonts w:ascii="Cambria Math" w:hAnsi="Cambria Math" w:cs="Times New Roman"/>
                <w:sz w:val="30"/>
                <w:szCs w:val="30"/>
              </w:rPr>
              <m:t>n</m:t>
            </m:r>
          </m:e>
          <m:sub>
            <m:r>
              <w:rPr>
                <w:rFonts w:ascii="Cambria Math" w:hAnsi="Cambria Math" w:cs="Times New Roman"/>
                <w:sz w:val="30"/>
                <w:szCs w:val="30"/>
              </w:rPr>
              <m:t>к</m:t>
            </m:r>
          </m:sub>
        </m:sSub>
      </m:oMath>
      <w:r w:rsidR="007B282D" w:rsidRPr="004A555E">
        <w:rPr>
          <w:rFonts w:ascii="Times New Roman" w:hAnsi="Times New Roman" w:cs="Times New Roman"/>
          <w:sz w:val="30"/>
          <w:szCs w:val="30"/>
        </w:rPr>
        <w:t xml:space="preserve">- </w:t>
      </w:r>
      <w:r w:rsidRPr="004A555E">
        <w:rPr>
          <w:rFonts w:ascii="Times New Roman" w:hAnsi="Times New Roman" w:cs="Times New Roman"/>
          <w:sz w:val="30"/>
          <w:szCs w:val="30"/>
        </w:rPr>
        <w:t>число студентов контрольной группы</w:t>
      </w:r>
      <w:r w:rsidR="007B282D" w:rsidRPr="004A555E">
        <w:rPr>
          <w:rFonts w:ascii="Times New Roman" w:hAnsi="Times New Roman" w:cs="Times New Roman"/>
          <w:sz w:val="30"/>
          <w:szCs w:val="30"/>
        </w:rPr>
        <w:t xml:space="preserve">, </w:t>
      </w:r>
      <m:oMath>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эi</m:t>
            </m:r>
          </m:sub>
        </m:sSub>
      </m:oMath>
      <w:r w:rsidR="007B282D" w:rsidRPr="004A555E">
        <w:rPr>
          <w:rFonts w:ascii="Times New Roman" w:hAnsi="Times New Roman" w:cs="Times New Roman"/>
          <w:sz w:val="30"/>
          <w:szCs w:val="30"/>
        </w:rPr>
        <w:t xml:space="preserve"> –</w:t>
      </w:r>
      <w:r w:rsidRPr="004A555E">
        <w:rPr>
          <w:rFonts w:ascii="Times New Roman" w:hAnsi="Times New Roman" w:cs="Times New Roman"/>
          <w:sz w:val="30"/>
          <w:szCs w:val="30"/>
        </w:rPr>
        <w:t xml:space="preserve"> число студентов экспериментальной группы, попавших в категорию  </w:t>
      </w:r>
      <m:oMath>
        <m:r>
          <w:rPr>
            <w:rFonts w:ascii="Cambria Math" w:hAnsi="Cambria Math" w:cs="Times New Roman"/>
            <w:sz w:val="30"/>
            <w:szCs w:val="30"/>
          </w:rPr>
          <m:t>i</m:t>
        </m:r>
      </m:oMath>
      <w:r w:rsidR="007B282D" w:rsidRPr="004A555E">
        <w:rPr>
          <w:rFonts w:ascii="Times New Roman" w:hAnsi="Times New Roman" w:cs="Times New Roman"/>
          <w:sz w:val="30"/>
          <w:szCs w:val="30"/>
        </w:rPr>
        <w:t xml:space="preserve">, </w:t>
      </w:r>
      <m:oMath>
        <m:sSub>
          <m:sSubPr>
            <m:ctrlPr>
              <w:rPr>
                <w:rFonts w:ascii="Cambria Math" w:hAnsi="Cambria Math" w:cs="Times New Roman"/>
                <w:i/>
                <w:sz w:val="30"/>
                <w:szCs w:val="30"/>
              </w:rPr>
            </m:ctrlPr>
          </m:sSubPr>
          <m:e>
            <m:r>
              <w:rPr>
                <w:rFonts w:ascii="Cambria Math" w:hAnsi="Cambria Math" w:cs="Times New Roman"/>
                <w:sz w:val="30"/>
                <w:szCs w:val="30"/>
              </w:rPr>
              <m:t>O</m:t>
            </m:r>
          </m:e>
          <m:sub>
            <m:r>
              <w:rPr>
                <w:rFonts w:ascii="Cambria Math" w:hAnsi="Cambria Math" w:cs="Times New Roman"/>
                <w:sz w:val="30"/>
                <w:szCs w:val="30"/>
              </w:rPr>
              <m:t>ki</m:t>
            </m:r>
          </m:sub>
        </m:sSub>
      </m:oMath>
      <w:r w:rsidR="007B282D" w:rsidRPr="004A555E">
        <w:rPr>
          <w:rFonts w:ascii="Times New Roman" w:hAnsi="Times New Roman" w:cs="Times New Roman"/>
          <w:sz w:val="30"/>
          <w:szCs w:val="30"/>
        </w:rPr>
        <w:t xml:space="preserve"> -</w:t>
      </w:r>
      <w:r w:rsidRPr="004A555E">
        <w:rPr>
          <w:rFonts w:ascii="Times New Roman" w:hAnsi="Times New Roman" w:cs="Times New Roman"/>
          <w:sz w:val="30"/>
          <w:szCs w:val="30"/>
        </w:rPr>
        <w:t>число студентов контрольной группы категории</w:t>
      </w:r>
      <m:oMath>
        <m:r>
          <w:rPr>
            <w:rFonts w:ascii="Cambria Math" w:hAnsi="Cambria Math" w:cs="Times New Roman"/>
            <w:sz w:val="30"/>
            <w:szCs w:val="30"/>
          </w:rPr>
          <m:t xml:space="preserve"> i</m:t>
        </m:r>
      </m:oMath>
      <w:r w:rsidR="007B282D" w:rsidRPr="004A555E">
        <w:rPr>
          <w:rFonts w:ascii="Times New Roman" w:hAnsi="Times New Roman" w:cs="Times New Roman"/>
          <w:sz w:val="30"/>
          <w:szCs w:val="30"/>
        </w:rPr>
        <w:t xml:space="preserve"> (</w:t>
      </w:r>
      <w:r w:rsidR="007B282D" w:rsidRPr="004A555E">
        <w:rPr>
          <w:rFonts w:ascii="Times New Roman" w:hAnsi="Times New Roman" w:cs="Times New Roman"/>
          <w:i/>
          <w:sz w:val="30"/>
          <w:szCs w:val="30"/>
          <w:lang w:val="en-US"/>
        </w:rPr>
        <w:t>i</w:t>
      </w:r>
      <w:r w:rsidR="007B282D" w:rsidRPr="004A555E">
        <w:rPr>
          <w:rFonts w:ascii="Times New Roman" w:hAnsi="Times New Roman" w:cs="Times New Roman"/>
          <w:i/>
          <w:sz w:val="30"/>
          <w:szCs w:val="30"/>
        </w:rPr>
        <w:t>=1,2,3</w:t>
      </w:r>
      <w:r w:rsidR="007B282D" w:rsidRPr="004A555E">
        <w:rPr>
          <w:rFonts w:ascii="Times New Roman" w:hAnsi="Times New Roman" w:cs="Times New Roman"/>
          <w:sz w:val="30"/>
          <w:szCs w:val="30"/>
        </w:rPr>
        <w:t>).</w:t>
      </w:r>
    </w:p>
    <w:p w:rsidR="007B282D" w:rsidRPr="004A555E" w:rsidRDefault="006E5536" w:rsidP="004A555E">
      <w:pPr>
        <w:spacing w:after="0" w:line="240" w:lineRule="auto"/>
        <w:ind w:firstLine="709"/>
        <w:jc w:val="both"/>
        <w:rPr>
          <w:rFonts w:ascii="Times New Roman" w:hAnsi="Times New Roman" w:cs="Times New Roman"/>
          <w:sz w:val="30"/>
          <w:szCs w:val="30"/>
        </w:rPr>
      </w:pPr>
      <w:r w:rsidRPr="004A555E">
        <w:rPr>
          <w:rFonts w:ascii="Times New Roman" w:hAnsi="Times New Roman" w:cs="Times New Roman"/>
          <w:sz w:val="30"/>
          <w:szCs w:val="30"/>
        </w:rPr>
        <w:t xml:space="preserve">Начальная нулевая гипотеза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01</m:t>
            </m:r>
          </m:sub>
        </m:sSub>
      </m:oMath>
      <w:r w:rsidRPr="004A555E">
        <w:rPr>
          <w:rFonts w:ascii="Times New Roman" w:hAnsi="Times New Roman" w:cs="Times New Roman"/>
          <w:sz w:val="30"/>
          <w:szCs w:val="30"/>
        </w:rPr>
        <w:t xml:space="preserve"> сформулировано следующим образом: нет существенных </w:t>
      </w:r>
      <w:r w:rsidR="00E50942" w:rsidRPr="004A555E">
        <w:rPr>
          <w:rFonts w:ascii="Times New Roman" w:hAnsi="Times New Roman" w:cs="Times New Roman"/>
          <w:sz w:val="30"/>
          <w:szCs w:val="30"/>
        </w:rPr>
        <w:t xml:space="preserve">различий </w:t>
      </w:r>
      <w:r w:rsidR="004F20B7" w:rsidRPr="004A555E">
        <w:rPr>
          <w:rFonts w:ascii="Times New Roman" w:hAnsi="Times New Roman" w:cs="Times New Roman"/>
          <w:sz w:val="30"/>
          <w:szCs w:val="30"/>
        </w:rPr>
        <w:t xml:space="preserve">в качестве </w:t>
      </w:r>
      <w:r w:rsidR="00E50942" w:rsidRPr="004A555E">
        <w:rPr>
          <w:rFonts w:ascii="Times New Roman" w:hAnsi="Times New Roman" w:cs="Times New Roman"/>
          <w:sz w:val="30"/>
          <w:szCs w:val="30"/>
        </w:rPr>
        <w:t>математической подготовк</w:t>
      </w:r>
      <w:r w:rsidR="004F20B7" w:rsidRPr="004A555E">
        <w:rPr>
          <w:rFonts w:ascii="Times New Roman" w:hAnsi="Times New Roman" w:cs="Times New Roman"/>
          <w:sz w:val="30"/>
          <w:szCs w:val="30"/>
        </w:rPr>
        <w:t>и</w:t>
      </w:r>
      <w:r w:rsidR="00E50942" w:rsidRPr="004A555E">
        <w:rPr>
          <w:rFonts w:ascii="Times New Roman" w:hAnsi="Times New Roman" w:cs="Times New Roman"/>
          <w:sz w:val="30"/>
          <w:szCs w:val="30"/>
        </w:rPr>
        <w:t xml:space="preserve"> студентов </w:t>
      </w:r>
      <w:r w:rsidR="007B282D" w:rsidRPr="004A555E">
        <w:rPr>
          <w:rFonts w:ascii="Times New Roman" w:hAnsi="Times New Roman" w:cs="Times New Roman"/>
          <w:sz w:val="30"/>
          <w:szCs w:val="30"/>
        </w:rPr>
        <w:t>экспериментал</w:t>
      </w:r>
      <w:r w:rsidR="00E50942" w:rsidRPr="004A555E">
        <w:rPr>
          <w:rFonts w:ascii="Times New Roman" w:hAnsi="Times New Roman" w:cs="Times New Roman"/>
          <w:sz w:val="30"/>
          <w:szCs w:val="30"/>
        </w:rPr>
        <w:t xml:space="preserve">ьных и </w:t>
      </w:r>
      <w:r w:rsidR="007B282D" w:rsidRPr="004A555E">
        <w:rPr>
          <w:rFonts w:ascii="Times New Roman" w:hAnsi="Times New Roman" w:cs="Times New Roman"/>
          <w:sz w:val="30"/>
          <w:szCs w:val="30"/>
        </w:rPr>
        <w:t xml:space="preserve"> контрол</w:t>
      </w:r>
      <w:r w:rsidR="00E50942" w:rsidRPr="004A555E">
        <w:rPr>
          <w:rFonts w:ascii="Times New Roman" w:hAnsi="Times New Roman" w:cs="Times New Roman"/>
          <w:sz w:val="30"/>
          <w:szCs w:val="30"/>
        </w:rPr>
        <w:t>ьных</w:t>
      </w:r>
      <w:r w:rsidR="0025764D" w:rsidRPr="004A555E">
        <w:rPr>
          <w:rFonts w:ascii="Times New Roman" w:hAnsi="Times New Roman" w:cs="Times New Roman"/>
          <w:sz w:val="30"/>
          <w:szCs w:val="30"/>
        </w:rPr>
        <w:t xml:space="preserve"> </w:t>
      </w:r>
      <w:r w:rsidR="00E50942" w:rsidRPr="004A555E">
        <w:rPr>
          <w:rFonts w:ascii="Times New Roman" w:hAnsi="Times New Roman" w:cs="Times New Roman"/>
          <w:sz w:val="30"/>
          <w:szCs w:val="30"/>
        </w:rPr>
        <w:t>групп</w:t>
      </w:r>
      <w:r w:rsidR="007B282D" w:rsidRPr="004A555E">
        <w:rPr>
          <w:rFonts w:ascii="Times New Roman" w:hAnsi="Times New Roman" w:cs="Times New Roman"/>
          <w:sz w:val="30"/>
          <w:szCs w:val="30"/>
        </w:rPr>
        <w:t xml:space="preserve">. </w:t>
      </w:r>
      <w:r w:rsidR="00E50942" w:rsidRPr="004A555E">
        <w:rPr>
          <w:rFonts w:ascii="Times New Roman" w:hAnsi="Times New Roman" w:cs="Times New Roman"/>
          <w:sz w:val="30"/>
          <w:szCs w:val="30"/>
        </w:rPr>
        <w:t>А</w:t>
      </w:r>
      <w:r w:rsidR="007B282D" w:rsidRPr="004A555E">
        <w:rPr>
          <w:rFonts w:ascii="Times New Roman" w:hAnsi="Times New Roman" w:cs="Times New Roman"/>
          <w:sz w:val="30"/>
          <w:szCs w:val="30"/>
        </w:rPr>
        <w:t>льтернатив</w:t>
      </w:r>
      <w:r w:rsidR="00E50942" w:rsidRPr="004A555E">
        <w:rPr>
          <w:rFonts w:ascii="Times New Roman" w:hAnsi="Times New Roman" w:cs="Times New Roman"/>
          <w:sz w:val="30"/>
          <w:szCs w:val="30"/>
        </w:rPr>
        <w:t>ная</w:t>
      </w:r>
      <w:r w:rsidR="007B282D" w:rsidRPr="004A555E">
        <w:rPr>
          <w:rFonts w:ascii="Times New Roman" w:hAnsi="Times New Roman" w:cs="Times New Roman"/>
          <w:sz w:val="30"/>
          <w:szCs w:val="30"/>
        </w:rPr>
        <w:t xml:space="preserve"> гипотеза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11</m:t>
            </m:r>
          </m:sub>
        </m:sSub>
      </m:oMath>
      <w:r w:rsidR="007B282D" w:rsidRPr="004A555E">
        <w:rPr>
          <w:rFonts w:ascii="Times New Roman" w:hAnsi="Times New Roman" w:cs="Times New Roman"/>
          <w:sz w:val="30"/>
          <w:szCs w:val="30"/>
        </w:rPr>
        <w:t xml:space="preserve">: </w:t>
      </w:r>
      <w:r w:rsidR="00E50942" w:rsidRPr="004A555E">
        <w:rPr>
          <w:rFonts w:ascii="Times New Roman" w:hAnsi="Times New Roman" w:cs="Times New Roman"/>
          <w:sz w:val="30"/>
          <w:szCs w:val="30"/>
        </w:rPr>
        <w:t xml:space="preserve"> имеются существенные различия </w:t>
      </w:r>
      <w:r w:rsidR="004F20B7" w:rsidRPr="004A555E">
        <w:rPr>
          <w:rFonts w:ascii="Times New Roman" w:hAnsi="Times New Roman" w:cs="Times New Roman"/>
          <w:sz w:val="30"/>
          <w:szCs w:val="30"/>
        </w:rPr>
        <w:t xml:space="preserve">в качестве </w:t>
      </w:r>
      <w:r w:rsidR="00E50942" w:rsidRPr="004A555E">
        <w:rPr>
          <w:rFonts w:ascii="Times New Roman" w:hAnsi="Times New Roman" w:cs="Times New Roman"/>
          <w:sz w:val="30"/>
          <w:szCs w:val="30"/>
        </w:rPr>
        <w:t>математической подготовк</w:t>
      </w:r>
      <w:r w:rsidR="004F20B7" w:rsidRPr="004A555E">
        <w:rPr>
          <w:rFonts w:ascii="Times New Roman" w:hAnsi="Times New Roman" w:cs="Times New Roman"/>
          <w:sz w:val="30"/>
          <w:szCs w:val="30"/>
        </w:rPr>
        <w:t>и</w:t>
      </w:r>
      <w:r w:rsidR="00E50942" w:rsidRPr="004A555E">
        <w:rPr>
          <w:rFonts w:ascii="Times New Roman" w:hAnsi="Times New Roman" w:cs="Times New Roman"/>
          <w:sz w:val="30"/>
          <w:szCs w:val="30"/>
        </w:rPr>
        <w:t xml:space="preserve"> студентов экспериментальных и  контрольных групп.  По результатам контроля, проведенного в начале </w:t>
      </w:r>
      <w:r w:rsidR="007B282D" w:rsidRPr="004A555E">
        <w:rPr>
          <w:rFonts w:ascii="Times New Roman" w:hAnsi="Times New Roman" w:cs="Times New Roman"/>
          <w:sz w:val="30"/>
          <w:szCs w:val="30"/>
        </w:rPr>
        <w:t>эксперимент</w:t>
      </w:r>
      <w:r w:rsidR="004B4234" w:rsidRPr="004A555E">
        <w:rPr>
          <w:rFonts w:ascii="Times New Roman" w:hAnsi="Times New Roman" w:cs="Times New Roman"/>
          <w:sz w:val="30"/>
          <w:szCs w:val="30"/>
        </w:rPr>
        <w:t>а</w:t>
      </w:r>
      <w:r w:rsidR="0025764D" w:rsidRPr="004A555E">
        <w:rPr>
          <w:rFonts w:ascii="Times New Roman" w:hAnsi="Times New Roman" w:cs="Times New Roman"/>
          <w:sz w:val="30"/>
          <w:szCs w:val="30"/>
        </w:rPr>
        <w:t xml:space="preserve">, </w:t>
      </w:r>
      <w:r w:rsidR="004B4234" w:rsidRPr="004A555E">
        <w:rPr>
          <w:rFonts w:ascii="Times New Roman" w:hAnsi="Times New Roman" w:cs="Times New Roman"/>
          <w:sz w:val="30"/>
          <w:szCs w:val="30"/>
        </w:rPr>
        <w:t xml:space="preserve">вычислим эмпирическое значение </w:t>
      </w:r>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oMath>
      <w:proofErr w:type="gramStart"/>
      <w:r w:rsidR="007B282D" w:rsidRPr="004A555E">
        <w:rPr>
          <w:rFonts w:ascii="Times New Roman" w:hAnsi="Times New Roman" w:cs="Times New Roman"/>
          <w:sz w:val="30"/>
          <w:szCs w:val="30"/>
        </w:rPr>
        <w:t xml:space="preserve"> :</w:t>
      </w:r>
      <w:proofErr w:type="gramEnd"/>
    </w:p>
    <w:p w:rsidR="007B282D" w:rsidRPr="004A555E" w:rsidRDefault="001C6FA4" w:rsidP="004A555E">
      <w:pPr>
        <w:spacing w:after="0" w:line="240" w:lineRule="auto"/>
        <w:ind w:firstLine="709"/>
        <w:jc w:val="both"/>
        <w:rPr>
          <w:rFonts w:ascii="Times New Roman" w:hAnsi="Times New Roman" w:cs="Times New Roman"/>
          <w:sz w:val="30"/>
          <w:szCs w:val="30"/>
        </w:rPr>
      </w:pPr>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r>
          <w:rPr>
            <w:rFonts w:ascii="Cambria Math" w:hAnsi="Cambria Math" w:cs="Times New Roman"/>
            <w:sz w:val="30"/>
            <w:szCs w:val="30"/>
          </w:rPr>
          <m:t>=</m:t>
        </m:r>
        <m:f>
          <m:fPr>
            <m:ctrlPr>
              <w:rPr>
                <w:rFonts w:ascii="Cambria Math" w:hAnsi="Cambria Math" w:cs="Times New Roman"/>
                <w:i/>
                <w:sz w:val="30"/>
                <w:szCs w:val="30"/>
              </w:rPr>
            </m:ctrlPr>
          </m:fPr>
          <m:num>
            <m:r>
              <w:rPr>
                <w:rFonts w:ascii="Cambria Math" w:hAnsi="Cambria Math" w:cs="Times New Roman"/>
                <w:sz w:val="30"/>
                <w:szCs w:val="30"/>
              </w:rPr>
              <m:t>1</m:t>
            </m:r>
          </m:num>
          <m:den>
            <m:r>
              <w:rPr>
                <w:rFonts w:ascii="Cambria Math" w:hAnsi="Cambria Math" w:cs="Times New Roman"/>
                <w:sz w:val="30"/>
                <w:szCs w:val="30"/>
              </w:rPr>
              <m:t xml:space="preserve">95∙92 </m:t>
            </m:r>
          </m:den>
        </m:f>
      </m:oMath>
      <w:r w:rsidR="007B282D" w:rsidRPr="004A555E">
        <w:rPr>
          <w:rFonts w:ascii="Times New Roman" w:hAnsi="Times New Roman" w:cs="Times New Roman"/>
          <w:sz w:val="30"/>
          <w:szCs w:val="30"/>
        </w:rPr>
        <w:t>(</w:t>
      </w:r>
      <m:oMath>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(95∙23-92∙25)</m:t>
                </m:r>
              </m:e>
              <m:sup>
                <m:r>
                  <w:rPr>
                    <w:rFonts w:ascii="Cambria Math" w:hAnsi="Cambria Math" w:cs="Times New Roman"/>
                    <w:sz w:val="30"/>
                    <w:szCs w:val="30"/>
                  </w:rPr>
                  <m:t>2</m:t>
                </m:r>
              </m:sup>
            </m:sSup>
          </m:num>
          <m:den>
            <m:r>
              <w:rPr>
                <w:rFonts w:ascii="Cambria Math" w:hAnsi="Cambria Math" w:cs="Times New Roman"/>
                <w:sz w:val="30"/>
                <w:szCs w:val="30"/>
              </w:rPr>
              <m:t>25+23</m:t>
            </m:r>
          </m:den>
        </m:f>
        <m:r>
          <w:rPr>
            <w:rFonts w:ascii="Cambria Math" w:hAnsi="Cambria Math" w:cs="Times New Roman"/>
            <w:sz w:val="30"/>
            <w:szCs w:val="30"/>
          </w:rPr>
          <m:t>+</m:t>
        </m:r>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(95∙51-92∙48)</m:t>
                </m:r>
              </m:e>
              <m:sup>
                <m:r>
                  <w:rPr>
                    <w:rFonts w:ascii="Cambria Math" w:hAnsi="Cambria Math" w:cs="Times New Roman"/>
                    <w:sz w:val="30"/>
                    <w:szCs w:val="30"/>
                  </w:rPr>
                  <m:t>2</m:t>
                </m:r>
              </m:sup>
            </m:sSup>
          </m:num>
          <m:den>
            <m:r>
              <w:rPr>
                <w:rFonts w:ascii="Cambria Math" w:hAnsi="Cambria Math" w:cs="Times New Roman"/>
                <w:sz w:val="30"/>
                <w:szCs w:val="30"/>
              </w:rPr>
              <m:t>48+51</m:t>
            </m:r>
          </m:den>
        </m:f>
        <m:r>
          <w:rPr>
            <w:rFonts w:ascii="Cambria Math" w:hAnsi="Cambria Math" w:cs="Times New Roman"/>
            <w:sz w:val="30"/>
            <w:szCs w:val="30"/>
          </w:rPr>
          <m:t>+</m:t>
        </m:r>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(95∙18-92∙22)</m:t>
                </m:r>
              </m:e>
              <m:sup>
                <m:r>
                  <w:rPr>
                    <w:rFonts w:ascii="Cambria Math" w:hAnsi="Cambria Math" w:cs="Times New Roman"/>
                    <w:sz w:val="30"/>
                    <w:szCs w:val="30"/>
                  </w:rPr>
                  <m:t>2</m:t>
                </m:r>
              </m:sup>
            </m:sSup>
          </m:num>
          <m:den>
            <m:r>
              <w:rPr>
                <w:rFonts w:ascii="Cambria Math" w:hAnsi="Cambria Math" w:cs="Times New Roman"/>
                <w:sz w:val="30"/>
                <w:szCs w:val="30"/>
              </w:rPr>
              <m:t>22+18</m:t>
            </m:r>
          </m:den>
        </m:f>
      </m:oMath>
      <w:r w:rsidR="007B282D" w:rsidRPr="004A555E">
        <w:rPr>
          <w:rFonts w:ascii="Times New Roman" w:hAnsi="Times New Roman" w:cs="Times New Roman"/>
          <w:sz w:val="30"/>
          <w:szCs w:val="30"/>
        </w:rPr>
        <w:t>)=0,53</w:t>
      </w:r>
    </w:p>
    <w:p w:rsidR="005C05EB" w:rsidRPr="004A555E" w:rsidRDefault="004B4234" w:rsidP="004A555E">
      <w:pPr>
        <w:spacing w:after="0" w:line="240" w:lineRule="auto"/>
        <w:ind w:firstLine="709"/>
        <w:contextualSpacing/>
        <w:jc w:val="both"/>
        <w:rPr>
          <w:rFonts w:ascii="Times New Roman" w:hAnsi="Times New Roman" w:cs="Times New Roman"/>
          <w:sz w:val="30"/>
          <w:szCs w:val="30"/>
        </w:rPr>
      </w:pPr>
      <w:proofErr w:type="gramStart"/>
      <w:r w:rsidRPr="004A555E">
        <w:rPr>
          <w:rFonts w:ascii="Times New Roman" w:hAnsi="Times New Roman" w:cs="Times New Roman"/>
          <w:sz w:val="30"/>
          <w:szCs w:val="30"/>
        </w:rPr>
        <w:t xml:space="preserve">Критическое значение </w:t>
      </w:r>
      <w:r w:rsidR="005C05EB" w:rsidRPr="004A555E">
        <w:rPr>
          <w:rFonts w:ascii="Times New Roman" w:hAnsi="Times New Roman" w:cs="Times New Roman"/>
          <w:sz w:val="30"/>
          <w:szCs w:val="30"/>
        </w:rPr>
        <w:t xml:space="preserve">критерия  </w:t>
      </w:r>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oMath>
      <w:r w:rsidR="005C05EB" w:rsidRPr="004A555E">
        <w:rPr>
          <w:rFonts w:ascii="Times New Roman" w:hAnsi="Times New Roman" w:cs="Times New Roman"/>
          <w:sz w:val="30"/>
          <w:szCs w:val="30"/>
        </w:rPr>
        <w:t xml:space="preserve">   5,99 соответствует уровню значимости   </w:t>
      </w:r>
      <m:oMath>
        <m:r>
          <w:rPr>
            <w:rFonts w:ascii="Cambria Math" w:hAnsi="Cambria Math" w:cs="Times New Roman"/>
            <w:sz w:val="30"/>
            <w:szCs w:val="30"/>
          </w:rPr>
          <m:t>α=0,05</m:t>
        </m:r>
      </m:oMath>
      <w:r w:rsidR="005C05EB" w:rsidRPr="004A555E">
        <w:rPr>
          <w:rFonts w:ascii="Times New Roman" w:hAnsi="Times New Roman" w:cs="Times New Roman"/>
          <w:sz w:val="30"/>
          <w:szCs w:val="30"/>
        </w:rPr>
        <w:t>, принятых для педагогических исследований.</w:t>
      </w:r>
      <w:proofErr w:type="gramEnd"/>
      <w:r w:rsidR="005C05EB" w:rsidRPr="004A555E">
        <w:rPr>
          <w:rFonts w:ascii="Times New Roman" w:hAnsi="Times New Roman" w:cs="Times New Roman"/>
          <w:sz w:val="30"/>
          <w:szCs w:val="30"/>
        </w:rPr>
        <w:t xml:space="preserve"> Так как найденное  эмпирическое значение   </w:t>
      </w:r>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oMath>
      <w:r w:rsidR="005C05EB" w:rsidRPr="004A555E">
        <w:rPr>
          <w:rFonts w:ascii="Times New Roman" w:hAnsi="Times New Roman" w:cs="Times New Roman"/>
          <w:sz w:val="30"/>
          <w:szCs w:val="30"/>
        </w:rPr>
        <w:t xml:space="preserve"> меньше 5,99, т.е.   </w:t>
      </w:r>
      <m:oMath>
        <m:sSub>
          <m:sSubPr>
            <m:ctrlPr>
              <w:rPr>
                <w:rFonts w:ascii="Cambria Math" w:hAnsi="Cambria Math" w:cs="Times New Roman"/>
                <w:i/>
                <w:sz w:val="30"/>
                <w:szCs w:val="30"/>
              </w:rPr>
            </m:ctrlPr>
          </m:sSubPr>
          <m:e>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e>
          <m:sub>
            <m:r>
              <w:rPr>
                <w:rFonts w:ascii="Cambria Math" w:hAnsi="Cambria Math" w:cs="Times New Roman"/>
                <w:sz w:val="30"/>
                <w:szCs w:val="30"/>
              </w:rPr>
              <m:t>эмп</m:t>
            </m:r>
          </m:sub>
        </m:sSub>
        <m:r>
          <w:rPr>
            <w:rFonts w:ascii="Cambria Math" w:hAnsi="Cambria Math" w:cs="Times New Roman"/>
            <w:sz w:val="30"/>
            <w:szCs w:val="30"/>
          </w:rPr>
          <m:t>&lt;</m:t>
        </m:r>
        <m:sSub>
          <m:sSubPr>
            <m:ctrlPr>
              <w:rPr>
                <w:rFonts w:ascii="Cambria Math" w:hAnsi="Cambria Math" w:cs="Times New Roman"/>
                <w:i/>
                <w:sz w:val="30"/>
                <w:szCs w:val="30"/>
              </w:rPr>
            </m:ctrlPr>
          </m:sSubPr>
          <m:e>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e>
          <m:sub>
            <m:r>
              <w:rPr>
                <w:rFonts w:ascii="Cambria Math" w:hAnsi="Cambria Math" w:cs="Times New Roman"/>
                <w:sz w:val="30"/>
                <w:szCs w:val="30"/>
              </w:rPr>
              <m:t>крит</m:t>
            </m:r>
          </m:sub>
        </m:sSub>
        <m:r>
          <w:rPr>
            <w:rFonts w:ascii="Cambria Math" w:hAnsi="Cambria Math" w:cs="Times New Roman"/>
            <w:sz w:val="30"/>
            <w:szCs w:val="30"/>
          </w:rPr>
          <m:t>.</m:t>
        </m:r>
      </m:oMath>
      <w:r w:rsidR="005C05EB" w:rsidRPr="004A555E">
        <w:rPr>
          <w:rFonts w:ascii="Times New Roman" w:hAnsi="Times New Roman" w:cs="Times New Roman"/>
          <w:sz w:val="30"/>
          <w:szCs w:val="30"/>
        </w:rPr>
        <w:t xml:space="preserve"> следовательно</w:t>
      </w:r>
      <w:proofErr w:type="gramStart"/>
      <w:r w:rsidR="000162A5" w:rsidRPr="004A555E">
        <w:rPr>
          <w:rFonts w:ascii="Times New Roman" w:hAnsi="Times New Roman" w:cs="Times New Roman"/>
          <w:sz w:val="30"/>
          <w:szCs w:val="30"/>
        </w:rPr>
        <w:t>,н</w:t>
      </w:r>
      <w:proofErr w:type="gramEnd"/>
      <w:r w:rsidR="000162A5" w:rsidRPr="004A555E">
        <w:rPr>
          <w:rFonts w:ascii="Times New Roman" w:hAnsi="Times New Roman" w:cs="Times New Roman"/>
          <w:sz w:val="30"/>
          <w:szCs w:val="30"/>
        </w:rPr>
        <w:t xml:space="preserve">ет существенных различий между математической подготовкой студентов экспериментальных и  контрольных групп, подтверждается, что начальные условия однородны и принимается гипотеза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01</m:t>
            </m:r>
          </m:sub>
        </m:sSub>
      </m:oMath>
      <w:r w:rsidR="000162A5" w:rsidRPr="004A555E">
        <w:rPr>
          <w:rFonts w:ascii="Times New Roman" w:hAnsi="Times New Roman" w:cs="Times New Roman"/>
          <w:sz w:val="30"/>
          <w:szCs w:val="30"/>
        </w:rPr>
        <w:t xml:space="preserve">,  а гипотеза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11</m:t>
            </m:r>
          </m:sub>
        </m:sSub>
      </m:oMath>
      <w:r w:rsidR="000162A5" w:rsidRPr="004A555E">
        <w:rPr>
          <w:rFonts w:ascii="Times New Roman" w:hAnsi="Times New Roman" w:cs="Times New Roman"/>
          <w:sz w:val="30"/>
          <w:szCs w:val="30"/>
        </w:rPr>
        <w:t xml:space="preserve">  отклоняется.</w:t>
      </w:r>
    </w:p>
    <w:p w:rsidR="00C029F9" w:rsidRPr="004A555E" w:rsidRDefault="00C029F9" w:rsidP="004A555E">
      <w:pPr>
        <w:spacing w:after="0" w:line="240" w:lineRule="auto"/>
        <w:ind w:firstLine="709"/>
        <w:jc w:val="both"/>
        <w:rPr>
          <w:rFonts w:ascii="Times New Roman" w:hAnsi="Times New Roman" w:cs="Times New Roman"/>
          <w:sz w:val="30"/>
          <w:szCs w:val="30"/>
        </w:rPr>
      </w:pPr>
      <w:r w:rsidRPr="004A555E">
        <w:rPr>
          <w:rFonts w:ascii="Times New Roman" w:hAnsi="Times New Roman" w:cs="Times New Roman"/>
          <w:noProof/>
          <w:sz w:val="30"/>
          <w:szCs w:val="30"/>
        </w:rPr>
        <w:drawing>
          <wp:inline distT="0" distB="0" distL="0" distR="0" wp14:anchorId="188EF7E9" wp14:editId="3FC970A6">
            <wp:extent cx="4581525" cy="2466975"/>
            <wp:effectExtent l="0" t="0" r="0" b="0"/>
            <wp:docPr id="4" name="Объект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9022A" w:rsidRPr="004A555E" w:rsidRDefault="0089022A" w:rsidP="004A555E">
      <w:pPr>
        <w:spacing w:after="0" w:line="240" w:lineRule="auto"/>
        <w:ind w:firstLine="709"/>
        <w:jc w:val="both"/>
        <w:rPr>
          <w:rFonts w:ascii="Times New Roman" w:hAnsi="Times New Roman" w:cs="Times New Roman"/>
          <w:sz w:val="30"/>
          <w:szCs w:val="30"/>
        </w:rPr>
      </w:pPr>
    </w:p>
    <w:p w:rsidR="00C029F9" w:rsidRPr="004A555E" w:rsidRDefault="00BF7C99" w:rsidP="004A555E">
      <w:pPr>
        <w:spacing w:after="0" w:line="240" w:lineRule="auto"/>
        <w:ind w:firstLine="709"/>
        <w:jc w:val="both"/>
        <w:rPr>
          <w:rFonts w:ascii="Times New Roman" w:hAnsi="Times New Roman" w:cs="Times New Roman"/>
          <w:i/>
          <w:sz w:val="30"/>
          <w:szCs w:val="30"/>
        </w:rPr>
      </w:pPr>
      <w:r w:rsidRPr="004A555E">
        <w:rPr>
          <w:rFonts w:ascii="Times New Roman" w:hAnsi="Times New Roman" w:cs="Times New Roman"/>
          <w:sz w:val="30"/>
          <w:szCs w:val="30"/>
        </w:rPr>
        <w:t xml:space="preserve">Рисунок </w:t>
      </w:r>
      <w:r w:rsidR="00C029F9" w:rsidRPr="004A555E">
        <w:rPr>
          <w:rFonts w:ascii="Times New Roman" w:hAnsi="Times New Roman" w:cs="Times New Roman"/>
          <w:sz w:val="30"/>
          <w:szCs w:val="30"/>
        </w:rPr>
        <w:t xml:space="preserve">4. </w:t>
      </w:r>
      <w:r w:rsidRPr="004A555E">
        <w:rPr>
          <w:rFonts w:ascii="Times New Roman" w:hAnsi="Times New Roman" w:cs="Times New Roman"/>
          <w:i/>
          <w:sz w:val="30"/>
          <w:szCs w:val="30"/>
        </w:rPr>
        <w:t xml:space="preserve">Диагностическая карта студенческой группы в семестре. </w:t>
      </w:r>
    </w:p>
    <w:p w:rsidR="00C029F9" w:rsidRPr="004A555E" w:rsidRDefault="00BF7C99" w:rsidP="004A555E">
      <w:pPr>
        <w:spacing w:after="0" w:line="240" w:lineRule="auto"/>
        <w:ind w:firstLine="708"/>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Полный переход к модульному обучению тесно связан с системой </w:t>
      </w:r>
      <w:r w:rsidR="00C029F9" w:rsidRPr="004A555E">
        <w:rPr>
          <w:rFonts w:ascii="Times New Roman" w:hAnsi="Times New Roman" w:cs="Times New Roman"/>
          <w:sz w:val="30"/>
          <w:szCs w:val="30"/>
        </w:rPr>
        <w:t>рейтинг</w:t>
      </w:r>
      <w:r w:rsidRPr="004A555E">
        <w:rPr>
          <w:rFonts w:ascii="Times New Roman" w:hAnsi="Times New Roman" w:cs="Times New Roman"/>
          <w:sz w:val="30"/>
          <w:szCs w:val="30"/>
        </w:rPr>
        <w:t xml:space="preserve">ового контроля. </w:t>
      </w:r>
      <w:r w:rsidR="00C029F9" w:rsidRPr="004A555E">
        <w:rPr>
          <w:rFonts w:ascii="Times New Roman" w:hAnsi="Times New Roman" w:cs="Times New Roman"/>
          <w:i/>
          <w:sz w:val="30"/>
          <w:szCs w:val="30"/>
        </w:rPr>
        <w:t>Рейтинг</w:t>
      </w:r>
      <w:r w:rsidRPr="004A555E">
        <w:rPr>
          <w:rFonts w:ascii="Times New Roman" w:hAnsi="Times New Roman" w:cs="Times New Roman"/>
          <w:i/>
          <w:sz w:val="30"/>
          <w:szCs w:val="30"/>
        </w:rPr>
        <w:t>овая</w:t>
      </w:r>
      <w:r w:rsidR="00C029F9" w:rsidRPr="004A555E">
        <w:rPr>
          <w:rFonts w:ascii="Times New Roman" w:hAnsi="Times New Roman" w:cs="Times New Roman"/>
          <w:i/>
          <w:sz w:val="30"/>
          <w:szCs w:val="30"/>
        </w:rPr>
        <w:t xml:space="preserve"> система</w:t>
      </w:r>
      <w:r w:rsidR="002628B7" w:rsidRPr="004A555E">
        <w:rPr>
          <w:rFonts w:ascii="Times New Roman" w:hAnsi="Times New Roman" w:cs="Times New Roman"/>
          <w:i/>
          <w:sz w:val="30"/>
          <w:szCs w:val="30"/>
        </w:rPr>
        <w:t>,</w:t>
      </w:r>
      <w:r w:rsidR="0025764D" w:rsidRPr="004A555E">
        <w:rPr>
          <w:rFonts w:ascii="Times New Roman" w:hAnsi="Times New Roman" w:cs="Times New Roman"/>
          <w:i/>
          <w:sz w:val="30"/>
          <w:szCs w:val="30"/>
        </w:rPr>
        <w:t xml:space="preserve"> </w:t>
      </w:r>
      <w:r w:rsidRPr="004A555E">
        <w:rPr>
          <w:rFonts w:ascii="Times New Roman" w:hAnsi="Times New Roman" w:cs="Times New Roman"/>
          <w:sz w:val="30"/>
          <w:szCs w:val="30"/>
        </w:rPr>
        <w:t xml:space="preserve">ранжируя </w:t>
      </w:r>
      <w:r w:rsidR="00C029F9" w:rsidRPr="004A555E">
        <w:rPr>
          <w:rFonts w:ascii="Times New Roman" w:hAnsi="Times New Roman" w:cs="Times New Roman"/>
          <w:sz w:val="30"/>
          <w:szCs w:val="30"/>
        </w:rPr>
        <w:t>студент</w:t>
      </w:r>
      <w:r w:rsidRPr="004A555E">
        <w:rPr>
          <w:rFonts w:ascii="Times New Roman" w:hAnsi="Times New Roman" w:cs="Times New Roman"/>
          <w:sz w:val="30"/>
          <w:szCs w:val="30"/>
        </w:rPr>
        <w:t xml:space="preserve">ов по </w:t>
      </w:r>
      <w:r w:rsidRPr="004A555E">
        <w:rPr>
          <w:rFonts w:ascii="Times New Roman" w:hAnsi="Times New Roman" w:cs="Times New Roman"/>
          <w:sz w:val="30"/>
          <w:szCs w:val="30"/>
        </w:rPr>
        <w:lastRenderedPageBreak/>
        <w:t xml:space="preserve">успеваемости, повышает ответственность, </w:t>
      </w:r>
      <w:proofErr w:type="spellStart"/>
      <w:r w:rsidRPr="004A555E">
        <w:rPr>
          <w:rFonts w:ascii="Times New Roman" w:hAnsi="Times New Roman" w:cs="Times New Roman"/>
          <w:sz w:val="30"/>
          <w:szCs w:val="30"/>
        </w:rPr>
        <w:t>соревновательность</w:t>
      </w:r>
      <w:proofErr w:type="spellEnd"/>
      <w:r w:rsidRPr="004A555E">
        <w:rPr>
          <w:rFonts w:ascii="Times New Roman" w:hAnsi="Times New Roman" w:cs="Times New Roman"/>
          <w:sz w:val="30"/>
          <w:szCs w:val="30"/>
        </w:rPr>
        <w:t>, самоконтроль</w:t>
      </w:r>
      <w:r w:rsidR="00F825D3" w:rsidRPr="004A555E">
        <w:rPr>
          <w:rFonts w:ascii="Times New Roman" w:hAnsi="Times New Roman" w:cs="Times New Roman"/>
          <w:sz w:val="30"/>
          <w:szCs w:val="30"/>
        </w:rPr>
        <w:t xml:space="preserve"> студентов</w:t>
      </w:r>
      <w:r w:rsidRPr="004A555E">
        <w:rPr>
          <w:rFonts w:ascii="Times New Roman" w:hAnsi="Times New Roman" w:cs="Times New Roman"/>
          <w:sz w:val="30"/>
          <w:szCs w:val="30"/>
        </w:rPr>
        <w:t xml:space="preserve">, стимулирует интерес к учебе,  обеспечивает </w:t>
      </w:r>
      <w:r w:rsidR="00F825D3" w:rsidRPr="004A555E">
        <w:rPr>
          <w:rFonts w:ascii="Times New Roman" w:hAnsi="Times New Roman" w:cs="Times New Roman"/>
          <w:sz w:val="30"/>
          <w:szCs w:val="30"/>
        </w:rPr>
        <w:t xml:space="preserve">быструю </w:t>
      </w:r>
      <w:r w:rsidRPr="004A555E">
        <w:rPr>
          <w:rFonts w:ascii="Times New Roman" w:hAnsi="Times New Roman" w:cs="Times New Roman"/>
          <w:sz w:val="30"/>
          <w:szCs w:val="30"/>
        </w:rPr>
        <w:t>обратную связь</w:t>
      </w:r>
      <w:r w:rsidR="00F825D3" w:rsidRPr="004A555E">
        <w:rPr>
          <w:rFonts w:ascii="Times New Roman" w:hAnsi="Times New Roman" w:cs="Times New Roman"/>
          <w:sz w:val="30"/>
          <w:szCs w:val="30"/>
        </w:rPr>
        <w:t>,</w:t>
      </w:r>
      <w:r w:rsidR="0025764D" w:rsidRPr="004A555E">
        <w:rPr>
          <w:rFonts w:ascii="Times New Roman" w:hAnsi="Times New Roman" w:cs="Times New Roman"/>
          <w:sz w:val="30"/>
          <w:szCs w:val="30"/>
        </w:rPr>
        <w:t xml:space="preserve"> </w:t>
      </w:r>
      <w:r w:rsidR="007B66AE" w:rsidRPr="004A555E">
        <w:rPr>
          <w:rFonts w:ascii="Times New Roman" w:hAnsi="Times New Roman" w:cs="Times New Roman"/>
          <w:sz w:val="30"/>
          <w:szCs w:val="30"/>
        </w:rPr>
        <w:t xml:space="preserve">улучшает </w:t>
      </w:r>
      <w:r w:rsidR="00C029F9" w:rsidRPr="004A555E">
        <w:rPr>
          <w:rFonts w:ascii="Times New Roman" w:hAnsi="Times New Roman" w:cs="Times New Roman"/>
          <w:sz w:val="30"/>
          <w:szCs w:val="30"/>
        </w:rPr>
        <w:t>эффектив</w:t>
      </w:r>
      <w:r w:rsidR="00F825D3" w:rsidRPr="004A555E">
        <w:rPr>
          <w:rFonts w:ascii="Times New Roman" w:hAnsi="Times New Roman" w:cs="Times New Roman"/>
          <w:sz w:val="30"/>
          <w:szCs w:val="30"/>
        </w:rPr>
        <w:t>ность обучения.</w:t>
      </w:r>
      <w:r w:rsidR="0025764D" w:rsidRPr="004A555E">
        <w:rPr>
          <w:rFonts w:ascii="Times New Roman" w:hAnsi="Times New Roman" w:cs="Times New Roman"/>
          <w:sz w:val="30"/>
          <w:szCs w:val="30"/>
        </w:rPr>
        <w:t xml:space="preserve"> </w:t>
      </w:r>
      <w:r w:rsidR="007B66AE" w:rsidRPr="004A555E">
        <w:rPr>
          <w:rFonts w:ascii="Times New Roman" w:hAnsi="Times New Roman" w:cs="Times New Roman"/>
          <w:sz w:val="30"/>
          <w:szCs w:val="30"/>
        </w:rPr>
        <w:t>Рейтинги студентов образовывались  из трех составляющих: результаты учебной деятельности в течени</w:t>
      </w:r>
      <w:proofErr w:type="gramStart"/>
      <w:r w:rsidR="007B66AE" w:rsidRPr="004A555E">
        <w:rPr>
          <w:rFonts w:ascii="Times New Roman" w:hAnsi="Times New Roman" w:cs="Times New Roman"/>
          <w:sz w:val="30"/>
          <w:szCs w:val="30"/>
        </w:rPr>
        <w:t>и</w:t>
      </w:r>
      <w:proofErr w:type="gramEnd"/>
      <w:r w:rsidR="007B66AE" w:rsidRPr="004A555E">
        <w:rPr>
          <w:rFonts w:ascii="Times New Roman" w:hAnsi="Times New Roman" w:cs="Times New Roman"/>
          <w:sz w:val="30"/>
          <w:szCs w:val="30"/>
        </w:rPr>
        <w:t xml:space="preserve"> модуля, результат сдачи модуля (контрольная работа, компьютерное тестирование, устный опрос) и результаты выполнения самостоятельной работы. С целью п</w:t>
      </w:r>
      <w:r w:rsidR="00C029F9" w:rsidRPr="004A555E">
        <w:rPr>
          <w:rFonts w:ascii="Times New Roman" w:hAnsi="Times New Roman" w:cs="Times New Roman"/>
          <w:sz w:val="30"/>
          <w:szCs w:val="30"/>
        </w:rPr>
        <w:t>едагоги</w:t>
      </w:r>
      <w:r w:rsidR="007B66AE" w:rsidRPr="004A555E">
        <w:rPr>
          <w:rFonts w:ascii="Times New Roman" w:hAnsi="Times New Roman" w:cs="Times New Roman"/>
          <w:sz w:val="30"/>
          <w:szCs w:val="30"/>
        </w:rPr>
        <w:t xml:space="preserve">ческого </w:t>
      </w:r>
      <w:r w:rsidR="00C029F9" w:rsidRPr="004A555E">
        <w:rPr>
          <w:rFonts w:ascii="Times New Roman" w:hAnsi="Times New Roman" w:cs="Times New Roman"/>
          <w:sz w:val="30"/>
          <w:szCs w:val="30"/>
        </w:rPr>
        <w:t>мониторинг</w:t>
      </w:r>
      <w:r w:rsidR="007B66AE" w:rsidRPr="004A555E">
        <w:rPr>
          <w:rFonts w:ascii="Times New Roman" w:hAnsi="Times New Roman" w:cs="Times New Roman"/>
          <w:sz w:val="30"/>
          <w:szCs w:val="30"/>
        </w:rPr>
        <w:t>а</w:t>
      </w:r>
      <w:r w:rsidR="0025764D" w:rsidRPr="004A555E">
        <w:rPr>
          <w:rFonts w:ascii="Times New Roman" w:hAnsi="Times New Roman" w:cs="Times New Roman"/>
          <w:sz w:val="30"/>
          <w:szCs w:val="30"/>
        </w:rPr>
        <w:t xml:space="preserve"> </w:t>
      </w:r>
      <w:r w:rsidR="007B66AE" w:rsidRPr="004A555E">
        <w:rPr>
          <w:rFonts w:ascii="Times New Roman" w:hAnsi="Times New Roman" w:cs="Times New Roman"/>
          <w:sz w:val="30"/>
          <w:szCs w:val="30"/>
        </w:rPr>
        <w:t>составлялись диагностические карты по результатам</w:t>
      </w:r>
      <w:r w:rsidR="00736AE9" w:rsidRPr="004A555E">
        <w:rPr>
          <w:rFonts w:ascii="Times New Roman" w:hAnsi="Times New Roman" w:cs="Times New Roman"/>
          <w:sz w:val="30"/>
          <w:szCs w:val="30"/>
        </w:rPr>
        <w:t xml:space="preserve"> каждого </w:t>
      </w:r>
      <w:r w:rsidR="007B66AE" w:rsidRPr="004A555E">
        <w:rPr>
          <w:rFonts w:ascii="Times New Roman" w:hAnsi="Times New Roman" w:cs="Times New Roman"/>
          <w:sz w:val="30"/>
          <w:szCs w:val="30"/>
        </w:rPr>
        <w:t>модуля, что наглядно отража</w:t>
      </w:r>
      <w:r w:rsidR="00736AE9" w:rsidRPr="004A555E">
        <w:rPr>
          <w:rFonts w:ascii="Times New Roman" w:hAnsi="Times New Roman" w:cs="Times New Roman"/>
          <w:sz w:val="30"/>
          <w:szCs w:val="30"/>
        </w:rPr>
        <w:t>ет</w:t>
      </w:r>
      <w:r w:rsidR="0025764D" w:rsidRPr="004A555E">
        <w:rPr>
          <w:rFonts w:ascii="Times New Roman" w:hAnsi="Times New Roman" w:cs="Times New Roman"/>
          <w:sz w:val="30"/>
          <w:szCs w:val="30"/>
        </w:rPr>
        <w:t xml:space="preserve"> </w:t>
      </w:r>
      <w:r w:rsidR="00736AE9" w:rsidRPr="004A555E">
        <w:rPr>
          <w:rFonts w:ascii="Times New Roman" w:hAnsi="Times New Roman" w:cs="Times New Roman"/>
          <w:sz w:val="30"/>
          <w:szCs w:val="30"/>
        </w:rPr>
        <w:t>рейтинги студентов. Диагностическая карта группы Х-1 за 2011-2012 учебный год показан</w:t>
      </w:r>
      <w:r w:rsidR="00DF072C" w:rsidRPr="004A555E">
        <w:rPr>
          <w:rFonts w:ascii="Times New Roman" w:hAnsi="Times New Roman" w:cs="Times New Roman"/>
          <w:sz w:val="30"/>
          <w:szCs w:val="30"/>
        </w:rPr>
        <w:t>а</w:t>
      </w:r>
      <w:r w:rsidR="00736AE9" w:rsidRPr="004A555E">
        <w:rPr>
          <w:rFonts w:ascii="Times New Roman" w:hAnsi="Times New Roman" w:cs="Times New Roman"/>
          <w:sz w:val="30"/>
          <w:szCs w:val="30"/>
        </w:rPr>
        <w:t xml:space="preserve"> на рисунке 4. Каждо</w:t>
      </w:r>
      <w:r w:rsidR="002628B7" w:rsidRPr="004A555E">
        <w:rPr>
          <w:rFonts w:ascii="Times New Roman" w:hAnsi="Times New Roman" w:cs="Times New Roman"/>
          <w:sz w:val="30"/>
          <w:szCs w:val="30"/>
        </w:rPr>
        <w:t>му</w:t>
      </w:r>
      <w:r w:rsidR="00736AE9" w:rsidRPr="004A555E">
        <w:rPr>
          <w:rFonts w:ascii="Times New Roman" w:hAnsi="Times New Roman" w:cs="Times New Roman"/>
          <w:sz w:val="30"/>
          <w:szCs w:val="30"/>
        </w:rPr>
        <w:t xml:space="preserve"> числ</w:t>
      </w:r>
      <w:r w:rsidR="002628B7" w:rsidRPr="004A555E">
        <w:rPr>
          <w:rFonts w:ascii="Times New Roman" w:hAnsi="Times New Roman" w:cs="Times New Roman"/>
          <w:sz w:val="30"/>
          <w:szCs w:val="30"/>
        </w:rPr>
        <w:t>у сетчатой диаграммы</w:t>
      </w:r>
      <w:r w:rsidR="00736AE9" w:rsidRPr="004A555E">
        <w:rPr>
          <w:rFonts w:ascii="Times New Roman" w:hAnsi="Times New Roman" w:cs="Times New Roman"/>
          <w:sz w:val="30"/>
          <w:szCs w:val="30"/>
        </w:rPr>
        <w:t xml:space="preserve"> соответствует порядков</w:t>
      </w:r>
      <w:r w:rsidR="002628B7" w:rsidRPr="004A555E">
        <w:rPr>
          <w:rFonts w:ascii="Times New Roman" w:hAnsi="Times New Roman" w:cs="Times New Roman"/>
          <w:sz w:val="30"/>
          <w:szCs w:val="30"/>
        </w:rPr>
        <w:t>ый</w:t>
      </w:r>
      <w:r w:rsidR="00736AE9" w:rsidRPr="004A555E">
        <w:rPr>
          <w:rFonts w:ascii="Times New Roman" w:hAnsi="Times New Roman" w:cs="Times New Roman"/>
          <w:sz w:val="30"/>
          <w:szCs w:val="30"/>
        </w:rPr>
        <w:t xml:space="preserve"> номер студента в групповом журнале. Такое наглядное отражение рейтинга имеет и психологический эффект, повышает </w:t>
      </w:r>
      <w:proofErr w:type="spellStart"/>
      <w:r w:rsidR="00736AE9" w:rsidRPr="004A555E">
        <w:rPr>
          <w:rFonts w:ascii="Times New Roman" w:hAnsi="Times New Roman" w:cs="Times New Roman"/>
          <w:sz w:val="30"/>
          <w:szCs w:val="30"/>
        </w:rPr>
        <w:t>соревновательность</w:t>
      </w:r>
      <w:proofErr w:type="spellEnd"/>
      <w:r w:rsidR="00736AE9" w:rsidRPr="004A555E">
        <w:rPr>
          <w:rFonts w:ascii="Times New Roman" w:hAnsi="Times New Roman" w:cs="Times New Roman"/>
          <w:sz w:val="30"/>
          <w:szCs w:val="30"/>
        </w:rPr>
        <w:t xml:space="preserve"> и ответственное отношение к учебе.</w:t>
      </w:r>
    </w:p>
    <w:p w:rsidR="00C029F9" w:rsidRPr="004A555E" w:rsidRDefault="00736AE9"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sz w:val="30"/>
          <w:szCs w:val="30"/>
        </w:rPr>
        <w:t>В конце каждого раздела</w:t>
      </w:r>
      <w:r w:rsidR="002628B7" w:rsidRPr="004A555E">
        <w:rPr>
          <w:rFonts w:ascii="Times New Roman" w:hAnsi="Times New Roman" w:cs="Times New Roman"/>
          <w:sz w:val="30"/>
          <w:szCs w:val="30"/>
        </w:rPr>
        <w:t xml:space="preserve"> проводились контрольные работы, подводились итоги</w:t>
      </w:r>
      <w:r w:rsidR="005A5326" w:rsidRPr="004A555E">
        <w:rPr>
          <w:rFonts w:ascii="Times New Roman" w:hAnsi="Times New Roman" w:cs="Times New Roman"/>
          <w:sz w:val="30"/>
          <w:szCs w:val="30"/>
        </w:rPr>
        <w:t xml:space="preserve">, которые иллюстрировались с помощью таблиц и гистограмм. </w:t>
      </w:r>
      <w:r w:rsidR="002628B7" w:rsidRPr="004A555E">
        <w:rPr>
          <w:rFonts w:ascii="Times New Roman" w:hAnsi="Times New Roman" w:cs="Times New Roman"/>
          <w:sz w:val="30"/>
          <w:szCs w:val="30"/>
        </w:rPr>
        <w:t xml:space="preserve">На последнем этапе эксперимента была проведена итоговая контрольная работа по  </w:t>
      </w:r>
      <w:r w:rsidR="002628B7" w:rsidRPr="004A555E">
        <w:rPr>
          <w:rFonts w:ascii="Times New Roman" w:hAnsi="Times New Roman" w:cs="Times New Roman"/>
          <w:sz w:val="30"/>
          <w:szCs w:val="30"/>
          <w:lang w:val="ky-KG"/>
        </w:rPr>
        <w:t>теории вероятностей и математической статистике. Результаты итогового контроля отражены в следующей таблице и гистограмм</w:t>
      </w:r>
      <w:r w:rsidR="005A5326" w:rsidRPr="004A555E">
        <w:rPr>
          <w:rFonts w:ascii="Times New Roman" w:hAnsi="Times New Roman" w:cs="Times New Roman"/>
          <w:sz w:val="30"/>
          <w:szCs w:val="30"/>
          <w:lang w:val="ky-KG"/>
        </w:rPr>
        <w:t>е</w:t>
      </w:r>
      <w:r w:rsidR="002628B7" w:rsidRPr="004A555E">
        <w:rPr>
          <w:rFonts w:ascii="Times New Roman" w:hAnsi="Times New Roman" w:cs="Times New Roman"/>
          <w:sz w:val="30"/>
          <w:szCs w:val="30"/>
          <w:lang w:val="ky-KG"/>
        </w:rPr>
        <w:t>:</w:t>
      </w:r>
    </w:p>
    <w:p w:rsidR="00C029F9" w:rsidRPr="004A555E" w:rsidRDefault="002628B7" w:rsidP="004A555E">
      <w:pPr>
        <w:spacing w:after="0" w:line="240" w:lineRule="auto"/>
        <w:jc w:val="both"/>
        <w:rPr>
          <w:rFonts w:ascii="Times New Roman" w:hAnsi="Times New Roman" w:cs="Times New Roman"/>
          <w:sz w:val="30"/>
          <w:szCs w:val="30"/>
        </w:rPr>
      </w:pPr>
      <w:r w:rsidRPr="004A555E">
        <w:rPr>
          <w:rFonts w:ascii="Times New Roman" w:hAnsi="Times New Roman" w:cs="Times New Roman"/>
          <w:sz w:val="30"/>
          <w:szCs w:val="30"/>
        </w:rPr>
        <w:t>Т</w:t>
      </w:r>
      <w:r w:rsidR="00C029F9" w:rsidRPr="004A555E">
        <w:rPr>
          <w:rFonts w:ascii="Times New Roman" w:hAnsi="Times New Roman" w:cs="Times New Roman"/>
          <w:sz w:val="30"/>
          <w:szCs w:val="30"/>
        </w:rPr>
        <w:t>аблица</w:t>
      </w:r>
      <w:r w:rsidRPr="004A555E">
        <w:rPr>
          <w:rFonts w:ascii="Times New Roman" w:hAnsi="Times New Roman" w:cs="Times New Roman"/>
          <w:sz w:val="30"/>
          <w:szCs w:val="30"/>
        </w:rPr>
        <w:t xml:space="preserve"> 2</w:t>
      </w:r>
      <w:r w:rsidR="00C029F9" w:rsidRPr="004A555E">
        <w:rPr>
          <w:rFonts w:ascii="Times New Roman" w:hAnsi="Times New Roman" w:cs="Times New Roman"/>
          <w:sz w:val="30"/>
          <w:szCs w:val="30"/>
        </w:rPr>
        <w:t xml:space="preserve">. </w:t>
      </w:r>
      <w:r w:rsidRPr="004A555E">
        <w:rPr>
          <w:rFonts w:ascii="Times New Roman" w:hAnsi="Times New Roman" w:cs="Times New Roman"/>
          <w:i/>
          <w:sz w:val="30"/>
          <w:szCs w:val="30"/>
          <w:lang w:val="ky-KG"/>
        </w:rPr>
        <w:t>Результаты итогового контроля</w:t>
      </w:r>
    </w:p>
    <w:tbl>
      <w:tblPr>
        <w:tblW w:w="0" w:type="auto"/>
        <w:tblInd w:w="817" w:type="dxa"/>
        <w:tblLayout w:type="fixed"/>
        <w:tblLook w:val="04A0" w:firstRow="1" w:lastRow="0" w:firstColumn="1" w:lastColumn="0" w:noHBand="0" w:noVBand="1"/>
      </w:tblPr>
      <w:tblGrid>
        <w:gridCol w:w="1575"/>
        <w:gridCol w:w="2111"/>
        <w:gridCol w:w="2126"/>
        <w:gridCol w:w="2268"/>
      </w:tblGrid>
      <w:tr w:rsidR="00C029F9" w:rsidRPr="004A555E" w:rsidTr="00C029F9">
        <w:tc>
          <w:tcPr>
            <w:tcW w:w="15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Групп</w:t>
            </w:r>
            <w:r w:rsidR="005A5326" w:rsidRPr="004A555E">
              <w:rPr>
                <w:rFonts w:ascii="Times New Roman" w:hAnsi="Times New Roman" w:cs="Times New Roman"/>
                <w:sz w:val="30"/>
                <w:szCs w:val="30"/>
              </w:rPr>
              <w:t>ы</w:t>
            </w:r>
          </w:p>
        </w:tc>
        <w:tc>
          <w:tcPr>
            <w:tcW w:w="650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5A5326"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Теория вероятност</w:t>
            </w:r>
            <w:r w:rsidR="008A7DE4" w:rsidRPr="004A555E">
              <w:rPr>
                <w:rFonts w:ascii="Times New Roman" w:hAnsi="Times New Roman" w:cs="Times New Roman"/>
                <w:sz w:val="30"/>
                <w:szCs w:val="30"/>
              </w:rPr>
              <w:t>ей</w:t>
            </w:r>
            <w:r w:rsidRPr="004A555E">
              <w:rPr>
                <w:rFonts w:ascii="Times New Roman" w:hAnsi="Times New Roman" w:cs="Times New Roman"/>
                <w:sz w:val="30"/>
                <w:szCs w:val="30"/>
              </w:rPr>
              <w:t xml:space="preserve"> и математическая статистика</w:t>
            </w:r>
          </w:p>
        </w:tc>
      </w:tr>
      <w:tr w:rsidR="00C029F9" w:rsidRPr="004A555E" w:rsidTr="00C029F9">
        <w:tc>
          <w:tcPr>
            <w:tcW w:w="15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9F9" w:rsidRPr="004A555E" w:rsidRDefault="00C029F9" w:rsidP="004A555E">
            <w:pPr>
              <w:spacing w:after="0" w:line="240" w:lineRule="auto"/>
              <w:rPr>
                <w:rFonts w:ascii="Times New Roman" w:hAnsi="Times New Roman" w:cs="Times New Roman"/>
                <w:sz w:val="30"/>
                <w:szCs w:val="30"/>
              </w:rPr>
            </w:pPr>
          </w:p>
        </w:tc>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lang w:val="en-US"/>
              </w:rPr>
              <w:t>I</w:t>
            </w:r>
            <w:r w:rsidR="005A5326" w:rsidRPr="004A555E">
              <w:rPr>
                <w:rFonts w:ascii="Times New Roman" w:hAnsi="Times New Roman" w:cs="Times New Roman"/>
                <w:sz w:val="30"/>
                <w:szCs w:val="30"/>
              </w:rPr>
              <w:t>уровень</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lang w:val="en-US"/>
              </w:rPr>
              <w:t xml:space="preserve">II </w:t>
            </w:r>
            <w:r w:rsidR="005A5326" w:rsidRPr="004A555E">
              <w:rPr>
                <w:rFonts w:ascii="Times New Roman" w:hAnsi="Times New Roman" w:cs="Times New Roman"/>
                <w:sz w:val="30"/>
                <w:szCs w:val="30"/>
              </w:rPr>
              <w:t>уровень</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lang w:val="en-US"/>
              </w:rPr>
              <w:t xml:space="preserve">III </w:t>
            </w:r>
            <w:r w:rsidR="005A5326" w:rsidRPr="004A555E">
              <w:rPr>
                <w:rFonts w:ascii="Times New Roman" w:hAnsi="Times New Roman" w:cs="Times New Roman"/>
                <w:sz w:val="30"/>
                <w:szCs w:val="30"/>
              </w:rPr>
              <w:t>уровень</w:t>
            </w:r>
          </w:p>
        </w:tc>
      </w:tr>
      <w:tr w:rsidR="00C029F9" w:rsidRPr="004A555E" w:rsidTr="00C029F9">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Э</w:t>
            </w:r>
            <w:r w:rsidR="005A5326" w:rsidRPr="004A555E">
              <w:rPr>
                <w:rFonts w:ascii="Times New Roman" w:hAnsi="Times New Roman" w:cs="Times New Roman"/>
                <w:sz w:val="30"/>
                <w:szCs w:val="30"/>
              </w:rPr>
              <w:t>Г</w:t>
            </w:r>
          </w:p>
        </w:tc>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 12,6%</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60%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27,4%</w:t>
            </w:r>
          </w:p>
        </w:tc>
      </w:tr>
      <w:tr w:rsidR="00C029F9" w:rsidRPr="004A555E" w:rsidTr="00C029F9">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К</w:t>
            </w:r>
            <w:r w:rsidR="005A5326" w:rsidRPr="004A555E">
              <w:rPr>
                <w:rFonts w:ascii="Times New Roman" w:hAnsi="Times New Roman" w:cs="Times New Roman"/>
                <w:sz w:val="30"/>
                <w:szCs w:val="30"/>
              </w:rPr>
              <w:t>Г</w:t>
            </w:r>
          </w:p>
        </w:tc>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 xml:space="preserve"> 29,4%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48,9%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F9" w:rsidRPr="004A555E" w:rsidRDefault="00C029F9" w:rsidP="004A555E">
            <w:pPr>
              <w:spacing w:after="0" w:line="240" w:lineRule="auto"/>
              <w:contextualSpacing/>
              <w:jc w:val="both"/>
              <w:rPr>
                <w:rFonts w:ascii="Times New Roman" w:hAnsi="Times New Roman" w:cs="Times New Roman"/>
                <w:sz w:val="30"/>
                <w:szCs w:val="30"/>
              </w:rPr>
            </w:pPr>
            <w:r w:rsidRPr="004A555E">
              <w:rPr>
                <w:rFonts w:ascii="Times New Roman" w:hAnsi="Times New Roman" w:cs="Times New Roman"/>
                <w:sz w:val="30"/>
                <w:szCs w:val="30"/>
              </w:rPr>
              <w:t>21,7%</w:t>
            </w:r>
          </w:p>
        </w:tc>
      </w:tr>
    </w:tbl>
    <w:p w:rsidR="00C029F9" w:rsidRPr="004A555E" w:rsidRDefault="00C029F9" w:rsidP="004A555E">
      <w:pPr>
        <w:spacing w:after="0" w:line="240" w:lineRule="auto"/>
        <w:jc w:val="both"/>
        <w:rPr>
          <w:rFonts w:ascii="Times New Roman" w:hAnsi="Times New Roman" w:cs="Times New Roman"/>
          <w:sz w:val="30"/>
          <w:szCs w:val="30"/>
        </w:rPr>
      </w:pPr>
    </w:p>
    <w:p w:rsidR="00C029F9" w:rsidRPr="004A555E" w:rsidRDefault="008A7DE4" w:rsidP="004A555E">
      <w:pPr>
        <w:spacing w:after="0" w:line="240" w:lineRule="auto"/>
        <w:jc w:val="both"/>
        <w:rPr>
          <w:rFonts w:ascii="Times New Roman" w:hAnsi="Times New Roman" w:cs="Times New Roman"/>
          <w:i/>
          <w:sz w:val="30"/>
          <w:szCs w:val="30"/>
        </w:rPr>
      </w:pPr>
      <w:r w:rsidRPr="004A555E">
        <w:rPr>
          <w:rFonts w:ascii="Times New Roman" w:hAnsi="Times New Roman" w:cs="Times New Roman"/>
          <w:sz w:val="30"/>
          <w:szCs w:val="30"/>
        </w:rPr>
        <w:t xml:space="preserve">Рисунок </w:t>
      </w:r>
      <w:r w:rsidR="00230BE8" w:rsidRPr="004A555E">
        <w:rPr>
          <w:rFonts w:ascii="Times New Roman" w:hAnsi="Times New Roman" w:cs="Times New Roman"/>
          <w:sz w:val="30"/>
          <w:szCs w:val="30"/>
        </w:rPr>
        <w:t>5</w:t>
      </w:r>
      <w:r w:rsidR="00C029F9" w:rsidRPr="004A555E">
        <w:rPr>
          <w:rFonts w:ascii="Times New Roman" w:hAnsi="Times New Roman" w:cs="Times New Roman"/>
          <w:bCs/>
          <w:sz w:val="30"/>
          <w:szCs w:val="30"/>
        </w:rPr>
        <w:t xml:space="preserve">. </w:t>
      </w:r>
      <w:r w:rsidRPr="004A555E">
        <w:rPr>
          <w:rFonts w:ascii="Times New Roman" w:hAnsi="Times New Roman" w:cs="Times New Roman"/>
          <w:i/>
          <w:sz w:val="30"/>
          <w:szCs w:val="30"/>
          <w:lang w:val="ky-KG"/>
        </w:rPr>
        <w:t>Результаты итогового контроля  по теории вероятностей и</w:t>
      </w:r>
      <w:r w:rsidR="00C029F9" w:rsidRPr="004A555E">
        <w:rPr>
          <w:rFonts w:ascii="Times New Roman" w:hAnsi="Times New Roman" w:cs="Times New Roman"/>
          <w:i/>
          <w:sz w:val="30"/>
          <w:szCs w:val="30"/>
        </w:rPr>
        <w:t xml:space="preserve"> математи</w:t>
      </w:r>
      <w:r w:rsidRPr="004A555E">
        <w:rPr>
          <w:rFonts w:ascii="Times New Roman" w:hAnsi="Times New Roman" w:cs="Times New Roman"/>
          <w:i/>
          <w:sz w:val="30"/>
          <w:szCs w:val="30"/>
        </w:rPr>
        <w:t xml:space="preserve">ческой </w:t>
      </w:r>
      <w:r w:rsidR="00C029F9" w:rsidRPr="004A555E">
        <w:rPr>
          <w:rFonts w:ascii="Times New Roman" w:hAnsi="Times New Roman" w:cs="Times New Roman"/>
          <w:i/>
          <w:sz w:val="30"/>
          <w:szCs w:val="30"/>
        </w:rPr>
        <w:t xml:space="preserve"> статистик</w:t>
      </w:r>
      <w:r w:rsidRPr="004A555E">
        <w:rPr>
          <w:rFonts w:ascii="Times New Roman" w:hAnsi="Times New Roman" w:cs="Times New Roman"/>
          <w:i/>
          <w:sz w:val="30"/>
          <w:szCs w:val="30"/>
        </w:rPr>
        <w:t>е</w:t>
      </w:r>
    </w:p>
    <w:p w:rsidR="00C029F9" w:rsidRPr="004A555E" w:rsidRDefault="00C029F9" w:rsidP="004A555E">
      <w:pPr>
        <w:spacing w:after="0" w:line="240" w:lineRule="auto"/>
        <w:ind w:left="709" w:hanging="142"/>
        <w:contextualSpacing/>
        <w:jc w:val="both"/>
        <w:rPr>
          <w:rFonts w:ascii="Times New Roman" w:hAnsi="Times New Roman" w:cs="Times New Roman"/>
          <w:sz w:val="30"/>
          <w:szCs w:val="30"/>
        </w:rPr>
      </w:pPr>
      <w:r w:rsidRPr="004A555E">
        <w:rPr>
          <w:rFonts w:ascii="Times New Roman" w:hAnsi="Times New Roman" w:cs="Times New Roman"/>
          <w:b/>
          <w:noProof/>
          <w:sz w:val="30"/>
          <w:szCs w:val="30"/>
        </w:rPr>
        <w:drawing>
          <wp:inline distT="0" distB="0" distL="0" distR="0" wp14:anchorId="2DF36354" wp14:editId="6D364AE1">
            <wp:extent cx="5124450" cy="2095500"/>
            <wp:effectExtent l="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30991" w:rsidRPr="004A555E" w:rsidRDefault="00B30991" w:rsidP="004A555E">
      <w:pPr>
        <w:spacing w:after="0" w:line="240" w:lineRule="auto"/>
        <w:ind w:left="709" w:hanging="142"/>
        <w:contextualSpacing/>
        <w:jc w:val="both"/>
        <w:rPr>
          <w:rFonts w:ascii="Times New Roman" w:hAnsi="Times New Roman" w:cs="Times New Roman"/>
          <w:sz w:val="30"/>
          <w:szCs w:val="30"/>
        </w:rPr>
      </w:pPr>
    </w:p>
    <w:p w:rsidR="004A555E" w:rsidRDefault="004A555E" w:rsidP="004A555E">
      <w:pPr>
        <w:spacing w:after="0" w:line="240" w:lineRule="auto"/>
        <w:jc w:val="both"/>
        <w:rPr>
          <w:rFonts w:ascii="Times New Roman" w:hAnsi="Times New Roman" w:cs="Times New Roman"/>
          <w:sz w:val="30"/>
          <w:szCs w:val="30"/>
        </w:rPr>
      </w:pPr>
    </w:p>
    <w:p w:rsidR="00B30991" w:rsidRPr="004A555E" w:rsidRDefault="00B30991" w:rsidP="004A555E">
      <w:pPr>
        <w:spacing w:after="0" w:line="240" w:lineRule="auto"/>
        <w:jc w:val="both"/>
        <w:rPr>
          <w:rFonts w:ascii="Times New Roman" w:hAnsi="Times New Roman" w:cs="Times New Roman"/>
          <w:i/>
          <w:sz w:val="30"/>
          <w:szCs w:val="30"/>
        </w:rPr>
      </w:pPr>
      <w:r w:rsidRPr="004A555E">
        <w:rPr>
          <w:rFonts w:ascii="Times New Roman" w:hAnsi="Times New Roman" w:cs="Times New Roman"/>
          <w:sz w:val="30"/>
          <w:szCs w:val="30"/>
        </w:rPr>
        <w:lastRenderedPageBreak/>
        <w:t xml:space="preserve">Рисунок </w:t>
      </w:r>
      <w:r w:rsidR="00230BE8" w:rsidRPr="004A555E">
        <w:rPr>
          <w:rFonts w:ascii="Times New Roman" w:hAnsi="Times New Roman" w:cs="Times New Roman"/>
          <w:sz w:val="30"/>
          <w:szCs w:val="30"/>
        </w:rPr>
        <w:t>6</w:t>
      </w:r>
      <w:r w:rsidR="00C029F9" w:rsidRPr="004A555E">
        <w:rPr>
          <w:rFonts w:ascii="Times New Roman" w:hAnsi="Times New Roman" w:cs="Times New Roman"/>
          <w:bCs/>
          <w:sz w:val="30"/>
          <w:szCs w:val="30"/>
        </w:rPr>
        <w:t xml:space="preserve">. </w:t>
      </w:r>
      <w:r w:rsidRPr="004A555E">
        <w:rPr>
          <w:rFonts w:ascii="Times New Roman" w:hAnsi="Times New Roman" w:cs="Times New Roman"/>
          <w:bCs/>
          <w:i/>
          <w:sz w:val="30"/>
          <w:szCs w:val="30"/>
        </w:rPr>
        <w:t>Полигон частот</w:t>
      </w:r>
      <w:r w:rsidR="004029A9">
        <w:rPr>
          <w:rFonts w:ascii="Times New Roman" w:hAnsi="Times New Roman" w:cs="Times New Roman"/>
          <w:bCs/>
          <w:i/>
          <w:sz w:val="30"/>
          <w:szCs w:val="30"/>
        </w:rPr>
        <w:t xml:space="preserve"> </w:t>
      </w:r>
      <w:r w:rsidRPr="004A555E">
        <w:rPr>
          <w:rFonts w:ascii="Times New Roman" w:hAnsi="Times New Roman" w:cs="Times New Roman"/>
          <w:i/>
          <w:sz w:val="30"/>
          <w:szCs w:val="30"/>
          <w:lang w:val="ky-KG"/>
        </w:rPr>
        <w:t>итогового контроля  по теории вероятностей и</w:t>
      </w:r>
      <w:r w:rsidRPr="004A555E">
        <w:rPr>
          <w:rFonts w:ascii="Times New Roman" w:hAnsi="Times New Roman" w:cs="Times New Roman"/>
          <w:i/>
          <w:sz w:val="30"/>
          <w:szCs w:val="30"/>
        </w:rPr>
        <w:t xml:space="preserve"> математической  статистике</w:t>
      </w:r>
    </w:p>
    <w:p w:rsidR="00C029F9" w:rsidRPr="004A555E" w:rsidRDefault="00C029F9" w:rsidP="004A555E">
      <w:pPr>
        <w:spacing w:after="0" w:line="240" w:lineRule="auto"/>
        <w:ind w:firstLine="709"/>
        <w:jc w:val="both"/>
        <w:rPr>
          <w:rFonts w:ascii="Times New Roman" w:hAnsi="Times New Roman" w:cs="Times New Roman"/>
          <w:sz w:val="30"/>
          <w:szCs w:val="30"/>
        </w:rPr>
      </w:pPr>
      <w:r w:rsidRPr="004A555E">
        <w:rPr>
          <w:rFonts w:ascii="Times New Roman" w:hAnsi="Times New Roman" w:cs="Times New Roman"/>
          <w:noProof/>
          <w:sz w:val="30"/>
          <w:szCs w:val="30"/>
        </w:rPr>
        <w:drawing>
          <wp:inline distT="0" distB="0" distL="0" distR="0" wp14:anchorId="56E390E0" wp14:editId="7339B3DE">
            <wp:extent cx="5124450" cy="1876425"/>
            <wp:effectExtent l="0" t="0" r="0" b="0"/>
            <wp:docPr id="6"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C2F0C" w:rsidRPr="004A555E" w:rsidRDefault="00230BE8" w:rsidP="004A555E">
      <w:pPr>
        <w:spacing w:after="0" w:line="240" w:lineRule="auto"/>
        <w:ind w:firstLine="709"/>
        <w:contextualSpacing/>
        <w:jc w:val="both"/>
        <w:rPr>
          <w:rFonts w:ascii="Times New Roman" w:hAnsi="Times New Roman" w:cs="Times New Roman"/>
          <w:sz w:val="30"/>
          <w:szCs w:val="30"/>
        </w:rPr>
      </w:pPr>
      <w:r w:rsidRPr="004A555E">
        <w:rPr>
          <w:rFonts w:ascii="Times New Roman" w:hAnsi="Times New Roman" w:cs="Times New Roman"/>
          <w:bCs/>
          <w:sz w:val="30"/>
          <w:szCs w:val="30"/>
        </w:rPr>
        <w:t xml:space="preserve">Из таблицы 2 и гистограмм на рисунках 5 и 6 видно, что результаты итогового контроля по </w:t>
      </w:r>
      <w:r w:rsidRPr="004A555E">
        <w:rPr>
          <w:rFonts w:ascii="Times New Roman" w:hAnsi="Times New Roman" w:cs="Times New Roman"/>
          <w:sz w:val="30"/>
          <w:szCs w:val="30"/>
          <w:lang w:val="ky-KG"/>
        </w:rPr>
        <w:t>теории вероятностей и математической статистике</w:t>
      </w:r>
      <w:r w:rsidRPr="004A555E">
        <w:rPr>
          <w:rFonts w:ascii="Times New Roman" w:hAnsi="Times New Roman" w:cs="Times New Roman"/>
          <w:bCs/>
          <w:sz w:val="30"/>
          <w:szCs w:val="30"/>
        </w:rPr>
        <w:t xml:space="preserve"> приближенно совпадает с итогами</w:t>
      </w:r>
      <w:r w:rsidR="006C2F0C" w:rsidRPr="004A555E">
        <w:rPr>
          <w:rFonts w:ascii="Times New Roman" w:hAnsi="Times New Roman" w:cs="Times New Roman"/>
          <w:bCs/>
          <w:sz w:val="30"/>
          <w:szCs w:val="30"/>
        </w:rPr>
        <w:t>, полученными по остальным разделам математики.</w:t>
      </w:r>
      <w:r w:rsidR="0025764D" w:rsidRPr="004A555E">
        <w:rPr>
          <w:rFonts w:ascii="Times New Roman" w:hAnsi="Times New Roman" w:cs="Times New Roman"/>
          <w:bCs/>
          <w:sz w:val="30"/>
          <w:szCs w:val="30"/>
        </w:rPr>
        <w:t xml:space="preserve"> </w:t>
      </w:r>
      <w:r w:rsidR="006C2F0C" w:rsidRPr="004A555E">
        <w:rPr>
          <w:rFonts w:ascii="Times New Roman" w:hAnsi="Times New Roman" w:cs="Times New Roman"/>
          <w:bCs/>
          <w:sz w:val="30"/>
          <w:szCs w:val="30"/>
        </w:rPr>
        <w:t>В э</w:t>
      </w:r>
      <w:r w:rsidR="00C029F9" w:rsidRPr="004A555E">
        <w:rPr>
          <w:rFonts w:ascii="Times New Roman" w:hAnsi="Times New Roman" w:cs="Times New Roman"/>
          <w:sz w:val="30"/>
          <w:szCs w:val="30"/>
        </w:rPr>
        <w:t>кспериментал</w:t>
      </w:r>
      <w:r w:rsidR="006C2F0C" w:rsidRPr="004A555E">
        <w:rPr>
          <w:rFonts w:ascii="Times New Roman" w:hAnsi="Times New Roman" w:cs="Times New Roman"/>
          <w:sz w:val="30"/>
          <w:szCs w:val="30"/>
        </w:rPr>
        <w:t>ьных</w:t>
      </w:r>
      <w:r w:rsidR="00C029F9" w:rsidRPr="004A555E">
        <w:rPr>
          <w:rFonts w:ascii="Times New Roman" w:hAnsi="Times New Roman" w:cs="Times New Roman"/>
          <w:sz w:val="30"/>
          <w:szCs w:val="30"/>
        </w:rPr>
        <w:t xml:space="preserve"> группа</w:t>
      </w:r>
      <w:r w:rsidR="006C2F0C" w:rsidRPr="004A555E">
        <w:rPr>
          <w:rFonts w:ascii="Times New Roman" w:hAnsi="Times New Roman" w:cs="Times New Roman"/>
          <w:sz w:val="30"/>
          <w:szCs w:val="30"/>
        </w:rPr>
        <w:t xml:space="preserve">х, процентное отношение  студентов, имеющих средний и высокий уровень математической подготовки выше, чем в </w:t>
      </w:r>
      <w:r w:rsidR="00C029F9" w:rsidRPr="004A555E">
        <w:rPr>
          <w:rFonts w:ascii="Times New Roman" w:hAnsi="Times New Roman" w:cs="Times New Roman"/>
          <w:sz w:val="30"/>
          <w:szCs w:val="30"/>
        </w:rPr>
        <w:t>контрол</w:t>
      </w:r>
      <w:r w:rsidR="006C2F0C" w:rsidRPr="004A555E">
        <w:rPr>
          <w:rFonts w:ascii="Times New Roman" w:hAnsi="Times New Roman" w:cs="Times New Roman"/>
          <w:sz w:val="30"/>
          <w:szCs w:val="30"/>
        </w:rPr>
        <w:t>ьных группах, а студентов, имеющих низкий уровень математической подготовки, наоборот, меньше. Также наблюдалось некоторое снижение уровня математической подготовки в контрольных группах.</w:t>
      </w:r>
      <w:r w:rsidR="00A62F67" w:rsidRPr="004A555E">
        <w:rPr>
          <w:rFonts w:ascii="Times New Roman" w:hAnsi="Times New Roman" w:cs="Times New Roman"/>
          <w:sz w:val="30"/>
          <w:szCs w:val="30"/>
        </w:rPr>
        <w:t xml:space="preserve"> Это объясняется тем, что задания для контрольных работ, дидактические материалы составлялись с расчетом уровня знаний студентов </w:t>
      </w:r>
      <w:r w:rsidR="00A62F67" w:rsidRPr="004A555E">
        <w:rPr>
          <w:rFonts w:ascii="Times New Roman" w:hAnsi="Times New Roman" w:cs="Times New Roman"/>
          <w:bCs/>
          <w:sz w:val="30"/>
          <w:szCs w:val="30"/>
        </w:rPr>
        <w:t>э</w:t>
      </w:r>
      <w:r w:rsidR="00A62F67" w:rsidRPr="004A555E">
        <w:rPr>
          <w:rFonts w:ascii="Times New Roman" w:hAnsi="Times New Roman" w:cs="Times New Roman"/>
          <w:sz w:val="30"/>
          <w:szCs w:val="30"/>
        </w:rPr>
        <w:t>кспериментальных групп.</w:t>
      </w:r>
    </w:p>
    <w:p w:rsidR="0013278C" w:rsidRPr="004A555E" w:rsidRDefault="00A62F67" w:rsidP="004A555E">
      <w:pPr>
        <w:spacing w:after="0" w:line="240" w:lineRule="auto"/>
        <w:ind w:firstLine="709"/>
        <w:contextualSpacing/>
        <w:jc w:val="both"/>
        <w:rPr>
          <w:rFonts w:ascii="Times New Roman" w:hAnsi="Times New Roman" w:cs="Times New Roman"/>
          <w:sz w:val="30"/>
          <w:szCs w:val="30"/>
          <w:lang w:val="ky-KG"/>
        </w:rPr>
      </w:pPr>
      <w:r w:rsidRPr="004A555E">
        <w:rPr>
          <w:rFonts w:ascii="Times New Roman" w:hAnsi="Times New Roman" w:cs="Times New Roman"/>
          <w:sz w:val="30"/>
          <w:szCs w:val="30"/>
        </w:rPr>
        <w:t xml:space="preserve">Следующая нулевая гипотеза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02</m:t>
            </m:r>
          </m:sub>
        </m:sSub>
      </m:oMath>
      <w:r w:rsidRPr="004A555E">
        <w:rPr>
          <w:rFonts w:ascii="Times New Roman" w:hAnsi="Times New Roman" w:cs="Times New Roman"/>
          <w:sz w:val="30"/>
          <w:szCs w:val="30"/>
        </w:rPr>
        <w:t xml:space="preserve"> имеет формулировку</w:t>
      </w:r>
      <w:proofErr w:type="gramStart"/>
      <w:r w:rsidRPr="004A555E">
        <w:rPr>
          <w:rFonts w:ascii="Times New Roman" w:hAnsi="Times New Roman" w:cs="Times New Roman"/>
          <w:sz w:val="30"/>
          <w:szCs w:val="30"/>
        </w:rPr>
        <w:t>:н</w:t>
      </w:r>
      <w:proofErr w:type="gramEnd"/>
      <w:r w:rsidRPr="004A555E">
        <w:rPr>
          <w:rFonts w:ascii="Times New Roman" w:hAnsi="Times New Roman" w:cs="Times New Roman"/>
          <w:sz w:val="30"/>
          <w:szCs w:val="30"/>
        </w:rPr>
        <w:t xml:space="preserve">ет существенных различий </w:t>
      </w:r>
      <w:r w:rsidR="004F20B7" w:rsidRPr="004A555E">
        <w:rPr>
          <w:rFonts w:ascii="Times New Roman" w:hAnsi="Times New Roman" w:cs="Times New Roman"/>
          <w:sz w:val="30"/>
          <w:szCs w:val="30"/>
        </w:rPr>
        <w:t>в качестве</w:t>
      </w:r>
      <w:r w:rsidRPr="004A555E">
        <w:rPr>
          <w:rFonts w:ascii="Times New Roman" w:hAnsi="Times New Roman" w:cs="Times New Roman"/>
          <w:sz w:val="30"/>
          <w:szCs w:val="30"/>
        </w:rPr>
        <w:t xml:space="preserve"> математической подготовк</w:t>
      </w:r>
      <w:r w:rsidR="004F20B7" w:rsidRPr="004A555E">
        <w:rPr>
          <w:rFonts w:ascii="Times New Roman" w:hAnsi="Times New Roman" w:cs="Times New Roman"/>
          <w:sz w:val="30"/>
          <w:szCs w:val="30"/>
        </w:rPr>
        <w:t>и</w:t>
      </w:r>
      <w:r w:rsidRPr="004A555E">
        <w:rPr>
          <w:rFonts w:ascii="Times New Roman" w:hAnsi="Times New Roman" w:cs="Times New Roman"/>
          <w:sz w:val="30"/>
          <w:szCs w:val="30"/>
        </w:rPr>
        <w:t xml:space="preserve"> студентов экспериментальных и  контрольных групп, т.е. предложенная технология </w:t>
      </w:r>
      <w:r w:rsidR="004F20B7" w:rsidRPr="004A555E">
        <w:rPr>
          <w:rFonts w:ascii="Times New Roman" w:hAnsi="Times New Roman" w:cs="Times New Roman"/>
          <w:sz w:val="30"/>
          <w:szCs w:val="30"/>
        </w:rPr>
        <w:t>не имеет значительного влияния на качество  математической подготовки</w:t>
      </w:r>
      <w:r w:rsidR="00761B9E" w:rsidRPr="004A555E">
        <w:rPr>
          <w:rFonts w:ascii="Times New Roman" w:hAnsi="Times New Roman" w:cs="Times New Roman"/>
          <w:sz w:val="30"/>
          <w:szCs w:val="30"/>
        </w:rPr>
        <w:t xml:space="preserve"> в экспериментальных группах.</w:t>
      </w:r>
      <w:r w:rsidR="0025764D" w:rsidRPr="004A555E">
        <w:rPr>
          <w:rFonts w:ascii="Times New Roman" w:hAnsi="Times New Roman" w:cs="Times New Roman"/>
          <w:sz w:val="30"/>
          <w:szCs w:val="30"/>
        </w:rPr>
        <w:t xml:space="preserve"> </w:t>
      </w:r>
      <w:r w:rsidR="00761B9E" w:rsidRPr="004A555E">
        <w:rPr>
          <w:rFonts w:ascii="Times New Roman" w:hAnsi="Times New Roman" w:cs="Times New Roman"/>
          <w:sz w:val="30"/>
          <w:szCs w:val="30"/>
        </w:rPr>
        <w:t>А</w:t>
      </w:r>
      <w:r w:rsidR="00C029F9" w:rsidRPr="004A555E">
        <w:rPr>
          <w:rFonts w:ascii="Times New Roman" w:hAnsi="Times New Roman" w:cs="Times New Roman"/>
          <w:sz w:val="30"/>
          <w:szCs w:val="30"/>
        </w:rPr>
        <w:t>льтернатив</w:t>
      </w:r>
      <w:r w:rsidR="00761B9E" w:rsidRPr="004A555E">
        <w:rPr>
          <w:rFonts w:ascii="Times New Roman" w:hAnsi="Times New Roman" w:cs="Times New Roman"/>
          <w:sz w:val="30"/>
          <w:szCs w:val="30"/>
        </w:rPr>
        <w:t xml:space="preserve">ная </w:t>
      </w:r>
      <w:r w:rsidR="00C029F9" w:rsidRPr="004A555E">
        <w:rPr>
          <w:rFonts w:ascii="Times New Roman" w:hAnsi="Times New Roman" w:cs="Times New Roman"/>
          <w:sz w:val="30"/>
          <w:szCs w:val="30"/>
        </w:rPr>
        <w:t xml:space="preserve">гипотеза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12</m:t>
            </m:r>
          </m:sub>
        </m:sSub>
      </m:oMath>
      <w:r w:rsidR="00761B9E" w:rsidRPr="004A555E">
        <w:rPr>
          <w:rFonts w:ascii="Times New Roman" w:hAnsi="Times New Roman" w:cs="Times New Roman"/>
          <w:sz w:val="30"/>
          <w:szCs w:val="30"/>
        </w:rPr>
        <w:t xml:space="preserve"> сформулирована следующим образом:    имеются существенные различия в качестве математической подготовки студентов экспериментальных и  контрольных групп, т.е.  предложенная технология повышает качество математической подготовки, </w:t>
      </w:r>
      <w:r w:rsidR="0013278C" w:rsidRPr="004A555E">
        <w:rPr>
          <w:rFonts w:ascii="Times New Roman" w:hAnsi="Times New Roman" w:cs="Times New Roman"/>
          <w:sz w:val="30"/>
          <w:szCs w:val="30"/>
          <w:lang w:val="ky-KG"/>
        </w:rPr>
        <w:t>создает условия для подготовки компетентных специалистов, умеющих применять математические  методы при решении профессиональных задач в будущем.</w:t>
      </w:r>
    </w:p>
    <w:p w:rsidR="0013278C" w:rsidRPr="004A555E" w:rsidRDefault="0013278C" w:rsidP="004A555E">
      <w:pPr>
        <w:spacing w:after="0" w:line="240" w:lineRule="auto"/>
        <w:ind w:firstLine="709"/>
        <w:jc w:val="both"/>
        <w:rPr>
          <w:rFonts w:ascii="Times New Roman" w:hAnsi="Times New Roman" w:cs="Times New Roman"/>
          <w:sz w:val="30"/>
          <w:szCs w:val="30"/>
        </w:rPr>
      </w:pPr>
      <w:r w:rsidRPr="004A555E">
        <w:rPr>
          <w:rFonts w:ascii="Times New Roman" w:hAnsi="Times New Roman" w:cs="Times New Roman"/>
          <w:sz w:val="30"/>
          <w:szCs w:val="30"/>
        </w:rPr>
        <w:t xml:space="preserve">  По результатам итогового контроля студентов экспериментальных и  контрольных групп получили э</w:t>
      </w:r>
      <w:r w:rsidRPr="004A555E">
        <w:rPr>
          <w:rFonts w:ascii="Times New Roman" w:hAnsi="Times New Roman" w:cs="Times New Roman"/>
          <w:sz w:val="30"/>
          <w:szCs w:val="30"/>
          <w:lang w:val="ky-KG"/>
        </w:rPr>
        <w:t xml:space="preserve">мпирическое значение  </w:t>
      </w:r>
      <m:oMath>
        <m:sSup>
          <m:sSupPr>
            <m:ctrlPr>
              <w:rPr>
                <w:rFonts w:ascii="Cambria Math" w:hAnsi="Cambria Math" w:cs="Times New Roman"/>
                <w:i/>
                <w:sz w:val="30"/>
                <w:szCs w:val="30"/>
              </w:rPr>
            </m:ctrlPr>
          </m:sSupPr>
          <m:e>
            <m:r>
              <w:rPr>
                <w:rFonts w:ascii="Cambria Math" w:hAnsi="Cambria Math" w:cs="Times New Roman"/>
                <w:sz w:val="30"/>
                <w:szCs w:val="30"/>
                <w:lang w:val="ky-KG"/>
              </w:rPr>
              <m:t>χ</m:t>
            </m:r>
          </m:e>
          <m:sup>
            <m:r>
              <w:rPr>
                <w:rFonts w:ascii="Cambria Math" w:hAnsi="Cambria Math" w:cs="Times New Roman"/>
                <w:sz w:val="30"/>
                <w:szCs w:val="30"/>
                <w:lang w:val="ky-KG"/>
              </w:rPr>
              <m:t>2</m:t>
            </m:r>
          </m:sup>
        </m:sSup>
      </m:oMath>
      <w:r w:rsidRPr="004A555E">
        <w:rPr>
          <w:rFonts w:ascii="Times New Roman" w:hAnsi="Times New Roman" w:cs="Times New Roman"/>
          <w:sz w:val="30"/>
          <w:szCs w:val="30"/>
        </w:rPr>
        <w:t>:</w:t>
      </w:r>
    </w:p>
    <w:p w:rsidR="00C029F9" w:rsidRPr="004A555E" w:rsidRDefault="001C6FA4" w:rsidP="004A555E">
      <w:pPr>
        <w:spacing w:after="0" w:line="240" w:lineRule="auto"/>
        <w:ind w:firstLine="709"/>
        <w:jc w:val="both"/>
        <w:rPr>
          <w:rFonts w:ascii="Times New Roman" w:hAnsi="Times New Roman" w:cs="Times New Roman"/>
          <w:sz w:val="30"/>
          <w:szCs w:val="30"/>
        </w:rPr>
      </w:pPr>
      <m:oMath>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r>
          <w:rPr>
            <w:rFonts w:ascii="Cambria Math" w:hAnsi="Cambria Math" w:cs="Times New Roman"/>
            <w:sz w:val="30"/>
            <w:szCs w:val="30"/>
          </w:rPr>
          <m:t>=</m:t>
        </m:r>
        <m:f>
          <m:fPr>
            <m:ctrlPr>
              <w:rPr>
                <w:rFonts w:ascii="Cambria Math" w:hAnsi="Cambria Math" w:cs="Times New Roman"/>
                <w:i/>
                <w:sz w:val="30"/>
                <w:szCs w:val="30"/>
              </w:rPr>
            </m:ctrlPr>
          </m:fPr>
          <m:num>
            <m:r>
              <w:rPr>
                <w:rFonts w:ascii="Cambria Math" w:hAnsi="Cambria Math" w:cs="Times New Roman"/>
                <w:sz w:val="30"/>
                <w:szCs w:val="30"/>
              </w:rPr>
              <m:t>1</m:t>
            </m:r>
          </m:num>
          <m:den>
            <m:r>
              <w:rPr>
                <w:rFonts w:ascii="Cambria Math" w:hAnsi="Cambria Math" w:cs="Times New Roman"/>
                <w:sz w:val="30"/>
                <w:szCs w:val="30"/>
              </w:rPr>
              <m:t xml:space="preserve">95∙92 </m:t>
            </m:r>
          </m:den>
        </m:f>
      </m:oMath>
      <w:r w:rsidR="00C029F9" w:rsidRPr="004A555E">
        <w:rPr>
          <w:rFonts w:ascii="Times New Roman" w:hAnsi="Times New Roman" w:cs="Times New Roman"/>
          <w:sz w:val="30"/>
          <w:szCs w:val="30"/>
        </w:rPr>
        <w:t>(</w:t>
      </w:r>
      <m:oMath>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(95∙27-92∙12)</m:t>
                </m:r>
              </m:e>
              <m:sup>
                <m:r>
                  <w:rPr>
                    <w:rFonts w:ascii="Cambria Math" w:hAnsi="Cambria Math" w:cs="Times New Roman"/>
                    <w:sz w:val="30"/>
                    <w:szCs w:val="30"/>
                  </w:rPr>
                  <m:t>2</m:t>
                </m:r>
              </m:sup>
            </m:sSup>
          </m:num>
          <m:den>
            <m:r>
              <w:rPr>
                <w:rFonts w:ascii="Cambria Math" w:hAnsi="Cambria Math" w:cs="Times New Roman"/>
                <w:sz w:val="30"/>
                <w:szCs w:val="30"/>
              </w:rPr>
              <m:t>12+27</m:t>
            </m:r>
          </m:den>
        </m:f>
        <m:r>
          <w:rPr>
            <w:rFonts w:ascii="Cambria Math" w:hAnsi="Cambria Math" w:cs="Times New Roman"/>
            <w:sz w:val="30"/>
            <w:szCs w:val="30"/>
          </w:rPr>
          <m:t>+</m:t>
        </m:r>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(95∙45-92∙57)</m:t>
                </m:r>
              </m:e>
              <m:sup>
                <m:r>
                  <w:rPr>
                    <w:rFonts w:ascii="Cambria Math" w:hAnsi="Cambria Math" w:cs="Times New Roman"/>
                    <w:sz w:val="30"/>
                    <w:szCs w:val="30"/>
                  </w:rPr>
                  <m:t>2</m:t>
                </m:r>
              </m:sup>
            </m:sSup>
          </m:num>
          <m:den>
            <m:r>
              <w:rPr>
                <w:rFonts w:ascii="Cambria Math" w:hAnsi="Cambria Math" w:cs="Times New Roman"/>
                <w:sz w:val="30"/>
                <w:szCs w:val="30"/>
              </w:rPr>
              <m:t>57+45</m:t>
            </m:r>
          </m:den>
        </m:f>
        <m:r>
          <w:rPr>
            <w:rFonts w:ascii="Cambria Math" w:hAnsi="Cambria Math" w:cs="Times New Roman"/>
            <w:sz w:val="30"/>
            <w:szCs w:val="30"/>
          </w:rPr>
          <m:t>+</m:t>
        </m:r>
        <m:f>
          <m:fPr>
            <m:ctrlPr>
              <w:rPr>
                <w:rFonts w:ascii="Cambria Math" w:hAnsi="Cambria Math" w:cs="Times New Roman"/>
                <w:i/>
                <w:sz w:val="30"/>
                <w:szCs w:val="30"/>
              </w:rPr>
            </m:ctrlPr>
          </m:fPr>
          <m:num>
            <m:sSup>
              <m:sSupPr>
                <m:ctrlPr>
                  <w:rPr>
                    <w:rFonts w:ascii="Cambria Math" w:hAnsi="Cambria Math" w:cs="Times New Roman"/>
                    <w:i/>
                    <w:sz w:val="30"/>
                    <w:szCs w:val="30"/>
                  </w:rPr>
                </m:ctrlPr>
              </m:sSupPr>
              <m:e>
                <m:r>
                  <w:rPr>
                    <w:rFonts w:ascii="Cambria Math" w:hAnsi="Cambria Math" w:cs="Times New Roman"/>
                    <w:sz w:val="30"/>
                    <w:szCs w:val="30"/>
                  </w:rPr>
                  <m:t>(95∙20-92∙26)</m:t>
                </m:r>
              </m:e>
              <m:sup>
                <m:r>
                  <w:rPr>
                    <w:rFonts w:ascii="Cambria Math" w:hAnsi="Cambria Math" w:cs="Times New Roman"/>
                    <w:sz w:val="30"/>
                    <w:szCs w:val="30"/>
                  </w:rPr>
                  <m:t>2</m:t>
                </m:r>
              </m:sup>
            </m:sSup>
          </m:num>
          <m:den>
            <m:r>
              <w:rPr>
                <w:rFonts w:ascii="Cambria Math" w:hAnsi="Cambria Math" w:cs="Times New Roman"/>
                <w:sz w:val="30"/>
                <w:szCs w:val="30"/>
              </w:rPr>
              <m:t>26+20</m:t>
            </m:r>
          </m:den>
        </m:f>
      </m:oMath>
      <w:r w:rsidR="00C029F9" w:rsidRPr="004A555E">
        <w:rPr>
          <w:rFonts w:ascii="Times New Roman" w:hAnsi="Times New Roman" w:cs="Times New Roman"/>
          <w:sz w:val="30"/>
          <w:szCs w:val="30"/>
        </w:rPr>
        <w:t>)=7,01</w:t>
      </w:r>
    </w:p>
    <w:p w:rsidR="00CC3F36" w:rsidRPr="004A555E" w:rsidRDefault="0013278C" w:rsidP="004A555E">
      <w:pPr>
        <w:spacing w:after="0" w:line="240" w:lineRule="auto"/>
        <w:ind w:firstLine="709"/>
        <w:jc w:val="both"/>
        <w:rPr>
          <w:rFonts w:ascii="Times New Roman" w:hAnsi="Times New Roman" w:cs="Times New Roman"/>
          <w:sz w:val="30"/>
          <w:szCs w:val="30"/>
        </w:rPr>
      </w:pPr>
      <w:r w:rsidRPr="004A555E">
        <w:rPr>
          <w:rFonts w:ascii="Times New Roman" w:hAnsi="Times New Roman" w:cs="Times New Roman"/>
          <w:sz w:val="30"/>
          <w:szCs w:val="30"/>
        </w:rPr>
        <w:t xml:space="preserve">При уровне значимости   </w:t>
      </w:r>
      <m:oMath>
        <m:r>
          <w:rPr>
            <w:rFonts w:ascii="Cambria Math" w:hAnsi="Cambria Math" w:cs="Times New Roman"/>
            <w:sz w:val="30"/>
            <w:szCs w:val="30"/>
          </w:rPr>
          <m:t>α=0,05</m:t>
        </m:r>
      </m:oMath>
      <w:r w:rsidRPr="004A555E">
        <w:rPr>
          <w:rFonts w:ascii="Times New Roman" w:hAnsi="Times New Roman" w:cs="Times New Roman"/>
          <w:sz w:val="30"/>
          <w:szCs w:val="30"/>
        </w:rPr>
        <w:t xml:space="preserve">  эмпирическое значение</w:t>
      </w:r>
      <w:r w:rsidR="00287C8D" w:rsidRPr="004A555E">
        <w:rPr>
          <w:rFonts w:ascii="Times New Roman" w:hAnsi="Times New Roman" w:cs="Times New Roman"/>
          <w:sz w:val="30"/>
          <w:szCs w:val="30"/>
        </w:rPr>
        <w:t xml:space="preserve"> больше </w:t>
      </w:r>
      <w:r w:rsidRPr="004A555E">
        <w:rPr>
          <w:rFonts w:ascii="Times New Roman" w:hAnsi="Times New Roman" w:cs="Times New Roman"/>
          <w:sz w:val="30"/>
          <w:szCs w:val="30"/>
        </w:rPr>
        <w:t>критическо</w:t>
      </w:r>
      <w:r w:rsidR="00DF072C" w:rsidRPr="004A555E">
        <w:rPr>
          <w:rFonts w:ascii="Times New Roman" w:hAnsi="Times New Roman" w:cs="Times New Roman"/>
          <w:sz w:val="30"/>
          <w:szCs w:val="30"/>
        </w:rPr>
        <w:t>го</w:t>
      </w:r>
      <w:r w:rsidR="00287C8D" w:rsidRPr="004A555E">
        <w:rPr>
          <w:rFonts w:ascii="Times New Roman" w:hAnsi="Times New Roman" w:cs="Times New Roman"/>
          <w:sz w:val="30"/>
          <w:szCs w:val="30"/>
        </w:rPr>
        <w:t xml:space="preserve">, т. е.  </w:t>
      </w:r>
      <m:oMath>
        <m:sSub>
          <m:sSubPr>
            <m:ctrlPr>
              <w:rPr>
                <w:rFonts w:ascii="Cambria Math" w:hAnsi="Cambria Math" w:cs="Times New Roman"/>
                <w:i/>
                <w:sz w:val="30"/>
                <w:szCs w:val="30"/>
              </w:rPr>
            </m:ctrlPr>
          </m:sSubPr>
          <m:e>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e>
          <m:sub>
            <m:r>
              <w:rPr>
                <w:rFonts w:ascii="Cambria Math" w:hAnsi="Cambria Math" w:cs="Times New Roman"/>
                <w:sz w:val="30"/>
                <w:szCs w:val="30"/>
              </w:rPr>
              <m:t>эмп</m:t>
            </m:r>
          </m:sub>
        </m:sSub>
        <m:r>
          <w:rPr>
            <w:rFonts w:ascii="Cambria Math" w:hAnsi="Cambria Math" w:cs="Times New Roman"/>
            <w:sz w:val="30"/>
            <w:szCs w:val="30"/>
          </w:rPr>
          <m:t>&gt;</m:t>
        </m:r>
        <m:sSub>
          <m:sSubPr>
            <m:ctrlPr>
              <w:rPr>
                <w:rFonts w:ascii="Cambria Math" w:hAnsi="Cambria Math" w:cs="Times New Roman"/>
                <w:i/>
                <w:sz w:val="30"/>
                <w:szCs w:val="30"/>
              </w:rPr>
            </m:ctrlPr>
          </m:sSubPr>
          <m:e>
            <m:sSup>
              <m:sSupPr>
                <m:ctrlPr>
                  <w:rPr>
                    <w:rFonts w:ascii="Cambria Math" w:hAnsi="Cambria Math" w:cs="Times New Roman"/>
                    <w:i/>
                    <w:sz w:val="30"/>
                    <w:szCs w:val="30"/>
                  </w:rPr>
                </m:ctrlPr>
              </m:sSupPr>
              <m:e>
                <m:r>
                  <w:rPr>
                    <w:rFonts w:ascii="Cambria Math" w:hAnsi="Cambria Math" w:cs="Times New Roman"/>
                    <w:sz w:val="30"/>
                    <w:szCs w:val="30"/>
                  </w:rPr>
                  <m:t>χ</m:t>
                </m:r>
              </m:e>
              <m:sup>
                <m:r>
                  <w:rPr>
                    <w:rFonts w:ascii="Cambria Math" w:hAnsi="Cambria Math" w:cs="Times New Roman"/>
                    <w:sz w:val="30"/>
                    <w:szCs w:val="30"/>
                  </w:rPr>
                  <m:t>2</m:t>
                </m:r>
              </m:sup>
            </m:sSup>
          </m:e>
          <m:sub>
            <m:r>
              <w:rPr>
                <w:rFonts w:ascii="Cambria Math" w:hAnsi="Cambria Math" w:cs="Times New Roman"/>
                <w:sz w:val="30"/>
                <w:szCs w:val="30"/>
              </w:rPr>
              <m:t>крит</m:t>
            </m:r>
          </m:sub>
        </m:sSub>
      </m:oMath>
      <w:r w:rsidR="00287C8D" w:rsidRPr="004A555E">
        <w:rPr>
          <w:rFonts w:ascii="Times New Roman" w:hAnsi="Times New Roman" w:cs="Times New Roman"/>
          <w:sz w:val="30"/>
          <w:szCs w:val="30"/>
        </w:rPr>
        <w:t xml:space="preserve">, поэтому гипотеза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02</m:t>
            </m:r>
          </m:sub>
        </m:sSub>
      </m:oMath>
      <w:r w:rsidR="00287C8D" w:rsidRPr="004A555E">
        <w:rPr>
          <w:rFonts w:ascii="Times New Roman" w:hAnsi="Times New Roman" w:cs="Times New Roman"/>
          <w:sz w:val="30"/>
          <w:szCs w:val="30"/>
        </w:rPr>
        <w:t xml:space="preserve">отвергается, а гипотеза </w:t>
      </w:r>
      <m:oMath>
        <m:sSub>
          <m:sSubPr>
            <m:ctrlPr>
              <w:rPr>
                <w:rFonts w:ascii="Cambria Math" w:hAnsi="Cambria Math" w:cs="Times New Roman"/>
                <w:i/>
                <w:sz w:val="30"/>
                <w:szCs w:val="30"/>
              </w:rPr>
            </m:ctrlPr>
          </m:sSubPr>
          <m:e>
            <m:r>
              <w:rPr>
                <w:rFonts w:ascii="Cambria Math" w:hAnsi="Cambria Math" w:cs="Times New Roman"/>
                <w:sz w:val="30"/>
                <w:szCs w:val="30"/>
              </w:rPr>
              <m:t>Г</m:t>
            </m:r>
          </m:e>
          <m:sub>
            <m:r>
              <w:rPr>
                <w:rFonts w:ascii="Cambria Math" w:hAnsi="Cambria Math" w:cs="Times New Roman"/>
                <w:sz w:val="30"/>
                <w:szCs w:val="30"/>
              </w:rPr>
              <m:t>12</m:t>
            </m:r>
          </m:sub>
        </m:sSub>
      </m:oMath>
      <w:r w:rsidR="0025764D" w:rsidRPr="004A555E">
        <w:rPr>
          <w:rFonts w:ascii="Times New Roman" w:hAnsi="Times New Roman" w:cs="Times New Roman"/>
          <w:sz w:val="30"/>
          <w:szCs w:val="30"/>
        </w:rPr>
        <w:t xml:space="preserve"> </w:t>
      </w:r>
      <w:r w:rsidR="00287C8D" w:rsidRPr="004A555E">
        <w:rPr>
          <w:rFonts w:ascii="Times New Roman" w:hAnsi="Times New Roman" w:cs="Times New Roman"/>
          <w:sz w:val="30"/>
          <w:szCs w:val="30"/>
        </w:rPr>
        <w:t>принимается</w:t>
      </w:r>
      <w:r w:rsidR="00C029F9" w:rsidRPr="004A555E">
        <w:rPr>
          <w:rFonts w:ascii="Times New Roman" w:hAnsi="Times New Roman" w:cs="Times New Roman"/>
          <w:sz w:val="30"/>
          <w:szCs w:val="30"/>
        </w:rPr>
        <w:t xml:space="preserve">.  </w:t>
      </w:r>
      <w:r w:rsidR="00287C8D" w:rsidRPr="004A555E">
        <w:rPr>
          <w:rFonts w:ascii="Times New Roman" w:hAnsi="Times New Roman" w:cs="Times New Roman"/>
          <w:sz w:val="30"/>
          <w:szCs w:val="30"/>
        </w:rPr>
        <w:t>Следовательно</w:t>
      </w:r>
      <w:r w:rsidR="00C029F9" w:rsidRPr="004A555E">
        <w:rPr>
          <w:rFonts w:ascii="Times New Roman" w:hAnsi="Times New Roman" w:cs="Times New Roman"/>
          <w:sz w:val="30"/>
          <w:szCs w:val="30"/>
        </w:rPr>
        <w:t>,</w:t>
      </w:r>
      <w:r w:rsidR="00287C8D" w:rsidRPr="004A555E">
        <w:rPr>
          <w:rFonts w:ascii="Times New Roman" w:hAnsi="Times New Roman" w:cs="Times New Roman"/>
          <w:sz w:val="30"/>
          <w:szCs w:val="30"/>
        </w:rPr>
        <w:t xml:space="preserve"> разработка</w:t>
      </w:r>
      <w:r w:rsidR="0025764D" w:rsidRPr="004A555E">
        <w:rPr>
          <w:rFonts w:ascii="Times New Roman" w:hAnsi="Times New Roman" w:cs="Times New Roman"/>
          <w:sz w:val="30"/>
          <w:szCs w:val="30"/>
        </w:rPr>
        <w:t xml:space="preserve"> </w:t>
      </w:r>
      <w:r w:rsidR="00287C8D" w:rsidRPr="004A555E">
        <w:rPr>
          <w:rFonts w:ascii="Times New Roman" w:hAnsi="Times New Roman" w:cs="Times New Roman"/>
          <w:sz w:val="30"/>
          <w:szCs w:val="30"/>
          <w:lang w:val="ky-KG"/>
        </w:rPr>
        <w:t>дидактической модели математической составляющей профессиональной подготовки студентов химических специальностей</w:t>
      </w:r>
      <w:r w:rsidR="00C029F9" w:rsidRPr="004A555E">
        <w:rPr>
          <w:rFonts w:ascii="Times New Roman" w:hAnsi="Times New Roman" w:cs="Times New Roman"/>
          <w:sz w:val="30"/>
          <w:szCs w:val="30"/>
        </w:rPr>
        <w:t xml:space="preserve">, </w:t>
      </w:r>
      <w:r w:rsidR="00287C8D" w:rsidRPr="004A555E">
        <w:rPr>
          <w:rFonts w:ascii="Times New Roman" w:hAnsi="Times New Roman" w:cs="Times New Roman"/>
          <w:sz w:val="30"/>
          <w:szCs w:val="30"/>
        </w:rPr>
        <w:t xml:space="preserve">реализация данной модели по </w:t>
      </w:r>
      <w:r w:rsidR="00287C8D" w:rsidRPr="004A555E">
        <w:rPr>
          <w:rFonts w:ascii="Times New Roman" w:hAnsi="Times New Roman" w:cs="Times New Roman"/>
          <w:sz w:val="30"/>
          <w:szCs w:val="30"/>
        </w:rPr>
        <w:lastRenderedPageBreak/>
        <w:t>предложенной технологии</w:t>
      </w:r>
      <w:r w:rsidR="00CC3F36" w:rsidRPr="004A555E">
        <w:rPr>
          <w:rFonts w:ascii="Times New Roman" w:hAnsi="Times New Roman" w:cs="Times New Roman"/>
          <w:sz w:val="30"/>
          <w:szCs w:val="30"/>
        </w:rPr>
        <w:t>,</w:t>
      </w:r>
      <w:r w:rsidR="00287C8D" w:rsidRPr="004A555E">
        <w:rPr>
          <w:rFonts w:ascii="Times New Roman" w:hAnsi="Times New Roman" w:cs="Times New Roman"/>
          <w:sz w:val="30"/>
          <w:szCs w:val="30"/>
        </w:rPr>
        <w:t xml:space="preserve"> на основе </w:t>
      </w:r>
      <w:r w:rsidR="005A3F6B" w:rsidRPr="004A555E">
        <w:rPr>
          <w:rFonts w:ascii="Times New Roman" w:hAnsi="Times New Roman" w:cs="Times New Roman"/>
          <w:sz w:val="30"/>
          <w:szCs w:val="30"/>
        </w:rPr>
        <w:t xml:space="preserve">ведущего </w:t>
      </w:r>
      <w:r w:rsidR="00CC3F36" w:rsidRPr="004A555E">
        <w:rPr>
          <w:rFonts w:ascii="Times New Roman" w:hAnsi="Times New Roman" w:cs="Times New Roman"/>
          <w:sz w:val="30"/>
          <w:szCs w:val="30"/>
        </w:rPr>
        <w:t>принципа профессиональной направленности</w:t>
      </w:r>
      <w:r w:rsidR="004029A9">
        <w:rPr>
          <w:rFonts w:ascii="Times New Roman" w:hAnsi="Times New Roman" w:cs="Times New Roman"/>
          <w:sz w:val="30"/>
          <w:szCs w:val="30"/>
        </w:rPr>
        <w:t>,</w:t>
      </w:r>
      <w:r w:rsidR="00CC3F36" w:rsidRPr="004A555E">
        <w:rPr>
          <w:rFonts w:ascii="Times New Roman" w:hAnsi="Times New Roman" w:cs="Times New Roman"/>
          <w:sz w:val="30"/>
          <w:szCs w:val="30"/>
        </w:rPr>
        <w:t xml:space="preserve"> повышая уровень математической подготовки студентов, </w:t>
      </w:r>
      <w:r w:rsidR="00CC3F36" w:rsidRPr="004A555E">
        <w:rPr>
          <w:rFonts w:ascii="Times New Roman" w:hAnsi="Times New Roman" w:cs="Times New Roman"/>
          <w:sz w:val="30"/>
          <w:szCs w:val="30"/>
          <w:lang w:val="ky-KG"/>
        </w:rPr>
        <w:t>создает условия для подготовки компетентных специалистов, умеющих применять математические  методы при решении профессиональных задач в будущем.</w:t>
      </w:r>
    </w:p>
    <w:p w:rsidR="00AD6798" w:rsidRPr="004A555E" w:rsidRDefault="00CC3F36" w:rsidP="004A555E">
      <w:pPr>
        <w:spacing w:after="0" w:line="240" w:lineRule="auto"/>
        <w:ind w:left="708" w:firstLine="708"/>
        <w:contextualSpacing/>
        <w:jc w:val="both"/>
        <w:rPr>
          <w:rFonts w:ascii="Times New Roman" w:hAnsi="Times New Roman" w:cs="Times New Roman"/>
          <w:b/>
          <w:color w:val="000000"/>
          <w:sz w:val="30"/>
          <w:szCs w:val="30"/>
          <w:lang w:val="ky-KG"/>
        </w:rPr>
      </w:pPr>
      <w:r w:rsidRPr="004A555E">
        <w:rPr>
          <w:rFonts w:ascii="Times New Roman" w:hAnsi="Times New Roman" w:cs="Times New Roman"/>
          <w:b/>
          <w:color w:val="000000"/>
          <w:sz w:val="30"/>
          <w:szCs w:val="30"/>
          <w:lang w:val="ky-KG"/>
        </w:rPr>
        <w:t xml:space="preserve">  ОСНОВНЫЕ  ВЫВОДЫ   ИССЛЕДОВАНИЯ</w:t>
      </w:r>
    </w:p>
    <w:p w:rsidR="005C18BD" w:rsidRPr="004A555E" w:rsidRDefault="00AD6798" w:rsidP="004A555E">
      <w:pPr>
        <w:spacing w:after="0" w:line="240" w:lineRule="auto"/>
        <w:ind w:firstLine="708"/>
        <w:contextualSpacing/>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В целях повышения уровня математической подготовки студентов химических специальностей</w:t>
      </w:r>
      <w:r w:rsidR="00E16884" w:rsidRPr="004A555E">
        <w:rPr>
          <w:rFonts w:ascii="Times New Roman" w:hAnsi="Times New Roman" w:cs="Times New Roman"/>
          <w:sz w:val="30"/>
          <w:szCs w:val="30"/>
          <w:lang w:val="ky-KG"/>
        </w:rPr>
        <w:t xml:space="preserve">, устранения содержательных и организационных </w:t>
      </w:r>
      <w:r w:rsidR="005C18BD" w:rsidRPr="004A555E">
        <w:rPr>
          <w:rFonts w:ascii="Times New Roman" w:hAnsi="Times New Roman" w:cs="Times New Roman"/>
          <w:sz w:val="30"/>
          <w:szCs w:val="30"/>
          <w:lang w:val="ky-KG"/>
        </w:rPr>
        <w:t xml:space="preserve">недостатков </w:t>
      </w:r>
      <w:r w:rsidR="00E16884" w:rsidRPr="004A555E">
        <w:rPr>
          <w:rFonts w:ascii="Times New Roman" w:hAnsi="Times New Roman" w:cs="Times New Roman"/>
          <w:sz w:val="30"/>
          <w:szCs w:val="30"/>
          <w:lang w:val="ky-KG"/>
        </w:rPr>
        <w:t>учебного процесса</w:t>
      </w:r>
      <w:r w:rsidR="005C18BD" w:rsidRPr="004A555E">
        <w:rPr>
          <w:rFonts w:ascii="Times New Roman" w:hAnsi="Times New Roman" w:cs="Times New Roman"/>
          <w:sz w:val="30"/>
          <w:szCs w:val="30"/>
          <w:lang w:val="ky-KG"/>
        </w:rPr>
        <w:t xml:space="preserve"> с</w:t>
      </w:r>
      <w:r w:rsidR="00E16884" w:rsidRPr="004A555E">
        <w:rPr>
          <w:rFonts w:ascii="Times New Roman" w:hAnsi="Times New Roman" w:cs="Times New Roman"/>
          <w:sz w:val="30"/>
          <w:szCs w:val="30"/>
          <w:lang w:val="ky-KG"/>
        </w:rPr>
        <w:t xml:space="preserve"> использ</w:t>
      </w:r>
      <w:r w:rsidR="005C18BD" w:rsidRPr="004A555E">
        <w:rPr>
          <w:rFonts w:ascii="Times New Roman" w:hAnsi="Times New Roman" w:cs="Times New Roman"/>
          <w:sz w:val="30"/>
          <w:szCs w:val="30"/>
          <w:lang w:val="ky-KG"/>
        </w:rPr>
        <w:t>ованием</w:t>
      </w:r>
      <w:r w:rsidR="00E16884" w:rsidRPr="004A555E">
        <w:rPr>
          <w:rFonts w:ascii="Times New Roman" w:hAnsi="Times New Roman" w:cs="Times New Roman"/>
          <w:sz w:val="30"/>
          <w:szCs w:val="30"/>
          <w:lang w:val="ky-KG"/>
        </w:rPr>
        <w:t xml:space="preserve"> внутренни</w:t>
      </w:r>
      <w:r w:rsidR="005C18BD" w:rsidRPr="004A555E">
        <w:rPr>
          <w:rFonts w:ascii="Times New Roman" w:hAnsi="Times New Roman" w:cs="Times New Roman"/>
          <w:sz w:val="30"/>
          <w:szCs w:val="30"/>
          <w:lang w:val="ky-KG"/>
        </w:rPr>
        <w:t xml:space="preserve">х </w:t>
      </w:r>
      <w:r w:rsidR="00E16884" w:rsidRPr="004A555E">
        <w:rPr>
          <w:rFonts w:ascii="Times New Roman" w:hAnsi="Times New Roman" w:cs="Times New Roman"/>
          <w:sz w:val="30"/>
          <w:szCs w:val="30"/>
          <w:lang w:val="ky-KG"/>
        </w:rPr>
        <w:t>резерв</w:t>
      </w:r>
      <w:r w:rsidR="005C18BD" w:rsidRPr="004A555E">
        <w:rPr>
          <w:rFonts w:ascii="Times New Roman" w:hAnsi="Times New Roman" w:cs="Times New Roman"/>
          <w:sz w:val="30"/>
          <w:szCs w:val="30"/>
          <w:lang w:val="ky-KG"/>
        </w:rPr>
        <w:t>ов</w:t>
      </w:r>
      <w:r w:rsidR="00E16884" w:rsidRPr="004A555E">
        <w:rPr>
          <w:rFonts w:ascii="Times New Roman" w:hAnsi="Times New Roman" w:cs="Times New Roman"/>
          <w:sz w:val="30"/>
          <w:szCs w:val="30"/>
          <w:lang w:val="ky-KG"/>
        </w:rPr>
        <w:t xml:space="preserve">  был проведен анализ </w:t>
      </w:r>
      <w:r w:rsidR="005C18BD" w:rsidRPr="004A555E">
        <w:rPr>
          <w:rFonts w:ascii="Times New Roman" w:hAnsi="Times New Roman" w:cs="Times New Roman"/>
          <w:sz w:val="30"/>
          <w:szCs w:val="30"/>
          <w:lang w:val="ky-KG"/>
        </w:rPr>
        <w:t xml:space="preserve">нынешнему теоретическому и практическому состоянию проблемы и </w:t>
      </w:r>
      <w:r w:rsidR="005C18BD" w:rsidRPr="004A555E">
        <w:rPr>
          <w:rFonts w:ascii="Times New Roman" w:hAnsi="Times New Roman" w:cs="Times New Roman"/>
          <w:sz w:val="30"/>
          <w:szCs w:val="30"/>
        </w:rPr>
        <w:t xml:space="preserve">построена дидактическая модель  математической </w:t>
      </w:r>
      <w:r w:rsidR="005C18BD" w:rsidRPr="004A555E">
        <w:rPr>
          <w:rFonts w:ascii="Times New Roman" w:hAnsi="Times New Roman" w:cs="Times New Roman"/>
          <w:sz w:val="30"/>
          <w:szCs w:val="30"/>
          <w:lang w:val="ky-KG"/>
        </w:rPr>
        <w:t>составляющей профессиональной подготовки студентов химических специальностей</w:t>
      </w:r>
      <w:r w:rsidR="00F119C6" w:rsidRPr="004A555E">
        <w:rPr>
          <w:rFonts w:ascii="Times New Roman" w:hAnsi="Times New Roman" w:cs="Times New Roman"/>
          <w:sz w:val="30"/>
          <w:szCs w:val="30"/>
          <w:lang w:val="ky-KG"/>
        </w:rPr>
        <w:t>, состоящий из трех блоков, разработана технология ее реализации</w:t>
      </w:r>
      <w:r w:rsidR="008C030D" w:rsidRPr="004A555E">
        <w:rPr>
          <w:rFonts w:ascii="Times New Roman" w:hAnsi="Times New Roman" w:cs="Times New Roman"/>
          <w:sz w:val="30"/>
          <w:szCs w:val="30"/>
          <w:lang w:val="ky-KG"/>
        </w:rPr>
        <w:t xml:space="preserve">. Результаты </w:t>
      </w:r>
      <w:r w:rsidR="00F119C6" w:rsidRPr="004A555E">
        <w:rPr>
          <w:rFonts w:ascii="Times New Roman" w:hAnsi="Times New Roman" w:cs="Times New Roman"/>
          <w:sz w:val="30"/>
          <w:szCs w:val="30"/>
          <w:lang w:val="ky-KG"/>
        </w:rPr>
        <w:t>проведен</w:t>
      </w:r>
      <w:r w:rsidR="008C030D" w:rsidRPr="004A555E">
        <w:rPr>
          <w:rFonts w:ascii="Times New Roman" w:hAnsi="Times New Roman" w:cs="Times New Roman"/>
          <w:sz w:val="30"/>
          <w:szCs w:val="30"/>
          <w:lang w:val="ky-KG"/>
        </w:rPr>
        <w:t xml:space="preserve">ного </w:t>
      </w:r>
      <w:r w:rsidR="00F119C6" w:rsidRPr="004A555E">
        <w:rPr>
          <w:rFonts w:ascii="Times New Roman" w:hAnsi="Times New Roman" w:cs="Times New Roman"/>
          <w:sz w:val="30"/>
          <w:szCs w:val="30"/>
          <w:lang w:val="ky-KG"/>
        </w:rPr>
        <w:t>педагогическ</w:t>
      </w:r>
      <w:r w:rsidR="008C030D" w:rsidRPr="004A555E">
        <w:rPr>
          <w:rFonts w:ascii="Times New Roman" w:hAnsi="Times New Roman" w:cs="Times New Roman"/>
          <w:sz w:val="30"/>
          <w:szCs w:val="30"/>
          <w:lang w:val="ky-KG"/>
        </w:rPr>
        <w:t>ого</w:t>
      </w:r>
      <w:r w:rsidR="00F119C6" w:rsidRPr="004A555E">
        <w:rPr>
          <w:rFonts w:ascii="Times New Roman" w:hAnsi="Times New Roman" w:cs="Times New Roman"/>
          <w:sz w:val="30"/>
          <w:szCs w:val="30"/>
          <w:lang w:val="ky-KG"/>
        </w:rPr>
        <w:t xml:space="preserve"> эксперимент</w:t>
      </w:r>
      <w:r w:rsidR="008C030D" w:rsidRPr="004A555E">
        <w:rPr>
          <w:rFonts w:ascii="Times New Roman" w:hAnsi="Times New Roman" w:cs="Times New Roman"/>
          <w:sz w:val="30"/>
          <w:szCs w:val="30"/>
          <w:lang w:val="ky-KG"/>
        </w:rPr>
        <w:t xml:space="preserve">а подтвердили </w:t>
      </w:r>
      <w:r w:rsidR="009D00A1" w:rsidRPr="004A555E">
        <w:rPr>
          <w:rFonts w:ascii="Times New Roman" w:hAnsi="Times New Roman" w:cs="Times New Roman"/>
          <w:sz w:val="30"/>
          <w:szCs w:val="30"/>
          <w:lang w:val="ky-KG"/>
        </w:rPr>
        <w:t>выработанные теоретические положения и привели к следующим выводам:</w:t>
      </w:r>
    </w:p>
    <w:p w:rsidR="00C029F9" w:rsidRPr="004A555E" w:rsidRDefault="00F119C6" w:rsidP="004A555E">
      <w:pPr>
        <w:spacing w:after="0" w:line="240" w:lineRule="auto"/>
        <w:ind w:firstLine="708"/>
        <w:jc w:val="both"/>
        <w:rPr>
          <w:rFonts w:ascii="Times New Roman" w:hAnsi="Times New Roman" w:cs="Times New Roman"/>
          <w:b/>
          <w:i/>
          <w:sz w:val="30"/>
          <w:szCs w:val="30"/>
          <w:lang w:val="ky-KG"/>
        </w:rPr>
      </w:pPr>
      <w:r w:rsidRPr="004A555E">
        <w:rPr>
          <w:rFonts w:ascii="Times New Roman" w:hAnsi="Times New Roman" w:cs="Times New Roman"/>
          <w:b/>
          <w:i/>
          <w:sz w:val="30"/>
          <w:szCs w:val="30"/>
          <w:lang w:val="ky-KG"/>
        </w:rPr>
        <w:t>По целевому—</w:t>
      </w:r>
      <w:r w:rsidR="00C029F9" w:rsidRPr="004A555E">
        <w:rPr>
          <w:rFonts w:ascii="Times New Roman" w:hAnsi="Times New Roman" w:cs="Times New Roman"/>
          <w:b/>
          <w:i/>
          <w:sz w:val="30"/>
          <w:szCs w:val="30"/>
          <w:lang w:val="ky-KG"/>
        </w:rPr>
        <w:t>методологи</w:t>
      </w:r>
      <w:r w:rsidRPr="004A555E">
        <w:rPr>
          <w:rFonts w:ascii="Times New Roman" w:hAnsi="Times New Roman" w:cs="Times New Roman"/>
          <w:b/>
          <w:i/>
          <w:sz w:val="30"/>
          <w:szCs w:val="30"/>
          <w:lang w:val="ky-KG"/>
        </w:rPr>
        <w:t>ческому блоку</w:t>
      </w:r>
    </w:p>
    <w:p w:rsidR="00C029F9" w:rsidRPr="004A555E" w:rsidRDefault="009D00A1" w:rsidP="004A555E">
      <w:pPr>
        <w:pStyle w:val="ac"/>
        <w:numPr>
          <w:ilvl w:val="0"/>
          <w:numId w:val="10"/>
        </w:numPr>
        <w:spacing w:after="0" w:line="240" w:lineRule="auto"/>
        <w:ind w:left="284" w:hanging="218"/>
        <w:jc w:val="both"/>
        <w:rPr>
          <w:rFonts w:ascii="Times New Roman" w:hAnsi="Times New Roman" w:cs="Times New Roman"/>
          <w:sz w:val="30"/>
          <w:szCs w:val="30"/>
          <w:lang w:val="ky-KG"/>
        </w:rPr>
      </w:pPr>
      <w:r w:rsidRPr="004A555E">
        <w:rPr>
          <w:rFonts w:ascii="Times New Roman" w:hAnsi="Times New Roman" w:cs="Times New Roman"/>
          <w:sz w:val="30"/>
          <w:szCs w:val="30"/>
        </w:rPr>
        <w:t xml:space="preserve">Математическая подготовка </w:t>
      </w:r>
      <w:r w:rsidR="004A11BE" w:rsidRPr="004A555E">
        <w:rPr>
          <w:rFonts w:ascii="Times New Roman" w:hAnsi="Times New Roman" w:cs="Times New Roman"/>
          <w:sz w:val="30"/>
          <w:szCs w:val="30"/>
        </w:rPr>
        <w:t xml:space="preserve">определяется как </w:t>
      </w:r>
      <w:r w:rsidRPr="004A555E">
        <w:rPr>
          <w:rFonts w:ascii="Times New Roman" w:hAnsi="Times New Roman" w:cs="Times New Roman"/>
          <w:sz w:val="30"/>
          <w:szCs w:val="30"/>
        </w:rPr>
        <w:t>важн</w:t>
      </w:r>
      <w:r w:rsidR="004A11BE" w:rsidRPr="004A555E">
        <w:rPr>
          <w:rFonts w:ascii="Times New Roman" w:hAnsi="Times New Roman" w:cs="Times New Roman"/>
          <w:sz w:val="30"/>
          <w:szCs w:val="30"/>
        </w:rPr>
        <w:t>ая</w:t>
      </w:r>
      <w:r w:rsidRPr="004A555E">
        <w:rPr>
          <w:rFonts w:ascii="Times New Roman" w:hAnsi="Times New Roman" w:cs="Times New Roman"/>
          <w:sz w:val="30"/>
          <w:szCs w:val="30"/>
        </w:rPr>
        <w:t xml:space="preserve"> составляющ</w:t>
      </w:r>
      <w:r w:rsidR="004A11BE" w:rsidRPr="004A555E">
        <w:rPr>
          <w:rFonts w:ascii="Times New Roman" w:hAnsi="Times New Roman" w:cs="Times New Roman"/>
          <w:sz w:val="30"/>
          <w:szCs w:val="30"/>
        </w:rPr>
        <w:t>ая</w:t>
      </w:r>
      <w:r w:rsidR="0025764D" w:rsidRPr="004A555E">
        <w:rPr>
          <w:rFonts w:ascii="Times New Roman" w:hAnsi="Times New Roman" w:cs="Times New Roman"/>
          <w:sz w:val="30"/>
          <w:szCs w:val="30"/>
        </w:rPr>
        <w:t xml:space="preserve"> </w:t>
      </w:r>
      <w:r w:rsidRPr="004A555E">
        <w:rPr>
          <w:rFonts w:ascii="Times New Roman" w:hAnsi="Times New Roman" w:cs="Times New Roman"/>
          <w:sz w:val="30"/>
          <w:szCs w:val="30"/>
          <w:lang w:val="ky-KG"/>
        </w:rPr>
        <w:t xml:space="preserve">профессиональной </w:t>
      </w:r>
      <w:r w:rsidRPr="004A555E">
        <w:rPr>
          <w:rFonts w:ascii="Times New Roman" w:hAnsi="Times New Roman" w:cs="Times New Roman"/>
          <w:sz w:val="30"/>
          <w:szCs w:val="30"/>
        </w:rPr>
        <w:t>подготовки студентов химических специальностей,</w:t>
      </w:r>
      <w:r w:rsidRPr="004A555E">
        <w:rPr>
          <w:rFonts w:ascii="Times New Roman" w:hAnsi="Times New Roman" w:cs="Times New Roman"/>
          <w:color w:val="000000"/>
          <w:sz w:val="30"/>
          <w:szCs w:val="30"/>
          <w:lang w:val="ky-KG"/>
        </w:rPr>
        <w:t xml:space="preserve"> т.е. к обучению математике </w:t>
      </w:r>
      <w:r w:rsidR="004A11BE" w:rsidRPr="004A555E">
        <w:rPr>
          <w:rFonts w:ascii="Times New Roman" w:hAnsi="Times New Roman" w:cs="Times New Roman"/>
          <w:color w:val="000000"/>
          <w:sz w:val="30"/>
          <w:szCs w:val="30"/>
          <w:lang w:val="ky-KG"/>
        </w:rPr>
        <w:t xml:space="preserve">необходимо подходить с точки зрения профессионального интереса, </w:t>
      </w:r>
      <w:r w:rsidR="005A3F6B" w:rsidRPr="004A555E">
        <w:rPr>
          <w:rFonts w:ascii="Times New Roman" w:hAnsi="Times New Roman" w:cs="Times New Roman"/>
          <w:color w:val="000000"/>
          <w:sz w:val="30"/>
          <w:szCs w:val="30"/>
          <w:lang w:val="ky-KG"/>
        </w:rPr>
        <w:t xml:space="preserve">и в этом аспекте раскрыты </w:t>
      </w:r>
      <w:r w:rsidR="004A11BE" w:rsidRPr="004A555E">
        <w:rPr>
          <w:rFonts w:ascii="Times New Roman" w:hAnsi="Times New Roman" w:cs="Times New Roman"/>
          <w:color w:val="000000"/>
          <w:sz w:val="30"/>
          <w:szCs w:val="30"/>
          <w:lang w:val="ky-KG"/>
        </w:rPr>
        <w:t>цель, роль и место, функции, уровни, структур</w:t>
      </w:r>
      <w:r w:rsidR="005A3F6B" w:rsidRPr="004A555E">
        <w:rPr>
          <w:rFonts w:ascii="Times New Roman" w:hAnsi="Times New Roman" w:cs="Times New Roman"/>
          <w:color w:val="000000"/>
          <w:sz w:val="30"/>
          <w:szCs w:val="30"/>
          <w:lang w:val="ky-KG"/>
        </w:rPr>
        <w:t>а</w:t>
      </w:r>
      <w:r w:rsidR="0025764D" w:rsidRPr="004A555E">
        <w:rPr>
          <w:rFonts w:ascii="Times New Roman" w:hAnsi="Times New Roman" w:cs="Times New Roman"/>
          <w:color w:val="000000"/>
          <w:sz w:val="30"/>
          <w:szCs w:val="30"/>
          <w:lang w:val="ky-KG"/>
        </w:rPr>
        <w:t xml:space="preserve"> </w:t>
      </w:r>
      <w:r w:rsidR="005A3F6B" w:rsidRPr="004A555E">
        <w:rPr>
          <w:rFonts w:ascii="Times New Roman" w:hAnsi="Times New Roman" w:cs="Times New Roman"/>
          <w:color w:val="000000"/>
          <w:sz w:val="30"/>
          <w:szCs w:val="30"/>
          <w:lang w:val="ky-KG"/>
        </w:rPr>
        <w:t xml:space="preserve">математической подготовки; </w:t>
      </w:r>
    </w:p>
    <w:p w:rsidR="001614A8" w:rsidRPr="004A555E" w:rsidRDefault="005A3F6B" w:rsidP="004A555E">
      <w:pPr>
        <w:pStyle w:val="ac"/>
        <w:numPr>
          <w:ilvl w:val="0"/>
          <w:numId w:val="10"/>
        </w:numPr>
        <w:spacing w:after="0" w:line="240" w:lineRule="auto"/>
        <w:ind w:left="284" w:hanging="218"/>
        <w:jc w:val="both"/>
        <w:rPr>
          <w:rFonts w:ascii="Times New Roman" w:hAnsi="Times New Roman" w:cs="Times New Roman"/>
          <w:b/>
          <w:i/>
          <w:sz w:val="30"/>
          <w:szCs w:val="30"/>
          <w:lang w:val="ky-KG"/>
        </w:rPr>
      </w:pPr>
      <w:r w:rsidRPr="004A555E">
        <w:rPr>
          <w:rFonts w:ascii="Times New Roman" w:hAnsi="Times New Roman" w:cs="Times New Roman"/>
          <w:sz w:val="30"/>
          <w:szCs w:val="30"/>
          <w:lang w:val="ky-KG"/>
        </w:rPr>
        <w:t xml:space="preserve">Определены </w:t>
      </w:r>
      <w:r w:rsidR="000029F5" w:rsidRPr="004A555E">
        <w:rPr>
          <w:rFonts w:ascii="Times New Roman" w:hAnsi="Times New Roman" w:cs="Times New Roman"/>
          <w:sz w:val="30"/>
          <w:szCs w:val="30"/>
          <w:lang w:val="ky-KG"/>
        </w:rPr>
        <w:t xml:space="preserve">и обоснованы </w:t>
      </w:r>
      <w:r w:rsidRPr="004A555E">
        <w:rPr>
          <w:rFonts w:ascii="Times New Roman" w:hAnsi="Times New Roman" w:cs="Times New Roman"/>
          <w:sz w:val="30"/>
          <w:szCs w:val="30"/>
          <w:lang w:val="ky-KG"/>
        </w:rPr>
        <w:t>принципы реализации содержательного и организационно-методического блоков д</w:t>
      </w:r>
      <w:r w:rsidR="00C029F9" w:rsidRPr="004A555E">
        <w:rPr>
          <w:rFonts w:ascii="Times New Roman" w:hAnsi="Times New Roman" w:cs="Times New Roman"/>
          <w:sz w:val="30"/>
          <w:szCs w:val="30"/>
          <w:lang w:val="ky-KG"/>
        </w:rPr>
        <w:t>идакти</w:t>
      </w:r>
      <w:r w:rsidRPr="004A555E">
        <w:rPr>
          <w:rFonts w:ascii="Times New Roman" w:hAnsi="Times New Roman" w:cs="Times New Roman"/>
          <w:sz w:val="30"/>
          <w:szCs w:val="30"/>
          <w:lang w:val="ky-KG"/>
        </w:rPr>
        <w:t>ческой</w:t>
      </w:r>
      <w:r w:rsidR="00C029F9" w:rsidRPr="004A555E">
        <w:rPr>
          <w:rFonts w:ascii="Times New Roman" w:hAnsi="Times New Roman" w:cs="Times New Roman"/>
          <w:sz w:val="30"/>
          <w:szCs w:val="30"/>
          <w:lang w:val="ky-KG"/>
        </w:rPr>
        <w:t xml:space="preserve"> модел</w:t>
      </w:r>
      <w:r w:rsidRPr="004A555E">
        <w:rPr>
          <w:rFonts w:ascii="Times New Roman" w:hAnsi="Times New Roman" w:cs="Times New Roman"/>
          <w:sz w:val="30"/>
          <w:szCs w:val="30"/>
          <w:lang w:val="ky-KG"/>
        </w:rPr>
        <w:t>и</w:t>
      </w:r>
      <w:r w:rsidR="00C029F9" w:rsidRPr="004A555E">
        <w:rPr>
          <w:rFonts w:ascii="Times New Roman" w:hAnsi="Times New Roman" w:cs="Times New Roman"/>
          <w:sz w:val="30"/>
          <w:szCs w:val="30"/>
          <w:lang w:val="ky-KG"/>
        </w:rPr>
        <w:t xml:space="preserve"> (</w:t>
      </w:r>
      <w:r w:rsidRPr="004A555E">
        <w:rPr>
          <w:rFonts w:ascii="Times New Roman" w:hAnsi="Times New Roman" w:cs="Times New Roman"/>
          <w:sz w:val="30"/>
          <w:szCs w:val="30"/>
        </w:rPr>
        <w:t>профессиональной направленности</w:t>
      </w:r>
      <w:r w:rsidR="00C029F9" w:rsidRPr="004A555E">
        <w:rPr>
          <w:rFonts w:ascii="Times New Roman" w:hAnsi="Times New Roman" w:cs="Times New Roman"/>
          <w:sz w:val="30"/>
          <w:szCs w:val="30"/>
          <w:lang w:val="ky-KG"/>
        </w:rPr>
        <w:t>, фундаментал</w:t>
      </w:r>
      <w:r w:rsidRPr="004A555E">
        <w:rPr>
          <w:rFonts w:ascii="Times New Roman" w:hAnsi="Times New Roman" w:cs="Times New Roman"/>
          <w:sz w:val="30"/>
          <w:szCs w:val="30"/>
          <w:lang w:val="ky-KG"/>
        </w:rPr>
        <w:t>изации</w:t>
      </w:r>
      <w:r w:rsidR="00C029F9" w:rsidRPr="004A555E">
        <w:rPr>
          <w:rFonts w:ascii="Times New Roman" w:hAnsi="Times New Roman" w:cs="Times New Roman"/>
          <w:sz w:val="30"/>
          <w:szCs w:val="30"/>
          <w:lang w:val="ky-KG"/>
        </w:rPr>
        <w:t>, индивидуал</w:t>
      </w:r>
      <w:r w:rsidRPr="004A555E">
        <w:rPr>
          <w:rFonts w:ascii="Times New Roman" w:hAnsi="Times New Roman" w:cs="Times New Roman"/>
          <w:sz w:val="30"/>
          <w:szCs w:val="30"/>
          <w:lang w:val="ky-KG"/>
        </w:rPr>
        <w:t>изации</w:t>
      </w:r>
      <w:r w:rsidR="00C029F9" w:rsidRPr="004A555E">
        <w:rPr>
          <w:rFonts w:ascii="Times New Roman" w:hAnsi="Times New Roman" w:cs="Times New Roman"/>
          <w:sz w:val="30"/>
          <w:szCs w:val="30"/>
          <w:lang w:val="ky-KG"/>
        </w:rPr>
        <w:t xml:space="preserve">); </w:t>
      </w:r>
      <w:r w:rsidRPr="004A555E">
        <w:rPr>
          <w:rFonts w:ascii="Times New Roman" w:hAnsi="Times New Roman" w:cs="Times New Roman"/>
          <w:sz w:val="30"/>
          <w:szCs w:val="30"/>
          <w:lang w:val="ky-KG"/>
        </w:rPr>
        <w:t xml:space="preserve">в качестве ведущего </w:t>
      </w:r>
      <w:r w:rsidR="000029F5" w:rsidRPr="004A555E">
        <w:rPr>
          <w:rFonts w:ascii="Times New Roman" w:hAnsi="Times New Roman" w:cs="Times New Roman"/>
          <w:sz w:val="30"/>
          <w:szCs w:val="30"/>
        </w:rPr>
        <w:t xml:space="preserve">был принят </w:t>
      </w:r>
      <w:r w:rsidR="000029F5" w:rsidRPr="004A555E">
        <w:rPr>
          <w:rFonts w:ascii="Times New Roman" w:hAnsi="Times New Roman" w:cs="Times New Roman"/>
          <w:sz w:val="30"/>
          <w:szCs w:val="30"/>
          <w:lang w:val="ky-KG"/>
        </w:rPr>
        <w:t>принцип</w:t>
      </w:r>
      <w:r w:rsidR="0025764D" w:rsidRPr="004A555E">
        <w:rPr>
          <w:rFonts w:ascii="Times New Roman" w:hAnsi="Times New Roman" w:cs="Times New Roman"/>
          <w:sz w:val="30"/>
          <w:szCs w:val="30"/>
          <w:lang w:val="ky-KG"/>
        </w:rPr>
        <w:t xml:space="preserve"> </w:t>
      </w:r>
      <w:r w:rsidR="000029F5" w:rsidRPr="004A555E">
        <w:rPr>
          <w:rFonts w:ascii="Times New Roman" w:hAnsi="Times New Roman" w:cs="Times New Roman"/>
          <w:sz w:val="30"/>
          <w:szCs w:val="30"/>
        </w:rPr>
        <w:t>профессиональной направленности, его реализация является основным фактором математического образования будущих химиков;</w:t>
      </w:r>
    </w:p>
    <w:p w:rsidR="001614A8" w:rsidRPr="004A555E" w:rsidRDefault="001614A8" w:rsidP="004A555E">
      <w:pPr>
        <w:pStyle w:val="ac"/>
        <w:numPr>
          <w:ilvl w:val="0"/>
          <w:numId w:val="10"/>
        </w:numPr>
        <w:spacing w:after="0" w:line="240" w:lineRule="auto"/>
        <w:ind w:left="284" w:hanging="218"/>
        <w:jc w:val="both"/>
        <w:rPr>
          <w:rFonts w:ascii="Times New Roman" w:hAnsi="Times New Roman" w:cs="Times New Roman"/>
          <w:b/>
          <w:i/>
          <w:sz w:val="30"/>
          <w:szCs w:val="30"/>
          <w:lang w:val="ky-KG"/>
        </w:rPr>
      </w:pPr>
      <w:r w:rsidRPr="004A555E">
        <w:rPr>
          <w:rFonts w:ascii="Times New Roman" w:hAnsi="Times New Roman" w:cs="Times New Roman"/>
          <w:sz w:val="30"/>
          <w:szCs w:val="30"/>
          <w:lang w:val="ky-KG"/>
        </w:rPr>
        <w:t xml:space="preserve">Обоснован переход к компетентностному подходу в обучении математике как </w:t>
      </w:r>
      <w:r w:rsidR="00DF072C" w:rsidRPr="004A555E">
        <w:rPr>
          <w:rFonts w:ascii="Times New Roman" w:hAnsi="Times New Roman" w:cs="Times New Roman"/>
          <w:sz w:val="30"/>
          <w:szCs w:val="30"/>
          <w:lang w:val="ky-KG"/>
        </w:rPr>
        <w:t>веление</w:t>
      </w:r>
      <w:r w:rsidRPr="004A555E">
        <w:rPr>
          <w:rFonts w:ascii="Times New Roman" w:hAnsi="Times New Roman" w:cs="Times New Roman"/>
          <w:sz w:val="30"/>
          <w:szCs w:val="30"/>
          <w:lang w:val="ky-KG"/>
        </w:rPr>
        <w:t xml:space="preserve"> сегоняшнего времени, у</w:t>
      </w:r>
      <w:r w:rsidR="000029F5" w:rsidRPr="004A555E">
        <w:rPr>
          <w:rFonts w:ascii="Times New Roman" w:hAnsi="Times New Roman" w:cs="Times New Roman"/>
          <w:sz w:val="30"/>
          <w:szCs w:val="30"/>
          <w:lang w:val="ky-KG"/>
        </w:rPr>
        <w:t>точнены перечен</w:t>
      </w:r>
      <w:r w:rsidR="00DF072C" w:rsidRPr="004A555E">
        <w:rPr>
          <w:rFonts w:ascii="Times New Roman" w:hAnsi="Times New Roman" w:cs="Times New Roman"/>
          <w:sz w:val="30"/>
          <w:szCs w:val="30"/>
          <w:lang w:val="ky-KG"/>
        </w:rPr>
        <w:t>и</w:t>
      </w:r>
      <w:r w:rsidR="000029F5" w:rsidRPr="004A555E">
        <w:rPr>
          <w:rFonts w:ascii="Times New Roman" w:hAnsi="Times New Roman" w:cs="Times New Roman"/>
          <w:sz w:val="30"/>
          <w:szCs w:val="30"/>
          <w:lang w:val="ky-KG"/>
        </w:rPr>
        <w:t xml:space="preserve"> компетенций, формирующиеся средствами обучения математике</w:t>
      </w:r>
      <w:r w:rsidRPr="004A555E">
        <w:rPr>
          <w:rFonts w:ascii="Times New Roman" w:hAnsi="Times New Roman" w:cs="Times New Roman"/>
          <w:sz w:val="30"/>
          <w:szCs w:val="30"/>
          <w:lang w:val="ky-KG"/>
        </w:rPr>
        <w:t xml:space="preserve">. </w:t>
      </w:r>
    </w:p>
    <w:p w:rsidR="00C029F9" w:rsidRPr="004A555E" w:rsidRDefault="001614A8" w:rsidP="004A555E">
      <w:pPr>
        <w:pStyle w:val="ac"/>
        <w:spacing w:after="0" w:line="240" w:lineRule="auto"/>
        <w:ind w:left="284"/>
        <w:jc w:val="both"/>
        <w:rPr>
          <w:rFonts w:ascii="Times New Roman" w:hAnsi="Times New Roman" w:cs="Times New Roman"/>
          <w:b/>
          <w:i/>
          <w:sz w:val="30"/>
          <w:szCs w:val="30"/>
          <w:lang w:val="ky-KG"/>
        </w:rPr>
      </w:pPr>
      <w:r w:rsidRPr="004A555E">
        <w:rPr>
          <w:rFonts w:ascii="Times New Roman" w:hAnsi="Times New Roman" w:cs="Times New Roman"/>
          <w:b/>
          <w:i/>
          <w:sz w:val="30"/>
          <w:szCs w:val="30"/>
          <w:lang w:val="ky-KG"/>
        </w:rPr>
        <w:t>По содержательному блоку</w:t>
      </w:r>
    </w:p>
    <w:p w:rsidR="00C029F9" w:rsidRPr="004A555E" w:rsidRDefault="001614A8" w:rsidP="004A555E">
      <w:pPr>
        <w:pStyle w:val="ac"/>
        <w:numPr>
          <w:ilvl w:val="0"/>
          <w:numId w:val="12"/>
        </w:numPr>
        <w:spacing w:after="0" w:line="240" w:lineRule="auto"/>
        <w:ind w:left="426"/>
        <w:jc w:val="both"/>
        <w:rPr>
          <w:rFonts w:ascii="Times New Roman" w:hAnsi="Times New Roman" w:cs="Times New Roman"/>
          <w:sz w:val="30"/>
          <w:szCs w:val="30"/>
          <w:lang w:val="ky-KG"/>
        </w:rPr>
      </w:pPr>
      <w:r w:rsidRPr="004A555E">
        <w:rPr>
          <w:rFonts w:ascii="Times New Roman" w:hAnsi="Times New Roman" w:cs="Times New Roman"/>
          <w:color w:val="000000"/>
          <w:sz w:val="30"/>
          <w:szCs w:val="30"/>
          <w:lang w:val="ky-KG"/>
        </w:rPr>
        <w:t xml:space="preserve">Проведен анализ </w:t>
      </w:r>
      <w:r w:rsidR="007A7BD7" w:rsidRPr="004A555E">
        <w:rPr>
          <w:rFonts w:ascii="Times New Roman" w:hAnsi="Times New Roman" w:cs="Times New Roman"/>
          <w:color w:val="000000"/>
          <w:sz w:val="30"/>
          <w:szCs w:val="30"/>
          <w:lang w:val="ky-KG"/>
        </w:rPr>
        <w:t xml:space="preserve">содержанию </w:t>
      </w:r>
      <w:r w:rsidR="007A7BD7" w:rsidRPr="004A555E">
        <w:rPr>
          <w:rFonts w:ascii="Times New Roman" w:hAnsi="Times New Roman" w:cs="Times New Roman"/>
          <w:sz w:val="30"/>
          <w:szCs w:val="30"/>
          <w:lang w:val="ky-KG"/>
        </w:rPr>
        <w:t>математической подготовки студентов химических специальностей</w:t>
      </w:r>
      <w:r w:rsidR="007A7BD7" w:rsidRPr="004A555E">
        <w:rPr>
          <w:rFonts w:ascii="Times New Roman" w:hAnsi="Times New Roman" w:cs="Times New Roman"/>
          <w:color w:val="000000"/>
          <w:sz w:val="30"/>
          <w:szCs w:val="30"/>
          <w:lang w:val="ky-KG"/>
        </w:rPr>
        <w:t xml:space="preserve"> по профессионально-прикладной значимости и раскрыты содержательные и методические особенности. Даны химические интерпретации </w:t>
      </w:r>
      <w:r w:rsidR="00C029F9" w:rsidRPr="004A555E">
        <w:rPr>
          <w:rFonts w:ascii="Times New Roman" w:hAnsi="Times New Roman" w:cs="Times New Roman"/>
          <w:sz w:val="30"/>
          <w:szCs w:val="30"/>
          <w:lang w:val="ky-KG"/>
        </w:rPr>
        <w:t>фундаментал</w:t>
      </w:r>
      <w:r w:rsidR="007A7BD7" w:rsidRPr="004A555E">
        <w:rPr>
          <w:rFonts w:ascii="Times New Roman" w:hAnsi="Times New Roman" w:cs="Times New Roman"/>
          <w:sz w:val="30"/>
          <w:szCs w:val="30"/>
          <w:lang w:val="ky-KG"/>
        </w:rPr>
        <w:t>ьных</w:t>
      </w:r>
      <w:r w:rsidR="00C029F9" w:rsidRPr="004A555E">
        <w:rPr>
          <w:rFonts w:ascii="Times New Roman" w:hAnsi="Times New Roman" w:cs="Times New Roman"/>
          <w:sz w:val="30"/>
          <w:szCs w:val="30"/>
          <w:lang w:val="ky-KG"/>
        </w:rPr>
        <w:t xml:space="preserve"> математи</w:t>
      </w:r>
      <w:r w:rsidR="007A7BD7" w:rsidRPr="004A555E">
        <w:rPr>
          <w:rFonts w:ascii="Times New Roman" w:hAnsi="Times New Roman" w:cs="Times New Roman"/>
          <w:sz w:val="30"/>
          <w:szCs w:val="30"/>
          <w:lang w:val="ky-KG"/>
        </w:rPr>
        <w:t>ческих понятий, уточнены роль и место важных для изучения специальных дисциплин математические понятия</w:t>
      </w:r>
      <w:r w:rsidR="00E626BE" w:rsidRPr="004A555E">
        <w:rPr>
          <w:rFonts w:ascii="Times New Roman" w:hAnsi="Times New Roman" w:cs="Times New Roman"/>
          <w:sz w:val="30"/>
          <w:szCs w:val="30"/>
          <w:lang w:val="ky-KG"/>
        </w:rPr>
        <w:t xml:space="preserve"> и методы</w:t>
      </w:r>
      <w:r w:rsidR="00C029F9" w:rsidRPr="004A555E">
        <w:rPr>
          <w:rFonts w:ascii="Times New Roman" w:hAnsi="Times New Roman" w:cs="Times New Roman"/>
          <w:sz w:val="30"/>
          <w:szCs w:val="30"/>
          <w:lang w:val="ky-KG"/>
        </w:rPr>
        <w:t>; программ</w:t>
      </w:r>
      <w:r w:rsidR="00E626BE" w:rsidRPr="004A555E">
        <w:rPr>
          <w:rFonts w:ascii="Times New Roman" w:hAnsi="Times New Roman" w:cs="Times New Roman"/>
          <w:sz w:val="30"/>
          <w:szCs w:val="30"/>
          <w:lang w:val="ky-KG"/>
        </w:rPr>
        <w:t>ный учебный материал классифицирован по прикладному значению на основе специальных критериев;</w:t>
      </w:r>
    </w:p>
    <w:p w:rsidR="00C029F9" w:rsidRPr="004A555E" w:rsidRDefault="00C56697" w:rsidP="004A555E">
      <w:pPr>
        <w:pStyle w:val="ac"/>
        <w:numPr>
          <w:ilvl w:val="0"/>
          <w:numId w:val="12"/>
        </w:numPr>
        <w:spacing w:after="0" w:line="240" w:lineRule="auto"/>
        <w:ind w:left="426"/>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lastRenderedPageBreak/>
        <w:t>Уточнены разделы математики недостаточно раскрытые или не содержащиеся в п</w:t>
      </w:r>
      <w:r w:rsidR="00C029F9" w:rsidRPr="004A555E">
        <w:rPr>
          <w:rFonts w:ascii="Times New Roman" w:hAnsi="Times New Roman" w:cs="Times New Roman"/>
          <w:sz w:val="30"/>
          <w:szCs w:val="30"/>
          <w:lang w:val="ky-KG"/>
        </w:rPr>
        <w:t>рограмм</w:t>
      </w:r>
      <w:r w:rsidRPr="004A555E">
        <w:rPr>
          <w:rFonts w:ascii="Times New Roman" w:hAnsi="Times New Roman" w:cs="Times New Roman"/>
          <w:sz w:val="30"/>
          <w:szCs w:val="30"/>
          <w:lang w:val="ky-KG"/>
        </w:rPr>
        <w:t>е</w:t>
      </w:r>
      <w:r w:rsidR="006850C6" w:rsidRPr="004A555E">
        <w:rPr>
          <w:rFonts w:ascii="Times New Roman" w:hAnsi="Times New Roman" w:cs="Times New Roman"/>
          <w:sz w:val="30"/>
          <w:szCs w:val="30"/>
          <w:lang w:val="ky-KG"/>
        </w:rPr>
        <w:t xml:space="preserve">, </w:t>
      </w:r>
      <w:r w:rsidRPr="004A555E">
        <w:rPr>
          <w:rFonts w:ascii="Times New Roman" w:hAnsi="Times New Roman" w:cs="Times New Roman"/>
          <w:sz w:val="30"/>
          <w:szCs w:val="30"/>
          <w:lang w:val="ky-KG"/>
        </w:rPr>
        <w:t xml:space="preserve">но имеющие прикладное значение для специальности; в целях обеспечения непрерывности и полноты математического образования определено дополнительное содержание учебного материала и рекомендовано введение элективного курса для </w:t>
      </w:r>
      <w:r w:rsidR="00C029F9" w:rsidRPr="004A555E">
        <w:rPr>
          <w:rFonts w:ascii="Times New Roman" w:hAnsi="Times New Roman" w:cs="Times New Roman"/>
          <w:sz w:val="30"/>
          <w:szCs w:val="30"/>
          <w:lang w:val="ky-KG"/>
        </w:rPr>
        <w:t>бакалавр</w:t>
      </w:r>
      <w:r w:rsidRPr="004A555E">
        <w:rPr>
          <w:rFonts w:ascii="Times New Roman" w:hAnsi="Times New Roman" w:cs="Times New Roman"/>
          <w:sz w:val="30"/>
          <w:szCs w:val="30"/>
          <w:lang w:val="ky-KG"/>
        </w:rPr>
        <w:t>ов и курса “Избранные главы математики” в магистратуре.</w:t>
      </w:r>
    </w:p>
    <w:p w:rsidR="00C029F9" w:rsidRPr="004A555E" w:rsidRDefault="006850C6" w:rsidP="004A555E">
      <w:pPr>
        <w:spacing w:after="0" w:line="240" w:lineRule="auto"/>
        <w:ind w:firstLine="360"/>
        <w:jc w:val="both"/>
        <w:rPr>
          <w:rFonts w:ascii="Times New Roman" w:hAnsi="Times New Roman" w:cs="Times New Roman"/>
          <w:b/>
          <w:sz w:val="30"/>
          <w:szCs w:val="30"/>
          <w:lang w:val="ky-KG"/>
        </w:rPr>
      </w:pPr>
      <w:r w:rsidRPr="004A555E">
        <w:rPr>
          <w:rFonts w:ascii="Times New Roman" w:hAnsi="Times New Roman" w:cs="Times New Roman"/>
          <w:b/>
          <w:sz w:val="30"/>
          <w:szCs w:val="30"/>
          <w:lang w:val="ky-KG"/>
        </w:rPr>
        <w:t xml:space="preserve">         По организационно-методическому блоку</w:t>
      </w:r>
    </w:p>
    <w:p w:rsidR="006850C6" w:rsidRPr="004A555E" w:rsidRDefault="006850C6" w:rsidP="004A555E">
      <w:pPr>
        <w:pStyle w:val="ac"/>
        <w:numPr>
          <w:ilvl w:val="0"/>
          <w:numId w:val="14"/>
        </w:numPr>
        <w:spacing w:after="0" w:line="240" w:lineRule="auto"/>
        <w:ind w:left="426" w:hanging="284"/>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Определены действия, необходимые для реализации технологии процесса математической подготовки студентов химических специальностей:</w:t>
      </w:r>
      <w:r w:rsidR="009E0D3D" w:rsidRPr="004A555E">
        <w:rPr>
          <w:rFonts w:ascii="Times New Roman" w:hAnsi="Times New Roman" w:cs="Times New Roman"/>
          <w:sz w:val="30"/>
          <w:szCs w:val="30"/>
          <w:lang w:val="ky-KG"/>
        </w:rPr>
        <w:t xml:space="preserve"> разработка модульной рабочей программы курса </w:t>
      </w:r>
      <w:r w:rsidR="000D3AE7" w:rsidRPr="004A555E">
        <w:rPr>
          <w:rFonts w:ascii="Times New Roman" w:hAnsi="Times New Roman" w:cs="Times New Roman"/>
          <w:sz w:val="30"/>
          <w:szCs w:val="30"/>
          <w:lang w:val="ky-KG"/>
        </w:rPr>
        <w:t xml:space="preserve">на основе компетентностного подхода; организация лекционных занятий с соблюдением принципов </w:t>
      </w:r>
      <w:r w:rsidR="000D3AE7" w:rsidRPr="004A555E">
        <w:rPr>
          <w:rFonts w:ascii="Times New Roman" w:hAnsi="Times New Roman" w:cs="Times New Roman"/>
          <w:sz w:val="30"/>
          <w:szCs w:val="30"/>
        </w:rPr>
        <w:t>профессиональной направленности и</w:t>
      </w:r>
      <w:r w:rsidR="000D3AE7" w:rsidRPr="004A555E">
        <w:rPr>
          <w:rFonts w:ascii="Times New Roman" w:hAnsi="Times New Roman" w:cs="Times New Roman"/>
          <w:sz w:val="30"/>
          <w:szCs w:val="30"/>
          <w:lang w:val="ky-KG"/>
        </w:rPr>
        <w:t xml:space="preserve"> фундаментализации; организация практических занятий  в</w:t>
      </w:r>
      <w:r w:rsidR="000D3AE7" w:rsidRPr="004A555E">
        <w:rPr>
          <w:rFonts w:ascii="Times New Roman" w:hAnsi="Times New Roman" w:cs="Times New Roman"/>
          <w:sz w:val="30"/>
          <w:szCs w:val="30"/>
        </w:rPr>
        <w:t xml:space="preserve"> индивидуально-групповой форме, включая математические  задачи с химически содержанием;</w:t>
      </w:r>
    </w:p>
    <w:p w:rsidR="00CF7E31" w:rsidRPr="004A555E" w:rsidRDefault="000D3AE7" w:rsidP="004A555E">
      <w:pPr>
        <w:pStyle w:val="ac"/>
        <w:numPr>
          <w:ilvl w:val="0"/>
          <w:numId w:val="14"/>
        </w:numPr>
        <w:tabs>
          <w:tab w:val="left" w:pos="0"/>
        </w:tabs>
        <w:spacing w:after="0" w:line="240" w:lineRule="auto"/>
        <w:ind w:left="426" w:hanging="284"/>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Самостоятельная работа </w:t>
      </w:r>
      <w:r w:rsidR="00C90A4A" w:rsidRPr="004A555E">
        <w:rPr>
          <w:rFonts w:ascii="Times New Roman" w:hAnsi="Times New Roman" w:cs="Times New Roman"/>
          <w:sz w:val="30"/>
          <w:szCs w:val="30"/>
          <w:lang w:val="ky-KG"/>
        </w:rPr>
        <w:t>с</w:t>
      </w:r>
      <w:r w:rsidR="00C029F9" w:rsidRPr="004A555E">
        <w:rPr>
          <w:rFonts w:ascii="Times New Roman" w:hAnsi="Times New Roman" w:cs="Times New Roman"/>
          <w:sz w:val="30"/>
          <w:szCs w:val="30"/>
          <w:lang w:val="ky-KG"/>
        </w:rPr>
        <w:t>тудент</w:t>
      </w:r>
      <w:r w:rsidR="00C90A4A" w:rsidRPr="004A555E">
        <w:rPr>
          <w:rFonts w:ascii="Times New Roman" w:hAnsi="Times New Roman" w:cs="Times New Roman"/>
          <w:sz w:val="30"/>
          <w:szCs w:val="30"/>
          <w:lang w:val="ky-KG"/>
        </w:rPr>
        <w:t>ов определяется не только как средство достижения дидактической задачи, но и как средство развив</w:t>
      </w:r>
      <w:r w:rsidR="00CF7E31" w:rsidRPr="004A555E">
        <w:rPr>
          <w:rFonts w:ascii="Times New Roman" w:hAnsi="Times New Roman" w:cs="Times New Roman"/>
          <w:sz w:val="30"/>
          <w:szCs w:val="30"/>
          <w:lang w:val="ky-KG"/>
        </w:rPr>
        <w:t>ития</w:t>
      </w:r>
      <w:r w:rsidR="0025764D" w:rsidRPr="004A555E">
        <w:rPr>
          <w:rFonts w:ascii="Times New Roman" w:hAnsi="Times New Roman" w:cs="Times New Roman"/>
          <w:sz w:val="30"/>
          <w:szCs w:val="30"/>
          <w:lang w:val="ky-KG"/>
        </w:rPr>
        <w:t xml:space="preserve"> </w:t>
      </w:r>
      <w:r w:rsidR="00C90A4A" w:rsidRPr="004A555E">
        <w:rPr>
          <w:rFonts w:ascii="Times New Roman" w:hAnsi="Times New Roman" w:cs="Times New Roman"/>
          <w:sz w:val="30"/>
          <w:szCs w:val="30"/>
          <w:lang w:val="ky-KG"/>
        </w:rPr>
        <w:t>самостоятельност</w:t>
      </w:r>
      <w:r w:rsidR="00CF7E31" w:rsidRPr="004A555E">
        <w:rPr>
          <w:rFonts w:ascii="Times New Roman" w:hAnsi="Times New Roman" w:cs="Times New Roman"/>
          <w:sz w:val="30"/>
          <w:szCs w:val="30"/>
          <w:lang w:val="ky-KG"/>
        </w:rPr>
        <w:t>и</w:t>
      </w:r>
      <w:r w:rsidR="00C90A4A" w:rsidRPr="004A555E">
        <w:rPr>
          <w:rFonts w:ascii="Times New Roman" w:hAnsi="Times New Roman" w:cs="Times New Roman"/>
          <w:sz w:val="30"/>
          <w:szCs w:val="30"/>
          <w:lang w:val="ky-KG"/>
        </w:rPr>
        <w:t xml:space="preserve">, как личностную характеристику </w:t>
      </w:r>
      <w:r w:rsidR="00CF7E31" w:rsidRPr="004A555E">
        <w:rPr>
          <w:rFonts w:ascii="Times New Roman" w:hAnsi="Times New Roman" w:cs="Times New Roman"/>
          <w:sz w:val="30"/>
          <w:szCs w:val="30"/>
          <w:lang w:val="ky-KG"/>
        </w:rPr>
        <w:t xml:space="preserve">будущего специалиста, повышающее </w:t>
      </w:r>
      <w:r w:rsidR="00C90A4A" w:rsidRPr="004A555E">
        <w:rPr>
          <w:rFonts w:ascii="Times New Roman" w:hAnsi="Times New Roman" w:cs="Times New Roman"/>
          <w:sz w:val="30"/>
          <w:szCs w:val="30"/>
          <w:lang w:val="ky-KG"/>
        </w:rPr>
        <w:t>познавательн</w:t>
      </w:r>
      <w:r w:rsidR="00CF7E31" w:rsidRPr="004A555E">
        <w:rPr>
          <w:rFonts w:ascii="Times New Roman" w:hAnsi="Times New Roman" w:cs="Times New Roman"/>
          <w:sz w:val="30"/>
          <w:szCs w:val="30"/>
          <w:lang w:val="ky-KG"/>
        </w:rPr>
        <w:t>ую</w:t>
      </w:r>
      <w:r w:rsidR="00C90A4A" w:rsidRPr="004A555E">
        <w:rPr>
          <w:rFonts w:ascii="Times New Roman" w:hAnsi="Times New Roman" w:cs="Times New Roman"/>
          <w:sz w:val="30"/>
          <w:szCs w:val="30"/>
          <w:lang w:val="ky-KG"/>
        </w:rPr>
        <w:t>, социальн</w:t>
      </w:r>
      <w:r w:rsidR="00CF7E31" w:rsidRPr="004A555E">
        <w:rPr>
          <w:rFonts w:ascii="Times New Roman" w:hAnsi="Times New Roman" w:cs="Times New Roman"/>
          <w:sz w:val="30"/>
          <w:szCs w:val="30"/>
          <w:lang w:val="ky-KG"/>
        </w:rPr>
        <w:t>ую</w:t>
      </w:r>
      <w:r w:rsidR="00C90A4A" w:rsidRPr="004A555E">
        <w:rPr>
          <w:rFonts w:ascii="Times New Roman" w:hAnsi="Times New Roman" w:cs="Times New Roman"/>
          <w:sz w:val="30"/>
          <w:szCs w:val="30"/>
          <w:lang w:val="ky-KG"/>
        </w:rPr>
        <w:t xml:space="preserve"> и профессиональн</w:t>
      </w:r>
      <w:r w:rsidR="00CF7E31" w:rsidRPr="004A555E">
        <w:rPr>
          <w:rFonts w:ascii="Times New Roman" w:hAnsi="Times New Roman" w:cs="Times New Roman"/>
          <w:sz w:val="30"/>
          <w:szCs w:val="30"/>
          <w:lang w:val="ky-KG"/>
        </w:rPr>
        <w:t>ую</w:t>
      </w:r>
      <w:r w:rsidR="00C90A4A" w:rsidRPr="004A555E">
        <w:rPr>
          <w:rFonts w:ascii="Times New Roman" w:hAnsi="Times New Roman" w:cs="Times New Roman"/>
          <w:sz w:val="30"/>
          <w:szCs w:val="30"/>
          <w:lang w:val="ky-KG"/>
        </w:rPr>
        <w:t xml:space="preserve"> мобильност</w:t>
      </w:r>
      <w:r w:rsidR="00CF7E31" w:rsidRPr="004A555E">
        <w:rPr>
          <w:rFonts w:ascii="Times New Roman" w:hAnsi="Times New Roman" w:cs="Times New Roman"/>
          <w:sz w:val="30"/>
          <w:szCs w:val="30"/>
          <w:lang w:val="ky-KG"/>
        </w:rPr>
        <w:t>ь;</w:t>
      </w:r>
      <w:r w:rsidR="0025764D" w:rsidRPr="004A555E">
        <w:rPr>
          <w:rFonts w:ascii="Times New Roman" w:hAnsi="Times New Roman" w:cs="Times New Roman"/>
          <w:sz w:val="30"/>
          <w:szCs w:val="30"/>
          <w:lang w:val="ky-KG"/>
        </w:rPr>
        <w:t xml:space="preserve"> </w:t>
      </w:r>
      <w:r w:rsidR="00CF7E31" w:rsidRPr="004A555E">
        <w:rPr>
          <w:rFonts w:ascii="Times New Roman" w:hAnsi="Times New Roman" w:cs="Times New Roman"/>
          <w:sz w:val="30"/>
          <w:szCs w:val="30"/>
          <w:lang w:val="ky-KG"/>
        </w:rPr>
        <w:t xml:space="preserve">информационная и технологическая компетентность </w:t>
      </w:r>
      <w:r w:rsidR="00C029F9" w:rsidRPr="004A555E">
        <w:rPr>
          <w:rFonts w:ascii="Times New Roman" w:hAnsi="Times New Roman" w:cs="Times New Roman"/>
          <w:sz w:val="30"/>
          <w:szCs w:val="30"/>
          <w:lang w:val="ky-KG"/>
        </w:rPr>
        <w:t>студент</w:t>
      </w:r>
      <w:r w:rsidR="00CF7E31" w:rsidRPr="004A555E">
        <w:rPr>
          <w:rFonts w:ascii="Times New Roman" w:hAnsi="Times New Roman" w:cs="Times New Roman"/>
          <w:sz w:val="30"/>
          <w:szCs w:val="30"/>
          <w:lang w:val="ky-KG"/>
        </w:rPr>
        <w:t>ов рассматривается как фактор усиления эффективности самостоятельных работ; обосновывается необходимость организации самостоятельных  работ по  специальной  технологической  схеме;</w:t>
      </w:r>
    </w:p>
    <w:p w:rsidR="00C029F9" w:rsidRPr="004A555E" w:rsidRDefault="007504AD" w:rsidP="004A555E">
      <w:pPr>
        <w:pStyle w:val="ac"/>
        <w:numPr>
          <w:ilvl w:val="0"/>
          <w:numId w:val="14"/>
        </w:numPr>
        <w:tabs>
          <w:tab w:val="left" w:pos="426"/>
        </w:tabs>
        <w:spacing w:after="0" w:line="240" w:lineRule="auto"/>
        <w:ind w:left="426" w:hanging="284"/>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Контроль за учебным процессом</w:t>
      </w:r>
      <w:r w:rsidR="00DF072C" w:rsidRPr="004A555E">
        <w:rPr>
          <w:rFonts w:ascii="Times New Roman" w:hAnsi="Times New Roman" w:cs="Times New Roman"/>
          <w:sz w:val="30"/>
          <w:szCs w:val="30"/>
          <w:lang w:val="ky-KG"/>
        </w:rPr>
        <w:t xml:space="preserve"> целесообразно </w:t>
      </w:r>
      <w:r w:rsidRPr="004A555E">
        <w:rPr>
          <w:rFonts w:ascii="Times New Roman" w:hAnsi="Times New Roman" w:cs="Times New Roman"/>
          <w:sz w:val="30"/>
          <w:szCs w:val="30"/>
          <w:lang w:val="ky-KG"/>
        </w:rPr>
        <w:t>осуществля</w:t>
      </w:r>
      <w:r w:rsidR="00DF072C" w:rsidRPr="004A555E">
        <w:rPr>
          <w:rFonts w:ascii="Times New Roman" w:hAnsi="Times New Roman" w:cs="Times New Roman"/>
          <w:sz w:val="30"/>
          <w:szCs w:val="30"/>
          <w:lang w:val="ky-KG"/>
        </w:rPr>
        <w:t>ть</w:t>
      </w:r>
      <w:r w:rsidRPr="004A555E">
        <w:rPr>
          <w:rFonts w:ascii="Times New Roman" w:hAnsi="Times New Roman" w:cs="Times New Roman"/>
          <w:sz w:val="30"/>
          <w:szCs w:val="30"/>
          <w:lang w:val="ky-KG"/>
        </w:rPr>
        <w:t xml:space="preserve"> по модульно-рейтинговой технологии.  </w:t>
      </w:r>
      <w:r w:rsidRPr="004A555E">
        <w:rPr>
          <w:rFonts w:ascii="Times New Roman" w:hAnsi="Times New Roman" w:cs="Times New Roman"/>
          <w:sz w:val="30"/>
          <w:szCs w:val="30"/>
        </w:rPr>
        <w:t xml:space="preserve">С целью педагогического мониторинга </w:t>
      </w:r>
      <w:r w:rsidR="00DF072C" w:rsidRPr="004A555E">
        <w:rPr>
          <w:rFonts w:ascii="Times New Roman" w:hAnsi="Times New Roman" w:cs="Times New Roman"/>
          <w:sz w:val="30"/>
          <w:szCs w:val="30"/>
        </w:rPr>
        <w:t xml:space="preserve">необходимо </w:t>
      </w:r>
      <w:r w:rsidRPr="004A555E">
        <w:rPr>
          <w:rFonts w:ascii="Times New Roman" w:hAnsi="Times New Roman" w:cs="Times New Roman"/>
          <w:sz w:val="30"/>
          <w:szCs w:val="30"/>
        </w:rPr>
        <w:t>составл</w:t>
      </w:r>
      <w:r w:rsidR="00DF072C" w:rsidRPr="004A555E">
        <w:rPr>
          <w:rFonts w:ascii="Times New Roman" w:hAnsi="Times New Roman" w:cs="Times New Roman"/>
          <w:sz w:val="30"/>
          <w:szCs w:val="30"/>
        </w:rPr>
        <w:t>ение</w:t>
      </w:r>
      <w:r w:rsidRPr="004A555E">
        <w:rPr>
          <w:rFonts w:ascii="Times New Roman" w:hAnsi="Times New Roman" w:cs="Times New Roman"/>
          <w:sz w:val="30"/>
          <w:szCs w:val="30"/>
        </w:rPr>
        <w:t xml:space="preserve"> диагностически</w:t>
      </w:r>
      <w:r w:rsidR="00DF072C" w:rsidRPr="004A555E">
        <w:rPr>
          <w:rFonts w:ascii="Times New Roman" w:hAnsi="Times New Roman" w:cs="Times New Roman"/>
          <w:sz w:val="30"/>
          <w:szCs w:val="30"/>
        </w:rPr>
        <w:t>х</w:t>
      </w:r>
      <w:r w:rsidRPr="004A555E">
        <w:rPr>
          <w:rFonts w:ascii="Times New Roman" w:hAnsi="Times New Roman" w:cs="Times New Roman"/>
          <w:sz w:val="30"/>
          <w:szCs w:val="30"/>
        </w:rPr>
        <w:t xml:space="preserve"> карт по результатам каждого модуля, которые наглядно отражают рейтинги студентов; </w:t>
      </w:r>
      <w:r w:rsidR="00DF072C" w:rsidRPr="004A555E">
        <w:rPr>
          <w:rFonts w:ascii="Times New Roman" w:hAnsi="Times New Roman" w:cs="Times New Roman"/>
          <w:sz w:val="30"/>
          <w:szCs w:val="30"/>
        </w:rPr>
        <w:t>образование</w:t>
      </w:r>
      <w:r w:rsidRPr="004A555E">
        <w:rPr>
          <w:rFonts w:ascii="Times New Roman" w:hAnsi="Times New Roman" w:cs="Times New Roman"/>
          <w:sz w:val="30"/>
          <w:szCs w:val="30"/>
        </w:rPr>
        <w:t xml:space="preserve"> банк</w:t>
      </w:r>
      <w:r w:rsidR="00DF072C" w:rsidRPr="004A555E">
        <w:rPr>
          <w:rFonts w:ascii="Times New Roman" w:hAnsi="Times New Roman" w:cs="Times New Roman"/>
          <w:sz w:val="30"/>
          <w:szCs w:val="30"/>
        </w:rPr>
        <w:t>а</w:t>
      </w:r>
      <w:r w:rsidRPr="004A555E">
        <w:rPr>
          <w:rFonts w:ascii="Times New Roman" w:hAnsi="Times New Roman" w:cs="Times New Roman"/>
          <w:sz w:val="30"/>
          <w:szCs w:val="30"/>
        </w:rPr>
        <w:t xml:space="preserve"> модульных заданий; тестов, вариантов контрольных работ. </w:t>
      </w:r>
    </w:p>
    <w:p w:rsidR="00C527DD" w:rsidRPr="004A555E" w:rsidRDefault="007504AD" w:rsidP="004A555E">
      <w:pPr>
        <w:pStyle w:val="ac"/>
        <w:numPr>
          <w:ilvl w:val="0"/>
          <w:numId w:val="14"/>
        </w:numPr>
        <w:tabs>
          <w:tab w:val="left" w:pos="426"/>
        </w:tabs>
        <w:spacing w:after="0" w:line="240" w:lineRule="auto"/>
        <w:ind w:left="426" w:hanging="284"/>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 xml:space="preserve">Реализация </w:t>
      </w:r>
      <w:r w:rsidR="00C527DD" w:rsidRPr="004A555E">
        <w:rPr>
          <w:rFonts w:ascii="Times New Roman" w:hAnsi="Times New Roman" w:cs="Times New Roman"/>
          <w:sz w:val="30"/>
          <w:szCs w:val="30"/>
          <w:lang w:val="ky-KG"/>
        </w:rPr>
        <w:t xml:space="preserve">технологии </w:t>
      </w:r>
      <w:r w:rsidR="007B0F7F" w:rsidRPr="004A555E">
        <w:rPr>
          <w:rFonts w:ascii="Times New Roman" w:hAnsi="Times New Roman" w:cs="Times New Roman"/>
          <w:sz w:val="30"/>
          <w:szCs w:val="30"/>
          <w:lang w:val="ky-KG"/>
        </w:rPr>
        <w:t>процесса математической подготовки студентов химических специальностей показано на примере теории вероятностей и математической статистики; разработан учебно-методический комплекс  по теории вероятностей и математической статистике</w:t>
      </w:r>
      <w:r w:rsidR="00C527DD" w:rsidRPr="004A555E">
        <w:rPr>
          <w:rFonts w:ascii="Times New Roman" w:hAnsi="Times New Roman" w:cs="Times New Roman"/>
          <w:sz w:val="30"/>
          <w:szCs w:val="30"/>
          <w:lang w:val="ky-KG"/>
        </w:rPr>
        <w:t xml:space="preserve">, включающий в себя и </w:t>
      </w:r>
      <w:r w:rsidR="007B0F7F" w:rsidRPr="004A555E">
        <w:rPr>
          <w:rFonts w:ascii="Times New Roman" w:hAnsi="Times New Roman" w:cs="Times New Roman"/>
          <w:sz w:val="30"/>
          <w:szCs w:val="30"/>
          <w:lang w:val="ky-KG"/>
        </w:rPr>
        <w:t>электронное учебное пособие</w:t>
      </w:r>
      <w:r w:rsidR="00C527DD" w:rsidRPr="004A555E">
        <w:rPr>
          <w:rFonts w:ascii="Times New Roman" w:hAnsi="Times New Roman" w:cs="Times New Roman"/>
          <w:sz w:val="30"/>
          <w:szCs w:val="30"/>
          <w:lang w:val="ky-KG"/>
        </w:rPr>
        <w:t xml:space="preserve">. </w:t>
      </w:r>
    </w:p>
    <w:p w:rsidR="006570C2" w:rsidRPr="004A555E" w:rsidRDefault="006570C2" w:rsidP="004A555E">
      <w:pPr>
        <w:tabs>
          <w:tab w:val="left" w:pos="0"/>
        </w:tabs>
        <w:spacing w:after="0" w:line="240" w:lineRule="auto"/>
        <w:ind w:firstLine="426"/>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ab/>
      </w:r>
      <w:r w:rsidR="00C527DD" w:rsidRPr="004A555E">
        <w:rPr>
          <w:rFonts w:ascii="Times New Roman" w:hAnsi="Times New Roman" w:cs="Times New Roman"/>
          <w:sz w:val="30"/>
          <w:szCs w:val="30"/>
          <w:lang w:val="ky-KG"/>
        </w:rPr>
        <w:t>В итоге т</w:t>
      </w:r>
      <w:r w:rsidR="00C029F9" w:rsidRPr="004A555E">
        <w:rPr>
          <w:rFonts w:ascii="Times New Roman" w:hAnsi="Times New Roman" w:cs="Times New Roman"/>
          <w:sz w:val="30"/>
          <w:szCs w:val="30"/>
          <w:lang w:val="ky-KG"/>
        </w:rPr>
        <w:t>еор</w:t>
      </w:r>
      <w:r w:rsidR="00C527DD" w:rsidRPr="004A555E">
        <w:rPr>
          <w:rFonts w:ascii="Times New Roman" w:hAnsi="Times New Roman" w:cs="Times New Roman"/>
          <w:sz w:val="30"/>
          <w:szCs w:val="30"/>
          <w:lang w:val="ky-KG"/>
        </w:rPr>
        <w:t xml:space="preserve">етических и </w:t>
      </w:r>
      <w:r w:rsidR="00C029F9" w:rsidRPr="004A555E">
        <w:rPr>
          <w:rFonts w:ascii="Times New Roman" w:hAnsi="Times New Roman" w:cs="Times New Roman"/>
          <w:sz w:val="30"/>
          <w:szCs w:val="30"/>
          <w:lang w:val="ky-KG"/>
        </w:rPr>
        <w:t>экспериментал</w:t>
      </w:r>
      <w:r w:rsidR="00C527DD" w:rsidRPr="004A555E">
        <w:rPr>
          <w:rFonts w:ascii="Times New Roman" w:hAnsi="Times New Roman" w:cs="Times New Roman"/>
          <w:sz w:val="30"/>
          <w:szCs w:val="30"/>
          <w:lang w:val="ky-KG"/>
        </w:rPr>
        <w:t>ьных</w:t>
      </w:r>
      <w:r w:rsidRPr="004A555E">
        <w:rPr>
          <w:rFonts w:ascii="Times New Roman" w:hAnsi="Times New Roman" w:cs="Times New Roman"/>
          <w:sz w:val="30"/>
          <w:szCs w:val="30"/>
          <w:lang w:val="ky-KG"/>
        </w:rPr>
        <w:t xml:space="preserve"> исследований выявлены и некоторые вопросы, нуждающиеся в дальнейшей разработке в будущем:</w:t>
      </w:r>
    </w:p>
    <w:p w:rsidR="00C029F9" w:rsidRPr="004A555E" w:rsidRDefault="006570C2" w:rsidP="004A555E">
      <w:pPr>
        <w:pStyle w:val="ac"/>
        <w:numPr>
          <w:ilvl w:val="0"/>
          <w:numId w:val="18"/>
        </w:numPr>
        <w:tabs>
          <w:tab w:val="left" w:pos="709"/>
        </w:tabs>
        <w:spacing w:after="0" w:line="240" w:lineRule="auto"/>
        <w:ind w:left="0" w:firstLine="568"/>
        <w:jc w:val="both"/>
        <w:rPr>
          <w:rFonts w:ascii="Times New Roman" w:hAnsi="Times New Roman" w:cs="Times New Roman"/>
          <w:sz w:val="30"/>
          <w:szCs w:val="30"/>
          <w:lang w:val="ky-KG"/>
        </w:rPr>
      </w:pPr>
      <w:r w:rsidRPr="004A555E">
        <w:rPr>
          <w:rFonts w:ascii="Times New Roman" w:hAnsi="Times New Roman" w:cs="Times New Roman"/>
          <w:sz w:val="30"/>
          <w:szCs w:val="30"/>
          <w:lang w:val="ky-KG"/>
        </w:rPr>
        <w:t>Создание сборника задач по математике для студентов-химиков с участием  специалист</w:t>
      </w:r>
      <w:r w:rsidR="00DF072C" w:rsidRPr="004A555E">
        <w:rPr>
          <w:rFonts w:ascii="Times New Roman" w:hAnsi="Times New Roman" w:cs="Times New Roman"/>
          <w:sz w:val="30"/>
          <w:szCs w:val="30"/>
          <w:lang w:val="ky-KG"/>
        </w:rPr>
        <w:t>ов</w:t>
      </w:r>
      <w:r w:rsidRPr="004A555E">
        <w:rPr>
          <w:rFonts w:ascii="Times New Roman" w:hAnsi="Times New Roman" w:cs="Times New Roman"/>
          <w:sz w:val="30"/>
          <w:szCs w:val="30"/>
          <w:lang w:val="ky-KG"/>
        </w:rPr>
        <w:t>-</w:t>
      </w:r>
      <w:r w:rsidR="00C029F9" w:rsidRPr="004A555E">
        <w:rPr>
          <w:rFonts w:ascii="Times New Roman" w:hAnsi="Times New Roman" w:cs="Times New Roman"/>
          <w:sz w:val="30"/>
          <w:szCs w:val="30"/>
          <w:lang w:val="ky-KG"/>
        </w:rPr>
        <w:t>химик</w:t>
      </w:r>
      <w:r w:rsidR="00DF072C" w:rsidRPr="004A555E">
        <w:rPr>
          <w:rFonts w:ascii="Times New Roman" w:hAnsi="Times New Roman" w:cs="Times New Roman"/>
          <w:sz w:val="30"/>
          <w:szCs w:val="30"/>
          <w:lang w:val="ky-KG"/>
        </w:rPr>
        <w:t xml:space="preserve">ов </w:t>
      </w:r>
      <w:r w:rsidRPr="004A555E">
        <w:rPr>
          <w:rFonts w:ascii="Times New Roman" w:hAnsi="Times New Roman" w:cs="Times New Roman"/>
          <w:sz w:val="30"/>
          <w:szCs w:val="30"/>
          <w:lang w:val="ky-KG"/>
        </w:rPr>
        <w:t>на государственном языке;</w:t>
      </w:r>
    </w:p>
    <w:p w:rsidR="004C7004" w:rsidRPr="004A555E" w:rsidRDefault="006570C2" w:rsidP="004A555E">
      <w:pPr>
        <w:pStyle w:val="ac"/>
        <w:numPr>
          <w:ilvl w:val="0"/>
          <w:numId w:val="18"/>
        </w:numPr>
        <w:spacing w:after="0" w:line="240" w:lineRule="auto"/>
        <w:ind w:left="0" w:firstLine="568"/>
        <w:jc w:val="both"/>
        <w:rPr>
          <w:rFonts w:ascii="Times New Roman" w:hAnsi="Times New Roman" w:cs="Times New Roman"/>
          <w:b/>
          <w:sz w:val="30"/>
          <w:szCs w:val="30"/>
          <w:lang w:val="ky-KG"/>
        </w:rPr>
      </w:pPr>
      <w:r w:rsidRPr="004A555E">
        <w:rPr>
          <w:rFonts w:ascii="Times New Roman" w:hAnsi="Times New Roman" w:cs="Times New Roman"/>
          <w:sz w:val="30"/>
          <w:szCs w:val="30"/>
          <w:lang w:val="ky-KG"/>
        </w:rPr>
        <w:lastRenderedPageBreak/>
        <w:t xml:space="preserve">Разработка </w:t>
      </w:r>
      <w:r w:rsidR="004C7004" w:rsidRPr="004A555E">
        <w:rPr>
          <w:rFonts w:ascii="Times New Roman" w:hAnsi="Times New Roman" w:cs="Times New Roman"/>
          <w:sz w:val="30"/>
          <w:szCs w:val="30"/>
          <w:lang w:val="ky-KG"/>
        </w:rPr>
        <w:t>методики обучения элективному курсу,  р</w:t>
      </w:r>
      <w:r w:rsidRPr="004A555E">
        <w:rPr>
          <w:rFonts w:ascii="Times New Roman" w:hAnsi="Times New Roman" w:cs="Times New Roman"/>
          <w:sz w:val="30"/>
          <w:szCs w:val="30"/>
          <w:lang w:val="ky-KG"/>
        </w:rPr>
        <w:t xml:space="preserve">екомендованного в целях обеспечения непрерывности математического образования бакалавров; </w:t>
      </w:r>
    </w:p>
    <w:p w:rsidR="00C029F9" w:rsidRPr="004A555E" w:rsidRDefault="004C7004" w:rsidP="004A555E">
      <w:pPr>
        <w:pStyle w:val="ac"/>
        <w:numPr>
          <w:ilvl w:val="0"/>
          <w:numId w:val="18"/>
        </w:numPr>
        <w:spacing w:after="0" w:line="240" w:lineRule="auto"/>
        <w:ind w:left="0" w:firstLine="568"/>
        <w:jc w:val="both"/>
        <w:rPr>
          <w:rFonts w:ascii="Times New Roman" w:hAnsi="Times New Roman" w:cs="Times New Roman"/>
          <w:b/>
          <w:sz w:val="30"/>
          <w:szCs w:val="30"/>
          <w:lang w:val="ky-KG"/>
        </w:rPr>
      </w:pPr>
      <w:r w:rsidRPr="004A555E">
        <w:rPr>
          <w:rFonts w:ascii="Times New Roman" w:hAnsi="Times New Roman" w:cs="Times New Roman"/>
          <w:sz w:val="30"/>
          <w:szCs w:val="30"/>
          <w:lang w:val="ky-KG"/>
        </w:rPr>
        <w:t>Исследование теоретических и методических основ курса  “Избранные главы математики”,  рекомендованного для магистратуры.</w:t>
      </w:r>
    </w:p>
    <w:p w:rsidR="00386317" w:rsidRPr="004A555E" w:rsidRDefault="00386317" w:rsidP="004A555E">
      <w:pPr>
        <w:spacing w:after="0" w:line="240" w:lineRule="auto"/>
        <w:jc w:val="both"/>
        <w:rPr>
          <w:rFonts w:ascii="Times New Roman" w:hAnsi="Times New Roman" w:cs="Times New Roman"/>
          <w:b/>
          <w:sz w:val="30"/>
          <w:szCs w:val="30"/>
          <w:lang w:val="ky-KG"/>
        </w:rPr>
      </w:pPr>
    </w:p>
    <w:p w:rsidR="00C029F9" w:rsidRPr="004A555E" w:rsidRDefault="004C7004" w:rsidP="004A555E">
      <w:pPr>
        <w:spacing w:after="0" w:line="240" w:lineRule="auto"/>
        <w:jc w:val="center"/>
        <w:rPr>
          <w:rFonts w:ascii="Times New Roman" w:hAnsi="Times New Roman" w:cs="Times New Roman"/>
          <w:b/>
          <w:sz w:val="30"/>
          <w:szCs w:val="30"/>
          <w:lang w:val="ky-KG"/>
        </w:rPr>
      </w:pPr>
      <w:r w:rsidRPr="004A555E">
        <w:rPr>
          <w:rFonts w:ascii="Times New Roman" w:hAnsi="Times New Roman" w:cs="Times New Roman"/>
          <w:b/>
          <w:sz w:val="30"/>
          <w:szCs w:val="30"/>
          <w:lang w:val="ky-KG"/>
        </w:rPr>
        <w:t>Основное содержание и результаты д</w:t>
      </w:r>
      <w:r w:rsidR="00C029F9" w:rsidRPr="004A555E">
        <w:rPr>
          <w:rFonts w:ascii="Times New Roman" w:hAnsi="Times New Roman" w:cs="Times New Roman"/>
          <w:b/>
          <w:sz w:val="30"/>
          <w:szCs w:val="30"/>
          <w:lang w:val="ky-KG"/>
        </w:rPr>
        <w:t>иссертаци</w:t>
      </w:r>
      <w:r w:rsidRPr="004A555E">
        <w:rPr>
          <w:rFonts w:ascii="Times New Roman" w:hAnsi="Times New Roman" w:cs="Times New Roman"/>
          <w:b/>
          <w:sz w:val="30"/>
          <w:szCs w:val="30"/>
          <w:lang w:val="ky-KG"/>
        </w:rPr>
        <w:t xml:space="preserve">онного </w:t>
      </w:r>
      <w:r w:rsidR="00C029F9" w:rsidRPr="004A555E">
        <w:rPr>
          <w:rFonts w:ascii="Times New Roman" w:hAnsi="Times New Roman" w:cs="Times New Roman"/>
          <w:b/>
          <w:sz w:val="30"/>
          <w:szCs w:val="30"/>
          <w:lang w:val="ky-KG"/>
        </w:rPr>
        <w:t xml:space="preserve"> и</w:t>
      </w:r>
      <w:r w:rsidRPr="004A555E">
        <w:rPr>
          <w:rFonts w:ascii="Times New Roman" w:hAnsi="Times New Roman" w:cs="Times New Roman"/>
          <w:b/>
          <w:sz w:val="30"/>
          <w:szCs w:val="30"/>
          <w:lang w:val="ky-KG"/>
        </w:rPr>
        <w:t>сследования отражены в следующих трудах автора</w:t>
      </w:r>
      <w:r w:rsidR="00C029F9" w:rsidRPr="004A555E">
        <w:rPr>
          <w:rFonts w:ascii="Times New Roman" w:hAnsi="Times New Roman" w:cs="Times New Roman"/>
          <w:b/>
          <w:sz w:val="30"/>
          <w:szCs w:val="30"/>
          <w:lang w:val="ky-KG"/>
        </w:rPr>
        <w:t>:</w:t>
      </w:r>
    </w:p>
    <w:p w:rsidR="00C029F9" w:rsidRPr="004A555E" w:rsidRDefault="00C029F9" w:rsidP="004A555E">
      <w:pPr>
        <w:pStyle w:val="ac"/>
        <w:numPr>
          <w:ilvl w:val="0"/>
          <w:numId w:val="20"/>
        </w:numPr>
        <w:spacing w:after="0" w:line="240" w:lineRule="auto"/>
        <w:ind w:left="709" w:hanging="709"/>
        <w:jc w:val="both"/>
        <w:rPr>
          <w:rFonts w:ascii="Times New Roman" w:hAnsi="Times New Roman" w:cs="Times New Roman"/>
          <w:sz w:val="30"/>
          <w:szCs w:val="30"/>
        </w:rPr>
      </w:pP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Г.А. Особенности преподавания математики студентам химико-технологических специальностей [Текст] / Г.А. </w:t>
      </w: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 Вестник КНУ им.Ж.Баласагына.-</w:t>
      </w:r>
      <w:r w:rsidR="00E8292D" w:rsidRPr="004A555E">
        <w:rPr>
          <w:rFonts w:ascii="Times New Roman" w:hAnsi="Times New Roman" w:cs="Times New Roman"/>
          <w:sz w:val="30"/>
          <w:szCs w:val="30"/>
        </w:rPr>
        <w:t>2012.-спец</w:t>
      </w:r>
      <w:proofErr w:type="gramStart"/>
      <w:r w:rsidR="00E8292D" w:rsidRPr="004A555E">
        <w:rPr>
          <w:rFonts w:ascii="Times New Roman" w:hAnsi="Times New Roman" w:cs="Times New Roman"/>
          <w:sz w:val="30"/>
          <w:szCs w:val="30"/>
        </w:rPr>
        <w:t>.в</w:t>
      </w:r>
      <w:proofErr w:type="gramEnd"/>
      <w:r w:rsidR="00E8292D" w:rsidRPr="004A555E">
        <w:rPr>
          <w:rFonts w:ascii="Times New Roman" w:hAnsi="Times New Roman" w:cs="Times New Roman"/>
          <w:sz w:val="30"/>
          <w:szCs w:val="30"/>
        </w:rPr>
        <w:t>ыпуск.- С. 94-97.</w:t>
      </w:r>
    </w:p>
    <w:p w:rsidR="00C029F9" w:rsidRPr="004A555E" w:rsidRDefault="00C029F9" w:rsidP="004A555E">
      <w:pPr>
        <w:pStyle w:val="ac"/>
        <w:numPr>
          <w:ilvl w:val="0"/>
          <w:numId w:val="20"/>
        </w:numPr>
        <w:spacing w:after="0" w:line="240" w:lineRule="auto"/>
        <w:ind w:left="709" w:hanging="567"/>
        <w:jc w:val="both"/>
        <w:rPr>
          <w:rFonts w:ascii="Times New Roman" w:hAnsi="Times New Roman" w:cs="Times New Roman"/>
          <w:sz w:val="30"/>
          <w:szCs w:val="30"/>
        </w:rPr>
      </w:pP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Г.А. Химия </w:t>
      </w:r>
      <w:proofErr w:type="spellStart"/>
      <w:r w:rsidRPr="004A555E">
        <w:rPr>
          <w:rFonts w:ascii="Times New Roman" w:hAnsi="Times New Roman" w:cs="Times New Roman"/>
          <w:sz w:val="30"/>
          <w:szCs w:val="30"/>
        </w:rPr>
        <w:t>адистигиндеги</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студенттерге</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математикалык</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билим</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берүүнү</w:t>
      </w:r>
      <w:proofErr w:type="gramStart"/>
      <w:r w:rsidRPr="004A555E">
        <w:rPr>
          <w:rFonts w:ascii="Times New Roman" w:hAnsi="Times New Roman" w:cs="Times New Roman"/>
          <w:sz w:val="30"/>
          <w:szCs w:val="30"/>
        </w:rPr>
        <w:t>н</w:t>
      </w:r>
      <w:proofErr w:type="spellEnd"/>
      <w:proofErr w:type="gram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кесипке</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багыттуулугу</w:t>
      </w:r>
      <w:proofErr w:type="spellEnd"/>
      <w:r w:rsidRPr="004A555E">
        <w:rPr>
          <w:rFonts w:ascii="Times New Roman" w:hAnsi="Times New Roman" w:cs="Times New Roman"/>
          <w:sz w:val="30"/>
          <w:szCs w:val="30"/>
        </w:rPr>
        <w:t xml:space="preserve"> [Текст] / Г.А. </w:t>
      </w: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//И.</w:t>
      </w:r>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Арабаев</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атындагы</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Кыргыз</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мамлекеттик</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университетинин</w:t>
      </w:r>
      <w:proofErr w:type="spellEnd"/>
      <w:r w:rsidRPr="004A555E">
        <w:rPr>
          <w:rFonts w:ascii="Times New Roman" w:hAnsi="Times New Roman" w:cs="Times New Roman"/>
          <w:sz w:val="30"/>
          <w:szCs w:val="30"/>
        </w:rPr>
        <w:t xml:space="preserve"> ж</w:t>
      </w:r>
      <w:r w:rsidR="00E8292D" w:rsidRPr="004A555E">
        <w:rPr>
          <w:rFonts w:ascii="Times New Roman" w:hAnsi="Times New Roman" w:cs="Times New Roman"/>
          <w:sz w:val="30"/>
          <w:szCs w:val="30"/>
        </w:rPr>
        <w:t>арчысы.-2011.-№1- 127-128-бб.</w:t>
      </w:r>
    </w:p>
    <w:p w:rsidR="00C029F9" w:rsidRPr="004A555E" w:rsidRDefault="00C029F9" w:rsidP="004A555E">
      <w:pPr>
        <w:pStyle w:val="ac"/>
        <w:numPr>
          <w:ilvl w:val="0"/>
          <w:numId w:val="20"/>
        </w:numPr>
        <w:spacing w:after="0" w:line="240" w:lineRule="auto"/>
        <w:ind w:left="709" w:hanging="567"/>
        <w:jc w:val="both"/>
        <w:rPr>
          <w:rFonts w:ascii="Times New Roman" w:hAnsi="Times New Roman" w:cs="Times New Roman"/>
          <w:sz w:val="30"/>
          <w:szCs w:val="30"/>
        </w:rPr>
      </w:pP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Г.А. </w:t>
      </w:r>
      <w:proofErr w:type="spellStart"/>
      <w:r w:rsidRPr="004A555E">
        <w:rPr>
          <w:rFonts w:ascii="Times New Roman" w:hAnsi="Times New Roman" w:cs="Times New Roman"/>
          <w:sz w:val="30"/>
          <w:szCs w:val="30"/>
        </w:rPr>
        <w:t>Студенттердин</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маалыматтык</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жана</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технологиялык</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компетенттүүлүгүнү</w:t>
      </w:r>
      <w:proofErr w:type="gramStart"/>
      <w:r w:rsidRPr="004A555E">
        <w:rPr>
          <w:rFonts w:ascii="Times New Roman" w:hAnsi="Times New Roman" w:cs="Times New Roman"/>
          <w:sz w:val="30"/>
          <w:szCs w:val="30"/>
        </w:rPr>
        <w:t>н</w:t>
      </w:r>
      <w:proofErr w:type="spellEnd"/>
      <w:proofErr w:type="gram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өз</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алдынча</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ишти</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аткарууга</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тийгизген</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таасири</w:t>
      </w:r>
      <w:proofErr w:type="spellEnd"/>
      <w:r w:rsidRPr="004A555E">
        <w:rPr>
          <w:rFonts w:ascii="Times New Roman" w:hAnsi="Times New Roman" w:cs="Times New Roman"/>
          <w:sz w:val="30"/>
          <w:szCs w:val="30"/>
        </w:rPr>
        <w:t xml:space="preserve">       [Текст] / Г.А. </w:t>
      </w: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w:t>
      </w:r>
      <w:proofErr w:type="spellStart"/>
      <w:r w:rsidRPr="004A555E">
        <w:rPr>
          <w:rFonts w:ascii="Times New Roman" w:hAnsi="Times New Roman" w:cs="Times New Roman"/>
          <w:sz w:val="30"/>
          <w:szCs w:val="30"/>
        </w:rPr>
        <w:t>Кыргыз</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билим</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берүү</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академиясынын</w:t>
      </w:r>
      <w:proofErr w:type="spellEnd"/>
      <w:r w:rsidRPr="004A555E">
        <w:rPr>
          <w:rFonts w:ascii="Times New Roman" w:hAnsi="Times New Roman" w:cs="Times New Roman"/>
          <w:sz w:val="30"/>
          <w:szCs w:val="30"/>
        </w:rPr>
        <w:t xml:space="preserve"> жарчы</w:t>
      </w:r>
      <w:r w:rsidR="00E8292D" w:rsidRPr="004A555E">
        <w:rPr>
          <w:rFonts w:ascii="Times New Roman" w:hAnsi="Times New Roman" w:cs="Times New Roman"/>
          <w:sz w:val="30"/>
          <w:szCs w:val="30"/>
        </w:rPr>
        <w:t>сы.-2013.-№2.-105-107-бб.</w:t>
      </w:r>
    </w:p>
    <w:p w:rsidR="00C029F9" w:rsidRPr="004A555E" w:rsidRDefault="00C029F9" w:rsidP="004A555E">
      <w:pPr>
        <w:pStyle w:val="ac"/>
        <w:numPr>
          <w:ilvl w:val="0"/>
          <w:numId w:val="20"/>
        </w:numPr>
        <w:spacing w:after="0" w:line="240" w:lineRule="auto"/>
        <w:ind w:left="709" w:hanging="567"/>
        <w:jc w:val="both"/>
        <w:rPr>
          <w:rFonts w:ascii="Times New Roman" w:hAnsi="Times New Roman" w:cs="Times New Roman"/>
          <w:sz w:val="30"/>
          <w:szCs w:val="30"/>
        </w:rPr>
      </w:pP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Г.А. Программирование в среде </w:t>
      </w:r>
      <w:r w:rsidRPr="004A555E">
        <w:rPr>
          <w:rFonts w:ascii="Times New Roman" w:hAnsi="Times New Roman" w:cs="Times New Roman"/>
          <w:sz w:val="30"/>
          <w:szCs w:val="30"/>
          <w:lang w:val="en-US"/>
        </w:rPr>
        <w:t>Delphi</w:t>
      </w:r>
      <w:r w:rsidRPr="004A555E">
        <w:rPr>
          <w:rFonts w:ascii="Times New Roman" w:hAnsi="Times New Roman" w:cs="Times New Roman"/>
          <w:sz w:val="30"/>
          <w:szCs w:val="30"/>
        </w:rPr>
        <w:t xml:space="preserve">. Учебное пособие [Текст] / </w:t>
      </w:r>
      <w:proofErr w:type="spellStart"/>
      <w:r w:rsidRPr="004A555E">
        <w:rPr>
          <w:rFonts w:ascii="Times New Roman" w:hAnsi="Times New Roman" w:cs="Times New Roman"/>
          <w:sz w:val="30"/>
          <w:szCs w:val="30"/>
        </w:rPr>
        <w:t>СултанкулкызыАйнура</w:t>
      </w:r>
      <w:proofErr w:type="spellEnd"/>
      <w:r w:rsidRPr="004A555E">
        <w:rPr>
          <w:rFonts w:ascii="Times New Roman" w:hAnsi="Times New Roman" w:cs="Times New Roman"/>
          <w:sz w:val="30"/>
          <w:szCs w:val="30"/>
        </w:rPr>
        <w:t xml:space="preserve">,  Г. </w:t>
      </w: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Э. </w:t>
      </w:r>
      <w:proofErr w:type="spellStart"/>
      <w:r w:rsidR="00E8292D" w:rsidRPr="004A555E">
        <w:rPr>
          <w:rFonts w:ascii="Times New Roman" w:hAnsi="Times New Roman" w:cs="Times New Roman"/>
          <w:sz w:val="30"/>
          <w:szCs w:val="30"/>
        </w:rPr>
        <w:t>Арыкбаева</w:t>
      </w:r>
      <w:proofErr w:type="spellEnd"/>
      <w:proofErr w:type="gramStart"/>
      <w:r w:rsidR="00E8292D" w:rsidRPr="004A555E">
        <w:rPr>
          <w:rFonts w:ascii="Times New Roman" w:hAnsi="Times New Roman" w:cs="Times New Roman"/>
          <w:sz w:val="30"/>
          <w:szCs w:val="30"/>
        </w:rPr>
        <w:t>.-</w:t>
      </w:r>
      <w:proofErr w:type="gramEnd"/>
      <w:r w:rsidR="00E8292D" w:rsidRPr="004A555E">
        <w:rPr>
          <w:rFonts w:ascii="Times New Roman" w:hAnsi="Times New Roman" w:cs="Times New Roman"/>
          <w:sz w:val="30"/>
          <w:szCs w:val="30"/>
        </w:rPr>
        <w:t>Бишкек, 2013.-90с.</w:t>
      </w:r>
    </w:p>
    <w:p w:rsidR="00C029F9" w:rsidRPr="004A555E" w:rsidRDefault="00C029F9" w:rsidP="004A555E">
      <w:pPr>
        <w:pStyle w:val="ac"/>
        <w:numPr>
          <w:ilvl w:val="0"/>
          <w:numId w:val="20"/>
        </w:numPr>
        <w:spacing w:after="0" w:line="240" w:lineRule="auto"/>
        <w:ind w:left="709" w:hanging="567"/>
        <w:jc w:val="both"/>
        <w:rPr>
          <w:rFonts w:ascii="Times New Roman" w:hAnsi="Times New Roman" w:cs="Times New Roman"/>
          <w:sz w:val="30"/>
          <w:szCs w:val="30"/>
        </w:rPr>
      </w:pP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Г.А. Методические особенности преподавания дифференциальных уравнений студентам химических специальностей [Текст] / Г.А. </w:t>
      </w: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//Материалы 2-й международной конференции, посвященной 20-ти </w:t>
      </w:r>
      <w:proofErr w:type="spellStart"/>
      <w:r w:rsidRPr="004A555E">
        <w:rPr>
          <w:rFonts w:ascii="Times New Roman" w:hAnsi="Times New Roman" w:cs="Times New Roman"/>
          <w:sz w:val="30"/>
          <w:szCs w:val="30"/>
        </w:rPr>
        <w:t>летию</w:t>
      </w:r>
      <w:proofErr w:type="spellEnd"/>
      <w:r w:rsidRPr="004A555E">
        <w:rPr>
          <w:rFonts w:ascii="Times New Roman" w:hAnsi="Times New Roman" w:cs="Times New Roman"/>
          <w:sz w:val="30"/>
          <w:szCs w:val="30"/>
        </w:rPr>
        <w:t xml:space="preserve"> образования Кыргызско-Российского Славянского университета им. первого президента РФ Б.Н. Ельцина и 100-летию профессора Я. В. Быкова</w:t>
      </w:r>
      <w:proofErr w:type="gramStart"/>
      <w:r w:rsidRPr="004A555E">
        <w:rPr>
          <w:rFonts w:ascii="Times New Roman" w:hAnsi="Times New Roman" w:cs="Times New Roman"/>
          <w:sz w:val="30"/>
          <w:szCs w:val="30"/>
        </w:rPr>
        <w:t>.-</w:t>
      </w:r>
      <w:proofErr w:type="gramEnd"/>
      <w:r w:rsidRPr="004A555E">
        <w:rPr>
          <w:rFonts w:ascii="Times New Roman" w:hAnsi="Times New Roman" w:cs="Times New Roman"/>
          <w:sz w:val="30"/>
          <w:szCs w:val="30"/>
        </w:rPr>
        <w:t>Иссык</w:t>
      </w:r>
      <w:r w:rsidR="00E8292D" w:rsidRPr="004A555E">
        <w:rPr>
          <w:rFonts w:ascii="Times New Roman" w:hAnsi="Times New Roman" w:cs="Times New Roman"/>
          <w:sz w:val="30"/>
          <w:szCs w:val="30"/>
        </w:rPr>
        <w:t>-Куль,-Т.2.-2013.-С. 253-258.</w:t>
      </w:r>
    </w:p>
    <w:p w:rsidR="00C029F9" w:rsidRPr="004A555E" w:rsidRDefault="00C029F9" w:rsidP="004A555E">
      <w:pPr>
        <w:pStyle w:val="ac"/>
        <w:numPr>
          <w:ilvl w:val="0"/>
          <w:numId w:val="20"/>
        </w:numPr>
        <w:spacing w:after="0" w:line="240" w:lineRule="auto"/>
        <w:ind w:left="709" w:hanging="567"/>
        <w:jc w:val="both"/>
        <w:rPr>
          <w:rFonts w:ascii="Times New Roman" w:hAnsi="Times New Roman" w:cs="Times New Roman"/>
          <w:sz w:val="30"/>
          <w:szCs w:val="30"/>
        </w:rPr>
      </w:pP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Г.А. Принцип </w:t>
      </w:r>
      <w:proofErr w:type="spellStart"/>
      <w:r w:rsidRPr="004A555E">
        <w:rPr>
          <w:rFonts w:ascii="Times New Roman" w:hAnsi="Times New Roman" w:cs="Times New Roman"/>
          <w:sz w:val="30"/>
          <w:szCs w:val="30"/>
        </w:rPr>
        <w:t>фундаментализации</w:t>
      </w:r>
      <w:proofErr w:type="spellEnd"/>
      <w:r w:rsidRPr="004A555E">
        <w:rPr>
          <w:rFonts w:ascii="Times New Roman" w:hAnsi="Times New Roman" w:cs="Times New Roman"/>
          <w:sz w:val="30"/>
          <w:szCs w:val="30"/>
        </w:rPr>
        <w:t xml:space="preserve"> в математической подготовке  студентов-химиков  [Текст] / Г.А. </w:t>
      </w: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//Высшая школа Каза</w:t>
      </w:r>
      <w:r w:rsidR="00E8292D" w:rsidRPr="004A555E">
        <w:rPr>
          <w:rFonts w:ascii="Times New Roman" w:hAnsi="Times New Roman" w:cs="Times New Roman"/>
          <w:sz w:val="30"/>
          <w:szCs w:val="30"/>
        </w:rPr>
        <w:t xml:space="preserve">хстана.-2013.-№4.-С.173-177. </w:t>
      </w:r>
    </w:p>
    <w:p w:rsidR="00C029F9" w:rsidRPr="004A555E" w:rsidRDefault="00C029F9" w:rsidP="004A555E">
      <w:pPr>
        <w:pStyle w:val="ac"/>
        <w:numPr>
          <w:ilvl w:val="0"/>
          <w:numId w:val="20"/>
        </w:numPr>
        <w:spacing w:after="0" w:line="240" w:lineRule="auto"/>
        <w:ind w:left="709" w:hanging="567"/>
        <w:jc w:val="both"/>
        <w:rPr>
          <w:rFonts w:ascii="Times New Roman" w:hAnsi="Times New Roman" w:cs="Times New Roman"/>
          <w:sz w:val="30"/>
          <w:szCs w:val="30"/>
        </w:rPr>
      </w:pP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Г.А., </w:t>
      </w:r>
      <w:proofErr w:type="spellStart"/>
      <w:r w:rsidRPr="004A555E">
        <w:rPr>
          <w:rFonts w:ascii="Times New Roman" w:hAnsi="Times New Roman" w:cs="Times New Roman"/>
          <w:sz w:val="30"/>
          <w:szCs w:val="30"/>
        </w:rPr>
        <w:t>Мунапысова</w:t>
      </w:r>
      <w:proofErr w:type="spellEnd"/>
      <w:r w:rsidRPr="004A555E">
        <w:rPr>
          <w:rFonts w:ascii="Times New Roman" w:hAnsi="Times New Roman" w:cs="Times New Roman"/>
          <w:sz w:val="30"/>
          <w:szCs w:val="30"/>
        </w:rPr>
        <w:t xml:space="preserve">, Г.Т. Химия </w:t>
      </w:r>
      <w:proofErr w:type="spellStart"/>
      <w:r w:rsidRPr="004A555E">
        <w:rPr>
          <w:rFonts w:ascii="Times New Roman" w:hAnsi="Times New Roman" w:cs="Times New Roman"/>
          <w:sz w:val="30"/>
          <w:szCs w:val="30"/>
        </w:rPr>
        <w:t>адистигиндеги</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студенттерге</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математикалык</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билим</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берүүнү</w:t>
      </w:r>
      <w:proofErr w:type="gramStart"/>
      <w:r w:rsidRPr="004A555E">
        <w:rPr>
          <w:rFonts w:ascii="Times New Roman" w:hAnsi="Times New Roman" w:cs="Times New Roman"/>
          <w:sz w:val="30"/>
          <w:szCs w:val="30"/>
        </w:rPr>
        <w:t>н</w:t>
      </w:r>
      <w:proofErr w:type="spellEnd"/>
      <w:proofErr w:type="gram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мазмунунун</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өзгөчөлүктөрү</w:t>
      </w:r>
      <w:proofErr w:type="spellEnd"/>
      <w:r w:rsidRPr="004A555E">
        <w:rPr>
          <w:rFonts w:ascii="Times New Roman" w:hAnsi="Times New Roman" w:cs="Times New Roman"/>
          <w:sz w:val="30"/>
          <w:szCs w:val="30"/>
        </w:rPr>
        <w:t xml:space="preserve"> [Текст] / Г.А. </w:t>
      </w: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//Извести</w:t>
      </w:r>
      <w:r w:rsidR="00E8292D" w:rsidRPr="004A555E">
        <w:rPr>
          <w:rFonts w:ascii="Times New Roman" w:hAnsi="Times New Roman" w:cs="Times New Roman"/>
          <w:sz w:val="30"/>
          <w:szCs w:val="30"/>
        </w:rPr>
        <w:t>я вузов.-2013.-№4.-С.263-265.</w:t>
      </w:r>
    </w:p>
    <w:p w:rsidR="00C029F9" w:rsidRPr="004A555E" w:rsidRDefault="00C029F9" w:rsidP="004A555E">
      <w:pPr>
        <w:pStyle w:val="ac"/>
        <w:numPr>
          <w:ilvl w:val="0"/>
          <w:numId w:val="20"/>
        </w:numPr>
        <w:spacing w:after="0" w:line="240" w:lineRule="auto"/>
        <w:ind w:left="709" w:hanging="567"/>
        <w:jc w:val="both"/>
        <w:rPr>
          <w:rFonts w:ascii="Times New Roman" w:hAnsi="Times New Roman" w:cs="Times New Roman"/>
          <w:sz w:val="30"/>
          <w:szCs w:val="30"/>
        </w:rPr>
      </w:pPr>
      <w:r w:rsidRPr="004A555E">
        <w:rPr>
          <w:rFonts w:ascii="Times New Roman" w:hAnsi="Times New Roman" w:cs="Times New Roman"/>
          <w:sz w:val="30"/>
          <w:szCs w:val="30"/>
          <w:lang w:val="en-US"/>
        </w:rPr>
        <w:t>C</w:t>
      </w:r>
      <w:proofErr w:type="spellStart"/>
      <w:r w:rsidRPr="004A555E">
        <w:rPr>
          <w:rFonts w:ascii="Times New Roman" w:hAnsi="Times New Roman" w:cs="Times New Roman"/>
          <w:sz w:val="30"/>
          <w:szCs w:val="30"/>
        </w:rPr>
        <w:t>алиева</w:t>
      </w:r>
      <w:proofErr w:type="spellEnd"/>
      <w:r w:rsidRPr="004A555E">
        <w:rPr>
          <w:rFonts w:ascii="Times New Roman" w:hAnsi="Times New Roman" w:cs="Times New Roman"/>
          <w:sz w:val="30"/>
          <w:szCs w:val="30"/>
        </w:rPr>
        <w:t xml:space="preserve">, Г.А. </w:t>
      </w:r>
      <w:proofErr w:type="spellStart"/>
      <w:r w:rsidRPr="004A555E">
        <w:rPr>
          <w:rFonts w:ascii="Times New Roman" w:hAnsi="Times New Roman" w:cs="Times New Roman"/>
          <w:sz w:val="30"/>
          <w:szCs w:val="30"/>
        </w:rPr>
        <w:t>Студенттердин</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модулдук</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тапшырмаларынын</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жана</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өзалдынча</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иштеринин</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варианттары</w:t>
      </w:r>
      <w:proofErr w:type="spellEnd"/>
      <w:r w:rsidRPr="004A555E">
        <w:rPr>
          <w:rFonts w:ascii="Times New Roman" w:hAnsi="Times New Roman" w:cs="Times New Roman"/>
          <w:sz w:val="30"/>
          <w:szCs w:val="30"/>
        </w:rPr>
        <w:t xml:space="preserve"> (химия </w:t>
      </w:r>
      <w:proofErr w:type="spellStart"/>
      <w:r w:rsidRPr="004A555E">
        <w:rPr>
          <w:rFonts w:ascii="Times New Roman" w:hAnsi="Times New Roman" w:cs="Times New Roman"/>
          <w:sz w:val="30"/>
          <w:szCs w:val="30"/>
        </w:rPr>
        <w:t>жанахимиялык</w:t>
      </w:r>
      <w:proofErr w:type="spellEnd"/>
      <w:r w:rsidRPr="004A555E">
        <w:rPr>
          <w:rFonts w:ascii="Times New Roman" w:hAnsi="Times New Roman" w:cs="Times New Roman"/>
          <w:sz w:val="30"/>
          <w:szCs w:val="30"/>
        </w:rPr>
        <w:t xml:space="preserve"> технология </w:t>
      </w:r>
      <w:proofErr w:type="spellStart"/>
      <w:r w:rsidRPr="004A555E">
        <w:rPr>
          <w:rFonts w:ascii="Times New Roman" w:hAnsi="Times New Roman" w:cs="Times New Roman"/>
          <w:sz w:val="30"/>
          <w:szCs w:val="30"/>
        </w:rPr>
        <w:t>багыттарыүчүн</w:t>
      </w:r>
      <w:proofErr w:type="spellEnd"/>
      <w:r w:rsidRPr="004A555E">
        <w:rPr>
          <w:rFonts w:ascii="Times New Roman" w:hAnsi="Times New Roman" w:cs="Times New Roman"/>
          <w:sz w:val="30"/>
          <w:szCs w:val="30"/>
        </w:rPr>
        <w:t>) [Текст] / Г</w:t>
      </w:r>
      <w:r w:rsidR="00E8292D" w:rsidRPr="004A555E">
        <w:rPr>
          <w:rFonts w:ascii="Times New Roman" w:hAnsi="Times New Roman" w:cs="Times New Roman"/>
          <w:sz w:val="30"/>
          <w:szCs w:val="30"/>
        </w:rPr>
        <w:t xml:space="preserve">.А. </w:t>
      </w:r>
      <w:proofErr w:type="spellStart"/>
      <w:r w:rsidR="00E8292D" w:rsidRPr="004A555E">
        <w:rPr>
          <w:rFonts w:ascii="Times New Roman" w:hAnsi="Times New Roman" w:cs="Times New Roman"/>
          <w:sz w:val="30"/>
          <w:szCs w:val="30"/>
        </w:rPr>
        <w:t>Салиева</w:t>
      </w:r>
      <w:proofErr w:type="spellEnd"/>
      <w:proofErr w:type="gramStart"/>
      <w:r w:rsidR="00E8292D" w:rsidRPr="004A555E">
        <w:rPr>
          <w:rFonts w:ascii="Times New Roman" w:hAnsi="Times New Roman" w:cs="Times New Roman"/>
          <w:sz w:val="30"/>
          <w:szCs w:val="30"/>
        </w:rPr>
        <w:t>.-</w:t>
      </w:r>
      <w:proofErr w:type="gramEnd"/>
      <w:r w:rsidR="00E8292D" w:rsidRPr="004A555E">
        <w:rPr>
          <w:rFonts w:ascii="Times New Roman" w:hAnsi="Times New Roman" w:cs="Times New Roman"/>
          <w:sz w:val="30"/>
          <w:szCs w:val="30"/>
        </w:rPr>
        <w:t xml:space="preserve"> Б., 2010.-30с. </w:t>
      </w:r>
    </w:p>
    <w:p w:rsidR="00C029F9" w:rsidRPr="004A555E" w:rsidRDefault="00C029F9" w:rsidP="004A555E">
      <w:pPr>
        <w:pStyle w:val="ac"/>
        <w:numPr>
          <w:ilvl w:val="0"/>
          <w:numId w:val="20"/>
        </w:numPr>
        <w:spacing w:after="0" w:line="240" w:lineRule="auto"/>
        <w:ind w:left="709" w:hanging="567"/>
        <w:jc w:val="both"/>
        <w:rPr>
          <w:rFonts w:ascii="Times New Roman" w:hAnsi="Times New Roman" w:cs="Times New Roman"/>
          <w:sz w:val="30"/>
          <w:szCs w:val="30"/>
        </w:rPr>
      </w:pP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Г.А., </w:t>
      </w:r>
      <w:proofErr w:type="spellStart"/>
      <w:r w:rsidRPr="004A555E">
        <w:rPr>
          <w:rFonts w:ascii="Times New Roman" w:hAnsi="Times New Roman" w:cs="Times New Roman"/>
          <w:sz w:val="30"/>
          <w:szCs w:val="30"/>
        </w:rPr>
        <w:t>Мунапысова</w:t>
      </w:r>
      <w:proofErr w:type="spellEnd"/>
      <w:r w:rsidRPr="004A555E">
        <w:rPr>
          <w:rFonts w:ascii="Times New Roman" w:hAnsi="Times New Roman" w:cs="Times New Roman"/>
          <w:sz w:val="30"/>
          <w:szCs w:val="30"/>
        </w:rPr>
        <w:t xml:space="preserve">, Г.Т. </w:t>
      </w:r>
      <w:proofErr w:type="spellStart"/>
      <w:r w:rsidRPr="004A555E">
        <w:rPr>
          <w:rFonts w:ascii="Times New Roman" w:hAnsi="Times New Roman" w:cs="Times New Roman"/>
          <w:sz w:val="30"/>
          <w:szCs w:val="30"/>
        </w:rPr>
        <w:t>Ыктымалдыктар</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теориясы</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жана</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математикалык</w:t>
      </w:r>
      <w:proofErr w:type="spellEnd"/>
      <w:r w:rsidRPr="004A555E">
        <w:rPr>
          <w:rFonts w:ascii="Times New Roman" w:hAnsi="Times New Roman" w:cs="Times New Roman"/>
          <w:sz w:val="30"/>
          <w:szCs w:val="30"/>
        </w:rPr>
        <w:t xml:space="preserve"> </w:t>
      </w:r>
      <w:r w:rsidR="0089022A" w:rsidRPr="004A555E">
        <w:rPr>
          <w:rFonts w:ascii="Times New Roman" w:hAnsi="Times New Roman" w:cs="Times New Roman"/>
          <w:sz w:val="30"/>
          <w:szCs w:val="30"/>
        </w:rPr>
        <w:t xml:space="preserve"> </w:t>
      </w:r>
      <w:r w:rsidRPr="004A555E">
        <w:rPr>
          <w:rFonts w:ascii="Times New Roman" w:hAnsi="Times New Roman" w:cs="Times New Roman"/>
          <w:sz w:val="30"/>
          <w:szCs w:val="30"/>
        </w:rPr>
        <w:t>статистик</w:t>
      </w:r>
      <w:proofErr w:type="gramStart"/>
      <w:r w:rsidRPr="004A555E">
        <w:rPr>
          <w:rFonts w:ascii="Times New Roman" w:hAnsi="Times New Roman" w:cs="Times New Roman"/>
          <w:sz w:val="30"/>
          <w:szCs w:val="30"/>
        </w:rPr>
        <w:t>а[</w:t>
      </w:r>
      <w:proofErr w:type="gramEnd"/>
      <w:r w:rsidRPr="004A555E">
        <w:rPr>
          <w:rFonts w:ascii="Times New Roman" w:hAnsi="Times New Roman" w:cs="Times New Roman"/>
          <w:sz w:val="30"/>
          <w:szCs w:val="30"/>
        </w:rPr>
        <w:t>Текст] / Г</w:t>
      </w:r>
      <w:r w:rsidR="00E8292D" w:rsidRPr="004A555E">
        <w:rPr>
          <w:rFonts w:ascii="Times New Roman" w:hAnsi="Times New Roman" w:cs="Times New Roman"/>
          <w:sz w:val="30"/>
          <w:szCs w:val="30"/>
        </w:rPr>
        <w:t xml:space="preserve">.А. </w:t>
      </w:r>
      <w:proofErr w:type="spellStart"/>
      <w:r w:rsidR="00E8292D" w:rsidRPr="004A555E">
        <w:rPr>
          <w:rFonts w:ascii="Times New Roman" w:hAnsi="Times New Roman" w:cs="Times New Roman"/>
          <w:sz w:val="30"/>
          <w:szCs w:val="30"/>
        </w:rPr>
        <w:t>Салиева</w:t>
      </w:r>
      <w:proofErr w:type="spellEnd"/>
      <w:r w:rsidR="00E8292D" w:rsidRPr="004A555E">
        <w:rPr>
          <w:rFonts w:ascii="Times New Roman" w:hAnsi="Times New Roman" w:cs="Times New Roman"/>
          <w:sz w:val="30"/>
          <w:szCs w:val="30"/>
        </w:rPr>
        <w:t xml:space="preserve">.- Б., 2011.-103с. </w:t>
      </w:r>
    </w:p>
    <w:p w:rsidR="00C029F9" w:rsidRPr="004A555E" w:rsidRDefault="00C029F9" w:rsidP="004A555E">
      <w:pPr>
        <w:pStyle w:val="ac"/>
        <w:numPr>
          <w:ilvl w:val="0"/>
          <w:numId w:val="20"/>
        </w:numPr>
        <w:spacing w:after="0" w:line="240" w:lineRule="auto"/>
        <w:ind w:left="709" w:hanging="567"/>
        <w:jc w:val="both"/>
        <w:rPr>
          <w:rFonts w:ascii="Times New Roman" w:hAnsi="Times New Roman" w:cs="Times New Roman"/>
          <w:sz w:val="30"/>
          <w:szCs w:val="30"/>
        </w:rPr>
      </w:pPr>
      <w:proofErr w:type="spellStart"/>
      <w:r w:rsidRPr="004A555E">
        <w:rPr>
          <w:rFonts w:ascii="Times New Roman" w:hAnsi="Times New Roman" w:cs="Times New Roman"/>
          <w:sz w:val="30"/>
          <w:szCs w:val="30"/>
        </w:rPr>
        <w:lastRenderedPageBreak/>
        <w:t>Салиева</w:t>
      </w:r>
      <w:proofErr w:type="spellEnd"/>
      <w:r w:rsidRPr="004A555E">
        <w:rPr>
          <w:rFonts w:ascii="Times New Roman" w:hAnsi="Times New Roman" w:cs="Times New Roman"/>
          <w:sz w:val="30"/>
          <w:szCs w:val="30"/>
        </w:rPr>
        <w:t xml:space="preserve">, Г.А. </w:t>
      </w:r>
      <w:proofErr w:type="spellStart"/>
      <w:r w:rsidRPr="004A555E">
        <w:rPr>
          <w:rFonts w:ascii="Times New Roman" w:hAnsi="Times New Roman" w:cs="Times New Roman"/>
          <w:sz w:val="30"/>
          <w:szCs w:val="30"/>
        </w:rPr>
        <w:t>Мунапысова</w:t>
      </w:r>
      <w:proofErr w:type="spellEnd"/>
      <w:r w:rsidRPr="004A555E">
        <w:rPr>
          <w:rFonts w:ascii="Times New Roman" w:hAnsi="Times New Roman" w:cs="Times New Roman"/>
          <w:sz w:val="30"/>
          <w:szCs w:val="30"/>
        </w:rPr>
        <w:t xml:space="preserve">, Г.Т. </w:t>
      </w:r>
      <w:proofErr w:type="spellStart"/>
      <w:r w:rsidRPr="004A555E">
        <w:rPr>
          <w:rFonts w:ascii="Times New Roman" w:hAnsi="Times New Roman" w:cs="Times New Roman"/>
          <w:sz w:val="30"/>
          <w:szCs w:val="30"/>
        </w:rPr>
        <w:t>Математикалык</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билим</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берүүдө</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фундаменталдуулук</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жана</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кесипке</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багыттуулук</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принциптеринин</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оптималдуу</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айкалышуусу</w:t>
      </w:r>
      <w:proofErr w:type="spellEnd"/>
      <w:r w:rsidRPr="004A555E">
        <w:rPr>
          <w:rFonts w:ascii="Times New Roman" w:hAnsi="Times New Roman" w:cs="Times New Roman"/>
          <w:sz w:val="30"/>
          <w:szCs w:val="30"/>
        </w:rPr>
        <w:t xml:space="preserve"> [Текст] / Г.</w:t>
      </w:r>
      <w:r w:rsidR="00E8292D" w:rsidRPr="004A555E">
        <w:rPr>
          <w:rFonts w:ascii="Times New Roman" w:hAnsi="Times New Roman" w:cs="Times New Roman"/>
          <w:sz w:val="30"/>
          <w:szCs w:val="30"/>
        </w:rPr>
        <w:t xml:space="preserve">А. </w:t>
      </w:r>
      <w:proofErr w:type="spellStart"/>
      <w:r w:rsidR="00E8292D" w:rsidRPr="004A555E">
        <w:rPr>
          <w:rFonts w:ascii="Times New Roman" w:hAnsi="Times New Roman" w:cs="Times New Roman"/>
          <w:sz w:val="30"/>
          <w:szCs w:val="30"/>
        </w:rPr>
        <w:t>Салиева</w:t>
      </w:r>
      <w:proofErr w:type="spellEnd"/>
      <w:r w:rsidR="00E8292D" w:rsidRPr="004A555E">
        <w:rPr>
          <w:rFonts w:ascii="Times New Roman" w:hAnsi="Times New Roman" w:cs="Times New Roman"/>
          <w:sz w:val="30"/>
          <w:szCs w:val="30"/>
        </w:rPr>
        <w:t xml:space="preserve">, Г.Т. </w:t>
      </w:r>
      <w:proofErr w:type="spellStart"/>
      <w:r w:rsidR="00E8292D" w:rsidRPr="004A555E">
        <w:rPr>
          <w:rFonts w:ascii="Times New Roman" w:hAnsi="Times New Roman" w:cs="Times New Roman"/>
          <w:sz w:val="30"/>
          <w:szCs w:val="30"/>
        </w:rPr>
        <w:t>Мунапысова</w:t>
      </w:r>
      <w:proofErr w:type="spellEnd"/>
      <w:r w:rsidR="00E8292D" w:rsidRPr="004A555E">
        <w:rPr>
          <w:rFonts w:ascii="Times New Roman" w:hAnsi="Times New Roman" w:cs="Times New Roman"/>
          <w:sz w:val="30"/>
          <w:szCs w:val="30"/>
        </w:rPr>
        <w:t xml:space="preserve">. </w:t>
      </w:r>
      <w:r w:rsidR="002B46A7" w:rsidRPr="004A555E">
        <w:rPr>
          <w:rFonts w:ascii="Times New Roman" w:hAnsi="Times New Roman" w:cs="Times New Roman"/>
          <w:sz w:val="30"/>
          <w:szCs w:val="30"/>
        </w:rPr>
        <w:t xml:space="preserve">//  КУУ </w:t>
      </w:r>
      <w:proofErr w:type="spellStart"/>
      <w:r w:rsidR="002B46A7" w:rsidRPr="004A555E">
        <w:rPr>
          <w:rFonts w:ascii="Times New Roman" w:hAnsi="Times New Roman" w:cs="Times New Roman"/>
          <w:sz w:val="30"/>
          <w:szCs w:val="30"/>
        </w:rPr>
        <w:t>жарчысы</w:t>
      </w:r>
      <w:proofErr w:type="spellEnd"/>
      <w:r w:rsidR="002B46A7" w:rsidRPr="004A555E">
        <w:rPr>
          <w:rFonts w:ascii="Times New Roman" w:hAnsi="Times New Roman" w:cs="Times New Roman"/>
          <w:sz w:val="30"/>
          <w:szCs w:val="30"/>
        </w:rPr>
        <w:t xml:space="preserve"> 2013. №2 116-119бб.</w:t>
      </w:r>
    </w:p>
    <w:p w:rsidR="00C029F9" w:rsidRPr="004A555E" w:rsidRDefault="00C029F9" w:rsidP="004A555E">
      <w:pPr>
        <w:pStyle w:val="ac"/>
        <w:numPr>
          <w:ilvl w:val="0"/>
          <w:numId w:val="20"/>
        </w:numPr>
        <w:spacing w:after="0" w:line="240" w:lineRule="auto"/>
        <w:ind w:left="709" w:hanging="567"/>
        <w:rPr>
          <w:rFonts w:ascii="Times New Roman" w:hAnsi="Times New Roman" w:cs="Times New Roman"/>
          <w:sz w:val="30"/>
          <w:szCs w:val="30"/>
        </w:rPr>
      </w:pP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Г.А. </w:t>
      </w:r>
      <w:proofErr w:type="spellStart"/>
      <w:r w:rsidRPr="004A555E">
        <w:rPr>
          <w:rFonts w:ascii="Times New Roman" w:hAnsi="Times New Roman" w:cs="Times New Roman"/>
          <w:sz w:val="30"/>
          <w:szCs w:val="30"/>
        </w:rPr>
        <w:t>Ыктымалдыктар</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теориясы</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жана</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математикалык</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статистиканы</w:t>
      </w:r>
      <w:proofErr w:type="spellEnd"/>
      <w:r w:rsidRPr="004A555E">
        <w:rPr>
          <w:rFonts w:ascii="Times New Roman" w:hAnsi="Times New Roman" w:cs="Times New Roman"/>
          <w:sz w:val="30"/>
          <w:szCs w:val="30"/>
        </w:rPr>
        <w:t xml:space="preserve"> химия </w:t>
      </w:r>
      <w:proofErr w:type="spellStart"/>
      <w:r w:rsidRPr="004A555E">
        <w:rPr>
          <w:rFonts w:ascii="Times New Roman" w:hAnsi="Times New Roman" w:cs="Times New Roman"/>
          <w:sz w:val="30"/>
          <w:szCs w:val="30"/>
        </w:rPr>
        <w:t>факультетинде</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окутуунун</w:t>
      </w:r>
      <w:proofErr w:type="spellEnd"/>
      <w:r w:rsidR="0089022A"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маселе</w:t>
      </w:r>
      <w:r w:rsidR="00447080" w:rsidRPr="004A555E">
        <w:rPr>
          <w:rFonts w:ascii="Times New Roman" w:hAnsi="Times New Roman" w:cs="Times New Roman"/>
          <w:sz w:val="30"/>
          <w:szCs w:val="30"/>
        </w:rPr>
        <w:t>лери</w:t>
      </w:r>
      <w:proofErr w:type="spellEnd"/>
      <w:r w:rsidR="00447080" w:rsidRPr="004A555E">
        <w:rPr>
          <w:rFonts w:ascii="Times New Roman" w:hAnsi="Times New Roman" w:cs="Times New Roman"/>
          <w:sz w:val="30"/>
          <w:szCs w:val="30"/>
        </w:rPr>
        <w:t xml:space="preserve"> [Текст] / Г.А. </w:t>
      </w:r>
      <w:proofErr w:type="spellStart"/>
      <w:r w:rsidR="00447080" w:rsidRPr="004A555E">
        <w:rPr>
          <w:rFonts w:ascii="Times New Roman" w:hAnsi="Times New Roman" w:cs="Times New Roman"/>
          <w:sz w:val="30"/>
          <w:szCs w:val="30"/>
        </w:rPr>
        <w:t>Салиева</w:t>
      </w:r>
      <w:proofErr w:type="spellEnd"/>
      <w:r w:rsidR="00447080" w:rsidRPr="004A555E">
        <w:rPr>
          <w:rFonts w:ascii="Times New Roman" w:hAnsi="Times New Roman" w:cs="Times New Roman"/>
          <w:sz w:val="30"/>
          <w:szCs w:val="30"/>
        </w:rPr>
        <w:t xml:space="preserve"> // Вестник КНУ </w:t>
      </w:r>
      <w:proofErr w:type="spellStart"/>
      <w:r w:rsidR="00447080" w:rsidRPr="004A555E">
        <w:rPr>
          <w:rFonts w:ascii="Times New Roman" w:hAnsi="Times New Roman" w:cs="Times New Roman"/>
          <w:sz w:val="30"/>
          <w:szCs w:val="30"/>
        </w:rPr>
        <w:t>им.Ж.Баласагына</w:t>
      </w:r>
      <w:proofErr w:type="spellEnd"/>
      <w:r w:rsidR="00447080" w:rsidRPr="004A555E">
        <w:rPr>
          <w:rFonts w:ascii="Times New Roman" w:hAnsi="Times New Roman" w:cs="Times New Roman"/>
          <w:sz w:val="30"/>
          <w:szCs w:val="30"/>
        </w:rPr>
        <w:t xml:space="preserve"> – 2013-спец. </w:t>
      </w:r>
      <w:proofErr w:type="spellStart"/>
      <w:r w:rsidR="00447080" w:rsidRPr="004A555E">
        <w:rPr>
          <w:rFonts w:ascii="Times New Roman" w:hAnsi="Times New Roman" w:cs="Times New Roman"/>
          <w:sz w:val="30"/>
          <w:szCs w:val="30"/>
        </w:rPr>
        <w:t>Выпук</w:t>
      </w:r>
      <w:proofErr w:type="spellEnd"/>
      <w:r w:rsidR="00447080" w:rsidRPr="004A555E">
        <w:rPr>
          <w:rFonts w:ascii="Times New Roman" w:hAnsi="Times New Roman" w:cs="Times New Roman"/>
          <w:sz w:val="30"/>
          <w:szCs w:val="30"/>
        </w:rPr>
        <w:t>. -  С. 118-122</w:t>
      </w:r>
    </w:p>
    <w:p w:rsidR="002B46A7" w:rsidRPr="004A555E" w:rsidRDefault="002B46A7" w:rsidP="004A555E">
      <w:pPr>
        <w:pStyle w:val="ac"/>
        <w:numPr>
          <w:ilvl w:val="0"/>
          <w:numId w:val="20"/>
        </w:numPr>
        <w:spacing w:after="0" w:line="240" w:lineRule="auto"/>
        <w:ind w:left="709" w:hanging="567"/>
        <w:jc w:val="both"/>
        <w:rPr>
          <w:rFonts w:ascii="Times New Roman" w:hAnsi="Times New Roman" w:cs="Times New Roman"/>
          <w:sz w:val="30"/>
          <w:szCs w:val="30"/>
        </w:rPr>
      </w:pP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Г.А. </w:t>
      </w:r>
      <w:proofErr w:type="spellStart"/>
      <w:r w:rsidRPr="004A555E">
        <w:rPr>
          <w:rFonts w:ascii="Times New Roman" w:hAnsi="Times New Roman" w:cs="Times New Roman"/>
          <w:sz w:val="30"/>
          <w:szCs w:val="30"/>
        </w:rPr>
        <w:t>Байсалов</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Дж.У</w:t>
      </w:r>
      <w:proofErr w:type="spellEnd"/>
      <w:r w:rsidRPr="004A555E">
        <w:rPr>
          <w:rFonts w:ascii="Times New Roman" w:hAnsi="Times New Roman" w:cs="Times New Roman"/>
          <w:sz w:val="30"/>
          <w:szCs w:val="30"/>
        </w:rPr>
        <w:t xml:space="preserve">. Химия </w:t>
      </w:r>
      <w:proofErr w:type="spellStart"/>
      <w:r w:rsidRPr="004A555E">
        <w:rPr>
          <w:rFonts w:ascii="Times New Roman" w:hAnsi="Times New Roman" w:cs="Times New Roman"/>
          <w:sz w:val="30"/>
          <w:szCs w:val="30"/>
        </w:rPr>
        <w:t>адистигиндеги</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студенттердин</w:t>
      </w:r>
      <w:proofErr w:type="spellEnd"/>
      <w:r w:rsidRPr="004A555E">
        <w:rPr>
          <w:rFonts w:ascii="Times New Roman" w:hAnsi="Times New Roman" w:cs="Times New Roman"/>
          <w:sz w:val="30"/>
          <w:szCs w:val="30"/>
        </w:rPr>
        <w:t xml:space="preserve"> математика </w:t>
      </w:r>
      <w:proofErr w:type="spellStart"/>
      <w:r w:rsidRPr="004A555E">
        <w:rPr>
          <w:rFonts w:ascii="Times New Roman" w:hAnsi="Times New Roman" w:cs="Times New Roman"/>
          <w:sz w:val="30"/>
          <w:szCs w:val="30"/>
        </w:rPr>
        <w:t>боюнча</w:t>
      </w:r>
      <w:proofErr w:type="spellEnd"/>
      <w:r w:rsidRPr="004A555E">
        <w:rPr>
          <w:rFonts w:ascii="Times New Roman" w:hAnsi="Times New Roman" w:cs="Times New Roman"/>
          <w:sz w:val="30"/>
          <w:szCs w:val="30"/>
        </w:rPr>
        <w:t xml:space="preserve"> </w:t>
      </w:r>
      <w:proofErr w:type="spellStart"/>
      <w:r w:rsidRPr="004A555E">
        <w:rPr>
          <w:rFonts w:ascii="Calibri" w:hAnsi="Calibri" w:cs="Calibri"/>
          <w:sz w:val="30"/>
          <w:szCs w:val="30"/>
        </w:rPr>
        <w:t>ө</w:t>
      </w:r>
      <w:r w:rsidRPr="004A555E">
        <w:rPr>
          <w:rFonts w:ascii="Times New Roman" w:hAnsi="Times New Roman" w:cs="Times New Roman"/>
          <w:sz w:val="30"/>
          <w:szCs w:val="30"/>
        </w:rPr>
        <w:t>з</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алдынча</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иштерин</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уюштуруунун</w:t>
      </w:r>
      <w:proofErr w:type="spellEnd"/>
      <w:r w:rsidRPr="004A555E">
        <w:rPr>
          <w:rFonts w:ascii="Times New Roman" w:hAnsi="Times New Roman" w:cs="Times New Roman"/>
          <w:sz w:val="30"/>
          <w:szCs w:val="30"/>
        </w:rPr>
        <w:t xml:space="preserve"> </w:t>
      </w:r>
      <w:proofErr w:type="spellStart"/>
      <w:r w:rsidRPr="004A555E">
        <w:rPr>
          <w:rFonts w:ascii="Calibri" w:hAnsi="Calibri" w:cs="Calibri"/>
          <w:sz w:val="30"/>
          <w:szCs w:val="30"/>
        </w:rPr>
        <w:t>ө</w:t>
      </w:r>
      <w:r w:rsidRPr="004A555E">
        <w:rPr>
          <w:rFonts w:ascii="Times New Roman" w:hAnsi="Times New Roman" w:cs="Times New Roman"/>
          <w:sz w:val="30"/>
          <w:szCs w:val="30"/>
        </w:rPr>
        <w:t>зг</w:t>
      </w:r>
      <w:r w:rsidRPr="004A555E">
        <w:rPr>
          <w:rFonts w:ascii="Calibri" w:hAnsi="Calibri" w:cs="Calibri"/>
          <w:sz w:val="30"/>
          <w:szCs w:val="30"/>
        </w:rPr>
        <w:t>ө</w:t>
      </w:r>
      <w:r w:rsidRPr="004A555E">
        <w:rPr>
          <w:rFonts w:ascii="Times New Roman" w:hAnsi="Times New Roman" w:cs="Times New Roman"/>
          <w:sz w:val="30"/>
          <w:szCs w:val="30"/>
        </w:rPr>
        <w:t>ч</w:t>
      </w:r>
      <w:r w:rsidRPr="004A555E">
        <w:rPr>
          <w:rFonts w:ascii="Calibri" w:hAnsi="Calibri" w:cs="Calibri"/>
          <w:sz w:val="30"/>
          <w:szCs w:val="30"/>
        </w:rPr>
        <w:t>ө</w:t>
      </w:r>
      <w:r w:rsidRPr="004A555E">
        <w:rPr>
          <w:rFonts w:ascii="Times New Roman" w:hAnsi="Times New Roman" w:cs="Times New Roman"/>
          <w:sz w:val="30"/>
          <w:szCs w:val="30"/>
        </w:rPr>
        <w:t>лүкт</w:t>
      </w:r>
      <w:r w:rsidRPr="004A555E">
        <w:rPr>
          <w:rFonts w:ascii="Calibri" w:hAnsi="Calibri" w:cs="Calibri"/>
          <w:sz w:val="30"/>
          <w:szCs w:val="30"/>
        </w:rPr>
        <w:t>ө</w:t>
      </w:r>
      <w:proofErr w:type="gramStart"/>
      <w:r w:rsidRPr="004A555E">
        <w:rPr>
          <w:rFonts w:ascii="Times New Roman" w:hAnsi="Times New Roman" w:cs="Times New Roman"/>
          <w:sz w:val="30"/>
          <w:szCs w:val="30"/>
        </w:rPr>
        <w:t>р</w:t>
      </w:r>
      <w:proofErr w:type="gramEnd"/>
      <w:r w:rsidRPr="004A555E">
        <w:rPr>
          <w:rFonts w:ascii="Times New Roman" w:hAnsi="Times New Roman" w:cs="Times New Roman"/>
          <w:sz w:val="30"/>
          <w:szCs w:val="30"/>
        </w:rPr>
        <w:t>ү</w:t>
      </w:r>
      <w:proofErr w:type="spellEnd"/>
      <w:r w:rsidRPr="004A555E">
        <w:rPr>
          <w:rFonts w:ascii="Times New Roman" w:hAnsi="Times New Roman" w:cs="Times New Roman"/>
          <w:sz w:val="30"/>
          <w:szCs w:val="30"/>
        </w:rPr>
        <w:t xml:space="preserve"> [Текст] / Г.А. </w:t>
      </w:r>
      <w:proofErr w:type="spellStart"/>
      <w:r w:rsidRPr="004A555E">
        <w:rPr>
          <w:rFonts w:ascii="Times New Roman" w:hAnsi="Times New Roman" w:cs="Times New Roman"/>
          <w:sz w:val="30"/>
          <w:szCs w:val="30"/>
        </w:rPr>
        <w:t>Салиева</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Байсалов</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Дж.У</w:t>
      </w:r>
      <w:proofErr w:type="spellEnd"/>
      <w:r w:rsidRPr="004A555E">
        <w:rPr>
          <w:rFonts w:ascii="Times New Roman" w:hAnsi="Times New Roman" w:cs="Times New Roman"/>
          <w:sz w:val="30"/>
          <w:szCs w:val="30"/>
        </w:rPr>
        <w:t xml:space="preserve">. // </w:t>
      </w:r>
      <w:proofErr w:type="spellStart"/>
      <w:r w:rsidRPr="004A555E">
        <w:rPr>
          <w:rFonts w:ascii="Times New Roman" w:hAnsi="Times New Roman" w:cs="Times New Roman"/>
          <w:sz w:val="30"/>
          <w:szCs w:val="30"/>
        </w:rPr>
        <w:t>И.Арабаев</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атындагы</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Кыргыз</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мамлекеттик</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университетинин</w:t>
      </w:r>
      <w:proofErr w:type="spellEnd"/>
      <w:r w:rsidRPr="004A555E">
        <w:rPr>
          <w:rFonts w:ascii="Times New Roman" w:hAnsi="Times New Roman" w:cs="Times New Roman"/>
          <w:sz w:val="30"/>
          <w:szCs w:val="30"/>
        </w:rPr>
        <w:t xml:space="preserve"> жарчысы.-2014 </w:t>
      </w:r>
      <w:proofErr w:type="spellStart"/>
      <w:r w:rsidRPr="004A555E">
        <w:rPr>
          <w:rFonts w:ascii="Times New Roman" w:hAnsi="Times New Roman" w:cs="Times New Roman"/>
          <w:sz w:val="30"/>
          <w:szCs w:val="30"/>
        </w:rPr>
        <w:t>атайын</w:t>
      </w:r>
      <w:proofErr w:type="spellEnd"/>
      <w:r w:rsidRPr="004A555E">
        <w:rPr>
          <w:rFonts w:ascii="Times New Roman" w:hAnsi="Times New Roman" w:cs="Times New Roman"/>
          <w:sz w:val="30"/>
          <w:szCs w:val="30"/>
        </w:rPr>
        <w:t xml:space="preserve"> </w:t>
      </w:r>
      <w:proofErr w:type="spellStart"/>
      <w:r w:rsidRPr="004A555E">
        <w:rPr>
          <w:rFonts w:ascii="Times New Roman" w:hAnsi="Times New Roman" w:cs="Times New Roman"/>
          <w:sz w:val="30"/>
          <w:szCs w:val="30"/>
        </w:rPr>
        <w:t>чыгарылышы</w:t>
      </w:r>
      <w:proofErr w:type="spellEnd"/>
      <w:r w:rsidRPr="004A555E">
        <w:rPr>
          <w:rFonts w:ascii="Times New Roman" w:hAnsi="Times New Roman" w:cs="Times New Roman"/>
          <w:sz w:val="30"/>
          <w:szCs w:val="30"/>
        </w:rPr>
        <w:t xml:space="preserve"> 51-53 </w:t>
      </w:r>
      <w:proofErr w:type="spellStart"/>
      <w:r w:rsidRPr="004A555E">
        <w:rPr>
          <w:rFonts w:ascii="Times New Roman" w:hAnsi="Times New Roman" w:cs="Times New Roman"/>
          <w:sz w:val="30"/>
          <w:szCs w:val="30"/>
        </w:rPr>
        <w:t>бб</w:t>
      </w:r>
      <w:proofErr w:type="spellEnd"/>
      <w:r w:rsidRPr="004A555E">
        <w:rPr>
          <w:rFonts w:ascii="Times New Roman" w:hAnsi="Times New Roman" w:cs="Times New Roman"/>
          <w:sz w:val="30"/>
          <w:szCs w:val="30"/>
        </w:rPr>
        <w:t>.</w:t>
      </w:r>
    </w:p>
    <w:p w:rsidR="002B46A7" w:rsidRPr="004A555E" w:rsidRDefault="002B46A7" w:rsidP="004A555E">
      <w:pPr>
        <w:pStyle w:val="ac"/>
        <w:spacing w:after="0" w:line="240" w:lineRule="auto"/>
        <w:ind w:left="709"/>
        <w:jc w:val="both"/>
        <w:rPr>
          <w:rFonts w:ascii="Times New Roman" w:hAnsi="Times New Roman" w:cs="Times New Roman"/>
          <w:sz w:val="30"/>
          <w:szCs w:val="30"/>
        </w:rPr>
      </w:pPr>
    </w:p>
    <w:p w:rsidR="002B46A7" w:rsidRPr="004A555E" w:rsidRDefault="002B46A7" w:rsidP="004A555E">
      <w:pPr>
        <w:pStyle w:val="ac"/>
        <w:spacing w:after="0" w:line="240" w:lineRule="auto"/>
        <w:ind w:left="709"/>
        <w:rPr>
          <w:rFonts w:ascii="Times New Roman" w:hAnsi="Times New Roman" w:cs="Times New Roman"/>
          <w:sz w:val="30"/>
          <w:szCs w:val="30"/>
        </w:rPr>
      </w:pPr>
    </w:p>
    <w:p w:rsidR="00C029F9" w:rsidRPr="004A555E" w:rsidRDefault="00C029F9" w:rsidP="004A555E">
      <w:pPr>
        <w:spacing w:after="0" w:line="240" w:lineRule="auto"/>
        <w:ind w:firstLine="708"/>
        <w:jc w:val="both"/>
        <w:rPr>
          <w:rFonts w:ascii="Times New Roman" w:hAnsi="Times New Roman" w:cs="Times New Roman"/>
          <w:sz w:val="30"/>
          <w:szCs w:val="30"/>
        </w:rPr>
      </w:pPr>
    </w:p>
    <w:p w:rsidR="00C029F9" w:rsidRPr="004A555E" w:rsidRDefault="00C029F9" w:rsidP="004A555E">
      <w:pPr>
        <w:spacing w:after="0" w:line="240" w:lineRule="auto"/>
        <w:ind w:firstLine="708"/>
        <w:jc w:val="both"/>
        <w:rPr>
          <w:rFonts w:ascii="Times New Roman" w:hAnsi="Times New Roman" w:cs="Times New Roman"/>
          <w:sz w:val="30"/>
          <w:szCs w:val="30"/>
        </w:rPr>
      </w:pPr>
    </w:p>
    <w:p w:rsidR="004C7004" w:rsidRPr="004A555E" w:rsidRDefault="004C7004" w:rsidP="004A555E">
      <w:pPr>
        <w:spacing w:after="0" w:line="240" w:lineRule="auto"/>
        <w:ind w:firstLine="708"/>
        <w:jc w:val="both"/>
        <w:rPr>
          <w:rFonts w:ascii="Times New Roman" w:hAnsi="Times New Roman" w:cs="Times New Roman"/>
          <w:sz w:val="30"/>
          <w:szCs w:val="30"/>
        </w:rPr>
      </w:pPr>
    </w:p>
    <w:p w:rsidR="0089022A" w:rsidRPr="004A555E" w:rsidRDefault="0089022A" w:rsidP="004A555E">
      <w:pPr>
        <w:spacing w:after="0" w:line="240" w:lineRule="auto"/>
        <w:ind w:firstLine="708"/>
        <w:jc w:val="both"/>
        <w:rPr>
          <w:rFonts w:ascii="Times New Roman" w:hAnsi="Times New Roman" w:cs="Times New Roman"/>
          <w:sz w:val="30"/>
          <w:szCs w:val="30"/>
        </w:rPr>
      </w:pPr>
    </w:p>
    <w:p w:rsidR="0089022A" w:rsidRPr="004A555E" w:rsidRDefault="0089022A" w:rsidP="004A555E">
      <w:pPr>
        <w:spacing w:after="0" w:line="240" w:lineRule="auto"/>
        <w:ind w:firstLine="708"/>
        <w:jc w:val="both"/>
        <w:rPr>
          <w:rFonts w:ascii="Times New Roman" w:hAnsi="Times New Roman" w:cs="Times New Roman"/>
          <w:sz w:val="30"/>
          <w:szCs w:val="30"/>
        </w:rPr>
      </w:pPr>
    </w:p>
    <w:p w:rsidR="0089022A" w:rsidRPr="004A555E" w:rsidRDefault="0089022A" w:rsidP="004A555E">
      <w:pPr>
        <w:spacing w:after="0" w:line="240" w:lineRule="auto"/>
        <w:ind w:firstLine="708"/>
        <w:jc w:val="both"/>
        <w:rPr>
          <w:rFonts w:ascii="Times New Roman" w:hAnsi="Times New Roman" w:cs="Times New Roman"/>
          <w:sz w:val="30"/>
          <w:szCs w:val="30"/>
        </w:rPr>
      </w:pPr>
    </w:p>
    <w:p w:rsidR="0089022A" w:rsidRPr="004A555E" w:rsidRDefault="0089022A" w:rsidP="004A555E">
      <w:pPr>
        <w:spacing w:after="0" w:line="240" w:lineRule="auto"/>
        <w:ind w:firstLine="708"/>
        <w:jc w:val="both"/>
        <w:rPr>
          <w:rFonts w:ascii="Times New Roman" w:hAnsi="Times New Roman" w:cs="Times New Roman"/>
          <w:sz w:val="30"/>
          <w:szCs w:val="30"/>
        </w:rPr>
      </w:pPr>
    </w:p>
    <w:p w:rsidR="0089022A" w:rsidRPr="004A555E" w:rsidRDefault="0089022A" w:rsidP="004A555E">
      <w:pPr>
        <w:spacing w:after="0" w:line="240" w:lineRule="auto"/>
        <w:ind w:firstLine="708"/>
        <w:jc w:val="both"/>
        <w:rPr>
          <w:rFonts w:ascii="Times New Roman" w:hAnsi="Times New Roman" w:cs="Times New Roman"/>
          <w:sz w:val="30"/>
          <w:szCs w:val="30"/>
        </w:rPr>
      </w:pPr>
    </w:p>
    <w:p w:rsidR="0089022A" w:rsidRPr="004A555E" w:rsidRDefault="0089022A" w:rsidP="004A555E">
      <w:pPr>
        <w:spacing w:after="0" w:line="240" w:lineRule="auto"/>
        <w:ind w:firstLine="708"/>
        <w:jc w:val="both"/>
        <w:rPr>
          <w:rFonts w:ascii="Times New Roman" w:hAnsi="Times New Roman" w:cs="Times New Roman"/>
          <w:sz w:val="30"/>
          <w:szCs w:val="30"/>
        </w:rPr>
      </w:pPr>
    </w:p>
    <w:p w:rsidR="008D0BA9" w:rsidRPr="004A555E" w:rsidRDefault="008D0BA9" w:rsidP="004A555E">
      <w:pPr>
        <w:spacing w:after="0" w:line="240" w:lineRule="auto"/>
        <w:ind w:firstLine="708"/>
        <w:jc w:val="both"/>
        <w:rPr>
          <w:rFonts w:ascii="Times New Roman" w:hAnsi="Times New Roman" w:cs="Times New Roman"/>
          <w:sz w:val="30"/>
          <w:szCs w:val="30"/>
        </w:rPr>
      </w:pPr>
    </w:p>
    <w:p w:rsidR="008D0BA9" w:rsidRPr="004A555E" w:rsidRDefault="008D0BA9" w:rsidP="004A555E">
      <w:pPr>
        <w:spacing w:after="0" w:line="240" w:lineRule="auto"/>
        <w:ind w:firstLine="708"/>
        <w:jc w:val="both"/>
        <w:rPr>
          <w:rFonts w:ascii="Times New Roman" w:hAnsi="Times New Roman" w:cs="Times New Roman"/>
          <w:sz w:val="30"/>
          <w:szCs w:val="30"/>
        </w:rPr>
      </w:pPr>
    </w:p>
    <w:p w:rsidR="008D0BA9" w:rsidRPr="004A555E" w:rsidRDefault="008D0BA9" w:rsidP="004A555E">
      <w:pPr>
        <w:spacing w:after="0" w:line="240" w:lineRule="auto"/>
        <w:ind w:firstLine="708"/>
        <w:jc w:val="both"/>
        <w:rPr>
          <w:rFonts w:ascii="Times New Roman" w:hAnsi="Times New Roman" w:cs="Times New Roman"/>
          <w:sz w:val="30"/>
          <w:szCs w:val="30"/>
        </w:rPr>
      </w:pPr>
    </w:p>
    <w:p w:rsidR="008D0BA9" w:rsidRPr="004A555E" w:rsidRDefault="008D0BA9" w:rsidP="004A555E">
      <w:pPr>
        <w:spacing w:after="0" w:line="240" w:lineRule="auto"/>
        <w:ind w:firstLine="708"/>
        <w:jc w:val="both"/>
        <w:rPr>
          <w:rFonts w:ascii="Times New Roman" w:hAnsi="Times New Roman" w:cs="Times New Roman"/>
          <w:sz w:val="30"/>
          <w:szCs w:val="30"/>
        </w:rPr>
      </w:pPr>
    </w:p>
    <w:p w:rsidR="008D0BA9" w:rsidRPr="004A555E" w:rsidRDefault="008D0BA9" w:rsidP="004A555E">
      <w:pPr>
        <w:spacing w:after="0" w:line="240" w:lineRule="auto"/>
        <w:ind w:firstLine="708"/>
        <w:jc w:val="both"/>
        <w:rPr>
          <w:rFonts w:ascii="Times New Roman" w:hAnsi="Times New Roman" w:cs="Times New Roman"/>
          <w:sz w:val="30"/>
          <w:szCs w:val="30"/>
        </w:rPr>
      </w:pPr>
    </w:p>
    <w:p w:rsidR="0089022A" w:rsidRPr="004A555E" w:rsidRDefault="0089022A" w:rsidP="004A555E">
      <w:pPr>
        <w:spacing w:after="0" w:line="240" w:lineRule="auto"/>
        <w:ind w:firstLine="708"/>
        <w:jc w:val="both"/>
        <w:rPr>
          <w:rFonts w:ascii="Times New Roman" w:hAnsi="Times New Roman" w:cs="Times New Roman"/>
          <w:sz w:val="30"/>
          <w:szCs w:val="30"/>
        </w:rPr>
      </w:pPr>
    </w:p>
    <w:p w:rsidR="0089022A" w:rsidRPr="004A555E" w:rsidRDefault="0089022A" w:rsidP="004A555E">
      <w:pPr>
        <w:spacing w:after="0" w:line="240" w:lineRule="auto"/>
        <w:ind w:firstLine="708"/>
        <w:jc w:val="both"/>
        <w:rPr>
          <w:rFonts w:ascii="Times New Roman" w:hAnsi="Times New Roman" w:cs="Times New Roman"/>
          <w:sz w:val="30"/>
          <w:szCs w:val="30"/>
        </w:rPr>
      </w:pPr>
    </w:p>
    <w:p w:rsidR="00F057A1" w:rsidRPr="004A555E" w:rsidRDefault="00F057A1" w:rsidP="004A555E">
      <w:pPr>
        <w:spacing w:after="0" w:line="240" w:lineRule="auto"/>
        <w:jc w:val="both"/>
        <w:rPr>
          <w:rFonts w:ascii="Times New Roman" w:hAnsi="Times New Roman" w:cs="Times New Roman"/>
          <w:sz w:val="30"/>
          <w:szCs w:val="30"/>
        </w:rPr>
      </w:pPr>
    </w:p>
    <w:p w:rsidR="004F3215" w:rsidRPr="004A555E" w:rsidRDefault="004A555E" w:rsidP="004A555E">
      <w:pPr>
        <w:spacing w:after="0" w:line="240" w:lineRule="auto"/>
        <w:ind w:firstLine="708"/>
        <w:contextualSpacing/>
        <w:jc w:val="both"/>
        <w:rPr>
          <w:rFonts w:ascii="Times New Roman" w:hAnsi="Times New Roman" w:cs="Times New Roman"/>
          <w:sz w:val="29"/>
          <w:szCs w:val="29"/>
        </w:rPr>
      </w:pPr>
      <w:r>
        <w:rPr>
          <w:rFonts w:ascii="Times New Roman" w:hAnsi="Times New Roman" w:cs="Times New Roman"/>
          <w:sz w:val="30"/>
          <w:szCs w:val="30"/>
        </w:rPr>
        <w:br w:type="column"/>
      </w:r>
      <w:proofErr w:type="spellStart"/>
      <w:r w:rsidR="004F3215" w:rsidRPr="004A555E">
        <w:rPr>
          <w:rFonts w:ascii="Times New Roman" w:hAnsi="Times New Roman" w:cs="Times New Roman"/>
          <w:sz w:val="29"/>
          <w:szCs w:val="29"/>
        </w:rPr>
        <w:lastRenderedPageBreak/>
        <w:t>Салиева</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Гүлжан</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Алтынбековнанын</w:t>
      </w:r>
      <w:proofErr w:type="spellEnd"/>
      <w:r w:rsidR="004F3215" w:rsidRPr="004A555E">
        <w:rPr>
          <w:rFonts w:ascii="Times New Roman" w:hAnsi="Times New Roman" w:cs="Times New Roman"/>
          <w:b/>
          <w:caps/>
          <w:sz w:val="29"/>
          <w:szCs w:val="29"/>
        </w:rPr>
        <w:t xml:space="preserve"> «</w:t>
      </w:r>
      <w:r w:rsidR="004F3215" w:rsidRPr="004A555E">
        <w:rPr>
          <w:rFonts w:ascii="Times New Roman" w:hAnsi="Times New Roman" w:cs="Times New Roman"/>
          <w:sz w:val="29"/>
          <w:szCs w:val="29"/>
        </w:rPr>
        <w:t xml:space="preserve">Химия </w:t>
      </w:r>
      <w:proofErr w:type="spellStart"/>
      <w:r w:rsidR="004F3215" w:rsidRPr="004A555E">
        <w:rPr>
          <w:rFonts w:ascii="Times New Roman" w:hAnsi="Times New Roman" w:cs="Times New Roman"/>
          <w:sz w:val="29"/>
          <w:szCs w:val="29"/>
        </w:rPr>
        <w:t>адистигиндеги</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студенттердин</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кесиптик</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даярдыгынын</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математикалык</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түзүүчүсүн</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моделдештирүүнү</w:t>
      </w:r>
      <w:proofErr w:type="gramStart"/>
      <w:r w:rsidR="004F3215" w:rsidRPr="004A555E">
        <w:rPr>
          <w:rFonts w:ascii="Times New Roman" w:hAnsi="Times New Roman" w:cs="Times New Roman"/>
          <w:sz w:val="29"/>
          <w:szCs w:val="29"/>
        </w:rPr>
        <w:t>н</w:t>
      </w:r>
      <w:proofErr w:type="spellEnd"/>
      <w:proofErr w:type="gram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дидактикалык</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негиздери</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деген</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темадагы</w:t>
      </w:r>
      <w:proofErr w:type="spellEnd"/>
      <w:r w:rsidR="004F3215" w:rsidRPr="004A555E">
        <w:rPr>
          <w:rFonts w:ascii="Times New Roman" w:hAnsi="Times New Roman" w:cs="Times New Roman"/>
          <w:sz w:val="29"/>
          <w:szCs w:val="29"/>
        </w:rPr>
        <w:t xml:space="preserve">   </w:t>
      </w:r>
      <w:r w:rsidR="004F3215" w:rsidRPr="004A555E">
        <w:rPr>
          <w:rFonts w:ascii="Times New Roman" w:hAnsi="Times New Roman" w:cs="Times New Roman"/>
          <w:caps/>
          <w:sz w:val="29"/>
          <w:szCs w:val="29"/>
        </w:rPr>
        <w:t>13.00.02-</w:t>
      </w:r>
      <w:r w:rsidR="004F3215" w:rsidRPr="004A555E">
        <w:rPr>
          <w:rFonts w:ascii="Times New Roman" w:hAnsi="Times New Roman" w:cs="Times New Roman"/>
          <w:sz w:val="29"/>
          <w:szCs w:val="29"/>
        </w:rPr>
        <w:t xml:space="preserve">окутуу </w:t>
      </w:r>
      <w:proofErr w:type="spellStart"/>
      <w:r w:rsidR="004F3215" w:rsidRPr="004A555E">
        <w:rPr>
          <w:rFonts w:ascii="Times New Roman" w:hAnsi="Times New Roman" w:cs="Times New Roman"/>
          <w:sz w:val="29"/>
          <w:szCs w:val="29"/>
        </w:rPr>
        <w:t>жана</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тарбиялоонун</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теориясы</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менен</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методикасы</w:t>
      </w:r>
      <w:proofErr w:type="spellEnd"/>
      <w:r w:rsidR="004F3215" w:rsidRPr="004A555E">
        <w:rPr>
          <w:rFonts w:ascii="Times New Roman" w:hAnsi="Times New Roman" w:cs="Times New Roman"/>
          <w:sz w:val="29"/>
          <w:szCs w:val="29"/>
        </w:rPr>
        <w:t xml:space="preserve"> (математика) </w:t>
      </w:r>
      <w:proofErr w:type="spellStart"/>
      <w:r w:rsidR="004F3215" w:rsidRPr="004A555E">
        <w:rPr>
          <w:rFonts w:ascii="Times New Roman" w:hAnsi="Times New Roman" w:cs="Times New Roman"/>
          <w:sz w:val="29"/>
          <w:szCs w:val="29"/>
        </w:rPr>
        <w:t>адистиги</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боюнча</w:t>
      </w:r>
      <w:proofErr w:type="spellEnd"/>
      <w:r w:rsidR="004F3215" w:rsidRPr="004A555E">
        <w:rPr>
          <w:rFonts w:ascii="Times New Roman" w:hAnsi="Times New Roman" w:cs="Times New Roman"/>
          <w:sz w:val="29"/>
          <w:szCs w:val="29"/>
        </w:rPr>
        <w:t xml:space="preserve"> педагогика </w:t>
      </w:r>
      <w:proofErr w:type="spellStart"/>
      <w:r w:rsidR="004F3215" w:rsidRPr="004A555E">
        <w:rPr>
          <w:rFonts w:ascii="Times New Roman" w:hAnsi="Times New Roman" w:cs="Times New Roman"/>
          <w:sz w:val="29"/>
          <w:szCs w:val="29"/>
        </w:rPr>
        <w:t>илимдеринин</w:t>
      </w:r>
      <w:proofErr w:type="spellEnd"/>
      <w:r w:rsidR="004F3215" w:rsidRPr="004A555E">
        <w:rPr>
          <w:rFonts w:ascii="Times New Roman" w:hAnsi="Times New Roman" w:cs="Times New Roman"/>
          <w:sz w:val="29"/>
          <w:szCs w:val="29"/>
        </w:rPr>
        <w:t xml:space="preserve"> кандидаты </w:t>
      </w:r>
      <w:proofErr w:type="spellStart"/>
      <w:r w:rsidR="004F3215" w:rsidRPr="004A555E">
        <w:rPr>
          <w:rFonts w:ascii="Times New Roman" w:hAnsi="Times New Roman" w:cs="Times New Roman"/>
          <w:sz w:val="29"/>
          <w:szCs w:val="29"/>
        </w:rPr>
        <w:t>окумуштуулук</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даражасын</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изденип</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алуу</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үчүн</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жазылган</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диссертациялык</w:t>
      </w:r>
      <w:proofErr w:type="spellEnd"/>
      <w:r w:rsidR="004F3215" w:rsidRPr="004A555E">
        <w:rPr>
          <w:rFonts w:ascii="Times New Roman" w:hAnsi="Times New Roman" w:cs="Times New Roman"/>
          <w:sz w:val="29"/>
          <w:szCs w:val="29"/>
        </w:rPr>
        <w:t xml:space="preserve"> </w:t>
      </w:r>
      <w:proofErr w:type="spellStart"/>
      <w:r w:rsidR="004F3215" w:rsidRPr="004A555E">
        <w:rPr>
          <w:rFonts w:ascii="Times New Roman" w:hAnsi="Times New Roman" w:cs="Times New Roman"/>
          <w:sz w:val="29"/>
          <w:szCs w:val="29"/>
        </w:rPr>
        <w:t>ишине</w:t>
      </w:r>
      <w:proofErr w:type="spellEnd"/>
    </w:p>
    <w:p w:rsidR="004F3215" w:rsidRPr="004A555E" w:rsidRDefault="004F3215" w:rsidP="004A555E">
      <w:pPr>
        <w:spacing w:after="0" w:line="240" w:lineRule="auto"/>
        <w:contextualSpacing/>
        <w:rPr>
          <w:rFonts w:ascii="Times New Roman" w:hAnsi="Times New Roman" w:cs="Times New Roman"/>
          <w:b/>
          <w:sz w:val="29"/>
          <w:szCs w:val="29"/>
        </w:rPr>
      </w:pPr>
      <w:r w:rsidRPr="004A555E">
        <w:rPr>
          <w:rFonts w:ascii="Times New Roman" w:hAnsi="Times New Roman" w:cs="Times New Roman"/>
          <w:b/>
          <w:sz w:val="29"/>
          <w:szCs w:val="29"/>
        </w:rPr>
        <w:t xml:space="preserve">                                                     РЕЗЮМЕ</w:t>
      </w:r>
    </w:p>
    <w:p w:rsidR="004F3215" w:rsidRPr="004A555E" w:rsidRDefault="004F3215" w:rsidP="004A555E">
      <w:pPr>
        <w:spacing w:after="0" w:line="240" w:lineRule="auto"/>
        <w:ind w:firstLine="708"/>
        <w:contextualSpacing/>
        <w:jc w:val="both"/>
        <w:rPr>
          <w:rFonts w:ascii="Times New Roman" w:hAnsi="Times New Roman" w:cs="Times New Roman"/>
          <w:sz w:val="29"/>
          <w:szCs w:val="29"/>
          <w:lang w:val="ky-KG"/>
        </w:rPr>
      </w:pPr>
      <w:proofErr w:type="spellStart"/>
      <w:r w:rsidRPr="004A555E">
        <w:rPr>
          <w:rFonts w:ascii="Times New Roman" w:hAnsi="Times New Roman" w:cs="Times New Roman"/>
          <w:b/>
          <w:sz w:val="29"/>
          <w:szCs w:val="29"/>
        </w:rPr>
        <w:t>Түйүндүү</w:t>
      </w:r>
      <w:proofErr w:type="spellEnd"/>
      <w:r w:rsidRPr="004A555E">
        <w:rPr>
          <w:rFonts w:ascii="Times New Roman" w:hAnsi="Times New Roman" w:cs="Times New Roman"/>
          <w:b/>
          <w:sz w:val="29"/>
          <w:szCs w:val="29"/>
        </w:rPr>
        <w:t xml:space="preserve"> </w:t>
      </w:r>
      <w:proofErr w:type="spellStart"/>
      <w:r w:rsidRPr="004A555E">
        <w:rPr>
          <w:rFonts w:ascii="Times New Roman" w:hAnsi="Times New Roman" w:cs="Times New Roman"/>
          <w:b/>
          <w:sz w:val="29"/>
          <w:szCs w:val="29"/>
        </w:rPr>
        <w:t>сөздө</w:t>
      </w:r>
      <w:proofErr w:type="gramStart"/>
      <w:r w:rsidRPr="004A555E">
        <w:rPr>
          <w:rFonts w:ascii="Times New Roman" w:hAnsi="Times New Roman" w:cs="Times New Roman"/>
          <w:b/>
          <w:sz w:val="29"/>
          <w:szCs w:val="29"/>
        </w:rPr>
        <w:t>р</w:t>
      </w:r>
      <w:proofErr w:type="spellEnd"/>
      <w:proofErr w:type="gramEnd"/>
      <w:r w:rsidRPr="004A555E">
        <w:rPr>
          <w:rFonts w:ascii="Times New Roman" w:hAnsi="Times New Roman" w:cs="Times New Roman"/>
          <w:sz w:val="29"/>
          <w:szCs w:val="29"/>
        </w:rPr>
        <w:t xml:space="preserve">: химия </w:t>
      </w:r>
      <w:proofErr w:type="spellStart"/>
      <w:r w:rsidRPr="004A555E">
        <w:rPr>
          <w:rFonts w:ascii="Times New Roman" w:hAnsi="Times New Roman" w:cs="Times New Roman"/>
          <w:sz w:val="29"/>
          <w:szCs w:val="29"/>
        </w:rPr>
        <w:t>адистигиндеги</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студенттердин</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кесиптик</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даярдыгынын</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математикалык</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түзүүчүсү</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дидактикалык</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моделдештирүү</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компетенттүүлүк</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мамиле</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кесипке</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багыттап</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окутуу</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студенттин</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окуу-чыгармачылык</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ишмердүүлүгүн</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жекечелештирүү</w:t>
      </w:r>
      <w:proofErr w:type="spellEnd"/>
      <w:r w:rsidRPr="004A555E">
        <w:rPr>
          <w:rFonts w:ascii="Times New Roman" w:hAnsi="Times New Roman" w:cs="Times New Roman"/>
          <w:sz w:val="29"/>
          <w:szCs w:val="29"/>
        </w:rPr>
        <w:t>,</w:t>
      </w:r>
      <w:r w:rsidR="008D0BA9"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фундаменталдуулук</w:t>
      </w:r>
      <w:proofErr w:type="spellEnd"/>
      <w:r w:rsidRPr="004A555E">
        <w:rPr>
          <w:rFonts w:ascii="Times New Roman" w:hAnsi="Times New Roman" w:cs="Times New Roman"/>
          <w:sz w:val="29"/>
          <w:szCs w:val="29"/>
        </w:rPr>
        <w:t xml:space="preserve"> </w:t>
      </w:r>
      <w:proofErr w:type="spellStart"/>
      <w:r w:rsidRPr="004A555E">
        <w:rPr>
          <w:rFonts w:ascii="Times New Roman" w:hAnsi="Times New Roman" w:cs="Times New Roman"/>
          <w:sz w:val="29"/>
          <w:szCs w:val="29"/>
        </w:rPr>
        <w:t>принциби</w:t>
      </w:r>
      <w:proofErr w:type="spellEnd"/>
      <w:r w:rsidRPr="004A555E">
        <w:rPr>
          <w:rFonts w:ascii="Times New Roman" w:hAnsi="Times New Roman" w:cs="Times New Roman"/>
          <w:sz w:val="29"/>
          <w:szCs w:val="29"/>
        </w:rPr>
        <w:t xml:space="preserve">, </w:t>
      </w:r>
      <w:r w:rsidRPr="004A555E">
        <w:rPr>
          <w:rFonts w:ascii="Times New Roman" w:hAnsi="Times New Roman" w:cs="Times New Roman"/>
          <w:sz w:val="29"/>
          <w:szCs w:val="29"/>
          <w:lang w:val="ky-KG"/>
        </w:rPr>
        <w:t>окуу-методикалык комплекс.</w:t>
      </w:r>
    </w:p>
    <w:p w:rsidR="004F3215" w:rsidRPr="004A555E" w:rsidRDefault="004F3215" w:rsidP="004A555E">
      <w:pPr>
        <w:spacing w:after="0" w:line="240" w:lineRule="auto"/>
        <w:ind w:firstLine="708"/>
        <w:contextualSpacing/>
        <w:jc w:val="both"/>
        <w:rPr>
          <w:rFonts w:ascii="Times New Roman" w:hAnsi="Times New Roman" w:cs="Times New Roman"/>
          <w:sz w:val="29"/>
          <w:szCs w:val="29"/>
          <w:lang w:val="ky-KG"/>
        </w:rPr>
      </w:pPr>
      <w:r w:rsidRPr="004A555E">
        <w:rPr>
          <w:rFonts w:ascii="Times New Roman" w:hAnsi="Times New Roman" w:cs="Times New Roman"/>
          <w:b/>
          <w:sz w:val="29"/>
          <w:szCs w:val="29"/>
          <w:lang w:val="ky-KG"/>
        </w:rPr>
        <w:t>Изилдөөнүн объектиси</w:t>
      </w:r>
      <w:r w:rsidRPr="004A555E">
        <w:rPr>
          <w:rFonts w:ascii="Times New Roman" w:hAnsi="Times New Roman" w:cs="Times New Roman"/>
          <w:sz w:val="29"/>
          <w:szCs w:val="29"/>
          <w:lang w:val="ky-KG"/>
        </w:rPr>
        <w:t>: Жогорку окуу жайларында химия адистигиндеги студенттердин математикалык  даярдыгын калыптандыруу процесси.</w:t>
      </w:r>
    </w:p>
    <w:p w:rsidR="004F3215" w:rsidRPr="004A555E" w:rsidRDefault="004F3215" w:rsidP="004A555E">
      <w:pPr>
        <w:spacing w:after="0" w:line="240" w:lineRule="auto"/>
        <w:ind w:firstLine="708"/>
        <w:contextualSpacing/>
        <w:jc w:val="both"/>
        <w:rPr>
          <w:rFonts w:ascii="Times New Roman" w:hAnsi="Times New Roman" w:cs="Times New Roman"/>
          <w:sz w:val="29"/>
          <w:szCs w:val="29"/>
          <w:lang w:val="ky-KG"/>
        </w:rPr>
      </w:pPr>
      <w:r w:rsidRPr="004A555E">
        <w:rPr>
          <w:rFonts w:ascii="Times New Roman" w:hAnsi="Times New Roman" w:cs="Times New Roman"/>
          <w:b/>
          <w:sz w:val="29"/>
          <w:szCs w:val="29"/>
          <w:lang w:val="ky-KG"/>
        </w:rPr>
        <w:t>Изилдѳѳнүн максаты:</w:t>
      </w:r>
      <w:r w:rsidRPr="004A555E">
        <w:rPr>
          <w:rFonts w:ascii="Times New Roman" w:hAnsi="Times New Roman" w:cs="Times New Roman"/>
          <w:sz w:val="29"/>
          <w:szCs w:val="29"/>
          <w:lang w:val="ky-KG"/>
        </w:rPr>
        <w:t xml:space="preserve">  эки баскычтуу билим берүү системасында химия адистигиндеги студенттердин математикалык даярдыгын калыптандыруу процессинин дидактикалык моделин түзүү жана аны кесипке багыттуулук принцибинин негизинде ишке ашыруунун технологиясын иштеп чыгуу.</w:t>
      </w:r>
    </w:p>
    <w:p w:rsidR="004F3215" w:rsidRPr="004A555E" w:rsidRDefault="004F3215" w:rsidP="004A555E">
      <w:pPr>
        <w:spacing w:after="0" w:line="240" w:lineRule="auto"/>
        <w:ind w:firstLine="720"/>
        <w:contextualSpacing/>
        <w:jc w:val="both"/>
        <w:rPr>
          <w:rFonts w:ascii="Times New Roman" w:hAnsi="Times New Roman" w:cs="Times New Roman"/>
          <w:b/>
          <w:sz w:val="29"/>
          <w:szCs w:val="29"/>
          <w:lang w:val="ky-KG"/>
        </w:rPr>
      </w:pPr>
      <w:r w:rsidRPr="004A555E">
        <w:rPr>
          <w:rFonts w:ascii="Times New Roman" w:hAnsi="Times New Roman" w:cs="Times New Roman"/>
          <w:b/>
          <w:sz w:val="29"/>
          <w:szCs w:val="29"/>
          <w:lang w:val="ky-KG"/>
        </w:rPr>
        <w:t>Изилд</w:t>
      </w:r>
      <w:r w:rsidRPr="004A555E">
        <w:rPr>
          <w:rFonts w:ascii="Times New Roman" w:hAnsi="Times New Roman" w:cs="Times New Roman"/>
          <w:b/>
          <w:color w:val="000000"/>
          <w:sz w:val="29"/>
          <w:szCs w:val="29"/>
          <w:lang w:val="ky-KG"/>
        </w:rPr>
        <w:t>өө</w:t>
      </w:r>
      <w:r w:rsidRPr="004A555E">
        <w:rPr>
          <w:rFonts w:ascii="Times New Roman" w:hAnsi="Times New Roman" w:cs="Times New Roman"/>
          <w:b/>
          <w:sz w:val="29"/>
          <w:szCs w:val="29"/>
          <w:lang w:val="ky-KG"/>
        </w:rPr>
        <w:t>н</w:t>
      </w:r>
      <w:r w:rsidRPr="004A555E">
        <w:rPr>
          <w:rFonts w:ascii="Times New Roman" w:hAnsi="Times New Roman" w:cs="Times New Roman"/>
          <w:b/>
          <w:color w:val="000000"/>
          <w:sz w:val="29"/>
          <w:szCs w:val="29"/>
          <w:lang w:val="ky-KG"/>
        </w:rPr>
        <w:t>ү</w:t>
      </w:r>
      <w:r w:rsidRPr="004A555E">
        <w:rPr>
          <w:rFonts w:ascii="Times New Roman" w:hAnsi="Times New Roman" w:cs="Times New Roman"/>
          <w:b/>
          <w:sz w:val="29"/>
          <w:szCs w:val="29"/>
          <w:lang w:val="ky-KG"/>
        </w:rPr>
        <w:t>н илимий жа</w:t>
      </w:r>
      <w:r w:rsidRPr="004A555E">
        <w:rPr>
          <w:rFonts w:ascii="Times New Roman" w:hAnsi="Times New Roman" w:cs="Times New Roman"/>
          <w:sz w:val="29"/>
          <w:szCs w:val="29"/>
          <w:lang w:val="ky-KG"/>
        </w:rPr>
        <w:t>ң</w:t>
      </w:r>
      <w:r w:rsidRPr="004A555E">
        <w:rPr>
          <w:rFonts w:ascii="Times New Roman" w:hAnsi="Times New Roman" w:cs="Times New Roman"/>
          <w:b/>
          <w:sz w:val="29"/>
          <w:szCs w:val="29"/>
          <w:lang w:val="ky-KG"/>
        </w:rPr>
        <w:t>ылыгы:</w:t>
      </w:r>
    </w:p>
    <w:p w:rsidR="004F3215" w:rsidRPr="004A555E" w:rsidRDefault="004F3215" w:rsidP="004A555E">
      <w:pPr>
        <w:pStyle w:val="ac"/>
        <w:numPr>
          <w:ilvl w:val="0"/>
          <w:numId w:val="4"/>
        </w:numPr>
        <w:spacing w:after="0" w:line="240" w:lineRule="auto"/>
        <w:ind w:left="426"/>
        <w:jc w:val="both"/>
        <w:rPr>
          <w:rFonts w:ascii="Times New Roman" w:hAnsi="Times New Roman" w:cs="Times New Roman"/>
          <w:sz w:val="29"/>
          <w:szCs w:val="29"/>
          <w:lang w:val="ky-KG"/>
        </w:rPr>
      </w:pPr>
      <w:r w:rsidRPr="004A555E">
        <w:rPr>
          <w:rFonts w:ascii="Times New Roman" w:hAnsi="Times New Roman" w:cs="Times New Roman"/>
          <w:sz w:val="29"/>
          <w:szCs w:val="29"/>
          <w:lang w:val="ky-KG"/>
        </w:rPr>
        <w:t>кесипке багыттуулук принцибинин негизинде  химия адистигиндеги студенттердин математикалык даярдыгын калыптандырууну жакшыртуунун негизги дидактикалык шарттарын аныктоо;</w:t>
      </w:r>
    </w:p>
    <w:p w:rsidR="004F3215" w:rsidRPr="004A555E" w:rsidRDefault="004F3215" w:rsidP="004A555E">
      <w:pPr>
        <w:pStyle w:val="ac"/>
        <w:numPr>
          <w:ilvl w:val="0"/>
          <w:numId w:val="4"/>
        </w:numPr>
        <w:spacing w:after="0" w:line="240" w:lineRule="auto"/>
        <w:ind w:left="426"/>
        <w:jc w:val="both"/>
        <w:rPr>
          <w:rFonts w:ascii="Times New Roman" w:hAnsi="Times New Roman" w:cs="Times New Roman"/>
          <w:sz w:val="29"/>
          <w:szCs w:val="29"/>
          <w:lang w:val="ky-KG"/>
        </w:rPr>
      </w:pPr>
      <w:r w:rsidRPr="004A555E">
        <w:rPr>
          <w:rFonts w:ascii="Times New Roman" w:hAnsi="Times New Roman" w:cs="Times New Roman"/>
          <w:sz w:val="29"/>
          <w:szCs w:val="29"/>
          <w:lang w:val="ky-KG"/>
        </w:rPr>
        <w:t>химия адистигиндеги студенттердин математикалык даярдыгын калыптандыруу процессинин моделинин түзүлүшү;</w:t>
      </w:r>
    </w:p>
    <w:p w:rsidR="004F3215" w:rsidRPr="004A555E" w:rsidRDefault="004F3215" w:rsidP="004A555E">
      <w:pPr>
        <w:pStyle w:val="ac"/>
        <w:numPr>
          <w:ilvl w:val="0"/>
          <w:numId w:val="4"/>
        </w:numPr>
        <w:spacing w:after="0" w:line="240" w:lineRule="auto"/>
        <w:ind w:left="426"/>
        <w:jc w:val="both"/>
        <w:rPr>
          <w:rFonts w:ascii="Times New Roman" w:hAnsi="Times New Roman" w:cs="Times New Roman"/>
          <w:sz w:val="29"/>
          <w:szCs w:val="29"/>
          <w:lang w:val="ky-KG"/>
        </w:rPr>
      </w:pPr>
      <w:r w:rsidRPr="004A555E">
        <w:rPr>
          <w:rFonts w:ascii="Times New Roman" w:hAnsi="Times New Roman" w:cs="Times New Roman"/>
          <w:sz w:val="29"/>
          <w:szCs w:val="29"/>
          <w:lang w:val="ky-KG"/>
        </w:rPr>
        <w:t>кесипке багыттуулук принцибинин негизинде  ыктымалдыктар теориясы жана математикалык статистика б</w:t>
      </w:r>
      <w:r w:rsidRPr="004A555E">
        <w:rPr>
          <w:rFonts w:ascii="Times New Roman" w:hAnsi="Times New Roman" w:cs="Times New Roman"/>
          <w:color w:val="000000"/>
          <w:sz w:val="29"/>
          <w:szCs w:val="29"/>
          <w:lang w:val="ky-KG"/>
        </w:rPr>
        <w:t>өл</w:t>
      </w:r>
      <w:r w:rsidRPr="004A555E">
        <w:rPr>
          <w:rFonts w:ascii="Times New Roman" w:hAnsi="Times New Roman" w:cs="Times New Roman"/>
          <w:sz w:val="29"/>
          <w:szCs w:val="29"/>
          <w:lang w:val="ky-KG"/>
        </w:rPr>
        <w:t>үмүн окутуу боюнча методикалык сунуштардын  иштелип чыгышы;</w:t>
      </w:r>
    </w:p>
    <w:p w:rsidR="004F3215" w:rsidRPr="004A555E" w:rsidRDefault="004F3215" w:rsidP="004A555E">
      <w:pPr>
        <w:pStyle w:val="ac"/>
        <w:numPr>
          <w:ilvl w:val="0"/>
          <w:numId w:val="4"/>
        </w:numPr>
        <w:spacing w:after="0" w:line="240" w:lineRule="auto"/>
        <w:ind w:left="426"/>
        <w:jc w:val="both"/>
        <w:rPr>
          <w:rFonts w:ascii="Times New Roman" w:hAnsi="Times New Roman" w:cs="Times New Roman"/>
          <w:sz w:val="29"/>
          <w:szCs w:val="29"/>
          <w:lang w:val="ky-KG"/>
        </w:rPr>
      </w:pPr>
      <w:r w:rsidRPr="004A555E">
        <w:rPr>
          <w:rFonts w:ascii="Times New Roman" w:hAnsi="Times New Roman" w:cs="Times New Roman"/>
          <w:sz w:val="29"/>
          <w:szCs w:val="29"/>
          <w:lang w:val="ky-KG"/>
        </w:rPr>
        <w:t xml:space="preserve">ыктымалдыктар теориясы жана математикалык статистика боюнча курамына электрондук окуу куралы кирген окуу-методикалык комплекстин  иштелип чыгышы. </w:t>
      </w:r>
    </w:p>
    <w:p w:rsidR="004F3215" w:rsidRPr="004A555E" w:rsidRDefault="004F3215" w:rsidP="004A555E">
      <w:pPr>
        <w:spacing w:after="0" w:line="240" w:lineRule="auto"/>
        <w:ind w:firstLine="851"/>
        <w:contextualSpacing/>
        <w:jc w:val="both"/>
        <w:rPr>
          <w:rFonts w:ascii="Times New Roman" w:hAnsi="Times New Roman" w:cs="Times New Roman"/>
          <w:sz w:val="29"/>
          <w:szCs w:val="29"/>
          <w:lang w:val="ky-KG"/>
        </w:rPr>
      </w:pPr>
      <w:r w:rsidRPr="004A555E">
        <w:rPr>
          <w:rFonts w:ascii="Times New Roman" w:hAnsi="Times New Roman" w:cs="Times New Roman"/>
          <w:b/>
          <w:color w:val="000000"/>
          <w:sz w:val="29"/>
          <w:szCs w:val="29"/>
          <w:lang w:val="ky-KG"/>
        </w:rPr>
        <w:t>Алынган жыйынтыктардын практикалык маанил</w:t>
      </w:r>
      <w:r w:rsidRPr="004A555E">
        <w:rPr>
          <w:rFonts w:ascii="Times New Roman" w:hAnsi="Times New Roman" w:cs="Times New Roman"/>
          <w:b/>
          <w:sz w:val="29"/>
          <w:szCs w:val="29"/>
          <w:lang w:val="ky-KG"/>
        </w:rPr>
        <w:t>үүлүгү:</w:t>
      </w:r>
      <w:r w:rsidRPr="004A555E">
        <w:rPr>
          <w:rFonts w:ascii="Times New Roman" w:hAnsi="Times New Roman" w:cs="Times New Roman"/>
          <w:sz w:val="29"/>
          <w:szCs w:val="29"/>
          <w:lang w:val="ky-KG"/>
        </w:rPr>
        <w:t xml:space="preserve"> диссертацияда иштелип чыккан химия адистигиндеги студенттердин математикалык даярдыгын калыптандыруу процессинин моделин жогорку окуу жайларынын практикасына киргизүү математиканы окутуу процессинин эффективдүүлүгүн жогорулатуу менен студенттердин жалпы кесиптик даярдыгынын де</w:t>
      </w:r>
      <w:r w:rsidRPr="004A555E">
        <w:rPr>
          <w:rFonts w:ascii="Times New Roman" w:hAnsi="Times New Roman" w:cs="Times New Roman"/>
          <w:color w:val="000000"/>
          <w:sz w:val="29"/>
          <w:szCs w:val="29"/>
          <w:lang w:val="ky-KG"/>
        </w:rPr>
        <w:t>ң</w:t>
      </w:r>
      <w:r w:rsidRPr="004A555E">
        <w:rPr>
          <w:rFonts w:ascii="Times New Roman" w:hAnsi="Times New Roman" w:cs="Times New Roman"/>
          <w:sz w:val="29"/>
          <w:szCs w:val="29"/>
          <w:lang w:val="ky-KG"/>
        </w:rPr>
        <w:t>гээлин к</w:t>
      </w:r>
      <w:r w:rsidRPr="004A555E">
        <w:rPr>
          <w:rFonts w:ascii="Times New Roman" w:hAnsi="Times New Roman" w:cs="Times New Roman"/>
          <w:color w:val="000000"/>
          <w:sz w:val="29"/>
          <w:szCs w:val="29"/>
          <w:lang w:val="ky-KG"/>
        </w:rPr>
        <w:t>өтөр</w:t>
      </w:r>
      <w:r w:rsidRPr="004A555E">
        <w:rPr>
          <w:rFonts w:ascii="Times New Roman" w:hAnsi="Times New Roman" w:cs="Times New Roman"/>
          <w:sz w:val="29"/>
          <w:szCs w:val="29"/>
          <w:lang w:val="ky-KG"/>
        </w:rPr>
        <w:t>үүг</w:t>
      </w:r>
      <w:r w:rsidRPr="004A555E">
        <w:rPr>
          <w:rFonts w:ascii="Times New Roman" w:hAnsi="Times New Roman" w:cs="Times New Roman"/>
          <w:color w:val="000000"/>
          <w:sz w:val="29"/>
          <w:szCs w:val="29"/>
          <w:lang w:val="ky-KG"/>
        </w:rPr>
        <w:t xml:space="preserve">ө </w:t>
      </w:r>
      <w:r w:rsidRPr="004A555E">
        <w:rPr>
          <w:rFonts w:ascii="Times New Roman" w:hAnsi="Times New Roman" w:cs="Times New Roman"/>
          <w:sz w:val="29"/>
          <w:szCs w:val="29"/>
          <w:lang w:val="ky-KG"/>
        </w:rPr>
        <w:t xml:space="preserve"> шарт түз</w:t>
      </w:r>
      <w:r w:rsidRPr="004A555E">
        <w:rPr>
          <w:rFonts w:ascii="Times New Roman" w:hAnsi="Times New Roman" w:cs="Times New Roman"/>
          <w:color w:val="000000"/>
          <w:sz w:val="29"/>
          <w:szCs w:val="29"/>
          <w:lang w:val="ky-KG"/>
        </w:rPr>
        <w:t>ө</w:t>
      </w:r>
      <w:r w:rsidRPr="004A555E">
        <w:rPr>
          <w:rFonts w:ascii="Times New Roman" w:hAnsi="Times New Roman" w:cs="Times New Roman"/>
          <w:sz w:val="29"/>
          <w:szCs w:val="29"/>
          <w:lang w:val="ky-KG"/>
        </w:rPr>
        <w:t>т. Диссертациядагы илимий негизделген жоболор, окуу-методикалык комплекстин материалдары, методикалык сунуштар жогорку мектептин практикасында, окутуучулардын квалификациясын жогорулатуу системасында, аспиранттардын, изденүүчүл</w:t>
      </w:r>
      <w:r w:rsidRPr="004A555E">
        <w:rPr>
          <w:rFonts w:ascii="Times New Roman" w:hAnsi="Times New Roman" w:cs="Times New Roman"/>
          <w:color w:val="000000"/>
          <w:sz w:val="29"/>
          <w:szCs w:val="29"/>
          <w:lang w:val="ky-KG"/>
        </w:rPr>
        <w:t>өрд</w:t>
      </w:r>
      <w:r w:rsidRPr="004A555E">
        <w:rPr>
          <w:rFonts w:ascii="Times New Roman" w:hAnsi="Times New Roman" w:cs="Times New Roman"/>
          <w:sz w:val="29"/>
          <w:szCs w:val="29"/>
          <w:lang w:val="ky-KG"/>
        </w:rPr>
        <w:t>үн илимий ишинде колдонулушу мүмкүн.</w:t>
      </w:r>
    </w:p>
    <w:p w:rsidR="008D0BA9" w:rsidRPr="004A555E" w:rsidRDefault="001C6FA4" w:rsidP="004A555E">
      <w:pPr>
        <w:spacing w:after="0" w:line="240" w:lineRule="auto"/>
        <w:contextualSpacing/>
        <w:jc w:val="center"/>
        <w:rPr>
          <w:rFonts w:ascii="Times New Roman" w:hAnsi="Times New Roman" w:cs="Times New Roman"/>
          <w:b/>
          <w:sz w:val="29"/>
          <w:szCs w:val="29"/>
          <w:lang w:val="ky-KG"/>
        </w:rPr>
      </w:pPr>
      <w:r>
        <w:rPr>
          <w:rFonts w:ascii="Times New Roman" w:hAnsi="Times New Roman" w:cs="Times New Roman"/>
          <w:b/>
          <w:noProof/>
          <w:sz w:val="29"/>
          <w:szCs w:val="29"/>
        </w:rPr>
        <w:pict>
          <v:rect id="_x0000_s1035" style="position:absolute;left:0;text-align:left;margin-left:206.95pt;margin-top:18.75pt;width:78.8pt;height:29.2pt;z-index:251668480" strokecolor="white"/>
        </w:pict>
      </w:r>
    </w:p>
    <w:p w:rsidR="00C029F9" w:rsidRPr="004A555E" w:rsidRDefault="00C029F9" w:rsidP="004A555E">
      <w:pPr>
        <w:spacing w:after="0" w:line="240" w:lineRule="auto"/>
        <w:contextualSpacing/>
        <w:jc w:val="center"/>
        <w:rPr>
          <w:rFonts w:ascii="Times New Roman" w:hAnsi="Times New Roman" w:cs="Times New Roman"/>
          <w:b/>
          <w:sz w:val="29"/>
          <w:szCs w:val="29"/>
        </w:rPr>
      </w:pPr>
      <w:r w:rsidRPr="004A555E">
        <w:rPr>
          <w:rFonts w:ascii="Times New Roman" w:hAnsi="Times New Roman" w:cs="Times New Roman"/>
          <w:b/>
          <w:sz w:val="29"/>
          <w:szCs w:val="29"/>
        </w:rPr>
        <w:lastRenderedPageBreak/>
        <w:t>РЕЗЮМЕ</w:t>
      </w:r>
    </w:p>
    <w:p w:rsidR="00C029F9" w:rsidRPr="004A555E" w:rsidRDefault="00C029F9" w:rsidP="004A555E">
      <w:pPr>
        <w:spacing w:after="0" w:line="240" w:lineRule="auto"/>
        <w:ind w:firstLine="851"/>
        <w:jc w:val="both"/>
        <w:rPr>
          <w:rFonts w:ascii="Times New Roman" w:hAnsi="Times New Roman" w:cs="Times New Roman"/>
          <w:sz w:val="29"/>
          <w:szCs w:val="29"/>
          <w:lang w:val="ky-KG"/>
        </w:rPr>
      </w:pPr>
      <w:r w:rsidRPr="004A555E">
        <w:rPr>
          <w:rFonts w:ascii="Times New Roman" w:hAnsi="Times New Roman" w:cs="Times New Roman"/>
          <w:sz w:val="29"/>
          <w:szCs w:val="29"/>
          <w:lang w:val="ky-KG"/>
        </w:rPr>
        <w:t>Диссертации Салиевой Гүлжан Алтынбековны на тему “</w:t>
      </w:r>
      <w:r w:rsidR="00001FAA" w:rsidRPr="004A555E">
        <w:rPr>
          <w:rFonts w:ascii="Times New Roman" w:hAnsi="Times New Roman" w:cs="Times New Roman"/>
          <w:sz w:val="29"/>
          <w:szCs w:val="29"/>
          <w:lang w:val="ky-KG"/>
        </w:rPr>
        <w:t>Дидактические основы моделирования</w:t>
      </w:r>
      <w:r w:rsidRPr="004A555E">
        <w:rPr>
          <w:rFonts w:ascii="Times New Roman" w:hAnsi="Times New Roman" w:cs="Times New Roman"/>
          <w:sz w:val="29"/>
          <w:szCs w:val="29"/>
          <w:lang w:val="ky-KG"/>
        </w:rPr>
        <w:t xml:space="preserve"> математической составляющей профессиональной подготовки студентов химических специальностей” на соискание ученой степени кандидата педагогических наук по специальности 13.00.02 – теория и методика обучения</w:t>
      </w:r>
      <w:r w:rsidR="00001FAA" w:rsidRPr="004A555E">
        <w:rPr>
          <w:rFonts w:ascii="Times New Roman" w:hAnsi="Times New Roman" w:cs="Times New Roman"/>
          <w:sz w:val="29"/>
          <w:szCs w:val="29"/>
          <w:lang w:val="ky-KG"/>
        </w:rPr>
        <w:t xml:space="preserve"> и воспитания</w:t>
      </w:r>
      <w:r w:rsidRPr="004A555E">
        <w:rPr>
          <w:rFonts w:ascii="Times New Roman" w:hAnsi="Times New Roman" w:cs="Times New Roman"/>
          <w:sz w:val="29"/>
          <w:szCs w:val="29"/>
          <w:lang w:val="ky-KG"/>
        </w:rPr>
        <w:t xml:space="preserve"> (математика)</w:t>
      </w:r>
    </w:p>
    <w:p w:rsidR="00C029F9" w:rsidRPr="004A555E" w:rsidRDefault="00C029F9" w:rsidP="004A555E">
      <w:pPr>
        <w:spacing w:after="0" w:line="240" w:lineRule="auto"/>
        <w:ind w:firstLine="708"/>
        <w:jc w:val="both"/>
        <w:rPr>
          <w:rFonts w:ascii="Times New Roman" w:hAnsi="Times New Roman" w:cs="Times New Roman"/>
          <w:sz w:val="29"/>
          <w:szCs w:val="29"/>
          <w:lang w:val="ky-KG"/>
        </w:rPr>
      </w:pPr>
      <w:r w:rsidRPr="004A555E">
        <w:rPr>
          <w:rFonts w:ascii="Times New Roman" w:hAnsi="Times New Roman" w:cs="Times New Roman"/>
          <w:b/>
          <w:sz w:val="29"/>
          <w:szCs w:val="29"/>
          <w:lang w:val="ky-KG"/>
        </w:rPr>
        <w:t>Ключевые слова:</w:t>
      </w:r>
      <w:r w:rsidRPr="004A555E">
        <w:rPr>
          <w:rFonts w:ascii="Times New Roman" w:hAnsi="Times New Roman" w:cs="Times New Roman"/>
          <w:sz w:val="29"/>
          <w:szCs w:val="29"/>
          <w:lang w:val="ky-KG"/>
        </w:rPr>
        <w:t xml:space="preserve"> математическая составляющая профессиональной подготовки студентов химических специальностей, дидактическое  моделирование, компетентностный подход, профессионально направленное обучение, индивидуализация учебно-творческой работы студентов,принцип фундаментализации, учебно-методический комплекс.</w:t>
      </w:r>
    </w:p>
    <w:p w:rsidR="00C029F9" w:rsidRPr="004A555E" w:rsidRDefault="00C029F9" w:rsidP="004A555E">
      <w:pPr>
        <w:spacing w:after="0" w:line="240" w:lineRule="auto"/>
        <w:ind w:firstLine="708"/>
        <w:jc w:val="both"/>
        <w:rPr>
          <w:rFonts w:ascii="Times New Roman" w:hAnsi="Times New Roman" w:cs="Times New Roman"/>
          <w:sz w:val="29"/>
          <w:szCs w:val="29"/>
          <w:lang w:val="ky-KG"/>
        </w:rPr>
      </w:pPr>
      <w:r w:rsidRPr="004A555E">
        <w:rPr>
          <w:rFonts w:ascii="Times New Roman" w:hAnsi="Times New Roman" w:cs="Times New Roman"/>
          <w:b/>
          <w:sz w:val="29"/>
          <w:szCs w:val="29"/>
          <w:lang w:val="ky-KG"/>
        </w:rPr>
        <w:t>Объект исследования</w:t>
      </w:r>
      <w:r w:rsidRPr="004A555E">
        <w:rPr>
          <w:rFonts w:ascii="Times New Roman" w:hAnsi="Times New Roman" w:cs="Times New Roman"/>
          <w:sz w:val="29"/>
          <w:szCs w:val="29"/>
          <w:lang w:val="ky-KG"/>
        </w:rPr>
        <w:t>: Процесс формирования математической подготовки студентов химических специальностей в вузе.</w:t>
      </w:r>
    </w:p>
    <w:p w:rsidR="00C029F9" w:rsidRPr="004A555E" w:rsidRDefault="00C029F9" w:rsidP="004A555E">
      <w:pPr>
        <w:spacing w:after="0" w:line="240" w:lineRule="auto"/>
        <w:ind w:firstLine="708"/>
        <w:jc w:val="both"/>
        <w:rPr>
          <w:rFonts w:ascii="Times New Roman" w:hAnsi="Times New Roman" w:cs="Times New Roman"/>
          <w:sz w:val="29"/>
          <w:szCs w:val="29"/>
          <w:lang w:val="ky-KG"/>
        </w:rPr>
      </w:pPr>
      <w:r w:rsidRPr="004A555E">
        <w:rPr>
          <w:rFonts w:ascii="Times New Roman" w:hAnsi="Times New Roman" w:cs="Times New Roman"/>
          <w:b/>
          <w:sz w:val="29"/>
          <w:szCs w:val="29"/>
          <w:lang w:val="ky-KG"/>
        </w:rPr>
        <w:t>Цель исследования:</w:t>
      </w:r>
      <w:r w:rsidRPr="004A555E">
        <w:rPr>
          <w:rFonts w:ascii="Times New Roman" w:hAnsi="Times New Roman" w:cs="Times New Roman"/>
          <w:sz w:val="29"/>
          <w:szCs w:val="29"/>
          <w:lang w:val="ky-KG"/>
        </w:rPr>
        <w:t xml:space="preserve">  Построение дидактической модели процесса формирования математической подготовки студентов химических специальностей в вузе и разработка технологии реализации данной модели на основе принципа профессиональной  направленности в двухуровневой системе высшего образования.</w:t>
      </w:r>
    </w:p>
    <w:p w:rsidR="00C029F9" w:rsidRPr="004A555E" w:rsidRDefault="00C029F9" w:rsidP="004A555E">
      <w:pPr>
        <w:spacing w:after="0" w:line="240" w:lineRule="auto"/>
        <w:ind w:firstLine="720"/>
        <w:jc w:val="both"/>
        <w:rPr>
          <w:rFonts w:ascii="Times New Roman" w:hAnsi="Times New Roman" w:cs="Times New Roman"/>
          <w:b/>
          <w:sz w:val="29"/>
          <w:szCs w:val="29"/>
          <w:lang w:val="ky-KG"/>
        </w:rPr>
      </w:pPr>
      <w:r w:rsidRPr="004A555E">
        <w:rPr>
          <w:rFonts w:ascii="Times New Roman" w:hAnsi="Times New Roman" w:cs="Times New Roman"/>
          <w:b/>
          <w:sz w:val="29"/>
          <w:szCs w:val="29"/>
          <w:lang w:val="ky-KG"/>
        </w:rPr>
        <w:t>Научная новизна исследования:</w:t>
      </w:r>
    </w:p>
    <w:p w:rsidR="00C029F9" w:rsidRPr="004A555E" w:rsidRDefault="00C029F9" w:rsidP="004A555E">
      <w:pPr>
        <w:pStyle w:val="ac"/>
        <w:numPr>
          <w:ilvl w:val="0"/>
          <w:numId w:val="4"/>
        </w:numPr>
        <w:spacing w:after="0" w:line="240" w:lineRule="auto"/>
        <w:ind w:left="426"/>
        <w:jc w:val="both"/>
        <w:rPr>
          <w:rFonts w:ascii="Times New Roman" w:hAnsi="Times New Roman" w:cs="Times New Roman"/>
          <w:sz w:val="29"/>
          <w:szCs w:val="29"/>
          <w:lang w:val="ky-KG"/>
        </w:rPr>
      </w:pPr>
      <w:r w:rsidRPr="004A555E">
        <w:rPr>
          <w:rFonts w:ascii="Times New Roman" w:hAnsi="Times New Roman" w:cs="Times New Roman"/>
          <w:sz w:val="29"/>
          <w:szCs w:val="29"/>
          <w:lang w:val="ky-KG"/>
        </w:rPr>
        <w:t xml:space="preserve">определение дидактических условий совершенствования формирования математической подготовки студентов химических специальностей на основе принципа профессиональной  направленности; </w:t>
      </w:r>
    </w:p>
    <w:p w:rsidR="00C029F9" w:rsidRPr="004A555E" w:rsidRDefault="00C029F9" w:rsidP="004A555E">
      <w:pPr>
        <w:pStyle w:val="ac"/>
        <w:numPr>
          <w:ilvl w:val="0"/>
          <w:numId w:val="4"/>
        </w:numPr>
        <w:spacing w:after="0" w:line="240" w:lineRule="auto"/>
        <w:ind w:left="426"/>
        <w:jc w:val="both"/>
        <w:rPr>
          <w:rFonts w:ascii="Times New Roman" w:hAnsi="Times New Roman" w:cs="Times New Roman"/>
          <w:sz w:val="29"/>
          <w:szCs w:val="29"/>
          <w:lang w:val="ky-KG"/>
        </w:rPr>
      </w:pPr>
      <w:r w:rsidRPr="004A555E">
        <w:rPr>
          <w:rFonts w:ascii="Times New Roman" w:hAnsi="Times New Roman" w:cs="Times New Roman"/>
          <w:sz w:val="29"/>
          <w:szCs w:val="29"/>
          <w:lang w:val="ky-KG"/>
        </w:rPr>
        <w:t>построение дидактической модели процесса формирования математической подготовки студентов химических специальностей;</w:t>
      </w:r>
    </w:p>
    <w:p w:rsidR="00C029F9" w:rsidRPr="004A555E" w:rsidRDefault="00C029F9" w:rsidP="004A555E">
      <w:pPr>
        <w:pStyle w:val="ac"/>
        <w:numPr>
          <w:ilvl w:val="0"/>
          <w:numId w:val="4"/>
        </w:numPr>
        <w:spacing w:after="0" w:line="240" w:lineRule="auto"/>
        <w:ind w:left="426"/>
        <w:jc w:val="both"/>
        <w:rPr>
          <w:rFonts w:ascii="Times New Roman" w:hAnsi="Times New Roman" w:cs="Times New Roman"/>
          <w:sz w:val="29"/>
          <w:szCs w:val="29"/>
          <w:lang w:val="ky-KG"/>
        </w:rPr>
      </w:pPr>
      <w:r w:rsidRPr="004A555E">
        <w:rPr>
          <w:rFonts w:ascii="Times New Roman" w:hAnsi="Times New Roman" w:cs="Times New Roman"/>
          <w:sz w:val="29"/>
          <w:szCs w:val="29"/>
          <w:lang w:val="ky-KG"/>
        </w:rPr>
        <w:t>разработка методических рекомендаций на примере преподавания теории вероятностей и математической статистик</w:t>
      </w:r>
      <w:r w:rsidR="00C05CAF" w:rsidRPr="004A555E">
        <w:rPr>
          <w:rFonts w:ascii="Times New Roman" w:hAnsi="Times New Roman" w:cs="Times New Roman"/>
          <w:sz w:val="29"/>
          <w:szCs w:val="29"/>
          <w:lang w:val="ky-KG"/>
        </w:rPr>
        <w:t>и</w:t>
      </w:r>
      <w:r w:rsidRPr="004A555E">
        <w:rPr>
          <w:rFonts w:ascii="Times New Roman" w:hAnsi="Times New Roman" w:cs="Times New Roman"/>
          <w:sz w:val="29"/>
          <w:szCs w:val="29"/>
          <w:lang w:val="ky-KG"/>
        </w:rPr>
        <w:t xml:space="preserve"> на основе принципа профессиональной  направленности</w:t>
      </w:r>
    </w:p>
    <w:p w:rsidR="00C029F9" w:rsidRPr="004A555E" w:rsidRDefault="00C029F9" w:rsidP="004A555E">
      <w:pPr>
        <w:pStyle w:val="ac"/>
        <w:numPr>
          <w:ilvl w:val="0"/>
          <w:numId w:val="4"/>
        </w:numPr>
        <w:spacing w:after="0" w:line="240" w:lineRule="auto"/>
        <w:ind w:left="426"/>
        <w:jc w:val="both"/>
        <w:rPr>
          <w:rFonts w:ascii="Times New Roman" w:hAnsi="Times New Roman" w:cs="Times New Roman"/>
          <w:sz w:val="29"/>
          <w:szCs w:val="29"/>
          <w:lang w:val="ky-KG"/>
        </w:rPr>
      </w:pPr>
      <w:r w:rsidRPr="004A555E">
        <w:rPr>
          <w:rFonts w:ascii="Times New Roman" w:hAnsi="Times New Roman" w:cs="Times New Roman"/>
          <w:sz w:val="29"/>
          <w:szCs w:val="29"/>
          <w:lang w:val="ky-KG"/>
        </w:rPr>
        <w:t xml:space="preserve">разработка учебно-методического комплекса, содержащего электронное учебное пособие по теории вероятностей и математической статистике.   </w:t>
      </w:r>
    </w:p>
    <w:p w:rsidR="000D5E98" w:rsidRPr="004A555E" w:rsidRDefault="00C029F9" w:rsidP="004A555E">
      <w:pPr>
        <w:spacing w:after="0" w:line="240" w:lineRule="auto"/>
        <w:ind w:firstLine="709"/>
        <w:jc w:val="both"/>
        <w:rPr>
          <w:rFonts w:ascii="Times New Roman" w:hAnsi="Times New Roman" w:cs="Times New Roman"/>
          <w:sz w:val="29"/>
          <w:szCs w:val="29"/>
        </w:rPr>
      </w:pPr>
      <w:r w:rsidRPr="004A555E">
        <w:rPr>
          <w:rFonts w:ascii="Times New Roman" w:hAnsi="Times New Roman" w:cs="Times New Roman"/>
          <w:b/>
          <w:color w:val="000000"/>
          <w:sz w:val="29"/>
          <w:szCs w:val="29"/>
          <w:lang w:val="ky-KG"/>
        </w:rPr>
        <w:t>Практическая значимость</w:t>
      </w:r>
      <w:r w:rsidRPr="004A555E">
        <w:rPr>
          <w:rFonts w:ascii="Times New Roman" w:hAnsi="Times New Roman" w:cs="Times New Roman"/>
          <w:b/>
          <w:sz w:val="29"/>
          <w:szCs w:val="29"/>
          <w:lang w:val="ky-KG"/>
        </w:rPr>
        <w:t xml:space="preserve"> исследования:</w:t>
      </w:r>
      <w:r w:rsidRPr="004A555E">
        <w:rPr>
          <w:rFonts w:ascii="Times New Roman" w:hAnsi="Times New Roman" w:cs="Times New Roman"/>
          <w:sz w:val="29"/>
          <w:szCs w:val="29"/>
          <w:lang w:val="ky-KG"/>
        </w:rPr>
        <w:t xml:space="preserve"> внедрение в практику вузов разработанной в диссертации </w:t>
      </w:r>
      <w:r w:rsidR="00C05CAF" w:rsidRPr="004A555E">
        <w:rPr>
          <w:rFonts w:ascii="Times New Roman" w:hAnsi="Times New Roman" w:cs="Times New Roman"/>
          <w:sz w:val="29"/>
          <w:szCs w:val="29"/>
          <w:lang w:val="ky-KG"/>
        </w:rPr>
        <w:t>модели</w:t>
      </w:r>
      <w:r w:rsidRPr="004A555E">
        <w:rPr>
          <w:rFonts w:ascii="Times New Roman" w:hAnsi="Times New Roman" w:cs="Times New Roman"/>
          <w:sz w:val="29"/>
          <w:szCs w:val="29"/>
          <w:lang w:val="ky-KG"/>
        </w:rPr>
        <w:t xml:space="preserve"> процесса формирования математической подготовки студентов химических специальностей, существенно повышая эффективность обучения математике,  способствует росту общего уровня профессиональной подготовки студентов. Основные положения диссертации, материалы учебно-методического комплекса, методические рекомендации могут быть использован</w:t>
      </w:r>
      <w:r w:rsidR="00001FAA" w:rsidRPr="004A555E">
        <w:rPr>
          <w:rFonts w:ascii="Times New Roman" w:hAnsi="Times New Roman" w:cs="Times New Roman"/>
          <w:sz w:val="29"/>
          <w:szCs w:val="29"/>
          <w:lang w:val="ky-KG"/>
        </w:rPr>
        <w:t>ы</w:t>
      </w:r>
      <w:r w:rsidRPr="004A555E">
        <w:rPr>
          <w:rFonts w:ascii="Times New Roman" w:hAnsi="Times New Roman" w:cs="Times New Roman"/>
          <w:sz w:val="29"/>
          <w:szCs w:val="29"/>
          <w:lang w:val="ky-KG"/>
        </w:rPr>
        <w:t xml:space="preserve"> в практике высшей школы, в системе повышения квалификации преподавателей, а также аспирантами и  соискателями.</w:t>
      </w:r>
    </w:p>
    <w:p w:rsidR="00F057A1" w:rsidRPr="004A555E" w:rsidRDefault="001C6FA4" w:rsidP="004A555E">
      <w:pPr>
        <w:spacing w:after="0" w:line="240" w:lineRule="auto"/>
        <w:jc w:val="center"/>
        <w:rPr>
          <w:rFonts w:ascii="Times New Roman" w:hAnsi="Times New Roman" w:cs="Times New Roman"/>
          <w:b/>
          <w:sz w:val="29"/>
          <w:szCs w:val="29"/>
        </w:rPr>
      </w:pPr>
      <w:r>
        <w:rPr>
          <w:rFonts w:ascii="Times New Roman" w:hAnsi="Times New Roman" w:cs="Times New Roman"/>
          <w:b/>
          <w:noProof/>
          <w:sz w:val="29"/>
          <w:szCs w:val="29"/>
        </w:rPr>
        <w:pict>
          <v:rect id="_x0000_s1034" style="position:absolute;left:0;text-align:left;margin-left:208.7pt;margin-top:88.3pt;width:78.8pt;height:29.2pt;z-index:251667456" strokecolor="white"/>
        </w:pict>
      </w:r>
      <w:r w:rsidR="00F057A1" w:rsidRPr="004A555E">
        <w:rPr>
          <w:rFonts w:ascii="Times New Roman" w:hAnsi="Times New Roman" w:cs="Times New Roman"/>
          <w:b/>
          <w:sz w:val="29"/>
          <w:szCs w:val="29"/>
        </w:rPr>
        <w:br w:type="page"/>
      </w:r>
    </w:p>
    <w:p w:rsidR="00932964" w:rsidRPr="004A555E" w:rsidRDefault="00932964" w:rsidP="004A555E">
      <w:pPr>
        <w:spacing w:after="0" w:line="240" w:lineRule="auto"/>
        <w:jc w:val="center"/>
        <w:rPr>
          <w:rFonts w:ascii="Times New Roman" w:hAnsi="Times New Roman" w:cs="Times New Roman"/>
          <w:b/>
          <w:sz w:val="29"/>
          <w:szCs w:val="29"/>
          <w:lang w:val="en-US"/>
        </w:rPr>
      </w:pPr>
      <w:r w:rsidRPr="004A555E">
        <w:rPr>
          <w:rFonts w:ascii="Times New Roman" w:hAnsi="Times New Roman" w:cs="Times New Roman"/>
          <w:b/>
          <w:sz w:val="29"/>
          <w:szCs w:val="29"/>
          <w:lang w:val="en-US"/>
        </w:rPr>
        <w:lastRenderedPageBreak/>
        <w:t>RESUME</w:t>
      </w:r>
    </w:p>
    <w:p w:rsidR="00932964" w:rsidRPr="004A555E" w:rsidRDefault="00932964" w:rsidP="004A555E">
      <w:pPr>
        <w:spacing w:after="0" w:line="240" w:lineRule="auto"/>
        <w:jc w:val="both"/>
        <w:rPr>
          <w:rFonts w:ascii="Times New Roman" w:hAnsi="Times New Roman" w:cs="Times New Roman"/>
          <w:sz w:val="29"/>
          <w:szCs w:val="29"/>
          <w:lang w:val="en-US"/>
        </w:rPr>
      </w:pPr>
      <w:r w:rsidRPr="004A555E">
        <w:rPr>
          <w:rFonts w:ascii="Times New Roman" w:hAnsi="Times New Roman" w:cs="Times New Roman"/>
          <w:sz w:val="29"/>
          <w:szCs w:val="29"/>
          <w:lang w:val="en-US"/>
        </w:rPr>
        <w:t xml:space="preserve">Ph.D. thesis of </w:t>
      </w:r>
      <w:proofErr w:type="spellStart"/>
      <w:r w:rsidRPr="004A555E">
        <w:rPr>
          <w:rFonts w:ascii="Times New Roman" w:hAnsi="Times New Roman" w:cs="Times New Roman"/>
          <w:sz w:val="29"/>
          <w:szCs w:val="29"/>
          <w:lang w:val="en-US"/>
        </w:rPr>
        <w:t>SalievaGulzhanAltynbekovna</w:t>
      </w:r>
      <w:proofErr w:type="spellEnd"/>
      <w:r w:rsidRPr="004A555E">
        <w:rPr>
          <w:rFonts w:ascii="Times New Roman" w:hAnsi="Times New Roman" w:cs="Times New Roman"/>
          <w:sz w:val="29"/>
          <w:szCs w:val="29"/>
          <w:lang w:val="en-US"/>
        </w:rPr>
        <w:t xml:space="preserve"> on theme: Mathematic constituent professional training </w:t>
      </w:r>
      <w:proofErr w:type="spellStart"/>
      <w:r w:rsidRPr="004A555E">
        <w:rPr>
          <w:rFonts w:ascii="Times New Roman" w:hAnsi="Times New Roman" w:cs="Times New Roman"/>
          <w:sz w:val="29"/>
          <w:szCs w:val="29"/>
          <w:lang w:val="en-US"/>
        </w:rPr>
        <w:t>modelling</w:t>
      </w:r>
      <w:proofErr w:type="spellEnd"/>
      <w:r w:rsidRPr="004A555E">
        <w:rPr>
          <w:rFonts w:ascii="Times New Roman" w:hAnsi="Times New Roman" w:cs="Times New Roman"/>
          <w:sz w:val="29"/>
          <w:szCs w:val="29"/>
          <w:lang w:val="en-US"/>
        </w:rPr>
        <w:t xml:space="preserve"> of students specialized in chemistry in Pedagogic Sciences, major in 13.00.02 – Theory and Teaching method (Mathematics)</w:t>
      </w:r>
    </w:p>
    <w:p w:rsidR="00932964" w:rsidRPr="004A555E" w:rsidRDefault="00932964" w:rsidP="004A555E">
      <w:pPr>
        <w:spacing w:after="0" w:line="240" w:lineRule="auto"/>
        <w:jc w:val="both"/>
        <w:rPr>
          <w:rFonts w:ascii="Times New Roman" w:hAnsi="Times New Roman" w:cs="Times New Roman"/>
          <w:sz w:val="29"/>
          <w:szCs w:val="29"/>
          <w:lang w:val="en-US"/>
        </w:rPr>
      </w:pPr>
      <w:r w:rsidRPr="004A555E">
        <w:rPr>
          <w:rFonts w:ascii="Times New Roman" w:hAnsi="Times New Roman" w:cs="Times New Roman"/>
          <w:b/>
          <w:sz w:val="29"/>
          <w:szCs w:val="29"/>
          <w:lang w:val="en-US"/>
        </w:rPr>
        <w:t>Key words</w:t>
      </w:r>
      <w:r w:rsidRPr="004A555E">
        <w:rPr>
          <w:rFonts w:ascii="Times New Roman" w:hAnsi="Times New Roman" w:cs="Times New Roman"/>
          <w:sz w:val="29"/>
          <w:szCs w:val="29"/>
          <w:lang w:val="en-US"/>
        </w:rPr>
        <w:t xml:space="preserve">: Mathematic constituent professional training modeling of students specialized in chemistry, didactic modeling, competency building approach, professionally oriented education, students’ individualization of educational and creative work, </w:t>
      </w:r>
      <w:proofErr w:type="spellStart"/>
      <w:r w:rsidRPr="004A555E">
        <w:rPr>
          <w:rFonts w:ascii="Times New Roman" w:hAnsi="Times New Roman" w:cs="Times New Roman"/>
          <w:sz w:val="29"/>
          <w:szCs w:val="29"/>
          <w:lang w:val="en-US"/>
        </w:rPr>
        <w:t>fundamentalization</w:t>
      </w:r>
      <w:proofErr w:type="spellEnd"/>
      <w:r w:rsidRPr="004A555E">
        <w:rPr>
          <w:rFonts w:ascii="Times New Roman" w:hAnsi="Times New Roman" w:cs="Times New Roman"/>
          <w:sz w:val="29"/>
          <w:szCs w:val="29"/>
          <w:lang w:val="en-US"/>
        </w:rPr>
        <w:t xml:space="preserve"> principle, </w:t>
      </w:r>
      <w:proofErr w:type="gramStart"/>
      <w:r w:rsidRPr="004A555E">
        <w:rPr>
          <w:rFonts w:ascii="Times New Roman" w:hAnsi="Times New Roman" w:cs="Times New Roman"/>
          <w:sz w:val="29"/>
          <w:szCs w:val="29"/>
          <w:lang w:val="en-US"/>
        </w:rPr>
        <w:t>academic</w:t>
      </w:r>
      <w:proofErr w:type="gramEnd"/>
      <w:r w:rsidRPr="004A555E">
        <w:rPr>
          <w:rFonts w:ascii="Times New Roman" w:hAnsi="Times New Roman" w:cs="Times New Roman"/>
          <w:sz w:val="29"/>
          <w:szCs w:val="29"/>
          <w:lang w:val="en-US"/>
        </w:rPr>
        <w:t xml:space="preserve"> complex.</w:t>
      </w:r>
    </w:p>
    <w:p w:rsidR="00932964" w:rsidRPr="004A555E" w:rsidRDefault="00932964" w:rsidP="004A555E">
      <w:pPr>
        <w:spacing w:after="0" w:line="240" w:lineRule="auto"/>
        <w:jc w:val="both"/>
        <w:rPr>
          <w:rFonts w:ascii="Times New Roman" w:hAnsi="Times New Roman" w:cs="Times New Roman"/>
          <w:sz w:val="29"/>
          <w:szCs w:val="29"/>
          <w:lang w:val="en-US"/>
        </w:rPr>
      </w:pPr>
      <w:r w:rsidRPr="004A555E">
        <w:rPr>
          <w:rFonts w:ascii="Times New Roman" w:hAnsi="Times New Roman" w:cs="Times New Roman"/>
          <w:b/>
          <w:sz w:val="29"/>
          <w:szCs w:val="29"/>
          <w:lang w:val="en-US"/>
        </w:rPr>
        <w:t xml:space="preserve">Object of the research: </w:t>
      </w:r>
      <w:r w:rsidRPr="004A555E">
        <w:rPr>
          <w:rFonts w:ascii="Times New Roman" w:hAnsi="Times New Roman" w:cs="Times New Roman"/>
          <w:sz w:val="29"/>
          <w:szCs w:val="29"/>
          <w:lang w:val="en-US"/>
        </w:rPr>
        <w:t>Mathematic training formation process of students specialized in chemistry at HEI.</w:t>
      </w:r>
    </w:p>
    <w:p w:rsidR="00932964" w:rsidRPr="004A555E" w:rsidRDefault="00932964" w:rsidP="004A555E">
      <w:pPr>
        <w:spacing w:after="0" w:line="240" w:lineRule="auto"/>
        <w:jc w:val="both"/>
        <w:rPr>
          <w:rFonts w:ascii="Times New Roman" w:hAnsi="Times New Roman" w:cs="Times New Roman"/>
          <w:sz w:val="29"/>
          <w:szCs w:val="29"/>
          <w:lang w:val="en-US"/>
        </w:rPr>
      </w:pPr>
      <w:r w:rsidRPr="004A555E">
        <w:rPr>
          <w:rFonts w:ascii="Times New Roman" w:hAnsi="Times New Roman" w:cs="Times New Roman"/>
          <w:b/>
          <w:sz w:val="29"/>
          <w:szCs w:val="29"/>
          <w:lang w:val="en-US"/>
        </w:rPr>
        <w:t xml:space="preserve">             Purpose of the research: </w:t>
      </w:r>
      <w:r w:rsidRPr="004A555E">
        <w:rPr>
          <w:rFonts w:ascii="Times New Roman" w:hAnsi="Times New Roman" w:cs="Times New Roman"/>
          <w:sz w:val="29"/>
          <w:szCs w:val="29"/>
          <w:lang w:val="en-US"/>
        </w:rPr>
        <w:t xml:space="preserve">Didactic </w:t>
      </w:r>
      <w:proofErr w:type="spellStart"/>
      <w:r w:rsidRPr="004A555E">
        <w:rPr>
          <w:rFonts w:ascii="Times New Roman" w:hAnsi="Times New Roman" w:cs="Times New Roman"/>
          <w:sz w:val="29"/>
          <w:szCs w:val="29"/>
          <w:lang w:val="en-US"/>
        </w:rPr>
        <w:t>modelling</w:t>
      </w:r>
      <w:proofErr w:type="spellEnd"/>
      <w:r w:rsidRPr="004A555E">
        <w:rPr>
          <w:rFonts w:ascii="Times New Roman" w:hAnsi="Times New Roman" w:cs="Times New Roman"/>
          <w:sz w:val="29"/>
          <w:szCs w:val="29"/>
          <w:lang w:val="en-US"/>
        </w:rPr>
        <w:t xml:space="preserve"> process of mathematic training of students specialized in chemistry at HEI and implementation technology of the given model based on professional oriented principle to the two-level system of higher education.</w:t>
      </w:r>
    </w:p>
    <w:p w:rsidR="00932964" w:rsidRPr="004A555E" w:rsidRDefault="00932964" w:rsidP="004A555E">
      <w:pPr>
        <w:spacing w:after="0" w:line="240" w:lineRule="auto"/>
        <w:ind w:left="426"/>
        <w:jc w:val="both"/>
        <w:rPr>
          <w:rFonts w:ascii="Times New Roman" w:hAnsi="Times New Roman" w:cs="Times New Roman"/>
          <w:b/>
          <w:sz w:val="29"/>
          <w:szCs w:val="29"/>
          <w:lang w:val="en-US"/>
        </w:rPr>
      </w:pPr>
      <w:r w:rsidRPr="004A555E">
        <w:rPr>
          <w:rFonts w:ascii="Times New Roman" w:hAnsi="Times New Roman" w:cs="Times New Roman"/>
          <w:b/>
          <w:sz w:val="29"/>
          <w:szCs w:val="29"/>
          <w:lang w:val="en-US"/>
        </w:rPr>
        <w:t xml:space="preserve">       Scientific novelty of the research:</w:t>
      </w:r>
    </w:p>
    <w:p w:rsidR="00932964" w:rsidRPr="004A555E" w:rsidRDefault="00932964" w:rsidP="004A555E">
      <w:pPr>
        <w:pStyle w:val="ac"/>
        <w:numPr>
          <w:ilvl w:val="0"/>
          <w:numId w:val="22"/>
        </w:numPr>
        <w:spacing w:after="0" w:line="240" w:lineRule="auto"/>
        <w:ind w:left="284" w:hanging="284"/>
        <w:jc w:val="both"/>
        <w:rPr>
          <w:rFonts w:ascii="Times New Roman" w:hAnsi="Times New Roman" w:cs="Times New Roman"/>
          <w:sz w:val="29"/>
          <w:szCs w:val="29"/>
          <w:lang w:val="en-US"/>
        </w:rPr>
      </w:pPr>
      <w:r w:rsidRPr="004A555E">
        <w:rPr>
          <w:rFonts w:ascii="Times New Roman" w:hAnsi="Times New Roman" w:cs="Times New Roman"/>
          <w:sz w:val="29"/>
          <w:szCs w:val="29"/>
          <w:lang w:val="en-US"/>
        </w:rPr>
        <w:t>determination of didactic improvement conditions of mathematic training formation of students specialized in chemistry based on professional oriented principle;</w:t>
      </w:r>
    </w:p>
    <w:p w:rsidR="00932964" w:rsidRPr="004A555E" w:rsidRDefault="00932964" w:rsidP="004A555E">
      <w:pPr>
        <w:pStyle w:val="ac"/>
        <w:numPr>
          <w:ilvl w:val="0"/>
          <w:numId w:val="22"/>
        </w:numPr>
        <w:spacing w:after="0" w:line="240" w:lineRule="auto"/>
        <w:ind w:left="284" w:hanging="284"/>
        <w:jc w:val="both"/>
        <w:rPr>
          <w:rFonts w:ascii="Times New Roman" w:hAnsi="Times New Roman" w:cs="Times New Roman"/>
          <w:sz w:val="29"/>
          <w:szCs w:val="29"/>
          <w:lang w:val="en-US"/>
        </w:rPr>
      </w:pPr>
      <w:r w:rsidRPr="004A555E">
        <w:rPr>
          <w:rFonts w:ascii="Times New Roman" w:hAnsi="Times New Roman" w:cs="Times New Roman"/>
          <w:sz w:val="29"/>
          <w:szCs w:val="29"/>
          <w:lang w:val="en-US"/>
        </w:rPr>
        <w:t>didactic model formation of mathematic training process of students specialized in chemistry;</w:t>
      </w:r>
    </w:p>
    <w:p w:rsidR="00932964" w:rsidRPr="004A555E" w:rsidRDefault="00932964" w:rsidP="004A555E">
      <w:pPr>
        <w:pStyle w:val="ac"/>
        <w:numPr>
          <w:ilvl w:val="0"/>
          <w:numId w:val="22"/>
        </w:numPr>
        <w:spacing w:after="0" w:line="240" w:lineRule="auto"/>
        <w:ind w:left="284" w:hanging="284"/>
        <w:jc w:val="both"/>
        <w:rPr>
          <w:rFonts w:ascii="Times New Roman" w:hAnsi="Times New Roman" w:cs="Times New Roman"/>
          <w:sz w:val="29"/>
          <w:szCs w:val="29"/>
          <w:lang w:val="en-US"/>
        </w:rPr>
      </w:pPr>
      <w:r w:rsidRPr="004A555E">
        <w:rPr>
          <w:rFonts w:ascii="Times New Roman" w:hAnsi="Times New Roman" w:cs="Times New Roman"/>
          <w:sz w:val="29"/>
          <w:szCs w:val="29"/>
          <w:lang w:val="en-US"/>
        </w:rPr>
        <w:t>methodic recommendations development as exemplified in the Theory of Probability and Mathematical Statistics teaching based on professional oriented principle;</w:t>
      </w:r>
    </w:p>
    <w:p w:rsidR="00932964" w:rsidRPr="004A555E" w:rsidRDefault="00932964" w:rsidP="004A555E">
      <w:pPr>
        <w:pStyle w:val="ac"/>
        <w:numPr>
          <w:ilvl w:val="0"/>
          <w:numId w:val="22"/>
        </w:numPr>
        <w:spacing w:after="0" w:line="240" w:lineRule="auto"/>
        <w:ind w:left="284" w:hanging="284"/>
        <w:jc w:val="both"/>
        <w:rPr>
          <w:rFonts w:ascii="Times New Roman" w:hAnsi="Times New Roman" w:cs="Times New Roman"/>
          <w:sz w:val="29"/>
          <w:szCs w:val="29"/>
          <w:lang w:val="en-US"/>
        </w:rPr>
      </w:pPr>
      <w:proofErr w:type="gramStart"/>
      <w:r w:rsidRPr="004A555E">
        <w:rPr>
          <w:rFonts w:ascii="Times New Roman" w:hAnsi="Times New Roman" w:cs="Times New Roman"/>
          <w:sz w:val="29"/>
          <w:szCs w:val="29"/>
          <w:lang w:val="en-US"/>
        </w:rPr>
        <w:t>academic</w:t>
      </w:r>
      <w:proofErr w:type="gramEnd"/>
      <w:r w:rsidRPr="004A555E">
        <w:rPr>
          <w:rFonts w:ascii="Times New Roman" w:hAnsi="Times New Roman" w:cs="Times New Roman"/>
          <w:sz w:val="29"/>
          <w:szCs w:val="29"/>
          <w:lang w:val="en-US"/>
        </w:rPr>
        <w:t xml:space="preserve"> complex development, containing electronic teaching materials on the Theory of Probability and Mathematic Statistics.</w:t>
      </w:r>
    </w:p>
    <w:p w:rsidR="00932964" w:rsidRPr="004A555E" w:rsidRDefault="00932964" w:rsidP="004A555E">
      <w:pPr>
        <w:spacing w:after="0" w:line="240" w:lineRule="auto"/>
        <w:ind w:firstLine="709"/>
        <w:jc w:val="both"/>
        <w:rPr>
          <w:rFonts w:ascii="Times New Roman" w:hAnsi="Times New Roman" w:cs="Times New Roman"/>
          <w:sz w:val="29"/>
          <w:szCs w:val="29"/>
          <w:lang w:val="en-US"/>
        </w:rPr>
      </w:pPr>
      <w:r w:rsidRPr="004A555E">
        <w:rPr>
          <w:rFonts w:ascii="Times New Roman" w:hAnsi="Times New Roman" w:cs="Times New Roman"/>
          <w:b/>
          <w:sz w:val="29"/>
          <w:szCs w:val="29"/>
          <w:lang w:val="en-US"/>
        </w:rPr>
        <w:t xml:space="preserve">Practical Implications of the research: </w:t>
      </w:r>
      <w:r w:rsidRPr="004A555E">
        <w:rPr>
          <w:rFonts w:ascii="Times New Roman" w:hAnsi="Times New Roman" w:cs="Times New Roman"/>
          <w:sz w:val="29"/>
          <w:szCs w:val="29"/>
          <w:lang w:val="en-US"/>
        </w:rPr>
        <w:t xml:space="preserve">Implementation to the practice of HEI, the formation </w:t>
      </w:r>
      <w:r w:rsidR="00C05CAF" w:rsidRPr="004A555E">
        <w:rPr>
          <w:rFonts w:ascii="Times New Roman" w:hAnsi="Times New Roman" w:cs="Times New Roman"/>
          <w:sz w:val="29"/>
          <w:szCs w:val="29"/>
          <w:lang w:val="en-US"/>
        </w:rPr>
        <w:t>model</w:t>
      </w:r>
      <w:r w:rsidRPr="004A555E">
        <w:rPr>
          <w:rFonts w:ascii="Times New Roman" w:hAnsi="Times New Roman" w:cs="Times New Roman"/>
          <w:sz w:val="29"/>
          <w:szCs w:val="29"/>
          <w:lang w:val="en-US"/>
        </w:rPr>
        <w:t xml:space="preserve"> process of mathematic training of students specialized in chemistry that significantly increases mathematic education efficiency, contributes to growth of general level of students training. The basic terms of thesis, academic complex materials, methodic recommendations can be used in practice of higher school, in the teaching professional development system, and also by postgraduate and external PhD students.</w:t>
      </w:r>
    </w:p>
    <w:p w:rsidR="00932964" w:rsidRPr="004A555E" w:rsidRDefault="00932964" w:rsidP="004A555E">
      <w:pPr>
        <w:spacing w:after="0" w:line="240" w:lineRule="auto"/>
        <w:rPr>
          <w:rFonts w:ascii="Times New Roman" w:hAnsi="Times New Roman" w:cs="Times New Roman"/>
          <w:b/>
          <w:sz w:val="29"/>
          <w:szCs w:val="29"/>
          <w:lang w:val="en-US"/>
        </w:rPr>
      </w:pPr>
    </w:p>
    <w:p w:rsidR="004A555E" w:rsidRPr="004029A9" w:rsidRDefault="001C6FA4" w:rsidP="004A555E">
      <w:pPr>
        <w:spacing w:after="0" w:line="240" w:lineRule="auto"/>
        <w:ind w:firstLine="567"/>
        <w:jc w:val="center"/>
        <w:rPr>
          <w:rFonts w:ascii="Times New Roman" w:hAnsi="Times New Roman" w:cs="Times New Roman"/>
          <w:sz w:val="29"/>
          <w:szCs w:val="29"/>
          <w:lang w:val="en-US"/>
        </w:rPr>
      </w:pPr>
      <w:r>
        <w:rPr>
          <w:rFonts w:ascii="Times New Roman" w:hAnsi="Times New Roman" w:cs="Times New Roman"/>
          <w:noProof/>
          <w:sz w:val="29"/>
          <w:szCs w:val="29"/>
        </w:rPr>
        <w:pict>
          <v:rect id="_x0000_s1033" style="position:absolute;left:0;text-align:left;margin-left:206.35pt;margin-top:170.05pt;width:78.8pt;height:29.2pt;z-index:251666432" strokecolor="white"/>
        </w:pict>
      </w:r>
      <w:r w:rsidR="004A555E" w:rsidRPr="004029A9">
        <w:rPr>
          <w:rFonts w:ascii="Times New Roman" w:hAnsi="Times New Roman" w:cs="Times New Roman"/>
          <w:sz w:val="29"/>
          <w:szCs w:val="29"/>
          <w:lang w:val="en-US"/>
        </w:rPr>
        <w:br w:type="column"/>
      </w: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29"/>
          <w:szCs w:val="29"/>
          <w:lang w:val="en-US"/>
        </w:rPr>
      </w:pPr>
    </w:p>
    <w:p w:rsidR="004A555E" w:rsidRPr="004029A9" w:rsidRDefault="004A555E" w:rsidP="004A555E">
      <w:pPr>
        <w:spacing w:after="0" w:line="240" w:lineRule="auto"/>
        <w:ind w:firstLine="567"/>
        <w:jc w:val="center"/>
        <w:rPr>
          <w:rFonts w:ascii="Times New Roman" w:hAnsi="Times New Roman" w:cs="Times New Roman"/>
          <w:sz w:val="30"/>
          <w:szCs w:val="30"/>
          <w:lang w:val="en-US"/>
        </w:rPr>
      </w:pPr>
    </w:p>
    <w:p w:rsidR="004A555E" w:rsidRPr="004A555E" w:rsidRDefault="004A555E" w:rsidP="004A555E">
      <w:pPr>
        <w:spacing w:after="0" w:line="240" w:lineRule="auto"/>
        <w:ind w:firstLine="567"/>
        <w:jc w:val="center"/>
        <w:rPr>
          <w:rFonts w:ascii="Times New Roman" w:hAnsi="Times New Roman" w:cs="Times New Roman"/>
          <w:sz w:val="30"/>
          <w:szCs w:val="30"/>
        </w:rPr>
      </w:pPr>
      <w:r w:rsidRPr="004A555E">
        <w:rPr>
          <w:rFonts w:ascii="Times New Roman" w:hAnsi="Times New Roman" w:cs="Times New Roman"/>
          <w:sz w:val="30"/>
          <w:szCs w:val="30"/>
        </w:rPr>
        <w:t xml:space="preserve">Подписано в печать </w:t>
      </w:r>
      <w:r w:rsidR="001C6FA4">
        <w:rPr>
          <w:rFonts w:ascii="Times New Roman" w:hAnsi="Times New Roman" w:cs="Times New Roman"/>
          <w:noProof/>
          <w:sz w:val="30"/>
          <w:szCs w:val="30"/>
        </w:rPr>
        <w:pict>
          <v:rect id="Прямоугольник 10" o:spid="_x0000_s1026" style="position:absolute;left:0;text-align:left;margin-left:233.8pt;margin-top:692.7pt;width:60pt;height:43.5pt;z-index:251659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" stroked="f" strokeweight="2pt"/>
        </w:pict>
      </w:r>
      <w:r w:rsidRPr="004A555E">
        <w:rPr>
          <w:rFonts w:ascii="Times New Roman" w:hAnsi="Times New Roman" w:cs="Times New Roman"/>
          <w:sz w:val="30"/>
          <w:szCs w:val="30"/>
        </w:rPr>
        <w:t>2</w:t>
      </w:r>
      <w:r>
        <w:rPr>
          <w:rFonts w:ascii="Times New Roman" w:hAnsi="Times New Roman" w:cs="Times New Roman"/>
          <w:sz w:val="30"/>
          <w:szCs w:val="30"/>
        </w:rPr>
        <w:t>0</w:t>
      </w:r>
      <w:r w:rsidRPr="004A555E">
        <w:rPr>
          <w:rFonts w:ascii="Times New Roman" w:hAnsi="Times New Roman" w:cs="Times New Roman"/>
          <w:sz w:val="30"/>
          <w:szCs w:val="30"/>
        </w:rPr>
        <w:t>.</w:t>
      </w:r>
      <w:r>
        <w:rPr>
          <w:rFonts w:ascii="Times New Roman" w:hAnsi="Times New Roman" w:cs="Times New Roman"/>
          <w:sz w:val="30"/>
          <w:szCs w:val="30"/>
        </w:rPr>
        <w:t>10</w:t>
      </w:r>
      <w:r w:rsidRPr="004A555E">
        <w:rPr>
          <w:rFonts w:ascii="Times New Roman" w:hAnsi="Times New Roman" w:cs="Times New Roman"/>
          <w:sz w:val="30"/>
          <w:szCs w:val="30"/>
        </w:rPr>
        <w:t xml:space="preserve">.2014 г. Формат 60х84 </w:t>
      </w:r>
      <w:r w:rsidRPr="004A555E">
        <w:rPr>
          <w:rFonts w:ascii="Times New Roman" w:hAnsi="Times New Roman" w:cs="Times New Roman"/>
          <w:sz w:val="30"/>
          <w:szCs w:val="30"/>
          <w:vertAlign w:val="subscript"/>
        </w:rPr>
        <w:t>1/16</w:t>
      </w:r>
      <w:r w:rsidRPr="004A555E">
        <w:rPr>
          <w:rFonts w:ascii="Times New Roman" w:hAnsi="Times New Roman" w:cs="Times New Roman"/>
          <w:sz w:val="30"/>
          <w:szCs w:val="30"/>
        </w:rPr>
        <w:t>.</w:t>
      </w:r>
    </w:p>
    <w:p w:rsidR="004A555E" w:rsidRPr="004A555E" w:rsidRDefault="004A555E" w:rsidP="004A555E">
      <w:pPr>
        <w:spacing w:after="0" w:line="240" w:lineRule="auto"/>
        <w:ind w:firstLine="567"/>
        <w:jc w:val="center"/>
        <w:rPr>
          <w:rFonts w:ascii="Times New Roman" w:hAnsi="Times New Roman" w:cs="Times New Roman"/>
          <w:sz w:val="30"/>
          <w:szCs w:val="30"/>
        </w:rPr>
      </w:pPr>
      <w:r w:rsidRPr="004A555E">
        <w:rPr>
          <w:rFonts w:ascii="Times New Roman" w:hAnsi="Times New Roman" w:cs="Times New Roman"/>
          <w:sz w:val="30"/>
          <w:szCs w:val="30"/>
        </w:rPr>
        <w:t>Бумага офсетная.</w:t>
      </w:r>
    </w:p>
    <w:p w:rsidR="004A555E" w:rsidRPr="004A555E" w:rsidRDefault="004A555E" w:rsidP="004A555E">
      <w:pPr>
        <w:spacing w:after="0" w:line="240" w:lineRule="auto"/>
        <w:ind w:firstLine="567"/>
        <w:jc w:val="center"/>
        <w:rPr>
          <w:rFonts w:ascii="Times New Roman" w:hAnsi="Times New Roman" w:cs="Times New Roman"/>
          <w:sz w:val="30"/>
          <w:szCs w:val="30"/>
        </w:rPr>
      </w:pPr>
      <w:r w:rsidRPr="004A555E">
        <w:rPr>
          <w:rFonts w:ascii="Times New Roman" w:hAnsi="Times New Roman" w:cs="Times New Roman"/>
          <w:sz w:val="30"/>
          <w:szCs w:val="30"/>
        </w:rPr>
        <w:t xml:space="preserve">Объем 1,75 </w:t>
      </w:r>
      <w:proofErr w:type="spellStart"/>
      <w:r w:rsidRPr="004A555E">
        <w:rPr>
          <w:rFonts w:ascii="Times New Roman" w:hAnsi="Times New Roman" w:cs="Times New Roman"/>
          <w:sz w:val="30"/>
          <w:szCs w:val="30"/>
        </w:rPr>
        <w:t>п.л</w:t>
      </w:r>
      <w:proofErr w:type="spellEnd"/>
      <w:r w:rsidRPr="004A555E">
        <w:rPr>
          <w:rFonts w:ascii="Times New Roman" w:hAnsi="Times New Roman" w:cs="Times New Roman"/>
          <w:sz w:val="30"/>
          <w:szCs w:val="30"/>
        </w:rPr>
        <w:t>., Тираж 100 экз.</w:t>
      </w:r>
    </w:p>
    <w:p w:rsidR="004A555E" w:rsidRPr="004A555E" w:rsidRDefault="004A555E" w:rsidP="004A555E">
      <w:pPr>
        <w:spacing w:after="0" w:line="240" w:lineRule="auto"/>
        <w:ind w:firstLine="567"/>
        <w:jc w:val="center"/>
        <w:rPr>
          <w:rFonts w:ascii="Times New Roman" w:hAnsi="Times New Roman" w:cs="Times New Roman"/>
          <w:sz w:val="30"/>
          <w:szCs w:val="30"/>
        </w:rPr>
      </w:pPr>
    </w:p>
    <w:p w:rsidR="004A555E" w:rsidRPr="004A555E" w:rsidRDefault="004A555E" w:rsidP="004A555E">
      <w:pPr>
        <w:spacing w:after="0" w:line="240" w:lineRule="auto"/>
        <w:ind w:firstLine="567"/>
        <w:jc w:val="center"/>
        <w:rPr>
          <w:rFonts w:ascii="Times New Roman" w:hAnsi="Times New Roman" w:cs="Times New Roman"/>
          <w:sz w:val="30"/>
          <w:szCs w:val="30"/>
        </w:rPr>
      </w:pPr>
      <w:r w:rsidRPr="004A555E">
        <w:rPr>
          <w:rFonts w:ascii="Times New Roman" w:hAnsi="Times New Roman" w:cs="Times New Roman"/>
          <w:sz w:val="30"/>
          <w:szCs w:val="30"/>
        </w:rPr>
        <w:t>Отпечатано в Издательском центре «</w:t>
      </w:r>
      <w:proofErr w:type="spellStart"/>
      <w:r w:rsidRPr="004A555E">
        <w:rPr>
          <w:rFonts w:ascii="Times New Roman" w:hAnsi="Times New Roman" w:cs="Times New Roman"/>
          <w:sz w:val="30"/>
          <w:szCs w:val="30"/>
        </w:rPr>
        <w:t>Билим</w:t>
      </w:r>
      <w:proofErr w:type="spellEnd"/>
      <w:r w:rsidRPr="004A555E">
        <w:rPr>
          <w:rFonts w:ascii="Times New Roman" w:hAnsi="Times New Roman" w:cs="Times New Roman"/>
          <w:sz w:val="30"/>
          <w:szCs w:val="30"/>
        </w:rPr>
        <w:t>» КАО</w:t>
      </w:r>
    </w:p>
    <w:p w:rsidR="004A555E" w:rsidRPr="004A555E" w:rsidRDefault="004A555E" w:rsidP="004A555E">
      <w:pPr>
        <w:spacing w:after="0" w:line="240" w:lineRule="auto"/>
        <w:ind w:firstLine="567"/>
        <w:jc w:val="center"/>
        <w:rPr>
          <w:rFonts w:ascii="Times New Roman" w:hAnsi="Times New Roman" w:cs="Times New Roman"/>
          <w:sz w:val="30"/>
          <w:szCs w:val="30"/>
        </w:rPr>
      </w:pPr>
      <w:r w:rsidRPr="004A555E">
        <w:rPr>
          <w:rFonts w:ascii="Times New Roman" w:hAnsi="Times New Roman" w:cs="Times New Roman"/>
          <w:sz w:val="30"/>
          <w:szCs w:val="30"/>
        </w:rPr>
        <w:t xml:space="preserve">г. Бишкек, бул. </w:t>
      </w:r>
      <w:proofErr w:type="spellStart"/>
      <w:r w:rsidRPr="004A555E">
        <w:rPr>
          <w:rFonts w:ascii="Times New Roman" w:hAnsi="Times New Roman" w:cs="Times New Roman"/>
          <w:sz w:val="30"/>
          <w:szCs w:val="30"/>
        </w:rPr>
        <w:t>Эркиндик</w:t>
      </w:r>
      <w:proofErr w:type="spellEnd"/>
      <w:r w:rsidRPr="004A555E">
        <w:rPr>
          <w:rFonts w:ascii="Times New Roman" w:hAnsi="Times New Roman" w:cs="Times New Roman"/>
          <w:sz w:val="30"/>
          <w:szCs w:val="30"/>
        </w:rPr>
        <w:t>, 25</w:t>
      </w:r>
    </w:p>
    <w:p w:rsidR="004A555E" w:rsidRPr="004A555E" w:rsidRDefault="001C6FA4" w:rsidP="004A555E">
      <w:pPr>
        <w:spacing w:after="0" w:line="240" w:lineRule="auto"/>
        <w:ind w:right="-1" w:firstLine="567"/>
        <w:jc w:val="center"/>
        <w:rPr>
          <w:rFonts w:ascii="Times New Roman" w:hAnsi="Times New Roman" w:cs="Times New Roman"/>
          <w:sz w:val="30"/>
          <w:szCs w:val="30"/>
        </w:rPr>
      </w:pPr>
      <w:r>
        <w:rPr>
          <w:rFonts w:ascii="Times New Roman" w:hAnsi="Times New Roman" w:cs="Times New Roman"/>
          <w:noProof/>
          <w:sz w:val="30"/>
          <w:szCs w:val="30"/>
        </w:rPr>
        <w:pict>
          <v:rect id="Прямоугольник 14" o:spid="_x0000_s1027" style="position:absolute;left:0;text-align:left;margin-left:222.55pt;margin-top:40.4pt;width:60pt;height:43.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" stroked="f" strokeweight="2pt"/>
        </w:pict>
      </w:r>
      <w:r w:rsidR="004A555E" w:rsidRPr="004A555E">
        <w:rPr>
          <w:rFonts w:ascii="Times New Roman" w:hAnsi="Times New Roman" w:cs="Times New Roman"/>
          <w:sz w:val="30"/>
          <w:szCs w:val="30"/>
        </w:rPr>
        <w:t>Тел.: 0 (312) 62 23 68</w:t>
      </w:r>
    </w:p>
    <w:p w:rsidR="00932964" w:rsidRPr="004A555E" w:rsidRDefault="004A555E" w:rsidP="004A555E">
      <w:pPr>
        <w:spacing w:after="0" w:line="240" w:lineRule="auto"/>
        <w:jc w:val="both"/>
        <w:rPr>
          <w:rFonts w:ascii="Times New Roman" w:hAnsi="Times New Roman" w:cs="Times New Roman"/>
          <w:sz w:val="29"/>
          <w:szCs w:val="29"/>
        </w:rPr>
      </w:pPr>
      <w:r w:rsidRPr="004A555E">
        <w:rPr>
          <w:rFonts w:ascii="Times New Roman" w:hAnsi="Times New Roman" w:cs="Times New Roman"/>
          <w:sz w:val="29"/>
          <w:szCs w:val="29"/>
        </w:rPr>
        <w:br w:type="column"/>
      </w:r>
      <w:r w:rsidR="001C6FA4">
        <w:rPr>
          <w:rFonts w:ascii="Times New Roman" w:hAnsi="Times New Roman" w:cs="Times New Roman"/>
          <w:noProof/>
          <w:sz w:val="30"/>
          <w:szCs w:val="30"/>
        </w:rPr>
        <w:lastRenderedPageBreak/>
        <w:pict>
          <v:rect id="_x0000_s1028" style="position:absolute;left:0;text-align:left;margin-left:203pt;margin-top:715.1pt;width:78.8pt;height:29.2pt;z-index:251661312" strokecolor="white"/>
        </w:pict>
      </w:r>
      <w:bookmarkStart w:id="0" w:name="_GoBack"/>
      <w:bookmarkEnd w:id="0"/>
    </w:p>
    <w:sectPr w:rsidR="00932964" w:rsidRPr="004A555E" w:rsidSect="004A555E">
      <w:footerReference w:type="default" r:id="rId24"/>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FA4" w:rsidRDefault="001C6FA4" w:rsidP="004C69F7">
      <w:pPr>
        <w:spacing w:after="0" w:line="240" w:lineRule="auto"/>
      </w:pPr>
      <w:r>
        <w:separator/>
      </w:r>
    </w:p>
  </w:endnote>
  <w:endnote w:type="continuationSeparator" w:id="0">
    <w:p w:rsidR="001C6FA4" w:rsidRDefault="001C6FA4" w:rsidP="004C6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Times New Roman UniToktom">
    <w:panose1 w:val="02020603050405020304"/>
    <w:charset w:val="CC"/>
    <w:family w:val="roman"/>
    <w:pitch w:val="variable"/>
    <w:sig w:usb0="A0002AAF" w:usb1="4000387A" w:usb2="0000002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24922"/>
      <w:docPartObj>
        <w:docPartGallery w:val="Page Numbers (Bottom of Page)"/>
        <w:docPartUnique/>
      </w:docPartObj>
    </w:sdtPr>
    <w:sdtEndPr/>
    <w:sdtContent>
      <w:p w:rsidR="008C3108" w:rsidRDefault="008C3108">
        <w:pPr>
          <w:pStyle w:val="a7"/>
          <w:jc w:val="center"/>
        </w:pPr>
        <w:r>
          <w:fldChar w:fldCharType="begin"/>
        </w:r>
        <w:r>
          <w:instrText xml:space="preserve"> PAGE   \* MERGEFORMAT </w:instrText>
        </w:r>
        <w:r>
          <w:fldChar w:fldCharType="separate"/>
        </w:r>
        <w:r w:rsidR="00B41DF9">
          <w:rPr>
            <w:noProof/>
          </w:rPr>
          <w:t>24</w:t>
        </w:r>
        <w:r>
          <w:rPr>
            <w:noProof/>
          </w:rPr>
          <w:fldChar w:fldCharType="end"/>
        </w:r>
      </w:p>
    </w:sdtContent>
  </w:sdt>
  <w:p w:rsidR="008C3108" w:rsidRDefault="008C310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FA4" w:rsidRDefault="001C6FA4" w:rsidP="004C69F7">
      <w:pPr>
        <w:spacing w:after="0" w:line="240" w:lineRule="auto"/>
      </w:pPr>
      <w:r>
        <w:separator/>
      </w:r>
    </w:p>
  </w:footnote>
  <w:footnote w:type="continuationSeparator" w:id="0">
    <w:p w:rsidR="001C6FA4" w:rsidRDefault="001C6FA4" w:rsidP="004C69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570F5"/>
    <w:multiLevelType w:val="hybridMultilevel"/>
    <w:tmpl w:val="26448594"/>
    <w:lvl w:ilvl="0" w:tplc="276A5B5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D4B2393"/>
    <w:multiLevelType w:val="hybridMultilevel"/>
    <w:tmpl w:val="AF0E2B10"/>
    <w:lvl w:ilvl="0" w:tplc="4BEC0DFA">
      <w:start w:val="1"/>
      <w:numFmt w:val="decimal"/>
      <w:lvlText w:val="%1."/>
      <w:lvlJc w:val="left"/>
      <w:pPr>
        <w:ind w:left="360"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0217566"/>
    <w:multiLevelType w:val="hybridMultilevel"/>
    <w:tmpl w:val="A9DE5AD8"/>
    <w:lvl w:ilvl="0" w:tplc="7F9870B4">
      <w:start w:val="1"/>
      <w:numFmt w:val="decimal"/>
      <w:lvlText w:val="%1."/>
      <w:lvlJc w:val="left"/>
      <w:pPr>
        <w:ind w:left="1260" w:hanging="360"/>
      </w:pPr>
      <w:rPr>
        <w:rFonts w:ascii="Times New Roman UniToktom" w:eastAsiaTheme="minorEastAsia" w:hAnsi="Times New Roman UniToktom" w:cs="Times New Roman UniToktom"/>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86168BB"/>
    <w:multiLevelType w:val="hybridMultilevel"/>
    <w:tmpl w:val="8D1E24F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0993BE5"/>
    <w:multiLevelType w:val="hybridMultilevel"/>
    <w:tmpl w:val="E828E526"/>
    <w:lvl w:ilvl="0" w:tplc="9FCE0EA6">
      <w:start w:val="1"/>
      <w:numFmt w:val="bullet"/>
      <w:lvlText w:val="•"/>
      <w:lvlJc w:val="left"/>
      <w:pPr>
        <w:tabs>
          <w:tab w:val="num" w:pos="720"/>
        </w:tabs>
        <w:ind w:left="720" w:hanging="360"/>
      </w:pPr>
      <w:rPr>
        <w:rFonts w:ascii="Times New Roman" w:hAnsi="Times New Roman" w:hint="default"/>
      </w:rPr>
    </w:lvl>
    <w:lvl w:ilvl="1" w:tplc="5C104C9E" w:tentative="1">
      <w:start w:val="1"/>
      <w:numFmt w:val="bullet"/>
      <w:lvlText w:val="•"/>
      <w:lvlJc w:val="left"/>
      <w:pPr>
        <w:tabs>
          <w:tab w:val="num" w:pos="1440"/>
        </w:tabs>
        <w:ind w:left="1440" w:hanging="360"/>
      </w:pPr>
      <w:rPr>
        <w:rFonts w:ascii="Times New Roman" w:hAnsi="Times New Roman" w:hint="default"/>
      </w:rPr>
    </w:lvl>
    <w:lvl w:ilvl="2" w:tplc="AF20FF40" w:tentative="1">
      <w:start w:val="1"/>
      <w:numFmt w:val="bullet"/>
      <w:lvlText w:val="•"/>
      <w:lvlJc w:val="left"/>
      <w:pPr>
        <w:tabs>
          <w:tab w:val="num" w:pos="2160"/>
        </w:tabs>
        <w:ind w:left="2160" w:hanging="360"/>
      </w:pPr>
      <w:rPr>
        <w:rFonts w:ascii="Times New Roman" w:hAnsi="Times New Roman" w:hint="default"/>
      </w:rPr>
    </w:lvl>
    <w:lvl w:ilvl="3" w:tplc="DD98A314" w:tentative="1">
      <w:start w:val="1"/>
      <w:numFmt w:val="bullet"/>
      <w:lvlText w:val="•"/>
      <w:lvlJc w:val="left"/>
      <w:pPr>
        <w:tabs>
          <w:tab w:val="num" w:pos="2880"/>
        </w:tabs>
        <w:ind w:left="2880" w:hanging="360"/>
      </w:pPr>
      <w:rPr>
        <w:rFonts w:ascii="Times New Roman" w:hAnsi="Times New Roman" w:hint="default"/>
      </w:rPr>
    </w:lvl>
    <w:lvl w:ilvl="4" w:tplc="E3FAA4CE" w:tentative="1">
      <w:start w:val="1"/>
      <w:numFmt w:val="bullet"/>
      <w:lvlText w:val="•"/>
      <w:lvlJc w:val="left"/>
      <w:pPr>
        <w:tabs>
          <w:tab w:val="num" w:pos="3600"/>
        </w:tabs>
        <w:ind w:left="3600" w:hanging="360"/>
      </w:pPr>
      <w:rPr>
        <w:rFonts w:ascii="Times New Roman" w:hAnsi="Times New Roman" w:hint="default"/>
      </w:rPr>
    </w:lvl>
    <w:lvl w:ilvl="5" w:tplc="E092D66E" w:tentative="1">
      <w:start w:val="1"/>
      <w:numFmt w:val="bullet"/>
      <w:lvlText w:val="•"/>
      <w:lvlJc w:val="left"/>
      <w:pPr>
        <w:tabs>
          <w:tab w:val="num" w:pos="4320"/>
        </w:tabs>
        <w:ind w:left="4320" w:hanging="360"/>
      </w:pPr>
      <w:rPr>
        <w:rFonts w:ascii="Times New Roman" w:hAnsi="Times New Roman" w:hint="default"/>
      </w:rPr>
    </w:lvl>
    <w:lvl w:ilvl="6" w:tplc="C8C85F22" w:tentative="1">
      <w:start w:val="1"/>
      <w:numFmt w:val="bullet"/>
      <w:lvlText w:val="•"/>
      <w:lvlJc w:val="left"/>
      <w:pPr>
        <w:tabs>
          <w:tab w:val="num" w:pos="5040"/>
        </w:tabs>
        <w:ind w:left="5040" w:hanging="360"/>
      </w:pPr>
      <w:rPr>
        <w:rFonts w:ascii="Times New Roman" w:hAnsi="Times New Roman" w:hint="default"/>
      </w:rPr>
    </w:lvl>
    <w:lvl w:ilvl="7" w:tplc="291A0D5A" w:tentative="1">
      <w:start w:val="1"/>
      <w:numFmt w:val="bullet"/>
      <w:lvlText w:val="•"/>
      <w:lvlJc w:val="left"/>
      <w:pPr>
        <w:tabs>
          <w:tab w:val="num" w:pos="5760"/>
        </w:tabs>
        <w:ind w:left="5760" w:hanging="360"/>
      </w:pPr>
      <w:rPr>
        <w:rFonts w:ascii="Times New Roman" w:hAnsi="Times New Roman" w:hint="default"/>
      </w:rPr>
    </w:lvl>
    <w:lvl w:ilvl="8" w:tplc="92CAD848" w:tentative="1">
      <w:start w:val="1"/>
      <w:numFmt w:val="bullet"/>
      <w:lvlText w:val="•"/>
      <w:lvlJc w:val="left"/>
      <w:pPr>
        <w:tabs>
          <w:tab w:val="num" w:pos="6480"/>
        </w:tabs>
        <w:ind w:left="6480" w:hanging="360"/>
      </w:pPr>
      <w:rPr>
        <w:rFonts w:ascii="Times New Roman" w:hAnsi="Times New Roman" w:hint="default"/>
      </w:rPr>
    </w:lvl>
  </w:abstractNum>
  <w:abstractNum w:abstractNumId="5">
    <w:nsid w:val="31141B10"/>
    <w:multiLevelType w:val="hybridMultilevel"/>
    <w:tmpl w:val="644AFCBE"/>
    <w:lvl w:ilvl="0" w:tplc="FDBCDE86">
      <w:numFmt w:val="bullet"/>
      <w:lvlText w:val="-"/>
      <w:lvlJc w:val="left"/>
      <w:pPr>
        <w:ind w:left="1068" w:hanging="360"/>
      </w:pPr>
      <w:rPr>
        <w:rFonts w:ascii="Times New Roman UniToktom" w:eastAsiaTheme="minorEastAsia" w:hAnsi="Times New Roman UniToktom" w:cs="Times New Roman UniToktom"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4184352"/>
    <w:multiLevelType w:val="hybridMultilevel"/>
    <w:tmpl w:val="C22812DC"/>
    <w:lvl w:ilvl="0" w:tplc="6F2A09F8">
      <w:numFmt w:val="bullet"/>
      <w:lvlText w:val="-"/>
      <w:lvlJc w:val="left"/>
      <w:pPr>
        <w:ind w:left="92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BD04A87"/>
    <w:multiLevelType w:val="hybridMultilevel"/>
    <w:tmpl w:val="9C5264F0"/>
    <w:lvl w:ilvl="0" w:tplc="78CA3AF0">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7705476"/>
    <w:multiLevelType w:val="hybridMultilevel"/>
    <w:tmpl w:val="7ED671D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C326A51"/>
    <w:multiLevelType w:val="hybridMultilevel"/>
    <w:tmpl w:val="0CE2A1CE"/>
    <w:lvl w:ilvl="0" w:tplc="A74A300E">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68042246"/>
    <w:multiLevelType w:val="hybridMultilevel"/>
    <w:tmpl w:val="D3D2A7B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9053B14"/>
    <w:multiLevelType w:val="hybridMultilevel"/>
    <w:tmpl w:val="12C43FEE"/>
    <w:lvl w:ilvl="0" w:tplc="4DDC7D4A">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029F9"/>
    <w:rsid w:val="000005EE"/>
    <w:rsid w:val="00001C83"/>
    <w:rsid w:val="00001FAA"/>
    <w:rsid w:val="000029F5"/>
    <w:rsid w:val="00004A33"/>
    <w:rsid w:val="000162A5"/>
    <w:rsid w:val="00017246"/>
    <w:rsid w:val="000246E8"/>
    <w:rsid w:val="00026872"/>
    <w:rsid w:val="00051D09"/>
    <w:rsid w:val="000565B2"/>
    <w:rsid w:val="00076EAB"/>
    <w:rsid w:val="0007791E"/>
    <w:rsid w:val="00077DAD"/>
    <w:rsid w:val="000C46F9"/>
    <w:rsid w:val="000D3AE7"/>
    <w:rsid w:val="000D5E98"/>
    <w:rsid w:val="000D601D"/>
    <w:rsid w:val="000D6A23"/>
    <w:rsid w:val="000D7C6F"/>
    <w:rsid w:val="000F1A2C"/>
    <w:rsid w:val="0011540F"/>
    <w:rsid w:val="0013278C"/>
    <w:rsid w:val="001335F3"/>
    <w:rsid w:val="00134888"/>
    <w:rsid w:val="001508B4"/>
    <w:rsid w:val="00151DB4"/>
    <w:rsid w:val="00152697"/>
    <w:rsid w:val="00155CCB"/>
    <w:rsid w:val="001614A8"/>
    <w:rsid w:val="00164FBF"/>
    <w:rsid w:val="00174AAD"/>
    <w:rsid w:val="00174CDE"/>
    <w:rsid w:val="001A0ED8"/>
    <w:rsid w:val="001A7326"/>
    <w:rsid w:val="001B35CB"/>
    <w:rsid w:val="001C4131"/>
    <w:rsid w:val="001C6FA4"/>
    <w:rsid w:val="001D71B1"/>
    <w:rsid w:val="001E2991"/>
    <w:rsid w:val="00201EA4"/>
    <w:rsid w:val="00202B99"/>
    <w:rsid w:val="0021052D"/>
    <w:rsid w:val="00211E8A"/>
    <w:rsid w:val="00220D4D"/>
    <w:rsid w:val="00230BE8"/>
    <w:rsid w:val="00246F88"/>
    <w:rsid w:val="0025029F"/>
    <w:rsid w:val="0025764D"/>
    <w:rsid w:val="00260613"/>
    <w:rsid w:val="002628B7"/>
    <w:rsid w:val="00287C8D"/>
    <w:rsid w:val="002A105E"/>
    <w:rsid w:val="002A3F99"/>
    <w:rsid w:val="002A47FA"/>
    <w:rsid w:val="002B46A7"/>
    <w:rsid w:val="002C2A1B"/>
    <w:rsid w:val="002D3455"/>
    <w:rsid w:val="002F186A"/>
    <w:rsid w:val="002F79D8"/>
    <w:rsid w:val="00302517"/>
    <w:rsid w:val="0033228E"/>
    <w:rsid w:val="00347ADE"/>
    <w:rsid w:val="00352080"/>
    <w:rsid w:val="00371C6C"/>
    <w:rsid w:val="00372F39"/>
    <w:rsid w:val="003771B2"/>
    <w:rsid w:val="00386317"/>
    <w:rsid w:val="003902A6"/>
    <w:rsid w:val="003938A3"/>
    <w:rsid w:val="003A6685"/>
    <w:rsid w:val="003B155C"/>
    <w:rsid w:val="003C5363"/>
    <w:rsid w:val="003C79A8"/>
    <w:rsid w:val="003E030E"/>
    <w:rsid w:val="003F00D6"/>
    <w:rsid w:val="003F3A4F"/>
    <w:rsid w:val="003F48E0"/>
    <w:rsid w:val="004029A9"/>
    <w:rsid w:val="00447080"/>
    <w:rsid w:val="00452813"/>
    <w:rsid w:val="00464206"/>
    <w:rsid w:val="00466F7C"/>
    <w:rsid w:val="00475A6D"/>
    <w:rsid w:val="00475AD9"/>
    <w:rsid w:val="00476444"/>
    <w:rsid w:val="00486BAA"/>
    <w:rsid w:val="00494052"/>
    <w:rsid w:val="004A11BE"/>
    <w:rsid w:val="004A555E"/>
    <w:rsid w:val="004A75B9"/>
    <w:rsid w:val="004B0FB5"/>
    <w:rsid w:val="004B4234"/>
    <w:rsid w:val="004B57B6"/>
    <w:rsid w:val="004B5D6B"/>
    <w:rsid w:val="004C69F7"/>
    <w:rsid w:val="004C7004"/>
    <w:rsid w:val="004D0484"/>
    <w:rsid w:val="004E3DB6"/>
    <w:rsid w:val="004F20B7"/>
    <w:rsid w:val="004F3215"/>
    <w:rsid w:val="00503B6E"/>
    <w:rsid w:val="005073EF"/>
    <w:rsid w:val="00511EB3"/>
    <w:rsid w:val="00522F4B"/>
    <w:rsid w:val="005363DC"/>
    <w:rsid w:val="00551083"/>
    <w:rsid w:val="00556EF4"/>
    <w:rsid w:val="00557AC3"/>
    <w:rsid w:val="00567F32"/>
    <w:rsid w:val="00573FBC"/>
    <w:rsid w:val="00577555"/>
    <w:rsid w:val="00581191"/>
    <w:rsid w:val="005937BA"/>
    <w:rsid w:val="005A103C"/>
    <w:rsid w:val="005A2C7E"/>
    <w:rsid w:val="005A394D"/>
    <w:rsid w:val="005A3F6B"/>
    <w:rsid w:val="005A523D"/>
    <w:rsid w:val="005A5326"/>
    <w:rsid w:val="005B6AA1"/>
    <w:rsid w:val="005C05EB"/>
    <w:rsid w:val="005C18BD"/>
    <w:rsid w:val="005C2F1E"/>
    <w:rsid w:val="005E6E20"/>
    <w:rsid w:val="005F5CFA"/>
    <w:rsid w:val="00600754"/>
    <w:rsid w:val="006013A4"/>
    <w:rsid w:val="00603254"/>
    <w:rsid w:val="00606430"/>
    <w:rsid w:val="00622303"/>
    <w:rsid w:val="00633D7E"/>
    <w:rsid w:val="00640402"/>
    <w:rsid w:val="006570C2"/>
    <w:rsid w:val="006621DE"/>
    <w:rsid w:val="006737B6"/>
    <w:rsid w:val="006837C5"/>
    <w:rsid w:val="006850C6"/>
    <w:rsid w:val="00692A00"/>
    <w:rsid w:val="006933EC"/>
    <w:rsid w:val="006C2F0C"/>
    <w:rsid w:val="006C5956"/>
    <w:rsid w:val="006E5536"/>
    <w:rsid w:val="0071724B"/>
    <w:rsid w:val="00735B6F"/>
    <w:rsid w:val="00736AE9"/>
    <w:rsid w:val="00741F49"/>
    <w:rsid w:val="007504AD"/>
    <w:rsid w:val="00756A70"/>
    <w:rsid w:val="007576B8"/>
    <w:rsid w:val="00761B9E"/>
    <w:rsid w:val="007A7BD7"/>
    <w:rsid w:val="007B0F7F"/>
    <w:rsid w:val="007B1F9B"/>
    <w:rsid w:val="007B282D"/>
    <w:rsid w:val="007B66AE"/>
    <w:rsid w:val="007D58CC"/>
    <w:rsid w:val="007F5EFF"/>
    <w:rsid w:val="00813F82"/>
    <w:rsid w:val="008241D9"/>
    <w:rsid w:val="00844D26"/>
    <w:rsid w:val="0084701B"/>
    <w:rsid w:val="00860175"/>
    <w:rsid w:val="0088618C"/>
    <w:rsid w:val="0089022A"/>
    <w:rsid w:val="008A5D1C"/>
    <w:rsid w:val="008A7DE4"/>
    <w:rsid w:val="008C030D"/>
    <w:rsid w:val="008C1AF5"/>
    <w:rsid w:val="008C3108"/>
    <w:rsid w:val="008C42CA"/>
    <w:rsid w:val="008C4342"/>
    <w:rsid w:val="008D0BA9"/>
    <w:rsid w:val="008D64B2"/>
    <w:rsid w:val="008E1AAF"/>
    <w:rsid w:val="008E2E0B"/>
    <w:rsid w:val="008F7796"/>
    <w:rsid w:val="00905AE3"/>
    <w:rsid w:val="00910EFF"/>
    <w:rsid w:val="0092220A"/>
    <w:rsid w:val="0092421E"/>
    <w:rsid w:val="00932964"/>
    <w:rsid w:val="009577E0"/>
    <w:rsid w:val="00971667"/>
    <w:rsid w:val="009723F6"/>
    <w:rsid w:val="0097264F"/>
    <w:rsid w:val="009904C9"/>
    <w:rsid w:val="009B2324"/>
    <w:rsid w:val="009B6A14"/>
    <w:rsid w:val="009D00A1"/>
    <w:rsid w:val="009D710E"/>
    <w:rsid w:val="009E0D3D"/>
    <w:rsid w:val="00A07BAF"/>
    <w:rsid w:val="00A25AFA"/>
    <w:rsid w:val="00A27F9D"/>
    <w:rsid w:val="00A35695"/>
    <w:rsid w:val="00A51882"/>
    <w:rsid w:val="00A61884"/>
    <w:rsid w:val="00A62F67"/>
    <w:rsid w:val="00A6650F"/>
    <w:rsid w:val="00A72529"/>
    <w:rsid w:val="00A726B1"/>
    <w:rsid w:val="00A73E7E"/>
    <w:rsid w:val="00A86046"/>
    <w:rsid w:val="00AD019E"/>
    <w:rsid w:val="00AD33E8"/>
    <w:rsid w:val="00AD6798"/>
    <w:rsid w:val="00AE4246"/>
    <w:rsid w:val="00AF1521"/>
    <w:rsid w:val="00B07089"/>
    <w:rsid w:val="00B15943"/>
    <w:rsid w:val="00B16AAC"/>
    <w:rsid w:val="00B2163A"/>
    <w:rsid w:val="00B26140"/>
    <w:rsid w:val="00B30991"/>
    <w:rsid w:val="00B31FDC"/>
    <w:rsid w:val="00B41DF9"/>
    <w:rsid w:val="00B8664E"/>
    <w:rsid w:val="00BA19F4"/>
    <w:rsid w:val="00BA67C7"/>
    <w:rsid w:val="00BB3634"/>
    <w:rsid w:val="00BF127A"/>
    <w:rsid w:val="00BF7C99"/>
    <w:rsid w:val="00C029F9"/>
    <w:rsid w:val="00C05CAF"/>
    <w:rsid w:val="00C16AE4"/>
    <w:rsid w:val="00C205DE"/>
    <w:rsid w:val="00C248CC"/>
    <w:rsid w:val="00C34988"/>
    <w:rsid w:val="00C4282B"/>
    <w:rsid w:val="00C42D02"/>
    <w:rsid w:val="00C527DD"/>
    <w:rsid w:val="00C55E9A"/>
    <w:rsid w:val="00C56697"/>
    <w:rsid w:val="00C65E95"/>
    <w:rsid w:val="00C66F69"/>
    <w:rsid w:val="00C90A4A"/>
    <w:rsid w:val="00C96BD0"/>
    <w:rsid w:val="00CB29F4"/>
    <w:rsid w:val="00CC1A2E"/>
    <w:rsid w:val="00CC3F36"/>
    <w:rsid w:val="00CC4A4A"/>
    <w:rsid w:val="00CD17DE"/>
    <w:rsid w:val="00CD38A4"/>
    <w:rsid w:val="00CD7422"/>
    <w:rsid w:val="00CF7E31"/>
    <w:rsid w:val="00D22389"/>
    <w:rsid w:val="00D357F3"/>
    <w:rsid w:val="00D36E5A"/>
    <w:rsid w:val="00D4766D"/>
    <w:rsid w:val="00D87DC1"/>
    <w:rsid w:val="00D94318"/>
    <w:rsid w:val="00DA0880"/>
    <w:rsid w:val="00DA0EE9"/>
    <w:rsid w:val="00DB5786"/>
    <w:rsid w:val="00DB5E73"/>
    <w:rsid w:val="00DC4935"/>
    <w:rsid w:val="00DF072C"/>
    <w:rsid w:val="00DF52AE"/>
    <w:rsid w:val="00E02A26"/>
    <w:rsid w:val="00E121B7"/>
    <w:rsid w:val="00E16884"/>
    <w:rsid w:val="00E17E95"/>
    <w:rsid w:val="00E24CD0"/>
    <w:rsid w:val="00E27AA5"/>
    <w:rsid w:val="00E4110A"/>
    <w:rsid w:val="00E50942"/>
    <w:rsid w:val="00E623F1"/>
    <w:rsid w:val="00E626BE"/>
    <w:rsid w:val="00E8292D"/>
    <w:rsid w:val="00E9022F"/>
    <w:rsid w:val="00EA22D8"/>
    <w:rsid w:val="00EA335A"/>
    <w:rsid w:val="00EA4679"/>
    <w:rsid w:val="00EB0B4A"/>
    <w:rsid w:val="00EC101E"/>
    <w:rsid w:val="00EC44D8"/>
    <w:rsid w:val="00ED0AFD"/>
    <w:rsid w:val="00EE5767"/>
    <w:rsid w:val="00EF1397"/>
    <w:rsid w:val="00EF325F"/>
    <w:rsid w:val="00EF6011"/>
    <w:rsid w:val="00F027A6"/>
    <w:rsid w:val="00F02A3D"/>
    <w:rsid w:val="00F041D5"/>
    <w:rsid w:val="00F057A1"/>
    <w:rsid w:val="00F119C6"/>
    <w:rsid w:val="00F2185D"/>
    <w:rsid w:val="00F40EEC"/>
    <w:rsid w:val="00F43A13"/>
    <w:rsid w:val="00F442E8"/>
    <w:rsid w:val="00F609D8"/>
    <w:rsid w:val="00F75804"/>
    <w:rsid w:val="00F7591B"/>
    <w:rsid w:val="00F75B5B"/>
    <w:rsid w:val="00F82538"/>
    <w:rsid w:val="00F825D3"/>
    <w:rsid w:val="00F91DCB"/>
    <w:rsid w:val="00F93687"/>
    <w:rsid w:val="00FB50CD"/>
    <w:rsid w:val="00FC7BF5"/>
    <w:rsid w:val="00FD5134"/>
    <w:rsid w:val="00FE33F3"/>
    <w:rsid w:val="00FE3872"/>
    <w:rsid w:val="00FE6635"/>
    <w:rsid w:val="00FF377A"/>
    <w:rsid w:val="00FF6D2C"/>
    <w:rsid w:val="00FF7F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1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029F9"/>
    <w:rPr>
      <w:color w:val="0000FF" w:themeColor="hyperlink"/>
      <w:u w:val="single"/>
    </w:rPr>
  </w:style>
  <w:style w:type="paragraph" w:styleId="a4">
    <w:name w:val="header"/>
    <w:basedOn w:val="a"/>
    <w:link w:val="a5"/>
    <w:uiPriority w:val="99"/>
    <w:semiHidden/>
    <w:unhideWhenUsed/>
    <w:rsid w:val="00C029F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C029F9"/>
  </w:style>
  <w:style w:type="character" w:customStyle="1" w:styleId="a6">
    <w:name w:val="Нижний колонтитул Знак"/>
    <w:basedOn w:val="a0"/>
    <w:link w:val="a7"/>
    <w:uiPriority w:val="99"/>
    <w:rsid w:val="00C029F9"/>
  </w:style>
  <w:style w:type="paragraph" w:styleId="a7">
    <w:name w:val="footer"/>
    <w:basedOn w:val="a"/>
    <w:link w:val="a6"/>
    <w:uiPriority w:val="99"/>
    <w:unhideWhenUsed/>
    <w:rsid w:val="00C029F9"/>
    <w:pPr>
      <w:tabs>
        <w:tab w:val="center" w:pos="4677"/>
        <w:tab w:val="right" w:pos="9355"/>
      </w:tabs>
      <w:spacing w:after="0" w:line="240" w:lineRule="auto"/>
    </w:pPr>
  </w:style>
  <w:style w:type="paragraph" w:styleId="a8">
    <w:name w:val="Title"/>
    <w:basedOn w:val="a"/>
    <w:next w:val="a"/>
    <w:link w:val="a9"/>
    <w:uiPriority w:val="10"/>
    <w:qFormat/>
    <w:rsid w:val="00C029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C029F9"/>
    <w:rPr>
      <w:rFonts w:asciiTheme="majorHAnsi" w:eastAsiaTheme="majorEastAsia" w:hAnsiTheme="majorHAnsi" w:cstheme="majorBidi"/>
      <w:color w:val="17365D" w:themeColor="text2" w:themeShade="BF"/>
      <w:spacing w:val="5"/>
      <w:kern w:val="28"/>
      <w:sz w:val="52"/>
      <w:szCs w:val="52"/>
    </w:rPr>
  </w:style>
  <w:style w:type="paragraph" w:styleId="aa">
    <w:name w:val="Balloon Text"/>
    <w:basedOn w:val="a"/>
    <w:link w:val="ab"/>
    <w:uiPriority w:val="99"/>
    <w:semiHidden/>
    <w:unhideWhenUsed/>
    <w:rsid w:val="00C029F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029F9"/>
    <w:rPr>
      <w:rFonts w:ascii="Tahoma" w:hAnsi="Tahoma" w:cs="Tahoma"/>
      <w:sz w:val="16"/>
      <w:szCs w:val="16"/>
    </w:rPr>
  </w:style>
  <w:style w:type="paragraph" w:styleId="ac">
    <w:name w:val="List Paragraph"/>
    <w:basedOn w:val="a"/>
    <w:uiPriority w:val="34"/>
    <w:qFormat/>
    <w:rsid w:val="00C029F9"/>
    <w:pPr>
      <w:ind w:left="720"/>
      <w:contextualSpacing/>
    </w:pPr>
  </w:style>
  <w:style w:type="table" w:styleId="ad">
    <w:name w:val="Table Grid"/>
    <w:basedOn w:val="a1"/>
    <w:uiPriority w:val="59"/>
    <w:rsid w:val="00C029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4318">
      <w:bodyDiv w:val="1"/>
      <w:marLeft w:val="0"/>
      <w:marRight w:val="0"/>
      <w:marTop w:val="0"/>
      <w:marBottom w:val="0"/>
      <w:divBdr>
        <w:top w:val="none" w:sz="0" w:space="0" w:color="auto"/>
        <w:left w:val="none" w:sz="0" w:space="0" w:color="auto"/>
        <w:bottom w:val="none" w:sz="0" w:space="0" w:color="auto"/>
        <w:right w:val="none" w:sz="0" w:space="0" w:color="auto"/>
      </w:divBdr>
      <w:divsChild>
        <w:div w:id="1769812990">
          <w:marLeft w:val="547"/>
          <w:marRight w:val="0"/>
          <w:marTop w:val="0"/>
          <w:marBottom w:val="0"/>
          <w:divBdr>
            <w:top w:val="none" w:sz="0" w:space="0" w:color="auto"/>
            <w:left w:val="none" w:sz="0" w:space="0" w:color="auto"/>
            <w:bottom w:val="none" w:sz="0" w:space="0" w:color="auto"/>
            <w:right w:val="none" w:sz="0" w:space="0" w:color="auto"/>
          </w:divBdr>
        </w:div>
        <w:div w:id="482310356">
          <w:marLeft w:val="547"/>
          <w:marRight w:val="0"/>
          <w:marTop w:val="0"/>
          <w:marBottom w:val="0"/>
          <w:divBdr>
            <w:top w:val="none" w:sz="0" w:space="0" w:color="auto"/>
            <w:left w:val="none" w:sz="0" w:space="0" w:color="auto"/>
            <w:bottom w:val="none" w:sz="0" w:space="0" w:color="auto"/>
            <w:right w:val="none" w:sz="0" w:space="0" w:color="auto"/>
          </w:divBdr>
        </w:div>
      </w:divsChild>
    </w:div>
    <w:div w:id="170128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chart" Target="charts/chart4.xml"/><Relationship Id="rId10" Type="http://schemas.openxmlformats.org/officeDocument/2006/relationships/diagramData" Target="diagrams/data1.xml"/><Relationship Id="rId19" Type="http://schemas.microsoft.com/office/2007/relationships/diagramDrawing" Target="diagrams/drawing2.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   - ЭГ         </c:v>
                </c:pt>
              </c:strCache>
            </c:strRef>
          </c:tx>
          <c:invertIfNegative val="0"/>
          <c:cat>
            <c:strRef>
              <c:f>Лист1!$A$2:$A$4</c:f>
              <c:strCache>
                <c:ptCount val="3"/>
                <c:pt idx="0">
                  <c:v>I уровень</c:v>
                </c:pt>
                <c:pt idx="1">
                  <c:v>II уровень</c:v>
                </c:pt>
                <c:pt idx="2">
                  <c:v>III уровень</c:v>
                </c:pt>
              </c:strCache>
            </c:strRef>
          </c:cat>
          <c:val>
            <c:numRef>
              <c:f>Лист1!$B$2:$B$4</c:f>
              <c:numCache>
                <c:formatCode>General</c:formatCode>
                <c:ptCount val="3"/>
                <c:pt idx="0">
                  <c:v>26.4</c:v>
                </c:pt>
                <c:pt idx="1">
                  <c:v>50.5</c:v>
                </c:pt>
                <c:pt idx="2">
                  <c:v>23.1</c:v>
                </c:pt>
              </c:numCache>
            </c:numRef>
          </c:val>
        </c:ser>
        <c:ser>
          <c:idx val="1"/>
          <c:order val="1"/>
          <c:tx>
            <c:strRef>
              <c:f>Лист1!$C$1</c:f>
              <c:strCache>
                <c:ptCount val="1"/>
                <c:pt idx="0">
                  <c:v>   - КГ</c:v>
                </c:pt>
              </c:strCache>
            </c:strRef>
          </c:tx>
          <c:invertIfNegative val="0"/>
          <c:cat>
            <c:strRef>
              <c:f>Лист1!$A$2:$A$4</c:f>
              <c:strCache>
                <c:ptCount val="3"/>
                <c:pt idx="0">
                  <c:v>I уровень</c:v>
                </c:pt>
                <c:pt idx="1">
                  <c:v>II уровень</c:v>
                </c:pt>
                <c:pt idx="2">
                  <c:v>III уровень</c:v>
                </c:pt>
              </c:strCache>
            </c:strRef>
          </c:cat>
          <c:val>
            <c:numRef>
              <c:f>Лист1!$C$2:$C$4</c:f>
              <c:numCache>
                <c:formatCode>General</c:formatCode>
                <c:ptCount val="3"/>
                <c:pt idx="0">
                  <c:v>25</c:v>
                </c:pt>
                <c:pt idx="1">
                  <c:v>55.4</c:v>
                </c:pt>
                <c:pt idx="2">
                  <c:v>19.600000000000001</c:v>
                </c:pt>
              </c:numCache>
            </c:numRef>
          </c:val>
        </c:ser>
        <c:dLbls>
          <c:showLegendKey val="0"/>
          <c:showVal val="0"/>
          <c:showCatName val="0"/>
          <c:showSerName val="0"/>
          <c:showPercent val="0"/>
          <c:showBubbleSize val="0"/>
        </c:dLbls>
        <c:gapWidth val="150"/>
        <c:shape val="cylinder"/>
        <c:axId val="252813696"/>
        <c:axId val="252815232"/>
        <c:axId val="0"/>
      </c:bar3DChart>
      <c:catAx>
        <c:axId val="252813696"/>
        <c:scaling>
          <c:orientation val="minMax"/>
        </c:scaling>
        <c:delete val="0"/>
        <c:axPos val="b"/>
        <c:numFmt formatCode="General" sourceLinked="1"/>
        <c:majorTickMark val="out"/>
        <c:minorTickMark val="none"/>
        <c:tickLblPos val="nextTo"/>
        <c:crossAx val="252815232"/>
        <c:crosses val="autoZero"/>
        <c:auto val="1"/>
        <c:lblAlgn val="ctr"/>
        <c:lblOffset val="100"/>
        <c:noMultiLvlLbl val="0"/>
      </c:catAx>
      <c:valAx>
        <c:axId val="252815232"/>
        <c:scaling>
          <c:orientation val="minMax"/>
        </c:scaling>
        <c:delete val="0"/>
        <c:axPos val="l"/>
        <c:majorGridlines/>
        <c:title>
          <c:tx>
            <c:rich>
              <a:bodyPr rot="0" vert="wordArtVert"/>
              <a:lstStyle/>
              <a:p>
                <a:pPr>
                  <a:defRPr/>
                </a:pPr>
                <a:r>
                  <a:rPr lang="ru-RU"/>
                  <a:t>%</a:t>
                </a:r>
              </a:p>
            </c:rich>
          </c:tx>
          <c:layout>
            <c:manualLayout>
              <c:xMode val="edge"/>
              <c:yMode val="edge"/>
              <c:x val="4.8849921157117636E-2"/>
              <c:y val="3.4455327230437656E-2"/>
            </c:manualLayout>
          </c:layout>
          <c:overlay val="0"/>
        </c:title>
        <c:numFmt formatCode="General" sourceLinked="1"/>
        <c:majorTickMark val="out"/>
        <c:minorTickMark val="none"/>
        <c:tickLblPos val="nextTo"/>
        <c:crossAx val="252813696"/>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radarChart>
        <c:radarStyle val="marker"/>
        <c:varyColors val="0"/>
        <c:ser>
          <c:idx val="0"/>
          <c:order val="0"/>
          <c:tx>
            <c:strRef>
              <c:f>Лист1!$B$1</c:f>
              <c:strCache>
                <c:ptCount val="1"/>
                <c:pt idx="0">
                  <c:v>1-модуль</c:v>
                </c:pt>
              </c:strCache>
            </c:strRef>
          </c:tx>
          <c:cat>
            <c:numRef>
              <c:f>Лист1!$A$2:$A$25</c:f>
              <c:numCache>
                <c:formatCode>0</c:formatCode>
                <c:ptCount val="24"/>
                <c:pt idx="0">
                  <c:v>1</c:v>
                </c:pt>
                <c:pt idx="1">
                  <c:v>2</c:v>
                </c:pt>
                <c:pt idx="2">
                  <c:v>3</c:v>
                </c:pt>
                <c:pt idx="3">
                  <c:v>4</c:v>
                </c:pt>
                <c:pt idx="4">
                  <c:v>5</c:v>
                </c:pt>
                <c:pt idx="5" formatCode="General">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Лист1!$B$2:$B$25</c:f>
              <c:numCache>
                <c:formatCode>General</c:formatCode>
                <c:ptCount val="24"/>
                <c:pt idx="0">
                  <c:v>18</c:v>
                </c:pt>
                <c:pt idx="1">
                  <c:v>8</c:v>
                </c:pt>
                <c:pt idx="2">
                  <c:v>12</c:v>
                </c:pt>
                <c:pt idx="3">
                  <c:v>9</c:v>
                </c:pt>
                <c:pt idx="4">
                  <c:v>15</c:v>
                </c:pt>
                <c:pt idx="5">
                  <c:v>14</c:v>
                </c:pt>
                <c:pt idx="6">
                  <c:v>16</c:v>
                </c:pt>
                <c:pt idx="7">
                  <c:v>15</c:v>
                </c:pt>
                <c:pt idx="8">
                  <c:v>19</c:v>
                </c:pt>
                <c:pt idx="9">
                  <c:v>20</c:v>
                </c:pt>
                <c:pt idx="10">
                  <c:v>16</c:v>
                </c:pt>
                <c:pt idx="11">
                  <c:v>17</c:v>
                </c:pt>
                <c:pt idx="12">
                  <c:v>13</c:v>
                </c:pt>
                <c:pt idx="13">
                  <c:v>12</c:v>
                </c:pt>
                <c:pt idx="14">
                  <c:v>10</c:v>
                </c:pt>
                <c:pt idx="15">
                  <c:v>11</c:v>
                </c:pt>
                <c:pt idx="16">
                  <c:v>15</c:v>
                </c:pt>
                <c:pt idx="17">
                  <c:v>17</c:v>
                </c:pt>
                <c:pt idx="18">
                  <c:v>15</c:v>
                </c:pt>
                <c:pt idx="19">
                  <c:v>17</c:v>
                </c:pt>
                <c:pt idx="20">
                  <c:v>20</c:v>
                </c:pt>
                <c:pt idx="21">
                  <c:v>12</c:v>
                </c:pt>
                <c:pt idx="22">
                  <c:v>16</c:v>
                </c:pt>
                <c:pt idx="23">
                  <c:v>14</c:v>
                </c:pt>
              </c:numCache>
            </c:numRef>
          </c:val>
        </c:ser>
        <c:ser>
          <c:idx val="1"/>
          <c:order val="1"/>
          <c:tx>
            <c:strRef>
              <c:f>Лист1!$C$1</c:f>
              <c:strCache>
                <c:ptCount val="1"/>
                <c:pt idx="0">
                  <c:v>2-модуль</c:v>
                </c:pt>
              </c:strCache>
            </c:strRef>
          </c:tx>
          <c:cat>
            <c:numRef>
              <c:f>Лист1!$A$2:$A$25</c:f>
              <c:numCache>
                <c:formatCode>0</c:formatCode>
                <c:ptCount val="24"/>
                <c:pt idx="0">
                  <c:v>1</c:v>
                </c:pt>
                <c:pt idx="1">
                  <c:v>2</c:v>
                </c:pt>
                <c:pt idx="2">
                  <c:v>3</c:v>
                </c:pt>
                <c:pt idx="3">
                  <c:v>4</c:v>
                </c:pt>
                <c:pt idx="4">
                  <c:v>5</c:v>
                </c:pt>
                <c:pt idx="5" formatCode="General">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Лист1!$C$2:$C$25</c:f>
              <c:numCache>
                <c:formatCode>General</c:formatCode>
                <c:ptCount val="24"/>
                <c:pt idx="0">
                  <c:v>17</c:v>
                </c:pt>
                <c:pt idx="1">
                  <c:v>10</c:v>
                </c:pt>
                <c:pt idx="2">
                  <c:v>12</c:v>
                </c:pt>
                <c:pt idx="3">
                  <c:v>12</c:v>
                </c:pt>
                <c:pt idx="4">
                  <c:v>16</c:v>
                </c:pt>
                <c:pt idx="5">
                  <c:v>15</c:v>
                </c:pt>
                <c:pt idx="6">
                  <c:v>16</c:v>
                </c:pt>
                <c:pt idx="7">
                  <c:v>17</c:v>
                </c:pt>
                <c:pt idx="8">
                  <c:v>18</c:v>
                </c:pt>
                <c:pt idx="9">
                  <c:v>19</c:v>
                </c:pt>
                <c:pt idx="10">
                  <c:v>18</c:v>
                </c:pt>
                <c:pt idx="11">
                  <c:v>19</c:v>
                </c:pt>
                <c:pt idx="12">
                  <c:v>14</c:v>
                </c:pt>
                <c:pt idx="13">
                  <c:v>12</c:v>
                </c:pt>
                <c:pt idx="14">
                  <c:v>11</c:v>
                </c:pt>
                <c:pt idx="15">
                  <c:v>13</c:v>
                </c:pt>
                <c:pt idx="16">
                  <c:v>16</c:v>
                </c:pt>
                <c:pt idx="17">
                  <c:v>18</c:v>
                </c:pt>
                <c:pt idx="18">
                  <c:v>19</c:v>
                </c:pt>
                <c:pt idx="19">
                  <c:v>15</c:v>
                </c:pt>
                <c:pt idx="20">
                  <c:v>19</c:v>
                </c:pt>
                <c:pt idx="21">
                  <c:v>14</c:v>
                </c:pt>
                <c:pt idx="22">
                  <c:v>18</c:v>
                </c:pt>
                <c:pt idx="23">
                  <c:v>15</c:v>
                </c:pt>
              </c:numCache>
            </c:numRef>
          </c:val>
        </c:ser>
        <c:ser>
          <c:idx val="2"/>
          <c:order val="2"/>
          <c:tx>
            <c:strRef>
              <c:f>Лист1!$D$1</c:f>
              <c:strCache>
                <c:ptCount val="1"/>
                <c:pt idx="0">
                  <c:v>3-модуль</c:v>
                </c:pt>
              </c:strCache>
            </c:strRef>
          </c:tx>
          <c:cat>
            <c:numRef>
              <c:f>Лист1!$A$2:$A$25</c:f>
              <c:numCache>
                <c:formatCode>0</c:formatCode>
                <c:ptCount val="24"/>
                <c:pt idx="0">
                  <c:v>1</c:v>
                </c:pt>
                <c:pt idx="1">
                  <c:v>2</c:v>
                </c:pt>
                <c:pt idx="2">
                  <c:v>3</c:v>
                </c:pt>
                <c:pt idx="3">
                  <c:v>4</c:v>
                </c:pt>
                <c:pt idx="4">
                  <c:v>5</c:v>
                </c:pt>
                <c:pt idx="5" formatCode="General">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Лист1!$D$2:$D$25</c:f>
              <c:numCache>
                <c:formatCode>General</c:formatCode>
                <c:ptCount val="24"/>
                <c:pt idx="0">
                  <c:v>18</c:v>
                </c:pt>
                <c:pt idx="1">
                  <c:v>14</c:v>
                </c:pt>
                <c:pt idx="2">
                  <c:v>14</c:v>
                </c:pt>
                <c:pt idx="3">
                  <c:v>13</c:v>
                </c:pt>
                <c:pt idx="4">
                  <c:v>17</c:v>
                </c:pt>
                <c:pt idx="5">
                  <c:v>17</c:v>
                </c:pt>
                <c:pt idx="6">
                  <c:v>17</c:v>
                </c:pt>
                <c:pt idx="7">
                  <c:v>15</c:v>
                </c:pt>
                <c:pt idx="8">
                  <c:v>19</c:v>
                </c:pt>
                <c:pt idx="9">
                  <c:v>20</c:v>
                </c:pt>
                <c:pt idx="10">
                  <c:v>19</c:v>
                </c:pt>
                <c:pt idx="11">
                  <c:v>20</c:v>
                </c:pt>
                <c:pt idx="12">
                  <c:v>17</c:v>
                </c:pt>
                <c:pt idx="13">
                  <c:v>15</c:v>
                </c:pt>
                <c:pt idx="14">
                  <c:v>14</c:v>
                </c:pt>
                <c:pt idx="15">
                  <c:v>15</c:v>
                </c:pt>
                <c:pt idx="16">
                  <c:v>17</c:v>
                </c:pt>
                <c:pt idx="17">
                  <c:v>19</c:v>
                </c:pt>
                <c:pt idx="18">
                  <c:v>20</c:v>
                </c:pt>
                <c:pt idx="19">
                  <c:v>18</c:v>
                </c:pt>
                <c:pt idx="20">
                  <c:v>19</c:v>
                </c:pt>
                <c:pt idx="21">
                  <c:v>16</c:v>
                </c:pt>
                <c:pt idx="22">
                  <c:v>18</c:v>
                </c:pt>
                <c:pt idx="23">
                  <c:v>18</c:v>
                </c:pt>
              </c:numCache>
            </c:numRef>
          </c:val>
        </c:ser>
        <c:dLbls>
          <c:showLegendKey val="0"/>
          <c:showVal val="0"/>
          <c:showCatName val="0"/>
          <c:showSerName val="0"/>
          <c:showPercent val="0"/>
          <c:showBubbleSize val="0"/>
        </c:dLbls>
        <c:axId val="252893056"/>
        <c:axId val="252894592"/>
      </c:radarChart>
      <c:catAx>
        <c:axId val="252893056"/>
        <c:scaling>
          <c:orientation val="minMax"/>
        </c:scaling>
        <c:delete val="0"/>
        <c:axPos val="b"/>
        <c:majorGridlines/>
        <c:numFmt formatCode="0" sourceLinked="1"/>
        <c:majorTickMark val="none"/>
        <c:minorTickMark val="none"/>
        <c:tickLblPos val="nextTo"/>
        <c:crossAx val="252894592"/>
        <c:crosses val="autoZero"/>
        <c:auto val="1"/>
        <c:lblAlgn val="ctr"/>
        <c:lblOffset val="100"/>
        <c:noMultiLvlLbl val="0"/>
      </c:catAx>
      <c:valAx>
        <c:axId val="252894592"/>
        <c:scaling>
          <c:orientation val="minMax"/>
        </c:scaling>
        <c:delete val="0"/>
        <c:axPos val="l"/>
        <c:majorGridlines/>
        <c:numFmt formatCode="General" sourceLinked="1"/>
        <c:majorTickMark val="out"/>
        <c:minorTickMark val="none"/>
        <c:tickLblPos val="nextTo"/>
        <c:crossAx val="252893056"/>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8"/>
    </mc:Choice>
    <mc:Fallback>
      <c:style val="28"/>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   - ЭГ         </c:v>
                </c:pt>
              </c:strCache>
            </c:strRef>
          </c:tx>
          <c:invertIfNegative val="0"/>
          <c:cat>
            <c:strRef>
              <c:f>Лист1!$A$2:$A$4</c:f>
              <c:strCache>
                <c:ptCount val="3"/>
                <c:pt idx="0">
                  <c:v>I уровень</c:v>
                </c:pt>
                <c:pt idx="1">
                  <c:v>II уровень</c:v>
                </c:pt>
                <c:pt idx="2">
                  <c:v>III уровень</c:v>
                </c:pt>
              </c:strCache>
            </c:strRef>
          </c:cat>
          <c:val>
            <c:numRef>
              <c:f>Лист1!$B$2:$B$4</c:f>
              <c:numCache>
                <c:formatCode>0.00%</c:formatCode>
                <c:ptCount val="3"/>
                <c:pt idx="0">
                  <c:v>0.126</c:v>
                </c:pt>
                <c:pt idx="1">
                  <c:v>0.60000000000000064</c:v>
                </c:pt>
                <c:pt idx="2">
                  <c:v>0.27400000000000002</c:v>
                </c:pt>
              </c:numCache>
            </c:numRef>
          </c:val>
        </c:ser>
        <c:ser>
          <c:idx val="1"/>
          <c:order val="1"/>
          <c:tx>
            <c:strRef>
              <c:f>Лист1!$C$1</c:f>
              <c:strCache>
                <c:ptCount val="1"/>
                <c:pt idx="0">
                  <c:v>   - КГ</c:v>
                </c:pt>
              </c:strCache>
            </c:strRef>
          </c:tx>
          <c:invertIfNegative val="0"/>
          <c:cat>
            <c:strRef>
              <c:f>Лист1!$A$2:$A$4</c:f>
              <c:strCache>
                <c:ptCount val="3"/>
                <c:pt idx="0">
                  <c:v>I уровень</c:v>
                </c:pt>
                <c:pt idx="1">
                  <c:v>II уровень</c:v>
                </c:pt>
                <c:pt idx="2">
                  <c:v>III уровень</c:v>
                </c:pt>
              </c:strCache>
            </c:strRef>
          </c:cat>
          <c:val>
            <c:numRef>
              <c:f>Лист1!$C$2:$C$4</c:f>
              <c:numCache>
                <c:formatCode>0.00%</c:formatCode>
                <c:ptCount val="3"/>
                <c:pt idx="0">
                  <c:v>0.29400000000000032</c:v>
                </c:pt>
                <c:pt idx="1">
                  <c:v>0.48900000000000032</c:v>
                </c:pt>
                <c:pt idx="2">
                  <c:v>0.21700000000000039</c:v>
                </c:pt>
              </c:numCache>
            </c:numRef>
          </c:val>
        </c:ser>
        <c:dLbls>
          <c:showLegendKey val="0"/>
          <c:showVal val="0"/>
          <c:showCatName val="0"/>
          <c:showSerName val="0"/>
          <c:showPercent val="0"/>
          <c:showBubbleSize val="0"/>
        </c:dLbls>
        <c:gapWidth val="150"/>
        <c:shape val="cylinder"/>
        <c:axId val="256726912"/>
        <c:axId val="256728448"/>
        <c:axId val="0"/>
      </c:bar3DChart>
      <c:catAx>
        <c:axId val="256726912"/>
        <c:scaling>
          <c:orientation val="minMax"/>
        </c:scaling>
        <c:delete val="0"/>
        <c:axPos val="b"/>
        <c:numFmt formatCode="General" sourceLinked="1"/>
        <c:majorTickMark val="none"/>
        <c:minorTickMark val="none"/>
        <c:tickLblPos val="nextTo"/>
        <c:crossAx val="256728448"/>
        <c:crosses val="autoZero"/>
        <c:auto val="1"/>
        <c:lblAlgn val="ctr"/>
        <c:lblOffset val="100"/>
        <c:noMultiLvlLbl val="0"/>
      </c:catAx>
      <c:valAx>
        <c:axId val="256728448"/>
        <c:scaling>
          <c:orientation val="minMax"/>
        </c:scaling>
        <c:delete val="0"/>
        <c:axPos val="l"/>
        <c:majorGridlines/>
        <c:numFmt formatCode="0.00%" sourceLinked="1"/>
        <c:majorTickMark val="none"/>
        <c:minorTickMark val="none"/>
        <c:tickLblPos val="nextTo"/>
        <c:crossAx val="256726912"/>
        <c:crosses val="autoZero"/>
        <c:crossBetween val="between"/>
      </c:valAx>
    </c:plotArea>
    <c:legend>
      <c:legendPos val="r"/>
      <c:overlay val="0"/>
    </c:legend>
    <c:plotVisOnly val="1"/>
    <c:dispBlanksAs val="gap"/>
    <c:showDLblsOverMax val="0"/>
  </c:chart>
  <c:spPr>
    <a:ln>
      <a:noFill/>
    </a:ln>
  </c:spPr>
  <c:txPr>
    <a:bodyPr/>
    <a:lstStyle/>
    <a:p>
      <a:pPr>
        <a:defRPr>
          <a:solidFill>
            <a:schemeClr val="tx1"/>
          </a:solidFill>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Полигон частот</a:t>
            </a:r>
          </a:p>
        </c:rich>
      </c:tx>
      <c:overlay val="0"/>
    </c:title>
    <c:autoTitleDeleted val="0"/>
    <c:plotArea>
      <c:layout/>
      <c:lineChart>
        <c:grouping val="standard"/>
        <c:varyColors val="0"/>
        <c:ser>
          <c:idx val="0"/>
          <c:order val="0"/>
          <c:tx>
            <c:strRef>
              <c:f>Лист1!$B$1</c:f>
              <c:strCache>
                <c:ptCount val="1"/>
                <c:pt idx="0">
                  <c:v>ЭГ</c:v>
                </c:pt>
              </c:strCache>
            </c:strRef>
          </c:tx>
          <c:cat>
            <c:strRef>
              <c:f>Лист1!$A$2:$A$5</c:f>
              <c:strCache>
                <c:ptCount val="3"/>
                <c:pt idx="0">
                  <c:v>I уровень</c:v>
                </c:pt>
                <c:pt idx="1">
                  <c:v>II уровень</c:v>
                </c:pt>
                <c:pt idx="2">
                  <c:v>III уровень</c:v>
                </c:pt>
              </c:strCache>
            </c:strRef>
          </c:cat>
          <c:val>
            <c:numRef>
              <c:f>Лист1!$B$2:$B$5</c:f>
              <c:numCache>
                <c:formatCode>General</c:formatCode>
                <c:ptCount val="4"/>
                <c:pt idx="0">
                  <c:v>12</c:v>
                </c:pt>
                <c:pt idx="1">
                  <c:v>57</c:v>
                </c:pt>
                <c:pt idx="2">
                  <c:v>26</c:v>
                </c:pt>
              </c:numCache>
            </c:numRef>
          </c:val>
          <c:smooth val="0"/>
        </c:ser>
        <c:ser>
          <c:idx val="1"/>
          <c:order val="1"/>
          <c:tx>
            <c:strRef>
              <c:f>Лист1!$C$1</c:f>
              <c:strCache>
                <c:ptCount val="1"/>
                <c:pt idx="0">
                  <c:v>КГ</c:v>
                </c:pt>
              </c:strCache>
            </c:strRef>
          </c:tx>
          <c:cat>
            <c:strRef>
              <c:f>Лист1!$A$2:$A$5</c:f>
              <c:strCache>
                <c:ptCount val="3"/>
                <c:pt idx="0">
                  <c:v>I уровень</c:v>
                </c:pt>
                <c:pt idx="1">
                  <c:v>II уровень</c:v>
                </c:pt>
                <c:pt idx="2">
                  <c:v>III уровень</c:v>
                </c:pt>
              </c:strCache>
            </c:strRef>
          </c:cat>
          <c:val>
            <c:numRef>
              <c:f>Лист1!$C$2:$C$5</c:f>
              <c:numCache>
                <c:formatCode>General</c:formatCode>
                <c:ptCount val="4"/>
                <c:pt idx="0">
                  <c:v>27</c:v>
                </c:pt>
                <c:pt idx="1">
                  <c:v>45</c:v>
                </c:pt>
                <c:pt idx="2">
                  <c:v>20</c:v>
                </c:pt>
              </c:numCache>
            </c:numRef>
          </c:val>
          <c:smooth val="0"/>
        </c:ser>
        <c:dLbls>
          <c:showLegendKey val="0"/>
          <c:showVal val="0"/>
          <c:showCatName val="0"/>
          <c:showSerName val="0"/>
          <c:showPercent val="0"/>
          <c:showBubbleSize val="0"/>
        </c:dLbls>
        <c:marker val="1"/>
        <c:smooth val="0"/>
        <c:axId val="252735488"/>
        <c:axId val="252737024"/>
      </c:lineChart>
      <c:catAx>
        <c:axId val="252735488"/>
        <c:scaling>
          <c:orientation val="minMax"/>
        </c:scaling>
        <c:delete val="0"/>
        <c:axPos val="b"/>
        <c:majorTickMark val="none"/>
        <c:minorTickMark val="none"/>
        <c:tickLblPos val="nextTo"/>
        <c:crossAx val="252737024"/>
        <c:crosses val="autoZero"/>
        <c:auto val="1"/>
        <c:lblAlgn val="ctr"/>
        <c:lblOffset val="100"/>
        <c:noMultiLvlLbl val="0"/>
      </c:catAx>
      <c:valAx>
        <c:axId val="252737024"/>
        <c:scaling>
          <c:orientation val="minMax"/>
        </c:scaling>
        <c:delete val="0"/>
        <c:axPos val="l"/>
        <c:majorGridlines/>
        <c:title>
          <c:tx>
            <c:rich>
              <a:bodyPr/>
              <a:lstStyle/>
              <a:p>
                <a:pPr>
                  <a:defRPr/>
                </a:pPr>
                <a:r>
                  <a:rPr lang="ru-RU"/>
                  <a:t>число студентов</a:t>
                </a:r>
              </a:p>
            </c:rich>
          </c:tx>
          <c:overlay val="0"/>
        </c:title>
        <c:numFmt formatCode="General" sourceLinked="1"/>
        <c:majorTickMark val="none"/>
        <c:minorTickMark val="none"/>
        <c:tickLblPos val="nextTo"/>
        <c:crossAx val="252735488"/>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5D362E-762B-4293-ABF4-3A64D267A0C6}" type="doc">
      <dgm:prSet loTypeId="urn:microsoft.com/office/officeart/2005/8/layout/process4" loCatId="process" qsTypeId="urn:microsoft.com/office/officeart/2005/8/quickstyle/3d2" qsCatId="3D" csTypeId="urn:microsoft.com/office/officeart/2005/8/colors/accent2_1" csCatId="accent2" phldr="1"/>
      <dgm:spPr/>
      <dgm:t>
        <a:bodyPr/>
        <a:lstStyle/>
        <a:p>
          <a:endParaRPr lang="ru-RU"/>
        </a:p>
      </dgm:t>
    </dgm:pt>
    <dgm:pt modelId="{B80D58D0-A406-4F33-8896-04DDFD7E6B62}">
      <dgm:prSet phldrT="[Текст]" custT="1"/>
      <dgm:spPr/>
      <dgm:t>
        <a:bodyPr/>
        <a:lstStyle/>
        <a:p>
          <a:r>
            <a:rPr lang="ru-RU" sz="1400" b="1">
              <a:latin typeface="Times New Roman" pitchFamily="18" charset="0"/>
              <a:cs typeface="Times New Roman" pitchFamily="18" charset="0"/>
            </a:rPr>
            <a:t>фукнции</a:t>
          </a:r>
        </a:p>
      </dgm:t>
    </dgm:pt>
    <dgm:pt modelId="{D6A76B93-BD08-4E30-B823-E58330577C29}" type="parTrans" cxnId="{7BDF5984-9131-4687-B248-D4ECE285CEDC}">
      <dgm:prSet/>
      <dgm:spPr/>
      <dgm:t>
        <a:bodyPr/>
        <a:lstStyle/>
        <a:p>
          <a:endParaRPr lang="ru-RU"/>
        </a:p>
      </dgm:t>
    </dgm:pt>
    <dgm:pt modelId="{5AE4B773-B18C-410A-8FF6-3BF20AD283D0}" type="sibTrans" cxnId="{7BDF5984-9131-4687-B248-D4ECE285CEDC}">
      <dgm:prSet/>
      <dgm:spPr/>
      <dgm:t>
        <a:bodyPr/>
        <a:lstStyle/>
        <a:p>
          <a:endParaRPr lang="ru-RU"/>
        </a:p>
      </dgm:t>
    </dgm:pt>
    <dgm:pt modelId="{84D00D1F-ACF6-4A43-AA8F-926720CE9FE8}">
      <dgm:prSet phldrT="[Текст]" custT="1"/>
      <dgm:spPr/>
      <dgm:t>
        <a:bodyPr/>
        <a:lstStyle/>
        <a:p>
          <a:r>
            <a:rPr lang="ru-RU" sz="1400" b="1">
              <a:latin typeface="Times New Roman" pitchFamily="18" charset="0"/>
              <a:cs typeface="Times New Roman" pitchFamily="18" charset="0"/>
            </a:rPr>
            <a:t>подходы</a:t>
          </a:r>
        </a:p>
      </dgm:t>
    </dgm:pt>
    <dgm:pt modelId="{38B8D5D5-9686-4F73-ADE8-309277B649FC}" type="parTrans" cxnId="{44B38C2D-3175-46F6-9C0F-E881CEEC37E5}">
      <dgm:prSet/>
      <dgm:spPr/>
      <dgm:t>
        <a:bodyPr/>
        <a:lstStyle/>
        <a:p>
          <a:endParaRPr lang="ru-RU"/>
        </a:p>
      </dgm:t>
    </dgm:pt>
    <dgm:pt modelId="{BBC42376-D963-4243-9DE6-B6A1751CD227}" type="sibTrans" cxnId="{44B38C2D-3175-46F6-9C0F-E881CEEC37E5}">
      <dgm:prSet/>
      <dgm:spPr/>
      <dgm:t>
        <a:bodyPr/>
        <a:lstStyle/>
        <a:p>
          <a:endParaRPr lang="ru-RU"/>
        </a:p>
      </dgm:t>
    </dgm:pt>
    <dgm:pt modelId="{9822C55B-41DD-4F5E-95A0-A61086A6CB4C}">
      <dgm:prSet custT="1"/>
      <dgm:spPr/>
      <dgm:t>
        <a:bodyPr/>
        <a:lstStyle/>
        <a:p>
          <a:r>
            <a:rPr lang="ru-RU" sz="1400">
              <a:latin typeface="Times New Roman" pitchFamily="18" charset="0"/>
              <a:cs typeface="Times New Roman" pitchFamily="18" charset="0"/>
            </a:rPr>
            <a:t>Целевой-методологический блок</a:t>
          </a:r>
        </a:p>
        <a:p>
          <a:r>
            <a:rPr lang="ru-RU" sz="1400" b="1">
              <a:latin typeface="Times New Roman" pitchFamily="18" charset="0"/>
              <a:cs typeface="Times New Roman" pitchFamily="18" charset="0"/>
            </a:rPr>
            <a:t>цель</a:t>
          </a:r>
        </a:p>
      </dgm:t>
    </dgm:pt>
    <dgm:pt modelId="{1849064E-BCD1-425B-A81C-8DD34E720805}" type="parTrans" cxnId="{F90ED5E5-AB57-47C2-9897-895E6C6960B1}">
      <dgm:prSet/>
      <dgm:spPr/>
      <dgm:t>
        <a:bodyPr/>
        <a:lstStyle/>
        <a:p>
          <a:endParaRPr lang="ru-RU"/>
        </a:p>
      </dgm:t>
    </dgm:pt>
    <dgm:pt modelId="{3EC8CB07-075D-44AA-A282-D6508626F17A}" type="sibTrans" cxnId="{F90ED5E5-AB57-47C2-9897-895E6C6960B1}">
      <dgm:prSet/>
      <dgm:spPr/>
      <dgm:t>
        <a:bodyPr/>
        <a:lstStyle/>
        <a:p>
          <a:endParaRPr lang="ru-RU"/>
        </a:p>
      </dgm:t>
    </dgm:pt>
    <dgm:pt modelId="{95785299-B564-4B8A-837E-B333C4999399}">
      <dgm:prSet custT="1"/>
      <dgm:spPr/>
      <dgm:t>
        <a:bodyPr/>
        <a:lstStyle/>
        <a:p>
          <a:r>
            <a:rPr lang="ru-RU" sz="1200" b="0">
              <a:latin typeface="Times New Roman" pitchFamily="18" charset="0"/>
              <a:cs typeface="Times New Roman" pitchFamily="18" charset="0"/>
            </a:rPr>
            <a:t>обучающая</a:t>
          </a:r>
        </a:p>
      </dgm:t>
    </dgm:pt>
    <dgm:pt modelId="{BC83E7CC-0434-4274-96C4-B7A8AC899810}" type="parTrans" cxnId="{F1D36376-C7B1-4198-8B35-A18073C32FA4}">
      <dgm:prSet/>
      <dgm:spPr/>
      <dgm:t>
        <a:bodyPr/>
        <a:lstStyle/>
        <a:p>
          <a:endParaRPr lang="ru-RU"/>
        </a:p>
      </dgm:t>
    </dgm:pt>
    <dgm:pt modelId="{EEF3C564-37AA-4813-83F6-24090B109AFC}" type="sibTrans" cxnId="{F1D36376-C7B1-4198-8B35-A18073C32FA4}">
      <dgm:prSet/>
      <dgm:spPr/>
      <dgm:t>
        <a:bodyPr/>
        <a:lstStyle/>
        <a:p>
          <a:endParaRPr lang="ru-RU"/>
        </a:p>
      </dgm:t>
    </dgm:pt>
    <dgm:pt modelId="{2CFFF818-7F1C-49B9-8D50-7C781F212006}">
      <dgm:prSet custT="1"/>
      <dgm:spPr/>
      <dgm:t>
        <a:bodyPr/>
        <a:lstStyle/>
        <a:p>
          <a:r>
            <a:rPr lang="ru-RU" sz="1200" b="0">
              <a:latin typeface="Times New Roman" pitchFamily="18" charset="0"/>
              <a:cs typeface="Times New Roman" pitchFamily="18" charset="0"/>
            </a:rPr>
            <a:t>компетентностный  подход</a:t>
          </a:r>
        </a:p>
      </dgm:t>
    </dgm:pt>
    <dgm:pt modelId="{E672A4FB-392C-47A7-9B1F-EEE5E4745D53}" type="parTrans" cxnId="{D93DB6A6-65CB-41FC-8F5C-134A11477043}">
      <dgm:prSet/>
      <dgm:spPr/>
      <dgm:t>
        <a:bodyPr/>
        <a:lstStyle/>
        <a:p>
          <a:endParaRPr lang="ru-RU"/>
        </a:p>
      </dgm:t>
    </dgm:pt>
    <dgm:pt modelId="{CC8CAD0F-E79F-4EE2-94E0-F8D3EFD24A50}" type="sibTrans" cxnId="{D93DB6A6-65CB-41FC-8F5C-134A11477043}">
      <dgm:prSet/>
      <dgm:spPr/>
      <dgm:t>
        <a:bodyPr/>
        <a:lstStyle/>
        <a:p>
          <a:endParaRPr lang="ru-RU"/>
        </a:p>
      </dgm:t>
    </dgm:pt>
    <dgm:pt modelId="{52B69E05-0B30-4EE8-8E96-8BE2CD7B3AF4}">
      <dgm:prSet custT="1"/>
      <dgm:spPr/>
      <dgm:t>
        <a:bodyPr/>
        <a:lstStyle/>
        <a:p>
          <a:r>
            <a:rPr lang="ru-RU" sz="1400">
              <a:latin typeface="Times New Roman" pitchFamily="18" charset="0"/>
              <a:cs typeface="Times New Roman" pitchFamily="18" charset="0"/>
            </a:rPr>
            <a:t>Содержательный блок</a:t>
          </a:r>
        </a:p>
      </dgm:t>
    </dgm:pt>
    <dgm:pt modelId="{C5D57348-749B-45B9-8890-E05D36D55883}" type="parTrans" cxnId="{466E522B-BCE7-4B32-878C-AC4AF61CBADD}">
      <dgm:prSet/>
      <dgm:spPr/>
      <dgm:t>
        <a:bodyPr/>
        <a:lstStyle/>
        <a:p>
          <a:endParaRPr lang="ru-RU"/>
        </a:p>
      </dgm:t>
    </dgm:pt>
    <dgm:pt modelId="{06360ED2-FF8E-451D-9BA4-04CCB0DF9ECD}" type="sibTrans" cxnId="{466E522B-BCE7-4B32-878C-AC4AF61CBADD}">
      <dgm:prSet/>
      <dgm:spPr/>
      <dgm:t>
        <a:bodyPr/>
        <a:lstStyle/>
        <a:p>
          <a:endParaRPr lang="ru-RU"/>
        </a:p>
      </dgm:t>
    </dgm:pt>
    <dgm:pt modelId="{C52EC385-9C34-48A7-933E-89EF9D414256}">
      <dgm:prSet custT="1"/>
      <dgm:spPr/>
      <dgm:t>
        <a:bodyPr/>
        <a:lstStyle/>
        <a:p>
          <a:r>
            <a:rPr lang="ru-RU" sz="1400" b="1">
              <a:latin typeface="Times New Roman" pitchFamily="18" charset="0"/>
              <a:cs typeface="Times New Roman" pitchFamily="18" charset="0"/>
            </a:rPr>
            <a:t>содержание математической подготовки</a:t>
          </a:r>
        </a:p>
      </dgm:t>
    </dgm:pt>
    <dgm:pt modelId="{1FA6F76E-D2B1-4204-90B7-F2F345833135}" type="parTrans" cxnId="{110993B1-E545-4AA6-9911-7AC1AC26CCB6}">
      <dgm:prSet/>
      <dgm:spPr/>
      <dgm:t>
        <a:bodyPr/>
        <a:lstStyle/>
        <a:p>
          <a:endParaRPr lang="ru-RU"/>
        </a:p>
      </dgm:t>
    </dgm:pt>
    <dgm:pt modelId="{ABB8C650-5796-47B4-8EF4-92F05B1AB0A4}" type="sibTrans" cxnId="{110993B1-E545-4AA6-9911-7AC1AC26CCB6}">
      <dgm:prSet/>
      <dgm:spPr/>
      <dgm:t>
        <a:bodyPr/>
        <a:lstStyle/>
        <a:p>
          <a:endParaRPr lang="ru-RU"/>
        </a:p>
      </dgm:t>
    </dgm:pt>
    <dgm:pt modelId="{93A9FC83-800B-4FC0-B710-10D7104509F6}">
      <dgm:prSet custT="1"/>
      <dgm:spPr/>
      <dgm:t>
        <a:bodyPr/>
        <a:lstStyle/>
        <a:p>
          <a:r>
            <a:rPr lang="ru-RU" sz="1200" b="0">
              <a:latin typeface="Times New Roman" pitchFamily="18" charset="0"/>
              <a:cs typeface="Times New Roman" pitchFamily="18" charset="0"/>
            </a:rPr>
            <a:t>элективный курс</a:t>
          </a:r>
        </a:p>
      </dgm:t>
    </dgm:pt>
    <dgm:pt modelId="{034A6BBF-9CE3-4123-8E4E-F3D0690CE3BC}" type="parTrans" cxnId="{4AF8F352-6791-4333-8F93-A7E26E7DD492}">
      <dgm:prSet/>
      <dgm:spPr/>
      <dgm:t>
        <a:bodyPr/>
        <a:lstStyle/>
        <a:p>
          <a:endParaRPr lang="ru-RU"/>
        </a:p>
      </dgm:t>
    </dgm:pt>
    <dgm:pt modelId="{ADD66F48-7F40-4256-AFF2-D021C7970D19}" type="sibTrans" cxnId="{4AF8F352-6791-4333-8F93-A7E26E7DD492}">
      <dgm:prSet/>
      <dgm:spPr/>
      <dgm:t>
        <a:bodyPr/>
        <a:lstStyle/>
        <a:p>
          <a:endParaRPr lang="ru-RU"/>
        </a:p>
      </dgm:t>
    </dgm:pt>
    <dgm:pt modelId="{0B0C3B8F-4397-4AF2-8143-190D773E6D6F}">
      <dgm:prSet custT="1"/>
      <dgm:spPr/>
      <dgm:t>
        <a:bodyPr/>
        <a:lstStyle/>
        <a:p>
          <a:r>
            <a:rPr lang="ru-RU" sz="1200" b="0">
              <a:latin typeface="Times New Roman" pitchFamily="18" charset="0"/>
              <a:cs typeface="Times New Roman" pitchFamily="18" charset="0"/>
            </a:rPr>
            <a:t>основной курс  математики </a:t>
          </a:r>
        </a:p>
      </dgm:t>
    </dgm:pt>
    <dgm:pt modelId="{7F0D8031-DCAE-4418-889E-3C494879DCC4}" type="parTrans" cxnId="{7695DD2D-51CF-402B-AD86-EE3817151B6C}">
      <dgm:prSet/>
      <dgm:spPr/>
      <dgm:t>
        <a:bodyPr/>
        <a:lstStyle/>
        <a:p>
          <a:endParaRPr lang="ru-RU"/>
        </a:p>
      </dgm:t>
    </dgm:pt>
    <dgm:pt modelId="{1E954131-4D3E-4D7A-9DF0-9280D240F5F8}" type="sibTrans" cxnId="{7695DD2D-51CF-402B-AD86-EE3817151B6C}">
      <dgm:prSet/>
      <dgm:spPr/>
      <dgm:t>
        <a:bodyPr/>
        <a:lstStyle/>
        <a:p>
          <a:endParaRPr lang="ru-RU"/>
        </a:p>
      </dgm:t>
    </dgm:pt>
    <dgm:pt modelId="{4C7E7169-AF14-4F2E-9C38-B7138A770432}">
      <dgm:prSet custT="1"/>
      <dgm:spPr/>
      <dgm:t>
        <a:bodyPr/>
        <a:lstStyle/>
        <a:p>
          <a:r>
            <a:rPr lang="ru-RU" sz="1200">
              <a:latin typeface="Times New Roman" pitchFamily="18" charset="0"/>
              <a:cs typeface="Times New Roman" pitchFamily="18" charset="0"/>
            </a:rPr>
            <a:t>электронные   пособия</a:t>
          </a:r>
        </a:p>
      </dgm:t>
    </dgm:pt>
    <dgm:pt modelId="{920B41A2-C9F7-4975-925F-04B6719499A1}" type="parTrans" cxnId="{1A6EF6DD-444E-4F5F-B9D5-8C0190AC2675}">
      <dgm:prSet/>
      <dgm:spPr/>
      <dgm:t>
        <a:bodyPr/>
        <a:lstStyle/>
        <a:p>
          <a:endParaRPr lang="ru-RU"/>
        </a:p>
      </dgm:t>
    </dgm:pt>
    <dgm:pt modelId="{F8E32D96-122F-4FBD-95EB-BD05A9643768}" type="sibTrans" cxnId="{1A6EF6DD-444E-4F5F-B9D5-8C0190AC2675}">
      <dgm:prSet/>
      <dgm:spPr/>
      <dgm:t>
        <a:bodyPr/>
        <a:lstStyle/>
        <a:p>
          <a:endParaRPr lang="ru-RU"/>
        </a:p>
      </dgm:t>
    </dgm:pt>
    <dgm:pt modelId="{FAE97FF1-7A6F-49D4-9207-A3EAE7F42550}">
      <dgm:prSet custT="1"/>
      <dgm:spPr/>
      <dgm:t>
        <a:bodyPr/>
        <a:lstStyle/>
        <a:p>
          <a:r>
            <a:rPr lang="ru-RU" sz="1200">
              <a:latin typeface="Times New Roman" pitchFamily="18" charset="0"/>
              <a:cs typeface="Times New Roman" pitchFamily="18" charset="0"/>
            </a:rPr>
            <a:t>учебно-методические пособия</a:t>
          </a:r>
        </a:p>
      </dgm:t>
    </dgm:pt>
    <dgm:pt modelId="{B6850F24-4A23-4A09-A8AE-BE5B9A942348}" type="parTrans" cxnId="{464286B9-83C9-426A-9A4B-8D13D97EB700}">
      <dgm:prSet/>
      <dgm:spPr/>
      <dgm:t>
        <a:bodyPr/>
        <a:lstStyle/>
        <a:p>
          <a:endParaRPr lang="ru-RU"/>
        </a:p>
      </dgm:t>
    </dgm:pt>
    <dgm:pt modelId="{D86DA5D8-C133-42FC-A40A-F2174097F05E}" type="sibTrans" cxnId="{464286B9-83C9-426A-9A4B-8D13D97EB700}">
      <dgm:prSet/>
      <dgm:spPr/>
      <dgm:t>
        <a:bodyPr/>
        <a:lstStyle/>
        <a:p>
          <a:endParaRPr lang="ru-RU"/>
        </a:p>
      </dgm:t>
    </dgm:pt>
    <dgm:pt modelId="{5E8168A2-36B9-4BBF-8875-05DD8597DC40}">
      <dgm:prSet custT="1"/>
      <dgm:spPr/>
      <dgm:t>
        <a:bodyPr/>
        <a:lstStyle/>
        <a:p>
          <a:r>
            <a:rPr lang="ru-RU" sz="1400" b="0">
              <a:latin typeface="Times New Roman" pitchFamily="18" charset="0"/>
              <a:cs typeface="Times New Roman" pitchFamily="18" charset="0"/>
            </a:rPr>
            <a:t>Организационно-методический блок </a:t>
          </a:r>
        </a:p>
      </dgm:t>
    </dgm:pt>
    <dgm:pt modelId="{1C90A1E3-6D52-4786-9CD6-885A842D465E}" type="parTrans" cxnId="{3B7B4744-87D4-49FF-9614-0A0D86C4E8AC}">
      <dgm:prSet/>
      <dgm:spPr/>
      <dgm:t>
        <a:bodyPr/>
        <a:lstStyle/>
        <a:p>
          <a:endParaRPr lang="ru-RU"/>
        </a:p>
      </dgm:t>
    </dgm:pt>
    <dgm:pt modelId="{5ED54FE0-1106-447A-BD63-355366401649}" type="sibTrans" cxnId="{3B7B4744-87D4-49FF-9614-0A0D86C4E8AC}">
      <dgm:prSet/>
      <dgm:spPr/>
      <dgm:t>
        <a:bodyPr/>
        <a:lstStyle/>
        <a:p>
          <a:endParaRPr lang="ru-RU"/>
        </a:p>
      </dgm:t>
    </dgm:pt>
    <dgm:pt modelId="{81B49832-0FC5-4068-AD7A-EE6F67BC3985}">
      <dgm:prSet custT="1"/>
      <dgm:spPr/>
      <dgm:t>
        <a:bodyPr/>
        <a:lstStyle/>
        <a:p>
          <a:r>
            <a:rPr lang="ru-RU" sz="1400" b="1">
              <a:latin typeface="Times New Roman" pitchFamily="18" charset="0"/>
              <a:cs typeface="Times New Roman" pitchFamily="18" charset="0"/>
            </a:rPr>
            <a:t>формы организации и контроля учебного процесса  </a:t>
          </a:r>
        </a:p>
      </dgm:t>
    </dgm:pt>
    <dgm:pt modelId="{FA6FC9AB-6947-42E7-9E89-D9D9FFE07EBF}" type="parTrans" cxnId="{2F6F6E2E-3165-426A-94A8-4923D99B0D02}">
      <dgm:prSet/>
      <dgm:spPr/>
      <dgm:t>
        <a:bodyPr/>
        <a:lstStyle/>
        <a:p>
          <a:endParaRPr lang="ru-RU"/>
        </a:p>
      </dgm:t>
    </dgm:pt>
    <dgm:pt modelId="{A2FD10BA-26B5-4003-A989-053FF6B35D9E}" type="sibTrans" cxnId="{2F6F6E2E-3165-426A-94A8-4923D99B0D02}">
      <dgm:prSet/>
      <dgm:spPr/>
      <dgm:t>
        <a:bodyPr/>
        <a:lstStyle/>
        <a:p>
          <a:endParaRPr lang="ru-RU"/>
        </a:p>
      </dgm:t>
    </dgm:pt>
    <dgm:pt modelId="{8471C5C8-7C65-4D83-A314-C23758C225E0}">
      <dgm:prSet custT="1"/>
      <dgm:spPr/>
      <dgm:t>
        <a:bodyPr/>
        <a:lstStyle/>
        <a:p>
          <a:r>
            <a:rPr lang="ru-RU" sz="1200">
              <a:latin typeface="Times New Roman" pitchFamily="18" charset="0"/>
              <a:cs typeface="Times New Roman" pitchFamily="18" charset="0"/>
            </a:rPr>
            <a:t>самостоятельные работы</a:t>
          </a:r>
        </a:p>
      </dgm:t>
    </dgm:pt>
    <dgm:pt modelId="{445586B5-AEB1-4B79-AFE3-6BA01E97C52A}" type="parTrans" cxnId="{A351026F-364D-4637-9BC5-269112AC0387}">
      <dgm:prSet/>
      <dgm:spPr/>
      <dgm:t>
        <a:bodyPr/>
        <a:lstStyle/>
        <a:p>
          <a:endParaRPr lang="ru-RU"/>
        </a:p>
      </dgm:t>
    </dgm:pt>
    <dgm:pt modelId="{6C05B6C6-3CC7-4ADB-8C3B-0B15594FB5DC}" type="sibTrans" cxnId="{A351026F-364D-4637-9BC5-269112AC0387}">
      <dgm:prSet/>
      <dgm:spPr/>
      <dgm:t>
        <a:bodyPr/>
        <a:lstStyle/>
        <a:p>
          <a:endParaRPr lang="ru-RU"/>
        </a:p>
      </dgm:t>
    </dgm:pt>
    <dgm:pt modelId="{6658AB12-569E-4103-B9B2-8945199FBCD8}">
      <dgm:prSet custT="1"/>
      <dgm:spPr/>
      <dgm:t>
        <a:bodyPr/>
        <a:lstStyle/>
        <a:p>
          <a:r>
            <a:rPr lang="ru-RU" sz="1200">
              <a:latin typeface="Times New Roman" pitchFamily="18" charset="0"/>
              <a:cs typeface="Times New Roman" pitchFamily="18" charset="0"/>
            </a:rPr>
            <a:t>практические занятия</a:t>
          </a:r>
        </a:p>
      </dgm:t>
    </dgm:pt>
    <dgm:pt modelId="{F5DE1EFE-59BB-4B45-8088-930511E3FF77}" type="parTrans" cxnId="{126891DC-9CAE-4848-A331-A5E62F1DB872}">
      <dgm:prSet/>
      <dgm:spPr/>
      <dgm:t>
        <a:bodyPr/>
        <a:lstStyle/>
        <a:p>
          <a:endParaRPr lang="ru-RU"/>
        </a:p>
      </dgm:t>
    </dgm:pt>
    <dgm:pt modelId="{E0AAC342-DBB6-461C-ACE0-71DD79DED2BA}" type="sibTrans" cxnId="{126891DC-9CAE-4848-A331-A5E62F1DB872}">
      <dgm:prSet/>
      <dgm:spPr/>
      <dgm:t>
        <a:bodyPr/>
        <a:lstStyle/>
        <a:p>
          <a:endParaRPr lang="ru-RU"/>
        </a:p>
      </dgm:t>
    </dgm:pt>
    <dgm:pt modelId="{438950E9-D2BB-42F8-8E18-C126A70EB761}">
      <dgm:prSet custT="1"/>
      <dgm:spPr/>
      <dgm:t>
        <a:bodyPr/>
        <a:lstStyle/>
        <a:p>
          <a:r>
            <a:rPr lang="ru-RU" sz="1200">
              <a:latin typeface="Times New Roman" pitchFamily="18" charset="0"/>
              <a:cs typeface="Times New Roman" pitchFamily="18" charset="0"/>
            </a:rPr>
            <a:t>лекции</a:t>
          </a:r>
        </a:p>
      </dgm:t>
    </dgm:pt>
    <dgm:pt modelId="{C3FE85B5-87BE-46E1-B3F7-2BA31268C378}" type="parTrans" cxnId="{652D2F40-9DDB-4E58-93F5-3CB361CFA411}">
      <dgm:prSet/>
      <dgm:spPr/>
      <dgm:t>
        <a:bodyPr/>
        <a:lstStyle/>
        <a:p>
          <a:endParaRPr lang="ru-RU"/>
        </a:p>
      </dgm:t>
    </dgm:pt>
    <dgm:pt modelId="{63D1FDC6-FEA3-47F3-A9AE-3337CBE994BC}" type="sibTrans" cxnId="{652D2F40-9DDB-4E58-93F5-3CB361CFA411}">
      <dgm:prSet/>
      <dgm:spPr/>
      <dgm:t>
        <a:bodyPr/>
        <a:lstStyle/>
        <a:p>
          <a:endParaRPr lang="ru-RU"/>
        </a:p>
      </dgm:t>
    </dgm:pt>
    <dgm:pt modelId="{ABEE1096-D7A9-4383-9C3B-57809F24CDAB}">
      <dgm:prSet custT="1"/>
      <dgm:spPr/>
      <dgm:t>
        <a:bodyPr/>
        <a:lstStyle/>
        <a:p>
          <a:r>
            <a:rPr lang="ru-RU" sz="1400" b="1">
              <a:latin typeface="Times New Roman" pitchFamily="18" charset="0"/>
              <a:cs typeface="Times New Roman" pitchFamily="18" charset="0"/>
            </a:rPr>
            <a:t>модульно-рейтинговый  контроль</a:t>
          </a:r>
        </a:p>
      </dgm:t>
    </dgm:pt>
    <dgm:pt modelId="{5AEBFB6E-7348-4D92-9E23-E2C139813C71}" type="parTrans" cxnId="{0DEF8C86-CEC6-48AE-8BC9-EE7D818690A4}">
      <dgm:prSet/>
      <dgm:spPr/>
      <dgm:t>
        <a:bodyPr/>
        <a:lstStyle/>
        <a:p>
          <a:endParaRPr lang="ru-RU"/>
        </a:p>
      </dgm:t>
    </dgm:pt>
    <dgm:pt modelId="{A43B7602-ED7C-4EB2-AE9D-318C751E3A40}" type="sibTrans" cxnId="{0DEF8C86-CEC6-48AE-8BC9-EE7D818690A4}">
      <dgm:prSet/>
      <dgm:spPr/>
      <dgm:t>
        <a:bodyPr/>
        <a:lstStyle/>
        <a:p>
          <a:endParaRPr lang="ru-RU"/>
        </a:p>
      </dgm:t>
    </dgm:pt>
    <dgm:pt modelId="{EC6E74F0-E114-4386-BE57-378799D367AE}">
      <dgm:prSet/>
      <dgm:spPr/>
      <dgm:t>
        <a:bodyPr/>
        <a:lstStyle/>
        <a:p>
          <a:r>
            <a:rPr lang="ru-RU" b="0">
              <a:latin typeface="Times New Roman" pitchFamily="18" charset="0"/>
              <a:cs typeface="Times New Roman" pitchFamily="18" charset="0"/>
            </a:rPr>
            <a:t>рабочие программы</a:t>
          </a:r>
        </a:p>
      </dgm:t>
    </dgm:pt>
    <dgm:pt modelId="{B07E1D13-2A09-40D1-AE91-A803684BDED5}" type="sibTrans" cxnId="{A1437D7D-6DD3-4367-A69B-702F6699CE62}">
      <dgm:prSet/>
      <dgm:spPr/>
      <dgm:t>
        <a:bodyPr/>
        <a:lstStyle/>
        <a:p>
          <a:endParaRPr lang="ru-RU"/>
        </a:p>
      </dgm:t>
    </dgm:pt>
    <dgm:pt modelId="{2BF7649D-9DF9-47C7-B961-8C34E488C3B9}" type="parTrans" cxnId="{A1437D7D-6DD3-4367-A69B-702F6699CE62}">
      <dgm:prSet/>
      <dgm:spPr/>
      <dgm:t>
        <a:bodyPr/>
        <a:lstStyle/>
        <a:p>
          <a:endParaRPr lang="ru-RU"/>
        </a:p>
      </dgm:t>
    </dgm:pt>
    <dgm:pt modelId="{05126372-D52C-46FC-9718-55490069869A}">
      <dgm:prSet custT="1"/>
      <dgm:spPr/>
      <dgm:t>
        <a:bodyPr/>
        <a:lstStyle/>
        <a:p>
          <a:r>
            <a:rPr lang="ru-RU" sz="1400" b="1">
              <a:latin typeface="Times New Roman" pitchFamily="18" charset="0"/>
              <a:cs typeface="Times New Roman" pitchFamily="18" charset="0"/>
            </a:rPr>
            <a:t>методическое  обеспечение</a:t>
          </a:r>
        </a:p>
      </dgm:t>
    </dgm:pt>
    <dgm:pt modelId="{8FE05BB4-041A-4365-BD5E-2B85892953F7}" type="sibTrans" cxnId="{A1E70F68-A4FF-47E6-BB8A-0C24AFB0802A}">
      <dgm:prSet/>
      <dgm:spPr/>
      <dgm:t>
        <a:bodyPr/>
        <a:lstStyle/>
        <a:p>
          <a:endParaRPr lang="ru-RU"/>
        </a:p>
      </dgm:t>
    </dgm:pt>
    <dgm:pt modelId="{2E01B3D9-8327-4EEE-BDFD-42AE89AE9755}" type="parTrans" cxnId="{A1E70F68-A4FF-47E6-BB8A-0C24AFB0802A}">
      <dgm:prSet/>
      <dgm:spPr/>
      <dgm:t>
        <a:bodyPr/>
        <a:lstStyle/>
        <a:p>
          <a:endParaRPr lang="ru-RU"/>
        </a:p>
      </dgm:t>
    </dgm:pt>
    <dgm:pt modelId="{641EFF96-943A-43D1-B53B-531630E7B00A}">
      <dgm:prSet custT="1"/>
      <dgm:spPr/>
      <dgm:t>
        <a:bodyPr/>
        <a:lstStyle/>
        <a:p>
          <a:r>
            <a:rPr lang="ru-RU" sz="1200" b="0">
              <a:latin typeface="Times New Roman" pitchFamily="18" charset="0"/>
              <a:cs typeface="Times New Roman" pitchFamily="18" charset="0"/>
            </a:rPr>
            <a:t>избранные главы</a:t>
          </a:r>
        </a:p>
      </dgm:t>
    </dgm:pt>
    <dgm:pt modelId="{166114B5-4998-4199-A41C-E192278144BA}" type="sibTrans" cxnId="{7EDCBDF8-21F1-4624-AEB9-BC3E6C8384C9}">
      <dgm:prSet/>
      <dgm:spPr/>
      <dgm:t>
        <a:bodyPr/>
        <a:lstStyle/>
        <a:p>
          <a:endParaRPr lang="ru-RU"/>
        </a:p>
      </dgm:t>
    </dgm:pt>
    <dgm:pt modelId="{564CC5CB-4F5E-406F-B94A-195B8947AD86}" type="parTrans" cxnId="{7EDCBDF8-21F1-4624-AEB9-BC3E6C8384C9}">
      <dgm:prSet/>
      <dgm:spPr/>
      <dgm:t>
        <a:bodyPr/>
        <a:lstStyle/>
        <a:p>
          <a:endParaRPr lang="ru-RU"/>
        </a:p>
      </dgm:t>
    </dgm:pt>
    <dgm:pt modelId="{7B0F71BE-DAF6-4C8F-A18F-2BEF63849CEF}">
      <dgm:prSet custT="1"/>
      <dgm:spPr/>
      <dgm:t>
        <a:bodyPr/>
        <a:lstStyle/>
        <a:p>
          <a:pPr>
            <a:lnSpc>
              <a:spcPct val="100000"/>
            </a:lnSpc>
          </a:pPr>
          <a:r>
            <a:rPr lang="ru-RU" sz="1400" b="1">
              <a:latin typeface="Times New Roman" pitchFamily="18" charset="0"/>
              <a:cs typeface="Times New Roman" pitchFamily="18" charset="0"/>
            </a:rPr>
            <a:t>Дидактическая модель  </a:t>
          </a:r>
        </a:p>
        <a:p>
          <a:pPr>
            <a:lnSpc>
              <a:spcPct val="100000"/>
            </a:lnSpc>
          </a:pPr>
          <a:r>
            <a:rPr lang="ru-RU" sz="1400" b="0">
              <a:latin typeface="Times New Roman" pitchFamily="18" charset="0"/>
              <a:cs typeface="Times New Roman" pitchFamily="18" charset="0"/>
            </a:rPr>
            <a:t>математической составляющей профессиональной  подготовки студентов химических специальностей</a:t>
          </a:r>
        </a:p>
      </dgm:t>
    </dgm:pt>
    <dgm:pt modelId="{5DAD027F-D1A3-4951-B208-FDCACC49FC51}" type="parTrans" cxnId="{EFB7B77E-5532-461D-B5E0-67A8161CA7CF}">
      <dgm:prSet/>
      <dgm:spPr/>
      <dgm:t>
        <a:bodyPr/>
        <a:lstStyle/>
        <a:p>
          <a:endParaRPr lang="ru-RU"/>
        </a:p>
      </dgm:t>
    </dgm:pt>
    <dgm:pt modelId="{BAEE9B07-1CC5-45AF-9C65-0E81D526582A}" type="sibTrans" cxnId="{EFB7B77E-5532-461D-B5E0-67A8161CA7CF}">
      <dgm:prSet/>
      <dgm:spPr/>
      <dgm:t>
        <a:bodyPr/>
        <a:lstStyle/>
        <a:p>
          <a:endParaRPr lang="ru-RU"/>
        </a:p>
      </dgm:t>
    </dgm:pt>
    <dgm:pt modelId="{074FCE04-C32C-4194-8FB0-63625A540B5D}">
      <dgm:prSet custT="1"/>
      <dgm:spPr/>
      <dgm:t>
        <a:bodyPr/>
        <a:lstStyle/>
        <a:p>
          <a:r>
            <a:rPr lang="ru-RU" sz="1200" b="0">
              <a:latin typeface="Times New Roman" pitchFamily="18" charset="0"/>
              <a:cs typeface="Times New Roman" pitchFamily="18" charset="0"/>
            </a:rPr>
            <a:t>развивающая</a:t>
          </a:r>
        </a:p>
      </dgm:t>
    </dgm:pt>
    <dgm:pt modelId="{FD487025-FB6F-49FF-A0B8-07FF18ADA564}" type="parTrans" cxnId="{F3AA02E0-55FD-4DC9-9685-E53DF4001F89}">
      <dgm:prSet/>
      <dgm:spPr/>
      <dgm:t>
        <a:bodyPr/>
        <a:lstStyle/>
        <a:p>
          <a:endParaRPr lang="ru-RU"/>
        </a:p>
      </dgm:t>
    </dgm:pt>
    <dgm:pt modelId="{69DC3CC0-8C06-4709-A95A-C751144306D1}" type="sibTrans" cxnId="{F3AA02E0-55FD-4DC9-9685-E53DF4001F89}">
      <dgm:prSet/>
      <dgm:spPr/>
      <dgm:t>
        <a:bodyPr/>
        <a:lstStyle/>
        <a:p>
          <a:endParaRPr lang="ru-RU"/>
        </a:p>
      </dgm:t>
    </dgm:pt>
    <dgm:pt modelId="{40D21725-5DDC-4C14-A73B-96A6EAE0FEA6}">
      <dgm:prSet custT="1"/>
      <dgm:spPr/>
      <dgm:t>
        <a:bodyPr/>
        <a:lstStyle/>
        <a:p>
          <a:r>
            <a:rPr lang="ru-RU" sz="1200" b="0">
              <a:latin typeface="Times New Roman" pitchFamily="18" charset="0"/>
              <a:cs typeface="Times New Roman" pitchFamily="18" charset="0"/>
            </a:rPr>
            <a:t>профессиональная  подготовка</a:t>
          </a:r>
        </a:p>
      </dgm:t>
    </dgm:pt>
    <dgm:pt modelId="{0A17079B-4F2B-43A7-9D1B-81178CC86131}" type="parTrans" cxnId="{06718914-7B3A-4614-8155-C82DA30A4039}">
      <dgm:prSet/>
      <dgm:spPr/>
      <dgm:t>
        <a:bodyPr/>
        <a:lstStyle/>
        <a:p>
          <a:endParaRPr lang="ru-RU"/>
        </a:p>
      </dgm:t>
    </dgm:pt>
    <dgm:pt modelId="{B2D050E0-0A53-4C65-9D67-4B2C3923329B}" type="sibTrans" cxnId="{06718914-7B3A-4614-8155-C82DA30A4039}">
      <dgm:prSet/>
      <dgm:spPr/>
      <dgm:t>
        <a:bodyPr/>
        <a:lstStyle/>
        <a:p>
          <a:endParaRPr lang="ru-RU"/>
        </a:p>
      </dgm:t>
    </dgm:pt>
    <dgm:pt modelId="{D0575FAF-55E9-48B2-A33F-AD864F894DEC}">
      <dgm:prSet custT="1"/>
      <dgm:spPr/>
      <dgm:t>
        <a:bodyPr/>
        <a:lstStyle/>
        <a:p>
          <a:r>
            <a:rPr lang="ru-RU" sz="1200" b="0">
              <a:latin typeface="Times New Roman" pitchFamily="18" charset="0"/>
              <a:cs typeface="Times New Roman" pitchFamily="18" charset="0"/>
            </a:rPr>
            <a:t>индивидуализации</a:t>
          </a:r>
        </a:p>
      </dgm:t>
    </dgm:pt>
    <dgm:pt modelId="{CDF165D7-2338-4762-B080-3CF1EAFEF9DD}" type="sibTrans" cxnId="{4D9CF280-B905-459F-B3C6-16F53577E352}">
      <dgm:prSet/>
      <dgm:spPr/>
      <dgm:t>
        <a:bodyPr/>
        <a:lstStyle/>
        <a:p>
          <a:endParaRPr lang="ru-RU"/>
        </a:p>
      </dgm:t>
    </dgm:pt>
    <dgm:pt modelId="{A3CF238D-EA6E-48F5-A501-FE38E8597801}" type="parTrans" cxnId="{4D9CF280-B905-459F-B3C6-16F53577E352}">
      <dgm:prSet/>
      <dgm:spPr/>
      <dgm:t>
        <a:bodyPr/>
        <a:lstStyle/>
        <a:p>
          <a:endParaRPr lang="ru-RU"/>
        </a:p>
      </dgm:t>
    </dgm:pt>
    <dgm:pt modelId="{0B920A64-17DC-491C-9149-3805A5978001}">
      <dgm:prSet custT="1"/>
      <dgm:spPr/>
      <dgm:t>
        <a:bodyPr/>
        <a:lstStyle/>
        <a:p>
          <a:r>
            <a:rPr lang="ru-RU" sz="1400" b="1">
              <a:latin typeface="Times New Roman" pitchFamily="18" charset="0"/>
              <a:cs typeface="Times New Roman" pitchFamily="18" charset="0"/>
            </a:rPr>
            <a:t>принципы</a:t>
          </a:r>
        </a:p>
      </dgm:t>
    </dgm:pt>
    <dgm:pt modelId="{91DF15F0-DBE1-45AD-B69F-167466B3DC27}" type="sibTrans" cxnId="{F9040200-EB4A-4DF4-A54A-7EE65E23AED3}">
      <dgm:prSet/>
      <dgm:spPr/>
      <dgm:t>
        <a:bodyPr/>
        <a:lstStyle/>
        <a:p>
          <a:endParaRPr lang="ru-RU"/>
        </a:p>
      </dgm:t>
    </dgm:pt>
    <dgm:pt modelId="{ACC4941E-CD12-497B-8706-D584899D8ECB}" type="parTrans" cxnId="{F9040200-EB4A-4DF4-A54A-7EE65E23AED3}">
      <dgm:prSet/>
      <dgm:spPr/>
      <dgm:t>
        <a:bodyPr/>
        <a:lstStyle/>
        <a:p>
          <a:endParaRPr lang="ru-RU"/>
        </a:p>
      </dgm:t>
    </dgm:pt>
    <dgm:pt modelId="{54CEE67E-6A65-4334-A778-9288901AE22B}">
      <dgm:prSet custT="1"/>
      <dgm:spPr/>
      <dgm:t>
        <a:bodyPr/>
        <a:lstStyle/>
        <a:p>
          <a:r>
            <a:rPr lang="ru-RU" sz="1200" b="0">
              <a:latin typeface="Times New Roman" pitchFamily="18" charset="0"/>
              <a:cs typeface="Times New Roman" pitchFamily="18" charset="0"/>
            </a:rPr>
            <a:t>профессиональной направленности</a:t>
          </a:r>
        </a:p>
      </dgm:t>
    </dgm:pt>
    <dgm:pt modelId="{2694AFD0-AD0B-4C25-942F-4B8D2C1E26A5}" type="parTrans" cxnId="{3D5B8C92-5FCC-47D7-B5C6-F275CF96D915}">
      <dgm:prSet/>
      <dgm:spPr/>
      <dgm:t>
        <a:bodyPr/>
        <a:lstStyle/>
        <a:p>
          <a:endParaRPr lang="ru-RU"/>
        </a:p>
      </dgm:t>
    </dgm:pt>
    <dgm:pt modelId="{5A61CD19-800A-4D1A-AD27-6F47A61B3EA3}" type="sibTrans" cxnId="{3D5B8C92-5FCC-47D7-B5C6-F275CF96D915}">
      <dgm:prSet/>
      <dgm:spPr/>
      <dgm:t>
        <a:bodyPr/>
        <a:lstStyle/>
        <a:p>
          <a:endParaRPr lang="ru-RU"/>
        </a:p>
      </dgm:t>
    </dgm:pt>
    <dgm:pt modelId="{61A5BD02-B52B-40A7-B009-DD4A79BA3527}">
      <dgm:prSet custT="1"/>
      <dgm:spPr/>
      <dgm:t>
        <a:bodyPr/>
        <a:lstStyle/>
        <a:p>
          <a:r>
            <a:rPr lang="ru-RU" sz="1200" b="0">
              <a:latin typeface="Times New Roman" pitchFamily="18" charset="0"/>
              <a:cs typeface="Times New Roman" pitchFamily="18" charset="0"/>
            </a:rPr>
            <a:t>фундаментализации</a:t>
          </a:r>
        </a:p>
      </dgm:t>
    </dgm:pt>
    <dgm:pt modelId="{5C905E27-5209-406F-B149-7DA307A98675}" type="parTrans" cxnId="{3CBB5AFD-2742-435C-9E58-124BAB30CD4D}">
      <dgm:prSet/>
      <dgm:spPr/>
      <dgm:t>
        <a:bodyPr/>
        <a:lstStyle/>
        <a:p>
          <a:endParaRPr lang="ru-RU"/>
        </a:p>
      </dgm:t>
    </dgm:pt>
    <dgm:pt modelId="{5908BF75-5D7E-470C-9246-C85C675EB93F}" type="sibTrans" cxnId="{3CBB5AFD-2742-435C-9E58-124BAB30CD4D}">
      <dgm:prSet/>
      <dgm:spPr/>
      <dgm:t>
        <a:bodyPr/>
        <a:lstStyle/>
        <a:p>
          <a:endParaRPr lang="ru-RU"/>
        </a:p>
      </dgm:t>
    </dgm:pt>
    <dgm:pt modelId="{0368FD93-D038-49C4-A142-A3034BD9D266}" type="pres">
      <dgm:prSet presAssocID="{0F5D362E-762B-4293-ABF4-3A64D267A0C6}" presName="Name0" presStyleCnt="0">
        <dgm:presLayoutVars>
          <dgm:dir/>
          <dgm:animLvl val="lvl"/>
          <dgm:resizeHandles val="exact"/>
        </dgm:presLayoutVars>
      </dgm:prSet>
      <dgm:spPr/>
      <dgm:t>
        <a:bodyPr/>
        <a:lstStyle/>
        <a:p>
          <a:endParaRPr lang="ru-RU"/>
        </a:p>
      </dgm:t>
    </dgm:pt>
    <dgm:pt modelId="{A3EAE3DD-EA41-46AA-9E75-0F42F4DE5D18}" type="pres">
      <dgm:prSet presAssocID="{ABEE1096-D7A9-4383-9C3B-57809F24CDAB}" presName="boxAndChildren" presStyleCnt="0"/>
      <dgm:spPr/>
      <dgm:t>
        <a:bodyPr/>
        <a:lstStyle/>
        <a:p>
          <a:endParaRPr lang="ru-RU"/>
        </a:p>
      </dgm:t>
    </dgm:pt>
    <dgm:pt modelId="{0286C49A-1649-4A81-BF9E-037847C56BEA}" type="pres">
      <dgm:prSet presAssocID="{ABEE1096-D7A9-4383-9C3B-57809F24CDAB}" presName="parentTextBox" presStyleLbl="node1" presStyleIdx="0" presStyleCnt="11" custScaleX="56784" custScaleY="62326"/>
      <dgm:spPr/>
      <dgm:t>
        <a:bodyPr/>
        <a:lstStyle/>
        <a:p>
          <a:endParaRPr lang="ru-RU"/>
        </a:p>
      </dgm:t>
    </dgm:pt>
    <dgm:pt modelId="{89568B25-BCE6-4CFD-A6D5-F76918A2C9E7}" type="pres">
      <dgm:prSet presAssocID="{A2FD10BA-26B5-4003-A989-053FF6B35D9E}" presName="sp" presStyleCnt="0"/>
      <dgm:spPr/>
      <dgm:t>
        <a:bodyPr/>
        <a:lstStyle/>
        <a:p>
          <a:endParaRPr lang="ru-RU"/>
        </a:p>
      </dgm:t>
    </dgm:pt>
    <dgm:pt modelId="{4A1FA619-375E-4BB1-8E9C-78E4EC3E4986}" type="pres">
      <dgm:prSet presAssocID="{81B49832-0FC5-4068-AD7A-EE6F67BC3985}" presName="arrowAndChildren" presStyleCnt="0"/>
      <dgm:spPr/>
      <dgm:t>
        <a:bodyPr/>
        <a:lstStyle/>
        <a:p>
          <a:endParaRPr lang="ru-RU"/>
        </a:p>
      </dgm:t>
    </dgm:pt>
    <dgm:pt modelId="{F9061CC5-30D7-443F-A44D-C5F437CC17C8}" type="pres">
      <dgm:prSet presAssocID="{81B49832-0FC5-4068-AD7A-EE6F67BC3985}" presName="parentTextArrow" presStyleLbl="node1" presStyleIdx="0" presStyleCnt="11"/>
      <dgm:spPr/>
      <dgm:t>
        <a:bodyPr/>
        <a:lstStyle/>
        <a:p>
          <a:endParaRPr lang="ru-RU"/>
        </a:p>
      </dgm:t>
    </dgm:pt>
    <dgm:pt modelId="{C0269927-4EEC-45DE-BFD5-E3797ADCD138}" type="pres">
      <dgm:prSet presAssocID="{81B49832-0FC5-4068-AD7A-EE6F67BC3985}" presName="arrow" presStyleLbl="node1" presStyleIdx="1" presStyleCnt="11"/>
      <dgm:spPr/>
      <dgm:t>
        <a:bodyPr/>
        <a:lstStyle/>
        <a:p>
          <a:endParaRPr lang="ru-RU"/>
        </a:p>
      </dgm:t>
    </dgm:pt>
    <dgm:pt modelId="{F0664CBF-8D20-4BED-B594-1A135193BB4D}" type="pres">
      <dgm:prSet presAssocID="{81B49832-0FC5-4068-AD7A-EE6F67BC3985}" presName="descendantArrow" presStyleCnt="0"/>
      <dgm:spPr/>
      <dgm:t>
        <a:bodyPr/>
        <a:lstStyle/>
        <a:p>
          <a:endParaRPr lang="ru-RU"/>
        </a:p>
      </dgm:t>
    </dgm:pt>
    <dgm:pt modelId="{73BE80DB-BFEE-45FD-8777-59628CC809C7}" type="pres">
      <dgm:prSet presAssocID="{438950E9-D2BB-42F8-8E18-C126A70EB761}" presName="childTextArrow" presStyleLbl="fgAccFollowNode1" presStyleIdx="0" presStyleCnt="16">
        <dgm:presLayoutVars>
          <dgm:bulletEnabled val="1"/>
        </dgm:presLayoutVars>
      </dgm:prSet>
      <dgm:spPr/>
      <dgm:t>
        <a:bodyPr/>
        <a:lstStyle/>
        <a:p>
          <a:endParaRPr lang="ru-RU"/>
        </a:p>
      </dgm:t>
    </dgm:pt>
    <dgm:pt modelId="{8040A3BF-69A1-475E-B53E-FFAA17C9BF70}" type="pres">
      <dgm:prSet presAssocID="{6658AB12-569E-4103-B9B2-8945199FBCD8}" presName="childTextArrow" presStyleLbl="fgAccFollowNode1" presStyleIdx="1" presStyleCnt="16" custScaleY="122480">
        <dgm:presLayoutVars>
          <dgm:bulletEnabled val="1"/>
        </dgm:presLayoutVars>
      </dgm:prSet>
      <dgm:spPr/>
      <dgm:t>
        <a:bodyPr/>
        <a:lstStyle/>
        <a:p>
          <a:endParaRPr lang="ru-RU"/>
        </a:p>
      </dgm:t>
    </dgm:pt>
    <dgm:pt modelId="{4B9B2335-4293-4C47-A4CC-266CBC9D477C}" type="pres">
      <dgm:prSet presAssocID="{8471C5C8-7C65-4D83-A314-C23758C225E0}" presName="childTextArrow" presStyleLbl="fgAccFollowNode1" presStyleIdx="2" presStyleCnt="16" custScaleY="113620">
        <dgm:presLayoutVars>
          <dgm:bulletEnabled val="1"/>
        </dgm:presLayoutVars>
      </dgm:prSet>
      <dgm:spPr/>
      <dgm:t>
        <a:bodyPr/>
        <a:lstStyle/>
        <a:p>
          <a:endParaRPr lang="ru-RU"/>
        </a:p>
      </dgm:t>
    </dgm:pt>
    <dgm:pt modelId="{0E173E13-F491-4449-933A-09C9B8E4756D}" type="pres">
      <dgm:prSet presAssocID="{5ED54FE0-1106-447A-BD63-355366401649}" presName="sp" presStyleCnt="0"/>
      <dgm:spPr/>
      <dgm:t>
        <a:bodyPr/>
        <a:lstStyle/>
        <a:p>
          <a:endParaRPr lang="ru-RU"/>
        </a:p>
      </dgm:t>
    </dgm:pt>
    <dgm:pt modelId="{B9857A3A-F865-4B6E-806B-3D0D03B63E27}" type="pres">
      <dgm:prSet presAssocID="{5E8168A2-36B9-4BBF-8875-05DD8597DC40}" presName="arrowAndChildren" presStyleCnt="0"/>
      <dgm:spPr/>
      <dgm:t>
        <a:bodyPr/>
        <a:lstStyle/>
        <a:p>
          <a:endParaRPr lang="ru-RU"/>
        </a:p>
      </dgm:t>
    </dgm:pt>
    <dgm:pt modelId="{A658CC34-CE89-48AC-9F5D-17DB3C8C5F26}" type="pres">
      <dgm:prSet presAssocID="{5E8168A2-36B9-4BBF-8875-05DD8597DC40}" presName="parentTextArrow" presStyleLbl="node1" presStyleIdx="2" presStyleCnt="11" custScaleX="57680" custScaleY="83873" custLinFactNeighborX="341" custLinFactNeighborY="7387"/>
      <dgm:spPr/>
      <dgm:t>
        <a:bodyPr/>
        <a:lstStyle/>
        <a:p>
          <a:endParaRPr lang="ru-RU"/>
        </a:p>
      </dgm:t>
    </dgm:pt>
    <dgm:pt modelId="{21084EA0-35EA-432A-B2E4-9D9C690BF8D1}" type="pres">
      <dgm:prSet presAssocID="{8FE05BB4-041A-4365-BD5E-2B85892953F7}" presName="sp" presStyleCnt="0"/>
      <dgm:spPr/>
      <dgm:t>
        <a:bodyPr/>
        <a:lstStyle/>
        <a:p>
          <a:endParaRPr lang="ru-RU"/>
        </a:p>
      </dgm:t>
    </dgm:pt>
    <dgm:pt modelId="{1E7562A3-876C-41EB-BDFC-DCE1AC247B65}" type="pres">
      <dgm:prSet presAssocID="{05126372-D52C-46FC-9718-55490069869A}" presName="arrowAndChildren" presStyleCnt="0"/>
      <dgm:spPr/>
      <dgm:t>
        <a:bodyPr/>
        <a:lstStyle/>
        <a:p>
          <a:endParaRPr lang="ru-RU"/>
        </a:p>
      </dgm:t>
    </dgm:pt>
    <dgm:pt modelId="{9CF75142-F470-45F8-B240-67870361862F}" type="pres">
      <dgm:prSet presAssocID="{05126372-D52C-46FC-9718-55490069869A}" presName="parentTextArrow" presStyleLbl="node1" presStyleIdx="2" presStyleCnt="11"/>
      <dgm:spPr/>
      <dgm:t>
        <a:bodyPr/>
        <a:lstStyle/>
        <a:p>
          <a:endParaRPr lang="ru-RU"/>
        </a:p>
      </dgm:t>
    </dgm:pt>
    <dgm:pt modelId="{03ED3F99-F1D8-40C3-87D7-F863D876EC7C}" type="pres">
      <dgm:prSet presAssocID="{05126372-D52C-46FC-9718-55490069869A}" presName="arrow" presStyleLbl="node1" presStyleIdx="3" presStyleCnt="11" custScaleY="122331" custLinFactNeighborY="-1401"/>
      <dgm:spPr/>
      <dgm:t>
        <a:bodyPr/>
        <a:lstStyle/>
        <a:p>
          <a:endParaRPr lang="ru-RU"/>
        </a:p>
      </dgm:t>
    </dgm:pt>
    <dgm:pt modelId="{C449EA51-B983-4A1B-AC29-02C4ACAF9567}" type="pres">
      <dgm:prSet presAssocID="{05126372-D52C-46FC-9718-55490069869A}" presName="descendantArrow" presStyleCnt="0"/>
      <dgm:spPr/>
      <dgm:t>
        <a:bodyPr/>
        <a:lstStyle/>
        <a:p>
          <a:endParaRPr lang="ru-RU"/>
        </a:p>
      </dgm:t>
    </dgm:pt>
    <dgm:pt modelId="{6546412F-E9D5-4397-B284-4E9FB59E89EB}" type="pres">
      <dgm:prSet presAssocID="{EC6E74F0-E114-4386-BE57-378799D367AE}" presName="childTextArrow" presStyleLbl="fgAccFollowNode1" presStyleIdx="3" presStyleCnt="16">
        <dgm:presLayoutVars>
          <dgm:bulletEnabled val="1"/>
        </dgm:presLayoutVars>
      </dgm:prSet>
      <dgm:spPr/>
      <dgm:t>
        <a:bodyPr/>
        <a:lstStyle/>
        <a:p>
          <a:endParaRPr lang="ru-RU"/>
        </a:p>
      </dgm:t>
    </dgm:pt>
    <dgm:pt modelId="{C0D3A41C-8B4A-416A-95A6-53770210E077}" type="pres">
      <dgm:prSet presAssocID="{FAE97FF1-7A6F-49D4-9207-A3EAE7F42550}" presName="childTextArrow" presStyleLbl="fgAccFollowNode1" presStyleIdx="4" presStyleCnt="16" custScaleX="77822" custScaleY="187723" custLinFactNeighborX="422" custLinFactNeighborY="12622">
        <dgm:presLayoutVars>
          <dgm:bulletEnabled val="1"/>
        </dgm:presLayoutVars>
      </dgm:prSet>
      <dgm:spPr/>
      <dgm:t>
        <a:bodyPr/>
        <a:lstStyle/>
        <a:p>
          <a:endParaRPr lang="ru-RU"/>
        </a:p>
      </dgm:t>
    </dgm:pt>
    <dgm:pt modelId="{4CE6C295-992C-406D-BB18-952CF28185E5}" type="pres">
      <dgm:prSet presAssocID="{4C7E7169-AF14-4F2E-9C38-B7138A770432}" presName="childTextArrow" presStyleLbl="fgAccFollowNode1" presStyleIdx="5" presStyleCnt="16">
        <dgm:presLayoutVars>
          <dgm:bulletEnabled val="1"/>
        </dgm:presLayoutVars>
      </dgm:prSet>
      <dgm:spPr/>
      <dgm:t>
        <a:bodyPr/>
        <a:lstStyle/>
        <a:p>
          <a:endParaRPr lang="ru-RU"/>
        </a:p>
      </dgm:t>
    </dgm:pt>
    <dgm:pt modelId="{D4CCE5D1-D566-40DC-A076-8DAB114F3055}" type="pres">
      <dgm:prSet presAssocID="{ABB8C650-5796-47B4-8EF4-92F05B1AB0A4}" presName="sp" presStyleCnt="0"/>
      <dgm:spPr/>
      <dgm:t>
        <a:bodyPr/>
        <a:lstStyle/>
        <a:p>
          <a:endParaRPr lang="ru-RU"/>
        </a:p>
      </dgm:t>
    </dgm:pt>
    <dgm:pt modelId="{C4C8D499-D59F-4A95-9D5F-407F7EB5192A}" type="pres">
      <dgm:prSet presAssocID="{C52EC385-9C34-48A7-933E-89EF9D414256}" presName="arrowAndChildren" presStyleCnt="0"/>
      <dgm:spPr/>
      <dgm:t>
        <a:bodyPr/>
        <a:lstStyle/>
        <a:p>
          <a:endParaRPr lang="ru-RU"/>
        </a:p>
      </dgm:t>
    </dgm:pt>
    <dgm:pt modelId="{F98ACA3B-E488-4CBE-8897-0970742DDA43}" type="pres">
      <dgm:prSet presAssocID="{C52EC385-9C34-48A7-933E-89EF9D414256}" presName="parentTextArrow" presStyleLbl="node1" presStyleIdx="3" presStyleCnt="11"/>
      <dgm:spPr/>
      <dgm:t>
        <a:bodyPr/>
        <a:lstStyle/>
        <a:p>
          <a:endParaRPr lang="ru-RU"/>
        </a:p>
      </dgm:t>
    </dgm:pt>
    <dgm:pt modelId="{4965D339-1EFA-4F0A-A5D4-594E9260DF9C}" type="pres">
      <dgm:prSet presAssocID="{C52EC385-9C34-48A7-933E-89EF9D414256}" presName="arrow" presStyleLbl="node1" presStyleIdx="4" presStyleCnt="11" custScaleY="129639" custLinFactNeighborY="-268"/>
      <dgm:spPr/>
      <dgm:t>
        <a:bodyPr/>
        <a:lstStyle/>
        <a:p>
          <a:endParaRPr lang="ru-RU"/>
        </a:p>
      </dgm:t>
    </dgm:pt>
    <dgm:pt modelId="{A7502624-2921-427E-8E3A-D8BD780AF567}" type="pres">
      <dgm:prSet presAssocID="{C52EC385-9C34-48A7-933E-89EF9D414256}" presName="descendantArrow" presStyleCnt="0"/>
      <dgm:spPr/>
      <dgm:t>
        <a:bodyPr/>
        <a:lstStyle/>
        <a:p>
          <a:endParaRPr lang="ru-RU"/>
        </a:p>
      </dgm:t>
    </dgm:pt>
    <dgm:pt modelId="{66D9D943-85D4-4CE4-BEBB-9C7EE17BC31A}" type="pres">
      <dgm:prSet presAssocID="{0B0C3B8F-4397-4AF2-8143-190D773E6D6F}" presName="childTextArrow" presStyleLbl="fgAccFollowNode1" presStyleIdx="6" presStyleCnt="16" custScaleX="116264" custScaleY="134506" custLinFactNeighborX="95220" custLinFactNeighborY="-27769">
        <dgm:presLayoutVars>
          <dgm:bulletEnabled val="1"/>
        </dgm:presLayoutVars>
      </dgm:prSet>
      <dgm:spPr/>
      <dgm:t>
        <a:bodyPr/>
        <a:lstStyle/>
        <a:p>
          <a:endParaRPr lang="ru-RU"/>
        </a:p>
      </dgm:t>
    </dgm:pt>
    <dgm:pt modelId="{302BD089-3D81-4507-9628-A4B0EBB38338}" type="pres">
      <dgm:prSet presAssocID="{93A9FC83-800B-4FC0-B710-10D7104509F6}" presName="childTextArrow" presStyleLbl="fgAccFollowNode1" presStyleIdx="7" presStyleCnt="16" custScaleX="94426" custScaleY="126927" custLinFactX="-16400" custLinFactNeighborX="-100000" custLinFactNeighborY="-24813">
        <dgm:presLayoutVars>
          <dgm:bulletEnabled val="1"/>
        </dgm:presLayoutVars>
      </dgm:prSet>
      <dgm:spPr/>
      <dgm:t>
        <a:bodyPr/>
        <a:lstStyle/>
        <a:p>
          <a:endParaRPr lang="ru-RU"/>
        </a:p>
      </dgm:t>
    </dgm:pt>
    <dgm:pt modelId="{173A649D-2379-4475-831A-CEC0A4F07F41}" type="pres">
      <dgm:prSet presAssocID="{641EFF96-943A-43D1-B53B-531630E7B00A}" presName="childTextArrow" presStyleLbl="fgAccFollowNode1" presStyleIdx="8" presStyleCnt="16" custScaleX="95325" custScaleY="143985" custLinFactNeighborX="57" custLinFactNeighborY="-18157">
        <dgm:presLayoutVars>
          <dgm:bulletEnabled val="1"/>
        </dgm:presLayoutVars>
      </dgm:prSet>
      <dgm:spPr/>
      <dgm:t>
        <a:bodyPr/>
        <a:lstStyle/>
        <a:p>
          <a:endParaRPr lang="ru-RU"/>
        </a:p>
      </dgm:t>
    </dgm:pt>
    <dgm:pt modelId="{26577284-F770-4435-A43B-8D5ADCBD856B}" type="pres">
      <dgm:prSet presAssocID="{06360ED2-FF8E-451D-9BA4-04CCB0DF9ECD}" presName="sp" presStyleCnt="0"/>
      <dgm:spPr/>
      <dgm:t>
        <a:bodyPr/>
        <a:lstStyle/>
        <a:p>
          <a:endParaRPr lang="ru-RU"/>
        </a:p>
      </dgm:t>
    </dgm:pt>
    <dgm:pt modelId="{E155FDCB-871D-487A-AA5B-76DB6BD5BED0}" type="pres">
      <dgm:prSet presAssocID="{52B69E05-0B30-4EE8-8E96-8BE2CD7B3AF4}" presName="arrowAndChildren" presStyleCnt="0"/>
      <dgm:spPr/>
      <dgm:t>
        <a:bodyPr/>
        <a:lstStyle/>
        <a:p>
          <a:endParaRPr lang="ru-RU"/>
        </a:p>
      </dgm:t>
    </dgm:pt>
    <dgm:pt modelId="{B421160C-4B56-4B0F-84D0-C98E5B1C4D41}" type="pres">
      <dgm:prSet presAssocID="{52B69E05-0B30-4EE8-8E96-8BE2CD7B3AF4}" presName="parentTextArrow" presStyleLbl="node1" presStyleIdx="5" presStyleCnt="11" custScaleX="55272" custScaleY="64420" custLinFactNeighborX="1034" custLinFactNeighborY="-5945"/>
      <dgm:spPr/>
      <dgm:t>
        <a:bodyPr/>
        <a:lstStyle/>
        <a:p>
          <a:endParaRPr lang="ru-RU"/>
        </a:p>
      </dgm:t>
    </dgm:pt>
    <dgm:pt modelId="{A20FE3B4-2E24-4903-A1D7-B68E106E9E12}" type="pres">
      <dgm:prSet presAssocID="{91DF15F0-DBE1-45AD-B69F-167466B3DC27}" presName="sp" presStyleCnt="0"/>
      <dgm:spPr/>
      <dgm:t>
        <a:bodyPr/>
        <a:lstStyle/>
        <a:p>
          <a:endParaRPr lang="ru-RU"/>
        </a:p>
      </dgm:t>
    </dgm:pt>
    <dgm:pt modelId="{AE087514-94BD-47E8-9382-BBB91067AEA9}" type="pres">
      <dgm:prSet presAssocID="{0B920A64-17DC-491C-9149-3805A5978001}" presName="arrowAndChildren" presStyleCnt="0"/>
      <dgm:spPr/>
      <dgm:t>
        <a:bodyPr/>
        <a:lstStyle/>
        <a:p>
          <a:endParaRPr lang="ru-RU"/>
        </a:p>
      </dgm:t>
    </dgm:pt>
    <dgm:pt modelId="{771D2470-78F7-4457-B598-ABCB1EFD7E1D}" type="pres">
      <dgm:prSet presAssocID="{0B920A64-17DC-491C-9149-3805A5978001}" presName="parentTextArrow" presStyleLbl="node1" presStyleIdx="5" presStyleCnt="11"/>
      <dgm:spPr/>
      <dgm:t>
        <a:bodyPr/>
        <a:lstStyle/>
        <a:p>
          <a:endParaRPr lang="ru-RU"/>
        </a:p>
      </dgm:t>
    </dgm:pt>
    <dgm:pt modelId="{354ED1B7-DC10-4B33-949C-0676118B28E5}" type="pres">
      <dgm:prSet presAssocID="{0B920A64-17DC-491C-9149-3805A5978001}" presName="arrow" presStyleLbl="node1" presStyleIdx="6" presStyleCnt="11" custScaleY="120496" custLinFactNeighborY="-7209"/>
      <dgm:spPr/>
      <dgm:t>
        <a:bodyPr/>
        <a:lstStyle/>
        <a:p>
          <a:endParaRPr lang="ru-RU"/>
        </a:p>
      </dgm:t>
    </dgm:pt>
    <dgm:pt modelId="{73F0FBCD-FE3B-481F-B90A-BE43AA52351A}" type="pres">
      <dgm:prSet presAssocID="{0B920A64-17DC-491C-9149-3805A5978001}" presName="descendantArrow" presStyleCnt="0"/>
      <dgm:spPr/>
      <dgm:t>
        <a:bodyPr/>
        <a:lstStyle/>
        <a:p>
          <a:endParaRPr lang="ru-RU"/>
        </a:p>
      </dgm:t>
    </dgm:pt>
    <dgm:pt modelId="{EBD222A6-E37B-4CAC-81A2-239FEF244E2E}" type="pres">
      <dgm:prSet presAssocID="{61A5BD02-B52B-40A7-B009-DD4A79BA3527}" presName="childTextArrow" presStyleLbl="fgAccFollowNode1" presStyleIdx="9" presStyleCnt="16" custLinFactNeighborX="-17" custLinFactNeighborY="-28955">
        <dgm:presLayoutVars>
          <dgm:bulletEnabled val="1"/>
        </dgm:presLayoutVars>
      </dgm:prSet>
      <dgm:spPr/>
      <dgm:t>
        <a:bodyPr/>
        <a:lstStyle/>
        <a:p>
          <a:endParaRPr lang="ru-RU"/>
        </a:p>
      </dgm:t>
    </dgm:pt>
    <dgm:pt modelId="{D961B7BC-9BBD-40FA-BADA-125A05F0F4C7}" type="pres">
      <dgm:prSet presAssocID="{54CEE67E-6A65-4334-A778-9288901AE22B}" presName="childTextArrow" presStyleLbl="fgAccFollowNode1" presStyleIdx="10" presStyleCnt="16" custScaleX="118954" custScaleY="162421" custLinFactNeighborX="539" custLinFactNeighborY="-17246">
        <dgm:presLayoutVars>
          <dgm:bulletEnabled val="1"/>
        </dgm:presLayoutVars>
      </dgm:prSet>
      <dgm:spPr/>
      <dgm:t>
        <a:bodyPr/>
        <a:lstStyle/>
        <a:p>
          <a:endParaRPr lang="ru-RU"/>
        </a:p>
      </dgm:t>
    </dgm:pt>
    <dgm:pt modelId="{218EEEE5-F3AF-4DBD-A9F5-7B08875C0368}" type="pres">
      <dgm:prSet presAssocID="{D0575FAF-55E9-48B2-A33F-AD864F894DEC}" presName="childTextArrow" presStyleLbl="fgAccFollowNode1" presStyleIdx="11" presStyleCnt="16" custScaleX="99814" custScaleY="109389" custLinFactNeighborX="17" custLinFactNeighborY="-33781">
        <dgm:presLayoutVars>
          <dgm:bulletEnabled val="1"/>
        </dgm:presLayoutVars>
      </dgm:prSet>
      <dgm:spPr/>
      <dgm:t>
        <a:bodyPr/>
        <a:lstStyle/>
        <a:p>
          <a:endParaRPr lang="ru-RU"/>
        </a:p>
      </dgm:t>
    </dgm:pt>
    <dgm:pt modelId="{02392ED1-7FA0-4E20-BE53-44F6DAB0FCD7}" type="pres">
      <dgm:prSet presAssocID="{BBC42376-D963-4243-9DE6-B6A1751CD227}" presName="sp" presStyleCnt="0"/>
      <dgm:spPr/>
      <dgm:t>
        <a:bodyPr/>
        <a:lstStyle/>
        <a:p>
          <a:endParaRPr lang="ru-RU"/>
        </a:p>
      </dgm:t>
    </dgm:pt>
    <dgm:pt modelId="{D6CAEF33-E05A-4396-A6CF-AE364864D927}" type="pres">
      <dgm:prSet presAssocID="{84D00D1F-ACF6-4A43-AA8F-926720CE9FE8}" presName="arrowAndChildren" presStyleCnt="0"/>
      <dgm:spPr/>
      <dgm:t>
        <a:bodyPr/>
        <a:lstStyle/>
        <a:p>
          <a:endParaRPr lang="ru-RU"/>
        </a:p>
      </dgm:t>
    </dgm:pt>
    <dgm:pt modelId="{190A8A9A-B916-46F0-B5E2-D667BA814F81}" type="pres">
      <dgm:prSet presAssocID="{84D00D1F-ACF6-4A43-AA8F-926720CE9FE8}" presName="parentTextArrow" presStyleLbl="node1" presStyleIdx="6" presStyleCnt="11"/>
      <dgm:spPr/>
      <dgm:t>
        <a:bodyPr/>
        <a:lstStyle/>
        <a:p>
          <a:endParaRPr lang="ru-RU"/>
        </a:p>
      </dgm:t>
    </dgm:pt>
    <dgm:pt modelId="{E6A17BEC-5C54-4770-8DCD-F123FCDEB010}" type="pres">
      <dgm:prSet presAssocID="{84D00D1F-ACF6-4A43-AA8F-926720CE9FE8}" presName="arrow" presStyleLbl="node1" presStyleIdx="7" presStyleCnt="11" custLinFactNeighborY="-5772"/>
      <dgm:spPr/>
      <dgm:t>
        <a:bodyPr/>
        <a:lstStyle/>
        <a:p>
          <a:endParaRPr lang="ru-RU"/>
        </a:p>
      </dgm:t>
    </dgm:pt>
    <dgm:pt modelId="{10526A3F-2337-4743-A0EE-E566617E79E9}" type="pres">
      <dgm:prSet presAssocID="{84D00D1F-ACF6-4A43-AA8F-926720CE9FE8}" presName="descendantArrow" presStyleCnt="0"/>
      <dgm:spPr/>
      <dgm:t>
        <a:bodyPr/>
        <a:lstStyle/>
        <a:p>
          <a:endParaRPr lang="ru-RU"/>
        </a:p>
      </dgm:t>
    </dgm:pt>
    <dgm:pt modelId="{C0662784-E195-4ADE-836B-AAE942250333}" type="pres">
      <dgm:prSet presAssocID="{2CFFF818-7F1C-49B9-8D50-7C781F212006}" presName="childTextArrow" presStyleLbl="fgAccFollowNode1" presStyleIdx="12" presStyleCnt="16">
        <dgm:presLayoutVars>
          <dgm:bulletEnabled val="1"/>
        </dgm:presLayoutVars>
      </dgm:prSet>
      <dgm:spPr/>
      <dgm:t>
        <a:bodyPr/>
        <a:lstStyle/>
        <a:p>
          <a:endParaRPr lang="ru-RU"/>
        </a:p>
      </dgm:t>
    </dgm:pt>
    <dgm:pt modelId="{58488BF8-81A2-4CBD-BD0F-1D6442212453}" type="pres">
      <dgm:prSet presAssocID="{5AE4B773-B18C-410A-8FF6-3BF20AD283D0}" presName="sp" presStyleCnt="0"/>
      <dgm:spPr/>
      <dgm:t>
        <a:bodyPr/>
        <a:lstStyle/>
        <a:p>
          <a:endParaRPr lang="ru-RU"/>
        </a:p>
      </dgm:t>
    </dgm:pt>
    <dgm:pt modelId="{2286B47F-5041-45E4-826D-892F8786DE95}" type="pres">
      <dgm:prSet presAssocID="{B80D58D0-A406-4F33-8896-04DDFD7E6B62}" presName="arrowAndChildren" presStyleCnt="0"/>
      <dgm:spPr/>
      <dgm:t>
        <a:bodyPr/>
        <a:lstStyle/>
        <a:p>
          <a:endParaRPr lang="ru-RU"/>
        </a:p>
      </dgm:t>
    </dgm:pt>
    <dgm:pt modelId="{0B31DBA3-AE55-47EF-8F18-ED362B3AA4CB}" type="pres">
      <dgm:prSet presAssocID="{B80D58D0-A406-4F33-8896-04DDFD7E6B62}" presName="parentTextArrow" presStyleLbl="node1" presStyleIdx="7" presStyleCnt="11"/>
      <dgm:spPr/>
      <dgm:t>
        <a:bodyPr/>
        <a:lstStyle/>
        <a:p>
          <a:endParaRPr lang="ru-RU"/>
        </a:p>
      </dgm:t>
    </dgm:pt>
    <dgm:pt modelId="{B43CE7B5-997B-45EA-BD00-9A68FB3299AF}" type="pres">
      <dgm:prSet presAssocID="{B80D58D0-A406-4F33-8896-04DDFD7E6B62}" presName="arrow" presStyleLbl="node1" presStyleIdx="8" presStyleCnt="11" custLinFactNeighborY="-7912"/>
      <dgm:spPr/>
      <dgm:t>
        <a:bodyPr/>
        <a:lstStyle/>
        <a:p>
          <a:endParaRPr lang="ru-RU"/>
        </a:p>
      </dgm:t>
    </dgm:pt>
    <dgm:pt modelId="{E6EFEAC6-75C5-45F9-93BA-4A6970170281}" type="pres">
      <dgm:prSet presAssocID="{B80D58D0-A406-4F33-8896-04DDFD7E6B62}" presName="descendantArrow" presStyleCnt="0"/>
      <dgm:spPr/>
      <dgm:t>
        <a:bodyPr/>
        <a:lstStyle/>
        <a:p>
          <a:endParaRPr lang="ru-RU"/>
        </a:p>
      </dgm:t>
    </dgm:pt>
    <dgm:pt modelId="{110F6613-873B-4DC2-9BBD-D886A7842F87}" type="pres">
      <dgm:prSet presAssocID="{95785299-B564-4B8A-837E-B333C4999399}" presName="childTextArrow" presStyleLbl="fgAccFollowNode1" presStyleIdx="13" presStyleCnt="16">
        <dgm:presLayoutVars>
          <dgm:bulletEnabled val="1"/>
        </dgm:presLayoutVars>
      </dgm:prSet>
      <dgm:spPr/>
      <dgm:t>
        <a:bodyPr/>
        <a:lstStyle/>
        <a:p>
          <a:endParaRPr lang="ru-RU"/>
        </a:p>
      </dgm:t>
    </dgm:pt>
    <dgm:pt modelId="{84E78251-CE88-4A02-A1C7-70958FBAEBFD}" type="pres">
      <dgm:prSet presAssocID="{40D21725-5DDC-4C14-A73B-96A6EAE0FEA6}" presName="childTextArrow" presStyleLbl="fgAccFollowNode1" presStyleIdx="14" presStyleCnt="16" custScaleX="97089" custScaleY="150039">
        <dgm:presLayoutVars>
          <dgm:bulletEnabled val="1"/>
        </dgm:presLayoutVars>
      </dgm:prSet>
      <dgm:spPr/>
      <dgm:t>
        <a:bodyPr/>
        <a:lstStyle/>
        <a:p>
          <a:endParaRPr lang="ru-RU"/>
        </a:p>
      </dgm:t>
    </dgm:pt>
    <dgm:pt modelId="{6097E480-6C39-42B0-8004-79B3E027EAE4}" type="pres">
      <dgm:prSet presAssocID="{074FCE04-C32C-4194-8FB0-63625A540B5D}" presName="childTextArrow" presStyleLbl="fgAccFollowNode1" presStyleIdx="15" presStyleCnt="16">
        <dgm:presLayoutVars>
          <dgm:bulletEnabled val="1"/>
        </dgm:presLayoutVars>
      </dgm:prSet>
      <dgm:spPr/>
      <dgm:t>
        <a:bodyPr/>
        <a:lstStyle/>
        <a:p>
          <a:endParaRPr lang="ru-RU"/>
        </a:p>
      </dgm:t>
    </dgm:pt>
    <dgm:pt modelId="{5B12DC39-55A4-4D38-B6CF-B2A62DF56F4C}" type="pres">
      <dgm:prSet presAssocID="{3EC8CB07-075D-44AA-A282-D6508626F17A}" presName="sp" presStyleCnt="0"/>
      <dgm:spPr/>
      <dgm:t>
        <a:bodyPr/>
        <a:lstStyle/>
        <a:p>
          <a:endParaRPr lang="ru-RU"/>
        </a:p>
      </dgm:t>
    </dgm:pt>
    <dgm:pt modelId="{0E917376-8EA7-49DC-857D-28D279F2F0F5}" type="pres">
      <dgm:prSet presAssocID="{9822C55B-41DD-4F5E-95A0-A61086A6CB4C}" presName="arrowAndChildren" presStyleCnt="0"/>
      <dgm:spPr/>
      <dgm:t>
        <a:bodyPr/>
        <a:lstStyle/>
        <a:p>
          <a:endParaRPr lang="ru-RU"/>
        </a:p>
      </dgm:t>
    </dgm:pt>
    <dgm:pt modelId="{BDAA52EF-2AF7-465D-BA1E-E1E3AD1B9671}" type="pres">
      <dgm:prSet presAssocID="{9822C55B-41DD-4F5E-95A0-A61086A6CB4C}" presName="parentTextArrow" presStyleLbl="node1" presStyleIdx="9" presStyleCnt="11" custScaleX="59027" custScaleY="120841" custLinFactNeighborX="-688" custLinFactNeighborY="-1785"/>
      <dgm:spPr/>
      <dgm:t>
        <a:bodyPr/>
        <a:lstStyle/>
        <a:p>
          <a:endParaRPr lang="ru-RU"/>
        </a:p>
      </dgm:t>
    </dgm:pt>
    <dgm:pt modelId="{6D233944-1812-4E0E-B952-C8D553CBBC79}" type="pres">
      <dgm:prSet presAssocID="{BAEE9B07-1CC5-45AF-9C65-0E81D526582A}" presName="sp" presStyleCnt="0"/>
      <dgm:spPr/>
      <dgm:t>
        <a:bodyPr/>
        <a:lstStyle/>
        <a:p>
          <a:endParaRPr lang="ru-RU"/>
        </a:p>
      </dgm:t>
    </dgm:pt>
    <dgm:pt modelId="{464F2EA2-2535-44C6-AA8E-85FB716DE82D}" type="pres">
      <dgm:prSet presAssocID="{7B0F71BE-DAF6-4C8F-A18F-2BEF63849CEF}" presName="arrowAndChildren" presStyleCnt="0"/>
      <dgm:spPr/>
      <dgm:t>
        <a:bodyPr/>
        <a:lstStyle/>
        <a:p>
          <a:endParaRPr lang="ru-RU"/>
        </a:p>
      </dgm:t>
    </dgm:pt>
    <dgm:pt modelId="{056303C8-FD4C-4D31-9347-7F73F67F70C3}" type="pres">
      <dgm:prSet presAssocID="{7B0F71BE-DAF6-4C8F-A18F-2BEF63849CEF}" presName="parentTextArrow" presStyleLbl="node1" presStyleIdx="10" presStyleCnt="11" custScaleX="84028" custScaleY="164777" custLinFactNeighborX="0" custLinFactNeighborY="7926"/>
      <dgm:spPr/>
      <dgm:t>
        <a:bodyPr/>
        <a:lstStyle/>
        <a:p>
          <a:endParaRPr lang="ru-RU"/>
        </a:p>
      </dgm:t>
    </dgm:pt>
  </dgm:ptLst>
  <dgm:cxnLst>
    <dgm:cxn modelId="{EA56B264-28E8-4EA6-AFEA-6A10D6B627E9}" type="presOf" srcId="{52B69E05-0B30-4EE8-8E96-8BE2CD7B3AF4}" destId="{B421160C-4B56-4B0F-84D0-C98E5B1C4D41}" srcOrd="0" destOrd="0" presId="urn:microsoft.com/office/officeart/2005/8/layout/process4"/>
    <dgm:cxn modelId="{399B8D62-ACD5-4E16-8E6F-7557A182AF55}" type="presOf" srcId="{5E8168A2-36B9-4BBF-8875-05DD8597DC40}" destId="{A658CC34-CE89-48AC-9F5D-17DB3C8C5F26}" srcOrd="0" destOrd="0" presId="urn:microsoft.com/office/officeart/2005/8/layout/process4"/>
    <dgm:cxn modelId="{D9802C92-8D18-443F-ABFA-3430FFE6F3A3}" type="presOf" srcId="{0B920A64-17DC-491C-9149-3805A5978001}" destId="{771D2470-78F7-4457-B598-ABCB1EFD7E1D}" srcOrd="0" destOrd="0" presId="urn:microsoft.com/office/officeart/2005/8/layout/process4"/>
    <dgm:cxn modelId="{7695DD2D-51CF-402B-AD86-EE3817151B6C}" srcId="{C52EC385-9C34-48A7-933E-89EF9D414256}" destId="{0B0C3B8F-4397-4AF2-8143-190D773E6D6F}" srcOrd="0" destOrd="0" parTransId="{7F0D8031-DCAE-4418-889E-3C494879DCC4}" sibTransId="{1E954131-4D3E-4D7A-9DF0-9280D240F5F8}"/>
    <dgm:cxn modelId="{F3AA02E0-55FD-4DC9-9685-E53DF4001F89}" srcId="{B80D58D0-A406-4F33-8896-04DDFD7E6B62}" destId="{074FCE04-C32C-4194-8FB0-63625A540B5D}" srcOrd="2" destOrd="0" parTransId="{FD487025-FB6F-49FF-A0B8-07FF18ADA564}" sibTransId="{69DC3CC0-8C06-4709-A95A-C751144306D1}"/>
    <dgm:cxn modelId="{A1E70F68-A4FF-47E6-BB8A-0C24AFB0802A}" srcId="{0F5D362E-762B-4293-ABF4-3A64D267A0C6}" destId="{05126372-D52C-46FC-9718-55490069869A}" srcOrd="7" destOrd="0" parTransId="{2E01B3D9-8327-4EEE-BDFD-42AE89AE9755}" sibTransId="{8FE05BB4-041A-4365-BD5E-2B85892953F7}"/>
    <dgm:cxn modelId="{C7AC49C4-07D0-40B3-8F0B-C2228DC24EEE}" type="presOf" srcId="{4C7E7169-AF14-4F2E-9C38-B7138A770432}" destId="{4CE6C295-992C-406D-BB18-952CF28185E5}" srcOrd="0" destOrd="0" presId="urn:microsoft.com/office/officeart/2005/8/layout/process4"/>
    <dgm:cxn modelId="{F90ED5E5-AB57-47C2-9897-895E6C6960B1}" srcId="{0F5D362E-762B-4293-ABF4-3A64D267A0C6}" destId="{9822C55B-41DD-4F5E-95A0-A61086A6CB4C}" srcOrd="1" destOrd="0" parTransId="{1849064E-BCD1-425B-A81C-8DD34E720805}" sibTransId="{3EC8CB07-075D-44AA-A282-D6508626F17A}"/>
    <dgm:cxn modelId="{466E522B-BCE7-4B32-878C-AC4AF61CBADD}" srcId="{0F5D362E-762B-4293-ABF4-3A64D267A0C6}" destId="{52B69E05-0B30-4EE8-8E96-8BE2CD7B3AF4}" srcOrd="5" destOrd="0" parTransId="{C5D57348-749B-45B9-8890-E05D36D55883}" sibTransId="{06360ED2-FF8E-451D-9BA4-04CCB0DF9ECD}"/>
    <dgm:cxn modelId="{3C7A5337-952E-4850-BA18-0E36EDA4C82D}" type="presOf" srcId="{0B0C3B8F-4397-4AF2-8143-190D773E6D6F}" destId="{66D9D943-85D4-4CE4-BEBB-9C7EE17BC31A}" srcOrd="0" destOrd="0" presId="urn:microsoft.com/office/officeart/2005/8/layout/process4"/>
    <dgm:cxn modelId="{1A6EF6DD-444E-4F5F-B9D5-8C0190AC2675}" srcId="{05126372-D52C-46FC-9718-55490069869A}" destId="{4C7E7169-AF14-4F2E-9C38-B7138A770432}" srcOrd="2" destOrd="0" parTransId="{920B41A2-C9F7-4975-925F-04B6719499A1}" sibTransId="{F8E32D96-122F-4FBD-95EB-BD05A9643768}"/>
    <dgm:cxn modelId="{4A28AF02-D5C8-4C43-8E2D-D84863906127}" type="presOf" srcId="{0B920A64-17DC-491C-9149-3805A5978001}" destId="{354ED1B7-DC10-4B33-949C-0676118B28E5}" srcOrd="1" destOrd="0" presId="urn:microsoft.com/office/officeart/2005/8/layout/process4"/>
    <dgm:cxn modelId="{110993B1-E545-4AA6-9911-7AC1AC26CCB6}" srcId="{0F5D362E-762B-4293-ABF4-3A64D267A0C6}" destId="{C52EC385-9C34-48A7-933E-89EF9D414256}" srcOrd="6" destOrd="0" parTransId="{1FA6F76E-D2B1-4204-90B7-F2F345833135}" sibTransId="{ABB8C650-5796-47B4-8EF4-92F05B1AB0A4}"/>
    <dgm:cxn modelId="{652D2F40-9DDB-4E58-93F5-3CB361CFA411}" srcId="{81B49832-0FC5-4068-AD7A-EE6F67BC3985}" destId="{438950E9-D2BB-42F8-8E18-C126A70EB761}" srcOrd="0" destOrd="0" parTransId="{C3FE85B5-87BE-46E1-B3F7-2BA31268C378}" sibTransId="{63D1FDC6-FEA3-47F3-A9AE-3337CBE994BC}"/>
    <dgm:cxn modelId="{55363F42-667E-43A3-B257-8B928779F8DF}" type="presOf" srcId="{2CFFF818-7F1C-49B9-8D50-7C781F212006}" destId="{C0662784-E195-4ADE-836B-AAE942250333}" srcOrd="0" destOrd="0" presId="urn:microsoft.com/office/officeart/2005/8/layout/process4"/>
    <dgm:cxn modelId="{3CBB5AFD-2742-435C-9E58-124BAB30CD4D}" srcId="{0B920A64-17DC-491C-9149-3805A5978001}" destId="{61A5BD02-B52B-40A7-B009-DD4A79BA3527}" srcOrd="0" destOrd="0" parTransId="{5C905E27-5209-406F-B149-7DA307A98675}" sibTransId="{5908BF75-5D7E-470C-9246-C85C675EB93F}"/>
    <dgm:cxn modelId="{AF94B7F1-5F34-40C6-840F-AA738BE825E4}" type="presOf" srcId="{074FCE04-C32C-4194-8FB0-63625A540B5D}" destId="{6097E480-6C39-42B0-8004-79B3E027EAE4}" srcOrd="0" destOrd="0" presId="urn:microsoft.com/office/officeart/2005/8/layout/process4"/>
    <dgm:cxn modelId="{7EDCBDF8-21F1-4624-AEB9-BC3E6C8384C9}" srcId="{C52EC385-9C34-48A7-933E-89EF9D414256}" destId="{641EFF96-943A-43D1-B53B-531630E7B00A}" srcOrd="2" destOrd="0" parTransId="{564CC5CB-4F5E-406F-B94A-195B8947AD86}" sibTransId="{166114B5-4998-4199-A41C-E192278144BA}"/>
    <dgm:cxn modelId="{06718914-7B3A-4614-8155-C82DA30A4039}" srcId="{B80D58D0-A406-4F33-8896-04DDFD7E6B62}" destId="{40D21725-5DDC-4C14-A73B-96A6EAE0FEA6}" srcOrd="1" destOrd="0" parTransId="{0A17079B-4F2B-43A7-9D1B-81178CC86131}" sibTransId="{B2D050E0-0A53-4C65-9D67-4B2C3923329B}"/>
    <dgm:cxn modelId="{D93DB6A6-65CB-41FC-8F5C-134A11477043}" srcId="{84D00D1F-ACF6-4A43-AA8F-926720CE9FE8}" destId="{2CFFF818-7F1C-49B9-8D50-7C781F212006}" srcOrd="0" destOrd="0" parTransId="{E672A4FB-392C-47A7-9B1F-EEE5E4745D53}" sibTransId="{CC8CAD0F-E79F-4EE2-94E0-F8D3EFD24A50}"/>
    <dgm:cxn modelId="{9DAC4DA4-7106-445B-A1CF-A33FA84F766C}" type="presOf" srcId="{9822C55B-41DD-4F5E-95A0-A61086A6CB4C}" destId="{BDAA52EF-2AF7-465D-BA1E-E1E3AD1B9671}" srcOrd="0" destOrd="0" presId="urn:microsoft.com/office/officeart/2005/8/layout/process4"/>
    <dgm:cxn modelId="{2A5343AF-632D-49E2-9CE0-0AF7A5682EF8}" type="presOf" srcId="{C52EC385-9C34-48A7-933E-89EF9D414256}" destId="{F98ACA3B-E488-4CBE-8897-0970742DDA43}" srcOrd="0" destOrd="0" presId="urn:microsoft.com/office/officeart/2005/8/layout/process4"/>
    <dgm:cxn modelId="{65A6ADC5-61E4-45CA-8790-CD1A5226F68A}" type="presOf" srcId="{641EFF96-943A-43D1-B53B-531630E7B00A}" destId="{173A649D-2379-4475-831A-CEC0A4F07F41}" srcOrd="0" destOrd="0" presId="urn:microsoft.com/office/officeart/2005/8/layout/process4"/>
    <dgm:cxn modelId="{4D9CF280-B905-459F-B3C6-16F53577E352}" srcId="{0B920A64-17DC-491C-9149-3805A5978001}" destId="{D0575FAF-55E9-48B2-A33F-AD864F894DEC}" srcOrd="2" destOrd="0" parTransId="{A3CF238D-EA6E-48F5-A501-FE38E8597801}" sibTransId="{CDF165D7-2338-4762-B080-3CF1EAFEF9DD}"/>
    <dgm:cxn modelId="{2EE46A5E-18FB-4E8A-9320-8C22B6BD7D79}" type="presOf" srcId="{438950E9-D2BB-42F8-8E18-C126A70EB761}" destId="{73BE80DB-BFEE-45FD-8777-59628CC809C7}" srcOrd="0" destOrd="0" presId="urn:microsoft.com/office/officeart/2005/8/layout/process4"/>
    <dgm:cxn modelId="{276E117D-3AC9-4753-8D9A-6618BF939058}" type="presOf" srcId="{81B49832-0FC5-4068-AD7A-EE6F67BC3985}" destId="{F9061CC5-30D7-443F-A44D-C5F437CC17C8}" srcOrd="0" destOrd="0" presId="urn:microsoft.com/office/officeart/2005/8/layout/process4"/>
    <dgm:cxn modelId="{B3DAB7C0-0C6B-4F34-AB04-1687C3745C28}" type="presOf" srcId="{93A9FC83-800B-4FC0-B710-10D7104509F6}" destId="{302BD089-3D81-4507-9628-A4B0EBB38338}" srcOrd="0" destOrd="0" presId="urn:microsoft.com/office/officeart/2005/8/layout/process4"/>
    <dgm:cxn modelId="{3D5B8C92-5FCC-47D7-B5C6-F275CF96D915}" srcId="{0B920A64-17DC-491C-9149-3805A5978001}" destId="{54CEE67E-6A65-4334-A778-9288901AE22B}" srcOrd="1" destOrd="0" parTransId="{2694AFD0-AD0B-4C25-942F-4B8D2C1E26A5}" sibTransId="{5A61CD19-800A-4D1A-AD27-6F47A61B3EA3}"/>
    <dgm:cxn modelId="{6EE21E4F-DEA4-4BE0-9E5B-8DB3851E5653}" type="presOf" srcId="{D0575FAF-55E9-48B2-A33F-AD864F894DEC}" destId="{218EEEE5-F3AF-4DBD-A9F5-7B08875C0368}" srcOrd="0" destOrd="0" presId="urn:microsoft.com/office/officeart/2005/8/layout/process4"/>
    <dgm:cxn modelId="{6C551671-8789-4978-8AA9-F96F613BF157}" type="presOf" srcId="{EC6E74F0-E114-4386-BE57-378799D367AE}" destId="{6546412F-E9D5-4397-B284-4E9FB59E89EB}" srcOrd="0" destOrd="0" presId="urn:microsoft.com/office/officeart/2005/8/layout/process4"/>
    <dgm:cxn modelId="{BE99FEE3-2AE0-4C2A-93F6-F17A4021C41E}" type="presOf" srcId="{C52EC385-9C34-48A7-933E-89EF9D414256}" destId="{4965D339-1EFA-4F0A-A5D4-594E9260DF9C}" srcOrd="1" destOrd="0" presId="urn:microsoft.com/office/officeart/2005/8/layout/process4"/>
    <dgm:cxn modelId="{20309983-E45E-443F-A58C-C5E0AC47D79D}" type="presOf" srcId="{ABEE1096-D7A9-4383-9C3B-57809F24CDAB}" destId="{0286C49A-1649-4A81-BF9E-037847C56BEA}" srcOrd="0" destOrd="0" presId="urn:microsoft.com/office/officeart/2005/8/layout/process4"/>
    <dgm:cxn modelId="{0312AA7A-E64C-4BAC-A96A-8DE976CC9F4B}" type="presOf" srcId="{05126372-D52C-46FC-9718-55490069869A}" destId="{9CF75142-F470-45F8-B240-67870361862F}" srcOrd="0" destOrd="0" presId="urn:microsoft.com/office/officeart/2005/8/layout/process4"/>
    <dgm:cxn modelId="{661D0BEB-CBD6-4745-9411-7893BEC276AE}" type="presOf" srcId="{0F5D362E-762B-4293-ABF4-3A64D267A0C6}" destId="{0368FD93-D038-49C4-A142-A3034BD9D266}" srcOrd="0" destOrd="0" presId="urn:microsoft.com/office/officeart/2005/8/layout/process4"/>
    <dgm:cxn modelId="{18FF9E7D-94DC-4E63-9FF5-7E011EDF30C0}" type="presOf" srcId="{6658AB12-569E-4103-B9B2-8945199FBCD8}" destId="{8040A3BF-69A1-475E-B53E-FFAA17C9BF70}" srcOrd="0" destOrd="0" presId="urn:microsoft.com/office/officeart/2005/8/layout/process4"/>
    <dgm:cxn modelId="{C7BE4B05-B527-4A2F-9107-922AD014EDA8}" type="presOf" srcId="{B80D58D0-A406-4F33-8896-04DDFD7E6B62}" destId="{B43CE7B5-997B-45EA-BD00-9A68FB3299AF}" srcOrd="1" destOrd="0" presId="urn:microsoft.com/office/officeart/2005/8/layout/process4"/>
    <dgm:cxn modelId="{0DEF8C86-CEC6-48AE-8BC9-EE7D818690A4}" srcId="{0F5D362E-762B-4293-ABF4-3A64D267A0C6}" destId="{ABEE1096-D7A9-4383-9C3B-57809F24CDAB}" srcOrd="10" destOrd="0" parTransId="{5AEBFB6E-7348-4D92-9E23-E2C139813C71}" sibTransId="{A43B7602-ED7C-4EB2-AE9D-318C751E3A40}"/>
    <dgm:cxn modelId="{3B7B4744-87D4-49FF-9614-0A0D86C4E8AC}" srcId="{0F5D362E-762B-4293-ABF4-3A64D267A0C6}" destId="{5E8168A2-36B9-4BBF-8875-05DD8597DC40}" srcOrd="8" destOrd="0" parTransId="{1C90A1E3-6D52-4786-9CD6-885A842D465E}" sibTransId="{5ED54FE0-1106-447A-BD63-355366401649}"/>
    <dgm:cxn modelId="{2EC43801-A481-48B2-80FB-E562F6F17376}" type="presOf" srcId="{05126372-D52C-46FC-9718-55490069869A}" destId="{03ED3F99-F1D8-40C3-87D7-F863D876EC7C}" srcOrd="1" destOrd="0" presId="urn:microsoft.com/office/officeart/2005/8/layout/process4"/>
    <dgm:cxn modelId="{D5052EBC-219D-4D29-BCFD-9883DBDDD69A}" type="presOf" srcId="{40D21725-5DDC-4C14-A73B-96A6EAE0FEA6}" destId="{84E78251-CE88-4A02-A1C7-70958FBAEBFD}" srcOrd="0" destOrd="0" presId="urn:microsoft.com/office/officeart/2005/8/layout/process4"/>
    <dgm:cxn modelId="{440C3DD2-29C4-49A7-9C77-28CFF7BEA21E}" type="presOf" srcId="{B80D58D0-A406-4F33-8896-04DDFD7E6B62}" destId="{0B31DBA3-AE55-47EF-8F18-ED362B3AA4CB}" srcOrd="0" destOrd="0" presId="urn:microsoft.com/office/officeart/2005/8/layout/process4"/>
    <dgm:cxn modelId="{A1437D7D-6DD3-4367-A69B-702F6699CE62}" srcId="{05126372-D52C-46FC-9718-55490069869A}" destId="{EC6E74F0-E114-4386-BE57-378799D367AE}" srcOrd="0" destOrd="0" parTransId="{2BF7649D-9DF9-47C7-B961-8C34E488C3B9}" sibTransId="{B07E1D13-2A09-40D1-AE91-A803684BDED5}"/>
    <dgm:cxn modelId="{1F12D800-27BE-4125-B9EB-254CC8B74369}" type="presOf" srcId="{7B0F71BE-DAF6-4C8F-A18F-2BEF63849CEF}" destId="{056303C8-FD4C-4D31-9347-7F73F67F70C3}" srcOrd="0" destOrd="0" presId="urn:microsoft.com/office/officeart/2005/8/layout/process4"/>
    <dgm:cxn modelId="{8EF5E1D0-AE49-49D4-AB49-A18327637EC9}" type="presOf" srcId="{61A5BD02-B52B-40A7-B009-DD4A79BA3527}" destId="{EBD222A6-E37B-4CAC-81A2-239FEF244E2E}" srcOrd="0" destOrd="0" presId="urn:microsoft.com/office/officeart/2005/8/layout/process4"/>
    <dgm:cxn modelId="{F1D36376-C7B1-4198-8B35-A18073C32FA4}" srcId="{B80D58D0-A406-4F33-8896-04DDFD7E6B62}" destId="{95785299-B564-4B8A-837E-B333C4999399}" srcOrd="0" destOrd="0" parTransId="{BC83E7CC-0434-4274-96C4-B7A8AC899810}" sibTransId="{EEF3C564-37AA-4813-83F6-24090B109AFC}"/>
    <dgm:cxn modelId="{44B38C2D-3175-46F6-9C0F-E881CEEC37E5}" srcId="{0F5D362E-762B-4293-ABF4-3A64D267A0C6}" destId="{84D00D1F-ACF6-4A43-AA8F-926720CE9FE8}" srcOrd="3" destOrd="0" parTransId="{38B8D5D5-9686-4F73-ADE8-309277B649FC}" sibTransId="{BBC42376-D963-4243-9DE6-B6A1751CD227}"/>
    <dgm:cxn modelId="{E0E6F695-5653-4866-912C-DAB6AA813298}" type="presOf" srcId="{81B49832-0FC5-4068-AD7A-EE6F67BC3985}" destId="{C0269927-4EEC-45DE-BFD5-E3797ADCD138}" srcOrd="1" destOrd="0" presId="urn:microsoft.com/office/officeart/2005/8/layout/process4"/>
    <dgm:cxn modelId="{464286B9-83C9-426A-9A4B-8D13D97EB700}" srcId="{05126372-D52C-46FC-9718-55490069869A}" destId="{FAE97FF1-7A6F-49D4-9207-A3EAE7F42550}" srcOrd="1" destOrd="0" parTransId="{B6850F24-4A23-4A09-A8AE-BE5B9A942348}" sibTransId="{D86DA5D8-C133-42FC-A40A-F2174097F05E}"/>
    <dgm:cxn modelId="{2F6F6E2E-3165-426A-94A8-4923D99B0D02}" srcId="{0F5D362E-762B-4293-ABF4-3A64D267A0C6}" destId="{81B49832-0FC5-4068-AD7A-EE6F67BC3985}" srcOrd="9" destOrd="0" parTransId="{FA6FC9AB-6947-42E7-9E89-D9D9FFE07EBF}" sibTransId="{A2FD10BA-26B5-4003-A989-053FF6B35D9E}"/>
    <dgm:cxn modelId="{126891DC-9CAE-4848-A331-A5E62F1DB872}" srcId="{81B49832-0FC5-4068-AD7A-EE6F67BC3985}" destId="{6658AB12-569E-4103-B9B2-8945199FBCD8}" srcOrd="1" destOrd="0" parTransId="{F5DE1EFE-59BB-4B45-8088-930511E3FF77}" sibTransId="{E0AAC342-DBB6-461C-ACE0-71DD79DED2BA}"/>
    <dgm:cxn modelId="{43E1D2E5-C66F-4A9C-8325-1E2CC4F67903}" type="presOf" srcId="{54CEE67E-6A65-4334-A778-9288901AE22B}" destId="{D961B7BC-9BBD-40FA-BADA-125A05F0F4C7}" srcOrd="0" destOrd="0" presId="urn:microsoft.com/office/officeart/2005/8/layout/process4"/>
    <dgm:cxn modelId="{4AF8F352-6791-4333-8F93-A7E26E7DD492}" srcId="{C52EC385-9C34-48A7-933E-89EF9D414256}" destId="{93A9FC83-800B-4FC0-B710-10D7104509F6}" srcOrd="1" destOrd="0" parTransId="{034A6BBF-9CE3-4123-8E4E-F3D0690CE3BC}" sibTransId="{ADD66F48-7F40-4256-AFF2-D021C7970D19}"/>
    <dgm:cxn modelId="{F9040200-EB4A-4DF4-A54A-7EE65E23AED3}" srcId="{0F5D362E-762B-4293-ABF4-3A64D267A0C6}" destId="{0B920A64-17DC-491C-9149-3805A5978001}" srcOrd="4" destOrd="0" parTransId="{ACC4941E-CD12-497B-8706-D584899D8ECB}" sibTransId="{91DF15F0-DBE1-45AD-B69F-167466B3DC27}"/>
    <dgm:cxn modelId="{B113C6F9-6951-40BF-B64F-346D7205A189}" type="presOf" srcId="{84D00D1F-ACF6-4A43-AA8F-926720CE9FE8}" destId="{190A8A9A-B916-46F0-B5E2-D667BA814F81}" srcOrd="0" destOrd="0" presId="urn:microsoft.com/office/officeart/2005/8/layout/process4"/>
    <dgm:cxn modelId="{7BDF5984-9131-4687-B248-D4ECE285CEDC}" srcId="{0F5D362E-762B-4293-ABF4-3A64D267A0C6}" destId="{B80D58D0-A406-4F33-8896-04DDFD7E6B62}" srcOrd="2" destOrd="0" parTransId="{D6A76B93-BD08-4E30-B823-E58330577C29}" sibTransId="{5AE4B773-B18C-410A-8FF6-3BF20AD283D0}"/>
    <dgm:cxn modelId="{ACC25913-55DB-466F-89AB-B782C0A79446}" type="presOf" srcId="{95785299-B564-4B8A-837E-B333C4999399}" destId="{110F6613-873B-4DC2-9BBD-D886A7842F87}" srcOrd="0" destOrd="0" presId="urn:microsoft.com/office/officeart/2005/8/layout/process4"/>
    <dgm:cxn modelId="{165F2523-8490-49D4-9386-FC22F5A2AEBB}" type="presOf" srcId="{84D00D1F-ACF6-4A43-AA8F-926720CE9FE8}" destId="{E6A17BEC-5C54-4770-8DCD-F123FCDEB010}" srcOrd="1" destOrd="0" presId="urn:microsoft.com/office/officeart/2005/8/layout/process4"/>
    <dgm:cxn modelId="{A351026F-364D-4637-9BC5-269112AC0387}" srcId="{81B49832-0FC5-4068-AD7A-EE6F67BC3985}" destId="{8471C5C8-7C65-4D83-A314-C23758C225E0}" srcOrd="2" destOrd="0" parTransId="{445586B5-AEB1-4B79-AFE3-6BA01E97C52A}" sibTransId="{6C05B6C6-3CC7-4ADB-8C3B-0B15594FB5DC}"/>
    <dgm:cxn modelId="{EFB7B77E-5532-461D-B5E0-67A8161CA7CF}" srcId="{0F5D362E-762B-4293-ABF4-3A64D267A0C6}" destId="{7B0F71BE-DAF6-4C8F-A18F-2BEF63849CEF}" srcOrd="0" destOrd="0" parTransId="{5DAD027F-D1A3-4951-B208-FDCACC49FC51}" sibTransId="{BAEE9B07-1CC5-45AF-9C65-0E81D526582A}"/>
    <dgm:cxn modelId="{C0A3F702-9F17-40B2-A327-53D9B5CD2465}" type="presOf" srcId="{8471C5C8-7C65-4D83-A314-C23758C225E0}" destId="{4B9B2335-4293-4C47-A4CC-266CBC9D477C}" srcOrd="0" destOrd="0" presId="urn:microsoft.com/office/officeart/2005/8/layout/process4"/>
    <dgm:cxn modelId="{7F70FB2E-21B4-4641-A6B3-FCB0470E477F}" type="presOf" srcId="{FAE97FF1-7A6F-49D4-9207-A3EAE7F42550}" destId="{C0D3A41C-8B4A-416A-95A6-53770210E077}" srcOrd="0" destOrd="0" presId="urn:microsoft.com/office/officeart/2005/8/layout/process4"/>
    <dgm:cxn modelId="{F892EB97-495D-4A9A-B483-7D6D2ED65FCA}" type="presParOf" srcId="{0368FD93-D038-49C4-A142-A3034BD9D266}" destId="{A3EAE3DD-EA41-46AA-9E75-0F42F4DE5D18}" srcOrd="0" destOrd="0" presId="urn:microsoft.com/office/officeart/2005/8/layout/process4"/>
    <dgm:cxn modelId="{BE5CAFED-30A6-44B8-97C7-A798BC1E0C7E}" type="presParOf" srcId="{A3EAE3DD-EA41-46AA-9E75-0F42F4DE5D18}" destId="{0286C49A-1649-4A81-BF9E-037847C56BEA}" srcOrd="0" destOrd="0" presId="urn:microsoft.com/office/officeart/2005/8/layout/process4"/>
    <dgm:cxn modelId="{F0D35F07-0A29-4DE2-B333-1941F420A621}" type="presParOf" srcId="{0368FD93-D038-49C4-A142-A3034BD9D266}" destId="{89568B25-BCE6-4CFD-A6D5-F76918A2C9E7}" srcOrd="1" destOrd="0" presId="urn:microsoft.com/office/officeart/2005/8/layout/process4"/>
    <dgm:cxn modelId="{E9BEE251-BC8B-4BAC-9536-61E50DAF55F6}" type="presParOf" srcId="{0368FD93-D038-49C4-A142-A3034BD9D266}" destId="{4A1FA619-375E-4BB1-8E9C-78E4EC3E4986}" srcOrd="2" destOrd="0" presId="urn:microsoft.com/office/officeart/2005/8/layout/process4"/>
    <dgm:cxn modelId="{FABBFC19-A161-4215-A0E8-2A495F736765}" type="presParOf" srcId="{4A1FA619-375E-4BB1-8E9C-78E4EC3E4986}" destId="{F9061CC5-30D7-443F-A44D-C5F437CC17C8}" srcOrd="0" destOrd="0" presId="urn:microsoft.com/office/officeart/2005/8/layout/process4"/>
    <dgm:cxn modelId="{38D34EA5-5405-47E5-BD3A-142EF75E0CC3}" type="presParOf" srcId="{4A1FA619-375E-4BB1-8E9C-78E4EC3E4986}" destId="{C0269927-4EEC-45DE-BFD5-E3797ADCD138}" srcOrd="1" destOrd="0" presId="urn:microsoft.com/office/officeart/2005/8/layout/process4"/>
    <dgm:cxn modelId="{AA6E51E9-20A2-44FA-A2DF-3415504D0EB8}" type="presParOf" srcId="{4A1FA619-375E-4BB1-8E9C-78E4EC3E4986}" destId="{F0664CBF-8D20-4BED-B594-1A135193BB4D}" srcOrd="2" destOrd="0" presId="urn:microsoft.com/office/officeart/2005/8/layout/process4"/>
    <dgm:cxn modelId="{64252A66-97BC-4DCF-92B4-821C080EC906}" type="presParOf" srcId="{F0664CBF-8D20-4BED-B594-1A135193BB4D}" destId="{73BE80DB-BFEE-45FD-8777-59628CC809C7}" srcOrd="0" destOrd="0" presId="urn:microsoft.com/office/officeart/2005/8/layout/process4"/>
    <dgm:cxn modelId="{7BD8A5CC-F7C4-4D29-B583-CBD6E7DA8189}" type="presParOf" srcId="{F0664CBF-8D20-4BED-B594-1A135193BB4D}" destId="{8040A3BF-69A1-475E-B53E-FFAA17C9BF70}" srcOrd="1" destOrd="0" presId="urn:microsoft.com/office/officeart/2005/8/layout/process4"/>
    <dgm:cxn modelId="{78740A5C-6263-415C-B888-F26C31948C26}" type="presParOf" srcId="{F0664CBF-8D20-4BED-B594-1A135193BB4D}" destId="{4B9B2335-4293-4C47-A4CC-266CBC9D477C}" srcOrd="2" destOrd="0" presId="urn:microsoft.com/office/officeart/2005/8/layout/process4"/>
    <dgm:cxn modelId="{54100402-2BEA-43A5-ACB4-F80CB3298212}" type="presParOf" srcId="{0368FD93-D038-49C4-A142-A3034BD9D266}" destId="{0E173E13-F491-4449-933A-09C9B8E4756D}" srcOrd="3" destOrd="0" presId="urn:microsoft.com/office/officeart/2005/8/layout/process4"/>
    <dgm:cxn modelId="{904D6109-6C83-4221-835B-5F0C5F9C3132}" type="presParOf" srcId="{0368FD93-D038-49C4-A142-A3034BD9D266}" destId="{B9857A3A-F865-4B6E-806B-3D0D03B63E27}" srcOrd="4" destOrd="0" presId="urn:microsoft.com/office/officeart/2005/8/layout/process4"/>
    <dgm:cxn modelId="{B51D89D0-82FF-4693-88FC-051E65836A64}" type="presParOf" srcId="{B9857A3A-F865-4B6E-806B-3D0D03B63E27}" destId="{A658CC34-CE89-48AC-9F5D-17DB3C8C5F26}" srcOrd="0" destOrd="0" presId="urn:microsoft.com/office/officeart/2005/8/layout/process4"/>
    <dgm:cxn modelId="{D1FB4DC5-12E9-405E-9AF4-8601E358DD35}" type="presParOf" srcId="{0368FD93-D038-49C4-A142-A3034BD9D266}" destId="{21084EA0-35EA-432A-B2E4-9D9C690BF8D1}" srcOrd="5" destOrd="0" presId="urn:microsoft.com/office/officeart/2005/8/layout/process4"/>
    <dgm:cxn modelId="{E8B09EF5-001C-49D3-A8EC-04E2E34C8ECE}" type="presParOf" srcId="{0368FD93-D038-49C4-A142-A3034BD9D266}" destId="{1E7562A3-876C-41EB-BDFC-DCE1AC247B65}" srcOrd="6" destOrd="0" presId="urn:microsoft.com/office/officeart/2005/8/layout/process4"/>
    <dgm:cxn modelId="{4C1DA077-5D48-4574-9E03-110474058FDF}" type="presParOf" srcId="{1E7562A3-876C-41EB-BDFC-DCE1AC247B65}" destId="{9CF75142-F470-45F8-B240-67870361862F}" srcOrd="0" destOrd="0" presId="urn:microsoft.com/office/officeart/2005/8/layout/process4"/>
    <dgm:cxn modelId="{6F5027E7-2981-4C2D-87BB-CBFEAE60D4AC}" type="presParOf" srcId="{1E7562A3-876C-41EB-BDFC-DCE1AC247B65}" destId="{03ED3F99-F1D8-40C3-87D7-F863D876EC7C}" srcOrd="1" destOrd="0" presId="urn:microsoft.com/office/officeart/2005/8/layout/process4"/>
    <dgm:cxn modelId="{028CC49C-3531-4433-B4AA-865F9B670C05}" type="presParOf" srcId="{1E7562A3-876C-41EB-BDFC-DCE1AC247B65}" destId="{C449EA51-B983-4A1B-AC29-02C4ACAF9567}" srcOrd="2" destOrd="0" presId="urn:microsoft.com/office/officeart/2005/8/layout/process4"/>
    <dgm:cxn modelId="{16327858-829E-45E8-9FDF-FC9C79703248}" type="presParOf" srcId="{C449EA51-B983-4A1B-AC29-02C4ACAF9567}" destId="{6546412F-E9D5-4397-B284-4E9FB59E89EB}" srcOrd="0" destOrd="0" presId="urn:microsoft.com/office/officeart/2005/8/layout/process4"/>
    <dgm:cxn modelId="{84B4F459-949F-4B16-ABB3-8ABBD64DDE6C}" type="presParOf" srcId="{C449EA51-B983-4A1B-AC29-02C4ACAF9567}" destId="{C0D3A41C-8B4A-416A-95A6-53770210E077}" srcOrd="1" destOrd="0" presId="urn:microsoft.com/office/officeart/2005/8/layout/process4"/>
    <dgm:cxn modelId="{1EA6E844-4C7F-4A7B-B608-DCB3790EAF9A}" type="presParOf" srcId="{C449EA51-B983-4A1B-AC29-02C4ACAF9567}" destId="{4CE6C295-992C-406D-BB18-952CF28185E5}" srcOrd="2" destOrd="0" presId="urn:microsoft.com/office/officeart/2005/8/layout/process4"/>
    <dgm:cxn modelId="{4856198A-8280-4B55-A173-2D788FEDD2DB}" type="presParOf" srcId="{0368FD93-D038-49C4-A142-A3034BD9D266}" destId="{D4CCE5D1-D566-40DC-A076-8DAB114F3055}" srcOrd="7" destOrd="0" presId="urn:microsoft.com/office/officeart/2005/8/layout/process4"/>
    <dgm:cxn modelId="{E728A0C0-6C41-440A-81D9-7381D426624C}" type="presParOf" srcId="{0368FD93-D038-49C4-A142-A3034BD9D266}" destId="{C4C8D499-D59F-4A95-9D5F-407F7EB5192A}" srcOrd="8" destOrd="0" presId="urn:microsoft.com/office/officeart/2005/8/layout/process4"/>
    <dgm:cxn modelId="{84B16EFC-47EF-4428-ACF7-B6B235FE94F1}" type="presParOf" srcId="{C4C8D499-D59F-4A95-9D5F-407F7EB5192A}" destId="{F98ACA3B-E488-4CBE-8897-0970742DDA43}" srcOrd="0" destOrd="0" presId="urn:microsoft.com/office/officeart/2005/8/layout/process4"/>
    <dgm:cxn modelId="{A2B901F9-071D-491B-92F3-3908A3530D65}" type="presParOf" srcId="{C4C8D499-D59F-4A95-9D5F-407F7EB5192A}" destId="{4965D339-1EFA-4F0A-A5D4-594E9260DF9C}" srcOrd="1" destOrd="0" presId="urn:microsoft.com/office/officeart/2005/8/layout/process4"/>
    <dgm:cxn modelId="{55255C67-3C35-4E6C-ADB9-A98B7705C592}" type="presParOf" srcId="{C4C8D499-D59F-4A95-9D5F-407F7EB5192A}" destId="{A7502624-2921-427E-8E3A-D8BD780AF567}" srcOrd="2" destOrd="0" presId="urn:microsoft.com/office/officeart/2005/8/layout/process4"/>
    <dgm:cxn modelId="{A96F9BA0-C0F9-4D36-8710-6818F8328ACD}" type="presParOf" srcId="{A7502624-2921-427E-8E3A-D8BD780AF567}" destId="{66D9D943-85D4-4CE4-BEBB-9C7EE17BC31A}" srcOrd="0" destOrd="0" presId="urn:microsoft.com/office/officeart/2005/8/layout/process4"/>
    <dgm:cxn modelId="{C7167F44-9F5E-4BFE-874F-F8D97AFF868D}" type="presParOf" srcId="{A7502624-2921-427E-8E3A-D8BD780AF567}" destId="{302BD089-3D81-4507-9628-A4B0EBB38338}" srcOrd="1" destOrd="0" presId="urn:microsoft.com/office/officeart/2005/8/layout/process4"/>
    <dgm:cxn modelId="{DFDD75FD-154F-404B-AC4A-95519E807E56}" type="presParOf" srcId="{A7502624-2921-427E-8E3A-D8BD780AF567}" destId="{173A649D-2379-4475-831A-CEC0A4F07F41}" srcOrd="2" destOrd="0" presId="urn:microsoft.com/office/officeart/2005/8/layout/process4"/>
    <dgm:cxn modelId="{18436D1E-2FE8-484F-B9FA-4BB56CE6FADC}" type="presParOf" srcId="{0368FD93-D038-49C4-A142-A3034BD9D266}" destId="{26577284-F770-4435-A43B-8D5ADCBD856B}" srcOrd="9" destOrd="0" presId="urn:microsoft.com/office/officeart/2005/8/layout/process4"/>
    <dgm:cxn modelId="{578E5615-998B-4472-9F49-EE19B01390F4}" type="presParOf" srcId="{0368FD93-D038-49C4-A142-A3034BD9D266}" destId="{E155FDCB-871D-487A-AA5B-76DB6BD5BED0}" srcOrd="10" destOrd="0" presId="urn:microsoft.com/office/officeart/2005/8/layout/process4"/>
    <dgm:cxn modelId="{19E1C7FA-AF94-4886-8C57-3BBEBA726BBF}" type="presParOf" srcId="{E155FDCB-871D-487A-AA5B-76DB6BD5BED0}" destId="{B421160C-4B56-4B0F-84D0-C98E5B1C4D41}" srcOrd="0" destOrd="0" presId="urn:microsoft.com/office/officeart/2005/8/layout/process4"/>
    <dgm:cxn modelId="{54B6E1BD-9FAB-4EA9-B9AC-DF5D5D27BB07}" type="presParOf" srcId="{0368FD93-D038-49C4-A142-A3034BD9D266}" destId="{A20FE3B4-2E24-4903-A1D7-B68E106E9E12}" srcOrd="11" destOrd="0" presId="urn:microsoft.com/office/officeart/2005/8/layout/process4"/>
    <dgm:cxn modelId="{6745EAB9-61B8-4B1E-8880-6EAE11620C60}" type="presParOf" srcId="{0368FD93-D038-49C4-A142-A3034BD9D266}" destId="{AE087514-94BD-47E8-9382-BBB91067AEA9}" srcOrd="12" destOrd="0" presId="urn:microsoft.com/office/officeart/2005/8/layout/process4"/>
    <dgm:cxn modelId="{98B3D597-8C56-425E-A40D-34518A7C6FAA}" type="presParOf" srcId="{AE087514-94BD-47E8-9382-BBB91067AEA9}" destId="{771D2470-78F7-4457-B598-ABCB1EFD7E1D}" srcOrd="0" destOrd="0" presId="urn:microsoft.com/office/officeart/2005/8/layout/process4"/>
    <dgm:cxn modelId="{8C1E3435-50DD-455D-8D0B-FD337EA3CFE5}" type="presParOf" srcId="{AE087514-94BD-47E8-9382-BBB91067AEA9}" destId="{354ED1B7-DC10-4B33-949C-0676118B28E5}" srcOrd="1" destOrd="0" presId="urn:microsoft.com/office/officeart/2005/8/layout/process4"/>
    <dgm:cxn modelId="{B5F812F3-5ED0-47C2-BE8E-46B0B461A266}" type="presParOf" srcId="{AE087514-94BD-47E8-9382-BBB91067AEA9}" destId="{73F0FBCD-FE3B-481F-B90A-BE43AA52351A}" srcOrd="2" destOrd="0" presId="urn:microsoft.com/office/officeart/2005/8/layout/process4"/>
    <dgm:cxn modelId="{B8EAAC2D-D052-4F8F-BB4D-ABE4C0698418}" type="presParOf" srcId="{73F0FBCD-FE3B-481F-B90A-BE43AA52351A}" destId="{EBD222A6-E37B-4CAC-81A2-239FEF244E2E}" srcOrd="0" destOrd="0" presId="urn:microsoft.com/office/officeart/2005/8/layout/process4"/>
    <dgm:cxn modelId="{CC187FFB-E525-457F-8199-79DDCBB3839D}" type="presParOf" srcId="{73F0FBCD-FE3B-481F-B90A-BE43AA52351A}" destId="{D961B7BC-9BBD-40FA-BADA-125A05F0F4C7}" srcOrd="1" destOrd="0" presId="urn:microsoft.com/office/officeart/2005/8/layout/process4"/>
    <dgm:cxn modelId="{CFBAB539-D200-4536-9BB6-7357411463DA}" type="presParOf" srcId="{73F0FBCD-FE3B-481F-B90A-BE43AA52351A}" destId="{218EEEE5-F3AF-4DBD-A9F5-7B08875C0368}" srcOrd="2" destOrd="0" presId="urn:microsoft.com/office/officeart/2005/8/layout/process4"/>
    <dgm:cxn modelId="{0218FD35-4507-4D27-AD2E-4E7DCD547B1F}" type="presParOf" srcId="{0368FD93-D038-49C4-A142-A3034BD9D266}" destId="{02392ED1-7FA0-4E20-BE53-44F6DAB0FCD7}" srcOrd="13" destOrd="0" presId="urn:microsoft.com/office/officeart/2005/8/layout/process4"/>
    <dgm:cxn modelId="{A2D61412-CD1B-4E10-8385-09EE7D91F637}" type="presParOf" srcId="{0368FD93-D038-49C4-A142-A3034BD9D266}" destId="{D6CAEF33-E05A-4396-A6CF-AE364864D927}" srcOrd="14" destOrd="0" presId="urn:microsoft.com/office/officeart/2005/8/layout/process4"/>
    <dgm:cxn modelId="{2009F149-453C-4FBC-9C75-3371F431252E}" type="presParOf" srcId="{D6CAEF33-E05A-4396-A6CF-AE364864D927}" destId="{190A8A9A-B916-46F0-B5E2-D667BA814F81}" srcOrd="0" destOrd="0" presId="urn:microsoft.com/office/officeart/2005/8/layout/process4"/>
    <dgm:cxn modelId="{BEAD203E-C249-451A-8B40-27494A1527C8}" type="presParOf" srcId="{D6CAEF33-E05A-4396-A6CF-AE364864D927}" destId="{E6A17BEC-5C54-4770-8DCD-F123FCDEB010}" srcOrd="1" destOrd="0" presId="urn:microsoft.com/office/officeart/2005/8/layout/process4"/>
    <dgm:cxn modelId="{7715E1F6-7EC5-4D1D-9A55-38127F4713D8}" type="presParOf" srcId="{D6CAEF33-E05A-4396-A6CF-AE364864D927}" destId="{10526A3F-2337-4743-A0EE-E566617E79E9}" srcOrd="2" destOrd="0" presId="urn:microsoft.com/office/officeart/2005/8/layout/process4"/>
    <dgm:cxn modelId="{687D0B31-755A-43FA-86D8-BA7772D38706}" type="presParOf" srcId="{10526A3F-2337-4743-A0EE-E566617E79E9}" destId="{C0662784-E195-4ADE-836B-AAE942250333}" srcOrd="0" destOrd="0" presId="urn:microsoft.com/office/officeart/2005/8/layout/process4"/>
    <dgm:cxn modelId="{FFEA2DF4-FEE8-4B29-B288-B735A41B95E2}" type="presParOf" srcId="{0368FD93-D038-49C4-A142-A3034BD9D266}" destId="{58488BF8-81A2-4CBD-BD0F-1D6442212453}" srcOrd="15" destOrd="0" presId="urn:microsoft.com/office/officeart/2005/8/layout/process4"/>
    <dgm:cxn modelId="{403D8EEC-A746-40C5-9FF8-8FBECB0C848D}" type="presParOf" srcId="{0368FD93-D038-49C4-A142-A3034BD9D266}" destId="{2286B47F-5041-45E4-826D-892F8786DE95}" srcOrd="16" destOrd="0" presId="urn:microsoft.com/office/officeart/2005/8/layout/process4"/>
    <dgm:cxn modelId="{1A581A0F-AE9C-4E65-A866-CD5525D593E5}" type="presParOf" srcId="{2286B47F-5041-45E4-826D-892F8786DE95}" destId="{0B31DBA3-AE55-47EF-8F18-ED362B3AA4CB}" srcOrd="0" destOrd="0" presId="urn:microsoft.com/office/officeart/2005/8/layout/process4"/>
    <dgm:cxn modelId="{924110D5-86A5-48C9-987F-332B4479924E}" type="presParOf" srcId="{2286B47F-5041-45E4-826D-892F8786DE95}" destId="{B43CE7B5-997B-45EA-BD00-9A68FB3299AF}" srcOrd="1" destOrd="0" presId="urn:microsoft.com/office/officeart/2005/8/layout/process4"/>
    <dgm:cxn modelId="{5D67D461-F0F6-494E-8A99-7EC28F227785}" type="presParOf" srcId="{2286B47F-5041-45E4-826D-892F8786DE95}" destId="{E6EFEAC6-75C5-45F9-93BA-4A6970170281}" srcOrd="2" destOrd="0" presId="urn:microsoft.com/office/officeart/2005/8/layout/process4"/>
    <dgm:cxn modelId="{D2878DB9-F55E-4355-938E-EC7D124CB433}" type="presParOf" srcId="{E6EFEAC6-75C5-45F9-93BA-4A6970170281}" destId="{110F6613-873B-4DC2-9BBD-D886A7842F87}" srcOrd="0" destOrd="0" presId="urn:microsoft.com/office/officeart/2005/8/layout/process4"/>
    <dgm:cxn modelId="{34B3E170-D320-46A2-93C0-241F1D812EAE}" type="presParOf" srcId="{E6EFEAC6-75C5-45F9-93BA-4A6970170281}" destId="{84E78251-CE88-4A02-A1C7-70958FBAEBFD}" srcOrd="1" destOrd="0" presId="urn:microsoft.com/office/officeart/2005/8/layout/process4"/>
    <dgm:cxn modelId="{38302001-02B8-4DB2-9FCD-ED0849AF8350}" type="presParOf" srcId="{E6EFEAC6-75C5-45F9-93BA-4A6970170281}" destId="{6097E480-6C39-42B0-8004-79B3E027EAE4}" srcOrd="2" destOrd="0" presId="urn:microsoft.com/office/officeart/2005/8/layout/process4"/>
    <dgm:cxn modelId="{361B4E80-2C91-40D2-ADCA-865434E2D2DD}" type="presParOf" srcId="{0368FD93-D038-49C4-A142-A3034BD9D266}" destId="{5B12DC39-55A4-4D38-B6CF-B2A62DF56F4C}" srcOrd="17" destOrd="0" presId="urn:microsoft.com/office/officeart/2005/8/layout/process4"/>
    <dgm:cxn modelId="{802ABED1-C285-448A-9A53-903892EBFC8A}" type="presParOf" srcId="{0368FD93-D038-49C4-A142-A3034BD9D266}" destId="{0E917376-8EA7-49DC-857D-28D279F2F0F5}" srcOrd="18" destOrd="0" presId="urn:microsoft.com/office/officeart/2005/8/layout/process4"/>
    <dgm:cxn modelId="{8A042FCA-309B-4FD8-A993-B5629BDC078D}" type="presParOf" srcId="{0E917376-8EA7-49DC-857D-28D279F2F0F5}" destId="{BDAA52EF-2AF7-465D-BA1E-E1E3AD1B9671}" srcOrd="0" destOrd="0" presId="urn:microsoft.com/office/officeart/2005/8/layout/process4"/>
    <dgm:cxn modelId="{7793214D-2309-4920-A910-8F5E1D3E21CB}" type="presParOf" srcId="{0368FD93-D038-49C4-A142-A3034BD9D266}" destId="{6D233944-1812-4E0E-B952-C8D553CBBC79}" srcOrd="19" destOrd="0" presId="urn:microsoft.com/office/officeart/2005/8/layout/process4"/>
    <dgm:cxn modelId="{D6BDADC4-9962-4C43-87BC-317B91D6AF2B}" type="presParOf" srcId="{0368FD93-D038-49C4-A142-A3034BD9D266}" destId="{464F2EA2-2535-44C6-AA8E-85FB716DE82D}" srcOrd="20" destOrd="0" presId="urn:microsoft.com/office/officeart/2005/8/layout/process4"/>
    <dgm:cxn modelId="{A733FC18-125A-4E47-90A7-6343BDEFE7D1}" type="presParOf" srcId="{464F2EA2-2535-44C6-AA8E-85FB716DE82D}" destId="{056303C8-FD4C-4D31-9347-7F73F67F70C3}" srcOrd="0" destOrd="0" presId="urn:microsoft.com/office/officeart/2005/8/layout/process4"/>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910B742-E7E0-4B91-AF08-CE04AB6D751A}" type="doc">
      <dgm:prSet loTypeId="urn:microsoft.com/office/officeart/2005/8/layout/radial4" loCatId="relationship" qsTypeId="urn:microsoft.com/office/officeart/2005/8/quickstyle/3d2" qsCatId="3D" csTypeId="urn:microsoft.com/office/officeart/2005/8/colors/accent2_1" csCatId="accent2" phldr="1"/>
      <dgm:spPr/>
      <dgm:t>
        <a:bodyPr/>
        <a:lstStyle/>
        <a:p>
          <a:endParaRPr lang="ru-RU"/>
        </a:p>
      </dgm:t>
    </dgm:pt>
    <dgm:pt modelId="{18614B60-5007-4DE4-8237-3C750E2D30FA}">
      <dgm:prSet phldrT="[Текст]" custT="1"/>
      <dgm:spPr/>
      <dgm:t>
        <a:bodyPr/>
        <a:lstStyle/>
        <a:p>
          <a:pPr>
            <a:lnSpc>
              <a:spcPct val="100000"/>
            </a:lnSpc>
          </a:pPr>
          <a:r>
            <a:rPr lang="ru-RU" sz="1200">
              <a:latin typeface="Times New Roman" pitchFamily="18" charset="0"/>
              <a:cs typeface="Times New Roman" pitchFamily="18" charset="0"/>
            </a:rPr>
            <a:t>Компетенции выпускников химических</a:t>
          </a:r>
        </a:p>
        <a:p>
          <a:pPr>
            <a:lnSpc>
              <a:spcPct val="100000"/>
            </a:lnSpc>
          </a:pPr>
          <a:r>
            <a:rPr lang="ru-RU" sz="1200">
              <a:latin typeface="Times New Roman" pitchFamily="18" charset="0"/>
              <a:cs typeface="Times New Roman" pitchFamily="18" charset="0"/>
            </a:rPr>
            <a:t>специальностей</a:t>
          </a:r>
        </a:p>
      </dgm:t>
    </dgm:pt>
    <dgm:pt modelId="{2A130DCA-1BED-497F-A597-7333A0620BC5}" type="parTrans" cxnId="{3CB6590E-2575-4B01-8392-B3177E8CAAFD}">
      <dgm:prSet/>
      <dgm:spPr/>
      <dgm:t>
        <a:bodyPr/>
        <a:lstStyle/>
        <a:p>
          <a:endParaRPr lang="ru-RU">
            <a:solidFill>
              <a:schemeClr val="bg1"/>
            </a:solidFill>
          </a:endParaRPr>
        </a:p>
      </dgm:t>
    </dgm:pt>
    <dgm:pt modelId="{A87E9A8D-1557-41AF-81FE-3CE8E6A122A9}" type="sibTrans" cxnId="{3CB6590E-2575-4B01-8392-B3177E8CAAFD}">
      <dgm:prSet/>
      <dgm:spPr/>
      <dgm:t>
        <a:bodyPr/>
        <a:lstStyle/>
        <a:p>
          <a:endParaRPr lang="ru-RU">
            <a:solidFill>
              <a:schemeClr val="bg1"/>
            </a:solidFill>
          </a:endParaRPr>
        </a:p>
      </dgm:t>
    </dgm:pt>
    <dgm:pt modelId="{4C89B80F-A4BA-4E43-8320-7BA2C45DC72B}">
      <dgm:prSet phldrT="[Текст]" custT="1"/>
      <dgm:spPr/>
      <dgm:t>
        <a:bodyPr/>
        <a:lstStyle/>
        <a:p>
          <a:pPr>
            <a:lnSpc>
              <a:spcPct val="90000"/>
            </a:lnSpc>
          </a:pPr>
          <a:r>
            <a:rPr lang="ru-RU" sz="1200">
              <a:latin typeface="Times New Roman" pitchFamily="18" charset="0"/>
              <a:cs typeface="Times New Roman" pitchFamily="18" charset="0"/>
            </a:rPr>
            <a:t>           </a:t>
          </a:r>
        </a:p>
        <a:p>
          <a:pPr>
            <a:lnSpc>
              <a:spcPct val="50000"/>
            </a:lnSpc>
          </a:pPr>
          <a:r>
            <a:rPr lang="ru-RU" sz="1200">
              <a:latin typeface="Times New Roman" pitchFamily="18" charset="0"/>
              <a:cs typeface="Times New Roman" pitchFamily="18" charset="0"/>
            </a:rPr>
            <a:t>     Профессиональные:</a:t>
          </a:r>
        </a:p>
        <a:p>
          <a:pPr>
            <a:lnSpc>
              <a:spcPct val="50000"/>
            </a:lnSpc>
          </a:pPr>
          <a:r>
            <a:rPr lang="ru-RU" sz="1200">
              <a:latin typeface="Times New Roman" pitchFamily="18" charset="0"/>
              <a:cs typeface="Times New Roman" pitchFamily="18" charset="0"/>
            </a:rPr>
            <a:t>    методические,</a:t>
          </a:r>
        </a:p>
        <a:p>
          <a:pPr>
            <a:lnSpc>
              <a:spcPct val="50000"/>
            </a:lnSpc>
          </a:pPr>
          <a:r>
            <a:rPr lang="ru-RU" sz="1200">
              <a:latin typeface="Times New Roman" pitchFamily="18" charset="0"/>
              <a:cs typeface="Times New Roman" pitchFamily="18" charset="0"/>
            </a:rPr>
            <a:t>    технологические,</a:t>
          </a:r>
        </a:p>
        <a:p>
          <a:pPr>
            <a:lnSpc>
              <a:spcPct val="50000"/>
            </a:lnSpc>
          </a:pPr>
          <a:r>
            <a:rPr lang="ru-RU" sz="1200">
              <a:latin typeface="Times New Roman" pitchFamily="18" charset="0"/>
              <a:cs typeface="Times New Roman" pitchFamily="18" charset="0"/>
            </a:rPr>
            <a:t>   общепрофессиональные</a:t>
          </a:r>
          <a:endParaRPr lang="ru-RU" sz="1200"/>
        </a:p>
      </dgm:t>
    </dgm:pt>
    <dgm:pt modelId="{2F73C867-6D0C-4A02-AC66-68B52B9470B7}" type="parTrans" cxnId="{347F5635-C7A9-4ECB-B432-92A0DA408088}">
      <dgm:prSet/>
      <dgm:spPr/>
      <dgm:t>
        <a:bodyPr/>
        <a:lstStyle/>
        <a:p>
          <a:endParaRPr lang="ru-RU">
            <a:solidFill>
              <a:schemeClr val="bg1"/>
            </a:solidFill>
          </a:endParaRPr>
        </a:p>
      </dgm:t>
    </dgm:pt>
    <dgm:pt modelId="{DF29EF1A-E5DA-4A7D-931A-62E1DAD427E5}" type="sibTrans" cxnId="{347F5635-C7A9-4ECB-B432-92A0DA408088}">
      <dgm:prSet/>
      <dgm:spPr/>
      <dgm:t>
        <a:bodyPr/>
        <a:lstStyle/>
        <a:p>
          <a:endParaRPr lang="ru-RU">
            <a:solidFill>
              <a:schemeClr val="bg1"/>
            </a:solidFill>
          </a:endParaRPr>
        </a:p>
      </dgm:t>
    </dgm:pt>
    <dgm:pt modelId="{ACDCE6AB-3F60-4881-86B8-CC7B9182A3D4}">
      <dgm:prSet custT="1"/>
      <dgm:spPr/>
      <dgm:t>
        <a:bodyPr/>
        <a:lstStyle/>
        <a:p>
          <a:pPr algn="ctr">
            <a:lnSpc>
              <a:spcPct val="50000"/>
            </a:lnSpc>
          </a:pPr>
          <a:r>
            <a:rPr lang="ru-RU" sz="1200">
              <a:latin typeface="Times New Roman" pitchFamily="18" charset="0"/>
              <a:cs typeface="Times New Roman" pitchFamily="18" charset="0"/>
            </a:rPr>
            <a:t>Универсальные:</a:t>
          </a:r>
        </a:p>
        <a:p>
          <a:pPr algn="l">
            <a:lnSpc>
              <a:spcPct val="50000"/>
            </a:lnSpc>
          </a:pPr>
          <a:r>
            <a:rPr lang="ru-RU" sz="1200">
              <a:latin typeface="Times New Roman" pitchFamily="18" charset="0"/>
              <a:cs typeface="Times New Roman" pitchFamily="18" charset="0"/>
            </a:rPr>
            <a:t>познавательные, </a:t>
          </a:r>
        </a:p>
        <a:p>
          <a:pPr algn="l">
            <a:lnSpc>
              <a:spcPct val="50000"/>
            </a:lnSpc>
          </a:pPr>
          <a:r>
            <a:rPr lang="ru-RU" sz="1200">
              <a:latin typeface="Times New Roman" pitchFamily="18" charset="0"/>
              <a:cs typeface="Times New Roman" pitchFamily="18" charset="0"/>
            </a:rPr>
            <a:t>творческие,</a:t>
          </a:r>
        </a:p>
        <a:p>
          <a:pPr algn="l">
            <a:lnSpc>
              <a:spcPct val="50000"/>
            </a:lnSpc>
          </a:pPr>
          <a:r>
            <a:rPr lang="ru-RU" sz="1200">
              <a:latin typeface="Times New Roman" pitchFamily="18" charset="0"/>
              <a:cs typeface="Times New Roman" pitchFamily="18" charset="0"/>
            </a:rPr>
            <a:t> социально-    психологические</a:t>
          </a:r>
        </a:p>
      </dgm:t>
    </dgm:pt>
    <dgm:pt modelId="{8C90167A-1FAC-45EF-B5B4-CBFDDDC1F3F6}" type="parTrans" cxnId="{AC70CDB5-541E-407B-9163-536538502A8D}">
      <dgm:prSet/>
      <dgm:spPr/>
      <dgm:t>
        <a:bodyPr/>
        <a:lstStyle/>
        <a:p>
          <a:endParaRPr lang="ru-RU">
            <a:solidFill>
              <a:schemeClr val="bg1"/>
            </a:solidFill>
          </a:endParaRPr>
        </a:p>
      </dgm:t>
    </dgm:pt>
    <dgm:pt modelId="{CA5B0B0D-4A17-47D8-8222-BDCEB23BD7EE}" type="sibTrans" cxnId="{AC70CDB5-541E-407B-9163-536538502A8D}">
      <dgm:prSet/>
      <dgm:spPr/>
      <dgm:t>
        <a:bodyPr/>
        <a:lstStyle/>
        <a:p>
          <a:endParaRPr lang="ru-RU">
            <a:solidFill>
              <a:schemeClr val="bg1"/>
            </a:solidFill>
          </a:endParaRPr>
        </a:p>
      </dgm:t>
    </dgm:pt>
    <dgm:pt modelId="{697A4089-16B9-413A-A32A-B5066B5539D4}">
      <dgm:prSet/>
      <dgm:spPr/>
      <dgm:t>
        <a:bodyPr/>
        <a:lstStyle/>
        <a:p>
          <a:pPr>
            <a:lnSpc>
              <a:spcPct val="90000"/>
            </a:lnSpc>
          </a:pPr>
          <a:endParaRPr lang="ru-RU" sz="3600"/>
        </a:p>
      </dgm:t>
    </dgm:pt>
    <dgm:pt modelId="{929916B5-C0E7-47B6-A2E5-326AF587AF4E}" type="parTrans" cxnId="{C823FA4A-9ABC-4553-8B9C-AA9005E7D3BC}">
      <dgm:prSet/>
      <dgm:spPr/>
      <dgm:t>
        <a:bodyPr/>
        <a:lstStyle/>
        <a:p>
          <a:endParaRPr lang="ru-RU"/>
        </a:p>
      </dgm:t>
    </dgm:pt>
    <dgm:pt modelId="{012AC80C-4562-423B-9E50-01D1D7F365F2}" type="sibTrans" cxnId="{C823FA4A-9ABC-4553-8B9C-AA9005E7D3BC}">
      <dgm:prSet/>
      <dgm:spPr/>
      <dgm:t>
        <a:bodyPr/>
        <a:lstStyle/>
        <a:p>
          <a:endParaRPr lang="ru-RU"/>
        </a:p>
      </dgm:t>
    </dgm:pt>
    <dgm:pt modelId="{8E166488-D80E-408D-8D9F-993EF5B4DB4E}" type="pres">
      <dgm:prSet presAssocID="{D910B742-E7E0-4B91-AF08-CE04AB6D751A}" presName="cycle" presStyleCnt="0">
        <dgm:presLayoutVars>
          <dgm:chMax val="1"/>
          <dgm:dir/>
          <dgm:animLvl val="ctr"/>
          <dgm:resizeHandles val="exact"/>
        </dgm:presLayoutVars>
      </dgm:prSet>
      <dgm:spPr/>
      <dgm:t>
        <a:bodyPr/>
        <a:lstStyle/>
        <a:p>
          <a:endParaRPr lang="ru-RU"/>
        </a:p>
      </dgm:t>
    </dgm:pt>
    <dgm:pt modelId="{83676D80-6B99-4A22-B4A0-EEC90E19BB30}" type="pres">
      <dgm:prSet presAssocID="{18614B60-5007-4DE4-8237-3C750E2D30FA}" presName="centerShape" presStyleLbl="node0" presStyleIdx="0" presStyleCnt="1" custScaleX="129160" custScaleY="100094" custLinFactNeighborX="-204" custLinFactNeighborY="1833"/>
      <dgm:spPr/>
      <dgm:t>
        <a:bodyPr/>
        <a:lstStyle/>
        <a:p>
          <a:endParaRPr lang="ru-RU"/>
        </a:p>
      </dgm:t>
    </dgm:pt>
    <dgm:pt modelId="{DC3F6CA8-0F74-4882-99BD-EEC4D5087D9A}" type="pres">
      <dgm:prSet presAssocID="{8C90167A-1FAC-45EF-B5B4-CBFDDDC1F3F6}" presName="parTrans" presStyleLbl="bgSibTrans2D1" presStyleIdx="0" presStyleCnt="2" custLinFactNeighborX="-742" custLinFactNeighborY="23160"/>
      <dgm:spPr/>
      <dgm:t>
        <a:bodyPr/>
        <a:lstStyle/>
        <a:p>
          <a:endParaRPr lang="ru-RU"/>
        </a:p>
      </dgm:t>
    </dgm:pt>
    <dgm:pt modelId="{B3B25F1D-2EF6-4A5A-9D75-15B50B986E49}" type="pres">
      <dgm:prSet presAssocID="{ACDCE6AB-3F60-4881-86B8-CC7B9182A3D4}" presName="node" presStyleLbl="node1" presStyleIdx="0" presStyleCnt="2" custScaleX="132893" custScaleY="93374" custRadScaleRad="100336" custRadScaleInc="1198">
        <dgm:presLayoutVars>
          <dgm:bulletEnabled val="1"/>
        </dgm:presLayoutVars>
      </dgm:prSet>
      <dgm:spPr/>
      <dgm:t>
        <a:bodyPr/>
        <a:lstStyle/>
        <a:p>
          <a:endParaRPr lang="ru-RU"/>
        </a:p>
      </dgm:t>
    </dgm:pt>
    <dgm:pt modelId="{3EF38275-EC66-451B-B95F-096CB7566CBE}" type="pres">
      <dgm:prSet presAssocID="{2F73C867-6D0C-4A02-AC66-68B52B9470B7}" presName="parTrans" presStyleLbl="bgSibTrans2D1" presStyleIdx="1" presStyleCnt="2" custLinFactNeighborX="1389" custLinFactNeighborY="23160"/>
      <dgm:spPr/>
      <dgm:t>
        <a:bodyPr/>
        <a:lstStyle/>
        <a:p>
          <a:endParaRPr lang="ru-RU"/>
        </a:p>
      </dgm:t>
    </dgm:pt>
    <dgm:pt modelId="{34AE2938-96DB-4C91-95F7-68C044F7A133}" type="pres">
      <dgm:prSet presAssocID="{4C89B80F-A4BA-4E43-8320-7BA2C45DC72B}" presName="node" presStyleLbl="node1" presStyleIdx="1" presStyleCnt="2" custScaleX="134517" custScaleY="98814" custRadScaleRad="99820" custRadScaleInc="-201">
        <dgm:presLayoutVars>
          <dgm:bulletEnabled val="1"/>
        </dgm:presLayoutVars>
      </dgm:prSet>
      <dgm:spPr/>
      <dgm:t>
        <a:bodyPr/>
        <a:lstStyle/>
        <a:p>
          <a:endParaRPr lang="ru-RU"/>
        </a:p>
      </dgm:t>
    </dgm:pt>
  </dgm:ptLst>
  <dgm:cxnLst>
    <dgm:cxn modelId="{2A26B5F7-0B4E-4E97-A70E-33432657187E}" type="presOf" srcId="{ACDCE6AB-3F60-4881-86B8-CC7B9182A3D4}" destId="{B3B25F1D-2EF6-4A5A-9D75-15B50B986E49}" srcOrd="0" destOrd="0" presId="urn:microsoft.com/office/officeart/2005/8/layout/radial4"/>
    <dgm:cxn modelId="{AC70CDB5-541E-407B-9163-536538502A8D}" srcId="{18614B60-5007-4DE4-8237-3C750E2D30FA}" destId="{ACDCE6AB-3F60-4881-86B8-CC7B9182A3D4}" srcOrd="0" destOrd="0" parTransId="{8C90167A-1FAC-45EF-B5B4-CBFDDDC1F3F6}" sibTransId="{CA5B0B0D-4A17-47D8-8222-BDCEB23BD7EE}"/>
    <dgm:cxn modelId="{5B847D04-92AA-42EF-8F46-66B76364D3C3}" type="presOf" srcId="{2F73C867-6D0C-4A02-AC66-68B52B9470B7}" destId="{3EF38275-EC66-451B-B95F-096CB7566CBE}" srcOrd="0" destOrd="0" presId="urn:microsoft.com/office/officeart/2005/8/layout/radial4"/>
    <dgm:cxn modelId="{B3D1FBC8-E56F-4C03-8E3C-66CFCFF976D8}" type="presOf" srcId="{D910B742-E7E0-4B91-AF08-CE04AB6D751A}" destId="{8E166488-D80E-408D-8D9F-993EF5B4DB4E}" srcOrd="0" destOrd="0" presId="urn:microsoft.com/office/officeart/2005/8/layout/radial4"/>
    <dgm:cxn modelId="{347F5635-C7A9-4ECB-B432-92A0DA408088}" srcId="{18614B60-5007-4DE4-8237-3C750E2D30FA}" destId="{4C89B80F-A4BA-4E43-8320-7BA2C45DC72B}" srcOrd="1" destOrd="0" parTransId="{2F73C867-6D0C-4A02-AC66-68B52B9470B7}" sibTransId="{DF29EF1A-E5DA-4A7D-931A-62E1DAD427E5}"/>
    <dgm:cxn modelId="{2FFA8D16-664E-4E8D-8A75-B773D7D6BD2C}" type="presOf" srcId="{8C90167A-1FAC-45EF-B5B4-CBFDDDC1F3F6}" destId="{DC3F6CA8-0F74-4882-99BD-EEC4D5087D9A}" srcOrd="0" destOrd="0" presId="urn:microsoft.com/office/officeart/2005/8/layout/radial4"/>
    <dgm:cxn modelId="{3CB6590E-2575-4B01-8392-B3177E8CAAFD}" srcId="{D910B742-E7E0-4B91-AF08-CE04AB6D751A}" destId="{18614B60-5007-4DE4-8237-3C750E2D30FA}" srcOrd="0" destOrd="0" parTransId="{2A130DCA-1BED-497F-A597-7333A0620BC5}" sibTransId="{A87E9A8D-1557-41AF-81FE-3CE8E6A122A9}"/>
    <dgm:cxn modelId="{C823FA4A-9ABC-4553-8B9C-AA9005E7D3BC}" srcId="{4C89B80F-A4BA-4E43-8320-7BA2C45DC72B}" destId="{697A4089-16B9-413A-A32A-B5066B5539D4}" srcOrd="0" destOrd="0" parTransId="{929916B5-C0E7-47B6-A2E5-326AF587AF4E}" sibTransId="{012AC80C-4562-423B-9E50-01D1D7F365F2}"/>
    <dgm:cxn modelId="{DB300C47-D07C-4C46-A7C4-749984AAA9F0}" type="presOf" srcId="{4C89B80F-A4BA-4E43-8320-7BA2C45DC72B}" destId="{34AE2938-96DB-4C91-95F7-68C044F7A133}" srcOrd="0" destOrd="0" presId="urn:microsoft.com/office/officeart/2005/8/layout/radial4"/>
    <dgm:cxn modelId="{22A5484A-EAC3-493E-81C4-828FE7B00994}" type="presOf" srcId="{697A4089-16B9-413A-A32A-B5066B5539D4}" destId="{34AE2938-96DB-4C91-95F7-68C044F7A133}" srcOrd="0" destOrd="1" presId="urn:microsoft.com/office/officeart/2005/8/layout/radial4"/>
    <dgm:cxn modelId="{1B7BC214-900B-4B15-8161-824A7D2D7053}" type="presOf" srcId="{18614B60-5007-4DE4-8237-3C750E2D30FA}" destId="{83676D80-6B99-4A22-B4A0-EEC90E19BB30}" srcOrd="0" destOrd="0" presId="urn:microsoft.com/office/officeart/2005/8/layout/radial4"/>
    <dgm:cxn modelId="{906AF610-D500-48A8-8EA5-F1C6A38905FF}" type="presParOf" srcId="{8E166488-D80E-408D-8D9F-993EF5B4DB4E}" destId="{83676D80-6B99-4A22-B4A0-EEC90E19BB30}" srcOrd="0" destOrd="0" presId="urn:microsoft.com/office/officeart/2005/8/layout/radial4"/>
    <dgm:cxn modelId="{6E049F17-EAB3-4A44-B7D2-1BCA95BF302D}" type="presParOf" srcId="{8E166488-D80E-408D-8D9F-993EF5B4DB4E}" destId="{DC3F6CA8-0F74-4882-99BD-EEC4D5087D9A}" srcOrd="1" destOrd="0" presId="urn:microsoft.com/office/officeart/2005/8/layout/radial4"/>
    <dgm:cxn modelId="{EE449614-922A-4B47-B4CE-156750A3378F}" type="presParOf" srcId="{8E166488-D80E-408D-8D9F-993EF5B4DB4E}" destId="{B3B25F1D-2EF6-4A5A-9D75-15B50B986E49}" srcOrd="2" destOrd="0" presId="urn:microsoft.com/office/officeart/2005/8/layout/radial4"/>
    <dgm:cxn modelId="{F62A932E-7402-41F4-8782-BDFCDACD46B9}" type="presParOf" srcId="{8E166488-D80E-408D-8D9F-993EF5B4DB4E}" destId="{3EF38275-EC66-451B-B95F-096CB7566CBE}" srcOrd="3" destOrd="0" presId="urn:microsoft.com/office/officeart/2005/8/layout/radial4"/>
    <dgm:cxn modelId="{17E8BB78-B652-45EF-A46E-1983505510C5}" type="presParOf" srcId="{8E166488-D80E-408D-8D9F-993EF5B4DB4E}" destId="{34AE2938-96DB-4C91-95F7-68C044F7A133}" srcOrd="4" destOrd="0" presId="urn:microsoft.com/office/officeart/2005/8/layout/radial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86C49A-1649-4A81-BF9E-037847C56BEA}">
      <dsp:nvSpPr>
        <dsp:cNvPr id="0" name=""/>
        <dsp:cNvSpPr/>
      </dsp:nvSpPr>
      <dsp:spPr>
        <a:xfrm>
          <a:off x="1228722" y="6904704"/>
          <a:ext cx="3228979" cy="255039"/>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модульно-рейтинговый  контроль</a:t>
          </a:r>
        </a:p>
      </dsp:txBody>
      <dsp:txXfrm>
        <a:off x="1228722" y="6904704"/>
        <a:ext cx="3228979" cy="255039"/>
      </dsp:txXfrm>
    </dsp:sp>
    <dsp:sp modelId="{C0269927-4EEC-45DE-BFD5-E3797ADCD138}">
      <dsp:nvSpPr>
        <dsp:cNvPr id="0" name=""/>
        <dsp:cNvSpPr/>
      </dsp:nvSpPr>
      <dsp:spPr>
        <a:xfrm rot="10800000">
          <a:off x="0" y="6281488"/>
          <a:ext cx="5686425" cy="629354"/>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формы организации и контроля учебного процесса  </a:t>
          </a:r>
        </a:p>
      </dsp:txBody>
      <dsp:txXfrm rot="-10800000">
        <a:off x="0" y="6281488"/>
        <a:ext cx="5686425" cy="220903"/>
      </dsp:txXfrm>
    </dsp:sp>
    <dsp:sp modelId="{73BE80DB-BFEE-45FD-8777-59628CC809C7}">
      <dsp:nvSpPr>
        <dsp:cNvPr id="0" name=""/>
        <dsp:cNvSpPr/>
      </dsp:nvSpPr>
      <dsp:spPr>
        <a:xfrm>
          <a:off x="2776" y="6502391"/>
          <a:ext cx="1893623" cy="188176"/>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лекции</a:t>
          </a:r>
        </a:p>
      </dsp:txBody>
      <dsp:txXfrm>
        <a:off x="2776" y="6502391"/>
        <a:ext cx="1893623" cy="188176"/>
      </dsp:txXfrm>
    </dsp:sp>
    <dsp:sp modelId="{8040A3BF-69A1-475E-B53E-FFAA17C9BF70}">
      <dsp:nvSpPr>
        <dsp:cNvPr id="0" name=""/>
        <dsp:cNvSpPr/>
      </dsp:nvSpPr>
      <dsp:spPr>
        <a:xfrm>
          <a:off x="1896400" y="6481240"/>
          <a:ext cx="1893623" cy="230479"/>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практические занятия</a:t>
          </a:r>
        </a:p>
      </dsp:txBody>
      <dsp:txXfrm>
        <a:off x="1896400" y="6481240"/>
        <a:ext cx="1893623" cy="230479"/>
      </dsp:txXfrm>
    </dsp:sp>
    <dsp:sp modelId="{4B9B2335-4293-4C47-A4CC-266CBC9D477C}">
      <dsp:nvSpPr>
        <dsp:cNvPr id="0" name=""/>
        <dsp:cNvSpPr/>
      </dsp:nvSpPr>
      <dsp:spPr>
        <a:xfrm>
          <a:off x="3790024" y="6489576"/>
          <a:ext cx="1893623" cy="213806"/>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самостоятельные работы</a:t>
          </a:r>
        </a:p>
      </dsp:txBody>
      <dsp:txXfrm>
        <a:off x="3790024" y="6489576"/>
        <a:ext cx="1893623" cy="213806"/>
      </dsp:txXfrm>
    </dsp:sp>
    <dsp:sp modelId="{A658CC34-CE89-48AC-9F5D-17DB3C8C5F26}">
      <dsp:nvSpPr>
        <dsp:cNvPr id="0" name=""/>
        <dsp:cNvSpPr/>
      </dsp:nvSpPr>
      <dsp:spPr>
        <a:xfrm rot="10800000">
          <a:off x="1222638" y="5806258"/>
          <a:ext cx="3279929" cy="527858"/>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0" kern="1200">
              <a:latin typeface="Times New Roman" pitchFamily="18" charset="0"/>
              <a:cs typeface="Times New Roman" pitchFamily="18" charset="0"/>
            </a:rPr>
            <a:t>Организационно-методический блок </a:t>
          </a:r>
        </a:p>
      </dsp:txBody>
      <dsp:txXfrm rot="10800000">
        <a:off x="1222638" y="5806258"/>
        <a:ext cx="3279929" cy="342986"/>
      </dsp:txXfrm>
    </dsp:sp>
    <dsp:sp modelId="{03ED3F99-F1D8-40C3-87D7-F863D876EC7C}">
      <dsp:nvSpPr>
        <dsp:cNvPr id="0" name=""/>
        <dsp:cNvSpPr/>
      </dsp:nvSpPr>
      <dsp:spPr>
        <a:xfrm rot="10800000">
          <a:off x="0" y="4987193"/>
          <a:ext cx="5686425" cy="769895"/>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методическое  обеспечение</a:t>
          </a:r>
        </a:p>
      </dsp:txBody>
      <dsp:txXfrm rot="-10800000">
        <a:off x="0" y="4987193"/>
        <a:ext cx="5686425" cy="270233"/>
      </dsp:txXfrm>
    </dsp:sp>
    <dsp:sp modelId="{6546412F-E9D5-4397-B284-4E9FB59E89EB}">
      <dsp:nvSpPr>
        <dsp:cNvPr id="0" name=""/>
        <dsp:cNvSpPr/>
      </dsp:nvSpPr>
      <dsp:spPr>
        <a:xfrm>
          <a:off x="627" y="5287184"/>
          <a:ext cx="2046335" cy="188176"/>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ru-RU" sz="1100" b="0" kern="1200">
              <a:latin typeface="Times New Roman" pitchFamily="18" charset="0"/>
              <a:cs typeface="Times New Roman" pitchFamily="18" charset="0"/>
            </a:rPr>
            <a:t>рабочие программы</a:t>
          </a:r>
        </a:p>
      </dsp:txBody>
      <dsp:txXfrm>
        <a:off x="627" y="5287184"/>
        <a:ext cx="2046335" cy="188176"/>
      </dsp:txXfrm>
    </dsp:sp>
    <dsp:sp modelId="{C0D3A41C-8B4A-416A-95A6-53770210E077}">
      <dsp:nvSpPr>
        <dsp:cNvPr id="0" name=""/>
        <dsp:cNvSpPr/>
      </dsp:nvSpPr>
      <dsp:spPr>
        <a:xfrm>
          <a:off x="2055598" y="5228399"/>
          <a:ext cx="1592499" cy="353251"/>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учебно-методические пособия</a:t>
          </a:r>
        </a:p>
      </dsp:txBody>
      <dsp:txXfrm>
        <a:off x="2055598" y="5228399"/>
        <a:ext cx="1592499" cy="353251"/>
      </dsp:txXfrm>
    </dsp:sp>
    <dsp:sp modelId="{4CE6C295-992C-406D-BB18-952CF28185E5}">
      <dsp:nvSpPr>
        <dsp:cNvPr id="0" name=""/>
        <dsp:cNvSpPr/>
      </dsp:nvSpPr>
      <dsp:spPr>
        <a:xfrm>
          <a:off x="3639462" y="5287184"/>
          <a:ext cx="2046335" cy="188176"/>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электронные   пособия</a:t>
          </a:r>
        </a:p>
      </dsp:txBody>
      <dsp:txXfrm>
        <a:off x="3639462" y="5287184"/>
        <a:ext cx="2046335" cy="188176"/>
      </dsp:txXfrm>
    </dsp:sp>
    <dsp:sp modelId="{4965D339-1EFA-4F0A-A5D4-594E9260DF9C}">
      <dsp:nvSpPr>
        <dsp:cNvPr id="0" name=""/>
        <dsp:cNvSpPr/>
      </dsp:nvSpPr>
      <dsp:spPr>
        <a:xfrm rot="10800000">
          <a:off x="0" y="4184574"/>
          <a:ext cx="5686425" cy="815888"/>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содержание математической подготовки</a:t>
          </a:r>
        </a:p>
      </dsp:txBody>
      <dsp:txXfrm rot="-10800000">
        <a:off x="0" y="4184574"/>
        <a:ext cx="5686425" cy="286376"/>
      </dsp:txXfrm>
    </dsp:sp>
    <dsp:sp modelId="{66D9D943-85D4-4CE4-BEBB-9C7EE17BC31A}">
      <dsp:nvSpPr>
        <dsp:cNvPr id="0" name=""/>
        <dsp:cNvSpPr/>
      </dsp:nvSpPr>
      <dsp:spPr>
        <a:xfrm>
          <a:off x="1769793" y="4415710"/>
          <a:ext cx="2159636" cy="253109"/>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основной курс  математики </a:t>
          </a:r>
        </a:p>
      </dsp:txBody>
      <dsp:txXfrm>
        <a:off x="1769793" y="4415710"/>
        <a:ext cx="2159636" cy="253109"/>
      </dsp:txXfrm>
    </dsp:sp>
    <dsp:sp modelId="{302BD089-3D81-4507-9628-A4B0EBB38338}">
      <dsp:nvSpPr>
        <dsp:cNvPr id="0" name=""/>
        <dsp:cNvSpPr/>
      </dsp:nvSpPr>
      <dsp:spPr>
        <a:xfrm>
          <a:off x="0" y="4428403"/>
          <a:ext cx="1753989" cy="238847"/>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элективный курс</a:t>
          </a:r>
        </a:p>
      </dsp:txBody>
      <dsp:txXfrm>
        <a:off x="0" y="4428403"/>
        <a:ext cx="1753989" cy="238847"/>
      </dsp:txXfrm>
    </dsp:sp>
    <dsp:sp modelId="{173A649D-2379-4475-831A-CEC0A4F07F41}">
      <dsp:nvSpPr>
        <dsp:cNvPr id="0" name=""/>
        <dsp:cNvSpPr/>
      </dsp:nvSpPr>
      <dsp:spPr>
        <a:xfrm>
          <a:off x="3915735" y="4424879"/>
          <a:ext cx="1770689" cy="270946"/>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избранные главы</a:t>
          </a:r>
        </a:p>
      </dsp:txBody>
      <dsp:txXfrm>
        <a:off x="3915735" y="4424879"/>
        <a:ext cx="1770689" cy="270946"/>
      </dsp:txXfrm>
    </dsp:sp>
    <dsp:sp modelId="{B421160C-4B56-4B0F-84D0-C98E5B1C4D41}">
      <dsp:nvSpPr>
        <dsp:cNvPr id="0" name=""/>
        <dsp:cNvSpPr/>
      </dsp:nvSpPr>
      <dsp:spPr>
        <a:xfrm rot="10800000">
          <a:off x="1330509" y="3749553"/>
          <a:ext cx="3143000" cy="405429"/>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Содержательный блок</a:t>
          </a:r>
        </a:p>
      </dsp:txBody>
      <dsp:txXfrm rot="10800000">
        <a:off x="1330509" y="3749553"/>
        <a:ext cx="3143000" cy="263436"/>
      </dsp:txXfrm>
    </dsp:sp>
    <dsp:sp modelId="{354ED1B7-DC10-4B33-949C-0676118B28E5}">
      <dsp:nvSpPr>
        <dsp:cNvPr id="0" name=""/>
        <dsp:cNvSpPr/>
      </dsp:nvSpPr>
      <dsp:spPr>
        <a:xfrm rot="10800000">
          <a:off x="0" y="2989390"/>
          <a:ext cx="5686425" cy="758346"/>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принципы</a:t>
          </a:r>
        </a:p>
      </dsp:txBody>
      <dsp:txXfrm rot="-10800000">
        <a:off x="0" y="2989390"/>
        <a:ext cx="5686425" cy="266179"/>
      </dsp:txXfrm>
    </dsp:sp>
    <dsp:sp modelId="{EBD222A6-E37B-4CAC-81A2-239FEF244E2E}">
      <dsp:nvSpPr>
        <dsp:cNvPr id="0" name=""/>
        <dsp:cNvSpPr/>
      </dsp:nvSpPr>
      <dsp:spPr>
        <a:xfrm>
          <a:off x="1792" y="3265673"/>
          <a:ext cx="1782560" cy="188176"/>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фундаментализации</a:t>
          </a:r>
        </a:p>
      </dsp:txBody>
      <dsp:txXfrm>
        <a:off x="1792" y="3265673"/>
        <a:ext cx="1782560" cy="188176"/>
      </dsp:txXfrm>
    </dsp:sp>
    <dsp:sp modelId="{D961B7BC-9BBD-40FA-BADA-125A05F0F4C7}">
      <dsp:nvSpPr>
        <dsp:cNvPr id="0" name=""/>
        <dsp:cNvSpPr/>
      </dsp:nvSpPr>
      <dsp:spPr>
        <a:xfrm>
          <a:off x="1794264" y="3228975"/>
          <a:ext cx="2120427" cy="305638"/>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профессиональной направленности</a:t>
          </a:r>
        </a:p>
      </dsp:txBody>
      <dsp:txXfrm>
        <a:off x="1794264" y="3228975"/>
        <a:ext cx="2120427" cy="305638"/>
      </dsp:txXfrm>
    </dsp:sp>
    <dsp:sp modelId="{218EEEE5-F3AF-4DBD-A9F5-7B08875C0368}">
      <dsp:nvSpPr>
        <dsp:cNvPr id="0" name=""/>
        <dsp:cNvSpPr/>
      </dsp:nvSpPr>
      <dsp:spPr>
        <a:xfrm>
          <a:off x="3905387" y="3247757"/>
          <a:ext cx="1779245" cy="205844"/>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индивидуализации</a:t>
          </a:r>
        </a:p>
      </dsp:txBody>
      <dsp:txXfrm>
        <a:off x="3905387" y="3247757"/>
        <a:ext cx="1779245" cy="205844"/>
      </dsp:txXfrm>
    </dsp:sp>
    <dsp:sp modelId="{E6A17BEC-5C54-4770-8DCD-F123FCDEB010}">
      <dsp:nvSpPr>
        <dsp:cNvPr id="0" name=""/>
        <dsp:cNvSpPr/>
      </dsp:nvSpPr>
      <dsp:spPr>
        <a:xfrm rot="10800000">
          <a:off x="0" y="2375218"/>
          <a:ext cx="5686425" cy="629354"/>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подходы</a:t>
          </a:r>
        </a:p>
      </dsp:txBody>
      <dsp:txXfrm rot="-10800000">
        <a:off x="0" y="2375218"/>
        <a:ext cx="5686425" cy="220903"/>
      </dsp:txXfrm>
    </dsp:sp>
    <dsp:sp modelId="{C0662784-E195-4ADE-836B-AAE942250333}">
      <dsp:nvSpPr>
        <dsp:cNvPr id="0" name=""/>
        <dsp:cNvSpPr/>
      </dsp:nvSpPr>
      <dsp:spPr>
        <a:xfrm>
          <a:off x="0" y="2632447"/>
          <a:ext cx="5686425" cy="188176"/>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компетентностный  подход</a:t>
          </a:r>
        </a:p>
      </dsp:txBody>
      <dsp:txXfrm>
        <a:off x="0" y="2632447"/>
        <a:ext cx="5686425" cy="188176"/>
      </dsp:txXfrm>
    </dsp:sp>
    <dsp:sp modelId="{B43CE7B5-997B-45EA-BD00-9A68FB3299AF}">
      <dsp:nvSpPr>
        <dsp:cNvPr id="0" name=""/>
        <dsp:cNvSpPr/>
      </dsp:nvSpPr>
      <dsp:spPr>
        <a:xfrm rot="10800000">
          <a:off x="0" y="1738533"/>
          <a:ext cx="5686425" cy="629354"/>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фукнции</a:t>
          </a:r>
        </a:p>
      </dsp:txBody>
      <dsp:txXfrm rot="-10800000">
        <a:off x="0" y="1738533"/>
        <a:ext cx="5686425" cy="220903"/>
      </dsp:txXfrm>
    </dsp:sp>
    <dsp:sp modelId="{110F6613-873B-4DC2-9BBD-D886A7842F87}">
      <dsp:nvSpPr>
        <dsp:cNvPr id="0" name=""/>
        <dsp:cNvSpPr/>
      </dsp:nvSpPr>
      <dsp:spPr>
        <a:xfrm>
          <a:off x="1467" y="2009231"/>
          <a:ext cx="1913059" cy="188176"/>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обучающая</a:t>
          </a:r>
        </a:p>
      </dsp:txBody>
      <dsp:txXfrm>
        <a:off x="1467" y="2009231"/>
        <a:ext cx="1913059" cy="188176"/>
      </dsp:txXfrm>
    </dsp:sp>
    <dsp:sp modelId="{84E78251-CE88-4A02-A1C7-70958FBAEBFD}">
      <dsp:nvSpPr>
        <dsp:cNvPr id="0" name=""/>
        <dsp:cNvSpPr/>
      </dsp:nvSpPr>
      <dsp:spPr>
        <a:xfrm>
          <a:off x="1914527" y="1962150"/>
          <a:ext cx="1857370" cy="282338"/>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профессиональная  подготовка</a:t>
          </a:r>
        </a:p>
      </dsp:txBody>
      <dsp:txXfrm>
        <a:off x="1914527" y="1962150"/>
        <a:ext cx="1857370" cy="282338"/>
      </dsp:txXfrm>
    </dsp:sp>
    <dsp:sp modelId="{6097E480-6C39-42B0-8004-79B3E027EAE4}">
      <dsp:nvSpPr>
        <dsp:cNvPr id="0" name=""/>
        <dsp:cNvSpPr/>
      </dsp:nvSpPr>
      <dsp:spPr>
        <a:xfrm>
          <a:off x="3771897" y="2009231"/>
          <a:ext cx="1913059" cy="188176"/>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ru-RU" sz="1200" b="0" kern="1200">
              <a:latin typeface="Times New Roman" pitchFamily="18" charset="0"/>
              <a:cs typeface="Times New Roman" pitchFamily="18" charset="0"/>
            </a:rPr>
            <a:t>развивающая</a:t>
          </a:r>
        </a:p>
      </dsp:txBody>
      <dsp:txXfrm>
        <a:off x="3771897" y="2009231"/>
        <a:ext cx="1913059" cy="188176"/>
      </dsp:txXfrm>
    </dsp:sp>
    <dsp:sp modelId="{BDAA52EF-2AF7-465D-BA1E-E1E3AD1B9671}">
      <dsp:nvSpPr>
        <dsp:cNvPr id="0" name=""/>
        <dsp:cNvSpPr/>
      </dsp:nvSpPr>
      <dsp:spPr>
        <a:xfrm rot="10800000">
          <a:off x="1125826" y="1022714"/>
          <a:ext cx="3356526" cy="760517"/>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Целевой-методологический блок</a:t>
          </a:r>
        </a:p>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цель</a:t>
          </a:r>
        </a:p>
      </dsp:txBody>
      <dsp:txXfrm rot="10800000">
        <a:off x="1125826" y="1022714"/>
        <a:ext cx="3356526" cy="494161"/>
      </dsp:txXfrm>
    </dsp:sp>
    <dsp:sp modelId="{056303C8-FD4C-4D31-9347-7F73F67F70C3}">
      <dsp:nvSpPr>
        <dsp:cNvPr id="0" name=""/>
        <dsp:cNvSpPr/>
      </dsp:nvSpPr>
      <dsp:spPr>
        <a:xfrm rot="10800000">
          <a:off x="454117" y="52938"/>
          <a:ext cx="4778189" cy="1037030"/>
        </a:xfrm>
        <a:prstGeom prst="upArrowCallou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100000"/>
            </a:lnSpc>
            <a:spcBef>
              <a:spcPct val="0"/>
            </a:spcBef>
            <a:spcAft>
              <a:spcPct val="35000"/>
            </a:spcAft>
          </a:pPr>
          <a:r>
            <a:rPr lang="ru-RU" sz="1400" b="1" kern="1200">
              <a:latin typeface="Times New Roman" pitchFamily="18" charset="0"/>
              <a:cs typeface="Times New Roman" pitchFamily="18" charset="0"/>
            </a:rPr>
            <a:t>Дидактическая модель  </a:t>
          </a:r>
        </a:p>
        <a:p>
          <a:pPr lvl="0" algn="ctr" defTabSz="622300">
            <a:lnSpc>
              <a:spcPct val="100000"/>
            </a:lnSpc>
            <a:spcBef>
              <a:spcPct val="0"/>
            </a:spcBef>
            <a:spcAft>
              <a:spcPct val="35000"/>
            </a:spcAft>
          </a:pPr>
          <a:r>
            <a:rPr lang="ru-RU" sz="1400" b="0" kern="1200">
              <a:latin typeface="Times New Roman" pitchFamily="18" charset="0"/>
              <a:cs typeface="Times New Roman" pitchFamily="18" charset="0"/>
            </a:rPr>
            <a:t>математической составляющей профессиональной  подготовки студентов химических специальностей</a:t>
          </a:r>
        </a:p>
      </dsp:txBody>
      <dsp:txXfrm rot="10800000">
        <a:off x="454117" y="52938"/>
        <a:ext cx="4778189" cy="67383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3676D80-6B99-4A22-B4A0-EEC90E19BB30}">
      <dsp:nvSpPr>
        <dsp:cNvPr id="0" name=""/>
        <dsp:cNvSpPr/>
      </dsp:nvSpPr>
      <dsp:spPr>
        <a:xfrm>
          <a:off x="1665036" y="902900"/>
          <a:ext cx="1797024" cy="1392624"/>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100000"/>
            </a:lnSpc>
            <a:spcBef>
              <a:spcPct val="0"/>
            </a:spcBef>
            <a:spcAft>
              <a:spcPct val="35000"/>
            </a:spcAft>
          </a:pPr>
          <a:r>
            <a:rPr lang="ru-RU" sz="1200" kern="1200">
              <a:latin typeface="Times New Roman" pitchFamily="18" charset="0"/>
              <a:cs typeface="Times New Roman" pitchFamily="18" charset="0"/>
            </a:rPr>
            <a:t>Компетенции выпускников химических</a:t>
          </a:r>
        </a:p>
        <a:p>
          <a:pPr lvl="0" algn="ctr" defTabSz="533400">
            <a:lnSpc>
              <a:spcPct val="100000"/>
            </a:lnSpc>
            <a:spcBef>
              <a:spcPct val="0"/>
            </a:spcBef>
            <a:spcAft>
              <a:spcPct val="35000"/>
            </a:spcAft>
          </a:pPr>
          <a:r>
            <a:rPr lang="ru-RU" sz="1200" kern="1200">
              <a:latin typeface="Times New Roman" pitchFamily="18" charset="0"/>
              <a:cs typeface="Times New Roman" pitchFamily="18" charset="0"/>
            </a:rPr>
            <a:t>специальностей</a:t>
          </a:r>
        </a:p>
      </dsp:txBody>
      <dsp:txXfrm>
        <a:off x="1928204" y="1106845"/>
        <a:ext cx="1270688" cy="984734"/>
      </dsp:txXfrm>
    </dsp:sp>
    <dsp:sp modelId="{DC3F6CA8-0F74-4882-99BD-EEC4D5087D9A}">
      <dsp:nvSpPr>
        <dsp:cNvPr id="0" name=""/>
        <dsp:cNvSpPr/>
      </dsp:nvSpPr>
      <dsp:spPr>
        <a:xfrm rot="12979424">
          <a:off x="956744" y="683652"/>
          <a:ext cx="997711" cy="396525"/>
        </a:xfrm>
        <a:prstGeom prst="leftArrow">
          <a:avLst>
            <a:gd name="adj1" fmla="val 60000"/>
            <a:gd name="adj2" fmla="val 50000"/>
          </a:avLst>
        </a:prstGeom>
        <a:solidFill>
          <a:schemeClr val="accent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B3B25F1D-2EF6-4A5A-9D75-15B50B986E49}">
      <dsp:nvSpPr>
        <dsp:cNvPr id="0" name=""/>
        <dsp:cNvSpPr/>
      </dsp:nvSpPr>
      <dsp:spPr>
        <a:xfrm>
          <a:off x="182826" y="915"/>
          <a:ext cx="1756514" cy="987337"/>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533400">
            <a:lnSpc>
              <a:spcPct val="50000"/>
            </a:lnSpc>
            <a:spcBef>
              <a:spcPct val="0"/>
            </a:spcBef>
            <a:spcAft>
              <a:spcPct val="35000"/>
            </a:spcAft>
          </a:pPr>
          <a:r>
            <a:rPr lang="ru-RU" sz="1200" kern="1200">
              <a:latin typeface="Times New Roman" pitchFamily="18" charset="0"/>
              <a:cs typeface="Times New Roman" pitchFamily="18" charset="0"/>
            </a:rPr>
            <a:t>Универсальные:</a:t>
          </a:r>
        </a:p>
        <a:p>
          <a:pPr lvl="0" algn="l" defTabSz="533400">
            <a:lnSpc>
              <a:spcPct val="50000"/>
            </a:lnSpc>
            <a:spcBef>
              <a:spcPct val="0"/>
            </a:spcBef>
            <a:spcAft>
              <a:spcPct val="35000"/>
            </a:spcAft>
          </a:pPr>
          <a:r>
            <a:rPr lang="ru-RU" sz="1200" kern="1200">
              <a:latin typeface="Times New Roman" pitchFamily="18" charset="0"/>
              <a:cs typeface="Times New Roman" pitchFamily="18" charset="0"/>
            </a:rPr>
            <a:t>познавательные, </a:t>
          </a:r>
        </a:p>
        <a:p>
          <a:pPr lvl="0" algn="l" defTabSz="533400">
            <a:lnSpc>
              <a:spcPct val="50000"/>
            </a:lnSpc>
            <a:spcBef>
              <a:spcPct val="0"/>
            </a:spcBef>
            <a:spcAft>
              <a:spcPct val="35000"/>
            </a:spcAft>
          </a:pPr>
          <a:r>
            <a:rPr lang="ru-RU" sz="1200" kern="1200">
              <a:latin typeface="Times New Roman" pitchFamily="18" charset="0"/>
              <a:cs typeface="Times New Roman" pitchFamily="18" charset="0"/>
            </a:rPr>
            <a:t>творческие,</a:t>
          </a:r>
        </a:p>
        <a:p>
          <a:pPr lvl="0" algn="l" defTabSz="533400">
            <a:lnSpc>
              <a:spcPct val="50000"/>
            </a:lnSpc>
            <a:spcBef>
              <a:spcPct val="0"/>
            </a:spcBef>
            <a:spcAft>
              <a:spcPct val="35000"/>
            </a:spcAft>
          </a:pPr>
          <a:r>
            <a:rPr lang="ru-RU" sz="1200" kern="1200">
              <a:latin typeface="Times New Roman" pitchFamily="18" charset="0"/>
              <a:cs typeface="Times New Roman" pitchFamily="18" charset="0"/>
            </a:rPr>
            <a:t> социально-    психологические</a:t>
          </a:r>
        </a:p>
      </dsp:txBody>
      <dsp:txXfrm>
        <a:off x="211744" y="29833"/>
        <a:ext cx="1698678" cy="929501"/>
      </dsp:txXfrm>
    </dsp:sp>
    <dsp:sp modelId="{3EF38275-EC66-451B-B95F-096CB7566CBE}">
      <dsp:nvSpPr>
        <dsp:cNvPr id="0" name=""/>
        <dsp:cNvSpPr/>
      </dsp:nvSpPr>
      <dsp:spPr>
        <a:xfrm rot="19490656">
          <a:off x="3198880" y="704286"/>
          <a:ext cx="996217" cy="396525"/>
        </a:xfrm>
        <a:prstGeom prst="leftArrow">
          <a:avLst>
            <a:gd name="adj1" fmla="val 60000"/>
            <a:gd name="adj2" fmla="val 50000"/>
          </a:avLst>
        </a:prstGeom>
        <a:solidFill>
          <a:schemeClr val="accent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34AE2938-96DB-4C91-95F7-68C044F7A133}">
      <dsp:nvSpPr>
        <dsp:cNvPr id="0" name=""/>
        <dsp:cNvSpPr/>
      </dsp:nvSpPr>
      <dsp:spPr>
        <a:xfrm>
          <a:off x="3201410" y="1472"/>
          <a:ext cx="1777979" cy="1044859"/>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t" anchorCtr="0">
          <a:noAutofit/>
        </a:bodyPr>
        <a:lstStyle/>
        <a:p>
          <a:pPr lvl="0" algn="l" defTabSz="533400">
            <a:lnSpc>
              <a:spcPct val="90000"/>
            </a:lnSpc>
            <a:spcBef>
              <a:spcPct val="0"/>
            </a:spcBef>
            <a:spcAft>
              <a:spcPct val="35000"/>
            </a:spcAft>
          </a:pPr>
          <a:r>
            <a:rPr lang="ru-RU" sz="1200" kern="1200">
              <a:latin typeface="Times New Roman" pitchFamily="18" charset="0"/>
              <a:cs typeface="Times New Roman" pitchFamily="18" charset="0"/>
            </a:rPr>
            <a:t>           </a:t>
          </a:r>
        </a:p>
        <a:p>
          <a:pPr lvl="0" algn="l" defTabSz="533400">
            <a:lnSpc>
              <a:spcPct val="50000"/>
            </a:lnSpc>
            <a:spcBef>
              <a:spcPct val="0"/>
            </a:spcBef>
            <a:spcAft>
              <a:spcPct val="35000"/>
            </a:spcAft>
          </a:pPr>
          <a:r>
            <a:rPr lang="ru-RU" sz="1200" kern="1200">
              <a:latin typeface="Times New Roman" pitchFamily="18" charset="0"/>
              <a:cs typeface="Times New Roman" pitchFamily="18" charset="0"/>
            </a:rPr>
            <a:t>     Профессиональные:</a:t>
          </a:r>
        </a:p>
        <a:p>
          <a:pPr lvl="0" algn="l" defTabSz="533400">
            <a:lnSpc>
              <a:spcPct val="50000"/>
            </a:lnSpc>
            <a:spcBef>
              <a:spcPct val="0"/>
            </a:spcBef>
            <a:spcAft>
              <a:spcPct val="35000"/>
            </a:spcAft>
          </a:pPr>
          <a:r>
            <a:rPr lang="ru-RU" sz="1200" kern="1200">
              <a:latin typeface="Times New Roman" pitchFamily="18" charset="0"/>
              <a:cs typeface="Times New Roman" pitchFamily="18" charset="0"/>
            </a:rPr>
            <a:t>    методические,</a:t>
          </a:r>
        </a:p>
        <a:p>
          <a:pPr lvl="0" algn="l" defTabSz="533400">
            <a:lnSpc>
              <a:spcPct val="50000"/>
            </a:lnSpc>
            <a:spcBef>
              <a:spcPct val="0"/>
            </a:spcBef>
            <a:spcAft>
              <a:spcPct val="35000"/>
            </a:spcAft>
          </a:pPr>
          <a:r>
            <a:rPr lang="ru-RU" sz="1200" kern="1200">
              <a:latin typeface="Times New Roman" pitchFamily="18" charset="0"/>
              <a:cs typeface="Times New Roman" pitchFamily="18" charset="0"/>
            </a:rPr>
            <a:t>    технологические,</a:t>
          </a:r>
        </a:p>
        <a:p>
          <a:pPr lvl="0" algn="l" defTabSz="533400">
            <a:lnSpc>
              <a:spcPct val="50000"/>
            </a:lnSpc>
            <a:spcBef>
              <a:spcPct val="0"/>
            </a:spcBef>
            <a:spcAft>
              <a:spcPct val="35000"/>
            </a:spcAft>
          </a:pPr>
          <a:r>
            <a:rPr lang="ru-RU" sz="1200" kern="1200">
              <a:latin typeface="Times New Roman" pitchFamily="18" charset="0"/>
              <a:cs typeface="Times New Roman" pitchFamily="18" charset="0"/>
            </a:rPr>
            <a:t>   общепрофессиональные</a:t>
          </a:r>
          <a:endParaRPr lang="ru-RU" sz="1200" kern="1200"/>
        </a:p>
        <a:p>
          <a:pPr marL="285750" lvl="1" indent="-285750" algn="l" defTabSz="1600200">
            <a:lnSpc>
              <a:spcPct val="90000"/>
            </a:lnSpc>
            <a:spcBef>
              <a:spcPct val="0"/>
            </a:spcBef>
            <a:spcAft>
              <a:spcPct val="15000"/>
            </a:spcAft>
            <a:buChar char="••"/>
          </a:pPr>
          <a:endParaRPr lang="ru-RU" sz="3600" kern="1200"/>
        </a:p>
      </dsp:txBody>
      <dsp:txXfrm>
        <a:off x="3232013" y="32075"/>
        <a:ext cx="1716773" cy="98365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634B7-6C82-49B2-A68B-88E88EBF4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7529</Words>
  <Characters>42916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BEST</cp:lastModifiedBy>
  <cp:revision>21</cp:revision>
  <cp:lastPrinted>2014-10-14T07:33:00Z</cp:lastPrinted>
  <dcterms:created xsi:type="dcterms:W3CDTF">2014-09-08T05:34:00Z</dcterms:created>
  <dcterms:modified xsi:type="dcterms:W3CDTF">2014-10-20T05:16:00Z</dcterms:modified>
</cp:coreProperties>
</file>