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drawings/drawing4.xml" ContentType="application/vnd.openxmlformats-officedocument.drawingml.chartshapes+xml"/>
  <Override PartName="/word/drawings/drawing5.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word/theme/themeOverride10.xml" ContentType="application/vnd.openxmlformats-officedocument.themeOverride+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theme/themeOverride8.xml" ContentType="application/vnd.openxmlformats-officedocument.themeOverride+xml"/>
  <Override PartName="/word/theme/themeOverride9.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F6A" w:rsidRDefault="00F91009" w:rsidP="00675FBC">
      <w:pPr>
        <w:spacing w:after="0"/>
        <w:ind w:left="851" w:right="793"/>
        <w:jc w:val="center"/>
        <w:rPr>
          <w:b/>
          <w:sz w:val="28"/>
          <w:szCs w:val="28"/>
        </w:rPr>
      </w:pPr>
      <w:r w:rsidRPr="00C349AF">
        <w:rPr>
          <w:b/>
          <w:sz w:val="28"/>
          <w:szCs w:val="28"/>
        </w:rPr>
        <w:t>МИНИСТЕРСТВО ЗДРАВООХРАНЕНИЯ КЫРГЫЗСКОЙ РЕСПУБЛИКИ</w:t>
      </w:r>
    </w:p>
    <w:p w:rsidR="00F91009" w:rsidRDefault="00F91009" w:rsidP="00675FBC">
      <w:pPr>
        <w:spacing w:after="0"/>
        <w:ind w:left="851" w:right="793"/>
        <w:jc w:val="center"/>
        <w:rPr>
          <w:b/>
          <w:sz w:val="28"/>
          <w:szCs w:val="28"/>
        </w:rPr>
      </w:pPr>
      <w:r w:rsidRPr="00C349AF">
        <w:rPr>
          <w:b/>
          <w:sz w:val="28"/>
          <w:szCs w:val="28"/>
        </w:rPr>
        <w:t>КЫРГЫЗСКАЯ ГОСУДАРСТВЕННАЯ МЕДИЦИНСКАЯ  АКАДЕМИЯ</w:t>
      </w:r>
      <w:r w:rsidR="005214FC">
        <w:rPr>
          <w:b/>
          <w:sz w:val="28"/>
          <w:szCs w:val="28"/>
        </w:rPr>
        <w:t xml:space="preserve"> </w:t>
      </w:r>
      <w:r w:rsidR="00F96FE7">
        <w:rPr>
          <w:b/>
          <w:sz w:val="28"/>
          <w:szCs w:val="28"/>
        </w:rPr>
        <w:t xml:space="preserve">           </w:t>
      </w:r>
      <w:r w:rsidR="005214FC">
        <w:rPr>
          <w:b/>
          <w:sz w:val="28"/>
          <w:szCs w:val="28"/>
        </w:rPr>
        <w:t>им. И.</w:t>
      </w:r>
      <w:r w:rsidR="00516439">
        <w:rPr>
          <w:b/>
          <w:sz w:val="28"/>
          <w:szCs w:val="28"/>
        </w:rPr>
        <w:t xml:space="preserve"> </w:t>
      </w:r>
      <w:r w:rsidR="005214FC">
        <w:rPr>
          <w:b/>
          <w:sz w:val="28"/>
          <w:szCs w:val="28"/>
        </w:rPr>
        <w:t>К.</w:t>
      </w:r>
      <w:r w:rsidR="00516439">
        <w:rPr>
          <w:b/>
          <w:sz w:val="28"/>
          <w:szCs w:val="28"/>
        </w:rPr>
        <w:t xml:space="preserve"> </w:t>
      </w:r>
      <w:r w:rsidR="005214FC">
        <w:rPr>
          <w:b/>
          <w:sz w:val="28"/>
          <w:szCs w:val="28"/>
        </w:rPr>
        <w:t>Ахунбаева</w:t>
      </w:r>
    </w:p>
    <w:p w:rsidR="00EC57F6" w:rsidRPr="00C349AF" w:rsidRDefault="00EC57F6" w:rsidP="00675FBC">
      <w:pPr>
        <w:spacing w:after="0"/>
        <w:ind w:left="851" w:right="793"/>
        <w:jc w:val="center"/>
        <w:rPr>
          <w:b/>
          <w:sz w:val="28"/>
          <w:szCs w:val="28"/>
        </w:rPr>
      </w:pPr>
    </w:p>
    <w:p w:rsidR="00D54895" w:rsidRDefault="00EC57F6" w:rsidP="00EC57F6">
      <w:pPr>
        <w:spacing w:after="0"/>
        <w:jc w:val="center"/>
        <w:rPr>
          <w:b/>
          <w:sz w:val="28"/>
          <w:szCs w:val="28"/>
        </w:rPr>
      </w:pPr>
      <w:r>
        <w:rPr>
          <w:b/>
          <w:sz w:val="28"/>
          <w:szCs w:val="28"/>
        </w:rPr>
        <w:t>НАЦИОНАЛЬНАЯ АКАДЕМИЯ НАУК КЫРГЫЗСКОЙ РЕСПУБЛИКИ</w:t>
      </w:r>
    </w:p>
    <w:p w:rsidR="00EC57F6" w:rsidRDefault="00EC57F6" w:rsidP="00C349AF">
      <w:pPr>
        <w:spacing w:after="100" w:afterAutospacing="1"/>
        <w:jc w:val="center"/>
        <w:rPr>
          <w:b/>
          <w:sz w:val="28"/>
          <w:szCs w:val="28"/>
        </w:rPr>
      </w:pPr>
      <w:r>
        <w:rPr>
          <w:b/>
          <w:sz w:val="28"/>
          <w:szCs w:val="28"/>
        </w:rPr>
        <w:t>ИНСТИТУТ ГОРНОЙ ФИЗИОЛОГИИ</w:t>
      </w:r>
    </w:p>
    <w:p w:rsidR="00F91009" w:rsidRDefault="00BC59EA" w:rsidP="00BF5560">
      <w:pPr>
        <w:spacing w:after="0"/>
        <w:ind w:left="851" w:right="793"/>
        <w:jc w:val="center"/>
        <w:rPr>
          <w:b/>
          <w:sz w:val="28"/>
          <w:szCs w:val="28"/>
        </w:rPr>
      </w:pPr>
      <w:r>
        <w:rPr>
          <w:b/>
          <w:sz w:val="28"/>
          <w:szCs w:val="28"/>
        </w:rPr>
        <w:t>Межведомственный диссертационный совет Д.14.13.012</w:t>
      </w:r>
    </w:p>
    <w:p w:rsidR="00BF5560" w:rsidRDefault="00BF5560" w:rsidP="00BF5560">
      <w:pPr>
        <w:spacing w:after="0"/>
        <w:ind w:left="851" w:right="793"/>
        <w:jc w:val="center"/>
        <w:rPr>
          <w:b/>
          <w:sz w:val="28"/>
          <w:szCs w:val="28"/>
        </w:rPr>
      </w:pPr>
    </w:p>
    <w:p w:rsidR="00516439" w:rsidRPr="00C349AF" w:rsidRDefault="00516439" w:rsidP="00BF5560">
      <w:pPr>
        <w:spacing w:after="0"/>
        <w:ind w:left="851" w:right="793"/>
        <w:jc w:val="center"/>
        <w:rPr>
          <w:b/>
          <w:sz w:val="28"/>
          <w:szCs w:val="28"/>
        </w:rPr>
      </w:pPr>
    </w:p>
    <w:p w:rsidR="00F91009" w:rsidRPr="00C349AF" w:rsidRDefault="00F91009" w:rsidP="00516439">
      <w:pPr>
        <w:spacing w:after="0"/>
        <w:ind w:left="851" w:right="84"/>
        <w:jc w:val="right"/>
        <w:rPr>
          <w:sz w:val="28"/>
          <w:szCs w:val="28"/>
        </w:rPr>
      </w:pPr>
      <w:r w:rsidRPr="00C349AF">
        <w:rPr>
          <w:sz w:val="28"/>
          <w:szCs w:val="28"/>
        </w:rPr>
        <w:t>на правах рукописи</w:t>
      </w:r>
    </w:p>
    <w:p w:rsidR="00F91009" w:rsidRPr="00C349AF" w:rsidRDefault="00F91009" w:rsidP="00516439">
      <w:pPr>
        <w:spacing w:after="0"/>
        <w:ind w:left="851" w:right="84"/>
        <w:jc w:val="right"/>
        <w:rPr>
          <w:sz w:val="28"/>
          <w:szCs w:val="28"/>
        </w:rPr>
      </w:pPr>
      <w:r w:rsidRPr="00C349AF">
        <w:rPr>
          <w:sz w:val="28"/>
          <w:szCs w:val="28"/>
        </w:rPr>
        <w:t>УДК:  612.015.32:551.588:550.3(23.03)</w:t>
      </w:r>
    </w:p>
    <w:p w:rsidR="00752F6A" w:rsidRDefault="00752F6A" w:rsidP="00C349AF">
      <w:pPr>
        <w:spacing w:after="100" w:afterAutospacing="1"/>
        <w:jc w:val="center"/>
        <w:rPr>
          <w:sz w:val="28"/>
          <w:szCs w:val="28"/>
        </w:rPr>
      </w:pPr>
    </w:p>
    <w:p w:rsidR="00752F6A" w:rsidRDefault="00752F6A" w:rsidP="00C349AF">
      <w:pPr>
        <w:spacing w:after="100" w:afterAutospacing="1"/>
        <w:jc w:val="center"/>
        <w:rPr>
          <w:sz w:val="28"/>
          <w:szCs w:val="28"/>
        </w:rPr>
      </w:pPr>
    </w:p>
    <w:p w:rsidR="00752F6A" w:rsidRPr="00C349AF" w:rsidRDefault="00752F6A" w:rsidP="00C349AF">
      <w:pPr>
        <w:spacing w:after="100" w:afterAutospacing="1"/>
        <w:jc w:val="center"/>
        <w:rPr>
          <w:sz w:val="28"/>
          <w:szCs w:val="28"/>
        </w:rPr>
      </w:pPr>
    </w:p>
    <w:p w:rsidR="00F91009" w:rsidRPr="00C349AF" w:rsidRDefault="00F91009" w:rsidP="00BF5560">
      <w:pPr>
        <w:pStyle w:val="a4"/>
        <w:spacing w:after="0"/>
        <w:ind w:left="851" w:right="793"/>
        <w:jc w:val="center"/>
        <w:rPr>
          <w:rFonts w:asciiTheme="minorHAnsi" w:hAnsiTheme="minorHAnsi"/>
          <w:b/>
          <w:szCs w:val="28"/>
        </w:rPr>
      </w:pPr>
      <w:r w:rsidRPr="00C349AF">
        <w:rPr>
          <w:rFonts w:asciiTheme="minorHAnsi" w:hAnsiTheme="minorHAnsi"/>
          <w:b/>
          <w:szCs w:val="28"/>
        </w:rPr>
        <w:t xml:space="preserve">        ЖАПАРАЛИЕВА ЧОЛПОН ОМОРБЕКОВНА</w:t>
      </w:r>
    </w:p>
    <w:p w:rsidR="00F91009" w:rsidRPr="00C349AF" w:rsidRDefault="00F91009" w:rsidP="00C349AF">
      <w:pPr>
        <w:spacing w:after="100" w:afterAutospacing="1"/>
        <w:jc w:val="center"/>
        <w:rPr>
          <w:sz w:val="28"/>
          <w:szCs w:val="28"/>
        </w:rPr>
      </w:pPr>
    </w:p>
    <w:p w:rsidR="00F91009" w:rsidRPr="00C349AF" w:rsidRDefault="00F91009" w:rsidP="00516439">
      <w:pPr>
        <w:pStyle w:val="21"/>
        <w:tabs>
          <w:tab w:val="left" w:pos="9356"/>
        </w:tabs>
        <w:spacing w:after="100" w:afterAutospacing="1" w:line="240" w:lineRule="auto"/>
        <w:ind w:left="1134" w:right="1076"/>
        <w:rPr>
          <w:rFonts w:asciiTheme="minorHAnsi" w:hAnsiTheme="minorHAnsi"/>
          <w:bCs w:val="0"/>
          <w:szCs w:val="28"/>
        </w:rPr>
      </w:pPr>
      <w:r w:rsidRPr="00C349AF">
        <w:rPr>
          <w:rFonts w:asciiTheme="minorHAnsi" w:hAnsiTheme="minorHAnsi"/>
          <w:bCs w:val="0"/>
          <w:szCs w:val="28"/>
        </w:rPr>
        <w:t>ВАРИАТИВНЫЕ ТИПЫ  ИЗМЕНЕНИЯ  МЕМБРАННОЙ ОРГАНИЗАЦИИ  И   ОКИСЛИТЕЛЬНОГО ГОМЕОСТАЗА  В УСЛОВИЯХ ВОЗДЕЙСТВИЯ ФИЗИЧЕСКИХ  ФАКТОРОВ ВЫСОКОГОРЬЯ</w:t>
      </w:r>
    </w:p>
    <w:p w:rsidR="00F91009" w:rsidRPr="00C349AF" w:rsidRDefault="00F91009" w:rsidP="00C349AF">
      <w:pPr>
        <w:spacing w:after="100" w:afterAutospacing="1"/>
        <w:jc w:val="center"/>
        <w:rPr>
          <w:sz w:val="28"/>
          <w:szCs w:val="28"/>
        </w:rPr>
      </w:pPr>
    </w:p>
    <w:p w:rsidR="0041152E" w:rsidRPr="00C349AF" w:rsidRDefault="00BF5560" w:rsidP="00BF5560">
      <w:pPr>
        <w:spacing w:after="100" w:afterAutospacing="1"/>
        <w:ind w:left="851" w:right="793"/>
        <w:jc w:val="center"/>
        <w:rPr>
          <w:sz w:val="28"/>
          <w:szCs w:val="28"/>
        </w:rPr>
      </w:pPr>
      <w:r>
        <w:rPr>
          <w:sz w:val="28"/>
          <w:szCs w:val="28"/>
        </w:rPr>
        <w:t>03.03.01. – физиология</w:t>
      </w:r>
    </w:p>
    <w:p w:rsidR="00752F6A" w:rsidRDefault="00752F6A" w:rsidP="00C349AF">
      <w:pPr>
        <w:spacing w:after="100" w:afterAutospacing="1"/>
        <w:jc w:val="center"/>
        <w:rPr>
          <w:b/>
          <w:sz w:val="28"/>
          <w:szCs w:val="28"/>
        </w:rPr>
      </w:pPr>
    </w:p>
    <w:p w:rsidR="00752F6A" w:rsidRDefault="00752F6A" w:rsidP="00BC59EA">
      <w:pPr>
        <w:spacing w:after="100" w:afterAutospacing="1"/>
        <w:rPr>
          <w:b/>
          <w:sz w:val="28"/>
          <w:szCs w:val="28"/>
        </w:rPr>
      </w:pPr>
    </w:p>
    <w:p w:rsidR="00BC59EA" w:rsidRPr="00BC59EA" w:rsidRDefault="00516439" w:rsidP="00BF5560">
      <w:pPr>
        <w:spacing w:after="0"/>
        <w:ind w:left="3119" w:right="3062"/>
        <w:jc w:val="center"/>
        <w:rPr>
          <w:b/>
          <w:sz w:val="28"/>
          <w:szCs w:val="28"/>
        </w:rPr>
      </w:pPr>
      <w:r w:rsidRPr="00BC59EA">
        <w:rPr>
          <w:b/>
          <w:sz w:val="28"/>
          <w:szCs w:val="28"/>
        </w:rPr>
        <w:t>АВТОРЕФЕРАТ</w:t>
      </w:r>
      <w:r w:rsidR="00F91009" w:rsidRPr="00BC59EA">
        <w:rPr>
          <w:b/>
          <w:sz w:val="28"/>
          <w:szCs w:val="28"/>
        </w:rPr>
        <w:t xml:space="preserve"> </w:t>
      </w:r>
    </w:p>
    <w:p w:rsidR="00F91009" w:rsidRPr="00BC59EA" w:rsidRDefault="00F91009" w:rsidP="00516439">
      <w:pPr>
        <w:spacing w:after="0"/>
        <w:ind w:left="2552" w:right="2494"/>
        <w:jc w:val="center"/>
        <w:rPr>
          <w:b/>
          <w:sz w:val="24"/>
          <w:szCs w:val="24"/>
        </w:rPr>
      </w:pPr>
      <w:r w:rsidRPr="00BC59EA">
        <w:rPr>
          <w:sz w:val="24"/>
          <w:szCs w:val="24"/>
        </w:rPr>
        <w:t>диссертации</w:t>
      </w:r>
      <w:r w:rsidR="00BF5560" w:rsidRPr="00BC59EA">
        <w:rPr>
          <w:sz w:val="24"/>
          <w:szCs w:val="24"/>
        </w:rPr>
        <w:t xml:space="preserve"> </w:t>
      </w:r>
      <w:r w:rsidRPr="00BC59EA">
        <w:rPr>
          <w:sz w:val="24"/>
          <w:szCs w:val="24"/>
        </w:rPr>
        <w:t>на соискание ученой степени кандидата биологических наук</w:t>
      </w:r>
    </w:p>
    <w:p w:rsidR="00F91009" w:rsidRPr="00C349AF" w:rsidRDefault="00F91009" w:rsidP="00C349AF">
      <w:pPr>
        <w:pStyle w:val="2"/>
        <w:spacing w:after="100" w:afterAutospacing="1"/>
        <w:rPr>
          <w:szCs w:val="28"/>
        </w:rPr>
      </w:pPr>
    </w:p>
    <w:p w:rsidR="00F91009" w:rsidRDefault="00F91009" w:rsidP="00C349AF">
      <w:pPr>
        <w:pStyle w:val="2"/>
        <w:spacing w:after="100" w:afterAutospacing="1"/>
        <w:rPr>
          <w:szCs w:val="28"/>
        </w:rPr>
      </w:pPr>
    </w:p>
    <w:p w:rsidR="00675FBC" w:rsidRPr="00675FBC" w:rsidRDefault="00675FBC" w:rsidP="00675FBC">
      <w:pPr>
        <w:rPr>
          <w:lang w:eastAsia="ru-RU"/>
        </w:rPr>
      </w:pPr>
    </w:p>
    <w:p w:rsidR="00675FBC" w:rsidRDefault="00D70E49" w:rsidP="00675FBC">
      <w:pPr>
        <w:spacing w:after="0"/>
        <w:jc w:val="center"/>
        <w:rPr>
          <w:b/>
          <w:sz w:val="28"/>
          <w:szCs w:val="28"/>
        </w:rPr>
      </w:pPr>
      <w:r w:rsidRPr="00BF5560">
        <w:rPr>
          <w:b/>
          <w:sz w:val="28"/>
          <w:szCs w:val="28"/>
        </w:rPr>
        <w:t>Бишкек</w:t>
      </w:r>
      <w:r w:rsidR="00BF5560">
        <w:rPr>
          <w:b/>
          <w:sz w:val="28"/>
          <w:szCs w:val="28"/>
        </w:rPr>
        <w:t xml:space="preserve"> —</w:t>
      </w:r>
      <w:r w:rsidRPr="00BF5560">
        <w:rPr>
          <w:b/>
          <w:sz w:val="28"/>
          <w:szCs w:val="28"/>
        </w:rPr>
        <w:t xml:space="preserve"> 2015</w:t>
      </w:r>
    </w:p>
    <w:p w:rsidR="00183D84" w:rsidRPr="00C349AF" w:rsidRDefault="00F91009" w:rsidP="00BC59EA">
      <w:pPr>
        <w:spacing w:after="100" w:afterAutospacing="1"/>
        <w:rPr>
          <w:sz w:val="28"/>
          <w:szCs w:val="28"/>
        </w:rPr>
      </w:pPr>
      <w:r w:rsidRPr="00C349AF">
        <w:rPr>
          <w:sz w:val="28"/>
          <w:szCs w:val="28"/>
        </w:rPr>
        <w:lastRenderedPageBreak/>
        <w:t>Работа выполнена в лаборатории клеточной физиологии Института горной физ</w:t>
      </w:r>
      <w:r w:rsidR="00183D84" w:rsidRPr="00C349AF">
        <w:rPr>
          <w:sz w:val="28"/>
          <w:szCs w:val="28"/>
        </w:rPr>
        <w:t>и</w:t>
      </w:r>
      <w:r w:rsidRPr="00C349AF">
        <w:rPr>
          <w:sz w:val="28"/>
          <w:szCs w:val="28"/>
        </w:rPr>
        <w:t>ологии Национальной академии наук Кыргызской Республики</w:t>
      </w:r>
      <w:r w:rsidR="00183D84" w:rsidRPr="00C349AF">
        <w:rPr>
          <w:sz w:val="28"/>
          <w:szCs w:val="28"/>
        </w:rPr>
        <w:t>.</w:t>
      </w:r>
    </w:p>
    <w:p w:rsidR="00F96FE7" w:rsidRDefault="00183D84" w:rsidP="00F96FE7">
      <w:pPr>
        <w:tabs>
          <w:tab w:val="left" w:pos="3969"/>
        </w:tabs>
        <w:spacing w:after="0"/>
        <w:rPr>
          <w:sz w:val="28"/>
          <w:szCs w:val="28"/>
        </w:rPr>
      </w:pPr>
      <w:r w:rsidRPr="00C349AF">
        <w:rPr>
          <w:b/>
          <w:sz w:val="28"/>
          <w:szCs w:val="28"/>
        </w:rPr>
        <w:t>Н</w:t>
      </w:r>
      <w:r w:rsidR="00F91009" w:rsidRPr="00C349AF">
        <w:rPr>
          <w:b/>
          <w:sz w:val="28"/>
          <w:szCs w:val="28"/>
        </w:rPr>
        <w:t>аучный руководитель:</w:t>
      </w:r>
      <w:r w:rsidR="00DA509C">
        <w:rPr>
          <w:b/>
          <w:sz w:val="28"/>
          <w:szCs w:val="28"/>
        </w:rPr>
        <w:t xml:space="preserve"> </w:t>
      </w:r>
      <w:r w:rsidR="00414848">
        <w:rPr>
          <w:b/>
          <w:sz w:val="28"/>
          <w:szCs w:val="28"/>
        </w:rPr>
        <w:t xml:space="preserve"> </w:t>
      </w:r>
      <w:r w:rsidR="00DA509C">
        <w:rPr>
          <w:b/>
          <w:sz w:val="28"/>
          <w:szCs w:val="28"/>
        </w:rPr>
        <w:t xml:space="preserve"> </w:t>
      </w:r>
      <w:r w:rsidR="00414848">
        <w:rPr>
          <w:b/>
          <w:sz w:val="28"/>
          <w:szCs w:val="28"/>
        </w:rPr>
        <w:t xml:space="preserve">   </w:t>
      </w:r>
      <w:r w:rsidR="00F96FE7">
        <w:rPr>
          <w:b/>
          <w:sz w:val="28"/>
          <w:szCs w:val="28"/>
        </w:rPr>
        <w:tab/>
      </w:r>
      <w:r w:rsidR="00F91009" w:rsidRPr="00C349AF">
        <w:rPr>
          <w:sz w:val="28"/>
          <w:szCs w:val="28"/>
        </w:rPr>
        <w:t>докт</w:t>
      </w:r>
      <w:r w:rsidR="00BC59EA">
        <w:rPr>
          <w:sz w:val="28"/>
          <w:szCs w:val="28"/>
        </w:rPr>
        <w:t>ор  биологических</w:t>
      </w:r>
      <w:r w:rsidR="00F91009" w:rsidRPr="00C349AF">
        <w:rPr>
          <w:sz w:val="28"/>
          <w:szCs w:val="28"/>
        </w:rPr>
        <w:t xml:space="preserve"> наук  </w:t>
      </w:r>
    </w:p>
    <w:p w:rsidR="00F91009" w:rsidRPr="007873D6" w:rsidRDefault="00F96FE7" w:rsidP="00F96FE7">
      <w:pPr>
        <w:tabs>
          <w:tab w:val="left" w:pos="3969"/>
        </w:tabs>
        <w:spacing w:after="100" w:afterAutospacing="1"/>
        <w:rPr>
          <w:sz w:val="28"/>
          <w:szCs w:val="28"/>
        </w:rPr>
      </w:pPr>
      <w:r>
        <w:rPr>
          <w:b/>
          <w:sz w:val="28"/>
          <w:szCs w:val="28"/>
        </w:rPr>
        <w:tab/>
      </w:r>
      <w:r w:rsidR="007873D6" w:rsidRPr="007873D6">
        <w:rPr>
          <w:sz w:val="28"/>
          <w:szCs w:val="28"/>
        </w:rPr>
        <w:t xml:space="preserve">А.А. </w:t>
      </w:r>
      <w:r w:rsidR="00F91009" w:rsidRPr="007873D6">
        <w:rPr>
          <w:sz w:val="28"/>
          <w:szCs w:val="28"/>
        </w:rPr>
        <w:t>Вишневский</w:t>
      </w:r>
      <w:r w:rsidR="00BC59EA" w:rsidRPr="007873D6">
        <w:rPr>
          <w:sz w:val="28"/>
          <w:szCs w:val="28"/>
        </w:rPr>
        <w:t xml:space="preserve"> </w:t>
      </w:r>
      <w:r w:rsidR="007873D6" w:rsidRPr="007873D6">
        <w:rPr>
          <w:sz w:val="28"/>
          <w:szCs w:val="28"/>
        </w:rPr>
        <w:t xml:space="preserve"> </w:t>
      </w:r>
    </w:p>
    <w:p w:rsidR="00F96FE7" w:rsidRDefault="00183D84" w:rsidP="00F96FE7">
      <w:pPr>
        <w:tabs>
          <w:tab w:val="left" w:pos="3969"/>
        </w:tabs>
        <w:spacing w:after="0"/>
        <w:rPr>
          <w:sz w:val="28"/>
          <w:szCs w:val="28"/>
        </w:rPr>
      </w:pPr>
      <w:r w:rsidRPr="00C349AF">
        <w:rPr>
          <w:b/>
          <w:sz w:val="28"/>
          <w:szCs w:val="28"/>
        </w:rPr>
        <w:t>Официальные оппоненты:</w:t>
      </w:r>
      <w:r w:rsidR="00414848">
        <w:rPr>
          <w:b/>
          <w:sz w:val="28"/>
          <w:szCs w:val="28"/>
        </w:rPr>
        <w:t xml:space="preserve">  </w:t>
      </w:r>
      <w:r w:rsidR="00F96FE7">
        <w:rPr>
          <w:b/>
          <w:sz w:val="28"/>
          <w:szCs w:val="28"/>
        </w:rPr>
        <w:tab/>
      </w:r>
      <w:r w:rsidR="0065634D">
        <w:rPr>
          <w:sz w:val="28"/>
          <w:szCs w:val="28"/>
        </w:rPr>
        <w:t>докт</w:t>
      </w:r>
      <w:r w:rsidR="00BC59EA">
        <w:rPr>
          <w:sz w:val="28"/>
          <w:szCs w:val="28"/>
        </w:rPr>
        <w:t xml:space="preserve">ор </w:t>
      </w:r>
      <w:r w:rsidR="0065634D">
        <w:rPr>
          <w:sz w:val="28"/>
          <w:szCs w:val="28"/>
        </w:rPr>
        <w:t>биол</w:t>
      </w:r>
      <w:r w:rsidR="00BC59EA">
        <w:rPr>
          <w:sz w:val="28"/>
          <w:szCs w:val="28"/>
        </w:rPr>
        <w:t xml:space="preserve">огических </w:t>
      </w:r>
      <w:r w:rsidR="0065634D">
        <w:rPr>
          <w:sz w:val="28"/>
          <w:szCs w:val="28"/>
        </w:rPr>
        <w:t>наук, профессор</w:t>
      </w:r>
    </w:p>
    <w:p w:rsidR="00183D84" w:rsidRDefault="00F96FE7" w:rsidP="00F96FE7">
      <w:pPr>
        <w:tabs>
          <w:tab w:val="left" w:pos="3969"/>
        </w:tabs>
        <w:spacing w:after="100" w:afterAutospacing="1"/>
        <w:rPr>
          <w:sz w:val="28"/>
          <w:szCs w:val="28"/>
        </w:rPr>
      </w:pPr>
      <w:r>
        <w:rPr>
          <w:sz w:val="28"/>
          <w:szCs w:val="28"/>
        </w:rPr>
        <w:tab/>
      </w:r>
      <w:r w:rsidR="007873D6">
        <w:rPr>
          <w:sz w:val="28"/>
          <w:szCs w:val="28"/>
        </w:rPr>
        <w:t xml:space="preserve">М.К. </w:t>
      </w:r>
      <w:r w:rsidR="00414848">
        <w:rPr>
          <w:sz w:val="28"/>
          <w:szCs w:val="28"/>
        </w:rPr>
        <w:t>Мурзахметова</w:t>
      </w:r>
      <w:r w:rsidR="00BC59EA" w:rsidRPr="00BC59EA">
        <w:t xml:space="preserve"> </w:t>
      </w:r>
      <w:r w:rsidR="007873D6">
        <w:rPr>
          <w:sz w:val="28"/>
          <w:szCs w:val="28"/>
        </w:rPr>
        <w:t xml:space="preserve"> </w:t>
      </w:r>
    </w:p>
    <w:p w:rsidR="00F96FE7" w:rsidRDefault="00414848" w:rsidP="00F96FE7">
      <w:pPr>
        <w:tabs>
          <w:tab w:val="left" w:pos="3969"/>
        </w:tabs>
        <w:spacing w:after="0"/>
        <w:rPr>
          <w:sz w:val="28"/>
          <w:szCs w:val="28"/>
        </w:rPr>
      </w:pPr>
      <w:r>
        <w:rPr>
          <w:sz w:val="28"/>
          <w:szCs w:val="28"/>
        </w:rPr>
        <w:t xml:space="preserve">                       </w:t>
      </w:r>
      <w:r w:rsidR="00093BC9">
        <w:rPr>
          <w:sz w:val="28"/>
          <w:szCs w:val="28"/>
        </w:rPr>
        <w:t xml:space="preserve">                               </w:t>
      </w:r>
      <w:r w:rsidR="00F96FE7">
        <w:rPr>
          <w:sz w:val="28"/>
          <w:szCs w:val="28"/>
        </w:rPr>
        <w:tab/>
      </w:r>
      <w:r w:rsidR="00BC59EA">
        <w:rPr>
          <w:sz w:val="28"/>
          <w:szCs w:val="28"/>
        </w:rPr>
        <w:t>кандидат  биологических</w:t>
      </w:r>
      <w:r>
        <w:rPr>
          <w:sz w:val="28"/>
          <w:szCs w:val="28"/>
        </w:rPr>
        <w:t xml:space="preserve"> наук</w:t>
      </w:r>
      <w:r w:rsidR="00BC59EA">
        <w:rPr>
          <w:sz w:val="28"/>
          <w:szCs w:val="28"/>
        </w:rPr>
        <w:t xml:space="preserve">, доцент </w:t>
      </w:r>
      <w:r>
        <w:rPr>
          <w:sz w:val="28"/>
          <w:szCs w:val="28"/>
        </w:rPr>
        <w:t xml:space="preserve"> </w:t>
      </w:r>
    </w:p>
    <w:p w:rsidR="00414848" w:rsidRPr="00C349AF" w:rsidRDefault="00F96FE7" w:rsidP="00F96FE7">
      <w:pPr>
        <w:tabs>
          <w:tab w:val="left" w:pos="3969"/>
        </w:tabs>
        <w:spacing w:after="100" w:afterAutospacing="1"/>
        <w:rPr>
          <w:sz w:val="28"/>
          <w:szCs w:val="28"/>
        </w:rPr>
      </w:pPr>
      <w:r>
        <w:rPr>
          <w:sz w:val="28"/>
          <w:szCs w:val="28"/>
        </w:rPr>
        <w:tab/>
      </w:r>
      <w:r w:rsidR="00414848">
        <w:rPr>
          <w:sz w:val="28"/>
          <w:szCs w:val="28"/>
        </w:rPr>
        <w:t>А.Т. Ахматова</w:t>
      </w:r>
    </w:p>
    <w:p w:rsidR="00C349AF" w:rsidRDefault="00C349AF" w:rsidP="00C349AF">
      <w:pPr>
        <w:spacing w:after="100" w:afterAutospacing="1"/>
        <w:rPr>
          <w:b/>
          <w:sz w:val="28"/>
          <w:szCs w:val="28"/>
        </w:rPr>
      </w:pPr>
    </w:p>
    <w:p w:rsidR="00183D84" w:rsidRPr="00C349AF" w:rsidRDefault="00183D84" w:rsidP="00C349AF">
      <w:pPr>
        <w:spacing w:after="100" w:afterAutospacing="1"/>
        <w:rPr>
          <w:b/>
          <w:sz w:val="28"/>
          <w:szCs w:val="28"/>
        </w:rPr>
      </w:pPr>
      <w:r w:rsidRPr="00C349AF">
        <w:rPr>
          <w:b/>
          <w:sz w:val="28"/>
          <w:szCs w:val="28"/>
        </w:rPr>
        <w:t>Ведущая организация</w:t>
      </w:r>
      <w:r w:rsidRPr="00414848">
        <w:rPr>
          <w:sz w:val="28"/>
          <w:szCs w:val="28"/>
        </w:rPr>
        <w:t>:</w:t>
      </w:r>
      <w:r w:rsidR="00093BC9">
        <w:rPr>
          <w:sz w:val="28"/>
          <w:szCs w:val="28"/>
        </w:rPr>
        <w:t xml:space="preserve"> </w:t>
      </w:r>
      <w:r w:rsidR="00414848" w:rsidRPr="00414848">
        <w:rPr>
          <w:sz w:val="28"/>
          <w:szCs w:val="28"/>
        </w:rPr>
        <w:t xml:space="preserve">Медицинский факультет </w:t>
      </w:r>
      <w:r w:rsidR="007873D6">
        <w:rPr>
          <w:sz w:val="28"/>
          <w:szCs w:val="28"/>
        </w:rPr>
        <w:t>Кыргызско-Российского</w:t>
      </w:r>
      <w:r w:rsidR="00BC59EA" w:rsidRPr="00BC59EA">
        <w:rPr>
          <w:sz w:val="28"/>
          <w:szCs w:val="28"/>
        </w:rPr>
        <w:t xml:space="preserve"> Славянс</w:t>
      </w:r>
      <w:r w:rsidR="007873D6">
        <w:rPr>
          <w:sz w:val="28"/>
          <w:szCs w:val="28"/>
        </w:rPr>
        <w:t xml:space="preserve">кого  университета  </w:t>
      </w:r>
      <w:r w:rsidR="00414848" w:rsidRPr="00414848">
        <w:rPr>
          <w:sz w:val="28"/>
          <w:szCs w:val="28"/>
        </w:rPr>
        <w:t>(</w:t>
      </w:r>
      <w:r w:rsidR="00BC59EA" w:rsidRPr="00BC59EA">
        <w:rPr>
          <w:sz w:val="28"/>
          <w:szCs w:val="28"/>
        </w:rPr>
        <w:t>720000, г. Бишкек, ул. Киевская, 44</w:t>
      </w:r>
      <w:r w:rsidR="00414848" w:rsidRPr="00414848">
        <w:rPr>
          <w:sz w:val="28"/>
          <w:szCs w:val="28"/>
        </w:rPr>
        <w:t>)</w:t>
      </w:r>
      <w:r w:rsidR="00093BC9">
        <w:rPr>
          <w:sz w:val="28"/>
          <w:szCs w:val="28"/>
        </w:rPr>
        <w:t>.</w:t>
      </w:r>
    </w:p>
    <w:p w:rsidR="00183D84" w:rsidRPr="00C349AF" w:rsidRDefault="00183D84" w:rsidP="00C349AF">
      <w:pPr>
        <w:spacing w:after="100" w:afterAutospacing="1"/>
        <w:rPr>
          <w:b/>
          <w:sz w:val="28"/>
          <w:szCs w:val="28"/>
        </w:rPr>
      </w:pPr>
    </w:p>
    <w:p w:rsidR="00183D84" w:rsidRPr="00C349AF" w:rsidRDefault="00183D84" w:rsidP="00C349AF">
      <w:pPr>
        <w:spacing w:after="100" w:afterAutospacing="1"/>
        <w:rPr>
          <w:sz w:val="28"/>
          <w:szCs w:val="28"/>
        </w:rPr>
      </w:pPr>
      <w:r w:rsidRPr="00C349AF">
        <w:rPr>
          <w:sz w:val="28"/>
          <w:szCs w:val="28"/>
        </w:rPr>
        <w:t>Защита состоится “</w:t>
      </w:r>
      <w:r w:rsidR="003C0A35">
        <w:rPr>
          <w:sz w:val="28"/>
          <w:szCs w:val="28"/>
        </w:rPr>
        <w:t>____</w:t>
      </w:r>
      <w:r w:rsidRPr="00C349AF">
        <w:rPr>
          <w:sz w:val="28"/>
          <w:szCs w:val="28"/>
        </w:rPr>
        <w:t xml:space="preserve">” </w:t>
      </w:r>
      <w:r w:rsidR="003C0A35">
        <w:rPr>
          <w:sz w:val="28"/>
          <w:szCs w:val="28"/>
        </w:rPr>
        <w:t>_____________</w:t>
      </w:r>
      <w:r w:rsidRPr="00C349AF">
        <w:rPr>
          <w:sz w:val="28"/>
          <w:szCs w:val="28"/>
        </w:rPr>
        <w:t xml:space="preserve"> в </w:t>
      </w:r>
      <w:r w:rsidR="003C0A35">
        <w:rPr>
          <w:sz w:val="28"/>
          <w:szCs w:val="28"/>
        </w:rPr>
        <w:t>____</w:t>
      </w:r>
      <w:r w:rsidRPr="00C349AF">
        <w:rPr>
          <w:sz w:val="28"/>
          <w:szCs w:val="28"/>
        </w:rPr>
        <w:t xml:space="preserve"> часов на заседании </w:t>
      </w:r>
      <w:r w:rsidR="007873D6">
        <w:rPr>
          <w:sz w:val="28"/>
          <w:szCs w:val="28"/>
        </w:rPr>
        <w:t>Межведомственного диссертационного</w:t>
      </w:r>
      <w:r w:rsidR="003C0A35" w:rsidRPr="003C0A35">
        <w:rPr>
          <w:sz w:val="28"/>
          <w:szCs w:val="28"/>
        </w:rPr>
        <w:t xml:space="preserve"> совет</w:t>
      </w:r>
      <w:r w:rsidR="007873D6">
        <w:rPr>
          <w:sz w:val="28"/>
          <w:szCs w:val="28"/>
        </w:rPr>
        <w:t>а</w:t>
      </w:r>
      <w:r w:rsidR="003C0A35" w:rsidRPr="003C0A35">
        <w:rPr>
          <w:sz w:val="28"/>
          <w:szCs w:val="28"/>
        </w:rPr>
        <w:t xml:space="preserve"> Д.14.13.012</w:t>
      </w:r>
      <w:r w:rsidR="003C0A35">
        <w:rPr>
          <w:sz w:val="28"/>
          <w:szCs w:val="28"/>
        </w:rPr>
        <w:t xml:space="preserve"> </w:t>
      </w:r>
      <w:r w:rsidRPr="00C349AF">
        <w:rPr>
          <w:sz w:val="28"/>
          <w:szCs w:val="28"/>
        </w:rPr>
        <w:t xml:space="preserve">при Кыргызской государственной медицинской академии им. И.К. Ахунбаева </w:t>
      </w:r>
      <w:r w:rsidR="003C0A35">
        <w:rPr>
          <w:sz w:val="28"/>
          <w:szCs w:val="28"/>
        </w:rPr>
        <w:t>и Институте горной физиологии НАН КР (720020,</w:t>
      </w:r>
      <w:r w:rsidR="003C0A35" w:rsidRPr="003C0A35">
        <w:rPr>
          <w:sz w:val="28"/>
          <w:szCs w:val="28"/>
        </w:rPr>
        <w:t xml:space="preserve"> </w:t>
      </w:r>
      <w:r w:rsidR="003C0A35" w:rsidRPr="00C349AF">
        <w:rPr>
          <w:sz w:val="28"/>
          <w:szCs w:val="28"/>
        </w:rPr>
        <w:t xml:space="preserve">, </w:t>
      </w:r>
      <w:r w:rsidR="003C0A35">
        <w:rPr>
          <w:sz w:val="28"/>
          <w:szCs w:val="28"/>
        </w:rPr>
        <w:t>г. Бишкек, ул. И. Ахунбаева, 92).</w:t>
      </w:r>
    </w:p>
    <w:p w:rsidR="00183D84" w:rsidRPr="00C349AF" w:rsidRDefault="00183D84" w:rsidP="00C349AF">
      <w:pPr>
        <w:spacing w:after="100" w:afterAutospacing="1"/>
        <w:rPr>
          <w:sz w:val="28"/>
          <w:szCs w:val="28"/>
        </w:rPr>
      </w:pPr>
    </w:p>
    <w:p w:rsidR="00E55051" w:rsidRPr="00C349AF" w:rsidRDefault="00E55051" w:rsidP="00C349AF">
      <w:pPr>
        <w:spacing w:after="100" w:afterAutospacing="1"/>
        <w:rPr>
          <w:sz w:val="28"/>
          <w:szCs w:val="28"/>
        </w:rPr>
      </w:pPr>
    </w:p>
    <w:p w:rsidR="00183D84" w:rsidRPr="00C349AF" w:rsidRDefault="00183D84" w:rsidP="00C349AF">
      <w:pPr>
        <w:spacing w:after="100" w:afterAutospacing="1"/>
        <w:rPr>
          <w:sz w:val="28"/>
          <w:szCs w:val="28"/>
        </w:rPr>
      </w:pPr>
      <w:r w:rsidRPr="00C349AF">
        <w:rPr>
          <w:sz w:val="28"/>
          <w:szCs w:val="28"/>
        </w:rPr>
        <w:t>С диссертацией  можно ознакомится в библиотеке Кыргызской государственной медицинской академии им. И.К. Ахунбаева  по адресу: 720020,  Кыргы</w:t>
      </w:r>
      <w:r w:rsidR="00D70E49">
        <w:rPr>
          <w:sz w:val="28"/>
          <w:szCs w:val="28"/>
        </w:rPr>
        <w:t>з</w:t>
      </w:r>
      <w:r w:rsidRPr="00C349AF">
        <w:rPr>
          <w:sz w:val="28"/>
          <w:szCs w:val="28"/>
        </w:rPr>
        <w:t>ская Республика, г. Бишкек, ул. И. Ахунбаева, 92.</w:t>
      </w:r>
    </w:p>
    <w:p w:rsidR="00F91009" w:rsidRPr="00C349AF" w:rsidRDefault="00F91009" w:rsidP="00C349AF">
      <w:pPr>
        <w:spacing w:after="100" w:afterAutospacing="1"/>
        <w:rPr>
          <w:sz w:val="28"/>
          <w:szCs w:val="28"/>
        </w:rPr>
      </w:pPr>
    </w:p>
    <w:p w:rsidR="00183D84" w:rsidRPr="00C349AF" w:rsidRDefault="00183D84" w:rsidP="00C349AF">
      <w:pPr>
        <w:spacing w:after="100" w:afterAutospacing="1"/>
        <w:rPr>
          <w:sz w:val="28"/>
          <w:szCs w:val="28"/>
        </w:rPr>
      </w:pPr>
      <w:r w:rsidRPr="00C349AF">
        <w:rPr>
          <w:sz w:val="28"/>
          <w:szCs w:val="28"/>
        </w:rPr>
        <w:t>Автореферат разослан “</w:t>
      </w:r>
      <w:r w:rsidR="003C0A35">
        <w:rPr>
          <w:sz w:val="28"/>
          <w:szCs w:val="28"/>
        </w:rPr>
        <w:t>____</w:t>
      </w:r>
      <w:r w:rsidRPr="00C349AF">
        <w:rPr>
          <w:sz w:val="28"/>
          <w:szCs w:val="28"/>
        </w:rPr>
        <w:t xml:space="preserve">”  </w:t>
      </w:r>
      <w:r w:rsidR="003C0A35">
        <w:rPr>
          <w:sz w:val="28"/>
          <w:szCs w:val="28"/>
        </w:rPr>
        <w:t>________________</w:t>
      </w:r>
      <w:r w:rsidRPr="00C349AF">
        <w:rPr>
          <w:sz w:val="28"/>
          <w:szCs w:val="28"/>
        </w:rPr>
        <w:t xml:space="preserve"> 2015 г.</w:t>
      </w:r>
    </w:p>
    <w:p w:rsidR="00F91009" w:rsidRPr="00C349AF" w:rsidRDefault="00F91009" w:rsidP="00C349AF">
      <w:pPr>
        <w:spacing w:after="100" w:afterAutospacing="1"/>
        <w:jc w:val="center"/>
        <w:rPr>
          <w:sz w:val="28"/>
          <w:szCs w:val="28"/>
        </w:rPr>
      </w:pPr>
    </w:p>
    <w:p w:rsidR="003C0A35" w:rsidRDefault="00183D84" w:rsidP="00C349AF">
      <w:pPr>
        <w:spacing w:after="0"/>
        <w:rPr>
          <w:sz w:val="28"/>
          <w:szCs w:val="28"/>
        </w:rPr>
      </w:pPr>
      <w:r w:rsidRPr="00C349AF">
        <w:rPr>
          <w:sz w:val="28"/>
          <w:szCs w:val="28"/>
        </w:rPr>
        <w:t xml:space="preserve">Ученый секретарь </w:t>
      </w:r>
    </w:p>
    <w:p w:rsidR="003C0A35" w:rsidRDefault="003C0A35" w:rsidP="00C349AF">
      <w:pPr>
        <w:spacing w:after="0"/>
        <w:rPr>
          <w:sz w:val="28"/>
          <w:szCs w:val="28"/>
        </w:rPr>
      </w:pPr>
      <w:r w:rsidRPr="00C349AF">
        <w:rPr>
          <w:sz w:val="28"/>
          <w:szCs w:val="28"/>
        </w:rPr>
        <w:t>Д</w:t>
      </w:r>
      <w:r w:rsidR="00183D84" w:rsidRPr="00C349AF">
        <w:rPr>
          <w:sz w:val="28"/>
          <w:szCs w:val="28"/>
        </w:rPr>
        <w:t>иссертационного</w:t>
      </w:r>
      <w:r>
        <w:rPr>
          <w:sz w:val="28"/>
          <w:szCs w:val="28"/>
        </w:rPr>
        <w:t xml:space="preserve"> </w:t>
      </w:r>
      <w:r w:rsidR="00761822" w:rsidRPr="00C349AF">
        <w:rPr>
          <w:sz w:val="28"/>
          <w:szCs w:val="28"/>
        </w:rPr>
        <w:t>с</w:t>
      </w:r>
      <w:r w:rsidR="00183D84" w:rsidRPr="00C349AF">
        <w:rPr>
          <w:sz w:val="28"/>
          <w:szCs w:val="28"/>
        </w:rPr>
        <w:t xml:space="preserve">овета,  </w:t>
      </w:r>
    </w:p>
    <w:p w:rsidR="00C349AF" w:rsidRDefault="00183D84" w:rsidP="00C349AF">
      <w:pPr>
        <w:spacing w:after="0"/>
        <w:rPr>
          <w:sz w:val="28"/>
          <w:szCs w:val="28"/>
        </w:rPr>
      </w:pPr>
      <w:r w:rsidRPr="00C349AF">
        <w:rPr>
          <w:sz w:val="28"/>
          <w:szCs w:val="28"/>
        </w:rPr>
        <w:t xml:space="preserve">доктор  медицинских   наук       </w:t>
      </w:r>
      <w:r w:rsidR="00B61FEA">
        <w:rPr>
          <w:sz w:val="28"/>
          <w:szCs w:val="28"/>
        </w:rPr>
        <w:t xml:space="preserve">      </w:t>
      </w:r>
      <w:r w:rsidR="003C0A35">
        <w:rPr>
          <w:sz w:val="28"/>
          <w:szCs w:val="28"/>
        </w:rPr>
        <w:t xml:space="preserve">                          </w:t>
      </w:r>
      <w:r w:rsidR="00B61FEA">
        <w:rPr>
          <w:sz w:val="28"/>
          <w:szCs w:val="28"/>
        </w:rPr>
        <w:t xml:space="preserve">              </w:t>
      </w:r>
      <w:r w:rsidRPr="00C349AF">
        <w:rPr>
          <w:sz w:val="28"/>
          <w:szCs w:val="28"/>
        </w:rPr>
        <w:t xml:space="preserve"> </w:t>
      </w:r>
      <w:r w:rsidR="00C34D01">
        <w:rPr>
          <w:sz w:val="28"/>
          <w:szCs w:val="28"/>
        </w:rPr>
        <w:t>Б.А. Какеев</w:t>
      </w:r>
    </w:p>
    <w:p w:rsidR="0003197C" w:rsidRDefault="0003197C">
      <w:pPr>
        <w:rPr>
          <w:sz w:val="28"/>
          <w:szCs w:val="28"/>
        </w:rPr>
      </w:pPr>
      <w:r>
        <w:rPr>
          <w:sz w:val="28"/>
          <w:szCs w:val="28"/>
        </w:rPr>
        <w:br w:type="page"/>
      </w:r>
    </w:p>
    <w:p w:rsidR="00F91009" w:rsidRDefault="00761822" w:rsidP="0003197C">
      <w:pPr>
        <w:pStyle w:val="1"/>
      </w:pPr>
      <w:r w:rsidRPr="00C349AF">
        <w:lastRenderedPageBreak/>
        <w:t>ОБЩАЯ ХАРАКТЕРИСТИКА РАБОТЫ</w:t>
      </w:r>
    </w:p>
    <w:p w:rsidR="00761822" w:rsidRPr="00C349AF" w:rsidRDefault="00D70E49" w:rsidP="004561C5">
      <w:pPr>
        <w:spacing w:after="100" w:afterAutospacing="1"/>
        <w:ind w:left="0" w:firstLine="567"/>
        <w:contextualSpacing/>
        <w:rPr>
          <w:sz w:val="28"/>
          <w:szCs w:val="28"/>
        </w:rPr>
      </w:pPr>
      <w:r>
        <w:rPr>
          <w:b/>
          <w:sz w:val="28"/>
          <w:szCs w:val="28"/>
        </w:rPr>
        <w:t>Актуальность темы диссертации</w:t>
      </w:r>
      <w:r w:rsidR="004561C5">
        <w:rPr>
          <w:b/>
          <w:sz w:val="28"/>
          <w:szCs w:val="28"/>
        </w:rPr>
        <w:t xml:space="preserve">. </w:t>
      </w:r>
      <w:r w:rsidR="00761822" w:rsidRPr="00C349AF">
        <w:rPr>
          <w:sz w:val="28"/>
          <w:szCs w:val="28"/>
        </w:rPr>
        <w:t>Поиски путей повышения выносливости человека в условиях  воздействия комплекса экологических и антропогенных экстремальных факторов горной среды представляют важную научно-практическую задачу, имеющую большое значение для социально-экономического развития Республики.</w:t>
      </w:r>
    </w:p>
    <w:p w:rsidR="00761822" w:rsidRPr="00C349AF" w:rsidRDefault="00467E80" w:rsidP="00164A84">
      <w:pPr>
        <w:spacing w:after="0"/>
        <w:ind w:left="0" w:firstLine="567"/>
        <w:rPr>
          <w:sz w:val="28"/>
          <w:szCs w:val="28"/>
        </w:rPr>
      </w:pPr>
      <w:r w:rsidRPr="00C349AF">
        <w:rPr>
          <w:sz w:val="28"/>
          <w:szCs w:val="28"/>
        </w:rPr>
        <w:t>Т</w:t>
      </w:r>
      <w:r w:rsidR="00761822" w:rsidRPr="00C349AF">
        <w:rPr>
          <w:sz w:val="28"/>
          <w:szCs w:val="28"/>
        </w:rPr>
        <w:t>радиционный подход к этой проблеме состоит в том, чтобы путем тренирующих действий повысить лабильность физиологических и биохимических механизмов адаптации</w:t>
      </w:r>
      <w:r w:rsidRPr="00C349AF">
        <w:rPr>
          <w:sz w:val="28"/>
          <w:szCs w:val="28"/>
        </w:rPr>
        <w:t xml:space="preserve">. </w:t>
      </w:r>
      <w:r w:rsidR="00761822" w:rsidRPr="00C349AF">
        <w:rPr>
          <w:sz w:val="28"/>
          <w:szCs w:val="28"/>
        </w:rPr>
        <w:t>Однако возможности приспособительных пере</w:t>
      </w:r>
      <w:r w:rsidRPr="00C349AF">
        <w:rPr>
          <w:sz w:val="28"/>
          <w:szCs w:val="28"/>
        </w:rPr>
        <w:t xml:space="preserve">строек имеют предел.  </w:t>
      </w:r>
      <w:r w:rsidR="00761822" w:rsidRPr="00C349AF">
        <w:rPr>
          <w:sz w:val="28"/>
          <w:szCs w:val="28"/>
        </w:rPr>
        <w:t>Второй путь, который эмпирически давно используется в природе и практической деятельности  человека, заключается в целенаправленном отборе организмов, которые в силу генетических и фенотипических особенностей, обладают индивидуальными свойствами и признаками, полезными для определенной задачи и в определенных внешних условиях среды (Павленко Л.А., 2005; Билло Е.Е., 2010).</w:t>
      </w:r>
    </w:p>
    <w:p w:rsidR="00761822" w:rsidRPr="00C349AF" w:rsidRDefault="00761822" w:rsidP="00164A84">
      <w:pPr>
        <w:spacing w:after="0"/>
        <w:ind w:left="0" w:firstLine="567"/>
        <w:rPr>
          <w:sz w:val="28"/>
          <w:szCs w:val="28"/>
        </w:rPr>
      </w:pPr>
      <w:r w:rsidRPr="00C349AF">
        <w:rPr>
          <w:sz w:val="28"/>
          <w:szCs w:val="28"/>
        </w:rPr>
        <w:t>К настоящему времени накоплен достаточно большой фактический материал, касающийся многогранных и взаимно обусловленных реакций, которые   создают определенную степень  устойчивости индивида к влиянию факторов внешней среды. В то же время,  роль такого важнейшего компонента клетки как плазматические мембраны в рассматриваемом аспекте изучена недостаточно и сведения здесь весьма ограничены.  Хотя исследования последних лет подтвердили верность сложившихся представлений о важной, если не решающей роли мембранных липидов и клеточных сигнальных систем в формировании  длительного  эффекторного  ответа  (</w:t>
      </w:r>
      <w:r w:rsidRPr="00C349AF">
        <w:rPr>
          <w:sz w:val="28"/>
          <w:szCs w:val="28"/>
          <w:lang w:val="en-US"/>
        </w:rPr>
        <w:t>Karliner</w:t>
      </w:r>
      <w:r w:rsidR="00414848">
        <w:rPr>
          <w:sz w:val="28"/>
          <w:szCs w:val="28"/>
        </w:rPr>
        <w:t xml:space="preserve"> </w:t>
      </w:r>
      <w:r w:rsidRPr="00C349AF">
        <w:rPr>
          <w:sz w:val="28"/>
          <w:szCs w:val="28"/>
          <w:lang w:val="en-US"/>
        </w:rPr>
        <w:t>J</w:t>
      </w:r>
      <w:r w:rsidRPr="00C349AF">
        <w:rPr>
          <w:sz w:val="28"/>
          <w:szCs w:val="28"/>
        </w:rPr>
        <w:t>.</w:t>
      </w:r>
      <w:r w:rsidRPr="00C349AF">
        <w:rPr>
          <w:sz w:val="28"/>
          <w:szCs w:val="28"/>
          <w:lang w:val="en-US"/>
        </w:rPr>
        <w:t>S</w:t>
      </w:r>
      <w:r w:rsidRPr="00C349AF">
        <w:rPr>
          <w:sz w:val="28"/>
          <w:szCs w:val="28"/>
        </w:rPr>
        <w:t xml:space="preserve">. </w:t>
      </w:r>
      <w:r w:rsidRPr="00C349AF">
        <w:rPr>
          <w:sz w:val="28"/>
          <w:szCs w:val="28"/>
          <w:lang w:val="en-US"/>
        </w:rPr>
        <w:t>et</w:t>
      </w:r>
      <w:r w:rsidR="00A45A43">
        <w:rPr>
          <w:sz w:val="28"/>
          <w:szCs w:val="28"/>
        </w:rPr>
        <w:t xml:space="preserve"> </w:t>
      </w:r>
      <w:r w:rsidRPr="00C349AF">
        <w:rPr>
          <w:sz w:val="28"/>
          <w:szCs w:val="28"/>
          <w:lang w:val="en-US"/>
        </w:rPr>
        <w:t>al</w:t>
      </w:r>
      <w:r w:rsidRPr="00C349AF">
        <w:rPr>
          <w:sz w:val="28"/>
          <w:szCs w:val="28"/>
        </w:rPr>
        <w:t xml:space="preserve">., 2001;  </w:t>
      </w:r>
      <w:r w:rsidRPr="00C349AF">
        <w:rPr>
          <w:sz w:val="28"/>
          <w:szCs w:val="28"/>
          <w:lang w:val="en-US"/>
        </w:rPr>
        <w:t>Rauch</w:t>
      </w:r>
      <w:r w:rsidR="00A45A43">
        <w:rPr>
          <w:sz w:val="28"/>
          <w:szCs w:val="28"/>
        </w:rPr>
        <w:t xml:space="preserve"> </w:t>
      </w:r>
      <w:r w:rsidRPr="00C349AF">
        <w:rPr>
          <w:sz w:val="28"/>
          <w:szCs w:val="28"/>
          <w:lang w:val="en-US"/>
        </w:rPr>
        <w:t>C</w:t>
      </w:r>
      <w:r w:rsidRPr="00C349AF">
        <w:rPr>
          <w:sz w:val="28"/>
          <w:szCs w:val="28"/>
        </w:rPr>
        <w:t>., 2008;  Горло Е.М., 2000; Атыканов А.О., 2001). Это положение основывается на том, что мембраны и</w:t>
      </w:r>
      <w:r w:rsidR="00B75F25">
        <w:rPr>
          <w:sz w:val="28"/>
          <w:szCs w:val="28"/>
        </w:rPr>
        <w:t xml:space="preserve"> </w:t>
      </w:r>
      <w:r w:rsidR="006E24A1" w:rsidRPr="00C349AF">
        <w:rPr>
          <w:sz w:val="28"/>
          <w:szCs w:val="28"/>
        </w:rPr>
        <w:t>элементы</w:t>
      </w:r>
      <w:r w:rsidRPr="00C349AF">
        <w:rPr>
          <w:sz w:val="28"/>
          <w:szCs w:val="28"/>
        </w:rPr>
        <w:t xml:space="preserve"> их деградации определяют протекание физиологических и биохимических процессов и, тем самым, являются исходным звеном в сложной цепи приспособительных модификаций на всех уровнях: субклеточном, клеточном, тканевом, системном.</w:t>
      </w:r>
    </w:p>
    <w:p w:rsidR="00833A39" w:rsidRPr="00C349AF" w:rsidRDefault="00833A39" w:rsidP="00164A84">
      <w:pPr>
        <w:spacing w:after="0"/>
        <w:ind w:left="0" w:firstLine="567"/>
        <w:rPr>
          <w:sz w:val="28"/>
          <w:szCs w:val="28"/>
        </w:rPr>
      </w:pPr>
      <w:r w:rsidRPr="00C349AF">
        <w:rPr>
          <w:sz w:val="28"/>
          <w:szCs w:val="28"/>
        </w:rPr>
        <w:t>В современной концепции возникновения состояний дизадаптации в горах значимую роль отводят нарушению окислительного гомеостаза (</w:t>
      </w:r>
      <w:r w:rsidR="00A871E9" w:rsidRPr="00C349AF">
        <w:rPr>
          <w:sz w:val="28"/>
          <w:szCs w:val="28"/>
        </w:rPr>
        <w:t>Ф</w:t>
      </w:r>
      <w:r w:rsidRPr="00C349AF">
        <w:rPr>
          <w:sz w:val="28"/>
          <w:szCs w:val="28"/>
        </w:rPr>
        <w:t>един А.И.</w:t>
      </w:r>
      <w:r w:rsidR="00A871E9" w:rsidRPr="00C349AF">
        <w:rPr>
          <w:sz w:val="28"/>
          <w:szCs w:val="28"/>
        </w:rPr>
        <w:t xml:space="preserve"> и соавт., 2007; Короткевич И.Г., 2008</w:t>
      </w:r>
      <w:r w:rsidRPr="00C349AF">
        <w:rPr>
          <w:sz w:val="28"/>
          <w:szCs w:val="28"/>
        </w:rPr>
        <w:t>)</w:t>
      </w:r>
      <w:r w:rsidR="00A871E9" w:rsidRPr="00C349AF">
        <w:rPr>
          <w:sz w:val="28"/>
          <w:szCs w:val="28"/>
        </w:rPr>
        <w:t>.  Причем о физиологических последствиях развития в мембранах процессов перекисного окисления липидов (ПОЛ)  до сих пор нет единого мнения среди специалистов.  Ясна лишь первостепенная  роль мембранных липидов в  качестве  субстрата для ПОЛ - этого мощного модификатора мембран и клеточных функций (Болдырев А.А., 2002). В этой связи, представляется перспективным проведение исследований, направленных на выяснение роли клеточных мембран и окислительного гоме</w:t>
      </w:r>
      <w:r w:rsidR="002C575D" w:rsidRPr="00C349AF">
        <w:rPr>
          <w:sz w:val="28"/>
          <w:szCs w:val="28"/>
        </w:rPr>
        <w:t>остаза в детерминации индивидуальной резистентности организма к воздействию адаптогенных факторов высокогорной среды.</w:t>
      </w:r>
    </w:p>
    <w:p w:rsidR="00BB06D3" w:rsidRPr="00C349AF" w:rsidRDefault="002C575D" w:rsidP="00501154">
      <w:pPr>
        <w:ind w:left="0" w:firstLine="567"/>
        <w:rPr>
          <w:sz w:val="28"/>
          <w:szCs w:val="28"/>
        </w:rPr>
      </w:pPr>
      <w:r w:rsidRPr="00C349AF">
        <w:rPr>
          <w:b/>
          <w:sz w:val="28"/>
          <w:szCs w:val="28"/>
        </w:rPr>
        <w:t xml:space="preserve">Связь темы диссертации с крупными научными программами  и с основными научно-исследовательскими работами. </w:t>
      </w:r>
      <w:r w:rsidRPr="00C349AF">
        <w:rPr>
          <w:sz w:val="28"/>
          <w:szCs w:val="28"/>
        </w:rPr>
        <w:t>Диссертационная работа выполнена в рамках темы НИР Института горной физиологии</w:t>
      </w:r>
      <w:r w:rsidR="00AF3327" w:rsidRPr="00C349AF">
        <w:rPr>
          <w:sz w:val="28"/>
          <w:szCs w:val="28"/>
        </w:rPr>
        <w:t xml:space="preserve"> НАН КР “Механизмы оптимизации </w:t>
      </w:r>
      <w:r w:rsidR="00AF3327" w:rsidRPr="00C349AF">
        <w:rPr>
          <w:sz w:val="28"/>
          <w:szCs w:val="28"/>
        </w:rPr>
        <w:lastRenderedPageBreak/>
        <w:t xml:space="preserve">иммунного и окислительного гомеостаза в условиях высокогорной среды”, регистрационный </w:t>
      </w:r>
      <w:r w:rsidR="00AF3327" w:rsidRPr="00C349AF">
        <w:rPr>
          <w:sz w:val="28"/>
          <w:szCs w:val="28"/>
          <w:lang w:val="en-US"/>
        </w:rPr>
        <w:t>N</w:t>
      </w:r>
      <w:r w:rsidR="00AF3327" w:rsidRPr="00C349AF">
        <w:rPr>
          <w:sz w:val="28"/>
          <w:szCs w:val="28"/>
        </w:rPr>
        <w:t xml:space="preserve"> 0006170</w:t>
      </w:r>
      <w:r w:rsidR="00BB06D3" w:rsidRPr="00C349AF">
        <w:rPr>
          <w:sz w:val="28"/>
          <w:szCs w:val="28"/>
        </w:rPr>
        <w:t>.</w:t>
      </w:r>
    </w:p>
    <w:p w:rsidR="00BB06D3" w:rsidRPr="00C349AF" w:rsidRDefault="00BB06D3" w:rsidP="00DA7D22">
      <w:pPr>
        <w:pStyle w:val="a4"/>
        <w:ind w:left="0" w:firstLine="567"/>
        <w:rPr>
          <w:rFonts w:asciiTheme="minorHAnsi" w:hAnsiTheme="minorHAnsi"/>
          <w:szCs w:val="28"/>
        </w:rPr>
      </w:pPr>
      <w:r w:rsidRPr="00C349AF">
        <w:rPr>
          <w:rFonts w:asciiTheme="minorHAnsi" w:hAnsiTheme="minorHAnsi"/>
          <w:b/>
          <w:szCs w:val="28"/>
        </w:rPr>
        <w:t>Цель исследования</w:t>
      </w:r>
      <w:r w:rsidRPr="00C349AF">
        <w:rPr>
          <w:rFonts w:asciiTheme="minorHAnsi" w:hAnsiTheme="minorHAnsi"/>
          <w:szCs w:val="28"/>
        </w:rPr>
        <w:t xml:space="preserve"> – выяснение роли  и механизмов участия   мембранной организации  и  окислительного гомеостаза  в детерминации   уровня     резисте</w:t>
      </w:r>
      <w:r w:rsidR="009C63A3">
        <w:rPr>
          <w:rFonts w:asciiTheme="minorHAnsi" w:hAnsiTheme="minorHAnsi"/>
          <w:szCs w:val="28"/>
        </w:rPr>
        <w:t>нтности   крыс  к  высокогорной</w:t>
      </w:r>
      <w:r w:rsidRPr="00C349AF">
        <w:rPr>
          <w:rFonts w:asciiTheme="minorHAnsi" w:hAnsiTheme="minorHAnsi"/>
          <w:szCs w:val="28"/>
        </w:rPr>
        <w:t xml:space="preserve">  гипоксии.</w:t>
      </w:r>
    </w:p>
    <w:p w:rsidR="00BB06D3" w:rsidRPr="004561C5" w:rsidRDefault="00BB06D3" w:rsidP="00DA7D22">
      <w:pPr>
        <w:pStyle w:val="2"/>
        <w:ind w:left="0" w:firstLine="567"/>
      </w:pPr>
      <w:r w:rsidRPr="004561C5">
        <w:t>В ходе исследования решались следующие задачи:</w:t>
      </w:r>
    </w:p>
    <w:p w:rsidR="00D70E49" w:rsidRPr="00C349AF" w:rsidRDefault="00D70E49" w:rsidP="004561C5">
      <w:pPr>
        <w:numPr>
          <w:ilvl w:val="0"/>
          <w:numId w:val="2"/>
        </w:numPr>
        <w:tabs>
          <w:tab w:val="num" w:pos="0"/>
        </w:tabs>
        <w:spacing w:after="100" w:afterAutospacing="1"/>
        <w:ind w:left="0" w:firstLine="567"/>
        <w:rPr>
          <w:sz w:val="28"/>
          <w:szCs w:val="28"/>
        </w:rPr>
      </w:pPr>
      <w:r w:rsidRPr="00C349AF">
        <w:rPr>
          <w:sz w:val="28"/>
          <w:szCs w:val="28"/>
        </w:rPr>
        <w:t xml:space="preserve">Получить данные о состоянии  окислительного гомеостаза   у низко- и высокоустойчивых  к гипоксии </w:t>
      </w:r>
      <w:r>
        <w:rPr>
          <w:sz w:val="28"/>
          <w:szCs w:val="28"/>
        </w:rPr>
        <w:t xml:space="preserve"> лиц</w:t>
      </w:r>
      <w:r w:rsidRPr="00C349AF">
        <w:rPr>
          <w:sz w:val="28"/>
          <w:szCs w:val="28"/>
        </w:rPr>
        <w:t xml:space="preserve">  при    воздействии  </w:t>
      </w:r>
      <w:r w:rsidR="009C63A3">
        <w:rPr>
          <w:sz w:val="28"/>
          <w:szCs w:val="28"/>
        </w:rPr>
        <w:t xml:space="preserve"> физических</w:t>
      </w:r>
      <w:r w:rsidRPr="00C349AF">
        <w:rPr>
          <w:sz w:val="28"/>
          <w:szCs w:val="28"/>
        </w:rPr>
        <w:t xml:space="preserve"> факторов высокогорья.</w:t>
      </w:r>
    </w:p>
    <w:p w:rsidR="00BB06D3" w:rsidRPr="00C349AF" w:rsidRDefault="00BB06D3" w:rsidP="004561C5">
      <w:pPr>
        <w:numPr>
          <w:ilvl w:val="0"/>
          <w:numId w:val="2"/>
        </w:numPr>
        <w:tabs>
          <w:tab w:val="num" w:pos="0"/>
        </w:tabs>
        <w:spacing w:after="0"/>
        <w:ind w:left="0" w:firstLine="567"/>
        <w:rPr>
          <w:sz w:val="28"/>
          <w:szCs w:val="28"/>
        </w:rPr>
      </w:pPr>
      <w:r w:rsidRPr="00C349AF">
        <w:rPr>
          <w:sz w:val="28"/>
          <w:szCs w:val="28"/>
        </w:rPr>
        <w:t>Выяснить характер вариаций фосфолипидной структуры плазматических мембран  крыс в  условиях    высокогорья.</w:t>
      </w:r>
    </w:p>
    <w:p w:rsidR="00BB06D3" w:rsidRPr="00C349AF" w:rsidRDefault="00CC3ECD" w:rsidP="004561C5">
      <w:pPr>
        <w:numPr>
          <w:ilvl w:val="0"/>
          <w:numId w:val="2"/>
        </w:numPr>
        <w:tabs>
          <w:tab w:val="num" w:pos="0"/>
        </w:tabs>
        <w:spacing w:after="100" w:afterAutospacing="1"/>
        <w:ind w:left="0" w:firstLine="567"/>
        <w:rPr>
          <w:sz w:val="28"/>
          <w:szCs w:val="28"/>
        </w:rPr>
      </w:pPr>
      <w:r>
        <w:rPr>
          <w:sz w:val="28"/>
          <w:szCs w:val="28"/>
        </w:rPr>
        <w:t>Определить типы  мессенджерного</w:t>
      </w:r>
      <w:r w:rsidR="00BB06D3" w:rsidRPr="00C349AF">
        <w:rPr>
          <w:sz w:val="28"/>
          <w:szCs w:val="28"/>
        </w:rPr>
        <w:t xml:space="preserve">  ответа  в группах крыс различающихся по устойчивости к  гипоксии.</w:t>
      </w:r>
    </w:p>
    <w:p w:rsidR="00BB06D3" w:rsidRPr="00C349AF" w:rsidRDefault="00BB06D3" w:rsidP="004561C5">
      <w:pPr>
        <w:numPr>
          <w:ilvl w:val="0"/>
          <w:numId w:val="2"/>
        </w:numPr>
        <w:tabs>
          <w:tab w:val="num" w:pos="0"/>
        </w:tabs>
        <w:spacing w:after="100" w:afterAutospacing="1"/>
        <w:ind w:left="0" w:firstLine="567"/>
        <w:rPr>
          <w:sz w:val="28"/>
          <w:szCs w:val="28"/>
        </w:rPr>
      </w:pPr>
      <w:r w:rsidRPr="00C349AF">
        <w:rPr>
          <w:sz w:val="28"/>
          <w:szCs w:val="28"/>
        </w:rPr>
        <w:t>Изучить гликолипидную  структуру  мембран у низко- и высокоустойчивых к гипоксии крыс  в условиях  холода.</w:t>
      </w:r>
    </w:p>
    <w:p w:rsidR="00BB06D3" w:rsidRPr="00C349AF" w:rsidRDefault="00BB06D3" w:rsidP="00DA7D22">
      <w:pPr>
        <w:numPr>
          <w:ilvl w:val="0"/>
          <w:numId w:val="2"/>
        </w:numPr>
        <w:tabs>
          <w:tab w:val="num" w:pos="0"/>
        </w:tabs>
        <w:ind w:left="0" w:firstLine="567"/>
        <w:rPr>
          <w:sz w:val="28"/>
          <w:szCs w:val="28"/>
        </w:rPr>
      </w:pPr>
      <w:r w:rsidRPr="00C349AF">
        <w:rPr>
          <w:sz w:val="28"/>
          <w:szCs w:val="28"/>
        </w:rPr>
        <w:t xml:space="preserve">Выявить  групповые особенности термодинамических параметров  эритроцитарных </w:t>
      </w:r>
      <w:r w:rsidR="007873D6">
        <w:rPr>
          <w:sz w:val="28"/>
          <w:szCs w:val="28"/>
        </w:rPr>
        <w:t xml:space="preserve"> </w:t>
      </w:r>
      <w:r w:rsidRPr="00C349AF">
        <w:rPr>
          <w:sz w:val="28"/>
          <w:szCs w:val="28"/>
        </w:rPr>
        <w:t>мембран при моделировании экспозиции бислоя  в термокамере.</w:t>
      </w:r>
    </w:p>
    <w:p w:rsidR="001E53C5" w:rsidRDefault="00BB06D3" w:rsidP="00DA7D22">
      <w:pPr>
        <w:pStyle w:val="2"/>
        <w:ind w:left="0" w:firstLine="567"/>
      </w:pPr>
      <w:r w:rsidRPr="00C349AF">
        <w:t>Научная новизна и практическая значимость работы</w:t>
      </w:r>
    </w:p>
    <w:p w:rsidR="00BB06D3" w:rsidRPr="00C349AF" w:rsidRDefault="00BB06D3" w:rsidP="00164A84">
      <w:pPr>
        <w:spacing w:after="0"/>
        <w:ind w:left="0" w:firstLine="567"/>
        <w:rPr>
          <w:i/>
          <w:sz w:val="28"/>
          <w:szCs w:val="28"/>
        </w:rPr>
      </w:pPr>
      <w:r w:rsidRPr="00C349AF">
        <w:rPr>
          <w:sz w:val="28"/>
          <w:szCs w:val="28"/>
        </w:rPr>
        <w:t xml:space="preserve">Теория адаптации дополнена новыми представлениями о специфических для отдельных внутривидовых групп перестройках в мембранах и изменениях в окислительном гомеостазе. </w:t>
      </w:r>
      <w:r w:rsidR="00A568DE" w:rsidRPr="00C349AF">
        <w:rPr>
          <w:sz w:val="28"/>
          <w:szCs w:val="28"/>
        </w:rPr>
        <w:t>Показано, что индивидуальная устойчивость к гипоксической гипоксии связана с особенностями</w:t>
      </w:r>
      <w:r w:rsidR="0007329A" w:rsidRPr="00C349AF">
        <w:rPr>
          <w:sz w:val="28"/>
          <w:szCs w:val="28"/>
        </w:rPr>
        <w:t xml:space="preserve"> фосфолипидной  реорганизации</w:t>
      </w:r>
      <w:r w:rsidR="00A568DE" w:rsidRPr="00C349AF">
        <w:rPr>
          <w:sz w:val="28"/>
          <w:szCs w:val="28"/>
        </w:rPr>
        <w:t xml:space="preserve">  мембран</w:t>
      </w:r>
      <w:r w:rsidR="0010412A">
        <w:rPr>
          <w:sz w:val="28"/>
          <w:szCs w:val="28"/>
        </w:rPr>
        <w:t>, ее фосфоинозитидного</w:t>
      </w:r>
      <w:r w:rsidR="00F23044" w:rsidRPr="00C349AF">
        <w:rPr>
          <w:sz w:val="28"/>
          <w:szCs w:val="28"/>
        </w:rPr>
        <w:t xml:space="preserve"> состава</w:t>
      </w:r>
      <w:r w:rsidR="00A568DE" w:rsidRPr="00C349AF">
        <w:rPr>
          <w:sz w:val="28"/>
          <w:szCs w:val="28"/>
        </w:rPr>
        <w:t xml:space="preserve">. </w:t>
      </w:r>
      <w:r w:rsidR="00940AB3">
        <w:rPr>
          <w:rFonts w:eastAsia="MS Mincho" w:cs="Times New Roman"/>
          <w:sz w:val="28"/>
          <w:szCs w:val="28"/>
        </w:rPr>
        <w:t>Впервые  получен</w:t>
      </w:r>
      <w:r w:rsidR="00F23044" w:rsidRPr="00C349AF">
        <w:rPr>
          <w:rFonts w:eastAsia="MS Mincho" w:cs="Times New Roman"/>
          <w:sz w:val="28"/>
          <w:szCs w:val="28"/>
        </w:rPr>
        <w:t>ы</w:t>
      </w:r>
      <w:r w:rsidR="00D612CA" w:rsidRPr="00C349AF">
        <w:rPr>
          <w:rFonts w:eastAsia="MS Mincho" w:cs="Times New Roman"/>
          <w:sz w:val="28"/>
          <w:szCs w:val="28"/>
        </w:rPr>
        <w:t xml:space="preserve"> данные о  вариативных типах  рец</w:t>
      </w:r>
      <w:r w:rsidR="00940AB3">
        <w:rPr>
          <w:rFonts w:eastAsia="MS Mincho" w:cs="Times New Roman"/>
          <w:sz w:val="28"/>
          <w:szCs w:val="28"/>
        </w:rPr>
        <w:t xml:space="preserve">епторных ганглиозидов,  </w:t>
      </w:r>
      <w:r w:rsidR="00D612CA" w:rsidRPr="00C349AF">
        <w:rPr>
          <w:rFonts w:eastAsia="MS Mincho" w:cs="Times New Roman"/>
          <w:sz w:val="28"/>
          <w:szCs w:val="28"/>
        </w:rPr>
        <w:t>цереброзидов и сульфатидов в ткани мозга  крыс</w:t>
      </w:r>
      <w:r w:rsidR="0007329A" w:rsidRPr="00C349AF">
        <w:rPr>
          <w:rFonts w:eastAsia="MS Mincho" w:cs="Times New Roman"/>
          <w:sz w:val="28"/>
          <w:szCs w:val="28"/>
        </w:rPr>
        <w:t>, различающихся по устойчивости к гипоксии</w:t>
      </w:r>
      <w:r w:rsidR="00D612CA" w:rsidRPr="00C349AF">
        <w:rPr>
          <w:rFonts w:eastAsia="MS Mincho" w:cs="Times New Roman"/>
          <w:sz w:val="28"/>
          <w:szCs w:val="28"/>
        </w:rPr>
        <w:t xml:space="preserve">. </w:t>
      </w:r>
      <w:r w:rsidRPr="00C349AF">
        <w:rPr>
          <w:sz w:val="28"/>
          <w:szCs w:val="28"/>
        </w:rPr>
        <w:t xml:space="preserve">Впервые </w:t>
      </w:r>
      <w:r w:rsidR="00A568DE" w:rsidRPr="00C349AF">
        <w:rPr>
          <w:sz w:val="28"/>
          <w:szCs w:val="28"/>
        </w:rPr>
        <w:t xml:space="preserve">продемонстрированы </w:t>
      </w:r>
      <w:r w:rsidRPr="00C349AF">
        <w:rPr>
          <w:sz w:val="28"/>
          <w:szCs w:val="28"/>
        </w:rPr>
        <w:t xml:space="preserve">различия термодинамических параметров  эритроцитарных  мембран  в группах  крыс  различающихся по устойчивости к  гипоксии.   </w:t>
      </w:r>
    </w:p>
    <w:p w:rsidR="00BB06D3" w:rsidRPr="00C349AF" w:rsidRDefault="00BB06D3" w:rsidP="00164A84">
      <w:pPr>
        <w:pStyle w:val="a8"/>
        <w:spacing w:after="0"/>
        <w:ind w:left="0" w:firstLine="567"/>
        <w:contextualSpacing/>
        <w:rPr>
          <w:sz w:val="28"/>
          <w:szCs w:val="28"/>
        </w:rPr>
      </w:pPr>
      <w:r w:rsidRPr="00C349AF">
        <w:rPr>
          <w:sz w:val="28"/>
          <w:szCs w:val="28"/>
        </w:rPr>
        <w:t>Для отдельных внутривидовых групп выявлены  вариации   интенсивности  процесс</w:t>
      </w:r>
      <w:r w:rsidR="00483CEF" w:rsidRPr="00C349AF">
        <w:rPr>
          <w:sz w:val="28"/>
          <w:szCs w:val="28"/>
        </w:rPr>
        <w:t xml:space="preserve">ов  ПОЛ и активности </w:t>
      </w:r>
      <w:r w:rsidRPr="00C349AF">
        <w:rPr>
          <w:sz w:val="28"/>
          <w:szCs w:val="28"/>
        </w:rPr>
        <w:t>антиоксидантной  защиты  в острый период адаптации в высокогорье.  Обнаружено, что для групп с низким уровнем устойчивости к гипоксии  для данного периода характерно нарушение баланса между скоростью образования и выведения свободных радикалов из организма.</w:t>
      </w:r>
      <w:r w:rsidR="00483CEF" w:rsidRPr="00C349AF">
        <w:rPr>
          <w:sz w:val="28"/>
          <w:szCs w:val="28"/>
        </w:rPr>
        <w:t xml:space="preserve"> Антиоксида</w:t>
      </w:r>
      <w:r w:rsidR="00A771F5">
        <w:rPr>
          <w:sz w:val="28"/>
          <w:szCs w:val="28"/>
        </w:rPr>
        <w:t>нтный потенциал</w:t>
      </w:r>
      <w:r w:rsidR="00483CEF" w:rsidRPr="00C349AF">
        <w:rPr>
          <w:sz w:val="28"/>
          <w:szCs w:val="28"/>
        </w:rPr>
        <w:t xml:space="preserve">  </w:t>
      </w:r>
      <w:r w:rsidR="00A771F5">
        <w:rPr>
          <w:sz w:val="28"/>
          <w:szCs w:val="28"/>
        </w:rPr>
        <w:t>низкоустойчивых   к гипоксии лиц   уступал</w:t>
      </w:r>
      <w:r w:rsidRPr="00C349AF">
        <w:rPr>
          <w:sz w:val="28"/>
          <w:szCs w:val="28"/>
        </w:rPr>
        <w:t xml:space="preserve">  аналогичному показ</w:t>
      </w:r>
      <w:r w:rsidR="00A771F5">
        <w:rPr>
          <w:sz w:val="28"/>
          <w:szCs w:val="28"/>
        </w:rPr>
        <w:t>ателю для высокоустойчивых к гипоксии добровольцев</w:t>
      </w:r>
      <w:r w:rsidRPr="00C349AF">
        <w:rPr>
          <w:sz w:val="28"/>
          <w:szCs w:val="28"/>
        </w:rPr>
        <w:t>.</w:t>
      </w:r>
    </w:p>
    <w:p w:rsidR="00B61FEA" w:rsidRPr="00C349AF" w:rsidRDefault="00C938A9" w:rsidP="00DA7D22">
      <w:pPr>
        <w:ind w:left="0" w:firstLine="567"/>
        <w:contextualSpacing/>
        <w:rPr>
          <w:sz w:val="28"/>
          <w:szCs w:val="28"/>
        </w:rPr>
      </w:pPr>
      <w:r w:rsidRPr="00C938A9">
        <w:rPr>
          <w:rFonts w:cs="Times New Roman"/>
          <w:sz w:val="28"/>
          <w:szCs w:val="28"/>
        </w:rPr>
        <w:t>Результаты  работы и практические предложения использованы для методических разрабо</w:t>
      </w:r>
      <w:r w:rsidR="0070095C">
        <w:rPr>
          <w:rFonts w:cs="Times New Roman"/>
          <w:sz w:val="28"/>
          <w:szCs w:val="28"/>
        </w:rPr>
        <w:t xml:space="preserve">ток </w:t>
      </w:r>
      <w:r w:rsidRPr="00C938A9">
        <w:rPr>
          <w:rFonts w:cs="Times New Roman"/>
          <w:sz w:val="28"/>
          <w:szCs w:val="28"/>
        </w:rPr>
        <w:t>к темам «</w:t>
      </w:r>
      <w:r w:rsidRPr="00C938A9">
        <w:rPr>
          <w:rFonts w:cs="Times New Roman"/>
          <w:sz w:val="28"/>
          <w:szCs w:val="28"/>
          <w:lang w:val="en-US"/>
        </w:rPr>
        <w:t>Oxidative</w:t>
      </w:r>
      <w:r w:rsidRPr="00C938A9">
        <w:rPr>
          <w:rFonts w:cs="Times New Roman"/>
          <w:sz w:val="28"/>
          <w:szCs w:val="28"/>
        </w:rPr>
        <w:t xml:space="preserve"> </w:t>
      </w:r>
      <w:r w:rsidRPr="00C938A9">
        <w:rPr>
          <w:rFonts w:cs="Times New Roman"/>
          <w:sz w:val="28"/>
          <w:szCs w:val="28"/>
          <w:lang w:val="en-US"/>
        </w:rPr>
        <w:t>stress</w:t>
      </w:r>
      <w:r w:rsidRPr="00C938A9">
        <w:rPr>
          <w:rFonts w:cs="Times New Roman"/>
          <w:sz w:val="28"/>
          <w:szCs w:val="28"/>
        </w:rPr>
        <w:t xml:space="preserve"> </w:t>
      </w:r>
      <w:r w:rsidRPr="00C938A9">
        <w:rPr>
          <w:rFonts w:cs="Times New Roman"/>
          <w:sz w:val="28"/>
          <w:szCs w:val="28"/>
          <w:lang w:val="en-US"/>
        </w:rPr>
        <w:t>and</w:t>
      </w:r>
      <w:r w:rsidRPr="00C938A9">
        <w:rPr>
          <w:rFonts w:cs="Times New Roman"/>
          <w:sz w:val="28"/>
          <w:szCs w:val="28"/>
        </w:rPr>
        <w:t xml:space="preserve"> </w:t>
      </w:r>
      <w:r w:rsidRPr="00C938A9">
        <w:rPr>
          <w:rFonts w:cs="Times New Roman"/>
          <w:sz w:val="28"/>
          <w:szCs w:val="28"/>
          <w:lang w:val="en-US"/>
        </w:rPr>
        <w:t>eythrocytes</w:t>
      </w:r>
      <w:r w:rsidRPr="00C938A9">
        <w:rPr>
          <w:rFonts w:cs="Times New Roman"/>
          <w:sz w:val="28"/>
          <w:szCs w:val="28"/>
        </w:rPr>
        <w:t xml:space="preserve">’ </w:t>
      </w:r>
      <w:r w:rsidRPr="00C938A9">
        <w:rPr>
          <w:rFonts w:cs="Times New Roman"/>
          <w:sz w:val="28"/>
          <w:szCs w:val="28"/>
          <w:lang w:val="en-US"/>
        </w:rPr>
        <w:t>metabolism</w:t>
      </w:r>
      <w:r w:rsidR="00457681">
        <w:rPr>
          <w:rFonts w:cs="Times New Roman"/>
          <w:sz w:val="28"/>
          <w:szCs w:val="28"/>
        </w:rPr>
        <w:t>”  (</w:t>
      </w:r>
      <w:r w:rsidRPr="00C938A9">
        <w:rPr>
          <w:rFonts w:cs="Times New Roman"/>
          <w:sz w:val="28"/>
          <w:szCs w:val="28"/>
        </w:rPr>
        <w:t>4</w:t>
      </w:r>
      <w:r w:rsidR="00E50609">
        <w:rPr>
          <w:rFonts w:cs="Times New Roman"/>
          <w:sz w:val="28"/>
          <w:szCs w:val="28"/>
        </w:rPr>
        <w:t>-й</w:t>
      </w:r>
      <w:r w:rsidRPr="00C938A9">
        <w:rPr>
          <w:rFonts w:cs="Times New Roman"/>
          <w:sz w:val="28"/>
          <w:szCs w:val="28"/>
        </w:rPr>
        <w:t xml:space="preserve"> семестр – клиническая биохимия)“ </w:t>
      </w:r>
      <w:r w:rsidRPr="00C938A9">
        <w:rPr>
          <w:rFonts w:cs="Times New Roman"/>
          <w:sz w:val="28"/>
          <w:szCs w:val="28"/>
          <w:lang w:val="en-US"/>
        </w:rPr>
        <w:t>Lipid</w:t>
      </w:r>
      <w:r w:rsidRPr="00C938A9">
        <w:rPr>
          <w:rFonts w:cs="Times New Roman"/>
          <w:sz w:val="28"/>
          <w:szCs w:val="28"/>
        </w:rPr>
        <w:t xml:space="preserve"> </w:t>
      </w:r>
      <w:r w:rsidRPr="00C938A9">
        <w:rPr>
          <w:rFonts w:cs="Times New Roman"/>
          <w:sz w:val="28"/>
          <w:szCs w:val="28"/>
          <w:lang w:val="en-US"/>
        </w:rPr>
        <w:t>peroxidation</w:t>
      </w:r>
      <w:r w:rsidRPr="00C938A9">
        <w:rPr>
          <w:rFonts w:cs="Times New Roman"/>
          <w:sz w:val="28"/>
          <w:szCs w:val="28"/>
        </w:rPr>
        <w:t xml:space="preserve"> (</w:t>
      </w:r>
      <w:r w:rsidRPr="00C938A9">
        <w:rPr>
          <w:rFonts w:cs="Times New Roman"/>
          <w:sz w:val="28"/>
          <w:szCs w:val="28"/>
          <w:lang w:val="en-US"/>
        </w:rPr>
        <w:t>LPO</w:t>
      </w:r>
      <w:r w:rsidRPr="00C938A9">
        <w:rPr>
          <w:rFonts w:cs="Times New Roman"/>
          <w:sz w:val="28"/>
          <w:szCs w:val="28"/>
        </w:rPr>
        <w:t xml:space="preserve">) </w:t>
      </w:r>
      <w:r w:rsidRPr="00C938A9">
        <w:rPr>
          <w:rFonts w:cs="Times New Roman"/>
          <w:sz w:val="28"/>
          <w:szCs w:val="28"/>
          <w:lang w:val="en-US"/>
        </w:rPr>
        <w:t>and</w:t>
      </w:r>
      <w:r w:rsidRPr="00C938A9">
        <w:rPr>
          <w:rFonts w:cs="Times New Roman"/>
          <w:sz w:val="28"/>
          <w:szCs w:val="28"/>
        </w:rPr>
        <w:t xml:space="preserve"> </w:t>
      </w:r>
      <w:r w:rsidRPr="00C938A9">
        <w:rPr>
          <w:rFonts w:cs="Times New Roman"/>
          <w:sz w:val="28"/>
          <w:szCs w:val="28"/>
          <w:lang w:val="en-US"/>
        </w:rPr>
        <w:t>oxidative</w:t>
      </w:r>
      <w:r w:rsidRPr="00C938A9">
        <w:rPr>
          <w:rFonts w:cs="Times New Roman"/>
          <w:sz w:val="28"/>
          <w:szCs w:val="28"/>
        </w:rPr>
        <w:t xml:space="preserve"> </w:t>
      </w:r>
      <w:r w:rsidRPr="00C938A9">
        <w:rPr>
          <w:rFonts w:cs="Times New Roman"/>
          <w:sz w:val="28"/>
          <w:szCs w:val="28"/>
          <w:lang w:val="en-US"/>
        </w:rPr>
        <w:t>stress</w:t>
      </w:r>
      <w:r w:rsidRPr="00C938A9">
        <w:rPr>
          <w:rFonts w:cs="Times New Roman"/>
          <w:sz w:val="28"/>
          <w:szCs w:val="28"/>
        </w:rPr>
        <w:t>”,</w:t>
      </w:r>
      <w:r w:rsidR="00457681">
        <w:rPr>
          <w:rFonts w:cs="Times New Roman"/>
          <w:sz w:val="28"/>
          <w:szCs w:val="28"/>
        </w:rPr>
        <w:t xml:space="preserve"> (</w:t>
      </w:r>
      <w:r w:rsidR="00F932EF">
        <w:rPr>
          <w:rFonts w:cs="Times New Roman"/>
          <w:sz w:val="28"/>
          <w:szCs w:val="28"/>
        </w:rPr>
        <w:t>3</w:t>
      </w:r>
      <w:r w:rsidR="00E50609">
        <w:rPr>
          <w:rFonts w:cs="Times New Roman"/>
          <w:sz w:val="28"/>
          <w:szCs w:val="28"/>
        </w:rPr>
        <w:t>-й</w:t>
      </w:r>
      <w:r w:rsidR="00F932EF">
        <w:rPr>
          <w:rFonts w:cs="Times New Roman"/>
          <w:sz w:val="28"/>
          <w:szCs w:val="28"/>
        </w:rPr>
        <w:t xml:space="preserve"> семе</w:t>
      </w:r>
      <w:r w:rsidRPr="00C938A9">
        <w:rPr>
          <w:rFonts w:cs="Times New Roman"/>
          <w:sz w:val="28"/>
          <w:szCs w:val="28"/>
        </w:rPr>
        <w:t>стр – биохимия)  ‘</w:t>
      </w:r>
      <w:r w:rsidRPr="00C938A9">
        <w:rPr>
          <w:rFonts w:cs="Times New Roman"/>
          <w:sz w:val="28"/>
          <w:szCs w:val="28"/>
          <w:lang w:val="en-US"/>
        </w:rPr>
        <w:t>Flip</w:t>
      </w:r>
      <w:r w:rsidRPr="00C938A9">
        <w:rPr>
          <w:rFonts w:cs="Times New Roman"/>
          <w:sz w:val="28"/>
          <w:szCs w:val="28"/>
        </w:rPr>
        <w:t>-</w:t>
      </w:r>
      <w:r w:rsidRPr="00C938A9">
        <w:rPr>
          <w:rFonts w:cs="Times New Roman"/>
          <w:sz w:val="28"/>
          <w:szCs w:val="28"/>
          <w:lang w:val="en-US"/>
        </w:rPr>
        <w:t>flop</w:t>
      </w:r>
      <w:r w:rsidRPr="00C938A9">
        <w:rPr>
          <w:rFonts w:cs="Times New Roman"/>
          <w:sz w:val="28"/>
          <w:szCs w:val="28"/>
        </w:rPr>
        <w:t xml:space="preserve"> </w:t>
      </w:r>
      <w:r w:rsidRPr="00C938A9">
        <w:rPr>
          <w:rFonts w:cs="Times New Roman"/>
          <w:sz w:val="28"/>
          <w:szCs w:val="28"/>
          <w:lang w:val="en-US"/>
        </w:rPr>
        <w:t>mechanism</w:t>
      </w:r>
      <w:r w:rsidRPr="00C938A9">
        <w:rPr>
          <w:rFonts w:cs="Times New Roman"/>
          <w:sz w:val="28"/>
          <w:szCs w:val="28"/>
        </w:rPr>
        <w:t xml:space="preserve"> </w:t>
      </w:r>
      <w:r w:rsidRPr="00C938A9">
        <w:rPr>
          <w:rFonts w:cs="Times New Roman"/>
          <w:sz w:val="28"/>
          <w:szCs w:val="28"/>
          <w:lang w:val="en-US"/>
        </w:rPr>
        <w:t>of</w:t>
      </w:r>
      <w:r w:rsidRPr="00C938A9">
        <w:rPr>
          <w:rFonts w:cs="Times New Roman"/>
          <w:sz w:val="28"/>
          <w:szCs w:val="28"/>
        </w:rPr>
        <w:t xml:space="preserve"> </w:t>
      </w:r>
      <w:r w:rsidRPr="00C938A9">
        <w:rPr>
          <w:rFonts w:cs="Times New Roman"/>
          <w:sz w:val="28"/>
          <w:szCs w:val="28"/>
          <w:lang w:val="en-US"/>
        </w:rPr>
        <w:t>membrane</w:t>
      </w:r>
      <w:r w:rsidRPr="00C938A9">
        <w:rPr>
          <w:rFonts w:cs="Times New Roman"/>
          <w:sz w:val="28"/>
          <w:szCs w:val="28"/>
        </w:rPr>
        <w:t xml:space="preserve"> </w:t>
      </w:r>
      <w:r w:rsidRPr="00C938A9">
        <w:rPr>
          <w:rFonts w:cs="Times New Roman"/>
          <w:sz w:val="28"/>
          <w:szCs w:val="28"/>
          <w:lang w:val="en-US"/>
        </w:rPr>
        <w:t>lipids</w:t>
      </w:r>
      <w:r w:rsidRPr="00C938A9">
        <w:rPr>
          <w:rFonts w:cs="Times New Roman"/>
          <w:sz w:val="28"/>
          <w:szCs w:val="28"/>
        </w:rPr>
        <w:t xml:space="preserve"> </w:t>
      </w:r>
      <w:r w:rsidRPr="00C938A9">
        <w:rPr>
          <w:rFonts w:cs="Times New Roman"/>
          <w:sz w:val="28"/>
          <w:szCs w:val="28"/>
          <w:lang w:val="en-US"/>
        </w:rPr>
        <w:t>decomposition</w:t>
      </w:r>
      <w:r w:rsidRPr="00C938A9">
        <w:rPr>
          <w:rFonts w:cs="Times New Roman"/>
          <w:sz w:val="28"/>
          <w:szCs w:val="28"/>
        </w:rPr>
        <w:t xml:space="preserve">  </w:t>
      </w:r>
      <w:r w:rsidRPr="00C938A9">
        <w:rPr>
          <w:rFonts w:cs="Times New Roman"/>
          <w:sz w:val="28"/>
          <w:szCs w:val="28"/>
          <w:lang w:val="en-US"/>
        </w:rPr>
        <w:t>as</w:t>
      </w:r>
      <w:r w:rsidRPr="00C938A9">
        <w:rPr>
          <w:rFonts w:cs="Times New Roman"/>
          <w:sz w:val="28"/>
          <w:szCs w:val="28"/>
        </w:rPr>
        <w:t xml:space="preserve"> </w:t>
      </w:r>
      <w:r w:rsidRPr="00C938A9">
        <w:rPr>
          <w:rFonts w:cs="Times New Roman"/>
          <w:sz w:val="28"/>
          <w:szCs w:val="28"/>
          <w:lang w:val="en-US"/>
        </w:rPr>
        <w:t>predictors</w:t>
      </w:r>
      <w:r w:rsidRPr="00C938A9">
        <w:rPr>
          <w:rFonts w:cs="Times New Roman"/>
          <w:sz w:val="28"/>
          <w:szCs w:val="28"/>
        </w:rPr>
        <w:t xml:space="preserve"> </w:t>
      </w:r>
      <w:r w:rsidRPr="00C938A9">
        <w:rPr>
          <w:rFonts w:cs="Times New Roman"/>
          <w:sz w:val="28"/>
          <w:szCs w:val="28"/>
          <w:lang w:val="en-US"/>
        </w:rPr>
        <w:t>of</w:t>
      </w:r>
      <w:r w:rsidRPr="00C938A9">
        <w:rPr>
          <w:rFonts w:cs="Times New Roman"/>
          <w:sz w:val="28"/>
          <w:szCs w:val="28"/>
        </w:rPr>
        <w:t xml:space="preserve"> </w:t>
      </w:r>
      <w:r w:rsidRPr="00C938A9">
        <w:rPr>
          <w:rFonts w:cs="Times New Roman"/>
          <w:sz w:val="28"/>
          <w:szCs w:val="28"/>
          <w:lang w:val="en-US"/>
        </w:rPr>
        <w:t>phagocytosis</w:t>
      </w:r>
      <w:r w:rsidRPr="00C938A9">
        <w:rPr>
          <w:rFonts w:cs="Times New Roman"/>
          <w:sz w:val="28"/>
          <w:szCs w:val="28"/>
        </w:rPr>
        <w:t xml:space="preserve"> </w:t>
      </w:r>
      <w:r w:rsidRPr="00C938A9">
        <w:rPr>
          <w:rFonts w:cs="Times New Roman"/>
          <w:sz w:val="28"/>
          <w:szCs w:val="28"/>
          <w:lang w:val="en-US"/>
        </w:rPr>
        <w:t>and</w:t>
      </w:r>
      <w:r w:rsidRPr="00C938A9">
        <w:rPr>
          <w:rFonts w:cs="Times New Roman"/>
          <w:sz w:val="28"/>
          <w:szCs w:val="28"/>
        </w:rPr>
        <w:t xml:space="preserve"> </w:t>
      </w:r>
      <w:r w:rsidRPr="00C938A9">
        <w:rPr>
          <w:rFonts w:cs="Times New Roman"/>
          <w:sz w:val="28"/>
          <w:szCs w:val="28"/>
          <w:lang w:val="en-US"/>
        </w:rPr>
        <w:t>apoptosis</w:t>
      </w:r>
      <w:r w:rsidRPr="00C938A9">
        <w:rPr>
          <w:rFonts w:cs="Times New Roman"/>
          <w:sz w:val="28"/>
          <w:szCs w:val="28"/>
        </w:rPr>
        <w:t>”</w:t>
      </w:r>
      <w:r w:rsidR="00457681">
        <w:rPr>
          <w:rFonts w:cs="Times New Roman"/>
          <w:sz w:val="28"/>
          <w:szCs w:val="28"/>
        </w:rPr>
        <w:t xml:space="preserve"> (</w:t>
      </w:r>
      <w:r w:rsidRPr="00C938A9">
        <w:rPr>
          <w:rFonts w:cs="Times New Roman"/>
          <w:sz w:val="28"/>
          <w:szCs w:val="28"/>
        </w:rPr>
        <w:t>3</w:t>
      </w:r>
      <w:r w:rsidR="00E50609">
        <w:rPr>
          <w:rFonts w:cs="Times New Roman"/>
          <w:sz w:val="28"/>
          <w:szCs w:val="28"/>
        </w:rPr>
        <w:t>-й</w:t>
      </w:r>
      <w:r w:rsidRPr="00C938A9">
        <w:rPr>
          <w:rFonts w:cs="Times New Roman"/>
          <w:sz w:val="28"/>
          <w:szCs w:val="28"/>
        </w:rPr>
        <w:t xml:space="preserve"> семестр – патологическая физиология</w:t>
      </w:r>
      <w:r w:rsidR="001D2C47">
        <w:rPr>
          <w:rFonts w:cs="Times New Roman"/>
          <w:sz w:val="28"/>
          <w:szCs w:val="28"/>
        </w:rPr>
        <w:t>)</w:t>
      </w:r>
      <w:r w:rsidRPr="00C938A9">
        <w:rPr>
          <w:rFonts w:cs="Times New Roman"/>
          <w:sz w:val="28"/>
          <w:szCs w:val="28"/>
        </w:rPr>
        <w:t xml:space="preserve"> в </w:t>
      </w:r>
      <w:r w:rsidRPr="00C938A9">
        <w:rPr>
          <w:rFonts w:cs="Times New Roman"/>
          <w:sz w:val="28"/>
          <w:szCs w:val="28"/>
        </w:rPr>
        <w:lastRenderedPageBreak/>
        <w:t>Международной Высшей Школе Медицины  Кыргызстана (г. Бишкек)  и   на кафедре зоологии, физиологии человека и животных факультета  Биологии  КНУ им. Ж. Баласагына (г. Бишкек)</w:t>
      </w:r>
      <w:r w:rsidR="00457681">
        <w:rPr>
          <w:rFonts w:cs="Times New Roman"/>
          <w:sz w:val="28"/>
          <w:szCs w:val="28"/>
        </w:rPr>
        <w:t xml:space="preserve"> по курсу </w:t>
      </w:r>
      <w:r w:rsidR="00457681" w:rsidRPr="00457681">
        <w:rPr>
          <w:rFonts w:cs="Times New Roman"/>
          <w:sz w:val="28"/>
          <w:szCs w:val="28"/>
        </w:rPr>
        <w:t>"</w:t>
      </w:r>
      <w:r w:rsidR="00457681">
        <w:rPr>
          <w:rFonts w:cs="Times New Roman"/>
          <w:sz w:val="28"/>
          <w:szCs w:val="28"/>
        </w:rPr>
        <w:t>Гомеостаз</w:t>
      </w:r>
      <w:r w:rsidR="00457681" w:rsidRPr="00457681">
        <w:rPr>
          <w:rFonts w:cs="Times New Roman"/>
          <w:sz w:val="28"/>
          <w:szCs w:val="28"/>
        </w:rPr>
        <w:t>"</w:t>
      </w:r>
      <w:r w:rsidR="00457681">
        <w:rPr>
          <w:rFonts w:cs="Times New Roman"/>
          <w:sz w:val="28"/>
          <w:szCs w:val="28"/>
        </w:rPr>
        <w:t xml:space="preserve"> для 1-го года обучения в магистратуре</w:t>
      </w:r>
      <w:r w:rsidRPr="00C938A9">
        <w:rPr>
          <w:rFonts w:cs="Times New Roman"/>
          <w:sz w:val="28"/>
          <w:szCs w:val="28"/>
        </w:rPr>
        <w:t>.</w:t>
      </w:r>
    </w:p>
    <w:p w:rsidR="00BB06D3" w:rsidRPr="00DA7D22" w:rsidRDefault="00BB06D3" w:rsidP="00DA7D22">
      <w:pPr>
        <w:pStyle w:val="2"/>
        <w:ind w:left="0" w:firstLine="567"/>
      </w:pPr>
      <w:r w:rsidRPr="00DA7D22">
        <w:t>Основные положения, выносимые на защиту</w:t>
      </w:r>
    </w:p>
    <w:p w:rsidR="00BB06D3" w:rsidRDefault="00BB06D3" w:rsidP="00DA7D22">
      <w:pPr>
        <w:numPr>
          <w:ilvl w:val="0"/>
          <w:numId w:val="3"/>
        </w:numPr>
        <w:spacing w:after="120"/>
        <w:ind w:left="0" w:firstLine="567"/>
        <w:rPr>
          <w:sz w:val="28"/>
          <w:szCs w:val="28"/>
        </w:rPr>
      </w:pPr>
      <w:r w:rsidRPr="00C349AF">
        <w:rPr>
          <w:sz w:val="28"/>
          <w:szCs w:val="28"/>
        </w:rPr>
        <w:t xml:space="preserve">Группы крыс различающихся по устойчивости к  гипоксии  имеют вариативные типы мембранного ответа на  воздействие </w:t>
      </w:r>
      <w:r w:rsidR="00752F6A">
        <w:rPr>
          <w:sz w:val="28"/>
          <w:szCs w:val="28"/>
        </w:rPr>
        <w:t xml:space="preserve"> физических</w:t>
      </w:r>
      <w:r w:rsidRPr="00C349AF">
        <w:rPr>
          <w:sz w:val="28"/>
          <w:szCs w:val="28"/>
        </w:rPr>
        <w:t xml:space="preserve">  факторов  высокогорья.</w:t>
      </w:r>
    </w:p>
    <w:p w:rsidR="00B61FEA" w:rsidRPr="004C7280" w:rsidRDefault="00BB06D3" w:rsidP="004C7280">
      <w:pPr>
        <w:numPr>
          <w:ilvl w:val="0"/>
          <w:numId w:val="3"/>
        </w:numPr>
        <w:ind w:left="0" w:firstLine="567"/>
        <w:rPr>
          <w:sz w:val="28"/>
          <w:szCs w:val="28"/>
        </w:rPr>
      </w:pPr>
      <w:r w:rsidRPr="00C349AF">
        <w:rPr>
          <w:sz w:val="28"/>
          <w:szCs w:val="28"/>
        </w:rPr>
        <w:t>Внутривидовые  типовые  показатели мембранной организации и окислительного гомеостаза   детерминируют  индивидуальную  резистентность к гипоксической гипоксии.</w:t>
      </w:r>
    </w:p>
    <w:p w:rsidR="00BB06D3" w:rsidRPr="00C349AF" w:rsidRDefault="00BB06D3" w:rsidP="004C7280">
      <w:pPr>
        <w:pStyle w:val="2"/>
        <w:ind w:left="0" w:firstLine="567"/>
        <w:rPr>
          <w:kern w:val="28"/>
        </w:rPr>
      </w:pPr>
      <w:r w:rsidRPr="00C349AF">
        <w:rPr>
          <w:kern w:val="28"/>
        </w:rPr>
        <w:t>Личный вклад соискателя</w:t>
      </w:r>
    </w:p>
    <w:p w:rsidR="00BB06D3" w:rsidRPr="00C349AF" w:rsidRDefault="00BB06D3" w:rsidP="00357B2C">
      <w:pPr>
        <w:ind w:left="0" w:firstLine="567"/>
        <w:rPr>
          <w:kern w:val="28"/>
          <w:sz w:val="28"/>
          <w:szCs w:val="28"/>
        </w:rPr>
      </w:pPr>
      <w:r w:rsidRPr="00C349AF">
        <w:rPr>
          <w:kern w:val="28"/>
          <w:sz w:val="28"/>
          <w:szCs w:val="28"/>
        </w:rPr>
        <w:t xml:space="preserve">Автором  диссертации  выполнен информационный поиск,  разработаны теоретическая концепция и рабочие гипотезы, организованы высокогорные экспедиции,  проведено  моделирование экстремальных состояний, дана интерпретация полученным результатам, подготовлены публикации. </w:t>
      </w:r>
    </w:p>
    <w:p w:rsidR="00BB06D3" w:rsidRPr="00C349AF" w:rsidRDefault="00BB06D3" w:rsidP="00357B2C">
      <w:pPr>
        <w:pStyle w:val="2"/>
        <w:ind w:left="0" w:firstLine="567"/>
      </w:pPr>
      <w:r w:rsidRPr="00C349AF">
        <w:t>Апробация</w:t>
      </w:r>
    </w:p>
    <w:p w:rsidR="00BB06D3" w:rsidRPr="00C349AF" w:rsidRDefault="00BB06D3" w:rsidP="00357B2C">
      <w:pPr>
        <w:ind w:left="0" w:firstLine="567"/>
        <w:rPr>
          <w:sz w:val="28"/>
          <w:szCs w:val="28"/>
        </w:rPr>
      </w:pPr>
      <w:r w:rsidRPr="00C349AF">
        <w:rPr>
          <w:sz w:val="28"/>
          <w:szCs w:val="28"/>
        </w:rPr>
        <w:t xml:space="preserve">Материалы исследования были доложены на  конференции  “Актуальные эколого-гигиенические </w:t>
      </w:r>
      <w:r w:rsidR="00FA7FDC">
        <w:rPr>
          <w:sz w:val="28"/>
          <w:szCs w:val="28"/>
        </w:rPr>
        <w:t>проблемы здоровья населения”,</w:t>
      </w:r>
      <w:r w:rsidRPr="00C349AF">
        <w:rPr>
          <w:sz w:val="28"/>
          <w:szCs w:val="28"/>
        </w:rPr>
        <w:t xml:space="preserve"> г. Бишкек (Кыргызстан),  2008 г;  на ежегодной конференции молодых ученых КНУ им. Ж. Балаласагына  “Старт  в науку”, г. Бишкек (Кыргызстан),  2006 г и 2009 г;  на Всероссийской конференции (с международным  участием) "</w:t>
      </w:r>
      <w:r w:rsidRPr="00C349AF">
        <w:rPr>
          <w:rStyle w:val="apple-style-span"/>
          <w:color w:val="000000"/>
          <w:sz w:val="28"/>
          <w:szCs w:val="28"/>
        </w:rPr>
        <w:t>Медико-физиологические проблемы экологии человека"</w:t>
      </w:r>
      <w:r w:rsidRPr="00C349AF">
        <w:rPr>
          <w:sz w:val="28"/>
          <w:szCs w:val="28"/>
        </w:rPr>
        <w:t>, г. Ульяновск (Россия), 2007 г  и  2009 г;    на ежегодной научной конференции КРСУ,  г. Бишкек (Кыргызстан),  2007 г и  2015 г.</w:t>
      </w:r>
    </w:p>
    <w:p w:rsidR="00BB06D3" w:rsidRPr="00C349AF" w:rsidRDefault="00BB06D3" w:rsidP="00357B2C">
      <w:pPr>
        <w:pStyle w:val="2"/>
        <w:ind w:left="0" w:firstLine="567"/>
      </w:pPr>
      <w:r w:rsidRPr="00C349AF">
        <w:t>Публикации</w:t>
      </w:r>
    </w:p>
    <w:p w:rsidR="00BB06D3" w:rsidRPr="00C349AF" w:rsidRDefault="00BB06D3" w:rsidP="00357B2C">
      <w:pPr>
        <w:ind w:left="0" w:firstLine="567"/>
        <w:rPr>
          <w:sz w:val="28"/>
          <w:szCs w:val="28"/>
        </w:rPr>
      </w:pPr>
      <w:r w:rsidRPr="00C349AF">
        <w:rPr>
          <w:sz w:val="28"/>
          <w:szCs w:val="28"/>
        </w:rPr>
        <w:t>По матери</w:t>
      </w:r>
      <w:r w:rsidR="00E50609">
        <w:rPr>
          <w:sz w:val="28"/>
          <w:szCs w:val="28"/>
        </w:rPr>
        <w:t>алам диссертации опубликовано 10</w:t>
      </w:r>
      <w:r w:rsidRPr="00C349AF">
        <w:rPr>
          <w:sz w:val="28"/>
          <w:szCs w:val="28"/>
        </w:rPr>
        <w:t xml:space="preserve">  печатных работ.</w:t>
      </w:r>
    </w:p>
    <w:p w:rsidR="00BB06D3" w:rsidRPr="00C349AF" w:rsidRDefault="00BB06D3" w:rsidP="00357B2C">
      <w:pPr>
        <w:pStyle w:val="2"/>
        <w:ind w:left="0" w:firstLine="567"/>
        <w:rPr>
          <w:i/>
        </w:rPr>
      </w:pPr>
      <w:r w:rsidRPr="00C349AF">
        <w:t>Структура и объем работы</w:t>
      </w:r>
    </w:p>
    <w:p w:rsidR="00D317AB" w:rsidRPr="00C349AF" w:rsidRDefault="00621EEC" w:rsidP="001D2C47">
      <w:pPr>
        <w:spacing w:after="100" w:afterAutospacing="1"/>
        <w:ind w:left="0" w:firstLine="567"/>
        <w:rPr>
          <w:sz w:val="28"/>
          <w:szCs w:val="28"/>
        </w:rPr>
      </w:pPr>
      <w:r>
        <w:rPr>
          <w:sz w:val="28"/>
          <w:szCs w:val="28"/>
        </w:rPr>
        <w:t xml:space="preserve">Диссертация изложена на </w:t>
      </w:r>
      <w:r w:rsidR="008E7F42">
        <w:rPr>
          <w:sz w:val="28"/>
          <w:szCs w:val="28"/>
        </w:rPr>
        <w:t>109</w:t>
      </w:r>
      <w:r w:rsidR="00BB06D3" w:rsidRPr="00C349AF">
        <w:rPr>
          <w:sz w:val="28"/>
          <w:szCs w:val="28"/>
        </w:rPr>
        <w:t xml:space="preserve"> ст</w:t>
      </w:r>
      <w:r w:rsidR="00DE0DED">
        <w:rPr>
          <w:sz w:val="28"/>
          <w:szCs w:val="28"/>
        </w:rPr>
        <w:t>р</w:t>
      </w:r>
      <w:r w:rsidR="00BB06D3" w:rsidRPr="00C349AF">
        <w:rPr>
          <w:sz w:val="28"/>
          <w:szCs w:val="28"/>
        </w:rPr>
        <w:t>аницах машинописного текста и состоит из введения, четырех глав и выводов. Список литературы включает</w:t>
      </w:r>
      <w:r w:rsidR="00B61FEA">
        <w:rPr>
          <w:sz w:val="28"/>
          <w:szCs w:val="28"/>
        </w:rPr>
        <w:t xml:space="preserve"> 164</w:t>
      </w:r>
      <w:r>
        <w:rPr>
          <w:sz w:val="28"/>
          <w:szCs w:val="28"/>
        </w:rPr>
        <w:t xml:space="preserve"> наименования</w:t>
      </w:r>
      <w:r w:rsidR="00E730FF">
        <w:rPr>
          <w:sz w:val="28"/>
          <w:szCs w:val="28"/>
        </w:rPr>
        <w:t>, в том числе 50 зарубежных</w:t>
      </w:r>
      <w:r w:rsidR="00BB06D3" w:rsidRPr="00C349AF">
        <w:rPr>
          <w:sz w:val="28"/>
          <w:szCs w:val="28"/>
        </w:rPr>
        <w:t xml:space="preserve"> источник</w:t>
      </w:r>
      <w:r w:rsidR="00E730FF">
        <w:rPr>
          <w:sz w:val="28"/>
          <w:szCs w:val="28"/>
        </w:rPr>
        <w:t>ов</w:t>
      </w:r>
      <w:r w:rsidR="00BB06D3" w:rsidRPr="00C349AF">
        <w:rPr>
          <w:sz w:val="28"/>
          <w:szCs w:val="28"/>
        </w:rPr>
        <w:t xml:space="preserve">. </w:t>
      </w:r>
      <w:r w:rsidR="00DE0DED">
        <w:rPr>
          <w:sz w:val="28"/>
          <w:szCs w:val="28"/>
        </w:rPr>
        <w:t>В работе  имеются 8  таблиц,  7</w:t>
      </w:r>
      <w:r w:rsidR="00FA7FDC">
        <w:rPr>
          <w:sz w:val="28"/>
          <w:szCs w:val="28"/>
        </w:rPr>
        <w:t xml:space="preserve">  рисунков </w:t>
      </w:r>
      <w:r w:rsidR="00BB06D3" w:rsidRPr="00C349AF">
        <w:rPr>
          <w:sz w:val="28"/>
          <w:szCs w:val="28"/>
        </w:rPr>
        <w:t xml:space="preserve"> и </w:t>
      </w:r>
      <w:r w:rsidR="00B61FEA">
        <w:rPr>
          <w:sz w:val="28"/>
          <w:szCs w:val="28"/>
        </w:rPr>
        <w:t xml:space="preserve"> 2-е</w:t>
      </w:r>
      <w:r w:rsidR="00FA7FDC">
        <w:rPr>
          <w:sz w:val="28"/>
          <w:szCs w:val="28"/>
        </w:rPr>
        <w:t xml:space="preserve"> схемы</w:t>
      </w:r>
      <w:r w:rsidR="00BB06D3" w:rsidRPr="00C349AF">
        <w:rPr>
          <w:sz w:val="28"/>
          <w:szCs w:val="28"/>
        </w:rPr>
        <w:t>.</w:t>
      </w:r>
    </w:p>
    <w:p w:rsidR="00C200BD" w:rsidRPr="00C349AF" w:rsidRDefault="00BB340F" w:rsidP="00357B2C">
      <w:pPr>
        <w:pStyle w:val="1"/>
      </w:pPr>
      <w:r w:rsidRPr="00C349AF">
        <w:t>МЕТОДЫ ИССЛЕДОВАНИЯ</w:t>
      </w:r>
    </w:p>
    <w:p w:rsidR="00554BD4" w:rsidRPr="00C349AF" w:rsidRDefault="00C200BD" w:rsidP="00164A84">
      <w:pPr>
        <w:pStyle w:val="a8"/>
        <w:spacing w:after="0"/>
        <w:ind w:left="0" w:firstLine="567"/>
        <w:rPr>
          <w:sz w:val="28"/>
          <w:szCs w:val="28"/>
        </w:rPr>
      </w:pPr>
      <w:r w:rsidRPr="00C349AF">
        <w:rPr>
          <w:b/>
          <w:sz w:val="28"/>
          <w:szCs w:val="28"/>
        </w:rPr>
        <w:t xml:space="preserve">Общий план и объем выполненных работ. </w:t>
      </w:r>
      <w:r w:rsidR="00BB340F" w:rsidRPr="00C349AF">
        <w:rPr>
          <w:sz w:val="28"/>
          <w:szCs w:val="28"/>
        </w:rPr>
        <w:t xml:space="preserve">Настоящая работа выполнена в два этапа и включала в себя исследования на человеке и эксперименты на животных. Исследования на человеке проведены в условиях среднегорья (Иссык-Куль, </w:t>
      </w:r>
      <w:smartTag w:uri="urn:schemas-microsoft-com:office:smarttags" w:element="metricconverter">
        <w:smartTagPr>
          <w:attr w:name="ProductID" w:val="1700 м"/>
        </w:smartTagPr>
        <w:r w:rsidR="00BB340F" w:rsidRPr="00C349AF">
          <w:rPr>
            <w:sz w:val="28"/>
            <w:szCs w:val="28"/>
          </w:rPr>
          <w:t>1700 м</w:t>
        </w:r>
      </w:smartTag>
      <w:r w:rsidR="00BB340F" w:rsidRPr="00C349AF">
        <w:rPr>
          <w:sz w:val="28"/>
          <w:szCs w:val="28"/>
        </w:rPr>
        <w:t>) и высокогорья (пер. Калмак-Аш</w:t>
      </w:r>
      <w:r w:rsidR="00FA7FDC">
        <w:rPr>
          <w:sz w:val="28"/>
          <w:szCs w:val="28"/>
        </w:rPr>
        <w:t>у, 34</w:t>
      </w:r>
      <w:r w:rsidR="00BB340F" w:rsidRPr="00C349AF">
        <w:rPr>
          <w:sz w:val="28"/>
          <w:szCs w:val="28"/>
        </w:rPr>
        <w:t>00 м) с участием 72 добровольцев – мужчин, в возрасте 18-20 лет.</w:t>
      </w:r>
      <w:r w:rsidR="00F81AE0">
        <w:rPr>
          <w:sz w:val="28"/>
          <w:szCs w:val="28"/>
        </w:rPr>
        <w:t xml:space="preserve"> </w:t>
      </w:r>
      <w:r w:rsidR="00BB340F" w:rsidRPr="00C349AF">
        <w:rPr>
          <w:sz w:val="28"/>
          <w:szCs w:val="28"/>
        </w:rPr>
        <w:t xml:space="preserve">Эксперименты на животных выполнены в лаборатории клеточной физиологии Института горной физиологии НАН  КР (г. Бишкек,  Кыргызстан)  и на </w:t>
      </w:r>
      <w:r w:rsidR="00BB340F" w:rsidRPr="00C349AF">
        <w:rPr>
          <w:sz w:val="28"/>
          <w:szCs w:val="28"/>
        </w:rPr>
        <w:lastRenderedPageBreak/>
        <w:t xml:space="preserve">высокогорной базе Института горной физиологии НАН КР  (Центральный Тянь-Шань, перевал Туя - Ашу;  </w:t>
      </w:r>
      <w:smartTag w:uri="urn:schemas-microsoft-com:office:smarttags" w:element="metricconverter">
        <w:smartTagPr>
          <w:attr w:name="ProductID" w:val="3200 м"/>
        </w:smartTagPr>
        <w:r w:rsidR="00BB340F" w:rsidRPr="00C349AF">
          <w:rPr>
            <w:sz w:val="28"/>
            <w:szCs w:val="28"/>
          </w:rPr>
          <w:t>3200 м</w:t>
        </w:r>
      </w:smartTag>
      <w:r w:rsidR="00BB340F" w:rsidRPr="00C349AF">
        <w:rPr>
          <w:sz w:val="28"/>
          <w:szCs w:val="28"/>
        </w:rPr>
        <w:t xml:space="preserve"> над ур. м.; июль - август). В качестве экспериментальных животных были использованы  половозрелые белые лабораторные крысы обоего пола массой 140-160 г. Всего 265 крыс.  </w:t>
      </w:r>
    </w:p>
    <w:p w:rsidR="00357B2C" w:rsidRDefault="00BB340F" w:rsidP="00357B2C">
      <w:pPr>
        <w:pStyle w:val="a8"/>
        <w:spacing w:after="0"/>
        <w:ind w:left="0" w:firstLine="709"/>
        <w:rPr>
          <w:sz w:val="28"/>
          <w:szCs w:val="28"/>
        </w:rPr>
      </w:pPr>
      <w:r w:rsidRPr="00C349AF">
        <w:rPr>
          <w:sz w:val="28"/>
          <w:szCs w:val="28"/>
        </w:rPr>
        <w:t>При  выяснении  роли  и механизмов у</w:t>
      </w:r>
      <w:r w:rsidR="00C51F3D">
        <w:rPr>
          <w:sz w:val="28"/>
          <w:szCs w:val="28"/>
        </w:rPr>
        <w:t xml:space="preserve">частия   мембранной организации и </w:t>
      </w:r>
      <w:r w:rsidRPr="00C349AF">
        <w:rPr>
          <w:sz w:val="28"/>
          <w:szCs w:val="28"/>
        </w:rPr>
        <w:t xml:space="preserve"> окислительного гомеостаза  в  детерминации  индивидуальных особенностей  резистентности   к  экстремальным факторам среды выполнены следующие серии экспериментальных работ:</w:t>
      </w:r>
    </w:p>
    <w:p w:rsidR="00357B2C" w:rsidRPr="00357B2C" w:rsidRDefault="00BB340F" w:rsidP="004130CD">
      <w:pPr>
        <w:pStyle w:val="a8"/>
        <w:numPr>
          <w:ilvl w:val="0"/>
          <w:numId w:val="34"/>
        </w:numPr>
        <w:spacing w:after="0"/>
        <w:ind w:left="0" w:firstLine="567"/>
        <w:rPr>
          <w:rFonts w:eastAsia="MS Mincho" w:cs="Times New Roman"/>
          <w:sz w:val="28"/>
          <w:szCs w:val="28"/>
        </w:rPr>
      </w:pPr>
      <w:r w:rsidRPr="00C349AF">
        <w:rPr>
          <w:sz w:val="28"/>
          <w:szCs w:val="28"/>
        </w:rPr>
        <w:t>Изучение показателей окислительного гомеостаза и резистентности эритроцитов  в условиях среднегорья  (</w:t>
      </w:r>
      <w:smartTag w:uri="urn:schemas-microsoft-com:office:smarttags" w:element="metricconverter">
        <w:smartTagPr>
          <w:attr w:name="ProductID" w:val="1700 м"/>
        </w:smartTagPr>
        <w:r w:rsidRPr="00C349AF">
          <w:rPr>
            <w:sz w:val="28"/>
            <w:szCs w:val="28"/>
          </w:rPr>
          <w:t>1700 м</w:t>
        </w:r>
      </w:smartTag>
      <w:r w:rsidR="00DE0DED">
        <w:rPr>
          <w:sz w:val="28"/>
          <w:szCs w:val="28"/>
        </w:rPr>
        <w:t>)  и  высокогорья (34</w:t>
      </w:r>
      <w:r w:rsidRPr="00C349AF">
        <w:rPr>
          <w:sz w:val="28"/>
          <w:szCs w:val="28"/>
        </w:rPr>
        <w:t>00 м) у лиц с различным ур</w:t>
      </w:r>
      <w:r w:rsidR="00357B2C">
        <w:rPr>
          <w:sz w:val="28"/>
          <w:szCs w:val="28"/>
        </w:rPr>
        <w:t xml:space="preserve">овнем устойчивости к гипоксии. </w:t>
      </w:r>
    </w:p>
    <w:p w:rsidR="00357B2C" w:rsidRPr="00357B2C" w:rsidRDefault="00BB340F" w:rsidP="004130CD">
      <w:pPr>
        <w:pStyle w:val="a8"/>
        <w:numPr>
          <w:ilvl w:val="0"/>
          <w:numId w:val="34"/>
        </w:numPr>
        <w:spacing w:after="0"/>
        <w:ind w:left="0" w:firstLine="567"/>
        <w:rPr>
          <w:rFonts w:eastAsia="MS Mincho" w:cs="Times New Roman"/>
          <w:bCs/>
          <w:sz w:val="28"/>
          <w:szCs w:val="28"/>
        </w:rPr>
      </w:pPr>
      <w:r w:rsidRPr="00C349AF">
        <w:rPr>
          <w:rFonts w:eastAsia="MS Mincho" w:cs="Times New Roman"/>
          <w:bCs/>
          <w:sz w:val="28"/>
          <w:szCs w:val="28"/>
        </w:rPr>
        <w:t>Определение</w:t>
      </w:r>
      <w:r w:rsidR="009C23B7">
        <w:rPr>
          <w:rFonts w:eastAsia="MS Mincho" w:cs="Times New Roman"/>
          <w:bCs/>
          <w:sz w:val="28"/>
          <w:szCs w:val="28"/>
        </w:rPr>
        <w:t xml:space="preserve"> </w:t>
      </w:r>
      <w:r w:rsidRPr="00C349AF">
        <w:rPr>
          <w:rFonts w:eastAsia="MS Mincho" w:cs="Times New Roman"/>
          <w:sz w:val="28"/>
          <w:szCs w:val="28"/>
        </w:rPr>
        <w:t>физической работоспособности крыс с различной устойчивостью  к  гипоксии при 90-д</w:t>
      </w:r>
      <w:r w:rsidR="00E82BB6">
        <w:rPr>
          <w:rFonts w:eastAsia="MS Mincho" w:cs="Times New Roman"/>
          <w:sz w:val="28"/>
          <w:szCs w:val="28"/>
        </w:rPr>
        <w:t>невной адаптации   в горах</w:t>
      </w:r>
      <w:r w:rsidRPr="00C349AF">
        <w:rPr>
          <w:rFonts w:eastAsia="MS Mincho" w:cs="Times New Roman"/>
          <w:sz w:val="28"/>
          <w:szCs w:val="28"/>
        </w:rPr>
        <w:t xml:space="preserve">  (</w:t>
      </w:r>
      <w:smartTag w:uri="urn:schemas-microsoft-com:office:smarttags" w:element="metricconverter">
        <w:smartTagPr>
          <w:attr w:name="ProductID" w:val="3200 м"/>
        </w:smartTagPr>
        <w:r w:rsidRPr="00C349AF">
          <w:rPr>
            <w:rFonts w:eastAsia="MS Mincho" w:cs="Times New Roman"/>
            <w:sz w:val="28"/>
            <w:szCs w:val="28"/>
          </w:rPr>
          <w:t>3200 м</w:t>
        </w:r>
      </w:smartTag>
      <w:r w:rsidRPr="00C349AF">
        <w:rPr>
          <w:rFonts w:eastAsia="MS Mincho" w:cs="Times New Roman"/>
          <w:sz w:val="28"/>
          <w:szCs w:val="28"/>
        </w:rPr>
        <w:t>).</w:t>
      </w:r>
    </w:p>
    <w:p w:rsidR="00357B2C" w:rsidRPr="00357B2C" w:rsidRDefault="00357B2C" w:rsidP="00164A84">
      <w:pPr>
        <w:pStyle w:val="a8"/>
        <w:numPr>
          <w:ilvl w:val="0"/>
          <w:numId w:val="34"/>
        </w:numPr>
        <w:spacing w:after="0"/>
        <w:ind w:left="0" w:firstLine="567"/>
        <w:rPr>
          <w:sz w:val="28"/>
          <w:szCs w:val="28"/>
        </w:rPr>
      </w:pPr>
      <w:r w:rsidRPr="00357B2C">
        <w:rPr>
          <w:rFonts w:eastAsia="MS Mincho" w:cs="Times New Roman"/>
          <w:bCs/>
          <w:sz w:val="28"/>
          <w:szCs w:val="28"/>
        </w:rPr>
        <w:t xml:space="preserve"> </w:t>
      </w:r>
      <w:r w:rsidR="00BB340F" w:rsidRPr="00357B2C">
        <w:rPr>
          <w:rFonts w:eastAsia="MS Mincho" w:cs="Times New Roman"/>
          <w:bCs/>
          <w:sz w:val="28"/>
          <w:szCs w:val="28"/>
        </w:rPr>
        <w:t>Исследование  типов  фосфолипидной  реорганизации   эритроцитарных мембран крыс с различной устойчивостью к гипоксии в условиях высокогорья (3200 м; 90 суток).</w:t>
      </w:r>
    </w:p>
    <w:p w:rsidR="00357B2C" w:rsidRPr="00357B2C" w:rsidRDefault="00CC3ECD" w:rsidP="00164A84">
      <w:pPr>
        <w:pStyle w:val="a8"/>
        <w:numPr>
          <w:ilvl w:val="0"/>
          <w:numId w:val="34"/>
        </w:numPr>
        <w:spacing w:after="0"/>
        <w:ind w:left="0" w:firstLine="567"/>
        <w:rPr>
          <w:rFonts w:eastAsia="MS Mincho"/>
          <w:bCs/>
          <w:sz w:val="28"/>
          <w:szCs w:val="28"/>
        </w:rPr>
      </w:pPr>
      <w:r w:rsidRPr="00357B2C">
        <w:rPr>
          <w:rFonts w:eastAsia="MS Mincho" w:cs="Times New Roman"/>
          <w:bCs/>
          <w:sz w:val="28"/>
          <w:szCs w:val="28"/>
        </w:rPr>
        <w:t xml:space="preserve">Изучение мессенджерного </w:t>
      </w:r>
      <w:r w:rsidR="00BB340F" w:rsidRPr="00357B2C">
        <w:rPr>
          <w:rFonts w:eastAsia="MS Mincho" w:cs="Times New Roman"/>
          <w:bCs/>
          <w:sz w:val="28"/>
          <w:szCs w:val="28"/>
        </w:rPr>
        <w:t xml:space="preserve"> ответа и </w:t>
      </w:r>
      <w:r w:rsidR="00BB340F" w:rsidRPr="00357B2C">
        <w:rPr>
          <w:sz w:val="28"/>
          <w:szCs w:val="28"/>
        </w:rPr>
        <w:t>морфологических особенностей мозга в группах крыс с различной  устойчивостью к гипоксии в условиях барокамерной гипоксии (6000 м; 30 суток).</w:t>
      </w:r>
    </w:p>
    <w:p w:rsidR="00357B2C" w:rsidRPr="00357B2C" w:rsidRDefault="00554BD4" w:rsidP="00357B2C">
      <w:pPr>
        <w:pStyle w:val="a8"/>
        <w:numPr>
          <w:ilvl w:val="0"/>
          <w:numId w:val="34"/>
        </w:numPr>
        <w:spacing w:after="0"/>
        <w:ind w:left="0" w:firstLine="567"/>
        <w:rPr>
          <w:sz w:val="28"/>
          <w:szCs w:val="28"/>
        </w:rPr>
      </w:pPr>
      <w:r w:rsidRPr="00357B2C">
        <w:rPr>
          <w:rFonts w:eastAsia="MS Mincho"/>
          <w:bCs/>
          <w:sz w:val="28"/>
          <w:szCs w:val="28"/>
        </w:rPr>
        <w:t xml:space="preserve">Анализ количественных изменений рецепторных   гликолипидов  у крыс при 30-ти суточной </w:t>
      </w:r>
      <w:r w:rsidRPr="00357B2C">
        <w:rPr>
          <w:rFonts w:eastAsia="MS Mincho"/>
          <w:sz w:val="28"/>
          <w:szCs w:val="28"/>
        </w:rPr>
        <w:t xml:space="preserve"> адаптации к температуре </w:t>
      </w:r>
      <w:r w:rsidR="00DE0DED">
        <w:rPr>
          <w:rFonts w:eastAsia="MS Mincho"/>
          <w:sz w:val="28"/>
          <w:szCs w:val="28"/>
        </w:rPr>
        <w:t>4</w:t>
      </w:r>
      <w:r w:rsidRPr="00357B2C">
        <w:rPr>
          <w:rFonts w:eastAsia="MS Mincho"/>
          <w:sz w:val="28"/>
          <w:szCs w:val="28"/>
        </w:rPr>
        <w:sym w:font="Symbol" w:char="F0B0"/>
      </w:r>
      <w:r w:rsidRPr="00357B2C">
        <w:rPr>
          <w:rFonts w:eastAsia="MS Mincho"/>
          <w:bCs/>
          <w:sz w:val="28"/>
          <w:szCs w:val="28"/>
        </w:rPr>
        <w:t>С.</w:t>
      </w:r>
    </w:p>
    <w:p w:rsidR="00BB340F" w:rsidRDefault="00BB340F" w:rsidP="004130CD">
      <w:pPr>
        <w:pStyle w:val="a8"/>
        <w:numPr>
          <w:ilvl w:val="0"/>
          <w:numId w:val="34"/>
        </w:numPr>
        <w:ind w:left="0" w:firstLine="567"/>
        <w:rPr>
          <w:sz w:val="28"/>
          <w:szCs w:val="28"/>
        </w:rPr>
      </w:pPr>
      <w:r w:rsidRPr="00C349AF">
        <w:rPr>
          <w:sz w:val="28"/>
          <w:szCs w:val="28"/>
        </w:rPr>
        <w:t xml:space="preserve"> Анализ термодинамических параметров бислоя эритроцитов при экспозиции мембран в термокамере</w:t>
      </w:r>
      <w:r w:rsidR="009C23B7">
        <w:rPr>
          <w:sz w:val="28"/>
          <w:szCs w:val="28"/>
        </w:rPr>
        <w:t xml:space="preserve">  </w:t>
      </w:r>
      <w:r w:rsidRPr="00C349AF">
        <w:rPr>
          <w:sz w:val="28"/>
          <w:szCs w:val="28"/>
        </w:rPr>
        <w:t>(в  диапазоне  температур от 0</w:t>
      </w:r>
      <w:r w:rsidRPr="00C349AF">
        <w:rPr>
          <w:sz w:val="28"/>
          <w:szCs w:val="28"/>
          <w:vertAlign w:val="superscript"/>
        </w:rPr>
        <w:t xml:space="preserve">0  </w:t>
      </w:r>
      <w:r w:rsidRPr="00C349AF">
        <w:rPr>
          <w:sz w:val="28"/>
          <w:szCs w:val="28"/>
          <w:lang w:val="en-US"/>
        </w:rPr>
        <w:t>C</w:t>
      </w:r>
      <w:r w:rsidRPr="00C349AF">
        <w:rPr>
          <w:sz w:val="28"/>
          <w:szCs w:val="28"/>
        </w:rPr>
        <w:t xml:space="preserve"> до +50</w:t>
      </w:r>
      <w:r w:rsidRPr="00C349AF">
        <w:rPr>
          <w:sz w:val="28"/>
          <w:szCs w:val="28"/>
          <w:vertAlign w:val="superscript"/>
        </w:rPr>
        <w:t>0</w:t>
      </w:r>
      <w:r w:rsidRPr="00C349AF">
        <w:rPr>
          <w:sz w:val="28"/>
          <w:szCs w:val="28"/>
          <w:lang w:val="en-US"/>
        </w:rPr>
        <w:t>C</w:t>
      </w:r>
      <w:r w:rsidRPr="00C349AF">
        <w:rPr>
          <w:sz w:val="28"/>
          <w:szCs w:val="28"/>
        </w:rPr>
        <w:t>) .</w:t>
      </w:r>
    </w:p>
    <w:p w:rsidR="00554BD4" w:rsidRPr="00C349AF" w:rsidRDefault="00C200BD" w:rsidP="004130CD">
      <w:pPr>
        <w:pStyle w:val="aa"/>
        <w:spacing w:after="0"/>
        <w:ind w:left="0" w:firstLine="567"/>
        <w:jc w:val="both"/>
        <w:rPr>
          <w:rFonts w:asciiTheme="minorHAnsi" w:hAnsiTheme="minorHAnsi"/>
          <w:sz w:val="28"/>
          <w:szCs w:val="28"/>
        </w:rPr>
      </w:pPr>
      <w:r w:rsidRPr="00C349AF">
        <w:rPr>
          <w:rFonts w:asciiTheme="minorHAnsi" w:hAnsiTheme="minorHAnsi"/>
          <w:b/>
          <w:sz w:val="28"/>
          <w:szCs w:val="28"/>
        </w:rPr>
        <w:t xml:space="preserve">Функциональные тесты. </w:t>
      </w:r>
      <w:r w:rsidR="006F41B7" w:rsidRPr="00C349AF">
        <w:rPr>
          <w:rFonts w:asciiTheme="minorHAnsi" w:hAnsiTheme="minorHAnsi"/>
          <w:sz w:val="28"/>
          <w:szCs w:val="28"/>
        </w:rPr>
        <w:t>Д</w:t>
      </w:r>
      <w:r w:rsidR="00BB340F" w:rsidRPr="00C349AF">
        <w:rPr>
          <w:rFonts w:asciiTheme="minorHAnsi" w:hAnsiTheme="minorHAnsi"/>
          <w:sz w:val="28"/>
          <w:szCs w:val="28"/>
        </w:rPr>
        <w:t xml:space="preserve">ля определения гипоксической резистентности организма </w:t>
      </w:r>
      <w:r w:rsidR="006F41B7" w:rsidRPr="00C349AF">
        <w:rPr>
          <w:rFonts w:asciiTheme="minorHAnsi" w:hAnsiTheme="minorHAnsi"/>
          <w:sz w:val="28"/>
          <w:szCs w:val="28"/>
        </w:rPr>
        <w:t xml:space="preserve"> добровольцев,   испытуемым </w:t>
      </w:r>
      <w:r w:rsidR="00BB340F" w:rsidRPr="00C349AF">
        <w:rPr>
          <w:rFonts w:asciiTheme="minorHAnsi" w:hAnsiTheme="minorHAnsi"/>
          <w:sz w:val="28"/>
          <w:szCs w:val="28"/>
        </w:rPr>
        <w:t>предъявляли дозированный тест Флека  (Махновский В.П., 2005</w:t>
      </w:r>
      <w:r w:rsidR="006F41B7" w:rsidRPr="00C349AF">
        <w:rPr>
          <w:rFonts w:asciiTheme="minorHAnsi" w:hAnsiTheme="minorHAnsi"/>
          <w:sz w:val="28"/>
          <w:szCs w:val="28"/>
        </w:rPr>
        <w:t xml:space="preserve">).  Суть </w:t>
      </w:r>
      <w:r w:rsidR="00BB340F" w:rsidRPr="00C349AF">
        <w:rPr>
          <w:rFonts w:asciiTheme="minorHAnsi" w:hAnsiTheme="minorHAnsi"/>
          <w:sz w:val="28"/>
          <w:szCs w:val="28"/>
        </w:rPr>
        <w:t xml:space="preserve"> теста заключалась в оценке времени, в течение которого  испытуемые дышали  воздухом с низким парциальным давлением кислорода ("гипоксическая смесь"; </w:t>
      </w:r>
      <w:r w:rsidR="00BB340F" w:rsidRPr="00C349AF">
        <w:rPr>
          <w:rFonts w:asciiTheme="minorHAnsi" w:hAnsiTheme="minorHAnsi"/>
          <w:sz w:val="28"/>
          <w:szCs w:val="28"/>
          <w:lang w:val="en-US"/>
        </w:rPr>
        <w:t>P</w:t>
      </w:r>
      <w:r w:rsidR="00BB340F" w:rsidRPr="00C349AF">
        <w:rPr>
          <w:rFonts w:asciiTheme="minorHAnsi" w:hAnsiTheme="minorHAnsi"/>
          <w:sz w:val="28"/>
          <w:szCs w:val="28"/>
          <w:vertAlign w:val="subscript"/>
          <w:lang w:val="en-US"/>
        </w:rPr>
        <w:t>O</w:t>
      </w:r>
      <w:r w:rsidR="00BB340F" w:rsidRPr="00C349AF">
        <w:rPr>
          <w:rFonts w:asciiTheme="minorHAnsi" w:hAnsiTheme="minorHAnsi"/>
          <w:sz w:val="28"/>
          <w:szCs w:val="28"/>
          <w:vertAlign w:val="subscript"/>
        </w:rPr>
        <w:t>2</w:t>
      </w:r>
      <w:r w:rsidR="00BB340F" w:rsidRPr="00C349AF">
        <w:rPr>
          <w:rFonts w:asciiTheme="minorHAnsi" w:hAnsiTheme="minorHAnsi"/>
          <w:sz w:val="28"/>
          <w:szCs w:val="28"/>
        </w:rPr>
        <w:t>=</w:t>
      </w:r>
      <w:r w:rsidR="006F41B7" w:rsidRPr="00C349AF">
        <w:rPr>
          <w:rFonts w:asciiTheme="minorHAnsi" w:hAnsiTheme="minorHAnsi"/>
          <w:sz w:val="28"/>
          <w:szCs w:val="28"/>
        </w:rPr>
        <w:t>92</w:t>
      </w:r>
      <w:r w:rsidR="00BB340F" w:rsidRPr="00C349AF">
        <w:rPr>
          <w:rFonts w:asciiTheme="minorHAnsi" w:hAnsiTheme="minorHAnsi"/>
          <w:sz w:val="28"/>
          <w:szCs w:val="28"/>
        </w:rPr>
        <w:t xml:space="preserve"> мм </w:t>
      </w:r>
      <w:r w:rsidR="00BB340F" w:rsidRPr="00C349AF">
        <w:rPr>
          <w:rFonts w:asciiTheme="minorHAnsi" w:hAnsiTheme="minorHAnsi"/>
          <w:sz w:val="28"/>
          <w:szCs w:val="28"/>
          <w:lang w:val="en-US"/>
        </w:rPr>
        <w:t>Hg</w:t>
      </w:r>
      <w:r w:rsidR="00BB340F" w:rsidRPr="00C349AF">
        <w:rPr>
          <w:rFonts w:asciiTheme="minorHAnsi" w:hAnsiTheme="minorHAnsi"/>
          <w:sz w:val="28"/>
          <w:szCs w:val="28"/>
        </w:rPr>
        <w:t xml:space="preserve">), до субъективного отказа.  </w:t>
      </w:r>
    </w:p>
    <w:p w:rsidR="00BB340F" w:rsidRPr="00C349AF" w:rsidRDefault="00BB340F" w:rsidP="004130CD">
      <w:pPr>
        <w:pStyle w:val="aa"/>
        <w:ind w:left="0" w:firstLine="567"/>
        <w:jc w:val="both"/>
        <w:rPr>
          <w:rFonts w:asciiTheme="minorHAnsi" w:hAnsiTheme="minorHAnsi"/>
          <w:sz w:val="28"/>
          <w:szCs w:val="28"/>
        </w:rPr>
      </w:pPr>
      <w:r w:rsidRPr="00C349AF">
        <w:rPr>
          <w:rFonts w:asciiTheme="minorHAnsi" w:hAnsiTheme="minorHAnsi"/>
          <w:sz w:val="28"/>
          <w:szCs w:val="28"/>
        </w:rPr>
        <w:t>Пробу на физическую работоспособность крыс – поднятие груза, проводили по методике С.В. Сперанского (Короткевич И.Г., 2008). Устойчивость организма животных к гипоксии оценивали по способности  животных  находится на “высоте”  11000 м (</w:t>
      </w:r>
      <w:r w:rsidRPr="00C349AF">
        <w:rPr>
          <w:rFonts w:asciiTheme="minorHAnsi" w:hAnsiTheme="minorHAnsi"/>
          <w:sz w:val="28"/>
          <w:szCs w:val="28"/>
          <w:lang w:val="en-US"/>
        </w:rPr>
        <w:t>KugimiyaT</w:t>
      </w:r>
      <w:r w:rsidRPr="00C349AF">
        <w:rPr>
          <w:rFonts w:asciiTheme="minorHAnsi" w:hAnsiTheme="minorHAnsi"/>
          <w:sz w:val="28"/>
          <w:szCs w:val="28"/>
        </w:rPr>
        <w:t xml:space="preserve">. </w:t>
      </w:r>
      <w:r w:rsidRPr="00C349AF">
        <w:rPr>
          <w:rFonts w:asciiTheme="minorHAnsi" w:hAnsiTheme="minorHAnsi"/>
          <w:sz w:val="28"/>
          <w:szCs w:val="28"/>
          <w:lang w:val="en-US"/>
        </w:rPr>
        <w:t>et</w:t>
      </w:r>
      <w:r w:rsidR="00DE0F82">
        <w:rPr>
          <w:rFonts w:asciiTheme="minorHAnsi" w:hAnsiTheme="minorHAnsi"/>
          <w:sz w:val="28"/>
          <w:szCs w:val="28"/>
        </w:rPr>
        <w:t xml:space="preserve"> </w:t>
      </w:r>
      <w:r w:rsidRPr="00C349AF">
        <w:rPr>
          <w:rFonts w:asciiTheme="minorHAnsi" w:hAnsiTheme="minorHAnsi"/>
          <w:sz w:val="28"/>
          <w:szCs w:val="28"/>
          <w:lang w:val="en-US"/>
        </w:rPr>
        <w:t>al</w:t>
      </w:r>
      <w:r w:rsidRPr="00C349AF">
        <w:rPr>
          <w:rFonts w:asciiTheme="minorHAnsi" w:hAnsiTheme="minorHAnsi"/>
          <w:sz w:val="28"/>
          <w:szCs w:val="28"/>
        </w:rPr>
        <w:t xml:space="preserve">., 1984).   Учитывалось время в течение которого крыса способна находиться на  "высоте" 11000 м. над ур.м.  до перехода в боковое положение.  После этого давление в камере выравнивалось  до атмосферного. Крыс, выдерживающих экспозицию в камере более 8-ми минут  относили  к  высокоустойчивым,  а  выдерживающих  менее 3-х минут  –  к низкоустойчивым,   в интервале 3-8 минут (промежуточная группа) – к среднеустойчивым.  Методика позволяет  разделить животных на группы с наименьшим разбросом данных. </w:t>
      </w:r>
    </w:p>
    <w:p w:rsidR="00AE0DA5" w:rsidRDefault="00C200BD" w:rsidP="004130CD">
      <w:pPr>
        <w:ind w:left="0" w:right="-17" w:firstLine="567"/>
        <w:rPr>
          <w:sz w:val="28"/>
          <w:szCs w:val="28"/>
        </w:rPr>
      </w:pPr>
      <w:r w:rsidRPr="00C349AF">
        <w:rPr>
          <w:b/>
          <w:sz w:val="28"/>
          <w:szCs w:val="28"/>
        </w:rPr>
        <w:lastRenderedPageBreak/>
        <w:t xml:space="preserve">Методики изучения мембранной организации. </w:t>
      </w:r>
      <w:r w:rsidRPr="00C349AF">
        <w:rPr>
          <w:sz w:val="28"/>
          <w:szCs w:val="28"/>
        </w:rPr>
        <w:t>Гомогенизированную ткань, содержащую неочищенные фракции клеточных мембран наслаивали на ступенчатый градиент сахарозы  и центрифугировали в течение 2 ч при  53000</w:t>
      </w:r>
      <w:r w:rsidRPr="00C349AF">
        <w:rPr>
          <w:sz w:val="28"/>
          <w:szCs w:val="28"/>
          <w:lang w:val="en-US"/>
        </w:rPr>
        <w:t>g</w:t>
      </w:r>
      <w:r w:rsidRPr="00C349AF">
        <w:rPr>
          <w:sz w:val="28"/>
          <w:szCs w:val="28"/>
        </w:rPr>
        <w:t xml:space="preserve">  (ультрацентрифуга “</w:t>
      </w:r>
      <w:r w:rsidRPr="00C349AF">
        <w:rPr>
          <w:sz w:val="28"/>
          <w:szCs w:val="28"/>
          <w:lang w:val="en-US"/>
        </w:rPr>
        <w:t>MOM</w:t>
      </w:r>
      <w:smartTag w:uri="urn:schemas-microsoft-com:office:smarttags" w:element="metricconverter">
        <w:smartTagPr>
          <w:attr w:name="ProductID" w:val="3170”"/>
        </w:smartTagPr>
        <w:r w:rsidRPr="00C349AF">
          <w:rPr>
            <w:sz w:val="28"/>
            <w:szCs w:val="28"/>
          </w:rPr>
          <w:t>3170”</w:t>
        </w:r>
      </w:smartTag>
      <w:r w:rsidRPr="00C349AF">
        <w:rPr>
          <w:sz w:val="28"/>
          <w:szCs w:val="28"/>
        </w:rPr>
        <w:t xml:space="preserve">  </w:t>
      </w:r>
      <w:r w:rsidR="00AE0DA5">
        <w:rPr>
          <w:sz w:val="28"/>
          <w:szCs w:val="28"/>
        </w:rPr>
        <w:t>(</w:t>
      </w:r>
      <w:r w:rsidRPr="00C349AF">
        <w:rPr>
          <w:sz w:val="28"/>
          <w:szCs w:val="28"/>
        </w:rPr>
        <w:t>Венгрия</w:t>
      </w:r>
      <w:r w:rsidR="00AE0DA5">
        <w:rPr>
          <w:sz w:val="28"/>
          <w:szCs w:val="28"/>
        </w:rPr>
        <w:t>)</w:t>
      </w:r>
      <w:r w:rsidRPr="00C349AF">
        <w:rPr>
          <w:sz w:val="28"/>
          <w:szCs w:val="28"/>
        </w:rPr>
        <w:t>).    Плазматические  слои отбирали для извлечения</w:t>
      </w:r>
      <w:r w:rsidR="009C23B7">
        <w:rPr>
          <w:sz w:val="28"/>
          <w:szCs w:val="28"/>
        </w:rPr>
        <w:t xml:space="preserve"> </w:t>
      </w:r>
      <w:r w:rsidR="009D08E0" w:rsidRPr="00C349AF">
        <w:rPr>
          <w:sz w:val="28"/>
          <w:szCs w:val="28"/>
        </w:rPr>
        <w:t xml:space="preserve">и разделения </w:t>
      </w:r>
      <w:r w:rsidRPr="00C349AF">
        <w:rPr>
          <w:sz w:val="28"/>
          <w:szCs w:val="28"/>
        </w:rPr>
        <w:t>фосфолипидов</w:t>
      </w:r>
      <w:r w:rsidR="009C23B7">
        <w:rPr>
          <w:sz w:val="28"/>
          <w:szCs w:val="28"/>
        </w:rPr>
        <w:t xml:space="preserve"> </w:t>
      </w:r>
      <w:r w:rsidR="009D08E0" w:rsidRPr="00C349AF">
        <w:rPr>
          <w:sz w:val="28"/>
          <w:szCs w:val="28"/>
        </w:rPr>
        <w:t>и ганглиозидов</w:t>
      </w:r>
      <w:r w:rsidR="009C23B7">
        <w:rPr>
          <w:sz w:val="28"/>
          <w:szCs w:val="28"/>
        </w:rPr>
        <w:t xml:space="preserve"> </w:t>
      </w:r>
      <w:r w:rsidR="009D08E0" w:rsidRPr="00C349AF">
        <w:rPr>
          <w:sz w:val="28"/>
          <w:szCs w:val="28"/>
        </w:rPr>
        <w:t>в тонком слое силикагеля на пластинах “</w:t>
      </w:r>
      <w:r w:rsidR="009D08E0" w:rsidRPr="00C349AF">
        <w:rPr>
          <w:sz w:val="28"/>
          <w:szCs w:val="28"/>
          <w:lang w:val="en-US"/>
        </w:rPr>
        <w:t>SilufolUV</w:t>
      </w:r>
      <w:r w:rsidR="009D08E0" w:rsidRPr="00C349AF">
        <w:rPr>
          <w:sz w:val="28"/>
          <w:szCs w:val="28"/>
        </w:rPr>
        <w:t>254” (Чехия)</w:t>
      </w:r>
      <w:r w:rsidRPr="00C349AF">
        <w:rPr>
          <w:sz w:val="28"/>
          <w:szCs w:val="28"/>
        </w:rPr>
        <w:t>,</w:t>
      </w:r>
      <w:r w:rsidR="009D08E0" w:rsidRPr="00C349AF">
        <w:rPr>
          <w:sz w:val="28"/>
          <w:szCs w:val="28"/>
        </w:rPr>
        <w:t xml:space="preserve"> а также мембраны эритроцитов</w:t>
      </w:r>
      <w:r w:rsidRPr="00C349AF">
        <w:rPr>
          <w:sz w:val="28"/>
          <w:szCs w:val="28"/>
        </w:rPr>
        <w:t xml:space="preserve"> для ИК-спектального анализа</w:t>
      </w:r>
      <w:r w:rsidR="00EF5CCF">
        <w:rPr>
          <w:sz w:val="28"/>
          <w:szCs w:val="28"/>
        </w:rPr>
        <w:t xml:space="preserve"> </w:t>
      </w:r>
      <w:r w:rsidR="009D08E0" w:rsidRPr="00C349AF">
        <w:rPr>
          <w:sz w:val="28"/>
          <w:szCs w:val="28"/>
        </w:rPr>
        <w:t>на Спектрофотометре “</w:t>
      </w:r>
      <w:r w:rsidR="009D08E0" w:rsidRPr="00C349AF">
        <w:rPr>
          <w:sz w:val="28"/>
          <w:szCs w:val="28"/>
          <w:lang w:val="en-US"/>
        </w:rPr>
        <w:t>Specord</w:t>
      </w:r>
      <w:r w:rsidR="00D02616">
        <w:rPr>
          <w:sz w:val="28"/>
          <w:szCs w:val="28"/>
        </w:rPr>
        <w:t xml:space="preserve"> </w:t>
      </w:r>
      <w:r w:rsidR="009D08E0" w:rsidRPr="00C349AF">
        <w:rPr>
          <w:sz w:val="28"/>
          <w:szCs w:val="28"/>
          <w:lang w:val="en-US"/>
        </w:rPr>
        <w:t>M</w:t>
      </w:r>
      <w:smartTag w:uri="urn:schemas-microsoft-com:office:smarttags" w:element="metricconverter">
        <w:smartTagPr>
          <w:attr w:name="ProductID" w:val="80”"/>
        </w:smartTagPr>
        <w:r w:rsidR="009D08E0" w:rsidRPr="00C349AF">
          <w:rPr>
            <w:sz w:val="28"/>
            <w:szCs w:val="28"/>
          </w:rPr>
          <w:t>80”</w:t>
        </w:r>
      </w:smartTag>
      <w:r w:rsidR="009D08E0" w:rsidRPr="00C349AF">
        <w:rPr>
          <w:sz w:val="28"/>
          <w:szCs w:val="28"/>
        </w:rPr>
        <w:t xml:space="preserve">(Германия) </w:t>
      </w:r>
      <w:r w:rsidR="00A2690A" w:rsidRPr="00C349AF">
        <w:rPr>
          <w:sz w:val="28"/>
          <w:szCs w:val="28"/>
        </w:rPr>
        <w:t>(</w:t>
      </w:r>
      <w:r w:rsidR="009D08E0" w:rsidRPr="00C349AF">
        <w:rPr>
          <w:sz w:val="28"/>
          <w:szCs w:val="28"/>
        </w:rPr>
        <w:t xml:space="preserve">Финдлей Дж. и соавт., 1990;  </w:t>
      </w:r>
      <w:r w:rsidR="009D08E0" w:rsidRPr="00C349AF">
        <w:rPr>
          <w:rFonts w:eastAsia="Calibri" w:cs="TimesNewRoman"/>
          <w:sz w:val="28"/>
          <w:szCs w:val="28"/>
        </w:rPr>
        <w:t xml:space="preserve">Овсепян Л.М. и соавт., 2006; </w:t>
      </w:r>
      <w:r w:rsidR="00A2690A" w:rsidRPr="00C349AF">
        <w:rPr>
          <w:sz w:val="28"/>
          <w:szCs w:val="28"/>
        </w:rPr>
        <w:t>Рыскулова  С.Т., 1986)</w:t>
      </w:r>
      <w:r w:rsidRPr="00C349AF">
        <w:rPr>
          <w:sz w:val="28"/>
          <w:szCs w:val="28"/>
        </w:rPr>
        <w:t>.</w:t>
      </w:r>
      <w:r w:rsidR="00AE0DA5">
        <w:rPr>
          <w:sz w:val="28"/>
          <w:szCs w:val="28"/>
        </w:rPr>
        <w:t xml:space="preserve"> </w:t>
      </w:r>
    </w:p>
    <w:p w:rsidR="00573D07" w:rsidRDefault="00C200BD" w:rsidP="004130CD">
      <w:pPr>
        <w:ind w:left="0" w:right="-17" w:firstLine="567"/>
        <w:rPr>
          <w:rFonts w:eastAsia="MS Mincho" w:cs="Times New Roman"/>
          <w:sz w:val="28"/>
          <w:szCs w:val="28"/>
        </w:rPr>
      </w:pPr>
      <w:r w:rsidRPr="00C349AF">
        <w:rPr>
          <w:b/>
          <w:sz w:val="28"/>
          <w:szCs w:val="28"/>
        </w:rPr>
        <w:t>О</w:t>
      </w:r>
      <w:r w:rsidR="00BB340F" w:rsidRPr="00C349AF">
        <w:rPr>
          <w:b/>
          <w:sz w:val="28"/>
          <w:szCs w:val="28"/>
        </w:rPr>
        <w:t xml:space="preserve">пределение </w:t>
      </w:r>
      <w:r w:rsidR="00A2690A" w:rsidRPr="00C349AF">
        <w:rPr>
          <w:b/>
          <w:sz w:val="28"/>
          <w:szCs w:val="28"/>
        </w:rPr>
        <w:t xml:space="preserve">показателей окислительного гомеостаза. </w:t>
      </w:r>
      <w:r w:rsidR="00BB340F" w:rsidRPr="00C349AF">
        <w:rPr>
          <w:sz w:val="28"/>
          <w:szCs w:val="28"/>
        </w:rPr>
        <w:t>Материал для исследования  (кусочки головного мозга и кровь) после иссечения отмывали от крови 0,9% раствором хлорида натрия и погружали для хранения в жидкий а</w:t>
      </w:r>
      <w:r w:rsidR="00A771F5">
        <w:rPr>
          <w:sz w:val="28"/>
          <w:szCs w:val="28"/>
        </w:rPr>
        <w:t>зот.  Состояние ПОЛ определяли</w:t>
      </w:r>
      <w:r w:rsidR="00BB340F" w:rsidRPr="00C349AF">
        <w:rPr>
          <w:sz w:val="28"/>
          <w:szCs w:val="28"/>
        </w:rPr>
        <w:t xml:space="preserve"> по концентрации </w:t>
      </w:r>
      <w:r w:rsidR="00A771F5">
        <w:rPr>
          <w:sz w:val="28"/>
          <w:szCs w:val="28"/>
        </w:rPr>
        <w:t xml:space="preserve"> </w:t>
      </w:r>
      <w:r w:rsidR="00BB340F" w:rsidRPr="00C349AF">
        <w:rPr>
          <w:sz w:val="28"/>
          <w:szCs w:val="28"/>
        </w:rPr>
        <w:t xml:space="preserve"> малонового</w:t>
      </w:r>
      <w:r w:rsidR="00A771F5">
        <w:rPr>
          <w:sz w:val="28"/>
          <w:szCs w:val="28"/>
        </w:rPr>
        <w:t xml:space="preserve"> </w:t>
      </w:r>
      <w:r w:rsidR="00BB340F" w:rsidRPr="00C349AF">
        <w:rPr>
          <w:sz w:val="28"/>
          <w:szCs w:val="28"/>
        </w:rPr>
        <w:t>диальдегида (М</w:t>
      </w:r>
      <w:r w:rsidR="00A771F5">
        <w:rPr>
          <w:sz w:val="28"/>
          <w:szCs w:val="28"/>
        </w:rPr>
        <w:t xml:space="preserve">ДА)  </w:t>
      </w:r>
      <w:r w:rsidR="00BB340F" w:rsidRPr="00C349AF">
        <w:rPr>
          <w:sz w:val="28"/>
          <w:szCs w:val="28"/>
        </w:rPr>
        <w:t>в крови</w:t>
      </w:r>
      <w:r w:rsidR="00A2690A" w:rsidRPr="00C349AF">
        <w:rPr>
          <w:sz w:val="28"/>
          <w:szCs w:val="28"/>
        </w:rPr>
        <w:t xml:space="preserve"> (Орехович В.Н., 1977; Антонова К.В. и соавт.,  2003).</w:t>
      </w:r>
      <w:r w:rsidR="00A771F5">
        <w:rPr>
          <w:sz w:val="28"/>
          <w:szCs w:val="28"/>
        </w:rPr>
        <w:t xml:space="preserve">  </w:t>
      </w:r>
      <w:r w:rsidR="00A2690A" w:rsidRPr="00C349AF">
        <w:rPr>
          <w:rFonts w:eastAsia="MS Mincho" w:cs="Times New Roman"/>
          <w:sz w:val="28"/>
          <w:szCs w:val="28"/>
        </w:rPr>
        <w:t xml:space="preserve">Для определения активности  СОД  эритроцитов за основу взят модифицированный  метод  Чумакова В.Н.  (1977). </w:t>
      </w:r>
    </w:p>
    <w:p w:rsidR="00BB340F" w:rsidRPr="00364026" w:rsidRDefault="00BB340F" w:rsidP="00164A84">
      <w:pPr>
        <w:spacing w:after="0"/>
        <w:ind w:left="0" w:right="-17" w:firstLine="567"/>
        <w:rPr>
          <w:sz w:val="28"/>
          <w:szCs w:val="28"/>
        </w:rPr>
      </w:pPr>
      <w:r w:rsidRPr="00843518">
        <w:rPr>
          <w:rFonts w:cs="Times New Roman"/>
          <w:b/>
          <w:sz w:val="28"/>
          <w:szCs w:val="28"/>
        </w:rPr>
        <w:t>Статистическая обработка полученных данных</w:t>
      </w:r>
      <w:r w:rsidR="00A2690A" w:rsidRPr="00843518">
        <w:rPr>
          <w:rFonts w:cs="Times New Roman"/>
          <w:b/>
          <w:sz w:val="28"/>
          <w:szCs w:val="28"/>
        </w:rPr>
        <w:t xml:space="preserve">. </w:t>
      </w:r>
      <w:r w:rsidRPr="00364026">
        <w:rPr>
          <w:sz w:val="28"/>
          <w:szCs w:val="28"/>
        </w:rPr>
        <w:t xml:space="preserve">Статистическая обработка материала проводилась методом вариационной статистики с помощью компьютерных программных пакетов  </w:t>
      </w:r>
      <w:r w:rsidRPr="00364026">
        <w:rPr>
          <w:sz w:val="28"/>
          <w:szCs w:val="28"/>
          <w:lang w:val="en-US"/>
        </w:rPr>
        <w:t>Microsoft</w:t>
      </w:r>
      <w:r w:rsidR="00FA7FDC" w:rsidRPr="00364026">
        <w:rPr>
          <w:sz w:val="28"/>
          <w:szCs w:val="28"/>
        </w:rPr>
        <w:t xml:space="preserve"> </w:t>
      </w:r>
      <w:r w:rsidRPr="00364026">
        <w:rPr>
          <w:sz w:val="28"/>
          <w:szCs w:val="28"/>
          <w:lang w:val="en-US"/>
        </w:rPr>
        <w:t>Excel</w:t>
      </w:r>
      <w:r w:rsidR="00C01E9D" w:rsidRPr="00364026">
        <w:rPr>
          <w:sz w:val="28"/>
          <w:szCs w:val="28"/>
        </w:rPr>
        <w:t>. Вычисляли</w:t>
      </w:r>
      <w:r w:rsidR="00D76F32" w:rsidRPr="00364026">
        <w:rPr>
          <w:sz w:val="28"/>
          <w:szCs w:val="28"/>
        </w:rPr>
        <w:t xml:space="preserve"> среднее значение (М), ошибку</w:t>
      </w:r>
      <w:r w:rsidRPr="00364026">
        <w:rPr>
          <w:sz w:val="28"/>
          <w:szCs w:val="28"/>
        </w:rPr>
        <w:t xml:space="preserve"> средней величины (</w:t>
      </w:r>
      <w:r w:rsidRPr="00364026">
        <w:rPr>
          <w:sz w:val="28"/>
          <w:szCs w:val="28"/>
          <w:lang w:val="en-US"/>
        </w:rPr>
        <w:t>m</w:t>
      </w:r>
      <w:r w:rsidRPr="00364026">
        <w:rPr>
          <w:sz w:val="28"/>
          <w:szCs w:val="28"/>
        </w:rPr>
        <w:t xml:space="preserve">). Разницу средних величин оценивали по </w:t>
      </w:r>
      <w:r w:rsidRPr="00364026">
        <w:rPr>
          <w:sz w:val="28"/>
          <w:szCs w:val="28"/>
          <w:lang w:val="en-US"/>
        </w:rPr>
        <w:t>t</w:t>
      </w:r>
      <w:r w:rsidRPr="00364026">
        <w:rPr>
          <w:sz w:val="28"/>
          <w:szCs w:val="28"/>
        </w:rPr>
        <w:t xml:space="preserve">-критерию Стьюдента и вероятности  </w:t>
      </w:r>
      <w:r w:rsidRPr="00364026">
        <w:rPr>
          <w:sz w:val="28"/>
          <w:szCs w:val="28"/>
          <w:lang w:val="en-US"/>
        </w:rPr>
        <w:t>p</w:t>
      </w:r>
      <w:r w:rsidRPr="00364026">
        <w:rPr>
          <w:sz w:val="28"/>
          <w:szCs w:val="28"/>
        </w:rPr>
        <w:t xml:space="preserve">, которую признавали статистически значимой при  </w:t>
      </w:r>
      <w:r w:rsidRPr="00364026">
        <w:rPr>
          <w:sz w:val="28"/>
          <w:szCs w:val="28"/>
          <w:lang w:val="en-US"/>
        </w:rPr>
        <w:t>p</w:t>
      </w:r>
      <w:r w:rsidRPr="00364026">
        <w:rPr>
          <w:sz w:val="28"/>
          <w:szCs w:val="28"/>
        </w:rPr>
        <w:t xml:space="preserve">&lt;0,05. Данные для конкретных экспериментальных точек в каждом независимом определении получали в шести-двенадцатикратной повторности. </w:t>
      </w:r>
    </w:p>
    <w:p w:rsidR="001D2D69" w:rsidRPr="00573D07" w:rsidRDefault="001D2D69" w:rsidP="00515DBE">
      <w:pPr>
        <w:spacing w:after="0"/>
        <w:ind w:left="0" w:right="-17"/>
        <w:rPr>
          <w:rFonts w:eastAsia="MS Mincho" w:cs="Times New Roman"/>
          <w:sz w:val="28"/>
          <w:szCs w:val="28"/>
        </w:rPr>
      </w:pPr>
    </w:p>
    <w:p w:rsidR="00063B33" w:rsidRPr="00D76F32" w:rsidRDefault="00063B33" w:rsidP="00515DBE">
      <w:pPr>
        <w:pStyle w:val="1"/>
      </w:pPr>
      <w:r w:rsidRPr="00D76F32">
        <w:t>ПОКАЗАТЕЛИ  ОКИСЛИТЕЛЬНОГО  ГОМЕОСТАЗА И РЕЗИСТЕНТНОСТИ ЭРИТРОЦИТОВ У ЛИЦ С РАЗЛИЧНЫМ УРОВНЕМ УСТОЙЧИВОСТИ  К ГИПОКСИИ В УСЛОВИЯХ СРЕДНЕ- И ВЫСОКОГОРЬЯ</w:t>
      </w:r>
    </w:p>
    <w:p w:rsidR="00843518" w:rsidRDefault="00D76F32" w:rsidP="00164A84">
      <w:pPr>
        <w:spacing w:after="0"/>
        <w:ind w:left="0" w:firstLine="567"/>
        <w:rPr>
          <w:rFonts w:cs="Times New Roman"/>
          <w:sz w:val="28"/>
          <w:szCs w:val="28"/>
        </w:rPr>
      </w:pPr>
      <w:r>
        <w:rPr>
          <w:rFonts w:cs="Times New Roman"/>
          <w:sz w:val="28"/>
          <w:szCs w:val="28"/>
        </w:rPr>
        <w:t>В данном разделе</w:t>
      </w:r>
      <w:r w:rsidRPr="00D76F32">
        <w:rPr>
          <w:rFonts w:cs="Times New Roman"/>
          <w:sz w:val="28"/>
          <w:szCs w:val="28"/>
        </w:rPr>
        <w:t xml:space="preserve"> представлены данные изучения динамики изменения концентрации в плазме малонового диальдегида – МДА, как индикатора </w:t>
      </w:r>
      <w:r w:rsidR="00CE7A64">
        <w:rPr>
          <w:rFonts w:cs="Times New Roman"/>
          <w:sz w:val="28"/>
          <w:szCs w:val="28"/>
        </w:rPr>
        <w:t xml:space="preserve">уровня </w:t>
      </w:r>
      <w:r w:rsidRPr="00D76F32">
        <w:rPr>
          <w:rFonts w:cs="Times New Roman"/>
          <w:sz w:val="28"/>
          <w:szCs w:val="28"/>
        </w:rPr>
        <w:t xml:space="preserve">перекисного окисления липидов (ПОЛ),  активности супероксиддисмутазы – СОД, как индикатора эффективности антиоксидантной защиты, а также гемолиза эритроцитов в кислой и осмотической среде, для оценки перекисной резистентности эритроцитов.  </w:t>
      </w:r>
      <w:r>
        <w:rPr>
          <w:rFonts w:cs="Times New Roman"/>
          <w:sz w:val="28"/>
          <w:szCs w:val="28"/>
        </w:rPr>
        <w:t xml:space="preserve">Эксперименты </w:t>
      </w:r>
      <w:r w:rsidRPr="00D76F32">
        <w:rPr>
          <w:rFonts w:cs="Times New Roman"/>
          <w:sz w:val="28"/>
          <w:szCs w:val="28"/>
        </w:rPr>
        <w:t>проведен</w:t>
      </w:r>
      <w:r>
        <w:rPr>
          <w:rFonts w:cs="Times New Roman"/>
          <w:sz w:val="28"/>
          <w:szCs w:val="28"/>
        </w:rPr>
        <w:t>ы</w:t>
      </w:r>
      <w:r w:rsidRPr="00D76F32">
        <w:rPr>
          <w:rFonts w:cs="Times New Roman"/>
          <w:sz w:val="28"/>
          <w:szCs w:val="28"/>
        </w:rPr>
        <w:t xml:space="preserve"> на человеке (мужчинах 18-20 лет), которые были предварительно разделен</w:t>
      </w:r>
      <w:r>
        <w:rPr>
          <w:rFonts w:cs="Times New Roman"/>
          <w:sz w:val="28"/>
          <w:szCs w:val="28"/>
        </w:rPr>
        <w:t>ы на две группы: низкоустойчивые</w:t>
      </w:r>
      <w:r w:rsidRPr="00D76F32">
        <w:rPr>
          <w:rFonts w:cs="Times New Roman"/>
          <w:sz w:val="28"/>
          <w:szCs w:val="28"/>
        </w:rPr>
        <w:t xml:space="preserve"> к гипоксии лиц</w:t>
      </w:r>
      <w:r>
        <w:rPr>
          <w:rFonts w:cs="Times New Roman"/>
          <w:sz w:val="28"/>
          <w:szCs w:val="28"/>
        </w:rPr>
        <w:t>а</w:t>
      </w:r>
      <w:r w:rsidRPr="00D76F32">
        <w:rPr>
          <w:rFonts w:cs="Times New Roman"/>
          <w:sz w:val="28"/>
          <w:szCs w:val="28"/>
        </w:rPr>
        <w:t xml:space="preserve"> (</w:t>
      </w:r>
      <w:r w:rsidRPr="00D76F32">
        <w:rPr>
          <w:rFonts w:cs="Times New Roman"/>
          <w:sz w:val="28"/>
          <w:szCs w:val="28"/>
          <w:lang w:val="en-US"/>
        </w:rPr>
        <w:t>n</w:t>
      </w:r>
      <w:r>
        <w:rPr>
          <w:rFonts w:cs="Times New Roman"/>
          <w:sz w:val="28"/>
          <w:szCs w:val="28"/>
        </w:rPr>
        <w:t xml:space="preserve"> = 42) и высокоустойчивые</w:t>
      </w:r>
      <w:r w:rsidRPr="00D76F32">
        <w:rPr>
          <w:rFonts w:cs="Times New Roman"/>
          <w:sz w:val="28"/>
          <w:szCs w:val="28"/>
        </w:rPr>
        <w:t xml:space="preserve"> к гипоксии лиц</w:t>
      </w:r>
      <w:r>
        <w:rPr>
          <w:rFonts w:cs="Times New Roman"/>
          <w:sz w:val="28"/>
          <w:szCs w:val="28"/>
        </w:rPr>
        <w:t>а</w:t>
      </w:r>
      <w:r w:rsidRPr="00D76F32">
        <w:rPr>
          <w:rFonts w:cs="Times New Roman"/>
          <w:sz w:val="28"/>
          <w:szCs w:val="28"/>
        </w:rPr>
        <w:t xml:space="preserve"> (</w:t>
      </w:r>
      <w:r w:rsidRPr="00D76F32">
        <w:rPr>
          <w:rFonts w:cs="Times New Roman"/>
          <w:sz w:val="28"/>
          <w:szCs w:val="28"/>
          <w:lang w:val="en-US"/>
        </w:rPr>
        <w:t>n</w:t>
      </w:r>
      <w:r w:rsidRPr="00D76F32">
        <w:rPr>
          <w:rFonts w:cs="Times New Roman"/>
          <w:sz w:val="28"/>
          <w:szCs w:val="28"/>
        </w:rPr>
        <w:t>= 30)</w:t>
      </w:r>
      <w:r>
        <w:rPr>
          <w:rFonts w:cs="Times New Roman"/>
          <w:sz w:val="28"/>
          <w:szCs w:val="28"/>
        </w:rPr>
        <w:t>.</w:t>
      </w:r>
      <w:r w:rsidRPr="00D76F32">
        <w:rPr>
          <w:rFonts w:cs="Times New Roman"/>
          <w:sz w:val="28"/>
          <w:szCs w:val="28"/>
        </w:rPr>
        <w:t xml:space="preserve"> </w:t>
      </w:r>
      <w:r>
        <w:rPr>
          <w:rFonts w:cs="Times New Roman"/>
          <w:sz w:val="28"/>
          <w:szCs w:val="28"/>
        </w:rPr>
        <w:t xml:space="preserve"> </w:t>
      </w:r>
    </w:p>
    <w:p w:rsidR="00843518" w:rsidRDefault="00843518" w:rsidP="00164A84">
      <w:pPr>
        <w:spacing w:after="0"/>
        <w:ind w:left="0" w:firstLine="567"/>
        <w:rPr>
          <w:rFonts w:cs="Times New Roman"/>
          <w:sz w:val="28"/>
          <w:szCs w:val="28"/>
        </w:rPr>
      </w:pPr>
      <w:r w:rsidRPr="00D76F32">
        <w:rPr>
          <w:rFonts w:cs="Times New Roman"/>
          <w:sz w:val="28"/>
          <w:szCs w:val="28"/>
        </w:rPr>
        <w:t>Как видно из таблицы 1</w:t>
      </w:r>
      <w:r w:rsidRPr="00843518">
        <w:rPr>
          <w:rFonts w:cs="Times New Roman"/>
          <w:sz w:val="28"/>
          <w:szCs w:val="28"/>
        </w:rPr>
        <w:t>, в условиях  среднегорья (1700 м над ур.м),</w:t>
      </w:r>
      <w:r w:rsidRPr="00D76F32">
        <w:rPr>
          <w:rFonts w:cs="Times New Roman"/>
          <w:sz w:val="28"/>
          <w:szCs w:val="28"/>
        </w:rPr>
        <w:t xml:space="preserve"> на 2-е и  7-е сутки  после подъема данной группы лиц происходило статистически значимое увеличение концентрации МДА в плазме крови на 90%  и 100% соответственно по сравнению с низкогорным контролем (760 м над ур.м), с постепенным снижением концентрации МДА и  к 15-м суткам адаптации концентрация МДА в плазме уже статистически значимо не отличалась от соответствующего показателя в низкогорье:  </w:t>
      </w:r>
      <w:r w:rsidRPr="00D76F32">
        <w:rPr>
          <w:rFonts w:cs="Times New Roman"/>
          <w:sz w:val="28"/>
          <w:szCs w:val="28"/>
        </w:rPr>
        <w:lastRenderedPageBreak/>
        <w:t>0,40 ± 0,08 нмоль/мл ,  0,25 ± 0,07 (</w:t>
      </w:r>
      <w:r w:rsidRPr="00D76F32">
        <w:rPr>
          <w:rFonts w:cs="Times New Roman"/>
          <w:sz w:val="28"/>
          <w:szCs w:val="28"/>
          <w:lang w:val="en-US"/>
        </w:rPr>
        <w:t>t</w:t>
      </w:r>
      <w:r w:rsidRPr="00D76F32">
        <w:rPr>
          <w:rFonts w:cs="Times New Roman"/>
          <w:sz w:val="28"/>
          <w:szCs w:val="28"/>
        </w:rPr>
        <w:t xml:space="preserve">=1,4; </w:t>
      </w:r>
      <w:r w:rsidRPr="00D76F32">
        <w:rPr>
          <w:rFonts w:cs="Times New Roman"/>
          <w:sz w:val="28"/>
          <w:szCs w:val="28"/>
          <w:lang w:val="en-US"/>
        </w:rPr>
        <w:t>p</w:t>
      </w:r>
      <w:r w:rsidRPr="00D76F32">
        <w:rPr>
          <w:rFonts w:cs="Times New Roman"/>
          <w:sz w:val="28"/>
          <w:szCs w:val="28"/>
        </w:rPr>
        <w:t xml:space="preserve"> &gt;0,01) соответственно. На 25-сутки адаптации показатель МДА у данной категории лиц статистически значимо не отличался от контрольного показателя (</w:t>
      </w:r>
      <w:r w:rsidRPr="00D76F32">
        <w:rPr>
          <w:rFonts w:cs="Times New Roman"/>
          <w:sz w:val="28"/>
          <w:szCs w:val="28"/>
          <w:lang w:val="en-US"/>
        </w:rPr>
        <w:t>t</w:t>
      </w:r>
      <w:r w:rsidRPr="00D76F32">
        <w:rPr>
          <w:rFonts w:cs="Times New Roman"/>
          <w:sz w:val="28"/>
          <w:szCs w:val="28"/>
        </w:rPr>
        <w:t xml:space="preserve"> = 1,1; </w:t>
      </w:r>
      <w:r w:rsidRPr="00D76F32">
        <w:rPr>
          <w:rFonts w:cs="Times New Roman"/>
          <w:sz w:val="28"/>
          <w:szCs w:val="28"/>
          <w:lang w:val="en-US"/>
        </w:rPr>
        <w:t>p</w:t>
      </w:r>
      <w:r w:rsidRPr="00D76F32">
        <w:rPr>
          <w:rFonts w:cs="Times New Roman"/>
          <w:sz w:val="28"/>
          <w:szCs w:val="28"/>
        </w:rPr>
        <w:t xml:space="preserve"> &gt; 0,1) (табл.1).</w:t>
      </w:r>
      <w:r>
        <w:rPr>
          <w:rFonts w:cs="Times New Roman"/>
          <w:sz w:val="28"/>
          <w:szCs w:val="28"/>
        </w:rPr>
        <w:t xml:space="preserve"> </w:t>
      </w:r>
    </w:p>
    <w:p w:rsidR="00843518" w:rsidRDefault="00843518" w:rsidP="00205497">
      <w:pPr>
        <w:ind w:left="0" w:firstLine="567"/>
        <w:rPr>
          <w:rFonts w:cs="Times New Roman"/>
          <w:sz w:val="28"/>
          <w:szCs w:val="28"/>
        </w:rPr>
      </w:pPr>
      <w:r w:rsidRPr="00D76F32">
        <w:rPr>
          <w:rFonts w:cs="Times New Roman"/>
          <w:sz w:val="28"/>
          <w:szCs w:val="28"/>
        </w:rPr>
        <w:t>В течение всех сроков адаптации к среднегорью  активность СОД статистически достоверно не отличалась от соответствующего показателя в низкогорье (табл.1)</w:t>
      </w:r>
      <w:r>
        <w:rPr>
          <w:rFonts w:cs="Times New Roman"/>
          <w:sz w:val="28"/>
          <w:szCs w:val="28"/>
        </w:rPr>
        <w:t xml:space="preserve">. </w:t>
      </w:r>
    </w:p>
    <w:p w:rsidR="00D76F32" w:rsidRPr="00F13E5D" w:rsidRDefault="00D76F32" w:rsidP="00F13E5D">
      <w:pPr>
        <w:spacing w:after="0"/>
        <w:ind w:left="0"/>
        <w:rPr>
          <w:rFonts w:cs="Times New Roman"/>
          <w:sz w:val="28"/>
          <w:szCs w:val="28"/>
        </w:rPr>
      </w:pPr>
      <w:r w:rsidRPr="00F13E5D">
        <w:rPr>
          <w:rFonts w:cs="Times New Roman"/>
          <w:b/>
          <w:sz w:val="28"/>
          <w:szCs w:val="28"/>
        </w:rPr>
        <w:t>Таблица 1.</w:t>
      </w:r>
      <w:r w:rsidRPr="00F13E5D">
        <w:rPr>
          <w:rFonts w:cs="Times New Roman"/>
          <w:sz w:val="28"/>
          <w:szCs w:val="28"/>
        </w:rPr>
        <w:t xml:space="preserve"> Концентрация МДА и активность СОД в плазме крови низкоустойчивых к гипоксии лиц  в условиях  средне- и высокогорья (</w:t>
      </w:r>
      <w:r w:rsidRPr="00F13E5D">
        <w:rPr>
          <w:rFonts w:cs="Times New Roman"/>
          <w:sz w:val="28"/>
          <w:szCs w:val="28"/>
          <w:lang w:val="en-US"/>
        </w:rPr>
        <w:t>p</w:t>
      </w:r>
      <w:r w:rsidRPr="00F13E5D">
        <w:rPr>
          <w:rFonts w:cs="Times New Roman"/>
          <w:sz w:val="28"/>
          <w:szCs w:val="28"/>
        </w:rPr>
        <w:t xml:space="preserve"> - критерий Стьюдента и точки его распределения)</w:t>
      </w:r>
    </w:p>
    <w:tbl>
      <w:tblPr>
        <w:tblStyle w:val="af3"/>
        <w:tblW w:w="0" w:type="auto"/>
        <w:tblInd w:w="250" w:type="dxa"/>
        <w:tblLook w:val="04A0"/>
      </w:tblPr>
      <w:tblGrid>
        <w:gridCol w:w="992"/>
        <w:gridCol w:w="2268"/>
        <w:gridCol w:w="3261"/>
        <w:gridCol w:w="3050"/>
      </w:tblGrid>
      <w:tr w:rsidR="00D76F32" w:rsidRPr="00205497" w:rsidTr="00427F22">
        <w:tc>
          <w:tcPr>
            <w:tcW w:w="3260" w:type="dxa"/>
            <w:gridSpan w:val="2"/>
            <w:vMerge w:val="restart"/>
            <w:vAlign w:val="center"/>
          </w:tcPr>
          <w:p w:rsidR="00D76F32" w:rsidRPr="00205497" w:rsidRDefault="00D76F32" w:rsidP="00427F22">
            <w:pPr>
              <w:spacing w:after="0"/>
              <w:rPr>
                <w:rFonts w:asciiTheme="minorHAnsi" w:hAnsiTheme="minorHAnsi"/>
                <w:b/>
                <w:sz w:val="24"/>
                <w:szCs w:val="24"/>
              </w:rPr>
            </w:pPr>
            <w:r w:rsidRPr="00205497">
              <w:rPr>
                <w:rFonts w:asciiTheme="minorHAnsi" w:hAnsiTheme="minorHAnsi"/>
                <w:b/>
                <w:sz w:val="24"/>
                <w:szCs w:val="24"/>
              </w:rPr>
              <w:t>Сроки наблюдения</w:t>
            </w:r>
          </w:p>
          <w:p w:rsidR="00D76F32" w:rsidRPr="00205497" w:rsidRDefault="00D76F32" w:rsidP="00427F22">
            <w:pPr>
              <w:rPr>
                <w:rFonts w:asciiTheme="minorHAnsi" w:hAnsiTheme="minorHAnsi"/>
                <w:sz w:val="24"/>
                <w:szCs w:val="24"/>
              </w:rPr>
            </w:pPr>
            <w:r w:rsidRPr="00205497">
              <w:rPr>
                <w:rFonts w:asciiTheme="minorHAnsi" w:hAnsiTheme="minorHAnsi"/>
                <w:b/>
                <w:sz w:val="24"/>
                <w:szCs w:val="24"/>
              </w:rPr>
              <w:t>(сутки)</w:t>
            </w:r>
          </w:p>
        </w:tc>
        <w:tc>
          <w:tcPr>
            <w:tcW w:w="6311" w:type="dxa"/>
            <w:gridSpan w:val="2"/>
          </w:tcPr>
          <w:p w:rsidR="00D76F32" w:rsidRPr="00205497" w:rsidRDefault="00D76F32" w:rsidP="00205497">
            <w:pPr>
              <w:spacing w:after="0"/>
              <w:jc w:val="center"/>
              <w:rPr>
                <w:rFonts w:asciiTheme="minorHAnsi" w:hAnsiTheme="minorHAnsi"/>
                <w:b/>
                <w:sz w:val="24"/>
                <w:szCs w:val="24"/>
              </w:rPr>
            </w:pPr>
            <w:r w:rsidRPr="00205497">
              <w:rPr>
                <w:rFonts w:asciiTheme="minorHAnsi" w:hAnsiTheme="minorHAnsi"/>
                <w:b/>
                <w:sz w:val="24"/>
                <w:szCs w:val="24"/>
              </w:rPr>
              <w:t>Низкоустойчивые к гипоксии лица (</w:t>
            </w:r>
            <w:r w:rsidRPr="00205497">
              <w:rPr>
                <w:rFonts w:asciiTheme="minorHAnsi" w:hAnsiTheme="minorHAnsi"/>
                <w:b/>
                <w:sz w:val="24"/>
                <w:szCs w:val="24"/>
                <w:lang w:val="en-US"/>
              </w:rPr>
              <w:t>n</w:t>
            </w:r>
            <w:r w:rsidRPr="00205497">
              <w:rPr>
                <w:rFonts w:asciiTheme="minorHAnsi" w:hAnsiTheme="minorHAnsi"/>
                <w:b/>
                <w:sz w:val="24"/>
                <w:szCs w:val="24"/>
              </w:rPr>
              <w:t>=42)</w:t>
            </w:r>
          </w:p>
        </w:tc>
      </w:tr>
      <w:tr w:rsidR="00D76F32" w:rsidRPr="00205497" w:rsidTr="00802FDD">
        <w:tc>
          <w:tcPr>
            <w:tcW w:w="3260" w:type="dxa"/>
            <w:gridSpan w:val="2"/>
            <w:vMerge/>
          </w:tcPr>
          <w:p w:rsidR="00D76F32" w:rsidRPr="00205497" w:rsidRDefault="00D76F32" w:rsidP="00D76F32">
            <w:pPr>
              <w:rPr>
                <w:rFonts w:asciiTheme="minorHAnsi" w:hAnsiTheme="minorHAnsi"/>
                <w:sz w:val="24"/>
                <w:szCs w:val="24"/>
              </w:rPr>
            </w:pPr>
          </w:p>
        </w:tc>
        <w:tc>
          <w:tcPr>
            <w:tcW w:w="3261" w:type="dxa"/>
            <w:vAlign w:val="center"/>
          </w:tcPr>
          <w:p w:rsidR="00D76F32" w:rsidRPr="00205497" w:rsidRDefault="00D76F32" w:rsidP="00205497">
            <w:pPr>
              <w:spacing w:after="0"/>
              <w:jc w:val="center"/>
              <w:rPr>
                <w:rFonts w:asciiTheme="minorHAnsi" w:hAnsiTheme="minorHAnsi"/>
                <w:sz w:val="24"/>
                <w:szCs w:val="24"/>
              </w:rPr>
            </w:pPr>
            <w:r w:rsidRPr="00205497">
              <w:rPr>
                <w:rFonts w:asciiTheme="minorHAnsi" w:hAnsiTheme="minorHAnsi"/>
                <w:b/>
                <w:sz w:val="24"/>
                <w:szCs w:val="24"/>
                <w:lang w:val="en-US"/>
              </w:rPr>
              <w:t>M</w:t>
            </w:r>
            <w:r w:rsidRPr="00205497">
              <w:rPr>
                <w:rFonts w:asciiTheme="minorHAnsi" w:hAnsiTheme="minorHAnsi"/>
                <w:b/>
                <w:sz w:val="24"/>
                <w:szCs w:val="24"/>
              </w:rPr>
              <w:t>ДА</w:t>
            </w:r>
            <w:r w:rsidRPr="00205497">
              <w:rPr>
                <w:rFonts w:asciiTheme="minorHAnsi" w:hAnsiTheme="minorHAnsi"/>
                <w:sz w:val="24"/>
                <w:szCs w:val="24"/>
              </w:rPr>
              <w:t xml:space="preserve"> (нмоль/мл)</w:t>
            </w:r>
          </w:p>
          <w:p w:rsidR="00D76F32" w:rsidRPr="00205497" w:rsidRDefault="00D76F32" w:rsidP="00205497">
            <w:pPr>
              <w:spacing w:after="0"/>
              <w:jc w:val="center"/>
              <w:rPr>
                <w:rFonts w:asciiTheme="minorHAnsi" w:hAnsiTheme="minorHAnsi"/>
                <w:sz w:val="24"/>
                <w:szCs w:val="24"/>
              </w:rPr>
            </w:pPr>
            <w:r w:rsidRPr="00205497">
              <w:rPr>
                <w:rFonts w:asciiTheme="minorHAnsi" w:hAnsiTheme="minorHAnsi"/>
                <w:sz w:val="24"/>
                <w:szCs w:val="24"/>
              </w:rPr>
              <w:t>(</w:t>
            </w:r>
            <w:r w:rsidRPr="00205497">
              <w:rPr>
                <w:rFonts w:asciiTheme="minorHAnsi" w:hAnsiTheme="minorHAnsi"/>
                <w:sz w:val="24"/>
                <w:szCs w:val="24"/>
                <w:lang w:val="en-US"/>
              </w:rPr>
              <w:t>M</w:t>
            </w:r>
            <w:r w:rsidRPr="00205497">
              <w:rPr>
                <w:rFonts w:asciiTheme="minorHAnsi" w:hAnsiTheme="minorHAnsi"/>
                <w:sz w:val="24"/>
                <w:szCs w:val="24"/>
              </w:rPr>
              <w:t xml:space="preserve"> ± </w:t>
            </w:r>
            <w:r w:rsidRPr="00205497">
              <w:rPr>
                <w:rFonts w:asciiTheme="minorHAnsi" w:hAnsiTheme="minorHAnsi"/>
                <w:sz w:val="24"/>
                <w:szCs w:val="24"/>
                <w:lang w:val="en-US"/>
              </w:rPr>
              <w:t>m</w:t>
            </w:r>
            <w:r w:rsidRPr="00205497">
              <w:rPr>
                <w:rFonts w:asciiTheme="minorHAnsi" w:hAnsiTheme="minorHAnsi"/>
                <w:sz w:val="24"/>
                <w:szCs w:val="24"/>
              </w:rPr>
              <w:t>)</w:t>
            </w:r>
          </w:p>
        </w:tc>
        <w:tc>
          <w:tcPr>
            <w:tcW w:w="3050" w:type="dxa"/>
            <w:vAlign w:val="center"/>
          </w:tcPr>
          <w:p w:rsidR="00D76F32" w:rsidRPr="00205497" w:rsidRDefault="00D76F32" w:rsidP="00205497">
            <w:pPr>
              <w:spacing w:after="0"/>
              <w:jc w:val="center"/>
              <w:rPr>
                <w:rFonts w:asciiTheme="minorHAnsi" w:hAnsiTheme="minorHAnsi"/>
                <w:sz w:val="24"/>
                <w:szCs w:val="24"/>
              </w:rPr>
            </w:pPr>
            <w:r w:rsidRPr="00205497">
              <w:rPr>
                <w:rFonts w:asciiTheme="minorHAnsi" w:hAnsiTheme="minorHAnsi"/>
                <w:b/>
                <w:sz w:val="24"/>
                <w:szCs w:val="24"/>
              </w:rPr>
              <w:t>СОД</w:t>
            </w:r>
            <w:r w:rsidRPr="00205497">
              <w:rPr>
                <w:rFonts w:asciiTheme="minorHAnsi" w:hAnsiTheme="minorHAnsi"/>
                <w:sz w:val="24"/>
                <w:szCs w:val="24"/>
              </w:rPr>
              <w:t xml:space="preserve"> (ед.акт/мл)</w:t>
            </w:r>
          </w:p>
          <w:p w:rsidR="00D76F32" w:rsidRPr="00205497" w:rsidRDefault="00D76F32" w:rsidP="00205497">
            <w:pPr>
              <w:spacing w:after="0"/>
              <w:jc w:val="center"/>
              <w:rPr>
                <w:rFonts w:asciiTheme="minorHAnsi" w:hAnsiTheme="minorHAnsi"/>
                <w:sz w:val="24"/>
                <w:szCs w:val="24"/>
              </w:rPr>
            </w:pPr>
            <w:r w:rsidRPr="00205497">
              <w:rPr>
                <w:rFonts w:asciiTheme="minorHAnsi" w:hAnsiTheme="minorHAnsi"/>
                <w:sz w:val="24"/>
                <w:szCs w:val="24"/>
              </w:rPr>
              <w:t>(</w:t>
            </w:r>
            <w:r w:rsidRPr="00205497">
              <w:rPr>
                <w:rFonts w:asciiTheme="minorHAnsi" w:hAnsiTheme="minorHAnsi"/>
                <w:sz w:val="24"/>
                <w:szCs w:val="24"/>
                <w:lang w:val="en-US"/>
              </w:rPr>
              <w:t>M</w:t>
            </w:r>
            <w:r w:rsidRPr="00205497">
              <w:rPr>
                <w:rFonts w:asciiTheme="minorHAnsi" w:hAnsiTheme="minorHAnsi"/>
                <w:sz w:val="24"/>
                <w:szCs w:val="24"/>
              </w:rPr>
              <w:t xml:space="preserve"> ± </w:t>
            </w:r>
            <w:r w:rsidRPr="00205497">
              <w:rPr>
                <w:rFonts w:asciiTheme="minorHAnsi" w:hAnsiTheme="minorHAnsi"/>
                <w:sz w:val="24"/>
                <w:szCs w:val="24"/>
                <w:lang w:val="en-US"/>
              </w:rPr>
              <w:t>SD</w:t>
            </w:r>
            <w:r w:rsidRPr="00205497">
              <w:rPr>
                <w:rFonts w:asciiTheme="minorHAnsi" w:hAnsiTheme="minorHAnsi"/>
                <w:sz w:val="24"/>
                <w:szCs w:val="24"/>
              </w:rPr>
              <w:t>)</w:t>
            </w:r>
          </w:p>
        </w:tc>
      </w:tr>
      <w:tr w:rsidR="00D76F32" w:rsidRPr="00205497" w:rsidTr="00802FDD">
        <w:trPr>
          <w:trHeight w:val="365"/>
        </w:trPr>
        <w:tc>
          <w:tcPr>
            <w:tcW w:w="3260" w:type="dxa"/>
            <w:gridSpan w:val="2"/>
            <w:vAlign w:val="center"/>
          </w:tcPr>
          <w:p w:rsidR="00D76F32" w:rsidRPr="00205497" w:rsidRDefault="00D76F32" w:rsidP="00F76631">
            <w:pPr>
              <w:spacing w:after="0"/>
              <w:rPr>
                <w:rFonts w:asciiTheme="minorHAnsi" w:hAnsiTheme="minorHAnsi"/>
                <w:sz w:val="24"/>
                <w:szCs w:val="24"/>
              </w:rPr>
            </w:pPr>
            <w:r w:rsidRPr="00205497">
              <w:rPr>
                <w:rFonts w:asciiTheme="minorHAnsi" w:hAnsiTheme="minorHAnsi"/>
                <w:b/>
                <w:sz w:val="24"/>
                <w:szCs w:val="24"/>
              </w:rPr>
              <w:t>760 м</w:t>
            </w:r>
            <w:r w:rsidRPr="00205497">
              <w:rPr>
                <w:rFonts w:asciiTheme="minorHAnsi" w:hAnsiTheme="minorHAnsi"/>
                <w:sz w:val="24"/>
                <w:szCs w:val="24"/>
              </w:rPr>
              <w:t xml:space="preserve"> над ур.м. (контроль)</w:t>
            </w:r>
          </w:p>
        </w:tc>
        <w:tc>
          <w:tcPr>
            <w:tcW w:w="3261" w:type="dxa"/>
            <w:vAlign w:val="center"/>
          </w:tcPr>
          <w:p w:rsidR="00D76F32" w:rsidRPr="00205497" w:rsidRDefault="00D76F32" w:rsidP="00427F22">
            <w:pPr>
              <w:spacing w:after="0"/>
              <w:jc w:val="center"/>
              <w:rPr>
                <w:rFonts w:asciiTheme="minorHAnsi" w:hAnsiTheme="minorHAnsi"/>
                <w:sz w:val="24"/>
                <w:szCs w:val="24"/>
              </w:rPr>
            </w:pPr>
            <w:r w:rsidRPr="00205497">
              <w:rPr>
                <w:rFonts w:asciiTheme="minorHAnsi" w:hAnsiTheme="minorHAnsi"/>
                <w:sz w:val="24"/>
                <w:szCs w:val="24"/>
              </w:rPr>
              <w:t>0,25 ± 0,07</w:t>
            </w:r>
          </w:p>
        </w:tc>
        <w:tc>
          <w:tcPr>
            <w:tcW w:w="3050" w:type="dxa"/>
            <w:vAlign w:val="center"/>
          </w:tcPr>
          <w:p w:rsidR="00D76F32" w:rsidRPr="00205497" w:rsidRDefault="00D76F32" w:rsidP="00427F22">
            <w:pPr>
              <w:spacing w:after="0"/>
              <w:jc w:val="center"/>
              <w:rPr>
                <w:rFonts w:asciiTheme="minorHAnsi" w:hAnsiTheme="minorHAnsi"/>
                <w:sz w:val="24"/>
                <w:szCs w:val="24"/>
              </w:rPr>
            </w:pPr>
            <w:r w:rsidRPr="00205497">
              <w:rPr>
                <w:rFonts w:asciiTheme="minorHAnsi" w:hAnsiTheme="minorHAnsi"/>
                <w:sz w:val="24"/>
                <w:szCs w:val="24"/>
              </w:rPr>
              <w:t>58,9 ± 6,0</w:t>
            </w:r>
          </w:p>
        </w:tc>
      </w:tr>
      <w:tr w:rsidR="009A6129" w:rsidRPr="00205497" w:rsidTr="00802FDD">
        <w:trPr>
          <w:cantSplit/>
          <w:trHeight w:val="1360"/>
        </w:trPr>
        <w:tc>
          <w:tcPr>
            <w:tcW w:w="992" w:type="dxa"/>
            <w:textDirection w:val="btLr"/>
            <w:vAlign w:val="center"/>
          </w:tcPr>
          <w:p w:rsidR="009A6129" w:rsidRPr="009A6129" w:rsidRDefault="009A6129" w:rsidP="007671F8">
            <w:pPr>
              <w:spacing w:after="0"/>
              <w:ind w:right="113"/>
              <w:jc w:val="center"/>
              <w:rPr>
                <w:rFonts w:asciiTheme="minorHAnsi" w:hAnsiTheme="minorHAnsi"/>
                <w:sz w:val="24"/>
                <w:szCs w:val="24"/>
              </w:rPr>
            </w:pPr>
            <w:r w:rsidRPr="00205497">
              <w:rPr>
                <w:rFonts w:asciiTheme="minorHAnsi" w:hAnsiTheme="minorHAnsi"/>
                <w:b/>
                <w:sz w:val="24"/>
                <w:szCs w:val="24"/>
              </w:rPr>
              <w:t>1700 м</w:t>
            </w:r>
            <w:r>
              <w:rPr>
                <w:rFonts w:asciiTheme="minorHAnsi" w:hAnsiTheme="minorHAnsi"/>
                <w:sz w:val="24"/>
                <w:szCs w:val="24"/>
              </w:rPr>
              <w:t xml:space="preserve"> </w:t>
            </w:r>
            <w:r w:rsidRPr="007671F8">
              <w:rPr>
                <w:rFonts w:asciiTheme="minorHAnsi" w:hAnsiTheme="minorHAnsi"/>
                <w:sz w:val="24"/>
                <w:szCs w:val="24"/>
              </w:rPr>
              <w:t>над ур.м.</w:t>
            </w:r>
          </w:p>
        </w:tc>
        <w:tc>
          <w:tcPr>
            <w:tcW w:w="2268" w:type="dxa"/>
            <w:vAlign w:val="center"/>
          </w:tcPr>
          <w:p w:rsidR="009A6129" w:rsidRPr="00205497" w:rsidRDefault="009A6129" w:rsidP="00F13E5D">
            <w:pPr>
              <w:spacing w:after="0"/>
              <w:rPr>
                <w:rFonts w:asciiTheme="minorHAnsi" w:hAnsiTheme="minorHAnsi"/>
                <w:sz w:val="24"/>
                <w:szCs w:val="24"/>
              </w:rPr>
            </w:pPr>
            <w:r w:rsidRPr="00205497">
              <w:rPr>
                <w:rFonts w:asciiTheme="minorHAnsi" w:hAnsiTheme="minorHAnsi"/>
                <w:sz w:val="24"/>
                <w:szCs w:val="24"/>
              </w:rPr>
              <w:t>2-е сутки</w:t>
            </w:r>
          </w:p>
          <w:p w:rsidR="009A6129" w:rsidRDefault="009A6129" w:rsidP="00F13E5D">
            <w:pPr>
              <w:spacing w:after="0"/>
              <w:rPr>
                <w:rFonts w:asciiTheme="minorHAnsi" w:hAnsiTheme="minorHAnsi"/>
                <w:sz w:val="24"/>
                <w:szCs w:val="24"/>
              </w:rPr>
            </w:pPr>
            <w:r w:rsidRPr="00205497">
              <w:rPr>
                <w:rFonts w:asciiTheme="minorHAnsi" w:hAnsiTheme="minorHAnsi"/>
                <w:sz w:val="24"/>
                <w:szCs w:val="24"/>
              </w:rPr>
              <w:t>7-е сутки</w:t>
            </w:r>
          </w:p>
          <w:p w:rsidR="009A6129" w:rsidRPr="00205497" w:rsidRDefault="009A6129" w:rsidP="00F13E5D">
            <w:pPr>
              <w:spacing w:after="0"/>
              <w:rPr>
                <w:rFonts w:asciiTheme="minorHAnsi" w:hAnsiTheme="minorHAnsi"/>
                <w:sz w:val="24"/>
                <w:szCs w:val="24"/>
              </w:rPr>
            </w:pPr>
            <w:r w:rsidRPr="00205497">
              <w:rPr>
                <w:rFonts w:asciiTheme="minorHAnsi" w:hAnsiTheme="minorHAnsi"/>
                <w:sz w:val="24"/>
                <w:szCs w:val="24"/>
              </w:rPr>
              <w:t>15-е сутки</w:t>
            </w:r>
          </w:p>
          <w:p w:rsidR="009A6129" w:rsidRPr="00205497" w:rsidRDefault="009A6129" w:rsidP="00F13E5D">
            <w:pPr>
              <w:spacing w:after="0"/>
              <w:rPr>
                <w:rFonts w:asciiTheme="minorHAnsi" w:hAnsiTheme="minorHAnsi"/>
                <w:sz w:val="24"/>
                <w:szCs w:val="24"/>
              </w:rPr>
            </w:pPr>
            <w:r w:rsidRPr="00205497">
              <w:rPr>
                <w:rFonts w:asciiTheme="minorHAnsi" w:hAnsiTheme="minorHAnsi"/>
                <w:sz w:val="24"/>
                <w:szCs w:val="24"/>
              </w:rPr>
              <w:t>25-е сутки</w:t>
            </w:r>
          </w:p>
        </w:tc>
        <w:tc>
          <w:tcPr>
            <w:tcW w:w="3261" w:type="dxa"/>
            <w:vAlign w:val="center"/>
          </w:tcPr>
          <w:p w:rsidR="009A6129" w:rsidRPr="00205497" w:rsidRDefault="009A6129" w:rsidP="00802FDD">
            <w:pPr>
              <w:spacing w:after="0"/>
              <w:jc w:val="both"/>
              <w:rPr>
                <w:rFonts w:asciiTheme="minorHAnsi" w:hAnsiTheme="minorHAnsi"/>
                <w:sz w:val="24"/>
                <w:szCs w:val="24"/>
                <w:lang w:val="en-US"/>
              </w:rPr>
            </w:pPr>
            <w:r w:rsidRPr="00205497">
              <w:rPr>
                <w:rFonts w:asciiTheme="minorHAnsi" w:hAnsiTheme="minorHAnsi"/>
                <w:sz w:val="24"/>
                <w:szCs w:val="24"/>
              </w:rPr>
              <w:t xml:space="preserve">0,48±0,10 </w:t>
            </w:r>
            <w:r w:rsidRPr="00205497">
              <w:rPr>
                <w:rFonts w:asciiTheme="minorHAnsi" w:hAnsiTheme="minorHAnsi"/>
                <w:sz w:val="24"/>
                <w:szCs w:val="24"/>
                <w:lang w:val="en-US"/>
              </w:rPr>
              <w:t xml:space="preserve">   </w:t>
            </w:r>
            <w:r w:rsidRPr="00205497">
              <w:rPr>
                <w:rFonts w:asciiTheme="minorHAnsi" w:hAnsiTheme="minorHAnsi"/>
                <w:sz w:val="24"/>
                <w:szCs w:val="24"/>
              </w:rPr>
              <w:t>(</w:t>
            </w:r>
            <w:r w:rsidRPr="00205497">
              <w:rPr>
                <w:rFonts w:asciiTheme="minorHAnsi" w:hAnsiTheme="minorHAnsi"/>
                <w:sz w:val="24"/>
                <w:szCs w:val="24"/>
                <w:lang w:val="en-US"/>
              </w:rPr>
              <w:t xml:space="preserve"> p =</w:t>
            </w:r>
            <w:r w:rsidRPr="00205497">
              <w:rPr>
                <w:rFonts w:asciiTheme="minorHAnsi" w:hAnsiTheme="minorHAnsi"/>
                <w:sz w:val="24"/>
                <w:szCs w:val="24"/>
              </w:rPr>
              <w:t xml:space="preserve"> </w:t>
            </w:r>
            <w:r w:rsidRPr="00205497">
              <w:rPr>
                <w:rFonts w:asciiTheme="minorHAnsi" w:hAnsiTheme="minorHAnsi"/>
                <w:sz w:val="24"/>
                <w:szCs w:val="24"/>
                <w:lang w:val="en-US"/>
              </w:rPr>
              <w:t>0,01)*</w:t>
            </w:r>
          </w:p>
          <w:p w:rsidR="009A6129" w:rsidRPr="00205497" w:rsidRDefault="009A6129" w:rsidP="00802FDD">
            <w:pPr>
              <w:spacing w:after="0"/>
              <w:jc w:val="both"/>
              <w:rPr>
                <w:rFonts w:asciiTheme="minorHAnsi" w:hAnsiTheme="minorHAnsi"/>
                <w:sz w:val="24"/>
                <w:szCs w:val="24"/>
                <w:lang w:val="en-US"/>
              </w:rPr>
            </w:pPr>
            <w:r w:rsidRPr="00205497">
              <w:rPr>
                <w:rFonts w:asciiTheme="minorHAnsi" w:hAnsiTheme="minorHAnsi"/>
                <w:sz w:val="24"/>
                <w:szCs w:val="24"/>
              </w:rPr>
              <w:t>0,50± 0,11</w:t>
            </w:r>
            <w:r w:rsidRPr="00205497">
              <w:rPr>
                <w:rFonts w:asciiTheme="minorHAnsi" w:hAnsiTheme="minorHAnsi"/>
                <w:sz w:val="24"/>
                <w:szCs w:val="24"/>
                <w:lang w:val="en-US"/>
              </w:rPr>
              <w:t xml:space="preserve">   </w:t>
            </w:r>
            <w:r w:rsidRPr="00205497">
              <w:rPr>
                <w:rFonts w:asciiTheme="minorHAnsi" w:hAnsiTheme="minorHAnsi"/>
                <w:sz w:val="24"/>
                <w:szCs w:val="24"/>
              </w:rPr>
              <w:t>(</w:t>
            </w:r>
            <w:r w:rsidRPr="00205497">
              <w:rPr>
                <w:rFonts w:asciiTheme="minorHAnsi" w:hAnsiTheme="minorHAnsi"/>
                <w:sz w:val="24"/>
                <w:szCs w:val="24"/>
                <w:lang w:val="en-US"/>
              </w:rPr>
              <w:t>p =</w:t>
            </w:r>
            <w:r w:rsidRPr="00205497">
              <w:rPr>
                <w:rFonts w:asciiTheme="minorHAnsi" w:hAnsiTheme="minorHAnsi"/>
                <w:sz w:val="24"/>
                <w:szCs w:val="24"/>
              </w:rPr>
              <w:t xml:space="preserve"> </w:t>
            </w:r>
            <w:r w:rsidRPr="00205497">
              <w:rPr>
                <w:rFonts w:asciiTheme="minorHAnsi" w:hAnsiTheme="minorHAnsi"/>
                <w:sz w:val="24"/>
                <w:szCs w:val="24"/>
                <w:lang w:val="en-US"/>
              </w:rPr>
              <w:t>0,01)*</w:t>
            </w:r>
          </w:p>
          <w:p w:rsidR="009A6129" w:rsidRPr="00205497" w:rsidRDefault="009A6129" w:rsidP="00802FDD">
            <w:pPr>
              <w:spacing w:after="0"/>
              <w:jc w:val="both"/>
              <w:rPr>
                <w:rFonts w:asciiTheme="minorHAnsi" w:hAnsiTheme="minorHAnsi"/>
                <w:sz w:val="24"/>
                <w:szCs w:val="24"/>
              </w:rPr>
            </w:pPr>
            <w:r w:rsidRPr="00205497">
              <w:rPr>
                <w:rFonts w:asciiTheme="minorHAnsi" w:hAnsiTheme="minorHAnsi"/>
                <w:sz w:val="24"/>
                <w:szCs w:val="24"/>
              </w:rPr>
              <w:t>0,40±0,08</w:t>
            </w:r>
            <w:r w:rsidRPr="00205497">
              <w:rPr>
                <w:rFonts w:asciiTheme="minorHAnsi" w:hAnsiTheme="minorHAnsi"/>
                <w:sz w:val="24"/>
                <w:szCs w:val="24"/>
                <w:lang w:val="en-US"/>
              </w:rPr>
              <w:t xml:space="preserve">   </w:t>
            </w:r>
            <w:r w:rsidRPr="00205497">
              <w:rPr>
                <w:rFonts w:asciiTheme="minorHAnsi" w:hAnsiTheme="minorHAnsi"/>
                <w:sz w:val="24"/>
                <w:szCs w:val="24"/>
              </w:rPr>
              <w:t xml:space="preserve"> (</w:t>
            </w:r>
            <w:r w:rsidRPr="00205497">
              <w:rPr>
                <w:rFonts w:asciiTheme="minorHAnsi" w:hAnsiTheme="minorHAnsi"/>
                <w:sz w:val="24"/>
                <w:szCs w:val="24"/>
                <w:lang w:val="en-US"/>
              </w:rPr>
              <w:t>p =</w:t>
            </w:r>
            <w:r w:rsidRPr="00205497">
              <w:rPr>
                <w:rFonts w:asciiTheme="minorHAnsi" w:hAnsiTheme="minorHAnsi"/>
                <w:sz w:val="24"/>
                <w:szCs w:val="24"/>
              </w:rPr>
              <w:t xml:space="preserve"> </w:t>
            </w:r>
            <w:r w:rsidRPr="00205497">
              <w:rPr>
                <w:rFonts w:asciiTheme="minorHAnsi" w:hAnsiTheme="minorHAnsi"/>
                <w:sz w:val="24"/>
                <w:szCs w:val="24"/>
                <w:lang w:val="en-US"/>
              </w:rPr>
              <w:t>0,1)</w:t>
            </w:r>
          </w:p>
          <w:p w:rsidR="009A6129" w:rsidRPr="00205497" w:rsidRDefault="009A6129" w:rsidP="00802FDD">
            <w:pPr>
              <w:spacing w:after="0"/>
              <w:jc w:val="both"/>
              <w:rPr>
                <w:rFonts w:asciiTheme="minorHAnsi" w:hAnsiTheme="minorHAnsi"/>
                <w:sz w:val="24"/>
                <w:szCs w:val="24"/>
                <w:lang w:val="en-US"/>
              </w:rPr>
            </w:pPr>
            <w:r w:rsidRPr="00205497">
              <w:rPr>
                <w:rFonts w:asciiTheme="minorHAnsi" w:hAnsiTheme="minorHAnsi"/>
                <w:sz w:val="24"/>
                <w:szCs w:val="24"/>
              </w:rPr>
              <w:t>0,30 ± 0,12</w:t>
            </w:r>
            <w:r w:rsidRPr="00205497">
              <w:rPr>
                <w:rFonts w:asciiTheme="minorHAnsi" w:hAnsiTheme="minorHAnsi"/>
                <w:sz w:val="24"/>
                <w:szCs w:val="24"/>
                <w:lang w:val="en-US"/>
              </w:rPr>
              <w:t xml:space="preserve">   </w:t>
            </w:r>
            <w:r w:rsidRPr="00205497">
              <w:rPr>
                <w:rFonts w:asciiTheme="minorHAnsi" w:hAnsiTheme="minorHAnsi"/>
                <w:sz w:val="24"/>
                <w:szCs w:val="24"/>
              </w:rPr>
              <w:t>(</w:t>
            </w:r>
            <w:r w:rsidRPr="00205497">
              <w:rPr>
                <w:rFonts w:asciiTheme="minorHAnsi" w:hAnsiTheme="minorHAnsi"/>
                <w:sz w:val="24"/>
                <w:szCs w:val="24"/>
                <w:lang w:val="en-US"/>
              </w:rPr>
              <w:t xml:space="preserve"> p =</w:t>
            </w:r>
            <w:r w:rsidRPr="00205497">
              <w:rPr>
                <w:rFonts w:asciiTheme="minorHAnsi" w:hAnsiTheme="minorHAnsi"/>
                <w:sz w:val="24"/>
                <w:szCs w:val="24"/>
              </w:rPr>
              <w:t xml:space="preserve"> </w:t>
            </w:r>
            <w:r w:rsidRPr="00205497">
              <w:rPr>
                <w:rFonts w:asciiTheme="minorHAnsi" w:hAnsiTheme="minorHAnsi"/>
                <w:sz w:val="24"/>
                <w:szCs w:val="24"/>
                <w:lang w:val="en-US"/>
              </w:rPr>
              <w:t>0,1)</w:t>
            </w:r>
          </w:p>
        </w:tc>
        <w:tc>
          <w:tcPr>
            <w:tcW w:w="3050" w:type="dxa"/>
            <w:vAlign w:val="center"/>
          </w:tcPr>
          <w:p w:rsidR="009A6129" w:rsidRPr="00205497" w:rsidRDefault="009A6129" w:rsidP="00802FDD">
            <w:pPr>
              <w:spacing w:after="0"/>
              <w:jc w:val="both"/>
              <w:rPr>
                <w:rFonts w:asciiTheme="minorHAnsi" w:hAnsiTheme="minorHAnsi"/>
                <w:sz w:val="24"/>
                <w:szCs w:val="24"/>
                <w:lang w:val="en-US"/>
              </w:rPr>
            </w:pPr>
            <w:r w:rsidRPr="00205497">
              <w:rPr>
                <w:rFonts w:asciiTheme="minorHAnsi" w:hAnsiTheme="minorHAnsi"/>
                <w:sz w:val="24"/>
                <w:szCs w:val="24"/>
              </w:rPr>
              <w:t>61,0± 4,5</w:t>
            </w:r>
            <w:r w:rsidRPr="00205497">
              <w:rPr>
                <w:rFonts w:asciiTheme="minorHAnsi" w:hAnsiTheme="minorHAnsi"/>
                <w:sz w:val="24"/>
                <w:szCs w:val="24"/>
                <w:lang w:val="en-US"/>
              </w:rPr>
              <w:t xml:space="preserve">   </w:t>
            </w:r>
            <w:r w:rsidRPr="00205497">
              <w:rPr>
                <w:rFonts w:asciiTheme="minorHAnsi" w:hAnsiTheme="minorHAnsi"/>
                <w:sz w:val="24"/>
                <w:szCs w:val="24"/>
              </w:rPr>
              <w:t>(</w:t>
            </w:r>
            <w:r w:rsidRPr="00205497">
              <w:rPr>
                <w:rFonts w:asciiTheme="minorHAnsi" w:hAnsiTheme="minorHAnsi"/>
                <w:sz w:val="24"/>
                <w:szCs w:val="24"/>
                <w:lang w:val="en-US"/>
              </w:rPr>
              <w:t>p&gt; 0,1)</w:t>
            </w:r>
          </w:p>
          <w:p w:rsidR="009A6129" w:rsidRPr="00205497" w:rsidRDefault="009A6129" w:rsidP="00802FDD">
            <w:pPr>
              <w:spacing w:after="0"/>
              <w:jc w:val="both"/>
              <w:rPr>
                <w:rFonts w:asciiTheme="minorHAnsi" w:hAnsiTheme="minorHAnsi"/>
                <w:sz w:val="24"/>
                <w:szCs w:val="24"/>
                <w:lang w:val="en-US"/>
              </w:rPr>
            </w:pPr>
            <w:r w:rsidRPr="00205497">
              <w:rPr>
                <w:rFonts w:asciiTheme="minorHAnsi" w:hAnsiTheme="minorHAnsi"/>
                <w:sz w:val="24"/>
                <w:szCs w:val="24"/>
                <w:lang w:val="en-US"/>
              </w:rPr>
              <w:t>60</w:t>
            </w:r>
            <w:r w:rsidRPr="00205497">
              <w:rPr>
                <w:rFonts w:asciiTheme="minorHAnsi" w:hAnsiTheme="minorHAnsi"/>
                <w:sz w:val="24"/>
                <w:szCs w:val="24"/>
              </w:rPr>
              <w:t>,</w:t>
            </w:r>
            <w:r w:rsidRPr="00205497">
              <w:rPr>
                <w:rFonts w:asciiTheme="minorHAnsi" w:hAnsiTheme="minorHAnsi"/>
                <w:sz w:val="24"/>
                <w:szCs w:val="24"/>
                <w:lang w:val="en-US"/>
              </w:rPr>
              <w:t>2</w:t>
            </w:r>
            <w:r w:rsidRPr="00205497">
              <w:rPr>
                <w:rFonts w:asciiTheme="minorHAnsi" w:hAnsiTheme="minorHAnsi"/>
                <w:sz w:val="24"/>
                <w:szCs w:val="24"/>
              </w:rPr>
              <w:t xml:space="preserve">± </w:t>
            </w:r>
            <w:r w:rsidRPr="00205497">
              <w:rPr>
                <w:rFonts w:asciiTheme="minorHAnsi" w:hAnsiTheme="minorHAnsi"/>
                <w:sz w:val="24"/>
                <w:szCs w:val="24"/>
                <w:lang w:val="en-US"/>
              </w:rPr>
              <w:t>3</w:t>
            </w:r>
            <w:r w:rsidRPr="00205497">
              <w:rPr>
                <w:rFonts w:asciiTheme="minorHAnsi" w:hAnsiTheme="minorHAnsi"/>
                <w:sz w:val="24"/>
                <w:szCs w:val="24"/>
              </w:rPr>
              <w:t>,</w:t>
            </w:r>
            <w:r w:rsidRPr="00205497">
              <w:rPr>
                <w:rFonts w:asciiTheme="minorHAnsi" w:hAnsiTheme="minorHAnsi"/>
                <w:sz w:val="24"/>
                <w:szCs w:val="24"/>
                <w:lang w:val="en-US"/>
              </w:rPr>
              <w:t xml:space="preserve">8   </w:t>
            </w:r>
            <w:r w:rsidRPr="00205497">
              <w:rPr>
                <w:rFonts w:asciiTheme="minorHAnsi" w:hAnsiTheme="minorHAnsi"/>
                <w:sz w:val="24"/>
                <w:szCs w:val="24"/>
              </w:rPr>
              <w:t>(</w:t>
            </w:r>
            <w:r w:rsidRPr="00205497">
              <w:rPr>
                <w:rFonts w:asciiTheme="minorHAnsi" w:hAnsiTheme="minorHAnsi"/>
                <w:sz w:val="24"/>
                <w:szCs w:val="24"/>
                <w:lang w:val="en-US"/>
              </w:rPr>
              <w:t xml:space="preserve"> p &gt;</w:t>
            </w:r>
            <w:r w:rsidRPr="00205497">
              <w:rPr>
                <w:rFonts w:asciiTheme="minorHAnsi" w:hAnsiTheme="minorHAnsi"/>
                <w:sz w:val="24"/>
                <w:szCs w:val="24"/>
              </w:rPr>
              <w:t xml:space="preserve"> </w:t>
            </w:r>
            <w:r w:rsidRPr="00205497">
              <w:rPr>
                <w:rFonts w:asciiTheme="minorHAnsi" w:hAnsiTheme="minorHAnsi"/>
                <w:sz w:val="24"/>
                <w:szCs w:val="24"/>
                <w:lang w:val="en-US"/>
              </w:rPr>
              <w:t>0,1)</w:t>
            </w:r>
          </w:p>
          <w:p w:rsidR="009A6129" w:rsidRPr="00205497" w:rsidRDefault="009A6129" w:rsidP="00802FDD">
            <w:pPr>
              <w:spacing w:after="0"/>
              <w:jc w:val="both"/>
              <w:rPr>
                <w:rFonts w:asciiTheme="minorHAnsi" w:hAnsiTheme="minorHAnsi"/>
                <w:sz w:val="24"/>
                <w:szCs w:val="24"/>
              </w:rPr>
            </w:pPr>
            <w:r w:rsidRPr="00205497">
              <w:rPr>
                <w:rFonts w:asciiTheme="minorHAnsi" w:hAnsiTheme="minorHAnsi"/>
                <w:sz w:val="24"/>
                <w:szCs w:val="24"/>
                <w:lang w:val="en-US"/>
              </w:rPr>
              <w:t>60,5</w:t>
            </w:r>
            <w:r w:rsidRPr="00205497">
              <w:rPr>
                <w:rFonts w:asciiTheme="minorHAnsi" w:hAnsiTheme="minorHAnsi"/>
                <w:sz w:val="24"/>
                <w:szCs w:val="24"/>
              </w:rPr>
              <w:t xml:space="preserve">± </w:t>
            </w:r>
            <w:r w:rsidRPr="00205497">
              <w:rPr>
                <w:rFonts w:asciiTheme="minorHAnsi" w:hAnsiTheme="minorHAnsi"/>
                <w:sz w:val="24"/>
                <w:szCs w:val="24"/>
                <w:lang w:val="en-US"/>
              </w:rPr>
              <w:t xml:space="preserve">6,0  </w:t>
            </w:r>
            <w:r w:rsidRPr="00205497">
              <w:rPr>
                <w:rFonts w:asciiTheme="minorHAnsi" w:hAnsiTheme="minorHAnsi"/>
                <w:sz w:val="24"/>
                <w:szCs w:val="24"/>
              </w:rPr>
              <w:t xml:space="preserve"> (</w:t>
            </w:r>
            <w:r w:rsidRPr="00205497">
              <w:rPr>
                <w:rFonts w:asciiTheme="minorHAnsi" w:hAnsiTheme="minorHAnsi"/>
                <w:sz w:val="24"/>
                <w:szCs w:val="24"/>
                <w:lang w:val="en-US"/>
              </w:rPr>
              <w:t xml:space="preserve"> p &gt;</w:t>
            </w:r>
            <w:r w:rsidRPr="00205497">
              <w:rPr>
                <w:rFonts w:asciiTheme="minorHAnsi" w:hAnsiTheme="minorHAnsi"/>
                <w:sz w:val="24"/>
                <w:szCs w:val="24"/>
              </w:rPr>
              <w:t xml:space="preserve"> </w:t>
            </w:r>
            <w:r w:rsidRPr="00205497">
              <w:rPr>
                <w:rFonts w:asciiTheme="minorHAnsi" w:hAnsiTheme="minorHAnsi"/>
                <w:sz w:val="24"/>
                <w:szCs w:val="24"/>
                <w:lang w:val="en-US"/>
              </w:rPr>
              <w:t>0,1)</w:t>
            </w:r>
          </w:p>
          <w:p w:rsidR="009A6129" w:rsidRPr="00205497" w:rsidRDefault="009A6129" w:rsidP="00802FDD">
            <w:pPr>
              <w:spacing w:after="0"/>
              <w:jc w:val="both"/>
              <w:rPr>
                <w:rFonts w:asciiTheme="minorHAnsi" w:hAnsiTheme="minorHAnsi"/>
                <w:sz w:val="24"/>
                <w:szCs w:val="24"/>
              </w:rPr>
            </w:pPr>
            <w:r w:rsidRPr="00205497">
              <w:rPr>
                <w:rFonts w:asciiTheme="minorHAnsi" w:hAnsiTheme="minorHAnsi"/>
                <w:sz w:val="24"/>
                <w:szCs w:val="24"/>
                <w:lang w:val="en-US"/>
              </w:rPr>
              <w:t>59,2</w:t>
            </w:r>
            <w:r w:rsidRPr="00205497">
              <w:rPr>
                <w:rFonts w:asciiTheme="minorHAnsi" w:hAnsiTheme="minorHAnsi"/>
                <w:sz w:val="24"/>
                <w:szCs w:val="24"/>
              </w:rPr>
              <w:t xml:space="preserve">± </w:t>
            </w:r>
            <w:r w:rsidRPr="00205497">
              <w:rPr>
                <w:rFonts w:asciiTheme="minorHAnsi" w:hAnsiTheme="minorHAnsi"/>
                <w:sz w:val="24"/>
                <w:szCs w:val="24"/>
                <w:lang w:val="en-US"/>
              </w:rPr>
              <w:t xml:space="preserve">5,3   </w:t>
            </w:r>
            <w:r w:rsidRPr="00205497">
              <w:rPr>
                <w:rFonts w:asciiTheme="minorHAnsi" w:hAnsiTheme="minorHAnsi"/>
                <w:sz w:val="24"/>
                <w:szCs w:val="24"/>
              </w:rPr>
              <w:t>(</w:t>
            </w:r>
            <w:r w:rsidRPr="00205497">
              <w:rPr>
                <w:rFonts w:asciiTheme="minorHAnsi" w:hAnsiTheme="minorHAnsi"/>
                <w:sz w:val="24"/>
                <w:szCs w:val="24"/>
                <w:lang w:val="en-US"/>
              </w:rPr>
              <w:t>p &gt;</w:t>
            </w:r>
            <w:r w:rsidRPr="00205497">
              <w:rPr>
                <w:rFonts w:asciiTheme="minorHAnsi" w:hAnsiTheme="minorHAnsi"/>
                <w:sz w:val="24"/>
                <w:szCs w:val="24"/>
              </w:rPr>
              <w:t xml:space="preserve"> </w:t>
            </w:r>
            <w:r w:rsidRPr="00205497">
              <w:rPr>
                <w:rFonts w:asciiTheme="minorHAnsi" w:hAnsiTheme="minorHAnsi"/>
                <w:sz w:val="24"/>
                <w:szCs w:val="24"/>
                <w:lang w:val="en-US"/>
              </w:rPr>
              <w:t>0,1)</w:t>
            </w:r>
          </w:p>
        </w:tc>
      </w:tr>
      <w:tr w:rsidR="007671F8" w:rsidRPr="00205497" w:rsidTr="00802FDD">
        <w:trPr>
          <w:cantSplit/>
          <w:trHeight w:val="1408"/>
        </w:trPr>
        <w:tc>
          <w:tcPr>
            <w:tcW w:w="992" w:type="dxa"/>
            <w:textDirection w:val="btLr"/>
            <w:vAlign w:val="center"/>
          </w:tcPr>
          <w:p w:rsidR="007671F8" w:rsidRPr="00F76631" w:rsidRDefault="007671F8" w:rsidP="00F76631">
            <w:pPr>
              <w:spacing w:after="0"/>
              <w:ind w:right="113"/>
              <w:jc w:val="center"/>
              <w:rPr>
                <w:rFonts w:asciiTheme="minorHAnsi" w:hAnsiTheme="minorHAnsi"/>
                <w:sz w:val="24"/>
                <w:szCs w:val="24"/>
              </w:rPr>
            </w:pPr>
            <w:r w:rsidRPr="00205497">
              <w:rPr>
                <w:rFonts w:asciiTheme="minorHAnsi" w:hAnsiTheme="minorHAnsi"/>
                <w:b/>
                <w:sz w:val="24"/>
                <w:szCs w:val="24"/>
              </w:rPr>
              <w:t>3400 м</w:t>
            </w:r>
            <w:r w:rsidRPr="00205497">
              <w:rPr>
                <w:rFonts w:asciiTheme="minorHAnsi" w:hAnsiTheme="minorHAnsi"/>
                <w:sz w:val="24"/>
                <w:szCs w:val="24"/>
              </w:rPr>
              <w:t xml:space="preserve"> над ур.м.</w:t>
            </w:r>
          </w:p>
        </w:tc>
        <w:tc>
          <w:tcPr>
            <w:tcW w:w="2268" w:type="dxa"/>
            <w:vAlign w:val="center"/>
          </w:tcPr>
          <w:p w:rsidR="007671F8" w:rsidRPr="00205497" w:rsidRDefault="007671F8" w:rsidP="00F13E5D">
            <w:pPr>
              <w:spacing w:after="0"/>
              <w:rPr>
                <w:rFonts w:asciiTheme="minorHAnsi" w:hAnsiTheme="minorHAnsi"/>
                <w:sz w:val="24"/>
                <w:szCs w:val="24"/>
              </w:rPr>
            </w:pPr>
            <w:r w:rsidRPr="00205497">
              <w:rPr>
                <w:rFonts w:asciiTheme="minorHAnsi" w:hAnsiTheme="minorHAnsi"/>
                <w:sz w:val="24"/>
                <w:szCs w:val="24"/>
              </w:rPr>
              <w:t>2-е сутки</w:t>
            </w:r>
          </w:p>
          <w:p w:rsidR="007671F8" w:rsidRDefault="007671F8" w:rsidP="00F13E5D">
            <w:pPr>
              <w:spacing w:after="0"/>
              <w:rPr>
                <w:rFonts w:asciiTheme="minorHAnsi" w:hAnsiTheme="minorHAnsi"/>
                <w:sz w:val="24"/>
                <w:szCs w:val="24"/>
              </w:rPr>
            </w:pPr>
            <w:r w:rsidRPr="00205497">
              <w:rPr>
                <w:rFonts w:asciiTheme="minorHAnsi" w:hAnsiTheme="minorHAnsi"/>
                <w:sz w:val="24"/>
                <w:szCs w:val="24"/>
              </w:rPr>
              <w:t>7-е сутки</w:t>
            </w:r>
          </w:p>
          <w:p w:rsidR="007671F8" w:rsidRPr="00205497" w:rsidRDefault="007671F8" w:rsidP="00F13E5D">
            <w:pPr>
              <w:spacing w:after="0"/>
              <w:rPr>
                <w:rFonts w:asciiTheme="minorHAnsi" w:hAnsiTheme="minorHAnsi"/>
                <w:sz w:val="24"/>
                <w:szCs w:val="24"/>
              </w:rPr>
            </w:pPr>
            <w:r w:rsidRPr="00205497">
              <w:rPr>
                <w:rFonts w:asciiTheme="minorHAnsi" w:hAnsiTheme="minorHAnsi"/>
                <w:sz w:val="24"/>
                <w:szCs w:val="24"/>
              </w:rPr>
              <w:t>15-е сутки</w:t>
            </w:r>
          </w:p>
          <w:p w:rsidR="007671F8" w:rsidRPr="00205497" w:rsidRDefault="007671F8" w:rsidP="00F13E5D">
            <w:pPr>
              <w:spacing w:after="0"/>
              <w:rPr>
                <w:rFonts w:asciiTheme="minorHAnsi" w:hAnsiTheme="minorHAnsi"/>
                <w:sz w:val="24"/>
                <w:szCs w:val="24"/>
              </w:rPr>
            </w:pPr>
            <w:r w:rsidRPr="00205497">
              <w:rPr>
                <w:rFonts w:asciiTheme="minorHAnsi" w:hAnsiTheme="minorHAnsi"/>
                <w:sz w:val="24"/>
                <w:szCs w:val="24"/>
              </w:rPr>
              <w:t>25-е сутки</w:t>
            </w:r>
          </w:p>
        </w:tc>
        <w:tc>
          <w:tcPr>
            <w:tcW w:w="3261" w:type="dxa"/>
            <w:vAlign w:val="center"/>
          </w:tcPr>
          <w:p w:rsidR="007671F8" w:rsidRPr="00205497" w:rsidRDefault="007671F8" w:rsidP="00802FDD">
            <w:pPr>
              <w:spacing w:after="0"/>
              <w:rPr>
                <w:rFonts w:asciiTheme="minorHAnsi" w:hAnsiTheme="minorHAnsi"/>
                <w:sz w:val="24"/>
                <w:szCs w:val="24"/>
              </w:rPr>
            </w:pPr>
            <w:r w:rsidRPr="00205497">
              <w:rPr>
                <w:rFonts w:asciiTheme="minorHAnsi" w:hAnsiTheme="minorHAnsi"/>
                <w:sz w:val="24"/>
                <w:szCs w:val="24"/>
              </w:rPr>
              <w:t>1,42± 0,12   (</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w:t>
            </w:r>
            <w:r w:rsidRPr="00205497">
              <w:rPr>
                <w:rFonts w:asciiTheme="minorHAnsi" w:hAnsiTheme="minorHAnsi"/>
                <w:sz w:val="24"/>
                <w:szCs w:val="24"/>
              </w:rPr>
              <w:t>0</w:t>
            </w:r>
            <w:r w:rsidRPr="00205497">
              <w:rPr>
                <w:rFonts w:asciiTheme="minorHAnsi" w:hAnsiTheme="minorHAnsi"/>
                <w:sz w:val="24"/>
                <w:szCs w:val="24"/>
                <w:lang w:val="en-US"/>
              </w:rPr>
              <w:t>1)*</w:t>
            </w:r>
          </w:p>
          <w:p w:rsidR="007671F8" w:rsidRPr="00205497" w:rsidRDefault="007671F8" w:rsidP="00802FDD">
            <w:pPr>
              <w:spacing w:after="0"/>
              <w:rPr>
                <w:rFonts w:asciiTheme="minorHAnsi" w:hAnsiTheme="minorHAnsi"/>
                <w:sz w:val="24"/>
                <w:szCs w:val="24"/>
              </w:rPr>
            </w:pPr>
            <w:r w:rsidRPr="00205497">
              <w:rPr>
                <w:rFonts w:asciiTheme="minorHAnsi" w:hAnsiTheme="minorHAnsi"/>
                <w:sz w:val="24"/>
                <w:szCs w:val="24"/>
              </w:rPr>
              <w:t>1,42± 0,07   (</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w:t>
            </w:r>
            <w:r w:rsidRPr="00205497">
              <w:rPr>
                <w:rFonts w:asciiTheme="minorHAnsi" w:hAnsiTheme="minorHAnsi"/>
                <w:sz w:val="24"/>
                <w:szCs w:val="24"/>
              </w:rPr>
              <w:t>0</w:t>
            </w:r>
            <w:r w:rsidRPr="00205497">
              <w:rPr>
                <w:rFonts w:asciiTheme="minorHAnsi" w:hAnsiTheme="minorHAnsi"/>
                <w:sz w:val="24"/>
                <w:szCs w:val="24"/>
                <w:lang w:val="en-US"/>
              </w:rPr>
              <w:t>1)*</w:t>
            </w:r>
          </w:p>
          <w:p w:rsidR="007671F8" w:rsidRPr="00205497" w:rsidRDefault="007671F8" w:rsidP="00802FDD">
            <w:pPr>
              <w:spacing w:after="0"/>
              <w:rPr>
                <w:rFonts w:asciiTheme="minorHAnsi" w:hAnsiTheme="minorHAnsi"/>
                <w:sz w:val="24"/>
                <w:szCs w:val="24"/>
              </w:rPr>
            </w:pPr>
            <w:r w:rsidRPr="00205497">
              <w:rPr>
                <w:rFonts w:asciiTheme="minorHAnsi" w:hAnsiTheme="minorHAnsi"/>
                <w:sz w:val="24"/>
                <w:szCs w:val="24"/>
              </w:rPr>
              <w:t>1,17± 0,11   (</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w:t>
            </w:r>
            <w:r w:rsidRPr="00205497">
              <w:rPr>
                <w:rFonts w:asciiTheme="minorHAnsi" w:hAnsiTheme="minorHAnsi"/>
                <w:sz w:val="24"/>
                <w:szCs w:val="24"/>
              </w:rPr>
              <w:t>0</w:t>
            </w:r>
            <w:r w:rsidRPr="00205497">
              <w:rPr>
                <w:rFonts w:asciiTheme="minorHAnsi" w:hAnsiTheme="minorHAnsi"/>
                <w:sz w:val="24"/>
                <w:szCs w:val="24"/>
                <w:lang w:val="en-US"/>
              </w:rPr>
              <w:t>1)*</w:t>
            </w:r>
          </w:p>
          <w:p w:rsidR="007671F8" w:rsidRPr="00205497" w:rsidRDefault="007671F8" w:rsidP="00802FDD">
            <w:pPr>
              <w:spacing w:after="0"/>
              <w:rPr>
                <w:rFonts w:asciiTheme="minorHAnsi" w:hAnsiTheme="minorHAnsi"/>
                <w:sz w:val="24"/>
                <w:szCs w:val="24"/>
              </w:rPr>
            </w:pPr>
            <w:r w:rsidRPr="00205497">
              <w:rPr>
                <w:rFonts w:asciiTheme="minorHAnsi" w:hAnsiTheme="minorHAnsi"/>
                <w:sz w:val="24"/>
                <w:szCs w:val="24"/>
              </w:rPr>
              <w:t>0,80± 0,11   (</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w:t>
            </w:r>
            <w:r w:rsidRPr="00205497">
              <w:rPr>
                <w:rFonts w:asciiTheme="minorHAnsi" w:hAnsiTheme="minorHAnsi"/>
                <w:sz w:val="24"/>
                <w:szCs w:val="24"/>
              </w:rPr>
              <w:t>0</w:t>
            </w:r>
            <w:r w:rsidRPr="00205497">
              <w:rPr>
                <w:rFonts w:asciiTheme="minorHAnsi" w:hAnsiTheme="minorHAnsi"/>
                <w:sz w:val="24"/>
                <w:szCs w:val="24"/>
                <w:lang w:val="en-US"/>
              </w:rPr>
              <w:t>1)*</w:t>
            </w:r>
          </w:p>
        </w:tc>
        <w:tc>
          <w:tcPr>
            <w:tcW w:w="3050" w:type="dxa"/>
            <w:vAlign w:val="center"/>
          </w:tcPr>
          <w:p w:rsidR="007671F8" w:rsidRPr="00205497" w:rsidRDefault="007671F8" w:rsidP="00802FDD">
            <w:pPr>
              <w:spacing w:after="0"/>
              <w:jc w:val="both"/>
              <w:rPr>
                <w:rFonts w:asciiTheme="minorHAnsi" w:hAnsiTheme="minorHAnsi"/>
                <w:sz w:val="24"/>
                <w:szCs w:val="24"/>
                <w:lang w:val="en-US"/>
              </w:rPr>
            </w:pPr>
            <w:r w:rsidRPr="00205497">
              <w:rPr>
                <w:rFonts w:asciiTheme="minorHAnsi" w:hAnsiTheme="minorHAnsi"/>
                <w:sz w:val="24"/>
                <w:szCs w:val="24"/>
                <w:lang w:val="en-US"/>
              </w:rPr>
              <w:t>56</w:t>
            </w:r>
            <w:r w:rsidRPr="00205497">
              <w:rPr>
                <w:rFonts w:asciiTheme="minorHAnsi" w:hAnsiTheme="minorHAnsi"/>
                <w:sz w:val="24"/>
                <w:szCs w:val="24"/>
              </w:rPr>
              <w:t>,0±</w:t>
            </w:r>
            <w:r w:rsidRPr="00205497">
              <w:rPr>
                <w:rFonts w:asciiTheme="minorHAnsi" w:hAnsiTheme="minorHAnsi"/>
                <w:sz w:val="24"/>
                <w:szCs w:val="24"/>
                <w:lang w:val="en-US"/>
              </w:rPr>
              <w:t>2</w:t>
            </w:r>
            <w:r w:rsidRPr="00205497">
              <w:rPr>
                <w:rFonts w:asciiTheme="minorHAnsi" w:hAnsiTheme="minorHAnsi"/>
                <w:sz w:val="24"/>
                <w:szCs w:val="24"/>
              </w:rPr>
              <w:t>,5</w:t>
            </w:r>
            <w:r w:rsidRPr="00205497">
              <w:rPr>
                <w:rFonts w:asciiTheme="minorHAnsi" w:hAnsiTheme="minorHAnsi"/>
                <w:sz w:val="24"/>
                <w:szCs w:val="24"/>
                <w:lang w:val="en-US"/>
              </w:rPr>
              <w:t xml:space="preserve">   </w:t>
            </w:r>
            <w:r w:rsidRPr="00205497">
              <w:rPr>
                <w:rFonts w:asciiTheme="minorHAnsi" w:hAnsiTheme="minorHAnsi"/>
                <w:sz w:val="24"/>
                <w:szCs w:val="24"/>
              </w:rPr>
              <w:t>(</w:t>
            </w:r>
            <w:r w:rsidRPr="00205497">
              <w:rPr>
                <w:rFonts w:asciiTheme="minorHAnsi" w:hAnsiTheme="minorHAnsi"/>
                <w:sz w:val="24"/>
                <w:szCs w:val="24"/>
                <w:lang w:val="en-US"/>
              </w:rPr>
              <w:t>p= 0,02)*</w:t>
            </w:r>
          </w:p>
          <w:p w:rsidR="007671F8" w:rsidRPr="00205497" w:rsidRDefault="007671F8" w:rsidP="00802FDD">
            <w:pPr>
              <w:spacing w:after="0"/>
              <w:jc w:val="both"/>
              <w:rPr>
                <w:rFonts w:asciiTheme="minorHAnsi" w:hAnsiTheme="minorHAnsi"/>
                <w:sz w:val="24"/>
                <w:szCs w:val="24"/>
                <w:lang w:val="en-US"/>
              </w:rPr>
            </w:pPr>
            <w:r w:rsidRPr="00205497">
              <w:rPr>
                <w:rFonts w:asciiTheme="minorHAnsi" w:hAnsiTheme="minorHAnsi"/>
                <w:sz w:val="24"/>
                <w:szCs w:val="24"/>
                <w:lang w:val="en-US"/>
              </w:rPr>
              <w:t>54</w:t>
            </w:r>
            <w:r w:rsidRPr="00205497">
              <w:rPr>
                <w:rFonts w:asciiTheme="minorHAnsi" w:hAnsiTheme="minorHAnsi"/>
                <w:sz w:val="24"/>
                <w:szCs w:val="24"/>
              </w:rPr>
              <w:t>,</w:t>
            </w:r>
            <w:r w:rsidRPr="00205497">
              <w:rPr>
                <w:rFonts w:asciiTheme="minorHAnsi" w:hAnsiTheme="minorHAnsi"/>
                <w:sz w:val="24"/>
                <w:szCs w:val="24"/>
                <w:lang w:val="en-US"/>
              </w:rPr>
              <w:t>4</w:t>
            </w:r>
            <w:r w:rsidRPr="00205497">
              <w:rPr>
                <w:rFonts w:asciiTheme="minorHAnsi" w:hAnsiTheme="minorHAnsi"/>
                <w:sz w:val="24"/>
                <w:szCs w:val="24"/>
              </w:rPr>
              <w:t>±</w:t>
            </w:r>
            <w:r w:rsidRPr="00205497">
              <w:rPr>
                <w:rFonts w:asciiTheme="minorHAnsi" w:hAnsiTheme="minorHAnsi"/>
                <w:sz w:val="24"/>
                <w:szCs w:val="24"/>
                <w:lang w:val="en-US"/>
              </w:rPr>
              <w:t>3</w:t>
            </w:r>
            <w:r w:rsidRPr="00205497">
              <w:rPr>
                <w:rFonts w:asciiTheme="minorHAnsi" w:hAnsiTheme="minorHAnsi"/>
                <w:sz w:val="24"/>
                <w:szCs w:val="24"/>
              </w:rPr>
              <w:t>,</w:t>
            </w:r>
            <w:r w:rsidRPr="00205497">
              <w:rPr>
                <w:rFonts w:asciiTheme="minorHAnsi" w:hAnsiTheme="minorHAnsi"/>
                <w:sz w:val="24"/>
                <w:szCs w:val="24"/>
                <w:lang w:val="en-US"/>
              </w:rPr>
              <w:t xml:space="preserve">8   </w:t>
            </w:r>
            <w:r w:rsidRPr="00205497">
              <w:rPr>
                <w:rFonts w:asciiTheme="minorHAnsi" w:hAnsiTheme="minorHAnsi"/>
                <w:sz w:val="24"/>
                <w:szCs w:val="24"/>
              </w:rPr>
              <w:t>(</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0,001)*</w:t>
            </w:r>
          </w:p>
          <w:p w:rsidR="007671F8" w:rsidRPr="00205497" w:rsidRDefault="007671F8" w:rsidP="00802FDD">
            <w:pPr>
              <w:spacing w:after="0"/>
              <w:jc w:val="both"/>
              <w:rPr>
                <w:rFonts w:asciiTheme="minorHAnsi" w:hAnsiTheme="minorHAnsi"/>
                <w:sz w:val="24"/>
                <w:szCs w:val="24"/>
              </w:rPr>
            </w:pPr>
            <w:r w:rsidRPr="00205497">
              <w:rPr>
                <w:rFonts w:asciiTheme="minorHAnsi" w:hAnsiTheme="minorHAnsi"/>
                <w:sz w:val="24"/>
                <w:szCs w:val="24"/>
                <w:lang w:val="en-US"/>
              </w:rPr>
              <w:t>49,8</w:t>
            </w:r>
            <w:r w:rsidRPr="00205497">
              <w:rPr>
                <w:rFonts w:asciiTheme="minorHAnsi" w:hAnsiTheme="minorHAnsi"/>
                <w:sz w:val="24"/>
                <w:szCs w:val="24"/>
              </w:rPr>
              <w:t>±</w:t>
            </w:r>
            <w:r w:rsidRPr="00205497">
              <w:rPr>
                <w:rFonts w:asciiTheme="minorHAnsi" w:hAnsiTheme="minorHAnsi"/>
                <w:sz w:val="24"/>
                <w:szCs w:val="24"/>
                <w:lang w:val="en-US"/>
              </w:rPr>
              <w:t xml:space="preserve">5,4  </w:t>
            </w:r>
            <w:r w:rsidRPr="00205497">
              <w:rPr>
                <w:rFonts w:asciiTheme="minorHAnsi" w:hAnsiTheme="minorHAnsi"/>
                <w:sz w:val="24"/>
                <w:szCs w:val="24"/>
              </w:rPr>
              <w:t xml:space="preserve"> (</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0,001)*</w:t>
            </w:r>
          </w:p>
          <w:p w:rsidR="007671F8" w:rsidRPr="00205497" w:rsidRDefault="007671F8" w:rsidP="00802FDD">
            <w:pPr>
              <w:spacing w:after="0"/>
              <w:jc w:val="both"/>
              <w:rPr>
                <w:rFonts w:asciiTheme="minorHAnsi" w:hAnsiTheme="minorHAnsi"/>
                <w:sz w:val="24"/>
                <w:szCs w:val="24"/>
                <w:lang w:val="en-US"/>
              </w:rPr>
            </w:pPr>
            <w:r w:rsidRPr="00205497">
              <w:rPr>
                <w:rFonts w:asciiTheme="minorHAnsi" w:hAnsiTheme="minorHAnsi"/>
                <w:sz w:val="24"/>
                <w:szCs w:val="24"/>
                <w:lang w:val="en-US"/>
              </w:rPr>
              <w:t>48,5</w:t>
            </w:r>
            <w:r w:rsidRPr="00205497">
              <w:rPr>
                <w:rFonts w:asciiTheme="minorHAnsi" w:hAnsiTheme="minorHAnsi"/>
                <w:sz w:val="24"/>
                <w:szCs w:val="24"/>
              </w:rPr>
              <w:t>±</w:t>
            </w:r>
            <w:r w:rsidRPr="00205497">
              <w:rPr>
                <w:rFonts w:asciiTheme="minorHAnsi" w:hAnsiTheme="minorHAnsi"/>
                <w:sz w:val="24"/>
                <w:szCs w:val="24"/>
                <w:lang w:val="en-US"/>
              </w:rPr>
              <w:t xml:space="preserve">4,8   </w:t>
            </w:r>
            <w:r w:rsidRPr="00205497">
              <w:rPr>
                <w:rFonts w:asciiTheme="minorHAnsi" w:hAnsiTheme="minorHAnsi"/>
                <w:sz w:val="24"/>
                <w:szCs w:val="24"/>
              </w:rPr>
              <w:t>(</w:t>
            </w:r>
            <w:r w:rsidRPr="00205497">
              <w:rPr>
                <w:rFonts w:asciiTheme="minorHAnsi" w:hAnsiTheme="minorHAnsi"/>
                <w:sz w:val="24"/>
                <w:szCs w:val="24"/>
                <w:lang w:val="en-US"/>
              </w:rPr>
              <w:t>p &lt;</w:t>
            </w:r>
            <w:r w:rsidRPr="00205497">
              <w:rPr>
                <w:rFonts w:asciiTheme="minorHAnsi" w:hAnsiTheme="minorHAnsi"/>
                <w:sz w:val="24"/>
                <w:szCs w:val="24"/>
              </w:rPr>
              <w:t xml:space="preserve"> </w:t>
            </w:r>
            <w:r w:rsidRPr="00205497">
              <w:rPr>
                <w:rFonts w:asciiTheme="minorHAnsi" w:hAnsiTheme="minorHAnsi"/>
                <w:sz w:val="24"/>
                <w:szCs w:val="24"/>
                <w:lang w:val="en-US"/>
              </w:rPr>
              <w:t>0,001)*</w:t>
            </w:r>
          </w:p>
        </w:tc>
      </w:tr>
    </w:tbl>
    <w:p w:rsidR="00D76F32" w:rsidRPr="00396F75" w:rsidRDefault="00D76F32" w:rsidP="00205497">
      <w:pPr>
        <w:ind w:firstLine="709"/>
        <w:rPr>
          <w:rFonts w:cs="Times New Roman"/>
          <w:sz w:val="24"/>
          <w:szCs w:val="24"/>
        </w:rPr>
      </w:pPr>
      <w:r w:rsidRPr="00396F75">
        <w:rPr>
          <w:rFonts w:cs="Times New Roman"/>
          <w:sz w:val="24"/>
          <w:szCs w:val="24"/>
        </w:rPr>
        <w:t>где * - статистически значимое отличие от контрольного показателя</w:t>
      </w:r>
    </w:p>
    <w:p w:rsidR="00205497" w:rsidRDefault="00205497" w:rsidP="00205497">
      <w:pPr>
        <w:spacing w:after="0"/>
        <w:ind w:left="0" w:firstLine="567"/>
        <w:rPr>
          <w:rFonts w:cs="Times New Roman"/>
          <w:sz w:val="28"/>
          <w:szCs w:val="28"/>
        </w:rPr>
      </w:pPr>
      <w:r w:rsidRPr="00843518">
        <w:rPr>
          <w:rFonts w:cs="Times New Roman"/>
          <w:sz w:val="28"/>
          <w:szCs w:val="28"/>
        </w:rPr>
        <w:t xml:space="preserve">В условиях условия высокогорья (3400 м над ур.м) </w:t>
      </w:r>
      <w:r w:rsidRPr="00D76F32">
        <w:rPr>
          <w:rFonts w:cs="Times New Roman"/>
          <w:sz w:val="28"/>
          <w:szCs w:val="28"/>
        </w:rPr>
        <w:t>в острую фазу адаптации к высокогорью у низкоустойчивых к гипоксии лиц концентрация МДА значительно превышала соответствующий показатель, как в контроле, так и в среднегорье на 468 и 376 % соответственно (</w:t>
      </w:r>
      <w:r w:rsidRPr="00D76F32">
        <w:rPr>
          <w:rFonts w:cs="Times New Roman"/>
          <w:sz w:val="28"/>
          <w:szCs w:val="28"/>
          <w:lang w:val="en-US"/>
        </w:rPr>
        <w:t>t</w:t>
      </w:r>
      <w:r w:rsidRPr="00D76F32">
        <w:rPr>
          <w:rFonts w:cs="Times New Roman"/>
          <w:sz w:val="28"/>
          <w:szCs w:val="28"/>
        </w:rPr>
        <w:t xml:space="preserve">=10.1, </w:t>
      </w:r>
      <w:r w:rsidRPr="00D76F32">
        <w:rPr>
          <w:rFonts w:cs="Times New Roman"/>
          <w:sz w:val="28"/>
          <w:szCs w:val="28"/>
          <w:lang w:val="en-US"/>
        </w:rPr>
        <w:t>p</w:t>
      </w:r>
      <w:r w:rsidRPr="00D76F32">
        <w:rPr>
          <w:rFonts w:cs="Times New Roman"/>
          <w:sz w:val="28"/>
          <w:szCs w:val="28"/>
        </w:rPr>
        <w:t xml:space="preserve"> &lt; .001; </w:t>
      </w:r>
      <w:r w:rsidRPr="00D76F32">
        <w:rPr>
          <w:rFonts w:cs="Times New Roman"/>
          <w:sz w:val="28"/>
          <w:szCs w:val="28"/>
          <w:lang w:val="en-US"/>
        </w:rPr>
        <w:t>t</w:t>
      </w:r>
      <w:r w:rsidRPr="00D76F32">
        <w:rPr>
          <w:rFonts w:cs="Times New Roman"/>
          <w:sz w:val="28"/>
          <w:szCs w:val="28"/>
        </w:rPr>
        <w:t xml:space="preserve">=4.0, </w:t>
      </w:r>
      <w:r w:rsidRPr="00D76F32">
        <w:rPr>
          <w:rFonts w:cs="Times New Roman"/>
          <w:sz w:val="28"/>
          <w:szCs w:val="28"/>
          <w:lang w:val="en-US"/>
        </w:rPr>
        <w:t>p</w:t>
      </w:r>
      <w:r w:rsidRPr="00D76F32">
        <w:rPr>
          <w:rFonts w:cs="Times New Roman"/>
          <w:sz w:val="28"/>
          <w:szCs w:val="28"/>
        </w:rPr>
        <w:t>&lt; .001).  На 7-й день наблюдения нами была отмечена тенденция к снижению концентрации МДА к плазме (</w:t>
      </w:r>
      <w:r w:rsidRPr="00D76F32">
        <w:rPr>
          <w:rFonts w:cs="Times New Roman"/>
          <w:sz w:val="28"/>
          <w:szCs w:val="28"/>
          <w:lang w:val="en-US"/>
        </w:rPr>
        <w:t>t</w:t>
      </w:r>
      <w:r w:rsidRPr="00D76F32">
        <w:rPr>
          <w:rFonts w:cs="Times New Roman"/>
          <w:sz w:val="28"/>
          <w:szCs w:val="28"/>
        </w:rPr>
        <w:t>=1,92,</w:t>
      </w:r>
      <w:r w:rsidRPr="00D76F32">
        <w:rPr>
          <w:rFonts w:cs="Times New Roman"/>
          <w:sz w:val="28"/>
          <w:szCs w:val="28"/>
          <w:lang w:val="en-US"/>
        </w:rPr>
        <w:t>p</w:t>
      </w:r>
      <w:r w:rsidRPr="00D76F32">
        <w:rPr>
          <w:rFonts w:cs="Times New Roman"/>
          <w:sz w:val="28"/>
          <w:szCs w:val="28"/>
        </w:rPr>
        <w:t>=0.1), которая продолжалась до 15-х суток адаптации к высокогорью. К концу эксперимента (25-м суткам) показатель концентрации МДА в плазме лиц низкоустойчивых к гипоксии снизился до 0,80 ± 0,11 нмоль/мл, но статистически достоверно превышал контрольный показатель в 3,2 раза (</w:t>
      </w:r>
      <w:r w:rsidRPr="00D76F32">
        <w:rPr>
          <w:rFonts w:cs="Times New Roman"/>
          <w:sz w:val="28"/>
          <w:szCs w:val="28"/>
          <w:lang w:val="en-US"/>
        </w:rPr>
        <w:t>t</w:t>
      </w:r>
      <w:r w:rsidRPr="00D76F32">
        <w:rPr>
          <w:rFonts w:cs="Times New Roman"/>
          <w:sz w:val="28"/>
          <w:szCs w:val="28"/>
        </w:rPr>
        <w:t xml:space="preserve">=4.6, </w:t>
      </w:r>
      <w:r w:rsidRPr="00D76F32">
        <w:rPr>
          <w:rFonts w:cs="Times New Roman"/>
          <w:sz w:val="28"/>
          <w:szCs w:val="28"/>
          <w:lang w:val="en-US"/>
        </w:rPr>
        <w:t>p</w:t>
      </w:r>
      <w:r w:rsidRPr="00D76F32">
        <w:rPr>
          <w:rFonts w:cs="Times New Roman"/>
          <w:sz w:val="28"/>
          <w:szCs w:val="28"/>
        </w:rPr>
        <w:t xml:space="preserve"> &lt; .001) (табл.1).</w:t>
      </w:r>
      <w:r w:rsidRPr="00843518">
        <w:rPr>
          <w:rFonts w:cs="Times New Roman"/>
          <w:sz w:val="28"/>
          <w:szCs w:val="28"/>
        </w:rPr>
        <w:t xml:space="preserve"> </w:t>
      </w:r>
    </w:p>
    <w:p w:rsidR="00D76F32" w:rsidRDefault="00205497" w:rsidP="0031556B">
      <w:pPr>
        <w:spacing w:after="0"/>
        <w:ind w:left="0" w:firstLine="709"/>
        <w:rPr>
          <w:rFonts w:cs="Times New Roman"/>
          <w:sz w:val="28"/>
          <w:szCs w:val="28"/>
        </w:rPr>
      </w:pPr>
      <w:r w:rsidRPr="00D76F32">
        <w:rPr>
          <w:rFonts w:cs="Times New Roman"/>
          <w:sz w:val="28"/>
          <w:szCs w:val="28"/>
        </w:rPr>
        <w:t>Статистически достоверное уменьшение активности СОД  по сравнению с контрольным показателем наблюдалось нами, начиная со вторых суток данного эксперимента, и продолжалось до 25-х суток</w:t>
      </w:r>
      <w:r>
        <w:rPr>
          <w:rFonts w:cs="Times New Roman"/>
          <w:sz w:val="28"/>
          <w:szCs w:val="28"/>
        </w:rPr>
        <w:t xml:space="preserve"> </w:t>
      </w:r>
      <w:r w:rsidRPr="00D76F32">
        <w:rPr>
          <w:rFonts w:cs="Times New Roman"/>
          <w:sz w:val="28"/>
          <w:szCs w:val="28"/>
        </w:rPr>
        <w:t>адаптации, достигая значения 48,5  ± 4,8 против  58,9 ± 6,0  в контроле  (</w:t>
      </w:r>
      <w:r w:rsidRPr="00D76F32">
        <w:rPr>
          <w:rFonts w:cs="Times New Roman"/>
          <w:sz w:val="28"/>
          <w:szCs w:val="28"/>
          <w:lang w:val="en-US"/>
        </w:rPr>
        <w:t>t</w:t>
      </w:r>
      <w:r w:rsidRPr="00D76F32">
        <w:rPr>
          <w:rFonts w:cs="Times New Roman"/>
          <w:sz w:val="28"/>
          <w:szCs w:val="28"/>
        </w:rPr>
        <w:t xml:space="preserve">=7,8; </w:t>
      </w:r>
      <w:r w:rsidRPr="00D76F32">
        <w:rPr>
          <w:rFonts w:cs="Times New Roman"/>
          <w:sz w:val="28"/>
          <w:szCs w:val="28"/>
          <w:lang w:val="en-US"/>
        </w:rPr>
        <w:t>p</w:t>
      </w:r>
      <w:r w:rsidRPr="00D76F32">
        <w:rPr>
          <w:rFonts w:cs="Times New Roman"/>
          <w:sz w:val="28"/>
          <w:szCs w:val="28"/>
        </w:rPr>
        <w:t xml:space="preserve"> &lt; 0,001) (табл. 1).</w:t>
      </w:r>
    </w:p>
    <w:p w:rsidR="0031556B" w:rsidRDefault="0031556B" w:rsidP="0031556B">
      <w:pPr>
        <w:ind w:left="0" w:firstLine="567"/>
        <w:rPr>
          <w:rFonts w:cs="Times New Roman"/>
          <w:sz w:val="28"/>
          <w:szCs w:val="28"/>
        </w:rPr>
      </w:pPr>
      <w:r>
        <w:rPr>
          <w:rFonts w:cs="Times New Roman"/>
          <w:sz w:val="28"/>
          <w:szCs w:val="28"/>
        </w:rPr>
        <w:t>Как видно из таблицы 2</w:t>
      </w:r>
      <w:r w:rsidRPr="00843518">
        <w:rPr>
          <w:rFonts w:cs="Times New Roman"/>
          <w:sz w:val="28"/>
          <w:szCs w:val="28"/>
        </w:rPr>
        <w:t>, в условиях среднегорья (1700 м над ур.м), на</w:t>
      </w:r>
      <w:r w:rsidRPr="00D76F32">
        <w:rPr>
          <w:rFonts w:cs="Times New Roman"/>
          <w:sz w:val="28"/>
          <w:szCs w:val="28"/>
        </w:rPr>
        <w:t xml:space="preserve"> всех сроках  адаптации к среднегорью  у данной группы лиц не отмечалось статистически значимых изменений концентрации МДА в плазме крови по сравнению с низкогорным контролем (760 м над ур.м). В то время как активность СОД имело тенденцию к повышению и к концу эксперимента  на 25-е сутки составила 72,3  ± 4,3 ед.акт/мл, что на 10% превысило контрольные показатели.</w:t>
      </w:r>
    </w:p>
    <w:p w:rsidR="0031556B" w:rsidRPr="00D76F32" w:rsidRDefault="0031556B" w:rsidP="009A6129">
      <w:pPr>
        <w:ind w:left="0" w:firstLine="709"/>
        <w:rPr>
          <w:rFonts w:cs="Times New Roman"/>
          <w:sz w:val="28"/>
          <w:szCs w:val="28"/>
        </w:rPr>
      </w:pPr>
    </w:p>
    <w:p w:rsidR="00D76F32" w:rsidRPr="00B605ED" w:rsidRDefault="00843518" w:rsidP="00F6714C">
      <w:pPr>
        <w:spacing w:after="0"/>
        <w:ind w:left="0"/>
        <w:rPr>
          <w:rFonts w:cs="Times New Roman"/>
          <w:sz w:val="28"/>
          <w:szCs w:val="28"/>
        </w:rPr>
      </w:pPr>
      <w:r w:rsidRPr="00B605ED">
        <w:rPr>
          <w:rFonts w:cs="Times New Roman"/>
          <w:b/>
          <w:sz w:val="28"/>
          <w:szCs w:val="28"/>
        </w:rPr>
        <w:t>Таблица 2.</w:t>
      </w:r>
      <w:r w:rsidR="00D76F32" w:rsidRPr="00B605ED">
        <w:rPr>
          <w:rFonts w:cs="Times New Roman"/>
          <w:sz w:val="28"/>
          <w:szCs w:val="28"/>
        </w:rPr>
        <w:t xml:space="preserve"> Концентрация МДА и активность СОД в плазме крови высокоустойчивых к гипоксии лиц  в условиях  средне- и высокогорья (</w:t>
      </w:r>
      <w:r w:rsidR="00D76F32" w:rsidRPr="00B605ED">
        <w:rPr>
          <w:rFonts w:cs="Times New Roman"/>
          <w:sz w:val="28"/>
          <w:szCs w:val="28"/>
          <w:lang w:val="en-US"/>
        </w:rPr>
        <w:t>p</w:t>
      </w:r>
      <w:r w:rsidR="00D76F32" w:rsidRPr="00B605ED">
        <w:rPr>
          <w:rFonts w:cs="Times New Roman"/>
          <w:sz w:val="28"/>
          <w:szCs w:val="28"/>
        </w:rPr>
        <w:t xml:space="preserve"> - критерий Стьюдента и точки его распределения)</w:t>
      </w:r>
    </w:p>
    <w:tbl>
      <w:tblPr>
        <w:tblStyle w:val="af3"/>
        <w:tblW w:w="0" w:type="auto"/>
        <w:tblInd w:w="250" w:type="dxa"/>
        <w:tblLook w:val="04A0"/>
      </w:tblPr>
      <w:tblGrid>
        <w:gridCol w:w="992"/>
        <w:gridCol w:w="2268"/>
        <w:gridCol w:w="3261"/>
        <w:gridCol w:w="3050"/>
      </w:tblGrid>
      <w:tr w:rsidR="00D76F32" w:rsidRPr="00F93BA4" w:rsidTr="00F93BA4">
        <w:tc>
          <w:tcPr>
            <w:tcW w:w="3260" w:type="dxa"/>
            <w:gridSpan w:val="2"/>
            <w:vMerge w:val="restart"/>
            <w:vAlign w:val="center"/>
          </w:tcPr>
          <w:p w:rsidR="00D76F32" w:rsidRPr="00F93BA4" w:rsidRDefault="00D76F32" w:rsidP="00F93BA4">
            <w:pPr>
              <w:spacing w:after="0"/>
              <w:rPr>
                <w:rFonts w:asciiTheme="minorHAnsi" w:hAnsiTheme="minorHAnsi"/>
                <w:b/>
                <w:sz w:val="24"/>
                <w:szCs w:val="24"/>
              </w:rPr>
            </w:pPr>
            <w:r w:rsidRPr="00F93BA4">
              <w:rPr>
                <w:rFonts w:asciiTheme="minorHAnsi" w:hAnsiTheme="minorHAnsi"/>
                <w:b/>
                <w:sz w:val="24"/>
                <w:szCs w:val="24"/>
              </w:rPr>
              <w:t>Сроки наблюдения</w:t>
            </w:r>
          </w:p>
          <w:p w:rsidR="00D76F32" w:rsidRPr="00F93BA4" w:rsidRDefault="00D76F32" w:rsidP="00F93BA4">
            <w:pPr>
              <w:spacing w:after="0"/>
              <w:rPr>
                <w:rFonts w:asciiTheme="minorHAnsi" w:hAnsiTheme="minorHAnsi"/>
                <w:sz w:val="24"/>
                <w:szCs w:val="24"/>
              </w:rPr>
            </w:pPr>
            <w:r w:rsidRPr="00F93BA4">
              <w:rPr>
                <w:rFonts w:asciiTheme="minorHAnsi" w:hAnsiTheme="minorHAnsi"/>
                <w:b/>
                <w:sz w:val="24"/>
                <w:szCs w:val="24"/>
              </w:rPr>
              <w:t>(сутки)</w:t>
            </w:r>
          </w:p>
        </w:tc>
        <w:tc>
          <w:tcPr>
            <w:tcW w:w="6311" w:type="dxa"/>
            <w:gridSpan w:val="2"/>
            <w:vAlign w:val="center"/>
          </w:tcPr>
          <w:p w:rsidR="00D76F32" w:rsidRPr="00F93BA4" w:rsidRDefault="00D76F32" w:rsidP="00F93BA4">
            <w:pPr>
              <w:spacing w:after="0"/>
              <w:jc w:val="center"/>
              <w:rPr>
                <w:rFonts w:asciiTheme="minorHAnsi" w:hAnsiTheme="minorHAnsi"/>
                <w:b/>
                <w:sz w:val="24"/>
                <w:szCs w:val="24"/>
              </w:rPr>
            </w:pPr>
            <w:r w:rsidRPr="00F93BA4">
              <w:rPr>
                <w:rFonts w:asciiTheme="minorHAnsi" w:hAnsiTheme="minorHAnsi"/>
                <w:b/>
                <w:sz w:val="24"/>
                <w:szCs w:val="24"/>
              </w:rPr>
              <w:t>Высокоустойчивые к гипоксии лица (</w:t>
            </w:r>
            <w:r w:rsidRPr="00F93BA4">
              <w:rPr>
                <w:rFonts w:asciiTheme="minorHAnsi" w:hAnsiTheme="minorHAnsi"/>
                <w:b/>
                <w:sz w:val="24"/>
                <w:szCs w:val="24"/>
                <w:lang w:val="en-US"/>
              </w:rPr>
              <w:t>n</w:t>
            </w:r>
            <w:r w:rsidRPr="00F93BA4">
              <w:rPr>
                <w:rFonts w:asciiTheme="minorHAnsi" w:hAnsiTheme="minorHAnsi"/>
                <w:b/>
                <w:sz w:val="24"/>
                <w:szCs w:val="24"/>
              </w:rPr>
              <w:t xml:space="preserve"> = 30)</w:t>
            </w:r>
          </w:p>
        </w:tc>
      </w:tr>
      <w:tr w:rsidR="00D76F32" w:rsidRPr="00F93BA4" w:rsidTr="00D5235B">
        <w:tc>
          <w:tcPr>
            <w:tcW w:w="3260" w:type="dxa"/>
            <w:gridSpan w:val="2"/>
            <w:vMerge/>
          </w:tcPr>
          <w:p w:rsidR="00D76F32" w:rsidRPr="00F93BA4" w:rsidRDefault="00D76F32" w:rsidP="00D76F32">
            <w:pPr>
              <w:rPr>
                <w:rFonts w:asciiTheme="minorHAnsi" w:hAnsiTheme="minorHAnsi"/>
                <w:sz w:val="24"/>
                <w:szCs w:val="24"/>
              </w:rPr>
            </w:pPr>
          </w:p>
        </w:tc>
        <w:tc>
          <w:tcPr>
            <w:tcW w:w="3261" w:type="dxa"/>
            <w:vAlign w:val="center"/>
          </w:tcPr>
          <w:p w:rsidR="00D76F32" w:rsidRPr="00F93BA4" w:rsidRDefault="00D76F32" w:rsidP="00F93BA4">
            <w:pPr>
              <w:spacing w:after="0"/>
              <w:jc w:val="center"/>
              <w:rPr>
                <w:rFonts w:asciiTheme="minorHAnsi" w:hAnsiTheme="minorHAnsi"/>
                <w:sz w:val="24"/>
                <w:szCs w:val="24"/>
              </w:rPr>
            </w:pPr>
            <w:r w:rsidRPr="00F93BA4">
              <w:rPr>
                <w:rFonts w:asciiTheme="minorHAnsi" w:hAnsiTheme="minorHAnsi"/>
                <w:b/>
                <w:sz w:val="24"/>
                <w:szCs w:val="24"/>
                <w:lang w:val="en-US"/>
              </w:rPr>
              <w:t>M</w:t>
            </w:r>
            <w:r w:rsidRPr="00F93BA4">
              <w:rPr>
                <w:rFonts w:asciiTheme="minorHAnsi" w:hAnsiTheme="minorHAnsi"/>
                <w:b/>
                <w:sz w:val="24"/>
                <w:szCs w:val="24"/>
              </w:rPr>
              <w:t>ДА</w:t>
            </w:r>
            <w:r w:rsidRPr="00F93BA4">
              <w:rPr>
                <w:rFonts w:asciiTheme="minorHAnsi" w:hAnsiTheme="minorHAnsi"/>
                <w:sz w:val="24"/>
                <w:szCs w:val="24"/>
              </w:rPr>
              <w:t xml:space="preserve"> (нмоль/мл)</w:t>
            </w:r>
          </w:p>
          <w:p w:rsidR="00D76F32" w:rsidRPr="00F93BA4" w:rsidRDefault="00D76F32" w:rsidP="00F93BA4">
            <w:pPr>
              <w:spacing w:after="0"/>
              <w:jc w:val="center"/>
              <w:rPr>
                <w:rFonts w:asciiTheme="minorHAnsi" w:hAnsiTheme="minorHAnsi"/>
                <w:sz w:val="24"/>
                <w:szCs w:val="24"/>
              </w:rPr>
            </w:pPr>
            <w:r w:rsidRPr="00F93BA4">
              <w:rPr>
                <w:rFonts w:asciiTheme="minorHAnsi" w:hAnsiTheme="minorHAnsi"/>
                <w:sz w:val="24"/>
                <w:szCs w:val="24"/>
              </w:rPr>
              <w:t>(</w:t>
            </w:r>
            <w:r w:rsidRPr="00F93BA4">
              <w:rPr>
                <w:rFonts w:asciiTheme="minorHAnsi" w:hAnsiTheme="minorHAnsi"/>
                <w:sz w:val="24"/>
                <w:szCs w:val="24"/>
                <w:lang w:val="en-US"/>
              </w:rPr>
              <w:t>M</w:t>
            </w:r>
            <w:r w:rsidRPr="00F93BA4">
              <w:rPr>
                <w:rFonts w:asciiTheme="minorHAnsi" w:hAnsiTheme="minorHAnsi"/>
                <w:sz w:val="24"/>
                <w:szCs w:val="24"/>
              </w:rPr>
              <w:t xml:space="preserve"> ± </w:t>
            </w:r>
            <w:r w:rsidRPr="00F93BA4">
              <w:rPr>
                <w:rFonts w:asciiTheme="minorHAnsi" w:hAnsiTheme="minorHAnsi"/>
                <w:sz w:val="24"/>
                <w:szCs w:val="24"/>
                <w:lang w:val="en-US"/>
              </w:rPr>
              <w:t>m</w:t>
            </w:r>
            <w:r w:rsidRPr="00F93BA4">
              <w:rPr>
                <w:rFonts w:asciiTheme="minorHAnsi" w:hAnsiTheme="minorHAnsi"/>
                <w:sz w:val="24"/>
                <w:szCs w:val="24"/>
              </w:rPr>
              <w:t>)</w:t>
            </w:r>
          </w:p>
        </w:tc>
        <w:tc>
          <w:tcPr>
            <w:tcW w:w="3050" w:type="dxa"/>
            <w:vAlign w:val="center"/>
          </w:tcPr>
          <w:p w:rsidR="00D76F32" w:rsidRPr="00F93BA4" w:rsidRDefault="00D76F32" w:rsidP="00F93BA4">
            <w:pPr>
              <w:spacing w:after="0"/>
              <w:jc w:val="center"/>
              <w:rPr>
                <w:rFonts w:asciiTheme="minorHAnsi" w:hAnsiTheme="minorHAnsi"/>
                <w:sz w:val="24"/>
                <w:szCs w:val="24"/>
              </w:rPr>
            </w:pPr>
            <w:r w:rsidRPr="00F93BA4">
              <w:rPr>
                <w:rFonts w:asciiTheme="minorHAnsi" w:hAnsiTheme="minorHAnsi"/>
                <w:b/>
                <w:sz w:val="24"/>
                <w:szCs w:val="24"/>
              </w:rPr>
              <w:t xml:space="preserve">СОД </w:t>
            </w:r>
            <w:r w:rsidRPr="00F93BA4">
              <w:rPr>
                <w:rFonts w:asciiTheme="minorHAnsi" w:hAnsiTheme="minorHAnsi"/>
                <w:sz w:val="24"/>
                <w:szCs w:val="24"/>
              </w:rPr>
              <w:t>(ед.акт/мл)</w:t>
            </w:r>
          </w:p>
          <w:p w:rsidR="00D76F32" w:rsidRPr="00F93BA4" w:rsidRDefault="00D76F32" w:rsidP="00F93BA4">
            <w:pPr>
              <w:spacing w:after="0"/>
              <w:jc w:val="center"/>
              <w:rPr>
                <w:rFonts w:asciiTheme="minorHAnsi" w:hAnsiTheme="minorHAnsi"/>
                <w:sz w:val="24"/>
                <w:szCs w:val="24"/>
              </w:rPr>
            </w:pPr>
            <w:r w:rsidRPr="00F93BA4">
              <w:rPr>
                <w:rFonts w:asciiTheme="minorHAnsi" w:hAnsiTheme="minorHAnsi"/>
                <w:sz w:val="24"/>
                <w:szCs w:val="24"/>
              </w:rPr>
              <w:t>(</w:t>
            </w:r>
            <w:r w:rsidRPr="00F93BA4">
              <w:rPr>
                <w:rFonts w:asciiTheme="minorHAnsi" w:hAnsiTheme="minorHAnsi"/>
                <w:sz w:val="24"/>
                <w:szCs w:val="24"/>
                <w:lang w:val="en-US"/>
              </w:rPr>
              <w:t>M</w:t>
            </w:r>
            <w:r w:rsidRPr="00F93BA4">
              <w:rPr>
                <w:rFonts w:asciiTheme="minorHAnsi" w:hAnsiTheme="minorHAnsi"/>
                <w:sz w:val="24"/>
                <w:szCs w:val="24"/>
              </w:rPr>
              <w:t xml:space="preserve"> ± </w:t>
            </w:r>
            <w:r w:rsidRPr="00F93BA4">
              <w:rPr>
                <w:rFonts w:asciiTheme="minorHAnsi" w:hAnsiTheme="minorHAnsi"/>
                <w:sz w:val="24"/>
                <w:szCs w:val="24"/>
                <w:lang w:val="en-US"/>
              </w:rPr>
              <w:t>SD</w:t>
            </w:r>
            <w:r w:rsidRPr="00F93BA4">
              <w:rPr>
                <w:rFonts w:asciiTheme="minorHAnsi" w:hAnsiTheme="minorHAnsi"/>
                <w:sz w:val="24"/>
                <w:szCs w:val="24"/>
              </w:rPr>
              <w:t>)</w:t>
            </w:r>
          </w:p>
        </w:tc>
      </w:tr>
      <w:tr w:rsidR="00D76F32" w:rsidRPr="00F93BA4" w:rsidTr="00D5235B">
        <w:tc>
          <w:tcPr>
            <w:tcW w:w="3260" w:type="dxa"/>
            <w:gridSpan w:val="2"/>
          </w:tcPr>
          <w:p w:rsidR="00D76F32" w:rsidRPr="00F93BA4" w:rsidRDefault="00D76F32" w:rsidP="00F93BA4">
            <w:pPr>
              <w:spacing w:after="0"/>
              <w:rPr>
                <w:rFonts w:asciiTheme="minorHAnsi" w:hAnsiTheme="minorHAnsi"/>
                <w:sz w:val="24"/>
                <w:szCs w:val="24"/>
              </w:rPr>
            </w:pPr>
            <w:r w:rsidRPr="00F93BA4">
              <w:rPr>
                <w:rFonts w:asciiTheme="minorHAnsi" w:hAnsiTheme="minorHAnsi"/>
                <w:b/>
                <w:sz w:val="24"/>
                <w:szCs w:val="24"/>
              </w:rPr>
              <w:t>760 м</w:t>
            </w:r>
            <w:r w:rsidRPr="00F93BA4">
              <w:rPr>
                <w:rFonts w:asciiTheme="minorHAnsi" w:hAnsiTheme="minorHAnsi"/>
                <w:sz w:val="24"/>
                <w:szCs w:val="24"/>
              </w:rPr>
              <w:t xml:space="preserve"> над ур.м. (контроль)</w:t>
            </w:r>
          </w:p>
        </w:tc>
        <w:tc>
          <w:tcPr>
            <w:tcW w:w="3261" w:type="dxa"/>
            <w:vAlign w:val="center"/>
          </w:tcPr>
          <w:p w:rsidR="00D76F32" w:rsidRPr="00F93BA4" w:rsidRDefault="00D76F32" w:rsidP="00F93BA4">
            <w:pPr>
              <w:spacing w:after="0"/>
              <w:jc w:val="center"/>
              <w:rPr>
                <w:rFonts w:asciiTheme="minorHAnsi" w:hAnsiTheme="minorHAnsi"/>
                <w:sz w:val="24"/>
                <w:szCs w:val="24"/>
              </w:rPr>
            </w:pPr>
            <w:r w:rsidRPr="00F93BA4">
              <w:rPr>
                <w:rFonts w:asciiTheme="minorHAnsi" w:hAnsiTheme="minorHAnsi"/>
                <w:sz w:val="24"/>
                <w:szCs w:val="24"/>
              </w:rPr>
              <w:t>0,19 ± 0,24</w:t>
            </w:r>
          </w:p>
        </w:tc>
        <w:tc>
          <w:tcPr>
            <w:tcW w:w="3050" w:type="dxa"/>
            <w:vAlign w:val="center"/>
          </w:tcPr>
          <w:p w:rsidR="00D76F32" w:rsidRPr="00F93BA4" w:rsidRDefault="00D76F32" w:rsidP="00F93BA4">
            <w:pPr>
              <w:spacing w:after="0"/>
              <w:jc w:val="center"/>
              <w:rPr>
                <w:rFonts w:asciiTheme="minorHAnsi" w:hAnsiTheme="minorHAnsi"/>
                <w:sz w:val="24"/>
                <w:szCs w:val="24"/>
              </w:rPr>
            </w:pPr>
            <w:r w:rsidRPr="00F93BA4">
              <w:rPr>
                <w:rFonts w:asciiTheme="minorHAnsi" w:hAnsiTheme="minorHAnsi"/>
                <w:sz w:val="24"/>
                <w:szCs w:val="24"/>
              </w:rPr>
              <w:t>66,0 ± 5,0</w:t>
            </w:r>
          </w:p>
        </w:tc>
      </w:tr>
      <w:tr w:rsidR="00F76631" w:rsidRPr="00F93BA4" w:rsidTr="00D5235B">
        <w:trPr>
          <w:cantSplit/>
          <w:trHeight w:val="1422"/>
        </w:trPr>
        <w:tc>
          <w:tcPr>
            <w:tcW w:w="992" w:type="dxa"/>
            <w:textDirection w:val="btLr"/>
            <w:vAlign w:val="center"/>
          </w:tcPr>
          <w:p w:rsidR="00F76631" w:rsidRPr="00F93BA4" w:rsidRDefault="00F76631" w:rsidP="00F93BA4">
            <w:pPr>
              <w:spacing w:after="0"/>
              <w:ind w:right="113"/>
              <w:jc w:val="center"/>
              <w:rPr>
                <w:rFonts w:asciiTheme="minorHAnsi" w:hAnsiTheme="minorHAnsi"/>
                <w:sz w:val="24"/>
                <w:szCs w:val="24"/>
              </w:rPr>
            </w:pPr>
            <w:r w:rsidRPr="00F93BA4">
              <w:rPr>
                <w:rFonts w:asciiTheme="minorHAnsi" w:hAnsiTheme="minorHAnsi"/>
                <w:b/>
                <w:sz w:val="24"/>
                <w:szCs w:val="24"/>
              </w:rPr>
              <w:t>1700 м</w:t>
            </w:r>
            <w:r w:rsidRPr="00F93BA4">
              <w:rPr>
                <w:rFonts w:asciiTheme="minorHAnsi" w:hAnsiTheme="minorHAnsi"/>
                <w:sz w:val="24"/>
                <w:szCs w:val="24"/>
              </w:rPr>
              <w:t xml:space="preserve"> над ур.м.</w:t>
            </w:r>
          </w:p>
        </w:tc>
        <w:tc>
          <w:tcPr>
            <w:tcW w:w="2268" w:type="dxa"/>
            <w:vAlign w:val="center"/>
          </w:tcPr>
          <w:p w:rsidR="00F76631" w:rsidRPr="00F93BA4" w:rsidRDefault="00F76631" w:rsidP="00F93BA4">
            <w:pPr>
              <w:spacing w:after="0"/>
              <w:rPr>
                <w:rFonts w:asciiTheme="minorHAnsi" w:hAnsiTheme="minorHAnsi"/>
                <w:sz w:val="24"/>
                <w:szCs w:val="24"/>
              </w:rPr>
            </w:pPr>
            <w:r w:rsidRPr="00F93BA4">
              <w:rPr>
                <w:rFonts w:asciiTheme="minorHAnsi" w:hAnsiTheme="minorHAnsi"/>
                <w:sz w:val="24"/>
                <w:szCs w:val="24"/>
              </w:rPr>
              <w:t>2-е сутки</w:t>
            </w:r>
          </w:p>
          <w:p w:rsidR="00F93BA4" w:rsidRDefault="00F76631" w:rsidP="00F93BA4">
            <w:pPr>
              <w:spacing w:after="0"/>
              <w:rPr>
                <w:rFonts w:asciiTheme="minorHAnsi" w:hAnsiTheme="minorHAnsi"/>
                <w:sz w:val="24"/>
                <w:szCs w:val="24"/>
              </w:rPr>
            </w:pPr>
            <w:r w:rsidRPr="00F93BA4">
              <w:rPr>
                <w:rFonts w:asciiTheme="minorHAnsi" w:hAnsiTheme="minorHAnsi"/>
                <w:sz w:val="24"/>
                <w:szCs w:val="24"/>
              </w:rPr>
              <w:t xml:space="preserve">7-е сутки </w:t>
            </w:r>
          </w:p>
          <w:p w:rsidR="00F76631" w:rsidRPr="00F93BA4" w:rsidRDefault="00F76631" w:rsidP="00F93BA4">
            <w:pPr>
              <w:spacing w:after="0"/>
              <w:rPr>
                <w:rFonts w:asciiTheme="minorHAnsi" w:hAnsiTheme="minorHAnsi"/>
                <w:sz w:val="24"/>
                <w:szCs w:val="24"/>
              </w:rPr>
            </w:pPr>
            <w:r w:rsidRPr="00F93BA4">
              <w:rPr>
                <w:rFonts w:asciiTheme="minorHAnsi" w:hAnsiTheme="minorHAnsi"/>
                <w:sz w:val="24"/>
                <w:szCs w:val="24"/>
              </w:rPr>
              <w:t>15-е сутки</w:t>
            </w:r>
          </w:p>
          <w:p w:rsidR="00F76631" w:rsidRPr="00F93BA4" w:rsidRDefault="00F76631" w:rsidP="00F93BA4">
            <w:pPr>
              <w:spacing w:after="0"/>
              <w:rPr>
                <w:rFonts w:asciiTheme="minorHAnsi" w:hAnsiTheme="minorHAnsi"/>
                <w:sz w:val="24"/>
                <w:szCs w:val="24"/>
              </w:rPr>
            </w:pPr>
            <w:r w:rsidRPr="00F93BA4">
              <w:rPr>
                <w:rFonts w:asciiTheme="minorHAnsi" w:hAnsiTheme="minorHAnsi"/>
                <w:sz w:val="24"/>
                <w:szCs w:val="24"/>
              </w:rPr>
              <w:t>25-е сутки</w:t>
            </w:r>
          </w:p>
        </w:tc>
        <w:tc>
          <w:tcPr>
            <w:tcW w:w="3261" w:type="dxa"/>
            <w:vAlign w:val="center"/>
          </w:tcPr>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rPr>
              <w:t>0,</w:t>
            </w:r>
            <w:r w:rsidRPr="00F93BA4">
              <w:rPr>
                <w:rFonts w:asciiTheme="minorHAnsi" w:hAnsiTheme="minorHAnsi"/>
                <w:sz w:val="24"/>
                <w:szCs w:val="24"/>
                <w:lang w:val="en-US"/>
              </w:rPr>
              <w:t>34</w:t>
            </w:r>
            <w:r w:rsidRPr="00F93BA4">
              <w:rPr>
                <w:rFonts w:asciiTheme="minorHAnsi" w:hAnsiTheme="minorHAnsi"/>
                <w:sz w:val="24"/>
                <w:szCs w:val="24"/>
              </w:rPr>
              <w:t>±0,</w:t>
            </w:r>
            <w:r w:rsidRPr="00F93BA4">
              <w:rPr>
                <w:rFonts w:asciiTheme="minorHAnsi" w:hAnsiTheme="minorHAnsi"/>
                <w:sz w:val="24"/>
                <w:szCs w:val="24"/>
                <w:lang w:val="en-US"/>
              </w:rPr>
              <w:t>4</w:t>
            </w:r>
            <w:r w:rsidRPr="00F93BA4">
              <w:rPr>
                <w:rFonts w:asciiTheme="minorHAnsi" w:hAnsiTheme="minorHAnsi"/>
                <w:sz w:val="24"/>
                <w:szCs w:val="24"/>
              </w:rPr>
              <w:t xml:space="preserve">0 </w:t>
            </w:r>
            <w:r w:rsidRPr="00F93BA4">
              <w:rPr>
                <w:rFonts w:asciiTheme="minorHAnsi" w:hAnsiTheme="minorHAnsi"/>
                <w:sz w:val="24"/>
                <w:szCs w:val="24"/>
                <w:lang w:val="en-US"/>
              </w:rPr>
              <w:t xml:space="preserve">   </w:t>
            </w:r>
            <w:r w:rsidRPr="00F93BA4">
              <w:rPr>
                <w:rFonts w:asciiTheme="minorHAnsi" w:hAnsiTheme="minorHAnsi"/>
                <w:sz w:val="24"/>
                <w:szCs w:val="24"/>
              </w:rPr>
              <w:t>(</w:t>
            </w:r>
            <w:r w:rsidRPr="00F93BA4">
              <w:rPr>
                <w:rFonts w:asciiTheme="minorHAnsi" w:hAnsiTheme="minorHAnsi"/>
                <w:sz w:val="24"/>
                <w:szCs w:val="24"/>
                <w:lang w:val="en-US"/>
              </w:rPr>
              <w:t>p &gt;</w:t>
            </w:r>
            <w:r w:rsidRPr="00F93BA4">
              <w:rPr>
                <w:rFonts w:asciiTheme="minorHAnsi" w:hAnsiTheme="minorHAnsi"/>
                <w:sz w:val="24"/>
                <w:szCs w:val="24"/>
              </w:rPr>
              <w:t xml:space="preserve"> </w:t>
            </w:r>
            <w:r w:rsidRPr="00F93BA4">
              <w:rPr>
                <w:rFonts w:asciiTheme="minorHAnsi" w:hAnsiTheme="minorHAnsi"/>
                <w:sz w:val="24"/>
                <w:szCs w:val="24"/>
                <w:lang w:val="en-US"/>
              </w:rPr>
              <w:t>0,1)</w:t>
            </w:r>
          </w:p>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rPr>
              <w:t>0,</w:t>
            </w:r>
            <w:r w:rsidRPr="00F93BA4">
              <w:rPr>
                <w:rFonts w:asciiTheme="minorHAnsi" w:hAnsiTheme="minorHAnsi"/>
                <w:sz w:val="24"/>
                <w:szCs w:val="24"/>
                <w:lang w:val="en-US"/>
              </w:rPr>
              <w:t>41</w:t>
            </w:r>
            <w:r w:rsidRPr="00F93BA4">
              <w:rPr>
                <w:rFonts w:asciiTheme="minorHAnsi" w:hAnsiTheme="minorHAnsi"/>
                <w:sz w:val="24"/>
                <w:szCs w:val="24"/>
              </w:rPr>
              <w:t>±0,</w:t>
            </w:r>
            <w:r w:rsidRPr="00F93BA4">
              <w:rPr>
                <w:rFonts w:asciiTheme="minorHAnsi" w:hAnsiTheme="minorHAnsi"/>
                <w:sz w:val="24"/>
                <w:szCs w:val="24"/>
                <w:lang w:val="en-US"/>
              </w:rPr>
              <w:t xml:space="preserve">33   </w:t>
            </w:r>
            <w:r w:rsidRPr="00F93BA4">
              <w:rPr>
                <w:rFonts w:asciiTheme="minorHAnsi" w:hAnsiTheme="minorHAnsi"/>
                <w:sz w:val="24"/>
                <w:szCs w:val="24"/>
              </w:rPr>
              <w:t xml:space="preserve"> (</w:t>
            </w:r>
            <w:r w:rsidRPr="00F93BA4">
              <w:rPr>
                <w:rFonts w:asciiTheme="minorHAnsi" w:hAnsiTheme="minorHAnsi"/>
                <w:sz w:val="24"/>
                <w:szCs w:val="24"/>
                <w:lang w:val="en-US"/>
              </w:rPr>
              <w:t>p =</w:t>
            </w:r>
            <w:r w:rsidRPr="00F93BA4">
              <w:rPr>
                <w:rFonts w:asciiTheme="minorHAnsi" w:hAnsiTheme="minorHAnsi"/>
                <w:sz w:val="24"/>
                <w:szCs w:val="24"/>
              </w:rPr>
              <w:t xml:space="preserve"> </w:t>
            </w:r>
            <w:r w:rsidRPr="00F93BA4">
              <w:rPr>
                <w:rFonts w:asciiTheme="minorHAnsi" w:hAnsiTheme="minorHAnsi"/>
                <w:sz w:val="24"/>
                <w:szCs w:val="24"/>
                <w:lang w:val="en-US"/>
              </w:rPr>
              <w:t>0,1)</w:t>
            </w:r>
          </w:p>
          <w:p w:rsidR="00F76631" w:rsidRPr="00F93BA4" w:rsidRDefault="00F76631" w:rsidP="00D5235B">
            <w:pPr>
              <w:spacing w:after="0"/>
              <w:rPr>
                <w:rFonts w:asciiTheme="minorHAnsi" w:hAnsiTheme="minorHAnsi"/>
                <w:sz w:val="24"/>
                <w:szCs w:val="24"/>
              </w:rPr>
            </w:pPr>
            <w:r w:rsidRPr="00F93BA4">
              <w:rPr>
                <w:rFonts w:asciiTheme="minorHAnsi" w:hAnsiTheme="minorHAnsi"/>
                <w:sz w:val="24"/>
                <w:szCs w:val="24"/>
              </w:rPr>
              <w:t>0,30±0,</w:t>
            </w:r>
            <w:r w:rsidRPr="00F93BA4">
              <w:rPr>
                <w:rFonts w:asciiTheme="minorHAnsi" w:hAnsiTheme="minorHAnsi"/>
                <w:sz w:val="24"/>
                <w:szCs w:val="24"/>
                <w:lang w:val="en-US"/>
              </w:rPr>
              <w:t>2</w:t>
            </w:r>
            <w:r w:rsidRPr="00F93BA4">
              <w:rPr>
                <w:rFonts w:asciiTheme="minorHAnsi" w:hAnsiTheme="minorHAnsi"/>
                <w:sz w:val="24"/>
                <w:szCs w:val="24"/>
              </w:rPr>
              <w:t>8</w:t>
            </w:r>
            <w:r w:rsidRPr="00F93BA4">
              <w:rPr>
                <w:rFonts w:asciiTheme="minorHAnsi" w:hAnsiTheme="minorHAnsi"/>
                <w:sz w:val="24"/>
                <w:szCs w:val="24"/>
                <w:lang w:val="en-US"/>
              </w:rPr>
              <w:t xml:space="preserve">   </w:t>
            </w:r>
            <w:r w:rsidRPr="00F93BA4">
              <w:rPr>
                <w:rFonts w:asciiTheme="minorHAnsi" w:hAnsiTheme="minorHAnsi"/>
                <w:sz w:val="24"/>
                <w:szCs w:val="24"/>
              </w:rPr>
              <w:t>(</w:t>
            </w:r>
            <w:r w:rsidRPr="00F93BA4">
              <w:rPr>
                <w:rFonts w:asciiTheme="minorHAnsi" w:hAnsiTheme="minorHAnsi"/>
                <w:sz w:val="24"/>
                <w:szCs w:val="24"/>
                <w:lang w:val="en-US"/>
              </w:rPr>
              <w:t>p &gt;</w:t>
            </w:r>
            <w:r w:rsidRPr="00F93BA4">
              <w:rPr>
                <w:rFonts w:asciiTheme="minorHAnsi" w:hAnsiTheme="minorHAnsi"/>
                <w:sz w:val="24"/>
                <w:szCs w:val="24"/>
              </w:rPr>
              <w:t xml:space="preserve"> </w:t>
            </w:r>
            <w:r w:rsidRPr="00F93BA4">
              <w:rPr>
                <w:rFonts w:asciiTheme="minorHAnsi" w:hAnsiTheme="minorHAnsi"/>
                <w:sz w:val="24"/>
                <w:szCs w:val="24"/>
                <w:lang w:val="en-US"/>
              </w:rPr>
              <w:t>0,1)</w:t>
            </w:r>
          </w:p>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rPr>
              <w:t>0,28±0,32</w:t>
            </w:r>
            <w:r w:rsidRPr="00F93BA4">
              <w:rPr>
                <w:rFonts w:asciiTheme="minorHAnsi" w:hAnsiTheme="minorHAnsi"/>
                <w:sz w:val="24"/>
                <w:szCs w:val="24"/>
                <w:lang w:val="en-US"/>
              </w:rPr>
              <w:t xml:space="preserve">   </w:t>
            </w:r>
            <w:r w:rsidRPr="00F93BA4">
              <w:rPr>
                <w:rFonts w:asciiTheme="minorHAnsi" w:hAnsiTheme="minorHAnsi"/>
                <w:sz w:val="24"/>
                <w:szCs w:val="24"/>
              </w:rPr>
              <w:t>(</w:t>
            </w:r>
            <w:r w:rsidRPr="00F93BA4">
              <w:rPr>
                <w:rFonts w:asciiTheme="minorHAnsi" w:hAnsiTheme="minorHAnsi"/>
                <w:sz w:val="24"/>
                <w:szCs w:val="24"/>
                <w:lang w:val="en-US"/>
              </w:rPr>
              <w:t>p &gt;</w:t>
            </w:r>
            <w:r w:rsidRPr="00F93BA4">
              <w:rPr>
                <w:rFonts w:asciiTheme="minorHAnsi" w:hAnsiTheme="minorHAnsi"/>
                <w:sz w:val="24"/>
                <w:szCs w:val="24"/>
              </w:rPr>
              <w:t xml:space="preserve"> </w:t>
            </w:r>
            <w:r w:rsidRPr="00F93BA4">
              <w:rPr>
                <w:rFonts w:asciiTheme="minorHAnsi" w:hAnsiTheme="minorHAnsi"/>
                <w:sz w:val="24"/>
                <w:szCs w:val="24"/>
                <w:lang w:val="en-US"/>
              </w:rPr>
              <w:t>0,1)</w:t>
            </w:r>
          </w:p>
        </w:tc>
        <w:tc>
          <w:tcPr>
            <w:tcW w:w="3050" w:type="dxa"/>
            <w:vAlign w:val="center"/>
          </w:tcPr>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lang w:val="en-US"/>
              </w:rPr>
              <w:t>67,0±6,2   (p&gt; 0,1)</w:t>
            </w:r>
          </w:p>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lang w:val="en-US"/>
              </w:rPr>
              <w:t>69,0 ± 6,5  (p &gt; 0,1)</w:t>
            </w:r>
          </w:p>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lang w:val="en-US"/>
              </w:rPr>
              <w:t>71,3±5,0   (p &lt; 0,001)*</w:t>
            </w:r>
          </w:p>
          <w:p w:rsidR="00F76631" w:rsidRPr="00F93BA4" w:rsidRDefault="00F76631" w:rsidP="00D5235B">
            <w:pPr>
              <w:spacing w:after="0"/>
              <w:rPr>
                <w:rFonts w:asciiTheme="minorHAnsi" w:hAnsiTheme="minorHAnsi"/>
                <w:sz w:val="24"/>
                <w:szCs w:val="24"/>
                <w:lang w:val="en-US"/>
              </w:rPr>
            </w:pPr>
            <w:r w:rsidRPr="00F93BA4">
              <w:rPr>
                <w:rFonts w:asciiTheme="minorHAnsi" w:hAnsiTheme="minorHAnsi"/>
                <w:sz w:val="24"/>
                <w:szCs w:val="24"/>
                <w:lang w:val="en-US"/>
              </w:rPr>
              <w:t>72,3±4,3  (p &lt; 0,001)*</w:t>
            </w:r>
          </w:p>
        </w:tc>
      </w:tr>
      <w:tr w:rsidR="00F93BA4" w:rsidRPr="00F93BA4" w:rsidTr="00D5235B">
        <w:trPr>
          <w:cantSplit/>
          <w:trHeight w:val="1400"/>
        </w:trPr>
        <w:tc>
          <w:tcPr>
            <w:tcW w:w="992" w:type="dxa"/>
            <w:textDirection w:val="btLr"/>
            <w:vAlign w:val="center"/>
          </w:tcPr>
          <w:p w:rsidR="00F93BA4" w:rsidRPr="00F93BA4" w:rsidRDefault="00F93BA4" w:rsidP="00F93BA4">
            <w:pPr>
              <w:spacing w:after="0"/>
              <w:ind w:right="113"/>
              <w:jc w:val="center"/>
              <w:rPr>
                <w:rFonts w:asciiTheme="minorHAnsi" w:hAnsiTheme="minorHAnsi"/>
                <w:sz w:val="24"/>
                <w:szCs w:val="24"/>
              </w:rPr>
            </w:pPr>
            <w:r w:rsidRPr="00F93BA4">
              <w:rPr>
                <w:rFonts w:asciiTheme="minorHAnsi" w:hAnsiTheme="minorHAnsi"/>
                <w:b/>
                <w:sz w:val="24"/>
                <w:szCs w:val="24"/>
              </w:rPr>
              <w:t>3400 м</w:t>
            </w:r>
            <w:r w:rsidRPr="00F93BA4">
              <w:rPr>
                <w:rFonts w:asciiTheme="minorHAnsi" w:hAnsiTheme="minorHAnsi"/>
                <w:sz w:val="24"/>
                <w:szCs w:val="24"/>
              </w:rPr>
              <w:t xml:space="preserve"> над ур.м.</w:t>
            </w:r>
          </w:p>
          <w:p w:rsidR="00F93BA4" w:rsidRPr="00F93BA4" w:rsidRDefault="00F93BA4" w:rsidP="00F93BA4">
            <w:pPr>
              <w:spacing w:after="0"/>
              <w:ind w:right="113"/>
              <w:jc w:val="center"/>
              <w:rPr>
                <w:sz w:val="24"/>
                <w:szCs w:val="24"/>
              </w:rPr>
            </w:pPr>
          </w:p>
        </w:tc>
        <w:tc>
          <w:tcPr>
            <w:tcW w:w="2268" w:type="dxa"/>
            <w:vAlign w:val="center"/>
          </w:tcPr>
          <w:p w:rsidR="00F93BA4" w:rsidRPr="00F93BA4" w:rsidRDefault="00F93BA4" w:rsidP="00F93BA4">
            <w:pPr>
              <w:spacing w:after="0"/>
              <w:rPr>
                <w:rFonts w:asciiTheme="minorHAnsi" w:hAnsiTheme="minorHAnsi"/>
                <w:sz w:val="24"/>
                <w:szCs w:val="24"/>
              </w:rPr>
            </w:pPr>
            <w:r w:rsidRPr="00F93BA4">
              <w:rPr>
                <w:rFonts w:asciiTheme="minorHAnsi" w:hAnsiTheme="minorHAnsi"/>
                <w:sz w:val="24"/>
                <w:szCs w:val="24"/>
              </w:rPr>
              <w:t>2-е сутки</w:t>
            </w:r>
          </w:p>
          <w:p w:rsidR="00F93BA4" w:rsidRDefault="00F93BA4" w:rsidP="00F93BA4">
            <w:pPr>
              <w:spacing w:after="0"/>
              <w:rPr>
                <w:rFonts w:asciiTheme="minorHAnsi" w:hAnsiTheme="minorHAnsi"/>
                <w:sz w:val="24"/>
                <w:szCs w:val="24"/>
              </w:rPr>
            </w:pPr>
            <w:r w:rsidRPr="00F93BA4">
              <w:rPr>
                <w:rFonts w:asciiTheme="minorHAnsi" w:hAnsiTheme="minorHAnsi"/>
                <w:sz w:val="24"/>
                <w:szCs w:val="24"/>
              </w:rPr>
              <w:t>7-е сутки</w:t>
            </w:r>
          </w:p>
          <w:p w:rsidR="00F93BA4" w:rsidRPr="00F93BA4" w:rsidRDefault="00F93BA4" w:rsidP="00F93BA4">
            <w:pPr>
              <w:spacing w:after="0"/>
              <w:rPr>
                <w:rFonts w:asciiTheme="minorHAnsi" w:hAnsiTheme="minorHAnsi"/>
                <w:sz w:val="24"/>
                <w:szCs w:val="24"/>
              </w:rPr>
            </w:pPr>
            <w:r w:rsidRPr="00F93BA4">
              <w:rPr>
                <w:rFonts w:asciiTheme="minorHAnsi" w:hAnsiTheme="minorHAnsi"/>
                <w:sz w:val="24"/>
                <w:szCs w:val="24"/>
              </w:rPr>
              <w:t>15-е сутки</w:t>
            </w:r>
          </w:p>
          <w:p w:rsidR="00F93BA4" w:rsidRPr="00F93BA4" w:rsidRDefault="00F93BA4" w:rsidP="00F93BA4">
            <w:pPr>
              <w:spacing w:after="0"/>
              <w:rPr>
                <w:rFonts w:asciiTheme="minorHAnsi" w:hAnsiTheme="minorHAnsi"/>
                <w:sz w:val="24"/>
                <w:szCs w:val="24"/>
              </w:rPr>
            </w:pPr>
            <w:r w:rsidRPr="00F93BA4">
              <w:rPr>
                <w:rFonts w:asciiTheme="minorHAnsi" w:hAnsiTheme="minorHAnsi"/>
                <w:sz w:val="24"/>
                <w:szCs w:val="24"/>
              </w:rPr>
              <w:t>25-е сутки</w:t>
            </w:r>
          </w:p>
        </w:tc>
        <w:tc>
          <w:tcPr>
            <w:tcW w:w="3261" w:type="dxa"/>
            <w:vAlign w:val="center"/>
          </w:tcPr>
          <w:p w:rsidR="00F93BA4" w:rsidRPr="00F93BA4" w:rsidRDefault="00F93BA4" w:rsidP="00D5235B">
            <w:pPr>
              <w:spacing w:after="0"/>
              <w:rPr>
                <w:rFonts w:asciiTheme="minorHAnsi" w:hAnsiTheme="minorHAnsi"/>
                <w:sz w:val="24"/>
                <w:szCs w:val="24"/>
                <w:lang w:val="en-US"/>
              </w:rPr>
            </w:pPr>
            <w:r w:rsidRPr="00F93BA4">
              <w:rPr>
                <w:rFonts w:asciiTheme="minorHAnsi" w:hAnsiTheme="minorHAnsi"/>
                <w:sz w:val="24"/>
                <w:szCs w:val="24"/>
                <w:lang w:val="en-US"/>
              </w:rPr>
              <w:t>1,</w:t>
            </w:r>
            <w:r w:rsidRPr="00F93BA4">
              <w:rPr>
                <w:rFonts w:asciiTheme="minorHAnsi" w:hAnsiTheme="minorHAnsi"/>
                <w:sz w:val="24"/>
                <w:szCs w:val="24"/>
              </w:rPr>
              <w:t>11</w:t>
            </w:r>
            <w:r w:rsidRPr="00F93BA4">
              <w:rPr>
                <w:rFonts w:asciiTheme="minorHAnsi" w:hAnsiTheme="minorHAnsi"/>
                <w:sz w:val="24"/>
                <w:szCs w:val="24"/>
                <w:lang w:val="en-US"/>
              </w:rPr>
              <w:t>± 0,</w:t>
            </w:r>
            <w:r w:rsidRPr="00F93BA4">
              <w:rPr>
                <w:rFonts w:asciiTheme="minorHAnsi" w:hAnsiTheme="minorHAnsi"/>
                <w:sz w:val="24"/>
                <w:szCs w:val="24"/>
              </w:rPr>
              <w:t>07</w:t>
            </w:r>
            <w:r w:rsidRPr="00F93BA4">
              <w:rPr>
                <w:rFonts w:asciiTheme="minorHAnsi" w:hAnsiTheme="minorHAnsi"/>
                <w:sz w:val="24"/>
                <w:szCs w:val="24"/>
                <w:lang w:val="en-US"/>
              </w:rPr>
              <w:t xml:space="preserve">   (p &lt; 0,001)*</w:t>
            </w:r>
          </w:p>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lang w:val="en-US"/>
              </w:rPr>
              <w:t>1,</w:t>
            </w:r>
            <w:r w:rsidRPr="00F93BA4">
              <w:rPr>
                <w:rFonts w:asciiTheme="minorHAnsi" w:hAnsiTheme="minorHAnsi"/>
                <w:sz w:val="24"/>
                <w:szCs w:val="24"/>
              </w:rPr>
              <w:t>05</w:t>
            </w:r>
            <w:r w:rsidRPr="00F93BA4">
              <w:rPr>
                <w:rFonts w:asciiTheme="minorHAnsi" w:hAnsiTheme="minorHAnsi"/>
                <w:sz w:val="24"/>
                <w:szCs w:val="24"/>
                <w:lang w:val="en-US"/>
              </w:rPr>
              <w:t>±0,</w:t>
            </w:r>
            <w:r w:rsidRPr="00F93BA4">
              <w:rPr>
                <w:rFonts w:asciiTheme="minorHAnsi" w:hAnsiTheme="minorHAnsi"/>
                <w:sz w:val="24"/>
                <w:szCs w:val="24"/>
              </w:rPr>
              <w:t>18</w:t>
            </w:r>
            <w:r w:rsidRPr="00F93BA4">
              <w:rPr>
                <w:rFonts w:asciiTheme="minorHAnsi" w:hAnsiTheme="minorHAnsi"/>
                <w:sz w:val="24"/>
                <w:szCs w:val="24"/>
                <w:lang w:val="en-US"/>
              </w:rPr>
              <w:t xml:space="preserve">   (p &lt; 0,0</w:t>
            </w:r>
            <w:r w:rsidRPr="00F93BA4">
              <w:rPr>
                <w:rFonts w:asciiTheme="minorHAnsi" w:hAnsiTheme="minorHAnsi"/>
                <w:sz w:val="24"/>
                <w:szCs w:val="24"/>
              </w:rPr>
              <w:t>0</w:t>
            </w:r>
            <w:r w:rsidRPr="00F93BA4">
              <w:rPr>
                <w:rFonts w:asciiTheme="minorHAnsi" w:hAnsiTheme="minorHAnsi"/>
                <w:sz w:val="24"/>
                <w:szCs w:val="24"/>
                <w:lang w:val="en-US"/>
              </w:rPr>
              <w:t>1)*</w:t>
            </w:r>
          </w:p>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lang w:val="en-US"/>
              </w:rPr>
              <w:t>0,69</w:t>
            </w:r>
            <w:r w:rsidRPr="00F93BA4">
              <w:rPr>
                <w:rFonts w:asciiTheme="minorHAnsi" w:hAnsiTheme="minorHAnsi"/>
                <w:sz w:val="24"/>
                <w:szCs w:val="24"/>
              </w:rPr>
              <w:t>±0,11   (</w:t>
            </w:r>
            <w:r w:rsidRPr="00F93BA4">
              <w:rPr>
                <w:rFonts w:asciiTheme="minorHAnsi" w:hAnsiTheme="minorHAnsi"/>
                <w:sz w:val="24"/>
                <w:szCs w:val="24"/>
                <w:lang w:val="en-US"/>
              </w:rPr>
              <w:t>p =</w:t>
            </w:r>
            <w:r w:rsidRPr="00F93BA4">
              <w:rPr>
                <w:rFonts w:asciiTheme="minorHAnsi" w:hAnsiTheme="minorHAnsi"/>
                <w:sz w:val="24"/>
                <w:szCs w:val="24"/>
              </w:rPr>
              <w:t xml:space="preserve"> </w:t>
            </w:r>
            <w:r w:rsidRPr="00F93BA4">
              <w:rPr>
                <w:rFonts w:asciiTheme="minorHAnsi" w:hAnsiTheme="minorHAnsi"/>
                <w:sz w:val="24"/>
                <w:szCs w:val="24"/>
                <w:lang w:val="en-US"/>
              </w:rPr>
              <w:t>0,02)*</w:t>
            </w:r>
          </w:p>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rPr>
              <w:t>0,</w:t>
            </w:r>
            <w:r w:rsidRPr="00F93BA4">
              <w:rPr>
                <w:rFonts w:asciiTheme="minorHAnsi" w:hAnsiTheme="minorHAnsi"/>
                <w:sz w:val="24"/>
                <w:szCs w:val="24"/>
                <w:lang w:val="en-US"/>
              </w:rPr>
              <w:t>47</w:t>
            </w:r>
            <w:r w:rsidRPr="00F93BA4">
              <w:rPr>
                <w:rFonts w:asciiTheme="minorHAnsi" w:hAnsiTheme="minorHAnsi"/>
                <w:sz w:val="24"/>
                <w:szCs w:val="24"/>
              </w:rPr>
              <w:t>± 0,</w:t>
            </w:r>
            <w:r w:rsidRPr="00F93BA4">
              <w:rPr>
                <w:rFonts w:asciiTheme="minorHAnsi" w:hAnsiTheme="minorHAnsi"/>
                <w:sz w:val="24"/>
                <w:szCs w:val="24"/>
                <w:lang w:val="en-US"/>
              </w:rPr>
              <w:t>22</w:t>
            </w:r>
            <w:r w:rsidRPr="00F93BA4">
              <w:rPr>
                <w:rFonts w:asciiTheme="minorHAnsi" w:hAnsiTheme="minorHAnsi"/>
                <w:sz w:val="24"/>
                <w:szCs w:val="24"/>
              </w:rPr>
              <w:t xml:space="preserve">   (</w:t>
            </w:r>
            <w:r w:rsidRPr="00F93BA4">
              <w:rPr>
                <w:rFonts w:asciiTheme="minorHAnsi" w:hAnsiTheme="minorHAnsi"/>
                <w:sz w:val="24"/>
                <w:szCs w:val="24"/>
                <w:lang w:val="en-US"/>
              </w:rPr>
              <w:t>p =</w:t>
            </w:r>
            <w:r w:rsidRPr="00F93BA4">
              <w:rPr>
                <w:rFonts w:asciiTheme="minorHAnsi" w:hAnsiTheme="minorHAnsi"/>
                <w:sz w:val="24"/>
                <w:szCs w:val="24"/>
              </w:rPr>
              <w:t xml:space="preserve"> </w:t>
            </w:r>
            <w:r w:rsidRPr="00F93BA4">
              <w:rPr>
                <w:rFonts w:asciiTheme="minorHAnsi" w:hAnsiTheme="minorHAnsi"/>
                <w:sz w:val="24"/>
                <w:szCs w:val="24"/>
                <w:lang w:val="en-US"/>
              </w:rPr>
              <w:t>0,</w:t>
            </w:r>
            <w:r w:rsidRPr="00F93BA4">
              <w:rPr>
                <w:rFonts w:asciiTheme="minorHAnsi" w:hAnsiTheme="minorHAnsi"/>
                <w:sz w:val="24"/>
                <w:szCs w:val="24"/>
              </w:rPr>
              <w:t xml:space="preserve"> 0</w:t>
            </w:r>
            <w:r w:rsidRPr="00F93BA4">
              <w:rPr>
                <w:rFonts w:asciiTheme="minorHAnsi" w:hAnsiTheme="minorHAnsi"/>
                <w:sz w:val="24"/>
                <w:szCs w:val="24"/>
                <w:lang w:val="en-US"/>
              </w:rPr>
              <w:t>5)*</w:t>
            </w:r>
          </w:p>
        </w:tc>
        <w:tc>
          <w:tcPr>
            <w:tcW w:w="3050" w:type="dxa"/>
            <w:vAlign w:val="center"/>
          </w:tcPr>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rPr>
              <w:t>72,4± 4,5   (</w:t>
            </w:r>
            <w:r w:rsidRPr="00F93BA4">
              <w:rPr>
                <w:rFonts w:asciiTheme="minorHAnsi" w:hAnsiTheme="minorHAnsi"/>
                <w:sz w:val="24"/>
                <w:szCs w:val="24"/>
                <w:lang w:val="en-US"/>
              </w:rPr>
              <w:t>p</w:t>
            </w:r>
            <w:r w:rsidRPr="00F93BA4">
              <w:rPr>
                <w:rFonts w:asciiTheme="minorHAnsi" w:hAnsiTheme="minorHAnsi"/>
                <w:sz w:val="24"/>
                <w:szCs w:val="24"/>
              </w:rPr>
              <w:t>&lt; 0,001)*</w:t>
            </w:r>
          </w:p>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rPr>
              <w:t>73,7±5,2   (</w:t>
            </w:r>
            <w:r w:rsidRPr="00F93BA4">
              <w:rPr>
                <w:rFonts w:asciiTheme="minorHAnsi" w:hAnsiTheme="minorHAnsi"/>
                <w:sz w:val="24"/>
                <w:szCs w:val="24"/>
                <w:lang w:val="en-US"/>
              </w:rPr>
              <w:t>p</w:t>
            </w:r>
            <w:r w:rsidRPr="00F93BA4">
              <w:rPr>
                <w:rFonts w:asciiTheme="minorHAnsi" w:hAnsiTheme="minorHAnsi"/>
                <w:sz w:val="24"/>
                <w:szCs w:val="24"/>
              </w:rPr>
              <w:t xml:space="preserve"> &lt; 0,001)*</w:t>
            </w:r>
          </w:p>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rPr>
              <w:t>78,2± 6</w:t>
            </w:r>
            <w:r w:rsidRPr="00F93BA4">
              <w:rPr>
                <w:rFonts w:asciiTheme="minorHAnsi" w:hAnsiTheme="minorHAnsi"/>
                <w:sz w:val="24"/>
                <w:szCs w:val="24"/>
                <w:lang w:val="en-US"/>
              </w:rPr>
              <w:t>,0</w:t>
            </w:r>
            <w:r w:rsidRPr="00F93BA4">
              <w:rPr>
                <w:rFonts w:asciiTheme="minorHAnsi" w:hAnsiTheme="minorHAnsi"/>
                <w:sz w:val="24"/>
                <w:szCs w:val="24"/>
              </w:rPr>
              <w:t xml:space="preserve">   (</w:t>
            </w:r>
            <w:r w:rsidRPr="00F93BA4">
              <w:rPr>
                <w:rFonts w:asciiTheme="minorHAnsi" w:hAnsiTheme="minorHAnsi"/>
                <w:sz w:val="24"/>
                <w:szCs w:val="24"/>
                <w:lang w:val="en-US"/>
              </w:rPr>
              <w:t>p</w:t>
            </w:r>
            <w:r w:rsidRPr="00F93BA4">
              <w:rPr>
                <w:rFonts w:asciiTheme="minorHAnsi" w:hAnsiTheme="minorHAnsi"/>
                <w:sz w:val="24"/>
                <w:szCs w:val="24"/>
              </w:rPr>
              <w:t xml:space="preserve"> &lt; 0,001)*</w:t>
            </w:r>
          </w:p>
          <w:p w:rsidR="00F93BA4" w:rsidRPr="00F93BA4" w:rsidRDefault="00F93BA4" w:rsidP="00D5235B">
            <w:pPr>
              <w:spacing w:after="0"/>
              <w:rPr>
                <w:rFonts w:asciiTheme="minorHAnsi" w:hAnsiTheme="minorHAnsi"/>
                <w:sz w:val="24"/>
                <w:szCs w:val="24"/>
              </w:rPr>
            </w:pPr>
            <w:r w:rsidRPr="00F93BA4">
              <w:rPr>
                <w:rFonts w:asciiTheme="minorHAnsi" w:hAnsiTheme="minorHAnsi"/>
                <w:sz w:val="24"/>
                <w:szCs w:val="24"/>
                <w:lang w:val="en-US"/>
              </w:rPr>
              <w:t>84</w:t>
            </w:r>
            <w:r w:rsidRPr="00F93BA4">
              <w:rPr>
                <w:rFonts w:asciiTheme="minorHAnsi" w:hAnsiTheme="minorHAnsi"/>
                <w:sz w:val="24"/>
                <w:szCs w:val="24"/>
              </w:rPr>
              <w:t>,</w:t>
            </w:r>
            <w:r w:rsidRPr="00F93BA4">
              <w:rPr>
                <w:rFonts w:asciiTheme="minorHAnsi" w:hAnsiTheme="minorHAnsi"/>
                <w:sz w:val="24"/>
                <w:szCs w:val="24"/>
                <w:lang w:val="en-US"/>
              </w:rPr>
              <w:t>7</w:t>
            </w:r>
            <w:r w:rsidRPr="00F93BA4">
              <w:rPr>
                <w:rFonts w:asciiTheme="minorHAnsi" w:hAnsiTheme="minorHAnsi"/>
                <w:sz w:val="24"/>
                <w:szCs w:val="24"/>
              </w:rPr>
              <w:t xml:space="preserve">± </w:t>
            </w:r>
            <w:r w:rsidRPr="00F93BA4">
              <w:rPr>
                <w:rFonts w:asciiTheme="minorHAnsi" w:hAnsiTheme="minorHAnsi"/>
                <w:sz w:val="24"/>
                <w:szCs w:val="24"/>
                <w:lang w:val="en-US"/>
              </w:rPr>
              <w:t>6</w:t>
            </w:r>
            <w:r w:rsidRPr="00F93BA4">
              <w:rPr>
                <w:rFonts w:asciiTheme="minorHAnsi" w:hAnsiTheme="minorHAnsi"/>
                <w:sz w:val="24"/>
                <w:szCs w:val="24"/>
              </w:rPr>
              <w:t>,8   (</w:t>
            </w:r>
            <w:r w:rsidRPr="00F93BA4">
              <w:rPr>
                <w:rFonts w:asciiTheme="minorHAnsi" w:hAnsiTheme="minorHAnsi"/>
                <w:sz w:val="24"/>
                <w:szCs w:val="24"/>
                <w:lang w:val="en-US"/>
              </w:rPr>
              <w:t>p</w:t>
            </w:r>
            <w:r w:rsidRPr="00F93BA4">
              <w:rPr>
                <w:rFonts w:asciiTheme="minorHAnsi" w:hAnsiTheme="minorHAnsi"/>
                <w:sz w:val="24"/>
                <w:szCs w:val="24"/>
              </w:rPr>
              <w:t xml:space="preserve"> &lt; 0,001)*</w:t>
            </w:r>
          </w:p>
        </w:tc>
      </w:tr>
    </w:tbl>
    <w:p w:rsidR="00D76F32" w:rsidRPr="00396F75" w:rsidRDefault="00D76F32" w:rsidP="00396F75">
      <w:pPr>
        <w:ind w:firstLine="709"/>
        <w:rPr>
          <w:rFonts w:cs="Times New Roman"/>
          <w:sz w:val="24"/>
          <w:szCs w:val="24"/>
        </w:rPr>
      </w:pPr>
      <w:r w:rsidRPr="00396F75">
        <w:rPr>
          <w:rFonts w:cs="Times New Roman"/>
          <w:sz w:val="24"/>
          <w:szCs w:val="24"/>
        </w:rPr>
        <w:t>где * - статистически значимое отличие от контрольного показателя</w:t>
      </w:r>
      <w:r w:rsidR="00843518" w:rsidRPr="00396F75">
        <w:rPr>
          <w:rFonts w:cs="Times New Roman"/>
          <w:sz w:val="24"/>
          <w:szCs w:val="24"/>
        </w:rPr>
        <w:t>.</w:t>
      </w:r>
    </w:p>
    <w:p w:rsidR="00843518" w:rsidRDefault="009A6129" w:rsidP="0031556B">
      <w:pPr>
        <w:spacing w:after="0"/>
        <w:ind w:left="0" w:firstLine="567"/>
        <w:rPr>
          <w:rFonts w:cs="Times New Roman"/>
          <w:sz w:val="28"/>
          <w:szCs w:val="28"/>
        </w:rPr>
      </w:pPr>
      <w:r w:rsidRPr="00843518">
        <w:rPr>
          <w:rFonts w:cs="Times New Roman"/>
          <w:sz w:val="28"/>
          <w:szCs w:val="28"/>
        </w:rPr>
        <w:t>В условиях условия высокогорья (3400 м над ур.м)</w:t>
      </w:r>
      <w:r w:rsidRPr="00D76F32">
        <w:rPr>
          <w:rFonts w:cs="Times New Roman"/>
          <w:i/>
          <w:sz w:val="28"/>
          <w:szCs w:val="28"/>
        </w:rPr>
        <w:t xml:space="preserve"> </w:t>
      </w:r>
      <w:r w:rsidRPr="00D76F32">
        <w:rPr>
          <w:rFonts w:cs="Times New Roman"/>
          <w:sz w:val="28"/>
          <w:szCs w:val="28"/>
        </w:rPr>
        <w:t xml:space="preserve">в острую фазу адаптации к высокогорью у высокоустойчивых к гипоксии лиц концентрация МДА значительно превышала соответствующий показатель, как в контроле, так и в среднегорье на 484 и 226 % соответственно.   С 7-го дня наблюдения, нами было отмечено устойчивое снижение концентрации МДА в плазме до 25-х суток адаптации к высокогорью, и к концу эксперимента составил 0,47 ± 0,22    нмоль/мл. Необходимо отметить, что концентрация </w:t>
      </w:r>
      <w:r>
        <w:rPr>
          <w:rFonts w:cs="Times New Roman"/>
          <w:sz w:val="28"/>
          <w:szCs w:val="28"/>
        </w:rPr>
        <w:t xml:space="preserve">   </w:t>
      </w:r>
      <w:r w:rsidRPr="00D76F32">
        <w:rPr>
          <w:rFonts w:cs="Times New Roman"/>
          <w:sz w:val="28"/>
          <w:szCs w:val="28"/>
        </w:rPr>
        <w:t xml:space="preserve">МДА </w:t>
      </w:r>
      <w:r>
        <w:rPr>
          <w:rFonts w:cs="Times New Roman"/>
          <w:sz w:val="28"/>
          <w:szCs w:val="28"/>
        </w:rPr>
        <w:t xml:space="preserve">   </w:t>
      </w:r>
      <w:r w:rsidRPr="00D76F32">
        <w:rPr>
          <w:rFonts w:cs="Times New Roman"/>
          <w:sz w:val="28"/>
          <w:szCs w:val="28"/>
        </w:rPr>
        <w:t xml:space="preserve">в </w:t>
      </w:r>
      <w:r>
        <w:rPr>
          <w:rFonts w:cs="Times New Roman"/>
          <w:sz w:val="28"/>
          <w:szCs w:val="28"/>
        </w:rPr>
        <w:t xml:space="preserve">  </w:t>
      </w:r>
      <w:r w:rsidRPr="00D76F32">
        <w:rPr>
          <w:rFonts w:cs="Times New Roman"/>
          <w:sz w:val="28"/>
          <w:szCs w:val="28"/>
        </w:rPr>
        <w:t>плазме</w:t>
      </w:r>
      <w:r>
        <w:rPr>
          <w:rFonts w:cs="Times New Roman"/>
          <w:sz w:val="28"/>
          <w:szCs w:val="28"/>
        </w:rPr>
        <w:t xml:space="preserve"> </w:t>
      </w:r>
      <w:r w:rsidR="00D76F32" w:rsidRPr="00D76F32">
        <w:rPr>
          <w:rFonts w:cs="Times New Roman"/>
          <w:sz w:val="28"/>
          <w:szCs w:val="28"/>
        </w:rPr>
        <w:t>крови высокоустойчивых к гипоксии лиц на 25-е сутки пребывания на высокогорье оставалась статистически достоверно выше контрольного показателя в 2,5 раза (</w:t>
      </w:r>
      <w:r w:rsidR="00D76F32" w:rsidRPr="00D76F32">
        <w:rPr>
          <w:rFonts w:cs="Times New Roman"/>
          <w:sz w:val="28"/>
          <w:szCs w:val="28"/>
          <w:lang w:val="en-US"/>
        </w:rPr>
        <w:t>t</w:t>
      </w:r>
      <w:r w:rsidR="00D76F32" w:rsidRPr="00D76F32">
        <w:rPr>
          <w:rFonts w:cs="Times New Roman"/>
          <w:sz w:val="28"/>
          <w:szCs w:val="28"/>
        </w:rPr>
        <w:t xml:space="preserve"> = 2,0; </w:t>
      </w:r>
      <w:r w:rsidR="00D76F32" w:rsidRPr="00D76F32">
        <w:rPr>
          <w:rFonts w:cs="Times New Roman"/>
          <w:sz w:val="28"/>
          <w:szCs w:val="28"/>
          <w:lang w:val="en-US"/>
        </w:rPr>
        <w:t>p</w:t>
      </w:r>
      <w:r w:rsidR="00D76F32" w:rsidRPr="00D76F32">
        <w:rPr>
          <w:rFonts w:cs="Times New Roman"/>
          <w:sz w:val="28"/>
          <w:szCs w:val="28"/>
        </w:rPr>
        <w:t xml:space="preserve"> = 0, 05) (табл.3). Статистически достоверное увеличение активности СОД  по сравнению с контрольным показателем наблюдалось нами, начиная со вторых суток данного эксперимента, и продолжалось до 25-х суток адаптации, достиг</w:t>
      </w:r>
      <w:r w:rsidR="00B61FEA">
        <w:rPr>
          <w:rFonts w:cs="Times New Roman"/>
          <w:sz w:val="28"/>
          <w:szCs w:val="28"/>
        </w:rPr>
        <w:t xml:space="preserve">ая максимального значения 84,7 </w:t>
      </w:r>
      <w:r w:rsidR="00D76F32" w:rsidRPr="00D76F32">
        <w:rPr>
          <w:rFonts w:cs="Times New Roman"/>
          <w:sz w:val="28"/>
          <w:szCs w:val="28"/>
        </w:rPr>
        <w:t>± 6,8   против  66,0 ± 5,0 ед.акт/мл контроле  (</w:t>
      </w:r>
      <w:r w:rsidR="00D76F32" w:rsidRPr="00D76F32">
        <w:rPr>
          <w:rFonts w:cs="Times New Roman"/>
          <w:sz w:val="28"/>
          <w:szCs w:val="28"/>
          <w:lang w:val="en-US"/>
        </w:rPr>
        <w:t>t</w:t>
      </w:r>
      <w:r w:rsidR="00D76F32" w:rsidRPr="00D76F32">
        <w:rPr>
          <w:rFonts w:cs="Times New Roman"/>
          <w:sz w:val="28"/>
          <w:szCs w:val="28"/>
        </w:rPr>
        <w:t xml:space="preserve"> = 9,8; </w:t>
      </w:r>
      <w:r w:rsidR="00D76F32" w:rsidRPr="00D76F32">
        <w:rPr>
          <w:rFonts w:cs="Times New Roman"/>
          <w:sz w:val="28"/>
          <w:szCs w:val="28"/>
          <w:lang w:val="en-US"/>
        </w:rPr>
        <w:t>p</w:t>
      </w:r>
      <w:r w:rsidR="00843518">
        <w:rPr>
          <w:rFonts w:cs="Times New Roman"/>
          <w:sz w:val="28"/>
          <w:szCs w:val="28"/>
        </w:rPr>
        <w:t xml:space="preserve"> &lt; 0,001)(табл.2</w:t>
      </w:r>
      <w:r w:rsidR="00D76F32" w:rsidRPr="00D76F32">
        <w:rPr>
          <w:rFonts w:cs="Times New Roman"/>
          <w:sz w:val="28"/>
          <w:szCs w:val="28"/>
        </w:rPr>
        <w:t>).</w:t>
      </w:r>
    </w:p>
    <w:p w:rsidR="00D76F32" w:rsidRPr="00D76F32" w:rsidRDefault="00D76F32" w:rsidP="00164A84">
      <w:pPr>
        <w:spacing w:after="0"/>
        <w:ind w:left="0" w:firstLine="567"/>
        <w:rPr>
          <w:rFonts w:cs="Times New Roman"/>
          <w:sz w:val="28"/>
          <w:szCs w:val="28"/>
        </w:rPr>
      </w:pPr>
      <w:r w:rsidRPr="00D76F32">
        <w:rPr>
          <w:rFonts w:cs="Times New Roman"/>
          <w:sz w:val="28"/>
          <w:szCs w:val="28"/>
        </w:rPr>
        <w:t xml:space="preserve">При сравнительном анализе динамики изменения окислительного гомеостаза и гемолитической устойчивостью  эритроцитов в группах низко-и высокоустойчивых к гипоксии лиц нами было отмечено, что статистически значимые различия между группами проявляются только в условиях высокогорья ( 3400 м над ур.моря). </w:t>
      </w:r>
    </w:p>
    <w:p w:rsidR="00D76F32" w:rsidRPr="00D76F32" w:rsidRDefault="00D76F32" w:rsidP="00164A84">
      <w:pPr>
        <w:spacing w:after="0"/>
        <w:ind w:left="0" w:firstLine="567"/>
        <w:rPr>
          <w:rFonts w:cs="Times New Roman"/>
          <w:sz w:val="28"/>
          <w:szCs w:val="28"/>
        </w:rPr>
      </w:pPr>
      <w:r w:rsidRPr="00D76F32">
        <w:rPr>
          <w:rFonts w:cs="Times New Roman"/>
          <w:sz w:val="28"/>
          <w:szCs w:val="28"/>
        </w:rPr>
        <w:t>Динамика изменения концентрации МДА в группах низкоустойчивых и высокоустойчивых лиц была однонаправленной в сторону ее увеличения в плазме крови как в среднегорье, так и высокогорье. На 2, 7 и 15 сутки концентрация МАД в плазме крови была статистически достоверно выше контрольной группы в обеих группах. В среднегорье (1700</w:t>
      </w:r>
      <w:r w:rsidR="00CE7A64">
        <w:rPr>
          <w:rFonts w:cs="Times New Roman"/>
          <w:sz w:val="28"/>
          <w:szCs w:val="28"/>
        </w:rPr>
        <w:t xml:space="preserve"> </w:t>
      </w:r>
      <w:r w:rsidRPr="00D76F32">
        <w:rPr>
          <w:rFonts w:cs="Times New Roman"/>
          <w:sz w:val="28"/>
          <w:szCs w:val="28"/>
        </w:rPr>
        <w:t xml:space="preserve">м над ур.моря) у лиц обеих групп показатели МДА статистически значимо не отличались от контрольной группы, в то время как на </w:t>
      </w:r>
      <w:r w:rsidRPr="00D76F32">
        <w:rPr>
          <w:rFonts w:cs="Times New Roman"/>
          <w:sz w:val="28"/>
          <w:szCs w:val="28"/>
        </w:rPr>
        <w:lastRenderedPageBreak/>
        <w:t xml:space="preserve">высокогорье (3400 м над ур.моря)  на 25 сутки мы констатировали высокие уровни концентрации МДА в плазме крови у лиц обеих групп, которые превышали показатели контроля в 3, 2 раза (низкоустойчивые) и в 2,3 раза (высокоустойчивые).  Высокоустойчивые к гипоксии лица показывали значительно меньшие концентрации МДА в плазме крови в острую фазу адаптации (1-7 сутки), и следовательно, большую резистентность к окислительному стрессу. К 15 дню адаптации к условиям высокогорья эта тенденция  между группами нивелировалась. </w:t>
      </w:r>
    </w:p>
    <w:p w:rsidR="00D76F32" w:rsidRPr="00D76F32" w:rsidRDefault="00D76F32" w:rsidP="00164A84">
      <w:pPr>
        <w:spacing w:after="0"/>
        <w:ind w:left="0" w:firstLine="567"/>
        <w:rPr>
          <w:rFonts w:cs="Times New Roman"/>
          <w:sz w:val="28"/>
          <w:szCs w:val="28"/>
        </w:rPr>
      </w:pPr>
      <w:r w:rsidRPr="00D76F32">
        <w:rPr>
          <w:rFonts w:cs="Times New Roman"/>
          <w:sz w:val="28"/>
          <w:szCs w:val="28"/>
        </w:rPr>
        <w:t>Показатели динамики изменения СОД в типированных группах на высоте 3400 м показывали разнонаправленный характер: так в группах низкоустойчивых к гипоксии лиц наблюдалось статистически достоверное уменьшение активности СОД  по сравнению с контрольным показателем, начиная со вторых суток адаптации к высокогорью , и продолжалось до 25-х суток адаптации, достигая значения 48,5  ± 4,8 против  58,9 ± 6,0  в контроле  (</w:t>
      </w:r>
      <w:r w:rsidRPr="00D76F32">
        <w:rPr>
          <w:rFonts w:cs="Times New Roman"/>
          <w:sz w:val="28"/>
          <w:szCs w:val="28"/>
          <w:lang w:val="en-US"/>
        </w:rPr>
        <w:t>t</w:t>
      </w:r>
      <w:r w:rsidRPr="00D76F32">
        <w:rPr>
          <w:rFonts w:cs="Times New Roman"/>
          <w:sz w:val="28"/>
          <w:szCs w:val="28"/>
        </w:rPr>
        <w:t xml:space="preserve">=7,8; </w:t>
      </w:r>
      <w:r w:rsidRPr="00D76F32">
        <w:rPr>
          <w:rFonts w:cs="Times New Roman"/>
          <w:sz w:val="28"/>
          <w:szCs w:val="28"/>
          <w:lang w:val="en-US"/>
        </w:rPr>
        <w:t>p</w:t>
      </w:r>
      <w:r w:rsidRPr="00D76F32">
        <w:rPr>
          <w:rFonts w:cs="Times New Roman"/>
          <w:sz w:val="28"/>
          <w:szCs w:val="28"/>
        </w:rPr>
        <w:t xml:space="preserve"> &lt; 0,001). В то время как в группы высокоустойчивых к гипоксии лица показывали обратную реакцию - статистически достоверное увеличение активности СОД  по сравнению с контрольным показателем, начиная со вторых суток данного эксперимента, и продолжалось до 25-х суток адаптации, достигая максимального значения 84,7  ± 6,8   против  66,0 ± 5,0 ед.акт/мл контроле  (</w:t>
      </w:r>
      <w:r w:rsidRPr="00D76F32">
        <w:rPr>
          <w:rFonts w:cs="Times New Roman"/>
          <w:sz w:val="28"/>
          <w:szCs w:val="28"/>
          <w:lang w:val="en-US"/>
        </w:rPr>
        <w:t>t</w:t>
      </w:r>
      <w:r w:rsidRPr="00D76F32">
        <w:rPr>
          <w:rFonts w:cs="Times New Roman"/>
          <w:sz w:val="28"/>
          <w:szCs w:val="28"/>
        </w:rPr>
        <w:t xml:space="preserve"> = 9,8; </w:t>
      </w:r>
      <w:r w:rsidRPr="00D76F32">
        <w:rPr>
          <w:rFonts w:cs="Times New Roman"/>
          <w:sz w:val="28"/>
          <w:szCs w:val="28"/>
          <w:lang w:val="en-US"/>
        </w:rPr>
        <w:t>p</w:t>
      </w:r>
      <w:r w:rsidRPr="00D76F32">
        <w:rPr>
          <w:rFonts w:cs="Times New Roman"/>
          <w:sz w:val="28"/>
          <w:szCs w:val="28"/>
        </w:rPr>
        <w:t xml:space="preserve"> &lt; 0,001).</w:t>
      </w:r>
    </w:p>
    <w:p w:rsidR="00D76F32" w:rsidRPr="00D76F32" w:rsidRDefault="00D76F32" w:rsidP="00164A84">
      <w:pPr>
        <w:spacing w:after="0"/>
        <w:ind w:left="0" w:firstLine="567"/>
        <w:rPr>
          <w:rFonts w:cs="Times New Roman"/>
          <w:sz w:val="28"/>
          <w:szCs w:val="28"/>
        </w:rPr>
      </w:pPr>
      <w:r w:rsidRPr="00D76F32">
        <w:rPr>
          <w:rFonts w:cs="Times New Roman"/>
          <w:sz w:val="28"/>
          <w:szCs w:val="28"/>
        </w:rPr>
        <w:t>Перекисная резистентность эритроцитов, определяемая по степени гемолиза в к</w:t>
      </w:r>
      <w:r w:rsidR="00364026">
        <w:rPr>
          <w:rFonts w:cs="Times New Roman"/>
          <w:sz w:val="28"/>
          <w:szCs w:val="28"/>
        </w:rPr>
        <w:t>ислой среде г</w:t>
      </w:r>
      <w:r w:rsidRPr="00D76F32">
        <w:rPr>
          <w:rFonts w:cs="Times New Roman"/>
          <w:sz w:val="28"/>
          <w:szCs w:val="28"/>
        </w:rPr>
        <w:t>иалуровой кислоты и в нейтральной среде 0,9% раствора хлорида натрия в группе низкоустойчивых и высокоустойчивых к гипоксии лиц показала следующую динамику</w:t>
      </w:r>
      <w:r w:rsidR="00364026">
        <w:rPr>
          <w:rFonts w:cs="Times New Roman"/>
          <w:sz w:val="28"/>
          <w:szCs w:val="28"/>
        </w:rPr>
        <w:t xml:space="preserve"> </w:t>
      </w:r>
      <w:r w:rsidRPr="00D76F32">
        <w:rPr>
          <w:rFonts w:cs="Times New Roman"/>
          <w:sz w:val="28"/>
          <w:szCs w:val="28"/>
        </w:rPr>
        <w:t>в условиях высокогорья:</w:t>
      </w:r>
    </w:p>
    <w:p w:rsidR="00D76F32" w:rsidRPr="00D76F32" w:rsidRDefault="00D76F32" w:rsidP="00164A84">
      <w:pPr>
        <w:pStyle w:val="a3"/>
        <w:spacing w:after="0"/>
        <w:ind w:left="0" w:firstLine="567"/>
        <w:rPr>
          <w:rFonts w:asciiTheme="minorHAnsi" w:hAnsiTheme="minorHAnsi"/>
          <w:sz w:val="28"/>
          <w:szCs w:val="28"/>
        </w:rPr>
      </w:pPr>
      <w:r w:rsidRPr="00364026">
        <w:rPr>
          <w:rFonts w:asciiTheme="minorHAnsi" w:hAnsiTheme="minorHAnsi"/>
          <w:sz w:val="28"/>
          <w:szCs w:val="28"/>
        </w:rPr>
        <w:t>В группах как низкоустойчивых, так и высокоустойчивых к гипоксии лиц</w:t>
      </w:r>
      <w:r w:rsidRPr="00D76F32">
        <w:rPr>
          <w:rFonts w:asciiTheme="minorHAnsi" w:hAnsiTheme="minorHAnsi"/>
          <w:i/>
          <w:sz w:val="28"/>
          <w:szCs w:val="28"/>
        </w:rPr>
        <w:t xml:space="preserve"> </w:t>
      </w:r>
      <w:r w:rsidRPr="00D76F32">
        <w:rPr>
          <w:rFonts w:asciiTheme="minorHAnsi" w:hAnsiTheme="minorHAnsi"/>
          <w:sz w:val="28"/>
          <w:szCs w:val="28"/>
        </w:rPr>
        <w:t xml:space="preserve"> на всех этапах наблюдения мы отмечали однонаправленную динамику- статистически значимое увеличение гемолизированных эритроцитов  в острую фазу адаптации (2-7 сутки), с последующим снижением их числа к 25-м суткам адаптации, но оставаясь статистически выше ко</w:t>
      </w:r>
      <w:r w:rsidR="007A0F2D">
        <w:rPr>
          <w:rFonts w:asciiTheme="minorHAnsi" w:hAnsiTheme="minorHAnsi"/>
          <w:sz w:val="28"/>
          <w:szCs w:val="28"/>
        </w:rPr>
        <w:t>нтрольной пробы как в растворе г</w:t>
      </w:r>
      <w:r w:rsidRPr="00D76F32">
        <w:rPr>
          <w:rFonts w:asciiTheme="minorHAnsi" w:hAnsiTheme="minorHAnsi"/>
          <w:sz w:val="28"/>
          <w:szCs w:val="28"/>
        </w:rPr>
        <w:t xml:space="preserve">иалуровой кислоты, так и в нейтральном гипотоническом растворе соли.  Но нами также было отмечено и вариативное различие между группами – высокоустойчивые к гипоксии лица имели на 30-59% меньшую амплитуду изменений, чем низкоустойчивые к гипоксии лица. </w:t>
      </w:r>
    </w:p>
    <w:p w:rsidR="00D76F32" w:rsidRPr="00D76F32" w:rsidRDefault="00D76F32" w:rsidP="00164A84">
      <w:pPr>
        <w:pStyle w:val="a3"/>
        <w:spacing w:after="0"/>
        <w:ind w:left="0" w:firstLine="567"/>
        <w:rPr>
          <w:rFonts w:asciiTheme="minorHAnsi" w:hAnsiTheme="minorHAnsi"/>
          <w:sz w:val="28"/>
          <w:szCs w:val="28"/>
        </w:rPr>
      </w:pPr>
      <w:r w:rsidRPr="00D76F32">
        <w:rPr>
          <w:rFonts w:asciiTheme="minorHAnsi" w:hAnsiTheme="minorHAnsi"/>
          <w:sz w:val="28"/>
          <w:szCs w:val="28"/>
        </w:rPr>
        <w:t>Нами была установлена прямая статистически значимая корреляционная связь между концентрацией МДА в плазме крови и числом гемолиз</w:t>
      </w:r>
      <w:r w:rsidR="00364026">
        <w:rPr>
          <w:rFonts w:asciiTheme="minorHAnsi" w:hAnsiTheme="minorHAnsi"/>
          <w:sz w:val="28"/>
          <w:szCs w:val="28"/>
        </w:rPr>
        <w:t>ированных эритроцитов  как при г</w:t>
      </w:r>
      <w:r w:rsidRPr="00D76F32">
        <w:rPr>
          <w:rFonts w:asciiTheme="minorHAnsi" w:hAnsiTheme="minorHAnsi"/>
          <w:sz w:val="28"/>
          <w:szCs w:val="28"/>
        </w:rPr>
        <w:t xml:space="preserve">иалуровом, так и солевом гемолизе ( </w:t>
      </w:r>
      <w:r w:rsidRPr="00D76F32">
        <w:rPr>
          <w:rFonts w:asciiTheme="minorHAnsi" w:hAnsiTheme="minorHAnsi"/>
          <w:sz w:val="28"/>
          <w:szCs w:val="28"/>
          <w:lang w:val="en-US"/>
        </w:rPr>
        <w:t>r</w:t>
      </w:r>
      <w:r w:rsidRPr="00D76F32">
        <w:rPr>
          <w:rFonts w:asciiTheme="minorHAnsi" w:hAnsiTheme="minorHAnsi"/>
          <w:sz w:val="28"/>
          <w:szCs w:val="28"/>
        </w:rPr>
        <w:t xml:space="preserve"> = + 0,52; </w:t>
      </w:r>
      <w:r w:rsidRPr="00D76F32">
        <w:rPr>
          <w:rFonts w:asciiTheme="minorHAnsi" w:hAnsiTheme="minorHAnsi"/>
          <w:sz w:val="28"/>
          <w:szCs w:val="28"/>
          <w:lang w:val="en-US"/>
        </w:rPr>
        <w:t>t</w:t>
      </w:r>
      <w:r w:rsidRPr="00D76F32">
        <w:rPr>
          <w:rFonts w:asciiTheme="minorHAnsi" w:hAnsiTheme="minorHAnsi"/>
          <w:sz w:val="28"/>
          <w:szCs w:val="28"/>
        </w:rPr>
        <w:t xml:space="preserve"> &lt; 0,01|| </w:t>
      </w:r>
      <w:r w:rsidRPr="00D76F32">
        <w:rPr>
          <w:rFonts w:asciiTheme="minorHAnsi" w:hAnsiTheme="minorHAnsi"/>
          <w:sz w:val="28"/>
          <w:szCs w:val="28"/>
          <w:lang w:val="en-US"/>
        </w:rPr>
        <w:t>r</w:t>
      </w:r>
      <w:r w:rsidRPr="00D76F32">
        <w:rPr>
          <w:rFonts w:asciiTheme="minorHAnsi" w:hAnsiTheme="minorHAnsi"/>
          <w:sz w:val="28"/>
          <w:szCs w:val="28"/>
        </w:rPr>
        <w:t xml:space="preserve"> = + 0, 42; </w:t>
      </w:r>
      <w:r w:rsidRPr="00D76F32">
        <w:rPr>
          <w:rFonts w:asciiTheme="minorHAnsi" w:hAnsiTheme="minorHAnsi"/>
          <w:sz w:val="28"/>
          <w:szCs w:val="28"/>
          <w:lang w:val="en-US"/>
        </w:rPr>
        <w:t>t</w:t>
      </w:r>
      <w:r w:rsidRPr="00D76F32">
        <w:rPr>
          <w:rFonts w:asciiTheme="minorHAnsi" w:hAnsiTheme="minorHAnsi"/>
          <w:sz w:val="28"/>
          <w:szCs w:val="28"/>
        </w:rPr>
        <w:t xml:space="preserve"> &lt; 0,01 соответственно).</w:t>
      </w:r>
    </w:p>
    <w:p w:rsidR="00D76F32" w:rsidRPr="00D06E03" w:rsidRDefault="00D76F32" w:rsidP="00D06E03">
      <w:pPr>
        <w:pStyle w:val="a8"/>
        <w:ind w:left="0" w:firstLine="567"/>
        <w:rPr>
          <w:rFonts w:cs="Times New Roman"/>
          <w:sz w:val="28"/>
          <w:szCs w:val="28"/>
        </w:rPr>
      </w:pPr>
      <w:r w:rsidRPr="00D76F32">
        <w:rPr>
          <w:rFonts w:cs="Times New Roman"/>
          <w:sz w:val="28"/>
          <w:szCs w:val="28"/>
        </w:rPr>
        <w:t xml:space="preserve">Учитывая прямую зависимость между уровнем  малонового диальдегида  (МДА)  и гемолитической устойчивостью эритроцитов, можно предположить, что наблюдающийся в горах сдвиг процесса гликолиза в кислую среду (Агаджанян Н.А., 2002),  ведет к инициации процесса  ПОЛ и снижению перекисной резистентности мембран в период острой фазы адаптации к условиям высокогорья. Эти  данные подтверждаются исследованиями Алтухова  Н.Д. и соавт., (2004), где установлено, что выполнение здоровыми людьми велоэргометрической нагрузки сопровождается </w:t>
      </w:r>
      <w:r w:rsidRPr="00D76F32">
        <w:rPr>
          <w:rFonts w:cs="Times New Roman"/>
          <w:sz w:val="28"/>
          <w:szCs w:val="28"/>
        </w:rPr>
        <w:lastRenderedPageBreak/>
        <w:t xml:space="preserve">снижением перекисной резистентности эритроцитов, ухудшением работы антиоксидантной системы (АОС)  и накоплением продуктов ПОЛ.  Следовательно, здесь усматривается определенная зависимость между усилением липидной пероксидации, изменением структурной целостности и проницаемости  мембран  с нарушением функции  клеток (Тутельян А.В. и соавт.,  2003). </w:t>
      </w:r>
      <w:r w:rsidR="00364026">
        <w:rPr>
          <w:rFonts w:cs="Times New Roman"/>
          <w:sz w:val="28"/>
          <w:szCs w:val="28"/>
        </w:rPr>
        <w:t xml:space="preserve"> </w:t>
      </w:r>
      <w:r w:rsidR="00364026" w:rsidRPr="00D06E03">
        <w:rPr>
          <w:sz w:val="28"/>
          <w:szCs w:val="28"/>
        </w:rPr>
        <w:t xml:space="preserve"> </w:t>
      </w:r>
      <w:r w:rsidR="007A0F2D" w:rsidRPr="00D06E03">
        <w:rPr>
          <w:sz w:val="28"/>
          <w:szCs w:val="28"/>
        </w:rPr>
        <w:t xml:space="preserve"> </w:t>
      </w:r>
    </w:p>
    <w:p w:rsidR="00C20B1C" w:rsidRPr="00C349AF" w:rsidRDefault="00C20B1C" w:rsidP="00D06E03">
      <w:pPr>
        <w:pStyle w:val="1"/>
        <w:rPr>
          <w:rFonts w:eastAsia="MS Mincho"/>
        </w:rPr>
      </w:pPr>
      <w:r w:rsidRPr="00C349AF">
        <w:rPr>
          <w:rFonts w:eastAsia="MS Mincho"/>
        </w:rPr>
        <w:t>ТИПЫ СТРУКТУРНОЙ   ОРГАНИЗАЦИИ КЛЕТОЧНЫХ   МЕМБРАН У КРЫС С</w:t>
      </w:r>
      <w:r w:rsidR="0031556B">
        <w:rPr>
          <w:rFonts w:eastAsia="MS Mincho"/>
        </w:rPr>
        <w:t xml:space="preserve"> </w:t>
      </w:r>
      <w:r w:rsidRPr="00C349AF">
        <w:rPr>
          <w:rFonts w:eastAsia="MS Mincho"/>
        </w:rPr>
        <w:t>РАЗЛИЧНОЙ УСТОЙЧИВОСТЬЮ К ГИПОКСИИ ПРИ  ЭКСТРЕМАЛЬНЫХ СОСТОЯНИЯХ</w:t>
      </w:r>
    </w:p>
    <w:p w:rsidR="00F901AF" w:rsidRPr="00C349AF" w:rsidRDefault="00F901AF" w:rsidP="00164A84">
      <w:pPr>
        <w:spacing w:after="0"/>
        <w:ind w:left="0" w:firstLine="567"/>
        <w:rPr>
          <w:rFonts w:eastAsia="MS Mincho" w:cs="Times New Roman"/>
          <w:sz w:val="28"/>
          <w:szCs w:val="28"/>
        </w:rPr>
      </w:pPr>
      <w:r w:rsidRPr="00C349AF">
        <w:rPr>
          <w:rFonts w:eastAsia="MS Mincho" w:cs="Times New Roman"/>
          <w:sz w:val="28"/>
          <w:szCs w:val="28"/>
        </w:rPr>
        <w:t>В исследованиях</w:t>
      </w:r>
      <w:r w:rsidR="009F590E" w:rsidRPr="00C349AF">
        <w:rPr>
          <w:rFonts w:eastAsia="MS Mincho" w:cs="Times New Roman"/>
          <w:sz w:val="28"/>
          <w:szCs w:val="28"/>
        </w:rPr>
        <w:t xml:space="preserve"> на человеке </w:t>
      </w:r>
      <w:r w:rsidR="00EB25C3" w:rsidRPr="00C349AF">
        <w:rPr>
          <w:rFonts w:eastAsia="MS Mincho" w:cs="Times New Roman"/>
          <w:sz w:val="28"/>
          <w:szCs w:val="28"/>
        </w:rPr>
        <w:t>в условиях высокогорь</w:t>
      </w:r>
      <w:r w:rsidR="007A0F2D">
        <w:rPr>
          <w:rFonts w:eastAsia="MS Mincho" w:cs="Times New Roman"/>
          <w:sz w:val="28"/>
          <w:szCs w:val="28"/>
        </w:rPr>
        <w:t>я (34</w:t>
      </w:r>
      <w:r w:rsidR="00EB25C3" w:rsidRPr="00C349AF">
        <w:rPr>
          <w:rFonts w:eastAsia="MS Mincho" w:cs="Times New Roman"/>
          <w:sz w:val="28"/>
          <w:szCs w:val="28"/>
        </w:rPr>
        <w:t xml:space="preserve">00 м) </w:t>
      </w:r>
      <w:r w:rsidR="009F590E" w:rsidRPr="00C349AF">
        <w:rPr>
          <w:rFonts w:eastAsia="MS Mincho" w:cs="Times New Roman"/>
          <w:sz w:val="28"/>
          <w:szCs w:val="28"/>
        </w:rPr>
        <w:t>были выя</w:t>
      </w:r>
      <w:r w:rsidR="00EB25C3" w:rsidRPr="00C349AF">
        <w:rPr>
          <w:rFonts w:eastAsia="MS Mincho" w:cs="Times New Roman"/>
          <w:sz w:val="28"/>
          <w:szCs w:val="28"/>
        </w:rPr>
        <w:t>влены вариативные типы изменения  показателей окислительного гомеостаза и связанной с этими событиями  ре</w:t>
      </w:r>
      <w:r w:rsidR="009F590E" w:rsidRPr="00C349AF">
        <w:rPr>
          <w:rFonts w:eastAsia="MS Mincho" w:cs="Times New Roman"/>
          <w:sz w:val="28"/>
          <w:szCs w:val="28"/>
        </w:rPr>
        <w:t xml:space="preserve">зистентности </w:t>
      </w:r>
      <w:r w:rsidR="00CA02CB">
        <w:rPr>
          <w:rFonts w:eastAsia="MS Mincho" w:cs="Times New Roman"/>
          <w:sz w:val="28"/>
          <w:szCs w:val="28"/>
        </w:rPr>
        <w:t xml:space="preserve"> </w:t>
      </w:r>
      <w:r w:rsidR="009F590E" w:rsidRPr="00C349AF">
        <w:rPr>
          <w:rFonts w:eastAsia="MS Mincho" w:cs="Times New Roman"/>
          <w:sz w:val="28"/>
          <w:szCs w:val="28"/>
        </w:rPr>
        <w:t>эритроцитов в группах, различающихся по уроню устойчивости к гипоксии. Для того, чтобы разобраться в механизмах</w:t>
      </w:r>
      <w:r w:rsidR="00EB25C3" w:rsidRPr="00C349AF">
        <w:rPr>
          <w:rFonts w:eastAsia="MS Mincho" w:cs="Times New Roman"/>
          <w:sz w:val="28"/>
          <w:szCs w:val="28"/>
        </w:rPr>
        <w:t xml:space="preserve"> этих событий более детально, нами были проведены модельные эксперименты н</w:t>
      </w:r>
      <w:r w:rsidRPr="00C349AF">
        <w:rPr>
          <w:rFonts w:eastAsia="MS Mincho" w:cs="Times New Roman"/>
          <w:sz w:val="28"/>
          <w:szCs w:val="28"/>
        </w:rPr>
        <w:t xml:space="preserve">а крысах.  </w:t>
      </w:r>
    </w:p>
    <w:p w:rsidR="00367907" w:rsidRPr="00C349AF" w:rsidRDefault="00F901AF" w:rsidP="00164A84">
      <w:pPr>
        <w:spacing w:after="0"/>
        <w:ind w:left="0" w:firstLine="567"/>
        <w:rPr>
          <w:sz w:val="28"/>
          <w:szCs w:val="28"/>
        </w:rPr>
      </w:pPr>
      <w:r w:rsidRPr="00C349AF">
        <w:rPr>
          <w:rFonts w:eastAsia="MS Mincho" w:cs="Times New Roman"/>
          <w:sz w:val="28"/>
          <w:szCs w:val="28"/>
        </w:rPr>
        <w:t>Р</w:t>
      </w:r>
      <w:r w:rsidRPr="00C349AF">
        <w:rPr>
          <w:sz w:val="28"/>
          <w:szCs w:val="28"/>
        </w:rPr>
        <w:t>оль мембранных липидов в  качестве  субстрата для свободно-радикального окисления не вызывает сомнений (Болдырев А.А., 2002).   Это означает, что процессы ПО</w:t>
      </w:r>
      <w:r w:rsidR="00A92F72" w:rsidRPr="00C349AF">
        <w:rPr>
          <w:sz w:val="28"/>
          <w:szCs w:val="28"/>
        </w:rPr>
        <w:t xml:space="preserve">Л являются  </w:t>
      </w:r>
      <w:r w:rsidRPr="00C349AF">
        <w:rPr>
          <w:sz w:val="28"/>
          <w:szCs w:val="28"/>
        </w:rPr>
        <w:t xml:space="preserve">мощными модификаторами  мембран, а значит и клеточных функций.  </w:t>
      </w:r>
      <w:r w:rsidR="00367907" w:rsidRPr="00C349AF">
        <w:rPr>
          <w:rFonts w:eastAsia="MS Mincho" w:cs="Times New Roman"/>
          <w:sz w:val="28"/>
          <w:szCs w:val="28"/>
        </w:rPr>
        <w:t>Так как адаптивная специализация функций любой клетки  сопровождается трансформацией  плазматической мембраны за счет молекулярных перестроек  бислоя,   логично допустить, что подобная специализация может  быть  закреплена  эволюцией в виде генетической программы. Программы этой устойчивости реализуются не только в особенностях  функционирования  регуляционных, транспортных и эффекторных</w:t>
      </w:r>
      <w:r w:rsidR="00A72FC3">
        <w:rPr>
          <w:rFonts w:eastAsia="MS Mincho" w:cs="Times New Roman"/>
          <w:sz w:val="28"/>
          <w:szCs w:val="28"/>
        </w:rPr>
        <w:t xml:space="preserve"> </w:t>
      </w:r>
      <w:r w:rsidR="00367907" w:rsidRPr="00C349AF">
        <w:rPr>
          <w:rFonts w:eastAsia="MS Mincho" w:cs="Times New Roman"/>
          <w:sz w:val="28"/>
          <w:szCs w:val="28"/>
        </w:rPr>
        <w:t xml:space="preserve"> </w:t>
      </w:r>
      <w:r w:rsidR="00A72FC3">
        <w:rPr>
          <w:rFonts w:eastAsia="MS Mincho" w:cs="Times New Roman"/>
          <w:sz w:val="28"/>
          <w:szCs w:val="28"/>
        </w:rPr>
        <w:t xml:space="preserve">(мессенджерных) </w:t>
      </w:r>
      <w:r w:rsidR="00367907" w:rsidRPr="00C349AF">
        <w:rPr>
          <w:rFonts w:eastAsia="MS Mincho" w:cs="Times New Roman"/>
          <w:sz w:val="28"/>
          <w:szCs w:val="28"/>
        </w:rPr>
        <w:t>систем, но и в структуре, ответственной за диффузию кислорода, а  именно  в мембранах эритроцитов.</w:t>
      </w:r>
    </w:p>
    <w:p w:rsidR="00573D07" w:rsidRDefault="00733A39" w:rsidP="00D06E03">
      <w:pPr>
        <w:ind w:left="0" w:firstLine="567"/>
        <w:rPr>
          <w:sz w:val="28"/>
          <w:szCs w:val="28"/>
        </w:rPr>
      </w:pPr>
      <w:r>
        <w:rPr>
          <w:sz w:val="28"/>
          <w:szCs w:val="28"/>
        </w:rPr>
        <w:t>Выяснение</w:t>
      </w:r>
      <w:r w:rsidR="00F901AF" w:rsidRPr="00C349AF">
        <w:rPr>
          <w:sz w:val="28"/>
          <w:szCs w:val="28"/>
        </w:rPr>
        <w:t xml:space="preserve"> за</w:t>
      </w:r>
      <w:r w:rsidR="00A92F72" w:rsidRPr="00C349AF">
        <w:rPr>
          <w:sz w:val="28"/>
          <w:szCs w:val="28"/>
        </w:rPr>
        <w:t xml:space="preserve">кономерностей  и типов </w:t>
      </w:r>
      <w:r w:rsidR="00F901AF" w:rsidRPr="00C349AF">
        <w:rPr>
          <w:sz w:val="28"/>
          <w:szCs w:val="28"/>
        </w:rPr>
        <w:t>отве</w:t>
      </w:r>
      <w:r w:rsidR="00A92F72" w:rsidRPr="00C349AF">
        <w:rPr>
          <w:sz w:val="28"/>
          <w:szCs w:val="28"/>
        </w:rPr>
        <w:t>та</w:t>
      </w:r>
      <w:r w:rsidR="00F901AF" w:rsidRPr="00C349AF">
        <w:rPr>
          <w:sz w:val="28"/>
          <w:szCs w:val="28"/>
        </w:rPr>
        <w:t xml:space="preserve"> мембранных структур на действие адаптогенных</w:t>
      </w:r>
      <w:r w:rsidR="0026391C">
        <w:rPr>
          <w:sz w:val="28"/>
          <w:szCs w:val="28"/>
        </w:rPr>
        <w:t xml:space="preserve"> </w:t>
      </w:r>
      <w:r w:rsidR="00F901AF" w:rsidRPr="00C349AF">
        <w:rPr>
          <w:sz w:val="28"/>
          <w:szCs w:val="28"/>
        </w:rPr>
        <w:t xml:space="preserve"> факторов высокогорья</w:t>
      </w:r>
      <w:r w:rsidR="00A92F72" w:rsidRPr="00C349AF">
        <w:rPr>
          <w:sz w:val="28"/>
          <w:szCs w:val="28"/>
        </w:rPr>
        <w:t xml:space="preserve"> в группах с различной устойчивостью к гипоксии</w:t>
      </w:r>
      <w:r w:rsidR="001B3807" w:rsidRPr="00C349AF">
        <w:rPr>
          <w:sz w:val="28"/>
          <w:szCs w:val="28"/>
        </w:rPr>
        <w:t xml:space="preserve"> способна</w:t>
      </w:r>
      <w:r w:rsidR="00A92F72" w:rsidRPr="00C349AF">
        <w:rPr>
          <w:sz w:val="28"/>
          <w:szCs w:val="28"/>
        </w:rPr>
        <w:t xml:space="preserve"> внести ясность в механизмы, обуславливающие те или иные индивидуальные  особенности  резистентности</w:t>
      </w:r>
      <w:r w:rsidR="001B3807" w:rsidRPr="00C349AF">
        <w:rPr>
          <w:sz w:val="28"/>
          <w:szCs w:val="28"/>
        </w:rPr>
        <w:t xml:space="preserve"> к экстремальным факторам.</w:t>
      </w:r>
    </w:p>
    <w:p w:rsidR="00C20B1C" w:rsidRDefault="00154B86" w:rsidP="0031556B">
      <w:pPr>
        <w:spacing w:after="0"/>
        <w:ind w:left="0" w:firstLine="567"/>
        <w:rPr>
          <w:rFonts w:eastAsia="MS Mincho" w:cs="Times New Roman"/>
          <w:sz w:val="28"/>
          <w:szCs w:val="28"/>
        </w:rPr>
      </w:pPr>
      <w:r w:rsidRPr="00C349AF">
        <w:rPr>
          <w:rFonts w:eastAsia="MS Mincho" w:cs="Times New Roman"/>
          <w:b/>
          <w:sz w:val="28"/>
          <w:szCs w:val="28"/>
        </w:rPr>
        <w:t>Работоспособность и фосфолипидная реорганизация.</w:t>
      </w:r>
      <w:r w:rsidR="00733A39">
        <w:rPr>
          <w:rFonts w:eastAsia="MS Mincho" w:cs="Times New Roman"/>
          <w:b/>
          <w:sz w:val="28"/>
          <w:szCs w:val="28"/>
        </w:rPr>
        <w:t xml:space="preserve"> </w:t>
      </w:r>
      <w:r w:rsidR="00C20B1C" w:rsidRPr="00C349AF">
        <w:rPr>
          <w:rFonts w:eastAsia="MS Mincho" w:cs="Times New Roman"/>
          <w:sz w:val="28"/>
          <w:szCs w:val="28"/>
        </w:rPr>
        <w:t xml:space="preserve">Предварительные  эксперименты с функциональными пробами выявили,  что у высокоустойчивых и среднеустойчивых групп животных, в отличие от низкоустойчивых,  к  концу адаптации к высокогорью (3200 м., 90 суток,  июль-август)   повысилась  физическая  работоспособность  </w:t>
      </w:r>
      <w:r w:rsidR="007A0F2D">
        <w:rPr>
          <w:rFonts w:eastAsia="MS Mincho" w:cs="Times New Roman"/>
          <w:b/>
          <w:sz w:val="28"/>
          <w:szCs w:val="28"/>
        </w:rPr>
        <w:t>(рис. 1</w:t>
      </w:r>
      <w:r w:rsidR="00C20B1C" w:rsidRPr="00C349AF">
        <w:rPr>
          <w:rFonts w:eastAsia="MS Mincho" w:cs="Times New Roman"/>
          <w:b/>
          <w:sz w:val="28"/>
          <w:szCs w:val="28"/>
        </w:rPr>
        <w:t>)</w:t>
      </w:r>
      <w:r w:rsidR="00C20B1C" w:rsidRPr="00C349AF">
        <w:rPr>
          <w:rFonts w:eastAsia="MS Mincho" w:cs="Times New Roman"/>
          <w:sz w:val="28"/>
          <w:szCs w:val="28"/>
        </w:rPr>
        <w:t xml:space="preserve">. </w:t>
      </w:r>
      <w:r w:rsidR="00C149C7" w:rsidRPr="00C349AF">
        <w:rPr>
          <w:rFonts w:eastAsia="MS Mincho" w:cs="Times New Roman"/>
          <w:sz w:val="28"/>
          <w:szCs w:val="28"/>
        </w:rPr>
        <w:t xml:space="preserve"> В</w:t>
      </w:r>
      <w:r w:rsidR="00C20B1C" w:rsidRPr="00C349AF">
        <w:rPr>
          <w:rFonts w:eastAsia="MS Mincho" w:cs="Times New Roman"/>
          <w:sz w:val="28"/>
          <w:szCs w:val="28"/>
        </w:rPr>
        <w:t xml:space="preserve"> основе этих функциональных различий лежат</w:t>
      </w:r>
      <w:r w:rsidR="00C149C7" w:rsidRPr="00C349AF">
        <w:rPr>
          <w:rFonts w:eastAsia="MS Mincho" w:cs="Times New Roman"/>
          <w:sz w:val="28"/>
          <w:szCs w:val="28"/>
        </w:rPr>
        <w:t xml:space="preserve"> структурные, метаболические и</w:t>
      </w:r>
      <w:r w:rsidR="00C20B1C" w:rsidRPr="00C349AF">
        <w:rPr>
          <w:rFonts w:eastAsia="MS Mincho" w:cs="Times New Roman"/>
          <w:sz w:val="28"/>
          <w:szCs w:val="28"/>
        </w:rPr>
        <w:t xml:space="preserve"> биоэнергетические особенности, которые, в свою очередь, могут определяться особенностями клеточных мембран.</w:t>
      </w:r>
    </w:p>
    <w:p w:rsidR="0031556B" w:rsidRPr="0031556B" w:rsidRDefault="0031556B" w:rsidP="0031556B">
      <w:pPr>
        <w:pStyle w:val="aa"/>
        <w:spacing w:after="0"/>
        <w:ind w:left="0" w:firstLine="567"/>
        <w:jc w:val="both"/>
        <w:rPr>
          <w:rFonts w:asciiTheme="minorHAnsi" w:hAnsiTheme="minorHAnsi" w:cs="Times New Roman"/>
          <w:sz w:val="28"/>
          <w:szCs w:val="28"/>
        </w:rPr>
      </w:pPr>
      <w:r w:rsidRPr="00DE7C37">
        <w:rPr>
          <w:rFonts w:asciiTheme="minorHAnsi" w:eastAsia="MS Mincho" w:hAnsiTheme="minorHAnsi" w:cs="Times New Roman"/>
          <w:sz w:val="28"/>
          <w:szCs w:val="28"/>
        </w:rPr>
        <w:t xml:space="preserve">Действительно,  видно </w:t>
      </w:r>
      <w:r>
        <w:rPr>
          <w:rFonts w:asciiTheme="minorHAnsi" w:eastAsia="MS Mincho" w:hAnsiTheme="minorHAnsi" w:cs="Times New Roman"/>
          <w:b/>
          <w:sz w:val="28"/>
          <w:szCs w:val="28"/>
        </w:rPr>
        <w:t>(рис. 2</w:t>
      </w:r>
      <w:r w:rsidRPr="00DE7C37">
        <w:rPr>
          <w:rFonts w:asciiTheme="minorHAnsi" w:eastAsia="MS Mincho" w:hAnsiTheme="minorHAnsi" w:cs="Times New Roman"/>
          <w:b/>
          <w:sz w:val="28"/>
          <w:szCs w:val="28"/>
        </w:rPr>
        <w:t xml:space="preserve"> </w:t>
      </w:r>
      <w:r w:rsidRPr="00DE7C37">
        <w:rPr>
          <w:rFonts w:asciiTheme="minorHAnsi" w:eastAsia="MS Mincho" w:hAnsiTheme="minorHAnsi" w:cs="Times New Roman"/>
          <w:sz w:val="28"/>
          <w:szCs w:val="28"/>
        </w:rPr>
        <w:t xml:space="preserve">и </w:t>
      </w:r>
      <w:r>
        <w:rPr>
          <w:rFonts w:asciiTheme="minorHAnsi" w:eastAsia="MS Mincho" w:hAnsiTheme="minorHAnsi" w:cs="Times New Roman"/>
          <w:b/>
          <w:sz w:val="28"/>
          <w:szCs w:val="28"/>
        </w:rPr>
        <w:t>3</w:t>
      </w:r>
      <w:r w:rsidRPr="00DE7C37">
        <w:rPr>
          <w:rFonts w:asciiTheme="minorHAnsi" w:eastAsia="MS Mincho" w:hAnsiTheme="minorHAnsi" w:cs="Times New Roman"/>
          <w:b/>
          <w:sz w:val="28"/>
          <w:szCs w:val="28"/>
        </w:rPr>
        <w:t>)</w:t>
      </w:r>
      <w:r w:rsidRPr="00DE7C37">
        <w:rPr>
          <w:rFonts w:asciiTheme="minorHAnsi" w:eastAsia="MS Mincho" w:hAnsiTheme="minorHAnsi" w:cs="Times New Roman"/>
          <w:sz w:val="28"/>
          <w:szCs w:val="28"/>
        </w:rPr>
        <w:t>, что адаптационная модификация фосфолипидного состава эритроцитарных мембран у крыс с различной устойчивостью к гипоксии  в горах  имеет групповые отличия. Наиболее существенны изменения у высокоустойчивой группы: появляются лизоформы фосфатидилхолина (</w:t>
      </w:r>
      <w:r w:rsidRPr="00DE7C37">
        <w:rPr>
          <w:rFonts w:asciiTheme="minorHAnsi" w:eastAsia="MS Mincho" w:hAnsiTheme="minorHAnsi" w:cs="Times New Roman"/>
          <w:sz w:val="28"/>
          <w:szCs w:val="28"/>
          <w:lang w:val="en-US"/>
        </w:rPr>
        <w:t>lyso</w:t>
      </w:r>
      <w:r w:rsidRPr="00DE7C37">
        <w:rPr>
          <w:rFonts w:asciiTheme="minorHAnsi" w:eastAsia="MS Mincho" w:hAnsiTheme="minorHAnsi" w:cs="Times New Roman"/>
          <w:sz w:val="28"/>
          <w:szCs w:val="28"/>
        </w:rPr>
        <w:t>-</w:t>
      </w:r>
      <w:r w:rsidRPr="00DE7C37">
        <w:rPr>
          <w:rFonts w:asciiTheme="minorHAnsi" w:eastAsia="MS Mincho" w:hAnsiTheme="minorHAnsi" w:cs="Times New Roman"/>
          <w:sz w:val="28"/>
          <w:szCs w:val="28"/>
          <w:lang w:val="en-US"/>
        </w:rPr>
        <w:t>PC</w:t>
      </w:r>
      <w:r w:rsidRPr="00DE7C37">
        <w:rPr>
          <w:rFonts w:asciiTheme="minorHAnsi" w:eastAsia="MS Mincho" w:hAnsiTheme="minorHAnsi" w:cs="Times New Roman"/>
          <w:sz w:val="28"/>
          <w:szCs w:val="28"/>
        </w:rPr>
        <w:t>) и фосфатидилэтаноламина (</w:t>
      </w:r>
      <w:r w:rsidRPr="00DE7C37">
        <w:rPr>
          <w:rFonts w:asciiTheme="minorHAnsi" w:eastAsia="MS Mincho" w:hAnsiTheme="minorHAnsi" w:cs="Times New Roman"/>
          <w:sz w:val="28"/>
          <w:szCs w:val="28"/>
          <w:lang w:val="en-US"/>
        </w:rPr>
        <w:t>lyso</w:t>
      </w:r>
      <w:r w:rsidRPr="00DE7C37">
        <w:rPr>
          <w:rFonts w:asciiTheme="minorHAnsi" w:eastAsia="MS Mincho" w:hAnsiTheme="minorHAnsi" w:cs="Times New Roman"/>
          <w:sz w:val="28"/>
          <w:szCs w:val="28"/>
        </w:rPr>
        <w:t>-</w:t>
      </w:r>
      <w:r w:rsidRPr="00DE7C37">
        <w:rPr>
          <w:rFonts w:asciiTheme="minorHAnsi" w:eastAsia="MS Mincho" w:hAnsiTheme="minorHAnsi" w:cs="Times New Roman"/>
          <w:sz w:val="28"/>
          <w:szCs w:val="28"/>
          <w:lang w:val="en-US"/>
        </w:rPr>
        <w:t>PEA</w:t>
      </w:r>
      <w:r w:rsidRPr="00DE7C37">
        <w:rPr>
          <w:rFonts w:asciiTheme="minorHAnsi" w:eastAsia="MS Mincho" w:hAnsiTheme="minorHAnsi" w:cs="Times New Roman"/>
          <w:sz w:val="28"/>
          <w:szCs w:val="28"/>
        </w:rPr>
        <w:t>), свидетельствующие о глубокой молекулярной модуляции эритроцитарных мембран (</w:t>
      </w:r>
      <w:r w:rsidRPr="00DE7C37">
        <w:rPr>
          <w:rFonts w:asciiTheme="minorHAnsi" w:eastAsia="MS Mincho" w:hAnsiTheme="minorHAnsi" w:cs="Times New Roman"/>
          <w:sz w:val="28"/>
          <w:szCs w:val="28"/>
          <w:lang w:val="en-US"/>
        </w:rPr>
        <w:t>Rigoni</w:t>
      </w:r>
      <w:r w:rsidRPr="00DE7C37">
        <w:rPr>
          <w:rFonts w:asciiTheme="minorHAnsi" w:eastAsia="MS Mincho" w:hAnsiTheme="minorHAnsi" w:cs="Times New Roman"/>
          <w:sz w:val="28"/>
          <w:szCs w:val="28"/>
        </w:rPr>
        <w:t xml:space="preserve"> </w:t>
      </w:r>
      <w:r w:rsidRPr="00DE7C37">
        <w:rPr>
          <w:rFonts w:asciiTheme="minorHAnsi" w:eastAsia="MS Mincho" w:hAnsiTheme="minorHAnsi" w:cs="Times New Roman"/>
          <w:sz w:val="28"/>
          <w:szCs w:val="28"/>
          <w:lang w:val="en-US"/>
        </w:rPr>
        <w:t>M</w:t>
      </w:r>
      <w:r w:rsidRPr="00DE7C37">
        <w:rPr>
          <w:rFonts w:asciiTheme="minorHAnsi" w:eastAsia="MS Mincho" w:hAnsiTheme="minorHAnsi" w:cs="Times New Roman"/>
          <w:sz w:val="28"/>
          <w:szCs w:val="28"/>
        </w:rPr>
        <w:t xml:space="preserve">. </w:t>
      </w:r>
      <w:r w:rsidRPr="00DE7C37">
        <w:rPr>
          <w:rFonts w:asciiTheme="minorHAnsi" w:eastAsia="MS Mincho" w:hAnsiTheme="minorHAnsi" w:cs="Times New Roman"/>
          <w:sz w:val="28"/>
          <w:szCs w:val="28"/>
          <w:lang w:val="en-US"/>
        </w:rPr>
        <w:t>et</w:t>
      </w:r>
      <w:r w:rsidRPr="00DE7C37">
        <w:rPr>
          <w:rFonts w:asciiTheme="minorHAnsi" w:eastAsia="MS Mincho" w:hAnsiTheme="minorHAnsi" w:cs="Times New Roman"/>
          <w:sz w:val="28"/>
          <w:szCs w:val="28"/>
        </w:rPr>
        <w:t xml:space="preserve"> </w:t>
      </w:r>
      <w:r w:rsidRPr="00DE7C37">
        <w:rPr>
          <w:rFonts w:asciiTheme="minorHAnsi" w:eastAsia="MS Mincho" w:hAnsiTheme="minorHAnsi" w:cs="Times New Roman"/>
          <w:sz w:val="28"/>
          <w:szCs w:val="28"/>
          <w:lang w:val="en-US"/>
        </w:rPr>
        <w:t>al</w:t>
      </w:r>
      <w:r w:rsidRPr="00DE7C37">
        <w:rPr>
          <w:rFonts w:asciiTheme="minorHAnsi" w:eastAsia="MS Mincho" w:hAnsiTheme="minorHAnsi" w:cs="Times New Roman"/>
          <w:sz w:val="28"/>
          <w:szCs w:val="28"/>
        </w:rPr>
        <w:t xml:space="preserve">., 2005). </w:t>
      </w:r>
    </w:p>
    <w:p w:rsidR="00C20B1C" w:rsidRPr="00C349AF" w:rsidRDefault="00C20B1C" w:rsidP="00EE3975">
      <w:pPr>
        <w:pStyle w:val="aa"/>
        <w:tabs>
          <w:tab w:val="left" w:pos="1440"/>
          <w:tab w:val="left" w:pos="1620"/>
          <w:tab w:val="left" w:pos="1800"/>
          <w:tab w:val="left" w:pos="7920"/>
          <w:tab w:val="left" w:pos="8100"/>
          <w:tab w:val="left" w:pos="8280"/>
        </w:tabs>
        <w:spacing w:after="100" w:afterAutospacing="1"/>
        <w:ind w:left="0"/>
        <w:jc w:val="center"/>
        <w:rPr>
          <w:rFonts w:asciiTheme="minorHAnsi" w:eastAsia="MS Mincho" w:hAnsiTheme="minorHAnsi" w:cs="Times New Roman"/>
          <w:sz w:val="28"/>
          <w:szCs w:val="28"/>
        </w:rPr>
      </w:pPr>
      <w:r w:rsidRPr="00C349AF">
        <w:rPr>
          <w:rFonts w:asciiTheme="minorHAnsi" w:eastAsia="MS Mincho" w:hAnsiTheme="minorHAnsi" w:cs="Times New Roman"/>
          <w:noProof/>
          <w:sz w:val="28"/>
          <w:szCs w:val="28"/>
        </w:rPr>
        <w:lastRenderedPageBreak/>
        <w:drawing>
          <wp:inline distT="0" distB="0" distL="0" distR="0">
            <wp:extent cx="6117487" cy="3072713"/>
            <wp:effectExtent l="19050" t="0" r="16613" b="0"/>
            <wp:docPr id="12" name="Диаграмма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20B1C" w:rsidRPr="00EE3975" w:rsidRDefault="007A0F2D" w:rsidP="00EE3975">
      <w:pPr>
        <w:pStyle w:val="aa"/>
        <w:tabs>
          <w:tab w:val="left" w:pos="1440"/>
        </w:tabs>
        <w:spacing w:after="360"/>
        <w:ind w:left="0"/>
        <w:jc w:val="both"/>
        <w:rPr>
          <w:rFonts w:asciiTheme="minorHAnsi" w:eastAsia="MS Mincho" w:hAnsiTheme="minorHAnsi" w:cs="Times New Roman"/>
          <w:sz w:val="24"/>
          <w:szCs w:val="24"/>
        </w:rPr>
      </w:pPr>
      <w:r w:rsidRPr="00EE3975">
        <w:rPr>
          <w:rFonts w:asciiTheme="minorHAnsi" w:eastAsia="MS Mincho" w:hAnsiTheme="minorHAnsi" w:cs="Times New Roman"/>
          <w:b/>
          <w:sz w:val="24"/>
          <w:szCs w:val="24"/>
        </w:rPr>
        <w:t>Рис.1</w:t>
      </w:r>
      <w:r w:rsidR="00C20B1C" w:rsidRPr="00EE3975">
        <w:rPr>
          <w:rFonts w:asciiTheme="minorHAnsi" w:eastAsia="MS Mincho" w:hAnsiTheme="minorHAnsi" w:cs="Times New Roman"/>
          <w:b/>
          <w:sz w:val="24"/>
          <w:szCs w:val="24"/>
        </w:rPr>
        <w:t>. Изменение физической работоспособности крыс с различной устойчивостью  к гипоксии при адаптации в высокогорье (</w:t>
      </w:r>
      <w:smartTag w:uri="urn:schemas-microsoft-com:office:smarttags" w:element="metricconverter">
        <w:smartTagPr>
          <w:attr w:name="ProductID" w:val="3200 м"/>
        </w:smartTagPr>
        <w:r w:rsidR="00C20B1C" w:rsidRPr="00EE3975">
          <w:rPr>
            <w:rFonts w:asciiTheme="minorHAnsi" w:eastAsia="MS Mincho" w:hAnsiTheme="minorHAnsi" w:cs="Times New Roman"/>
            <w:b/>
            <w:sz w:val="24"/>
            <w:szCs w:val="24"/>
          </w:rPr>
          <w:t>3200 м</w:t>
        </w:r>
      </w:smartTag>
      <w:r w:rsidR="00C20B1C" w:rsidRPr="00EE3975">
        <w:rPr>
          <w:rFonts w:asciiTheme="minorHAnsi" w:eastAsia="MS Mincho" w:hAnsiTheme="minorHAnsi" w:cs="Times New Roman"/>
          <w:b/>
          <w:sz w:val="24"/>
          <w:szCs w:val="24"/>
        </w:rPr>
        <w:t>).</w:t>
      </w:r>
      <w:r w:rsidR="005A3D0C" w:rsidRPr="00EE3975">
        <w:rPr>
          <w:rFonts w:asciiTheme="minorHAnsi" w:eastAsia="MS Mincho" w:hAnsiTheme="minorHAnsi" w:cs="Times New Roman"/>
          <w:b/>
          <w:sz w:val="24"/>
          <w:szCs w:val="24"/>
        </w:rPr>
        <w:t xml:space="preserve"> </w:t>
      </w:r>
      <w:r w:rsidR="00C20B1C" w:rsidRPr="00EE3975">
        <w:rPr>
          <w:rFonts w:asciiTheme="minorHAnsi" w:eastAsia="MS Mincho" w:hAnsiTheme="minorHAnsi" w:cs="Times New Roman"/>
          <w:sz w:val="24"/>
          <w:szCs w:val="24"/>
        </w:rPr>
        <w:t>По оси ординат – средняя масса поднятого крысой груза (в граммах);  по оси абсцисс – продолжительность адаптации, в днях;  (</w:t>
      </w:r>
      <w:r w:rsidR="00C20B1C" w:rsidRPr="00EE3975">
        <w:rPr>
          <w:rFonts w:asciiTheme="minorHAnsi" w:eastAsia="MS Mincho" w:hAnsiTheme="minorHAnsi" w:cs="Times New Roman"/>
          <w:sz w:val="24"/>
          <w:szCs w:val="24"/>
          <w:lang w:val="en-US"/>
        </w:rPr>
        <w:t>n</w:t>
      </w:r>
      <w:r w:rsidR="00C20B1C" w:rsidRPr="00EE3975">
        <w:rPr>
          <w:rFonts w:asciiTheme="minorHAnsi" w:eastAsia="MS Mincho" w:hAnsiTheme="minorHAnsi" w:cs="Times New Roman"/>
          <w:sz w:val="24"/>
          <w:szCs w:val="24"/>
        </w:rPr>
        <w:t xml:space="preserve"> = 6);  * - </w:t>
      </w:r>
      <w:r w:rsidR="00C20B1C" w:rsidRPr="00EE3975">
        <w:rPr>
          <w:rFonts w:asciiTheme="minorHAnsi" w:eastAsia="MS Mincho" w:hAnsiTheme="minorHAnsi" w:cs="Times New Roman"/>
          <w:sz w:val="24"/>
          <w:szCs w:val="24"/>
          <w:lang w:val="en-US"/>
        </w:rPr>
        <w:t>p</w:t>
      </w:r>
      <w:r w:rsidR="00C20B1C" w:rsidRPr="00EE3975">
        <w:rPr>
          <w:rFonts w:asciiTheme="minorHAnsi" w:eastAsia="MS Mincho" w:hAnsiTheme="minorHAnsi" w:cs="Times New Roman"/>
          <w:sz w:val="24"/>
          <w:szCs w:val="24"/>
        </w:rPr>
        <w:t>&lt; 0,05.</w:t>
      </w:r>
    </w:p>
    <w:p w:rsidR="00154B86" w:rsidRPr="00C349AF" w:rsidRDefault="00154B86" w:rsidP="00EE3975">
      <w:pPr>
        <w:pStyle w:val="aa"/>
        <w:spacing w:after="100" w:afterAutospacing="1"/>
        <w:ind w:left="0"/>
        <w:jc w:val="center"/>
        <w:rPr>
          <w:rFonts w:asciiTheme="minorHAnsi" w:eastAsia="MS Mincho" w:hAnsiTheme="minorHAnsi" w:cs="Times New Roman"/>
          <w:noProof/>
          <w:sz w:val="28"/>
          <w:szCs w:val="28"/>
        </w:rPr>
      </w:pPr>
      <w:r w:rsidRPr="00C349AF">
        <w:rPr>
          <w:rFonts w:asciiTheme="minorHAnsi" w:eastAsia="MS Mincho" w:hAnsiTheme="minorHAnsi" w:cs="Times New Roman"/>
          <w:noProof/>
          <w:sz w:val="28"/>
          <w:szCs w:val="28"/>
        </w:rPr>
        <w:drawing>
          <wp:inline distT="0" distB="0" distL="0" distR="0">
            <wp:extent cx="6102281" cy="2699471"/>
            <wp:effectExtent l="19050" t="0" r="12769" b="5629"/>
            <wp:docPr id="18" name="Диаграмма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B6D13" w:rsidRPr="00EE3975" w:rsidRDefault="007A0F2D" w:rsidP="00B82305">
      <w:pPr>
        <w:pStyle w:val="aa"/>
        <w:spacing w:after="100" w:afterAutospacing="1"/>
        <w:ind w:left="0"/>
        <w:jc w:val="both"/>
        <w:rPr>
          <w:rFonts w:asciiTheme="minorHAnsi" w:hAnsiTheme="minorHAnsi" w:cs="Times New Roman"/>
          <w:sz w:val="24"/>
          <w:szCs w:val="24"/>
        </w:rPr>
      </w:pPr>
      <w:r w:rsidRPr="00EE3975">
        <w:rPr>
          <w:rFonts w:asciiTheme="minorHAnsi" w:hAnsiTheme="minorHAnsi" w:cs="Times New Roman"/>
          <w:b/>
          <w:sz w:val="24"/>
          <w:szCs w:val="24"/>
        </w:rPr>
        <w:t>Рис. 2</w:t>
      </w:r>
      <w:r w:rsidR="00154B86" w:rsidRPr="00EE3975">
        <w:rPr>
          <w:rFonts w:asciiTheme="minorHAnsi" w:hAnsiTheme="minorHAnsi" w:cs="Times New Roman"/>
          <w:b/>
          <w:sz w:val="24"/>
          <w:szCs w:val="24"/>
        </w:rPr>
        <w:t>. Изменение состава фосфолипидов (% к общим липидам) в эритроцитарных мембранах крыс с низкой устойчивостью к гипоксии (</w:t>
      </w:r>
      <w:r w:rsidR="00154B86" w:rsidRPr="00EE3975">
        <w:rPr>
          <w:rFonts w:asciiTheme="minorHAnsi" w:hAnsiTheme="minorHAnsi" w:cs="Times New Roman"/>
          <w:b/>
          <w:sz w:val="24"/>
          <w:szCs w:val="24"/>
          <w:lang w:val="en-US"/>
        </w:rPr>
        <w:t>n</w:t>
      </w:r>
      <w:r w:rsidR="00154B86" w:rsidRPr="00EE3975">
        <w:rPr>
          <w:rFonts w:asciiTheme="minorHAnsi" w:hAnsiTheme="minorHAnsi" w:cs="Times New Roman"/>
          <w:b/>
          <w:sz w:val="24"/>
          <w:szCs w:val="24"/>
        </w:rPr>
        <w:t>= 6)  при  адаптации в высокогорье (3200 м; 90 дней).</w:t>
      </w:r>
      <w:r w:rsidR="006B6D13" w:rsidRPr="00EE3975">
        <w:rPr>
          <w:rFonts w:asciiTheme="minorHAnsi" w:hAnsiTheme="minorHAnsi" w:cs="Times New Roman"/>
          <w:sz w:val="24"/>
          <w:szCs w:val="24"/>
        </w:rPr>
        <w:t xml:space="preserve"> Обозначения: по оси ординат – в % к общим мембранным фосфолипидам; по оси абсцисс - классы фосфолипидов: </w:t>
      </w:r>
      <w:r w:rsidR="006B6D13" w:rsidRPr="00EE3975">
        <w:rPr>
          <w:rFonts w:asciiTheme="minorHAnsi" w:hAnsiTheme="minorHAnsi" w:cs="Times New Roman"/>
          <w:sz w:val="24"/>
          <w:szCs w:val="24"/>
          <w:lang w:val="en-US"/>
        </w:rPr>
        <w:t>PC</w:t>
      </w:r>
      <w:r w:rsidR="006B6D13" w:rsidRPr="00EE3975">
        <w:rPr>
          <w:rFonts w:asciiTheme="minorHAnsi" w:hAnsiTheme="minorHAnsi" w:cs="Times New Roman"/>
          <w:sz w:val="24"/>
          <w:szCs w:val="24"/>
        </w:rPr>
        <w:t xml:space="preserve"> – фосфатидилхолин, </w:t>
      </w:r>
      <w:r w:rsidR="006B6D13" w:rsidRPr="00EE3975">
        <w:rPr>
          <w:rFonts w:asciiTheme="minorHAnsi" w:hAnsiTheme="minorHAnsi" w:cs="Times New Roman"/>
          <w:sz w:val="24"/>
          <w:szCs w:val="24"/>
          <w:lang w:val="en-US"/>
        </w:rPr>
        <w:t>Lyso</w:t>
      </w:r>
      <w:r w:rsidR="006B6D13" w:rsidRPr="00EE3975">
        <w:rPr>
          <w:rFonts w:asciiTheme="minorHAnsi" w:hAnsiTheme="minorHAnsi" w:cs="Times New Roman"/>
          <w:sz w:val="24"/>
          <w:szCs w:val="24"/>
        </w:rPr>
        <w:t>-</w:t>
      </w:r>
      <w:r w:rsidR="006B6D13" w:rsidRPr="00EE3975">
        <w:rPr>
          <w:rFonts w:asciiTheme="minorHAnsi" w:hAnsiTheme="minorHAnsi" w:cs="Times New Roman"/>
          <w:sz w:val="24"/>
          <w:szCs w:val="24"/>
          <w:lang w:val="en-US"/>
        </w:rPr>
        <w:t>PC</w:t>
      </w:r>
      <w:r w:rsidR="006B6D13" w:rsidRPr="00EE3975">
        <w:rPr>
          <w:rFonts w:asciiTheme="minorHAnsi" w:hAnsiTheme="minorHAnsi" w:cs="Times New Roman"/>
          <w:sz w:val="24"/>
          <w:szCs w:val="24"/>
        </w:rPr>
        <w:t xml:space="preserve"> – его лизоформа, </w:t>
      </w:r>
      <w:r w:rsidR="006B6D13" w:rsidRPr="00EE3975">
        <w:rPr>
          <w:rFonts w:asciiTheme="minorHAnsi" w:hAnsiTheme="minorHAnsi" w:cs="Times New Roman"/>
          <w:sz w:val="24"/>
          <w:szCs w:val="24"/>
          <w:lang w:val="en-US"/>
        </w:rPr>
        <w:t>PEA</w:t>
      </w:r>
      <w:r w:rsidR="006B6D13" w:rsidRPr="00EE3975">
        <w:rPr>
          <w:rFonts w:asciiTheme="minorHAnsi" w:hAnsiTheme="minorHAnsi" w:cs="Times New Roman"/>
          <w:sz w:val="24"/>
          <w:szCs w:val="24"/>
        </w:rPr>
        <w:t xml:space="preserve"> – фосфатидилэтаноламин, </w:t>
      </w:r>
      <w:r w:rsidR="006B6D13" w:rsidRPr="00EE3975">
        <w:rPr>
          <w:rFonts w:asciiTheme="minorHAnsi" w:hAnsiTheme="minorHAnsi" w:cs="Times New Roman"/>
          <w:sz w:val="24"/>
          <w:szCs w:val="24"/>
          <w:lang w:val="en-US"/>
        </w:rPr>
        <w:t>Lyso</w:t>
      </w:r>
      <w:r w:rsidR="006B6D13" w:rsidRPr="00EE3975">
        <w:rPr>
          <w:rFonts w:asciiTheme="minorHAnsi" w:hAnsiTheme="minorHAnsi" w:cs="Times New Roman"/>
          <w:sz w:val="24"/>
          <w:szCs w:val="24"/>
        </w:rPr>
        <w:t>-</w:t>
      </w:r>
      <w:r w:rsidR="006B6D13" w:rsidRPr="00EE3975">
        <w:rPr>
          <w:rFonts w:asciiTheme="minorHAnsi" w:hAnsiTheme="minorHAnsi" w:cs="Times New Roman"/>
          <w:sz w:val="24"/>
          <w:szCs w:val="24"/>
          <w:lang w:val="en-US"/>
        </w:rPr>
        <w:t>PEA</w:t>
      </w:r>
      <w:r w:rsidR="006B6D13" w:rsidRPr="00EE3975">
        <w:rPr>
          <w:rFonts w:asciiTheme="minorHAnsi" w:hAnsiTheme="minorHAnsi" w:cs="Times New Roman"/>
          <w:sz w:val="24"/>
          <w:szCs w:val="24"/>
        </w:rPr>
        <w:t xml:space="preserve"> – его лизоформа, </w:t>
      </w:r>
      <w:r w:rsidR="006B6D13" w:rsidRPr="00EE3975">
        <w:rPr>
          <w:rFonts w:asciiTheme="minorHAnsi" w:hAnsiTheme="minorHAnsi" w:cs="Times New Roman"/>
          <w:sz w:val="24"/>
          <w:szCs w:val="24"/>
          <w:lang w:val="en-US"/>
        </w:rPr>
        <w:t>SM</w:t>
      </w:r>
      <w:r w:rsidR="006B6D13" w:rsidRPr="00EE3975">
        <w:rPr>
          <w:rFonts w:asciiTheme="minorHAnsi" w:hAnsiTheme="minorHAnsi" w:cs="Times New Roman"/>
          <w:sz w:val="24"/>
          <w:szCs w:val="24"/>
        </w:rPr>
        <w:t xml:space="preserve"> – сфингомиелин, </w:t>
      </w:r>
      <w:r w:rsidR="006B6D13" w:rsidRPr="00EE3975">
        <w:rPr>
          <w:rFonts w:asciiTheme="minorHAnsi" w:hAnsiTheme="minorHAnsi" w:cs="Times New Roman"/>
          <w:sz w:val="24"/>
          <w:szCs w:val="24"/>
          <w:lang w:val="en-US"/>
        </w:rPr>
        <w:t>PI</w:t>
      </w:r>
      <w:r w:rsidR="006B6D13" w:rsidRPr="00EE3975">
        <w:rPr>
          <w:rFonts w:asciiTheme="minorHAnsi" w:hAnsiTheme="minorHAnsi" w:cs="Times New Roman"/>
          <w:sz w:val="24"/>
          <w:szCs w:val="24"/>
        </w:rPr>
        <w:t xml:space="preserve"> – фосфатидилинозитол, </w:t>
      </w:r>
      <w:r w:rsidR="006B6D13" w:rsidRPr="00EE3975">
        <w:rPr>
          <w:rFonts w:asciiTheme="minorHAnsi" w:hAnsiTheme="minorHAnsi" w:cs="Times New Roman"/>
          <w:sz w:val="24"/>
          <w:szCs w:val="24"/>
          <w:lang w:val="en-US"/>
        </w:rPr>
        <w:t>PS</w:t>
      </w:r>
      <w:r w:rsidR="006B6D13" w:rsidRPr="00EE3975">
        <w:rPr>
          <w:rFonts w:asciiTheme="minorHAnsi" w:hAnsiTheme="minorHAnsi" w:cs="Times New Roman"/>
          <w:sz w:val="24"/>
          <w:szCs w:val="24"/>
        </w:rPr>
        <w:t xml:space="preserve"> – фосфатидилсерин,  </w:t>
      </w:r>
      <w:r w:rsidR="006B6D13" w:rsidRPr="00EE3975">
        <w:rPr>
          <w:rFonts w:asciiTheme="minorHAnsi" w:hAnsiTheme="minorHAnsi" w:cs="Times New Roman"/>
          <w:sz w:val="24"/>
          <w:szCs w:val="24"/>
          <w:lang w:val="en-US"/>
        </w:rPr>
        <w:t>PA</w:t>
      </w:r>
      <w:r w:rsidR="006B6D13" w:rsidRPr="00EE3975">
        <w:rPr>
          <w:rFonts w:asciiTheme="minorHAnsi" w:hAnsiTheme="minorHAnsi" w:cs="Times New Roman"/>
          <w:sz w:val="24"/>
          <w:szCs w:val="24"/>
        </w:rPr>
        <w:t xml:space="preserve"> – фосфатидная кислота.</w:t>
      </w:r>
    </w:p>
    <w:p w:rsidR="00154B86" w:rsidRPr="00C349AF" w:rsidRDefault="00154B86" w:rsidP="003A2DF0">
      <w:pPr>
        <w:pStyle w:val="aa"/>
        <w:spacing w:after="100" w:afterAutospacing="1"/>
        <w:ind w:left="0"/>
        <w:jc w:val="center"/>
        <w:rPr>
          <w:rFonts w:asciiTheme="minorHAnsi" w:hAnsiTheme="minorHAnsi" w:cs="Times New Roman"/>
          <w:noProof/>
          <w:sz w:val="28"/>
          <w:szCs w:val="28"/>
        </w:rPr>
      </w:pPr>
      <w:r w:rsidRPr="00C349AF">
        <w:rPr>
          <w:rFonts w:asciiTheme="minorHAnsi" w:hAnsiTheme="minorHAnsi" w:cs="Times New Roman"/>
          <w:noProof/>
          <w:sz w:val="28"/>
          <w:szCs w:val="28"/>
        </w:rPr>
        <w:lastRenderedPageBreak/>
        <w:drawing>
          <wp:inline distT="0" distB="0" distL="0" distR="0">
            <wp:extent cx="6062980" cy="2611394"/>
            <wp:effectExtent l="19050" t="0" r="13970" b="0"/>
            <wp:docPr id="19"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73D07" w:rsidRPr="00F871CF" w:rsidRDefault="007A0F2D" w:rsidP="00F871CF">
      <w:pPr>
        <w:pStyle w:val="aa"/>
        <w:spacing w:after="240"/>
        <w:ind w:left="0"/>
        <w:jc w:val="both"/>
        <w:rPr>
          <w:rFonts w:asciiTheme="minorHAnsi" w:eastAsia="MS Mincho" w:hAnsiTheme="minorHAnsi" w:cs="Times New Roman"/>
          <w:sz w:val="24"/>
          <w:szCs w:val="24"/>
        </w:rPr>
      </w:pPr>
      <w:r w:rsidRPr="00F871CF">
        <w:rPr>
          <w:rFonts w:asciiTheme="minorHAnsi" w:eastAsia="MS Mincho" w:hAnsiTheme="minorHAnsi" w:cs="Times New Roman"/>
          <w:b/>
          <w:sz w:val="24"/>
          <w:szCs w:val="24"/>
        </w:rPr>
        <w:t>Рис. 3</w:t>
      </w:r>
      <w:r w:rsidR="00154B86" w:rsidRPr="00F871CF">
        <w:rPr>
          <w:rFonts w:asciiTheme="minorHAnsi" w:eastAsia="MS Mincho" w:hAnsiTheme="minorHAnsi" w:cs="Times New Roman"/>
          <w:b/>
          <w:sz w:val="24"/>
          <w:szCs w:val="24"/>
        </w:rPr>
        <w:t>. Изменение состава фосфолипидов (% к общим липидам) в эритроцитарных  мембранах крыс с высокой устойчивостью к гипоксии (</w:t>
      </w:r>
      <w:r w:rsidR="00154B86" w:rsidRPr="00F871CF">
        <w:rPr>
          <w:rFonts w:asciiTheme="minorHAnsi" w:eastAsia="MS Mincho" w:hAnsiTheme="minorHAnsi" w:cs="Times New Roman"/>
          <w:b/>
          <w:sz w:val="24"/>
          <w:szCs w:val="24"/>
          <w:lang w:val="en-US"/>
        </w:rPr>
        <w:t>n</w:t>
      </w:r>
      <w:r w:rsidR="005A3D0C" w:rsidRPr="00F871CF">
        <w:rPr>
          <w:rFonts w:asciiTheme="minorHAnsi" w:eastAsia="MS Mincho" w:hAnsiTheme="minorHAnsi" w:cs="Times New Roman"/>
          <w:b/>
          <w:sz w:val="24"/>
          <w:szCs w:val="24"/>
        </w:rPr>
        <w:t>=</w:t>
      </w:r>
      <w:r w:rsidR="00154B86" w:rsidRPr="00F871CF">
        <w:rPr>
          <w:rFonts w:asciiTheme="minorHAnsi" w:eastAsia="MS Mincho" w:hAnsiTheme="minorHAnsi" w:cs="Times New Roman"/>
          <w:b/>
          <w:sz w:val="24"/>
          <w:szCs w:val="24"/>
        </w:rPr>
        <w:t xml:space="preserve">6) при адаптации к условиям высокогорья </w:t>
      </w:r>
      <w:r w:rsidR="00154B86" w:rsidRPr="00F871CF">
        <w:rPr>
          <w:rFonts w:asciiTheme="minorHAnsi" w:hAnsiTheme="minorHAnsi" w:cs="Times New Roman"/>
          <w:b/>
          <w:sz w:val="24"/>
          <w:szCs w:val="24"/>
        </w:rPr>
        <w:t>(3200 м; 90 дней).</w:t>
      </w:r>
      <w:r w:rsidR="00D70CCB" w:rsidRPr="00F871CF">
        <w:rPr>
          <w:rFonts w:asciiTheme="minorHAnsi" w:hAnsiTheme="minorHAnsi" w:cs="Times New Roman"/>
          <w:b/>
          <w:sz w:val="24"/>
          <w:szCs w:val="24"/>
        </w:rPr>
        <w:t xml:space="preserve"> </w:t>
      </w:r>
      <w:r w:rsidR="00154B86" w:rsidRPr="00F871CF">
        <w:rPr>
          <w:rFonts w:asciiTheme="minorHAnsi" w:eastAsia="MS Mincho" w:hAnsiTheme="minorHAnsi" w:cs="Times New Roman"/>
          <w:sz w:val="24"/>
          <w:szCs w:val="24"/>
        </w:rPr>
        <w:t>Обоз</w:t>
      </w:r>
      <w:r w:rsidR="00D70CCB" w:rsidRPr="00F871CF">
        <w:rPr>
          <w:rFonts w:asciiTheme="minorHAnsi" w:eastAsia="MS Mincho" w:hAnsiTheme="minorHAnsi" w:cs="Times New Roman"/>
          <w:sz w:val="24"/>
          <w:szCs w:val="24"/>
        </w:rPr>
        <w:t>начения: те же, что и на рис. 4</w:t>
      </w:r>
      <w:r w:rsidR="00154B86" w:rsidRPr="00F871CF">
        <w:rPr>
          <w:rFonts w:asciiTheme="minorHAnsi" w:eastAsia="MS Mincho" w:hAnsiTheme="minorHAnsi" w:cs="Times New Roman"/>
          <w:sz w:val="24"/>
          <w:szCs w:val="24"/>
        </w:rPr>
        <w:t>.</w:t>
      </w:r>
    </w:p>
    <w:p w:rsidR="00D70CCB" w:rsidRPr="00DE7C37" w:rsidRDefault="006B6D13" w:rsidP="00F871CF">
      <w:pPr>
        <w:pStyle w:val="aa"/>
        <w:ind w:left="0" w:firstLine="567"/>
        <w:jc w:val="both"/>
        <w:rPr>
          <w:rFonts w:asciiTheme="minorHAnsi" w:hAnsiTheme="minorHAnsi" w:cs="Times New Roman"/>
          <w:sz w:val="28"/>
          <w:szCs w:val="28"/>
        </w:rPr>
      </w:pPr>
      <w:r w:rsidRPr="00DE7C37">
        <w:rPr>
          <w:rFonts w:asciiTheme="minorHAnsi" w:eastAsia="MS Mincho" w:hAnsiTheme="minorHAnsi"/>
          <w:sz w:val="28"/>
          <w:szCs w:val="28"/>
        </w:rPr>
        <w:t>Кроме того, для двух групп характерно повышение содержания</w:t>
      </w:r>
      <w:r w:rsidR="00D70CCB" w:rsidRPr="00DE7C37">
        <w:rPr>
          <w:rFonts w:asciiTheme="minorHAnsi" w:eastAsia="MS Mincho" w:hAnsiTheme="minorHAnsi" w:cs="Times New Roman"/>
          <w:sz w:val="28"/>
          <w:szCs w:val="28"/>
        </w:rPr>
        <w:t xml:space="preserve"> фосфатидилинозитола (</w:t>
      </w:r>
      <w:r w:rsidR="00D70CCB" w:rsidRPr="00DE7C37">
        <w:rPr>
          <w:rFonts w:asciiTheme="minorHAnsi" w:eastAsia="MS Mincho" w:hAnsiTheme="minorHAnsi" w:cs="Times New Roman"/>
          <w:sz w:val="28"/>
          <w:szCs w:val="28"/>
          <w:lang w:val="en-US"/>
        </w:rPr>
        <w:t>PI</w:t>
      </w:r>
      <w:r w:rsidR="00D70CCB" w:rsidRPr="00DE7C37">
        <w:rPr>
          <w:rFonts w:asciiTheme="minorHAnsi" w:eastAsia="MS Mincho" w:hAnsiTheme="minorHAnsi" w:cs="Times New Roman"/>
          <w:sz w:val="28"/>
          <w:szCs w:val="28"/>
        </w:rPr>
        <w:t>) – источника вторичных внутриклеточных мессенджеров, являющихся активаторам и инициаторами многих внутриклеточных процессов: фосфорилирование клеточных белков, биосинтез новых структур,  ферментов, активация генома и многих других (</w:t>
      </w:r>
      <w:r w:rsidR="00D70CCB" w:rsidRPr="00DE7C37">
        <w:rPr>
          <w:rFonts w:asciiTheme="minorHAnsi" w:eastAsia="MS Mincho" w:hAnsiTheme="minorHAnsi" w:cs="Times New Roman"/>
          <w:sz w:val="28"/>
          <w:szCs w:val="28"/>
          <w:lang w:val="en-US"/>
        </w:rPr>
        <w:t>Chun</w:t>
      </w:r>
      <w:r w:rsidR="001B0C06">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J</w:t>
      </w:r>
      <w:r w:rsidR="00D70CCB" w:rsidRPr="00DE7C37">
        <w:rPr>
          <w:rFonts w:asciiTheme="minorHAnsi" w:eastAsia="MS Mincho" w:hAnsiTheme="minorHAnsi" w:cs="Times New Roman"/>
          <w:sz w:val="28"/>
          <w:szCs w:val="28"/>
        </w:rPr>
        <w:t xml:space="preserve">., 2006; </w:t>
      </w:r>
      <w:r w:rsidR="00D70CCB" w:rsidRPr="00DE7C37">
        <w:rPr>
          <w:rFonts w:asciiTheme="minorHAnsi" w:eastAsia="MS Mincho" w:hAnsiTheme="minorHAnsi" w:cs="Times New Roman"/>
          <w:sz w:val="28"/>
          <w:szCs w:val="28"/>
          <w:lang w:val="en-US"/>
        </w:rPr>
        <w:t>Baldanzi</w:t>
      </w:r>
      <w:r w:rsidR="001B0C06">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G</w:t>
      </w:r>
      <w:r w:rsidR="00D70CCB" w:rsidRPr="00DE7C37">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et</w:t>
      </w:r>
      <w:r w:rsidR="00A90FF0" w:rsidRPr="00DE7C37">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al</w:t>
      </w:r>
      <w:r w:rsidR="00D70CCB" w:rsidRPr="00DE7C37">
        <w:rPr>
          <w:rFonts w:asciiTheme="minorHAnsi" w:eastAsia="MS Mincho" w:hAnsiTheme="minorHAnsi" w:cs="Times New Roman"/>
          <w:sz w:val="28"/>
          <w:szCs w:val="28"/>
        </w:rPr>
        <w:t xml:space="preserve">., 2010).  </w:t>
      </w:r>
      <w:r w:rsidR="00A90FF0" w:rsidRPr="00DE7C37">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rPr>
        <w:t xml:space="preserve"> Учитывая важность </w:t>
      </w:r>
      <w:r w:rsidR="00D70CCB" w:rsidRPr="00DE7C37">
        <w:rPr>
          <w:rFonts w:asciiTheme="minorHAnsi" w:eastAsia="MS Mincho" w:hAnsiTheme="minorHAnsi" w:cs="Times New Roman"/>
          <w:sz w:val="28"/>
          <w:szCs w:val="28"/>
          <w:lang w:val="en-US"/>
        </w:rPr>
        <w:t>PI</w:t>
      </w:r>
      <w:bookmarkStart w:id="0" w:name="_GoBack"/>
      <w:bookmarkEnd w:id="0"/>
      <w:r w:rsidR="00D70CCB" w:rsidRPr="00DE7C37">
        <w:rPr>
          <w:rFonts w:asciiTheme="minorHAnsi" w:eastAsia="MS Mincho" w:hAnsiTheme="minorHAnsi" w:cs="Times New Roman"/>
          <w:sz w:val="28"/>
          <w:szCs w:val="28"/>
        </w:rPr>
        <w:t xml:space="preserve"> – уникального мембранного фосфолипида, способного к многократному фосфорилированию (</w:t>
      </w:r>
      <w:r w:rsidR="00D70CCB" w:rsidRPr="00DE7C37">
        <w:rPr>
          <w:rFonts w:asciiTheme="minorHAnsi" w:eastAsia="MS Mincho" w:hAnsiTheme="minorHAnsi" w:cs="Times New Roman"/>
          <w:sz w:val="28"/>
          <w:szCs w:val="28"/>
          <w:lang w:val="en-US"/>
        </w:rPr>
        <w:t>Dinkel</w:t>
      </w:r>
      <w:r w:rsidR="00D70CCB" w:rsidRPr="00DE7C37">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C</w:t>
      </w:r>
      <w:r w:rsidR="00D70CCB" w:rsidRPr="00DE7C37">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et</w:t>
      </w:r>
      <w:r w:rsidR="00D70CCB" w:rsidRPr="00DE7C37">
        <w:rPr>
          <w:rFonts w:asciiTheme="minorHAnsi" w:eastAsia="MS Mincho" w:hAnsiTheme="minorHAnsi" w:cs="Times New Roman"/>
          <w:sz w:val="28"/>
          <w:szCs w:val="28"/>
        </w:rPr>
        <w:t xml:space="preserve"> </w:t>
      </w:r>
      <w:r w:rsidR="00D70CCB" w:rsidRPr="00DE7C37">
        <w:rPr>
          <w:rFonts w:asciiTheme="minorHAnsi" w:eastAsia="MS Mincho" w:hAnsiTheme="minorHAnsi" w:cs="Times New Roman"/>
          <w:sz w:val="28"/>
          <w:szCs w:val="28"/>
          <w:lang w:val="en-US"/>
        </w:rPr>
        <w:t>al</w:t>
      </w:r>
      <w:r w:rsidR="00D70CCB" w:rsidRPr="00DE7C37">
        <w:rPr>
          <w:rFonts w:asciiTheme="minorHAnsi" w:eastAsia="MS Mincho" w:hAnsiTheme="minorHAnsi" w:cs="Times New Roman"/>
          <w:sz w:val="28"/>
          <w:szCs w:val="28"/>
        </w:rPr>
        <w:t xml:space="preserve">., 2001),  мы  провели серию экспериментов по выявлению индивидуальных различий фосфоинозитидного ответа в группах крыс с различной устойчивостью к гипоксии. </w:t>
      </w:r>
    </w:p>
    <w:p w:rsidR="00C149C7" w:rsidRPr="00C349AF" w:rsidRDefault="00C01E9D" w:rsidP="00F871CF">
      <w:pPr>
        <w:pStyle w:val="aa"/>
        <w:spacing w:after="0"/>
        <w:ind w:left="0" w:firstLine="567"/>
        <w:jc w:val="both"/>
        <w:rPr>
          <w:rFonts w:asciiTheme="minorHAnsi" w:eastAsia="MS Mincho" w:hAnsiTheme="minorHAnsi" w:cs="Times New Roman"/>
          <w:sz w:val="28"/>
          <w:szCs w:val="28"/>
        </w:rPr>
      </w:pPr>
      <w:r>
        <w:rPr>
          <w:rFonts w:asciiTheme="minorHAnsi" w:eastAsia="MS Mincho" w:hAnsiTheme="minorHAnsi" w:cs="Times New Roman"/>
          <w:b/>
          <w:sz w:val="28"/>
          <w:szCs w:val="28"/>
        </w:rPr>
        <w:t>Мессенджерный</w:t>
      </w:r>
      <w:r w:rsidR="00154B86" w:rsidRPr="00C349AF">
        <w:rPr>
          <w:rFonts w:asciiTheme="minorHAnsi" w:eastAsia="MS Mincho" w:hAnsiTheme="minorHAnsi" w:cs="Times New Roman"/>
          <w:b/>
          <w:sz w:val="28"/>
          <w:szCs w:val="28"/>
        </w:rPr>
        <w:t xml:space="preserve"> ответ.</w:t>
      </w:r>
      <w:r>
        <w:rPr>
          <w:rFonts w:asciiTheme="minorHAnsi" w:eastAsia="MS Mincho" w:hAnsiTheme="minorHAnsi" w:cs="Times New Roman"/>
          <w:b/>
          <w:sz w:val="28"/>
          <w:szCs w:val="28"/>
        </w:rPr>
        <w:t xml:space="preserve"> </w:t>
      </w:r>
      <w:r w:rsidR="00C149C7" w:rsidRPr="00C349AF">
        <w:rPr>
          <w:rFonts w:asciiTheme="minorHAnsi" w:eastAsia="MS Mincho" w:hAnsiTheme="minorHAnsi" w:cs="Times New Roman"/>
          <w:sz w:val="28"/>
          <w:szCs w:val="28"/>
        </w:rPr>
        <w:t xml:space="preserve">Адаптационные эффекты длительного воздействия  высотной гипоксии изучали в барокамере («высота» </w:t>
      </w:r>
      <w:smartTag w:uri="urn:schemas-microsoft-com:office:smarttags" w:element="metricconverter">
        <w:smartTagPr>
          <w:attr w:name="ProductID" w:val="6000 м"/>
        </w:smartTagPr>
        <w:r w:rsidR="00C149C7" w:rsidRPr="00C349AF">
          <w:rPr>
            <w:rFonts w:asciiTheme="minorHAnsi" w:eastAsia="MS Mincho" w:hAnsiTheme="minorHAnsi" w:cs="Times New Roman"/>
            <w:sz w:val="28"/>
            <w:szCs w:val="28"/>
          </w:rPr>
          <w:t>6000 м</w:t>
        </w:r>
      </w:smartTag>
      <w:r w:rsidR="00C149C7" w:rsidRPr="00C349AF">
        <w:rPr>
          <w:rFonts w:asciiTheme="minorHAnsi" w:eastAsia="MS Mincho" w:hAnsiTheme="minorHAnsi" w:cs="Times New Roman"/>
          <w:sz w:val="28"/>
          <w:szCs w:val="28"/>
        </w:rPr>
        <w:t xml:space="preserve">; 6 часов в сутки; 30 дней). В ткани мозга и печени крыс определяли компоненты фосфоинозитидной </w:t>
      </w:r>
      <w:r>
        <w:rPr>
          <w:rFonts w:asciiTheme="minorHAnsi" w:eastAsia="MS Mincho" w:hAnsiTheme="minorHAnsi" w:cs="Times New Roman"/>
          <w:sz w:val="28"/>
          <w:szCs w:val="28"/>
        </w:rPr>
        <w:t xml:space="preserve">мессенджерной </w:t>
      </w:r>
      <w:r w:rsidR="00C149C7" w:rsidRPr="00C349AF">
        <w:rPr>
          <w:rFonts w:asciiTheme="minorHAnsi" w:eastAsia="MS Mincho" w:hAnsiTheme="minorHAnsi" w:cs="Times New Roman"/>
          <w:sz w:val="28"/>
          <w:szCs w:val="28"/>
        </w:rPr>
        <w:t>системы: фосфатидилинозитол (</w:t>
      </w:r>
      <w:r w:rsidR="00C149C7" w:rsidRPr="00C349AF">
        <w:rPr>
          <w:rFonts w:asciiTheme="minorHAnsi" w:eastAsia="MS Mincho" w:hAnsiTheme="minorHAnsi" w:cs="Times New Roman"/>
          <w:sz w:val="28"/>
          <w:szCs w:val="28"/>
          <w:lang w:val="en-US"/>
        </w:rPr>
        <w:t>PI</w:t>
      </w:r>
      <w:r w:rsidR="00C149C7" w:rsidRPr="00C349AF">
        <w:rPr>
          <w:rFonts w:asciiTheme="minorHAnsi" w:eastAsia="MS Mincho" w:hAnsiTheme="minorHAnsi" w:cs="Times New Roman"/>
          <w:sz w:val="28"/>
          <w:szCs w:val="28"/>
        </w:rPr>
        <w:t>) и полифосфоинозитиды (</w:t>
      </w:r>
      <w:r w:rsidR="00C149C7" w:rsidRPr="00C349AF">
        <w:rPr>
          <w:rFonts w:asciiTheme="minorHAnsi" w:eastAsia="MS Mincho" w:hAnsiTheme="minorHAnsi" w:cs="Times New Roman"/>
          <w:sz w:val="28"/>
          <w:szCs w:val="28"/>
          <w:lang w:val="en-US"/>
        </w:rPr>
        <w:t>poly</w:t>
      </w:r>
      <w:r w:rsidR="00C149C7" w:rsidRPr="00C349AF">
        <w:rPr>
          <w:rFonts w:asciiTheme="minorHAnsi" w:eastAsia="MS Mincho" w:hAnsiTheme="minorHAnsi" w:cs="Times New Roman"/>
          <w:sz w:val="28"/>
          <w:szCs w:val="28"/>
        </w:rPr>
        <w:t>-</w:t>
      </w:r>
      <w:r w:rsidR="00C149C7" w:rsidRPr="00C349AF">
        <w:rPr>
          <w:rFonts w:asciiTheme="minorHAnsi" w:eastAsia="MS Mincho" w:hAnsiTheme="minorHAnsi" w:cs="Times New Roman"/>
          <w:sz w:val="28"/>
          <w:szCs w:val="28"/>
          <w:lang w:val="en-US"/>
        </w:rPr>
        <w:t>PI</w:t>
      </w:r>
      <w:r w:rsidR="00C149C7" w:rsidRPr="00C349AF">
        <w:rPr>
          <w:rFonts w:asciiTheme="minorHAnsi" w:eastAsia="MS Mincho" w:hAnsiTheme="minorHAnsi" w:cs="Times New Roman"/>
          <w:sz w:val="28"/>
          <w:szCs w:val="28"/>
        </w:rPr>
        <w:t>): фосфатидилинозитол-4-фосфат (</w:t>
      </w:r>
      <w:r w:rsidR="00C149C7" w:rsidRPr="00C349AF">
        <w:rPr>
          <w:rFonts w:asciiTheme="minorHAnsi" w:eastAsia="MS Mincho" w:hAnsiTheme="minorHAnsi" w:cs="Times New Roman"/>
          <w:sz w:val="28"/>
          <w:szCs w:val="28"/>
          <w:lang w:val="en-US"/>
        </w:rPr>
        <w:t>PIP</w:t>
      </w:r>
      <w:r w:rsidR="00C149C7" w:rsidRPr="00C349AF">
        <w:rPr>
          <w:rFonts w:asciiTheme="minorHAnsi" w:eastAsia="MS Mincho" w:hAnsiTheme="minorHAnsi" w:cs="Times New Roman"/>
          <w:sz w:val="28"/>
          <w:szCs w:val="28"/>
        </w:rPr>
        <w:t>) и фосфатидилинозитол-4,5-дифосфат (</w:t>
      </w:r>
      <w:r w:rsidR="00C149C7" w:rsidRPr="00C349AF">
        <w:rPr>
          <w:rFonts w:asciiTheme="minorHAnsi" w:eastAsia="MS Mincho" w:hAnsiTheme="minorHAnsi" w:cs="Times New Roman"/>
          <w:sz w:val="28"/>
          <w:szCs w:val="28"/>
          <w:lang w:val="en-US"/>
        </w:rPr>
        <w:t>PIP</w:t>
      </w:r>
      <w:r w:rsidR="00C149C7" w:rsidRPr="00C349AF">
        <w:rPr>
          <w:rFonts w:asciiTheme="minorHAnsi" w:eastAsia="MS Mincho" w:hAnsiTheme="minorHAnsi" w:cs="Times New Roman"/>
          <w:sz w:val="28"/>
          <w:szCs w:val="28"/>
          <w:vertAlign w:val="subscript"/>
        </w:rPr>
        <w:t>2</w:t>
      </w:r>
      <w:r w:rsidR="00C149C7" w:rsidRPr="00C349AF">
        <w:rPr>
          <w:rFonts w:asciiTheme="minorHAnsi" w:eastAsia="MS Mincho" w:hAnsiTheme="minorHAnsi" w:cs="Times New Roman"/>
          <w:sz w:val="28"/>
          <w:szCs w:val="28"/>
        </w:rPr>
        <w:t>).</w:t>
      </w:r>
    </w:p>
    <w:p w:rsidR="00C149C7" w:rsidRPr="00C349AF" w:rsidRDefault="00836B5D" w:rsidP="00DA21E1">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Известно, что низкоустойчивые к недостатку кислорода крысы,  по сравнению с высокоустойчивыми, характеризуются менее экономичным расходованием кислорода,  имеется ввиду что на единицу массы ткани, в единицу времени  животные этой группы тратят его больше. Различия в метаболизме  сочетаются  с различной стратегией  адаптации  к  воздействию  физических  факторов  среды. (Лукьянова  Л.Д., 1991).</w:t>
      </w:r>
    </w:p>
    <w:p w:rsidR="00540031" w:rsidRDefault="00836B5D" w:rsidP="00DA21E1">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Логично ожидать,  что  в этих группах  будут  различаться и компоненты мессенджерной  регуляции  приспособления.  И,  действительно, в мембранах мозга высокоустойчивых крыс произошло более существенное, чем у низкоустойчивых крыс повышение содержания PI на 3-и сутки</w:t>
      </w:r>
      <w:r w:rsidR="008B3AFE">
        <w:rPr>
          <w:rFonts w:asciiTheme="minorHAnsi" w:eastAsia="MS Mincho" w:hAnsiTheme="minorHAnsi" w:cs="Times New Roman"/>
          <w:sz w:val="28"/>
          <w:szCs w:val="28"/>
        </w:rPr>
        <w:t xml:space="preserve"> адаптации в барокамере - 121,0</w:t>
      </w:r>
      <w:r w:rsidRPr="00C349AF">
        <w:rPr>
          <w:rFonts w:asciiTheme="minorHAnsi" w:eastAsia="MS Mincho" w:hAnsiTheme="minorHAnsi" w:cs="Times New Roman"/>
          <w:sz w:val="28"/>
          <w:szCs w:val="28"/>
        </w:rPr>
        <w:t xml:space="preserve">±5,6% (p&lt;0,05) </w:t>
      </w:r>
      <w:r w:rsidRPr="00C349AF">
        <w:rPr>
          <w:rFonts w:asciiTheme="minorHAnsi" w:eastAsia="MS Mincho" w:hAnsiTheme="minorHAnsi" w:cs="Times New Roman"/>
          <w:sz w:val="28"/>
          <w:szCs w:val="28"/>
        </w:rPr>
        <w:lastRenderedPageBreak/>
        <w:t>и  116,2±14,4% (p&lt;0,05)  соответственно. На 7-е и 30-е сутки экспозиции уровень PI в обеих группах был близок к  контрольному, как  в ткани мозга, так  и в печени</w:t>
      </w:r>
      <w:r w:rsidR="007A0F2D">
        <w:rPr>
          <w:rFonts w:asciiTheme="minorHAnsi" w:eastAsia="MS Mincho" w:hAnsiTheme="minorHAnsi" w:cs="Times New Roman"/>
          <w:b/>
          <w:sz w:val="28"/>
          <w:szCs w:val="28"/>
        </w:rPr>
        <w:t>(рис. 4</w:t>
      </w:r>
      <w:r w:rsidRPr="00C349AF">
        <w:rPr>
          <w:rFonts w:asciiTheme="minorHAnsi" w:eastAsia="MS Mincho" w:hAnsiTheme="minorHAnsi" w:cs="Times New Roman"/>
          <w:b/>
          <w:sz w:val="28"/>
          <w:szCs w:val="28"/>
        </w:rPr>
        <w:t xml:space="preserve"> )</w:t>
      </w:r>
      <w:r w:rsidRPr="00C349AF">
        <w:rPr>
          <w:rFonts w:asciiTheme="minorHAnsi" w:eastAsia="MS Mincho" w:hAnsiTheme="minorHAnsi" w:cs="Times New Roman"/>
          <w:sz w:val="28"/>
          <w:szCs w:val="28"/>
        </w:rPr>
        <w:t>.</w:t>
      </w:r>
    </w:p>
    <w:p w:rsidR="00996C62" w:rsidRPr="00C349AF" w:rsidRDefault="00996C62" w:rsidP="00996C62">
      <w:pPr>
        <w:pStyle w:val="aa"/>
        <w:spacing w:after="0"/>
        <w:ind w:firstLine="567"/>
        <w:jc w:val="both"/>
        <w:rPr>
          <w:rFonts w:asciiTheme="minorHAnsi" w:eastAsia="MS Mincho" w:hAnsiTheme="minorHAnsi" w:cs="Times New Roman"/>
          <w:sz w:val="28"/>
          <w:szCs w:val="28"/>
        </w:rPr>
      </w:pPr>
    </w:p>
    <w:p w:rsidR="00836B5D" w:rsidRPr="00C349AF" w:rsidRDefault="00836B5D" w:rsidP="006E10CF">
      <w:pPr>
        <w:pStyle w:val="aa"/>
        <w:spacing w:after="100" w:afterAutospacing="1"/>
        <w:ind w:left="0"/>
        <w:jc w:val="center"/>
        <w:rPr>
          <w:rFonts w:asciiTheme="minorHAnsi" w:eastAsia="MS Mincho" w:hAnsiTheme="minorHAnsi" w:cs="Times New Roman"/>
          <w:noProof/>
          <w:sz w:val="28"/>
          <w:szCs w:val="28"/>
        </w:rPr>
      </w:pPr>
      <w:r w:rsidRPr="00C349AF">
        <w:rPr>
          <w:rFonts w:asciiTheme="minorHAnsi" w:eastAsia="MS Mincho" w:hAnsiTheme="minorHAnsi" w:cs="Times New Roman"/>
          <w:noProof/>
          <w:sz w:val="28"/>
          <w:szCs w:val="28"/>
        </w:rPr>
        <w:drawing>
          <wp:inline distT="0" distB="0" distL="0" distR="0">
            <wp:extent cx="6178309" cy="2487827"/>
            <wp:effectExtent l="19050" t="0" r="12941" b="7723"/>
            <wp:docPr id="15" name="Диаграмма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36B5D" w:rsidRPr="006E10CF" w:rsidRDefault="007A0F2D" w:rsidP="006E10CF">
      <w:pPr>
        <w:pStyle w:val="aa"/>
        <w:spacing w:after="240"/>
        <w:ind w:left="0"/>
        <w:jc w:val="both"/>
        <w:rPr>
          <w:rFonts w:asciiTheme="minorHAnsi" w:eastAsia="MS Mincho" w:hAnsiTheme="minorHAnsi" w:cs="Times New Roman"/>
          <w:sz w:val="24"/>
          <w:szCs w:val="24"/>
        </w:rPr>
      </w:pPr>
      <w:r w:rsidRPr="006E10CF">
        <w:rPr>
          <w:rFonts w:asciiTheme="minorHAnsi" w:eastAsia="MS Mincho" w:hAnsiTheme="minorHAnsi" w:cs="Times New Roman"/>
          <w:b/>
          <w:sz w:val="24"/>
          <w:szCs w:val="24"/>
        </w:rPr>
        <w:t>Рис. 4</w:t>
      </w:r>
      <w:r w:rsidR="00836B5D" w:rsidRPr="006E10CF">
        <w:rPr>
          <w:rFonts w:asciiTheme="minorHAnsi" w:eastAsia="MS Mincho" w:hAnsiTheme="minorHAnsi" w:cs="Times New Roman"/>
          <w:b/>
          <w:sz w:val="24"/>
          <w:szCs w:val="24"/>
        </w:rPr>
        <w:t>.</w:t>
      </w:r>
      <w:r w:rsidR="008B3AFE" w:rsidRPr="006E10CF">
        <w:rPr>
          <w:rFonts w:asciiTheme="minorHAnsi" w:eastAsia="MS Mincho" w:hAnsiTheme="minorHAnsi" w:cs="Times New Roman"/>
          <w:b/>
          <w:sz w:val="24"/>
          <w:szCs w:val="24"/>
        </w:rPr>
        <w:t xml:space="preserve"> </w:t>
      </w:r>
      <w:r w:rsidR="00836B5D" w:rsidRPr="006E10CF">
        <w:rPr>
          <w:rFonts w:asciiTheme="minorHAnsi" w:eastAsia="MS Mincho" w:hAnsiTheme="minorHAnsi" w:cs="Times New Roman"/>
          <w:b/>
          <w:sz w:val="24"/>
          <w:szCs w:val="24"/>
        </w:rPr>
        <w:t>Уровни фосфатидилинозитола в ткани мозга низко – и высокоустойчивых крыс при экспозиции в барокамере (</w:t>
      </w:r>
      <w:smartTag w:uri="urn:schemas-microsoft-com:office:smarttags" w:element="metricconverter">
        <w:smartTagPr>
          <w:attr w:name="ProductID" w:val="6000 м"/>
        </w:smartTagPr>
        <w:r w:rsidR="00836B5D" w:rsidRPr="006E10CF">
          <w:rPr>
            <w:rFonts w:asciiTheme="minorHAnsi" w:eastAsia="MS Mincho" w:hAnsiTheme="minorHAnsi" w:cs="Times New Roman"/>
            <w:b/>
            <w:sz w:val="24"/>
            <w:szCs w:val="24"/>
          </w:rPr>
          <w:t>6000 м</w:t>
        </w:r>
      </w:smartTag>
      <w:r w:rsidR="00836B5D" w:rsidRPr="006E10CF">
        <w:rPr>
          <w:rFonts w:asciiTheme="minorHAnsi" w:eastAsia="MS Mincho" w:hAnsiTheme="minorHAnsi" w:cs="Times New Roman"/>
          <w:b/>
          <w:sz w:val="24"/>
          <w:szCs w:val="24"/>
        </w:rPr>
        <w:t xml:space="preserve"> над у. м., 6 ч/сут., 30 дней).  </w:t>
      </w:r>
      <w:r w:rsidR="00836B5D" w:rsidRPr="006E10CF">
        <w:rPr>
          <w:rFonts w:asciiTheme="minorHAnsi" w:eastAsia="MS Mincho" w:hAnsiTheme="minorHAnsi" w:cs="Times New Roman"/>
          <w:sz w:val="24"/>
          <w:szCs w:val="24"/>
        </w:rPr>
        <w:t xml:space="preserve">Обозначения: по оси ординат - % от контроля; по оси абсцисс – дни экспозиции;  </w:t>
      </w:r>
      <w:r w:rsidR="00836B5D" w:rsidRPr="006E10CF">
        <w:rPr>
          <w:rFonts w:asciiTheme="minorHAnsi" w:eastAsia="MS Mincho" w:hAnsiTheme="minorHAnsi" w:cs="Times New Roman"/>
          <w:sz w:val="24"/>
          <w:szCs w:val="24"/>
          <w:lang w:val="en-US"/>
        </w:rPr>
        <w:t>n</w:t>
      </w:r>
      <w:r w:rsidR="00836B5D" w:rsidRPr="006E10CF">
        <w:rPr>
          <w:rFonts w:asciiTheme="minorHAnsi" w:eastAsia="MS Mincho" w:hAnsiTheme="minorHAnsi" w:cs="Times New Roman"/>
          <w:sz w:val="24"/>
          <w:szCs w:val="24"/>
        </w:rPr>
        <w:t xml:space="preserve"> = 6.</w:t>
      </w:r>
    </w:p>
    <w:p w:rsidR="006E10CF" w:rsidRDefault="006E10CF" w:rsidP="006E10CF">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 xml:space="preserve">Для  полифосфоинозитидов  мозга  также отмечалось  незначительное повышение  содержания на 3-е,  7-е и 30-е сутки. В печени наблюдалась более  сложная картина </w:t>
      </w:r>
      <w:r>
        <w:rPr>
          <w:rFonts w:asciiTheme="minorHAnsi" w:eastAsia="MS Mincho" w:hAnsiTheme="minorHAnsi" w:cs="Times New Roman"/>
          <w:b/>
          <w:sz w:val="28"/>
          <w:szCs w:val="28"/>
        </w:rPr>
        <w:t>(рис. 5 и 6</w:t>
      </w:r>
      <w:r w:rsidRPr="00C349AF">
        <w:rPr>
          <w:rFonts w:asciiTheme="minorHAnsi" w:eastAsia="MS Mincho" w:hAnsiTheme="minorHAnsi" w:cs="Times New Roman"/>
          <w:b/>
          <w:sz w:val="28"/>
          <w:szCs w:val="28"/>
        </w:rPr>
        <w:t>).</w:t>
      </w:r>
      <w:r w:rsidRPr="00C349AF">
        <w:rPr>
          <w:rFonts w:asciiTheme="minorHAnsi" w:eastAsia="MS Mincho" w:hAnsiTheme="minorHAnsi" w:cs="Times New Roman"/>
          <w:sz w:val="28"/>
          <w:szCs w:val="28"/>
        </w:rPr>
        <w:t xml:space="preserve">  У высокоустойчивых  животных  на   3-и  сутки тренировки уровень PIP составил 8,2 мкгP/г ткани,  </w:t>
      </w:r>
      <w:r w:rsidRPr="00C349AF">
        <w:rPr>
          <w:rFonts w:asciiTheme="minorHAnsi" w:hAnsiTheme="minorHAnsi" w:cs="Times New Roman"/>
          <w:sz w:val="28"/>
          <w:szCs w:val="28"/>
        </w:rPr>
        <w:t xml:space="preserve">в контрольной группе - 6,4 мкгP/г  ткани (p&lt;0,02),  </w:t>
      </w:r>
      <w:r w:rsidRPr="00C349AF">
        <w:rPr>
          <w:rFonts w:asciiTheme="minorHAnsi" w:eastAsia="MS Mincho" w:hAnsiTheme="minorHAnsi" w:cs="Times New Roman"/>
          <w:sz w:val="28"/>
          <w:szCs w:val="28"/>
        </w:rPr>
        <w:t>а  PIP</w:t>
      </w:r>
      <w:r w:rsidRPr="00C349AF">
        <w:rPr>
          <w:rFonts w:asciiTheme="minorHAnsi" w:eastAsia="MS Mincho" w:hAnsiTheme="minorHAnsi" w:cs="Times New Roman"/>
          <w:sz w:val="28"/>
          <w:szCs w:val="28"/>
          <w:vertAlign w:val="subscript"/>
        </w:rPr>
        <w:t>2</w:t>
      </w:r>
      <w:r w:rsidRPr="00C349AF">
        <w:rPr>
          <w:rFonts w:asciiTheme="minorHAnsi" w:eastAsia="MS Mincho" w:hAnsiTheme="minorHAnsi" w:cs="Times New Roman"/>
          <w:sz w:val="28"/>
          <w:szCs w:val="28"/>
        </w:rPr>
        <w:t>  - 8,0 мкгP/г ткани, в контроле - 6,2 мкгP/г  ткани (p&lt;0,05).  На 7-е  сутки  содержание полифосфоинозитидов у  высокоустойчивых  крыс  было несколько выше по сравнению с низкоустойчивыми.  К  30-м  суткам уровень PIP составил 8,1 и 9,1 мкгP/г ткани,   в контроле -  6,4 и 7,4 мкгP/г ткани  (p&lt;0,05 и p&lt;0,05)  у  высоко - и низкоустойчивых животных соответственно.</w:t>
      </w:r>
    </w:p>
    <w:p w:rsidR="006E10CF" w:rsidRPr="00C349AF" w:rsidRDefault="006E10CF" w:rsidP="006E10CF">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У высокоустойчивых крыс содержание PIP</w:t>
      </w:r>
      <w:r w:rsidRPr="00C349AF">
        <w:rPr>
          <w:rFonts w:asciiTheme="minorHAnsi" w:eastAsia="MS Mincho" w:hAnsiTheme="minorHAnsi" w:cs="Times New Roman"/>
          <w:sz w:val="28"/>
          <w:szCs w:val="28"/>
          <w:vertAlign w:val="subscript"/>
        </w:rPr>
        <w:t>2</w:t>
      </w:r>
      <w:r w:rsidRPr="00C349AF">
        <w:rPr>
          <w:rFonts w:asciiTheme="minorHAnsi" w:eastAsia="MS Mincho" w:hAnsiTheme="minorHAnsi" w:cs="Times New Roman"/>
          <w:sz w:val="28"/>
          <w:szCs w:val="28"/>
        </w:rPr>
        <w:t xml:space="preserve"> повысилось до 8,1 мкгP/г ткани (p&lt;0,02).  В низкоустойчивой</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группе  не наблюдалось значительных изменений  в содержании PIP</w:t>
      </w:r>
      <w:r w:rsidRPr="00C349AF">
        <w:rPr>
          <w:rFonts w:asciiTheme="minorHAnsi" w:eastAsia="MS Mincho" w:hAnsiTheme="minorHAnsi" w:cs="Times New Roman"/>
          <w:sz w:val="28"/>
          <w:szCs w:val="28"/>
          <w:vertAlign w:val="subscript"/>
        </w:rPr>
        <w:t>2</w:t>
      </w:r>
      <w:r w:rsidRPr="00C349AF">
        <w:rPr>
          <w:rFonts w:asciiTheme="minorHAnsi" w:eastAsia="MS Mincho" w:hAnsiTheme="minorHAnsi" w:cs="Times New Roman"/>
          <w:sz w:val="28"/>
          <w:szCs w:val="28"/>
        </w:rPr>
        <w:t>  во все сроки тренировки,  что наводит на мысль о более сущест</w:t>
      </w:r>
      <w:r>
        <w:rPr>
          <w:rFonts w:asciiTheme="minorHAnsi" w:eastAsia="MS Mincho" w:hAnsiTheme="minorHAnsi" w:cs="Times New Roman"/>
          <w:sz w:val="28"/>
          <w:szCs w:val="28"/>
        </w:rPr>
        <w:t>венных сдвигах мессенджерного</w:t>
      </w:r>
      <w:r w:rsidRPr="00C349AF">
        <w:rPr>
          <w:rFonts w:asciiTheme="minorHAnsi" w:eastAsia="MS Mincho" w:hAnsiTheme="minorHAnsi" w:cs="Times New Roman"/>
          <w:sz w:val="28"/>
          <w:szCs w:val="28"/>
        </w:rPr>
        <w:t xml:space="preserve"> ответа у высокоустойчивых к гипоксии крыс.</w:t>
      </w:r>
    </w:p>
    <w:p w:rsidR="006E10CF" w:rsidRPr="00C349AF" w:rsidRDefault="006E10CF" w:rsidP="006E10CF">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 xml:space="preserve">В низкоустойчивой группе не наблюдалось существенных колебаний содержания </w:t>
      </w:r>
      <w:r w:rsidRPr="00C349AF">
        <w:rPr>
          <w:rFonts w:asciiTheme="minorHAnsi" w:eastAsia="MS Mincho" w:hAnsiTheme="minorHAnsi" w:cs="Times New Roman"/>
          <w:sz w:val="28"/>
          <w:szCs w:val="28"/>
          <w:lang w:val="en-US"/>
        </w:rPr>
        <w:t>poly</w:t>
      </w:r>
      <w:r w:rsidRPr="00C349AF">
        <w:rPr>
          <w:rFonts w:asciiTheme="minorHAnsi" w:eastAsia="MS Mincho" w:hAnsiTheme="minorHAnsi" w:cs="Times New Roman"/>
          <w:sz w:val="28"/>
          <w:szCs w:val="28"/>
        </w:rPr>
        <w:t>-</w:t>
      </w:r>
      <w:r w:rsidRPr="00C349AF">
        <w:rPr>
          <w:rFonts w:asciiTheme="minorHAnsi" w:eastAsia="MS Mincho" w:hAnsiTheme="minorHAnsi" w:cs="Times New Roman"/>
          <w:sz w:val="28"/>
          <w:szCs w:val="28"/>
          <w:lang w:val="en-US"/>
        </w:rPr>
        <w:t>PI</w:t>
      </w:r>
      <w:r w:rsidRPr="00C349AF">
        <w:rPr>
          <w:rFonts w:asciiTheme="minorHAnsi" w:eastAsia="MS Mincho" w:hAnsiTheme="minorHAnsi" w:cs="Times New Roman"/>
          <w:sz w:val="28"/>
          <w:szCs w:val="28"/>
        </w:rPr>
        <w:t xml:space="preserve"> во все сроки тренировки, в то время как у высокоустойчивых животных уровень </w:t>
      </w:r>
      <w:r w:rsidRPr="00C349AF">
        <w:rPr>
          <w:rFonts w:asciiTheme="minorHAnsi" w:eastAsia="MS Mincho" w:hAnsiTheme="minorHAnsi" w:cs="Times New Roman"/>
          <w:sz w:val="28"/>
          <w:szCs w:val="28"/>
          <w:lang w:val="en-US"/>
        </w:rPr>
        <w:t>poly</w:t>
      </w:r>
      <w:r w:rsidRPr="00C349AF">
        <w:rPr>
          <w:rFonts w:asciiTheme="minorHAnsi" w:eastAsia="MS Mincho" w:hAnsiTheme="minorHAnsi" w:cs="Times New Roman"/>
          <w:sz w:val="28"/>
          <w:szCs w:val="28"/>
        </w:rPr>
        <w:t>-</w:t>
      </w:r>
      <w:r w:rsidRPr="00C349AF">
        <w:rPr>
          <w:rFonts w:asciiTheme="minorHAnsi" w:eastAsia="MS Mincho" w:hAnsiTheme="minorHAnsi" w:cs="Times New Roman"/>
          <w:sz w:val="28"/>
          <w:szCs w:val="28"/>
          <w:lang w:val="en-US"/>
        </w:rPr>
        <w:t>PI</w:t>
      </w:r>
      <w:r w:rsidRPr="00C349AF">
        <w:rPr>
          <w:rFonts w:asciiTheme="minorHAnsi" w:eastAsia="MS Mincho" w:hAnsiTheme="minorHAnsi" w:cs="Times New Roman"/>
          <w:sz w:val="28"/>
          <w:szCs w:val="28"/>
        </w:rPr>
        <w:t xml:space="preserve"> к 3-м и 30-м суткам повышался. Это позволяет говорить о наиболее интенсивном фосфоинозитидном  ответе  высокоустойчивых  крыс. Очевидно, эти различия в модуляции  уровней  предшественников  вторичных мессенджеров  сказываются  на формировании эффекторного ответа клеток и, следовательно, на индивидуальных (типовых) клеточных приспособительных возможностях.  </w:t>
      </w:r>
    </w:p>
    <w:p w:rsidR="006E10CF" w:rsidRDefault="006E10CF" w:rsidP="0031556B">
      <w:pPr>
        <w:pStyle w:val="aa"/>
        <w:ind w:left="0" w:firstLine="567"/>
        <w:jc w:val="both"/>
        <w:rPr>
          <w:rFonts w:asciiTheme="minorHAnsi" w:eastAsia="MS Mincho" w:hAnsiTheme="minorHAnsi" w:cs="Times New Roman"/>
          <w:sz w:val="28"/>
          <w:szCs w:val="28"/>
        </w:rPr>
      </w:pPr>
      <w:r>
        <w:rPr>
          <w:rFonts w:asciiTheme="minorHAnsi" w:eastAsia="MS Mincho" w:hAnsiTheme="minorHAnsi" w:cs="Times New Roman"/>
          <w:sz w:val="28"/>
          <w:szCs w:val="28"/>
        </w:rPr>
        <w:t>Экспериментальный</w:t>
      </w:r>
      <w:r w:rsidRPr="00C349AF">
        <w:rPr>
          <w:rFonts w:asciiTheme="minorHAnsi" w:eastAsia="MS Mincho" w:hAnsiTheme="minorHAnsi" w:cs="Times New Roman"/>
          <w:sz w:val="28"/>
          <w:szCs w:val="28"/>
        </w:rPr>
        <w:t xml:space="preserve"> материал представленный в данном разделе свидетельствует о различной стратегии приспособительных модификаций   </w:t>
      </w:r>
      <w:r w:rsidRPr="00C349AF">
        <w:rPr>
          <w:rFonts w:asciiTheme="minorHAnsi" w:eastAsia="MS Mincho" w:hAnsiTheme="minorHAnsi" w:cs="Times New Roman"/>
          <w:sz w:val="28"/>
          <w:szCs w:val="28"/>
        </w:rPr>
        <w:lastRenderedPageBreak/>
        <w:t>фосфоинозитидных  источников мессенджеров  клетки у крыс с неодинаковой устойчивостью к гипоксии, что подтверждает известное положение о возможности формирования индивидуальных адаптационных моделей в ответ на идентичное возмущающее действие (Малкин В.Б. и соавт., 1996).</w:t>
      </w:r>
    </w:p>
    <w:p w:rsidR="00836B5D" w:rsidRPr="00C349AF" w:rsidRDefault="00836B5D" w:rsidP="0031556B">
      <w:pPr>
        <w:pStyle w:val="aa"/>
        <w:spacing w:after="100" w:afterAutospacing="1"/>
        <w:ind w:left="0"/>
        <w:jc w:val="center"/>
        <w:rPr>
          <w:rFonts w:asciiTheme="minorHAnsi" w:eastAsia="MS Mincho" w:hAnsiTheme="minorHAnsi" w:cs="Times New Roman"/>
          <w:noProof/>
          <w:sz w:val="28"/>
          <w:szCs w:val="28"/>
          <w:lang w:val="en-US"/>
        </w:rPr>
      </w:pPr>
      <w:r w:rsidRPr="00C349AF">
        <w:rPr>
          <w:rFonts w:asciiTheme="minorHAnsi" w:eastAsia="MS Mincho" w:hAnsiTheme="minorHAnsi" w:cs="Times New Roman"/>
          <w:noProof/>
          <w:sz w:val="28"/>
          <w:szCs w:val="28"/>
        </w:rPr>
        <w:drawing>
          <wp:inline distT="0" distB="0" distL="0" distR="0">
            <wp:extent cx="6168784" cy="2990335"/>
            <wp:effectExtent l="19050" t="0" r="22466" b="515"/>
            <wp:docPr id="16" name="Диаграмма 1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36B5D" w:rsidRPr="0031556B" w:rsidRDefault="007A0F2D" w:rsidP="0045419C">
      <w:pPr>
        <w:spacing w:after="100" w:afterAutospacing="1"/>
        <w:ind w:left="0"/>
        <w:rPr>
          <w:rFonts w:cs="Times New Roman"/>
          <w:sz w:val="24"/>
          <w:szCs w:val="24"/>
        </w:rPr>
      </w:pPr>
      <w:r w:rsidRPr="0031556B">
        <w:rPr>
          <w:rFonts w:cs="Times New Roman"/>
          <w:b/>
          <w:bCs/>
          <w:sz w:val="24"/>
          <w:szCs w:val="24"/>
        </w:rPr>
        <w:t>Рис. 5</w:t>
      </w:r>
      <w:r w:rsidR="00836B5D" w:rsidRPr="0031556B">
        <w:rPr>
          <w:rFonts w:cs="Times New Roman"/>
          <w:b/>
          <w:bCs/>
          <w:sz w:val="24"/>
          <w:szCs w:val="24"/>
        </w:rPr>
        <w:t>. Содержание полифосфоинозитидов в  печени низкоустойчивых  к  гипоксии крыс,   при барокамерной тренировке (</w:t>
      </w:r>
      <w:smartTag w:uri="urn:schemas-microsoft-com:office:smarttags" w:element="metricconverter">
        <w:smartTagPr>
          <w:attr w:name="ProductID" w:val="6000 м"/>
        </w:smartTagPr>
        <w:r w:rsidR="00836B5D" w:rsidRPr="0031556B">
          <w:rPr>
            <w:rFonts w:cs="Times New Roman"/>
            <w:b/>
            <w:bCs/>
            <w:sz w:val="24"/>
            <w:szCs w:val="24"/>
          </w:rPr>
          <w:t>6000 м</w:t>
        </w:r>
      </w:smartTag>
      <w:r w:rsidR="00836B5D" w:rsidRPr="0031556B">
        <w:rPr>
          <w:rFonts w:cs="Times New Roman"/>
          <w:b/>
          <w:bCs/>
          <w:sz w:val="24"/>
          <w:szCs w:val="24"/>
        </w:rPr>
        <w:t xml:space="preserve"> над ур. м.; 6 ч/сутки; 30 суток).   </w:t>
      </w:r>
      <w:r w:rsidR="00836B5D" w:rsidRPr="0031556B">
        <w:rPr>
          <w:rFonts w:cs="Times New Roman"/>
          <w:sz w:val="24"/>
          <w:szCs w:val="24"/>
        </w:rPr>
        <w:t xml:space="preserve">Обозначения: по оси ординат – </w:t>
      </w:r>
      <w:r w:rsidR="00836B5D" w:rsidRPr="0031556B">
        <w:rPr>
          <w:rFonts w:eastAsia="MS Mincho" w:cs="Times New Roman"/>
          <w:sz w:val="24"/>
          <w:szCs w:val="24"/>
        </w:rPr>
        <w:t>микрограммы фосфоинозитидного фосфора</w:t>
      </w:r>
      <w:r w:rsidR="00836B5D" w:rsidRPr="0031556B">
        <w:rPr>
          <w:rFonts w:cs="Times New Roman"/>
          <w:sz w:val="24"/>
          <w:szCs w:val="24"/>
        </w:rPr>
        <w:t xml:space="preserve"> на  грамм ткани; по оси абсцисс – дни тренировки; </w:t>
      </w:r>
      <w:r w:rsidR="00836B5D" w:rsidRPr="0031556B">
        <w:rPr>
          <w:rFonts w:cs="Times New Roman"/>
          <w:i/>
          <w:iCs/>
          <w:sz w:val="24"/>
          <w:szCs w:val="24"/>
          <w:lang w:val="en-US"/>
        </w:rPr>
        <w:t>PIP</w:t>
      </w:r>
      <w:r w:rsidR="00996C62" w:rsidRPr="0031556B">
        <w:rPr>
          <w:rFonts w:cs="Times New Roman"/>
          <w:sz w:val="24"/>
          <w:szCs w:val="24"/>
        </w:rPr>
        <w:t xml:space="preserve"> – фосфатидилинозитол-4-фосфат</w:t>
      </w:r>
      <w:r w:rsidR="00836B5D" w:rsidRPr="0031556B">
        <w:rPr>
          <w:rFonts w:cs="Times New Roman"/>
          <w:sz w:val="24"/>
          <w:szCs w:val="24"/>
        </w:rPr>
        <w:t xml:space="preserve">; </w:t>
      </w:r>
      <w:r w:rsidR="00836B5D" w:rsidRPr="0031556B">
        <w:rPr>
          <w:rFonts w:cs="Times New Roman"/>
          <w:i/>
          <w:iCs/>
          <w:sz w:val="24"/>
          <w:szCs w:val="24"/>
          <w:lang w:val="en-US"/>
        </w:rPr>
        <w:t>PIP</w:t>
      </w:r>
      <w:r w:rsidR="00836B5D" w:rsidRPr="0031556B">
        <w:rPr>
          <w:rFonts w:cs="Times New Roman"/>
          <w:i/>
          <w:iCs/>
          <w:sz w:val="24"/>
          <w:szCs w:val="24"/>
        </w:rPr>
        <w:t>2</w:t>
      </w:r>
      <w:r w:rsidR="00996C62" w:rsidRPr="0031556B">
        <w:rPr>
          <w:rFonts w:cs="Times New Roman"/>
          <w:sz w:val="24"/>
          <w:szCs w:val="24"/>
        </w:rPr>
        <w:t xml:space="preserve"> - фосфатидилинозитол-4,5-фосфат</w:t>
      </w:r>
      <w:r w:rsidR="00836B5D" w:rsidRPr="0031556B">
        <w:rPr>
          <w:rFonts w:cs="Times New Roman"/>
          <w:sz w:val="24"/>
          <w:szCs w:val="24"/>
        </w:rPr>
        <w:t xml:space="preserve">;  </w:t>
      </w:r>
      <w:r w:rsidR="00836B5D" w:rsidRPr="0031556B">
        <w:rPr>
          <w:rFonts w:cs="Times New Roman"/>
          <w:sz w:val="24"/>
          <w:szCs w:val="24"/>
          <w:lang w:val="en-US"/>
        </w:rPr>
        <w:t>n</w:t>
      </w:r>
      <w:r w:rsidR="00996C62" w:rsidRPr="0031556B">
        <w:rPr>
          <w:rFonts w:cs="Times New Roman"/>
          <w:sz w:val="24"/>
          <w:szCs w:val="24"/>
        </w:rPr>
        <w:t xml:space="preserve">=6; </w:t>
      </w:r>
      <w:r w:rsidR="00836B5D" w:rsidRPr="0031556B">
        <w:rPr>
          <w:rFonts w:cs="Times New Roman"/>
          <w:sz w:val="24"/>
          <w:szCs w:val="24"/>
        </w:rPr>
        <w:t xml:space="preserve">* </w:t>
      </w:r>
      <w:r w:rsidR="00996C62" w:rsidRPr="0031556B">
        <w:rPr>
          <w:rFonts w:cs="Times New Roman"/>
          <w:sz w:val="24"/>
          <w:szCs w:val="24"/>
        </w:rPr>
        <w:t>-</w:t>
      </w:r>
      <w:r w:rsidR="00836B5D" w:rsidRPr="0031556B">
        <w:rPr>
          <w:rFonts w:cs="Times New Roman"/>
          <w:sz w:val="24"/>
          <w:szCs w:val="24"/>
          <w:lang w:val="en-US"/>
        </w:rPr>
        <w:t>p</w:t>
      </w:r>
      <w:r w:rsidR="00836B5D" w:rsidRPr="0031556B">
        <w:rPr>
          <w:rFonts w:cs="Times New Roman"/>
          <w:sz w:val="24"/>
          <w:szCs w:val="24"/>
        </w:rPr>
        <w:t>&lt; 0,05; ** -</w:t>
      </w:r>
      <w:r w:rsidR="00836B5D" w:rsidRPr="0031556B">
        <w:rPr>
          <w:rFonts w:cs="Times New Roman"/>
          <w:sz w:val="24"/>
          <w:szCs w:val="24"/>
          <w:lang w:val="en-US"/>
        </w:rPr>
        <w:t>p</w:t>
      </w:r>
      <w:r w:rsidR="00836B5D" w:rsidRPr="0031556B">
        <w:rPr>
          <w:rFonts w:cs="Times New Roman"/>
          <w:sz w:val="24"/>
          <w:szCs w:val="24"/>
        </w:rPr>
        <w:t>&lt; 0,02.</w:t>
      </w:r>
    </w:p>
    <w:p w:rsidR="00836B5D" w:rsidRPr="00C349AF" w:rsidRDefault="00836B5D" w:rsidP="0031556B">
      <w:pPr>
        <w:pStyle w:val="aa"/>
        <w:spacing w:after="100" w:afterAutospacing="1"/>
        <w:ind w:left="0"/>
        <w:jc w:val="center"/>
        <w:rPr>
          <w:rFonts w:asciiTheme="minorHAnsi" w:eastAsia="MS Mincho" w:hAnsiTheme="minorHAnsi" w:cs="Times New Roman"/>
          <w:sz w:val="28"/>
          <w:szCs w:val="28"/>
        </w:rPr>
      </w:pPr>
      <w:r w:rsidRPr="00C349AF">
        <w:rPr>
          <w:rFonts w:asciiTheme="minorHAnsi" w:eastAsia="MS Mincho" w:hAnsiTheme="minorHAnsi" w:cs="Times New Roman"/>
          <w:noProof/>
          <w:sz w:val="28"/>
          <w:szCs w:val="28"/>
        </w:rPr>
        <w:drawing>
          <wp:inline distT="0" distB="0" distL="0" distR="0">
            <wp:extent cx="6125691" cy="2685535"/>
            <wp:effectExtent l="19050" t="0" r="27459" b="515"/>
            <wp:docPr id="17" name="Диаграмма 2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36B5D" w:rsidRPr="0031556B" w:rsidRDefault="007A0F2D" w:rsidP="0031556B">
      <w:pPr>
        <w:spacing w:after="240"/>
        <w:ind w:left="0"/>
        <w:rPr>
          <w:sz w:val="24"/>
          <w:szCs w:val="24"/>
        </w:rPr>
      </w:pPr>
      <w:r w:rsidRPr="0031556B">
        <w:rPr>
          <w:b/>
          <w:bCs/>
          <w:sz w:val="24"/>
          <w:szCs w:val="24"/>
        </w:rPr>
        <w:t>Рис.  6</w:t>
      </w:r>
      <w:r w:rsidR="00836B5D" w:rsidRPr="0031556B">
        <w:rPr>
          <w:b/>
          <w:bCs/>
          <w:sz w:val="24"/>
          <w:szCs w:val="24"/>
        </w:rPr>
        <w:t>. Содержание полифосфоинозитидов в  печени высокоустойчивых к гипоксии крыс, при барокамерной тренировке (</w:t>
      </w:r>
      <w:smartTag w:uri="urn:schemas-microsoft-com:office:smarttags" w:element="metricconverter">
        <w:smartTagPr>
          <w:attr w:name="ProductID" w:val="6000 м"/>
        </w:smartTagPr>
        <w:r w:rsidR="00836B5D" w:rsidRPr="0031556B">
          <w:rPr>
            <w:b/>
            <w:bCs/>
            <w:sz w:val="24"/>
            <w:szCs w:val="24"/>
          </w:rPr>
          <w:t>6000 м</w:t>
        </w:r>
      </w:smartTag>
      <w:r w:rsidR="00836B5D" w:rsidRPr="0031556B">
        <w:rPr>
          <w:b/>
          <w:bCs/>
          <w:sz w:val="24"/>
          <w:szCs w:val="24"/>
        </w:rPr>
        <w:t xml:space="preserve"> над ур. м.; 6 ч/сутки; 30 суток).   </w:t>
      </w:r>
      <w:r w:rsidR="00836B5D" w:rsidRPr="0031556B">
        <w:rPr>
          <w:sz w:val="24"/>
          <w:szCs w:val="24"/>
        </w:rPr>
        <w:t xml:space="preserve">Обозначения: </w:t>
      </w:r>
      <w:r w:rsidR="001B0C06" w:rsidRPr="0031556B">
        <w:rPr>
          <w:rFonts w:eastAsia="MS Mincho" w:cs="Times New Roman"/>
          <w:sz w:val="24"/>
          <w:szCs w:val="24"/>
        </w:rPr>
        <w:t>те же, что и на рис. 5.</w:t>
      </w:r>
      <w:r w:rsidR="001B0C06" w:rsidRPr="0031556B">
        <w:rPr>
          <w:sz w:val="24"/>
          <w:szCs w:val="24"/>
        </w:rPr>
        <w:t xml:space="preserve"> </w:t>
      </w:r>
    </w:p>
    <w:p w:rsidR="001B0C06" w:rsidRDefault="001B0C06" w:rsidP="0031556B">
      <w:pPr>
        <w:spacing w:after="0"/>
        <w:ind w:left="0"/>
        <w:rPr>
          <w:sz w:val="28"/>
          <w:szCs w:val="28"/>
        </w:rPr>
      </w:pPr>
    </w:p>
    <w:p w:rsidR="00C20B1C" w:rsidRPr="00C349AF" w:rsidRDefault="00836B5D" w:rsidP="0031556B">
      <w:pPr>
        <w:pStyle w:val="aa"/>
        <w:tabs>
          <w:tab w:val="left" w:pos="1440"/>
        </w:tabs>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b/>
          <w:bCs/>
          <w:sz w:val="28"/>
          <w:szCs w:val="28"/>
        </w:rPr>
        <w:lastRenderedPageBreak/>
        <w:t>И</w:t>
      </w:r>
      <w:r w:rsidR="00C20B1C" w:rsidRPr="00C349AF">
        <w:rPr>
          <w:rFonts w:asciiTheme="minorHAnsi" w:eastAsia="MS Mincho" w:hAnsiTheme="minorHAnsi" w:cs="Times New Roman"/>
          <w:b/>
          <w:bCs/>
          <w:sz w:val="28"/>
          <w:szCs w:val="28"/>
        </w:rPr>
        <w:t xml:space="preserve">зменения </w:t>
      </w:r>
      <w:r w:rsidR="008B3AFE">
        <w:rPr>
          <w:rFonts w:asciiTheme="minorHAnsi" w:eastAsia="MS Mincho" w:hAnsiTheme="minorHAnsi" w:cs="Times New Roman"/>
          <w:b/>
          <w:bCs/>
          <w:sz w:val="28"/>
          <w:szCs w:val="28"/>
        </w:rPr>
        <w:t xml:space="preserve">уровней </w:t>
      </w:r>
      <w:r w:rsidR="00C20B1C" w:rsidRPr="00C349AF">
        <w:rPr>
          <w:rFonts w:asciiTheme="minorHAnsi" w:eastAsia="MS Mincho" w:hAnsiTheme="minorHAnsi" w:cs="Times New Roman"/>
          <w:b/>
          <w:bCs/>
          <w:sz w:val="28"/>
          <w:szCs w:val="28"/>
        </w:rPr>
        <w:t>рецепторных гликолипидов при адаптации к холоду</w:t>
      </w:r>
      <w:r w:rsidR="00110012" w:rsidRPr="00C349AF">
        <w:rPr>
          <w:rFonts w:asciiTheme="minorHAnsi" w:eastAsia="MS Mincho" w:hAnsiTheme="minorHAnsi" w:cs="Times New Roman"/>
          <w:b/>
          <w:bCs/>
          <w:sz w:val="28"/>
          <w:szCs w:val="28"/>
        </w:rPr>
        <w:t>.</w:t>
      </w:r>
      <w:r w:rsidR="008B3AFE">
        <w:rPr>
          <w:rFonts w:asciiTheme="minorHAnsi" w:eastAsia="MS Mincho" w:hAnsiTheme="minorHAnsi" w:cs="Times New Roman"/>
          <w:b/>
          <w:bCs/>
          <w:sz w:val="28"/>
          <w:szCs w:val="28"/>
        </w:rPr>
        <w:t xml:space="preserve"> </w:t>
      </w:r>
      <w:r w:rsidR="00C20B1C" w:rsidRPr="00C349AF">
        <w:rPr>
          <w:rFonts w:asciiTheme="minorHAnsi" w:eastAsia="MS Mincho" w:hAnsiTheme="minorHAnsi" w:cs="Times New Roman"/>
          <w:sz w:val="28"/>
          <w:szCs w:val="28"/>
        </w:rPr>
        <w:t>Роль рецепторной части мембран, в частности, гликолипидов  и сульфатидов,  в формировании  процесса  приспособления  к экстремальным факторам горной среды остается практически не изученной (</w:t>
      </w:r>
      <w:r w:rsidR="00664992" w:rsidRPr="00C349AF">
        <w:rPr>
          <w:rFonts w:asciiTheme="minorHAnsi" w:eastAsia="MS Mincho" w:hAnsiTheme="minorHAnsi" w:cs="Times New Roman"/>
          <w:sz w:val="28"/>
          <w:szCs w:val="28"/>
        </w:rPr>
        <w:t xml:space="preserve">Аврова Н.Ф. и соавт., 1993; </w:t>
      </w:r>
      <w:r w:rsidR="00C20B1C" w:rsidRPr="00C349AF">
        <w:rPr>
          <w:rFonts w:asciiTheme="minorHAnsi" w:eastAsia="MS Mincho" w:hAnsiTheme="minorHAnsi" w:cs="Times New Roman"/>
          <w:sz w:val="28"/>
          <w:szCs w:val="28"/>
          <w:lang w:val="en-US"/>
        </w:rPr>
        <w:t>Katzir</w:t>
      </w:r>
      <w:r w:rsidR="00407D81">
        <w:rPr>
          <w:rFonts w:asciiTheme="minorHAnsi" w:eastAsia="MS Mincho" w:hAnsiTheme="minorHAnsi" w:cs="Times New Roman"/>
          <w:sz w:val="28"/>
          <w:szCs w:val="28"/>
        </w:rPr>
        <w:t xml:space="preserve"> </w:t>
      </w:r>
      <w:r w:rsidR="00C20B1C" w:rsidRPr="00C349AF">
        <w:rPr>
          <w:rFonts w:asciiTheme="minorHAnsi" w:eastAsia="MS Mincho" w:hAnsiTheme="minorHAnsi" w:cs="Times New Roman"/>
          <w:sz w:val="28"/>
          <w:szCs w:val="28"/>
          <w:lang w:val="en-US"/>
        </w:rPr>
        <w:t>H</w:t>
      </w:r>
      <w:r w:rsidR="00C20B1C" w:rsidRPr="00C349AF">
        <w:rPr>
          <w:rFonts w:asciiTheme="minorHAnsi" w:eastAsia="MS Mincho" w:hAnsiTheme="minorHAnsi" w:cs="Times New Roman"/>
          <w:sz w:val="28"/>
          <w:szCs w:val="28"/>
        </w:rPr>
        <w:t xml:space="preserve">. </w:t>
      </w:r>
      <w:r w:rsidR="00C20B1C" w:rsidRPr="00C349AF">
        <w:rPr>
          <w:rFonts w:asciiTheme="minorHAnsi" w:eastAsia="MS Mincho" w:hAnsiTheme="minorHAnsi" w:cs="Times New Roman"/>
          <w:sz w:val="28"/>
          <w:szCs w:val="28"/>
          <w:lang w:val="en-US"/>
        </w:rPr>
        <w:t>et</w:t>
      </w:r>
      <w:r w:rsidR="00407D81">
        <w:rPr>
          <w:rFonts w:asciiTheme="minorHAnsi" w:eastAsia="MS Mincho" w:hAnsiTheme="minorHAnsi" w:cs="Times New Roman"/>
          <w:sz w:val="28"/>
          <w:szCs w:val="28"/>
        </w:rPr>
        <w:t xml:space="preserve"> </w:t>
      </w:r>
      <w:r w:rsidR="00C20B1C" w:rsidRPr="00C349AF">
        <w:rPr>
          <w:rFonts w:asciiTheme="minorHAnsi" w:eastAsia="MS Mincho" w:hAnsiTheme="minorHAnsi" w:cs="Times New Roman"/>
          <w:sz w:val="28"/>
          <w:szCs w:val="28"/>
          <w:lang w:val="en-US"/>
        </w:rPr>
        <w:t>al</w:t>
      </w:r>
      <w:r w:rsidR="00664992" w:rsidRPr="00C349AF">
        <w:rPr>
          <w:rFonts w:asciiTheme="minorHAnsi" w:eastAsia="MS Mincho" w:hAnsiTheme="minorHAnsi" w:cs="Times New Roman"/>
          <w:sz w:val="28"/>
          <w:szCs w:val="28"/>
        </w:rPr>
        <w:t>., 2010</w:t>
      </w:r>
      <w:r w:rsidR="00C20B1C" w:rsidRPr="00C349AF">
        <w:rPr>
          <w:rFonts w:asciiTheme="minorHAnsi" w:eastAsia="MS Mincho" w:hAnsiTheme="minorHAnsi" w:cs="Times New Roman"/>
          <w:sz w:val="28"/>
          <w:szCs w:val="28"/>
        </w:rPr>
        <w:t xml:space="preserve">). В первую очередь, нас интересовало рецепторное звено мембраны, ответственное за передачу влияний внешнего агониста в толщу мембраны и дальше в клетку. </w:t>
      </w:r>
    </w:p>
    <w:p w:rsidR="00C20B1C" w:rsidRDefault="00C20B1C" w:rsidP="00387FE0">
      <w:pPr>
        <w:pStyle w:val="aa"/>
        <w:spacing w:after="24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В связи с этим мы задались целью установить количественные и временные изменения гликолипидов при адаптации, а также их возможные различия в группах животных с различной устойчивостью к гипоксии.</w:t>
      </w:r>
      <w:r w:rsidR="00540031">
        <w:rPr>
          <w:rFonts w:asciiTheme="minorHAnsi" w:eastAsia="MS Mincho" w:hAnsiTheme="minorHAnsi" w:cs="Times New Roman"/>
          <w:sz w:val="28"/>
          <w:szCs w:val="28"/>
        </w:rPr>
        <w:t xml:space="preserve"> </w:t>
      </w:r>
      <w:r w:rsidR="00664992" w:rsidRPr="00C349AF">
        <w:rPr>
          <w:rFonts w:asciiTheme="minorHAnsi" w:eastAsia="MS Mincho" w:hAnsiTheme="minorHAnsi" w:cs="Times New Roman"/>
          <w:sz w:val="28"/>
          <w:szCs w:val="28"/>
        </w:rPr>
        <w:t xml:space="preserve">В </w:t>
      </w:r>
      <w:r w:rsidR="00664992" w:rsidRPr="008B3AFE">
        <w:rPr>
          <w:rFonts w:asciiTheme="minorHAnsi" w:eastAsia="MS Mincho" w:hAnsiTheme="minorHAnsi" w:cs="Times New Roman"/>
          <w:b/>
          <w:sz w:val="28"/>
          <w:szCs w:val="28"/>
        </w:rPr>
        <w:t xml:space="preserve">таблице </w:t>
      </w:r>
      <w:r w:rsidR="007A0F2D">
        <w:rPr>
          <w:rFonts w:asciiTheme="minorHAnsi" w:eastAsia="MS Mincho" w:hAnsiTheme="minorHAnsi" w:cs="Times New Roman"/>
          <w:b/>
          <w:sz w:val="28"/>
          <w:szCs w:val="28"/>
        </w:rPr>
        <w:t>3</w:t>
      </w:r>
      <w:r w:rsidRPr="00C349AF">
        <w:rPr>
          <w:rFonts w:asciiTheme="minorHAnsi" w:eastAsia="MS Mincho" w:hAnsiTheme="minorHAnsi" w:cs="Times New Roman"/>
          <w:sz w:val="28"/>
          <w:szCs w:val="28"/>
        </w:rPr>
        <w:t xml:space="preserve"> показано, что концентрация всех классов гликолипидов в ткани мозга</w:t>
      </w:r>
      <w:r w:rsidR="00743D2B">
        <w:rPr>
          <w:rFonts w:asciiTheme="minorHAnsi" w:eastAsia="MS Mincho" w:hAnsiTheme="minorHAnsi" w:cs="Times New Roman"/>
          <w:sz w:val="28"/>
          <w:szCs w:val="28"/>
        </w:rPr>
        <w:t xml:space="preserve">  меняется  при  адаптации к  +4</w:t>
      </w:r>
      <w:r w:rsidRPr="00C349AF">
        <w:rPr>
          <w:rFonts w:asciiTheme="minorHAnsi" w:eastAsia="MS Mincho" w:hAnsiTheme="minorHAnsi" w:cs="Times New Roman"/>
          <w:sz w:val="28"/>
          <w:szCs w:val="28"/>
        </w:rPr>
        <w:sym w:font="Symbol" w:char="F0B0"/>
      </w:r>
      <w:r w:rsidRPr="00C349AF">
        <w:rPr>
          <w:rFonts w:asciiTheme="minorHAnsi" w:eastAsia="MS Mincho" w:hAnsiTheme="minorHAnsi" w:cs="Times New Roman"/>
          <w:sz w:val="28"/>
          <w:szCs w:val="28"/>
        </w:rPr>
        <w:t>С  довольно быстро – в течение 6 часов экспозиции животных. Эти изменения, как и следовало ожидать, тра</w:t>
      </w:r>
      <w:r w:rsidR="00664992" w:rsidRPr="00C349AF">
        <w:rPr>
          <w:rFonts w:asciiTheme="minorHAnsi" w:eastAsia="MS Mincho" w:hAnsiTheme="minorHAnsi" w:cs="Times New Roman"/>
          <w:sz w:val="28"/>
          <w:szCs w:val="28"/>
        </w:rPr>
        <w:t>н</w:t>
      </w:r>
      <w:r w:rsidRPr="00C349AF">
        <w:rPr>
          <w:rFonts w:asciiTheme="minorHAnsi" w:eastAsia="MS Mincho" w:hAnsiTheme="minorHAnsi" w:cs="Times New Roman"/>
          <w:sz w:val="28"/>
          <w:szCs w:val="28"/>
        </w:rPr>
        <w:t xml:space="preserve">зиторные, поскольку в последующие сроки экспозиции их содержание имеет тенденцию возвращения к исходным величинам.  </w:t>
      </w:r>
      <w:r w:rsidR="00D612CA" w:rsidRPr="00C349AF">
        <w:rPr>
          <w:rFonts w:asciiTheme="minorHAnsi" w:eastAsia="MS Mincho" w:hAnsiTheme="minorHAnsi" w:cs="Times New Roman"/>
          <w:sz w:val="28"/>
          <w:szCs w:val="28"/>
        </w:rPr>
        <w:t xml:space="preserve">   Г</w:t>
      </w:r>
      <w:r w:rsidRPr="00C349AF">
        <w:rPr>
          <w:rFonts w:asciiTheme="minorHAnsi" w:eastAsia="MS Mincho" w:hAnsiTheme="minorHAnsi" w:cs="Times New Roman"/>
          <w:sz w:val="28"/>
          <w:szCs w:val="28"/>
        </w:rPr>
        <w:t>рупповые различия в адаптивных сдвигах этих параметров</w:t>
      </w:r>
      <w:r w:rsidR="00D612CA" w:rsidRPr="00C349AF">
        <w:rPr>
          <w:rFonts w:asciiTheme="minorHAnsi" w:eastAsia="MS Mincho" w:hAnsiTheme="minorHAnsi" w:cs="Times New Roman"/>
          <w:sz w:val="28"/>
          <w:szCs w:val="28"/>
        </w:rPr>
        <w:t xml:space="preserve"> заключались в  снижении уровня  </w:t>
      </w:r>
      <w:r w:rsidRPr="00C349AF">
        <w:rPr>
          <w:rFonts w:asciiTheme="minorHAnsi" w:eastAsia="MS Mincho" w:hAnsiTheme="minorHAnsi" w:cs="Times New Roman"/>
          <w:sz w:val="28"/>
          <w:szCs w:val="28"/>
        </w:rPr>
        <w:t>ганглиозидов у низкоустойчивых к гипоксии животных, по мере у</w:t>
      </w:r>
      <w:r w:rsidR="0015256E">
        <w:rPr>
          <w:rFonts w:asciiTheme="minorHAnsi" w:eastAsia="MS Mincho" w:hAnsiTheme="minorHAnsi" w:cs="Times New Roman"/>
          <w:sz w:val="28"/>
          <w:szCs w:val="28"/>
        </w:rPr>
        <w:t>величения сроков экспозиции к +4</w:t>
      </w:r>
      <w:r w:rsidRPr="00C349AF">
        <w:rPr>
          <w:rFonts w:asciiTheme="minorHAnsi" w:eastAsia="MS Mincho" w:hAnsiTheme="minorHAnsi" w:cs="Times New Roman"/>
          <w:sz w:val="28"/>
          <w:szCs w:val="28"/>
        </w:rPr>
        <w:sym w:font="Symbol" w:char="F0B0"/>
      </w:r>
      <w:r w:rsidRPr="00C349AF">
        <w:rPr>
          <w:rFonts w:asciiTheme="minorHAnsi" w:eastAsia="MS Mincho" w:hAnsiTheme="minorHAnsi" w:cs="Times New Roman"/>
          <w:sz w:val="28"/>
          <w:szCs w:val="28"/>
        </w:rPr>
        <w:t xml:space="preserve">С; в этой группе при 6-ти часовой экспозиции значительно падает содержание цереброзидов. Увеличение количества сульфатидов в этой группе становится заметным только через 3-е суток экспозиции, тогда как у </w:t>
      </w:r>
      <w:r w:rsidR="00CC5DB0">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 высокоустойчивых к гипоксии крыс это происходит уже через 6 часов.</w:t>
      </w:r>
    </w:p>
    <w:p w:rsidR="00C20B1C" w:rsidRPr="00C349AF" w:rsidRDefault="007A0F2D" w:rsidP="00DC7295">
      <w:pPr>
        <w:pStyle w:val="aa"/>
        <w:spacing w:after="0"/>
        <w:ind w:left="0"/>
        <w:jc w:val="both"/>
        <w:rPr>
          <w:rFonts w:asciiTheme="minorHAnsi" w:eastAsia="MS Mincho" w:hAnsiTheme="minorHAnsi" w:cs="Times New Roman"/>
          <w:b/>
          <w:sz w:val="28"/>
          <w:szCs w:val="28"/>
        </w:rPr>
      </w:pPr>
      <w:r w:rsidRPr="007A0F2D">
        <w:rPr>
          <w:rFonts w:asciiTheme="minorHAnsi" w:eastAsia="MS Mincho" w:hAnsiTheme="minorHAnsi" w:cs="Times New Roman"/>
          <w:b/>
          <w:iCs/>
          <w:sz w:val="28"/>
          <w:szCs w:val="28"/>
        </w:rPr>
        <w:t>Таблица 3</w:t>
      </w:r>
      <w:r w:rsidR="00C20B1C" w:rsidRPr="007A0F2D">
        <w:rPr>
          <w:rFonts w:asciiTheme="minorHAnsi" w:eastAsia="MS Mincho" w:hAnsiTheme="minorHAnsi" w:cs="Times New Roman"/>
          <w:b/>
          <w:iCs/>
          <w:sz w:val="28"/>
          <w:szCs w:val="28"/>
        </w:rPr>
        <w:t>.</w:t>
      </w:r>
      <w:r>
        <w:rPr>
          <w:rFonts w:asciiTheme="minorHAnsi" w:eastAsia="MS Mincho" w:hAnsiTheme="minorHAnsi" w:cs="Times New Roman"/>
          <w:b/>
          <w:iCs/>
          <w:sz w:val="28"/>
          <w:szCs w:val="28"/>
        </w:rPr>
        <w:t xml:space="preserve"> </w:t>
      </w:r>
      <w:r w:rsidR="00C20B1C" w:rsidRPr="00C349AF">
        <w:rPr>
          <w:rFonts w:asciiTheme="minorHAnsi" w:eastAsia="MS Mincho" w:hAnsiTheme="minorHAnsi" w:cs="Times New Roman"/>
          <w:b/>
          <w:sz w:val="28"/>
          <w:szCs w:val="28"/>
        </w:rPr>
        <w:t>Гликолипиды в</w:t>
      </w:r>
      <w:r w:rsidR="008B3AFE">
        <w:rPr>
          <w:rFonts w:asciiTheme="minorHAnsi" w:eastAsia="MS Mincho" w:hAnsiTheme="minorHAnsi" w:cs="Times New Roman"/>
          <w:b/>
          <w:sz w:val="28"/>
          <w:szCs w:val="28"/>
        </w:rPr>
        <w:t xml:space="preserve"> </w:t>
      </w:r>
      <w:r w:rsidR="00C20B1C" w:rsidRPr="00C349AF">
        <w:rPr>
          <w:rFonts w:asciiTheme="minorHAnsi" w:eastAsia="MS Mincho" w:hAnsiTheme="minorHAnsi" w:cs="Times New Roman"/>
          <w:b/>
          <w:sz w:val="28"/>
          <w:szCs w:val="28"/>
        </w:rPr>
        <w:t xml:space="preserve"> мозге крыс </w:t>
      </w:r>
      <w:r w:rsidR="008B3AFE">
        <w:rPr>
          <w:rFonts w:asciiTheme="minorHAnsi" w:eastAsia="MS Mincho" w:hAnsiTheme="minorHAnsi" w:cs="Times New Roman"/>
          <w:b/>
          <w:sz w:val="28"/>
          <w:szCs w:val="28"/>
        </w:rPr>
        <w:t xml:space="preserve">  </w:t>
      </w:r>
      <w:r w:rsidR="00C20B1C" w:rsidRPr="00C349AF">
        <w:rPr>
          <w:rFonts w:asciiTheme="minorHAnsi" w:eastAsia="MS Mincho" w:hAnsiTheme="minorHAnsi" w:cs="Times New Roman"/>
          <w:b/>
          <w:sz w:val="28"/>
          <w:szCs w:val="28"/>
        </w:rPr>
        <w:t>с</w:t>
      </w:r>
      <w:r w:rsidR="008B3AFE">
        <w:rPr>
          <w:rFonts w:asciiTheme="minorHAnsi" w:eastAsia="MS Mincho" w:hAnsiTheme="minorHAnsi" w:cs="Times New Roman"/>
          <w:b/>
          <w:sz w:val="28"/>
          <w:szCs w:val="28"/>
        </w:rPr>
        <w:t xml:space="preserve">   </w:t>
      </w:r>
      <w:r w:rsidR="00C20B1C" w:rsidRPr="00C349AF">
        <w:rPr>
          <w:rFonts w:asciiTheme="minorHAnsi" w:eastAsia="MS Mincho" w:hAnsiTheme="minorHAnsi" w:cs="Times New Roman"/>
          <w:b/>
          <w:sz w:val="28"/>
          <w:szCs w:val="28"/>
        </w:rPr>
        <w:t xml:space="preserve"> различной </w:t>
      </w:r>
      <w:r w:rsidR="008B3AFE">
        <w:rPr>
          <w:rFonts w:asciiTheme="minorHAnsi" w:eastAsia="MS Mincho" w:hAnsiTheme="minorHAnsi" w:cs="Times New Roman"/>
          <w:b/>
          <w:sz w:val="28"/>
          <w:szCs w:val="28"/>
        </w:rPr>
        <w:t xml:space="preserve">  </w:t>
      </w:r>
      <w:r w:rsidR="00C20B1C" w:rsidRPr="00C349AF">
        <w:rPr>
          <w:rFonts w:asciiTheme="minorHAnsi" w:eastAsia="MS Mincho" w:hAnsiTheme="minorHAnsi" w:cs="Times New Roman"/>
          <w:b/>
          <w:sz w:val="28"/>
          <w:szCs w:val="28"/>
        </w:rPr>
        <w:t>устойчивостью</w:t>
      </w:r>
      <w:r w:rsidR="008B3AFE">
        <w:rPr>
          <w:rFonts w:asciiTheme="minorHAnsi" w:eastAsia="MS Mincho" w:hAnsiTheme="minorHAnsi" w:cs="Times New Roman"/>
          <w:b/>
          <w:sz w:val="28"/>
          <w:szCs w:val="28"/>
        </w:rPr>
        <w:t xml:space="preserve"> </w:t>
      </w:r>
      <w:r w:rsidR="00C20B1C" w:rsidRPr="00C349AF">
        <w:rPr>
          <w:rFonts w:asciiTheme="minorHAnsi" w:eastAsia="MS Mincho" w:hAnsiTheme="minorHAnsi" w:cs="Times New Roman"/>
          <w:b/>
          <w:sz w:val="28"/>
          <w:szCs w:val="28"/>
        </w:rPr>
        <w:t xml:space="preserve"> к</w:t>
      </w:r>
      <w:r w:rsidR="008B3AFE">
        <w:rPr>
          <w:rFonts w:asciiTheme="minorHAnsi" w:eastAsia="MS Mincho" w:hAnsiTheme="minorHAnsi" w:cs="Times New Roman"/>
          <w:b/>
          <w:sz w:val="28"/>
          <w:szCs w:val="28"/>
        </w:rPr>
        <w:t xml:space="preserve">   </w:t>
      </w:r>
      <w:r w:rsidR="00C20B1C" w:rsidRPr="00C349AF">
        <w:rPr>
          <w:rFonts w:asciiTheme="minorHAnsi" w:eastAsia="MS Mincho" w:hAnsiTheme="minorHAnsi" w:cs="Times New Roman"/>
          <w:b/>
          <w:sz w:val="28"/>
          <w:szCs w:val="28"/>
        </w:rPr>
        <w:t xml:space="preserve"> гипоксии</w:t>
      </w:r>
      <w:r>
        <w:rPr>
          <w:rFonts w:asciiTheme="minorHAnsi" w:eastAsia="MS Mincho" w:hAnsiTheme="minorHAnsi" w:cs="Times New Roman"/>
          <w:b/>
          <w:sz w:val="28"/>
          <w:szCs w:val="28"/>
        </w:rPr>
        <w:t xml:space="preserve">  </w:t>
      </w:r>
      <w:r w:rsidR="00743D2B">
        <w:rPr>
          <w:rFonts w:asciiTheme="minorHAnsi" w:eastAsia="MS Mincho" w:hAnsiTheme="minorHAnsi" w:cs="Times New Roman"/>
          <w:b/>
          <w:sz w:val="28"/>
          <w:szCs w:val="28"/>
        </w:rPr>
        <w:t>при адаптации к</w:t>
      </w:r>
      <w:r w:rsidR="008B3AFE">
        <w:rPr>
          <w:rFonts w:asciiTheme="minorHAnsi" w:eastAsia="MS Mincho" w:hAnsiTheme="minorHAnsi" w:cs="Times New Roman"/>
          <w:b/>
          <w:sz w:val="28"/>
          <w:szCs w:val="28"/>
        </w:rPr>
        <w:t xml:space="preserve"> </w:t>
      </w:r>
      <w:r w:rsidR="00743D2B">
        <w:rPr>
          <w:rFonts w:asciiTheme="minorHAnsi" w:eastAsia="MS Mincho" w:hAnsiTheme="minorHAnsi" w:cs="Times New Roman"/>
          <w:b/>
          <w:sz w:val="28"/>
          <w:szCs w:val="28"/>
        </w:rPr>
        <w:t xml:space="preserve"> температуре 4</w:t>
      </w:r>
      <w:r w:rsidR="00C20B1C" w:rsidRPr="00C349AF">
        <w:rPr>
          <w:rFonts w:asciiTheme="minorHAnsi" w:eastAsia="MS Mincho" w:hAnsiTheme="minorHAnsi" w:cs="Times New Roman"/>
          <w:b/>
          <w:sz w:val="28"/>
          <w:szCs w:val="28"/>
        </w:rPr>
        <w:sym w:font="Symbol" w:char="F0B0"/>
      </w:r>
      <w:r w:rsidR="00C20B1C" w:rsidRPr="00C349AF">
        <w:rPr>
          <w:rFonts w:asciiTheme="minorHAnsi" w:eastAsia="MS Mincho" w:hAnsiTheme="minorHAnsi" w:cs="Times New Roman"/>
          <w:b/>
          <w:sz w:val="28"/>
          <w:szCs w:val="28"/>
        </w:rPr>
        <w:t>С.</w:t>
      </w:r>
      <w:r w:rsidR="008B3AFE">
        <w:rPr>
          <w:rFonts w:asciiTheme="minorHAnsi" w:eastAsia="MS Mincho" w:hAnsiTheme="minorHAnsi" w:cs="Times New Roman"/>
          <w:b/>
          <w:sz w:val="28"/>
          <w:szCs w:val="28"/>
        </w:rPr>
        <w:t xml:space="preserve">  </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29"/>
        <w:gridCol w:w="830"/>
        <w:gridCol w:w="2391"/>
        <w:gridCol w:w="2400"/>
        <w:gridCol w:w="2385"/>
      </w:tblGrid>
      <w:tr w:rsidR="00C20B1C" w:rsidRPr="00387FE0" w:rsidTr="00387FE0">
        <w:trPr>
          <w:trHeight w:val="605"/>
          <w:jc w:val="center"/>
        </w:trPr>
        <w:tc>
          <w:tcPr>
            <w:tcW w:w="2659" w:type="dxa"/>
            <w:gridSpan w:val="2"/>
            <w:vAlign w:val="center"/>
          </w:tcPr>
          <w:p w:rsidR="00C20B1C" w:rsidRPr="00387FE0" w:rsidRDefault="00387FE0" w:rsidP="00387FE0">
            <w:pPr>
              <w:pStyle w:val="aa"/>
              <w:spacing w:after="100" w:afterAutospacing="1"/>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 xml:space="preserve">Время экспозиции </w:t>
            </w:r>
            <w:r w:rsidR="008B3AFE" w:rsidRPr="00387FE0">
              <w:rPr>
                <w:rFonts w:asciiTheme="minorHAnsi" w:eastAsia="MS Mincho" w:hAnsiTheme="minorHAnsi" w:cs="Times New Roman"/>
                <w:b/>
                <w:sz w:val="24"/>
                <w:szCs w:val="24"/>
              </w:rPr>
              <w:t>при 4</w:t>
            </w:r>
            <w:r w:rsidR="00C20B1C" w:rsidRPr="00387FE0">
              <w:rPr>
                <w:rFonts w:asciiTheme="minorHAnsi" w:eastAsia="MS Mincho" w:hAnsiTheme="minorHAnsi" w:cs="Times New Roman"/>
                <w:b/>
                <w:sz w:val="24"/>
                <w:szCs w:val="24"/>
              </w:rPr>
              <w:sym w:font="Symbol" w:char="F0B0"/>
            </w:r>
            <w:r w:rsidR="00C20B1C" w:rsidRPr="00387FE0">
              <w:rPr>
                <w:rFonts w:asciiTheme="minorHAnsi" w:eastAsia="MS Mincho" w:hAnsiTheme="minorHAnsi" w:cs="Times New Roman"/>
                <w:b/>
                <w:sz w:val="24"/>
                <w:szCs w:val="24"/>
              </w:rPr>
              <w:t>С</w:t>
            </w:r>
          </w:p>
        </w:tc>
        <w:tc>
          <w:tcPr>
            <w:tcW w:w="2391" w:type="dxa"/>
            <w:vAlign w:val="center"/>
          </w:tcPr>
          <w:p w:rsidR="00C20B1C" w:rsidRPr="00387FE0" w:rsidRDefault="00C20B1C" w:rsidP="00387FE0">
            <w:pPr>
              <w:pStyle w:val="aa"/>
              <w:spacing w:after="100" w:afterAutospacing="1"/>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Ганглиозиды, мкг/г</w:t>
            </w:r>
          </w:p>
        </w:tc>
        <w:tc>
          <w:tcPr>
            <w:tcW w:w="2400" w:type="dxa"/>
            <w:vAlign w:val="center"/>
          </w:tcPr>
          <w:p w:rsidR="00C20B1C" w:rsidRPr="00387FE0" w:rsidRDefault="00C20B1C" w:rsidP="00387FE0">
            <w:pPr>
              <w:pStyle w:val="aa"/>
              <w:spacing w:after="100" w:afterAutospacing="1"/>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Цереброзиды, мг/г</w:t>
            </w:r>
          </w:p>
        </w:tc>
        <w:tc>
          <w:tcPr>
            <w:tcW w:w="2385" w:type="dxa"/>
            <w:vAlign w:val="center"/>
          </w:tcPr>
          <w:p w:rsidR="00C20B1C" w:rsidRPr="00387FE0" w:rsidRDefault="00C20B1C" w:rsidP="00387FE0">
            <w:pPr>
              <w:pStyle w:val="aa"/>
              <w:spacing w:after="100" w:afterAutospacing="1"/>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Сульфатиды, усл. ед./г</w:t>
            </w:r>
          </w:p>
        </w:tc>
      </w:tr>
      <w:tr w:rsidR="00387FE0" w:rsidRPr="00387FE0" w:rsidTr="00387FE0">
        <w:trPr>
          <w:trHeight w:val="557"/>
          <w:jc w:val="center"/>
        </w:trPr>
        <w:tc>
          <w:tcPr>
            <w:tcW w:w="1829"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контроль</w:t>
            </w:r>
          </w:p>
        </w:tc>
        <w:tc>
          <w:tcPr>
            <w:tcW w:w="830"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Н</w:t>
            </w:r>
          </w:p>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В</w:t>
            </w:r>
          </w:p>
        </w:tc>
        <w:tc>
          <w:tcPr>
            <w:tcW w:w="2391"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320± 20,7</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353± 32,5</w:t>
            </w:r>
          </w:p>
        </w:tc>
        <w:tc>
          <w:tcPr>
            <w:tcW w:w="2400"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1,56±0,14</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1,28±0,19</w:t>
            </w:r>
          </w:p>
        </w:tc>
        <w:tc>
          <w:tcPr>
            <w:tcW w:w="2385"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53,5±18,5</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112,3±23,2</w:t>
            </w:r>
          </w:p>
        </w:tc>
      </w:tr>
      <w:tr w:rsidR="00387FE0" w:rsidRPr="00387FE0" w:rsidTr="00387FE0">
        <w:trPr>
          <w:trHeight w:val="523"/>
          <w:jc w:val="center"/>
        </w:trPr>
        <w:tc>
          <w:tcPr>
            <w:tcW w:w="1829"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6 час.</w:t>
            </w:r>
          </w:p>
        </w:tc>
        <w:tc>
          <w:tcPr>
            <w:tcW w:w="830"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Н</w:t>
            </w:r>
          </w:p>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В</w:t>
            </w:r>
          </w:p>
        </w:tc>
        <w:tc>
          <w:tcPr>
            <w:tcW w:w="2391"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286±7,30</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 xml:space="preserve">238±40,8 </w:t>
            </w:r>
            <w:r w:rsidRPr="00387FE0">
              <w:rPr>
                <w:rFonts w:asciiTheme="minorHAnsi" w:eastAsia="MS Mincho" w:hAnsiTheme="minorHAnsi" w:cs="Times New Roman"/>
                <w:sz w:val="24"/>
                <w:szCs w:val="24"/>
                <w:vertAlign w:val="superscript"/>
              </w:rPr>
              <w:t>*</w:t>
            </w:r>
          </w:p>
        </w:tc>
        <w:tc>
          <w:tcPr>
            <w:tcW w:w="2400"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 xml:space="preserve">0,64±0,08 </w:t>
            </w:r>
            <w:r w:rsidRPr="00387FE0">
              <w:rPr>
                <w:rFonts w:asciiTheme="minorHAnsi" w:eastAsia="MS Mincho" w:hAnsiTheme="minorHAnsi" w:cs="Times New Roman"/>
                <w:sz w:val="24"/>
                <w:szCs w:val="24"/>
                <w:vertAlign w:val="superscript"/>
              </w:rPr>
              <w:t>*</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1,56±0,14</w:t>
            </w:r>
          </w:p>
        </w:tc>
        <w:tc>
          <w:tcPr>
            <w:tcW w:w="2385"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39,2±2,4</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98,4±13,0</w:t>
            </w:r>
          </w:p>
        </w:tc>
      </w:tr>
      <w:tr w:rsidR="00387FE0" w:rsidRPr="00387FE0" w:rsidTr="00387FE0">
        <w:trPr>
          <w:trHeight w:val="503"/>
          <w:jc w:val="center"/>
        </w:trPr>
        <w:tc>
          <w:tcPr>
            <w:tcW w:w="1829"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3 сут.</w:t>
            </w:r>
          </w:p>
        </w:tc>
        <w:tc>
          <w:tcPr>
            <w:tcW w:w="830"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Н</w:t>
            </w:r>
          </w:p>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В</w:t>
            </w:r>
          </w:p>
        </w:tc>
        <w:tc>
          <w:tcPr>
            <w:tcW w:w="2391"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268±21,3</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347±19,4</w:t>
            </w:r>
          </w:p>
        </w:tc>
        <w:tc>
          <w:tcPr>
            <w:tcW w:w="2400"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1,45±0,12</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3,15±0,45</w:t>
            </w:r>
          </w:p>
        </w:tc>
        <w:tc>
          <w:tcPr>
            <w:tcW w:w="2385"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 xml:space="preserve">105,8±11,4 </w:t>
            </w:r>
            <w:r w:rsidRPr="00387FE0">
              <w:rPr>
                <w:rFonts w:asciiTheme="minorHAnsi" w:eastAsia="MS Mincho" w:hAnsiTheme="minorHAnsi" w:cs="Times New Roman"/>
                <w:sz w:val="24"/>
                <w:szCs w:val="24"/>
                <w:vertAlign w:val="superscript"/>
              </w:rPr>
              <w:t>*</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121,9± 25,6</w:t>
            </w:r>
          </w:p>
        </w:tc>
      </w:tr>
      <w:tr w:rsidR="00387FE0" w:rsidRPr="00387FE0" w:rsidTr="00387FE0">
        <w:trPr>
          <w:trHeight w:val="599"/>
          <w:jc w:val="center"/>
        </w:trPr>
        <w:tc>
          <w:tcPr>
            <w:tcW w:w="1829"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30 сут.</w:t>
            </w:r>
          </w:p>
        </w:tc>
        <w:tc>
          <w:tcPr>
            <w:tcW w:w="830" w:type="dxa"/>
            <w:vAlign w:val="center"/>
          </w:tcPr>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Н</w:t>
            </w:r>
          </w:p>
          <w:p w:rsidR="00387FE0" w:rsidRPr="00387FE0" w:rsidRDefault="00387FE0" w:rsidP="00387FE0">
            <w:pPr>
              <w:pStyle w:val="aa"/>
              <w:spacing w:after="0"/>
              <w:jc w:val="center"/>
              <w:rPr>
                <w:rFonts w:asciiTheme="minorHAnsi" w:eastAsia="MS Mincho" w:hAnsiTheme="minorHAnsi" w:cs="Times New Roman"/>
                <w:b/>
                <w:sz w:val="24"/>
                <w:szCs w:val="24"/>
              </w:rPr>
            </w:pPr>
            <w:r w:rsidRPr="00387FE0">
              <w:rPr>
                <w:rFonts w:asciiTheme="minorHAnsi" w:eastAsia="MS Mincho" w:hAnsiTheme="minorHAnsi" w:cs="Times New Roman"/>
                <w:b/>
                <w:sz w:val="24"/>
                <w:szCs w:val="24"/>
              </w:rPr>
              <w:t>В</w:t>
            </w:r>
          </w:p>
        </w:tc>
        <w:tc>
          <w:tcPr>
            <w:tcW w:w="2391"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 xml:space="preserve">250±30,3 </w:t>
            </w:r>
            <w:r w:rsidRPr="00387FE0">
              <w:rPr>
                <w:rFonts w:asciiTheme="minorHAnsi" w:eastAsia="MS Mincho" w:hAnsiTheme="minorHAnsi" w:cs="Times New Roman"/>
                <w:sz w:val="24"/>
                <w:szCs w:val="24"/>
                <w:vertAlign w:val="superscript"/>
              </w:rPr>
              <w:t>*</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394±15,1</w:t>
            </w:r>
          </w:p>
        </w:tc>
        <w:tc>
          <w:tcPr>
            <w:tcW w:w="2400" w:type="dxa"/>
            <w:vAlign w:val="center"/>
          </w:tcPr>
          <w:p w:rsidR="00387FE0" w:rsidRPr="00387FE0" w:rsidRDefault="00387FE0" w:rsidP="00241472">
            <w:pPr>
              <w:pStyle w:val="aa"/>
              <w:spacing w:after="0"/>
              <w:rPr>
                <w:rFonts w:asciiTheme="minorHAnsi" w:eastAsia="MS Mincho" w:hAnsiTheme="minorHAnsi" w:cs="Times New Roman"/>
                <w:sz w:val="24"/>
                <w:szCs w:val="24"/>
                <w:vertAlign w:val="superscript"/>
              </w:rPr>
            </w:pPr>
            <w:r w:rsidRPr="00387FE0">
              <w:rPr>
                <w:rFonts w:asciiTheme="minorHAnsi" w:eastAsia="MS Mincho" w:hAnsiTheme="minorHAnsi" w:cs="Times New Roman"/>
                <w:sz w:val="24"/>
                <w:szCs w:val="24"/>
              </w:rPr>
              <w:t xml:space="preserve">2,81±0,21 </w:t>
            </w:r>
            <w:r w:rsidRPr="00387FE0">
              <w:rPr>
                <w:rFonts w:asciiTheme="minorHAnsi" w:eastAsia="MS Mincho" w:hAnsiTheme="minorHAnsi" w:cs="Times New Roman"/>
                <w:sz w:val="24"/>
                <w:szCs w:val="24"/>
                <w:vertAlign w:val="superscript"/>
              </w:rPr>
              <w:t>*</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 xml:space="preserve">3,02±0,23 </w:t>
            </w:r>
            <w:r w:rsidRPr="00387FE0">
              <w:rPr>
                <w:rFonts w:asciiTheme="minorHAnsi" w:eastAsia="MS Mincho" w:hAnsiTheme="minorHAnsi" w:cs="Times New Roman"/>
                <w:sz w:val="24"/>
                <w:szCs w:val="24"/>
                <w:vertAlign w:val="superscript"/>
              </w:rPr>
              <w:t>*</w:t>
            </w:r>
          </w:p>
        </w:tc>
        <w:tc>
          <w:tcPr>
            <w:tcW w:w="2385" w:type="dxa"/>
            <w:vAlign w:val="center"/>
          </w:tcPr>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79,8±14,4</w:t>
            </w:r>
          </w:p>
          <w:p w:rsidR="00387FE0" w:rsidRPr="00387FE0" w:rsidRDefault="00387FE0" w:rsidP="00241472">
            <w:pPr>
              <w:pStyle w:val="aa"/>
              <w:spacing w:after="0"/>
              <w:rPr>
                <w:rFonts w:asciiTheme="minorHAnsi" w:eastAsia="MS Mincho" w:hAnsiTheme="minorHAnsi" w:cs="Times New Roman"/>
                <w:sz w:val="24"/>
                <w:szCs w:val="24"/>
              </w:rPr>
            </w:pPr>
            <w:r w:rsidRPr="00387FE0">
              <w:rPr>
                <w:rFonts w:asciiTheme="minorHAnsi" w:eastAsia="MS Mincho" w:hAnsiTheme="minorHAnsi" w:cs="Times New Roman"/>
                <w:sz w:val="24"/>
                <w:szCs w:val="24"/>
              </w:rPr>
              <w:t>116,6±18,0</w:t>
            </w:r>
          </w:p>
        </w:tc>
      </w:tr>
    </w:tbl>
    <w:p w:rsidR="00DE7C37" w:rsidRPr="00841AD0" w:rsidRDefault="00C20B1C" w:rsidP="00841AD0">
      <w:pPr>
        <w:pStyle w:val="aa"/>
        <w:spacing w:after="240"/>
        <w:ind w:left="0"/>
        <w:jc w:val="both"/>
        <w:rPr>
          <w:rFonts w:asciiTheme="minorHAnsi" w:eastAsia="MS Mincho" w:hAnsiTheme="minorHAnsi" w:cs="Times New Roman"/>
          <w:sz w:val="24"/>
          <w:szCs w:val="24"/>
        </w:rPr>
      </w:pPr>
      <w:r w:rsidRPr="00841AD0">
        <w:rPr>
          <w:rFonts w:asciiTheme="minorHAnsi" w:eastAsia="MS Mincho" w:hAnsiTheme="minorHAnsi" w:cs="Times New Roman"/>
          <w:sz w:val="24"/>
          <w:szCs w:val="24"/>
        </w:rPr>
        <w:t>Примечание</w:t>
      </w:r>
      <w:r w:rsidRPr="00841AD0">
        <w:rPr>
          <w:rFonts w:asciiTheme="minorHAnsi" w:eastAsia="MS Mincho" w:hAnsiTheme="minorHAnsi" w:cs="Times New Roman"/>
          <w:i/>
          <w:sz w:val="24"/>
          <w:szCs w:val="24"/>
        </w:rPr>
        <w:t>:</w:t>
      </w:r>
      <w:r w:rsidR="00CC5DB0" w:rsidRPr="00841AD0">
        <w:rPr>
          <w:rFonts w:asciiTheme="minorHAnsi" w:eastAsia="MS Mincho" w:hAnsiTheme="minorHAnsi" w:cs="Times New Roman"/>
          <w:sz w:val="24"/>
          <w:szCs w:val="24"/>
        </w:rPr>
        <w:t xml:space="preserve"> Н -,В – низко -,  </w:t>
      </w:r>
      <w:r w:rsidRPr="00841AD0">
        <w:rPr>
          <w:rFonts w:asciiTheme="minorHAnsi" w:eastAsia="MS Mincho" w:hAnsiTheme="minorHAnsi" w:cs="Times New Roman"/>
          <w:sz w:val="24"/>
          <w:szCs w:val="24"/>
        </w:rPr>
        <w:t xml:space="preserve">и высокоустойчивые к гипоксии крысы. Показано различие с контролем при </w:t>
      </w:r>
      <w:r w:rsidRPr="00841AD0">
        <w:rPr>
          <w:rFonts w:asciiTheme="minorHAnsi" w:eastAsia="MS Mincho" w:hAnsiTheme="minorHAnsi" w:cs="Times New Roman"/>
          <w:sz w:val="24"/>
          <w:szCs w:val="24"/>
          <w:lang w:val="en-US"/>
        </w:rPr>
        <w:t>p</w:t>
      </w:r>
      <w:r w:rsidRPr="00841AD0">
        <w:rPr>
          <w:rFonts w:asciiTheme="minorHAnsi" w:eastAsia="MS Mincho" w:hAnsiTheme="minorHAnsi" w:cs="Times New Roman"/>
          <w:sz w:val="24"/>
          <w:szCs w:val="24"/>
        </w:rPr>
        <w:t xml:space="preserve">&lt; 0,05; </w:t>
      </w:r>
      <w:r w:rsidRPr="00841AD0">
        <w:rPr>
          <w:rFonts w:asciiTheme="minorHAnsi" w:eastAsia="MS Mincho" w:hAnsiTheme="minorHAnsi" w:cs="Times New Roman"/>
          <w:sz w:val="24"/>
          <w:szCs w:val="24"/>
          <w:lang w:val="en-US"/>
        </w:rPr>
        <w:t>n</w:t>
      </w:r>
      <w:r w:rsidRPr="00841AD0">
        <w:rPr>
          <w:rFonts w:asciiTheme="minorHAnsi" w:eastAsia="MS Mincho" w:hAnsiTheme="minorHAnsi" w:cs="Times New Roman"/>
          <w:sz w:val="24"/>
          <w:szCs w:val="24"/>
        </w:rPr>
        <w:t>=6.</w:t>
      </w:r>
    </w:p>
    <w:p w:rsidR="00387FE0" w:rsidRPr="00C349AF" w:rsidRDefault="00387FE0" w:rsidP="00387FE0">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 xml:space="preserve">Быстрое падение содержания ганглиозидов (через 6 часов) при экспозиции крыс к пониженной температуре, возможно, связано с их приспособительной деструкцией  и последующим синтезом рецепторных компонентов </w:t>
      </w:r>
      <w:r w:rsidRPr="00C349AF">
        <w:rPr>
          <w:rFonts w:asciiTheme="minorHAnsi" w:eastAsia="MS Mincho" w:hAnsiTheme="minorHAnsi" w:cs="Times New Roman"/>
          <w:sz w:val="28"/>
          <w:szCs w:val="28"/>
          <w:lang w:val="en-US"/>
        </w:rPr>
        <w:t>de</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lang w:val="en-US"/>
        </w:rPr>
        <w:t>novo</w:t>
      </w:r>
      <w:r w:rsidRPr="00C349AF">
        <w:rPr>
          <w:rFonts w:asciiTheme="minorHAnsi" w:eastAsia="MS Mincho" w:hAnsiTheme="minorHAnsi" w:cs="Times New Roman"/>
          <w:sz w:val="28"/>
          <w:szCs w:val="28"/>
        </w:rPr>
        <w:t>, адекватных новым условиям. Это подтверждается</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возвращением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их</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 уровня</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 к</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 норме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в</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последующие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сроки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адаптации.</w:t>
      </w:r>
    </w:p>
    <w:p w:rsidR="00387FE0" w:rsidRDefault="00387FE0" w:rsidP="00387FE0">
      <w:pPr>
        <w:pStyle w:val="aa"/>
        <w:spacing w:after="0"/>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Представляют интерес данные о различной динамике количества гликолипидов в зависимости</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 от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устойчивости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животных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к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гипоксии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и,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в</w:t>
      </w:r>
      <w:r w:rsidRPr="00FA47B6">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частности, более </w:t>
      </w:r>
      <w:r w:rsidRPr="00C349AF">
        <w:rPr>
          <w:rFonts w:asciiTheme="minorHAnsi" w:eastAsia="MS Mincho" w:hAnsiTheme="minorHAnsi" w:cs="Times New Roman"/>
          <w:sz w:val="28"/>
          <w:szCs w:val="28"/>
        </w:rPr>
        <w:lastRenderedPageBreak/>
        <w:t xml:space="preserve">медленное восстановление содержания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ганглиозидов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в группе низкоустойчивых</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крыс.</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Получены доказательства того, что гипоксическая устойчивость формируется не только в функциональных системах организма  и фосфолипидной структуре эритроцитарных </w:t>
      </w:r>
      <w:r>
        <w:rPr>
          <w:rFonts w:asciiTheme="minorHAnsi" w:eastAsia="MS Mincho" w:hAnsiTheme="minorHAnsi" w:cs="Times New Roman"/>
          <w:sz w:val="28"/>
          <w:szCs w:val="28"/>
        </w:rPr>
        <w:t>мембран</w:t>
      </w:r>
      <w:r w:rsidRPr="00C349AF">
        <w:rPr>
          <w:rFonts w:asciiTheme="minorHAnsi" w:eastAsia="MS Mincho" w:hAnsiTheme="minorHAnsi" w:cs="Times New Roman"/>
          <w:sz w:val="28"/>
          <w:szCs w:val="28"/>
        </w:rPr>
        <w:t>, но и в рецепторных компонентах</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плазматической мембраны мозга.</w:t>
      </w:r>
    </w:p>
    <w:p w:rsidR="00387FE0" w:rsidRDefault="00387FE0" w:rsidP="00841AD0">
      <w:pPr>
        <w:pStyle w:val="aa"/>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В пользу этого положения свидетельствует то,  что восстановление исходного содержания ганглиозидов у низкоустойчивых к гипоксии крыс происходит медл</w:t>
      </w:r>
      <w:r>
        <w:rPr>
          <w:rFonts w:asciiTheme="minorHAnsi" w:eastAsia="MS Mincho" w:hAnsiTheme="minorHAnsi" w:cs="Times New Roman"/>
          <w:sz w:val="28"/>
          <w:szCs w:val="28"/>
        </w:rPr>
        <w:t>еннее</w:t>
      </w:r>
      <w:r w:rsidRPr="00C349AF">
        <w:rPr>
          <w:rFonts w:asciiTheme="minorHAnsi" w:eastAsia="MS Mincho" w:hAnsiTheme="minorHAnsi" w:cs="Times New Roman"/>
          <w:sz w:val="28"/>
          <w:szCs w:val="28"/>
        </w:rPr>
        <w:t>. Эти первые положительные результаты говорят о том, что изучение адаптационной модуляции рецепторной части мембран нуждается в дополнительных исследованиях, касающихся как влияния различных высот на рецепторные гликолипиды, так  и воздействия последних на эффекторный ответ клетки  (</w:t>
      </w:r>
      <w:r w:rsidRPr="00C349AF">
        <w:rPr>
          <w:rFonts w:asciiTheme="minorHAnsi" w:hAnsiTheme="minorHAnsi" w:cs="Times New Roman"/>
          <w:sz w:val="28"/>
          <w:szCs w:val="28"/>
          <w:lang w:val="en-US"/>
        </w:rPr>
        <w:t>Zufall</w:t>
      </w:r>
      <w:r>
        <w:rPr>
          <w:rFonts w:asciiTheme="minorHAnsi" w:hAnsiTheme="minorHAnsi" w:cs="Times New Roman"/>
          <w:sz w:val="28"/>
          <w:szCs w:val="28"/>
        </w:rPr>
        <w:t xml:space="preserve"> </w:t>
      </w:r>
      <w:r w:rsidRPr="00C349AF">
        <w:rPr>
          <w:rFonts w:asciiTheme="minorHAnsi" w:hAnsiTheme="minorHAnsi" w:cs="Times New Roman"/>
          <w:sz w:val="28"/>
          <w:szCs w:val="28"/>
          <w:lang w:val="en-US"/>
        </w:rPr>
        <w:t>F</w:t>
      </w:r>
      <w:r w:rsidRPr="00C349AF">
        <w:rPr>
          <w:rFonts w:asciiTheme="minorHAnsi" w:hAnsiTheme="minorHAnsi" w:cs="Times New Roman"/>
          <w:sz w:val="28"/>
          <w:szCs w:val="28"/>
        </w:rPr>
        <w:t>.</w:t>
      </w:r>
      <w:r>
        <w:rPr>
          <w:rFonts w:asciiTheme="minorHAnsi" w:hAnsiTheme="minorHAnsi" w:cs="Times New Roman"/>
          <w:sz w:val="28"/>
          <w:szCs w:val="28"/>
        </w:rPr>
        <w:t xml:space="preserve"> </w:t>
      </w:r>
      <w:r w:rsidRPr="00C349AF">
        <w:rPr>
          <w:rFonts w:asciiTheme="minorHAnsi" w:hAnsiTheme="minorHAnsi" w:cs="Times New Roman"/>
          <w:sz w:val="28"/>
          <w:szCs w:val="28"/>
          <w:lang w:val="en-US"/>
        </w:rPr>
        <w:t>et</w:t>
      </w:r>
      <w:r>
        <w:rPr>
          <w:rFonts w:asciiTheme="minorHAnsi" w:hAnsiTheme="minorHAnsi" w:cs="Times New Roman"/>
          <w:sz w:val="28"/>
          <w:szCs w:val="28"/>
        </w:rPr>
        <w:t xml:space="preserve"> </w:t>
      </w:r>
      <w:r w:rsidRPr="00C349AF">
        <w:rPr>
          <w:rFonts w:asciiTheme="minorHAnsi" w:hAnsiTheme="minorHAnsi" w:cs="Times New Roman"/>
          <w:sz w:val="28"/>
          <w:szCs w:val="28"/>
          <w:lang w:val="en-US"/>
        </w:rPr>
        <w:t>al</w:t>
      </w:r>
      <w:r w:rsidRPr="00C349AF">
        <w:rPr>
          <w:rFonts w:asciiTheme="minorHAnsi" w:hAnsiTheme="minorHAnsi" w:cs="Times New Roman"/>
          <w:sz w:val="28"/>
          <w:szCs w:val="28"/>
        </w:rPr>
        <w:t>., 2000)</w:t>
      </w:r>
      <w:r w:rsidRPr="00C349AF">
        <w:rPr>
          <w:rFonts w:asciiTheme="minorHAnsi" w:eastAsia="MS Mincho" w:hAnsiTheme="minorHAnsi" w:cs="Times New Roman"/>
          <w:sz w:val="28"/>
          <w:szCs w:val="28"/>
        </w:rPr>
        <w:t xml:space="preserve">.  </w:t>
      </w:r>
    </w:p>
    <w:p w:rsidR="00C20B1C" w:rsidRPr="00C349AF" w:rsidRDefault="008D6BCE" w:rsidP="00841AD0">
      <w:pPr>
        <w:pStyle w:val="aa"/>
        <w:spacing w:after="0"/>
        <w:ind w:left="0" w:firstLine="567"/>
        <w:jc w:val="both"/>
        <w:rPr>
          <w:rFonts w:asciiTheme="minorHAnsi" w:hAnsiTheme="minorHAnsi"/>
          <w:sz w:val="28"/>
          <w:szCs w:val="28"/>
        </w:rPr>
      </w:pPr>
      <w:r w:rsidRPr="00C349AF">
        <w:rPr>
          <w:rFonts w:asciiTheme="minorHAnsi" w:hAnsiTheme="minorHAnsi" w:cs="Times New Roman"/>
          <w:b/>
          <w:bCs/>
          <w:sz w:val="28"/>
          <w:szCs w:val="28"/>
        </w:rPr>
        <w:t>Т</w:t>
      </w:r>
      <w:r w:rsidR="00E30641">
        <w:rPr>
          <w:rFonts w:asciiTheme="minorHAnsi" w:hAnsiTheme="minorHAnsi" w:cs="Times New Roman"/>
          <w:b/>
          <w:bCs/>
          <w:sz w:val="28"/>
          <w:szCs w:val="28"/>
        </w:rPr>
        <w:t xml:space="preserve">ермодинамические </w:t>
      </w:r>
      <w:r w:rsidR="00C20B1C" w:rsidRPr="00C349AF">
        <w:rPr>
          <w:rFonts w:asciiTheme="minorHAnsi" w:hAnsiTheme="minorHAnsi" w:cs="Times New Roman"/>
          <w:b/>
          <w:bCs/>
          <w:sz w:val="28"/>
          <w:szCs w:val="28"/>
        </w:rPr>
        <w:t xml:space="preserve"> характеристик</w:t>
      </w:r>
      <w:r w:rsidR="00E30641">
        <w:rPr>
          <w:rFonts w:asciiTheme="minorHAnsi" w:hAnsiTheme="minorHAnsi" w:cs="Times New Roman"/>
          <w:b/>
          <w:bCs/>
          <w:sz w:val="28"/>
          <w:szCs w:val="28"/>
        </w:rPr>
        <w:t xml:space="preserve">и </w:t>
      </w:r>
      <w:r w:rsidR="00E30641" w:rsidRPr="00C349AF">
        <w:rPr>
          <w:rFonts w:asciiTheme="minorHAnsi" w:hAnsiTheme="minorHAnsi"/>
          <w:b/>
          <w:bCs/>
          <w:sz w:val="28"/>
          <w:szCs w:val="28"/>
        </w:rPr>
        <w:t xml:space="preserve">мембран </w:t>
      </w:r>
      <w:r w:rsidR="00E30641">
        <w:rPr>
          <w:rFonts w:asciiTheme="minorHAnsi" w:hAnsiTheme="minorHAnsi"/>
          <w:b/>
          <w:bCs/>
          <w:sz w:val="28"/>
          <w:szCs w:val="28"/>
        </w:rPr>
        <w:t xml:space="preserve">эритроцитов. </w:t>
      </w:r>
      <w:r w:rsidR="00C20B1C" w:rsidRPr="00C349AF">
        <w:rPr>
          <w:rFonts w:asciiTheme="minorHAnsi" w:hAnsiTheme="minorHAnsi"/>
          <w:sz w:val="28"/>
          <w:szCs w:val="28"/>
        </w:rPr>
        <w:t>Выявленные в группах крыс с разной устойчивостью к гипоксии изменения  фосфолипидного и  гликолипидного спектров клеточных мембран,   подтверждают  факт связи  устойчивости к гипоксической гипоксии с уровнем модуляции молекулярного состава мембран.  Логично предположить</w:t>
      </w:r>
      <w:r w:rsidR="00D317AB" w:rsidRPr="00C349AF">
        <w:rPr>
          <w:rFonts w:asciiTheme="minorHAnsi" w:hAnsiTheme="minorHAnsi"/>
          <w:sz w:val="28"/>
          <w:szCs w:val="28"/>
        </w:rPr>
        <w:t xml:space="preserve">, что фосфолипидная реорганизация  может приводить к </w:t>
      </w:r>
      <w:r w:rsidR="00C20B1C" w:rsidRPr="00C349AF">
        <w:rPr>
          <w:rFonts w:asciiTheme="minorHAnsi" w:hAnsiTheme="minorHAnsi"/>
          <w:sz w:val="28"/>
          <w:szCs w:val="28"/>
        </w:rPr>
        <w:t>структурным и функциональными перестройкам в мембранах, специфическим для групп с разной устойчивостью к гипоксии.</w:t>
      </w:r>
    </w:p>
    <w:p w:rsidR="00B16B3B" w:rsidRDefault="008B3AFE" w:rsidP="00164A84">
      <w:pPr>
        <w:pStyle w:val="a8"/>
        <w:spacing w:after="0"/>
        <w:ind w:left="0" w:firstLine="567"/>
        <w:rPr>
          <w:sz w:val="28"/>
          <w:szCs w:val="28"/>
        </w:rPr>
      </w:pPr>
      <w:r>
        <w:rPr>
          <w:sz w:val="28"/>
          <w:szCs w:val="28"/>
        </w:rPr>
        <w:t xml:space="preserve">С целью идентификации </w:t>
      </w:r>
      <w:r w:rsidR="00C20B1C" w:rsidRPr="00C349AF">
        <w:rPr>
          <w:sz w:val="28"/>
          <w:szCs w:val="28"/>
        </w:rPr>
        <w:t xml:space="preserve">индивидуальных особенностей липидно-белковой  структуры  </w:t>
      </w:r>
      <w:r>
        <w:rPr>
          <w:sz w:val="28"/>
          <w:szCs w:val="28"/>
        </w:rPr>
        <w:t xml:space="preserve">бислоя </w:t>
      </w:r>
      <w:r w:rsidR="00C20B1C" w:rsidRPr="00C349AF">
        <w:rPr>
          <w:sz w:val="28"/>
          <w:szCs w:val="28"/>
        </w:rPr>
        <w:t>было проведено изучение термодинамических  характеристик  эритроцитарных  мембран  с помощью метода инфракрасной (ИК)  спектроскопии (Рыскул</w:t>
      </w:r>
      <w:r w:rsidR="00C57C11">
        <w:rPr>
          <w:sz w:val="28"/>
          <w:szCs w:val="28"/>
        </w:rPr>
        <w:t xml:space="preserve">ова С.Т., 1986). </w:t>
      </w:r>
      <w:r w:rsidR="00B16B3B">
        <w:rPr>
          <w:sz w:val="28"/>
          <w:szCs w:val="28"/>
        </w:rPr>
        <w:t xml:space="preserve">Метод основан на анализе  интенсивности трансмиссии электромагнитных волн инфракрасного диапазона химическими связями фосфолипидных компонентов клеточных мембран и позволяет получать </w:t>
      </w:r>
      <w:r w:rsidR="00B16B3B">
        <w:rPr>
          <w:i/>
          <w:sz w:val="28"/>
          <w:szCs w:val="28"/>
        </w:rPr>
        <w:t xml:space="preserve">интегральную </w:t>
      </w:r>
      <w:r w:rsidR="00B16B3B">
        <w:rPr>
          <w:sz w:val="28"/>
          <w:szCs w:val="28"/>
        </w:rPr>
        <w:t>количественную информацию о состоянии липидного бислоя</w:t>
      </w:r>
      <w:r w:rsidR="00B16B3B" w:rsidRPr="00203134">
        <w:rPr>
          <w:sz w:val="28"/>
          <w:szCs w:val="28"/>
        </w:rPr>
        <w:t>.</w:t>
      </w:r>
    </w:p>
    <w:p w:rsidR="00C20B1C" w:rsidRPr="00C349AF" w:rsidRDefault="00C57C11" w:rsidP="00164A84">
      <w:pPr>
        <w:pStyle w:val="a8"/>
        <w:spacing w:after="0"/>
        <w:ind w:left="0" w:firstLine="567"/>
        <w:rPr>
          <w:rFonts w:eastAsia="MS Mincho"/>
          <w:sz w:val="28"/>
          <w:szCs w:val="28"/>
        </w:rPr>
      </w:pPr>
      <w:r>
        <w:rPr>
          <w:sz w:val="28"/>
          <w:szCs w:val="28"/>
        </w:rPr>
        <w:t xml:space="preserve">При  изучении  </w:t>
      </w:r>
      <w:r w:rsidR="00C20B1C" w:rsidRPr="00C349AF">
        <w:rPr>
          <w:sz w:val="28"/>
          <w:szCs w:val="28"/>
        </w:rPr>
        <w:t xml:space="preserve"> термодинамических характеристик мембран снимались  ИК-спектры бислоя  в температурном диапазоне от 0 </w:t>
      </w:r>
      <w:r w:rsidR="00C20B1C" w:rsidRPr="00C349AF">
        <w:rPr>
          <w:rFonts w:eastAsia="MS Mincho"/>
          <w:sz w:val="28"/>
          <w:szCs w:val="28"/>
        </w:rPr>
        <w:sym w:font="Symbol" w:char="F0B0"/>
      </w:r>
      <w:r w:rsidR="00C20B1C" w:rsidRPr="00C349AF">
        <w:rPr>
          <w:rFonts w:eastAsia="MS Mincho"/>
          <w:sz w:val="28"/>
          <w:szCs w:val="28"/>
        </w:rPr>
        <w:t xml:space="preserve">С до +50 </w:t>
      </w:r>
      <w:r w:rsidR="00C20B1C" w:rsidRPr="00C349AF">
        <w:rPr>
          <w:rFonts w:eastAsia="MS Mincho"/>
          <w:sz w:val="28"/>
          <w:szCs w:val="28"/>
        </w:rPr>
        <w:sym w:font="Symbol" w:char="F0B0"/>
      </w:r>
      <w:r w:rsidR="00C20B1C" w:rsidRPr="00C349AF">
        <w:rPr>
          <w:rFonts w:eastAsia="MS Mincho"/>
          <w:sz w:val="28"/>
          <w:szCs w:val="28"/>
        </w:rPr>
        <w:t xml:space="preserve">С, с шагом +5 </w:t>
      </w:r>
      <w:r w:rsidR="00C20B1C" w:rsidRPr="00C349AF">
        <w:rPr>
          <w:rFonts w:eastAsia="MS Mincho"/>
          <w:sz w:val="28"/>
          <w:szCs w:val="28"/>
        </w:rPr>
        <w:sym w:font="Symbol" w:char="F0B0"/>
      </w:r>
      <w:r w:rsidR="00C20B1C" w:rsidRPr="00C349AF">
        <w:rPr>
          <w:rFonts w:eastAsia="MS Mincho"/>
          <w:sz w:val="28"/>
          <w:szCs w:val="28"/>
        </w:rPr>
        <w:t xml:space="preserve">С.   В физиологическом диапазоне  (с +20 </w:t>
      </w:r>
      <w:r w:rsidR="00C20B1C" w:rsidRPr="00C349AF">
        <w:rPr>
          <w:rFonts w:eastAsia="MS Mincho"/>
          <w:sz w:val="28"/>
          <w:szCs w:val="28"/>
        </w:rPr>
        <w:sym w:font="Symbol" w:char="F0B0"/>
      </w:r>
      <w:r w:rsidR="00C20B1C" w:rsidRPr="00C349AF">
        <w:rPr>
          <w:rFonts w:eastAsia="MS Mincho"/>
          <w:sz w:val="28"/>
          <w:szCs w:val="28"/>
        </w:rPr>
        <w:t xml:space="preserve">С до +40 </w:t>
      </w:r>
      <w:r w:rsidR="00C20B1C" w:rsidRPr="00C349AF">
        <w:rPr>
          <w:rFonts w:eastAsia="MS Mincho"/>
          <w:sz w:val="28"/>
          <w:szCs w:val="28"/>
        </w:rPr>
        <w:sym w:font="Symbol" w:char="F0B0"/>
      </w:r>
      <w:r w:rsidR="00C20B1C" w:rsidRPr="00C349AF">
        <w:rPr>
          <w:rFonts w:eastAsia="MS Mincho"/>
          <w:sz w:val="28"/>
          <w:szCs w:val="28"/>
        </w:rPr>
        <w:t xml:space="preserve">С)  шаг составлял 2 </w:t>
      </w:r>
      <w:r w:rsidR="00C20B1C" w:rsidRPr="00C349AF">
        <w:rPr>
          <w:rFonts w:eastAsia="MS Mincho"/>
          <w:sz w:val="28"/>
          <w:szCs w:val="28"/>
        </w:rPr>
        <w:sym w:font="Symbol" w:char="F0B0"/>
      </w:r>
      <w:r w:rsidR="00C20B1C" w:rsidRPr="00C349AF">
        <w:rPr>
          <w:rFonts w:eastAsia="MS Mincho"/>
          <w:sz w:val="28"/>
          <w:szCs w:val="28"/>
        </w:rPr>
        <w:t>С.</w:t>
      </w:r>
    </w:p>
    <w:p w:rsidR="00C20B1C" w:rsidRPr="00C349AF" w:rsidRDefault="00C20B1C" w:rsidP="00164A84">
      <w:pPr>
        <w:spacing w:after="0"/>
        <w:ind w:left="0" w:firstLine="567"/>
        <w:rPr>
          <w:sz w:val="28"/>
          <w:szCs w:val="28"/>
        </w:rPr>
      </w:pPr>
      <w:r w:rsidRPr="00C349AF">
        <w:rPr>
          <w:rFonts w:eastAsia="MS Mincho"/>
          <w:sz w:val="28"/>
          <w:szCs w:val="28"/>
        </w:rPr>
        <w:t>Установлено, что различия  фосфолипидного  состава в группах с разной устойчивостью</w:t>
      </w:r>
      <w:r w:rsidR="00D317AB" w:rsidRPr="00C349AF">
        <w:rPr>
          <w:rFonts w:eastAsia="MS Mincho"/>
          <w:sz w:val="28"/>
          <w:szCs w:val="28"/>
        </w:rPr>
        <w:t xml:space="preserve"> к гипоксии приводят к вариациям</w:t>
      </w:r>
      <w:r w:rsidRPr="00C349AF">
        <w:rPr>
          <w:rFonts w:eastAsia="MS Mincho"/>
          <w:sz w:val="28"/>
          <w:szCs w:val="28"/>
        </w:rPr>
        <w:t xml:space="preserve"> термодинамичес</w:t>
      </w:r>
      <w:r w:rsidR="00D317AB" w:rsidRPr="00C349AF">
        <w:rPr>
          <w:rFonts w:eastAsia="MS Mincho"/>
          <w:sz w:val="28"/>
          <w:szCs w:val="28"/>
        </w:rPr>
        <w:t>ких характеристик эритроцитарных  мембран</w:t>
      </w:r>
      <w:r w:rsidRPr="00C349AF">
        <w:rPr>
          <w:rFonts w:eastAsia="MS Mincho"/>
          <w:sz w:val="28"/>
          <w:szCs w:val="28"/>
        </w:rPr>
        <w:t>. Уместно сказать, что фоновые термодинамические параметры по СН</w:t>
      </w:r>
      <w:r w:rsidRPr="00C349AF">
        <w:rPr>
          <w:rFonts w:eastAsia="MS Mincho"/>
          <w:sz w:val="28"/>
          <w:szCs w:val="28"/>
          <w:vertAlign w:val="subscript"/>
        </w:rPr>
        <w:t>2</w:t>
      </w:r>
      <w:r w:rsidRPr="00C349AF">
        <w:rPr>
          <w:rFonts w:eastAsia="MS Mincho"/>
          <w:sz w:val="28"/>
          <w:szCs w:val="28"/>
        </w:rPr>
        <w:t>–груп</w:t>
      </w:r>
      <w:r w:rsidR="0026391C">
        <w:rPr>
          <w:rFonts w:eastAsia="MS Mincho"/>
          <w:sz w:val="28"/>
          <w:szCs w:val="28"/>
        </w:rPr>
        <w:t xml:space="preserve">пам липидов у низко –, </w:t>
      </w:r>
      <w:r w:rsidRPr="00C349AF">
        <w:rPr>
          <w:rFonts w:eastAsia="MS Mincho"/>
          <w:sz w:val="28"/>
          <w:szCs w:val="28"/>
        </w:rPr>
        <w:t>и высокоустойчивых к гипоксии крыс сходны, но есть особенные для каждой группы локальные фазовые переходы.</w:t>
      </w:r>
    </w:p>
    <w:p w:rsidR="006E7E18" w:rsidRDefault="00C20B1C" w:rsidP="00164A84">
      <w:pPr>
        <w:spacing w:after="0"/>
        <w:ind w:left="0" w:firstLine="567"/>
        <w:rPr>
          <w:sz w:val="28"/>
          <w:szCs w:val="28"/>
        </w:rPr>
      </w:pPr>
      <w:r w:rsidRPr="00C349AF">
        <w:rPr>
          <w:sz w:val="28"/>
          <w:szCs w:val="28"/>
        </w:rPr>
        <w:t xml:space="preserve">На </w:t>
      </w:r>
      <w:r w:rsidR="001E2636">
        <w:rPr>
          <w:b/>
          <w:sz w:val="28"/>
          <w:szCs w:val="28"/>
        </w:rPr>
        <w:t>рисунк</w:t>
      </w:r>
      <w:r w:rsidR="00C57E7E">
        <w:rPr>
          <w:b/>
          <w:sz w:val="28"/>
          <w:szCs w:val="28"/>
        </w:rPr>
        <w:t>е</w:t>
      </w:r>
      <w:r w:rsidR="007A0F2D">
        <w:rPr>
          <w:b/>
          <w:sz w:val="28"/>
          <w:szCs w:val="28"/>
        </w:rPr>
        <w:t xml:space="preserve"> 7</w:t>
      </w:r>
      <w:r w:rsidR="00C57E7E">
        <w:rPr>
          <w:b/>
          <w:sz w:val="28"/>
          <w:szCs w:val="28"/>
        </w:rPr>
        <w:t>.</w:t>
      </w:r>
      <w:r w:rsidR="007C4B9B">
        <w:rPr>
          <w:b/>
          <w:sz w:val="28"/>
          <w:szCs w:val="28"/>
        </w:rPr>
        <w:t xml:space="preserve">  </w:t>
      </w:r>
      <w:r w:rsidRPr="00C349AF">
        <w:rPr>
          <w:sz w:val="28"/>
          <w:szCs w:val="28"/>
        </w:rPr>
        <w:t>представлены  термодинамические характеристики симметричных колебаний СН</w:t>
      </w:r>
      <w:r w:rsidRPr="00C349AF">
        <w:rPr>
          <w:sz w:val="28"/>
          <w:szCs w:val="28"/>
          <w:vertAlign w:val="subscript"/>
        </w:rPr>
        <w:t>2</w:t>
      </w:r>
      <w:r w:rsidRPr="00C349AF">
        <w:rPr>
          <w:sz w:val="28"/>
          <w:szCs w:val="28"/>
        </w:rPr>
        <w:t>-групп в жирно-кислотных ц</w:t>
      </w:r>
      <w:r w:rsidR="00D317AB" w:rsidRPr="00C349AF">
        <w:rPr>
          <w:sz w:val="28"/>
          <w:szCs w:val="28"/>
        </w:rPr>
        <w:t>епях фосфолипидов</w:t>
      </w:r>
      <w:r w:rsidR="00AB412D">
        <w:rPr>
          <w:sz w:val="28"/>
          <w:szCs w:val="28"/>
        </w:rPr>
        <w:t xml:space="preserve"> </w:t>
      </w:r>
      <w:r w:rsidR="00D317AB" w:rsidRPr="00C349AF">
        <w:rPr>
          <w:sz w:val="28"/>
          <w:szCs w:val="28"/>
        </w:rPr>
        <w:t xml:space="preserve"> эритроцитарных </w:t>
      </w:r>
      <w:r w:rsidR="00AB412D">
        <w:rPr>
          <w:sz w:val="28"/>
          <w:szCs w:val="28"/>
        </w:rPr>
        <w:t xml:space="preserve"> </w:t>
      </w:r>
      <w:r w:rsidR="00D317AB" w:rsidRPr="00C349AF">
        <w:rPr>
          <w:sz w:val="28"/>
          <w:szCs w:val="28"/>
        </w:rPr>
        <w:t>мембран</w:t>
      </w:r>
      <w:r w:rsidR="00FA47B6">
        <w:rPr>
          <w:sz w:val="28"/>
          <w:szCs w:val="28"/>
        </w:rPr>
        <w:t xml:space="preserve"> в низкогорье на </w:t>
      </w:r>
      <w:r w:rsidR="001E2636">
        <w:rPr>
          <w:sz w:val="28"/>
          <w:szCs w:val="28"/>
        </w:rPr>
        <w:t>3-</w:t>
      </w:r>
      <w:r w:rsidRPr="00C349AF">
        <w:rPr>
          <w:sz w:val="28"/>
          <w:szCs w:val="28"/>
        </w:rPr>
        <w:t>и сутки</w:t>
      </w:r>
      <w:r w:rsidR="001E2636">
        <w:rPr>
          <w:sz w:val="28"/>
          <w:szCs w:val="28"/>
        </w:rPr>
        <w:t>, 30-е и 75-е сутки</w:t>
      </w:r>
      <w:r w:rsidRPr="00C349AF">
        <w:rPr>
          <w:sz w:val="28"/>
          <w:szCs w:val="28"/>
        </w:rPr>
        <w:t xml:space="preserve">  адаптации крыс в высокогорье</w:t>
      </w:r>
      <w:r w:rsidR="007C4B9B">
        <w:rPr>
          <w:sz w:val="28"/>
          <w:szCs w:val="28"/>
        </w:rPr>
        <w:t xml:space="preserve"> (3200 м)</w:t>
      </w:r>
      <w:r w:rsidRPr="00C349AF">
        <w:rPr>
          <w:sz w:val="28"/>
          <w:szCs w:val="28"/>
        </w:rPr>
        <w:t xml:space="preserve">.  </w:t>
      </w:r>
    </w:p>
    <w:p w:rsidR="005D59CA" w:rsidRDefault="006E7E18" w:rsidP="00164A84">
      <w:pPr>
        <w:spacing w:after="0"/>
        <w:ind w:left="0" w:firstLine="567"/>
        <w:rPr>
          <w:bCs/>
          <w:sz w:val="28"/>
          <w:szCs w:val="28"/>
        </w:rPr>
      </w:pPr>
      <w:r>
        <w:rPr>
          <w:sz w:val="28"/>
          <w:szCs w:val="28"/>
        </w:rPr>
        <w:t>На 3-</w:t>
      </w:r>
      <w:r w:rsidR="0026391C">
        <w:rPr>
          <w:sz w:val="28"/>
          <w:szCs w:val="28"/>
        </w:rPr>
        <w:t>и сутки в обеих</w:t>
      </w:r>
      <w:r w:rsidRPr="00C349AF">
        <w:rPr>
          <w:sz w:val="28"/>
          <w:szCs w:val="28"/>
        </w:rPr>
        <w:t xml:space="preserve"> группах появляются ярко выраженные фазовые переходы с началом в пределах 17,3 ºС.  </w:t>
      </w:r>
      <w:r w:rsidR="001A374F">
        <w:rPr>
          <w:sz w:val="28"/>
          <w:szCs w:val="28"/>
        </w:rPr>
        <w:t xml:space="preserve"> </w:t>
      </w:r>
      <w:r w:rsidRPr="006E7E18">
        <w:rPr>
          <w:sz w:val="28"/>
          <w:szCs w:val="28"/>
        </w:rPr>
        <w:t>Под фазовым переходом здесь понимается появление неупорядоченных структур</w:t>
      </w:r>
      <w:r w:rsidR="00AB412D">
        <w:rPr>
          <w:sz w:val="28"/>
          <w:szCs w:val="28"/>
        </w:rPr>
        <w:t xml:space="preserve"> в бислое</w:t>
      </w:r>
      <w:r w:rsidRPr="006E7E18">
        <w:rPr>
          <w:sz w:val="28"/>
          <w:szCs w:val="28"/>
        </w:rPr>
        <w:t xml:space="preserve"> - </w:t>
      </w:r>
      <w:r w:rsidRPr="006E7E18">
        <w:rPr>
          <w:i/>
          <w:sz w:val="28"/>
          <w:szCs w:val="28"/>
        </w:rPr>
        <w:t>кластеров</w:t>
      </w:r>
      <w:r>
        <w:rPr>
          <w:i/>
          <w:sz w:val="28"/>
          <w:szCs w:val="28"/>
        </w:rPr>
        <w:t xml:space="preserve">.  </w:t>
      </w:r>
      <w:r w:rsidRPr="00C349AF">
        <w:rPr>
          <w:bCs/>
          <w:sz w:val="28"/>
          <w:szCs w:val="28"/>
        </w:rPr>
        <w:t xml:space="preserve">Поскольку фазовые переходы,  </w:t>
      </w:r>
    </w:p>
    <w:p w:rsidR="005D59CA" w:rsidRDefault="005D59CA" w:rsidP="005D59CA">
      <w:pPr>
        <w:spacing w:after="0"/>
        <w:ind w:left="0" w:firstLine="567"/>
        <w:rPr>
          <w:bCs/>
          <w:sz w:val="28"/>
          <w:szCs w:val="28"/>
        </w:rPr>
      </w:pPr>
      <w:r w:rsidRPr="00C349AF">
        <w:rPr>
          <w:bCs/>
          <w:sz w:val="28"/>
          <w:szCs w:val="28"/>
        </w:rPr>
        <w:lastRenderedPageBreak/>
        <w:t>инициируемые температурой</w:t>
      </w:r>
      <w:r>
        <w:rPr>
          <w:bCs/>
          <w:sz w:val="28"/>
          <w:szCs w:val="28"/>
        </w:rPr>
        <w:t>,</w:t>
      </w:r>
      <w:r w:rsidRPr="00C349AF">
        <w:rPr>
          <w:bCs/>
          <w:sz w:val="28"/>
          <w:szCs w:val="28"/>
        </w:rPr>
        <w:t xml:space="preserve">  являются объективной характеристикой структуры  бислоя (  Болдырев А.А., 2001), у нас есть все основания говорить о различной структурной  организации  эритроцитарных  мембран  в  группах с различной устойчивостью к недостатку кислорода и при адаптации к высокогорью.</w:t>
      </w:r>
      <w:r>
        <w:rPr>
          <w:bCs/>
          <w:sz w:val="28"/>
          <w:szCs w:val="28"/>
        </w:rPr>
        <w:t xml:space="preserve"> </w:t>
      </w:r>
    </w:p>
    <w:p w:rsidR="005D59CA" w:rsidRDefault="005D59CA" w:rsidP="005D59CA">
      <w:pPr>
        <w:spacing w:after="0"/>
        <w:ind w:left="0"/>
        <w:rPr>
          <w:bCs/>
          <w:sz w:val="28"/>
          <w:szCs w:val="28"/>
        </w:rPr>
      </w:pPr>
      <w:r w:rsidRPr="00BF4EB4">
        <w:rPr>
          <w:bCs/>
          <w:sz w:val="28"/>
          <w:szCs w:val="28"/>
        </w:rPr>
        <w:drawing>
          <wp:inline distT="0" distB="0" distL="0" distR="0">
            <wp:extent cx="3182925" cy="2736000"/>
            <wp:effectExtent l="19050" t="0" r="17475" b="7200"/>
            <wp:docPr id="10"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BF4EB4">
        <w:rPr>
          <w:bCs/>
          <w:sz w:val="28"/>
          <w:szCs w:val="28"/>
        </w:rPr>
        <w:drawing>
          <wp:inline distT="0" distB="0" distL="0" distR="0">
            <wp:extent cx="3154336" cy="2736000"/>
            <wp:effectExtent l="19050" t="0" r="27014" b="7200"/>
            <wp:docPr id="11" name="Объект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D59CA" w:rsidRDefault="005D59CA" w:rsidP="005D59CA">
      <w:pPr>
        <w:spacing w:after="0"/>
        <w:ind w:left="0"/>
        <w:rPr>
          <w:bCs/>
          <w:sz w:val="28"/>
          <w:szCs w:val="28"/>
        </w:rPr>
      </w:pPr>
    </w:p>
    <w:p w:rsidR="005D59CA" w:rsidRDefault="005D59CA" w:rsidP="005D59CA">
      <w:pPr>
        <w:spacing w:after="0"/>
        <w:ind w:left="0"/>
        <w:rPr>
          <w:sz w:val="28"/>
          <w:szCs w:val="28"/>
        </w:rPr>
      </w:pPr>
      <w:r w:rsidRPr="00BF4EB4">
        <w:rPr>
          <w:sz w:val="28"/>
          <w:szCs w:val="28"/>
        </w:rPr>
        <w:drawing>
          <wp:inline distT="0" distB="0" distL="0" distR="0">
            <wp:extent cx="3182925" cy="2736000"/>
            <wp:effectExtent l="19050" t="0" r="17475" b="7200"/>
            <wp:docPr id="20"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BF4EB4">
        <w:rPr>
          <w:sz w:val="28"/>
          <w:szCs w:val="28"/>
        </w:rPr>
        <w:drawing>
          <wp:inline distT="0" distB="0" distL="0" distR="0">
            <wp:extent cx="3154355" cy="2736000"/>
            <wp:effectExtent l="19050" t="0" r="26995" b="7200"/>
            <wp:docPr id="21"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D59CA" w:rsidRDefault="005D59CA" w:rsidP="005D59CA">
      <w:pPr>
        <w:ind w:left="0"/>
        <w:jc w:val="center"/>
        <w:rPr>
          <w:sz w:val="24"/>
          <w:szCs w:val="24"/>
        </w:rPr>
      </w:pPr>
      <w:r>
        <w:rPr>
          <w:sz w:val="24"/>
          <w:szCs w:val="24"/>
        </w:rPr>
        <w:t xml:space="preserve"> </w:t>
      </w:r>
    </w:p>
    <w:p w:rsidR="005D59CA" w:rsidRPr="00327A0A" w:rsidRDefault="005D59CA" w:rsidP="005D59CA">
      <w:pPr>
        <w:spacing w:after="240" w:line="276" w:lineRule="auto"/>
        <w:ind w:left="0"/>
        <w:rPr>
          <w:rFonts w:cs="Times New Roman"/>
          <w:b/>
          <w:bCs/>
          <w:sz w:val="24"/>
          <w:szCs w:val="24"/>
        </w:rPr>
      </w:pPr>
      <w:r w:rsidRPr="00327A0A">
        <w:rPr>
          <w:rFonts w:cs="Times New Roman"/>
          <w:b/>
          <w:bCs/>
          <w:sz w:val="24"/>
          <w:szCs w:val="24"/>
        </w:rPr>
        <w:t>Рис. 7. Частота колебаний симметричных СН</w:t>
      </w:r>
      <w:r w:rsidRPr="00327A0A">
        <w:rPr>
          <w:rFonts w:cs="Times New Roman"/>
          <w:b/>
          <w:bCs/>
          <w:sz w:val="24"/>
          <w:szCs w:val="24"/>
          <w:vertAlign w:val="subscript"/>
        </w:rPr>
        <w:t>2</w:t>
      </w:r>
      <w:r w:rsidRPr="00327A0A">
        <w:rPr>
          <w:rFonts w:cs="Times New Roman"/>
          <w:b/>
          <w:bCs/>
          <w:sz w:val="24"/>
          <w:szCs w:val="24"/>
        </w:rPr>
        <w:t>-групп фосфолипидов эритроцитарных мембран у крыс с различной устойчивостью к гипоксии после адаптации в высокогорье (</w:t>
      </w:r>
      <w:smartTag w:uri="urn:schemas-microsoft-com:office:smarttags" w:element="metricconverter">
        <w:smartTagPr>
          <w:attr w:name="ProductID" w:val="3200 м"/>
        </w:smartTagPr>
        <w:r w:rsidRPr="00327A0A">
          <w:rPr>
            <w:rFonts w:cs="Times New Roman"/>
            <w:b/>
            <w:bCs/>
            <w:sz w:val="24"/>
            <w:szCs w:val="24"/>
          </w:rPr>
          <w:t>3200 м</w:t>
        </w:r>
      </w:smartTag>
      <w:r w:rsidRPr="00327A0A">
        <w:rPr>
          <w:rFonts w:cs="Times New Roman"/>
          <w:b/>
          <w:bCs/>
          <w:sz w:val="24"/>
          <w:szCs w:val="24"/>
        </w:rPr>
        <w:t>). А-контроль(низкогорье, 760 м);   Б-адаптация в течение 3 дней;  В-адаптация в течение 30 дней;  Г-адаптация в течение 75 дней.</w:t>
      </w:r>
      <w:r w:rsidRPr="00327A0A">
        <w:rPr>
          <w:rFonts w:cs="Times New Roman"/>
          <w:bCs/>
          <w:sz w:val="24"/>
          <w:szCs w:val="24"/>
        </w:rPr>
        <w:t xml:space="preserve"> Обозначения: по оси ординат – частота поглощения, по оси абсцисс – температура инкубации в </w:t>
      </w:r>
      <w:r w:rsidRPr="00327A0A">
        <w:rPr>
          <w:rFonts w:cs="Times New Roman"/>
          <w:bCs/>
          <w:sz w:val="24"/>
          <w:szCs w:val="24"/>
        </w:rPr>
        <w:sym w:font="Symbol" w:char="F0B0"/>
      </w:r>
      <w:r w:rsidRPr="00327A0A">
        <w:rPr>
          <w:rFonts w:cs="Times New Roman"/>
          <w:bCs/>
          <w:sz w:val="24"/>
          <w:szCs w:val="24"/>
        </w:rPr>
        <w:t xml:space="preserve">С; </w:t>
      </w:r>
      <w:r w:rsidRPr="00327A0A">
        <w:rPr>
          <w:rFonts w:cs="Times New Roman"/>
          <w:b/>
          <w:bCs/>
          <w:sz w:val="24"/>
          <w:szCs w:val="24"/>
        </w:rPr>
        <w:t xml:space="preserve"> Н- низкоустойчивые (к гипоксии крысы);  В- высокоустойчивые (к гипоксии крысы)</w:t>
      </w:r>
    </w:p>
    <w:p w:rsidR="005D59CA" w:rsidRPr="00C349AF" w:rsidRDefault="005D59CA" w:rsidP="005D59CA">
      <w:pPr>
        <w:spacing w:after="0"/>
        <w:ind w:left="0" w:firstLine="567"/>
        <w:rPr>
          <w:sz w:val="28"/>
          <w:szCs w:val="28"/>
        </w:rPr>
      </w:pPr>
      <w:r w:rsidRPr="00C349AF">
        <w:rPr>
          <w:sz w:val="28"/>
          <w:szCs w:val="28"/>
        </w:rPr>
        <w:t xml:space="preserve">В отличие от  фонового  трехступенчатого </w:t>
      </w:r>
      <w:r>
        <w:rPr>
          <w:sz w:val="28"/>
          <w:szCs w:val="28"/>
        </w:rPr>
        <w:t xml:space="preserve">  </w:t>
      </w:r>
      <w:r w:rsidRPr="00C349AF">
        <w:rPr>
          <w:sz w:val="28"/>
          <w:szCs w:val="28"/>
        </w:rPr>
        <w:t xml:space="preserve">фазового </w:t>
      </w:r>
      <w:r>
        <w:rPr>
          <w:sz w:val="28"/>
          <w:szCs w:val="28"/>
        </w:rPr>
        <w:t xml:space="preserve"> </w:t>
      </w:r>
      <w:r w:rsidRPr="00C349AF">
        <w:rPr>
          <w:sz w:val="28"/>
          <w:szCs w:val="28"/>
        </w:rPr>
        <w:t xml:space="preserve">перехода </w:t>
      </w:r>
      <w:r>
        <w:rPr>
          <w:sz w:val="28"/>
          <w:szCs w:val="28"/>
        </w:rPr>
        <w:t xml:space="preserve">     на 3-и сутки</w:t>
      </w:r>
      <w:r w:rsidRPr="00C349AF">
        <w:rPr>
          <w:sz w:val="28"/>
          <w:szCs w:val="28"/>
        </w:rPr>
        <w:t xml:space="preserve"> </w:t>
      </w:r>
      <w:r>
        <w:rPr>
          <w:sz w:val="28"/>
          <w:szCs w:val="28"/>
        </w:rPr>
        <w:t xml:space="preserve">  </w:t>
      </w:r>
      <w:r w:rsidRPr="00C349AF">
        <w:rPr>
          <w:sz w:val="28"/>
          <w:szCs w:val="28"/>
        </w:rPr>
        <w:t xml:space="preserve">адаптации, </w:t>
      </w:r>
      <w:r>
        <w:rPr>
          <w:sz w:val="28"/>
          <w:szCs w:val="28"/>
        </w:rPr>
        <w:t xml:space="preserve">  </w:t>
      </w:r>
      <w:r w:rsidRPr="00C349AF">
        <w:rPr>
          <w:sz w:val="28"/>
          <w:szCs w:val="28"/>
        </w:rPr>
        <w:t>в</w:t>
      </w:r>
      <w:r>
        <w:rPr>
          <w:sz w:val="28"/>
          <w:szCs w:val="28"/>
        </w:rPr>
        <w:t xml:space="preserve"> </w:t>
      </w:r>
      <w:r w:rsidRPr="00C349AF">
        <w:rPr>
          <w:sz w:val="28"/>
          <w:szCs w:val="28"/>
        </w:rPr>
        <w:t xml:space="preserve"> группе</w:t>
      </w:r>
      <w:r>
        <w:rPr>
          <w:sz w:val="28"/>
          <w:szCs w:val="28"/>
        </w:rPr>
        <w:t xml:space="preserve">  в</w:t>
      </w:r>
      <w:r w:rsidRPr="00C349AF">
        <w:rPr>
          <w:sz w:val="28"/>
          <w:szCs w:val="28"/>
        </w:rPr>
        <w:t>ысокоустойчивых</w:t>
      </w:r>
      <w:r>
        <w:rPr>
          <w:sz w:val="28"/>
          <w:szCs w:val="28"/>
        </w:rPr>
        <w:t xml:space="preserve"> </w:t>
      </w:r>
      <w:r w:rsidRPr="00C349AF">
        <w:rPr>
          <w:sz w:val="28"/>
          <w:szCs w:val="28"/>
        </w:rPr>
        <w:t xml:space="preserve"> крыс наблюдаются две ступени.</w:t>
      </w:r>
      <w:r>
        <w:rPr>
          <w:sz w:val="28"/>
          <w:szCs w:val="28"/>
        </w:rPr>
        <w:t xml:space="preserve">   </w:t>
      </w:r>
      <w:r>
        <w:rPr>
          <w:sz w:val="28"/>
          <w:szCs w:val="28"/>
        </w:rPr>
        <w:lastRenderedPageBreak/>
        <w:t>Низкоустойчивая к гипоксии группа имее</w:t>
      </w:r>
      <w:r w:rsidRPr="00C349AF">
        <w:rPr>
          <w:sz w:val="28"/>
          <w:szCs w:val="28"/>
        </w:rPr>
        <w:t>т одну плохо выраженную и две явно выраженные ступени</w:t>
      </w:r>
      <w:r>
        <w:rPr>
          <w:sz w:val="28"/>
          <w:szCs w:val="28"/>
        </w:rPr>
        <w:t xml:space="preserve"> фазового перехода. В</w:t>
      </w:r>
      <w:r w:rsidRPr="00C349AF">
        <w:rPr>
          <w:sz w:val="28"/>
          <w:szCs w:val="28"/>
        </w:rPr>
        <w:t xml:space="preserve"> группе </w:t>
      </w:r>
      <w:r>
        <w:rPr>
          <w:sz w:val="28"/>
          <w:szCs w:val="28"/>
        </w:rPr>
        <w:t xml:space="preserve"> </w:t>
      </w:r>
      <w:r w:rsidRPr="00C349AF">
        <w:rPr>
          <w:sz w:val="28"/>
          <w:szCs w:val="28"/>
        </w:rPr>
        <w:t>высокоустойчивых крыс двухступенчатый  фазовый  переход  сменяется трехступенчатым,  с достаточно большим плато - 30-40 ºС</w:t>
      </w:r>
      <w:r>
        <w:rPr>
          <w:sz w:val="28"/>
          <w:szCs w:val="28"/>
        </w:rPr>
        <w:t xml:space="preserve"> (рис. 7)</w:t>
      </w:r>
      <w:r w:rsidRPr="00C349AF">
        <w:rPr>
          <w:sz w:val="28"/>
          <w:szCs w:val="28"/>
        </w:rPr>
        <w:t xml:space="preserve">. </w:t>
      </w:r>
      <w:r>
        <w:rPr>
          <w:sz w:val="28"/>
          <w:szCs w:val="28"/>
        </w:rPr>
        <w:t xml:space="preserve">   </w:t>
      </w:r>
    </w:p>
    <w:p w:rsidR="005D59CA" w:rsidRDefault="005D59CA" w:rsidP="005D59CA">
      <w:pPr>
        <w:spacing w:after="0"/>
        <w:ind w:left="0" w:firstLine="567"/>
        <w:rPr>
          <w:sz w:val="28"/>
          <w:szCs w:val="28"/>
        </w:rPr>
      </w:pPr>
      <w:r w:rsidRPr="00C349AF">
        <w:rPr>
          <w:bCs/>
          <w:sz w:val="28"/>
          <w:szCs w:val="28"/>
        </w:rPr>
        <w:t>В группе низкоустойчивых к гипоксии животны</w:t>
      </w:r>
      <w:r>
        <w:rPr>
          <w:bCs/>
          <w:sz w:val="28"/>
          <w:szCs w:val="28"/>
        </w:rPr>
        <w:t xml:space="preserve">х интенсивность трансмиссии бислоя </w:t>
      </w:r>
      <w:r w:rsidRPr="00C349AF">
        <w:rPr>
          <w:bCs/>
          <w:sz w:val="28"/>
          <w:szCs w:val="28"/>
        </w:rPr>
        <w:t xml:space="preserve"> начинает приближаться к фоновым величинам,</w:t>
      </w:r>
      <w:r>
        <w:rPr>
          <w:bCs/>
          <w:sz w:val="28"/>
          <w:szCs w:val="28"/>
        </w:rPr>
        <w:t xml:space="preserve"> тогда как у </w:t>
      </w:r>
      <w:r w:rsidRPr="00C349AF">
        <w:rPr>
          <w:bCs/>
          <w:sz w:val="28"/>
          <w:szCs w:val="28"/>
        </w:rPr>
        <w:t>высокоустойчивых крыс продолжаются существенные локальные фазовые переходы.  Известно, что симметричные колебания жирно-кислотных структур способствуют образованию кластеров (Болдырев А.А.,  2001)  и,  следовательно, к повышению проницаемости  для гидрофильных веществ. Как раз этот признак более свойственен на</w:t>
      </w:r>
      <w:r>
        <w:rPr>
          <w:bCs/>
          <w:sz w:val="28"/>
          <w:szCs w:val="28"/>
        </w:rPr>
        <w:t xml:space="preserve"> 75-й день адаптации </w:t>
      </w:r>
      <w:r w:rsidRPr="00C349AF">
        <w:rPr>
          <w:bCs/>
          <w:sz w:val="28"/>
          <w:szCs w:val="28"/>
        </w:rPr>
        <w:t>высокоустойчивым к гипоксии животным, чем низкоустойчивым</w:t>
      </w:r>
      <w:r>
        <w:rPr>
          <w:bCs/>
          <w:sz w:val="28"/>
          <w:szCs w:val="28"/>
        </w:rPr>
        <w:t xml:space="preserve"> </w:t>
      </w:r>
      <w:r>
        <w:rPr>
          <w:sz w:val="28"/>
          <w:szCs w:val="28"/>
        </w:rPr>
        <w:t>(рис. 7)</w:t>
      </w:r>
      <w:r w:rsidRPr="00C349AF">
        <w:rPr>
          <w:sz w:val="28"/>
          <w:szCs w:val="28"/>
        </w:rPr>
        <w:t xml:space="preserve">. </w:t>
      </w:r>
    </w:p>
    <w:p w:rsidR="005D59CA" w:rsidRDefault="005D59CA" w:rsidP="005D59CA">
      <w:pPr>
        <w:spacing w:after="0"/>
        <w:ind w:left="0" w:firstLine="567"/>
        <w:rPr>
          <w:sz w:val="28"/>
          <w:szCs w:val="28"/>
        </w:rPr>
      </w:pPr>
      <w:r>
        <w:rPr>
          <w:sz w:val="28"/>
          <w:szCs w:val="28"/>
        </w:rPr>
        <w:t>С</w:t>
      </w:r>
      <w:r w:rsidRPr="00C349AF">
        <w:rPr>
          <w:sz w:val="28"/>
          <w:szCs w:val="28"/>
        </w:rPr>
        <w:t xml:space="preserve">пектральный анализ  показал также, что </w:t>
      </w:r>
      <w:r>
        <w:rPr>
          <w:sz w:val="28"/>
          <w:szCs w:val="28"/>
        </w:rPr>
        <w:t xml:space="preserve"> п</w:t>
      </w:r>
      <w:r w:rsidRPr="00C349AF">
        <w:rPr>
          <w:sz w:val="28"/>
          <w:szCs w:val="28"/>
        </w:rPr>
        <w:t>ри температурной инкуба</w:t>
      </w:r>
      <w:r>
        <w:rPr>
          <w:sz w:val="28"/>
          <w:szCs w:val="28"/>
        </w:rPr>
        <w:t>ции мембран от 0º С до +50º С  разные группы</w:t>
      </w:r>
      <w:r w:rsidRPr="00C349AF">
        <w:rPr>
          <w:sz w:val="28"/>
          <w:szCs w:val="28"/>
        </w:rPr>
        <w:t xml:space="preserve"> </w:t>
      </w:r>
      <w:r>
        <w:rPr>
          <w:sz w:val="28"/>
          <w:szCs w:val="28"/>
        </w:rPr>
        <w:t xml:space="preserve">  имеют свои</w:t>
      </w:r>
      <w:r w:rsidRPr="00C349AF">
        <w:rPr>
          <w:sz w:val="28"/>
          <w:szCs w:val="28"/>
        </w:rPr>
        <w:t xml:space="preserve"> температурные диапазоны,  в кото</w:t>
      </w:r>
      <w:r>
        <w:rPr>
          <w:sz w:val="28"/>
          <w:szCs w:val="28"/>
        </w:rPr>
        <w:t>рых  сохраняется их параметры</w:t>
      </w:r>
      <w:r w:rsidRPr="00C349AF">
        <w:rPr>
          <w:sz w:val="28"/>
          <w:szCs w:val="28"/>
        </w:rPr>
        <w:t xml:space="preserve">. </w:t>
      </w:r>
      <w:r>
        <w:rPr>
          <w:sz w:val="28"/>
          <w:szCs w:val="28"/>
        </w:rPr>
        <w:t xml:space="preserve">  У</w:t>
      </w:r>
      <w:r w:rsidRPr="00C349AF">
        <w:rPr>
          <w:sz w:val="28"/>
          <w:szCs w:val="28"/>
        </w:rPr>
        <w:t xml:space="preserve"> высокоустойчивых   крыс </w:t>
      </w:r>
      <w:r>
        <w:rPr>
          <w:sz w:val="28"/>
          <w:szCs w:val="28"/>
        </w:rPr>
        <w:t xml:space="preserve"> имеется </w:t>
      </w:r>
      <w:r w:rsidRPr="00C349AF">
        <w:rPr>
          <w:sz w:val="28"/>
          <w:szCs w:val="28"/>
        </w:rPr>
        <w:t xml:space="preserve"> более широкий температурный диапазон, в котором сохраняются исходные термодинамические характери</w:t>
      </w:r>
      <w:r>
        <w:rPr>
          <w:sz w:val="28"/>
          <w:szCs w:val="28"/>
        </w:rPr>
        <w:t>стики.</w:t>
      </w:r>
      <w:r w:rsidRPr="00C349AF">
        <w:rPr>
          <w:sz w:val="28"/>
          <w:szCs w:val="28"/>
        </w:rPr>
        <w:t xml:space="preserve"> </w:t>
      </w:r>
    </w:p>
    <w:p w:rsidR="005D59CA" w:rsidRDefault="005D59CA" w:rsidP="005D59CA">
      <w:pPr>
        <w:spacing w:after="0"/>
        <w:ind w:left="0" w:firstLine="567"/>
        <w:rPr>
          <w:sz w:val="28"/>
          <w:szCs w:val="28"/>
        </w:rPr>
      </w:pPr>
      <w:r>
        <w:rPr>
          <w:sz w:val="28"/>
          <w:szCs w:val="28"/>
        </w:rPr>
        <w:t>Вариации</w:t>
      </w:r>
      <w:r w:rsidRPr="00C349AF">
        <w:rPr>
          <w:sz w:val="28"/>
          <w:szCs w:val="28"/>
        </w:rPr>
        <w:t xml:space="preserve"> термодинамических параметров  (частота симметричных колебаний </w:t>
      </w:r>
      <w:r w:rsidRPr="00C349AF">
        <w:rPr>
          <w:bCs/>
          <w:sz w:val="28"/>
          <w:szCs w:val="28"/>
        </w:rPr>
        <w:t>СН</w:t>
      </w:r>
      <w:r w:rsidRPr="00C349AF">
        <w:rPr>
          <w:bCs/>
          <w:sz w:val="28"/>
          <w:szCs w:val="28"/>
          <w:vertAlign w:val="subscript"/>
        </w:rPr>
        <w:t>2</w:t>
      </w:r>
      <w:r w:rsidRPr="00C349AF">
        <w:rPr>
          <w:bCs/>
          <w:sz w:val="28"/>
          <w:szCs w:val="28"/>
        </w:rPr>
        <w:t>-групп</w:t>
      </w:r>
      <w:r w:rsidRPr="00C349AF">
        <w:rPr>
          <w:sz w:val="28"/>
          <w:szCs w:val="28"/>
        </w:rPr>
        <w:t>)  эритроцитарных мембран  отражаются на трансмембранных ферментах, на их активности, и, следовательно, на метаболических и функциональных возможностях эритроцитов. Например, возникающие к 75-у дню</w:t>
      </w:r>
      <w:r>
        <w:rPr>
          <w:sz w:val="28"/>
          <w:szCs w:val="28"/>
        </w:rPr>
        <w:t xml:space="preserve"> адаптации изменения в характере</w:t>
      </w:r>
      <w:r w:rsidRPr="00C349AF">
        <w:rPr>
          <w:sz w:val="28"/>
          <w:szCs w:val="28"/>
        </w:rPr>
        <w:t xml:space="preserve">  фазовых  переходов в низкоустойч</w:t>
      </w:r>
      <w:r>
        <w:rPr>
          <w:sz w:val="28"/>
          <w:szCs w:val="28"/>
        </w:rPr>
        <w:t>ивой группе (с +15ºС до +35ºС)</w:t>
      </w:r>
      <w:r w:rsidRPr="00C349AF">
        <w:rPr>
          <w:sz w:val="28"/>
          <w:szCs w:val="28"/>
        </w:rPr>
        <w:t xml:space="preserve"> сказывается на активности и конформации белковых </w:t>
      </w:r>
      <w:r>
        <w:rPr>
          <w:sz w:val="28"/>
          <w:szCs w:val="28"/>
        </w:rPr>
        <w:t xml:space="preserve"> </w:t>
      </w:r>
      <w:r w:rsidRPr="00C349AF">
        <w:rPr>
          <w:sz w:val="28"/>
          <w:szCs w:val="28"/>
        </w:rPr>
        <w:t>комплексов (Барышников С.Н., 2008).</w:t>
      </w:r>
    </w:p>
    <w:p w:rsidR="005D59CA" w:rsidRPr="00665FF5" w:rsidRDefault="005D59CA" w:rsidP="005D59CA">
      <w:pPr>
        <w:spacing w:line="276" w:lineRule="auto"/>
        <w:ind w:left="0"/>
        <w:rPr>
          <w:rFonts w:cs="Times New Roman"/>
          <w:sz w:val="28"/>
          <w:szCs w:val="28"/>
        </w:rPr>
      </w:pPr>
      <w:r>
        <w:rPr>
          <w:sz w:val="28"/>
          <w:szCs w:val="28"/>
        </w:rPr>
        <w:t>Таким образом,  с</w:t>
      </w:r>
      <w:r w:rsidRPr="00C349AF">
        <w:rPr>
          <w:sz w:val="28"/>
          <w:szCs w:val="28"/>
        </w:rPr>
        <w:t>пектральные характеристики бислоя эритроцитов с</w:t>
      </w:r>
      <w:r>
        <w:rPr>
          <w:sz w:val="28"/>
          <w:szCs w:val="28"/>
        </w:rPr>
        <w:t>видетельствуют  о том,  что к 75-м</w:t>
      </w:r>
      <w:r w:rsidRPr="00C349AF">
        <w:rPr>
          <w:sz w:val="28"/>
          <w:szCs w:val="28"/>
        </w:rPr>
        <w:t xml:space="preserve"> суткам адаптации в высокогорье</w:t>
      </w:r>
      <w:r>
        <w:rPr>
          <w:sz w:val="28"/>
          <w:szCs w:val="28"/>
        </w:rPr>
        <w:t xml:space="preserve">   (3200 м)</w:t>
      </w:r>
      <w:r w:rsidRPr="00C349AF">
        <w:rPr>
          <w:sz w:val="28"/>
          <w:szCs w:val="28"/>
        </w:rPr>
        <w:t xml:space="preserve"> различная групповая </w:t>
      </w:r>
      <w:r>
        <w:rPr>
          <w:sz w:val="28"/>
          <w:szCs w:val="28"/>
        </w:rPr>
        <w:t>т</w:t>
      </w:r>
      <w:r w:rsidRPr="00C349AF">
        <w:rPr>
          <w:sz w:val="28"/>
          <w:szCs w:val="28"/>
        </w:rPr>
        <w:t>м</w:t>
      </w:r>
      <w:r>
        <w:rPr>
          <w:sz w:val="28"/>
          <w:szCs w:val="28"/>
        </w:rPr>
        <w:t xml:space="preserve">одификация липидных  </w:t>
      </w:r>
      <w:r w:rsidRPr="00C349AF">
        <w:rPr>
          <w:sz w:val="28"/>
          <w:szCs w:val="28"/>
        </w:rPr>
        <w:t>структур  эритроцита</w:t>
      </w:r>
      <w:r>
        <w:rPr>
          <w:sz w:val="28"/>
          <w:szCs w:val="28"/>
        </w:rPr>
        <w:t>рных  мембран  ведет к различным типам фазовых переходов</w:t>
      </w:r>
      <w:r w:rsidRPr="00C349AF">
        <w:rPr>
          <w:sz w:val="28"/>
          <w:szCs w:val="28"/>
        </w:rPr>
        <w:t xml:space="preserve">. У высокоустойчивых  крыс  термодинамические   характеристики  более </w:t>
      </w:r>
      <w:r>
        <w:rPr>
          <w:sz w:val="28"/>
          <w:szCs w:val="28"/>
        </w:rPr>
        <w:t xml:space="preserve">разнообразны и превосходят по амплитуде  трансмиссии инфракрасных   </w:t>
      </w:r>
      <w:r w:rsidRPr="00C349AF">
        <w:rPr>
          <w:sz w:val="28"/>
          <w:szCs w:val="28"/>
        </w:rPr>
        <w:t xml:space="preserve"> </w:t>
      </w:r>
      <w:r>
        <w:rPr>
          <w:sz w:val="28"/>
          <w:szCs w:val="28"/>
        </w:rPr>
        <w:t xml:space="preserve">волн аналогичные показатели в группе </w:t>
      </w:r>
      <w:r w:rsidRPr="00C349AF">
        <w:rPr>
          <w:sz w:val="28"/>
          <w:szCs w:val="28"/>
        </w:rPr>
        <w:t xml:space="preserve">низкоустойчивых  </w:t>
      </w:r>
      <w:r>
        <w:rPr>
          <w:sz w:val="28"/>
          <w:szCs w:val="28"/>
        </w:rPr>
        <w:t xml:space="preserve">к гипоксии  </w:t>
      </w:r>
      <w:r w:rsidRPr="00C349AF">
        <w:rPr>
          <w:sz w:val="28"/>
          <w:szCs w:val="28"/>
        </w:rPr>
        <w:t>животных.</w:t>
      </w:r>
    </w:p>
    <w:p w:rsidR="005D59CA" w:rsidRPr="00C349AF" w:rsidRDefault="005D59CA" w:rsidP="005D59CA">
      <w:pPr>
        <w:pStyle w:val="1"/>
        <w:rPr>
          <w:kern w:val="28"/>
        </w:rPr>
      </w:pPr>
      <w:r w:rsidRPr="00C349AF">
        <w:rPr>
          <w:kern w:val="28"/>
        </w:rPr>
        <w:t>ВЫВОДЫ</w:t>
      </w:r>
    </w:p>
    <w:p w:rsidR="005D59CA" w:rsidRPr="005F04E9" w:rsidRDefault="005D59CA" w:rsidP="005D59CA">
      <w:pPr>
        <w:pStyle w:val="a8"/>
        <w:spacing w:after="100" w:afterAutospacing="1"/>
        <w:ind w:left="0" w:firstLine="567"/>
        <w:rPr>
          <w:rFonts w:cs="Times New Roman"/>
          <w:sz w:val="28"/>
          <w:szCs w:val="28"/>
        </w:rPr>
      </w:pPr>
      <w:r>
        <w:rPr>
          <w:sz w:val="28"/>
          <w:szCs w:val="28"/>
        </w:rPr>
        <w:t xml:space="preserve"> </w:t>
      </w:r>
      <w:r w:rsidRPr="005F04E9">
        <w:rPr>
          <w:rFonts w:cs="Times New Roman"/>
          <w:sz w:val="28"/>
          <w:szCs w:val="28"/>
        </w:rPr>
        <w:t>1. В процессе адап</w:t>
      </w:r>
      <w:r>
        <w:rPr>
          <w:rFonts w:cs="Times New Roman"/>
          <w:sz w:val="28"/>
          <w:szCs w:val="28"/>
        </w:rPr>
        <w:t>тации к условиям высокогорья (34</w:t>
      </w:r>
      <w:r w:rsidRPr="005F04E9">
        <w:rPr>
          <w:rFonts w:cs="Times New Roman"/>
          <w:sz w:val="28"/>
          <w:szCs w:val="28"/>
        </w:rPr>
        <w:t xml:space="preserve">00 м; 25 суток)  </w:t>
      </w:r>
      <w:r w:rsidRPr="005F04E9">
        <w:rPr>
          <w:sz w:val="28"/>
          <w:szCs w:val="28"/>
        </w:rPr>
        <w:t xml:space="preserve">порог  гемолитической </w:t>
      </w:r>
      <w:r w:rsidRPr="005F04E9">
        <w:rPr>
          <w:rFonts w:cs="Times New Roman"/>
          <w:sz w:val="28"/>
          <w:szCs w:val="28"/>
        </w:rPr>
        <w:t xml:space="preserve"> резистент</w:t>
      </w:r>
      <w:r w:rsidRPr="005F04E9">
        <w:rPr>
          <w:sz w:val="28"/>
          <w:szCs w:val="28"/>
        </w:rPr>
        <w:t xml:space="preserve">ности  </w:t>
      </w:r>
      <w:r w:rsidRPr="005F04E9">
        <w:rPr>
          <w:rFonts w:cs="Times New Roman"/>
          <w:sz w:val="28"/>
          <w:szCs w:val="28"/>
        </w:rPr>
        <w:t>эритроцитов у лиц с пониженной устойчивос</w:t>
      </w:r>
      <w:r w:rsidRPr="005F04E9">
        <w:rPr>
          <w:sz w:val="28"/>
          <w:szCs w:val="28"/>
        </w:rPr>
        <w:t xml:space="preserve">тью к гипоксии </w:t>
      </w:r>
      <w:r>
        <w:rPr>
          <w:sz w:val="28"/>
          <w:szCs w:val="28"/>
        </w:rPr>
        <w:t xml:space="preserve"> отличен от порога   высокоустойчивых</w:t>
      </w:r>
      <w:r w:rsidRPr="005F04E9">
        <w:rPr>
          <w:sz w:val="28"/>
          <w:szCs w:val="28"/>
        </w:rPr>
        <w:t xml:space="preserve"> к гипоксии </w:t>
      </w:r>
      <w:r w:rsidRPr="005F04E9">
        <w:rPr>
          <w:rFonts w:cs="Times New Roman"/>
          <w:sz w:val="28"/>
          <w:szCs w:val="28"/>
        </w:rPr>
        <w:t xml:space="preserve">лиц. </w:t>
      </w:r>
      <w:r w:rsidRPr="005F04E9">
        <w:rPr>
          <w:sz w:val="28"/>
          <w:szCs w:val="28"/>
        </w:rPr>
        <w:t xml:space="preserve"> </w:t>
      </w:r>
      <w:r>
        <w:rPr>
          <w:rFonts w:cs="Times New Roman"/>
          <w:sz w:val="28"/>
          <w:szCs w:val="28"/>
        </w:rPr>
        <w:t>Более высокий уровень</w:t>
      </w:r>
      <w:r w:rsidRPr="005F04E9">
        <w:rPr>
          <w:rFonts w:cs="Times New Roman"/>
          <w:sz w:val="28"/>
          <w:szCs w:val="28"/>
        </w:rPr>
        <w:t xml:space="preserve"> гемолиза эритроцитов в первой группе  обусловлен снижением активности супероксиддисмутазы </w:t>
      </w:r>
      <w:r w:rsidRPr="005F04E9">
        <w:rPr>
          <w:sz w:val="28"/>
          <w:szCs w:val="28"/>
        </w:rPr>
        <w:t xml:space="preserve"> </w:t>
      </w:r>
      <w:r w:rsidRPr="005F04E9">
        <w:rPr>
          <w:rFonts w:cs="Times New Roman"/>
          <w:sz w:val="28"/>
          <w:szCs w:val="28"/>
        </w:rPr>
        <w:t xml:space="preserve">на фоне </w:t>
      </w:r>
      <w:r w:rsidRPr="005F04E9">
        <w:rPr>
          <w:sz w:val="28"/>
          <w:szCs w:val="28"/>
        </w:rPr>
        <w:t xml:space="preserve">повышения содержания в крови   вторичного продукта  </w:t>
      </w:r>
      <w:r w:rsidRPr="005F04E9">
        <w:rPr>
          <w:rFonts w:cs="Times New Roman"/>
          <w:sz w:val="28"/>
          <w:szCs w:val="28"/>
        </w:rPr>
        <w:t>свободно-радикального окисления липидов</w:t>
      </w:r>
      <w:r w:rsidRPr="005F04E9">
        <w:rPr>
          <w:sz w:val="28"/>
          <w:szCs w:val="28"/>
        </w:rPr>
        <w:t xml:space="preserve"> - малонового диальдегида (МДА)</w:t>
      </w:r>
      <w:r w:rsidRPr="005F04E9">
        <w:rPr>
          <w:rFonts w:cs="Times New Roman"/>
          <w:sz w:val="28"/>
          <w:szCs w:val="28"/>
        </w:rPr>
        <w:t xml:space="preserve">. </w:t>
      </w:r>
    </w:p>
    <w:p w:rsidR="005D59CA" w:rsidRPr="00C349AF" w:rsidRDefault="005D59CA" w:rsidP="005D59CA">
      <w:pPr>
        <w:pStyle w:val="a3"/>
        <w:spacing w:after="100" w:afterAutospacing="1"/>
        <w:ind w:left="0" w:firstLine="567"/>
        <w:rPr>
          <w:rFonts w:asciiTheme="minorHAnsi" w:eastAsia="MS Mincho" w:hAnsiTheme="minorHAnsi"/>
          <w:sz w:val="28"/>
          <w:szCs w:val="28"/>
        </w:rPr>
      </w:pPr>
      <w:r w:rsidRPr="00404CA0">
        <w:rPr>
          <w:rFonts w:asciiTheme="minorHAnsi" w:eastAsiaTheme="minorHAnsi" w:hAnsiTheme="minorHAnsi" w:cstheme="minorBidi"/>
          <w:kern w:val="28"/>
          <w:sz w:val="28"/>
          <w:szCs w:val="28"/>
          <w:lang w:eastAsia="en-US"/>
        </w:rPr>
        <w:lastRenderedPageBreak/>
        <w:t>2.</w:t>
      </w:r>
      <w:r w:rsidRPr="00C349AF">
        <w:rPr>
          <w:rFonts w:asciiTheme="minorHAnsi" w:eastAsia="MS Mincho" w:hAnsiTheme="minorHAnsi"/>
          <w:sz w:val="28"/>
          <w:szCs w:val="28"/>
        </w:rPr>
        <w:t xml:space="preserve"> Реорганизация  фосфолипидного состава</w:t>
      </w:r>
      <w:r>
        <w:rPr>
          <w:rFonts w:asciiTheme="minorHAnsi" w:eastAsia="MS Mincho" w:hAnsiTheme="minorHAnsi"/>
          <w:sz w:val="28"/>
          <w:szCs w:val="28"/>
        </w:rPr>
        <w:t xml:space="preserve"> </w:t>
      </w:r>
      <w:r w:rsidRPr="00C349AF">
        <w:rPr>
          <w:rFonts w:asciiTheme="minorHAnsi" w:eastAsia="MS Mincho" w:hAnsiTheme="minorHAnsi"/>
          <w:sz w:val="28"/>
          <w:szCs w:val="28"/>
        </w:rPr>
        <w:t>эритроцитарных мембран у крыс с различной устойчивостью к гипоксии  в горах  (3200 м; 90 с</w:t>
      </w:r>
      <w:r>
        <w:rPr>
          <w:rFonts w:asciiTheme="minorHAnsi" w:eastAsia="MS Mincho" w:hAnsiTheme="minorHAnsi"/>
          <w:sz w:val="28"/>
          <w:szCs w:val="28"/>
        </w:rPr>
        <w:t>уток) имеет групповые отличия. В высокоустойчивой группе</w:t>
      </w:r>
      <w:r w:rsidRPr="00C349AF">
        <w:rPr>
          <w:rFonts w:asciiTheme="minorHAnsi" w:eastAsia="MS Mincho" w:hAnsiTheme="minorHAnsi"/>
          <w:sz w:val="28"/>
          <w:szCs w:val="28"/>
        </w:rPr>
        <w:t xml:space="preserve">  появляются лизоформы</w:t>
      </w:r>
      <w:r>
        <w:rPr>
          <w:rFonts w:asciiTheme="minorHAnsi" w:eastAsia="MS Mincho" w:hAnsiTheme="minorHAnsi"/>
          <w:sz w:val="28"/>
          <w:szCs w:val="28"/>
        </w:rPr>
        <w:t xml:space="preserve"> </w:t>
      </w:r>
      <w:r w:rsidRPr="00C349AF">
        <w:rPr>
          <w:rFonts w:asciiTheme="minorHAnsi" w:eastAsia="MS Mincho" w:hAnsiTheme="minorHAnsi"/>
          <w:sz w:val="28"/>
          <w:szCs w:val="28"/>
        </w:rPr>
        <w:t>фосфатидилхолина (</w:t>
      </w:r>
      <w:r w:rsidRPr="00C349AF">
        <w:rPr>
          <w:rFonts w:asciiTheme="minorHAnsi" w:eastAsia="MS Mincho" w:hAnsiTheme="minorHAnsi"/>
          <w:sz w:val="28"/>
          <w:szCs w:val="28"/>
          <w:lang w:val="en-US"/>
        </w:rPr>
        <w:t>lyso</w:t>
      </w:r>
      <w:r w:rsidRPr="00C349AF">
        <w:rPr>
          <w:rFonts w:asciiTheme="minorHAnsi" w:eastAsia="MS Mincho" w:hAnsiTheme="minorHAnsi"/>
          <w:sz w:val="28"/>
          <w:szCs w:val="28"/>
        </w:rPr>
        <w:t>-</w:t>
      </w:r>
      <w:r w:rsidRPr="00C349AF">
        <w:rPr>
          <w:rFonts w:asciiTheme="minorHAnsi" w:eastAsia="MS Mincho" w:hAnsiTheme="minorHAnsi"/>
          <w:sz w:val="28"/>
          <w:szCs w:val="28"/>
          <w:lang w:val="en-US"/>
        </w:rPr>
        <w:t>PC</w:t>
      </w:r>
      <w:r w:rsidRPr="00C349AF">
        <w:rPr>
          <w:rFonts w:asciiTheme="minorHAnsi" w:eastAsia="MS Mincho" w:hAnsiTheme="minorHAnsi"/>
          <w:sz w:val="28"/>
          <w:szCs w:val="28"/>
        </w:rPr>
        <w:t xml:space="preserve">) и </w:t>
      </w:r>
      <w:r>
        <w:rPr>
          <w:rFonts w:asciiTheme="minorHAnsi" w:eastAsia="MS Mincho" w:hAnsiTheme="minorHAnsi"/>
          <w:sz w:val="28"/>
          <w:szCs w:val="28"/>
        </w:rPr>
        <w:t xml:space="preserve"> </w:t>
      </w:r>
      <w:r w:rsidRPr="00C349AF">
        <w:rPr>
          <w:rFonts w:asciiTheme="minorHAnsi" w:eastAsia="MS Mincho" w:hAnsiTheme="minorHAnsi"/>
          <w:sz w:val="28"/>
          <w:szCs w:val="28"/>
        </w:rPr>
        <w:t xml:space="preserve">фосфатидилэтаноламина </w:t>
      </w:r>
      <w:r>
        <w:rPr>
          <w:rFonts w:asciiTheme="minorHAnsi" w:eastAsia="MS Mincho" w:hAnsiTheme="minorHAnsi"/>
          <w:sz w:val="28"/>
          <w:szCs w:val="28"/>
        </w:rPr>
        <w:t xml:space="preserve">  </w:t>
      </w:r>
      <w:r w:rsidRPr="00C349AF">
        <w:rPr>
          <w:rFonts w:asciiTheme="minorHAnsi" w:eastAsia="MS Mincho" w:hAnsiTheme="minorHAnsi"/>
          <w:sz w:val="28"/>
          <w:szCs w:val="28"/>
        </w:rPr>
        <w:t>(</w:t>
      </w:r>
      <w:r w:rsidRPr="00C349AF">
        <w:rPr>
          <w:rFonts w:asciiTheme="minorHAnsi" w:eastAsia="MS Mincho" w:hAnsiTheme="minorHAnsi"/>
          <w:sz w:val="28"/>
          <w:szCs w:val="28"/>
          <w:lang w:val="en-US"/>
        </w:rPr>
        <w:t>lyso</w:t>
      </w:r>
      <w:r w:rsidRPr="00C349AF">
        <w:rPr>
          <w:rFonts w:asciiTheme="minorHAnsi" w:eastAsia="MS Mincho" w:hAnsiTheme="minorHAnsi"/>
          <w:sz w:val="28"/>
          <w:szCs w:val="28"/>
        </w:rPr>
        <w:t>-</w:t>
      </w:r>
      <w:r w:rsidRPr="00C349AF">
        <w:rPr>
          <w:rFonts w:asciiTheme="minorHAnsi" w:eastAsia="MS Mincho" w:hAnsiTheme="minorHAnsi"/>
          <w:sz w:val="28"/>
          <w:szCs w:val="28"/>
          <w:lang w:val="en-US"/>
        </w:rPr>
        <w:t>PEA</w:t>
      </w:r>
      <w:r w:rsidRPr="00C349AF">
        <w:rPr>
          <w:rFonts w:asciiTheme="minorHAnsi" w:eastAsia="MS Mincho" w:hAnsiTheme="minorHAnsi"/>
          <w:sz w:val="28"/>
          <w:szCs w:val="28"/>
        </w:rPr>
        <w:t>).</w:t>
      </w:r>
      <w:r>
        <w:rPr>
          <w:rFonts w:asciiTheme="minorHAnsi" w:eastAsia="MS Mincho" w:hAnsiTheme="minorHAnsi"/>
          <w:sz w:val="28"/>
          <w:szCs w:val="28"/>
        </w:rPr>
        <w:t xml:space="preserve"> </w:t>
      </w:r>
      <w:r w:rsidRPr="00C349AF">
        <w:rPr>
          <w:rFonts w:asciiTheme="minorHAnsi" w:eastAsia="MS Mincho" w:hAnsiTheme="minorHAnsi"/>
          <w:sz w:val="28"/>
          <w:szCs w:val="28"/>
        </w:rPr>
        <w:t>Перечисленные  признаки   не</w:t>
      </w:r>
      <w:r>
        <w:rPr>
          <w:rFonts w:asciiTheme="minorHAnsi" w:eastAsia="MS Mincho" w:hAnsiTheme="minorHAnsi"/>
          <w:sz w:val="28"/>
          <w:szCs w:val="28"/>
        </w:rPr>
        <w:t xml:space="preserve"> выявляются</w:t>
      </w:r>
      <w:r w:rsidRPr="00C349AF">
        <w:rPr>
          <w:rFonts w:asciiTheme="minorHAnsi" w:eastAsia="MS Mincho" w:hAnsiTheme="minorHAnsi"/>
          <w:sz w:val="28"/>
          <w:szCs w:val="28"/>
        </w:rPr>
        <w:t xml:space="preserve"> в группе</w:t>
      </w:r>
      <w:r>
        <w:rPr>
          <w:rFonts w:asciiTheme="minorHAnsi" w:eastAsia="MS Mincho" w:hAnsiTheme="minorHAnsi"/>
          <w:sz w:val="28"/>
          <w:szCs w:val="28"/>
        </w:rPr>
        <w:t xml:space="preserve"> </w:t>
      </w:r>
      <w:r w:rsidRPr="00C349AF">
        <w:rPr>
          <w:rFonts w:asciiTheme="minorHAnsi" w:eastAsia="MS Mincho" w:hAnsiTheme="minorHAnsi"/>
          <w:sz w:val="28"/>
          <w:szCs w:val="28"/>
        </w:rPr>
        <w:t xml:space="preserve">низкоустойчивых  </w:t>
      </w:r>
      <w:r>
        <w:rPr>
          <w:rFonts w:asciiTheme="minorHAnsi" w:eastAsia="MS Mincho" w:hAnsiTheme="minorHAnsi"/>
          <w:sz w:val="28"/>
          <w:szCs w:val="28"/>
        </w:rPr>
        <w:t xml:space="preserve">к гипоксии </w:t>
      </w:r>
      <w:r w:rsidRPr="00C349AF">
        <w:rPr>
          <w:rFonts w:asciiTheme="minorHAnsi" w:eastAsia="MS Mincho" w:hAnsiTheme="minorHAnsi"/>
          <w:sz w:val="28"/>
          <w:szCs w:val="28"/>
        </w:rPr>
        <w:t>животных.</w:t>
      </w:r>
    </w:p>
    <w:p w:rsidR="005D59CA" w:rsidRPr="00C349AF" w:rsidRDefault="005D59CA" w:rsidP="005D59CA">
      <w:pPr>
        <w:pStyle w:val="aa"/>
        <w:spacing w:after="100" w:afterAutospacing="1"/>
        <w:ind w:left="0" w:firstLine="567"/>
        <w:jc w:val="both"/>
        <w:rPr>
          <w:rFonts w:asciiTheme="minorHAnsi" w:eastAsia="MS Mincho" w:hAnsiTheme="minorHAnsi" w:cs="Times New Roman"/>
          <w:sz w:val="28"/>
          <w:szCs w:val="28"/>
        </w:rPr>
      </w:pPr>
      <w:r w:rsidRPr="00C349AF">
        <w:rPr>
          <w:rFonts w:asciiTheme="minorHAnsi" w:hAnsiTheme="minorHAnsi"/>
          <w:kern w:val="28"/>
          <w:sz w:val="28"/>
          <w:szCs w:val="28"/>
        </w:rPr>
        <w:t xml:space="preserve">3. </w:t>
      </w:r>
      <w:r>
        <w:rPr>
          <w:rFonts w:asciiTheme="minorHAnsi" w:hAnsiTheme="minorHAnsi"/>
          <w:kern w:val="28"/>
          <w:sz w:val="28"/>
          <w:szCs w:val="28"/>
        </w:rPr>
        <w:t>Мессенджерный</w:t>
      </w:r>
      <w:r w:rsidRPr="00C349AF">
        <w:rPr>
          <w:rFonts w:asciiTheme="minorHAnsi" w:eastAsia="MS Mincho" w:hAnsiTheme="minorHAnsi" w:cs="Times New Roman"/>
          <w:sz w:val="28"/>
          <w:szCs w:val="28"/>
        </w:rPr>
        <w:t xml:space="preserve"> ответ в тканях мозга и печени крыс для каждой группы животных, различающихся по устойчивости к гипоксии </w:t>
      </w:r>
      <w:r w:rsidRPr="00C349AF">
        <w:rPr>
          <w:rFonts w:asciiTheme="minorHAnsi" w:hAnsiTheme="minorHAnsi"/>
          <w:kern w:val="28"/>
          <w:sz w:val="28"/>
          <w:szCs w:val="28"/>
        </w:rPr>
        <w:t xml:space="preserve">в условиях  барокамерной тренировки </w:t>
      </w:r>
      <w:r w:rsidRPr="00C349AF">
        <w:rPr>
          <w:rFonts w:asciiTheme="minorHAnsi" w:hAnsiTheme="minorHAnsi"/>
          <w:bCs/>
          <w:sz w:val="28"/>
          <w:szCs w:val="28"/>
        </w:rPr>
        <w:t>(</w:t>
      </w:r>
      <w:smartTag w:uri="urn:schemas-microsoft-com:office:smarttags" w:element="metricconverter">
        <w:smartTagPr>
          <w:attr w:name="ProductID" w:val="6000 м"/>
        </w:smartTagPr>
        <w:r w:rsidRPr="00C349AF">
          <w:rPr>
            <w:rFonts w:asciiTheme="minorHAnsi" w:hAnsiTheme="minorHAnsi"/>
            <w:bCs/>
            <w:sz w:val="28"/>
            <w:szCs w:val="28"/>
          </w:rPr>
          <w:t>6000 м</w:t>
        </w:r>
      </w:smartTag>
      <w:r w:rsidRPr="00C349AF">
        <w:rPr>
          <w:rFonts w:asciiTheme="minorHAnsi" w:hAnsiTheme="minorHAnsi"/>
          <w:bCs/>
          <w:sz w:val="28"/>
          <w:szCs w:val="28"/>
        </w:rPr>
        <w:t xml:space="preserve"> над ур. м.; 6 ч/сутки; 30 суток) </w:t>
      </w:r>
      <w:r w:rsidRPr="00C349AF">
        <w:rPr>
          <w:rFonts w:asciiTheme="minorHAnsi" w:eastAsia="MS Mincho" w:hAnsiTheme="minorHAnsi" w:cs="Times New Roman"/>
          <w:sz w:val="28"/>
          <w:szCs w:val="28"/>
        </w:rPr>
        <w:t xml:space="preserve">имеет свой тип количественного </w:t>
      </w:r>
      <w:r>
        <w:rPr>
          <w:rFonts w:asciiTheme="minorHAnsi" w:eastAsia="MS Mincho" w:hAnsiTheme="minorHAnsi" w:cs="Times New Roman"/>
          <w:sz w:val="28"/>
          <w:szCs w:val="28"/>
        </w:rPr>
        <w:t xml:space="preserve">распределения </w:t>
      </w:r>
      <w:r w:rsidRPr="00C349AF">
        <w:rPr>
          <w:rFonts w:asciiTheme="minorHAnsi" w:eastAsia="MS Mincho" w:hAnsiTheme="minorHAnsi" w:cs="Times New Roman"/>
          <w:sz w:val="28"/>
          <w:szCs w:val="28"/>
        </w:rPr>
        <w:t>между</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фосфатидилинозитолом</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w:t>
      </w:r>
      <w:r w:rsidRPr="00C349AF">
        <w:rPr>
          <w:rFonts w:asciiTheme="minorHAnsi" w:eastAsia="MS Mincho" w:hAnsiTheme="minorHAnsi" w:cs="Times New Roman"/>
          <w:sz w:val="28"/>
          <w:szCs w:val="28"/>
          <w:lang w:val="en-US"/>
        </w:rPr>
        <w:t>PI</w:t>
      </w:r>
      <w:r w:rsidRPr="00C349AF">
        <w:rPr>
          <w:rFonts w:asciiTheme="minorHAnsi" w:eastAsia="MS Mincho" w:hAnsiTheme="minorHAnsi" w:cs="Times New Roman"/>
          <w:sz w:val="28"/>
          <w:szCs w:val="28"/>
        </w:rPr>
        <w:t>)  и полифосфоин</w:t>
      </w:r>
      <w:r>
        <w:rPr>
          <w:rFonts w:asciiTheme="minorHAnsi" w:eastAsia="MS Mincho" w:hAnsiTheme="minorHAnsi" w:cs="Times New Roman"/>
          <w:sz w:val="28"/>
          <w:szCs w:val="28"/>
        </w:rPr>
        <w:t>о</w:t>
      </w:r>
      <w:r w:rsidRPr="00C349AF">
        <w:rPr>
          <w:rFonts w:asciiTheme="minorHAnsi" w:eastAsia="MS Mincho" w:hAnsiTheme="minorHAnsi" w:cs="Times New Roman"/>
          <w:sz w:val="28"/>
          <w:szCs w:val="28"/>
        </w:rPr>
        <w:t>зитидами  (</w:t>
      </w:r>
      <w:r w:rsidRPr="00C349AF">
        <w:rPr>
          <w:rFonts w:asciiTheme="minorHAnsi" w:eastAsia="MS Mincho" w:hAnsiTheme="minorHAnsi" w:cs="Times New Roman"/>
          <w:sz w:val="28"/>
          <w:szCs w:val="28"/>
          <w:lang w:val="en-US"/>
        </w:rPr>
        <w:t>poly</w:t>
      </w:r>
      <w:r w:rsidRPr="00C349AF">
        <w:rPr>
          <w:rFonts w:asciiTheme="minorHAnsi" w:eastAsia="MS Mincho" w:hAnsiTheme="minorHAnsi" w:cs="Times New Roman"/>
          <w:sz w:val="28"/>
          <w:szCs w:val="28"/>
        </w:rPr>
        <w:t>-</w:t>
      </w:r>
      <w:r w:rsidRPr="00C349AF">
        <w:rPr>
          <w:rFonts w:asciiTheme="minorHAnsi" w:eastAsia="MS Mincho" w:hAnsiTheme="minorHAnsi" w:cs="Times New Roman"/>
          <w:sz w:val="28"/>
          <w:szCs w:val="28"/>
          <w:lang w:val="en-US"/>
        </w:rPr>
        <w:t>PI</w:t>
      </w:r>
      <w:r w:rsidRPr="00C349AF">
        <w:rPr>
          <w:rFonts w:asciiTheme="minorHAnsi" w:eastAsia="MS Mincho" w:hAnsiTheme="minorHAnsi" w:cs="Times New Roman"/>
          <w:sz w:val="28"/>
          <w:szCs w:val="28"/>
        </w:rPr>
        <w:t>).</w:t>
      </w:r>
    </w:p>
    <w:p w:rsidR="005D59CA" w:rsidRPr="00C349AF" w:rsidRDefault="005D59CA" w:rsidP="005D59CA">
      <w:pPr>
        <w:pStyle w:val="aa"/>
        <w:spacing w:after="100" w:afterAutospacing="1"/>
        <w:ind w:left="0" w:firstLine="567"/>
        <w:jc w:val="both"/>
        <w:rPr>
          <w:rFonts w:asciiTheme="minorHAnsi" w:eastAsia="MS Mincho" w:hAnsiTheme="minorHAnsi" w:cs="Times New Roman"/>
          <w:sz w:val="28"/>
          <w:szCs w:val="28"/>
        </w:rPr>
      </w:pPr>
      <w:r w:rsidRPr="00C349AF">
        <w:rPr>
          <w:rFonts w:asciiTheme="minorHAnsi" w:eastAsia="MS Mincho" w:hAnsiTheme="minorHAnsi" w:cs="Times New Roman"/>
          <w:sz w:val="28"/>
          <w:szCs w:val="28"/>
        </w:rPr>
        <w:t xml:space="preserve">4.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Для  динамики </w:t>
      </w:r>
      <w:r>
        <w:rPr>
          <w:rFonts w:asciiTheme="minorHAnsi" w:eastAsia="MS Mincho" w:hAnsiTheme="minorHAnsi" w:cs="Times New Roman"/>
          <w:sz w:val="28"/>
          <w:szCs w:val="28"/>
        </w:rPr>
        <w:t xml:space="preserve">изменения </w:t>
      </w:r>
      <w:r w:rsidRPr="00C349AF">
        <w:rPr>
          <w:rFonts w:asciiTheme="minorHAnsi" w:eastAsia="MS Mincho" w:hAnsiTheme="minorHAnsi" w:cs="Times New Roman"/>
          <w:sz w:val="28"/>
          <w:szCs w:val="28"/>
        </w:rPr>
        <w:t xml:space="preserve">уровней гликолипидов </w:t>
      </w:r>
      <w:r>
        <w:rPr>
          <w:rFonts w:asciiTheme="minorHAnsi" w:eastAsia="MS Mincho" w:hAnsiTheme="minorHAnsi" w:cs="Times New Roman"/>
          <w:sz w:val="28"/>
          <w:szCs w:val="28"/>
        </w:rPr>
        <w:t xml:space="preserve">мозга крыс </w:t>
      </w:r>
      <w:r w:rsidRPr="00C349AF">
        <w:rPr>
          <w:rFonts w:asciiTheme="minorHAnsi" w:eastAsia="MS Mincho" w:hAnsiTheme="minorHAnsi" w:cs="Times New Roman"/>
          <w:sz w:val="28"/>
          <w:szCs w:val="28"/>
        </w:rPr>
        <w:t>в условиях холода   (+4</w:t>
      </w:r>
      <w:r w:rsidRPr="00C349AF">
        <w:rPr>
          <w:rFonts w:asciiTheme="minorHAnsi" w:eastAsia="MS Mincho" w:hAnsiTheme="minorHAnsi" w:cs="Times New Roman"/>
          <w:sz w:val="28"/>
          <w:szCs w:val="28"/>
          <w:vertAlign w:val="superscript"/>
        </w:rPr>
        <w:t xml:space="preserve">0 </w:t>
      </w:r>
      <w:r w:rsidRPr="00C349AF">
        <w:rPr>
          <w:rFonts w:asciiTheme="minorHAnsi" w:eastAsia="MS Mincho" w:hAnsiTheme="minorHAnsi" w:cs="Times New Roman"/>
          <w:sz w:val="28"/>
          <w:szCs w:val="28"/>
          <w:lang w:val="en-US"/>
        </w:rPr>
        <w:t>C</w:t>
      </w:r>
      <w:r w:rsidRPr="00C349AF">
        <w:rPr>
          <w:rFonts w:asciiTheme="minorHAnsi" w:eastAsia="MS Mincho" w:hAnsiTheme="minorHAnsi" w:cs="Times New Roman"/>
          <w:sz w:val="28"/>
          <w:szCs w:val="28"/>
        </w:rPr>
        <w:t xml:space="preserve">; 30 суток) </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характерно</w:t>
      </w:r>
      <w:r>
        <w:rPr>
          <w:rFonts w:asciiTheme="minorHAnsi" w:eastAsia="MS Mincho" w:hAnsiTheme="minorHAnsi" w:cs="Times New Roman"/>
          <w:sz w:val="28"/>
          <w:szCs w:val="28"/>
        </w:rPr>
        <w:t xml:space="preserve"> резкое  падение</w:t>
      </w:r>
      <w:r w:rsidRPr="00C349AF">
        <w:rPr>
          <w:rFonts w:asciiTheme="minorHAnsi" w:eastAsia="MS Mincho" w:hAnsiTheme="minorHAnsi" w:cs="Times New Roman"/>
          <w:sz w:val="28"/>
          <w:szCs w:val="28"/>
        </w:rPr>
        <w:t xml:space="preserve"> содержания ганглиозидов, сульфатидов и церебразидов</w:t>
      </w:r>
      <w:r>
        <w:rPr>
          <w:rFonts w:asciiTheme="minorHAnsi" w:eastAsia="MS Mincho" w:hAnsiTheme="minorHAnsi" w:cs="Times New Roman"/>
          <w:sz w:val="28"/>
          <w:szCs w:val="28"/>
        </w:rPr>
        <w:t xml:space="preserve"> </w:t>
      </w:r>
      <w:r w:rsidRPr="00C349AF">
        <w:rPr>
          <w:rFonts w:asciiTheme="minorHAnsi" w:eastAsia="MS Mincho" w:hAnsiTheme="minorHAnsi" w:cs="Times New Roman"/>
          <w:sz w:val="28"/>
          <w:szCs w:val="28"/>
        </w:rPr>
        <w:t xml:space="preserve">в первые сутки </w:t>
      </w:r>
      <w:r>
        <w:rPr>
          <w:rFonts w:asciiTheme="minorHAnsi" w:eastAsia="MS Mincho" w:hAnsiTheme="minorHAnsi" w:cs="Times New Roman"/>
          <w:sz w:val="28"/>
          <w:szCs w:val="28"/>
        </w:rPr>
        <w:t xml:space="preserve">экспозиции (обе группы крыс). У низкоустойчивых к гипоксии крыс </w:t>
      </w:r>
      <w:r w:rsidRPr="00C349AF">
        <w:rPr>
          <w:rFonts w:asciiTheme="minorHAnsi" w:eastAsia="MS Mincho" w:hAnsiTheme="minorHAnsi" w:cs="Times New Roman"/>
          <w:sz w:val="28"/>
          <w:szCs w:val="28"/>
        </w:rPr>
        <w:t>восстановление</w:t>
      </w:r>
      <w:r>
        <w:rPr>
          <w:rFonts w:asciiTheme="minorHAnsi" w:eastAsia="MS Mincho" w:hAnsiTheme="minorHAnsi" w:cs="Times New Roman"/>
          <w:sz w:val="28"/>
          <w:szCs w:val="28"/>
        </w:rPr>
        <w:t xml:space="preserve"> исходного содержания гликолипидов за</w:t>
      </w:r>
      <w:r w:rsidRPr="00C349AF">
        <w:rPr>
          <w:rFonts w:asciiTheme="minorHAnsi" w:eastAsia="MS Mincho" w:hAnsiTheme="minorHAnsi" w:cs="Times New Roman"/>
          <w:sz w:val="28"/>
          <w:szCs w:val="28"/>
        </w:rPr>
        <w:t>медленное</w:t>
      </w:r>
      <w:r>
        <w:rPr>
          <w:rFonts w:asciiTheme="minorHAnsi" w:eastAsia="MS Mincho" w:hAnsiTheme="minorHAnsi" w:cs="Times New Roman"/>
          <w:sz w:val="28"/>
          <w:szCs w:val="28"/>
        </w:rPr>
        <w:t>,</w:t>
      </w:r>
      <w:r w:rsidRPr="00C349AF">
        <w:rPr>
          <w:rFonts w:asciiTheme="minorHAnsi" w:eastAsia="MS Mincho" w:hAnsiTheme="minorHAnsi" w:cs="Times New Roman"/>
          <w:sz w:val="28"/>
          <w:szCs w:val="28"/>
        </w:rPr>
        <w:t xml:space="preserve"> в отличие от</w:t>
      </w:r>
      <w:r>
        <w:rPr>
          <w:rFonts w:asciiTheme="minorHAnsi" w:eastAsia="MS Mincho" w:hAnsiTheme="minorHAnsi" w:cs="Times New Roman"/>
          <w:sz w:val="28"/>
          <w:szCs w:val="28"/>
        </w:rPr>
        <w:t xml:space="preserve"> ускоренного возврата в  </w:t>
      </w:r>
      <w:r w:rsidRPr="00C349AF">
        <w:rPr>
          <w:rFonts w:asciiTheme="minorHAnsi" w:eastAsia="MS Mincho" w:hAnsiTheme="minorHAnsi" w:cs="Times New Roman"/>
          <w:sz w:val="28"/>
          <w:szCs w:val="28"/>
        </w:rPr>
        <w:t>высо</w:t>
      </w:r>
      <w:r>
        <w:rPr>
          <w:rFonts w:asciiTheme="minorHAnsi" w:eastAsia="MS Mincho" w:hAnsiTheme="minorHAnsi" w:cs="Times New Roman"/>
          <w:sz w:val="28"/>
          <w:szCs w:val="28"/>
        </w:rPr>
        <w:t>коустойчивой</w:t>
      </w:r>
      <w:r w:rsidRPr="00C349AF">
        <w:rPr>
          <w:rFonts w:asciiTheme="minorHAnsi" w:eastAsia="MS Mincho" w:hAnsiTheme="minorHAnsi" w:cs="Times New Roman"/>
          <w:sz w:val="28"/>
          <w:szCs w:val="28"/>
        </w:rPr>
        <w:t>.</w:t>
      </w:r>
    </w:p>
    <w:p w:rsidR="005D59CA" w:rsidRPr="00C349AF" w:rsidRDefault="005D59CA" w:rsidP="005D59CA">
      <w:pPr>
        <w:pStyle w:val="aa"/>
        <w:spacing w:after="100" w:afterAutospacing="1"/>
        <w:ind w:left="0" w:firstLine="567"/>
        <w:jc w:val="both"/>
        <w:rPr>
          <w:rFonts w:asciiTheme="minorHAnsi" w:hAnsiTheme="minorHAnsi"/>
          <w:sz w:val="28"/>
          <w:szCs w:val="28"/>
        </w:rPr>
      </w:pPr>
      <w:r w:rsidRPr="00C349AF">
        <w:rPr>
          <w:rFonts w:asciiTheme="minorHAnsi" w:hAnsiTheme="minorHAnsi"/>
          <w:sz w:val="28"/>
          <w:szCs w:val="28"/>
        </w:rPr>
        <w:t>5. В мембранах эритроцитов  низкоустойчивых  к гипоксии  крыс после пребывания в высокогорье</w:t>
      </w:r>
      <w:r>
        <w:rPr>
          <w:rFonts w:asciiTheme="minorHAnsi" w:hAnsiTheme="minorHAnsi"/>
          <w:sz w:val="28"/>
          <w:szCs w:val="28"/>
        </w:rPr>
        <w:t xml:space="preserve"> (3200 м; 90 суток) отмечается значительный</w:t>
      </w:r>
      <w:r w:rsidRPr="00C349AF">
        <w:rPr>
          <w:rFonts w:asciiTheme="minorHAnsi" w:hAnsiTheme="minorHAnsi"/>
          <w:sz w:val="28"/>
          <w:szCs w:val="28"/>
        </w:rPr>
        <w:t xml:space="preserve"> уровень кластеризации мембран. В этой группе фазовые переходы в бислое имеют более низкий температурный порог.</w:t>
      </w:r>
      <w:r>
        <w:rPr>
          <w:rFonts w:asciiTheme="minorHAnsi" w:hAnsiTheme="minorHAnsi"/>
          <w:sz w:val="28"/>
          <w:szCs w:val="28"/>
        </w:rPr>
        <w:t xml:space="preserve"> </w:t>
      </w:r>
      <w:r w:rsidRPr="00C349AF">
        <w:rPr>
          <w:rFonts w:asciiTheme="minorHAnsi" w:hAnsiTheme="minorHAnsi"/>
          <w:sz w:val="28"/>
          <w:szCs w:val="28"/>
        </w:rPr>
        <w:t xml:space="preserve">У высокоустойчивых </w:t>
      </w:r>
      <w:r>
        <w:rPr>
          <w:rFonts w:asciiTheme="minorHAnsi" w:hAnsiTheme="minorHAnsi"/>
          <w:sz w:val="28"/>
          <w:szCs w:val="28"/>
        </w:rPr>
        <w:t xml:space="preserve">крыс отмечается </w:t>
      </w:r>
      <w:r w:rsidRPr="00C349AF">
        <w:rPr>
          <w:rFonts w:asciiTheme="minorHAnsi" w:hAnsiTheme="minorHAnsi"/>
          <w:sz w:val="28"/>
          <w:szCs w:val="28"/>
        </w:rPr>
        <w:t>более широкий температурный диапазон, в котором сохраняются исходные термодинамические характеристики по сравнению со средне - и  низкоустойчивыми</w:t>
      </w:r>
      <w:r>
        <w:rPr>
          <w:rFonts w:asciiTheme="minorHAnsi" w:hAnsiTheme="minorHAnsi"/>
          <w:sz w:val="28"/>
          <w:szCs w:val="28"/>
        </w:rPr>
        <w:t xml:space="preserve"> </w:t>
      </w:r>
      <w:r w:rsidRPr="00C349AF">
        <w:rPr>
          <w:rFonts w:asciiTheme="minorHAnsi" w:hAnsiTheme="minorHAnsi"/>
          <w:sz w:val="28"/>
          <w:szCs w:val="28"/>
        </w:rPr>
        <w:t xml:space="preserve"> к гипоксии  животными.</w:t>
      </w:r>
    </w:p>
    <w:p w:rsidR="005D59CA" w:rsidRPr="00C349AF" w:rsidRDefault="005D59CA" w:rsidP="005D59CA">
      <w:pPr>
        <w:pStyle w:val="1"/>
      </w:pPr>
      <w:r>
        <w:rPr>
          <w:rFonts w:eastAsia="MS Mincho"/>
        </w:rPr>
        <w:t>Список работ, опубликованных по теме диссертации</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t xml:space="preserve">Жапаралиева Ч.О.  </w:t>
      </w:r>
      <w:r w:rsidRPr="00C349AF">
        <w:rPr>
          <w:rFonts w:asciiTheme="minorHAnsi" w:hAnsiTheme="minorHAnsi"/>
          <w:sz w:val="28"/>
          <w:szCs w:val="28"/>
        </w:rPr>
        <w:t>Особенности термодинамических характеристик эритроцитарных мембран у крыс с различной устойчивостью к гипоксии [Текст] / Ч.О. Жапаралиева // Вестник КНУ имени Ж.Баласагына.-2009.-  С.102-104.</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t xml:space="preserve">Жапаралиева Ч.О.  </w:t>
      </w:r>
      <w:r w:rsidRPr="00C349AF">
        <w:rPr>
          <w:rFonts w:asciiTheme="minorHAnsi" w:hAnsiTheme="minorHAnsi"/>
          <w:sz w:val="28"/>
          <w:szCs w:val="28"/>
        </w:rPr>
        <w:t>Фосфолипидная рекомпозиция мембран крыс с различной устойчивостью к гипоксии [Текст] / Ч.О. Жапаралиева // Вестник КНУ им. Ж.Баласагына.-2010.-№4.-С.64-104.</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t xml:space="preserve">Жапаралиева Ч.О.  </w:t>
      </w:r>
      <w:r w:rsidRPr="00C349AF">
        <w:rPr>
          <w:rFonts w:asciiTheme="minorHAnsi" w:hAnsiTheme="minorHAnsi"/>
          <w:sz w:val="28"/>
          <w:szCs w:val="28"/>
        </w:rPr>
        <w:t>Окислительный гомеостаз и функциональные показатели у крыс в условиях высокогорья при коррекции α-липоевой кислотой [Текст] / А.А. Вишневский,  Г.А. Джантаева, Ч.О. Жапаралиева// Авиакосмическая и экологическая медицина.-2011.- Т.55, Вып. 3.- С.73-77.</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t xml:space="preserve">Жапаралиева Ч.О.  </w:t>
      </w:r>
      <w:r w:rsidRPr="00C349AF">
        <w:rPr>
          <w:rFonts w:asciiTheme="minorHAnsi" w:hAnsiTheme="minorHAnsi"/>
          <w:sz w:val="28"/>
          <w:szCs w:val="28"/>
        </w:rPr>
        <w:t>Использование α-липоевой кислоты для  предотвращения  оксидантного стресса при физических на</w:t>
      </w:r>
      <w:r>
        <w:rPr>
          <w:rFonts w:asciiTheme="minorHAnsi" w:hAnsiTheme="minorHAnsi"/>
          <w:sz w:val="28"/>
          <w:szCs w:val="28"/>
        </w:rPr>
        <w:t>грузках [Текст] /А.А.Вишневский</w:t>
      </w:r>
      <w:r w:rsidRPr="00C349AF">
        <w:rPr>
          <w:rFonts w:asciiTheme="minorHAnsi" w:hAnsiTheme="minorHAnsi"/>
          <w:sz w:val="28"/>
          <w:szCs w:val="28"/>
        </w:rPr>
        <w:t>, Ч.О. Жапаралиева, Г.А.</w:t>
      </w:r>
      <w:r>
        <w:rPr>
          <w:rFonts w:asciiTheme="minorHAnsi" w:hAnsiTheme="minorHAnsi"/>
          <w:sz w:val="28"/>
          <w:szCs w:val="28"/>
        </w:rPr>
        <w:t xml:space="preserve"> </w:t>
      </w:r>
      <w:r w:rsidRPr="00C349AF">
        <w:rPr>
          <w:rFonts w:asciiTheme="minorHAnsi" w:hAnsiTheme="minorHAnsi"/>
          <w:sz w:val="28"/>
          <w:szCs w:val="28"/>
        </w:rPr>
        <w:t>Джантаева //</w:t>
      </w:r>
      <w:r>
        <w:rPr>
          <w:rFonts w:asciiTheme="minorHAnsi" w:hAnsiTheme="minorHAnsi"/>
          <w:sz w:val="28"/>
          <w:szCs w:val="28"/>
        </w:rPr>
        <w:t xml:space="preserve"> </w:t>
      </w:r>
      <w:r w:rsidRPr="00C349AF">
        <w:rPr>
          <w:rFonts w:asciiTheme="minorHAnsi" w:hAnsiTheme="minorHAnsi"/>
          <w:sz w:val="28"/>
          <w:szCs w:val="28"/>
        </w:rPr>
        <w:t>Вопросы биологической, медицинской и фармацевтической химии.- 2011.- №11.- С.55-59.</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lastRenderedPageBreak/>
        <w:t xml:space="preserve">Жапаралиева Ч.О.  </w:t>
      </w:r>
      <w:r w:rsidRPr="00C349AF">
        <w:rPr>
          <w:rFonts w:asciiTheme="minorHAnsi" w:hAnsiTheme="minorHAnsi"/>
          <w:sz w:val="28"/>
          <w:szCs w:val="28"/>
        </w:rPr>
        <w:t>Гормональный и мессенджерный ответ при экстремальных состояниях [Текст] / А.А.Вишневский, Ч.О.Жапаралиева // Ульяновский медико-биологический журнал.- 2011.-№3.-С.109-116.</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t xml:space="preserve">Жапаралиева Ч.О.  </w:t>
      </w:r>
      <w:r w:rsidRPr="00C349AF">
        <w:rPr>
          <w:rFonts w:asciiTheme="minorHAnsi" w:hAnsiTheme="minorHAnsi"/>
          <w:sz w:val="28"/>
          <w:szCs w:val="28"/>
        </w:rPr>
        <w:t>Оксидативные, фосфоинозитидные и морфологические особенности индивидуальной резистентности к гипоксии [Текст] /А.С.Шаназаров, Ч.О.Жапаралиева, А.А.Вишневский //Известия НАН КР.-2011.-№4.-С.96-101.</w:t>
      </w:r>
    </w:p>
    <w:p w:rsidR="005D59CA" w:rsidRPr="00C349AF" w:rsidRDefault="005D59CA" w:rsidP="005D59CA">
      <w:pPr>
        <w:pStyle w:val="a3"/>
        <w:numPr>
          <w:ilvl w:val="0"/>
          <w:numId w:val="1"/>
        </w:numPr>
        <w:spacing w:after="100" w:afterAutospacing="1"/>
        <w:rPr>
          <w:rFonts w:asciiTheme="minorHAnsi" w:hAnsiTheme="minorHAnsi"/>
          <w:b/>
          <w:sz w:val="28"/>
          <w:szCs w:val="28"/>
        </w:rPr>
      </w:pPr>
      <w:r w:rsidRPr="00C349AF">
        <w:rPr>
          <w:rFonts w:asciiTheme="minorHAnsi" w:hAnsiTheme="minorHAnsi"/>
          <w:b/>
          <w:sz w:val="28"/>
          <w:szCs w:val="28"/>
        </w:rPr>
        <w:t xml:space="preserve">Жапаралиева Ч.О.  </w:t>
      </w:r>
      <w:r w:rsidRPr="00C349AF">
        <w:rPr>
          <w:rFonts w:asciiTheme="minorHAnsi" w:hAnsiTheme="minorHAnsi"/>
          <w:sz w:val="28"/>
          <w:szCs w:val="28"/>
        </w:rPr>
        <w:t>Изменения мембран эритроцитов и некоторых морфофункциональных особенностей головного мозга в условиях гипоксической гипоксии в группах крыс с различной устойчивостью к гипоксии [Текст] / Ч.О.Жапаралиева, И.П. Мухамедова, А.А.Вишневский //</w:t>
      </w:r>
      <w:r>
        <w:rPr>
          <w:rFonts w:asciiTheme="minorHAnsi" w:hAnsiTheme="minorHAnsi"/>
          <w:sz w:val="28"/>
          <w:szCs w:val="28"/>
        </w:rPr>
        <w:t xml:space="preserve"> </w:t>
      </w:r>
      <w:r w:rsidRPr="00C349AF">
        <w:rPr>
          <w:rFonts w:asciiTheme="minorHAnsi" w:hAnsiTheme="minorHAnsi"/>
          <w:sz w:val="28"/>
          <w:szCs w:val="28"/>
        </w:rPr>
        <w:t>Ульяновский медико-биологический журнал.- 2012.-№1.-С.57-63</w:t>
      </w:r>
    </w:p>
    <w:p w:rsidR="005D59CA" w:rsidRPr="00C349AF" w:rsidRDefault="005D59CA" w:rsidP="005D59CA">
      <w:pPr>
        <w:numPr>
          <w:ilvl w:val="0"/>
          <w:numId w:val="1"/>
        </w:numPr>
        <w:spacing w:after="100" w:afterAutospacing="1"/>
        <w:rPr>
          <w:rFonts w:cs="Times New Roman"/>
          <w:sz w:val="28"/>
          <w:szCs w:val="28"/>
        </w:rPr>
      </w:pPr>
      <w:r>
        <w:rPr>
          <w:rFonts w:cs="Times New Roman"/>
          <w:b/>
          <w:sz w:val="28"/>
          <w:szCs w:val="28"/>
        </w:rPr>
        <w:t xml:space="preserve"> </w:t>
      </w:r>
      <w:r w:rsidRPr="00C349AF">
        <w:rPr>
          <w:rFonts w:cs="Times New Roman"/>
          <w:b/>
          <w:sz w:val="28"/>
          <w:szCs w:val="28"/>
        </w:rPr>
        <w:t>Жапаралиева Ч. О</w:t>
      </w:r>
      <w:r w:rsidRPr="00C349AF">
        <w:rPr>
          <w:rFonts w:cs="Times New Roman"/>
          <w:i/>
          <w:sz w:val="28"/>
          <w:szCs w:val="28"/>
        </w:rPr>
        <w:t>.</w:t>
      </w:r>
      <w:r w:rsidRPr="00C349AF">
        <w:rPr>
          <w:rFonts w:cs="Times New Roman"/>
          <w:sz w:val="28"/>
          <w:szCs w:val="28"/>
        </w:rPr>
        <w:t xml:space="preserve">Мембранная организация в группах крыс с различной </w:t>
      </w:r>
      <w:r>
        <w:rPr>
          <w:rFonts w:cs="Times New Roman"/>
          <w:sz w:val="28"/>
          <w:szCs w:val="28"/>
        </w:rPr>
        <w:t xml:space="preserve"> </w:t>
      </w:r>
      <w:r w:rsidRPr="00C349AF">
        <w:rPr>
          <w:rFonts w:cs="Times New Roman"/>
          <w:sz w:val="28"/>
          <w:szCs w:val="28"/>
        </w:rPr>
        <w:t xml:space="preserve">устойчивастью к гипоксии [Текст]/Ч.О.Жапаралиева // Вестник КНУ им. Ж.Баласагына.-2013.- специальный  выпуск.- С.26-29. </w:t>
      </w:r>
    </w:p>
    <w:p w:rsidR="005D59CA" w:rsidRPr="00C349AF" w:rsidRDefault="005D59CA" w:rsidP="005D59CA">
      <w:pPr>
        <w:numPr>
          <w:ilvl w:val="0"/>
          <w:numId w:val="1"/>
        </w:numPr>
        <w:spacing w:after="100" w:afterAutospacing="1"/>
        <w:rPr>
          <w:rFonts w:cs="Times New Roman"/>
          <w:sz w:val="28"/>
          <w:szCs w:val="28"/>
        </w:rPr>
      </w:pPr>
      <w:r>
        <w:rPr>
          <w:rFonts w:cs="Times New Roman"/>
          <w:b/>
          <w:sz w:val="28"/>
          <w:szCs w:val="28"/>
        </w:rPr>
        <w:t xml:space="preserve"> </w:t>
      </w:r>
      <w:r w:rsidRPr="00C349AF">
        <w:rPr>
          <w:rFonts w:cs="Times New Roman"/>
          <w:b/>
          <w:sz w:val="28"/>
          <w:szCs w:val="28"/>
        </w:rPr>
        <w:t>Жапаралиева Ч.О.</w:t>
      </w:r>
      <w:r w:rsidRPr="00C349AF">
        <w:rPr>
          <w:rFonts w:cs="Times New Roman"/>
          <w:sz w:val="28"/>
          <w:szCs w:val="28"/>
        </w:rPr>
        <w:t xml:space="preserve"> Фосфолипидная рекомпозиция мембран в группах крыс с различной устойчивостью к гипоксии [Текст] /Ч.О.Жапаралиева// Тезисы докладов “Старт в большую науку” НАН КР-Бишкек 2013. С.122-123.</w:t>
      </w:r>
    </w:p>
    <w:p w:rsidR="005D59CA" w:rsidRDefault="005D59CA" w:rsidP="005D59CA">
      <w:pPr>
        <w:numPr>
          <w:ilvl w:val="0"/>
          <w:numId w:val="1"/>
        </w:numPr>
        <w:spacing w:after="240"/>
        <w:ind w:left="357" w:hanging="357"/>
        <w:rPr>
          <w:rFonts w:cs="Times New Roman"/>
          <w:sz w:val="28"/>
          <w:szCs w:val="28"/>
        </w:rPr>
      </w:pPr>
      <w:r>
        <w:rPr>
          <w:rFonts w:cs="Times New Roman"/>
          <w:b/>
          <w:sz w:val="28"/>
          <w:szCs w:val="28"/>
        </w:rPr>
        <w:t xml:space="preserve"> </w:t>
      </w:r>
      <w:r w:rsidRPr="00C349AF">
        <w:rPr>
          <w:rFonts w:cs="Times New Roman"/>
          <w:b/>
          <w:sz w:val="28"/>
          <w:szCs w:val="28"/>
        </w:rPr>
        <w:t>Жапаралиева Ч.О</w:t>
      </w:r>
      <w:r w:rsidRPr="00C349AF">
        <w:rPr>
          <w:rFonts w:cs="Times New Roman"/>
          <w:sz w:val="28"/>
          <w:szCs w:val="28"/>
        </w:rPr>
        <w:t>. Молекулярные особенности групповой устойчивости крыс к гипоксии</w:t>
      </w:r>
      <w:r>
        <w:rPr>
          <w:rFonts w:cs="Times New Roman"/>
          <w:sz w:val="28"/>
          <w:szCs w:val="28"/>
        </w:rPr>
        <w:t xml:space="preserve"> </w:t>
      </w:r>
      <w:r w:rsidRPr="00C349AF">
        <w:rPr>
          <w:rFonts w:cs="Times New Roman"/>
          <w:sz w:val="28"/>
          <w:szCs w:val="28"/>
        </w:rPr>
        <w:t>//</w:t>
      </w:r>
      <w:r>
        <w:rPr>
          <w:rFonts w:cs="Times New Roman"/>
          <w:sz w:val="28"/>
          <w:szCs w:val="28"/>
        </w:rPr>
        <w:t xml:space="preserve"> </w:t>
      </w:r>
      <w:r w:rsidRPr="00A41312">
        <w:rPr>
          <w:rFonts w:cs="Times New Roman"/>
          <w:sz w:val="28"/>
          <w:szCs w:val="28"/>
        </w:rPr>
        <w:t xml:space="preserve"> </w:t>
      </w:r>
      <w:r w:rsidRPr="00C349AF">
        <w:rPr>
          <w:rFonts w:cs="Times New Roman"/>
          <w:sz w:val="28"/>
          <w:szCs w:val="28"/>
        </w:rPr>
        <w:t>Медицина Кыргызстана- 2014.</w:t>
      </w:r>
      <w:r w:rsidRPr="00A41312">
        <w:rPr>
          <w:rFonts w:cs="Times New Roman"/>
          <w:sz w:val="28"/>
          <w:szCs w:val="28"/>
        </w:rPr>
        <w:t xml:space="preserve"> </w:t>
      </w:r>
      <w:r w:rsidRPr="00C349AF">
        <w:rPr>
          <w:rFonts w:cs="Times New Roman"/>
          <w:sz w:val="28"/>
          <w:szCs w:val="28"/>
        </w:rPr>
        <w:t>№5.</w:t>
      </w:r>
      <w:r>
        <w:rPr>
          <w:rFonts w:cs="Times New Roman"/>
          <w:sz w:val="28"/>
          <w:szCs w:val="28"/>
          <w:lang w:val="en-US"/>
        </w:rPr>
        <w:t xml:space="preserve"> </w:t>
      </w:r>
      <w:r w:rsidRPr="00C349AF">
        <w:rPr>
          <w:rFonts w:cs="Times New Roman"/>
          <w:sz w:val="28"/>
          <w:szCs w:val="28"/>
        </w:rPr>
        <w:t>-</w:t>
      </w:r>
      <w:r>
        <w:rPr>
          <w:rFonts w:cs="Times New Roman"/>
          <w:sz w:val="28"/>
          <w:szCs w:val="28"/>
          <w:lang w:val="en-US"/>
        </w:rPr>
        <w:t xml:space="preserve"> </w:t>
      </w:r>
      <w:r w:rsidRPr="00C349AF">
        <w:rPr>
          <w:rFonts w:cs="Times New Roman"/>
          <w:sz w:val="28"/>
          <w:szCs w:val="28"/>
        </w:rPr>
        <w:t>С.40-42.</w:t>
      </w:r>
    </w:p>
    <w:p w:rsidR="005D59CA" w:rsidRPr="007F2F70" w:rsidRDefault="005D59CA" w:rsidP="005D59CA">
      <w:pPr>
        <w:pStyle w:val="1"/>
      </w:pPr>
      <w:r w:rsidRPr="007F2F70">
        <w:t>КОРУТУНДУ</w:t>
      </w:r>
    </w:p>
    <w:p w:rsidR="005D59CA" w:rsidRPr="007F2F70" w:rsidRDefault="005D59CA" w:rsidP="005D59CA">
      <w:pPr>
        <w:ind w:left="0"/>
        <w:rPr>
          <w:rFonts w:cs="Times New Roman"/>
          <w:color w:val="000000" w:themeColor="text1"/>
          <w:sz w:val="28"/>
          <w:szCs w:val="28"/>
        </w:rPr>
      </w:pPr>
      <w:r w:rsidRPr="007F2F70">
        <w:rPr>
          <w:rFonts w:cs="Times New Roman"/>
          <w:color w:val="000000" w:themeColor="text1"/>
          <w:sz w:val="28"/>
          <w:szCs w:val="28"/>
        </w:rPr>
        <w:t>Жапаралиева Чолпон Оморбековнанын “Бийик тоо аймактардын физикалык факторлорунун таасир этүү шарттарында мембраналардын түшүлүштөрүнүн жана кычкылдандыруучу теӊ салмактын ар кандай өзгөрүүсүнүн түрлөрү” деген темада биология илимдеринин кандидаты илимий даражасына изденүү үчүн жазылган диссертациясынын корутундусу.</w:t>
      </w:r>
    </w:p>
    <w:p w:rsidR="005D59CA" w:rsidRPr="007F2F70" w:rsidRDefault="005D59CA" w:rsidP="005D59CA">
      <w:pPr>
        <w:spacing w:after="0"/>
        <w:ind w:left="0"/>
        <w:rPr>
          <w:rFonts w:cs="Times New Roman"/>
          <w:color w:val="000000" w:themeColor="text1"/>
          <w:sz w:val="28"/>
          <w:szCs w:val="28"/>
        </w:rPr>
      </w:pPr>
      <w:r w:rsidRPr="007F2F70">
        <w:rPr>
          <w:rFonts w:cs="Times New Roman"/>
          <w:b/>
          <w:color w:val="000000" w:themeColor="text1"/>
          <w:sz w:val="28"/>
          <w:szCs w:val="28"/>
        </w:rPr>
        <w:t>Негизги сөздөр:</w:t>
      </w:r>
      <w:r w:rsidRPr="007F2F70">
        <w:rPr>
          <w:rFonts w:cs="Times New Roman"/>
          <w:color w:val="000000" w:themeColor="text1"/>
          <w:sz w:val="28"/>
          <w:szCs w:val="28"/>
        </w:rPr>
        <w:t xml:space="preserve"> вариативдик түрлөр, бийик тоолуу аймактар, мембраналар, кычкылдандыруучу теӊ салмак.</w:t>
      </w:r>
    </w:p>
    <w:p w:rsidR="005D59CA" w:rsidRPr="007F2F70" w:rsidRDefault="005D59CA" w:rsidP="005D59CA">
      <w:pPr>
        <w:spacing w:after="0"/>
        <w:ind w:left="0"/>
        <w:rPr>
          <w:rFonts w:cs="Times New Roman"/>
          <w:color w:val="000000" w:themeColor="text1"/>
          <w:sz w:val="28"/>
          <w:szCs w:val="28"/>
        </w:rPr>
      </w:pPr>
      <w:r w:rsidRPr="007F2F70">
        <w:rPr>
          <w:rFonts w:cs="Times New Roman"/>
          <w:b/>
          <w:color w:val="000000" w:themeColor="text1"/>
          <w:sz w:val="28"/>
          <w:szCs w:val="28"/>
        </w:rPr>
        <w:t>Изилдөөнүн объектиси:</w:t>
      </w:r>
      <w:r w:rsidRPr="007F2F70">
        <w:rPr>
          <w:rFonts w:cs="Times New Roman"/>
          <w:color w:val="000000" w:themeColor="text1"/>
          <w:sz w:val="28"/>
          <w:szCs w:val="28"/>
        </w:rPr>
        <w:t xml:space="preserve"> 18-20 жаштагы ыктыярдуу 72 эркек киши. Эксперименталдык бөлүгү-265 лабораториялык ак келемиштер.</w:t>
      </w:r>
    </w:p>
    <w:p w:rsidR="005D59CA" w:rsidRPr="007F2F70" w:rsidRDefault="005D59CA" w:rsidP="005D59CA">
      <w:pPr>
        <w:spacing w:after="0"/>
        <w:ind w:left="0"/>
        <w:rPr>
          <w:rFonts w:cs="Times New Roman"/>
          <w:color w:val="000000" w:themeColor="text1"/>
          <w:sz w:val="28"/>
          <w:szCs w:val="28"/>
        </w:rPr>
      </w:pPr>
      <w:r w:rsidRPr="007F2F70">
        <w:rPr>
          <w:rFonts w:cs="Times New Roman"/>
          <w:b/>
          <w:color w:val="000000" w:themeColor="text1"/>
          <w:sz w:val="28"/>
          <w:szCs w:val="28"/>
        </w:rPr>
        <w:t>Изилдөөнүн максаты:</w:t>
      </w:r>
      <w:r w:rsidRPr="007F2F70">
        <w:rPr>
          <w:rFonts w:cs="Times New Roman"/>
          <w:color w:val="000000" w:themeColor="text1"/>
          <w:sz w:val="28"/>
          <w:szCs w:val="28"/>
        </w:rPr>
        <w:t xml:space="preserve"> Келемиштердин бийик тоолуу аймактын кычкылтек жетишсиздигине чыдамдуулук деӊгээлин аныктоодо мембраналардын түзүлүштөрүнүн жана кычкылдандыруучу теӊ салмактын ролун жана катышу механизмдерин тактоо.  </w:t>
      </w:r>
    </w:p>
    <w:p w:rsidR="005D59CA" w:rsidRPr="007F2F70" w:rsidRDefault="005D59CA" w:rsidP="005D59CA">
      <w:pPr>
        <w:spacing w:after="0"/>
        <w:ind w:left="0"/>
        <w:rPr>
          <w:rFonts w:cs="Times New Roman"/>
          <w:color w:val="000000" w:themeColor="text1"/>
          <w:sz w:val="28"/>
          <w:szCs w:val="28"/>
        </w:rPr>
      </w:pPr>
      <w:r w:rsidRPr="007F2F70">
        <w:rPr>
          <w:rFonts w:cs="Times New Roman"/>
          <w:b/>
          <w:color w:val="000000" w:themeColor="text1"/>
          <w:sz w:val="28"/>
          <w:szCs w:val="28"/>
        </w:rPr>
        <w:t>Изилдөө ыкмалары:</w:t>
      </w:r>
      <w:r w:rsidRPr="007F2F70">
        <w:rPr>
          <w:rFonts w:cs="Times New Roman"/>
          <w:color w:val="000000" w:themeColor="text1"/>
          <w:sz w:val="28"/>
          <w:szCs w:val="28"/>
        </w:rPr>
        <w:t xml:space="preserve"> лабораториялык ыкмалар.</w:t>
      </w:r>
    </w:p>
    <w:p w:rsidR="005D59CA" w:rsidRPr="007F2F70" w:rsidRDefault="005D59CA" w:rsidP="005D59CA">
      <w:pPr>
        <w:spacing w:after="0"/>
        <w:ind w:left="0"/>
        <w:rPr>
          <w:rFonts w:cs="Times New Roman"/>
          <w:color w:val="000000" w:themeColor="text1"/>
          <w:sz w:val="28"/>
          <w:szCs w:val="28"/>
        </w:rPr>
      </w:pPr>
      <w:r w:rsidRPr="007F2F70">
        <w:rPr>
          <w:rFonts w:cs="Times New Roman"/>
          <w:b/>
          <w:color w:val="000000" w:themeColor="text1"/>
          <w:sz w:val="28"/>
          <w:szCs w:val="28"/>
        </w:rPr>
        <w:t>Жыйынтыктар жана алардын жаӊылыгы:</w:t>
      </w:r>
      <w:r w:rsidRPr="007F2F70">
        <w:rPr>
          <w:rFonts w:cs="Times New Roman"/>
          <w:color w:val="000000" w:themeColor="text1"/>
          <w:sz w:val="28"/>
          <w:szCs w:val="28"/>
        </w:rPr>
        <w:t xml:space="preserve"> Кычкылтектин жетишсиздигине жекече туруктуулугу мембраналардын фосфолипиддик кайра түзүлүү өзгөчөлүгүнө жана анын фосфоинозиддик курамына байланыштуу экени көрсөтүлдү. Биринчи жолу кычкылтектин жетишсиздигине туруктуулугу боюнча айырмаланган келемиштердин ткандарындагы ганглиозиддик, цереброзиддик жана сульфатиддик рецепторлордун </w:t>
      </w:r>
      <w:r w:rsidRPr="007F2F70">
        <w:rPr>
          <w:rFonts w:cs="Times New Roman"/>
          <w:color w:val="000000" w:themeColor="text1"/>
          <w:sz w:val="28"/>
          <w:szCs w:val="28"/>
        </w:rPr>
        <w:lastRenderedPageBreak/>
        <w:t>вариативдик түрлөрү жөнүндө маалымат алынды. Келемиштер тобунун кычкылтектин жетишсиздигине туруктуулугу алардын эритроцитардык мембраналарынын термодинамикалык параметрлеринин айырмачылыктарына байланыштуу экени  биринчи жолу көрсөтүлдү. Түрлөр ичиндеги айрым топтор үчүн бийик тоолуу аймакка ыӊгайланышуусунун эӊ татаал убактысында липиддердин өтө кычкылдануу процесстеринин интенсивдүүлүгүнүн жана антиоксиданттык коргонуусунун активдүүлүгү ар кандай экендиги көрсөтүлду.</w:t>
      </w:r>
    </w:p>
    <w:p w:rsidR="005D59CA" w:rsidRPr="00451EF4" w:rsidRDefault="005D59CA" w:rsidP="005D59CA">
      <w:pPr>
        <w:ind w:left="0"/>
        <w:rPr>
          <w:rFonts w:cs="Times New Roman"/>
          <w:color w:val="000000" w:themeColor="text1"/>
          <w:sz w:val="28"/>
          <w:szCs w:val="28"/>
        </w:rPr>
      </w:pPr>
      <w:r w:rsidRPr="007F2F70">
        <w:rPr>
          <w:rFonts w:cs="Times New Roman"/>
          <w:b/>
          <w:color w:val="000000" w:themeColor="text1"/>
          <w:sz w:val="28"/>
          <w:szCs w:val="28"/>
        </w:rPr>
        <w:t>Колдонуу тармактары:</w:t>
      </w:r>
      <w:r w:rsidRPr="007F2F70">
        <w:rPr>
          <w:rFonts w:cs="Times New Roman"/>
          <w:color w:val="000000" w:themeColor="text1"/>
          <w:sz w:val="28"/>
          <w:szCs w:val="28"/>
        </w:rPr>
        <w:t xml:space="preserve"> физиология, биохимия.</w:t>
      </w:r>
    </w:p>
    <w:p w:rsidR="005D59CA" w:rsidRPr="00451EF4" w:rsidRDefault="005D59CA" w:rsidP="005D59CA">
      <w:pPr>
        <w:pStyle w:val="1"/>
      </w:pPr>
      <w:r w:rsidRPr="00451EF4">
        <w:t>РЕЗЮМЕ</w:t>
      </w:r>
    </w:p>
    <w:p w:rsidR="005D59CA" w:rsidRPr="00451EF4" w:rsidRDefault="005D59CA" w:rsidP="005D59CA">
      <w:pPr>
        <w:ind w:left="0"/>
        <w:rPr>
          <w:rFonts w:cs="Times New Roman"/>
          <w:sz w:val="28"/>
          <w:szCs w:val="28"/>
        </w:rPr>
      </w:pPr>
      <w:r w:rsidRPr="00451EF4">
        <w:rPr>
          <w:rFonts w:cs="Times New Roman"/>
          <w:sz w:val="28"/>
          <w:szCs w:val="28"/>
        </w:rPr>
        <w:t>диссертации Жапаралиевой Чолпон Оморбековны на тему: «Вариативные типы  изменения  мембранной организации  и   окислительного гомеостаза  в условиях воздействия физических  факторов высокогорья» на соискание ученой степени кандидата биологический наук по специальности:03.03.01-физиология</w:t>
      </w:r>
      <w:r>
        <w:rPr>
          <w:rFonts w:cs="Times New Roman"/>
          <w:sz w:val="28"/>
          <w:szCs w:val="28"/>
        </w:rPr>
        <w:t>.</w:t>
      </w:r>
    </w:p>
    <w:p w:rsidR="005D59CA" w:rsidRPr="00451EF4" w:rsidRDefault="005D59CA" w:rsidP="005D59CA">
      <w:pPr>
        <w:spacing w:after="0"/>
        <w:ind w:left="0"/>
        <w:rPr>
          <w:rFonts w:cs="Times New Roman"/>
          <w:sz w:val="28"/>
          <w:szCs w:val="28"/>
        </w:rPr>
      </w:pPr>
      <w:r w:rsidRPr="00706734">
        <w:rPr>
          <w:rFonts w:cs="Times New Roman"/>
          <w:b/>
          <w:sz w:val="28"/>
          <w:szCs w:val="28"/>
        </w:rPr>
        <w:t>Ключевые слова:</w:t>
      </w:r>
      <w:r w:rsidRPr="00451EF4">
        <w:rPr>
          <w:rFonts w:cs="Times New Roman"/>
          <w:sz w:val="28"/>
          <w:szCs w:val="28"/>
        </w:rPr>
        <w:t xml:space="preserve"> вариативные типы, высокогорья, мембраны, окислительный гомеостаз. </w:t>
      </w:r>
    </w:p>
    <w:p w:rsidR="005D59CA" w:rsidRPr="00451EF4" w:rsidRDefault="005D59CA" w:rsidP="005D59CA">
      <w:pPr>
        <w:spacing w:after="0"/>
        <w:ind w:left="0"/>
        <w:rPr>
          <w:rFonts w:cs="Times New Roman"/>
          <w:sz w:val="28"/>
          <w:szCs w:val="28"/>
        </w:rPr>
      </w:pPr>
      <w:r w:rsidRPr="00706734">
        <w:rPr>
          <w:rFonts w:cs="Times New Roman"/>
          <w:b/>
          <w:sz w:val="28"/>
          <w:szCs w:val="28"/>
        </w:rPr>
        <w:t>Объект исследования:</w:t>
      </w:r>
      <w:r w:rsidRPr="00451EF4">
        <w:rPr>
          <w:rFonts w:cs="Times New Roman"/>
          <w:sz w:val="28"/>
          <w:szCs w:val="28"/>
        </w:rPr>
        <w:t xml:space="preserve"> 72 добровольцы, мужчины, в возрасте 18-20 лет. </w:t>
      </w:r>
      <w:r w:rsidRPr="00706734">
        <w:rPr>
          <w:rFonts w:cs="Times New Roman"/>
          <w:b/>
          <w:sz w:val="28"/>
          <w:szCs w:val="28"/>
        </w:rPr>
        <w:t>Экспериментальная часть:</w:t>
      </w:r>
      <w:r w:rsidRPr="00451EF4">
        <w:rPr>
          <w:rFonts w:cs="Times New Roman"/>
          <w:sz w:val="28"/>
          <w:szCs w:val="28"/>
        </w:rPr>
        <w:t xml:space="preserve"> </w:t>
      </w:r>
      <w:r>
        <w:rPr>
          <w:rFonts w:cs="Times New Roman"/>
          <w:sz w:val="28"/>
          <w:szCs w:val="28"/>
        </w:rPr>
        <w:t xml:space="preserve"> </w:t>
      </w:r>
      <w:r w:rsidRPr="00451EF4">
        <w:rPr>
          <w:rFonts w:cs="Times New Roman"/>
          <w:sz w:val="28"/>
          <w:szCs w:val="28"/>
        </w:rPr>
        <w:t xml:space="preserve">белые лабораторные крысы, 265 животных. </w:t>
      </w:r>
    </w:p>
    <w:p w:rsidR="005D59CA" w:rsidRPr="00451EF4" w:rsidRDefault="005D59CA" w:rsidP="005D59CA">
      <w:pPr>
        <w:spacing w:after="0"/>
        <w:ind w:left="0"/>
        <w:rPr>
          <w:rFonts w:cs="Times New Roman"/>
          <w:sz w:val="28"/>
          <w:szCs w:val="28"/>
        </w:rPr>
      </w:pPr>
      <w:r w:rsidRPr="00706734">
        <w:rPr>
          <w:rFonts w:cs="Times New Roman"/>
          <w:b/>
          <w:sz w:val="28"/>
          <w:szCs w:val="28"/>
        </w:rPr>
        <w:t>Цель исследования:</w:t>
      </w:r>
      <w:r w:rsidRPr="00451EF4">
        <w:rPr>
          <w:rFonts w:cs="Times New Roman"/>
          <w:sz w:val="28"/>
          <w:szCs w:val="28"/>
        </w:rPr>
        <w:t xml:space="preserve"> Выяснение роли  и механизмов участия   мембранной организации  и  окислительного гомеостаза  в детерминации   уровня     резистентности   крыс  к  высокогорной  гипоксии.</w:t>
      </w:r>
    </w:p>
    <w:p w:rsidR="005D59CA" w:rsidRPr="00451EF4" w:rsidRDefault="005D59CA" w:rsidP="005D59CA">
      <w:pPr>
        <w:spacing w:after="0"/>
        <w:ind w:left="0"/>
        <w:rPr>
          <w:rFonts w:cs="Times New Roman"/>
          <w:sz w:val="28"/>
          <w:szCs w:val="28"/>
        </w:rPr>
      </w:pPr>
      <w:r w:rsidRPr="00706734">
        <w:rPr>
          <w:rFonts w:cs="Times New Roman"/>
          <w:b/>
          <w:sz w:val="28"/>
          <w:szCs w:val="28"/>
        </w:rPr>
        <w:t>Методы исследования:</w:t>
      </w:r>
      <w:r w:rsidRPr="00451EF4">
        <w:rPr>
          <w:rFonts w:cs="Times New Roman"/>
          <w:sz w:val="28"/>
          <w:szCs w:val="28"/>
        </w:rPr>
        <w:t xml:space="preserve"> лабораторные методы.</w:t>
      </w:r>
    </w:p>
    <w:p w:rsidR="005D59CA" w:rsidRPr="00451EF4" w:rsidRDefault="005D59CA" w:rsidP="005D59CA">
      <w:pPr>
        <w:spacing w:after="0"/>
        <w:ind w:left="0"/>
        <w:rPr>
          <w:rFonts w:cs="Times New Roman"/>
          <w:sz w:val="28"/>
          <w:szCs w:val="28"/>
        </w:rPr>
      </w:pPr>
      <w:r w:rsidRPr="00706734">
        <w:rPr>
          <w:rFonts w:cs="Times New Roman"/>
          <w:b/>
          <w:sz w:val="28"/>
          <w:szCs w:val="28"/>
        </w:rPr>
        <w:t>Полученные результаты и их новизна:</w:t>
      </w:r>
      <w:r w:rsidRPr="00451EF4">
        <w:rPr>
          <w:rFonts w:cs="Times New Roman"/>
          <w:sz w:val="28"/>
          <w:szCs w:val="28"/>
        </w:rPr>
        <w:t xml:space="preserve"> Показано, что индивидуальная устойчивость к гипоксической гипоксии связана с особенностями фосфолипидной  реорганизации  мембран, ее фосфоинозитидного состава. Впервые  получены данные о  вариативных типах  рецепторных ганглиозидов,  цереброзидов и сульфатидов в ткани мозга  крыс, различающихся по устойчивости к гипоксии. Впервые продемонстрированы различия термодинамических параметров  эритроцитарных  мембран  в группах  крыс  различающихся по устойчивости к  гипоксии.   </w:t>
      </w:r>
    </w:p>
    <w:p w:rsidR="005D59CA" w:rsidRPr="00451EF4" w:rsidRDefault="005D59CA" w:rsidP="005D59CA">
      <w:pPr>
        <w:spacing w:after="0"/>
        <w:ind w:left="0"/>
        <w:rPr>
          <w:rFonts w:cs="Times New Roman"/>
          <w:sz w:val="28"/>
          <w:szCs w:val="28"/>
        </w:rPr>
      </w:pPr>
      <w:r w:rsidRPr="00451EF4">
        <w:rPr>
          <w:rFonts w:cs="Times New Roman"/>
          <w:sz w:val="28"/>
          <w:szCs w:val="28"/>
        </w:rPr>
        <w:t>Для отдельных внутривидовых групп выявлены  вариации   интенсивности  процессов  ПОЛ и активности антиоксидантной  защиты  в острый период адаптации в высокогорье.</w:t>
      </w:r>
    </w:p>
    <w:p w:rsidR="005D59CA" w:rsidRPr="007F2F70" w:rsidRDefault="005D59CA" w:rsidP="005D59CA">
      <w:pPr>
        <w:spacing w:after="240"/>
        <w:ind w:left="0"/>
        <w:rPr>
          <w:rFonts w:cs="Times New Roman"/>
          <w:sz w:val="28"/>
          <w:szCs w:val="28"/>
          <w:lang w:val="en-US"/>
        </w:rPr>
      </w:pPr>
      <w:r w:rsidRPr="00706734">
        <w:rPr>
          <w:rFonts w:cs="Times New Roman"/>
          <w:b/>
          <w:sz w:val="28"/>
          <w:szCs w:val="28"/>
        </w:rPr>
        <w:t>Область</w:t>
      </w:r>
      <w:r w:rsidRPr="007F2F70">
        <w:rPr>
          <w:rFonts w:cs="Times New Roman"/>
          <w:b/>
          <w:sz w:val="28"/>
          <w:szCs w:val="28"/>
          <w:lang w:val="en-US"/>
        </w:rPr>
        <w:t xml:space="preserve"> </w:t>
      </w:r>
      <w:r w:rsidRPr="00706734">
        <w:rPr>
          <w:rFonts w:cs="Times New Roman"/>
          <w:b/>
          <w:sz w:val="28"/>
          <w:szCs w:val="28"/>
        </w:rPr>
        <w:t>применения</w:t>
      </w:r>
      <w:r w:rsidRPr="007F2F70">
        <w:rPr>
          <w:rFonts w:cs="Times New Roman"/>
          <w:b/>
          <w:sz w:val="28"/>
          <w:szCs w:val="28"/>
          <w:lang w:val="en-US"/>
        </w:rPr>
        <w:t>:</w:t>
      </w:r>
      <w:r w:rsidRPr="007F2F70">
        <w:rPr>
          <w:rFonts w:cs="Times New Roman"/>
          <w:sz w:val="28"/>
          <w:szCs w:val="28"/>
          <w:lang w:val="en-US"/>
        </w:rPr>
        <w:t xml:space="preserve"> </w:t>
      </w:r>
      <w:r w:rsidRPr="00451EF4">
        <w:rPr>
          <w:rFonts w:cs="Times New Roman"/>
          <w:sz w:val="28"/>
          <w:szCs w:val="28"/>
        </w:rPr>
        <w:t>физиология</w:t>
      </w:r>
      <w:r w:rsidRPr="007F2F70">
        <w:rPr>
          <w:rFonts w:cs="Times New Roman"/>
          <w:sz w:val="28"/>
          <w:szCs w:val="28"/>
          <w:lang w:val="en-US"/>
        </w:rPr>
        <w:t xml:space="preserve">, </w:t>
      </w:r>
      <w:r w:rsidRPr="00451EF4">
        <w:rPr>
          <w:rFonts w:cs="Times New Roman"/>
          <w:sz w:val="28"/>
          <w:szCs w:val="28"/>
        </w:rPr>
        <w:t>биохимия</w:t>
      </w:r>
      <w:r w:rsidRPr="007F2F70">
        <w:rPr>
          <w:rFonts w:cs="Times New Roman"/>
          <w:sz w:val="28"/>
          <w:szCs w:val="28"/>
          <w:lang w:val="en-US"/>
        </w:rPr>
        <w:t>.</w:t>
      </w:r>
    </w:p>
    <w:p w:rsidR="005D59CA" w:rsidRPr="006819BA" w:rsidRDefault="005D59CA" w:rsidP="005D59CA">
      <w:pPr>
        <w:pStyle w:val="1"/>
        <w:rPr>
          <w:lang w:val="en-US"/>
        </w:rPr>
      </w:pPr>
      <w:r w:rsidRPr="006819BA">
        <w:rPr>
          <w:lang w:val="en-US"/>
        </w:rPr>
        <w:t>SUMMARY</w:t>
      </w:r>
    </w:p>
    <w:p w:rsidR="005D59CA" w:rsidRPr="006819BA" w:rsidRDefault="005D59CA" w:rsidP="005D59CA">
      <w:pPr>
        <w:ind w:left="0"/>
        <w:rPr>
          <w:rFonts w:cs="Times New Roman"/>
          <w:sz w:val="28"/>
          <w:szCs w:val="28"/>
          <w:lang w:val="en-US"/>
        </w:rPr>
      </w:pPr>
      <w:r w:rsidRPr="006819BA">
        <w:rPr>
          <w:rFonts w:cs="Times New Roman"/>
          <w:sz w:val="28"/>
          <w:szCs w:val="28"/>
          <w:lang w:val="en-US"/>
        </w:rPr>
        <w:t>of dissertation of Japaralieva Cholpon Omorbekovna, entitled "Variative types of changes in membrane organization and oxidative homeostasis under conditions of physical factors of high altitude" for the degree of Candidate of Biological Sciences by specialty: 03.03.01, Physiology.</w:t>
      </w:r>
    </w:p>
    <w:p w:rsidR="005D59CA" w:rsidRPr="006819BA" w:rsidRDefault="005D59CA" w:rsidP="005D59CA">
      <w:pPr>
        <w:spacing w:after="0"/>
        <w:ind w:left="0"/>
        <w:rPr>
          <w:rFonts w:cs="Times New Roman"/>
          <w:sz w:val="28"/>
          <w:szCs w:val="28"/>
          <w:lang w:val="en-US"/>
        </w:rPr>
      </w:pPr>
      <w:r w:rsidRPr="00706734">
        <w:rPr>
          <w:rFonts w:cs="Times New Roman"/>
          <w:b/>
          <w:sz w:val="28"/>
          <w:szCs w:val="28"/>
          <w:lang w:val="en-US"/>
        </w:rPr>
        <w:lastRenderedPageBreak/>
        <w:t>Keywords:</w:t>
      </w:r>
      <w:r w:rsidRPr="006819BA">
        <w:rPr>
          <w:rFonts w:cs="Times New Roman"/>
          <w:sz w:val="28"/>
          <w:szCs w:val="28"/>
          <w:lang w:val="en-US"/>
        </w:rPr>
        <w:t xml:space="preserve"> variative types, high altitude, membranes, oxidative homeostasis.</w:t>
      </w:r>
    </w:p>
    <w:p w:rsidR="005D59CA" w:rsidRPr="006819BA" w:rsidRDefault="005D59CA" w:rsidP="005D59CA">
      <w:pPr>
        <w:spacing w:after="0"/>
        <w:ind w:left="0"/>
        <w:rPr>
          <w:rFonts w:cs="Times New Roman"/>
          <w:sz w:val="28"/>
          <w:szCs w:val="28"/>
          <w:lang w:val="en-US"/>
        </w:rPr>
      </w:pPr>
      <w:r w:rsidRPr="00706734">
        <w:rPr>
          <w:rFonts w:cs="Times New Roman"/>
          <w:b/>
          <w:sz w:val="28"/>
          <w:szCs w:val="28"/>
          <w:lang w:val="en-US"/>
        </w:rPr>
        <w:t>Object of the study:</w:t>
      </w:r>
      <w:r w:rsidRPr="006819BA">
        <w:rPr>
          <w:rFonts w:cs="Times New Roman"/>
          <w:sz w:val="28"/>
          <w:szCs w:val="28"/>
          <w:lang w:val="en-US"/>
        </w:rPr>
        <w:t xml:space="preserve"> 72 volunteers, male, aged 18-20 years. Experimental part-white laboratory rats, 265 animals.</w:t>
      </w:r>
    </w:p>
    <w:p w:rsidR="005D59CA" w:rsidRPr="006819BA" w:rsidRDefault="005D59CA" w:rsidP="005D59CA">
      <w:pPr>
        <w:spacing w:after="0"/>
        <w:ind w:left="0"/>
        <w:rPr>
          <w:rFonts w:cs="Times New Roman"/>
          <w:sz w:val="28"/>
          <w:szCs w:val="28"/>
          <w:lang w:val="en-US"/>
        </w:rPr>
      </w:pPr>
      <w:r w:rsidRPr="00706734">
        <w:rPr>
          <w:rFonts w:cs="Times New Roman"/>
          <w:b/>
          <w:sz w:val="28"/>
          <w:szCs w:val="28"/>
          <w:lang w:val="en-US"/>
        </w:rPr>
        <w:t>Purpose of the study:</w:t>
      </w:r>
      <w:r w:rsidRPr="006819BA">
        <w:rPr>
          <w:rFonts w:cs="Times New Roman"/>
          <w:sz w:val="28"/>
          <w:szCs w:val="28"/>
          <w:lang w:val="en-US"/>
        </w:rPr>
        <w:t xml:space="preserve"> Elucidation of the role and participation mechanisms of membrane organization and oxidative homeostasis in the determination of the level of resistance of rats to high altitude hypoxia.</w:t>
      </w:r>
    </w:p>
    <w:p w:rsidR="005D59CA" w:rsidRPr="006819BA" w:rsidRDefault="005D59CA" w:rsidP="005D59CA">
      <w:pPr>
        <w:spacing w:after="0"/>
        <w:ind w:left="0"/>
        <w:rPr>
          <w:rFonts w:cs="Times New Roman"/>
          <w:sz w:val="28"/>
          <w:szCs w:val="28"/>
          <w:lang w:val="en-US"/>
        </w:rPr>
      </w:pPr>
      <w:r w:rsidRPr="00706734">
        <w:rPr>
          <w:rFonts w:cs="Times New Roman"/>
          <w:b/>
          <w:sz w:val="28"/>
          <w:szCs w:val="28"/>
          <w:lang w:val="en-US"/>
        </w:rPr>
        <w:t>Methods:</w:t>
      </w:r>
      <w:r w:rsidRPr="006819BA">
        <w:rPr>
          <w:rFonts w:cs="Times New Roman"/>
          <w:sz w:val="28"/>
          <w:szCs w:val="28"/>
          <w:lang w:val="en-US"/>
        </w:rPr>
        <w:t xml:space="preserve"> laboratory methods.</w:t>
      </w:r>
    </w:p>
    <w:p w:rsidR="005D59CA" w:rsidRPr="006819BA" w:rsidRDefault="005D59CA" w:rsidP="005D59CA">
      <w:pPr>
        <w:spacing w:after="0"/>
        <w:ind w:left="0"/>
        <w:rPr>
          <w:rFonts w:cs="Times New Roman"/>
          <w:sz w:val="28"/>
          <w:szCs w:val="28"/>
          <w:lang w:val="en-US"/>
        </w:rPr>
      </w:pPr>
      <w:r w:rsidRPr="00706734">
        <w:rPr>
          <w:rFonts w:cs="Times New Roman"/>
          <w:b/>
          <w:sz w:val="28"/>
          <w:szCs w:val="28"/>
          <w:lang w:val="en-US"/>
        </w:rPr>
        <w:t>The results and their novelty:</w:t>
      </w:r>
      <w:r w:rsidRPr="006819BA">
        <w:rPr>
          <w:rFonts w:cs="Times New Roman"/>
          <w:sz w:val="28"/>
          <w:szCs w:val="28"/>
          <w:lang w:val="en-US"/>
        </w:rPr>
        <w:t xml:space="preserve"> It has been shown that the individual resistance to hypoxic hypoxia is associated with the peculiarities of the reorganization of phospholipid membranes, its phosphoinositide composition. For the first time data on the types of variant receptor gangliosides, cerebrosides and sulfatide in brain tissue of rats with different resistance to hypoxia. For the first time demonstrated the differences of the thermodynamic parameters of erythrocyte membranes in groups of rats differ in their resistance to hypoxia.</w:t>
      </w:r>
    </w:p>
    <w:p w:rsidR="005D59CA" w:rsidRPr="006819BA" w:rsidRDefault="005D59CA" w:rsidP="005D59CA">
      <w:pPr>
        <w:spacing w:after="0"/>
        <w:ind w:left="0"/>
        <w:rPr>
          <w:rFonts w:cs="Times New Roman"/>
          <w:sz w:val="28"/>
          <w:szCs w:val="28"/>
          <w:lang w:val="en-US"/>
        </w:rPr>
      </w:pPr>
      <w:r w:rsidRPr="006819BA">
        <w:rPr>
          <w:rFonts w:cs="Times New Roman"/>
          <w:sz w:val="28"/>
          <w:szCs w:val="28"/>
          <w:lang w:val="en-US"/>
        </w:rPr>
        <w:t>For certain groups revealed intraspecific variation of intensity of lipid peroxidation and activity of antioxidant protection in the acute period of adaptation in the highlands.</w:t>
      </w:r>
    </w:p>
    <w:p w:rsidR="005D59CA" w:rsidRPr="006819BA" w:rsidRDefault="005D59CA" w:rsidP="005D59CA">
      <w:pPr>
        <w:spacing w:after="240"/>
        <w:ind w:left="0"/>
        <w:rPr>
          <w:rFonts w:cs="Times New Roman"/>
          <w:sz w:val="28"/>
          <w:szCs w:val="28"/>
          <w:lang w:val="en-US"/>
        </w:rPr>
      </w:pPr>
      <w:r w:rsidRPr="006819BA">
        <w:rPr>
          <w:rFonts w:cs="Times New Roman"/>
          <w:sz w:val="28"/>
          <w:szCs w:val="28"/>
          <w:lang w:val="en-US"/>
        </w:rPr>
        <w:t>Scope of application: physiology, biochemistry.</w:t>
      </w:r>
    </w:p>
    <w:p w:rsidR="005D59CA" w:rsidRPr="007F2F70" w:rsidRDefault="005D59CA" w:rsidP="005D59CA">
      <w:pPr>
        <w:pStyle w:val="1"/>
      </w:pPr>
      <w:r w:rsidRPr="00451EF4">
        <w:t>СПИСОК</w:t>
      </w:r>
      <w:r w:rsidRPr="007F2F70">
        <w:t xml:space="preserve"> </w:t>
      </w:r>
      <w:r w:rsidRPr="00451EF4">
        <w:t>СОКРАЩЕНИЙ</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АОС</w:t>
      </w:r>
      <w:r w:rsidRPr="00451EF4">
        <w:rPr>
          <w:rFonts w:cs="Times New Roman"/>
          <w:sz w:val="28"/>
          <w:szCs w:val="28"/>
        </w:rPr>
        <w:tab/>
        <w:t>антиоксидантная  система</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ИК</w:t>
      </w:r>
      <w:r>
        <w:rPr>
          <w:rFonts w:cs="Times New Roman"/>
          <w:sz w:val="28"/>
          <w:szCs w:val="28"/>
        </w:rPr>
        <w:t xml:space="preserve"> </w:t>
      </w:r>
      <w:r w:rsidRPr="00451EF4">
        <w:rPr>
          <w:rFonts w:cs="Times New Roman"/>
          <w:sz w:val="28"/>
          <w:szCs w:val="28"/>
        </w:rPr>
        <w:tab/>
        <w:t>инфракрасная спектроскопия</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МДА</w:t>
      </w:r>
      <w:r w:rsidRPr="00451EF4">
        <w:rPr>
          <w:rFonts w:cs="Times New Roman"/>
          <w:sz w:val="28"/>
          <w:szCs w:val="28"/>
        </w:rPr>
        <w:tab/>
        <w:t>малоновый диальдегид</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ПОЛ</w:t>
      </w:r>
      <w:r w:rsidRPr="00451EF4">
        <w:rPr>
          <w:rFonts w:cs="Times New Roman"/>
          <w:sz w:val="28"/>
          <w:szCs w:val="28"/>
        </w:rPr>
        <w:tab/>
        <w:t>перекисное окисление липидов</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СОД</w:t>
      </w:r>
      <w:r w:rsidRPr="00451EF4">
        <w:rPr>
          <w:rFonts w:cs="Times New Roman"/>
          <w:sz w:val="28"/>
          <w:szCs w:val="28"/>
        </w:rPr>
        <w:tab/>
        <w:t>супероксиддисмутаза</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Lyso-PL</w:t>
      </w:r>
      <w:r w:rsidRPr="00451EF4">
        <w:rPr>
          <w:rFonts w:cs="Times New Roman"/>
          <w:sz w:val="28"/>
          <w:szCs w:val="28"/>
        </w:rPr>
        <w:tab/>
        <w:t>лизофосфолипиды</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Lyso-PС</w:t>
      </w:r>
      <w:r w:rsidRPr="00451EF4">
        <w:rPr>
          <w:rFonts w:cs="Times New Roman"/>
          <w:sz w:val="28"/>
          <w:szCs w:val="28"/>
        </w:rPr>
        <w:tab/>
        <w:t>лизофосфатидилхолин</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PI</w:t>
      </w:r>
      <w:r w:rsidRPr="00451EF4">
        <w:rPr>
          <w:rFonts w:cs="Times New Roman"/>
          <w:sz w:val="28"/>
          <w:szCs w:val="28"/>
        </w:rPr>
        <w:tab/>
        <w:t>фосфатидилинозитол</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PIP</w:t>
      </w:r>
      <w:r w:rsidRPr="00451EF4">
        <w:rPr>
          <w:rFonts w:cs="Times New Roman"/>
          <w:sz w:val="28"/>
          <w:szCs w:val="28"/>
        </w:rPr>
        <w:tab/>
      </w:r>
      <w:r w:rsidRPr="00451EF4">
        <w:rPr>
          <w:rFonts w:cs="Times New Roman"/>
          <w:sz w:val="28"/>
          <w:szCs w:val="28"/>
        </w:rPr>
        <w:tab/>
        <w:t>фосфатидилинозитол-4-фосфат</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РIР2</w:t>
      </w:r>
      <w:r w:rsidRPr="00451EF4">
        <w:rPr>
          <w:rFonts w:cs="Times New Roman"/>
          <w:sz w:val="28"/>
          <w:szCs w:val="28"/>
        </w:rPr>
        <w:tab/>
      </w:r>
      <w:r w:rsidRPr="00451EF4">
        <w:rPr>
          <w:rFonts w:cs="Times New Roman"/>
          <w:sz w:val="28"/>
          <w:szCs w:val="28"/>
        </w:rPr>
        <w:tab/>
        <w:t>фосфатидилинозитол-4,5-дифосфат</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poly-PI</w:t>
      </w:r>
      <w:r w:rsidRPr="00451EF4">
        <w:rPr>
          <w:rFonts w:cs="Times New Roman"/>
          <w:sz w:val="28"/>
          <w:szCs w:val="28"/>
        </w:rPr>
        <w:tab/>
        <w:t>полифосфоинозитиды (PIP и PIP2)</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PC</w:t>
      </w:r>
      <w:r w:rsidRPr="00451EF4">
        <w:rPr>
          <w:rFonts w:cs="Times New Roman"/>
          <w:sz w:val="28"/>
          <w:szCs w:val="28"/>
        </w:rPr>
        <w:tab/>
      </w:r>
      <w:r w:rsidRPr="00451EF4">
        <w:rPr>
          <w:rFonts w:cs="Times New Roman"/>
          <w:sz w:val="28"/>
          <w:szCs w:val="28"/>
        </w:rPr>
        <w:tab/>
        <w:t>фосфатидилхолин</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РЕA</w:t>
      </w:r>
      <w:r w:rsidRPr="00451EF4">
        <w:rPr>
          <w:rFonts w:cs="Times New Roman"/>
          <w:sz w:val="28"/>
          <w:szCs w:val="28"/>
        </w:rPr>
        <w:tab/>
      </w:r>
      <w:r w:rsidRPr="00451EF4">
        <w:rPr>
          <w:rFonts w:cs="Times New Roman"/>
          <w:sz w:val="28"/>
          <w:szCs w:val="28"/>
        </w:rPr>
        <w:tab/>
        <w:t>фосфатидилэтаноламин</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PS</w:t>
      </w:r>
      <w:r w:rsidRPr="00451EF4">
        <w:rPr>
          <w:rFonts w:cs="Times New Roman"/>
          <w:sz w:val="28"/>
          <w:szCs w:val="28"/>
        </w:rPr>
        <w:tab/>
      </w:r>
      <w:r w:rsidRPr="00451EF4">
        <w:rPr>
          <w:rFonts w:cs="Times New Roman"/>
          <w:sz w:val="28"/>
          <w:szCs w:val="28"/>
        </w:rPr>
        <w:tab/>
        <w:t>фосфатидилсерин</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ROS</w:t>
      </w:r>
      <w:r w:rsidRPr="00451EF4">
        <w:rPr>
          <w:rFonts w:cs="Times New Roman"/>
          <w:sz w:val="28"/>
          <w:szCs w:val="28"/>
        </w:rPr>
        <w:tab/>
      </w:r>
      <w:r w:rsidRPr="00451EF4">
        <w:rPr>
          <w:rFonts w:cs="Times New Roman"/>
          <w:sz w:val="28"/>
          <w:szCs w:val="28"/>
        </w:rPr>
        <w:tab/>
        <w:t>активные формы кислорода (reactive oxygen species)</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SM</w:t>
      </w:r>
      <w:r w:rsidRPr="00451EF4">
        <w:rPr>
          <w:rFonts w:cs="Times New Roman"/>
          <w:sz w:val="28"/>
          <w:szCs w:val="28"/>
        </w:rPr>
        <w:tab/>
      </w:r>
      <w:r w:rsidRPr="00451EF4">
        <w:rPr>
          <w:rFonts w:cs="Times New Roman"/>
          <w:sz w:val="28"/>
          <w:szCs w:val="28"/>
        </w:rPr>
        <w:tab/>
        <w:t>сфингомиелин</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Lyso-PEA</w:t>
      </w:r>
      <w:r w:rsidRPr="00451EF4">
        <w:rPr>
          <w:rFonts w:cs="Times New Roman"/>
          <w:sz w:val="28"/>
          <w:szCs w:val="28"/>
        </w:rPr>
        <w:tab/>
        <w:t>лизофосфатидилэтаноламин</w:t>
      </w:r>
    </w:p>
    <w:p w:rsidR="005D59CA" w:rsidRPr="00451EF4" w:rsidRDefault="005D59CA" w:rsidP="005D59CA">
      <w:pPr>
        <w:tabs>
          <w:tab w:val="left" w:pos="2835"/>
        </w:tabs>
        <w:spacing w:after="0"/>
        <w:ind w:left="0"/>
        <w:rPr>
          <w:rFonts w:cs="Times New Roman"/>
          <w:sz w:val="28"/>
          <w:szCs w:val="28"/>
        </w:rPr>
      </w:pPr>
      <w:r w:rsidRPr="00451EF4">
        <w:rPr>
          <w:rFonts w:cs="Times New Roman"/>
          <w:sz w:val="28"/>
          <w:szCs w:val="28"/>
        </w:rPr>
        <w:t>PA</w:t>
      </w:r>
      <w:r w:rsidRPr="00451EF4">
        <w:rPr>
          <w:rFonts w:cs="Times New Roman"/>
          <w:sz w:val="28"/>
          <w:szCs w:val="28"/>
        </w:rPr>
        <w:tab/>
        <w:t xml:space="preserve">фосфатидная кислота </w:t>
      </w:r>
    </w:p>
    <w:p w:rsidR="005D59CA" w:rsidRDefault="005D59CA" w:rsidP="005D59CA">
      <w:pPr>
        <w:spacing w:after="0"/>
        <w:ind w:left="0"/>
        <w:rPr>
          <w:bCs/>
          <w:sz w:val="28"/>
          <w:szCs w:val="28"/>
        </w:rPr>
      </w:pPr>
    </w:p>
    <w:p w:rsidR="00451EF4" w:rsidRPr="00451EF4" w:rsidRDefault="00451EF4" w:rsidP="007A08E8">
      <w:pPr>
        <w:tabs>
          <w:tab w:val="left" w:pos="2835"/>
        </w:tabs>
        <w:spacing w:after="0"/>
        <w:ind w:left="0"/>
        <w:rPr>
          <w:rFonts w:cs="Times New Roman"/>
          <w:sz w:val="28"/>
          <w:szCs w:val="28"/>
        </w:rPr>
      </w:pPr>
      <w:r w:rsidRPr="00451EF4">
        <w:rPr>
          <w:rFonts w:cs="Times New Roman"/>
          <w:sz w:val="28"/>
          <w:szCs w:val="28"/>
        </w:rPr>
        <w:t xml:space="preserve"> </w:t>
      </w:r>
    </w:p>
    <w:sectPr w:rsidR="00451EF4" w:rsidRPr="00451EF4" w:rsidSect="0003197C">
      <w:footerReference w:type="default" r:id="rId18"/>
      <w:pgSz w:w="11906" w:h="16838"/>
      <w:pgMar w:top="1134" w:right="737" w:bottom="1418" w:left="737"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44F6" w:rsidRDefault="006C44F6" w:rsidP="00CE4E4E">
      <w:pPr>
        <w:spacing w:after="0"/>
      </w:pPr>
      <w:r>
        <w:separator/>
      </w:r>
    </w:p>
  </w:endnote>
  <w:endnote w:type="continuationSeparator" w:id="1">
    <w:p w:rsidR="006C44F6" w:rsidRDefault="006C44F6" w:rsidP="00CE4E4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49450"/>
      <w:docPartObj>
        <w:docPartGallery w:val="Page Numbers (Bottom of Page)"/>
        <w:docPartUnique/>
      </w:docPartObj>
    </w:sdtPr>
    <w:sdtContent>
      <w:p w:rsidR="00706734" w:rsidRDefault="00825031">
        <w:pPr>
          <w:pStyle w:val="af1"/>
          <w:jc w:val="center"/>
        </w:pPr>
        <w:fldSimple w:instr=" PAGE   \* MERGEFORMAT ">
          <w:r w:rsidR="005D59CA">
            <w:rPr>
              <w:noProof/>
            </w:rPr>
            <w:t>8</w:t>
          </w:r>
        </w:fldSimple>
      </w:p>
    </w:sdtContent>
  </w:sdt>
  <w:p w:rsidR="00706734" w:rsidRDefault="0070673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44F6" w:rsidRDefault="006C44F6" w:rsidP="00CE4E4E">
      <w:pPr>
        <w:spacing w:after="0"/>
      </w:pPr>
      <w:r>
        <w:separator/>
      </w:r>
    </w:p>
  </w:footnote>
  <w:footnote w:type="continuationSeparator" w:id="1">
    <w:p w:rsidR="006C44F6" w:rsidRDefault="006C44F6" w:rsidP="00CE4E4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4C52"/>
    <w:multiLevelType w:val="hybridMultilevel"/>
    <w:tmpl w:val="34C286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5716A3A"/>
    <w:multiLevelType w:val="hybridMultilevel"/>
    <w:tmpl w:val="E9FADC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9C4482"/>
    <w:multiLevelType w:val="hybridMultilevel"/>
    <w:tmpl w:val="089CAC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B57136"/>
    <w:multiLevelType w:val="hybridMultilevel"/>
    <w:tmpl w:val="CBECA3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89D211C"/>
    <w:multiLevelType w:val="hybridMultilevel"/>
    <w:tmpl w:val="858A9750"/>
    <w:lvl w:ilvl="0" w:tplc="773C93A4">
      <w:start w:val="1"/>
      <w:numFmt w:val="decimal"/>
      <w:lvlText w:val="%1."/>
      <w:lvlJc w:val="left"/>
      <w:pPr>
        <w:ind w:left="360" w:hanging="360"/>
      </w:pPr>
      <w:rPr>
        <w:rFonts w:hint="default"/>
        <w:b/>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5">
    <w:nsid w:val="0DA936B6"/>
    <w:multiLevelType w:val="hybridMultilevel"/>
    <w:tmpl w:val="680CFDDC"/>
    <w:lvl w:ilvl="0" w:tplc="BB04F6B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AE4F9C"/>
    <w:multiLevelType w:val="hybridMultilevel"/>
    <w:tmpl w:val="8D184D94"/>
    <w:lvl w:ilvl="0" w:tplc="94AE5650">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2836889"/>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69507DA"/>
    <w:multiLevelType w:val="hybridMultilevel"/>
    <w:tmpl w:val="64E4E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FC7EF4"/>
    <w:multiLevelType w:val="hybridMultilevel"/>
    <w:tmpl w:val="2FC4C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004E1"/>
    <w:multiLevelType w:val="hybridMultilevel"/>
    <w:tmpl w:val="CA48D1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08A11D7"/>
    <w:multiLevelType w:val="hybridMultilevel"/>
    <w:tmpl w:val="DD385D4A"/>
    <w:lvl w:ilvl="0" w:tplc="A8DC96BA">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21AF00D1"/>
    <w:multiLevelType w:val="multilevel"/>
    <w:tmpl w:val="1BA2732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20421AD"/>
    <w:multiLevelType w:val="hybridMultilevel"/>
    <w:tmpl w:val="3CA4AB78"/>
    <w:lvl w:ilvl="0" w:tplc="128CF4B4">
      <w:start w:val="1"/>
      <w:numFmt w:val="decimal"/>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70264A"/>
    <w:multiLevelType w:val="hybridMultilevel"/>
    <w:tmpl w:val="14B83DB4"/>
    <w:lvl w:ilvl="0" w:tplc="3DCAD13A">
      <w:start w:val="1"/>
      <w:numFmt w:val="decimal"/>
      <w:suff w:val="space"/>
      <w:lvlText w:val="%1."/>
      <w:lvlJc w:val="left"/>
      <w:pPr>
        <w:ind w:left="1440" w:hanging="360"/>
      </w:pPr>
      <w:rPr>
        <w:rFonts w:hint="default"/>
      </w:rPr>
    </w:lvl>
    <w:lvl w:ilvl="1" w:tplc="B30C7FF6">
      <w:numFmt w:val="none"/>
      <w:lvlText w:val=""/>
      <w:lvlJc w:val="left"/>
      <w:pPr>
        <w:tabs>
          <w:tab w:val="num" w:pos="360"/>
        </w:tabs>
      </w:pPr>
    </w:lvl>
    <w:lvl w:ilvl="2" w:tplc="77EACE54">
      <w:numFmt w:val="none"/>
      <w:lvlText w:val=""/>
      <w:lvlJc w:val="left"/>
      <w:pPr>
        <w:tabs>
          <w:tab w:val="num" w:pos="360"/>
        </w:tabs>
      </w:pPr>
    </w:lvl>
    <w:lvl w:ilvl="3" w:tplc="1E2A8F80">
      <w:numFmt w:val="none"/>
      <w:lvlText w:val=""/>
      <w:lvlJc w:val="left"/>
      <w:pPr>
        <w:tabs>
          <w:tab w:val="num" w:pos="360"/>
        </w:tabs>
      </w:pPr>
    </w:lvl>
    <w:lvl w:ilvl="4" w:tplc="A016F40A">
      <w:numFmt w:val="none"/>
      <w:lvlText w:val=""/>
      <w:lvlJc w:val="left"/>
      <w:pPr>
        <w:tabs>
          <w:tab w:val="num" w:pos="360"/>
        </w:tabs>
      </w:pPr>
    </w:lvl>
    <w:lvl w:ilvl="5" w:tplc="E868823C">
      <w:numFmt w:val="none"/>
      <w:lvlText w:val=""/>
      <w:lvlJc w:val="left"/>
      <w:pPr>
        <w:tabs>
          <w:tab w:val="num" w:pos="360"/>
        </w:tabs>
      </w:pPr>
    </w:lvl>
    <w:lvl w:ilvl="6" w:tplc="9E303490">
      <w:numFmt w:val="none"/>
      <w:lvlText w:val=""/>
      <w:lvlJc w:val="left"/>
      <w:pPr>
        <w:tabs>
          <w:tab w:val="num" w:pos="360"/>
        </w:tabs>
      </w:pPr>
    </w:lvl>
    <w:lvl w:ilvl="7" w:tplc="F4D8CE68">
      <w:numFmt w:val="none"/>
      <w:lvlText w:val=""/>
      <w:lvlJc w:val="left"/>
      <w:pPr>
        <w:tabs>
          <w:tab w:val="num" w:pos="360"/>
        </w:tabs>
      </w:pPr>
    </w:lvl>
    <w:lvl w:ilvl="8" w:tplc="F9ACC9B6">
      <w:numFmt w:val="none"/>
      <w:lvlText w:val=""/>
      <w:lvlJc w:val="left"/>
      <w:pPr>
        <w:tabs>
          <w:tab w:val="num" w:pos="360"/>
        </w:tabs>
      </w:pPr>
    </w:lvl>
  </w:abstractNum>
  <w:abstractNum w:abstractNumId="15">
    <w:nsid w:val="2BC85917"/>
    <w:multiLevelType w:val="hybridMultilevel"/>
    <w:tmpl w:val="0C4E6612"/>
    <w:lvl w:ilvl="0" w:tplc="3F0405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2E369D"/>
    <w:multiLevelType w:val="hybridMultilevel"/>
    <w:tmpl w:val="D92ABC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B00261B"/>
    <w:multiLevelType w:val="hybridMultilevel"/>
    <w:tmpl w:val="1D2449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F863824"/>
    <w:multiLevelType w:val="multilevel"/>
    <w:tmpl w:val="E92C023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43C63EC"/>
    <w:multiLevelType w:val="hybridMultilevel"/>
    <w:tmpl w:val="428A2F5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68521BA"/>
    <w:multiLevelType w:val="multilevel"/>
    <w:tmpl w:val="26C0E248"/>
    <w:lvl w:ilvl="0">
      <w:start w:val="1"/>
      <w:numFmt w:val="decimal"/>
      <w:suff w:val="space"/>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21">
    <w:nsid w:val="4F2C7DD6"/>
    <w:multiLevelType w:val="hybridMultilevel"/>
    <w:tmpl w:val="7E3C5AE0"/>
    <w:lvl w:ilvl="0" w:tplc="3F04055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6F544DC"/>
    <w:multiLevelType w:val="hybridMultilevel"/>
    <w:tmpl w:val="FEB28582"/>
    <w:lvl w:ilvl="0" w:tplc="5C5A525E">
      <w:start w:val="1"/>
      <w:numFmt w:val="decimal"/>
      <w:lvlText w:val="%1."/>
      <w:lvlJc w:val="left"/>
      <w:pPr>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582B2785"/>
    <w:multiLevelType w:val="hybridMultilevel"/>
    <w:tmpl w:val="AC52514A"/>
    <w:lvl w:ilvl="0" w:tplc="E738F876">
      <w:start w:val="1"/>
      <w:numFmt w:val="decimal"/>
      <w:lvlText w:val="%1."/>
      <w:lvlJc w:val="left"/>
      <w:pPr>
        <w:tabs>
          <w:tab w:val="num" w:pos="1170"/>
        </w:tabs>
        <w:ind w:left="0" w:firstLine="81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588A69A8"/>
    <w:multiLevelType w:val="multilevel"/>
    <w:tmpl w:val="C9D0DE06"/>
    <w:lvl w:ilvl="0">
      <w:start w:val="4"/>
      <w:numFmt w:val="decimal"/>
      <w:lvlText w:val="%1."/>
      <w:lvlJc w:val="left"/>
      <w:pPr>
        <w:ind w:left="450" w:hanging="450"/>
      </w:pPr>
      <w:rPr>
        <w:rFonts w:hint="default"/>
        <w:b w:val="0"/>
      </w:rPr>
    </w:lvl>
    <w:lvl w:ilvl="1">
      <w:start w:val="2"/>
      <w:numFmt w:val="decimal"/>
      <w:lvlText w:val="%1.%2."/>
      <w:lvlJc w:val="left"/>
      <w:pPr>
        <w:ind w:left="1428" w:hanging="720"/>
      </w:pPr>
      <w:rPr>
        <w:rFonts w:hint="default"/>
        <w:b/>
      </w:rPr>
    </w:lvl>
    <w:lvl w:ilvl="2">
      <w:start w:val="1"/>
      <w:numFmt w:val="decimal"/>
      <w:lvlText w:val="%1.%2.%3."/>
      <w:lvlJc w:val="left"/>
      <w:pPr>
        <w:ind w:left="2136" w:hanging="720"/>
      </w:pPr>
      <w:rPr>
        <w:rFonts w:hint="default"/>
        <w:b w:val="0"/>
      </w:rPr>
    </w:lvl>
    <w:lvl w:ilvl="3">
      <w:start w:val="1"/>
      <w:numFmt w:val="decimal"/>
      <w:lvlText w:val="%1.%2.%3.%4."/>
      <w:lvlJc w:val="left"/>
      <w:pPr>
        <w:ind w:left="3204" w:hanging="108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980" w:hanging="1440"/>
      </w:pPr>
      <w:rPr>
        <w:rFonts w:hint="default"/>
        <w:b w:val="0"/>
      </w:rPr>
    </w:lvl>
    <w:lvl w:ilvl="6">
      <w:start w:val="1"/>
      <w:numFmt w:val="decimal"/>
      <w:lvlText w:val="%1.%2.%3.%4.%5.%6.%7."/>
      <w:lvlJc w:val="left"/>
      <w:pPr>
        <w:ind w:left="6048" w:hanging="1800"/>
      </w:pPr>
      <w:rPr>
        <w:rFonts w:hint="default"/>
        <w:b w:val="0"/>
      </w:rPr>
    </w:lvl>
    <w:lvl w:ilvl="7">
      <w:start w:val="1"/>
      <w:numFmt w:val="decimal"/>
      <w:lvlText w:val="%1.%2.%3.%4.%5.%6.%7.%8."/>
      <w:lvlJc w:val="left"/>
      <w:pPr>
        <w:ind w:left="6756" w:hanging="1800"/>
      </w:pPr>
      <w:rPr>
        <w:rFonts w:hint="default"/>
        <w:b w:val="0"/>
      </w:rPr>
    </w:lvl>
    <w:lvl w:ilvl="8">
      <w:start w:val="1"/>
      <w:numFmt w:val="decimal"/>
      <w:lvlText w:val="%1.%2.%3.%4.%5.%6.%7.%8.%9."/>
      <w:lvlJc w:val="left"/>
      <w:pPr>
        <w:ind w:left="7824" w:hanging="2160"/>
      </w:pPr>
      <w:rPr>
        <w:rFonts w:hint="default"/>
        <w:b w:val="0"/>
      </w:rPr>
    </w:lvl>
  </w:abstractNum>
  <w:abstractNum w:abstractNumId="25">
    <w:nsid w:val="59990551"/>
    <w:multiLevelType w:val="hybridMultilevel"/>
    <w:tmpl w:val="35E4EB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9BC37FC"/>
    <w:multiLevelType w:val="hybridMultilevel"/>
    <w:tmpl w:val="E92824F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BB756B7"/>
    <w:multiLevelType w:val="hybridMultilevel"/>
    <w:tmpl w:val="595A5E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4740994"/>
    <w:multiLevelType w:val="hybridMultilevel"/>
    <w:tmpl w:val="5EE042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4BD035B"/>
    <w:multiLevelType w:val="multilevel"/>
    <w:tmpl w:val="B638214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0">
    <w:nsid w:val="772A5FB6"/>
    <w:multiLevelType w:val="hybridMultilevel"/>
    <w:tmpl w:val="9F621558"/>
    <w:lvl w:ilvl="0" w:tplc="28A0C50C">
      <w:start w:val="1"/>
      <w:numFmt w:val="decimal"/>
      <w:lvlText w:val="%1."/>
      <w:lvlJc w:val="left"/>
      <w:pPr>
        <w:ind w:left="720" w:hanging="360"/>
      </w:pPr>
      <w:rPr>
        <w:rFonts w:eastAsiaTheme="minorHAnsi" w:cstheme="minorBidi"/>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77567D78"/>
    <w:multiLevelType w:val="hybridMultilevel"/>
    <w:tmpl w:val="A296075A"/>
    <w:lvl w:ilvl="0" w:tplc="66C2A7B6">
      <w:start w:val="1981"/>
      <w:numFmt w:val="bullet"/>
      <w:lvlText w:val="-"/>
      <w:lvlJc w:val="left"/>
      <w:pPr>
        <w:tabs>
          <w:tab w:val="num" w:pos="720"/>
        </w:tabs>
        <w:ind w:left="720" w:hanging="360"/>
      </w:pPr>
      <w:rPr>
        <w:rFonts w:ascii="Times New Roman" w:eastAsia="MS Mincho"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D11498"/>
    <w:multiLevelType w:val="hybridMultilevel"/>
    <w:tmpl w:val="41747980"/>
    <w:lvl w:ilvl="0" w:tplc="370AD76E">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4"/>
  </w:num>
  <w:num w:numId="4">
    <w:abstractNumId w:val="12"/>
  </w:num>
  <w:num w:numId="5">
    <w:abstractNumId w:val="23"/>
  </w:num>
  <w:num w:numId="6">
    <w:abstractNumId w:val="31"/>
  </w:num>
  <w:num w:numId="7">
    <w:abstractNumId w:val="7"/>
  </w:num>
  <w:num w:numId="8">
    <w:abstractNumId w:val="26"/>
  </w:num>
  <w:num w:numId="9">
    <w:abstractNumId w:val="19"/>
  </w:num>
  <w:num w:numId="10">
    <w:abstractNumId w:val="10"/>
  </w:num>
  <w:num w:numId="11">
    <w:abstractNumId w:val="1"/>
  </w:num>
  <w:num w:numId="12">
    <w:abstractNumId w:val="16"/>
  </w:num>
  <w:num w:numId="13">
    <w:abstractNumId w:val="29"/>
  </w:num>
  <w:num w:numId="14">
    <w:abstractNumId w:val="17"/>
  </w:num>
  <w:num w:numId="15">
    <w:abstractNumId w:val="28"/>
  </w:num>
  <w:num w:numId="16">
    <w:abstractNumId w:val="0"/>
  </w:num>
  <w:num w:numId="17">
    <w:abstractNumId w:val="2"/>
  </w:num>
  <w:num w:numId="18">
    <w:abstractNumId w:val="15"/>
  </w:num>
  <w:num w:numId="19">
    <w:abstractNumId w:val="5"/>
  </w:num>
  <w:num w:numId="20">
    <w:abstractNumId w:val="21"/>
  </w:num>
  <w:num w:numId="21">
    <w:abstractNumId w:val="25"/>
  </w:num>
  <w:num w:numId="22">
    <w:abstractNumId w:val="3"/>
  </w:num>
  <w:num w:numId="23">
    <w:abstractNumId w:val="27"/>
  </w:num>
  <w:num w:numId="24">
    <w:abstractNumId w:val="13"/>
  </w:num>
  <w:num w:numId="25">
    <w:abstractNumId w:val="11"/>
  </w:num>
  <w:num w:numId="26">
    <w:abstractNumId w:val="32"/>
  </w:num>
  <w:num w:numId="27">
    <w:abstractNumId w:val="24"/>
  </w:num>
  <w:num w:numId="28">
    <w:abstractNumId w:val="18"/>
  </w:num>
  <w:num w:numId="29">
    <w:abstractNumId w:val="9"/>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hdrShapeDefaults>
    <o:shapedefaults v:ext="edit" spidmax="108546"/>
  </w:hdrShapeDefaults>
  <w:footnotePr>
    <w:footnote w:id="0"/>
    <w:footnote w:id="1"/>
  </w:footnotePr>
  <w:endnotePr>
    <w:endnote w:id="0"/>
    <w:endnote w:id="1"/>
  </w:endnotePr>
  <w:compat/>
  <w:rsids>
    <w:rsidRoot w:val="001721A1"/>
    <w:rsid w:val="0000330E"/>
    <w:rsid w:val="000146E4"/>
    <w:rsid w:val="0003197C"/>
    <w:rsid w:val="000509B7"/>
    <w:rsid w:val="00053D65"/>
    <w:rsid w:val="00054978"/>
    <w:rsid w:val="00056B6E"/>
    <w:rsid w:val="00061A7F"/>
    <w:rsid w:val="00063B33"/>
    <w:rsid w:val="00071C02"/>
    <w:rsid w:val="0007329A"/>
    <w:rsid w:val="0008681A"/>
    <w:rsid w:val="0009372D"/>
    <w:rsid w:val="00093BC9"/>
    <w:rsid w:val="000A1074"/>
    <w:rsid w:val="000F622B"/>
    <w:rsid w:val="0010412A"/>
    <w:rsid w:val="00110012"/>
    <w:rsid w:val="00122FBF"/>
    <w:rsid w:val="00137C9B"/>
    <w:rsid w:val="0015256E"/>
    <w:rsid w:val="00154B86"/>
    <w:rsid w:val="00161BEF"/>
    <w:rsid w:val="00164A84"/>
    <w:rsid w:val="001708D4"/>
    <w:rsid w:val="001721A1"/>
    <w:rsid w:val="00183D84"/>
    <w:rsid w:val="001902BC"/>
    <w:rsid w:val="001A374F"/>
    <w:rsid w:val="001A7732"/>
    <w:rsid w:val="001B0C06"/>
    <w:rsid w:val="001B3807"/>
    <w:rsid w:val="001B4616"/>
    <w:rsid w:val="001B55F3"/>
    <w:rsid w:val="001C6B91"/>
    <w:rsid w:val="001D2C47"/>
    <w:rsid w:val="001D2D69"/>
    <w:rsid w:val="001E0E7A"/>
    <w:rsid w:val="001E2636"/>
    <w:rsid w:val="001E53C5"/>
    <w:rsid w:val="001F1755"/>
    <w:rsid w:val="00205497"/>
    <w:rsid w:val="002159B1"/>
    <w:rsid w:val="00216F5D"/>
    <w:rsid w:val="00217305"/>
    <w:rsid w:val="00221B00"/>
    <w:rsid w:val="00241472"/>
    <w:rsid w:val="00250836"/>
    <w:rsid w:val="0025188D"/>
    <w:rsid w:val="002536BA"/>
    <w:rsid w:val="0026391C"/>
    <w:rsid w:val="002733A1"/>
    <w:rsid w:val="002851B0"/>
    <w:rsid w:val="002959E2"/>
    <w:rsid w:val="002A04C4"/>
    <w:rsid w:val="002B56C7"/>
    <w:rsid w:val="002B7E90"/>
    <w:rsid w:val="002C575D"/>
    <w:rsid w:val="002D5BAA"/>
    <w:rsid w:val="002E2B91"/>
    <w:rsid w:val="002F27D6"/>
    <w:rsid w:val="00301986"/>
    <w:rsid w:val="00305117"/>
    <w:rsid w:val="0031556B"/>
    <w:rsid w:val="00321ED7"/>
    <w:rsid w:val="00327A0A"/>
    <w:rsid w:val="00357B2C"/>
    <w:rsid w:val="0036278D"/>
    <w:rsid w:val="00364026"/>
    <w:rsid w:val="00367907"/>
    <w:rsid w:val="00387FE0"/>
    <w:rsid w:val="00396F75"/>
    <w:rsid w:val="003A2DF0"/>
    <w:rsid w:val="003C0A35"/>
    <w:rsid w:val="003D2852"/>
    <w:rsid w:val="003E0380"/>
    <w:rsid w:val="003E285E"/>
    <w:rsid w:val="003E522F"/>
    <w:rsid w:val="003F1754"/>
    <w:rsid w:val="00401278"/>
    <w:rsid w:val="00404CA0"/>
    <w:rsid w:val="00407D81"/>
    <w:rsid w:val="0041152E"/>
    <w:rsid w:val="004130CD"/>
    <w:rsid w:val="00414848"/>
    <w:rsid w:val="00427F22"/>
    <w:rsid w:val="00436535"/>
    <w:rsid w:val="00451EF4"/>
    <w:rsid w:val="0045419C"/>
    <w:rsid w:val="00455F01"/>
    <w:rsid w:val="004561C5"/>
    <w:rsid w:val="00457681"/>
    <w:rsid w:val="00467E80"/>
    <w:rsid w:val="00483CEF"/>
    <w:rsid w:val="00486A17"/>
    <w:rsid w:val="00486B18"/>
    <w:rsid w:val="004870E8"/>
    <w:rsid w:val="00492555"/>
    <w:rsid w:val="004A0E25"/>
    <w:rsid w:val="004B4283"/>
    <w:rsid w:val="004C7280"/>
    <w:rsid w:val="004F0CC3"/>
    <w:rsid w:val="005003CC"/>
    <w:rsid w:val="00501154"/>
    <w:rsid w:val="00501F92"/>
    <w:rsid w:val="00515DBE"/>
    <w:rsid w:val="00516439"/>
    <w:rsid w:val="005214FC"/>
    <w:rsid w:val="005220BE"/>
    <w:rsid w:val="00522C29"/>
    <w:rsid w:val="00532762"/>
    <w:rsid w:val="00540031"/>
    <w:rsid w:val="005429F9"/>
    <w:rsid w:val="00553AFB"/>
    <w:rsid w:val="00554BD4"/>
    <w:rsid w:val="00560118"/>
    <w:rsid w:val="00563A0E"/>
    <w:rsid w:val="00573D07"/>
    <w:rsid w:val="005825B4"/>
    <w:rsid w:val="00591C48"/>
    <w:rsid w:val="005A3D0C"/>
    <w:rsid w:val="005A6030"/>
    <w:rsid w:val="005B4341"/>
    <w:rsid w:val="005D59CA"/>
    <w:rsid w:val="005F0428"/>
    <w:rsid w:val="005F04E9"/>
    <w:rsid w:val="00605534"/>
    <w:rsid w:val="00621EEC"/>
    <w:rsid w:val="00641383"/>
    <w:rsid w:val="00651241"/>
    <w:rsid w:val="0065634D"/>
    <w:rsid w:val="00664992"/>
    <w:rsid w:val="00665FF5"/>
    <w:rsid w:val="00667D6C"/>
    <w:rsid w:val="00675FBC"/>
    <w:rsid w:val="00680B17"/>
    <w:rsid w:val="006819BA"/>
    <w:rsid w:val="006B1CFF"/>
    <w:rsid w:val="006B266E"/>
    <w:rsid w:val="006B6D13"/>
    <w:rsid w:val="006C44F6"/>
    <w:rsid w:val="006E10CF"/>
    <w:rsid w:val="006E24A1"/>
    <w:rsid w:val="006E48A8"/>
    <w:rsid w:val="006E7B4C"/>
    <w:rsid w:val="006E7E18"/>
    <w:rsid w:val="006F41B7"/>
    <w:rsid w:val="0070095C"/>
    <w:rsid w:val="007028A8"/>
    <w:rsid w:val="00705CC1"/>
    <w:rsid w:val="00706734"/>
    <w:rsid w:val="00713A4A"/>
    <w:rsid w:val="00722C32"/>
    <w:rsid w:val="0072672B"/>
    <w:rsid w:val="00727331"/>
    <w:rsid w:val="00733A39"/>
    <w:rsid w:val="00743D2B"/>
    <w:rsid w:val="00752F6A"/>
    <w:rsid w:val="00754DF8"/>
    <w:rsid w:val="00756D00"/>
    <w:rsid w:val="00761822"/>
    <w:rsid w:val="007671F8"/>
    <w:rsid w:val="007760CE"/>
    <w:rsid w:val="007764C6"/>
    <w:rsid w:val="007873D6"/>
    <w:rsid w:val="00787759"/>
    <w:rsid w:val="007A08E8"/>
    <w:rsid w:val="007A0F2D"/>
    <w:rsid w:val="007A2CC0"/>
    <w:rsid w:val="007B3997"/>
    <w:rsid w:val="007B42A8"/>
    <w:rsid w:val="007C4B9B"/>
    <w:rsid w:val="007C607E"/>
    <w:rsid w:val="007D6696"/>
    <w:rsid w:val="00802FDD"/>
    <w:rsid w:val="00804FA3"/>
    <w:rsid w:val="0081255B"/>
    <w:rsid w:val="00823217"/>
    <w:rsid w:val="00825031"/>
    <w:rsid w:val="00826E99"/>
    <w:rsid w:val="00833A39"/>
    <w:rsid w:val="00836B5D"/>
    <w:rsid w:val="00841AD0"/>
    <w:rsid w:val="00843518"/>
    <w:rsid w:val="008855BC"/>
    <w:rsid w:val="008901F9"/>
    <w:rsid w:val="00892A08"/>
    <w:rsid w:val="008B3AFE"/>
    <w:rsid w:val="008C7896"/>
    <w:rsid w:val="008D6BCE"/>
    <w:rsid w:val="008E7F42"/>
    <w:rsid w:val="008F6D61"/>
    <w:rsid w:val="00930167"/>
    <w:rsid w:val="00940AB3"/>
    <w:rsid w:val="009478F0"/>
    <w:rsid w:val="009542D7"/>
    <w:rsid w:val="00971BB4"/>
    <w:rsid w:val="00973D3F"/>
    <w:rsid w:val="00977797"/>
    <w:rsid w:val="009832A6"/>
    <w:rsid w:val="00985B43"/>
    <w:rsid w:val="00986F43"/>
    <w:rsid w:val="00990CE2"/>
    <w:rsid w:val="00996C62"/>
    <w:rsid w:val="009A1446"/>
    <w:rsid w:val="009A59FE"/>
    <w:rsid w:val="009A6129"/>
    <w:rsid w:val="009C17CF"/>
    <w:rsid w:val="009C23B7"/>
    <w:rsid w:val="009C63A3"/>
    <w:rsid w:val="009C754D"/>
    <w:rsid w:val="009D08E0"/>
    <w:rsid w:val="009F590E"/>
    <w:rsid w:val="009F688A"/>
    <w:rsid w:val="00A01F31"/>
    <w:rsid w:val="00A04D46"/>
    <w:rsid w:val="00A056DE"/>
    <w:rsid w:val="00A107C0"/>
    <w:rsid w:val="00A11CA1"/>
    <w:rsid w:val="00A129CE"/>
    <w:rsid w:val="00A238EC"/>
    <w:rsid w:val="00A2690A"/>
    <w:rsid w:val="00A41312"/>
    <w:rsid w:val="00A43923"/>
    <w:rsid w:val="00A45A43"/>
    <w:rsid w:val="00A461A3"/>
    <w:rsid w:val="00A568DE"/>
    <w:rsid w:val="00A62107"/>
    <w:rsid w:val="00A71A8B"/>
    <w:rsid w:val="00A72FC3"/>
    <w:rsid w:val="00A77069"/>
    <w:rsid w:val="00A771F5"/>
    <w:rsid w:val="00A8588E"/>
    <w:rsid w:val="00A871E9"/>
    <w:rsid w:val="00A90FF0"/>
    <w:rsid w:val="00A92F72"/>
    <w:rsid w:val="00A97F6F"/>
    <w:rsid w:val="00AB1B43"/>
    <w:rsid w:val="00AB412D"/>
    <w:rsid w:val="00AB7240"/>
    <w:rsid w:val="00AC75A6"/>
    <w:rsid w:val="00AD7757"/>
    <w:rsid w:val="00AD7F09"/>
    <w:rsid w:val="00AE0DA5"/>
    <w:rsid w:val="00AE34A1"/>
    <w:rsid w:val="00AF2F5A"/>
    <w:rsid w:val="00AF3327"/>
    <w:rsid w:val="00B16B3B"/>
    <w:rsid w:val="00B605ED"/>
    <w:rsid w:val="00B61FEA"/>
    <w:rsid w:val="00B674FE"/>
    <w:rsid w:val="00B721F5"/>
    <w:rsid w:val="00B75F25"/>
    <w:rsid w:val="00B82305"/>
    <w:rsid w:val="00B903C1"/>
    <w:rsid w:val="00BA30F0"/>
    <w:rsid w:val="00BA3303"/>
    <w:rsid w:val="00BB06D3"/>
    <w:rsid w:val="00BB340F"/>
    <w:rsid w:val="00BC3DAB"/>
    <w:rsid w:val="00BC59EA"/>
    <w:rsid w:val="00BD6753"/>
    <w:rsid w:val="00BF1629"/>
    <w:rsid w:val="00BF3BB2"/>
    <w:rsid w:val="00BF5560"/>
    <w:rsid w:val="00C01E9D"/>
    <w:rsid w:val="00C149C7"/>
    <w:rsid w:val="00C200BD"/>
    <w:rsid w:val="00C20B1C"/>
    <w:rsid w:val="00C27FE3"/>
    <w:rsid w:val="00C349AF"/>
    <w:rsid w:val="00C34D01"/>
    <w:rsid w:val="00C51F3D"/>
    <w:rsid w:val="00C57C11"/>
    <w:rsid w:val="00C57E7E"/>
    <w:rsid w:val="00C64915"/>
    <w:rsid w:val="00C70570"/>
    <w:rsid w:val="00C77267"/>
    <w:rsid w:val="00C828CA"/>
    <w:rsid w:val="00C91737"/>
    <w:rsid w:val="00C922DB"/>
    <w:rsid w:val="00C938A9"/>
    <w:rsid w:val="00C971AC"/>
    <w:rsid w:val="00CA02CB"/>
    <w:rsid w:val="00CA7569"/>
    <w:rsid w:val="00CC279F"/>
    <w:rsid w:val="00CC31DB"/>
    <w:rsid w:val="00CC3ECD"/>
    <w:rsid w:val="00CC5DB0"/>
    <w:rsid w:val="00CD6D2A"/>
    <w:rsid w:val="00CE217D"/>
    <w:rsid w:val="00CE4E4E"/>
    <w:rsid w:val="00CE7A64"/>
    <w:rsid w:val="00D02616"/>
    <w:rsid w:val="00D06E03"/>
    <w:rsid w:val="00D126A7"/>
    <w:rsid w:val="00D25A9F"/>
    <w:rsid w:val="00D3048D"/>
    <w:rsid w:val="00D317AB"/>
    <w:rsid w:val="00D321DC"/>
    <w:rsid w:val="00D450F2"/>
    <w:rsid w:val="00D5235B"/>
    <w:rsid w:val="00D54895"/>
    <w:rsid w:val="00D571A1"/>
    <w:rsid w:val="00D612CA"/>
    <w:rsid w:val="00D70CCB"/>
    <w:rsid w:val="00D70E49"/>
    <w:rsid w:val="00D72C06"/>
    <w:rsid w:val="00D76F32"/>
    <w:rsid w:val="00D81305"/>
    <w:rsid w:val="00DA21E1"/>
    <w:rsid w:val="00DA4CC1"/>
    <w:rsid w:val="00DA509C"/>
    <w:rsid w:val="00DA7D22"/>
    <w:rsid w:val="00DB3B87"/>
    <w:rsid w:val="00DB514D"/>
    <w:rsid w:val="00DC0F44"/>
    <w:rsid w:val="00DC7295"/>
    <w:rsid w:val="00DD4F39"/>
    <w:rsid w:val="00DE0DED"/>
    <w:rsid w:val="00DE0F82"/>
    <w:rsid w:val="00DE22E2"/>
    <w:rsid w:val="00DE7517"/>
    <w:rsid w:val="00DE7C37"/>
    <w:rsid w:val="00DF2881"/>
    <w:rsid w:val="00E05F1C"/>
    <w:rsid w:val="00E14935"/>
    <w:rsid w:val="00E30641"/>
    <w:rsid w:val="00E32FA1"/>
    <w:rsid w:val="00E43FBA"/>
    <w:rsid w:val="00E50609"/>
    <w:rsid w:val="00E524CF"/>
    <w:rsid w:val="00E55051"/>
    <w:rsid w:val="00E730FF"/>
    <w:rsid w:val="00E82BB6"/>
    <w:rsid w:val="00EA23ED"/>
    <w:rsid w:val="00EB25C3"/>
    <w:rsid w:val="00EC18C9"/>
    <w:rsid w:val="00EC57F6"/>
    <w:rsid w:val="00ED589C"/>
    <w:rsid w:val="00EE3975"/>
    <w:rsid w:val="00EE454E"/>
    <w:rsid w:val="00EF5CCF"/>
    <w:rsid w:val="00F13E5D"/>
    <w:rsid w:val="00F21EB9"/>
    <w:rsid w:val="00F21FF7"/>
    <w:rsid w:val="00F23044"/>
    <w:rsid w:val="00F31212"/>
    <w:rsid w:val="00F55015"/>
    <w:rsid w:val="00F5536D"/>
    <w:rsid w:val="00F56281"/>
    <w:rsid w:val="00F63226"/>
    <w:rsid w:val="00F6714C"/>
    <w:rsid w:val="00F76631"/>
    <w:rsid w:val="00F81AE0"/>
    <w:rsid w:val="00F8595D"/>
    <w:rsid w:val="00F86BFF"/>
    <w:rsid w:val="00F871CF"/>
    <w:rsid w:val="00F901AF"/>
    <w:rsid w:val="00F91009"/>
    <w:rsid w:val="00F932EF"/>
    <w:rsid w:val="00F93BA4"/>
    <w:rsid w:val="00F96FE7"/>
    <w:rsid w:val="00FA124A"/>
    <w:rsid w:val="00FA47B6"/>
    <w:rsid w:val="00FA7FDC"/>
    <w:rsid w:val="00FB1068"/>
    <w:rsid w:val="00FD1428"/>
    <w:rsid w:val="00FE0AD7"/>
    <w:rsid w:val="00FE415E"/>
    <w:rsid w:val="00FE5E4C"/>
    <w:rsid w:val="00FF03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left="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1A1"/>
  </w:style>
  <w:style w:type="paragraph" w:styleId="1">
    <w:name w:val="heading 1"/>
    <w:basedOn w:val="a"/>
    <w:next w:val="a"/>
    <w:link w:val="10"/>
    <w:qFormat/>
    <w:rsid w:val="00357B2C"/>
    <w:pPr>
      <w:keepNext/>
      <w:jc w:val="center"/>
      <w:outlineLvl w:val="0"/>
    </w:pPr>
    <w:rPr>
      <w:rFonts w:eastAsia="Times New Roman" w:cs="Times New Roman"/>
      <w:b/>
      <w:bCs/>
      <w:sz w:val="28"/>
      <w:szCs w:val="24"/>
      <w:lang w:eastAsia="ru-RU"/>
    </w:rPr>
  </w:style>
  <w:style w:type="paragraph" w:styleId="2">
    <w:name w:val="heading 2"/>
    <w:basedOn w:val="a"/>
    <w:next w:val="a"/>
    <w:link w:val="20"/>
    <w:qFormat/>
    <w:rsid w:val="00DA7D22"/>
    <w:pPr>
      <w:keepNext/>
      <w:spacing w:after="0"/>
      <w:jc w:val="left"/>
      <w:outlineLvl w:val="1"/>
    </w:pPr>
    <w:rPr>
      <w:rFonts w:eastAsia="Times New Roman" w:cs="Times New Roman"/>
      <w:b/>
      <w:sz w:val="28"/>
      <w:szCs w:val="24"/>
      <w:lang w:eastAsia="ru-RU"/>
    </w:rPr>
  </w:style>
  <w:style w:type="paragraph" w:styleId="3">
    <w:name w:val="heading 3"/>
    <w:basedOn w:val="a"/>
    <w:next w:val="a"/>
    <w:link w:val="30"/>
    <w:qFormat/>
    <w:rsid w:val="00C20B1C"/>
    <w:pPr>
      <w:keepNext/>
      <w:jc w:val="left"/>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C20B1C"/>
    <w:pPr>
      <w:keepNext/>
      <w:outlineLvl w:val="3"/>
    </w:pPr>
    <w:rPr>
      <w:rFonts w:ascii="Times New Roman" w:eastAsia="Times New Roman" w:hAnsi="Times New Roman" w:cs="Times New Roman"/>
      <w:sz w:val="28"/>
      <w:szCs w:val="24"/>
      <w:lang w:eastAsia="ru-RU"/>
    </w:rPr>
  </w:style>
  <w:style w:type="paragraph" w:styleId="5">
    <w:name w:val="heading 5"/>
    <w:basedOn w:val="a"/>
    <w:next w:val="a"/>
    <w:link w:val="50"/>
    <w:qFormat/>
    <w:rsid w:val="00C20B1C"/>
    <w:pPr>
      <w:keepNext/>
      <w:spacing w:line="360" w:lineRule="auto"/>
      <w:ind w:firstLine="720"/>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unhideWhenUsed/>
    <w:qFormat/>
    <w:rsid w:val="00BB06D3"/>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BB06D3"/>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BB06D3"/>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BB06D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21A1"/>
    <w:pPr>
      <w:ind w:left="720"/>
      <w:contextualSpacing/>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357B2C"/>
    <w:rPr>
      <w:rFonts w:eastAsia="Times New Roman" w:cs="Times New Roman"/>
      <w:b/>
      <w:bCs/>
      <w:sz w:val="28"/>
      <w:szCs w:val="24"/>
      <w:lang w:eastAsia="ru-RU"/>
    </w:rPr>
  </w:style>
  <w:style w:type="character" w:customStyle="1" w:styleId="20">
    <w:name w:val="Заголовок 2 Знак"/>
    <w:basedOn w:val="a0"/>
    <w:link w:val="2"/>
    <w:rsid w:val="00DA7D22"/>
    <w:rPr>
      <w:rFonts w:eastAsia="Times New Roman" w:cs="Times New Roman"/>
      <w:b/>
      <w:sz w:val="28"/>
      <w:szCs w:val="24"/>
      <w:lang w:eastAsia="ru-RU"/>
    </w:rPr>
  </w:style>
  <w:style w:type="paragraph" w:styleId="a4">
    <w:name w:val="Body Text"/>
    <w:basedOn w:val="a"/>
    <w:link w:val="a5"/>
    <w:rsid w:val="00F91009"/>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F91009"/>
    <w:rPr>
      <w:rFonts w:ascii="Times New Roman" w:eastAsia="Times New Roman" w:hAnsi="Times New Roman" w:cs="Times New Roman"/>
      <w:sz w:val="28"/>
      <w:szCs w:val="24"/>
      <w:lang w:eastAsia="ru-RU"/>
    </w:rPr>
  </w:style>
  <w:style w:type="paragraph" w:styleId="21">
    <w:name w:val="Body Text 2"/>
    <w:basedOn w:val="a"/>
    <w:link w:val="22"/>
    <w:rsid w:val="00F91009"/>
    <w:pPr>
      <w:spacing w:line="360" w:lineRule="auto"/>
      <w:jc w:val="center"/>
    </w:pPr>
    <w:rPr>
      <w:rFonts w:ascii="Times New Roman" w:eastAsia="Times New Roman" w:hAnsi="Times New Roman" w:cs="Times New Roman"/>
      <w:b/>
      <w:bCs/>
      <w:sz w:val="28"/>
      <w:szCs w:val="24"/>
      <w:lang w:eastAsia="ru-RU"/>
    </w:rPr>
  </w:style>
  <w:style w:type="character" w:customStyle="1" w:styleId="22">
    <w:name w:val="Основной текст 2 Знак"/>
    <w:basedOn w:val="a0"/>
    <w:link w:val="21"/>
    <w:rsid w:val="00F91009"/>
    <w:rPr>
      <w:rFonts w:ascii="Times New Roman" w:eastAsia="Times New Roman" w:hAnsi="Times New Roman" w:cs="Times New Roman"/>
      <w:b/>
      <w:bCs/>
      <w:sz w:val="28"/>
      <w:szCs w:val="24"/>
      <w:lang w:eastAsia="ru-RU"/>
    </w:rPr>
  </w:style>
  <w:style w:type="paragraph" w:styleId="a6">
    <w:name w:val="Title"/>
    <w:basedOn w:val="a"/>
    <w:link w:val="a7"/>
    <w:qFormat/>
    <w:rsid w:val="00F91009"/>
    <w:pPr>
      <w:spacing w:line="360" w:lineRule="auto"/>
      <w:jc w:val="center"/>
    </w:pPr>
    <w:rPr>
      <w:rFonts w:ascii="Times New Roman" w:eastAsia="Times New Roman" w:hAnsi="Times New Roman" w:cs="Times New Roman"/>
      <w:sz w:val="28"/>
      <w:szCs w:val="24"/>
      <w:lang w:eastAsia="ru-RU"/>
    </w:rPr>
  </w:style>
  <w:style w:type="character" w:customStyle="1" w:styleId="a7">
    <w:name w:val="Название Знак"/>
    <w:basedOn w:val="a0"/>
    <w:link w:val="a6"/>
    <w:rsid w:val="00F91009"/>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BB06D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rsid w:val="00BB06D3"/>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BB06D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rsid w:val="00BB06D3"/>
    <w:rPr>
      <w:rFonts w:asciiTheme="majorHAnsi" w:eastAsiaTheme="majorEastAsia" w:hAnsiTheme="majorHAnsi" w:cstheme="majorBidi"/>
      <w:i/>
      <w:iCs/>
      <w:color w:val="404040" w:themeColor="text1" w:themeTint="BF"/>
      <w:sz w:val="20"/>
      <w:szCs w:val="20"/>
    </w:rPr>
  </w:style>
  <w:style w:type="paragraph" w:styleId="a8">
    <w:name w:val="Body Text Indent"/>
    <w:basedOn w:val="a"/>
    <w:link w:val="a9"/>
    <w:unhideWhenUsed/>
    <w:rsid w:val="00BB06D3"/>
    <w:pPr>
      <w:ind w:left="283"/>
    </w:pPr>
  </w:style>
  <w:style w:type="character" w:customStyle="1" w:styleId="a9">
    <w:name w:val="Основной текст с отступом Знак"/>
    <w:basedOn w:val="a0"/>
    <w:link w:val="a8"/>
    <w:rsid w:val="00BB06D3"/>
  </w:style>
  <w:style w:type="paragraph" w:styleId="23">
    <w:name w:val="Body Text Indent 2"/>
    <w:basedOn w:val="a"/>
    <w:link w:val="24"/>
    <w:unhideWhenUsed/>
    <w:rsid w:val="00BB06D3"/>
    <w:pPr>
      <w:spacing w:line="480" w:lineRule="auto"/>
      <w:ind w:left="283"/>
    </w:pPr>
  </w:style>
  <w:style w:type="character" w:customStyle="1" w:styleId="24">
    <w:name w:val="Основной текст с отступом 2 Знак"/>
    <w:basedOn w:val="a0"/>
    <w:link w:val="23"/>
    <w:rsid w:val="00BB06D3"/>
  </w:style>
  <w:style w:type="character" w:customStyle="1" w:styleId="apple-style-span">
    <w:name w:val="apple-style-span"/>
    <w:basedOn w:val="a0"/>
    <w:rsid w:val="00BB06D3"/>
  </w:style>
  <w:style w:type="paragraph" w:styleId="aa">
    <w:name w:val="Plain Text"/>
    <w:basedOn w:val="a"/>
    <w:link w:val="ab"/>
    <w:rsid w:val="00BB340F"/>
    <w:pPr>
      <w:jc w:val="left"/>
    </w:pPr>
    <w:rPr>
      <w:rFonts w:ascii="Courier New" w:eastAsia="Times New Roman" w:hAnsi="Courier New" w:cs="Courier New"/>
      <w:sz w:val="20"/>
      <w:szCs w:val="20"/>
      <w:lang w:eastAsia="ru-RU"/>
    </w:rPr>
  </w:style>
  <w:style w:type="character" w:customStyle="1" w:styleId="ab">
    <w:name w:val="Текст Знак"/>
    <w:basedOn w:val="a0"/>
    <w:link w:val="aa"/>
    <w:rsid w:val="00BB340F"/>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063B33"/>
    <w:rPr>
      <w:rFonts w:ascii="Tahoma" w:hAnsi="Tahoma" w:cs="Tahoma"/>
      <w:sz w:val="16"/>
      <w:szCs w:val="16"/>
    </w:rPr>
  </w:style>
  <w:style w:type="character" w:customStyle="1" w:styleId="ad">
    <w:name w:val="Текст выноски Знак"/>
    <w:basedOn w:val="a0"/>
    <w:link w:val="ac"/>
    <w:uiPriority w:val="99"/>
    <w:semiHidden/>
    <w:rsid w:val="00063B33"/>
    <w:rPr>
      <w:rFonts w:ascii="Tahoma" w:hAnsi="Tahoma" w:cs="Tahoma"/>
      <w:sz w:val="16"/>
      <w:szCs w:val="16"/>
    </w:rPr>
  </w:style>
  <w:style w:type="character" w:customStyle="1" w:styleId="30">
    <w:name w:val="Заголовок 3 Знак"/>
    <w:basedOn w:val="a0"/>
    <w:link w:val="3"/>
    <w:rsid w:val="00C20B1C"/>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C20B1C"/>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C20B1C"/>
    <w:rPr>
      <w:rFonts w:ascii="Times New Roman" w:eastAsia="Times New Roman" w:hAnsi="Times New Roman" w:cs="Times New Roman"/>
      <w:b/>
      <w:bCs/>
      <w:sz w:val="28"/>
      <w:szCs w:val="24"/>
      <w:lang w:eastAsia="ru-RU"/>
    </w:rPr>
  </w:style>
  <w:style w:type="paragraph" w:styleId="31">
    <w:name w:val="Body Text Indent 3"/>
    <w:basedOn w:val="a"/>
    <w:link w:val="32"/>
    <w:rsid w:val="00C20B1C"/>
    <w:pPr>
      <w:spacing w:line="360" w:lineRule="auto"/>
      <w:ind w:firstLine="720"/>
      <w:jc w:val="center"/>
    </w:pPr>
    <w:rPr>
      <w:rFonts w:ascii="Times New Roman" w:eastAsia="Times New Roman" w:hAnsi="Times New Roman" w:cs="Times New Roman"/>
      <w:b/>
      <w:bCs/>
      <w:sz w:val="28"/>
      <w:szCs w:val="24"/>
      <w:lang w:eastAsia="ru-RU"/>
    </w:rPr>
  </w:style>
  <w:style w:type="character" w:customStyle="1" w:styleId="32">
    <w:name w:val="Основной текст с отступом 3 Знак"/>
    <w:basedOn w:val="a0"/>
    <w:link w:val="31"/>
    <w:rsid w:val="00C20B1C"/>
    <w:rPr>
      <w:rFonts w:ascii="Times New Roman" w:eastAsia="Times New Roman" w:hAnsi="Times New Roman" w:cs="Times New Roman"/>
      <w:b/>
      <w:bCs/>
      <w:sz w:val="28"/>
      <w:szCs w:val="24"/>
      <w:lang w:eastAsia="ru-RU"/>
    </w:rPr>
  </w:style>
  <w:style w:type="paragraph" w:styleId="ae">
    <w:name w:val="header"/>
    <w:basedOn w:val="a"/>
    <w:link w:val="af"/>
    <w:rsid w:val="00C20B1C"/>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rsid w:val="00C20B1C"/>
    <w:rPr>
      <w:rFonts w:ascii="Times New Roman" w:eastAsia="Times New Roman" w:hAnsi="Times New Roman" w:cs="Times New Roman"/>
      <w:sz w:val="24"/>
      <w:szCs w:val="24"/>
      <w:lang w:eastAsia="ru-RU"/>
    </w:rPr>
  </w:style>
  <w:style w:type="character" w:styleId="af0">
    <w:name w:val="page number"/>
    <w:basedOn w:val="a0"/>
    <w:rsid w:val="00C20B1C"/>
  </w:style>
  <w:style w:type="character" w:customStyle="1" w:styleId="EmailStyle451">
    <w:name w:val="EmailStyle451"/>
    <w:basedOn w:val="a0"/>
    <w:rsid w:val="00C20B1C"/>
    <w:rPr>
      <w:rFonts w:ascii="Arial" w:hAnsi="Arial" w:cs="Arial"/>
      <w:color w:val="auto"/>
      <w:sz w:val="20"/>
    </w:rPr>
  </w:style>
  <w:style w:type="paragraph" w:styleId="af1">
    <w:name w:val="footer"/>
    <w:basedOn w:val="a"/>
    <w:link w:val="af2"/>
    <w:uiPriority w:val="99"/>
    <w:rsid w:val="00C20B1C"/>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C20B1C"/>
    <w:rPr>
      <w:rFonts w:ascii="Times New Roman" w:eastAsia="Times New Roman" w:hAnsi="Times New Roman" w:cs="Times New Roman"/>
      <w:sz w:val="24"/>
      <w:szCs w:val="24"/>
      <w:lang w:eastAsia="ru-RU"/>
    </w:rPr>
  </w:style>
  <w:style w:type="table" w:styleId="af3">
    <w:name w:val="Table Grid"/>
    <w:basedOn w:val="a1"/>
    <w:uiPriority w:val="59"/>
    <w:rsid w:val="00C20B1C"/>
    <w:pPr>
      <w:jc w:val="left"/>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C20B1C"/>
  </w:style>
  <w:style w:type="character" w:styleId="af4">
    <w:name w:val="Hyperlink"/>
    <w:basedOn w:val="a0"/>
    <w:uiPriority w:val="99"/>
    <w:semiHidden/>
    <w:unhideWhenUsed/>
    <w:rsid w:val="00C20B1C"/>
    <w:rPr>
      <w:color w:val="0000FF"/>
      <w:u w:val="single"/>
    </w:rPr>
  </w:style>
  <w:style w:type="character" w:styleId="af5">
    <w:name w:val="Strong"/>
    <w:basedOn w:val="a0"/>
    <w:uiPriority w:val="22"/>
    <w:qFormat/>
    <w:rsid w:val="00C20B1C"/>
    <w:rPr>
      <w:b/>
      <w:bCs/>
    </w:rPr>
  </w:style>
  <w:style w:type="character" w:customStyle="1" w:styleId="hl">
    <w:name w:val="hl"/>
    <w:basedOn w:val="a0"/>
    <w:rsid w:val="00C20B1C"/>
  </w:style>
  <w:style w:type="character" w:customStyle="1" w:styleId="docfieldheader">
    <w:name w:val="doc_field_header"/>
    <w:basedOn w:val="a0"/>
    <w:rsid w:val="00C20B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0106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23" Type="http://schemas.microsoft.com/office/2007/relationships/stylesWithEffects" Target="stylesWithEffects.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CHOLPON\&#1072;&#1089;&#1087;&#1080;&#1088;&#1072;&#1085;&#1090;&#1091;&#1088;&#1072;\&#1063;&#1086;&#1083;&#1087;&#1086;&#1085;%20&#1076;&#1080;&#1089;&#1089;&#1077;&#1088;\&#1043;&#1088;&#1072;&#1092;&#1080;&#1082;&#1072;2.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CHOLPON\&#1072;&#1089;&#1087;&#1080;&#1088;&#1072;&#1085;&#1090;&#1091;&#1088;&#1072;\&#1063;&#1086;&#1083;&#1087;&#1086;&#1085;%20&#1076;&#1080;&#1089;&#1089;&#1077;&#1088;\&#1043;&#1088;&#1072;&#1092;&#1080;&#1082;&#1072;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D:\CHOLPON\&#1072;&#1089;&#1087;&#1080;&#1088;&#1072;&#1085;&#1090;&#1091;&#1088;&#1072;\&#1063;&#1086;&#1083;&#1087;&#1086;&#1085;%20&#1076;&#1080;&#1089;&#1089;&#1077;&#1088;\&#1043;&#1088;&#1072;&#1092;&#1080;&#1082;&#1072;2.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D:\CHOLPON\&#1072;&#1089;&#1087;&#1080;&#1088;&#1072;&#1085;&#1090;&#1091;&#1088;&#1072;\&#1063;&#1086;&#1083;&#1087;&#1086;&#1085;%20&#1076;&#1080;&#1089;&#1089;&#1077;&#1088;\&#1043;&#1088;&#1072;&#1092;&#1080;&#1082;&#1072;2.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D:\CHOLPON\&#1072;&#1089;&#1087;&#1080;&#1088;&#1072;&#1085;&#1090;&#1091;&#1088;&#1072;\&#1063;&#1086;&#1083;&#1087;&#1086;&#1085;%20&#1076;&#1080;&#1089;&#1089;&#1077;&#1088;\&#1043;&#1088;&#1072;&#1092;&#1080;&#1082;&#1072;2.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D:\CHOLPON\&#1072;&#1089;&#1087;&#1080;&#1088;&#1072;&#1085;&#1090;&#1091;&#1088;&#1072;\&#1063;&#1086;&#1083;&#1087;&#1086;&#1085;%20&#1076;&#1080;&#1089;&#1089;&#1077;&#1088;\&#1043;&#1088;&#1072;&#1092;&#1080;&#1082;&#1072;2.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806579048930768E-2"/>
          <c:y val="8.7851854993681838E-2"/>
          <c:w val="0.90118494004670358"/>
          <c:h val="0.73462962535062815"/>
        </c:manualLayout>
      </c:layout>
      <c:barChart>
        <c:barDir val="col"/>
        <c:grouping val="clustered"/>
        <c:ser>
          <c:idx val="0"/>
          <c:order val="0"/>
          <c:tx>
            <c:strRef>
              <c:f>Лист4!$B$8</c:f>
              <c:strCache>
                <c:ptCount val="1"/>
                <c:pt idx="0">
                  <c:v>Высокоустойчивые</c:v>
                </c:pt>
              </c:strCache>
            </c:strRef>
          </c:tx>
          <c:spPr>
            <a:pattFill prst="wdUpDiag"/>
            <a:ln>
              <a:solidFill>
                <a:schemeClr val="tx1"/>
              </a:solidFill>
            </a:ln>
          </c:spPr>
          <c:dLbls>
            <c:dLbl>
              <c:idx val="0"/>
              <c:layout>
                <c:manualLayout>
                  <c:x val="1.774873001440332E-2"/>
                  <c:y val="-6.2771288116258523E-3"/>
                </c:manualLayout>
              </c:layout>
              <c:showVal val="1"/>
            </c:dLbl>
            <c:dLbl>
              <c:idx val="1"/>
              <c:layout>
                <c:manualLayout>
                  <c:x val="2.0479303862773853E-2"/>
                  <c:y val="-2.0923762705419946E-3"/>
                </c:manualLayout>
              </c:layout>
              <c:showVal val="1"/>
            </c:dLbl>
            <c:dLbl>
              <c:idx val="2"/>
              <c:layout>
                <c:manualLayout>
                  <c:x val="1.6383443090218667E-2"/>
                  <c:y val="0"/>
                </c:manualLayout>
              </c:layout>
              <c:showVal val="1"/>
            </c:dLbl>
            <c:dLbl>
              <c:idx val="3"/>
              <c:layout>
                <c:manualLayout>
                  <c:x val="1.6383443090218667E-2"/>
                  <c:y val="-2.0923762705419946E-3"/>
                </c:manualLayout>
              </c:layout>
              <c:showVal val="1"/>
            </c:dLbl>
            <c:dLbl>
              <c:idx val="4"/>
              <c:layout>
                <c:manualLayout>
                  <c:x val="1.9114064667279367E-2"/>
                  <c:y val="-3.979015653144715E-2"/>
                </c:manualLayout>
              </c:layout>
              <c:showVal val="1"/>
            </c:dLbl>
            <c:showVal val="1"/>
          </c:dLbls>
          <c:errBars>
            <c:errBarType val="both"/>
            <c:errValType val="percentage"/>
            <c:val val="7"/>
          </c:errBars>
          <c:cat>
            <c:strRef>
              <c:f>Лист4!$C$7:$G$7</c:f>
              <c:strCache>
                <c:ptCount val="5"/>
                <c:pt idx="0">
                  <c:v>Контроль</c:v>
                </c:pt>
                <c:pt idx="1">
                  <c:v>7-й день</c:v>
                </c:pt>
                <c:pt idx="2">
                  <c:v>14-й день</c:v>
                </c:pt>
                <c:pt idx="3">
                  <c:v>30-й день</c:v>
                </c:pt>
                <c:pt idx="4">
                  <c:v>90-й день</c:v>
                </c:pt>
              </c:strCache>
            </c:strRef>
          </c:cat>
          <c:val>
            <c:numRef>
              <c:f>Лист4!$C$8:$G$8</c:f>
              <c:numCache>
                <c:formatCode>General</c:formatCode>
                <c:ptCount val="5"/>
                <c:pt idx="0">
                  <c:v>640</c:v>
                </c:pt>
                <c:pt idx="1">
                  <c:v>570</c:v>
                </c:pt>
                <c:pt idx="2">
                  <c:v>550</c:v>
                </c:pt>
                <c:pt idx="3">
                  <c:v>425</c:v>
                </c:pt>
                <c:pt idx="4">
                  <c:v>950</c:v>
                </c:pt>
              </c:numCache>
            </c:numRef>
          </c:val>
        </c:ser>
        <c:ser>
          <c:idx val="1"/>
          <c:order val="1"/>
          <c:tx>
            <c:strRef>
              <c:f>Лист4!$B$9</c:f>
              <c:strCache>
                <c:ptCount val="1"/>
                <c:pt idx="0">
                  <c:v>Среднеустойчивые</c:v>
                </c:pt>
              </c:strCache>
            </c:strRef>
          </c:tx>
          <c:spPr>
            <a:pattFill prst="pct25"/>
            <a:ln>
              <a:solidFill>
                <a:sysClr val="windowText" lastClr="000000"/>
              </a:solidFill>
            </a:ln>
          </c:spPr>
          <c:dLbls>
            <c:dLbl>
              <c:idx val="0"/>
              <c:layout>
                <c:manualLayout>
                  <c:x val="1.774873001440332E-2"/>
                  <c:y val="-6.2771288116258523E-3"/>
                </c:manualLayout>
              </c:layout>
              <c:showVal val="1"/>
            </c:dLbl>
            <c:dLbl>
              <c:idx val="1"/>
              <c:layout>
                <c:manualLayout>
                  <c:x val="1.6383443090218667E-2"/>
                  <c:y val="-4.1847525410838903E-3"/>
                </c:manualLayout>
              </c:layout>
              <c:showVal val="1"/>
            </c:dLbl>
            <c:dLbl>
              <c:idx val="2"/>
              <c:layout>
                <c:manualLayout>
                  <c:x val="2.0479303862773853E-2"/>
                  <c:y val="-4.1847525410838903E-3"/>
                </c:manualLayout>
              </c:layout>
              <c:showVal val="1"/>
            </c:dLbl>
            <c:dLbl>
              <c:idx val="3"/>
              <c:layout>
                <c:manualLayout>
                  <c:x val="1.9114016938588205E-2"/>
                  <c:y val="0"/>
                </c:manualLayout>
              </c:layout>
              <c:showVal val="1"/>
            </c:dLbl>
            <c:dLbl>
              <c:idx val="4"/>
              <c:layout>
                <c:manualLayout>
                  <c:x val="3.0484001205428251E-2"/>
                  <c:y val="-1.0816447537957959E-2"/>
                </c:manualLayout>
              </c:layout>
              <c:showVal val="1"/>
            </c:dLbl>
            <c:showVal val="1"/>
          </c:dLbls>
          <c:errBars>
            <c:errBarType val="both"/>
            <c:errValType val="percentage"/>
            <c:val val="7"/>
          </c:errBars>
          <c:cat>
            <c:strRef>
              <c:f>Лист4!$C$7:$G$7</c:f>
              <c:strCache>
                <c:ptCount val="5"/>
                <c:pt idx="0">
                  <c:v>Контроль</c:v>
                </c:pt>
                <c:pt idx="1">
                  <c:v>7-й день</c:v>
                </c:pt>
                <c:pt idx="2">
                  <c:v>14-й день</c:v>
                </c:pt>
                <c:pt idx="3">
                  <c:v>30-й день</c:v>
                </c:pt>
                <c:pt idx="4">
                  <c:v>90-й день</c:v>
                </c:pt>
              </c:strCache>
            </c:strRef>
          </c:cat>
          <c:val>
            <c:numRef>
              <c:f>Лист4!$C$9:$G$9</c:f>
              <c:numCache>
                <c:formatCode>General</c:formatCode>
                <c:ptCount val="5"/>
                <c:pt idx="0">
                  <c:v>600</c:v>
                </c:pt>
                <c:pt idx="1">
                  <c:v>500</c:v>
                </c:pt>
                <c:pt idx="2">
                  <c:v>600</c:v>
                </c:pt>
                <c:pt idx="3">
                  <c:v>610</c:v>
                </c:pt>
                <c:pt idx="4">
                  <c:v>1050</c:v>
                </c:pt>
              </c:numCache>
            </c:numRef>
          </c:val>
        </c:ser>
        <c:ser>
          <c:idx val="2"/>
          <c:order val="2"/>
          <c:tx>
            <c:strRef>
              <c:f>Лист4!$B$10</c:f>
              <c:strCache>
                <c:ptCount val="1"/>
                <c:pt idx="0">
                  <c:v>Низкоустойчивые</c:v>
                </c:pt>
              </c:strCache>
            </c:strRef>
          </c:tx>
          <c:spPr>
            <a:pattFill prst="dkDnDiag"/>
            <a:ln>
              <a:solidFill>
                <a:sysClr val="windowText" lastClr="000000"/>
              </a:solidFill>
            </a:ln>
          </c:spPr>
          <c:dLbls>
            <c:dLbl>
              <c:idx val="0"/>
              <c:layout>
                <c:manualLayout>
                  <c:x val="2.0479303862773853E-2"/>
                  <c:y val="0"/>
                </c:manualLayout>
              </c:layout>
              <c:showVal val="1"/>
            </c:dLbl>
            <c:dLbl>
              <c:idx val="1"/>
              <c:layout>
                <c:manualLayout>
                  <c:x val="2.0479303862773853E-2"/>
                  <c:y val="0"/>
                </c:manualLayout>
              </c:layout>
              <c:showVal val="1"/>
            </c:dLbl>
            <c:dLbl>
              <c:idx val="2"/>
              <c:layout>
                <c:manualLayout>
                  <c:x val="2.0479303862773853E-2"/>
                  <c:y val="0"/>
                </c:manualLayout>
              </c:layout>
              <c:showVal val="1"/>
            </c:dLbl>
            <c:dLbl>
              <c:idx val="3"/>
              <c:layout>
                <c:manualLayout>
                  <c:x val="1.9114016938588104E-2"/>
                  <c:y val="0"/>
                </c:manualLayout>
              </c:layout>
              <c:showVal val="1"/>
            </c:dLbl>
            <c:dLbl>
              <c:idx val="4"/>
              <c:layout>
                <c:manualLayout>
                  <c:x val="2.3209877711142898E-2"/>
                  <c:y val="-4.1847525410838903E-3"/>
                </c:manualLayout>
              </c:layout>
              <c:showVal val="1"/>
            </c:dLbl>
            <c:showVal val="1"/>
          </c:dLbls>
          <c:errBars>
            <c:errBarType val="both"/>
            <c:errValType val="percentage"/>
            <c:val val="7"/>
          </c:errBars>
          <c:cat>
            <c:strRef>
              <c:f>Лист4!$C$7:$G$7</c:f>
              <c:strCache>
                <c:ptCount val="5"/>
                <c:pt idx="0">
                  <c:v>Контроль</c:v>
                </c:pt>
                <c:pt idx="1">
                  <c:v>7-й день</c:v>
                </c:pt>
                <c:pt idx="2">
                  <c:v>14-й день</c:v>
                </c:pt>
                <c:pt idx="3">
                  <c:v>30-й день</c:v>
                </c:pt>
                <c:pt idx="4">
                  <c:v>90-й день</c:v>
                </c:pt>
              </c:strCache>
            </c:strRef>
          </c:cat>
          <c:val>
            <c:numRef>
              <c:f>Лист4!$C$10:$G$10</c:f>
              <c:numCache>
                <c:formatCode>General</c:formatCode>
                <c:ptCount val="5"/>
                <c:pt idx="0">
                  <c:v>650</c:v>
                </c:pt>
                <c:pt idx="1">
                  <c:v>525</c:v>
                </c:pt>
                <c:pt idx="2">
                  <c:v>550</c:v>
                </c:pt>
                <c:pt idx="3">
                  <c:v>700</c:v>
                </c:pt>
                <c:pt idx="4">
                  <c:v>800</c:v>
                </c:pt>
              </c:numCache>
            </c:numRef>
          </c:val>
        </c:ser>
        <c:gapWidth val="75"/>
        <c:overlap val="-25"/>
        <c:axId val="53094656"/>
        <c:axId val="53112192"/>
      </c:barChart>
      <c:catAx>
        <c:axId val="53094656"/>
        <c:scaling>
          <c:orientation val="minMax"/>
        </c:scaling>
        <c:axPos val="b"/>
        <c:majorTickMark val="none"/>
        <c:tickLblPos val="nextTo"/>
        <c:crossAx val="53112192"/>
        <c:crosses val="autoZero"/>
        <c:auto val="1"/>
        <c:lblAlgn val="ctr"/>
        <c:lblOffset val="100"/>
      </c:catAx>
      <c:valAx>
        <c:axId val="53112192"/>
        <c:scaling>
          <c:orientation val="minMax"/>
        </c:scaling>
        <c:axPos val="l"/>
        <c:majorGridlines/>
        <c:title>
          <c:tx>
            <c:rich>
              <a:bodyPr rot="-5400000" vert="horz"/>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грамм</a:t>
                </a:r>
              </a:p>
            </c:rich>
          </c:tx>
        </c:title>
        <c:numFmt formatCode="General" sourceLinked="1"/>
        <c:majorTickMark val="none"/>
        <c:tickLblPos val="nextTo"/>
        <c:spPr>
          <a:ln w="9525">
            <a:noFill/>
          </a:ln>
        </c:spPr>
        <c:crossAx val="53094656"/>
        <c:crosses val="autoZero"/>
        <c:crossBetween val="between"/>
      </c:valAx>
    </c:plotArea>
    <c:legend>
      <c:legendPos val="b"/>
      <c:layout>
        <c:manualLayout>
          <c:xMode val="edge"/>
          <c:yMode val="edge"/>
          <c:x val="1.2529463859350101E-3"/>
          <c:y val="0.91351236825029936"/>
          <c:w val="0.99749410722813003"/>
          <c:h val="6.556386904426513E-2"/>
        </c:manualLayout>
      </c:layout>
      <c:txPr>
        <a:bodyPr/>
        <a:lstStyle/>
        <a:p>
          <a:pPr>
            <a:defRPr sz="1200">
              <a:latin typeface="Times New Roman" pitchFamily="18" charset="0"/>
              <a:cs typeface="Times New Roman" pitchFamily="18" charset="0"/>
            </a:defRPr>
          </a:pPr>
          <a:endParaRPr lang="ru-RU"/>
        </a:p>
      </c:txPr>
    </c:legend>
    <c:plotVisOnly val="1"/>
    <c:dispBlanksAs val="gap"/>
  </c:chart>
  <c:externalData r:id="rId2"/>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600" b="0"/>
              <a:t>Г</a:t>
            </a:r>
          </a:p>
        </c:rich>
      </c:tx>
      <c:overlay val="1"/>
    </c:title>
    <c:plotArea>
      <c:layout>
        <c:manualLayout>
          <c:layoutTarget val="inner"/>
          <c:xMode val="edge"/>
          <c:yMode val="edge"/>
          <c:x val="7.762557077625569E-2"/>
          <c:y val="3.5164835164835165E-2"/>
          <c:w val="0.92237442922374424"/>
          <c:h val="0.72844939210185333"/>
        </c:manualLayout>
      </c:layout>
      <c:lineChart>
        <c:grouping val="standard"/>
        <c:ser>
          <c:idx val="0"/>
          <c:order val="0"/>
          <c:tx>
            <c:strRef>
              <c:f>Sheet1!$A$4</c:f>
              <c:strCache>
                <c:ptCount val="1"/>
                <c:pt idx="0">
                  <c:v>Н</c:v>
                </c:pt>
              </c:strCache>
            </c:strRef>
          </c:tx>
          <c:spPr>
            <a:ln w="12691">
              <a:solidFill>
                <a:srgbClr val="000000"/>
              </a:solidFill>
              <a:prstDash val="sysDash"/>
            </a:ln>
          </c:spPr>
          <c:marker>
            <c:symbol val="none"/>
          </c:marker>
          <c:cat>
            <c:numRef>
              <c:f>Sheet1!$B$1:$N$1</c:f>
              <c:numCache>
                <c:formatCode>General</c:formatCode>
                <c:ptCount val="13"/>
                <c:pt idx="0">
                  <c:v>0</c:v>
                </c:pt>
                <c:pt idx="1">
                  <c:v>5</c:v>
                </c:pt>
                <c:pt idx="2">
                  <c:v>10</c:v>
                </c:pt>
                <c:pt idx="3">
                  <c:v>15</c:v>
                </c:pt>
                <c:pt idx="4">
                  <c:v>20</c:v>
                </c:pt>
                <c:pt idx="5">
                  <c:v>25</c:v>
                </c:pt>
                <c:pt idx="6">
                  <c:v>30</c:v>
                </c:pt>
                <c:pt idx="7">
                  <c:v>32.5</c:v>
                </c:pt>
                <c:pt idx="8">
                  <c:v>35</c:v>
                </c:pt>
                <c:pt idx="9">
                  <c:v>37.5</c:v>
                </c:pt>
                <c:pt idx="10">
                  <c:v>40</c:v>
                </c:pt>
                <c:pt idx="11">
                  <c:v>45</c:v>
                </c:pt>
                <c:pt idx="12">
                  <c:v>50</c:v>
                </c:pt>
              </c:numCache>
            </c:numRef>
          </c:cat>
          <c:val>
            <c:numRef>
              <c:f>Sheet1!$B$4:$N$4</c:f>
              <c:numCache>
                <c:formatCode>General</c:formatCode>
                <c:ptCount val="13"/>
                <c:pt idx="0">
                  <c:v>2851.1</c:v>
                </c:pt>
                <c:pt idx="1">
                  <c:v>2851.1</c:v>
                </c:pt>
                <c:pt idx="2">
                  <c:v>2851.1</c:v>
                </c:pt>
                <c:pt idx="3">
                  <c:v>2851.1</c:v>
                </c:pt>
                <c:pt idx="4">
                  <c:v>2851.1</c:v>
                </c:pt>
                <c:pt idx="5">
                  <c:v>2851.1</c:v>
                </c:pt>
                <c:pt idx="6">
                  <c:v>2851.1</c:v>
                </c:pt>
                <c:pt idx="7">
                  <c:v>2851.1</c:v>
                </c:pt>
                <c:pt idx="8">
                  <c:v>2851.1</c:v>
                </c:pt>
                <c:pt idx="9">
                  <c:v>2851</c:v>
                </c:pt>
                <c:pt idx="10">
                  <c:v>2851.5</c:v>
                </c:pt>
                <c:pt idx="11">
                  <c:v>2851.7</c:v>
                </c:pt>
                <c:pt idx="12">
                  <c:v>2852.5</c:v>
                </c:pt>
              </c:numCache>
            </c:numRef>
          </c:val>
        </c:ser>
        <c:ser>
          <c:idx val="2"/>
          <c:order val="1"/>
          <c:tx>
            <c:strRef>
              <c:f>Sheet1!$A$2</c:f>
              <c:strCache>
                <c:ptCount val="1"/>
                <c:pt idx="0">
                  <c:v>В</c:v>
                </c:pt>
              </c:strCache>
            </c:strRef>
          </c:tx>
          <c:spPr>
            <a:ln w="12691">
              <a:solidFill>
                <a:srgbClr val="000000"/>
              </a:solidFill>
              <a:prstDash val="solid"/>
            </a:ln>
          </c:spPr>
          <c:marker>
            <c:symbol val="none"/>
          </c:marker>
          <c:cat>
            <c:numRef>
              <c:f>Sheet1!$B$1:$N$1</c:f>
              <c:numCache>
                <c:formatCode>General</c:formatCode>
                <c:ptCount val="13"/>
                <c:pt idx="0">
                  <c:v>0</c:v>
                </c:pt>
                <c:pt idx="1">
                  <c:v>5</c:v>
                </c:pt>
                <c:pt idx="2">
                  <c:v>10</c:v>
                </c:pt>
                <c:pt idx="3">
                  <c:v>15</c:v>
                </c:pt>
                <c:pt idx="4">
                  <c:v>20</c:v>
                </c:pt>
                <c:pt idx="5">
                  <c:v>25</c:v>
                </c:pt>
                <c:pt idx="6">
                  <c:v>30</c:v>
                </c:pt>
                <c:pt idx="7">
                  <c:v>32.5</c:v>
                </c:pt>
                <c:pt idx="8">
                  <c:v>35</c:v>
                </c:pt>
                <c:pt idx="9">
                  <c:v>37.5</c:v>
                </c:pt>
                <c:pt idx="10">
                  <c:v>40</c:v>
                </c:pt>
                <c:pt idx="11">
                  <c:v>45</c:v>
                </c:pt>
                <c:pt idx="12">
                  <c:v>50</c:v>
                </c:pt>
              </c:numCache>
            </c:numRef>
          </c:cat>
          <c:val>
            <c:numRef>
              <c:f>Sheet1!$B$2:$N$2</c:f>
              <c:numCache>
                <c:formatCode>General</c:formatCode>
                <c:ptCount val="13"/>
                <c:pt idx="0">
                  <c:v>2849.6</c:v>
                </c:pt>
                <c:pt idx="1">
                  <c:v>2848.5</c:v>
                </c:pt>
                <c:pt idx="2">
                  <c:v>2849.5</c:v>
                </c:pt>
                <c:pt idx="3">
                  <c:v>2849.5</c:v>
                </c:pt>
                <c:pt idx="4">
                  <c:v>2849.5</c:v>
                </c:pt>
                <c:pt idx="5">
                  <c:v>2851.1</c:v>
                </c:pt>
                <c:pt idx="6">
                  <c:v>2849.5</c:v>
                </c:pt>
                <c:pt idx="7">
                  <c:v>2850</c:v>
                </c:pt>
                <c:pt idx="8">
                  <c:v>2850.1</c:v>
                </c:pt>
                <c:pt idx="9">
                  <c:v>2849.5</c:v>
                </c:pt>
                <c:pt idx="10">
                  <c:v>2849</c:v>
                </c:pt>
                <c:pt idx="11">
                  <c:v>2848.9</c:v>
                </c:pt>
                <c:pt idx="12">
                  <c:v>2851.1</c:v>
                </c:pt>
              </c:numCache>
            </c:numRef>
          </c:val>
        </c:ser>
        <c:marker val="1"/>
        <c:axId val="113405312"/>
        <c:axId val="113423872"/>
      </c:lineChart>
      <c:catAx>
        <c:axId val="113405312"/>
        <c:scaling>
          <c:orientation val="minMax"/>
        </c:scaling>
        <c:axPos val="b"/>
        <c:title>
          <c:tx>
            <c:rich>
              <a:bodyPr/>
              <a:lstStyle/>
              <a:p>
                <a:pPr>
                  <a:defRPr/>
                </a:pPr>
                <a:r>
                  <a:rPr lang="en-US"/>
                  <a:t>t</a:t>
                </a:r>
                <a:r>
                  <a:rPr lang="en-US">
                    <a:latin typeface="Calibri"/>
                  </a:rPr>
                  <a:t>°</a:t>
                </a:r>
                <a:endParaRPr lang="ru-RU"/>
              </a:p>
            </c:rich>
          </c:tx>
        </c:title>
        <c:numFmt formatCode="General" sourceLinked="1"/>
        <c:tickLblPos val="nextTo"/>
        <c:spPr>
          <a:ln w="3173">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113423872"/>
        <c:crosses val="autoZero"/>
        <c:auto val="1"/>
        <c:lblAlgn val="ctr"/>
        <c:lblOffset val="100"/>
        <c:tickLblSkip val="1"/>
        <c:tickMarkSkip val="1"/>
      </c:catAx>
      <c:valAx>
        <c:axId val="113423872"/>
        <c:scaling>
          <c:orientation val="minMax"/>
          <c:max val="2855"/>
          <c:min val="2845"/>
        </c:scaling>
        <c:axPos val="l"/>
        <c:numFmt formatCode="General" sourceLinked="1"/>
        <c:tickLblPos val="nextTo"/>
        <c:spPr>
          <a:ln w="3173">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113405312"/>
        <c:crosses val="autoZero"/>
        <c:crossBetween val="between"/>
        <c:majorUnit val="1"/>
        <c:minorUnit val="1"/>
      </c:valAx>
      <c:spPr>
        <a:noFill/>
        <a:ln w="25382">
          <a:noFill/>
        </a:ln>
      </c:spPr>
    </c:plotArea>
    <c:legend>
      <c:legendPos val="b"/>
      <c:layout>
        <c:manualLayout>
          <c:xMode val="edge"/>
          <c:yMode val="edge"/>
          <c:x val="0.1967250293369977"/>
          <c:y val="0.8894476638041936"/>
          <c:w val="0.62716975880318426"/>
          <c:h val="7.9901339540206923E-2"/>
        </c:manualLayout>
      </c:layout>
      <c:spPr>
        <a:solidFill>
          <a:srgbClr val="FFFFFF"/>
        </a:solidFill>
        <a:ln w="3173">
          <a:solidFill>
            <a:srgbClr val="000000"/>
          </a:solidFill>
          <a:prstDash val="solid"/>
        </a:ln>
      </c:spPr>
      <c:txPr>
        <a:bodyPr/>
        <a:lstStyle/>
        <a:p>
          <a:pPr>
            <a:defRPr sz="1009"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3173">
      <a:solidFill>
        <a:srgbClr val="000000"/>
      </a:solidFill>
      <a:prstDash val="solid"/>
    </a:ln>
  </c:spPr>
  <c:txPr>
    <a:bodyPr/>
    <a:lstStyle/>
    <a:p>
      <a:pPr>
        <a:defRPr sz="1174" b="0" i="0" u="none" strike="noStrike" baseline="0">
          <a:solidFill>
            <a:srgbClr val="000000"/>
          </a:solidFill>
          <a:latin typeface="Arial Cyr"/>
          <a:ea typeface="Arial Cyr"/>
          <a:cs typeface="Arial Cyr"/>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423173075287821E-2"/>
          <c:y val="3.6103674540682418E-2"/>
          <c:w val="0.91756840874189716"/>
          <c:h val="0.76377224222995521"/>
        </c:manualLayout>
      </c:layout>
      <c:barChart>
        <c:barDir val="col"/>
        <c:grouping val="clustered"/>
        <c:ser>
          <c:idx val="0"/>
          <c:order val="0"/>
          <c:tx>
            <c:strRef>
              <c:f>Лист4!$I$7</c:f>
              <c:strCache>
                <c:ptCount val="1"/>
                <c:pt idx="0">
                  <c:v>Контроль</c:v>
                </c:pt>
              </c:strCache>
            </c:strRef>
          </c:tx>
          <c:spPr>
            <a:pattFill prst="wdUpDiag"/>
            <a:ln>
              <a:solidFill>
                <a:schemeClr val="tx1"/>
              </a:solidFill>
            </a:ln>
          </c:spPr>
          <c:dLbls>
            <c:dLbl>
              <c:idx val="0"/>
              <c:layout>
                <c:manualLayout>
                  <c:x val="2.184459078695785E-2"/>
                  <c:y val="-2.0923762705419963E-3"/>
                </c:manualLayout>
              </c:layout>
              <c:showVal val="1"/>
            </c:dLbl>
            <c:dLbl>
              <c:idx val="1"/>
              <c:layout>
                <c:manualLayout>
                  <c:x val="1.5018156166033511E-2"/>
                  <c:y val="0"/>
                </c:manualLayout>
              </c:layout>
              <c:showVal val="1"/>
            </c:dLbl>
            <c:dLbl>
              <c:idx val="2"/>
              <c:layout>
                <c:manualLayout>
                  <c:x val="1.9114016938588104E-2"/>
                  <c:y val="-4.1847525410838903E-3"/>
                </c:manualLayout>
              </c:layout>
              <c:showVal val="1"/>
            </c:dLbl>
            <c:dLbl>
              <c:idx val="3"/>
              <c:layout>
                <c:manualLayout>
                  <c:x val="1.2287582317664006E-2"/>
                  <c:y val="0"/>
                </c:manualLayout>
              </c:layout>
              <c:showVal val="1"/>
            </c:dLbl>
            <c:dLbl>
              <c:idx val="4"/>
              <c:layout>
                <c:manualLayout>
                  <c:x val="1.7748730014403243E-2"/>
                  <c:y val="-7.6719576982110555E-17"/>
                </c:manualLayout>
              </c:layout>
              <c:showVal val="1"/>
            </c:dLbl>
            <c:dLbl>
              <c:idx val="5"/>
              <c:layout>
                <c:manualLayout>
                  <c:x val="1.2287582317664006E-2"/>
                  <c:y val="0"/>
                </c:manualLayout>
              </c:layout>
              <c:showVal val="1"/>
            </c:dLbl>
            <c:dLbl>
              <c:idx val="6"/>
              <c:layout>
                <c:manualLayout>
                  <c:x val="1.6383443090218667E-2"/>
                  <c:y val="7.6719576982110555E-17"/>
                </c:manualLayout>
              </c:layout>
              <c:showVal val="1"/>
            </c:dLbl>
            <c:dLbl>
              <c:idx val="7"/>
              <c:layout>
                <c:manualLayout>
                  <c:x val="1.5018156166033511E-2"/>
                  <c:y val="0"/>
                </c:manualLayout>
              </c:layout>
              <c:showVal val="1"/>
            </c:dLbl>
            <c:showVal val="1"/>
          </c:dLbls>
          <c:errBars>
            <c:errBarType val="both"/>
            <c:errValType val="percentage"/>
            <c:val val="5"/>
          </c:errBars>
          <c:cat>
            <c:strRef>
              <c:f>Лист4!$J$6:$Q$6</c:f>
              <c:strCache>
                <c:ptCount val="8"/>
                <c:pt idx="0">
                  <c:v>PC</c:v>
                </c:pt>
                <c:pt idx="1">
                  <c:v>Lyso-PC</c:v>
                </c:pt>
                <c:pt idx="2">
                  <c:v>PEA</c:v>
                </c:pt>
                <c:pt idx="3">
                  <c:v>Lyso-PEA</c:v>
                </c:pt>
                <c:pt idx="4">
                  <c:v>SM</c:v>
                </c:pt>
                <c:pt idx="5">
                  <c:v>PI</c:v>
                </c:pt>
                <c:pt idx="6">
                  <c:v>PS</c:v>
                </c:pt>
                <c:pt idx="7">
                  <c:v>PA</c:v>
                </c:pt>
              </c:strCache>
            </c:strRef>
          </c:cat>
          <c:val>
            <c:numRef>
              <c:f>Лист4!$J$7:$Q$7</c:f>
              <c:numCache>
                <c:formatCode>General</c:formatCode>
                <c:ptCount val="8"/>
                <c:pt idx="0">
                  <c:v>46.9</c:v>
                </c:pt>
                <c:pt idx="1">
                  <c:v>1.4</c:v>
                </c:pt>
                <c:pt idx="2">
                  <c:v>28.8</c:v>
                </c:pt>
                <c:pt idx="3">
                  <c:v>0.70000000000000062</c:v>
                </c:pt>
                <c:pt idx="4">
                  <c:v>9.6</c:v>
                </c:pt>
                <c:pt idx="5">
                  <c:v>2.9</c:v>
                </c:pt>
                <c:pt idx="6">
                  <c:v>10.5</c:v>
                </c:pt>
                <c:pt idx="7">
                  <c:v>0.5</c:v>
                </c:pt>
              </c:numCache>
            </c:numRef>
          </c:val>
        </c:ser>
        <c:ser>
          <c:idx val="1"/>
          <c:order val="1"/>
          <c:tx>
            <c:strRef>
              <c:f>Лист4!$I$8</c:f>
              <c:strCache>
                <c:ptCount val="1"/>
                <c:pt idx="0">
                  <c:v>90-й день</c:v>
                </c:pt>
              </c:strCache>
            </c:strRef>
          </c:tx>
          <c:spPr>
            <a:pattFill prst="pct25"/>
            <a:ln>
              <a:solidFill>
                <a:sysClr val="windowText" lastClr="000000"/>
              </a:solidFill>
            </a:ln>
          </c:spPr>
          <c:dLbls>
            <c:dLbl>
              <c:idx val="0"/>
              <c:layout>
                <c:manualLayout>
                  <c:x val="2.3209955507773689E-2"/>
                  <c:y val="-3.4993935998039981E-2"/>
                </c:manualLayout>
              </c:layout>
              <c:showVal val="1"/>
            </c:dLbl>
            <c:dLbl>
              <c:idx val="1"/>
              <c:layout>
                <c:manualLayout>
                  <c:x val="9.5570084692940521E-3"/>
                  <c:y val="0"/>
                </c:manualLayout>
              </c:layout>
              <c:showVal val="1"/>
            </c:dLbl>
            <c:dLbl>
              <c:idx val="2"/>
              <c:layout>
                <c:manualLayout>
                  <c:x val="3.2072923929865306E-2"/>
                  <c:y val="-2.5000000000000001E-2"/>
                </c:manualLayout>
              </c:layout>
              <c:showVal val="1"/>
            </c:dLbl>
            <c:dLbl>
              <c:idx val="3"/>
              <c:layout>
                <c:manualLayout>
                  <c:x val="3.7187122667981846E-2"/>
                  <c:y val="-0.05"/>
                </c:manualLayout>
              </c:layout>
              <c:showVal val="1"/>
            </c:dLbl>
            <c:dLbl>
              <c:idx val="4"/>
              <c:layout>
                <c:manualLayout>
                  <c:x val="1.5018156166033511E-2"/>
                  <c:y val="0"/>
                </c:manualLayout>
              </c:layout>
              <c:showVal val="1"/>
            </c:dLbl>
            <c:dLbl>
              <c:idx val="5"/>
              <c:layout>
                <c:manualLayout>
                  <c:x val="2.8324008095100387E-2"/>
                  <c:y val="-2.9166666666666667E-2"/>
                </c:manualLayout>
              </c:layout>
              <c:showVal val="1"/>
            </c:dLbl>
            <c:dLbl>
              <c:idx val="6"/>
              <c:layout>
                <c:manualLayout>
                  <c:x val="2.3209877711142812E-2"/>
                  <c:y val="-7.6719576982110555E-17"/>
                </c:manualLayout>
              </c:layout>
              <c:showVal val="1"/>
            </c:dLbl>
            <c:dLbl>
              <c:idx val="7"/>
              <c:layout>
                <c:manualLayout>
                  <c:x val="8.1917215451091877E-3"/>
                  <c:y val="0"/>
                </c:manualLayout>
              </c:layout>
              <c:showVal val="1"/>
            </c:dLbl>
            <c:showVal val="1"/>
          </c:dLbls>
          <c:errBars>
            <c:errBarType val="both"/>
            <c:errValType val="percentage"/>
            <c:val val="7"/>
          </c:errBars>
          <c:cat>
            <c:strRef>
              <c:f>Лист4!$J$6:$Q$6</c:f>
              <c:strCache>
                <c:ptCount val="8"/>
                <c:pt idx="0">
                  <c:v>PC</c:v>
                </c:pt>
                <c:pt idx="1">
                  <c:v>Lyso-PC</c:v>
                </c:pt>
                <c:pt idx="2">
                  <c:v>PEA</c:v>
                </c:pt>
                <c:pt idx="3">
                  <c:v>Lyso-PEA</c:v>
                </c:pt>
                <c:pt idx="4">
                  <c:v>SM</c:v>
                </c:pt>
                <c:pt idx="5">
                  <c:v>PI</c:v>
                </c:pt>
                <c:pt idx="6">
                  <c:v>PS</c:v>
                </c:pt>
                <c:pt idx="7">
                  <c:v>PA</c:v>
                </c:pt>
              </c:strCache>
            </c:strRef>
          </c:cat>
          <c:val>
            <c:numRef>
              <c:f>Лист4!$J$8:$Q$8</c:f>
              <c:numCache>
                <c:formatCode>General</c:formatCode>
                <c:ptCount val="8"/>
                <c:pt idx="0">
                  <c:v>29.5</c:v>
                </c:pt>
                <c:pt idx="1">
                  <c:v>0</c:v>
                </c:pt>
                <c:pt idx="2">
                  <c:v>16.5</c:v>
                </c:pt>
                <c:pt idx="3">
                  <c:v>14.7</c:v>
                </c:pt>
                <c:pt idx="4">
                  <c:v>8.4</c:v>
                </c:pt>
                <c:pt idx="5">
                  <c:v>17.3</c:v>
                </c:pt>
                <c:pt idx="6">
                  <c:v>14.3</c:v>
                </c:pt>
                <c:pt idx="7">
                  <c:v>0</c:v>
                </c:pt>
              </c:numCache>
            </c:numRef>
          </c:val>
        </c:ser>
        <c:gapWidth val="75"/>
        <c:overlap val="-25"/>
        <c:axId val="53491968"/>
        <c:axId val="53528448"/>
      </c:barChart>
      <c:catAx>
        <c:axId val="53491968"/>
        <c:scaling>
          <c:orientation val="minMax"/>
        </c:scaling>
        <c:axPos val="b"/>
        <c:majorTickMark val="none"/>
        <c:tickLblPos val="nextTo"/>
        <c:txPr>
          <a:bodyPr/>
          <a:lstStyle/>
          <a:p>
            <a:pPr>
              <a:defRPr sz="1000">
                <a:latin typeface="Times New Roman" pitchFamily="18" charset="0"/>
                <a:cs typeface="Times New Roman" pitchFamily="18" charset="0"/>
              </a:defRPr>
            </a:pPr>
            <a:endParaRPr lang="ru-RU"/>
          </a:p>
        </c:txPr>
        <c:crossAx val="53528448"/>
        <c:crossesAt val="-5"/>
        <c:auto val="1"/>
        <c:lblAlgn val="ctr"/>
        <c:lblOffset val="100"/>
      </c:catAx>
      <c:valAx>
        <c:axId val="53528448"/>
        <c:scaling>
          <c:orientation val="minMax"/>
        </c:scaling>
        <c:axPos val="l"/>
        <c:majorGridlines/>
        <c:title>
          <c:tx>
            <c:rich>
              <a:bodyPr rot="-5400000" vert="horz"/>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a:t>
                </a:r>
              </a:p>
            </c:rich>
          </c:tx>
        </c:title>
        <c:numFmt formatCode="General" sourceLinked="1"/>
        <c:majorTickMark val="none"/>
        <c:tickLblPos val="nextTo"/>
        <c:spPr>
          <a:ln w="9525">
            <a:noFill/>
          </a:ln>
        </c:spPr>
        <c:crossAx val="53491968"/>
        <c:crosses val="autoZero"/>
        <c:crossBetween val="between"/>
        <c:majorUnit val="5"/>
      </c:valAx>
    </c:plotArea>
    <c:legend>
      <c:legendPos val="b"/>
      <c:layout>
        <c:manualLayout>
          <c:xMode val="edge"/>
          <c:yMode val="edge"/>
          <c:x val="3.0149512893576216E-2"/>
          <c:y val="0.89419621163644414"/>
          <c:w val="0.95198844902760349"/>
          <c:h val="0.10396182695037152"/>
        </c:manualLayout>
      </c:layout>
      <c:txPr>
        <a:bodyPr/>
        <a:lstStyle/>
        <a:p>
          <a:pPr>
            <a:defRPr sz="1100">
              <a:latin typeface="Times New Roman" pitchFamily="18" charset="0"/>
              <a:cs typeface="Times New Roman" pitchFamily="18" charset="0"/>
            </a:defRPr>
          </a:pPr>
          <a:endParaRPr lang="ru-RU"/>
        </a:p>
      </c:txPr>
    </c:legend>
    <c:plotVisOnly val="1"/>
    <c:dispBlanksAs val="gap"/>
  </c:chart>
  <c:externalData r:id="rId2"/>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1742827502933634E-2"/>
          <c:y val="8.7411057488781266E-2"/>
          <c:w val="0.91756840874189716"/>
          <c:h val="0.68244991956650813"/>
        </c:manualLayout>
      </c:layout>
      <c:barChart>
        <c:barDir val="col"/>
        <c:grouping val="clustered"/>
        <c:ser>
          <c:idx val="0"/>
          <c:order val="0"/>
          <c:tx>
            <c:strRef>
              <c:f>Лист4!$B$17</c:f>
              <c:strCache>
                <c:ptCount val="1"/>
                <c:pt idx="0">
                  <c:v>Контроль</c:v>
                </c:pt>
              </c:strCache>
            </c:strRef>
          </c:tx>
          <c:spPr>
            <a:pattFill prst="wdUpDiag"/>
            <a:ln>
              <a:solidFill>
                <a:schemeClr val="tx1"/>
              </a:solidFill>
            </a:ln>
          </c:spPr>
          <c:dLbls>
            <c:dLbl>
              <c:idx val="0"/>
              <c:layout>
                <c:manualLayout>
                  <c:x val="2.0495496101283248E-2"/>
                  <c:y val="0"/>
                </c:manualLayout>
              </c:layout>
              <c:showVal val="1"/>
            </c:dLbl>
            <c:dLbl>
              <c:idx val="1"/>
              <c:layout>
                <c:manualLayout>
                  <c:x val="1.0930931254017985E-2"/>
                  <c:y val="0"/>
                </c:manualLayout>
              </c:layout>
              <c:showVal val="1"/>
            </c:dLbl>
            <c:dLbl>
              <c:idx val="2"/>
              <c:layout>
                <c:manualLayout>
                  <c:x val="2.1861862508036015E-2"/>
                  <c:y val="0"/>
                </c:manualLayout>
              </c:layout>
              <c:showVal val="1"/>
            </c:dLbl>
            <c:dLbl>
              <c:idx val="3"/>
              <c:layout>
                <c:manualLayout>
                  <c:x val="1.229729766076995E-2"/>
                  <c:y val="0"/>
                </c:manualLayout>
              </c:layout>
              <c:showVal val="1"/>
            </c:dLbl>
            <c:dLbl>
              <c:idx val="4"/>
              <c:layout>
                <c:manualLayout>
                  <c:x val="1.5030016496318089E-2"/>
                  <c:y val="-3.4408602150537634E-2"/>
                </c:manualLayout>
              </c:layout>
              <c:showVal val="1"/>
            </c:dLbl>
            <c:dLbl>
              <c:idx val="5"/>
              <c:layout>
                <c:manualLayout>
                  <c:x val="1.229729766076995E-2"/>
                  <c:y val="0"/>
                </c:manualLayout>
              </c:layout>
              <c:showVal val="1"/>
            </c:dLbl>
            <c:dLbl>
              <c:idx val="6"/>
              <c:layout>
                <c:manualLayout>
                  <c:x val="1.0930931254017985E-2"/>
                  <c:y val="0"/>
                </c:manualLayout>
              </c:layout>
              <c:showVal val="1"/>
            </c:dLbl>
            <c:dLbl>
              <c:idx val="7"/>
              <c:layout>
                <c:manualLayout>
                  <c:x val="1.36636640675224E-2"/>
                  <c:y val="0"/>
                </c:manualLayout>
              </c:layout>
              <c:showVal val="1"/>
            </c:dLbl>
            <c:showVal val="1"/>
          </c:dLbls>
          <c:errBars>
            <c:errBarType val="both"/>
            <c:errValType val="percentage"/>
            <c:val val="7"/>
          </c:errBars>
          <c:cat>
            <c:strRef>
              <c:f>Лист4!$C$16:$J$16</c:f>
              <c:strCache>
                <c:ptCount val="8"/>
                <c:pt idx="0">
                  <c:v>PC</c:v>
                </c:pt>
                <c:pt idx="1">
                  <c:v>Lyso-PC</c:v>
                </c:pt>
                <c:pt idx="2">
                  <c:v>PEA</c:v>
                </c:pt>
                <c:pt idx="3">
                  <c:v>Lyso-PEA</c:v>
                </c:pt>
                <c:pt idx="4">
                  <c:v>SM</c:v>
                </c:pt>
                <c:pt idx="5">
                  <c:v>PI</c:v>
                </c:pt>
                <c:pt idx="6">
                  <c:v>PS</c:v>
                </c:pt>
                <c:pt idx="7">
                  <c:v>PA</c:v>
                </c:pt>
              </c:strCache>
            </c:strRef>
          </c:cat>
          <c:val>
            <c:numRef>
              <c:f>Лист4!$C$17:$J$17</c:f>
              <c:numCache>
                <c:formatCode>General</c:formatCode>
                <c:ptCount val="8"/>
                <c:pt idx="0">
                  <c:v>47.5</c:v>
                </c:pt>
                <c:pt idx="1">
                  <c:v>1.7</c:v>
                </c:pt>
                <c:pt idx="2">
                  <c:v>31.4</c:v>
                </c:pt>
                <c:pt idx="3">
                  <c:v>1.7</c:v>
                </c:pt>
                <c:pt idx="4">
                  <c:v>8.1</c:v>
                </c:pt>
                <c:pt idx="5">
                  <c:v>3.7</c:v>
                </c:pt>
                <c:pt idx="6">
                  <c:v>7</c:v>
                </c:pt>
                <c:pt idx="7">
                  <c:v>1.7</c:v>
                </c:pt>
              </c:numCache>
            </c:numRef>
          </c:val>
        </c:ser>
        <c:ser>
          <c:idx val="1"/>
          <c:order val="1"/>
          <c:tx>
            <c:strRef>
              <c:f>Лист4!$B$18</c:f>
              <c:strCache>
                <c:ptCount val="1"/>
                <c:pt idx="0">
                  <c:v>90-й день</c:v>
                </c:pt>
              </c:strCache>
            </c:strRef>
          </c:tx>
          <c:spPr>
            <a:pattFill prst="pct25"/>
            <a:ln>
              <a:solidFill>
                <a:sysClr val="windowText" lastClr="000000"/>
              </a:solidFill>
            </a:ln>
          </c:spPr>
          <c:dLbls>
            <c:dLbl>
              <c:idx val="0"/>
              <c:layout>
                <c:manualLayout>
                  <c:x val="2.1861862508036015E-2"/>
                  <c:y val="-2.0919540646420452E-3"/>
                </c:manualLayout>
              </c:layout>
              <c:showVal val="1"/>
            </c:dLbl>
            <c:dLbl>
              <c:idx val="1"/>
              <c:layout>
                <c:manualLayout>
                  <c:x val="1.8335702905172044E-2"/>
                  <c:y val="-2.729653204380501E-2"/>
                </c:manualLayout>
              </c:layout>
              <c:showVal val="1"/>
            </c:dLbl>
            <c:dLbl>
              <c:idx val="2"/>
              <c:layout>
                <c:manualLayout>
                  <c:x val="2.2875801431948492E-2"/>
                  <c:y val="-2.5806451612903236E-2"/>
                </c:manualLayout>
              </c:layout>
              <c:showVal val="1"/>
            </c:dLbl>
            <c:dLbl>
              <c:idx val="3"/>
              <c:layout>
                <c:manualLayout>
                  <c:x val="2.9928232513052499E-2"/>
                  <c:y val="-2.5806451612903236E-2"/>
                </c:manualLayout>
              </c:layout>
              <c:showVal val="1"/>
            </c:dLbl>
            <c:dLbl>
              <c:idx val="4"/>
              <c:layout>
                <c:manualLayout>
                  <c:x val="1.6396396881026596E-2"/>
                  <c:y val="0"/>
                </c:manualLayout>
              </c:layout>
              <c:showVal val="1"/>
            </c:dLbl>
            <c:dLbl>
              <c:idx val="5"/>
              <c:layout>
                <c:manualLayout>
                  <c:x val="1.9129096443938086E-2"/>
                  <c:y val="-3.0107526881720352E-2"/>
                </c:manualLayout>
              </c:layout>
              <c:showVal val="1"/>
            </c:dLbl>
            <c:dLbl>
              <c:idx val="6"/>
              <c:layout>
                <c:manualLayout>
                  <c:x val="1.6396396881026596E-2"/>
                  <c:y val="0"/>
                </c:manualLayout>
              </c:layout>
              <c:showVal val="1"/>
            </c:dLbl>
            <c:dLbl>
              <c:idx val="7"/>
              <c:layout>
                <c:manualLayout>
                  <c:x val="1.229729766076995E-2"/>
                  <c:y val="0"/>
                </c:manualLayout>
              </c:layout>
              <c:showVal val="1"/>
            </c:dLbl>
            <c:showVal val="1"/>
          </c:dLbls>
          <c:errBars>
            <c:errBarType val="both"/>
            <c:errValType val="percentage"/>
            <c:val val="7"/>
          </c:errBars>
          <c:cat>
            <c:strRef>
              <c:f>Лист4!$C$16:$J$16</c:f>
              <c:strCache>
                <c:ptCount val="8"/>
                <c:pt idx="0">
                  <c:v>PC</c:v>
                </c:pt>
                <c:pt idx="1">
                  <c:v>Lyso-PC</c:v>
                </c:pt>
                <c:pt idx="2">
                  <c:v>PEA</c:v>
                </c:pt>
                <c:pt idx="3">
                  <c:v>Lyso-PEA</c:v>
                </c:pt>
                <c:pt idx="4">
                  <c:v>SM</c:v>
                </c:pt>
                <c:pt idx="5">
                  <c:v>PI</c:v>
                </c:pt>
                <c:pt idx="6">
                  <c:v>PS</c:v>
                </c:pt>
                <c:pt idx="7">
                  <c:v>PA</c:v>
                </c:pt>
              </c:strCache>
            </c:strRef>
          </c:cat>
          <c:val>
            <c:numRef>
              <c:f>Лист4!$C$18:$J$18</c:f>
              <c:numCache>
                <c:formatCode>General</c:formatCode>
                <c:ptCount val="8"/>
                <c:pt idx="0">
                  <c:v>39.200000000000003</c:v>
                </c:pt>
                <c:pt idx="1">
                  <c:v>10.3</c:v>
                </c:pt>
                <c:pt idx="2">
                  <c:v>12.8</c:v>
                </c:pt>
                <c:pt idx="3">
                  <c:v>18</c:v>
                </c:pt>
                <c:pt idx="4">
                  <c:v>3.1</c:v>
                </c:pt>
                <c:pt idx="5">
                  <c:v>8.9</c:v>
                </c:pt>
                <c:pt idx="6">
                  <c:v>9.6</c:v>
                </c:pt>
                <c:pt idx="7">
                  <c:v>0</c:v>
                </c:pt>
              </c:numCache>
            </c:numRef>
          </c:val>
        </c:ser>
        <c:gapWidth val="75"/>
        <c:overlap val="-25"/>
        <c:axId val="81511936"/>
        <c:axId val="83192064"/>
      </c:barChart>
      <c:catAx>
        <c:axId val="81511936"/>
        <c:scaling>
          <c:orientation val="minMax"/>
        </c:scaling>
        <c:axPos val="b"/>
        <c:majorTickMark val="none"/>
        <c:tickLblPos val="nextTo"/>
        <c:txPr>
          <a:bodyPr/>
          <a:lstStyle/>
          <a:p>
            <a:pPr>
              <a:defRPr sz="1000">
                <a:latin typeface="Times New Roman" pitchFamily="18" charset="0"/>
                <a:cs typeface="Times New Roman" pitchFamily="18" charset="0"/>
              </a:defRPr>
            </a:pPr>
            <a:endParaRPr lang="ru-RU"/>
          </a:p>
        </c:txPr>
        <c:crossAx val="83192064"/>
        <c:crosses val="autoZero"/>
        <c:auto val="1"/>
        <c:lblAlgn val="ctr"/>
        <c:lblOffset val="100"/>
      </c:catAx>
      <c:valAx>
        <c:axId val="83192064"/>
        <c:scaling>
          <c:orientation val="minMax"/>
        </c:scaling>
        <c:axPos val="l"/>
        <c:majorGridlines/>
        <c:title>
          <c:tx>
            <c:rich>
              <a:bodyPr rot="-5400000" vert="horz"/>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a:t>
                </a:r>
              </a:p>
            </c:rich>
          </c:tx>
        </c:title>
        <c:numFmt formatCode="General" sourceLinked="1"/>
        <c:majorTickMark val="none"/>
        <c:tickLblPos val="nextTo"/>
        <c:spPr>
          <a:ln w="9525">
            <a:noFill/>
          </a:ln>
        </c:spPr>
        <c:crossAx val="81511936"/>
        <c:crosses val="autoZero"/>
        <c:crossBetween val="between"/>
        <c:majorUnit val="5"/>
      </c:valAx>
    </c:plotArea>
    <c:legend>
      <c:legendPos val="b"/>
      <c:layout>
        <c:manualLayout>
          <c:xMode val="edge"/>
          <c:yMode val="edge"/>
          <c:x val="3.2510805860313692E-2"/>
          <c:y val="0.9135298199815971"/>
          <c:w val="0.93087928905911765"/>
          <c:h val="7.3918455630560237E-2"/>
        </c:manualLayout>
      </c:layout>
      <c:txPr>
        <a:bodyPr/>
        <a:lstStyle/>
        <a:p>
          <a:pPr>
            <a:defRPr sz="1100"/>
          </a:pPr>
          <a:endParaRPr lang="ru-RU"/>
        </a:p>
      </c:txPr>
    </c:legend>
    <c:plotVisOnly val="1"/>
    <c:dispBlanksAs val="gap"/>
  </c:chart>
  <c:externalData r:id="rId2"/>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81815090557952E-2"/>
          <c:y val="7.4562656412134831E-2"/>
          <c:w val="0.90317351571925553"/>
          <c:h val="0.71956121763849712"/>
        </c:manualLayout>
      </c:layout>
      <c:barChart>
        <c:barDir val="col"/>
        <c:grouping val="clustered"/>
        <c:ser>
          <c:idx val="0"/>
          <c:order val="0"/>
          <c:tx>
            <c:strRef>
              <c:f>Лист4!$B$23</c:f>
              <c:strCache>
                <c:ptCount val="1"/>
                <c:pt idx="0">
                  <c:v>Высокоустойчивые</c:v>
                </c:pt>
              </c:strCache>
            </c:strRef>
          </c:tx>
          <c:spPr>
            <a:pattFill prst="wdUpDiag"/>
            <a:ln>
              <a:solidFill>
                <a:schemeClr val="tx1"/>
              </a:solidFill>
            </a:ln>
          </c:spPr>
          <c:dLbls>
            <c:dLbl>
              <c:idx val="0"/>
              <c:layout>
                <c:manualLayout>
                  <c:x val="2.0495496101283248E-2"/>
                  <c:y val="0"/>
                </c:manualLayout>
              </c:layout>
              <c:showVal val="1"/>
            </c:dLbl>
            <c:dLbl>
              <c:idx val="1"/>
              <c:layout>
                <c:manualLayout>
                  <c:x val="3.2308457324218331E-2"/>
                  <c:y val="-2.6578073089701094E-2"/>
                </c:manualLayout>
              </c:layout>
              <c:showVal val="1"/>
            </c:dLbl>
            <c:dLbl>
              <c:idx val="2"/>
              <c:layout>
                <c:manualLayout>
                  <c:x val="2.1861862508036005E-2"/>
                  <c:y val="-4.1839081292840904E-3"/>
                </c:manualLayout>
              </c:layout>
              <c:showVal val="1"/>
            </c:dLbl>
            <c:dLbl>
              <c:idx val="3"/>
              <c:layout>
                <c:manualLayout>
                  <c:x val="1.9129129694531469E-2"/>
                  <c:y val="0"/>
                </c:manualLayout>
              </c:layout>
              <c:showVal val="1"/>
            </c:dLbl>
            <c:showVal val="1"/>
          </c:dLbls>
          <c:errBars>
            <c:errBarType val="both"/>
            <c:errValType val="percentage"/>
            <c:val val="7"/>
          </c:errBars>
          <c:cat>
            <c:strRef>
              <c:f>Лист4!$C$22:$F$22</c:f>
              <c:strCache>
                <c:ptCount val="4"/>
                <c:pt idx="0">
                  <c:v>Контроль</c:v>
                </c:pt>
                <c:pt idx="1">
                  <c:v>3-й день</c:v>
                </c:pt>
                <c:pt idx="2">
                  <c:v>7-й день</c:v>
                </c:pt>
                <c:pt idx="3">
                  <c:v>30-й день</c:v>
                </c:pt>
              </c:strCache>
            </c:strRef>
          </c:cat>
          <c:val>
            <c:numRef>
              <c:f>Лист4!$C$23:$F$23</c:f>
              <c:numCache>
                <c:formatCode>General</c:formatCode>
                <c:ptCount val="4"/>
                <c:pt idx="0">
                  <c:v>100</c:v>
                </c:pt>
                <c:pt idx="1">
                  <c:v>121</c:v>
                </c:pt>
                <c:pt idx="2">
                  <c:v>107</c:v>
                </c:pt>
                <c:pt idx="3">
                  <c:v>100</c:v>
                </c:pt>
              </c:numCache>
            </c:numRef>
          </c:val>
        </c:ser>
        <c:ser>
          <c:idx val="1"/>
          <c:order val="1"/>
          <c:tx>
            <c:strRef>
              <c:f>Лист4!$B$24</c:f>
              <c:strCache>
                <c:ptCount val="1"/>
                <c:pt idx="0">
                  <c:v>Низкоустойчивые</c:v>
                </c:pt>
              </c:strCache>
            </c:strRef>
          </c:tx>
          <c:spPr>
            <a:pattFill prst="pct25"/>
            <a:ln>
              <a:solidFill>
                <a:sysClr val="windowText" lastClr="000000"/>
              </a:solidFill>
            </a:ln>
          </c:spPr>
          <c:dLbls>
            <c:dLbl>
              <c:idx val="0"/>
              <c:layout>
                <c:manualLayout>
                  <c:x val="1.9129129694531562E-2"/>
                  <c:y val="0"/>
                </c:manualLayout>
              </c:layout>
              <c:showVal val="1"/>
            </c:dLbl>
            <c:dLbl>
              <c:idx val="1"/>
              <c:layout>
                <c:manualLayout>
                  <c:x val="3.0942417206086471E-2"/>
                  <c:y val="-2.6578073089701101E-2"/>
                </c:manualLayout>
              </c:layout>
              <c:showVal val="1"/>
            </c:dLbl>
            <c:dLbl>
              <c:idx val="2"/>
              <c:layout>
                <c:manualLayout>
                  <c:x val="1.9129129694531562E-2"/>
                  <c:y val="0"/>
                </c:manualLayout>
              </c:layout>
              <c:showVal val="1"/>
            </c:dLbl>
            <c:dLbl>
              <c:idx val="3"/>
              <c:layout>
                <c:manualLayout>
                  <c:x val="2.1861862508036005E-2"/>
                  <c:y val="0"/>
                </c:manualLayout>
              </c:layout>
              <c:showVal val="1"/>
            </c:dLbl>
            <c:showVal val="1"/>
          </c:dLbls>
          <c:errBars>
            <c:errBarType val="both"/>
            <c:errValType val="percentage"/>
            <c:val val="7"/>
          </c:errBars>
          <c:cat>
            <c:strRef>
              <c:f>Лист4!$C$22:$F$22</c:f>
              <c:strCache>
                <c:ptCount val="4"/>
                <c:pt idx="0">
                  <c:v>Контроль</c:v>
                </c:pt>
                <c:pt idx="1">
                  <c:v>3-й день</c:v>
                </c:pt>
                <c:pt idx="2">
                  <c:v>7-й день</c:v>
                </c:pt>
                <c:pt idx="3">
                  <c:v>30-й день</c:v>
                </c:pt>
              </c:strCache>
            </c:strRef>
          </c:cat>
          <c:val>
            <c:numRef>
              <c:f>Лист4!$C$24:$F$24</c:f>
              <c:numCache>
                <c:formatCode>General</c:formatCode>
                <c:ptCount val="4"/>
                <c:pt idx="0">
                  <c:v>100</c:v>
                </c:pt>
                <c:pt idx="1">
                  <c:v>116</c:v>
                </c:pt>
                <c:pt idx="2">
                  <c:v>106</c:v>
                </c:pt>
                <c:pt idx="3">
                  <c:v>106</c:v>
                </c:pt>
              </c:numCache>
            </c:numRef>
          </c:val>
        </c:ser>
        <c:gapWidth val="75"/>
        <c:overlap val="-25"/>
        <c:axId val="94349568"/>
        <c:axId val="95551488"/>
      </c:barChart>
      <c:catAx>
        <c:axId val="94349568"/>
        <c:scaling>
          <c:orientation val="minMax"/>
        </c:scaling>
        <c:axPos val="b"/>
        <c:majorTickMark val="none"/>
        <c:tickLblPos val="nextTo"/>
        <c:txPr>
          <a:bodyPr/>
          <a:lstStyle/>
          <a:p>
            <a:pPr>
              <a:defRPr sz="1000">
                <a:latin typeface="Times New Roman" pitchFamily="18" charset="0"/>
                <a:cs typeface="Times New Roman" pitchFamily="18" charset="0"/>
              </a:defRPr>
            </a:pPr>
            <a:endParaRPr lang="ru-RU"/>
          </a:p>
        </c:txPr>
        <c:crossAx val="95551488"/>
        <c:crosses val="autoZero"/>
        <c:auto val="1"/>
        <c:lblAlgn val="ctr"/>
        <c:lblOffset val="100"/>
      </c:catAx>
      <c:valAx>
        <c:axId val="95551488"/>
        <c:scaling>
          <c:orientation val="minMax"/>
        </c:scaling>
        <c:axPos val="l"/>
        <c:majorGridlines/>
        <c:title>
          <c:tx>
            <c:rich>
              <a:bodyPr rot="-5400000" vert="horz"/>
              <a:lstStyle/>
              <a:p>
                <a:pPr>
                  <a:defRPr sz="1200" b="0">
                    <a:latin typeface="Times New Roman" pitchFamily="18" charset="0"/>
                    <a:cs typeface="Times New Roman" pitchFamily="18" charset="0"/>
                  </a:defRPr>
                </a:pPr>
                <a:r>
                  <a:rPr lang="en-US" sz="1200" b="0">
                    <a:latin typeface="Times New Roman" pitchFamily="18" charset="0"/>
                    <a:cs typeface="Times New Roman" pitchFamily="18" charset="0"/>
                  </a:rPr>
                  <a:t>%</a:t>
                </a:r>
              </a:p>
            </c:rich>
          </c:tx>
        </c:title>
        <c:numFmt formatCode="General" sourceLinked="1"/>
        <c:majorTickMark val="none"/>
        <c:tickLblPos val="nextTo"/>
        <c:spPr>
          <a:ln w="9525">
            <a:noFill/>
          </a:ln>
        </c:spPr>
        <c:crossAx val="94349568"/>
        <c:crosses val="autoZero"/>
        <c:crossBetween val="between"/>
      </c:valAx>
    </c:plotArea>
    <c:legend>
      <c:legendPos val="b"/>
      <c:layout>
        <c:manualLayout>
          <c:xMode val="edge"/>
          <c:yMode val="edge"/>
          <c:x val="3.4013254057915741E-2"/>
          <c:y val="0.89377777932416091"/>
          <c:w val="0.94290428172969076"/>
          <c:h val="9.1492846423063295E-2"/>
        </c:manualLayout>
      </c:layout>
      <c:txPr>
        <a:bodyPr/>
        <a:lstStyle/>
        <a:p>
          <a:pPr>
            <a:defRPr sz="1100">
              <a:latin typeface="Times New Roman" pitchFamily="18" charset="0"/>
              <a:cs typeface="Times New Roman" pitchFamily="18" charset="0"/>
            </a:defRPr>
          </a:pPr>
          <a:endParaRPr lang="ru-RU"/>
        </a:p>
      </c:txPr>
    </c:legend>
    <c:plotVisOnly val="1"/>
    <c:dispBlanksAs val="gap"/>
  </c:chart>
  <c:externalData r:id="rId2"/>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7716937406140649E-2"/>
          <c:y val="7.9795418321954484E-2"/>
          <c:w val="0.90727459415015987"/>
          <c:h val="0.74017285774388353"/>
        </c:manualLayout>
      </c:layout>
      <c:barChart>
        <c:barDir val="col"/>
        <c:grouping val="clustered"/>
        <c:ser>
          <c:idx val="0"/>
          <c:order val="0"/>
          <c:tx>
            <c:strRef>
              <c:f>'Данные-Рисунок5'!$K$6</c:f>
              <c:strCache>
                <c:ptCount val="1"/>
                <c:pt idx="0">
                  <c:v>PIP</c:v>
                </c:pt>
              </c:strCache>
            </c:strRef>
          </c:tx>
          <c:spPr>
            <a:pattFill prst="wdUpDiag"/>
            <a:ln>
              <a:solidFill>
                <a:schemeClr val="tx1"/>
              </a:solidFill>
            </a:ln>
          </c:spPr>
          <c:dLbls>
            <c:dLbl>
              <c:idx val="0"/>
              <c:layout>
                <c:manualLayout>
                  <c:x val="2.0466058894549194E-2"/>
                  <c:y val="-4.1757106147057022E-3"/>
                </c:manualLayout>
              </c:layout>
              <c:showVal val="1"/>
            </c:dLbl>
            <c:dLbl>
              <c:idx val="1"/>
              <c:layout>
                <c:manualLayout>
                  <c:x val="2.0466058894549194E-2"/>
                  <c:y val="-2.0878553073528602E-3"/>
                </c:manualLayout>
              </c:layout>
              <c:showVal val="1"/>
            </c:dLbl>
            <c:dLbl>
              <c:idx val="2"/>
              <c:layout>
                <c:manualLayout>
                  <c:x val="1.9101654968245941E-2"/>
                  <c:y val="0"/>
                </c:manualLayout>
              </c:layout>
              <c:showVal val="1"/>
            </c:dLbl>
            <c:dLbl>
              <c:idx val="3"/>
              <c:layout>
                <c:manualLayout>
                  <c:x val="1.7737251041942639E-2"/>
                  <c:y val="0"/>
                </c:manualLayout>
              </c:layout>
              <c:showVal val="1"/>
            </c:dLbl>
            <c:showVal val="1"/>
          </c:dLbls>
          <c:errBars>
            <c:errBarType val="both"/>
            <c:errValType val="percentage"/>
            <c:val val="5"/>
          </c:errBars>
          <c:cat>
            <c:strRef>
              <c:f>'Данные-Рисунок5'!$L$5:$O$5</c:f>
              <c:strCache>
                <c:ptCount val="4"/>
                <c:pt idx="0">
                  <c:v>Контроль</c:v>
                </c:pt>
                <c:pt idx="1">
                  <c:v>3-й день</c:v>
                </c:pt>
                <c:pt idx="2">
                  <c:v>7-й день</c:v>
                </c:pt>
                <c:pt idx="3">
                  <c:v>30-й день</c:v>
                </c:pt>
              </c:strCache>
            </c:strRef>
          </c:cat>
          <c:val>
            <c:numRef>
              <c:f>'Данные-Рисунок5'!$L$6:$O$6</c:f>
              <c:numCache>
                <c:formatCode>General</c:formatCode>
                <c:ptCount val="4"/>
                <c:pt idx="0">
                  <c:v>7.5</c:v>
                </c:pt>
                <c:pt idx="1">
                  <c:v>7.7</c:v>
                </c:pt>
                <c:pt idx="2">
                  <c:v>7.5</c:v>
                </c:pt>
                <c:pt idx="3">
                  <c:v>9.2000000000000011</c:v>
                </c:pt>
              </c:numCache>
            </c:numRef>
          </c:val>
        </c:ser>
        <c:ser>
          <c:idx val="1"/>
          <c:order val="1"/>
          <c:tx>
            <c:strRef>
              <c:f>'Данные-Рисунок5'!$K$7</c:f>
              <c:strCache>
                <c:ptCount val="1"/>
                <c:pt idx="0">
                  <c:v>PIP2</c:v>
                </c:pt>
              </c:strCache>
            </c:strRef>
          </c:tx>
          <c:spPr>
            <a:pattFill prst="pct25"/>
            <a:ln>
              <a:solidFill>
                <a:sysClr val="windowText" lastClr="000000"/>
              </a:solidFill>
            </a:ln>
          </c:spPr>
          <c:dLbls>
            <c:dLbl>
              <c:idx val="0"/>
              <c:layout>
                <c:manualLayout>
                  <c:x val="2.5923674599762313E-2"/>
                  <c:y val="-4.1757106147057403E-3"/>
                </c:manualLayout>
              </c:layout>
              <c:showVal val="1"/>
            </c:dLbl>
            <c:dLbl>
              <c:idx val="1"/>
              <c:layout>
                <c:manualLayout>
                  <c:x val="1.6372847115639362E-2"/>
                  <c:y val="0"/>
                </c:manualLayout>
              </c:layout>
              <c:showVal val="1"/>
            </c:dLbl>
            <c:dLbl>
              <c:idx val="2"/>
              <c:layout>
                <c:manualLayout>
                  <c:x val="1.9101654968245941E-2"/>
                  <c:y val="-2.0878553073528892E-3"/>
                </c:manualLayout>
              </c:layout>
              <c:showVal val="1"/>
            </c:dLbl>
            <c:dLbl>
              <c:idx val="3"/>
              <c:layout>
                <c:manualLayout>
                  <c:x val="1.7737251041942639E-2"/>
                  <c:y val="0"/>
                </c:manualLayout>
              </c:layout>
              <c:showVal val="1"/>
            </c:dLbl>
            <c:showVal val="1"/>
          </c:dLbls>
          <c:errBars>
            <c:errBarType val="both"/>
            <c:errValType val="percentage"/>
            <c:val val="5"/>
          </c:errBars>
          <c:cat>
            <c:strRef>
              <c:f>'Данные-Рисунок5'!$L$5:$O$5</c:f>
              <c:strCache>
                <c:ptCount val="4"/>
                <c:pt idx="0">
                  <c:v>Контроль</c:v>
                </c:pt>
                <c:pt idx="1">
                  <c:v>3-й день</c:v>
                </c:pt>
                <c:pt idx="2">
                  <c:v>7-й день</c:v>
                </c:pt>
                <c:pt idx="3">
                  <c:v>30-й день</c:v>
                </c:pt>
              </c:strCache>
            </c:strRef>
          </c:cat>
          <c:val>
            <c:numRef>
              <c:f>'Данные-Рисунок5'!$L$7:$O$7</c:f>
              <c:numCache>
                <c:formatCode>General</c:formatCode>
                <c:ptCount val="4"/>
                <c:pt idx="0">
                  <c:v>7.9</c:v>
                </c:pt>
                <c:pt idx="1">
                  <c:v>7.3</c:v>
                </c:pt>
                <c:pt idx="2">
                  <c:v>7.6</c:v>
                </c:pt>
                <c:pt idx="3">
                  <c:v>7.5</c:v>
                </c:pt>
              </c:numCache>
            </c:numRef>
          </c:val>
        </c:ser>
        <c:gapWidth val="75"/>
        <c:overlap val="-25"/>
        <c:axId val="102267520"/>
        <c:axId val="103737600"/>
      </c:barChart>
      <c:catAx>
        <c:axId val="102267520"/>
        <c:scaling>
          <c:orientation val="minMax"/>
        </c:scaling>
        <c:axPos val="b"/>
        <c:majorTickMark val="none"/>
        <c:tickLblPos val="nextTo"/>
        <c:txPr>
          <a:bodyPr/>
          <a:lstStyle/>
          <a:p>
            <a:pPr>
              <a:defRPr sz="1000">
                <a:latin typeface="Times New Roman" pitchFamily="18" charset="0"/>
                <a:cs typeface="Times New Roman" pitchFamily="18" charset="0"/>
              </a:defRPr>
            </a:pPr>
            <a:endParaRPr lang="ru-RU"/>
          </a:p>
        </c:txPr>
        <c:crossAx val="103737600"/>
        <c:crosses val="autoZero"/>
        <c:auto val="1"/>
        <c:lblAlgn val="ctr"/>
        <c:lblOffset val="100"/>
      </c:catAx>
      <c:valAx>
        <c:axId val="103737600"/>
        <c:scaling>
          <c:orientation val="minMax"/>
        </c:scaling>
        <c:axPos val="l"/>
        <c:majorGridlines/>
        <c:title>
          <c:tx>
            <c:rich>
              <a:bodyPr rot="-5400000" vert="horz"/>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мкгР/г</a:t>
                </a:r>
              </a:p>
            </c:rich>
          </c:tx>
        </c:title>
        <c:numFmt formatCode="General" sourceLinked="1"/>
        <c:majorTickMark val="none"/>
        <c:tickLblPos val="nextTo"/>
        <c:spPr>
          <a:ln w="9525">
            <a:noFill/>
          </a:ln>
        </c:spPr>
        <c:crossAx val="102267520"/>
        <c:crosses val="autoZero"/>
        <c:crossBetween val="between"/>
      </c:valAx>
    </c:plotArea>
    <c:legend>
      <c:legendPos val="b"/>
      <c:layout>
        <c:manualLayout>
          <c:xMode val="edge"/>
          <c:yMode val="edge"/>
          <c:x val="0.36406381922570397"/>
          <c:y val="0.91975456066707373"/>
          <c:w val="0.24321971823662294"/>
          <c:h val="6.1078195185116015E-2"/>
        </c:manualLayout>
      </c:layout>
      <c:txPr>
        <a:bodyPr/>
        <a:lstStyle/>
        <a:p>
          <a:pPr>
            <a:defRPr sz="1100">
              <a:latin typeface="Times New Roman" pitchFamily="18" charset="0"/>
              <a:cs typeface="Times New Roman" pitchFamily="18" charset="0"/>
            </a:defRPr>
          </a:pPr>
          <a:endParaRPr lang="ru-RU"/>
        </a:p>
      </c:txPr>
    </c:legend>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423154487418313E-2"/>
          <c:y val="6.1449200038114049E-2"/>
          <c:w val="0.91756840874189716"/>
          <c:h val="0.75942843399180981"/>
        </c:manualLayout>
      </c:layout>
      <c:barChart>
        <c:barDir val="col"/>
        <c:grouping val="clustered"/>
        <c:ser>
          <c:idx val="0"/>
          <c:order val="0"/>
          <c:tx>
            <c:strRef>
              <c:f>'Данные-Рисунок5'!$R$6</c:f>
              <c:strCache>
                <c:ptCount val="1"/>
                <c:pt idx="0">
                  <c:v>PIP</c:v>
                </c:pt>
              </c:strCache>
            </c:strRef>
          </c:tx>
          <c:spPr>
            <a:pattFill prst="wdUpDiag"/>
            <a:ln>
              <a:solidFill>
                <a:schemeClr val="tx1"/>
              </a:solidFill>
            </a:ln>
          </c:spPr>
          <c:dLbls>
            <c:dLbl>
              <c:idx val="0"/>
              <c:layout>
                <c:manualLayout>
                  <c:x val="1.6372847115639362E-2"/>
                  <c:y val="0"/>
                </c:manualLayout>
              </c:layout>
              <c:showVal val="1"/>
            </c:dLbl>
            <c:dLbl>
              <c:idx val="1"/>
              <c:layout>
                <c:manualLayout>
                  <c:x val="2.9977092993881474E-2"/>
                  <c:y val="-3.0803080308030799E-2"/>
                </c:manualLayout>
              </c:layout>
              <c:showVal val="1"/>
            </c:dLbl>
            <c:dLbl>
              <c:idx val="2"/>
              <c:layout>
                <c:manualLayout>
                  <c:x val="2.0466058894549194E-2"/>
                  <c:y val="0"/>
                </c:manualLayout>
              </c:layout>
              <c:showVal val="1"/>
            </c:dLbl>
            <c:dLbl>
              <c:idx val="3"/>
              <c:layout>
                <c:manualLayout>
                  <c:x val="2.0466104053469662E-2"/>
                  <c:y val="-2.64026402640265E-2"/>
                </c:manualLayout>
              </c:layout>
              <c:showVal val="1"/>
            </c:dLbl>
            <c:showVal val="1"/>
          </c:dLbls>
          <c:errBars>
            <c:errBarType val="both"/>
            <c:errValType val="percentage"/>
            <c:val val="5"/>
          </c:errBars>
          <c:cat>
            <c:strRef>
              <c:f>'Данные-Рисунок5'!$S$5:$V$5</c:f>
              <c:strCache>
                <c:ptCount val="4"/>
                <c:pt idx="0">
                  <c:v>Контроль</c:v>
                </c:pt>
                <c:pt idx="1">
                  <c:v>3-й день</c:v>
                </c:pt>
                <c:pt idx="2">
                  <c:v>7-й день</c:v>
                </c:pt>
                <c:pt idx="3">
                  <c:v>30-й день</c:v>
                </c:pt>
              </c:strCache>
            </c:strRef>
          </c:cat>
          <c:val>
            <c:numRef>
              <c:f>'Данные-Рисунок5'!$S$6:$V$6</c:f>
              <c:numCache>
                <c:formatCode>General</c:formatCode>
                <c:ptCount val="4"/>
                <c:pt idx="0">
                  <c:v>6.5</c:v>
                </c:pt>
                <c:pt idx="1">
                  <c:v>8.4</c:v>
                </c:pt>
                <c:pt idx="2">
                  <c:v>7.5</c:v>
                </c:pt>
                <c:pt idx="3">
                  <c:v>8.4</c:v>
                </c:pt>
              </c:numCache>
            </c:numRef>
          </c:val>
        </c:ser>
        <c:ser>
          <c:idx val="1"/>
          <c:order val="1"/>
          <c:tx>
            <c:strRef>
              <c:f>'Данные-Рисунок5'!$R$7</c:f>
              <c:strCache>
                <c:ptCount val="1"/>
                <c:pt idx="0">
                  <c:v>PIP2</c:v>
                </c:pt>
              </c:strCache>
            </c:strRef>
          </c:tx>
          <c:spPr>
            <a:pattFill prst="pct25"/>
            <a:ln>
              <a:solidFill>
                <a:sysClr val="windowText" lastClr="000000"/>
              </a:solidFill>
            </a:ln>
          </c:spPr>
          <c:dLbls>
            <c:dLbl>
              <c:idx val="0"/>
              <c:layout>
                <c:manualLayout>
                  <c:x val="1.500844318933608E-2"/>
                  <c:y val="0"/>
                </c:manualLayout>
              </c:layout>
              <c:showVal val="1"/>
            </c:dLbl>
            <c:dLbl>
              <c:idx val="1"/>
              <c:layout>
                <c:manualLayout>
                  <c:x val="2.0466058894549194E-2"/>
                  <c:y val="0"/>
                </c:manualLayout>
              </c:layout>
              <c:showVal val="1"/>
            </c:dLbl>
            <c:dLbl>
              <c:idx val="2"/>
              <c:layout>
                <c:manualLayout>
                  <c:x val="1.7737251041942639E-2"/>
                  <c:y val="0"/>
                </c:manualLayout>
              </c:layout>
              <c:showVal val="1"/>
            </c:dLbl>
            <c:dLbl>
              <c:idx val="3"/>
              <c:layout>
                <c:manualLayout>
                  <c:x val="2.6991389534709486E-2"/>
                  <c:y val="-3.0803080308030799E-2"/>
                </c:manualLayout>
              </c:layout>
              <c:showVal val="1"/>
            </c:dLbl>
            <c:showVal val="1"/>
          </c:dLbls>
          <c:errBars>
            <c:errBarType val="both"/>
            <c:errValType val="percentage"/>
            <c:val val="5"/>
          </c:errBars>
          <c:cat>
            <c:strRef>
              <c:f>'Данные-Рисунок5'!$S$5:$V$5</c:f>
              <c:strCache>
                <c:ptCount val="4"/>
                <c:pt idx="0">
                  <c:v>Контроль</c:v>
                </c:pt>
                <c:pt idx="1">
                  <c:v>3-й день</c:v>
                </c:pt>
                <c:pt idx="2">
                  <c:v>7-й день</c:v>
                </c:pt>
                <c:pt idx="3">
                  <c:v>30-й день</c:v>
                </c:pt>
              </c:strCache>
            </c:strRef>
          </c:cat>
          <c:val>
            <c:numRef>
              <c:f>'Данные-Рисунок5'!$S$7:$V$7</c:f>
              <c:numCache>
                <c:formatCode>General</c:formatCode>
                <c:ptCount val="4"/>
                <c:pt idx="0">
                  <c:v>6.3</c:v>
                </c:pt>
                <c:pt idx="1">
                  <c:v>8</c:v>
                </c:pt>
                <c:pt idx="2">
                  <c:v>7.3</c:v>
                </c:pt>
                <c:pt idx="3">
                  <c:v>8.4</c:v>
                </c:pt>
              </c:numCache>
            </c:numRef>
          </c:val>
        </c:ser>
        <c:gapWidth val="75"/>
        <c:overlap val="-25"/>
        <c:axId val="103810560"/>
        <c:axId val="103812096"/>
      </c:barChart>
      <c:catAx>
        <c:axId val="103810560"/>
        <c:scaling>
          <c:orientation val="minMax"/>
        </c:scaling>
        <c:axPos val="b"/>
        <c:majorTickMark val="none"/>
        <c:tickLblPos val="nextTo"/>
        <c:txPr>
          <a:bodyPr/>
          <a:lstStyle/>
          <a:p>
            <a:pPr>
              <a:defRPr sz="1000">
                <a:latin typeface="Times New Roman" pitchFamily="18" charset="0"/>
                <a:cs typeface="Times New Roman" pitchFamily="18" charset="0"/>
              </a:defRPr>
            </a:pPr>
            <a:endParaRPr lang="ru-RU"/>
          </a:p>
        </c:txPr>
        <c:crossAx val="103812096"/>
        <c:crosses val="autoZero"/>
        <c:auto val="1"/>
        <c:lblAlgn val="ctr"/>
        <c:lblOffset val="100"/>
      </c:catAx>
      <c:valAx>
        <c:axId val="103812096"/>
        <c:scaling>
          <c:orientation val="minMax"/>
        </c:scaling>
        <c:axPos val="l"/>
        <c:majorGridlines/>
        <c:title>
          <c:tx>
            <c:rich>
              <a:bodyPr rot="-5400000" vert="horz"/>
              <a:lstStyle/>
              <a:p>
                <a:pPr>
                  <a:defRPr sz="1200" b="0">
                    <a:latin typeface="Times New Roman" pitchFamily="18" charset="0"/>
                    <a:cs typeface="Times New Roman" pitchFamily="18" charset="0"/>
                  </a:defRPr>
                </a:pPr>
                <a:r>
                  <a:rPr lang="ru-RU" sz="1200" b="0">
                    <a:latin typeface="Times New Roman" pitchFamily="18" charset="0"/>
                    <a:cs typeface="Times New Roman" pitchFamily="18" charset="0"/>
                  </a:rPr>
                  <a:t>мкгР/г</a:t>
                </a:r>
              </a:p>
            </c:rich>
          </c:tx>
        </c:title>
        <c:numFmt formatCode="General" sourceLinked="1"/>
        <c:majorTickMark val="none"/>
        <c:tickLblPos val="nextTo"/>
        <c:spPr>
          <a:ln w="9525">
            <a:noFill/>
          </a:ln>
        </c:spPr>
        <c:crossAx val="103810560"/>
        <c:crosses val="autoZero"/>
        <c:crossBetween val="between"/>
      </c:valAx>
    </c:plotArea>
    <c:legend>
      <c:legendPos val="b"/>
      <c:layout>
        <c:manualLayout>
          <c:xMode val="edge"/>
          <c:yMode val="edge"/>
          <c:x val="0.34496224468726283"/>
          <c:y val="0.90534781943240961"/>
          <c:w val="0.27869422032050817"/>
          <c:h val="9.46523057055247E-2"/>
        </c:manualLayout>
      </c:layout>
      <c:txPr>
        <a:bodyPr/>
        <a:lstStyle/>
        <a:p>
          <a:pPr>
            <a:defRPr sz="1100">
              <a:latin typeface="Times New Roman" pitchFamily="18" charset="0"/>
              <a:cs typeface="Times New Roman" pitchFamily="18" charset="0"/>
            </a:defRPr>
          </a:pPr>
          <a:endParaRPr lang="ru-RU"/>
        </a:p>
      </c:txPr>
    </c:legend>
    <c:plotVisOnly val="1"/>
    <c:dispBlanksAs val="gap"/>
  </c:chart>
  <c:externalData r:id="rId2"/>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600" b="0"/>
              <a:t>А</a:t>
            </a:r>
          </a:p>
        </c:rich>
      </c:tx>
      <c:overlay val="1"/>
    </c:title>
    <c:plotArea>
      <c:layout>
        <c:manualLayout>
          <c:layoutTarget val="inner"/>
          <c:xMode val="edge"/>
          <c:yMode val="edge"/>
          <c:x val="7.762557077625569E-2"/>
          <c:y val="3.5164835164835165E-2"/>
          <c:w val="0.92237442922374424"/>
          <c:h val="0.75641062932946868"/>
        </c:manualLayout>
      </c:layout>
      <c:lineChart>
        <c:grouping val="standard"/>
        <c:ser>
          <c:idx val="0"/>
          <c:order val="0"/>
          <c:tx>
            <c:v>Н</c:v>
          </c:tx>
          <c:spPr>
            <a:ln w="12696">
              <a:solidFill>
                <a:srgbClr val="000000"/>
              </a:solidFill>
              <a:prstDash val="sysDash"/>
            </a:ln>
          </c:spPr>
          <c:marker>
            <c:symbol val="none"/>
          </c:marker>
          <c:cat>
            <c:numRef>
              <c:f>данные!$B$38:$L$38</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данные!$B$34:$L$34</c:f>
              <c:numCache>
                <c:formatCode>General</c:formatCode>
                <c:ptCount val="11"/>
                <c:pt idx="0">
                  <c:v>2951.8</c:v>
                </c:pt>
                <c:pt idx="1">
                  <c:v>2951.9</c:v>
                </c:pt>
                <c:pt idx="2">
                  <c:v>2952.1</c:v>
                </c:pt>
                <c:pt idx="3">
                  <c:v>2952.4</c:v>
                </c:pt>
                <c:pt idx="4">
                  <c:v>2952.4</c:v>
                </c:pt>
                <c:pt idx="5">
                  <c:v>2952.9</c:v>
                </c:pt>
                <c:pt idx="6">
                  <c:v>2953.3</c:v>
                </c:pt>
                <c:pt idx="7">
                  <c:v>2953.4</c:v>
                </c:pt>
                <c:pt idx="8">
                  <c:v>2953.1</c:v>
                </c:pt>
                <c:pt idx="9">
                  <c:v>2953</c:v>
                </c:pt>
                <c:pt idx="10">
                  <c:v>2953.2</c:v>
                </c:pt>
              </c:numCache>
            </c:numRef>
          </c:val>
        </c:ser>
        <c:ser>
          <c:idx val="2"/>
          <c:order val="1"/>
          <c:tx>
            <c:v>В</c:v>
          </c:tx>
          <c:spPr>
            <a:ln w="12696">
              <a:solidFill>
                <a:srgbClr val="000000"/>
              </a:solidFill>
              <a:prstDash val="solid"/>
            </a:ln>
          </c:spPr>
          <c:marker>
            <c:symbol val="none"/>
          </c:marker>
          <c:cat>
            <c:numRef>
              <c:f>данные!$B$38:$L$38</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данные!$B$36:$L$36</c:f>
              <c:numCache>
                <c:formatCode>General</c:formatCode>
                <c:ptCount val="11"/>
                <c:pt idx="0">
                  <c:v>2951</c:v>
                </c:pt>
                <c:pt idx="1">
                  <c:v>2951</c:v>
                </c:pt>
                <c:pt idx="2">
                  <c:v>2951.1</c:v>
                </c:pt>
                <c:pt idx="3">
                  <c:v>2951.5</c:v>
                </c:pt>
                <c:pt idx="4">
                  <c:v>2952.1</c:v>
                </c:pt>
                <c:pt idx="5">
                  <c:v>2952.5</c:v>
                </c:pt>
                <c:pt idx="6">
                  <c:v>2952.7</c:v>
                </c:pt>
                <c:pt idx="7">
                  <c:v>2953</c:v>
                </c:pt>
                <c:pt idx="8">
                  <c:v>2953.1</c:v>
                </c:pt>
                <c:pt idx="9">
                  <c:v>2953.1</c:v>
                </c:pt>
                <c:pt idx="10">
                  <c:v>2953.2</c:v>
                </c:pt>
              </c:numCache>
            </c:numRef>
          </c:val>
        </c:ser>
        <c:marker val="1"/>
        <c:axId val="106751488"/>
        <c:axId val="106753024"/>
      </c:lineChart>
      <c:catAx>
        <c:axId val="106751488"/>
        <c:scaling>
          <c:orientation val="minMax"/>
        </c:scaling>
        <c:axPos val="b"/>
        <c:numFmt formatCode="General" sourceLinked="1"/>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06753024"/>
        <c:crossesAt val="2950"/>
        <c:auto val="1"/>
        <c:lblAlgn val="ctr"/>
        <c:lblOffset val="100"/>
        <c:tickLblSkip val="1"/>
        <c:tickMarkSkip val="1"/>
      </c:catAx>
      <c:valAx>
        <c:axId val="106753024"/>
        <c:scaling>
          <c:orientation val="minMax"/>
          <c:min val="2950"/>
        </c:scaling>
        <c:axPos val="l"/>
        <c:numFmt formatCode="General" sourceLinked="1"/>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06751488"/>
        <c:crosses val="autoZero"/>
        <c:crossBetween val="between"/>
        <c:majorUnit val="1"/>
        <c:minorUnit val="1"/>
      </c:valAx>
      <c:spPr>
        <a:noFill/>
        <a:ln w="25392">
          <a:noFill/>
        </a:ln>
      </c:spPr>
    </c:plotArea>
    <c:legend>
      <c:legendPos val="b"/>
      <c:layout>
        <c:manualLayout>
          <c:xMode val="edge"/>
          <c:yMode val="edge"/>
          <c:x val="0.20465866918037559"/>
          <c:y val="0.89829528976053119"/>
          <c:w val="0.58308915422326546"/>
          <c:h val="8.041935906111751E-2"/>
        </c:manualLayout>
      </c:layout>
      <c:spPr>
        <a:solidFill>
          <a:srgbClr val="FFFFFF"/>
        </a:solidFill>
        <a:ln w="3174">
          <a:solidFill>
            <a:srgbClr val="000000"/>
          </a:solidFill>
          <a:prstDash val="solid"/>
        </a:ln>
      </c:spPr>
      <c:txPr>
        <a:bodyPr/>
        <a:lstStyle/>
        <a:p>
          <a:pPr>
            <a:defRPr sz="1010"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3174">
      <a:solidFill>
        <a:srgbClr val="000000"/>
      </a:solidFill>
      <a:prstDash val="solid"/>
    </a:ln>
  </c:spPr>
  <c:txPr>
    <a:bodyPr/>
    <a:lstStyle/>
    <a:p>
      <a:pPr>
        <a:defRPr sz="1175" b="0" i="0" u="none" strike="noStrike" baseline="0">
          <a:solidFill>
            <a:srgbClr val="000000"/>
          </a:solidFill>
          <a:latin typeface="Arial Cyr"/>
          <a:ea typeface="Arial Cyr"/>
          <a:cs typeface="Arial Cyr"/>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600" b="0"/>
              <a:t>Б</a:t>
            </a:r>
          </a:p>
        </c:rich>
      </c:tx>
      <c:overlay val="1"/>
    </c:title>
    <c:plotArea>
      <c:layout>
        <c:manualLayout>
          <c:layoutTarget val="inner"/>
          <c:xMode val="edge"/>
          <c:yMode val="edge"/>
          <c:x val="7.762557077625569E-2"/>
          <c:y val="3.5164835164835165E-2"/>
          <c:w val="0.92237442922374424"/>
          <c:h val="0.7127815424708448"/>
        </c:manualLayout>
      </c:layout>
      <c:lineChart>
        <c:grouping val="standard"/>
        <c:ser>
          <c:idx val="0"/>
          <c:order val="0"/>
          <c:tx>
            <c:v>Н</c:v>
          </c:tx>
          <c:spPr>
            <a:ln w="12703">
              <a:solidFill>
                <a:srgbClr val="000000"/>
              </a:solidFill>
              <a:prstDash val="sysDash"/>
            </a:ln>
          </c:spPr>
          <c:marker>
            <c:symbol val="none"/>
          </c:marker>
          <c:cat>
            <c:numRef>
              <c:f>данные!$B$44:$L$44</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данные!$B$40:$L$40</c:f>
              <c:numCache>
                <c:formatCode>General</c:formatCode>
                <c:ptCount val="11"/>
                <c:pt idx="0">
                  <c:v>2951.1</c:v>
                </c:pt>
                <c:pt idx="1">
                  <c:v>2951.2</c:v>
                </c:pt>
                <c:pt idx="2">
                  <c:v>2951.4</c:v>
                </c:pt>
                <c:pt idx="3">
                  <c:v>2951.8</c:v>
                </c:pt>
                <c:pt idx="4">
                  <c:v>2952.6</c:v>
                </c:pt>
                <c:pt idx="5">
                  <c:v>2952.7</c:v>
                </c:pt>
                <c:pt idx="6">
                  <c:v>2952.7</c:v>
                </c:pt>
                <c:pt idx="7">
                  <c:v>2952.7</c:v>
                </c:pt>
                <c:pt idx="8">
                  <c:v>2952.9</c:v>
                </c:pt>
                <c:pt idx="9">
                  <c:v>2952.8</c:v>
                </c:pt>
                <c:pt idx="10">
                  <c:v>2953</c:v>
                </c:pt>
              </c:numCache>
            </c:numRef>
          </c:val>
        </c:ser>
        <c:ser>
          <c:idx val="2"/>
          <c:order val="1"/>
          <c:tx>
            <c:v>В</c:v>
          </c:tx>
          <c:spPr>
            <a:ln w="12703">
              <a:solidFill>
                <a:srgbClr val="000000"/>
              </a:solidFill>
              <a:prstDash val="solid"/>
            </a:ln>
          </c:spPr>
          <c:marker>
            <c:symbol val="none"/>
          </c:marker>
          <c:cat>
            <c:numRef>
              <c:f>данные!$B$44:$L$44</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данные!$B$42:$L$42</c:f>
              <c:numCache>
                <c:formatCode>General</c:formatCode>
                <c:ptCount val="11"/>
                <c:pt idx="0">
                  <c:v>2950.5</c:v>
                </c:pt>
                <c:pt idx="1">
                  <c:v>2950.5</c:v>
                </c:pt>
                <c:pt idx="2">
                  <c:v>2950.5</c:v>
                </c:pt>
                <c:pt idx="3">
                  <c:v>2950.7</c:v>
                </c:pt>
                <c:pt idx="4">
                  <c:v>2951.1</c:v>
                </c:pt>
                <c:pt idx="5">
                  <c:v>2951.3</c:v>
                </c:pt>
                <c:pt idx="6">
                  <c:v>2951.7</c:v>
                </c:pt>
                <c:pt idx="7">
                  <c:v>2952</c:v>
                </c:pt>
                <c:pt idx="8">
                  <c:v>2952.5</c:v>
                </c:pt>
                <c:pt idx="9">
                  <c:v>2952.6</c:v>
                </c:pt>
                <c:pt idx="10">
                  <c:v>2953</c:v>
                </c:pt>
              </c:numCache>
            </c:numRef>
          </c:val>
        </c:ser>
        <c:marker val="1"/>
        <c:axId val="109557248"/>
        <c:axId val="109558784"/>
      </c:lineChart>
      <c:catAx>
        <c:axId val="109557248"/>
        <c:scaling>
          <c:orientation val="minMax"/>
        </c:scaling>
        <c:axPos val="b"/>
        <c:numFmt formatCode="General" sourceLinked="1"/>
        <c:tickLblPos val="nextTo"/>
        <c:spPr>
          <a:ln w="3176">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09558784"/>
        <c:crossesAt val="2950"/>
        <c:auto val="1"/>
        <c:lblAlgn val="ctr"/>
        <c:lblOffset val="100"/>
        <c:tickLblSkip val="1"/>
        <c:tickMarkSkip val="1"/>
      </c:catAx>
      <c:valAx>
        <c:axId val="109558784"/>
        <c:scaling>
          <c:orientation val="minMax"/>
          <c:min val="2950"/>
        </c:scaling>
        <c:axPos val="l"/>
        <c:numFmt formatCode="General" sourceLinked="1"/>
        <c:tickLblPos val="nextTo"/>
        <c:spPr>
          <a:ln w="3176">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09557248"/>
        <c:crosses val="autoZero"/>
        <c:crossBetween val="between"/>
        <c:majorUnit val="1"/>
        <c:minorUnit val="1"/>
      </c:valAx>
      <c:spPr>
        <a:noFill/>
        <a:ln w="25405">
          <a:noFill/>
        </a:ln>
      </c:spPr>
    </c:plotArea>
    <c:legend>
      <c:legendPos val="b"/>
      <c:layout>
        <c:manualLayout>
          <c:xMode val="edge"/>
          <c:yMode val="edge"/>
          <c:x val="0.21844882347072664"/>
          <c:y val="0.88177064126431215"/>
          <c:w val="0.57215528478112576"/>
          <c:h val="8.2128023439876227E-2"/>
        </c:manualLayout>
      </c:layout>
      <c:spPr>
        <a:solidFill>
          <a:srgbClr val="FFFFFF"/>
        </a:solidFill>
        <a:ln w="3176">
          <a:solidFill>
            <a:srgbClr val="000000"/>
          </a:solidFill>
          <a:prstDash val="solid"/>
        </a:ln>
      </c:spPr>
      <c:txPr>
        <a:bodyPr/>
        <a:lstStyle/>
        <a:p>
          <a:pPr>
            <a:defRPr sz="1010"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3176">
      <a:solidFill>
        <a:srgbClr val="000000"/>
      </a:solidFill>
      <a:prstDash val="solid"/>
    </a:ln>
  </c:spPr>
  <c:txPr>
    <a:bodyPr/>
    <a:lstStyle/>
    <a:p>
      <a:pPr>
        <a:defRPr sz="1175" b="0" i="0" u="none" strike="noStrike" baseline="0">
          <a:solidFill>
            <a:srgbClr val="000000"/>
          </a:solidFill>
          <a:latin typeface="Arial Cyr"/>
          <a:ea typeface="Arial Cyr"/>
          <a:cs typeface="Arial Cyr"/>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a:lstStyle/>
          <a:p>
            <a:pPr>
              <a:defRPr/>
            </a:pPr>
            <a:r>
              <a:rPr lang="ru-RU" sz="1600" b="0"/>
              <a:t>В</a:t>
            </a:r>
          </a:p>
        </c:rich>
      </c:tx>
      <c:overlay val="1"/>
    </c:title>
    <c:plotArea>
      <c:layout>
        <c:manualLayout>
          <c:layoutTarget val="inner"/>
          <c:xMode val="edge"/>
          <c:yMode val="edge"/>
          <c:x val="7.762557077625569E-2"/>
          <c:y val="3.5164835164835165E-2"/>
          <c:w val="0.92237442922374424"/>
          <c:h val="0.71774808784306765"/>
        </c:manualLayout>
      </c:layout>
      <c:lineChart>
        <c:grouping val="standard"/>
        <c:ser>
          <c:idx val="0"/>
          <c:order val="0"/>
          <c:tx>
            <c:strRef>
              <c:f>Sheet1!$A$4</c:f>
              <c:strCache>
                <c:ptCount val="1"/>
                <c:pt idx="0">
                  <c:v>Н</c:v>
                </c:pt>
              </c:strCache>
            </c:strRef>
          </c:tx>
          <c:spPr>
            <a:ln w="12696">
              <a:solidFill>
                <a:srgbClr val="000000"/>
              </a:solidFill>
              <a:prstDash val="sysDash"/>
            </a:ln>
          </c:spPr>
          <c:marker>
            <c:symbol val="none"/>
          </c:marker>
          <c:cat>
            <c:numRef>
              <c:f>Sheet1!$B$1:$L$1</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Sheet1!$B$4:$L$4</c:f>
              <c:numCache>
                <c:formatCode>General</c:formatCode>
                <c:ptCount val="11"/>
                <c:pt idx="0">
                  <c:v>2951.6</c:v>
                </c:pt>
                <c:pt idx="1">
                  <c:v>2951.6</c:v>
                </c:pt>
                <c:pt idx="2">
                  <c:v>2951.6</c:v>
                </c:pt>
                <c:pt idx="3">
                  <c:v>2951.9</c:v>
                </c:pt>
                <c:pt idx="4">
                  <c:v>2951.5</c:v>
                </c:pt>
                <c:pt idx="5">
                  <c:v>2951.7</c:v>
                </c:pt>
                <c:pt idx="6">
                  <c:v>2951.7</c:v>
                </c:pt>
                <c:pt idx="7">
                  <c:v>2952.3</c:v>
                </c:pt>
                <c:pt idx="8">
                  <c:v>2952.7</c:v>
                </c:pt>
                <c:pt idx="9">
                  <c:v>2952.7</c:v>
                </c:pt>
                <c:pt idx="10">
                  <c:v>2952.8</c:v>
                </c:pt>
              </c:numCache>
            </c:numRef>
          </c:val>
        </c:ser>
        <c:ser>
          <c:idx val="2"/>
          <c:order val="1"/>
          <c:tx>
            <c:strRef>
              <c:f>Sheet1!$A$2</c:f>
              <c:strCache>
                <c:ptCount val="1"/>
                <c:pt idx="0">
                  <c:v>В</c:v>
                </c:pt>
              </c:strCache>
            </c:strRef>
          </c:tx>
          <c:spPr>
            <a:ln w="12696">
              <a:solidFill>
                <a:srgbClr val="000000"/>
              </a:solidFill>
              <a:prstDash val="solid"/>
            </a:ln>
          </c:spPr>
          <c:marker>
            <c:symbol val="none"/>
          </c:marker>
          <c:cat>
            <c:numRef>
              <c:f>Sheet1!$B$1:$L$1</c:f>
              <c:numCache>
                <c:formatCode>General</c:formatCode>
                <c:ptCount val="11"/>
                <c:pt idx="0">
                  <c:v>0</c:v>
                </c:pt>
                <c:pt idx="1">
                  <c:v>5</c:v>
                </c:pt>
                <c:pt idx="2">
                  <c:v>10</c:v>
                </c:pt>
                <c:pt idx="3">
                  <c:v>15</c:v>
                </c:pt>
                <c:pt idx="4">
                  <c:v>20</c:v>
                </c:pt>
                <c:pt idx="5">
                  <c:v>25</c:v>
                </c:pt>
                <c:pt idx="6">
                  <c:v>30</c:v>
                </c:pt>
                <c:pt idx="7">
                  <c:v>35</c:v>
                </c:pt>
                <c:pt idx="8">
                  <c:v>40</c:v>
                </c:pt>
                <c:pt idx="9">
                  <c:v>45</c:v>
                </c:pt>
                <c:pt idx="10">
                  <c:v>50</c:v>
                </c:pt>
              </c:numCache>
            </c:numRef>
          </c:cat>
          <c:val>
            <c:numRef>
              <c:f>Sheet1!$B$2:$L$2</c:f>
              <c:numCache>
                <c:formatCode>General</c:formatCode>
                <c:ptCount val="11"/>
                <c:pt idx="0">
                  <c:v>2950.2</c:v>
                </c:pt>
                <c:pt idx="1">
                  <c:v>2950.2</c:v>
                </c:pt>
                <c:pt idx="2">
                  <c:v>2950.7</c:v>
                </c:pt>
                <c:pt idx="3">
                  <c:v>2950.9</c:v>
                </c:pt>
                <c:pt idx="4">
                  <c:v>2951.1</c:v>
                </c:pt>
                <c:pt idx="5">
                  <c:v>2951.7</c:v>
                </c:pt>
                <c:pt idx="6">
                  <c:v>2951.7</c:v>
                </c:pt>
                <c:pt idx="7">
                  <c:v>2952.7</c:v>
                </c:pt>
                <c:pt idx="8">
                  <c:v>2951.4</c:v>
                </c:pt>
                <c:pt idx="9">
                  <c:v>2951.7</c:v>
                </c:pt>
                <c:pt idx="10">
                  <c:v>2951.9</c:v>
                </c:pt>
              </c:numCache>
            </c:numRef>
          </c:val>
        </c:ser>
        <c:marker val="1"/>
        <c:axId val="112167552"/>
        <c:axId val="112186496"/>
      </c:lineChart>
      <c:catAx>
        <c:axId val="112167552"/>
        <c:scaling>
          <c:orientation val="minMax"/>
        </c:scaling>
        <c:axPos val="b"/>
        <c:numFmt formatCode="General" sourceLinked="1"/>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12186496"/>
        <c:crossesAt val="2950"/>
        <c:auto val="1"/>
        <c:lblAlgn val="ctr"/>
        <c:lblOffset val="100"/>
        <c:tickLblSkip val="1"/>
        <c:tickMarkSkip val="1"/>
      </c:catAx>
      <c:valAx>
        <c:axId val="112186496"/>
        <c:scaling>
          <c:orientation val="minMax"/>
          <c:min val="2950"/>
        </c:scaling>
        <c:axPos val="l"/>
        <c:numFmt formatCode="General" sourceLinked="1"/>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12167552"/>
        <c:crosses val="autoZero"/>
        <c:crossBetween val="between"/>
        <c:majorUnit val="1"/>
        <c:minorUnit val="1"/>
      </c:valAx>
      <c:spPr>
        <a:noFill/>
        <a:ln w="25392">
          <a:noFill/>
        </a:ln>
      </c:spPr>
    </c:plotArea>
    <c:legend>
      <c:legendPos val="b"/>
      <c:layout>
        <c:manualLayout>
          <c:xMode val="edge"/>
          <c:yMode val="edge"/>
          <c:x val="0.20700871819461519"/>
          <c:y val="0.88421994581400665"/>
          <c:w val="0.58173463167733852"/>
          <c:h val="8.8060250641127533E-2"/>
        </c:manualLayout>
      </c:layout>
      <c:spPr>
        <a:solidFill>
          <a:srgbClr val="FFFFFF"/>
        </a:solidFill>
        <a:ln w="3174">
          <a:solidFill>
            <a:srgbClr val="000000"/>
          </a:solidFill>
          <a:prstDash val="solid"/>
        </a:ln>
      </c:spPr>
      <c:txPr>
        <a:bodyPr/>
        <a:lstStyle/>
        <a:p>
          <a:pPr>
            <a:defRPr sz="1010"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3174">
      <a:solidFill>
        <a:srgbClr val="000000"/>
      </a:solidFill>
      <a:prstDash val="solid"/>
    </a:ln>
  </c:spPr>
  <c:txPr>
    <a:bodyPr/>
    <a:lstStyle/>
    <a:p>
      <a:pPr>
        <a:defRPr sz="1175" b="0" i="0" u="none" strike="noStrike" baseline="0">
          <a:solidFill>
            <a:srgbClr val="000000"/>
          </a:solidFill>
          <a:latin typeface="Arial Cyr"/>
          <a:ea typeface="Arial Cyr"/>
          <a:cs typeface="Arial Cyr"/>
        </a:defRPr>
      </a:pPr>
      <a:endParaRPr lang="ru-RU"/>
    </a:p>
  </c:txPr>
  <c:externalData r:id="rId2"/>
</c:chartSpace>
</file>

<file path=word/drawings/drawing1.xml><?xml version="1.0" encoding="utf-8"?>
<c:userShapes xmlns:c="http://schemas.openxmlformats.org/drawingml/2006/chart">
  <cdr:relSizeAnchor xmlns:cdr="http://schemas.openxmlformats.org/drawingml/2006/chartDrawing">
    <cdr:from>
      <cdr:x>0.87521</cdr:x>
      <cdr:y>0.07239</cdr:y>
    </cdr:from>
    <cdr:to>
      <cdr:x>0.93706</cdr:x>
      <cdr:y>0.12677</cdr:y>
    </cdr:to>
    <cdr:sp macro="" textlink="">
      <cdr:nvSpPr>
        <cdr:cNvPr id="3" name="TextBox 2"/>
        <cdr:cNvSpPr txBox="1"/>
      </cdr:nvSpPr>
      <cdr:spPr>
        <a:xfrm xmlns:a="http://schemas.openxmlformats.org/drawingml/2006/main">
          <a:off x="5354065" y="222447"/>
          <a:ext cx="378367" cy="16709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400">
              <a:latin typeface="Times New Roman" pitchFamily="18" charset="0"/>
              <a:cs typeface="Times New Roman" pitchFamily="18" charset="0"/>
            </a:rPr>
            <a:t>*</a:t>
          </a:r>
        </a:p>
      </cdr:txBody>
    </cdr:sp>
  </cdr:relSizeAnchor>
  <cdr:relSizeAnchor xmlns:cdr="http://schemas.openxmlformats.org/drawingml/2006/chartDrawing">
    <cdr:from>
      <cdr:x>0.8191</cdr:x>
      <cdr:y>0.13863</cdr:y>
    </cdr:from>
    <cdr:to>
      <cdr:x>0.88094</cdr:x>
      <cdr:y>0.19301</cdr:y>
    </cdr:to>
    <cdr:sp macro="" textlink="">
      <cdr:nvSpPr>
        <cdr:cNvPr id="4" name="TextBox 1"/>
        <cdr:cNvSpPr txBox="1"/>
      </cdr:nvSpPr>
      <cdr:spPr>
        <a:xfrm xmlns:a="http://schemas.openxmlformats.org/drawingml/2006/main">
          <a:off x="5010834" y="425965"/>
          <a:ext cx="378305" cy="16709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a:latin typeface="Times New Roman" pitchFamily="18" charset="0"/>
              <a:cs typeface="Times New Roman" pitchFamily="18" charset="0"/>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0.45744</cdr:x>
      <cdr:y>0.51112</cdr:y>
    </cdr:from>
    <cdr:to>
      <cdr:x>0.55574</cdr:x>
      <cdr:y>0.66177</cdr:y>
    </cdr:to>
    <cdr:sp macro="" textlink="">
      <cdr:nvSpPr>
        <cdr:cNvPr id="2" name="TextBox 1"/>
        <cdr:cNvSpPr txBox="1"/>
      </cdr:nvSpPr>
      <cdr:spPr>
        <a:xfrm xmlns:a="http://schemas.openxmlformats.org/drawingml/2006/main">
          <a:off x="2689094" y="1381048"/>
          <a:ext cx="577862" cy="407058"/>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0.68154</cdr:x>
      <cdr:y>0.47252</cdr:y>
    </cdr:from>
    <cdr:to>
      <cdr:x>0.77985</cdr:x>
      <cdr:y>0.62317</cdr:y>
    </cdr:to>
    <cdr:sp macro="" textlink="">
      <cdr:nvSpPr>
        <cdr:cNvPr id="3" name="TextBox 1"/>
        <cdr:cNvSpPr txBox="1"/>
      </cdr:nvSpPr>
      <cdr:spPr>
        <a:xfrm xmlns:a="http://schemas.openxmlformats.org/drawingml/2006/main">
          <a:off x="4006462" y="1276760"/>
          <a:ext cx="577921" cy="40705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0.12</cdr:x>
      <cdr:y>0.3013</cdr:y>
    </cdr:from>
    <cdr:to>
      <cdr:x>0.21831</cdr:x>
      <cdr:y>0.45195</cdr:y>
    </cdr:to>
    <cdr:sp macro="" textlink="">
      <cdr:nvSpPr>
        <cdr:cNvPr id="4" name="TextBox 1"/>
        <cdr:cNvSpPr txBox="1"/>
      </cdr:nvSpPr>
      <cdr:spPr>
        <a:xfrm xmlns:a="http://schemas.openxmlformats.org/drawingml/2006/main">
          <a:off x="705435" y="814105"/>
          <a:ext cx="577920" cy="40705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0.35575</cdr:x>
      <cdr:y>0.4715</cdr:y>
    </cdr:from>
    <cdr:to>
      <cdr:x>0.45405</cdr:x>
      <cdr:y>0.62216</cdr:y>
    </cdr:to>
    <cdr:sp macro="" textlink="">
      <cdr:nvSpPr>
        <cdr:cNvPr id="5" name="TextBox 1"/>
        <cdr:cNvSpPr txBox="1"/>
      </cdr:nvSpPr>
      <cdr:spPr>
        <a:xfrm xmlns:a="http://schemas.openxmlformats.org/drawingml/2006/main">
          <a:off x="2170866" y="1272791"/>
          <a:ext cx="599854" cy="40670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0.34598</cdr:x>
      <cdr:y>0.53836</cdr:y>
    </cdr:from>
    <cdr:to>
      <cdr:x>0.44435</cdr:x>
      <cdr:y>0.68898</cdr:y>
    </cdr:to>
    <cdr:sp macro="" textlink="">
      <cdr:nvSpPr>
        <cdr:cNvPr id="2" name="TextBox 1"/>
        <cdr:cNvSpPr txBox="1"/>
      </cdr:nvSpPr>
      <cdr:spPr>
        <a:xfrm xmlns:a="http://schemas.openxmlformats.org/drawingml/2006/main">
          <a:off x="2034395" y="1589656"/>
          <a:ext cx="578425" cy="444743"/>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0.45715</cdr:x>
      <cdr:y>0.46344</cdr:y>
    </cdr:from>
    <cdr:to>
      <cdr:x>0.55553</cdr:x>
      <cdr:y>0.61406</cdr:y>
    </cdr:to>
    <cdr:sp macro="" textlink="">
      <cdr:nvSpPr>
        <cdr:cNvPr id="3" name="TextBox 1"/>
        <cdr:cNvSpPr txBox="1"/>
      </cdr:nvSpPr>
      <cdr:spPr>
        <a:xfrm xmlns:a="http://schemas.openxmlformats.org/drawingml/2006/main">
          <a:off x="2688086" y="1368426"/>
          <a:ext cx="578484" cy="44474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0.6933</cdr:x>
      <cdr:y>0.59032</cdr:y>
    </cdr:from>
    <cdr:to>
      <cdr:x>0.78542</cdr:x>
      <cdr:y>0.75117</cdr:y>
    </cdr:to>
    <cdr:sp macro="" textlink="">
      <cdr:nvSpPr>
        <cdr:cNvPr id="4" name="TextBox 1"/>
        <cdr:cNvSpPr txBox="1"/>
      </cdr:nvSpPr>
      <cdr:spPr>
        <a:xfrm xmlns:a="http://schemas.openxmlformats.org/drawingml/2006/main">
          <a:off x="4076700" y="1743075"/>
          <a:ext cx="541648" cy="4749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0.23253</cdr:x>
      <cdr:y>0.56323</cdr:y>
    </cdr:from>
    <cdr:to>
      <cdr:x>0.3309</cdr:x>
      <cdr:y>0.71385</cdr:y>
    </cdr:to>
    <cdr:sp macro="" textlink="">
      <cdr:nvSpPr>
        <cdr:cNvPr id="5" name="TextBox 1"/>
        <cdr:cNvSpPr txBox="1"/>
      </cdr:nvSpPr>
      <cdr:spPr>
        <a:xfrm xmlns:a="http://schemas.openxmlformats.org/drawingml/2006/main">
          <a:off x="1409809" y="1470820"/>
          <a:ext cx="596416" cy="39332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0.53521</cdr:x>
      <cdr:y>0.59356</cdr:y>
    </cdr:from>
    <cdr:to>
      <cdr:x>0.63359</cdr:x>
      <cdr:y>0.74418</cdr:y>
    </cdr:to>
    <cdr:sp macro="" textlink="">
      <cdr:nvSpPr>
        <cdr:cNvPr id="6" name="TextBox 1"/>
        <cdr:cNvSpPr txBox="1"/>
      </cdr:nvSpPr>
      <cdr:spPr>
        <a:xfrm xmlns:a="http://schemas.openxmlformats.org/drawingml/2006/main">
          <a:off x="3147086" y="1752629"/>
          <a:ext cx="578484" cy="44474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userShapes>
</file>

<file path=word/drawings/drawing4.xml><?xml version="1.0" encoding="utf-8"?>
<c:userShapes xmlns:c="http://schemas.openxmlformats.org/drawingml/2006/chart">
  <cdr:relSizeAnchor xmlns:cdr="http://schemas.openxmlformats.org/drawingml/2006/chartDrawing">
    <cdr:from>
      <cdr:x>0.34262</cdr:x>
      <cdr:y>0.06012</cdr:y>
    </cdr:from>
    <cdr:to>
      <cdr:x>0.441</cdr:x>
      <cdr:y>0.21074</cdr:y>
    </cdr:to>
    <cdr:sp macro="" textlink="">
      <cdr:nvSpPr>
        <cdr:cNvPr id="2" name="TextBox 1"/>
        <cdr:cNvSpPr txBox="1"/>
      </cdr:nvSpPr>
      <cdr:spPr>
        <a:xfrm xmlns:a="http://schemas.openxmlformats.org/drawingml/2006/main">
          <a:off x="2115954" y="155503"/>
          <a:ext cx="607572" cy="389606"/>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0.43572</cdr:x>
      <cdr:y>0.08794</cdr:y>
    </cdr:from>
    <cdr:to>
      <cdr:x>0.5341</cdr:x>
      <cdr:y>0.23856</cdr:y>
    </cdr:to>
    <cdr:sp macro="" textlink="">
      <cdr:nvSpPr>
        <cdr:cNvPr id="3" name="TextBox 1"/>
        <cdr:cNvSpPr txBox="1"/>
      </cdr:nvSpPr>
      <cdr:spPr>
        <a:xfrm xmlns:a="http://schemas.openxmlformats.org/drawingml/2006/main">
          <a:off x="2690905" y="227476"/>
          <a:ext cx="607572" cy="38960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userShapes>
</file>

<file path=word/drawings/drawing5.xml><?xml version="1.0" encoding="utf-8"?>
<c:userShapes xmlns:c="http://schemas.openxmlformats.org/drawingml/2006/chart">
  <cdr:relSizeAnchor xmlns:cdr="http://schemas.openxmlformats.org/drawingml/2006/chartDrawing">
    <cdr:from>
      <cdr:x>0.33332</cdr:x>
      <cdr:y>0.1042</cdr:y>
    </cdr:from>
    <cdr:to>
      <cdr:x>0.43156</cdr:x>
      <cdr:y>0.25453</cdr:y>
    </cdr:to>
    <cdr:sp macro="" textlink="">
      <cdr:nvSpPr>
        <cdr:cNvPr id="2" name="TextBox 1"/>
        <cdr:cNvSpPr txBox="1"/>
      </cdr:nvSpPr>
      <cdr:spPr>
        <a:xfrm xmlns:a="http://schemas.openxmlformats.org/drawingml/2006/main">
          <a:off x="3102545" y="633845"/>
          <a:ext cx="914427" cy="914427"/>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0.88897</cdr:x>
      <cdr:y>0.10036</cdr:y>
    </cdr:from>
    <cdr:to>
      <cdr:x>0.98721</cdr:x>
      <cdr:y>0.25068</cdr:y>
    </cdr:to>
    <cdr:sp macro="" textlink="">
      <cdr:nvSpPr>
        <cdr:cNvPr id="3" name="TextBox 1"/>
        <cdr:cNvSpPr txBox="1"/>
      </cdr:nvSpPr>
      <cdr:spPr>
        <a:xfrm xmlns:a="http://schemas.openxmlformats.org/drawingml/2006/main">
          <a:off x="8274586" y="610473"/>
          <a:ext cx="914428" cy="91436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0.43525</cdr:x>
      <cdr:y>0.11006</cdr:y>
    </cdr:from>
    <cdr:to>
      <cdr:x>0.53349</cdr:x>
      <cdr:y>0.26039</cdr:y>
    </cdr:to>
    <cdr:sp macro="" textlink="">
      <cdr:nvSpPr>
        <cdr:cNvPr id="4" name="TextBox 1"/>
        <cdr:cNvSpPr txBox="1"/>
      </cdr:nvSpPr>
      <cdr:spPr>
        <a:xfrm xmlns:a="http://schemas.openxmlformats.org/drawingml/2006/main">
          <a:off x="2666202" y="295580"/>
          <a:ext cx="601788" cy="40371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dr:relSizeAnchor xmlns:cdr="http://schemas.openxmlformats.org/drawingml/2006/chartDrawing">
    <cdr:from>
      <cdr:x>0.79892</cdr:x>
      <cdr:y>0.10008</cdr:y>
    </cdr:from>
    <cdr:to>
      <cdr:x>0.89716</cdr:x>
      <cdr:y>0.2504</cdr:y>
    </cdr:to>
    <cdr:sp macro="" textlink="">
      <cdr:nvSpPr>
        <cdr:cNvPr id="5" name="TextBox 1"/>
        <cdr:cNvSpPr txBox="1"/>
      </cdr:nvSpPr>
      <cdr:spPr>
        <a:xfrm xmlns:a="http://schemas.openxmlformats.org/drawingml/2006/main">
          <a:off x="7436426" y="608759"/>
          <a:ext cx="914427" cy="91436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latin typeface="Times New Roman" pitchFamily="18" charset="0"/>
              <a:cs typeface="Times New Roman" pitchFamily="18" charset="0"/>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CDEEB-081D-4861-8DAD-6CF31D820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23</Pages>
  <Words>7360</Words>
  <Characters>41958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dc:creator>
  <cp:lastModifiedBy>Chopa</cp:lastModifiedBy>
  <cp:revision>63</cp:revision>
  <cp:lastPrinted>2015-10-18T15:37:00Z</cp:lastPrinted>
  <dcterms:created xsi:type="dcterms:W3CDTF">2015-10-15T16:17:00Z</dcterms:created>
  <dcterms:modified xsi:type="dcterms:W3CDTF">2015-10-22T05:45:00Z</dcterms:modified>
</cp:coreProperties>
</file>