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E53" w:rsidRPr="00FB33CC" w:rsidRDefault="00D47E53" w:rsidP="00D47E53">
      <w:pPr>
        <w:jc w:val="center"/>
        <w:rPr>
          <w:rFonts w:ascii="Times New Roman" w:hAnsi="Times New Roman" w:cs="Times New Roman"/>
          <w:b/>
          <w:sz w:val="32"/>
          <w:szCs w:val="32"/>
        </w:rPr>
      </w:pPr>
      <w:r w:rsidRPr="00FB33CC">
        <w:rPr>
          <w:rFonts w:ascii="Times New Roman" w:hAnsi="Times New Roman" w:cs="Times New Roman"/>
          <w:b/>
          <w:sz w:val="32"/>
          <w:szCs w:val="32"/>
        </w:rPr>
        <w:t>Министерство образования и науки Кыргызской Республики</w:t>
      </w:r>
    </w:p>
    <w:p w:rsidR="000F4078" w:rsidRPr="00FB33CC" w:rsidRDefault="00332622" w:rsidP="00332622">
      <w:pPr>
        <w:jc w:val="center"/>
        <w:rPr>
          <w:rFonts w:ascii="Times New Roman" w:hAnsi="Times New Roman" w:cs="Times New Roman"/>
          <w:b/>
          <w:sz w:val="32"/>
          <w:szCs w:val="32"/>
        </w:rPr>
      </w:pPr>
      <w:r w:rsidRPr="00FB33CC">
        <w:rPr>
          <w:rFonts w:ascii="Times New Roman" w:hAnsi="Times New Roman" w:cs="Times New Roman"/>
          <w:b/>
          <w:sz w:val="32"/>
          <w:szCs w:val="32"/>
        </w:rPr>
        <w:t>Кыргызский экономический университет им. М. Рыскулбекова</w:t>
      </w:r>
    </w:p>
    <w:p w:rsidR="00332622" w:rsidRPr="00FB33CC" w:rsidRDefault="00332622" w:rsidP="00332622">
      <w:pPr>
        <w:jc w:val="center"/>
        <w:rPr>
          <w:rFonts w:ascii="Times New Roman" w:hAnsi="Times New Roman" w:cs="Times New Roman"/>
          <w:sz w:val="32"/>
          <w:szCs w:val="32"/>
        </w:rPr>
      </w:pPr>
      <w:r w:rsidRPr="00FB33CC">
        <w:rPr>
          <w:rFonts w:ascii="Times New Roman" w:hAnsi="Times New Roman" w:cs="Times New Roman"/>
          <w:sz w:val="32"/>
          <w:szCs w:val="32"/>
        </w:rPr>
        <w:t>Диссертационный Совет  Д. 08.13.005</w:t>
      </w:r>
    </w:p>
    <w:p w:rsidR="00E03E86" w:rsidRPr="00FB33CC" w:rsidRDefault="00E03E86" w:rsidP="00E03E86">
      <w:pPr>
        <w:spacing w:line="360" w:lineRule="auto"/>
        <w:rPr>
          <w:rFonts w:ascii="Times New Roman" w:hAnsi="Times New Roman" w:cs="Times New Roman"/>
          <w:b/>
          <w:sz w:val="32"/>
          <w:szCs w:val="32"/>
        </w:rPr>
      </w:pPr>
    </w:p>
    <w:p w:rsidR="00E03E86" w:rsidRPr="00FB33CC" w:rsidRDefault="00E03E86" w:rsidP="00E03E86">
      <w:pPr>
        <w:spacing w:after="0"/>
        <w:jc w:val="right"/>
        <w:rPr>
          <w:rFonts w:ascii="Times New Roman" w:hAnsi="Times New Roman" w:cs="Times New Roman"/>
          <w:sz w:val="32"/>
          <w:szCs w:val="32"/>
        </w:rPr>
      </w:pPr>
      <w:r w:rsidRPr="00FB33CC">
        <w:rPr>
          <w:rFonts w:ascii="Times New Roman" w:hAnsi="Times New Roman" w:cs="Times New Roman"/>
          <w:sz w:val="32"/>
          <w:szCs w:val="32"/>
        </w:rPr>
        <w:t>На правах рукописи</w:t>
      </w:r>
    </w:p>
    <w:p w:rsidR="00E03E86" w:rsidRPr="00E4599C" w:rsidRDefault="00E03E86" w:rsidP="00E03E86">
      <w:pPr>
        <w:spacing w:after="0"/>
        <w:jc w:val="right"/>
        <w:rPr>
          <w:rFonts w:ascii="Times New Roman" w:hAnsi="Times New Roman" w:cs="Times New Roman"/>
          <w:sz w:val="32"/>
          <w:szCs w:val="32"/>
        </w:rPr>
      </w:pPr>
      <w:r w:rsidRPr="00E4599C">
        <w:rPr>
          <w:rFonts w:ascii="Times New Roman" w:hAnsi="Times New Roman" w:cs="Times New Roman"/>
          <w:sz w:val="32"/>
          <w:szCs w:val="32"/>
        </w:rPr>
        <w:t>УДК 001.8.336.748(575.2)</w:t>
      </w:r>
    </w:p>
    <w:p w:rsidR="00E03E86" w:rsidRPr="00FB33CC" w:rsidRDefault="00E03E86" w:rsidP="00E03E86">
      <w:pPr>
        <w:spacing w:line="360" w:lineRule="auto"/>
        <w:jc w:val="center"/>
        <w:rPr>
          <w:rFonts w:ascii="Times New Roman" w:hAnsi="Times New Roman" w:cs="Times New Roman"/>
          <w:sz w:val="32"/>
          <w:szCs w:val="32"/>
        </w:rPr>
      </w:pPr>
    </w:p>
    <w:p w:rsidR="00E03E86" w:rsidRPr="00FB33CC" w:rsidRDefault="00E03E86" w:rsidP="00E03E86">
      <w:pPr>
        <w:spacing w:line="360" w:lineRule="auto"/>
        <w:jc w:val="center"/>
        <w:rPr>
          <w:rFonts w:ascii="Times New Roman" w:hAnsi="Times New Roman" w:cs="Times New Roman"/>
          <w:sz w:val="32"/>
          <w:szCs w:val="32"/>
        </w:rPr>
      </w:pPr>
      <w:r w:rsidRPr="00FB33CC">
        <w:rPr>
          <w:rFonts w:ascii="Times New Roman" w:hAnsi="Times New Roman" w:cs="Times New Roman"/>
          <w:b/>
          <w:sz w:val="32"/>
          <w:szCs w:val="32"/>
        </w:rPr>
        <w:t>Токсобаев Булат Темирб</w:t>
      </w:r>
      <w:bookmarkStart w:id="0" w:name="_GoBack"/>
      <w:bookmarkEnd w:id="0"/>
      <w:r w:rsidRPr="00FB33CC">
        <w:rPr>
          <w:rFonts w:ascii="Times New Roman" w:hAnsi="Times New Roman" w:cs="Times New Roman"/>
          <w:b/>
          <w:sz w:val="32"/>
          <w:szCs w:val="32"/>
        </w:rPr>
        <w:t>екович</w:t>
      </w:r>
    </w:p>
    <w:p w:rsidR="00E03E86" w:rsidRPr="00FB33CC" w:rsidRDefault="00E03E86" w:rsidP="00F03A80">
      <w:pPr>
        <w:spacing w:after="0" w:line="240" w:lineRule="auto"/>
        <w:jc w:val="center"/>
        <w:rPr>
          <w:rFonts w:ascii="Times New Roman" w:hAnsi="Times New Roman" w:cs="Times New Roman"/>
          <w:b/>
          <w:sz w:val="32"/>
          <w:szCs w:val="32"/>
        </w:rPr>
      </w:pPr>
      <w:r w:rsidRPr="00FB33CC">
        <w:rPr>
          <w:rFonts w:ascii="Times New Roman" w:hAnsi="Times New Roman" w:cs="Times New Roman"/>
          <w:b/>
          <w:sz w:val="32"/>
          <w:szCs w:val="32"/>
        </w:rPr>
        <w:t>Проблемы реализации макроэкономической политики:</w:t>
      </w:r>
    </w:p>
    <w:p w:rsidR="00E03E86" w:rsidRPr="00FB33CC" w:rsidRDefault="00E03E86" w:rsidP="00F03A80">
      <w:pPr>
        <w:spacing w:after="0" w:line="240" w:lineRule="auto"/>
        <w:jc w:val="center"/>
        <w:rPr>
          <w:rFonts w:ascii="Times New Roman" w:hAnsi="Times New Roman" w:cs="Times New Roman"/>
          <w:b/>
          <w:sz w:val="32"/>
          <w:szCs w:val="32"/>
        </w:rPr>
      </w:pPr>
      <w:r w:rsidRPr="00FB33CC">
        <w:rPr>
          <w:rFonts w:ascii="Times New Roman" w:hAnsi="Times New Roman" w:cs="Times New Roman"/>
          <w:b/>
          <w:sz w:val="32"/>
          <w:szCs w:val="32"/>
        </w:rPr>
        <w:t>теория, методология и практика</w:t>
      </w:r>
    </w:p>
    <w:p w:rsidR="00E03E86" w:rsidRPr="00FB33CC" w:rsidRDefault="00E03E86" w:rsidP="00F03A80">
      <w:pPr>
        <w:spacing w:after="0" w:line="240" w:lineRule="auto"/>
        <w:jc w:val="center"/>
        <w:rPr>
          <w:rFonts w:ascii="Times New Roman" w:hAnsi="Times New Roman" w:cs="Times New Roman"/>
          <w:b/>
          <w:sz w:val="32"/>
          <w:szCs w:val="32"/>
        </w:rPr>
      </w:pPr>
      <w:r w:rsidRPr="00FB33CC">
        <w:rPr>
          <w:rFonts w:ascii="Times New Roman" w:hAnsi="Times New Roman" w:cs="Times New Roman"/>
          <w:b/>
          <w:sz w:val="32"/>
          <w:szCs w:val="32"/>
        </w:rPr>
        <w:t>(на материалах Кыргызской Республики)</w:t>
      </w:r>
    </w:p>
    <w:p w:rsidR="00E03E86" w:rsidRPr="00FB33CC" w:rsidRDefault="00E03E86" w:rsidP="00E03E86">
      <w:pPr>
        <w:jc w:val="center"/>
        <w:rPr>
          <w:rFonts w:ascii="Times New Roman" w:hAnsi="Times New Roman" w:cs="Times New Roman"/>
          <w:sz w:val="32"/>
          <w:szCs w:val="32"/>
        </w:rPr>
      </w:pPr>
    </w:p>
    <w:p w:rsidR="00E811C8" w:rsidRPr="00FB33CC" w:rsidRDefault="00E811C8" w:rsidP="00E03E86">
      <w:pPr>
        <w:jc w:val="center"/>
        <w:rPr>
          <w:rFonts w:ascii="Times New Roman" w:hAnsi="Times New Roman" w:cs="Times New Roman"/>
          <w:sz w:val="32"/>
          <w:szCs w:val="32"/>
        </w:rPr>
      </w:pPr>
    </w:p>
    <w:p w:rsidR="00E03E86" w:rsidRPr="00FB33CC" w:rsidRDefault="00E03E86" w:rsidP="00F03A80">
      <w:pPr>
        <w:spacing w:after="0" w:line="240" w:lineRule="auto"/>
        <w:jc w:val="center"/>
        <w:rPr>
          <w:rFonts w:ascii="Times New Roman" w:hAnsi="Times New Roman" w:cs="Times New Roman"/>
          <w:sz w:val="32"/>
          <w:szCs w:val="32"/>
        </w:rPr>
      </w:pPr>
      <w:r w:rsidRPr="00FB33CC">
        <w:rPr>
          <w:rFonts w:ascii="Times New Roman" w:hAnsi="Times New Roman" w:cs="Times New Roman"/>
          <w:sz w:val="32"/>
          <w:szCs w:val="32"/>
        </w:rPr>
        <w:t>Специальность: 08.00.05-Экономика и управление народным хозяйством (экономика, организация и управление предприятиями, отраслями, комплексами)</w:t>
      </w:r>
    </w:p>
    <w:p w:rsidR="00E03E86" w:rsidRPr="00FB33CC" w:rsidRDefault="00E03E86" w:rsidP="00E03E86">
      <w:pPr>
        <w:spacing w:line="360" w:lineRule="auto"/>
        <w:jc w:val="center"/>
        <w:rPr>
          <w:rFonts w:ascii="Times New Roman" w:hAnsi="Times New Roman" w:cs="Times New Roman"/>
          <w:sz w:val="32"/>
          <w:szCs w:val="32"/>
        </w:rPr>
      </w:pPr>
    </w:p>
    <w:p w:rsidR="00E03E86" w:rsidRPr="00FB33CC" w:rsidRDefault="001B7295" w:rsidP="00F03A80">
      <w:pPr>
        <w:spacing w:after="0" w:line="240" w:lineRule="auto"/>
        <w:jc w:val="center"/>
        <w:rPr>
          <w:rFonts w:ascii="Times New Roman" w:hAnsi="Times New Roman" w:cs="Times New Roman"/>
          <w:sz w:val="32"/>
          <w:szCs w:val="32"/>
        </w:rPr>
      </w:pPr>
      <w:r w:rsidRPr="00FB33CC">
        <w:rPr>
          <w:rFonts w:ascii="Times New Roman" w:hAnsi="Times New Roman" w:cs="Times New Roman"/>
          <w:sz w:val="32"/>
          <w:szCs w:val="32"/>
        </w:rPr>
        <w:t>Автореферат диссертации</w:t>
      </w:r>
      <w:r w:rsidR="00E03E86" w:rsidRPr="00FB33CC">
        <w:rPr>
          <w:rFonts w:ascii="Times New Roman" w:hAnsi="Times New Roman" w:cs="Times New Roman"/>
          <w:sz w:val="32"/>
          <w:szCs w:val="32"/>
        </w:rPr>
        <w:t xml:space="preserve"> на соискание</w:t>
      </w:r>
    </w:p>
    <w:p w:rsidR="00E03E86" w:rsidRPr="00FB33CC" w:rsidRDefault="00E03E86" w:rsidP="00F03A80">
      <w:pPr>
        <w:spacing w:after="0" w:line="240" w:lineRule="auto"/>
        <w:jc w:val="center"/>
        <w:rPr>
          <w:rFonts w:ascii="Times New Roman" w:hAnsi="Times New Roman" w:cs="Times New Roman"/>
          <w:sz w:val="32"/>
          <w:szCs w:val="32"/>
        </w:rPr>
      </w:pPr>
      <w:r w:rsidRPr="00FB33CC">
        <w:rPr>
          <w:rFonts w:ascii="Times New Roman" w:hAnsi="Times New Roman" w:cs="Times New Roman"/>
          <w:sz w:val="32"/>
          <w:szCs w:val="32"/>
        </w:rPr>
        <w:t xml:space="preserve"> ученой степени доктора экономических наук</w:t>
      </w:r>
    </w:p>
    <w:p w:rsidR="00E03E86" w:rsidRPr="00FB33CC" w:rsidRDefault="00E03E86" w:rsidP="00E03E86">
      <w:pPr>
        <w:jc w:val="center"/>
        <w:rPr>
          <w:rFonts w:ascii="Times New Roman" w:hAnsi="Times New Roman" w:cs="Times New Roman"/>
          <w:sz w:val="32"/>
          <w:szCs w:val="32"/>
        </w:rPr>
      </w:pPr>
    </w:p>
    <w:p w:rsidR="00E03E86" w:rsidRPr="00FB33CC" w:rsidRDefault="00E03E86" w:rsidP="00E03E86">
      <w:pPr>
        <w:spacing w:line="360" w:lineRule="auto"/>
        <w:jc w:val="right"/>
        <w:rPr>
          <w:rFonts w:ascii="Times New Roman" w:hAnsi="Times New Roman" w:cs="Times New Roman"/>
          <w:sz w:val="32"/>
          <w:szCs w:val="32"/>
        </w:rPr>
      </w:pPr>
    </w:p>
    <w:p w:rsidR="00E03E86" w:rsidRPr="00FB33CC" w:rsidRDefault="00E03E86" w:rsidP="00E03E86">
      <w:pPr>
        <w:spacing w:line="360" w:lineRule="auto"/>
        <w:jc w:val="right"/>
        <w:rPr>
          <w:rFonts w:ascii="Times New Roman" w:hAnsi="Times New Roman" w:cs="Times New Roman"/>
          <w:sz w:val="32"/>
          <w:szCs w:val="32"/>
        </w:rPr>
      </w:pPr>
    </w:p>
    <w:p w:rsidR="00F03A80" w:rsidRPr="00FB33CC" w:rsidRDefault="00F03A80" w:rsidP="00E03E86">
      <w:pPr>
        <w:spacing w:line="360" w:lineRule="auto"/>
        <w:jc w:val="right"/>
        <w:rPr>
          <w:rFonts w:ascii="Times New Roman" w:hAnsi="Times New Roman" w:cs="Times New Roman"/>
          <w:sz w:val="32"/>
          <w:szCs w:val="32"/>
        </w:rPr>
      </w:pPr>
    </w:p>
    <w:p w:rsidR="006115A5" w:rsidRPr="00FB33CC" w:rsidRDefault="006115A5" w:rsidP="00E03E86">
      <w:pPr>
        <w:spacing w:line="360" w:lineRule="auto"/>
        <w:jc w:val="center"/>
        <w:rPr>
          <w:rFonts w:ascii="Times New Roman" w:hAnsi="Times New Roman" w:cs="Times New Roman"/>
          <w:b/>
          <w:sz w:val="32"/>
          <w:szCs w:val="32"/>
        </w:rPr>
      </w:pPr>
    </w:p>
    <w:p w:rsidR="00E03E86" w:rsidRPr="00FB33CC" w:rsidRDefault="00DC6B1D" w:rsidP="006115A5">
      <w:pPr>
        <w:spacing w:line="360" w:lineRule="auto"/>
        <w:jc w:val="center"/>
        <w:rPr>
          <w:rFonts w:ascii="Times New Roman" w:hAnsi="Times New Roman" w:cs="Times New Roman"/>
          <w:b/>
          <w:sz w:val="32"/>
          <w:szCs w:val="32"/>
        </w:rPr>
      </w:pPr>
      <w:r w:rsidRPr="00FB33CC">
        <w:rPr>
          <w:rFonts w:ascii="Times New Roman" w:hAnsi="Times New Roman" w:cs="Times New Roman"/>
          <w:b/>
          <w:noProof/>
          <w:sz w:val="32"/>
          <w:szCs w:val="32"/>
        </w:rPr>
        <mc:AlternateContent>
          <mc:Choice Requires="wps">
            <w:drawing>
              <wp:anchor distT="0" distB="0" distL="114300" distR="114300" simplePos="0" relativeHeight="251696128" behindDoc="0" locked="0" layoutInCell="1" allowOverlap="1" wp14:anchorId="1A3BB608" wp14:editId="7FC3219A">
                <wp:simplePos x="0" y="0"/>
                <wp:positionH relativeFrom="column">
                  <wp:posOffset>2733040</wp:posOffset>
                </wp:positionH>
                <wp:positionV relativeFrom="paragraph">
                  <wp:posOffset>501015</wp:posOffset>
                </wp:positionV>
                <wp:extent cx="734695" cy="347345"/>
                <wp:effectExtent l="5080" t="12065" r="12700" b="12065"/>
                <wp:wrapNone/>
                <wp:docPr id="49"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4695" cy="34734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215.2pt;margin-top:39.45pt;width:57.85pt;height:27.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" strokecolor="white [3212]"/>
            </w:pict>
          </mc:Fallback>
        </mc:AlternateContent>
      </w:r>
      <w:r w:rsidR="00FD4D6A" w:rsidRPr="00FB33CC">
        <w:rPr>
          <w:rFonts w:ascii="Times New Roman" w:hAnsi="Times New Roman" w:cs="Times New Roman"/>
          <w:b/>
          <w:sz w:val="32"/>
          <w:szCs w:val="32"/>
        </w:rPr>
        <w:t>Бишкек-2014</w:t>
      </w:r>
    </w:p>
    <w:p w:rsidR="00D47E53" w:rsidRPr="00F718FC" w:rsidRDefault="00D47E53" w:rsidP="00D47E53">
      <w:pPr>
        <w:spacing w:after="0" w:line="240" w:lineRule="auto"/>
        <w:ind w:firstLine="708"/>
        <w:jc w:val="both"/>
        <w:rPr>
          <w:rFonts w:ascii="Times New Roman" w:hAnsi="Times New Roman" w:cs="Times New Roman"/>
          <w:b/>
          <w:sz w:val="28"/>
          <w:szCs w:val="28"/>
        </w:rPr>
      </w:pPr>
      <w:r w:rsidRPr="00D47E53">
        <w:rPr>
          <w:rFonts w:ascii="Times New Roman" w:hAnsi="Times New Roman" w:cs="Times New Roman"/>
          <w:sz w:val="28"/>
          <w:szCs w:val="28"/>
        </w:rPr>
        <w:lastRenderedPageBreak/>
        <w:t xml:space="preserve">Диссертационная работа </w:t>
      </w:r>
      <w:r>
        <w:rPr>
          <w:rFonts w:ascii="Times New Roman" w:hAnsi="Times New Roman" w:cs="Times New Roman"/>
          <w:sz w:val="28"/>
          <w:szCs w:val="28"/>
        </w:rPr>
        <w:t xml:space="preserve">выполнена в </w:t>
      </w:r>
      <w:r w:rsidRPr="00F718FC">
        <w:rPr>
          <w:rFonts w:ascii="Times New Roman" w:hAnsi="Times New Roman" w:cs="Times New Roman"/>
          <w:b/>
          <w:sz w:val="28"/>
          <w:szCs w:val="28"/>
        </w:rPr>
        <w:t>Научно-исследовательском институте инновационной экономики им. член-корр. НАН КР, д.э.н., профессора Мусакожоева Ш.М. при Кыргызском экономическом университете им. М. Рыскулбекова.</w:t>
      </w:r>
    </w:p>
    <w:p w:rsidR="009C4154" w:rsidRDefault="009C4154" w:rsidP="00D47E53">
      <w:pPr>
        <w:spacing w:after="0" w:line="240" w:lineRule="auto"/>
        <w:ind w:firstLine="708"/>
        <w:jc w:val="both"/>
        <w:rPr>
          <w:rFonts w:ascii="Times New Roman" w:hAnsi="Times New Roman" w:cs="Times New Roman"/>
          <w:sz w:val="28"/>
          <w:szCs w:val="28"/>
        </w:rPr>
      </w:pPr>
    </w:p>
    <w:p w:rsidR="00B116CF" w:rsidRDefault="00B116CF" w:rsidP="00D47E53">
      <w:pPr>
        <w:spacing w:after="0" w:line="240" w:lineRule="auto"/>
        <w:ind w:firstLine="708"/>
        <w:jc w:val="both"/>
        <w:rPr>
          <w:rFonts w:ascii="Times New Roman" w:hAnsi="Times New Roman" w:cs="Times New Roman"/>
          <w:sz w:val="28"/>
          <w:szCs w:val="28"/>
        </w:rPr>
      </w:pPr>
    </w:p>
    <w:p w:rsidR="00B116CF" w:rsidRDefault="00B116CF" w:rsidP="00D47E53">
      <w:pPr>
        <w:spacing w:after="0" w:line="240" w:lineRule="auto"/>
        <w:ind w:firstLine="708"/>
        <w:jc w:val="both"/>
        <w:rPr>
          <w:rFonts w:ascii="Times New Roman" w:hAnsi="Times New Roman" w:cs="Times New Roman"/>
          <w:sz w:val="28"/>
          <w:szCs w:val="28"/>
        </w:rPr>
      </w:pPr>
    </w:p>
    <w:p w:rsidR="0070235B" w:rsidRDefault="009C4154" w:rsidP="00D47E53">
      <w:pPr>
        <w:spacing w:after="0" w:line="240" w:lineRule="auto"/>
        <w:ind w:firstLine="708"/>
        <w:jc w:val="both"/>
        <w:rPr>
          <w:rFonts w:ascii="Times New Roman" w:hAnsi="Times New Roman" w:cs="Times New Roman"/>
          <w:sz w:val="28"/>
          <w:szCs w:val="28"/>
        </w:rPr>
      </w:pPr>
      <w:r w:rsidRPr="002C1A62">
        <w:rPr>
          <w:rFonts w:ascii="Times New Roman" w:hAnsi="Times New Roman" w:cs="Times New Roman"/>
          <w:b/>
          <w:sz w:val="28"/>
          <w:szCs w:val="28"/>
        </w:rPr>
        <w:t>Научный консультант:</w:t>
      </w:r>
      <w:r>
        <w:rPr>
          <w:rFonts w:ascii="Times New Roman" w:hAnsi="Times New Roman" w:cs="Times New Roman"/>
          <w:sz w:val="28"/>
          <w:szCs w:val="28"/>
        </w:rPr>
        <w:t xml:space="preserve">    </w:t>
      </w:r>
      <w:r w:rsidR="005F7479">
        <w:rPr>
          <w:rFonts w:ascii="Times New Roman" w:hAnsi="Times New Roman" w:cs="Times New Roman"/>
          <w:sz w:val="28"/>
          <w:szCs w:val="28"/>
        </w:rPr>
        <w:tab/>
      </w:r>
      <w:r w:rsidR="00FB33CC">
        <w:rPr>
          <w:rFonts w:ascii="Times New Roman" w:hAnsi="Times New Roman" w:cs="Times New Roman"/>
          <w:sz w:val="28"/>
          <w:szCs w:val="28"/>
        </w:rPr>
        <w:t>член-</w:t>
      </w:r>
      <w:r>
        <w:rPr>
          <w:rFonts w:ascii="Times New Roman" w:hAnsi="Times New Roman" w:cs="Times New Roman"/>
          <w:sz w:val="28"/>
          <w:szCs w:val="28"/>
        </w:rPr>
        <w:t>корр</w:t>
      </w:r>
      <w:r w:rsidR="00FB33CC">
        <w:rPr>
          <w:rFonts w:ascii="Times New Roman" w:hAnsi="Times New Roman" w:cs="Times New Roman"/>
          <w:sz w:val="28"/>
          <w:szCs w:val="28"/>
        </w:rPr>
        <w:t xml:space="preserve">еспондент </w:t>
      </w:r>
      <w:r>
        <w:rPr>
          <w:rFonts w:ascii="Times New Roman" w:hAnsi="Times New Roman" w:cs="Times New Roman"/>
          <w:sz w:val="28"/>
          <w:szCs w:val="28"/>
        </w:rPr>
        <w:t xml:space="preserve"> НАН КР, доктор </w:t>
      </w:r>
    </w:p>
    <w:p w:rsidR="00854CEE" w:rsidRDefault="00522F19" w:rsidP="00522F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F7479">
        <w:rPr>
          <w:rFonts w:ascii="Times New Roman" w:hAnsi="Times New Roman" w:cs="Times New Roman"/>
          <w:sz w:val="28"/>
          <w:szCs w:val="28"/>
        </w:rPr>
        <w:tab/>
      </w:r>
      <w:r w:rsidR="005F7479">
        <w:rPr>
          <w:rFonts w:ascii="Times New Roman" w:hAnsi="Times New Roman" w:cs="Times New Roman"/>
          <w:sz w:val="28"/>
          <w:szCs w:val="28"/>
        </w:rPr>
        <w:tab/>
      </w:r>
      <w:r w:rsidR="0070235B">
        <w:rPr>
          <w:rFonts w:ascii="Times New Roman" w:hAnsi="Times New Roman" w:cs="Times New Roman"/>
          <w:sz w:val="28"/>
          <w:szCs w:val="28"/>
        </w:rPr>
        <w:t xml:space="preserve">экономических </w:t>
      </w:r>
      <w:r w:rsidR="009C4154">
        <w:rPr>
          <w:rFonts w:ascii="Times New Roman" w:hAnsi="Times New Roman" w:cs="Times New Roman"/>
          <w:sz w:val="28"/>
          <w:szCs w:val="28"/>
        </w:rPr>
        <w:t>наук, профессор</w:t>
      </w:r>
    </w:p>
    <w:p w:rsidR="00854CEE" w:rsidRPr="002C1A62" w:rsidRDefault="00854CEE" w:rsidP="00D47E53">
      <w:pPr>
        <w:spacing w:after="0" w:line="240" w:lineRule="auto"/>
        <w:ind w:firstLine="708"/>
        <w:jc w:val="both"/>
        <w:rPr>
          <w:rFonts w:ascii="Times New Roman" w:hAnsi="Times New Roman" w:cs="Times New Roman"/>
          <w:b/>
          <w:sz w:val="28"/>
          <w:szCs w:val="28"/>
        </w:rPr>
      </w:pPr>
      <w:r w:rsidRPr="002C1A62">
        <w:rPr>
          <w:rFonts w:ascii="Times New Roman" w:hAnsi="Times New Roman" w:cs="Times New Roman"/>
          <w:b/>
          <w:sz w:val="28"/>
          <w:szCs w:val="28"/>
        </w:rPr>
        <w:t xml:space="preserve">                                           </w:t>
      </w:r>
      <w:r w:rsidR="005F7479">
        <w:rPr>
          <w:rFonts w:ascii="Times New Roman" w:hAnsi="Times New Roman" w:cs="Times New Roman"/>
          <w:b/>
          <w:sz w:val="28"/>
          <w:szCs w:val="28"/>
        </w:rPr>
        <w:tab/>
      </w:r>
      <w:r w:rsidRPr="002C1A62">
        <w:rPr>
          <w:rFonts w:ascii="Times New Roman" w:hAnsi="Times New Roman" w:cs="Times New Roman"/>
          <w:b/>
          <w:sz w:val="28"/>
          <w:szCs w:val="28"/>
        </w:rPr>
        <w:t>Мусакожоев Шайлоо</w:t>
      </w:r>
      <w:r w:rsidR="00EF673D">
        <w:rPr>
          <w:rFonts w:ascii="Times New Roman" w:hAnsi="Times New Roman" w:cs="Times New Roman"/>
          <w:b/>
          <w:sz w:val="28"/>
          <w:szCs w:val="28"/>
        </w:rPr>
        <w:t>бек</w:t>
      </w:r>
      <w:r w:rsidRPr="002C1A62">
        <w:rPr>
          <w:rFonts w:ascii="Times New Roman" w:hAnsi="Times New Roman" w:cs="Times New Roman"/>
          <w:b/>
          <w:sz w:val="28"/>
          <w:szCs w:val="28"/>
        </w:rPr>
        <w:t xml:space="preserve"> Мусакожоевич</w:t>
      </w:r>
    </w:p>
    <w:p w:rsidR="00854CEE" w:rsidRPr="002C1A62" w:rsidRDefault="00854CEE" w:rsidP="00D47E53">
      <w:pPr>
        <w:spacing w:after="0" w:line="240" w:lineRule="auto"/>
        <w:ind w:firstLine="708"/>
        <w:jc w:val="both"/>
        <w:rPr>
          <w:rFonts w:ascii="Times New Roman" w:hAnsi="Times New Roman" w:cs="Times New Roman"/>
          <w:b/>
          <w:sz w:val="28"/>
          <w:szCs w:val="28"/>
        </w:rPr>
      </w:pPr>
    </w:p>
    <w:p w:rsidR="002C1A62" w:rsidRDefault="00854CEE" w:rsidP="00B116CF">
      <w:pPr>
        <w:spacing w:after="0" w:line="240" w:lineRule="auto"/>
        <w:ind w:firstLine="708"/>
        <w:jc w:val="both"/>
        <w:rPr>
          <w:rFonts w:ascii="Times New Roman" w:hAnsi="Times New Roman" w:cs="Times New Roman"/>
          <w:sz w:val="28"/>
          <w:szCs w:val="28"/>
        </w:rPr>
      </w:pPr>
      <w:r w:rsidRPr="002C1A62">
        <w:rPr>
          <w:rFonts w:ascii="Times New Roman" w:hAnsi="Times New Roman" w:cs="Times New Roman"/>
          <w:b/>
          <w:sz w:val="28"/>
          <w:szCs w:val="28"/>
        </w:rPr>
        <w:t>Официальные оппоненты:</w:t>
      </w:r>
      <w:r w:rsidR="005F7479">
        <w:rPr>
          <w:rFonts w:ascii="Times New Roman" w:hAnsi="Times New Roman" w:cs="Times New Roman"/>
          <w:sz w:val="28"/>
          <w:szCs w:val="28"/>
        </w:rPr>
        <w:tab/>
      </w:r>
      <w:r>
        <w:rPr>
          <w:rFonts w:ascii="Times New Roman" w:hAnsi="Times New Roman" w:cs="Times New Roman"/>
          <w:sz w:val="28"/>
          <w:szCs w:val="28"/>
        </w:rPr>
        <w:t>член-корр</w:t>
      </w:r>
      <w:r w:rsidR="00FB33CC">
        <w:rPr>
          <w:rFonts w:ascii="Times New Roman" w:hAnsi="Times New Roman" w:cs="Times New Roman"/>
          <w:sz w:val="28"/>
          <w:szCs w:val="28"/>
        </w:rPr>
        <w:t xml:space="preserve">еспондент </w:t>
      </w:r>
      <w:r>
        <w:rPr>
          <w:rFonts w:ascii="Times New Roman" w:hAnsi="Times New Roman" w:cs="Times New Roman"/>
          <w:sz w:val="28"/>
          <w:szCs w:val="28"/>
        </w:rPr>
        <w:t xml:space="preserve"> НАН КР, доктор</w:t>
      </w:r>
    </w:p>
    <w:p w:rsidR="002C1A62" w:rsidRDefault="002C1A62" w:rsidP="002C1A62">
      <w:pPr>
        <w:spacing w:after="0" w:line="240" w:lineRule="auto"/>
        <w:ind w:left="708"/>
        <w:jc w:val="both"/>
        <w:rPr>
          <w:rFonts w:ascii="Times New Roman" w:hAnsi="Times New Roman" w:cs="Times New Roman"/>
          <w:sz w:val="28"/>
          <w:szCs w:val="28"/>
        </w:rPr>
      </w:pPr>
      <w:r>
        <w:rPr>
          <w:rFonts w:ascii="Times New Roman" w:hAnsi="Times New Roman" w:cs="Times New Roman"/>
          <w:b/>
          <w:sz w:val="28"/>
          <w:szCs w:val="28"/>
        </w:rPr>
        <w:t xml:space="preserve">                         </w:t>
      </w:r>
      <w:r w:rsidR="00854CEE">
        <w:rPr>
          <w:rFonts w:ascii="Times New Roman" w:hAnsi="Times New Roman" w:cs="Times New Roman"/>
          <w:sz w:val="28"/>
          <w:szCs w:val="28"/>
        </w:rPr>
        <w:t xml:space="preserve"> </w:t>
      </w:r>
      <w:r>
        <w:rPr>
          <w:rFonts w:ascii="Times New Roman" w:hAnsi="Times New Roman" w:cs="Times New Roman"/>
          <w:sz w:val="28"/>
          <w:szCs w:val="28"/>
        </w:rPr>
        <w:t xml:space="preserve">  </w:t>
      </w:r>
      <w:r w:rsidR="005F7479">
        <w:rPr>
          <w:rFonts w:ascii="Times New Roman" w:hAnsi="Times New Roman" w:cs="Times New Roman"/>
          <w:sz w:val="28"/>
          <w:szCs w:val="28"/>
        </w:rPr>
        <w:tab/>
      </w:r>
      <w:r w:rsidR="005F7479">
        <w:rPr>
          <w:rFonts w:ascii="Times New Roman" w:hAnsi="Times New Roman" w:cs="Times New Roman"/>
          <w:sz w:val="28"/>
          <w:szCs w:val="28"/>
        </w:rPr>
        <w:tab/>
      </w:r>
      <w:r w:rsidR="005F7479">
        <w:rPr>
          <w:rFonts w:ascii="Times New Roman" w:hAnsi="Times New Roman" w:cs="Times New Roman"/>
          <w:sz w:val="28"/>
          <w:szCs w:val="28"/>
        </w:rPr>
        <w:tab/>
      </w:r>
      <w:r w:rsidR="00854CEE">
        <w:rPr>
          <w:rFonts w:ascii="Times New Roman" w:hAnsi="Times New Roman" w:cs="Times New Roman"/>
          <w:sz w:val="28"/>
          <w:szCs w:val="28"/>
        </w:rPr>
        <w:t>экономических</w:t>
      </w:r>
      <w:r w:rsidR="009C4154">
        <w:rPr>
          <w:rFonts w:ascii="Times New Roman" w:hAnsi="Times New Roman" w:cs="Times New Roman"/>
          <w:sz w:val="28"/>
          <w:szCs w:val="28"/>
        </w:rPr>
        <w:t xml:space="preserve"> </w:t>
      </w:r>
      <w:r w:rsidR="00854CEE">
        <w:rPr>
          <w:rFonts w:ascii="Times New Roman" w:hAnsi="Times New Roman" w:cs="Times New Roman"/>
          <w:sz w:val="28"/>
          <w:szCs w:val="28"/>
        </w:rPr>
        <w:t>н</w:t>
      </w:r>
      <w:r w:rsidR="00854CEE" w:rsidRPr="00854CEE">
        <w:rPr>
          <w:rFonts w:ascii="Times New Roman" w:hAnsi="Times New Roman" w:cs="Times New Roman"/>
          <w:sz w:val="28"/>
          <w:szCs w:val="28"/>
        </w:rPr>
        <w:t>аук,</w:t>
      </w:r>
      <w:r w:rsidR="00854CEE">
        <w:rPr>
          <w:rFonts w:ascii="Times New Roman" w:hAnsi="Times New Roman" w:cs="Times New Roman"/>
          <w:sz w:val="28"/>
          <w:szCs w:val="28"/>
        </w:rPr>
        <w:t xml:space="preserve"> профессор</w:t>
      </w:r>
      <w:r>
        <w:rPr>
          <w:rFonts w:ascii="Times New Roman" w:hAnsi="Times New Roman" w:cs="Times New Roman"/>
          <w:sz w:val="28"/>
          <w:szCs w:val="28"/>
        </w:rPr>
        <w:t xml:space="preserve"> </w:t>
      </w:r>
    </w:p>
    <w:p w:rsidR="00D47E53" w:rsidRPr="002C1A62" w:rsidRDefault="002C1A62" w:rsidP="002C1A62">
      <w:pPr>
        <w:spacing w:after="0" w:line="240" w:lineRule="auto"/>
        <w:ind w:left="708"/>
        <w:jc w:val="both"/>
        <w:rPr>
          <w:rFonts w:ascii="Times New Roman" w:hAnsi="Times New Roman" w:cs="Times New Roman"/>
          <w:b/>
          <w:sz w:val="28"/>
          <w:szCs w:val="28"/>
        </w:rPr>
      </w:pPr>
      <w:r>
        <w:rPr>
          <w:rFonts w:ascii="Times New Roman" w:hAnsi="Times New Roman" w:cs="Times New Roman"/>
          <w:sz w:val="28"/>
          <w:szCs w:val="28"/>
        </w:rPr>
        <w:t xml:space="preserve">                                        </w:t>
      </w:r>
      <w:r w:rsidR="005F7479">
        <w:rPr>
          <w:rFonts w:ascii="Times New Roman" w:hAnsi="Times New Roman" w:cs="Times New Roman"/>
          <w:sz w:val="28"/>
          <w:szCs w:val="28"/>
        </w:rPr>
        <w:tab/>
      </w:r>
      <w:r w:rsidR="005F7479">
        <w:rPr>
          <w:rFonts w:ascii="Times New Roman" w:hAnsi="Times New Roman" w:cs="Times New Roman"/>
          <w:sz w:val="28"/>
          <w:szCs w:val="28"/>
        </w:rPr>
        <w:tab/>
      </w:r>
      <w:r w:rsidR="00854CEE" w:rsidRPr="002C1A62">
        <w:rPr>
          <w:rFonts w:ascii="Times New Roman" w:hAnsi="Times New Roman" w:cs="Times New Roman"/>
          <w:b/>
          <w:sz w:val="28"/>
          <w:szCs w:val="28"/>
        </w:rPr>
        <w:t xml:space="preserve">Балбаков </w:t>
      </w:r>
      <w:r w:rsidRPr="002C1A62">
        <w:rPr>
          <w:rFonts w:ascii="Times New Roman" w:hAnsi="Times New Roman" w:cs="Times New Roman"/>
          <w:b/>
          <w:sz w:val="28"/>
          <w:szCs w:val="28"/>
        </w:rPr>
        <w:t>Мурат Балбакович</w:t>
      </w:r>
    </w:p>
    <w:p w:rsidR="002C1A62" w:rsidRDefault="002C1A62" w:rsidP="002C1A62">
      <w:pPr>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 xml:space="preserve">                                 </w:t>
      </w:r>
    </w:p>
    <w:p w:rsidR="002C1A62" w:rsidRDefault="002C1A62" w:rsidP="002C1A62">
      <w:pPr>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005F7479">
        <w:rPr>
          <w:rFonts w:ascii="Times New Roman" w:hAnsi="Times New Roman" w:cs="Times New Roman"/>
          <w:sz w:val="28"/>
          <w:szCs w:val="28"/>
        </w:rPr>
        <w:tab/>
      </w:r>
      <w:r w:rsidR="005F7479">
        <w:rPr>
          <w:rFonts w:ascii="Times New Roman" w:hAnsi="Times New Roman" w:cs="Times New Roman"/>
          <w:sz w:val="28"/>
          <w:szCs w:val="28"/>
        </w:rPr>
        <w:tab/>
      </w:r>
      <w:r>
        <w:rPr>
          <w:rFonts w:ascii="Times New Roman" w:hAnsi="Times New Roman" w:cs="Times New Roman"/>
          <w:sz w:val="28"/>
          <w:szCs w:val="28"/>
        </w:rPr>
        <w:t>доктор экономических наук, профессор</w:t>
      </w:r>
    </w:p>
    <w:p w:rsidR="002C1A62" w:rsidRDefault="002C1A62" w:rsidP="002C1A62">
      <w:pPr>
        <w:spacing w:after="0" w:line="240" w:lineRule="auto"/>
        <w:ind w:left="708"/>
        <w:jc w:val="both"/>
        <w:rPr>
          <w:rFonts w:ascii="Times New Roman" w:hAnsi="Times New Roman" w:cs="Times New Roman"/>
          <w:b/>
          <w:sz w:val="28"/>
          <w:szCs w:val="28"/>
        </w:rPr>
      </w:pPr>
      <w:r>
        <w:rPr>
          <w:rFonts w:ascii="Times New Roman" w:hAnsi="Times New Roman" w:cs="Times New Roman"/>
          <w:sz w:val="28"/>
          <w:szCs w:val="28"/>
        </w:rPr>
        <w:t xml:space="preserve">                                     </w:t>
      </w:r>
      <w:r w:rsidR="005F7479">
        <w:rPr>
          <w:rFonts w:ascii="Times New Roman" w:hAnsi="Times New Roman" w:cs="Times New Roman"/>
          <w:sz w:val="28"/>
          <w:szCs w:val="28"/>
        </w:rPr>
        <w:tab/>
      </w:r>
      <w:r w:rsidR="005F7479">
        <w:rPr>
          <w:rFonts w:ascii="Times New Roman" w:hAnsi="Times New Roman" w:cs="Times New Roman"/>
          <w:sz w:val="28"/>
          <w:szCs w:val="28"/>
        </w:rPr>
        <w:tab/>
      </w:r>
      <w:r w:rsidRPr="002C1A62">
        <w:rPr>
          <w:rFonts w:ascii="Times New Roman" w:hAnsi="Times New Roman" w:cs="Times New Roman"/>
          <w:b/>
          <w:sz w:val="28"/>
          <w:szCs w:val="28"/>
        </w:rPr>
        <w:t xml:space="preserve">Орозбаева Аяткан Орозбаевна </w:t>
      </w:r>
    </w:p>
    <w:p w:rsidR="002C1A62" w:rsidRDefault="002C1A62" w:rsidP="002C1A62">
      <w:pPr>
        <w:spacing w:after="0" w:line="240" w:lineRule="auto"/>
        <w:ind w:left="708"/>
        <w:jc w:val="both"/>
        <w:rPr>
          <w:rFonts w:ascii="Times New Roman" w:hAnsi="Times New Roman" w:cs="Times New Roman"/>
          <w:b/>
          <w:sz w:val="28"/>
          <w:szCs w:val="28"/>
        </w:rPr>
      </w:pPr>
    </w:p>
    <w:p w:rsidR="002C1A62" w:rsidRPr="002C1A62" w:rsidRDefault="002C1A62" w:rsidP="002C1A62">
      <w:pPr>
        <w:spacing w:after="0" w:line="240" w:lineRule="auto"/>
        <w:ind w:left="708"/>
        <w:jc w:val="both"/>
        <w:rPr>
          <w:rFonts w:ascii="Times New Roman" w:hAnsi="Times New Roman" w:cs="Times New Roman"/>
          <w:sz w:val="28"/>
          <w:szCs w:val="28"/>
        </w:rPr>
      </w:pPr>
      <w:r>
        <w:rPr>
          <w:rFonts w:ascii="Times New Roman" w:hAnsi="Times New Roman" w:cs="Times New Roman"/>
          <w:b/>
          <w:sz w:val="28"/>
          <w:szCs w:val="28"/>
        </w:rPr>
        <w:t xml:space="preserve">                                      </w:t>
      </w:r>
      <w:r w:rsidR="005F7479">
        <w:rPr>
          <w:rFonts w:ascii="Times New Roman" w:hAnsi="Times New Roman" w:cs="Times New Roman"/>
          <w:b/>
          <w:sz w:val="28"/>
          <w:szCs w:val="28"/>
        </w:rPr>
        <w:tab/>
      </w:r>
      <w:r w:rsidR="005F7479">
        <w:rPr>
          <w:rFonts w:ascii="Times New Roman" w:hAnsi="Times New Roman" w:cs="Times New Roman"/>
          <w:b/>
          <w:sz w:val="28"/>
          <w:szCs w:val="28"/>
        </w:rPr>
        <w:tab/>
      </w:r>
      <w:r w:rsidRPr="002C1A62">
        <w:rPr>
          <w:rFonts w:ascii="Times New Roman" w:hAnsi="Times New Roman" w:cs="Times New Roman"/>
          <w:sz w:val="28"/>
          <w:szCs w:val="28"/>
        </w:rPr>
        <w:t xml:space="preserve">доктор </w:t>
      </w:r>
      <w:r>
        <w:rPr>
          <w:rFonts w:ascii="Times New Roman" w:hAnsi="Times New Roman" w:cs="Times New Roman"/>
          <w:sz w:val="28"/>
          <w:szCs w:val="28"/>
        </w:rPr>
        <w:t>экономических наук</w:t>
      </w:r>
    </w:p>
    <w:p w:rsidR="002C1A62" w:rsidRPr="002C1A62" w:rsidRDefault="002C1A62" w:rsidP="002C1A62">
      <w:pPr>
        <w:spacing w:after="0" w:line="240" w:lineRule="auto"/>
        <w:ind w:left="708"/>
        <w:jc w:val="both"/>
        <w:rPr>
          <w:rFonts w:ascii="Times New Roman" w:hAnsi="Times New Roman" w:cs="Times New Roman"/>
          <w:b/>
          <w:sz w:val="28"/>
          <w:szCs w:val="28"/>
        </w:rPr>
      </w:pPr>
      <w:r>
        <w:rPr>
          <w:rFonts w:ascii="Times New Roman" w:hAnsi="Times New Roman" w:cs="Times New Roman"/>
          <w:b/>
          <w:sz w:val="28"/>
          <w:szCs w:val="28"/>
        </w:rPr>
        <w:t xml:space="preserve">                                       </w:t>
      </w:r>
      <w:r w:rsidR="005F7479">
        <w:rPr>
          <w:rFonts w:ascii="Times New Roman" w:hAnsi="Times New Roman" w:cs="Times New Roman"/>
          <w:b/>
          <w:sz w:val="28"/>
          <w:szCs w:val="28"/>
        </w:rPr>
        <w:tab/>
      </w:r>
      <w:r w:rsidR="005F7479">
        <w:rPr>
          <w:rFonts w:ascii="Times New Roman" w:hAnsi="Times New Roman" w:cs="Times New Roman"/>
          <w:b/>
          <w:sz w:val="28"/>
          <w:szCs w:val="28"/>
        </w:rPr>
        <w:tab/>
      </w:r>
      <w:r>
        <w:rPr>
          <w:rFonts w:ascii="Times New Roman" w:hAnsi="Times New Roman" w:cs="Times New Roman"/>
          <w:b/>
          <w:sz w:val="28"/>
          <w:szCs w:val="28"/>
        </w:rPr>
        <w:t xml:space="preserve">Аттокурова </w:t>
      </w:r>
      <w:r w:rsidR="00B116CF">
        <w:rPr>
          <w:rFonts w:ascii="Times New Roman" w:hAnsi="Times New Roman" w:cs="Times New Roman"/>
          <w:b/>
          <w:sz w:val="28"/>
          <w:szCs w:val="28"/>
        </w:rPr>
        <w:t xml:space="preserve"> </w:t>
      </w:r>
      <w:r>
        <w:rPr>
          <w:rFonts w:ascii="Times New Roman" w:hAnsi="Times New Roman" w:cs="Times New Roman"/>
          <w:b/>
          <w:sz w:val="28"/>
          <w:szCs w:val="28"/>
        </w:rPr>
        <w:t xml:space="preserve">Нуржамал </w:t>
      </w:r>
      <w:r w:rsidR="00B116CF">
        <w:rPr>
          <w:rFonts w:ascii="Times New Roman" w:hAnsi="Times New Roman" w:cs="Times New Roman"/>
          <w:b/>
          <w:sz w:val="28"/>
          <w:szCs w:val="28"/>
        </w:rPr>
        <w:t xml:space="preserve"> </w:t>
      </w:r>
      <w:r>
        <w:rPr>
          <w:rFonts w:ascii="Times New Roman" w:hAnsi="Times New Roman" w:cs="Times New Roman"/>
          <w:b/>
          <w:sz w:val="28"/>
          <w:szCs w:val="28"/>
        </w:rPr>
        <w:t>Сабыровна</w:t>
      </w:r>
    </w:p>
    <w:p w:rsidR="002C1A62" w:rsidRDefault="002C1A62" w:rsidP="002C1A62">
      <w:pPr>
        <w:spacing w:after="0" w:line="240" w:lineRule="auto"/>
        <w:rPr>
          <w:rFonts w:ascii="Times New Roman" w:hAnsi="Times New Roman" w:cs="Times New Roman"/>
          <w:b/>
          <w:sz w:val="28"/>
          <w:szCs w:val="28"/>
        </w:rPr>
      </w:pPr>
    </w:p>
    <w:p w:rsidR="0070235B" w:rsidRDefault="003B2980" w:rsidP="0070235B">
      <w:pPr>
        <w:spacing w:after="0" w:line="240" w:lineRule="auto"/>
        <w:ind w:left="709" w:hanging="1"/>
        <w:jc w:val="both"/>
        <w:rPr>
          <w:rFonts w:ascii="Times New Roman" w:hAnsi="Times New Roman" w:cs="Times New Roman"/>
          <w:sz w:val="28"/>
          <w:szCs w:val="28"/>
        </w:rPr>
      </w:pPr>
      <w:r>
        <w:rPr>
          <w:rFonts w:ascii="Times New Roman" w:hAnsi="Times New Roman" w:cs="Times New Roman"/>
          <w:b/>
          <w:sz w:val="28"/>
          <w:szCs w:val="28"/>
        </w:rPr>
        <w:t xml:space="preserve">Ведущая организация:    </w:t>
      </w:r>
      <w:r w:rsidR="005F7479">
        <w:rPr>
          <w:rFonts w:ascii="Times New Roman" w:hAnsi="Times New Roman" w:cs="Times New Roman"/>
          <w:b/>
          <w:sz w:val="28"/>
          <w:szCs w:val="28"/>
        </w:rPr>
        <w:tab/>
      </w:r>
      <w:r w:rsidRPr="003B2980">
        <w:rPr>
          <w:rFonts w:ascii="Times New Roman" w:hAnsi="Times New Roman" w:cs="Times New Roman"/>
          <w:sz w:val="28"/>
          <w:szCs w:val="28"/>
        </w:rPr>
        <w:t xml:space="preserve">Международный Университет </w:t>
      </w:r>
    </w:p>
    <w:p w:rsidR="0070235B" w:rsidRDefault="0070235B" w:rsidP="0070235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F7479">
        <w:rPr>
          <w:rFonts w:ascii="Times New Roman" w:hAnsi="Times New Roman" w:cs="Times New Roman"/>
          <w:sz w:val="28"/>
          <w:szCs w:val="28"/>
        </w:rPr>
        <w:tab/>
      </w:r>
      <w:r w:rsidR="005F7479">
        <w:rPr>
          <w:rFonts w:ascii="Times New Roman" w:hAnsi="Times New Roman" w:cs="Times New Roman"/>
          <w:sz w:val="28"/>
          <w:szCs w:val="28"/>
        </w:rPr>
        <w:tab/>
      </w:r>
      <w:r w:rsidR="003B2980" w:rsidRPr="003B2980">
        <w:rPr>
          <w:rFonts w:ascii="Times New Roman" w:hAnsi="Times New Roman" w:cs="Times New Roman"/>
          <w:sz w:val="28"/>
          <w:szCs w:val="28"/>
        </w:rPr>
        <w:t>Кыргызстана</w:t>
      </w:r>
      <w:r>
        <w:rPr>
          <w:rFonts w:ascii="Times New Roman" w:hAnsi="Times New Roman" w:cs="Times New Roman"/>
          <w:sz w:val="28"/>
          <w:szCs w:val="28"/>
        </w:rPr>
        <w:t xml:space="preserve">, кафедра </w:t>
      </w:r>
    </w:p>
    <w:p w:rsidR="0070235B" w:rsidRDefault="0070235B" w:rsidP="0070235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F7479">
        <w:rPr>
          <w:rFonts w:ascii="Times New Roman" w:hAnsi="Times New Roman" w:cs="Times New Roman"/>
          <w:sz w:val="28"/>
          <w:szCs w:val="28"/>
        </w:rPr>
        <w:tab/>
      </w:r>
      <w:r w:rsidR="005F7479">
        <w:rPr>
          <w:rFonts w:ascii="Times New Roman" w:hAnsi="Times New Roman" w:cs="Times New Roman"/>
          <w:sz w:val="28"/>
          <w:szCs w:val="28"/>
        </w:rPr>
        <w:tab/>
      </w:r>
      <w:r>
        <w:rPr>
          <w:rFonts w:ascii="Times New Roman" w:hAnsi="Times New Roman" w:cs="Times New Roman"/>
          <w:sz w:val="28"/>
          <w:szCs w:val="28"/>
        </w:rPr>
        <w:t xml:space="preserve">«Экономики и бизнеса», </w:t>
      </w:r>
      <w:r w:rsidR="003B2980">
        <w:rPr>
          <w:rFonts w:ascii="Times New Roman" w:hAnsi="Times New Roman" w:cs="Times New Roman"/>
          <w:sz w:val="28"/>
          <w:szCs w:val="28"/>
        </w:rPr>
        <w:t>720001,</w:t>
      </w:r>
    </w:p>
    <w:p w:rsidR="003B2980" w:rsidRPr="003B2980" w:rsidRDefault="003B2980" w:rsidP="0070235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0235B">
        <w:rPr>
          <w:rFonts w:ascii="Times New Roman" w:hAnsi="Times New Roman" w:cs="Times New Roman"/>
          <w:sz w:val="28"/>
          <w:szCs w:val="28"/>
        </w:rPr>
        <w:t xml:space="preserve">                                    </w:t>
      </w:r>
      <w:r w:rsidR="005F7479">
        <w:rPr>
          <w:rFonts w:ascii="Times New Roman" w:hAnsi="Times New Roman" w:cs="Times New Roman"/>
          <w:sz w:val="28"/>
          <w:szCs w:val="28"/>
        </w:rPr>
        <w:tab/>
      </w:r>
      <w:r w:rsidR="005F7479">
        <w:rPr>
          <w:rFonts w:ascii="Times New Roman" w:hAnsi="Times New Roman" w:cs="Times New Roman"/>
          <w:sz w:val="28"/>
          <w:szCs w:val="28"/>
        </w:rPr>
        <w:tab/>
      </w:r>
      <w:r w:rsidRPr="003B2980">
        <w:rPr>
          <w:rFonts w:ascii="Times New Roman" w:hAnsi="Times New Roman" w:cs="Times New Roman"/>
          <w:sz w:val="28"/>
          <w:szCs w:val="28"/>
        </w:rPr>
        <w:t>г.</w:t>
      </w:r>
      <w:r w:rsidR="00F03A80">
        <w:rPr>
          <w:rFonts w:ascii="Times New Roman" w:hAnsi="Times New Roman" w:cs="Times New Roman"/>
          <w:sz w:val="28"/>
          <w:szCs w:val="28"/>
        </w:rPr>
        <w:t xml:space="preserve"> </w:t>
      </w:r>
      <w:r w:rsidRPr="003B2980">
        <w:rPr>
          <w:rFonts w:ascii="Times New Roman" w:hAnsi="Times New Roman" w:cs="Times New Roman"/>
          <w:sz w:val="28"/>
          <w:szCs w:val="28"/>
        </w:rPr>
        <w:t>Бишкек</w:t>
      </w:r>
      <w:r>
        <w:rPr>
          <w:rFonts w:ascii="Times New Roman" w:hAnsi="Times New Roman" w:cs="Times New Roman"/>
          <w:sz w:val="28"/>
          <w:szCs w:val="28"/>
        </w:rPr>
        <w:t>, Проспект Чуй</w:t>
      </w:r>
      <w:r w:rsidR="005F7479">
        <w:rPr>
          <w:rFonts w:ascii="Times New Roman" w:hAnsi="Times New Roman" w:cs="Times New Roman"/>
          <w:sz w:val="28"/>
          <w:szCs w:val="28"/>
        </w:rPr>
        <w:t xml:space="preserve">, </w:t>
      </w:r>
      <w:r>
        <w:rPr>
          <w:rFonts w:ascii="Times New Roman" w:hAnsi="Times New Roman" w:cs="Times New Roman"/>
          <w:sz w:val="28"/>
          <w:szCs w:val="28"/>
        </w:rPr>
        <w:t>255</w:t>
      </w:r>
    </w:p>
    <w:p w:rsidR="003B2980" w:rsidRDefault="003B2980" w:rsidP="003B2980">
      <w:pPr>
        <w:spacing w:after="0" w:line="240" w:lineRule="auto"/>
        <w:jc w:val="both"/>
        <w:rPr>
          <w:rFonts w:ascii="Times New Roman" w:hAnsi="Times New Roman" w:cs="Times New Roman"/>
          <w:b/>
          <w:sz w:val="28"/>
          <w:szCs w:val="28"/>
        </w:rPr>
      </w:pPr>
    </w:p>
    <w:p w:rsidR="0070235B" w:rsidRDefault="0070235B" w:rsidP="003B2980">
      <w:pPr>
        <w:spacing w:after="0" w:line="240" w:lineRule="auto"/>
        <w:jc w:val="both"/>
        <w:rPr>
          <w:rFonts w:ascii="Times New Roman" w:hAnsi="Times New Roman" w:cs="Times New Roman"/>
          <w:b/>
          <w:sz w:val="28"/>
          <w:szCs w:val="28"/>
        </w:rPr>
      </w:pPr>
    </w:p>
    <w:p w:rsidR="002C1A62" w:rsidRDefault="002C1A62" w:rsidP="00F718FC">
      <w:pPr>
        <w:spacing w:after="0" w:line="240" w:lineRule="auto"/>
        <w:ind w:firstLine="708"/>
        <w:jc w:val="both"/>
        <w:rPr>
          <w:rFonts w:ascii="Times New Roman" w:hAnsi="Times New Roman" w:cs="Times New Roman"/>
          <w:sz w:val="28"/>
          <w:szCs w:val="28"/>
        </w:rPr>
      </w:pPr>
      <w:r w:rsidRPr="002C1A62">
        <w:rPr>
          <w:rFonts w:ascii="Times New Roman" w:hAnsi="Times New Roman" w:cs="Times New Roman"/>
          <w:sz w:val="28"/>
          <w:szCs w:val="28"/>
        </w:rPr>
        <w:t xml:space="preserve">Защита диссертации состоится </w:t>
      </w:r>
      <w:r>
        <w:rPr>
          <w:rFonts w:ascii="Times New Roman" w:hAnsi="Times New Roman" w:cs="Times New Roman"/>
          <w:sz w:val="28"/>
          <w:szCs w:val="28"/>
        </w:rPr>
        <w:t>16 мая 2014 года в 14-00 часов на заседании  Диссертационного Совета  Д. 08.13.005 по защите диссертаций на соискание ученой степени</w:t>
      </w:r>
      <w:r w:rsidR="00BF3005">
        <w:rPr>
          <w:rFonts w:ascii="Times New Roman" w:hAnsi="Times New Roman" w:cs="Times New Roman"/>
          <w:sz w:val="28"/>
          <w:szCs w:val="28"/>
        </w:rPr>
        <w:t xml:space="preserve"> доктора (кандидата) экономических наук при Кыргызском эк</w:t>
      </w:r>
      <w:r w:rsidR="006F7FDC">
        <w:rPr>
          <w:rFonts w:ascii="Times New Roman" w:hAnsi="Times New Roman" w:cs="Times New Roman"/>
          <w:sz w:val="28"/>
          <w:szCs w:val="28"/>
        </w:rPr>
        <w:t xml:space="preserve">ономическом университете им. М. </w:t>
      </w:r>
      <w:r w:rsidR="00BF3005">
        <w:rPr>
          <w:rFonts w:ascii="Times New Roman" w:hAnsi="Times New Roman" w:cs="Times New Roman"/>
          <w:sz w:val="28"/>
          <w:szCs w:val="28"/>
        </w:rPr>
        <w:t>Рыскулбекова по адресу: 720033, г. Бишкек, ул. Тоголок Молдо</w:t>
      </w:r>
      <w:r w:rsidR="005F7479">
        <w:rPr>
          <w:rFonts w:ascii="Times New Roman" w:hAnsi="Times New Roman" w:cs="Times New Roman"/>
          <w:sz w:val="28"/>
          <w:szCs w:val="28"/>
        </w:rPr>
        <w:t xml:space="preserve">, </w:t>
      </w:r>
      <w:r w:rsidR="00BF3005">
        <w:rPr>
          <w:rFonts w:ascii="Times New Roman" w:hAnsi="Times New Roman" w:cs="Times New Roman"/>
          <w:sz w:val="28"/>
          <w:szCs w:val="28"/>
        </w:rPr>
        <w:t>58</w:t>
      </w:r>
      <w:r w:rsidR="003B2980">
        <w:rPr>
          <w:rFonts w:ascii="Times New Roman" w:hAnsi="Times New Roman" w:cs="Times New Roman"/>
          <w:sz w:val="28"/>
          <w:szCs w:val="28"/>
        </w:rPr>
        <w:t>.</w:t>
      </w:r>
    </w:p>
    <w:p w:rsidR="003B2980" w:rsidRDefault="003B2980" w:rsidP="003B2980">
      <w:pPr>
        <w:spacing w:after="0" w:line="240" w:lineRule="auto"/>
        <w:jc w:val="both"/>
        <w:rPr>
          <w:rFonts w:ascii="Times New Roman" w:hAnsi="Times New Roman" w:cs="Times New Roman"/>
          <w:sz w:val="28"/>
          <w:szCs w:val="28"/>
        </w:rPr>
      </w:pPr>
    </w:p>
    <w:p w:rsidR="003B2980" w:rsidRDefault="003B2980" w:rsidP="00F718F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 диссертацией можно ознакомиться в научном зале библиотеки Кыргызского экономического университета им. М. Рыскулбекова по адресу:</w:t>
      </w:r>
    </w:p>
    <w:p w:rsidR="003B2980" w:rsidRDefault="0070235B" w:rsidP="003B29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720033, г. Бишкек, ул. Тоголок Молдо 58.</w:t>
      </w:r>
    </w:p>
    <w:p w:rsidR="0070235B" w:rsidRDefault="0070235B" w:rsidP="003B2980">
      <w:pPr>
        <w:spacing w:after="0" w:line="240" w:lineRule="auto"/>
        <w:jc w:val="both"/>
        <w:rPr>
          <w:rFonts w:ascii="Times New Roman" w:hAnsi="Times New Roman" w:cs="Times New Roman"/>
          <w:sz w:val="28"/>
          <w:szCs w:val="28"/>
        </w:rPr>
      </w:pPr>
    </w:p>
    <w:p w:rsidR="0070235B" w:rsidRDefault="0070235B" w:rsidP="003B2980">
      <w:pPr>
        <w:spacing w:after="0" w:line="240" w:lineRule="auto"/>
        <w:jc w:val="both"/>
        <w:rPr>
          <w:rFonts w:ascii="Times New Roman" w:hAnsi="Times New Roman" w:cs="Times New Roman"/>
          <w:sz w:val="28"/>
          <w:szCs w:val="28"/>
        </w:rPr>
      </w:pPr>
    </w:p>
    <w:p w:rsidR="0070235B" w:rsidRDefault="0070235B" w:rsidP="0070235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Автореферат разослан  </w:t>
      </w:r>
      <w:r w:rsidR="00E811C8">
        <w:rPr>
          <w:rFonts w:ascii="Times New Roman" w:hAnsi="Times New Roman" w:cs="Times New Roman"/>
          <w:sz w:val="28"/>
          <w:szCs w:val="28"/>
        </w:rPr>
        <w:t xml:space="preserve"> </w:t>
      </w:r>
      <w:r w:rsidR="00F03A80">
        <w:rPr>
          <w:rFonts w:ascii="Times New Roman" w:hAnsi="Times New Roman" w:cs="Times New Roman"/>
          <w:sz w:val="28"/>
          <w:szCs w:val="28"/>
        </w:rPr>
        <w:t xml:space="preserve">11 </w:t>
      </w:r>
      <w:r>
        <w:rPr>
          <w:rFonts w:ascii="Times New Roman" w:hAnsi="Times New Roman" w:cs="Times New Roman"/>
          <w:sz w:val="28"/>
          <w:szCs w:val="28"/>
        </w:rPr>
        <w:t xml:space="preserve">  апреля </w:t>
      </w:r>
      <w:r w:rsidR="00F03A80">
        <w:rPr>
          <w:rFonts w:ascii="Times New Roman" w:hAnsi="Times New Roman" w:cs="Times New Roman"/>
          <w:sz w:val="28"/>
          <w:szCs w:val="28"/>
        </w:rPr>
        <w:t xml:space="preserve">  </w:t>
      </w:r>
      <w:r>
        <w:rPr>
          <w:rFonts w:ascii="Times New Roman" w:hAnsi="Times New Roman" w:cs="Times New Roman"/>
          <w:sz w:val="28"/>
          <w:szCs w:val="28"/>
        </w:rPr>
        <w:t>2014 года</w:t>
      </w:r>
    </w:p>
    <w:p w:rsidR="0070235B" w:rsidRDefault="0070235B" w:rsidP="0070235B">
      <w:pPr>
        <w:spacing w:after="0" w:line="240" w:lineRule="auto"/>
        <w:ind w:firstLine="708"/>
        <w:jc w:val="both"/>
        <w:rPr>
          <w:rFonts w:ascii="Times New Roman" w:hAnsi="Times New Roman" w:cs="Times New Roman"/>
          <w:sz w:val="28"/>
          <w:szCs w:val="28"/>
        </w:rPr>
      </w:pPr>
    </w:p>
    <w:p w:rsidR="0070235B" w:rsidRDefault="0070235B" w:rsidP="0070235B">
      <w:pPr>
        <w:spacing w:after="0" w:line="240" w:lineRule="auto"/>
        <w:ind w:firstLine="708"/>
        <w:jc w:val="both"/>
        <w:rPr>
          <w:rFonts w:ascii="Times New Roman" w:hAnsi="Times New Roman" w:cs="Times New Roman"/>
          <w:sz w:val="28"/>
          <w:szCs w:val="28"/>
        </w:rPr>
      </w:pPr>
    </w:p>
    <w:p w:rsidR="0070235B" w:rsidRDefault="005F7479" w:rsidP="007023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w:t>
      </w:r>
      <w:r w:rsidR="0070235B">
        <w:rPr>
          <w:rFonts w:ascii="Times New Roman" w:hAnsi="Times New Roman" w:cs="Times New Roman"/>
          <w:sz w:val="28"/>
          <w:szCs w:val="28"/>
        </w:rPr>
        <w:t>.о. Ученого секретаря</w:t>
      </w:r>
    </w:p>
    <w:p w:rsidR="0070235B" w:rsidRDefault="0070235B" w:rsidP="007023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Диссертационного Совета</w:t>
      </w:r>
    </w:p>
    <w:p w:rsidR="0070235B" w:rsidRDefault="00DC6B1D" w:rsidP="0070235B">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97152" behindDoc="0" locked="0" layoutInCell="1" allowOverlap="1">
                <wp:simplePos x="0" y="0"/>
                <wp:positionH relativeFrom="column">
                  <wp:posOffset>2885440</wp:posOffset>
                </wp:positionH>
                <wp:positionV relativeFrom="paragraph">
                  <wp:posOffset>415925</wp:posOffset>
                </wp:positionV>
                <wp:extent cx="734695" cy="347345"/>
                <wp:effectExtent l="5080" t="12065" r="12700" b="12065"/>
                <wp:wrapNone/>
                <wp:docPr id="48"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4695" cy="34734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227.2pt;margin-top:32.75pt;width:57.85pt;height:27.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" strokecolor="white [3212]"/>
            </w:pict>
          </mc:Fallback>
        </mc:AlternateContent>
      </w:r>
      <w:r w:rsidR="0070235B">
        <w:rPr>
          <w:rFonts w:ascii="Times New Roman" w:hAnsi="Times New Roman" w:cs="Times New Roman"/>
          <w:sz w:val="28"/>
          <w:szCs w:val="28"/>
        </w:rPr>
        <w:t>д.</w:t>
      </w:r>
      <w:r w:rsidR="00631ECC">
        <w:rPr>
          <w:rFonts w:ascii="Times New Roman" w:hAnsi="Times New Roman" w:cs="Times New Roman"/>
          <w:sz w:val="28"/>
          <w:szCs w:val="28"/>
        </w:rPr>
        <w:t>э.н.</w:t>
      </w:r>
      <w:r w:rsidR="00EF673D">
        <w:rPr>
          <w:rFonts w:ascii="Times New Roman" w:hAnsi="Times New Roman" w:cs="Times New Roman"/>
          <w:sz w:val="28"/>
          <w:szCs w:val="28"/>
        </w:rPr>
        <w:t xml:space="preserve">         </w:t>
      </w:r>
      <w:r w:rsidR="00EF673D">
        <w:rPr>
          <w:rFonts w:ascii="Times New Roman" w:hAnsi="Times New Roman" w:cs="Times New Roman"/>
          <w:sz w:val="28"/>
          <w:szCs w:val="28"/>
        </w:rPr>
        <w:tab/>
      </w:r>
      <w:r w:rsidR="00EF673D">
        <w:rPr>
          <w:rFonts w:ascii="Times New Roman" w:hAnsi="Times New Roman" w:cs="Times New Roman"/>
          <w:sz w:val="28"/>
          <w:szCs w:val="28"/>
        </w:rPr>
        <w:tab/>
      </w:r>
      <w:r w:rsidR="00EF673D">
        <w:rPr>
          <w:rFonts w:ascii="Times New Roman" w:hAnsi="Times New Roman" w:cs="Times New Roman"/>
          <w:sz w:val="28"/>
          <w:szCs w:val="28"/>
        </w:rPr>
        <w:tab/>
      </w:r>
      <w:r w:rsidR="00EF673D">
        <w:rPr>
          <w:rFonts w:ascii="Times New Roman" w:hAnsi="Times New Roman" w:cs="Times New Roman"/>
          <w:sz w:val="28"/>
          <w:szCs w:val="28"/>
        </w:rPr>
        <w:tab/>
      </w:r>
      <w:r w:rsidR="00EF673D">
        <w:rPr>
          <w:rFonts w:ascii="Times New Roman" w:hAnsi="Times New Roman" w:cs="Times New Roman"/>
          <w:sz w:val="28"/>
          <w:szCs w:val="28"/>
        </w:rPr>
        <w:tab/>
      </w:r>
      <w:r w:rsidR="00EF673D">
        <w:rPr>
          <w:rFonts w:ascii="Times New Roman" w:hAnsi="Times New Roman" w:cs="Times New Roman"/>
          <w:sz w:val="28"/>
          <w:szCs w:val="28"/>
        </w:rPr>
        <w:tab/>
      </w:r>
      <w:r w:rsidR="00EF673D">
        <w:rPr>
          <w:rFonts w:ascii="Times New Roman" w:hAnsi="Times New Roman" w:cs="Times New Roman"/>
          <w:sz w:val="28"/>
          <w:szCs w:val="28"/>
        </w:rPr>
        <w:tab/>
      </w:r>
      <w:r w:rsidR="00EF673D">
        <w:rPr>
          <w:rFonts w:ascii="Times New Roman" w:hAnsi="Times New Roman" w:cs="Times New Roman"/>
          <w:sz w:val="28"/>
          <w:szCs w:val="28"/>
        </w:rPr>
        <w:tab/>
      </w:r>
      <w:r w:rsidR="00EF673D">
        <w:rPr>
          <w:rFonts w:ascii="Times New Roman" w:hAnsi="Times New Roman" w:cs="Times New Roman"/>
          <w:sz w:val="28"/>
          <w:szCs w:val="28"/>
        </w:rPr>
        <w:tab/>
      </w:r>
      <w:r w:rsidR="005F7479">
        <w:rPr>
          <w:rFonts w:ascii="Times New Roman" w:hAnsi="Times New Roman" w:cs="Times New Roman"/>
          <w:sz w:val="28"/>
          <w:szCs w:val="28"/>
        </w:rPr>
        <w:t xml:space="preserve">          </w:t>
      </w:r>
      <w:r w:rsidR="00EF673D">
        <w:rPr>
          <w:rFonts w:ascii="Times New Roman" w:hAnsi="Times New Roman" w:cs="Times New Roman"/>
          <w:sz w:val="28"/>
          <w:szCs w:val="28"/>
        </w:rPr>
        <w:t>Асизбаев Р.Э.</w:t>
      </w:r>
    </w:p>
    <w:p w:rsidR="00946371" w:rsidRDefault="00946371">
      <w:pPr>
        <w:rPr>
          <w:rFonts w:ascii="Times New Roman" w:hAnsi="Times New Roman" w:cs="Times New Roman"/>
          <w:b/>
          <w:sz w:val="26"/>
          <w:szCs w:val="26"/>
        </w:rPr>
      </w:pPr>
      <w:r>
        <w:rPr>
          <w:rFonts w:ascii="Times New Roman" w:hAnsi="Times New Roman" w:cs="Times New Roman"/>
          <w:b/>
          <w:sz w:val="26"/>
          <w:szCs w:val="26"/>
        </w:rPr>
        <w:br w:type="page"/>
      </w:r>
    </w:p>
    <w:p w:rsidR="006115A5" w:rsidRDefault="00700792" w:rsidP="00A172F4">
      <w:pPr>
        <w:spacing w:after="0" w:line="240" w:lineRule="auto"/>
        <w:jc w:val="center"/>
        <w:rPr>
          <w:rFonts w:ascii="Times New Roman" w:hAnsi="Times New Roman" w:cs="Times New Roman"/>
          <w:b/>
          <w:sz w:val="28"/>
          <w:szCs w:val="28"/>
        </w:rPr>
      </w:pPr>
      <w:r w:rsidRPr="00697FA5">
        <w:rPr>
          <w:rFonts w:ascii="Times New Roman" w:hAnsi="Times New Roman" w:cs="Times New Roman"/>
          <w:b/>
          <w:sz w:val="28"/>
          <w:szCs w:val="28"/>
        </w:rPr>
        <w:lastRenderedPageBreak/>
        <w:t>ОБЩАЯ ХАРАКТЕРИСТИКА РАБОТЫ</w:t>
      </w:r>
    </w:p>
    <w:p w:rsidR="00FB33CC" w:rsidRPr="00697FA5" w:rsidRDefault="00FB33CC" w:rsidP="00A172F4">
      <w:pPr>
        <w:spacing w:after="0" w:line="240" w:lineRule="auto"/>
        <w:jc w:val="center"/>
        <w:rPr>
          <w:rFonts w:ascii="Times New Roman" w:hAnsi="Times New Roman" w:cs="Times New Roman"/>
          <w:b/>
          <w:sz w:val="28"/>
          <w:szCs w:val="28"/>
        </w:rPr>
      </w:pP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b/>
          <w:sz w:val="28"/>
          <w:szCs w:val="28"/>
        </w:rPr>
        <w:t xml:space="preserve">Актуальность темы исследования. </w:t>
      </w:r>
      <w:r w:rsidR="004D5A3A" w:rsidRPr="00697FA5">
        <w:rPr>
          <w:rFonts w:ascii="Times New Roman" w:hAnsi="Times New Roman" w:cs="Times New Roman"/>
          <w:sz w:val="28"/>
          <w:szCs w:val="28"/>
        </w:rPr>
        <w:t>В</w:t>
      </w:r>
      <w:r w:rsidRPr="00697FA5">
        <w:rPr>
          <w:rFonts w:ascii="Times New Roman" w:hAnsi="Times New Roman" w:cs="Times New Roman"/>
          <w:sz w:val="28"/>
          <w:szCs w:val="28"/>
        </w:rPr>
        <w:t>ажным условием сохранения макроэкономической стабильности и обеспечения поступательного экономического роста является проведение гибкой макроэкономической политики, основанной на объективной и всесторонней оценке социально-экономического состояния страны.</w:t>
      </w:r>
    </w:p>
    <w:p w:rsidR="006115A5" w:rsidRPr="00697FA5" w:rsidRDefault="00E51733" w:rsidP="00E51733">
      <w:pPr>
        <w:spacing w:after="0" w:line="240" w:lineRule="auto"/>
        <w:jc w:val="both"/>
        <w:rPr>
          <w:rFonts w:ascii="Times New Roman" w:hAnsi="Times New Roman" w:cs="Times New Roman"/>
          <w:sz w:val="28"/>
          <w:szCs w:val="28"/>
        </w:rPr>
      </w:pPr>
      <w:r w:rsidRPr="00697FA5">
        <w:rPr>
          <w:rFonts w:ascii="Times New Roman" w:hAnsi="Times New Roman" w:cs="Times New Roman"/>
          <w:sz w:val="28"/>
          <w:szCs w:val="28"/>
        </w:rPr>
        <w:t xml:space="preserve"> </w:t>
      </w:r>
      <w:r w:rsidRPr="00697FA5">
        <w:rPr>
          <w:rFonts w:ascii="Times New Roman" w:hAnsi="Times New Roman" w:cs="Times New Roman"/>
          <w:sz w:val="28"/>
          <w:szCs w:val="28"/>
        </w:rPr>
        <w:tab/>
        <w:t>Как показывают, т</w:t>
      </w:r>
      <w:r w:rsidR="006115A5" w:rsidRPr="00697FA5">
        <w:rPr>
          <w:rFonts w:ascii="Times New Roman" w:hAnsi="Times New Roman" w:cs="Times New Roman"/>
          <w:sz w:val="28"/>
          <w:szCs w:val="28"/>
        </w:rPr>
        <w:t>енденции р</w:t>
      </w:r>
      <w:r w:rsidRPr="00697FA5">
        <w:rPr>
          <w:rFonts w:ascii="Times New Roman" w:hAnsi="Times New Roman" w:cs="Times New Roman"/>
          <w:sz w:val="28"/>
          <w:szCs w:val="28"/>
        </w:rPr>
        <w:t>азвития мировой экономики</w:t>
      </w:r>
      <w:r w:rsidR="006115A5" w:rsidRPr="00697FA5">
        <w:rPr>
          <w:rFonts w:ascii="Times New Roman" w:hAnsi="Times New Roman" w:cs="Times New Roman"/>
          <w:sz w:val="28"/>
          <w:szCs w:val="28"/>
        </w:rPr>
        <w:t xml:space="preserve"> в условиях усиле</w:t>
      </w:r>
      <w:r w:rsidRPr="00697FA5">
        <w:rPr>
          <w:rFonts w:ascii="Times New Roman" w:hAnsi="Times New Roman" w:cs="Times New Roman"/>
          <w:sz w:val="28"/>
          <w:szCs w:val="28"/>
        </w:rPr>
        <w:t>ния кризисных явлений</w:t>
      </w:r>
      <w:r w:rsidR="006115A5" w:rsidRPr="00697FA5">
        <w:rPr>
          <w:rFonts w:ascii="Times New Roman" w:hAnsi="Times New Roman" w:cs="Times New Roman"/>
          <w:sz w:val="28"/>
          <w:szCs w:val="28"/>
        </w:rPr>
        <w:t>, макроэкономическая политика должна реагировать на любые структурные</w:t>
      </w:r>
      <w:r w:rsidR="00FD4D6A" w:rsidRPr="00697FA5">
        <w:rPr>
          <w:rFonts w:ascii="Times New Roman" w:hAnsi="Times New Roman" w:cs="Times New Roman"/>
          <w:sz w:val="28"/>
          <w:szCs w:val="28"/>
        </w:rPr>
        <w:t xml:space="preserve"> изменения</w:t>
      </w:r>
      <w:r w:rsidR="006115A5" w:rsidRPr="00697FA5">
        <w:rPr>
          <w:rFonts w:ascii="Times New Roman" w:hAnsi="Times New Roman" w:cs="Times New Roman"/>
          <w:sz w:val="28"/>
          <w:szCs w:val="28"/>
        </w:rPr>
        <w:t xml:space="preserve"> и опираться на современные механизмы государственного регулирования экономики и глубокие научные исследования.</w:t>
      </w: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Вместе с тем, недостаточный опыт Кыргызской Республики, в преодолении сложных социально-экономических проблем, а также слабая нормат</w:t>
      </w:r>
      <w:r w:rsidR="00FD4D6A" w:rsidRPr="00697FA5">
        <w:rPr>
          <w:rFonts w:ascii="Times New Roman" w:hAnsi="Times New Roman" w:cs="Times New Roman"/>
          <w:sz w:val="28"/>
          <w:szCs w:val="28"/>
        </w:rPr>
        <w:t xml:space="preserve">ивно-правовая база, не позволили </w:t>
      </w:r>
      <w:r w:rsidRPr="00697FA5">
        <w:rPr>
          <w:rFonts w:ascii="Times New Roman" w:hAnsi="Times New Roman" w:cs="Times New Roman"/>
          <w:sz w:val="28"/>
          <w:szCs w:val="28"/>
        </w:rPr>
        <w:t xml:space="preserve"> в достаточной степени использовать свои преимущес</w:t>
      </w:r>
      <w:r w:rsidR="00FD4D6A" w:rsidRPr="00697FA5">
        <w:rPr>
          <w:rFonts w:ascii="Times New Roman" w:hAnsi="Times New Roman" w:cs="Times New Roman"/>
          <w:sz w:val="28"/>
          <w:szCs w:val="28"/>
        </w:rPr>
        <w:t>тва, что в свою очередь привело</w:t>
      </w:r>
      <w:r w:rsidRPr="00697FA5">
        <w:rPr>
          <w:rFonts w:ascii="Times New Roman" w:hAnsi="Times New Roman" w:cs="Times New Roman"/>
          <w:sz w:val="28"/>
          <w:szCs w:val="28"/>
        </w:rPr>
        <w:t xml:space="preserve"> к низкой эффективности проводимых экономических реформ. </w:t>
      </w: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Отсутствие последовательности и целенаправленности государственной политики не способствовали развитию приоритетных секторов экономики. Сложившаяся на сегодняшний день, ситуация препятствует развертыванию рыночных механизмов и сохранение существующей тенденции может привести к отсталости и превращению Кыргызской Республики в периферию не только глобальной, но и региональной экономики. </w:t>
      </w: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Преобразование экономики Кыргызстана затрагивает широкий спектр противоречивых явлений и </w:t>
      </w:r>
      <w:r w:rsidR="004D5A3A" w:rsidRPr="00697FA5">
        <w:rPr>
          <w:rFonts w:ascii="Times New Roman" w:hAnsi="Times New Roman" w:cs="Times New Roman"/>
          <w:sz w:val="28"/>
          <w:szCs w:val="28"/>
        </w:rPr>
        <w:t xml:space="preserve">негативных </w:t>
      </w:r>
      <w:r w:rsidRPr="00697FA5">
        <w:rPr>
          <w:rFonts w:ascii="Times New Roman" w:hAnsi="Times New Roman" w:cs="Times New Roman"/>
          <w:sz w:val="28"/>
          <w:szCs w:val="28"/>
        </w:rPr>
        <w:t>тенденций социально-экономическ</w:t>
      </w:r>
      <w:r w:rsidR="004D5A3A" w:rsidRPr="00697FA5">
        <w:rPr>
          <w:rFonts w:ascii="Times New Roman" w:hAnsi="Times New Roman" w:cs="Times New Roman"/>
          <w:sz w:val="28"/>
          <w:szCs w:val="28"/>
        </w:rPr>
        <w:t>ого развития</w:t>
      </w:r>
      <w:r w:rsidRPr="00697FA5">
        <w:rPr>
          <w:rFonts w:ascii="Times New Roman" w:hAnsi="Times New Roman" w:cs="Times New Roman"/>
          <w:sz w:val="28"/>
          <w:szCs w:val="28"/>
        </w:rPr>
        <w:t xml:space="preserve">, к числу которых следует отнести макроэкономическую нестабильность, высокую степень деформализации и зависимости от внутренних и внешних политических и экономических катаклизмов. Низкий уровень деловой и инвестиционной активности, отсутствие тесного взаимодействия государственных органов управления при формировании и реализации макроэкономической политики, требует глубокого теоретического обоснования и научного осмысления. </w:t>
      </w: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Для решения этих вопросов, необходимы теоретические и методологические </w:t>
      </w:r>
      <w:r w:rsidR="004D5A3A" w:rsidRPr="00697FA5">
        <w:rPr>
          <w:rFonts w:ascii="Times New Roman" w:hAnsi="Times New Roman" w:cs="Times New Roman"/>
          <w:sz w:val="28"/>
          <w:szCs w:val="28"/>
        </w:rPr>
        <w:t xml:space="preserve">подходы к </w:t>
      </w:r>
      <w:r w:rsidRPr="00697FA5">
        <w:rPr>
          <w:rFonts w:ascii="Times New Roman" w:hAnsi="Times New Roman" w:cs="Times New Roman"/>
          <w:sz w:val="28"/>
          <w:szCs w:val="28"/>
        </w:rPr>
        <w:t xml:space="preserve"> исследовани</w:t>
      </w:r>
      <w:r w:rsidR="004D5A3A" w:rsidRPr="00697FA5">
        <w:rPr>
          <w:rFonts w:ascii="Times New Roman" w:hAnsi="Times New Roman" w:cs="Times New Roman"/>
          <w:sz w:val="28"/>
          <w:szCs w:val="28"/>
        </w:rPr>
        <w:t>ю</w:t>
      </w:r>
      <w:r w:rsidRPr="00697FA5">
        <w:rPr>
          <w:rFonts w:ascii="Times New Roman" w:hAnsi="Times New Roman" w:cs="Times New Roman"/>
          <w:sz w:val="28"/>
          <w:szCs w:val="28"/>
        </w:rPr>
        <w:t xml:space="preserve"> основных аспектов влияния институциональных факторов на структурные и инновационные изменения трансформирующейся экономики республики.</w:t>
      </w:r>
    </w:p>
    <w:p w:rsidR="006115A5" w:rsidRPr="00697FA5" w:rsidRDefault="006115A5" w:rsidP="00F94E0E">
      <w:pPr>
        <w:spacing w:after="0" w:line="240" w:lineRule="auto"/>
        <w:ind w:firstLine="709"/>
        <w:jc w:val="both"/>
        <w:rPr>
          <w:rFonts w:ascii="Times New Roman" w:hAnsi="Times New Roman" w:cs="Times New Roman"/>
          <w:sz w:val="28"/>
          <w:szCs w:val="28"/>
          <w:lang w:val="ky-KG"/>
        </w:rPr>
      </w:pPr>
      <w:r w:rsidRPr="00697FA5">
        <w:rPr>
          <w:rFonts w:ascii="Times New Roman" w:hAnsi="Times New Roman" w:cs="Times New Roman"/>
          <w:sz w:val="28"/>
          <w:szCs w:val="28"/>
        </w:rPr>
        <w:t>В тоже время,</w:t>
      </w:r>
      <w:r w:rsidR="004D5A3A" w:rsidRPr="00697FA5">
        <w:rPr>
          <w:rFonts w:ascii="Times New Roman" w:hAnsi="Times New Roman" w:cs="Times New Roman"/>
          <w:sz w:val="28"/>
          <w:szCs w:val="28"/>
        </w:rPr>
        <w:t xml:space="preserve"> </w:t>
      </w:r>
      <w:r w:rsidRPr="00697FA5">
        <w:rPr>
          <w:rFonts w:ascii="Times New Roman" w:hAnsi="Times New Roman" w:cs="Times New Roman"/>
          <w:sz w:val="28"/>
          <w:szCs w:val="28"/>
        </w:rPr>
        <w:t>научные исследования, касающиеся вопросов совершенствования экономической политики, разрознены, посвящены в основном, изучению отдельных взятых секторов экономики, и не отражают в полной мере взаимосвязь и взаимозависимость региональной, отраслевой и макроэкономической политики государства</w:t>
      </w:r>
      <w:r w:rsidR="00A233A2" w:rsidRPr="00697FA5">
        <w:rPr>
          <w:rFonts w:ascii="Times New Roman" w:hAnsi="Times New Roman" w:cs="Times New Roman"/>
          <w:sz w:val="28"/>
          <w:szCs w:val="28"/>
        </w:rPr>
        <w:t>.</w:t>
      </w:r>
    </w:p>
    <w:p w:rsidR="006115A5" w:rsidRPr="00697FA5" w:rsidRDefault="006115A5" w:rsidP="00F94E0E">
      <w:pPr>
        <w:spacing w:after="0" w:line="240" w:lineRule="auto"/>
        <w:ind w:firstLine="709"/>
        <w:jc w:val="both"/>
        <w:rPr>
          <w:rFonts w:ascii="Times New Roman" w:hAnsi="Times New Roman" w:cs="Times New Roman"/>
          <w:sz w:val="28"/>
          <w:szCs w:val="28"/>
          <w:lang w:val="ky-KG"/>
        </w:rPr>
      </w:pPr>
      <w:r w:rsidRPr="00697FA5">
        <w:rPr>
          <w:rFonts w:ascii="Times New Roman" w:hAnsi="Times New Roman" w:cs="Times New Roman"/>
          <w:sz w:val="28"/>
          <w:szCs w:val="28"/>
          <w:lang w:val="ky-KG"/>
        </w:rPr>
        <w:t xml:space="preserve">В Национальной стратегии устойчивого развития Кыргызской Республики на период 2013-2017 </w:t>
      </w:r>
      <w:r w:rsidR="004D5A3A" w:rsidRPr="00697FA5">
        <w:rPr>
          <w:rFonts w:ascii="Times New Roman" w:hAnsi="Times New Roman" w:cs="Times New Roman"/>
          <w:sz w:val="28"/>
          <w:szCs w:val="28"/>
          <w:lang w:val="ky-KG"/>
        </w:rPr>
        <w:t xml:space="preserve"> годы </w:t>
      </w:r>
      <w:r w:rsidRPr="00697FA5">
        <w:rPr>
          <w:rFonts w:ascii="Times New Roman" w:hAnsi="Times New Roman" w:cs="Times New Roman"/>
          <w:sz w:val="28"/>
          <w:szCs w:val="28"/>
          <w:lang w:val="ky-KG"/>
        </w:rPr>
        <w:t xml:space="preserve">отмечается, что </w:t>
      </w:r>
      <w:r w:rsidR="004D5A3A" w:rsidRPr="00697FA5">
        <w:rPr>
          <w:rFonts w:ascii="Times New Roman" w:hAnsi="Times New Roman" w:cs="Times New Roman"/>
          <w:sz w:val="28"/>
          <w:szCs w:val="28"/>
          <w:lang w:val="ky-KG"/>
        </w:rPr>
        <w:t xml:space="preserve">данный документ </w:t>
      </w:r>
      <w:r w:rsidRPr="00697FA5">
        <w:rPr>
          <w:rFonts w:ascii="Times New Roman" w:hAnsi="Times New Roman" w:cs="Times New Roman"/>
          <w:sz w:val="28"/>
          <w:szCs w:val="28"/>
          <w:lang w:val="ky-KG"/>
        </w:rPr>
        <w:t xml:space="preserve"> долж</w:t>
      </w:r>
      <w:r w:rsidR="004D5A3A" w:rsidRPr="00697FA5">
        <w:rPr>
          <w:rFonts w:ascii="Times New Roman" w:hAnsi="Times New Roman" w:cs="Times New Roman"/>
          <w:sz w:val="28"/>
          <w:szCs w:val="28"/>
          <w:lang w:val="ky-KG"/>
        </w:rPr>
        <w:t xml:space="preserve">ен </w:t>
      </w:r>
      <w:r w:rsidRPr="00697FA5">
        <w:rPr>
          <w:rFonts w:ascii="Times New Roman" w:hAnsi="Times New Roman" w:cs="Times New Roman"/>
          <w:sz w:val="28"/>
          <w:szCs w:val="28"/>
          <w:lang w:val="ky-KG"/>
        </w:rPr>
        <w:t xml:space="preserve">стать ориентиром для выработки превентивных решений по отношению </w:t>
      </w:r>
      <w:r w:rsidRPr="00697FA5">
        <w:rPr>
          <w:rFonts w:ascii="Times New Roman" w:hAnsi="Times New Roman" w:cs="Times New Roman"/>
          <w:sz w:val="28"/>
          <w:szCs w:val="28"/>
          <w:lang w:val="ky-KG"/>
        </w:rPr>
        <w:lastRenderedPageBreak/>
        <w:t>к внутренним и внешним рискам развития на среднесрочный период и формирования основ для устойчивого развития в долгосрочной перспективе.</w:t>
      </w:r>
    </w:p>
    <w:p w:rsidR="006115A5" w:rsidRPr="00697FA5" w:rsidRDefault="006115A5" w:rsidP="00F94E0E">
      <w:pPr>
        <w:spacing w:after="0" w:line="240" w:lineRule="auto"/>
        <w:ind w:firstLine="709"/>
        <w:jc w:val="both"/>
        <w:rPr>
          <w:rFonts w:ascii="Times New Roman" w:hAnsi="Times New Roman" w:cs="Times New Roman"/>
          <w:sz w:val="28"/>
          <w:szCs w:val="28"/>
          <w:lang w:val="ky-KG"/>
        </w:rPr>
      </w:pPr>
      <w:r w:rsidRPr="00697FA5">
        <w:rPr>
          <w:rFonts w:ascii="Times New Roman" w:hAnsi="Times New Roman" w:cs="Times New Roman"/>
          <w:sz w:val="28"/>
          <w:szCs w:val="28"/>
          <w:lang w:val="ky-KG"/>
        </w:rPr>
        <w:t>Таким образом, недостаточная изученность теоретических, методологических и практических аспектов государственной экономической политики, отсутствие качественных инструментов повышения ее эффективности, в условиях быстро меняющихся экономических тенденций, предопределили выбор темы, цели и задачи диссертационной работы и ее актуальность.</w:t>
      </w:r>
    </w:p>
    <w:p w:rsidR="006115A5" w:rsidRPr="00697FA5" w:rsidRDefault="006115A5" w:rsidP="00F94E0E">
      <w:pPr>
        <w:spacing w:after="0" w:line="240" w:lineRule="auto"/>
        <w:ind w:firstLine="709"/>
        <w:jc w:val="both"/>
        <w:rPr>
          <w:rFonts w:ascii="Times New Roman" w:hAnsi="Times New Roman" w:cs="Times New Roman"/>
          <w:sz w:val="28"/>
          <w:szCs w:val="28"/>
          <w:lang w:val="ky-KG"/>
        </w:rPr>
      </w:pPr>
      <w:r w:rsidRPr="00697FA5">
        <w:rPr>
          <w:rFonts w:ascii="Times New Roman" w:hAnsi="Times New Roman" w:cs="Times New Roman"/>
          <w:b/>
          <w:sz w:val="28"/>
          <w:szCs w:val="28"/>
          <w:lang w:val="ky-KG"/>
        </w:rPr>
        <w:t xml:space="preserve">Связь темы диссертации с научными программами и основными научно-исследовательскими работами. </w:t>
      </w:r>
      <w:r w:rsidRPr="00697FA5">
        <w:rPr>
          <w:rFonts w:ascii="Times New Roman" w:hAnsi="Times New Roman" w:cs="Times New Roman"/>
          <w:sz w:val="28"/>
          <w:szCs w:val="28"/>
          <w:lang w:val="ky-KG"/>
        </w:rPr>
        <w:t>Тема диссертации связана с реализацией Среднесрочной прогр</w:t>
      </w:r>
      <w:r w:rsidR="004D42D6" w:rsidRPr="00697FA5">
        <w:rPr>
          <w:rFonts w:ascii="Times New Roman" w:hAnsi="Times New Roman" w:cs="Times New Roman"/>
          <w:sz w:val="28"/>
          <w:szCs w:val="28"/>
          <w:lang w:val="ky-KG"/>
        </w:rPr>
        <w:t xml:space="preserve">аммы </w:t>
      </w:r>
      <w:r w:rsidRPr="00697FA5">
        <w:rPr>
          <w:rFonts w:ascii="Times New Roman" w:hAnsi="Times New Roman" w:cs="Times New Roman"/>
          <w:sz w:val="28"/>
          <w:szCs w:val="28"/>
          <w:lang w:val="ky-KG"/>
        </w:rPr>
        <w:t xml:space="preserve"> развития Кыргызской Республики на период 2012-1014 годы, Национальной стратегией устойчивого развития Кыргызской Республики  на период 2013-2017 годы, Стратегией инновационной модернизации экономического развития КР на период до 2020 года, Концепцией ииновационной модернизации экономического развития КР на период до 2035 года.</w:t>
      </w:r>
    </w:p>
    <w:p w:rsidR="006115A5" w:rsidRPr="00697FA5" w:rsidRDefault="006115A5" w:rsidP="00F94E0E">
      <w:pPr>
        <w:spacing w:after="0" w:line="240" w:lineRule="auto"/>
        <w:ind w:firstLine="708"/>
        <w:jc w:val="both"/>
        <w:rPr>
          <w:rFonts w:ascii="Times New Roman" w:hAnsi="Times New Roman" w:cs="Times New Roman"/>
          <w:sz w:val="28"/>
          <w:szCs w:val="28"/>
          <w:lang w:val="ky-KG"/>
        </w:rPr>
      </w:pPr>
      <w:r w:rsidRPr="00697FA5">
        <w:rPr>
          <w:rFonts w:ascii="Times New Roman" w:hAnsi="Times New Roman" w:cs="Times New Roman"/>
          <w:b/>
          <w:sz w:val="28"/>
          <w:szCs w:val="28"/>
          <w:lang w:val="ky-KG"/>
        </w:rPr>
        <w:t xml:space="preserve">Цель и задачи исследования. </w:t>
      </w:r>
      <w:r w:rsidRPr="00697FA5">
        <w:rPr>
          <w:rFonts w:ascii="Times New Roman" w:hAnsi="Times New Roman" w:cs="Times New Roman"/>
          <w:sz w:val="28"/>
          <w:szCs w:val="28"/>
          <w:lang w:val="ky-KG"/>
        </w:rPr>
        <w:t>Цель диссертационной работы заключается в том, чтобы на основании исследований теоретической базы, методологического инструментария, закономерностей развития экономических процессов дать теоретико-методологическое обоснование рекомендаций государственного программирования и прогнозирования, оптимизировать практические подходы и механизмы формирования и реализации макроэкономической политики.</w:t>
      </w:r>
    </w:p>
    <w:p w:rsidR="006115A5" w:rsidRPr="00697FA5" w:rsidRDefault="006115A5" w:rsidP="00F94E0E">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lang w:val="ky-KG"/>
        </w:rPr>
        <w:t>В соответствии с поставленной целью иссследования была предпринята попытка решить следующие задачи:</w:t>
      </w:r>
    </w:p>
    <w:p w:rsidR="006115A5" w:rsidRPr="00697FA5" w:rsidRDefault="006115A5" w:rsidP="00E811C8">
      <w:pPr>
        <w:pStyle w:val="a3"/>
        <w:numPr>
          <w:ilvl w:val="0"/>
          <w:numId w:val="1"/>
        </w:numPr>
        <w:ind w:left="0" w:firstLine="0"/>
        <w:jc w:val="both"/>
        <w:rPr>
          <w:sz w:val="28"/>
          <w:szCs w:val="28"/>
        </w:rPr>
      </w:pPr>
      <w:r w:rsidRPr="00697FA5">
        <w:rPr>
          <w:sz w:val="28"/>
          <w:szCs w:val="28"/>
        </w:rPr>
        <w:t>раскрыть экономическое содержание  макроэкономической политики, как способа государственного регулирования социально-экономического развития государства;</w:t>
      </w:r>
    </w:p>
    <w:p w:rsidR="006115A5" w:rsidRPr="00697FA5" w:rsidRDefault="006115A5" w:rsidP="00E811C8">
      <w:pPr>
        <w:pStyle w:val="a3"/>
        <w:numPr>
          <w:ilvl w:val="0"/>
          <w:numId w:val="1"/>
        </w:numPr>
        <w:ind w:left="0" w:firstLine="0"/>
        <w:jc w:val="both"/>
        <w:rPr>
          <w:sz w:val="28"/>
          <w:szCs w:val="28"/>
        </w:rPr>
      </w:pPr>
      <w:r w:rsidRPr="00697FA5">
        <w:rPr>
          <w:sz w:val="28"/>
          <w:szCs w:val="28"/>
        </w:rPr>
        <w:t>определить инструментарий и механизмы реализации макроэкономической политики в современных рыночных условиях;</w:t>
      </w:r>
    </w:p>
    <w:p w:rsidR="006115A5" w:rsidRPr="00697FA5" w:rsidRDefault="006115A5" w:rsidP="00E811C8">
      <w:pPr>
        <w:pStyle w:val="a3"/>
        <w:numPr>
          <w:ilvl w:val="0"/>
          <w:numId w:val="1"/>
        </w:numPr>
        <w:ind w:left="0" w:firstLine="0"/>
        <w:jc w:val="both"/>
        <w:rPr>
          <w:sz w:val="28"/>
          <w:szCs w:val="28"/>
        </w:rPr>
      </w:pPr>
      <w:r w:rsidRPr="00697FA5">
        <w:rPr>
          <w:sz w:val="28"/>
          <w:szCs w:val="28"/>
        </w:rPr>
        <w:t>изучить мировой опыт в реализации экономических реформ и возможности его использования в условиях нашей республики и разработке прогнозов;</w:t>
      </w:r>
    </w:p>
    <w:p w:rsidR="006115A5" w:rsidRPr="00697FA5" w:rsidRDefault="006115A5" w:rsidP="00E811C8">
      <w:pPr>
        <w:pStyle w:val="a3"/>
        <w:numPr>
          <w:ilvl w:val="0"/>
          <w:numId w:val="1"/>
        </w:numPr>
        <w:ind w:left="0" w:firstLine="0"/>
        <w:jc w:val="both"/>
        <w:rPr>
          <w:sz w:val="28"/>
          <w:szCs w:val="28"/>
        </w:rPr>
      </w:pPr>
      <w:r w:rsidRPr="00697FA5">
        <w:rPr>
          <w:sz w:val="28"/>
          <w:szCs w:val="28"/>
        </w:rPr>
        <w:t>уточнить основные макроэкономические показатели для решения методологических вопросов макроэкономического прогнозирования;</w:t>
      </w:r>
    </w:p>
    <w:p w:rsidR="006115A5" w:rsidRPr="00697FA5" w:rsidRDefault="006115A5" w:rsidP="00E811C8">
      <w:pPr>
        <w:pStyle w:val="a3"/>
        <w:numPr>
          <w:ilvl w:val="0"/>
          <w:numId w:val="1"/>
        </w:numPr>
        <w:ind w:left="0" w:firstLine="0"/>
        <w:jc w:val="both"/>
        <w:rPr>
          <w:sz w:val="28"/>
          <w:szCs w:val="28"/>
        </w:rPr>
      </w:pPr>
      <w:r w:rsidRPr="00697FA5">
        <w:rPr>
          <w:sz w:val="28"/>
          <w:szCs w:val="28"/>
        </w:rPr>
        <w:t>исследовать состояние и социально-экономическое развитие республики в современный период, выявить тенденции, темпы и пропорции с целью изучения условий для формирования конкурентных преимуществ национальной экономики и разработки стратегии социально-экономического развития страны;</w:t>
      </w:r>
    </w:p>
    <w:p w:rsidR="006115A5" w:rsidRPr="00697FA5" w:rsidRDefault="006115A5" w:rsidP="00E811C8">
      <w:pPr>
        <w:pStyle w:val="a3"/>
        <w:numPr>
          <w:ilvl w:val="0"/>
          <w:numId w:val="1"/>
        </w:numPr>
        <w:ind w:left="0" w:firstLine="0"/>
        <w:jc w:val="both"/>
        <w:rPr>
          <w:sz w:val="28"/>
          <w:szCs w:val="28"/>
        </w:rPr>
      </w:pPr>
      <w:r w:rsidRPr="00697FA5">
        <w:rPr>
          <w:sz w:val="28"/>
          <w:szCs w:val="28"/>
        </w:rPr>
        <w:t>изучить вопросы взаимод</w:t>
      </w:r>
      <w:r w:rsidR="004D42D6" w:rsidRPr="00697FA5">
        <w:rPr>
          <w:sz w:val="28"/>
          <w:szCs w:val="28"/>
        </w:rPr>
        <w:t xml:space="preserve">ействия органов государственного </w:t>
      </w:r>
      <w:r w:rsidRPr="00697FA5">
        <w:rPr>
          <w:sz w:val="28"/>
          <w:szCs w:val="28"/>
        </w:rPr>
        <w:t>управления для совершенствования механизмов государственного экономического программирования</w:t>
      </w:r>
      <w:r w:rsidR="004D42D6" w:rsidRPr="00697FA5">
        <w:rPr>
          <w:sz w:val="28"/>
          <w:szCs w:val="28"/>
        </w:rPr>
        <w:t xml:space="preserve"> и прогнозирования, </w:t>
      </w:r>
      <w:r w:rsidRPr="00697FA5">
        <w:rPr>
          <w:sz w:val="28"/>
          <w:szCs w:val="28"/>
        </w:rPr>
        <w:t xml:space="preserve"> и решения проблем реализации макроэкономической политики;</w:t>
      </w:r>
    </w:p>
    <w:p w:rsidR="00F640E5" w:rsidRPr="00697FA5" w:rsidRDefault="006115A5" w:rsidP="00E811C8">
      <w:pPr>
        <w:pStyle w:val="a3"/>
        <w:numPr>
          <w:ilvl w:val="0"/>
          <w:numId w:val="1"/>
        </w:numPr>
        <w:ind w:left="0" w:firstLine="0"/>
        <w:jc w:val="both"/>
        <w:rPr>
          <w:sz w:val="28"/>
          <w:szCs w:val="28"/>
        </w:rPr>
      </w:pPr>
      <w:r w:rsidRPr="00697FA5">
        <w:rPr>
          <w:sz w:val="28"/>
          <w:szCs w:val="28"/>
        </w:rPr>
        <w:lastRenderedPageBreak/>
        <w:t>разработать стратегию и прогнозы макроэкономического развития;</w:t>
      </w:r>
    </w:p>
    <w:p w:rsidR="006115A5" w:rsidRPr="00697FA5" w:rsidRDefault="006115A5" w:rsidP="00E811C8">
      <w:pPr>
        <w:pStyle w:val="a3"/>
        <w:numPr>
          <w:ilvl w:val="0"/>
          <w:numId w:val="1"/>
        </w:numPr>
        <w:ind w:left="0" w:firstLine="0"/>
        <w:jc w:val="both"/>
        <w:rPr>
          <w:sz w:val="28"/>
          <w:szCs w:val="28"/>
        </w:rPr>
      </w:pPr>
      <w:r w:rsidRPr="00697FA5">
        <w:rPr>
          <w:sz w:val="28"/>
          <w:szCs w:val="28"/>
        </w:rPr>
        <w:t>разработать</w:t>
      </w:r>
      <w:r w:rsidR="00161964" w:rsidRPr="00697FA5">
        <w:rPr>
          <w:sz w:val="28"/>
          <w:szCs w:val="28"/>
        </w:rPr>
        <w:t xml:space="preserve"> </w:t>
      </w:r>
      <w:r w:rsidR="004D5A3A" w:rsidRPr="00697FA5">
        <w:rPr>
          <w:sz w:val="28"/>
          <w:szCs w:val="28"/>
        </w:rPr>
        <w:t xml:space="preserve">эконометрическую модель государственного регуляторного воздействия на экономику </w:t>
      </w:r>
      <w:r w:rsidRPr="00697FA5">
        <w:rPr>
          <w:sz w:val="28"/>
          <w:szCs w:val="28"/>
        </w:rPr>
        <w:t>страны.</w:t>
      </w: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b/>
          <w:sz w:val="28"/>
          <w:szCs w:val="28"/>
        </w:rPr>
        <w:t xml:space="preserve">Научная новизна исследования </w:t>
      </w:r>
      <w:r w:rsidRPr="00697FA5">
        <w:rPr>
          <w:rFonts w:ascii="Times New Roman" w:hAnsi="Times New Roman" w:cs="Times New Roman"/>
          <w:sz w:val="28"/>
          <w:szCs w:val="28"/>
        </w:rPr>
        <w:t>заключается в том, что в ней в рамках теоретико</w:t>
      </w:r>
      <w:r w:rsidR="00161964" w:rsidRPr="00697FA5">
        <w:rPr>
          <w:rFonts w:ascii="Times New Roman" w:hAnsi="Times New Roman" w:cs="Times New Roman"/>
          <w:sz w:val="28"/>
          <w:szCs w:val="28"/>
        </w:rPr>
        <w:t>-прикладных подходов разработаны и предложены</w:t>
      </w:r>
      <w:r w:rsidRPr="00697FA5">
        <w:rPr>
          <w:rFonts w:ascii="Times New Roman" w:hAnsi="Times New Roman" w:cs="Times New Roman"/>
          <w:sz w:val="28"/>
          <w:szCs w:val="28"/>
        </w:rPr>
        <w:t xml:space="preserve"> стратегия</w:t>
      </w:r>
      <w:r w:rsidR="00A47796" w:rsidRPr="00697FA5">
        <w:rPr>
          <w:rFonts w:ascii="Times New Roman" w:hAnsi="Times New Roman" w:cs="Times New Roman"/>
          <w:sz w:val="28"/>
          <w:szCs w:val="28"/>
        </w:rPr>
        <w:t>,</w:t>
      </w:r>
      <w:r w:rsidR="00161964" w:rsidRPr="00697FA5">
        <w:rPr>
          <w:rFonts w:ascii="Times New Roman" w:hAnsi="Times New Roman" w:cs="Times New Roman"/>
          <w:sz w:val="28"/>
          <w:szCs w:val="28"/>
        </w:rPr>
        <w:t xml:space="preserve"> прогноз</w:t>
      </w:r>
      <w:r w:rsidRPr="00697FA5">
        <w:rPr>
          <w:rFonts w:ascii="Times New Roman" w:hAnsi="Times New Roman" w:cs="Times New Roman"/>
          <w:sz w:val="28"/>
          <w:szCs w:val="28"/>
        </w:rPr>
        <w:t xml:space="preserve"> </w:t>
      </w:r>
      <w:r w:rsidR="00A47796" w:rsidRPr="00697FA5">
        <w:rPr>
          <w:rFonts w:ascii="Times New Roman" w:hAnsi="Times New Roman" w:cs="Times New Roman"/>
          <w:sz w:val="28"/>
          <w:szCs w:val="28"/>
        </w:rPr>
        <w:t xml:space="preserve"> и эконометрическая модель </w:t>
      </w:r>
      <w:r w:rsidRPr="00697FA5">
        <w:rPr>
          <w:rFonts w:ascii="Times New Roman" w:hAnsi="Times New Roman" w:cs="Times New Roman"/>
          <w:sz w:val="28"/>
          <w:szCs w:val="28"/>
        </w:rPr>
        <w:t xml:space="preserve">дальнейшего </w:t>
      </w:r>
      <w:r w:rsidR="004D5A3A" w:rsidRPr="00697FA5">
        <w:rPr>
          <w:rFonts w:ascii="Times New Roman" w:hAnsi="Times New Roman" w:cs="Times New Roman"/>
          <w:sz w:val="28"/>
          <w:szCs w:val="28"/>
        </w:rPr>
        <w:t>макро</w:t>
      </w:r>
      <w:r w:rsidRPr="00697FA5">
        <w:rPr>
          <w:rFonts w:ascii="Times New Roman" w:hAnsi="Times New Roman" w:cs="Times New Roman"/>
          <w:sz w:val="28"/>
          <w:szCs w:val="28"/>
        </w:rPr>
        <w:t>экономического развития  Кыргызской Республ</w:t>
      </w:r>
      <w:r w:rsidR="00A47796" w:rsidRPr="00697FA5">
        <w:rPr>
          <w:rFonts w:ascii="Times New Roman" w:hAnsi="Times New Roman" w:cs="Times New Roman"/>
          <w:sz w:val="28"/>
          <w:szCs w:val="28"/>
        </w:rPr>
        <w:t>ики с учетом</w:t>
      </w:r>
      <w:r w:rsidRPr="00697FA5">
        <w:rPr>
          <w:rFonts w:ascii="Times New Roman" w:hAnsi="Times New Roman" w:cs="Times New Roman"/>
          <w:sz w:val="28"/>
          <w:szCs w:val="28"/>
        </w:rPr>
        <w:t xml:space="preserve"> усовершенствованных механизмов макроэкономической политики.</w:t>
      </w: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Разработанная стратегия социально-экономического развития включает комплекс практических подходов и рекомендаций, прогнозных индикаторов и моделей, апробированных на практике органами государственного регулирования.</w:t>
      </w: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Автором в диссертационном исследовании получены следующие научные результаты:</w:t>
      </w:r>
    </w:p>
    <w:p w:rsidR="006115A5" w:rsidRPr="00697FA5" w:rsidRDefault="006115A5" w:rsidP="00E811C8">
      <w:pPr>
        <w:pStyle w:val="a3"/>
        <w:numPr>
          <w:ilvl w:val="0"/>
          <w:numId w:val="1"/>
        </w:numPr>
        <w:ind w:left="0" w:firstLine="0"/>
        <w:jc w:val="both"/>
        <w:rPr>
          <w:sz w:val="28"/>
          <w:szCs w:val="28"/>
        </w:rPr>
      </w:pPr>
      <w:r w:rsidRPr="00697FA5">
        <w:rPr>
          <w:sz w:val="28"/>
          <w:szCs w:val="28"/>
        </w:rPr>
        <w:t>исследованы и обобщены научные теоретические взгляды на сущность  и содержание  макроэкономической политики, как способа государственного регулирования социально-экономическим</w:t>
      </w:r>
      <w:r w:rsidR="006F7FDC" w:rsidRPr="00697FA5">
        <w:rPr>
          <w:sz w:val="28"/>
          <w:szCs w:val="28"/>
        </w:rPr>
        <w:t xml:space="preserve"> </w:t>
      </w:r>
      <w:r w:rsidRPr="00697FA5">
        <w:rPr>
          <w:sz w:val="28"/>
          <w:szCs w:val="28"/>
        </w:rPr>
        <w:t xml:space="preserve"> развитием государства;</w:t>
      </w:r>
    </w:p>
    <w:p w:rsidR="00E811C8" w:rsidRPr="00697FA5" w:rsidRDefault="006115A5" w:rsidP="00E811C8">
      <w:pPr>
        <w:pStyle w:val="a3"/>
        <w:numPr>
          <w:ilvl w:val="0"/>
          <w:numId w:val="1"/>
        </w:numPr>
        <w:ind w:left="0" w:firstLine="0"/>
        <w:jc w:val="both"/>
        <w:rPr>
          <w:sz w:val="28"/>
          <w:szCs w:val="28"/>
        </w:rPr>
      </w:pPr>
      <w:r w:rsidRPr="00697FA5">
        <w:rPr>
          <w:sz w:val="28"/>
          <w:szCs w:val="28"/>
        </w:rPr>
        <w:t>определен инструментарий и механизмы реализации макроэкономической политики в современных рыночных условиях;</w:t>
      </w:r>
    </w:p>
    <w:p w:rsidR="006115A5" w:rsidRPr="00697FA5" w:rsidRDefault="006115A5" w:rsidP="00E811C8">
      <w:pPr>
        <w:pStyle w:val="a3"/>
        <w:numPr>
          <w:ilvl w:val="0"/>
          <w:numId w:val="1"/>
        </w:numPr>
        <w:ind w:left="0" w:firstLine="0"/>
        <w:jc w:val="both"/>
        <w:rPr>
          <w:sz w:val="28"/>
          <w:szCs w:val="28"/>
        </w:rPr>
      </w:pPr>
      <w:r w:rsidRPr="00697FA5">
        <w:rPr>
          <w:sz w:val="28"/>
          <w:szCs w:val="28"/>
        </w:rPr>
        <w:t>изучен мировой опыт в реализации эк</w:t>
      </w:r>
      <w:r w:rsidR="00AF0D32" w:rsidRPr="00697FA5">
        <w:rPr>
          <w:sz w:val="28"/>
          <w:szCs w:val="28"/>
        </w:rPr>
        <w:t>ономических реформ и возможность</w:t>
      </w:r>
      <w:r w:rsidRPr="00697FA5">
        <w:rPr>
          <w:sz w:val="28"/>
          <w:szCs w:val="28"/>
        </w:rPr>
        <w:t xml:space="preserve"> его использования в условиях нашей республики и разработке прогнозов;</w:t>
      </w:r>
    </w:p>
    <w:p w:rsidR="006115A5" w:rsidRPr="00697FA5" w:rsidRDefault="006115A5" w:rsidP="00E811C8">
      <w:pPr>
        <w:pStyle w:val="a3"/>
        <w:numPr>
          <w:ilvl w:val="0"/>
          <w:numId w:val="1"/>
        </w:numPr>
        <w:ind w:left="0" w:firstLine="0"/>
        <w:jc w:val="both"/>
        <w:rPr>
          <w:sz w:val="28"/>
          <w:szCs w:val="28"/>
        </w:rPr>
      </w:pPr>
      <w:r w:rsidRPr="00697FA5">
        <w:rPr>
          <w:sz w:val="28"/>
          <w:szCs w:val="28"/>
        </w:rPr>
        <w:t>на основе изучения основных макроэкономических показателей и системы национальных счетов была показана их основополагающая роль для разработки макроэкономического прогнозирования;</w:t>
      </w:r>
    </w:p>
    <w:p w:rsidR="006115A5" w:rsidRPr="00697FA5" w:rsidRDefault="00B11675" w:rsidP="00E811C8">
      <w:pPr>
        <w:pStyle w:val="a3"/>
        <w:numPr>
          <w:ilvl w:val="0"/>
          <w:numId w:val="1"/>
        </w:numPr>
        <w:ind w:left="0" w:firstLine="0"/>
        <w:jc w:val="both"/>
        <w:rPr>
          <w:sz w:val="28"/>
          <w:szCs w:val="28"/>
        </w:rPr>
      </w:pPr>
      <w:r w:rsidRPr="00697FA5">
        <w:rPr>
          <w:sz w:val="28"/>
          <w:szCs w:val="28"/>
        </w:rPr>
        <w:t xml:space="preserve">исследовано состояние </w:t>
      </w:r>
      <w:r w:rsidR="006115A5" w:rsidRPr="00697FA5">
        <w:rPr>
          <w:sz w:val="28"/>
          <w:szCs w:val="28"/>
        </w:rPr>
        <w:t xml:space="preserve"> социально-эконо</w:t>
      </w:r>
      <w:r w:rsidRPr="00697FA5">
        <w:rPr>
          <w:sz w:val="28"/>
          <w:szCs w:val="28"/>
        </w:rPr>
        <w:t>мического развития</w:t>
      </w:r>
      <w:r w:rsidR="006115A5" w:rsidRPr="00697FA5">
        <w:rPr>
          <w:sz w:val="28"/>
          <w:szCs w:val="28"/>
        </w:rPr>
        <w:t xml:space="preserve"> республики в современных рыночных условиях, выявлены тенденции, темпы и пропорции</w:t>
      </w:r>
      <w:r w:rsidR="00161964" w:rsidRPr="00697FA5">
        <w:rPr>
          <w:sz w:val="28"/>
          <w:szCs w:val="28"/>
        </w:rPr>
        <w:t xml:space="preserve"> регионального развития</w:t>
      </w:r>
      <w:r w:rsidR="006115A5" w:rsidRPr="00697FA5">
        <w:rPr>
          <w:sz w:val="28"/>
          <w:szCs w:val="28"/>
        </w:rPr>
        <w:t>, влияющие на формирование конкурентных преимуществ национальной экономики;</w:t>
      </w:r>
    </w:p>
    <w:p w:rsidR="006115A5" w:rsidRPr="00697FA5" w:rsidRDefault="006115A5" w:rsidP="00E811C8">
      <w:pPr>
        <w:pStyle w:val="a3"/>
        <w:numPr>
          <w:ilvl w:val="0"/>
          <w:numId w:val="1"/>
        </w:numPr>
        <w:ind w:left="0" w:firstLine="0"/>
        <w:jc w:val="both"/>
        <w:rPr>
          <w:sz w:val="28"/>
          <w:szCs w:val="28"/>
        </w:rPr>
      </w:pPr>
      <w:r w:rsidRPr="00697FA5">
        <w:rPr>
          <w:sz w:val="28"/>
          <w:szCs w:val="28"/>
        </w:rPr>
        <w:t xml:space="preserve">на основе исследования вопросов взаимодействия органов государственных управления, разработан механизм  совершенствования взаимодействия органов государственного управления, практических подходов к </w:t>
      </w:r>
      <w:r w:rsidR="004D5A3A" w:rsidRPr="00697FA5">
        <w:rPr>
          <w:sz w:val="28"/>
          <w:szCs w:val="28"/>
        </w:rPr>
        <w:t xml:space="preserve">государственному </w:t>
      </w:r>
      <w:r w:rsidRPr="00697FA5">
        <w:rPr>
          <w:sz w:val="28"/>
          <w:szCs w:val="28"/>
        </w:rPr>
        <w:t xml:space="preserve"> экономическому программированию и решению проблем реализации макроэкономической политики;</w:t>
      </w:r>
    </w:p>
    <w:p w:rsidR="006115A5" w:rsidRPr="00697FA5" w:rsidRDefault="006115A5" w:rsidP="00E811C8">
      <w:pPr>
        <w:pStyle w:val="a3"/>
        <w:numPr>
          <w:ilvl w:val="0"/>
          <w:numId w:val="1"/>
        </w:numPr>
        <w:ind w:left="0" w:firstLine="0"/>
        <w:jc w:val="both"/>
        <w:rPr>
          <w:sz w:val="28"/>
          <w:szCs w:val="28"/>
        </w:rPr>
      </w:pPr>
      <w:r w:rsidRPr="00697FA5">
        <w:rPr>
          <w:sz w:val="28"/>
          <w:szCs w:val="28"/>
        </w:rPr>
        <w:t>разработ</w:t>
      </w:r>
      <w:r w:rsidR="00BB4CC5" w:rsidRPr="00697FA5">
        <w:rPr>
          <w:sz w:val="28"/>
          <w:szCs w:val="28"/>
        </w:rPr>
        <w:t>ана стратегия и прогноз</w:t>
      </w:r>
      <w:r w:rsidRPr="00697FA5">
        <w:rPr>
          <w:sz w:val="28"/>
          <w:szCs w:val="28"/>
        </w:rPr>
        <w:t xml:space="preserve"> макроэкономического разви</w:t>
      </w:r>
      <w:r w:rsidR="00A47796" w:rsidRPr="00697FA5">
        <w:rPr>
          <w:sz w:val="28"/>
          <w:szCs w:val="28"/>
        </w:rPr>
        <w:t>тия</w:t>
      </w:r>
      <w:r w:rsidRPr="00697FA5">
        <w:rPr>
          <w:sz w:val="28"/>
          <w:szCs w:val="28"/>
        </w:rPr>
        <w:t>;</w:t>
      </w:r>
    </w:p>
    <w:p w:rsidR="006115A5" w:rsidRPr="00697FA5" w:rsidRDefault="006115A5" w:rsidP="00E811C8">
      <w:pPr>
        <w:pStyle w:val="a3"/>
        <w:numPr>
          <w:ilvl w:val="0"/>
          <w:numId w:val="1"/>
        </w:numPr>
        <w:ind w:left="0" w:firstLine="0"/>
        <w:jc w:val="both"/>
        <w:rPr>
          <w:sz w:val="28"/>
          <w:szCs w:val="28"/>
        </w:rPr>
      </w:pPr>
      <w:r w:rsidRPr="00697FA5">
        <w:rPr>
          <w:sz w:val="28"/>
          <w:szCs w:val="28"/>
        </w:rPr>
        <w:t>разработана эконометрическая модель государственного регуляторного воздействия на экономику страны.</w:t>
      </w: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b/>
          <w:sz w:val="28"/>
          <w:szCs w:val="28"/>
        </w:rPr>
        <w:t xml:space="preserve">Практическая значимость полученных результатов. </w:t>
      </w:r>
      <w:r w:rsidRPr="00697FA5">
        <w:rPr>
          <w:rFonts w:ascii="Times New Roman" w:hAnsi="Times New Roman" w:cs="Times New Roman"/>
          <w:sz w:val="28"/>
          <w:szCs w:val="28"/>
        </w:rPr>
        <w:t>Практическая значимость основных научных результатов исследования состоит в том, что они могут быть применимы при разработке государственных программ и прогнозов, при совершенствовании механизмов взаимодействия органов государственного управления</w:t>
      </w:r>
      <w:r w:rsidR="006349F9" w:rsidRPr="00697FA5">
        <w:rPr>
          <w:rFonts w:ascii="Times New Roman" w:hAnsi="Times New Roman" w:cs="Times New Roman"/>
          <w:sz w:val="28"/>
          <w:szCs w:val="28"/>
        </w:rPr>
        <w:t>,</w:t>
      </w:r>
      <w:r w:rsidRPr="00697FA5">
        <w:rPr>
          <w:rFonts w:ascii="Times New Roman" w:hAnsi="Times New Roman" w:cs="Times New Roman"/>
          <w:sz w:val="28"/>
          <w:szCs w:val="28"/>
        </w:rPr>
        <w:t xml:space="preserve"> при решении вопросов и проблем макроэкономического регулирования и реализации макроэкономической политики в современных рыночных условиях.</w:t>
      </w:r>
    </w:p>
    <w:p w:rsidR="006115A5" w:rsidRPr="00697FA5" w:rsidRDefault="006115A5" w:rsidP="00F94E0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lastRenderedPageBreak/>
        <w:t>Результаты диссертационного исследования могут быть использованы как научно-методическая основа при разработке учебно-методических пособий и программ по дисциплинам: «Государственное регулирование экономики», «Экономика Кыргызстана», «Национальная экономика», «Макроэкономика», при преподавании студентам и магистрантам экономического направления.</w:t>
      </w:r>
    </w:p>
    <w:p w:rsidR="006115A5" w:rsidRPr="00697FA5" w:rsidRDefault="006115A5" w:rsidP="00F94E0E">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b/>
          <w:sz w:val="28"/>
          <w:szCs w:val="28"/>
        </w:rPr>
        <w:t xml:space="preserve">Экономическая значимость полученных результатов. </w:t>
      </w:r>
      <w:r w:rsidRPr="00697FA5">
        <w:rPr>
          <w:rFonts w:ascii="Times New Roman" w:hAnsi="Times New Roman" w:cs="Times New Roman"/>
          <w:sz w:val="28"/>
          <w:szCs w:val="28"/>
        </w:rPr>
        <w:t>Предложенны</w:t>
      </w:r>
      <w:r w:rsidR="004D5A3A" w:rsidRPr="00697FA5">
        <w:rPr>
          <w:rFonts w:ascii="Times New Roman" w:hAnsi="Times New Roman" w:cs="Times New Roman"/>
          <w:sz w:val="28"/>
          <w:szCs w:val="28"/>
        </w:rPr>
        <w:t>е</w:t>
      </w:r>
      <w:r w:rsidRPr="00697FA5">
        <w:rPr>
          <w:rFonts w:ascii="Times New Roman" w:hAnsi="Times New Roman" w:cs="Times New Roman"/>
          <w:sz w:val="28"/>
          <w:szCs w:val="28"/>
        </w:rPr>
        <w:t xml:space="preserve"> автором механизм совершенствования взаимодействия органов государственного управления и макро</w:t>
      </w:r>
      <w:r w:rsidR="00B33ABB" w:rsidRPr="00697FA5">
        <w:rPr>
          <w:rFonts w:ascii="Times New Roman" w:hAnsi="Times New Roman" w:cs="Times New Roman"/>
          <w:sz w:val="28"/>
          <w:szCs w:val="28"/>
        </w:rPr>
        <w:t xml:space="preserve">экономического </w:t>
      </w:r>
      <w:r w:rsidRPr="00697FA5">
        <w:rPr>
          <w:rFonts w:ascii="Times New Roman" w:hAnsi="Times New Roman" w:cs="Times New Roman"/>
          <w:sz w:val="28"/>
          <w:szCs w:val="28"/>
        </w:rPr>
        <w:t>регулирования, методы государственного программирования, стратегия</w:t>
      </w:r>
      <w:r w:rsidR="00C914C2" w:rsidRPr="00697FA5">
        <w:rPr>
          <w:rFonts w:ascii="Times New Roman" w:hAnsi="Times New Roman" w:cs="Times New Roman"/>
          <w:sz w:val="28"/>
          <w:szCs w:val="28"/>
        </w:rPr>
        <w:t xml:space="preserve"> и прогноз  дальнейшего</w:t>
      </w:r>
      <w:r w:rsidRPr="00697FA5">
        <w:rPr>
          <w:rFonts w:ascii="Times New Roman" w:hAnsi="Times New Roman" w:cs="Times New Roman"/>
          <w:sz w:val="28"/>
          <w:szCs w:val="28"/>
        </w:rPr>
        <w:t xml:space="preserve"> развития конкурентоспособных отраслей экономики могут оказать положительное воздействие на стабилизацию экономи</w:t>
      </w:r>
      <w:r w:rsidR="004D5A3A" w:rsidRPr="00697FA5">
        <w:rPr>
          <w:rFonts w:ascii="Times New Roman" w:hAnsi="Times New Roman" w:cs="Times New Roman"/>
          <w:sz w:val="28"/>
          <w:szCs w:val="28"/>
        </w:rPr>
        <w:t>ческого роста</w:t>
      </w:r>
      <w:r w:rsidRPr="00697FA5">
        <w:rPr>
          <w:rFonts w:ascii="Times New Roman" w:hAnsi="Times New Roman" w:cs="Times New Roman"/>
          <w:sz w:val="28"/>
          <w:szCs w:val="28"/>
        </w:rPr>
        <w:t xml:space="preserve">, повышение </w:t>
      </w:r>
      <w:r w:rsidR="004D5A3A" w:rsidRPr="00697FA5">
        <w:rPr>
          <w:rFonts w:ascii="Times New Roman" w:hAnsi="Times New Roman" w:cs="Times New Roman"/>
          <w:sz w:val="28"/>
          <w:szCs w:val="28"/>
        </w:rPr>
        <w:t xml:space="preserve">конкурентоспособности на </w:t>
      </w:r>
      <w:r w:rsidRPr="00697FA5">
        <w:rPr>
          <w:rFonts w:ascii="Times New Roman" w:hAnsi="Times New Roman" w:cs="Times New Roman"/>
          <w:sz w:val="28"/>
          <w:szCs w:val="28"/>
        </w:rPr>
        <w:t>национально</w:t>
      </w:r>
      <w:r w:rsidR="004D5A3A" w:rsidRPr="00697FA5">
        <w:rPr>
          <w:rFonts w:ascii="Times New Roman" w:hAnsi="Times New Roman" w:cs="Times New Roman"/>
          <w:sz w:val="28"/>
          <w:szCs w:val="28"/>
        </w:rPr>
        <w:t xml:space="preserve">м </w:t>
      </w:r>
      <w:r w:rsidRPr="00697FA5">
        <w:rPr>
          <w:rFonts w:ascii="Times New Roman" w:hAnsi="Times New Roman" w:cs="Times New Roman"/>
          <w:sz w:val="28"/>
          <w:szCs w:val="28"/>
        </w:rPr>
        <w:t>и международно</w:t>
      </w:r>
      <w:r w:rsidR="004D5A3A" w:rsidRPr="00697FA5">
        <w:rPr>
          <w:rFonts w:ascii="Times New Roman" w:hAnsi="Times New Roman" w:cs="Times New Roman"/>
          <w:sz w:val="28"/>
          <w:szCs w:val="28"/>
        </w:rPr>
        <w:t>м</w:t>
      </w:r>
      <w:r w:rsidR="00C14895" w:rsidRPr="00697FA5">
        <w:rPr>
          <w:rFonts w:ascii="Times New Roman" w:hAnsi="Times New Roman" w:cs="Times New Roman"/>
          <w:sz w:val="28"/>
          <w:szCs w:val="28"/>
        </w:rPr>
        <w:t xml:space="preserve"> рынках, рост уровня жизни населения.</w:t>
      </w:r>
    </w:p>
    <w:p w:rsidR="0097064A" w:rsidRPr="00697FA5" w:rsidRDefault="006115A5" w:rsidP="0097064A">
      <w:pPr>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b/>
          <w:sz w:val="28"/>
          <w:szCs w:val="28"/>
        </w:rPr>
        <w:t>Основные положения, выносимые на защиту</w:t>
      </w:r>
    </w:p>
    <w:p w:rsidR="006115A5" w:rsidRPr="00697FA5" w:rsidRDefault="006115A5" w:rsidP="0097064A">
      <w:pPr>
        <w:spacing w:after="0" w:line="240" w:lineRule="auto"/>
        <w:ind w:firstLine="708"/>
        <w:jc w:val="both"/>
        <w:rPr>
          <w:rFonts w:ascii="Times New Roman" w:eastAsia="Times New Roman" w:hAnsi="Times New Roman" w:cs="Times New Roman"/>
          <w:sz w:val="28"/>
          <w:szCs w:val="28"/>
        </w:rPr>
      </w:pPr>
      <w:r w:rsidRPr="00697FA5">
        <w:rPr>
          <w:rFonts w:ascii="Times New Roman" w:eastAsia="Times New Roman" w:hAnsi="Times New Roman" w:cs="Times New Roman"/>
          <w:sz w:val="28"/>
          <w:szCs w:val="28"/>
        </w:rPr>
        <w:t>Теоретически обоснована и выявлена важнейшая роль экономической политики  в регулировании макроэкономических процессов, которая позволила совершенствовать меры государственного регулирования.</w:t>
      </w:r>
    </w:p>
    <w:p w:rsidR="006115A5" w:rsidRPr="00697FA5" w:rsidRDefault="006115A5" w:rsidP="00E811C8">
      <w:pPr>
        <w:pStyle w:val="a3"/>
        <w:numPr>
          <w:ilvl w:val="0"/>
          <w:numId w:val="2"/>
        </w:numPr>
        <w:ind w:left="0" w:firstLine="0"/>
        <w:jc w:val="both"/>
        <w:rPr>
          <w:sz w:val="28"/>
          <w:szCs w:val="28"/>
        </w:rPr>
      </w:pPr>
      <w:r w:rsidRPr="00697FA5">
        <w:rPr>
          <w:sz w:val="28"/>
          <w:szCs w:val="28"/>
        </w:rPr>
        <w:t>Автором на основе проведенного анализа  развития макроэкономических процессов республики был предложен механизм совершенствования взаимодействия органов государственного управления, который позволит улучшить процессы реализации макроэкономической политики</w:t>
      </w:r>
      <w:r w:rsidR="002F3901" w:rsidRPr="00697FA5">
        <w:rPr>
          <w:sz w:val="28"/>
          <w:szCs w:val="28"/>
        </w:rPr>
        <w:t>.</w:t>
      </w:r>
    </w:p>
    <w:p w:rsidR="006115A5" w:rsidRPr="00697FA5" w:rsidRDefault="004D5A3A" w:rsidP="00E811C8">
      <w:pPr>
        <w:pStyle w:val="a3"/>
        <w:numPr>
          <w:ilvl w:val="0"/>
          <w:numId w:val="2"/>
        </w:numPr>
        <w:ind w:left="0" w:firstLine="0"/>
        <w:jc w:val="both"/>
        <w:rPr>
          <w:sz w:val="28"/>
          <w:szCs w:val="28"/>
        </w:rPr>
      </w:pPr>
      <w:r w:rsidRPr="00697FA5">
        <w:rPr>
          <w:sz w:val="28"/>
          <w:szCs w:val="28"/>
        </w:rPr>
        <w:t>П</w:t>
      </w:r>
      <w:r w:rsidR="006115A5" w:rsidRPr="00697FA5">
        <w:rPr>
          <w:sz w:val="28"/>
          <w:szCs w:val="28"/>
        </w:rPr>
        <w:t>роблем</w:t>
      </w:r>
      <w:r w:rsidRPr="00697FA5">
        <w:rPr>
          <w:sz w:val="28"/>
          <w:szCs w:val="28"/>
        </w:rPr>
        <w:t>ы</w:t>
      </w:r>
      <w:r w:rsidR="006115A5" w:rsidRPr="00697FA5">
        <w:rPr>
          <w:sz w:val="28"/>
          <w:szCs w:val="28"/>
        </w:rPr>
        <w:t xml:space="preserve"> реализации макроэкономической политики предлагается</w:t>
      </w:r>
      <w:r w:rsidRPr="00697FA5">
        <w:rPr>
          <w:sz w:val="28"/>
          <w:szCs w:val="28"/>
        </w:rPr>
        <w:t xml:space="preserve"> решать </w:t>
      </w:r>
      <w:r w:rsidR="006115A5" w:rsidRPr="00697FA5">
        <w:rPr>
          <w:sz w:val="28"/>
          <w:szCs w:val="28"/>
        </w:rPr>
        <w:t xml:space="preserve"> путем использования метода «логических рамок», позволяющий совершенствовать механизм государственного программирования и разработать государственные программы с конкретным планом действия и </w:t>
      </w:r>
      <w:r w:rsidRPr="00697FA5">
        <w:rPr>
          <w:sz w:val="28"/>
          <w:szCs w:val="28"/>
        </w:rPr>
        <w:t>индикаторами его выполнения</w:t>
      </w:r>
      <w:r w:rsidR="006115A5" w:rsidRPr="00697FA5">
        <w:rPr>
          <w:sz w:val="28"/>
          <w:szCs w:val="28"/>
        </w:rPr>
        <w:t>.</w:t>
      </w:r>
    </w:p>
    <w:p w:rsidR="006115A5" w:rsidRPr="00697FA5" w:rsidRDefault="006115A5" w:rsidP="00E811C8">
      <w:pPr>
        <w:pStyle w:val="a3"/>
        <w:numPr>
          <w:ilvl w:val="0"/>
          <w:numId w:val="2"/>
        </w:numPr>
        <w:ind w:left="0" w:firstLine="0"/>
        <w:jc w:val="both"/>
        <w:rPr>
          <w:sz w:val="28"/>
          <w:szCs w:val="28"/>
        </w:rPr>
      </w:pPr>
      <w:r w:rsidRPr="00697FA5">
        <w:rPr>
          <w:sz w:val="28"/>
          <w:szCs w:val="28"/>
        </w:rPr>
        <w:t>На основании проведенного анализа социально-экономического развития республики, для обеспечения конкурентоспособности национальной экономики автором обоснована и  предложена стратегия</w:t>
      </w:r>
      <w:r w:rsidR="007C1B58" w:rsidRPr="00697FA5">
        <w:rPr>
          <w:sz w:val="28"/>
          <w:szCs w:val="28"/>
        </w:rPr>
        <w:t xml:space="preserve">, раскрыты </w:t>
      </w:r>
      <w:r w:rsidRPr="00697FA5">
        <w:rPr>
          <w:sz w:val="28"/>
          <w:szCs w:val="28"/>
        </w:rPr>
        <w:t xml:space="preserve"> перспективы</w:t>
      </w:r>
      <w:r w:rsidR="00B33ABB" w:rsidRPr="00697FA5">
        <w:rPr>
          <w:sz w:val="28"/>
          <w:szCs w:val="28"/>
        </w:rPr>
        <w:t xml:space="preserve"> дальнейшего</w:t>
      </w:r>
      <w:r w:rsidRPr="00697FA5">
        <w:rPr>
          <w:sz w:val="28"/>
          <w:szCs w:val="28"/>
        </w:rPr>
        <w:t xml:space="preserve"> </w:t>
      </w:r>
      <w:r w:rsidR="007C1B58" w:rsidRPr="00697FA5">
        <w:rPr>
          <w:sz w:val="28"/>
          <w:szCs w:val="28"/>
        </w:rPr>
        <w:t>макро</w:t>
      </w:r>
      <w:r w:rsidRPr="00697FA5">
        <w:rPr>
          <w:sz w:val="28"/>
          <w:szCs w:val="28"/>
        </w:rPr>
        <w:t>экономического</w:t>
      </w:r>
      <w:r w:rsidR="002F3901" w:rsidRPr="00697FA5">
        <w:rPr>
          <w:sz w:val="28"/>
          <w:szCs w:val="28"/>
        </w:rPr>
        <w:t xml:space="preserve"> развития республик</w:t>
      </w:r>
      <w:r w:rsidRPr="00697FA5">
        <w:rPr>
          <w:sz w:val="28"/>
          <w:szCs w:val="28"/>
        </w:rPr>
        <w:t>, включающая, цели и задач</w:t>
      </w:r>
      <w:r w:rsidR="002F3901" w:rsidRPr="00697FA5">
        <w:rPr>
          <w:sz w:val="28"/>
          <w:szCs w:val="28"/>
        </w:rPr>
        <w:t>и, условия кластерного развития и</w:t>
      </w:r>
      <w:r w:rsidRPr="00697FA5">
        <w:rPr>
          <w:sz w:val="28"/>
          <w:szCs w:val="28"/>
        </w:rPr>
        <w:t xml:space="preserve"> стратегию</w:t>
      </w:r>
      <w:r w:rsidR="007C1B58" w:rsidRPr="00697FA5">
        <w:rPr>
          <w:sz w:val="28"/>
          <w:szCs w:val="28"/>
        </w:rPr>
        <w:t xml:space="preserve"> ее</w:t>
      </w:r>
      <w:r w:rsidRPr="00697FA5">
        <w:rPr>
          <w:sz w:val="28"/>
          <w:szCs w:val="28"/>
        </w:rPr>
        <w:t xml:space="preserve"> внедрения.</w:t>
      </w:r>
    </w:p>
    <w:p w:rsidR="00462FB2" w:rsidRPr="00697FA5" w:rsidRDefault="00462FB2" w:rsidP="00E811C8">
      <w:pPr>
        <w:pStyle w:val="a3"/>
        <w:numPr>
          <w:ilvl w:val="0"/>
          <w:numId w:val="2"/>
        </w:numPr>
        <w:ind w:left="0" w:firstLine="0"/>
        <w:jc w:val="both"/>
        <w:rPr>
          <w:sz w:val="28"/>
          <w:szCs w:val="28"/>
        </w:rPr>
      </w:pPr>
      <w:r w:rsidRPr="00697FA5">
        <w:rPr>
          <w:sz w:val="28"/>
          <w:szCs w:val="28"/>
        </w:rPr>
        <w:t xml:space="preserve">Разработанный </w:t>
      </w:r>
      <w:r w:rsidR="002F3901" w:rsidRPr="00697FA5">
        <w:rPr>
          <w:sz w:val="28"/>
          <w:szCs w:val="28"/>
        </w:rPr>
        <w:t>автором</w:t>
      </w:r>
      <w:r w:rsidRPr="00697FA5">
        <w:rPr>
          <w:sz w:val="28"/>
          <w:szCs w:val="28"/>
        </w:rPr>
        <w:t xml:space="preserve"> долгосрочный прогноз </w:t>
      </w:r>
      <w:r w:rsidR="007C1B58" w:rsidRPr="00697FA5">
        <w:rPr>
          <w:sz w:val="28"/>
          <w:szCs w:val="28"/>
        </w:rPr>
        <w:t>макро</w:t>
      </w:r>
      <w:r w:rsidRPr="00697FA5">
        <w:rPr>
          <w:sz w:val="28"/>
          <w:szCs w:val="28"/>
        </w:rPr>
        <w:t xml:space="preserve">экономического развития республики позволит определить точки экономического роста, прогнозировать государственный бюджет и определить дальнейшую стратегию </w:t>
      </w:r>
      <w:r w:rsidR="007C1B58" w:rsidRPr="00697FA5">
        <w:rPr>
          <w:sz w:val="28"/>
          <w:szCs w:val="28"/>
        </w:rPr>
        <w:t>макро</w:t>
      </w:r>
      <w:r w:rsidRPr="00697FA5">
        <w:rPr>
          <w:sz w:val="28"/>
          <w:szCs w:val="28"/>
        </w:rPr>
        <w:t xml:space="preserve">экономического развития страны. </w:t>
      </w:r>
    </w:p>
    <w:p w:rsidR="006115A5" w:rsidRPr="00697FA5" w:rsidRDefault="006115A5" w:rsidP="00E811C8">
      <w:pPr>
        <w:pStyle w:val="a3"/>
        <w:numPr>
          <w:ilvl w:val="0"/>
          <w:numId w:val="2"/>
        </w:numPr>
        <w:ind w:left="0" w:firstLine="0"/>
        <w:jc w:val="both"/>
        <w:rPr>
          <w:sz w:val="28"/>
          <w:szCs w:val="28"/>
        </w:rPr>
      </w:pPr>
      <w:r w:rsidRPr="00697FA5">
        <w:rPr>
          <w:sz w:val="28"/>
          <w:szCs w:val="28"/>
        </w:rPr>
        <w:t xml:space="preserve">Разработанная эконометрическая модель позволила выявить основные </w:t>
      </w:r>
      <w:r w:rsidR="007C1B58" w:rsidRPr="00697FA5">
        <w:rPr>
          <w:sz w:val="28"/>
          <w:szCs w:val="28"/>
        </w:rPr>
        <w:t>рычаги</w:t>
      </w:r>
      <w:r w:rsidRPr="00697FA5">
        <w:rPr>
          <w:sz w:val="28"/>
          <w:szCs w:val="28"/>
        </w:rPr>
        <w:t xml:space="preserve"> государственного регуляторного воздействия на социально-экономическое развитие страны</w:t>
      </w:r>
      <w:r w:rsidR="002F3901" w:rsidRPr="00697FA5">
        <w:rPr>
          <w:sz w:val="28"/>
          <w:szCs w:val="28"/>
        </w:rPr>
        <w:t>.</w:t>
      </w:r>
    </w:p>
    <w:p w:rsidR="00E758D4" w:rsidRPr="00697FA5" w:rsidRDefault="006115A5" w:rsidP="00E758D4">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b/>
          <w:sz w:val="28"/>
          <w:szCs w:val="28"/>
        </w:rPr>
        <w:t xml:space="preserve">Личный вклад соискателя </w:t>
      </w:r>
      <w:r w:rsidRPr="00697FA5">
        <w:rPr>
          <w:rFonts w:ascii="Times New Roman" w:hAnsi="Times New Roman" w:cs="Times New Roman"/>
          <w:sz w:val="28"/>
          <w:szCs w:val="28"/>
        </w:rPr>
        <w:t>заключается в теоретико-методологическом и научном обобщении опыта государственного регулирования и прогнозирования для решения проблем и совершенствования механизмов реализации макроэкономической политики. Автор принимал участие</w:t>
      </w:r>
      <w:r w:rsidR="00E758D4" w:rsidRPr="00697FA5">
        <w:rPr>
          <w:rFonts w:ascii="Times New Roman" w:hAnsi="Times New Roman" w:cs="Times New Roman"/>
          <w:sz w:val="28"/>
          <w:szCs w:val="28"/>
        </w:rPr>
        <w:t xml:space="preserve"> в разработке форм целевых прогнозных показателей, методов и механизмов государственного прогнозирования, которые были использованы в нормативно- </w:t>
      </w:r>
      <w:r w:rsidR="00E758D4" w:rsidRPr="00697FA5">
        <w:rPr>
          <w:rFonts w:ascii="Times New Roman" w:hAnsi="Times New Roman" w:cs="Times New Roman"/>
          <w:sz w:val="28"/>
          <w:szCs w:val="28"/>
        </w:rPr>
        <w:lastRenderedPageBreak/>
        <w:t>правовых актах КР</w:t>
      </w:r>
      <w:r w:rsidR="007C1B58" w:rsidRPr="00697FA5">
        <w:rPr>
          <w:rFonts w:ascii="Times New Roman" w:hAnsi="Times New Roman" w:cs="Times New Roman"/>
          <w:sz w:val="28"/>
          <w:szCs w:val="28"/>
        </w:rPr>
        <w:t>,</w:t>
      </w:r>
      <w:r w:rsidR="00E758D4" w:rsidRPr="00697FA5">
        <w:rPr>
          <w:rFonts w:ascii="Times New Roman" w:hAnsi="Times New Roman" w:cs="Times New Roman"/>
          <w:sz w:val="28"/>
          <w:szCs w:val="28"/>
        </w:rPr>
        <w:t xml:space="preserve"> </w:t>
      </w:r>
      <w:r w:rsidR="007C1B58" w:rsidRPr="00697FA5">
        <w:rPr>
          <w:rFonts w:ascii="Times New Roman" w:hAnsi="Times New Roman" w:cs="Times New Roman"/>
          <w:sz w:val="28"/>
          <w:szCs w:val="28"/>
        </w:rPr>
        <w:t>а</w:t>
      </w:r>
      <w:r w:rsidR="00E758D4" w:rsidRPr="00697FA5">
        <w:rPr>
          <w:rFonts w:ascii="Times New Roman" w:hAnsi="Times New Roman" w:cs="Times New Roman"/>
          <w:sz w:val="28"/>
          <w:szCs w:val="28"/>
        </w:rPr>
        <w:t xml:space="preserve"> также </w:t>
      </w:r>
      <w:r w:rsidRPr="00697FA5">
        <w:rPr>
          <w:rFonts w:ascii="Times New Roman" w:hAnsi="Times New Roman" w:cs="Times New Roman"/>
          <w:sz w:val="28"/>
          <w:szCs w:val="28"/>
        </w:rPr>
        <w:t>в фо</w:t>
      </w:r>
      <w:r w:rsidR="00937AAD" w:rsidRPr="00697FA5">
        <w:rPr>
          <w:rFonts w:ascii="Times New Roman" w:hAnsi="Times New Roman" w:cs="Times New Roman"/>
          <w:sz w:val="28"/>
          <w:szCs w:val="28"/>
        </w:rPr>
        <w:t xml:space="preserve">рмировании системы мониторинга, </w:t>
      </w:r>
      <w:r w:rsidRPr="00697FA5">
        <w:rPr>
          <w:rFonts w:ascii="Times New Roman" w:hAnsi="Times New Roman" w:cs="Times New Roman"/>
          <w:sz w:val="28"/>
          <w:szCs w:val="28"/>
        </w:rPr>
        <w:t xml:space="preserve"> </w:t>
      </w:r>
      <w:r w:rsidR="00937AAD" w:rsidRPr="00697FA5">
        <w:rPr>
          <w:rFonts w:ascii="Times New Roman" w:hAnsi="Times New Roman" w:cs="Times New Roman"/>
          <w:sz w:val="28"/>
          <w:szCs w:val="28"/>
        </w:rPr>
        <w:t xml:space="preserve">разработке и </w:t>
      </w:r>
      <w:r w:rsidRPr="00697FA5">
        <w:rPr>
          <w:rFonts w:ascii="Times New Roman" w:hAnsi="Times New Roman" w:cs="Times New Roman"/>
          <w:sz w:val="28"/>
          <w:szCs w:val="28"/>
        </w:rPr>
        <w:t>оценки индикаторов реализации Национальной стратегии устойчивого развития Кыргызской Республики на период 2013-2017 гг.</w:t>
      </w:r>
    </w:p>
    <w:p w:rsidR="006115A5" w:rsidRPr="00697FA5" w:rsidRDefault="006115A5" w:rsidP="00E758D4">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b/>
          <w:sz w:val="28"/>
          <w:szCs w:val="28"/>
        </w:rPr>
        <w:t xml:space="preserve">Апробация результатов исследования. </w:t>
      </w:r>
      <w:r w:rsidRPr="00697FA5">
        <w:rPr>
          <w:rFonts w:ascii="Times New Roman" w:hAnsi="Times New Roman" w:cs="Times New Roman"/>
          <w:sz w:val="28"/>
          <w:szCs w:val="28"/>
        </w:rPr>
        <w:t>Основные положения, теоретические и практические результаты диссертационной работы были доложены и обсуждены на международных, республиканских научно-практических конференциях.</w:t>
      </w:r>
      <w:r w:rsidR="00937AAD" w:rsidRPr="00697FA5">
        <w:rPr>
          <w:rFonts w:ascii="Times New Roman" w:hAnsi="Times New Roman" w:cs="Times New Roman"/>
          <w:sz w:val="28"/>
          <w:szCs w:val="28"/>
        </w:rPr>
        <w:t xml:space="preserve"> </w:t>
      </w:r>
      <w:r w:rsidRPr="00697FA5">
        <w:rPr>
          <w:rFonts w:ascii="Times New Roman" w:hAnsi="Times New Roman" w:cs="Times New Roman"/>
          <w:sz w:val="28"/>
          <w:szCs w:val="28"/>
        </w:rPr>
        <w:t>Автор принял участие и выступил с докладами: на международной научно-практической конференции «К инновационному развитию в условиях нестабильности глобальных экономических процессов» (Алматы, 2010), международной научно-практической конференции «Послесоветское пространство: перспективы международного социально-экономического сотрудничества и партнерства» (</w:t>
      </w:r>
      <w:r w:rsidR="00D85044" w:rsidRPr="00697FA5">
        <w:rPr>
          <w:rFonts w:ascii="Times New Roman" w:hAnsi="Times New Roman" w:cs="Times New Roman"/>
          <w:sz w:val="28"/>
          <w:szCs w:val="28"/>
        </w:rPr>
        <w:t xml:space="preserve">Москва, </w:t>
      </w:r>
      <w:r w:rsidRPr="00697FA5">
        <w:rPr>
          <w:rFonts w:ascii="Times New Roman" w:hAnsi="Times New Roman" w:cs="Times New Roman"/>
          <w:sz w:val="28"/>
          <w:szCs w:val="28"/>
        </w:rPr>
        <w:t>РГТЭУ,</w:t>
      </w:r>
      <w:r w:rsidR="00D85044"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2011), </w:t>
      </w:r>
      <w:r w:rsidR="00D85044" w:rsidRPr="00697FA5">
        <w:rPr>
          <w:rFonts w:ascii="Times New Roman" w:hAnsi="Times New Roman" w:cs="Times New Roman"/>
          <w:sz w:val="28"/>
          <w:szCs w:val="28"/>
        </w:rPr>
        <w:t xml:space="preserve"> межвузовской научно-практической конференции</w:t>
      </w:r>
      <w:r w:rsidRPr="00697FA5">
        <w:rPr>
          <w:rFonts w:ascii="Times New Roman" w:hAnsi="Times New Roman" w:cs="Times New Roman"/>
          <w:sz w:val="28"/>
          <w:szCs w:val="28"/>
        </w:rPr>
        <w:t xml:space="preserve"> «Социально-экономическое развитие Кыргызской Республики: достижения, проблемы и перспективы» (КГЮА, 2011),</w:t>
      </w:r>
      <w:r w:rsidR="00937AAD"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w:t>
      </w:r>
      <w:r w:rsidRPr="00697FA5">
        <w:rPr>
          <w:rFonts w:ascii="Times New Roman" w:hAnsi="Times New Roman" w:cs="Times New Roman"/>
          <w:sz w:val="28"/>
          <w:szCs w:val="28"/>
          <w:lang w:val="en-US"/>
        </w:rPr>
        <w:t>VIII</w:t>
      </w:r>
      <w:r w:rsidR="00D85044" w:rsidRPr="00697FA5">
        <w:rPr>
          <w:rFonts w:ascii="Times New Roman" w:hAnsi="Times New Roman" w:cs="Times New Roman"/>
          <w:sz w:val="28"/>
          <w:szCs w:val="28"/>
        </w:rPr>
        <w:t xml:space="preserve"> </w:t>
      </w:r>
      <w:r w:rsidRPr="00697FA5">
        <w:rPr>
          <w:rFonts w:ascii="Times New Roman" w:hAnsi="Times New Roman" w:cs="Times New Roman"/>
          <w:sz w:val="28"/>
          <w:szCs w:val="28"/>
          <w:lang w:val="en-US"/>
        </w:rPr>
        <w:t>Mezinarodni</w:t>
      </w:r>
      <w:r w:rsidR="00D85044" w:rsidRPr="00697FA5">
        <w:rPr>
          <w:rFonts w:ascii="Times New Roman" w:hAnsi="Times New Roman" w:cs="Times New Roman"/>
          <w:sz w:val="28"/>
          <w:szCs w:val="28"/>
        </w:rPr>
        <w:t xml:space="preserve"> </w:t>
      </w:r>
      <w:r w:rsidRPr="00697FA5">
        <w:rPr>
          <w:rFonts w:ascii="Times New Roman" w:hAnsi="Times New Roman" w:cs="Times New Roman"/>
          <w:sz w:val="28"/>
          <w:szCs w:val="28"/>
          <w:lang w:val="en-US"/>
        </w:rPr>
        <w:t>vedecko</w:t>
      </w:r>
      <w:r w:rsidRPr="00697FA5">
        <w:rPr>
          <w:rFonts w:ascii="Times New Roman" w:hAnsi="Times New Roman" w:cs="Times New Roman"/>
          <w:sz w:val="28"/>
          <w:szCs w:val="28"/>
        </w:rPr>
        <w:t>-</w:t>
      </w:r>
      <w:r w:rsidRPr="00697FA5">
        <w:rPr>
          <w:rFonts w:ascii="Times New Roman" w:hAnsi="Times New Roman" w:cs="Times New Roman"/>
          <w:sz w:val="28"/>
          <w:szCs w:val="28"/>
          <w:lang w:val="en-US"/>
        </w:rPr>
        <w:t>prakticka</w:t>
      </w:r>
      <w:r w:rsidR="00D85044" w:rsidRPr="00697FA5">
        <w:rPr>
          <w:rFonts w:ascii="Times New Roman" w:hAnsi="Times New Roman" w:cs="Times New Roman"/>
          <w:sz w:val="28"/>
          <w:szCs w:val="28"/>
        </w:rPr>
        <w:t xml:space="preserve"> </w:t>
      </w:r>
      <w:r w:rsidRPr="00697FA5">
        <w:rPr>
          <w:rFonts w:ascii="Times New Roman" w:hAnsi="Times New Roman" w:cs="Times New Roman"/>
          <w:sz w:val="28"/>
          <w:szCs w:val="28"/>
          <w:lang w:val="en-US"/>
        </w:rPr>
        <w:t>conference</w:t>
      </w:r>
      <w:r w:rsidR="00D85044" w:rsidRPr="00697FA5">
        <w:rPr>
          <w:rFonts w:ascii="Times New Roman" w:hAnsi="Times New Roman" w:cs="Times New Roman"/>
          <w:sz w:val="28"/>
          <w:szCs w:val="28"/>
        </w:rPr>
        <w:t xml:space="preserve"> </w:t>
      </w:r>
      <w:r w:rsidRPr="00697FA5">
        <w:rPr>
          <w:rFonts w:ascii="Times New Roman" w:hAnsi="Times New Roman" w:cs="Times New Roman"/>
          <w:sz w:val="28"/>
          <w:szCs w:val="28"/>
        </w:rPr>
        <w:t>«</w:t>
      </w:r>
      <w:r w:rsidRPr="00697FA5">
        <w:rPr>
          <w:rFonts w:ascii="Times New Roman" w:hAnsi="Times New Roman" w:cs="Times New Roman"/>
          <w:sz w:val="28"/>
          <w:szCs w:val="28"/>
          <w:lang w:val="en-US"/>
        </w:rPr>
        <w:t>Moderni</w:t>
      </w:r>
      <w:r w:rsidR="00D85044" w:rsidRPr="00697FA5">
        <w:rPr>
          <w:rFonts w:ascii="Times New Roman" w:hAnsi="Times New Roman" w:cs="Times New Roman"/>
          <w:sz w:val="28"/>
          <w:szCs w:val="28"/>
        </w:rPr>
        <w:t xml:space="preserve"> </w:t>
      </w:r>
      <w:r w:rsidRPr="00697FA5">
        <w:rPr>
          <w:rFonts w:ascii="Times New Roman" w:hAnsi="Times New Roman" w:cs="Times New Roman"/>
          <w:sz w:val="28"/>
          <w:szCs w:val="28"/>
          <w:lang w:val="en-US"/>
        </w:rPr>
        <w:t>vymozenosti</w:t>
      </w:r>
      <w:r w:rsidR="00B24B9A" w:rsidRPr="00697FA5">
        <w:rPr>
          <w:rFonts w:ascii="Times New Roman" w:hAnsi="Times New Roman" w:cs="Times New Roman"/>
          <w:sz w:val="28"/>
          <w:szCs w:val="28"/>
        </w:rPr>
        <w:t xml:space="preserve"> </w:t>
      </w:r>
      <w:r w:rsidRPr="00697FA5">
        <w:rPr>
          <w:rFonts w:ascii="Times New Roman" w:hAnsi="Times New Roman" w:cs="Times New Roman"/>
          <w:sz w:val="28"/>
          <w:szCs w:val="28"/>
          <w:lang w:val="en-US"/>
        </w:rPr>
        <w:t>vedi</w:t>
      </w:r>
      <w:r w:rsidR="00D85044" w:rsidRPr="00697FA5">
        <w:rPr>
          <w:rFonts w:ascii="Times New Roman" w:hAnsi="Times New Roman" w:cs="Times New Roman"/>
          <w:sz w:val="28"/>
          <w:szCs w:val="28"/>
        </w:rPr>
        <w:t xml:space="preserve"> </w:t>
      </w:r>
      <w:r w:rsidRPr="00697FA5">
        <w:rPr>
          <w:rFonts w:ascii="Times New Roman" w:hAnsi="Times New Roman" w:cs="Times New Roman"/>
          <w:sz w:val="28"/>
          <w:szCs w:val="28"/>
        </w:rPr>
        <w:t>-2012»</w:t>
      </w:r>
      <w:r w:rsidR="00D85044" w:rsidRPr="00697FA5">
        <w:rPr>
          <w:rFonts w:ascii="Times New Roman" w:hAnsi="Times New Roman" w:cs="Times New Roman"/>
          <w:sz w:val="28"/>
          <w:szCs w:val="28"/>
        </w:rPr>
        <w:t xml:space="preserve"> </w:t>
      </w:r>
      <w:r w:rsidRPr="00697FA5">
        <w:rPr>
          <w:rFonts w:ascii="Times New Roman" w:hAnsi="Times New Roman" w:cs="Times New Roman"/>
          <w:sz w:val="28"/>
          <w:szCs w:val="28"/>
        </w:rPr>
        <w:t>(</w:t>
      </w:r>
      <w:r w:rsidRPr="00697FA5">
        <w:rPr>
          <w:rFonts w:ascii="Times New Roman" w:hAnsi="Times New Roman" w:cs="Times New Roman"/>
          <w:sz w:val="28"/>
          <w:szCs w:val="28"/>
          <w:lang w:val="en-US"/>
        </w:rPr>
        <w:t>Praha</w:t>
      </w:r>
      <w:r w:rsidRPr="00697FA5">
        <w:rPr>
          <w:rFonts w:ascii="Times New Roman" w:hAnsi="Times New Roman" w:cs="Times New Roman"/>
          <w:sz w:val="28"/>
          <w:szCs w:val="28"/>
        </w:rPr>
        <w:t>,2012), международной научно-практической конференции «Проблемы реформирования экономики Кыргызской Республики» (КНУ им. Ж.Баласагына, 2012), международной научно-практической конференции «</w:t>
      </w:r>
      <w:r w:rsidRPr="00697FA5">
        <w:rPr>
          <w:rFonts w:ascii="Times New Roman" w:hAnsi="Times New Roman" w:cs="Times New Roman"/>
          <w:sz w:val="28"/>
          <w:szCs w:val="28"/>
          <w:lang w:val="en-US"/>
        </w:rPr>
        <w:t>II</w:t>
      </w:r>
      <w:r w:rsidRPr="00697FA5">
        <w:rPr>
          <w:rFonts w:ascii="Times New Roman" w:hAnsi="Times New Roman" w:cs="Times New Roman"/>
          <w:sz w:val="28"/>
          <w:szCs w:val="28"/>
        </w:rPr>
        <w:t xml:space="preserve"> Рыскулбековские чтения: «Модернизация секторов экономики и профессионального образования  КР в условиях глобализации» (КЭУ им М. Рыскулбекова, 2013),</w:t>
      </w:r>
      <w:r w:rsidR="001B4F74"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международной научно-практической конференции «Развитие и повышение конкурентоспособности секторов экономики КР в условиях интеграционного процесса» (КЭУ им. М.Рыскулбекова, 2013).</w:t>
      </w:r>
    </w:p>
    <w:p w:rsidR="006115A5" w:rsidRPr="00697FA5" w:rsidRDefault="006115A5" w:rsidP="00E758D4">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Материалы диссертационного исследования используются автором в процессе преподавания дисциплин: «Государственное регулирование экономики», «Экономика Кыргызстана», «Национальная экономика» в Институте непрерывного открытого образования КЭУ им. М. Рыскулбекова.</w:t>
      </w:r>
    </w:p>
    <w:p w:rsidR="006115A5" w:rsidRPr="00697FA5" w:rsidRDefault="006115A5" w:rsidP="00E758D4">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b/>
          <w:sz w:val="28"/>
          <w:szCs w:val="28"/>
        </w:rPr>
        <w:t>Полнота отражения результатов диссертации в публикациях.</w:t>
      </w:r>
      <w:r w:rsidRPr="00697FA5">
        <w:rPr>
          <w:rFonts w:ascii="Times New Roman" w:hAnsi="Times New Roman" w:cs="Times New Roman"/>
          <w:sz w:val="28"/>
          <w:szCs w:val="28"/>
        </w:rPr>
        <w:t xml:space="preserve"> По результатам работы были опубликованы, в  отечественных и зарубежных н</w:t>
      </w:r>
      <w:r w:rsidR="001B4F74" w:rsidRPr="00697FA5">
        <w:rPr>
          <w:rFonts w:ascii="Times New Roman" w:hAnsi="Times New Roman" w:cs="Times New Roman"/>
          <w:sz w:val="28"/>
          <w:szCs w:val="28"/>
        </w:rPr>
        <w:t xml:space="preserve">аучных периодических изданиях 32 </w:t>
      </w:r>
      <w:r w:rsidRPr="00697FA5">
        <w:rPr>
          <w:rFonts w:ascii="Times New Roman" w:hAnsi="Times New Roman" w:cs="Times New Roman"/>
          <w:sz w:val="28"/>
          <w:szCs w:val="28"/>
        </w:rPr>
        <w:t xml:space="preserve"> научны</w:t>
      </w:r>
      <w:r w:rsidR="007C1B58" w:rsidRPr="00697FA5">
        <w:rPr>
          <w:rFonts w:ascii="Times New Roman" w:hAnsi="Times New Roman" w:cs="Times New Roman"/>
          <w:sz w:val="28"/>
          <w:szCs w:val="28"/>
        </w:rPr>
        <w:t>е</w:t>
      </w:r>
      <w:r w:rsidRPr="00697FA5">
        <w:rPr>
          <w:rFonts w:ascii="Times New Roman" w:hAnsi="Times New Roman" w:cs="Times New Roman"/>
          <w:sz w:val="28"/>
          <w:szCs w:val="28"/>
        </w:rPr>
        <w:t xml:space="preserve"> стат</w:t>
      </w:r>
      <w:r w:rsidR="007C1B58" w:rsidRPr="00697FA5">
        <w:rPr>
          <w:rFonts w:ascii="Times New Roman" w:hAnsi="Times New Roman" w:cs="Times New Roman"/>
          <w:sz w:val="28"/>
          <w:szCs w:val="28"/>
        </w:rPr>
        <w:t>ьи</w:t>
      </w:r>
      <w:r w:rsidRPr="00697FA5">
        <w:rPr>
          <w:rFonts w:ascii="Times New Roman" w:hAnsi="Times New Roman" w:cs="Times New Roman"/>
          <w:sz w:val="28"/>
          <w:szCs w:val="28"/>
        </w:rPr>
        <w:t xml:space="preserve"> и рабо</w:t>
      </w:r>
      <w:r w:rsidR="001B4F74" w:rsidRPr="00697FA5">
        <w:rPr>
          <w:rFonts w:ascii="Times New Roman" w:hAnsi="Times New Roman" w:cs="Times New Roman"/>
          <w:sz w:val="28"/>
          <w:szCs w:val="28"/>
        </w:rPr>
        <w:t>т общим объемом 29,6</w:t>
      </w:r>
      <w:r w:rsidRPr="00697FA5">
        <w:rPr>
          <w:rFonts w:ascii="Times New Roman" w:hAnsi="Times New Roman" w:cs="Times New Roman"/>
          <w:sz w:val="28"/>
          <w:szCs w:val="28"/>
        </w:rPr>
        <w:t xml:space="preserve"> п.л., отражающих основное содержание диссертации</w:t>
      </w:r>
      <w:r w:rsidR="007C1B58"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в т.ч. 1 монография.</w:t>
      </w:r>
    </w:p>
    <w:p w:rsidR="006115A5" w:rsidRPr="00697FA5" w:rsidRDefault="006115A5" w:rsidP="00F94E0E">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b/>
          <w:sz w:val="28"/>
          <w:szCs w:val="28"/>
        </w:rPr>
        <w:t xml:space="preserve">Структура и объем диссертации. </w:t>
      </w:r>
      <w:r w:rsidRPr="00697FA5">
        <w:rPr>
          <w:rFonts w:ascii="Times New Roman" w:hAnsi="Times New Roman" w:cs="Times New Roman"/>
          <w:sz w:val="28"/>
          <w:szCs w:val="28"/>
        </w:rPr>
        <w:t>Диссертация состоит из введения, пяти глав, заключения, списка использованных источников, включающих 19</w:t>
      </w:r>
      <w:r w:rsidR="00E33190">
        <w:rPr>
          <w:rFonts w:ascii="Times New Roman" w:hAnsi="Times New Roman" w:cs="Times New Roman"/>
          <w:sz w:val="28"/>
          <w:szCs w:val="28"/>
        </w:rPr>
        <w:t>1</w:t>
      </w:r>
      <w:r w:rsidRPr="00697FA5">
        <w:rPr>
          <w:rFonts w:ascii="Times New Roman" w:hAnsi="Times New Roman" w:cs="Times New Roman"/>
          <w:sz w:val="28"/>
          <w:szCs w:val="28"/>
        </w:rPr>
        <w:t xml:space="preserve"> наименования, содержит 2</w:t>
      </w:r>
      <w:r w:rsidR="00E33190">
        <w:rPr>
          <w:rFonts w:ascii="Times New Roman" w:hAnsi="Times New Roman" w:cs="Times New Roman"/>
          <w:sz w:val="28"/>
          <w:szCs w:val="28"/>
        </w:rPr>
        <w:t>70</w:t>
      </w:r>
      <w:r w:rsidRPr="00697FA5">
        <w:rPr>
          <w:rFonts w:ascii="Times New Roman" w:hAnsi="Times New Roman" w:cs="Times New Roman"/>
          <w:sz w:val="28"/>
          <w:szCs w:val="28"/>
        </w:rPr>
        <w:t xml:space="preserve"> страниц компьютерного текста, включает </w:t>
      </w:r>
      <w:r w:rsidR="00E33190">
        <w:rPr>
          <w:rFonts w:ascii="Times New Roman" w:hAnsi="Times New Roman" w:cs="Times New Roman"/>
          <w:sz w:val="28"/>
          <w:szCs w:val="28"/>
        </w:rPr>
        <w:t>40</w:t>
      </w:r>
      <w:r w:rsidRPr="00697FA5">
        <w:rPr>
          <w:rFonts w:ascii="Times New Roman" w:hAnsi="Times New Roman" w:cs="Times New Roman"/>
          <w:sz w:val="28"/>
          <w:szCs w:val="28"/>
        </w:rPr>
        <w:t xml:space="preserve"> таблиц, 5</w:t>
      </w:r>
      <w:r w:rsidR="00E33190">
        <w:rPr>
          <w:rFonts w:ascii="Times New Roman" w:hAnsi="Times New Roman" w:cs="Times New Roman"/>
          <w:sz w:val="28"/>
          <w:szCs w:val="28"/>
        </w:rPr>
        <w:t>4</w:t>
      </w:r>
      <w:r w:rsidRPr="00697FA5">
        <w:rPr>
          <w:rFonts w:ascii="Times New Roman" w:hAnsi="Times New Roman" w:cs="Times New Roman"/>
          <w:sz w:val="28"/>
          <w:szCs w:val="28"/>
        </w:rPr>
        <w:t xml:space="preserve"> рисун</w:t>
      </w:r>
      <w:r w:rsidR="007C1B58" w:rsidRPr="00697FA5">
        <w:rPr>
          <w:rFonts w:ascii="Times New Roman" w:hAnsi="Times New Roman" w:cs="Times New Roman"/>
          <w:sz w:val="28"/>
          <w:szCs w:val="28"/>
        </w:rPr>
        <w:t>ок</w:t>
      </w:r>
      <w:r w:rsidRPr="00697FA5">
        <w:rPr>
          <w:rFonts w:ascii="Times New Roman" w:hAnsi="Times New Roman" w:cs="Times New Roman"/>
          <w:sz w:val="28"/>
          <w:szCs w:val="28"/>
        </w:rPr>
        <w:t xml:space="preserve"> и приложения.</w:t>
      </w:r>
    </w:p>
    <w:p w:rsidR="00F94E0E" w:rsidRPr="00697FA5" w:rsidRDefault="00F94E0E" w:rsidP="00F94E0E">
      <w:pPr>
        <w:spacing w:after="0" w:line="240" w:lineRule="auto"/>
        <w:ind w:firstLine="708"/>
        <w:jc w:val="both"/>
        <w:rPr>
          <w:rFonts w:ascii="Times New Roman" w:hAnsi="Times New Roman" w:cs="Times New Roman"/>
          <w:sz w:val="28"/>
          <w:szCs w:val="28"/>
        </w:rPr>
      </w:pPr>
    </w:p>
    <w:p w:rsidR="00823FFA" w:rsidRDefault="00700792" w:rsidP="00823FFA">
      <w:pPr>
        <w:spacing w:after="0" w:line="240" w:lineRule="auto"/>
        <w:ind w:firstLine="708"/>
        <w:jc w:val="center"/>
        <w:rPr>
          <w:rFonts w:ascii="Times New Roman" w:hAnsi="Times New Roman" w:cs="Times New Roman"/>
          <w:b/>
          <w:sz w:val="28"/>
          <w:szCs w:val="28"/>
        </w:rPr>
      </w:pPr>
      <w:r w:rsidRPr="00697FA5">
        <w:rPr>
          <w:rFonts w:ascii="Times New Roman" w:hAnsi="Times New Roman" w:cs="Times New Roman"/>
          <w:b/>
          <w:sz w:val="28"/>
          <w:szCs w:val="28"/>
        </w:rPr>
        <w:t>ОСНОВНОЕ СОДЕРЖАНИЕ ДИССЕРТАЦИИ</w:t>
      </w:r>
    </w:p>
    <w:p w:rsidR="00697FA5" w:rsidRPr="00697FA5" w:rsidRDefault="00697FA5" w:rsidP="00823FFA">
      <w:pPr>
        <w:spacing w:after="0" w:line="240" w:lineRule="auto"/>
        <w:ind w:firstLine="708"/>
        <w:jc w:val="center"/>
        <w:rPr>
          <w:rFonts w:ascii="Times New Roman" w:hAnsi="Times New Roman" w:cs="Times New Roman"/>
          <w:b/>
          <w:sz w:val="28"/>
          <w:szCs w:val="28"/>
        </w:rPr>
      </w:pPr>
    </w:p>
    <w:p w:rsidR="00823FFA" w:rsidRPr="00697FA5" w:rsidRDefault="00645E9E" w:rsidP="00823FFA">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Во введении обосновывается актуальность темы исследования, сформулированы цели и задачи, раскрыта научная новизна исследования и научные результаты, указана практическая и экономическая значимость диссертационной работы, даны основные положения</w:t>
      </w:r>
      <w:r w:rsidR="00823FFA" w:rsidRPr="00697FA5">
        <w:rPr>
          <w:rFonts w:ascii="Times New Roman" w:hAnsi="Times New Roman" w:cs="Times New Roman"/>
          <w:sz w:val="28"/>
          <w:szCs w:val="28"/>
        </w:rPr>
        <w:t>, выносимые на защиту, указана апробация результатов работы.</w:t>
      </w:r>
    </w:p>
    <w:p w:rsidR="00F640E5" w:rsidRPr="00697FA5" w:rsidRDefault="002D0D2A" w:rsidP="00F640E5">
      <w:pPr>
        <w:spacing w:after="0" w:line="240" w:lineRule="auto"/>
        <w:ind w:firstLine="720"/>
        <w:jc w:val="both"/>
        <w:rPr>
          <w:rFonts w:ascii="Times New Roman" w:hAnsi="Times New Roman" w:cs="Times New Roman"/>
          <w:sz w:val="28"/>
          <w:szCs w:val="28"/>
        </w:rPr>
      </w:pPr>
      <w:r w:rsidRPr="00697FA5">
        <w:rPr>
          <w:rFonts w:ascii="Times New Roman" w:hAnsi="Times New Roman" w:cs="Times New Roman"/>
          <w:b/>
          <w:sz w:val="28"/>
          <w:szCs w:val="28"/>
        </w:rPr>
        <w:lastRenderedPageBreak/>
        <w:t>В главе 1. Теоретические  аспекты макроэкономической политики в рыночных условиях</w:t>
      </w:r>
      <w:r w:rsidR="00F4193D" w:rsidRPr="00697FA5">
        <w:rPr>
          <w:rFonts w:ascii="Times New Roman" w:hAnsi="Times New Roman" w:cs="Times New Roman"/>
          <w:b/>
          <w:sz w:val="28"/>
          <w:szCs w:val="28"/>
        </w:rPr>
        <w:t xml:space="preserve"> – </w:t>
      </w:r>
      <w:r w:rsidR="00F4193D" w:rsidRPr="00697FA5">
        <w:rPr>
          <w:rFonts w:ascii="Times New Roman" w:hAnsi="Times New Roman" w:cs="Times New Roman"/>
          <w:sz w:val="28"/>
          <w:szCs w:val="28"/>
        </w:rPr>
        <w:t>исследованы вопросы содержательной характеристики понятия макроэкономической политики, инструменты и механизмы</w:t>
      </w:r>
      <w:r w:rsidR="007C1B58" w:rsidRPr="00697FA5">
        <w:rPr>
          <w:rFonts w:ascii="Times New Roman" w:hAnsi="Times New Roman" w:cs="Times New Roman"/>
          <w:sz w:val="28"/>
          <w:szCs w:val="28"/>
        </w:rPr>
        <w:t xml:space="preserve"> ее</w:t>
      </w:r>
      <w:r w:rsidR="00F4193D" w:rsidRPr="00697FA5">
        <w:rPr>
          <w:rFonts w:ascii="Times New Roman" w:hAnsi="Times New Roman" w:cs="Times New Roman"/>
          <w:sz w:val="28"/>
          <w:szCs w:val="28"/>
        </w:rPr>
        <w:t xml:space="preserve"> реализации</w:t>
      </w:r>
      <w:r w:rsidR="009C62A4" w:rsidRPr="00697FA5">
        <w:rPr>
          <w:rFonts w:ascii="Times New Roman" w:hAnsi="Times New Roman" w:cs="Times New Roman"/>
          <w:sz w:val="28"/>
          <w:szCs w:val="28"/>
        </w:rPr>
        <w:t>. Обобщен мировой опыт в реализации экономических реформ и разработке прогнозов.</w:t>
      </w:r>
    </w:p>
    <w:p w:rsidR="009A28ED" w:rsidRPr="00697FA5" w:rsidRDefault="00EB2D78" w:rsidP="00F640E5">
      <w:pPr>
        <w:spacing w:after="0" w:line="240" w:lineRule="auto"/>
        <w:ind w:firstLine="720"/>
        <w:jc w:val="both"/>
        <w:rPr>
          <w:rFonts w:ascii="Times New Roman" w:hAnsi="Times New Roman" w:cs="Times New Roman"/>
          <w:sz w:val="28"/>
          <w:szCs w:val="28"/>
        </w:rPr>
      </w:pPr>
      <w:r w:rsidRPr="00697FA5">
        <w:rPr>
          <w:rFonts w:ascii="Times New Roman" w:hAnsi="Times New Roman" w:cs="Times New Roman"/>
          <w:sz w:val="28"/>
          <w:szCs w:val="28"/>
        </w:rPr>
        <w:t>Как отмечают ученые, современный рынок должен регулироваться  государством.</w:t>
      </w:r>
      <w:r w:rsidR="00452BD3" w:rsidRPr="00697FA5">
        <w:rPr>
          <w:rFonts w:ascii="Times New Roman" w:hAnsi="Times New Roman" w:cs="Times New Roman"/>
          <w:sz w:val="28"/>
          <w:szCs w:val="28"/>
        </w:rPr>
        <w:t xml:space="preserve"> Ему характерны</w:t>
      </w:r>
      <w:r w:rsidR="009A28ED" w:rsidRPr="00697FA5">
        <w:rPr>
          <w:rFonts w:ascii="Times New Roman" w:hAnsi="Times New Roman" w:cs="Times New Roman"/>
          <w:sz w:val="28"/>
          <w:szCs w:val="28"/>
        </w:rPr>
        <w:t xml:space="preserve"> антисоциальные действия и тенденции, приводящие к нарушению не только микро и макропропорций, но и к финансовым, экономическим, энергетическим и другим кризисным явлениям и процессам. В данных условиях реальным субъектом, способным выработать механизм адаптированного развития страны, является государство. От эффективности проводимой государственной экономической политики, то есть способа воздействия на воспроизводственные процессы, зависит не только конкурентоспособность страны на мировых рынках, но и жизнеспособность национальных экономик и всей глобальной системы хозяйствования.</w:t>
      </w:r>
    </w:p>
    <w:p w:rsidR="008212AF" w:rsidRPr="00697FA5" w:rsidRDefault="008212AF" w:rsidP="008212AF">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Развитие рыночной экономики выявило четко обозначившуюся тенденцию расширения масштабов деятельности государства и усиления его роли в экономике. В любой стране высшая цель государственной политики должна сводиться к достижению максимального благосостояния всего общества. Но ее реализация возможна</w:t>
      </w:r>
      <w:r w:rsidR="001B4F74" w:rsidRPr="00697FA5">
        <w:rPr>
          <w:rFonts w:ascii="Times New Roman" w:hAnsi="Times New Roman" w:cs="Times New Roman"/>
          <w:sz w:val="28"/>
          <w:szCs w:val="28"/>
        </w:rPr>
        <w:t xml:space="preserve"> только </w:t>
      </w:r>
      <w:r w:rsidRPr="00697FA5">
        <w:rPr>
          <w:rFonts w:ascii="Times New Roman" w:hAnsi="Times New Roman" w:cs="Times New Roman"/>
          <w:sz w:val="28"/>
          <w:szCs w:val="28"/>
        </w:rPr>
        <w:t xml:space="preserve"> через достижение прикладных целей, к которым относятся: экономический рост, полная занятость, стабильность уровня цен и устойчивость национальной валюты, макроэкономическое равновесие.</w:t>
      </w:r>
    </w:p>
    <w:p w:rsidR="00C23553" w:rsidRPr="00697FA5" w:rsidRDefault="009F1B18" w:rsidP="00354420">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При регулировании</w:t>
      </w:r>
      <w:r w:rsidR="00C23553"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экономики государство осуществляет свои функции по </w:t>
      </w:r>
      <w:r w:rsidR="00C23553" w:rsidRPr="00697FA5">
        <w:rPr>
          <w:rFonts w:ascii="Times New Roman" w:hAnsi="Times New Roman" w:cs="Times New Roman"/>
          <w:sz w:val="28"/>
          <w:szCs w:val="28"/>
        </w:rPr>
        <w:t>оптимизации с</w:t>
      </w:r>
      <w:r w:rsidRPr="00697FA5">
        <w:rPr>
          <w:rFonts w:ascii="Times New Roman" w:hAnsi="Times New Roman" w:cs="Times New Roman"/>
          <w:sz w:val="28"/>
          <w:szCs w:val="28"/>
        </w:rPr>
        <w:t xml:space="preserve">труктуры национального продукта, </w:t>
      </w:r>
      <w:r w:rsidR="00C23553" w:rsidRPr="00697FA5">
        <w:rPr>
          <w:rFonts w:ascii="Times New Roman" w:hAnsi="Times New Roman" w:cs="Times New Roman"/>
          <w:sz w:val="28"/>
          <w:szCs w:val="28"/>
        </w:rPr>
        <w:t>организации общена</w:t>
      </w:r>
      <w:r w:rsidRPr="00697FA5">
        <w:rPr>
          <w:rFonts w:ascii="Times New Roman" w:hAnsi="Times New Roman" w:cs="Times New Roman"/>
          <w:sz w:val="28"/>
          <w:szCs w:val="28"/>
        </w:rPr>
        <w:t xml:space="preserve">ционального денежного обращения,  </w:t>
      </w:r>
      <w:r w:rsidR="00C23553" w:rsidRPr="00697FA5">
        <w:rPr>
          <w:rFonts w:ascii="Times New Roman" w:hAnsi="Times New Roman" w:cs="Times New Roman"/>
          <w:sz w:val="28"/>
          <w:szCs w:val="28"/>
        </w:rPr>
        <w:t>перераспределения</w:t>
      </w:r>
      <w:r w:rsidR="00F13D48" w:rsidRPr="00697FA5">
        <w:rPr>
          <w:rFonts w:ascii="Times New Roman" w:hAnsi="Times New Roman" w:cs="Times New Roman"/>
          <w:sz w:val="28"/>
          <w:szCs w:val="28"/>
        </w:rPr>
        <w:t>,</w:t>
      </w:r>
      <w:r w:rsidR="00C23553" w:rsidRPr="00697FA5">
        <w:rPr>
          <w:rFonts w:ascii="Times New Roman" w:hAnsi="Times New Roman" w:cs="Times New Roman"/>
          <w:sz w:val="28"/>
          <w:szCs w:val="28"/>
        </w:rPr>
        <w:t xml:space="preserve"> </w:t>
      </w:r>
      <w:r w:rsidR="00354420" w:rsidRPr="00697FA5">
        <w:rPr>
          <w:rFonts w:ascii="Times New Roman" w:hAnsi="Times New Roman" w:cs="Times New Roman"/>
          <w:sz w:val="28"/>
          <w:szCs w:val="28"/>
        </w:rPr>
        <w:t xml:space="preserve">производит </w:t>
      </w:r>
      <w:r w:rsidR="00C23553" w:rsidRPr="00697FA5">
        <w:rPr>
          <w:rFonts w:ascii="Times New Roman" w:hAnsi="Times New Roman" w:cs="Times New Roman"/>
          <w:sz w:val="28"/>
          <w:szCs w:val="28"/>
        </w:rPr>
        <w:t>антимонопольное регулирова</w:t>
      </w:r>
      <w:r w:rsidR="00354420" w:rsidRPr="00697FA5">
        <w:rPr>
          <w:rFonts w:ascii="Times New Roman" w:hAnsi="Times New Roman" w:cs="Times New Roman"/>
          <w:sz w:val="28"/>
          <w:szCs w:val="28"/>
        </w:rPr>
        <w:t>ние и антиинфляционную политику для достижения</w:t>
      </w:r>
      <w:r w:rsidR="00C23553" w:rsidRPr="00697FA5">
        <w:rPr>
          <w:rFonts w:ascii="Times New Roman" w:hAnsi="Times New Roman" w:cs="Times New Roman"/>
          <w:sz w:val="28"/>
          <w:szCs w:val="28"/>
        </w:rPr>
        <w:t xml:space="preserve"> национальных конкурентных преимуществ на мировом рынке.</w:t>
      </w:r>
    </w:p>
    <w:p w:rsidR="00C23553" w:rsidRPr="00697FA5" w:rsidRDefault="00C23553" w:rsidP="00C23553">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 Из исполнения указанных функций государством в рыночной экономике можно сделать следующий вывод: «нерегулируемого рынка вообще не бывает, ибо в определенном воздействии со стороны государства нуждается даже идеаль</w:t>
      </w:r>
      <w:r w:rsidR="00DE3984" w:rsidRPr="00697FA5">
        <w:rPr>
          <w:rFonts w:ascii="Times New Roman" w:hAnsi="Times New Roman" w:cs="Times New Roman"/>
          <w:sz w:val="28"/>
          <w:szCs w:val="28"/>
        </w:rPr>
        <w:t>ный свободный рынок»</w:t>
      </w:r>
      <w:r w:rsidR="009F3D59" w:rsidRPr="00697FA5">
        <w:rPr>
          <w:rFonts w:ascii="Times New Roman" w:hAnsi="Times New Roman" w:cs="Times New Roman"/>
          <w:sz w:val="28"/>
          <w:szCs w:val="28"/>
        </w:rPr>
        <w:t xml:space="preserve"> </w:t>
      </w:r>
      <w:r w:rsidR="007D729A" w:rsidRPr="00697FA5">
        <w:rPr>
          <w:rFonts w:ascii="Times New Roman" w:hAnsi="Times New Roman" w:cs="Times New Roman"/>
          <w:sz w:val="28"/>
          <w:szCs w:val="28"/>
        </w:rPr>
        <w:t>[15,с.232].</w:t>
      </w:r>
      <w:r w:rsidRPr="00697FA5">
        <w:rPr>
          <w:rFonts w:ascii="Times New Roman" w:hAnsi="Times New Roman" w:cs="Times New Roman"/>
          <w:sz w:val="28"/>
          <w:szCs w:val="28"/>
        </w:rPr>
        <w:t xml:space="preserve"> </w:t>
      </w:r>
    </w:p>
    <w:p w:rsidR="008859AC" w:rsidRPr="00697FA5" w:rsidRDefault="008859AC" w:rsidP="008859AC">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Экономика стала нуждаться в более сложном комплексе государственных мер. Государство начало выступать в новой экономической роли и появилось новое понятие как экономическая политика. Таким образом, можно сформулировать, что </w:t>
      </w:r>
      <w:r w:rsidR="007C1B58" w:rsidRPr="00697FA5">
        <w:rPr>
          <w:rFonts w:ascii="Times New Roman" w:hAnsi="Times New Roman" w:cs="Times New Roman"/>
          <w:i/>
          <w:sz w:val="28"/>
          <w:szCs w:val="28"/>
        </w:rPr>
        <w:t>макро</w:t>
      </w:r>
      <w:r w:rsidRPr="00697FA5">
        <w:rPr>
          <w:rFonts w:ascii="Times New Roman" w:hAnsi="Times New Roman" w:cs="Times New Roman"/>
          <w:i/>
          <w:sz w:val="28"/>
          <w:szCs w:val="28"/>
        </w:rPr>
        <w:t>экономическая политика государства представляет собой совокупность мер, направленных на то, чтобы упорядочить ход экономических  процессов,</w:t>
      </w:r>
      <w:r w:rsidR="000B51F1" w:rsidRPr="00697FA5">
        <w:rPr>
          <w:rFonts w:ascii="Times New Roman" w:hAnsi="Times New Roman" w:cs="Times New Roman"/>
          <w:i/>
          <w:sz w:val="28"/>
          <w:szCs w:val="28"/>
        </w:rPr>
        <w:t xml:space="preserve"> для достижения социально- значимых целей общества,</w:t>
      </w:r>
      <w:r w:rsidRPr="00697FA5">
        <w:rPr>
          <w:rFonts w:ascii="Times New Roman" w:hAnsi="Times New Roman" w:cs="Times New Roman"/>
          <w:i/>
          <w:sz w:val="28"/>
          <w:szCs w:val="28"/>
        </w:rPr>
        <w:t xml:space="preserve"> оказать на них влияние или непосредственно предопределить их результаты.</w:t>
      </w:r>
    </w:p>
    <w:p w:rsidR="008859AC" w:rsidRPr="00697FA5" w:rsidRDefault="00184E56" w:rsidP="008859AC">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При определении </w:t>
      </w:r>
      <w:r w:rsidR="007C1B58" w:rsidRPr="00697FA5">
        <w:rPr>
          <w:rFonts w:ascii="Times New Roman" w:hAnsi="Times New Roman" w:cs="Times New Roman"/>
          <w:sz w:val="28"/>
          <w:szCs w:val="28"/>
        </w:rPr>
        <w:t>макро</w:t>
      </w:r>
      <w:r w:rsidRPr="00697FA5">
        <w:rPr>
          <w:rFonts w:ascii="Times New Roman" w:hAnsi="Times New Roman" w:cs="Times New Roman"/>
          <w:sz w:val="28"/>
          <w:szCs w:val="28"/>
        </w:rPr>
        <w:t>экономической политики</w:t>
      </w:r>
      <w:r w:rsidR="008859AC" w:rsidRPr="00697FA5">
        <w:rPr>
          <w:rFonts w:ascii="Times New Roman" w:hAnsi="Times New Roman" w:cs="Times New Roman"/>
          <w:sz w:val="28"/>
          <w:szCs w:val="28"/>
        </w:rPr>
        <w:t xml:space="preserve"> нужно соблюдать несколько принципиальных условий:</w:t>
      </w:r>
    </w:p>
    <w:p w:rsidR="00F640E5" w:rsidRPr="00697FA5" w:rsidRDefault="008859AC" w:rsidP="00E811C8">
      <w:pPr>
        <w:pStyle w:val="a3"/>
        <w:numPr>
          <w:ilvl w:val="0"/>
          <w:numId w:val="26"/>
        </w:numPr>
        <w:ind w:left="0" w:firstLine="0"/>
        <w:jc w:val="both"/>
        <w:rPr>
          <w:sz w:val="28"/>
          <w:szCs w:val="28"/>
        </w:rPr>
      </w:pPr>
      <w:r w:rsidRPr="00697FA5">
        <w:rPr>
          <w:sz w:val="28"/>
          <w:szCs w:val="28"/>
        </w:rPr>
        <w:t xml:space="preserve">Экономическая политика испытывает влияние двух факторов: изменения хозяйственной ситуации, с одной стороны, и перемены в экономическом </w:t>
      </w:r>
      <w:r w:rsidRPr="00697FA5">
        <w:rPr>
          <w:sz w:val="28"/>
          <w:szCs w:val="28"/>
        </w:rPr>
        <w:lastRenderedPageBreak/>
        <w:t>мышлении – с другой. Оба момента взаимосвязаны, но в то же время обладают относительной самостоятельностью</w:t>
      </w:r>
      <w:r w:rsidR="00F640E5" w:rsidRPr="00697FA5">
        <w:rPr>
          <w:sz w:val="28"/>
          <w:szCs w:val="28"/>
        </w:rPr>
        <w:t>;</w:t>
      </w:r>
      <w:r w:rsidRPr="00697FA5">
        <w:rPr>
          <w:sz w:val="28"/>
          <w:szCs w:val="28"/>
        </w:rPr>
        <w:t xml:space="preserve"> </w:t>
      </w:r>
    </w:p>
    <w:p w:rsidR="00F640E5" w:rsidRPr="00697FA5" w:rsidRDefault="008859AC" w:rsidP="00E811C8">
      <w:pPr>
        <w:pStyle w:val="a3"/>
        <w:numPr>
          <w:ilvl w:val="0"/>
          <w:numId w:val="26"/>
        </w:numPr>
        <w:ind w:left="0" w:firstLine="0"/>
        <w:jc w:val="both"/>
        <w:rPr>
          <w:sz w:val="28"/>
          <w:szCs w:val="28"/>
        </w:rPr>
      </w:pPr>
      <w:r w:rsidRPr="00697FA5">
        <w:rPr>
          <w:sz w:val="28"/>
          <w:szCs w:val="28"/>
        </w:rPr>
        <w:t xml:space="preserve">Сложившаяся в развитых странах практика показывает: эффект экономической политики выше, когда учитываются следующие </w:t>
      </w:r>
      <w:r w:rsidR="007C1B58" w:rsidRPr="00697FA5">
        <w:rPr>
          <w:sz w:val="28"/>
          <w:szCs w:val="28"/>
        </w:rPr>
        <w:t xml:space="preserve">страновые </w:t>
      </w:r>
      <w:r w:rsidRPr="00697FA5">
        <w:rPr>
          <w:sz w:val="28"/>
          <w:szCs w:val="28"/>
        </w:rPr>
        <w:t xml:space="preserve">факторы: </w:t>
      </w:r>
      <w:r w:rsidR="007C1B58" w:rsidRPr="00697FA5">
        <w:rPr>
          <w:sz w:val="28"/>
          <w:szCs w:val="28"/>
        </w:rPr>
        <w:t xml:space="preserve"> </w:t>
      </w:r>
      <w:r w:rsidRPr="00697FA5">
        <w:rPr>
          <w:sz w:val="28"/>
          <w:szCs w:val="28"/>
        </w:rPr>
        <w:t>политическая ситуация, уровень развития страны, состояние социальной структуры, институциональный порядок общегосударственного и местного управления;</w:t>
      </w:r>
    </w:p>
    <w:p w:rsidR="008859AC" w:rsidRPr="00697FA5" w:rsidRDefault="008859AC" w:rsidP="00E811C8">
      <w:pPr>
        <w:pStyle w:val="a3"/>
        <w:numPr>
          <w:ilvl w:val="0"/>
          <w:numId w:val="26"/>
        </w:numPr>
        <w:ind w:left="0" w:firstLine="0"/>
        <w:jc w:val="both"/>
        <w:rPr>
          <w:sz w:val="28"/>
          <w:szCs w:val="28"/>
        </w:rPr>
      </w:pPr>
      <w:r w:rsidRPr="00697FA5">
        <w:rPr>
          <w:sz w:val="28"/>
          <w:szCs w:val="28"/>
        </w:rPr>
        <w:t>Экономическая политика является решающим средством поддержки политического курса власти.</w:t>
      </w:r>
    </w:p>
    <w:p w:rsidR="00051D22" w:rsidRPr="00697FA5" w:rsidRDefault="00051D22" w:rsidP="00051D22">
      <w:pPr>
        <w:spacing w:after="0" w:line="240" w:lineRule="auto"/>
        <w:ind w:firstLine="708"/>
        <w:jc w:val="both"/>
        <w:rPr>
          <w:rFonts w:ascii="Times New Roman" w:hAnsi="Times New Roman" w:cs="Times New Roman"/>
          <w:color w:val="C00000"/>
          <w:sz w:val="28"/>
          <w:szCs w:val="28"/>
        </w:rPr>
      </w:pPr>
      <w:r w:rsidRPr="00697FA5">
        <w:rPr>
          <w:rFonts w:ascii="Times New Roman" w:hAnsi="Times New Roman" w:cs="Times New Roman"/>
          <w:sz w:val="28"/>
          <w:szCs w:val="28"/>
        </w:rPr>
        <w:t xml:space="preserve">Мусакожоев Ш.М. и другие ученые,  изучая проблемы экономического роста страны, отмечают, что государство может </w:t>
      </w:r>
      <w:r w:rsidR="007C1B58" w:rsidRPr="00697FA5">
        <w:rPr>
          <w:rFonts w:ascii="Times New Roman" w:hAnsi="Times New Roman" w:cs="Times New Roman"/>
          <w:sz w:val="28"/>
          <w:szCs w:val="28"/>
        </w:rPr>
        <w:t xml:space="preserve">стабилизировать  </w:t>
      </w:r>
      <w:r w:rsidRPr="00697FA5">
        <w:rPr>
          <w:rFonts w:ascii="Times New Roman" w:hAnsi="Times New Roman" w:cs="Times New Roman"/>
          <w:sz w:val="28"/>
          <w:szCs w:val="28"/>
        </w:rPr>
        <w:t xml:space="preserve"> экономическ</w:t>
      </w:r>
      <w:r w:rsidR="007C1B58" w:rsidRPr="00697FA5">
        <w:rPr>
          <w:rFonts w:ascii="Times New Roman" w:hAnsi="Times New Roman" w:cs="Times New Roman"/>
          <w:sz w:val="28"/>
          <w:szCs w:val="28"/>
        </w:rPr>
        <w:t xml:space="preserve">ий </w:t>
      </w:r>
      <w:r w:rsidRPr="00697FA5">
        <w:rPr>
          <w:rFonts w:ascii="Times New Roman" w:hAnsi="Times New Roman" w:cs="Times New Roman"/>
          <w:sz w:val="28"/>
          <w:szCs w:val="28"/>
        </w:rPr>
        <w:t xml:space="preserve"> рост</w:t>
      </w:r>
      <w:r w:rsidR="007C1B58"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и повы</w:t>
      </w:r>
      <w:r w:rsidR="007C1B58" w:rsidRPr="00697FA5">
        <w:rPr>
          <w:rFonts w:ascii="Times New Roman" w:hAnsi="Times New Roman" w:cs="Times New Roman"/>
          <w:sz w:val="28"/>
          <w:szCs w:val="28"/>
        </w:rPr>
        <w:t>сить</w:t>
      </w:r>
      <w:r w:rsidRPr="00697FA5">
        <w:rPr>
          <w:rFonts w:ascii="Times New Roman" w:hAnsi="Times New Roman" w:cs="Times New Roman"/>
          <w:sz w:val="28"/>
          <w:szCs w:val="28"/>
        </w:rPr>
        <w:t xml:space="preserve"> благосостояни</w:t>
      </w:r>
      <w:r w:rsidR="007C1B58" w:rsidRPr="00697FA5">
        <w:rPr>
          <w:rFonts w:ascii="Times New Roman" w:hAnsi="Times New Roman" w:cs="Times New Roman"/>
          <w:sz w:val="28"/>
          <w:szCs w:val="28"/>
        </w:rPr>
        <w:t>е</w:t>
      </w:r>
      <w:r w:rsidRPr="00697FA5">
        <w:rPr>
          <w:rFonts w:ascii="Times New Roman" w:hAnsi="Times New Roman" w:cs="Times New Roman"/>
          <w:sz w:val="28"/>
          <w:szCs w:val="28"/>
        </w:rPr>
        <w:t xml:space="preserve"> своего населения только в том случае, когда оно свои регулирующие функции выполняет в строгом соответствии с требованиями закономерностей</w:t>
      </w:r>
      <w:r w:rsidR="007C1B58" w:rsidRPr="00697FA5">
        <w:rPr>
          <w:rFonts w:ascii="Times New Roman" w:hAnsi="Times New Roman" w:cs="Times New Roman"/>
          <w:sz w:val="28"/>
          <w:szCs w:val="28"/>
        </w:rPr>
        <w:t xml:space="preserve"> развития </w:t>
      </w:r>
      <w:r w:rsidRPr="00697FA5">
        <w:rPr>
          <w:rFonts w:ascii="Times New Roman" w:hAnsi="Times New Roman" w:cs="Times New Roman"/>
          <w:sz w:val="28"/>
          <w:szCs w:val="28"/>
        </w:rPr>
        <w:t xml:space="preserve"> экономики [3,с.97], [31,с.8], [32,с.186].</w:t>
      </w:r>
    </w:p>
    <w:p w:rsidR="00051D22" w:rsidRPr="00697FA5" w:rsidRDefault="00051D22" w:rsidP="00051D22">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В связи с тем, что экономика стран развивается циклически, то зависимости от того в какой фазе находится национальная экономика, формируется тот или иной тип экономичес</w:t>
      </w:r>
      <w:r w:rsidR="001B4F74" w:rsidRPr="00697FA5">
        <w:rPr>
          <w:rFonts w:ascii="Times New Roman" w:hAnsi="Times New Roman" w:cs="Times New Roman"/>
          <w:sz w:val="28"/>
          <w:szCs w:val="28"/>
        </w:rPr>
        <w:t>кой политики государства</w:t>
      </w:r>
      <w:r w:rsidR="007C1B58" w:rsidRPr="00697FA5">
        <w:rPr>
          <w:rFonts w:ascii="Times New Roman" w:hAnsi="Times New Roman" w:cs="Times New Roman"/>
          <w:sz w:val="28"/>
          <w:szCs w:val="28"/>
        </w:rPr>
        <w:t>, где</w:t>
      </w:r>
      <w:r w:rsidR="001B4F74"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чаще всего индикаторами выступают: величина и динамика внутреннего валового продукта, совокупного спроса и предложения, доходов и потребления, цен, занятости и безработицы. </w:t>
      </w:r>
    </w:p>
    <w:p w:rsidR="002B2CAE" w:rsidRPr="00697FA5" w:rsidRDefault="007C1B58" w:rsidP="002B2CAE">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Макроэ</w:t>
      </w:r>
      <w:r w:rsidR="002B2CAE" w:rsidRPr="00697FA5">
        <w:rPr>
          <w:rFonts w:ascii="Times New Roman" w:hAnsi="Times New Roman" w:cs="Times New Roman"/>
          <w:sz w:val="28"/>
          <w:szCs w:val="28"/>
        </w:rPr>
        <w:t xml:space="preserve">кономическая политика государства является одним из наиболее дискуссионных вопросов в современной экономической науке. Различные экономические направления по–разному смотрят на масштабы, цели, методы, инструменты и механизмы экономической политики. </w:t>
      </w:r>
    </w:p>
    <w:p w:rsidR="00052CD2" w:rsidRPr="00697FA5" w:rsidRDefault="002B2CAE" w:rsidP="00052CD2">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Если рассматривать  методы</w:t>
      </w:r>
      <w:r w:rsidR="007C1B58"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и модели государственного регулирования экономики можно прийти к выводу, что для всех стран с развитой рыночной экономикой характерен трехуровневый хозяйственный механизм как совокупность форм и методов регулирования хозяйственной жизни:</w:t>
      </w:r>
    </w:p>
    <w:p w:rsidR="00E811C8" w:rsidRPr="00697FA5" w:rsidRDefault="002B2CAE" w:rsidP="00E811C8">
      <w:pPr>
        <w:pStyle w:val="a3"/>
        <w:numPr>
          <w:ilvl w:val="0"/>
          <w:numId w:val="29"/>
        </w:numPr>
        <w:ind w:left="0" w:firstLine="0"/>
        <w:jc w:val="both"/>
        <w:rPr>
          <w:sz w:val="28"/>
          <w:szCs w:val="28"/>
        </w:rPr>
      </w:pPr>
      <w:r w:rsidRPr="00697FA5">
        <w:rPr>
          <w:i/>
          <w:sz w:val="28"/>
          <w:szCs w:val="28"/>
        </w:rPr>
        <w:t>уровень стихийного рыночного регулирования</w:t>
      </w:r>
      <w:r w:rsidRPr="00697FA5">
        <w:rPr>
          <w:sz w:val="28"/>
          <w:szCs w:val="28"/>
        </w:rPr>
        <w:t xml:space="preserve"> начал формироваться еще в </w:t>
      </w:r>
      <w:r w:rsidRPr="00697FA5">
        <w:rPr>
          <w:sz w:val="28"/>
          <w:szCs w:val="28"/>
          <w:lang w:val="en-US"/>
        </w:rPr>
        <w:t>XVI</w:t>
      </w:r>
      <w:r w:rsidRPr="00697FA5">
        <w:rPr>
          <w:sz w:val="28"/>
          <w:szCs w:val="28"/>
        </w:rPr>
        <w:t xml:space="preserve"> – </w:t>
      </w:r>
      <w:r w:rsidRPr="00697FA5">
        <w:rPr>
          <w:sz w:val="28"/>
          <w:szCs w:val="28"/>
          <w:lang w:val="en-US"/>
        </w:rPr>
        <w:t>XVII</w:t>
      </w:r>
      <w:r w:rsidRPr="00697FA5">
        <w:rPr>
          <w:sz w:val="28"/>
          <w:szCs w:val="28"/>
        </w:rPr>
        <w:t xml:space="preserve"> вв.,</w:t>
      </w:r>
      <w:r w:rsidR="00780A54" w:rsidRPr="00697FA5">
        <w:rPr>
          <w:sz w:val="28"/>
          <w:szCs w:val="28"/>
        </w:rPr>
        <w:t xml:space="preserve"> </w:t>
      </w:r>
      <w:r w:rsidRPr="00697FA5">
        <w:rPr>
          <w:sz w:val="28"/>
          <w:szCs w:val="28"/>
        </w:rPr>
        <w:t>т.е. в период зарождения капиталистических отношений в Западной Европе, и вполне сложился и в США к 50-60-м гг. Х</w:t>
      </w:r>
      <w:r w:rsidRPr="00697FA5">
        <w:rPr>
          <w:sz w:val="28"/>
          <w:szCs w:val="28"/>
          <w:lang w:val="en-US"/>
        </w:rPr>
        <w:t>IX</w:t>
      </w:r>
      <w:r w:rsidRPr="00697FA5">
        <w:rPr>
          <w:sz w:val="28"/>
          <w:szCs w:val="28"/>
        </w:rPr>
        <w:t xml:space="preserve"> в. Это вызвало к жизни систему рыночных отношений, важнейшим регулятором которых выступает рыночная цена товара. Движение цен происходит в зависимости от издержек производства и соотношения спроса на товар и его предложения;</w:t>
      </w:r>
    </w:p>
    <w:p w:rsidR="00E811C8" w:rsidRPr="00697FA5" w:rsidRDefault="002B2CAE" w:rsidP="00E811C8">
      <w:pPr>
        <w:pStyle w:val="a3"/>
        <w:numPr>
          <w:ilvl w:val="0"/>
          <w:numId w:val="29"/>
        </w:numPr>
        <w:ind w:left="0" w:firstLine="0"/>
        <w:jc w:val="both"/>
        <w:rPr>
          <w:sz w:val="28"/>
          <w:szCs w:val="28"/>
        </w:rPr>
      </w:pPr>
      <w:r w:rsidRPr="00697FA5">
        <w:rPr>
          <w:i/>
          <w:sz w:val="28"/>
          <w:szCs w:val="28"/>
        </w:rPr>
        <w:t>уровень корпоративного регулирования</w:t>
      </w:r>
      <w:r w:rsidRPr="00697FA5">
        <w:rPr>
          <w:sz w:val="28"/>
          <w:szCs w:val="28"/>
        </w:rPr>
        <w:t xml:space="preserve"> сформировался за 20-25 лет до начала Первой мировой войны. Сложившиеся к этому времени мощные корпорации получили возможность целенаправленно воздействовать на цены, а также на объем производства и сбыта соответствующих товаров;</w:t>
      </w:r>
    </w:p>
    <w:p w:rsidR="002B2CAE" w:rsidRPr="00697FA5" w:rsidRDefault="002B2CAE" w:rsidP="00E811C8">
      <w:pPr>
        <w:pStyle w:val="a3"/>
        <w:numPr>
          <w:ilvl w:val="0"/>
          <w:numId w:val="29"/>
        </w:numPr>
        <w:ind w:left="0" w:firstLine="0"/>
        <w:jc w:val="both"/>
        <w:rPr>
          <w:sz w:val="28"/>
          <w:szCs w:val="28"/>
        </w:rPr>
      </w:pPr>
      <w:r w:rsidRPr="00697FA5">
        <w:rPr>
          <w:i/>
          <w:sz w:val="28"/>
          <w:szCs w:val="28"/>
        </w:rPr>
        <w:t>уровень государственного регулирования</w:t>
      </w:r>
      <w:r w:rsidRPr="00697FA5">
        <w:rPr>
          <w:sz w:val="28"/>
          <w:szCs w:val="28"/>
        </w:rPr>
        <w:t xml:space="preserve"> сложился после самого глубокого в истории капитализма кризиса 1923-1933 гг. Этот кризис показал, что существовавший в то время «двухслойный» хозяйственный механизм был неспособен обеспечивать стабильное состояние и развитие капиталистической экономики и общества в целом</w:t>
      </w:r>
      <w:r w:rsidR="009F3D59" w:rsidRPr="00697FA5">
        <w:rPr>
          <w:sz w:val="28"/>
          <w:szCs w:val="28"/>
        </w:rPr>
        <w:t xml:space="preserve"> </w:t>
      </w:r>
      <w:r w:rsidRPr="00697FA5">
        <w:rPr>
          <w:sz w:val="28"/>
          <w:szCs w:val="28"/>
        </w:rPr>
        <w:t xml:space="preserve"> [41,с.72].</w:t>
      </w:r>
    </w:p>
    <w:p w:rsidR="004026BD" w:rsidRPr="00697FA5" w:rsidRDefault="004026BD" w:rsidP="00052CD2">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lastRenderedPageBreak/>
        <w:t xml:space="preserve">В тоже время конечные цели не вызывают глубоких  споров у экономистов разных направлений. Для достижения конечных целей макроэкономическое регулирование  использует систему мер и различные инструменты. </w:t>
      </w:r>
    </w:p>
    <w:p w:rsidR="004026BD" w:rsidRPr="00697FA5" w:rsidRDefault="004026BD" w:rsidP="00052CD2">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Инструменты можно разделить на две группы – административно- правовые и экономические. Экономические инструменты более обширны.</w:t>
      </w:r>
    </w:p>
    <w:p w:rsidR="00AC61D3" w:rsidRPr="00697FA5" w:rsidRDefault="000C1320" w:rsidP="00AC61D3">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Рассмотрение показывает</w:t>
      </w:r>
      <w:r w:rsidR="00ED3D34"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использование</w:t>
      </w:r>
      <w:r w:rsidR="00AC61D3" w:rsidRPr="00697FA5">
        <w:rPr>
          <w:rFonts w:ascii="Times New Roman" w:hAnsi="Times New Roman" w:cs="Times New Roman"/>
          <w:sz w:val="28"/>
          <w:szCs w:val="28"/>
        </w:rPr>
        <w:t xml:space="preserve"> государством денег в качестве финансовых инструментов управления делами общества. На современном этапе в вопросах влияния государства на развитие экономики определяющую роль играют финансово-правовые механизмы в системе государственного управления [42,с.107], [43,с.14]. Это средства, воздействуют не на рыночные условия хозяйствования, а на протекание процесса воспроизводства в народном хозяйстве, на темпы и пропорции этого процесса. В рыночной экономике они сконцентрированы по следующим направлениям – денежно-кредитные, налогово-бюджетные, внешнеэкономические.</w:t>
      </w:r>
    </w:p>
    <w:p w:rsidR="00242564" w:rsidRPr="00697FA5" w:rsidRDefault="00242564" w:rsidP="00F13D48">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Сравнение моделей и механизмов обеспечения макроэконом</w:t>
      </w:r>
      <w:r w:rsidR="004554DA" w:rsidRPr="00697FA5">
        <w:rPr>
          <w:rFonts w:ascii="Times New Roman" w:hAnsi="Times New Roman" w:cs="Times New Roman"/>
          <w:sz w:val="28"/>
          <w:szCs w:val="28"/>
        </w:rPr>
        <w:t>ического равновесия демонстрируе</w:t>
      </w:r>
      <w:r w:rsidRPr="00697FA5">
        <w:rPr>
          <w:rFonts w:ascii="Times New Roman" w:hAnsi="Times New Roman" w:cs="Times New Roman"/>
          <w:sz w:val="28"/>
          <w:szCs w:val="28"/>
        </w:rPr>
        <w:t xml:space="preserve">т неполноценность и недостаточность как исключительно рыночного, так и государственного регуляторов макроэкономики. Необходимо отметить, что каждый из регуляторов имеет свои специфические особенности, достоинства и недостатки. </w:t>
      </w:r>
    </w:p>
    <w:p w:rsidR="005256C3" w:rsidRPr="00697FA5" w:rsidRDefault="005256C3" w:rsidP="005256C3">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Можно сделать вывод, что современная экономика предполагает использование, как механизма саморегулирования, так и государственного участия. Новая система взаимодействия регуляторов экономического развития получила название «смешанной экономики», которая представляет собой синтез двух механизмов – государственного и рыночного. Такая система макроэкономического регулирования направлена на:</w:t>
      </w:r>
    </w:p>
    <w:p w:rsidR="00E811C8" w:rsidRPr="00697FA5" w:rsidRDefault="005256C3" w:rsidP="00E811C8">
      <w:pPr>
        <w:pStyle w:val="a3"/>
        <w:numPr>
          <w:ilvl w:val="0"/>
          <w:numId w:val="29"/>
        </w:numPr>
        <w:ind w:left="0" w:firstLine="0"/>
        <w:jc w:val="both"/>
        <w:rPr>
          <w:sz w:val="28"/>
          <w:szCs w:val="28"/>
        </w:rPr>
      </w:pPr>
      <w:r w:rsidRPr="00697FA5">
        <w:rPr>
          <w:sz w:val="28"/>
          <w:szCs w:val="28"/>
        </w:rPr>
        <w:t>сочетание государственного управления экономикой с гибкостью рыночного саморегулирования;</w:t>
      </w:r>
    </w:p>
    <w:p w:rsidR="005256C3" w:rsidRPr="00697FA5" w:rsidRDefault="005256C3" w:rsidP="00E811C8">
      <w:pPr>
        <w:pStyle w:val="a3"/>
        <w:numPr>
          <w:ilvl w:val="0"/>
          <w:numId w:val="29"/>
        </w:numPr>
        <w:ind w:left="0" w:firstLine="0"/>
        <w:jc w:val="both"/>
        <w:rPr>
          <w:sz w:val="28"/>
          <w:szCs w:val="28"/>
        </w:rPr>
      </w:pPr>
      <w:r w:rsidRPr="00697FA5">
        <w:rPr>
          <w:sz w:val="28"/>
          <w:szCs w:val="28"/>
        </w:rPr>
        <w:t>сочетание основных макроэкономических задач, таких к</w:t>
      </w:r>
      <w:r w:rsidR="003D5578" w:rsidRPr="00697FA5">
        <w:rPr>
          <w:sz w:val="28"/>
          <w:szCs w:val="28"/>
        </w:rPr>
        <w:t>ак эффективности хозяйствования и</w:t>
      </w:r>
      <w:r w:rsidRPr="00697FA5">
        <w:rPr>
          <w:sz w:val="28"/>
          <w:szCs w:val="28"/>
        </w:rPr>
        <w:t xml:space="preserve"> стабильности экономического роста.</w:t>
      </w:r>
    </w:p>
    <w:p w:rsidR="006C6E23" w:rsidRPr="00697FA5" w:rsidRDefault="006C6E23" w:rsidP="006C6E23">
      <w:pPr>
        <w:tabs>
          <w:tab w:val="left" w:pos="0"/>
        </w:tabs>
        <w:spacing w:after="0" w:line="240" w:lineRule="auto"/>
        <w:jc w:val="both"/>
        <w:rPr>
          <w:rFonts w:ascii="Times New Roman" w:hAnsi="Times New Roman" w:cs="Times New Roman"/>
          <w:sz w:val="28"/>
          <w:szCs w:val="28"/>
        </w:rPr>
      </w:pPr>
      <w:r w:rsidRPr="00697FA5">
        <w:rPr>
          <w:rFonts w:ascii="Times New Roman" w:hAnsi="Times New Roman" w:cs="Times New Roman"/>
          <w:sz w:val="28"/>
          <w:szCs w:val="28"/>
        </w:rPr>
        <w:tab/>
        <w:t>В связи с этим</w:t>
      </w:r>
      <w:r w:rsidR="0024757E" w:rsidRPr="00697FA5">
        <w:rPr>
          <w:rFonts w:ascii="Times New Roman" w:hAnsi="Times New Roman" w:cs="Times New Roman"/>
          <w:sz w:val="28"/>
          <w:szCs w:val="28"/>
        </w:rPr>
        <w:t>, в соответствии  с поставленными задачами</w:t>
      </w:r>
      <w:r w:rsidRPr="00697FA5">
        <w:rPr>
          <w:rFonts w:ascii="Times New Roman" w:hAnsi="Times New Roman" w:cs="Times New Roman"/>
          <w:sz w:val="28"/>
          <w:szCs w:val="28"/>
        </w:rPr>
        <w:t>, изучения проблем реализации макроэкономической политики и совершенствования механизма государственного регулирования возникла необходимость в исследовании мирового опыта реализации экономических реформ и разработки прогнозов.</w:t>
      </w:r>
    </w:p>
    <w:p w:rsidR="002F14A5" w:rsidRPr="00697FA5" w:rsidRDefault="002F14A5" w:rsidP="002F14A5">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Изучение мирового опыта экономических реформ в различных странах, показывает, что не существует одинакового хозяйственного механизма, методов и инструме</w:t>
      </w:r>
      <w:r w:rsidR="00F44454" w:rsidRPr="00697FA5">
        <w:rPr>
          <w:rFonts w:ascii="Times New Roman" w:hAnsi="Times New Roman" w:cs="Times New Roman"/>
          <w:sz w:val="28"/>
          <w:szCs w:val="28"/>
        </w:rPr>
        <w:t>нтов регулирования экономической политики</w:t>
      </w:r>
      <w:r w:rsidRPr="00697FA5">
        <w:rPr>
          <w:rFonts w:ascii="Times New Roman" w:hAnsi="Times New Roman" w:cs="Times New Roman"/>
          <w:sz w:val="28"/>
          <w:szCs w:val="28"/>
        </w:rPr>
        <w:t xml:space="preserve">  той или иной страны и укрепления ее позиций в мировой экономике. Каждая страна проводит свои экономические реформы с учетом сложившихся политических и экономических условий, наличия своего научно-технического, финансового, природно-ресурсного потенциала. </w:t>
      </w:r>
    </w:p>
    <w:p w:rsidR="00E57201" w:rsidRPr="00697FA5" w:rsidRDefault="0039385D" w:rsidP="008F7C66">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b/>
          <w:sz w:val="28"/>
          <w:szCs w:val="28"/>
        </w:rPr>
        <w:t>Во второй главе – методологические аспекты макроэкономической политики</w:t>
      </w:r>
      <w:r w:rsidR="00E57201" w:rsidRPr="00697FA5">
        <w:rPr>
          <w:rFonts w:ascii="Times New Roman" w:hAnsi="Times New Roman" w:cs="Times New Roman"/>
          <w:sz w:val="28"/>
          <w:szCs w:val="28"/>
        </w:rPr>
        <w:t xml:space="preserve"> </w:t>
      </w:r>
      <w:r w:rsidRPr="00697FA5">
        <w:rPr>
          <w:rFonts w:ascii="Times New Roman" w:hAnsi="Times New Roman" w:cs="Times New Roman"/>
          <w:sz w:val="28"/>
          <w:szCs w:val="28"/>
        </w:rPr>
        <w:t>были рассмотрены</w:t>
      </w:r>
      <w:r w:rsidR="00E57201" w:rsidRPr="00697FA5">
        <w:rPr>
          <w:rFonts w:ascii="Times New Roman" w:hAnsi="Times New Roman" w:cs="Times New Roman"/>
          <w:b/>
          <w:sz w:val="28"/>
          <w:szCs w:val="28"/>
        </w:rPr>
        <w:t xml:space="preserve"> </w:t>
      </w:r>
      <w:r w:rsidR="00E57201" w:rsidRPr="00697FA5">
        <w:rPr>
          <w:rFonts w:ascii="Times New Roman" w:hAnsi="Times New Roman" w:cs="Times New Roman"/>
          <w:sz w:val="28"/>
          <w:szCs w:val="28"/>
        </w:rPr>
        <w:t>основные макроэкономические показатели</w:t>
      </w:r>
      <w:r w:rsidR="00ED3D34" w:rsidRPr="00697FA5">
        <w:rPr>
          <w:rFonts w:ascii="Times New Roman" w:hAnsi="Times New Roman" w:cs="Times New Roman"/>
          <w:sz w:val="28"/>
          <w:szCs w:val="28"/>
        </w:rPr>
        <w:t xml:space="preserve">, и </w:t>
      </w:r>
      <w:r w:rsidR="00E57201" w:rsidRPr="00697FA5">
        <w:rPr>
          <w:rFonts w:ascii="Times New Roman" w:hAnsi="Times New Roman" w:cs="Times New Roman"/>
          <w:sz w:val="28"/>
          <w:szCs w:val="28"/>
        </w:rPr>
        <w:t xml:space="preserve"> </w:t>
      </w:r>
      <w:r w:rsidR="00ED3D34" w:rsidRPr="00697FA5">
        <w:rPr>
          <w:rFonts w:ascii="Times New Roman" w:hAnsi="Times New Roman" w:cs="Times New Roman"/>
          <w:sz w:val="28"/>
          <w:szCs w:val="28"/>
        </w:rPr>
        <w:t xml:space="preserve"> </w:t>
      </w:r>
      <w:r w:rsidR="00E57201" w:rsidRPr="00697FA5">
        <w:rPr>
          <w:rFonts w:ascii="Times New Roman" w:hAnsi="Times New Roman" w:cs="Times New Roman"/>
          <w:sz w:val="28"/>
          <w:szCs w:val="28"/>
        </w:rPr>
        <w:t xml:space="preserve"> </w:t>
      </w:r>
      <w:r w:rsidR="00E57201" w:rsidRPr="00697FA5">
        <w:rPr>
          <w:rFonts w:ascii="Times New Roman" w:hAnsi="Times New Roman" w:cs="Times New Roman"/>
          <w:sz w:val="28"/>
          <w:szCs w:val="28"/>
        </w:rPr>
        <w:lastRenderedPageBreak/>
        <w:t>система национальных счетов</w:t>
      </w:r>
      <w:r w:rsidR="00552441" w:rsidRPr="00697FA5">
        <w:rPr>
          <w:rFonts w:ascii="Times New Roman" w:hAnsi="Times New Roman" w:cs="Times New Roman"/>
          <w:sz w:val="28"/>
          <w:szCs w:val="28"/>
        </w:rPr>
        <w:t xml:space="preserve"> и методологические вопросы макроэкономического прогнозирования</w:t>
      </w:r>
      <w:r w:rsidR="00E57201" w:rsidRPr="00697FA5">
        <w:rPr>
          <w:rFonts w:ascii="Times New Roman" w:hAnsi="Times New Roman" w:cs="Times New Roman"/>
          <w:sz w:val="28"/>
          <w:szCs w:val="28"/>
        </w:rPr>
        <w:t>.</w:t>
      </w:r>
    </w:p>
    <w:p w:rsidR="007E3618" w:rsidRPr="00697FA5" w:rsidRDefault="007E3618" w:rsidP="007E3618">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В связи с проведением анализа социально-экономического развития и изучения проблем реализации макроэкономической политики страны была рассмотрена  система национальных счетов, которая принята в мировой практике. Она позволяет применять статистическую информацию для оценки и анализа макроэкономических процессов. Были рассмотрены основные макроэкономические показатели, отражающие экономический рост</w:t>
      </w:r>
      <w:r w:rsidR="003D5578"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страны и благосостояние общества. В своем совр</w:t>
      </w:r>
      <w:r w:rsidR="00F13D48" w:rsidRPr="00697FA5">
        <w:rPr>
          <w:rFonts w:ascii="Times New Roman" w:hAnsi="Times New Roman" w:cs="Times New Roman"/>
          <w:sz w:val="28"/>
          <w:szCs w:val="28"/>
        </w:rPr>
        <w:t xml:space="preserve">еменном виде </w:t>
      </w:r>
      <w:r w:rsidRPr="00697FA5">
        <w:rPr>
          <w:rFonts w:ascii="Times New Roman" w:hAnsi="Times New Roman" w:cs="Times New Roman"/>
          <w:sz w:val="28"/>
          <w:szCs w:val="28"/>
        </w:rPr>
        <w:t>макроэкономические показатели в целом соответствуют теории системы национальных счетов.</w:t>
      </w:r>
    </w:p>
    <w:p w:rsidR="00D16A35" w:rsidRPr="00697FA5" w:rsidRDefault="00D16A35" w:rsidP="00D16A35">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Состояние национальной экономики анализируется также с помощью набора макроэкономических показателей, называемых макроэкономическими индикаторами. Большинство из них входит в состав СНС. К ним относятся: ведущие индикаторы, финансовые индикаторы, внешнеэкономические индикаторы.</w:t>
      </w:r>
    </w:p>
    <w:p w:rsidR="00F57834" w:rsidRPr="00697FA5" w:rsidRDefault="00F57834" w:rsidP="00D16A35">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Для решения поставленных в работе задач были изучены методологические вопросы макроэкономического прогнозирования.</w:t>
      </w:r>
    </w:p>
    <w:p w:rsidR="00F57834" w:rsidRPr="00697FA5" w:rsidRDefault="00F57834" w:rsidP="004A45C5">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Мусакожоев Ш.М. считает, что в условиях рыночных отношений, либерализации и рыночного саморегулирования, важнейшим инструментом выбора эффективного пути развития производительных си</w:t>
      </w:r>
      <w:r w:rsidR="0006517A" w:rsidRPr="00697FA5">
        <w:rPr>
          <w:rFonts w:ascii="Times New Roman" w:hAnsi="Times New Roman" w:cs="Times New Roman"/>
          <w:sz w:val="28"/>
          <w:szCs w:val="28"/>
        </w:rPr>
        <w:t xml:space="preserve">л, социальной сферы, </w:t>
      </w:r>
      <w:r w:rsidRPr="00697FA5">
        <w:rPr>
          <w:rFonts w:ascii="Times New Roman" w:hAnsi="Times New Roman" w:cs="Times New Roman"/>
          <w:sz w:val="28"/>
          <w:szCs w:val="28"/>
        </w:rPr>
        <w:t xml:space="preserve"> является разработка прогнозов </w:t>
      </w:r>
      <w:r w:rsidR="00ED3D34" w:rsidRPr="00697FA5">
        <w:rPr>
          <w:rFonts w:ascii="Times New Roman" w:hAnsi="Times New Roman" w:cs="Times New Roman"/>
          <w:sz w:val="28"/>
          <w:szCs w:val="28"/>
        </w:rPr>
        <w:t>макро</w:t>
      </w:r>
      <w:r w:rsidRPr="00697FA5">
        <w:rPr>
          <w:rFonts w:ascii="Times New Roman" w:hAnsi="Times New Roman" w:cs="Times New Roman"/>
          <w:sz w:val="28"/>
          <w:szCs w:val="28"/>
        </w:rPr>
        <w:t>экономического развития страны.</w:t>
      </w:r>
      <w:r w:rsidR="004A45C5" w:rsidRPr="00697FA5">
        <w:rPr>
          <w:rFonts w:ascii="Times New Roman" w:hAnsi="Times New Roman" w:cs="Times New Roman"/>
          <w:sz w:val="28"/>
          <w:szCs w:val="28"/>
        </w:rPr>
        <w:t xml:space="preserve"> </w:t>
      </w:r>
      <w:r w:rsidRPr="00697FA5">
        <w:rPr>
          <w:rFonts w:ascii="Times New Roman" w:hAnsi="Times New Roman" w:cs="Times New Roman"/>
          <w:sz w:val="28"/>
          <w:szCs w:val="28"/>
        </w:rPr>
        <w:t>По мнению автора, прогноз представляет собой научно-обоснованные, экономически подтвержденные ориентиры и рекомендации, обеспечивающие устойчивое, комплексное, эффективное и инновационное развитие государства</w:t>
      </w:r>
      <w:r w:rsidR="00EA00C7"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на долгосрочный, среднесрочный и краткосрочный периоды, а под экономическим прогнозированием понимают процесс определения влияния заданного комплекса исходных допущений на динамику системы показателей, характеризующих экономическое и социальное развитие в будущем [116,с.368], [120,с.74]. </w:t>
      </w:r>
    </w:p>
    <w:p w:rsidR="00EE6A86" w:rsidRPr="00697FA5" w:rsidRDefault="00EE6A86" w:rsidP="00EE6A86">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Долгосрочное прогнозирование получило широкое распространение в ХХ в., как за рубежом, так и в России. Опыт долгосрочного прогнозирования связан с именами Н.Д. Кондратьева, В.А. Базарова, А.Н, Ефимова, А.И. Анчишкина, Л.И. Абалкина, В.А. Мартынова и др. ученых.</w:t>
      </w:r>
    </w:p>
    <w:p w:rsidR="009B355A" w:rsidRPr="00697FA5" w:rsidRDefault="009B355A" w:rsidP="00D90DE7">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Методология  макропрогнозирования строится на синтезе и системном развитии научного наследия трех великих российских ученых, получивших признание во всем мире:</w:t>
      </w:r>
      <w:r w:rsidR="00D90DE7" w:rsidRPr="00697FA5">
        <w:rPr>
          <w:rFonts w:ascii="Times New Roman" w:hAnsi="Times New Roman" w:cs="Times New Roman"/>
          <w:sz w:val="28"/>
          <w:szCs w:val="28"/>
        </w:rPr>
        <w:t xml:space="preserve"> </w:t>
      </w:r>
      <w:r w:rsidR="00EA00C7" w:rsidRPr="00697FA5">
        <w:rPr>
          <w:rFonts w:ascii="Times New Roman" w:hAnsi="Times New Roman" w:cs="Times New Roman"/>
          <w:sz w:val="28"/>
          <w:szCs w:val="28"/>
        </w:rPr>
        <w:t>теория предвидения и учение</w:t>
      </w:r>
      <w:r w:rsidRPr="00697FA5">
        <w:rPr>
          <w:rFonts w:ascii="Times New Roman" w:hAnsi="Times New Roman" w:cs="Times New Roman"/>
          <w:sz w:val="28"/>
          <w:szCs w:val="28"/>
        </w:rPr>
        <w:t xml:space="preserve"> о циклах, кризисах и инновациях Н. Кондратьева, цивилизованного подхода и учения о социально-культурной динамике Питирима Сорокина, балансового метода анализа и мак</w:t>
      </w:r>
      <w:r w:rsidR="00D90DE7" w:rsidRPr="00697FA5">
        <w:rPr>
          <w:rFonts w:ascii="Times New Roman" w:hAnsi="Times New Roman" w:cs="Times New Roman"/>
          <w:sz w:val="28"/>
          <w:szCs w:val="28"/>
        </w:rPr>
        <w:t xml:space="preserve">ропрогнозирования В. Леонтьева </w:t>
      </w:r>
      <w:r w:rsidRPr="00697FA5">
        <w:rPr>
          <w:rFonts w:ascii="Times New Roman" w:hAnsi="Times New Roman" w:cs="Times New Roman"/>
          <w:sz w:val="28"/>
          <w:szCs w:val="28"/>
        </w:rPr>
        <w:t>[127,с.43], [128,с.26].</w:t>
      </w:r>
      <w:r w:rsidRPr="00697FA5">
        <w:rPr>
          <w:rFonts w:ascii="Times New Roman" w:hAnsi="Times New Roman" w:cs="Times New Roman"/>
          <w:b/>
          <w:color w:val="C00000"/>
          <w:sz w:val="28"/>
          <w:szCs w:val="28"/>
        </w:rPr>
        <w:t xml:space="preserve"> </w:t>
      </w:r>
    </w:p>
    <w:p w:rsidR="00DB7E84" w:rsidRPr="00697FA5" w:rsidRDefault="00DB7E84" w:rsidP="00DB7E84">
      <w:pPr>
        <w:pStyle w:val="a5"/>
        <w:spacing w:after="0"/>
        <w:ind w:firstLine="708"/>
        <w:jc w:val="both"/>
        <w:rPr>
          <w:sz w:val="28"/>
          <w:szCs w:val="28"/>
        </w:rPr>
      </w:pPr>
      <w:r w:rsidRPr="00697FA5">
        <w:rPr>
          <w:sz w:val="28"/>
          <w:szCs w:val="28"/>
        </w:rPr>
        <w:t>Рассмотрение показывает, что прогнозирование в системе регулирования рыночной экономики выполняет следующие функции:</w:t>
      </w:r>
    </w:p>
    <w:p w:rsidR="00E811C8" w:rsidRPr="00697FA5" w:rsidRDefault="00DB7E84" w:rsidP="00E811C8">
      <w:pPr>
        <w:pStyle w:val="a5"/>
        <w:numPr>
          <w:ilvl w:val="0"/>
          <w:numId w:val="29"/>
        </w:numPr>
        <w:spacing w:after="0"/>
        <w:ind w:left="0" w:firstLine="0"/>
        <w:jc w:val="both"/>
        <w:rPr>
          <w:sz w:val="28"/>
          <w:szCs w:val="28"/>
        </w:rPr>
      </w:pPr>
      <w:r w:rsidRPr="00697FA5">
        <w:rPr>
          <w:sz w:val="28"/>
          <w:szCs w:val="28"/>
        </w:rPr>
        <w:t>предвидение тенденций развития прогнозируемого объекта, в силу воздействующих на его динамику факторов;</w:t>
      </w:r>
    </w:p>
    <w:p w:rsidR="00DB7E84" w:rsidRPr="00697FA5" w:rsidRDefault="00DB7E84" w:rsidP="00E811C8">
      <w:pPr>
        <w:pStyle w:val="a5"/>
        <w:numPr>
          <w:ilvl w:val="0"/>
          <w:numId w:val="29"/>
        </w:numPr>
        <w:spacing w:after="0"/>
        <w:ind w:left="0" w:firstLine="0"/>
        <w:jc w:val="both"/>
        <w:rPr>
          <w:sz w:val="28"/>
          <w:szCs w:val="28"/>
        </w:rPr>
      </w:pPr>
      <w:r w:rsidRPr="00697FA5">
        <w:rPr>
          <w:sz w:val="28"/>
          <w:szCs w:val="28"/>
        </w:rPr>
        <w:lastRenderedPageBreak/>
        <w:t>предвидение реакции этого объекта на то или иное плановое или рыночное решение, возможных последствий реализации этого решения</w:t>
      </w:r>
      <w:r w:rsidR="00780A54" w:rsidRPr="00697FA5">
        <w:rPr>
          <w:sz w:val="28"/>
          <w:szCs w:val="28"/>
        </w:rPr>
        <w:t>.</w:t>
      </w:r>
    </w:p>
    <w:p w:rsidR="00D13E34" w:rsidRPr="00697FA5" w:rsidRDefault="00655445" w:rsidP="00652CCA">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Содержание прогноза, его структура и показатели должны ориентироваться на решение главных эк</w:t>
      </w:r>
      <w:r w:rsidR="004A45C5" w:rsidRPr="00697FA5">
        <w:rPr>
          <w:rFonts w:ascii="Times New Roman" w:hAnsi="Times New Roman" w:cs="Times New Roman"/>
          <w:sz w:val="28"/>
          <w:szCs w:val="28"/>
        </w:rPr>
        <w:t>ономических и социальных задач.</w:t>
      </w:r>
    </w:p>
    <w:p w:rsidR="00652CCA" w:rsidRPr="00697FA5" w:rsidRDefault="00D13E34" w:rsidP="009F3D59">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В третьей главе </w:t>
      </w:r>
      <w:r w:rsidRPr="00697FA5">
        <w:rPr>
          <w:rFonts w:ascii="Times New Roman" w:hAnsi="Times New Roman" w:cs="Times New Roman"/>
          <w:b/>
          <w:sz w:val="28"/>
          <w:szCs w:val="28"/>
        </w:rPr>
        <w:t xml:space="preserve">«Анализ социально-экономического развития Кыргызской Республики в современный период» </w:t>
      </w:r>
      <w:r w:rsidR="00D7221E" w:rsidRPr="00697FA5">
        <w:rPr>
          <w:rFonts w:ascii="Times New Roman" w:hAnsi="Times New Roman" w:cs="Times New Roman"/>
          <w:sz w:val="28"/>
          <w:szCs w:val="28"/>
        </w:rPr>
        <w:t>были рассмотрены</w:t>
      </w:r>
      <w:r w:rsidR="009F3D59" w:rsidRPr="00697FA5">
        <w:rPr>
          <w:rFonts w:ascii="Times New Roman" w:hAnsi="Times New Roman" w:cs="Times New Roman"/>
          <w:sz w:val="28"/>
          <w:szCs w:val="28"/>
        </w:rPr>
        <w:t xml:space="preserve"> </w:t>
      </w:r>
      <w:r w:rsidR="00D7221E" w:rsidRPr="00697FA5">
        <w:rPr>
          <w:rFonts w:ascii="Times New Roman" w:hAnsi="Times New Roman" w:cs="Times New Roman"/>
          <w:sz w:val="28"/>
          <w:szCs w:val="28"/>
        </w:rPr>
        <w:t>состояние и проблемы развития реального сектора экономики, особенности развития финансовой и банковской системы, тенденции развития социальной сферы, темпы и пропорции регионального развития.</w:t>
      </w:r>
      <w:r w:rsidR="00FD5089" w:rsidRPr="00697FA5">
        <w:rPr>
          <w:rFonts w:ascii="Times New Roman" w:hAnsi="Times New Roman" w:cs="Times New Roman"/>
          <w:sz w:val="28"/>
          <w:szCs w:val="28"/>
        </w:rPr>
        <w:t xml:space="preserve"> </w:t>
      </w:r>
    </w:p>
    <w:p w:rsidR="00004430" w:rsidRPr="00697FA5" w:rsidRDefault="00FD5089" w:rsidP="00652CCA">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За последние десятилетие экономика Кыргызской Республики показала неоднозначное развитие. На темпы экономического роста, и в целом на социально-экономическую ситуацию в стране оказывали негативное воздействие как внутренние, так и внешние факторы</w:t>
      </w:r>
      <w:r w:rsidR="00D24CFD" w:rsidRPr="00697FA5">
        <w:rPr>
          <w:rFonts w:ascii="Times New Roman" w:hAnsi="Times New Roman" w:cs="Times New Roman"/>
          <w:sz w:val="28"/>
          <w:szCs w:val="28"/>
        </w:rPr>
        <w:t xml:space="preserve">. </w:t>
      </w:r>
      <w:r w:rsidR="009F3D59" w:rsidRPr="00697FA5">
        <w:rPr>
          <w:rFonts w:ascii="Times New Roman" w:hAnsi="Times New Roman" w:cs="Times New Roman"/>
          <w:sz w:val="28"/>
          <w:szCs w:val="28"/>
        </w:rPr>
        <w:t xml:space="preserve">Ниже на рисунке </w:t>
      </w:r>
      <w:r w:rsidR="00D24CFD" w:rsidRPr="00697FA5">
        <w:rPr>
          <w:rFonts w:ascii="Times New Roman" w:hAnsi="Times New Roman" w:cs="Times New Roman"/>
          <w:sz w:val="28"/>
          <w:szCs w:val="28"/>
        </w:rPr>
        <w:t>1 показаны темпы эко</w:t>
      </w:r>
      <w:r w:rsidR="007354D3" w:rsidRPr="00697FA5">
        <w:rPr>
          <w:rFonts w:ascii="Times New Roman" w:hAnsi="Times New Roman" w:cs="Times New Roman"/>
          <w:sz w:val="28"/>
          <w:szCs w:val="28"/>
        </w:rPr>
        <w:t>номического роста в Кыргызской Р</w:t>
      </w:r>
      <w:r w:rsidR="00D24CFD" w:rsidRPr="00697FA5">
        <w:rPr>
          <w:rFonts w:ascii="Times New Roman" w:hAnsi="Times New Roman" w:cs="Times New Roman"/>
          <w:sz w:val="28"/>
          <w:szCs w:val="28"/>
        </w:rPr>
        <w:t>еспублике за 2000-2012 годы, в % к предыдущему году.</w:t>
      </w:r>
    </w:p>
    <w:p w:rsidR="00004430" w:rsidRDefault="00D24CFD" w:rsidP="0097064A">
      <w:pPr>
        <w:spacing w:after="0" w:line="240" w:lineRule="auto"/>
        <w:ind w:firstLine="708"/>
        <w:jc w:val="both"/>
        <w:rPr>
          <w:sz w:val="28"/>
          <w:szCs w:val="28"/>
        </w:rPr>
      </w:pPr>
      <w:r w:rsidRPr="00F640E5">
        <w:rPr>
          <w:rFonts w:ascii="Times New Roman" w:hAnsi="Times New Roman" w:cs="Times New Roman"/>
          <w:sz w:val="26"/>
          <w:szCs w:val="26"/>
        </w:rPr>
        <w:t xml:space="preserve">  </w:t>
      </w:r>
      <w:r w:rsidRPr="00E13255">
        <w:rPr>
          <w:sz w:val="28"/>
          <w:szCs w:val="28"/>
        </w:rPr>
        <w:t xml:space="preserve"> </w:t>
      </w:r>
      <w:r>
        <w:rPr>
          <w:noProof/>
          <w:sz w:val="28"/>
          <w:szCs w:val="28"/>
        </w:rPr>
        <w:drawing>
          <wp:inline distT="0" distB="0" distL="0" distR="0" wp14:anchorId="47A67A14" wp14:editId="58A61FDD">
            <wp:extent cx="6143625" cy="1914525"/>
            <wp:effectExtent l="0" t="0" r="9525" b="9525"/>
            <wp:docPr id="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24CFD" w:rsidRPr="00F03A80" w:rsidRDefault="00D24CFD" w:rsidP="00004430">
      <w:pPr>
        <w:spacing w:after="0" w:line="240" w:lineRule="auto"/>
        <w:jc w:val="both"/>
        <w:rPr>
          <w:sz w:val="27"/>
          <w:szCs w:val="27"/>
        </w:rPr>
      </w:pPr>
      <w:r w:rsidRPr="00F03A80">
        <w:rPr>
          <w:rFonts w:ascii="Times New Roman" w:hAnsi="Times New Roman" w:cs="Times New Roman"/>
          <w:sz w:val="27"/>
          <w:szCs w:val="27"/>
        </w:rPr>
        <w:t>Рис.1</w:t>
      </w:r>
      <w:r w:rsidR="008F7C66" w:rsidRPr="00F03A80">
        <w:rPr>
          <w:rFonts w:ascii="Times New Roman" w:hAnsi="Times New Roman" w:cs="Times New Roman"/>
          <w:sz w:val="27"/>
          <w:szCs w:val="27"/>
        </w:rPr>
        <w:t>.</w:t>
      </w:r>
      <w:r w:rsidRPr="00F03A80">
        <w:rPr>
          <w:rFonts w:ascii="Times New Roman" w:hAnsi="Times New Roman" w:cs="Times New Roman"/>
          <w:sz w:val="27"/>
          <w:szCs w:val="27"/>
        </w:rPr>
        <w:t xml:space="preserve"> Темпы экономического роста в Кыргызской Республике за 2000-2012 годы, в % к предыдущему году</w:t>
      </w:r>
      <w:r w:rsidR="00564944" w:rsidRPr="00F03A80">
        <w:rPr>
          <w:rFonts w:ascii="Times New Roman" w:hAnsi="Times New Roman" w:cs="Times New Roman"/>
          <w:sz w:val="27"/>
          <w:szCs w:val="27"/>
        </w:rPr>
        <w:t xml:space="preserve"> (составлена</w:t>
      </w:r>
      <w:r w:rsidR="00E758D4" w:rsidRPr="00F03A80">
        <w:rPr>
          <w:rFonts w:ascii="Times New Roman" w:hAnsi="Times New Roman" w:cs="Times New Roman"/>
          <w:sz w:val="27"/>
          <w:szCs w:val="27"/>
        </w:rPr>
        <w:t xml:space="preserve"> автором по данным </w:t>
      </w:r>
      <w:r w:rsidR="009F3D59" w:rsidRPr="00F03A80">
        <w:rPr>
          <w:rFonts w:ascii="Times New Roman" w:hAnsi="Times New Roman" w:cs="Times New Roman"/>
          <w:sz w:val="27"/>
          <w:szCs w:val="27"/>
        </w:rPr>
        <w:t>Нацстаткома</w:t>
      </w:r>
      <w:r w:rsidR="00326448" w:rsidRPr="00F03A80">
        <w:rPr>
          <w:rFonts w:ascii="Times New Roman" w:hAnsi="Times New Roman" w:cs="Times New Roman"/>
          <w:sz w:val="27"/>
          <w:szCs w:val="27"/>
        </w:rPr>
        <w:t xml:space="preserve"> КР</w:t>
      </w:r>
      <w:r w:rsidR="00E758D4" w:rsidRPr="00F03A80">
        <w:rPr>
          <w:rFonts w:ascii="Times New Roman" w:hAnsi="Times New Roman" w:cs="Times New Roman"/>
          <w:sz w:val="27"/>
          <w:szCs w:val="27"/>
        </w:rPr>
        <w:t>)</w:t>
      </w:r>
    </w:p>
    <w:p w:rsidR="00D24CFD" w:rsidRPr="00F03A80" w:rsidRDefault="00D24CFD" w:rsidP="00D24CFD">
      <w:pPr>
        <w:spacing w:after="0" w:line="240" w:lineRule="auto"/>
        <w:jc w:val="both"/>
        <w:rPr>
          <w:rFonts w:ascii="Times New Roman" w:hAnsi="Times New Roman" w:cs="Times New Roman"/>
          <w:sz w:val="28"/>
          <w:szCs w:val="28"/>
        </w:rPr>
      </w:pPr>
    </w:p>
    <w:p w:rsidR="00884AB4" w:rsidRPr="00697FA5" w:rsidRDefault="00D24CFD" w:rsidP="0074063D">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Темпы прироста реального ВВП за 2000-2012 годы составили 49,4% или 3,8% в среднегодовом выражении за 13 лет. Значение ВВП в номинальном выражении увеличилось с 65,3 млрд.сомов в 2000 году до 304,3 млрд.сомов в 2012 году или в 4,6 раза, а ВВП на душу населения вырос с 278 долларов США до 1163 долларов США, соответственно.</w:t>
      </w:r>
      <w:r w:rsidR="0074063D" w:rsidRPr="00697FA5">
        <w:rPr>
          <w:rFonts w:ascii="Times New Roman" w:hAnsi="Times New Roman" w:cs="Times New Roman"/>
          <w:sz w:val="28"/>
          <w:szCs w:val="28"/>
        </w:rPr>
        <w:t xml:space="preserve"> </w:t>
      </w:r>
      <w:r w:rsidR="00BC02FE" w:rsidRPr="00697FA5">
        <w:rPr>
          <w:rFonts w:ascii="Times New Roman" w:hAnsi="Times New Roman" w:cs="Times New Roman"/>
          <w:sz w:val="28"/>
          <w:szCs w:val="28"/>
        </w:rPr>
        <w:t xml:space="preserve">В таблице </w:t>
      </w:r>
      <w:r w:rsidR="00884AB4" w:rsidRPr="00697FA5">
        <w:rPr>
          <w:rFonts w:ascii="Times New Roman" w:hAnsi="Times New Roman" w:cs="Times New Roman"/>
          <w:sz w:val="28"/>
          <w:szCs w:val="28"/>
        </w:rPr>
        <w:t>1 приводится удельный вес отраслей экономики в структуре ВВП в 2000 и 2012 годах [141,142].</w:t>
      </w:r>
      <w:r w:rsidR="00884AB4" w:rsidRPr="00697FA5">
        <w:rPr>
          <w:rFonts w:ascii="Times New Roman" w:hAnsi="Times New Roman" w:cs="Times New Roman"/>
          <w:color w:val="C00000"/>
          <w:sz w:val="28"/>
          <w:szCs w:val="28"/>
        </w:rPr>
        <w:t xml:space="preserve"> </w:t>
      </w:r>
    </w:p>
    <w:p w:rsidR="00F03A80" w:rsidRPr="00697FA5" w:rsidRDefault="00F03A80" w:rsidP="00F03A80">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Таблица 1 показывает, что  существенно увеличилась доля отраслей, оказывающих услуги,  с 29,6% в 2000 году до 46,6% - в 2012 году или на 17%. Основной прирост произошел в торговле, составлявшей в 2000 году 12,1%, а в 2012 году – около 21% к ВВП.</w:t>
      </w:r>
    </w:p>
    <w:p w:rsidR="00884AB4" w:rsidRPr="00697FA5" w:rsidRDefault="00697FA5" w:rsidP="00697FA5">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За период с 2000 года по 2012 год промышленность Кыргызской Республики также демонстрировала неравномерное развитие, </w:t>
      </w:r>
      <w:r w:rsidRPr="00697FA5">
        <w:rPr>
          <w:sz w:val="28"/>
          <w:szCs w:val="28"/>
        </w:rPr>
        <w:t xml:space="preserve"> </w:t>
      </w:r>
      <w:r w:rsidRPr="00697FA5">
        <w:rPr>
          <w:rFonts w:ascii="Times New Roman" w:hAnsi="Times New Roman" w:cs="Times New Roman"/>
          <w:sz w:val="28"/>
          <w:szCs w:val="28"/>
        </w:rPr>
        <w:t>испытав  значительный спад  в 5 раз. Пик промышленного производства отмечен в 2003 и 2008 годах, где темпы роста составили 117,0% и 114,9%, соответственно, что обусловлено увеличением производства золота.</w:t>
      </w:r>
    </w:p>
    <w:p w:rsidR="00884AB4" w:rsidRPr="00697FA5" w:rsidRDefault="00884AB4" w:rsidP="00884AB4">
      <w:pPr>
        <w:spacing w:after="0" w:line="240" w:lineRule="auto"/>
        <w:jc w:val="both"/>
        <w:rPr>
          <w:rFonts w:ascii="Times New Roman" w:hAnsi="Times New Roman" w:cs="Times New Roman"/>
          <w:sz w:val="27"/>
          <w:szCs w:val="27"/>
        </w:rPr>
      </w:pPr>
      <w:r w:rsidRPr="00697FA5">
        <w:rPr>
          <w:rFonts w:ascii="Times New Roman" w:hAnsi="Times New Roman" w:cs="Times New Roman"/>
          <w:sz w:val="27"/>
          <w:szCs w:val="27"/>
        </w:rPr>
        <w:lastRenderedPageBreak/>
        <w:t>Табл</w:t>
      </w:r>
      <w:r w:rsidR="00BC02FE" w:rsidRPr="00697FA5">
        <w:rPr>
          <w:rFonts w:ascii="Times New Roman" w:hAnsi="Times New Roman" w:cs="Times New Roman"/>
          <w:sz w:val="27"/>
          <w:szCs w:val="27"/>
        </w:rPr>
        <w:t xml:space="preserve">ица </w:t>
      </w:r>
      <w:r w:rsidRPr="00697FA5">
        <w:rPr>
          <w:rFonts w:ascii="Times New Roman" w:hAnsi="Times New Roman" w:cs="Times New Roman"/>
          <w:sz w:val="27"/>
          <w:szCs w:val="27"/>
        </w:rPr>
        <w:t xml:space="preserve">1- Удельный вес отраслей экономики в структуре ВВП </w:t>
      </w:r>
      <w:r w:rsidR="00BC02FE" w:rsidRPr="00697FA5">
        <w:rPr>
          <w:rFonts w:ascii="Times New Roman" w:hAnsi="Times New Roman" w:cs="Times New Roman"/>
          <w:sz w:val="27"/>
          <w:szCs w:val="27"/>
        </w:rPr>
        <w:t>за период с 2000 по</w:t>
      </w:r>
      <w:r w:rsidRPr="00697FA5">
        <w:rPr>
          <w:rFonts w:ascii="Times New Roman" w:hAnsi="Times New Roman" w:cs="Times New Roman"/>
          <w:sz w:val="27"/>
          <w:szCs w:val="27"/>
        </w:rPr>
        <w:t xml:space="preserve"> 2012</w:t>
      </w:r>
      <w:r w:rsidR="00BC02FE" w:rsidRPr="00697FA5">
        <w:rPr>
          <w:rFonts w:ascii="Times New Roman" w:hAnsi="Times New Roman" w:cs="Times New Roman"/>
          <w:sz w:val="27"/>
          <w:szCs w:val="27"/>
        </w:rPr>
        <w:t xml:space="preserve"> гг.</w:t>
      </w:r>
    </w:p>
    <w:tbl>
      <w:tblPr>
        <w:tblStyle w:val="-2"/>
        <w:tblW w:w="9439" w:type="dxa"/>
        <w:tblInd w:w="305" w:type="dxa"/>
        <w:tblLook w:val="01E0" w:firstRow="1" w:lastRow="1" w:firstColumn="1" w:lastColumn="1" w:noHBand="0" w:noVBand="0"/>
      </w:tblPr>
      <w:tblGrid>
        <w:gridCol w:w="3821"/>
        <w:gridCol w:w="2714"/>
        <w:gridCol w:w="2904"/>
      </w:tblGrid>
      <w:tr w:rsidR="00884AB4" w:rsidRPr="00884AB4" w:rsidTr="00E610D8">
        <w:trPr>
          <w:cnfStyle w:val="100000000000" w:firstRow="1" w:lastRow="0" w:firstColumn="0" w:lastColumn="0" w:oddVBand="0" w:evenVBand="0" w:oddHBand="0" w:evenHBand="0" w:firstRowFirstColumn="0" w:firstRowLastColumn="0" w:lastRowFirstColumn="0" w:lastRowLastColumn="0"/>
          <w:trHeight w:val="305"/>
        </w:trPr>
        <w:tc>
          <w:tcPr>
            <w:tcW w:w="3761" w:type="dxa"/>
          </w:tcPr>
          <w:p w:rsidR="00884AB4" w:rsidRPr="009F3D59" w:rsidRDefault="00884AB4" w:rsidP="00884AB4">
            <w:pPr>
              <w:jc w:val="both"/>
              <w:rPr>
                <w:b/>
                <w:sz w:val="26"/>
                <w:szCs w:val="26"/>
              </w:rPr>
            </w:pPr>
            <w:r w:rsidRPr="009F3D59">
              <w:rPr>
                <w:b/>
                <w:sz w:val="26"/>
                <w:szCs w:val="26"/>
              </w:rPr>
              <w:t>Показатели</w:t>
            </w:r>
          </w:p>
        </w:tc>
        <w:tc>
          <w:tcPr>
            <w:tcW w:w="2674" w:type="dxa"/>
          </w:tcPr>
          <w:p w:rsidR="00884AB4" w:rsidRPr="009F3D59" w:rsidRDefault="00884AB4" w:rsidP="00884AB4">
            <w:pPr>
              <w:jc w:val="center"/>
              <w:rPr>
                <w:b/>
                <w:sz w:val="26"/>
                <w:szCs w:val="26"/>
              </w:rPr>
            </w:pPr>
            <w:r w:rsidRPr="009F3D59">
              <w:rPr>
                <w:b/>
                <w:sz w:val="26"/>
                <w:szCs w:val="26"/>
              </w:rPr>
              <w:t>2000 год</w:t>
            </w:r>
          </w:p>
        </w:tc>
        <w:tc>
          <w:tcPr>
            <w:tcW w:w="2844" w:type="dxa"/>
          </w:tcPr>
          <w:p w:rsidR="00884AB4" w:rsidRPr="009F3D59" w:rsidRDefault="00884AB4" w:rsidP="00884AB4">
            <w:pPr>
              <w:jc w:val="center"/>
              <w:rPr>
                <w:b/>
                <w:sz w:val="26"/>
                <w:szCs w:val="26"/>
              </w:rPr>
            </w:pPr>
            <w:r w:rsidRPr="009F3D59">
              <w:rPr>
                <w:b/>
                <w:sz w:val="26"/>
                <w:szCs w:val="26"/>
              </w:rPr>
              <w:t>2012 год</w:t>
            </w:r>
          </w:p>
        </w:tc>
      </w:tr>
      <w:tr w:rsidR="00884AB4" w:rsidRPr="00884AB4" w:rsidTr="00E610D8">
        <w:trPr>
          <w:trHeight w:val="320"/>
        </w:trPr>
        <w:tc>
          <w:tcPr>
            <w:tcW w:w="3761" w:type="dxa"/>
          </w:tcPr>
          <w:p w:rsidR="00884AB4" w:rsidRPr="009F3D59" w:rsidRDefault="00884AB4" w:rsidP="00884AB4">
            <w:pPr>
              <w:jc w:val="both"/>
              <w:rPr>
                <w:sz w:val="26"/>
                <w:szCs w:val="26"/>
              </w:rPr>
            </w:pPr>
            <w:r w:rsidRPr="009F3D59">
              <w:rPr>
                <w:sz w:val="26"/>
                <w:szCs w:val="26"/>
              </w:rPr>
              <w:t>Промышленность</w:t>
            </w:r>
          </w:p>
        </w:tc>
        <w:tc>
          <w:tcPr>
            <w:tcW w:w="2674" w:type="dxa"/>
          </w:tcPr>
          <w:p w:rsidR="00884AB4" w:rsidRPr="009F3D59" w:rsidRDefault="00884AB4" w:rsidP="00884AB4">
            <w:pPr>
              <w:jc w:val="center"/>
              <w:rPr>
                <w:sz w:val="26"/>
                <w:szCs w:val="26"/>
              </w:rPr>
            </w:pPr>
            <w:r w:rsidRPr="009F3D59">
              <w:rPr>
                <w:sz w:val="26"/>
                <w:szCs w:val="26"/>
              </w:rPr>
              <w:t>25</w:t>
            </w:r>
          </w:p>
        </w:tc>
        <w:tc>
          <w:tcPr>
            <w:tcW w:w="2844" w:type="dxa"/>
          </w:tcPr>
          <w:p w:rsidR="00884AB4" w:rsidRPr="009F3D59" w:rsidRDefault="00884AB4" w:rsidP="00884AB4">
            <w:pPr>
              <w:jc w:val="center"/>
              <w:rPr>
                <w:sz w:val="26"/>
                <w:szCs w:val="26"/>
              </w:rPr>
            </w:pPr>
            <w:r w:rsidRPr="009F3D59">
              <w:rPr>
                <w:sz w:val="26"/>
                <w:szCs w:val="26"/>
              </w:rPr>
              <w:t>16,8</w:t>
            </w:r>
          </w:p>
        </w:tc>
      </w:tr>
      <w:tr w:rsidR="00884AB4" w:rsidRPr="00884AB4" w:rsidTr="00E610D8">
        <w:trPr>
          <w:trHeight w:val="305"/>
        </w:trPr>
        <w:tc>
          <w:tcPr>
            <w:tcW w:w="3761" w:type="dxa"/>
          </w:tcPr>
          <w:p w:rsidR="00884AB4" w:rsidRPr="009F3D59" w:rsidRDefault="00884AB4" w:rsidP="00884AB4">
            <w:pPr>
              <w:jc w:val="both"/>
              <w:rPr>
                <w:sz w:val="26"/>
                <w:szCs w:val="26"/>
              </w:rPr>
            </w:pPr>
            <w:r w:rsidRPr="009F3D59">
              <w:rPr>
                <w:sz w:val="26"/>
                <w:szCs w:val="26"/>
              </w:rPr>
              <w:t>Сельское хозяйство</w:t>
            </w:r>
          </w:p>
        </w:tc>
        <w:tc>
          <w:tcPr>
            <w:tcW w:w="2674" w:type="dxa"/>
          </w:tcPr>
          <w:p w:rsidR="00884AB4" w:rsidRPr="009F3D59" w:rsidRDefault="00884AB4" w:rsidP="00884AB4">
            <w:pPr>
              <w:jc w:val="center"/>
              <w:rPr>
                <w:sz w:val="26"/>
                <w:szCs w:val="26"/>
              </w:rPr>
            </w:pPr>
            <w:r w:rsidRPr="009F3D59">
              <w:rPr>
                <w:sz w:val="26"/>
                <w:szCs w:val="26"/>
              </w:rPr>
              <w:t>34,2</w:t>
            </w:r>
          </w:p>
        </w:tc>
        <w:tc>
          <w:tcPr>
            <w:tcW w:w="2844" w:type="dxa"/>
          </w:tcPr>
          <w:p w:rsidR="00884AB4" w:rsidRPr="009F3D59" w:rsidRDefault="00884AB4" w:rsidP="00884AB4">
            <w:pPr>
              <w:jc w:val="center"/>
              <w:rPr>
                <w:sz w:val="26"/>
                <w:szCs w:val="26"/>
              </w:rPr>
            </w:pPr>
            <w:r w:rsidRPr="009F3D59">
              <w:rPr>
                <w:sz w:val="26"/>
                <w:szCs w:val="26"/>
              </w:rPr>
              <w:t>17,5</w:t>
            </w:r>
          </w:p>
        </w:tc>
      </w:tr>
      <w:tr w:rsidR="00884AB4" w:rsidRPr="00884AB4" w:rsidTr="00E610D8">
        <w:trPr>
          <w:trHeight w:val="320"/>
        </w:trPr>
        <w:tc>
          <w:tcPr>
            <w:tcW w:w="3761" w:type="dxa"/>
          </w:tcPr>
          <w:p w:rsidR="00884AB4" w:rsidRPr="009F3D59" w:rsidRDefault="00884AB4" w:rsidP="00884AB4">
            <w:pPr>
              <w:jc w:val="both"/>
              <w:rPr>
                <w:sz w:val="26"/>
                <w:szCs w:val="26"/>
              </w:rPr>
            </w:pPr>
            <w:r w:rsidRPr="009F3D59">
              <w:rPr>
                <w:sz w:val="26"/>
                <w:szCs w:val="26"/>
              </w:rPr>
              <w:t>Строительство</w:t>
            </w:r>
          </w:p>
        </w:tc>
        <w:tc>
          <w:tcPr>
            <w:tcW w:w="2674" w:type="dxa"/>
          </w:tcPr>
          <w:p w:rsidR="00884AB4" w:rsidRPr="009F3D59" w:rsidRDefault="00884AB4" w:rsidP="00884AB4">
            <w:pPr>
              <w:jc w:val="center"/>
              <w:rPr>
                <w:sz w:val="26"/>
                <w:szCs w:val="26"/>
              </w:rPr>
            </w:pPr>
            <w:r w:rsidRPr="009F3D59">
              <w:rPr>
                <w:sz w:val="26"/>
                <w:szCs w:val="26"/>
              </w:rPr>
              <w:t>4,2</w:t>
            </w:r>
          </w:p>
        </w:tc>
        <w:tc>
          <w:tcPr>
            <w:tcW w:w="2844" w:type="dxa"/>
          </w:tcPr>
          <w:p w:rsidR="00884AB4" w:rsidRPr="009F3D59" w:rsidRDefault="00884AB4" w:rsidP="00884AB4">
            <w:pPr>
              <w:jc w:val="center"/>
              <w:rPr>
                <w:sz w:val="26"/>
                <w:szCs w:val="26"/>
              </w:rPr>
            </w:pPr>
            <w:r w:rsidRPr="009F3D59">
              <w:rPr>
                <w:sz w:val="26"/>
                <w:szCs w:val="26"/>
              </w:rPr>
              <w:t>5,7</w:t>
            </w:r>
          </w:p>
        </w:tc>
      </w:tr>
      <w:tr w:rsidR="00884AB4" w:rsidRPr="00884AB4" w:rsidTr="00E610D8">
        <w:trPr>
          <w:trHeight w:val="320"/>
        </w:trPr>
        <w:tc>
          <w:tcPr>
            <w:tcW w:w="3761" w:type="dxa"/>
          </w:tcPr>
          <w:p w:rsidR="00884AB4" w:rsidRPr="009F3D59" w:rsidRDefault="00884AB4" w:rsidP="00884AB4">
            <w:pPr>
              <w:jc w:val="both"/>
              <w:rPr>
                <w:sz w:val="26"/>
                <w:szCs w:val="26"/>
              </w:rPr>
            </w:pPr>
            <w:r w:rsidRPr="009F3D59">
              <w:rPr>
                <w:sz w:val="26"/>
                <w:szCs w:val="26"/>
              </w:rPr>
              <w:t xml:space="preserve">Услуги </w:t>
            </w:r>
          </w:p>
        </w:tc>
        <w:tc>
          <w:tcPr>
            <w:tcW w:w="2674" w:type="dxa"/>
          </w:tcPr>
          <w:p w:rsidR="00884AB4" w:rsidRPr="009F3D59" w:rsidRDefault="00884AB4" w:rsidP="00884AB4">
            <w:pPr>
              <w:jc w:val="center"/>
              <w:rPr>
                <w:sz w:val="26"/>
                <w:szCs w:val="26"/>
              </w:rPr>
            </w:pPr>
            <w:r w:rsidRPr="009F3D59">
              <w:rPr>
                <w:sz w:val="26"/>
                <w:szCs w:val="26"/>
              </w:rPr>
              <w:t>29,6</w:t>
            </w:r>
          </w:p>
        </w:tc>
        <w:tc>
          <w:tcPr>
            <w:tcW w:w="2844" w:type="dxa"/>
          </w:tcPr>
          <w:p w:rsidR="00884AB4" w:rsidRPr="009F3D59" w:rsidRDefault="00884AB4" w:rsidP="00884AB4">
            <w:pPr>
              <w:jc w:val="center"/>
              <w:rPr>
                <w:sz w:val="26"/>
                <w:szCs w:val="26"/>
              </w:rPr>
            </w:pPr>
            <w:r w:rsidRPr="009F3D59">
              <w:rPr>
                <w:sz w:val="26"/>
                <w:szCs w:val="26"/>
              </w:rPr>
              <w:t>46,6</w:t>
            </w:r>
          </w:p>
        </w:tc>
      </w:tr>
    </w:tbl>
    <w:p w:rsidR="00522F19" w:rsidRDefault="00522F19" w:rsidP="00884AB4">
      <w:pPr>
        <w:spacing w:after="0" w:line="240" w:lineRule="auto"/>
        <w:ind w:firstLine="708"/>
        <w:jc w:val="both"/>
        <w:rPr>
          <w:rFonts w:ascii="Times New Roman" w:hAnsi="Times New Roman" w:cs="Times New Roman"/>
          <w:sz w:val="26"/>
          <w:szCs w:val="26"/>
        </w:rPr>
      </w:pPr>
    </w:p>
    <w:p w:rsidR="00461584" w:rsidRPr="00697FA5" w:rsidRDefault="003E4598" w:rsidP="004A45C5">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Так, темпы роста в металлургическом производстве в 2003 году составили 125%, а в 2008 году – 159,1%.</w:t>
      </w:r>
      <w:r w:rsidR="004A45C5" w:rsidRPr="00697FA5">
        <w:rPr>
          <w:rFonts w:ascii="Times New Roman" w:hAnsi="Times New Roman" w:cs="Times New Roman"/>
          <w:sz w:val="28"/>
          <w:szCs w:val="28"/>
        </w:rPr>
        <w:t xml:space="preserve"> </w:t>
      </w:r>
      <w:r w:rsidR="009F3D59" w:rsidRPr="00697FA5">
        <w:rPr>
          <w:rFonts w:ascii="Times New Roman" w:hAnsi="Times New Roman" w:cs="Times New Roman"/>
          <w:sz w:val="28"/>
          <w:szCs w:val="28"/>
        </w:rPr>
        <w:t xml:space="preserve"> </w:t>
      </w:r>
      <w:r w:rsidR="00461584" w:rsidRPr="00697FA5">
        <w:rPr>
          <w:rFonts w:ascii="Times New Roman" w:hAnsi="Times New Roman" w:cs="Times New Roman"/>
          <w:sz w:val="28"/>
          <w:szCs w:val="28"/>
        </w:rPr>
        <w:t>Среднегодовой темп роста в промышленном секторе Кыргызской Республики за период с 2000 по 2012 годы с</w:t>
      </w:r>
      <w:r w:rsidR="0006517A" w:rsidRPr="00697FA5">
        <w:rPr>
          <w:rFonts w:ascii="Times New Roman" w:hAnsi="Times New Roman" w:cs="Times New Roman"/>
          <w:sz w:val="28"/>
          <w:szCs w:val="28"/>
        </w:rPr>
        <w:t>оставил всего 1,3%</w:t>
      </w:r>
      <w:r w:rsidR="00461584" w:rsidRPr="00697FA5">
        <w:rPr>
          <w:rFonts w:ascii="Times New Roman" w:hAnsi="Times New Roman" w:cs="Times New Roman"/>
          <w:sz w:val="28"/>
          <w:szCs w:val="28"/>
        </w:rPr>
        <w:t>.</w:t>
      </w:r>
    </w:p>
    <w:p w:rsidR="008D52C3" w:rsidRPr="00F640E5" w:rsidRDefault="008D52C3" w:rsidP="008D52C3">
      <w:pPr>
        <w:spacing w:after="0" w:line="240" w:lineRule="auto"/>
        <w:ind w:firstLine="709"/>
        <w:jc w:val="both"/>
        <w:rPr>
          <w:rFonts w:ascii="Times New Roman" w:hAnsi="Times New Roman" w:cs="Times New Roman"/>
          <w:sz w:val="26"/>
          <w:szCs w:val="26"/>
        </w:rPr>
      </w:pPr>
    </w:p>
    <w:p w:rsidR="008D52C3" w:rsidRPr="00697FA5" w:rsidRDefault="008D52C3" w:rsidP="00004430">
      <w:pPr>
        <w:spacing w:after="0" w:line="240" w:lineRule="auto"/>
        <w:jc w:val="both"/>
        <w:rPr>
          <w:sz w:val="28"/>
          <w:szCs w:val="28"/>
        </w:rPr>
      </w:pPr>
      <w:r>
        <w:rPr>
          <w:noProof/>
          <w:sz w:val="28"/>
          <w:szCs w:val="28"/>
        </w:rPr>
        <w:drawing>
          <wp:inline distT="0" distB="0" distL="0" distR="0">
            <wp:extent cx="6115050" cy="1952625"/>
            <wp:effectExtent l="0" t="0" r="19050" b="9525"/>
            <wp:docPr id="9"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F7772E" w:rsidRPr="00697FA5">
        <w:rPr>
          <w:rFonts w:ascii="Times New Roman" w:hAnsi="Times New Roman" w:cs="Times New Roman"/>
          <w:sz w:val="27"/>
          <w:szCs w:val="27"/>
        </w:rPr>
        <w:t>Рис.2</w:t>
      </w:r>
      <w:r w:rsidR="008F7C66" w:rsidRPr="00697FA5">
        <w:rPr>
          <w:rFonts w:ascii="Times New Roman" w:hAnsi="Times New Roman" w:cs="Times New Roman"/>
          <w:sz w:val="27"/>
          <w:szCs w:val="27"/>
        </w:rPr>
        <w:t>.</w:t>
      </w:r>
      <w:r w:rsidRPr="00697FA5">
        <w:rPr>
          <w:rFonts w:ascii="Times New Roman" w:hAnsi="Times New Roman" w:cs="Times New Roman"/>
          <w:sz w:val="27"/>
          <w:szCs w:val="27"/>
        </w:rPr>
        <w:t xml:space="preserve"> Темпы прироста сельского хозяйства за 2000-2012 годы, в % к предыдущему периоду</w:t>
      </w:r>
      <w:r w:rsidR="00326448" w:rsidRPr="00697FA5">
        <w:rPr>
          <w:rFonts w:ascii="Times New Roman" w:hAnsi="Times New Roman" w:cs="Times New Roman"/>
          <w:sz w:val="27"/>
          <w:szCs w:val="27"/>
        </w:rPr>
        <w:t xml:space="preserve"> (</w:t>
      </w:r>
      <w:r w:rsidR="00564944" w:rsidRPr="00697FA5">
        <w:rPr>
          <w:rFonts w:ascii="Times New Roman" w:hAnsi="Times New Roman" w:cs="Times New Roman"/>
          <w:sz w:val="27"/>
          <w:szCs w:val="27"/>
        </w:rPr>
        <w:t>составлена</w:t>
      </w:r>
      <w:r w:rsidR="00326448" w:rsidRPr="00697FA5">
        <w:rPr>
          <w:rFonts w:ascii="Times New Roman" w:hAnsi="Times New Roman" w:cs="Times New Roman"/>
          <w:sz w:val="27"/>
          <w:szCs w:val="27"/>
        </w:rPr>
        <w:t xml:space="preserve"> автором по данным Нацстаткома КР)</w:t>
      </w:r>
    </w:p>
    <w:p w:rsidR="00326448" w:rsidRPr="00697FA5" w:rsidRDefault="00326448" w:rsidP="00F7772E">
      <w:pPr>
        <w:pStyle w:val="2"/>
        <w:spacing w:after="0" w:line="240" w:lineRule="auto"/>
        <w:ind w:left="0" w:firstLine="709"/>
        <w:jc w:val="both"/>
        <w:rPr>
          <w:bCs/>
          <w:iCs/>
          <w:sz w:val="28"/>
          <w:szCs w:val="28"/>
        </w:rPr>
      </w:pPr>
    </w:p>
    <w:p w:rsidR="00F03A80" w:rsidRPr="00697FA5" w:rsidRDefault="00F03A80" w:rsidP="00F03A80">
      <w:pPr>
        <w:pStyle w:val="2"/>
        <w:spacing w:after="0" w:line="240" w:lineRule="auto"/>
        <w:ind w:left="0" w:firstLine="709"/>
        <w:jc w:val="both"/>
        <w:rPr>
          <w:rFonts w:eastAsiaTheme="minorEastAsia"/>
          <w:sz w:val="28"/>
          <w:szCs w:val="28"/>
        </w:rPr>
      </w:pPr>
      <w:r w:rsidRPr="00697FA5">
        <w:rPr>
          <w:rFonts w:eastAsiaTheme="minorEastAsia"/>
          <w:sz w:val="28"/>
          <w:szCs w:val="28"/>
        </w:rPr>
        <w:t>Диаграмма (рис.2) показывает, что на развитие сельского хозяйства в Кыргызской Республике значительно повлияли политические события, произошедшие стране в 2005 и 2010 годах. Этот факт подтверждает то обстоятельство, что за период с 2000 по 2012 годы отрицательные темпы роста в сельском хозяйстве наблюдались только в 2005 и 2010 годах.</w:t>
      </w:r>
      <w:r w:rsidRPr="00697FA5">
        <w:rPr>
          <w:sz w:val="28"/>
          <w:szCs w:val="28"/>
        </w:rPr>
        <w:t xml:space="preserve"> </w:t>
      </w:r>
      <w:r w:rsidRPr="00697FA5">
        <w:rPr>
          <w:rFonts w:eastAsiaTheme="minorEastAsia"/>
          <w:sz w:val="28"/>
          <w:szCs w:val="28"/>
        </w:rPr>
        <w:t xml:space="preserve">Вместе с тем, благоприятная ситуация в сельском хозяйстве сложившаяся за счет увеличения урожайности зерновых культур, а также за счет роста поголовья скота, позволила сохранить положительные темпы экономического роста. Среднегодовой темп роста в сельском хозяйстве за период с 2000 года по 2012 год или за 13 лет составил 2,1 процента. </w:t>
      </w:r>
    </w:p>
    <w:p w:rsidR="00B8113F" w:rsidRPr="00697FA5" w:rsidRDefault="00B8113F" w:rsidP="00B8113F">
      <w:pPr>
        <w:spacing w:after="0" w:line="240" w:lineRule="auto"/>
        <w:ind w:firstLine="703"/>
        <w:jc w:val="both"/>
        <w:rPr>
          <w:rFonts w:ascii="Times New Roman" w:eastAsia="Times New Roman" w:hAnsi="Times New Roman" w:cs="Times New Roman"/>
          <w:bCs/>
          <w:iCs/>
          <w:sz w:val="28"/>
          <w:szCs w:val="28"/>
        </w:rPr>
      </w:pPr>
      <w:r w:rsidRPr="00697FA5">
        <w:rPr>
          <w:rFonts w:ascii="Times New Roman" w:eastAsia="Times New Roman" w:hAnsi="Times New Roman" w:cs="Times New Roman"/>
          <w:bCs/>
          <w:iCs/>
          <w:sz w:val="28"/>
          <w:szCs w:val="28"/>
        </w:rPr>
        <w:t xml:space="preserve">Положительный вклад в развитие экономики внесли сфера услуг и строительство, продемонстрировавшие в 2012 году устойчивые темпы роста на уровне 109,8% и 117,3%, соответственно. </w:t>
      </w:r>
    </w:p>
    <w:p w:rsidR="00F7772E" w:rsidRPr="00697FA5" w:rsidRDefault="00ED3D34" w:rsidP="00F7772E">
      <w:pPr>
        <w:pStyle w:val="2"/>
        <w:spacing w:after="0" w:line="240" w:lineRule="auto"/>
        <w:ind w:left="0" w:firstLine="709"/>
        <w:jc w:val="both"/>
        <w:rPr>
          <w:bCs/>
          <w:iCs/>
          <w:sz w:val="28"/>
          <w:szCs w:val="28"/>
        </w:rPr>
      </w:pPr>
      <w:r w:rsidRPr="00697FA5">
        <w:rPr>
          <w:bCs/>
          <w:iCs/>
          <w:sz w:val="28"/>
          <w:szCs w:val="28"/>
        </w:rPr>
        <w:t>У</w:t>
      </w:r>
      <w:r w:rsidR="00F7772E" w:rsidRPr="00697FA5">
        <w:rPr>
          <w:bCs/>
          <w:iCs/>
          <w:sz w:val="28"/>
          <w:szCs w:val="28"/>
        </w:rPr>
        <w:t xml:space="preserve">ровень инфляции в Кыргызской Республике </w:t>
      </w:r>
      <w:r w:rsidRPr="00697FA5">
        <w:rPr>
          <w:bCs/>
          <w:iCs/>
          <w:sz w:val="28"/>
          <w:szCs w:val="28"/>
        </w:rPr>
        <w:t xml:space="preserve"> </w:t>
      </w:r>
      <w:r w:rsidR="00F7772E" w:rsidRPr="00697FA5">
        <w:rPr>
          <w:bCs/>
          <w:iCs/>
          <w:sz w:val="28"/>
          <w:szCs w:val="28"/>
        </w:rPr>
        <w:t xml:space="preserve"> достиг максимального</w:t>
      </w:r>
      <w:r w:rsidRPr="00697FA5">
        <w:rPr>
          <w:bCs/>
          <w:iCs/>
          <w:sz w:val="28"/>
          <w:szCs w:val="28"/>
        </w:rPr>
        <w:t xml:space="preserve"> значения  </w:t>
      </w:r>
      <w:r w:rsidR="00F7772E" w:rsidRPr="00697FA5">
        <w:rPr>
          <w:bCs/>
          <w:iCs/>
          <w:sz w:val="28"/>
          <w:szCs w:val="28"/>
        </w:rPr>
        <w:t xml:space="preserve"> за прошедшее десятилетие, </w:t>
      </w:r>
      <w:r w:rsidRPr="00697FA5">
        <w:rPr>
          <w:bCs/>
          <w:iCs/>
          <w:sz w:val="28"/>
          <w:szCs w:val="28"/>
        </w:rPr>
        <w:t xml:space="preserve">в 2007 году </w:t>
      </w:r>
      <w:r w:rsidR="00F7772E" w:rsidRPr="00697FA5">
        <w:rPr>
          <w:bCs/>
          <w:iCs/>
          <w:sz w:val="28"/>
          <w:szCs w:val="28"/>
        </w:rPr>
        <w:t xml:space="preserve">составив 120,1% (рис 3). </w:t>
      </w:r>
    </w:p>
    <w:p w:rsidR="00697FA5" w:rsidRPr="00697FA5" w:rsidRDefault="00697FA5" w:rsidP="00697FA5">
      <w:pPr>
        <w:pStyle w:val="2"/>
        <w:spacing w:after="0" w:line="240" w:lineRule="auto"/>
        <w:ind w:left="0" w:firstLine="709"/>
        <w:jc w:val="both"/>
        <w:rPr>
          <w:bCs/>
          <w:iCs/>
          <w:sz w:val="28"/>
          <w:szCs w:val="28"/>
        </w:rPr>
      </w:pPr>
      <w:r w:rsidRPr="00697FA5">
        <w:rPr>
          <w:bCs/>
          <w:iCs/>
          <w:sz w:val="28"/>
          <w:szCs w:val="28"/>
        </w:rPr>
        <w:t xml:space="preserve">Для удержания темпов инфляции Правительство Кыргызской Республики разработало программу мер, направленную на сокращение денежной массы в </w:t>
      </w:r>
      <w:r w:rsidRPr="00697FA5">
        <w:rPr>
          <w:bCs/>
          <w:iCs/>
          <w:sz w:val="28"/>
          <w:szCs w:val="28"/>
        </w:rPr>
        <w:lastRenderedPageBreak/>
        <w:t>стране, укрепление финансовой дисциплины, равномерное расходование бюджетных средств в течении финансового года.</w:t>
      </w:r>
    </w:p>
    <w:p w:rsidR="00004430" w:rsidRPr="00697FA5" w:rsidRDefault="00004430" w:rsidP="00F7772E">
      <w:pPr>
        <w:pStyle w:val="2"/>
        <w:spacing w:after="0" w:line="240" w:lineRule="auto"/>
        <w:ind w:left="0" w:firstLine="709"/>
        <w:jc w:val="both"/>
        <w:rPr>
          <w:bCs/>
          <w:iCs/>
          <w:sz w:val="28"/>
          <w:szCs w:val="28"/>
        </w:rPr>
      </w:pPr>
    </w:p>
    <w:p w:rsidR="00F7772E" w:rsidRPr="00697FA5" w:rsidRDefault="00F7772E" w:rsidP="00004430">
      <w:pPr>
        <w:pStyle w:val="2"/>
        <w:spacing w:after="0" w:line="240" w:lineRule="auto"/>
        <w:ind w:left="0"/>
        <w:jc w:val="both"/>
        <w:rPr>
          <w:bCs/>
          <w:iCs/>
          <w:sz w:val="28"/>
          <w:szCs w:val="28"/>
        </w:rPr>
      </w:pPr>
      <w:r>
        <w:rPr>
          <w:noProof/>
          <w:sz w:val="28"/>
          <w:szCs w:val="28"/>
        </w:rPr>
        <w:drawing>
          <wp:inline distT="0" distB="0" distL="0" distR="0" wp14:anchorId="00AC37D2" wp14:editId="69E6130E">
            <wp:extent cx="6153150" cy="1828800"/>
            <wp:effectExtent l="0" t="0" r="19050" b="19050"/>
            <wp:docPr id="1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697FA5">
        <w:rPr>
          <w:sz w:val="27"/>
          <w:szCs w:val="27"/>
        </w:rPr>
        <w:t>Рис.3. Динамика индекса потребительских цен (ИПЦ) в Кыргызской Республике за 2003-2012 годы, в % к декабрю предыдущег</w:t>
      </w:r>
      <w:r w:rsidR="00564944" w:rsidRPr="00697FA5">
        <w:rPr>
          <w:sz w:val="27"/>
          <w:szCs w:val="27"/>
        </w:rPr>
        <w:t>о года (составлена</w:t>
      </w:r>
      <w:r w:rsidR="00326448" w:rsidRPr="00697FA5">
        <w:rPr>
          <w:sz w:val="27"/>
          <w:szCs w:val="27"/>
        </w:rPr>
        <w:t xml:space="preserve"> автором по данным Нацстаткома КР)</w:t>
      </w:r>
    </w:p>
    <w:p w:rsidR="00522F19" w:rsidRPr="00697FA5" w:rsidRDefault="00522F19" w:rsidP="00413C9E">
      <w:pPr>
        <w:pStyle w:val="2"/>
        <w:spacing w:after="0" w:line="240" w:lineRule="auto"/>
        <w:ind w:left="0" w:firstLine="709"/>
        <w:jc w:val="both"/>
        <w:rPr>
          <w:bCs/>
          <w:iCs/>
          <w:sz w:val="28"/>
          <w:szCs w:val="28"/>
        </w:rPr>
      </w:pPr>
    </w:p>
    <w:p w:rsidR="002336B5" w:rsidRPr="00697FA5" w:rsidRDefault="00A3109E" w:rsidP="00413C9E">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Развитие внешней торговли, реализация мер по совершенствованию налоговой политики и улучшению налогового администрирования предопределили существующую динамику доходов государственного бюджета.</w:t>
      </w:r>
      <w:r w:rsidR="004B0ADA" w:rsidRPr="00697FA5">
        <w:rPr>
          <w:rFonts w:ascii="Times New Roman" w:hAnsi="Times New Roman" w:cs="Times New Roman"/>
          <w:sz w:val="28"/>
          <w:szCs w:val="28"/>
        </w:rPr>
        <w:t xml:space="preserve"> </w:t>
      </w:r>
    </w:p>
    <w:p w:rsidR="00004430" w:rsidRPr="00697FA5" w:rsidRDefault="00004430" w:rsidP="00413C9E">
      <w:pPr>
        <w:spacing w:after="0" w:line="240" w:lineRule="auto"/>
        <w:ind w:firstLine="708"/>
        <w:jc w:val="both"/>
        <w:rPr>
          <w:rFonts w:ascii="Times New Roman" w:hAnsi="Times New Roman" w:cs="Times New Roman"/>
          <w:sz w:val="28"/>
          <w:szCs w:val="28"/>
        </w:rPr>
      </w:pPr>
    </w:p>
    <w:p w:rsidR="004B0ADA" w:rsidRPr="00004430" w:rsidRDefault="004B0ADA" w:rsidP="00004430">
      <w:pPr>
        <w:spacing w:after="0" w:line="240" w:lineRule="auto"/>
        <w:jc w:val="both"/>
        <w:rPr>
          <w:sz w:val="28"/>
          <w:szCs w:val="28"/>
        </w:rPr>
      </w:pPr>
      <w:r>
        <w:rPr>
          <w:noProof/>
          <w:sz w:val="28"/>
          <w:szCs w:val="28"/>
        </w:rPr>
        <w:drawing>
          <wp:inline distT="0" distB="0" distL="0" distR="0">
            <wp:extent cx="6153150" cy="2009775"/>
            <wp:effectExtent l="0" t="0" r="19050" b="9525"/>
            <wp:docPr id="1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F640E5">
        <w:rPr>
          <w:rFonts w:ascii="Times New Roman" w:hAnsi="Times New Roman" w:cs="Times New Roman"/>
          <w:sz w:val="26"/>
          <w:szCs w:val="26"/>
        </w:rPr>
        <w:t>Рис.4</w:t>
      </w:r>
      <w:r w:rsidR="008F7C66" w:rsidRPr="00F640E5">
        <w:rPr>
          <w:rFonts w:ascii="Times New Roman" w:hAnsi="Times New Roman" w:cs="Times New Roman"/>
          <w:sz w:val="26"/>
          <w:szCs w:val="26"/>
        </w:rPr>
        <w:t>.</w:t>
      </w:r>
      <w:r w:rsidRPr="00F640E5">
        <w:rPr>
          <w:rFonts w:ascii="Times New Roman" w:hAnsi="Times New Roman" w:cs="Times New Roman"/>
          <w:sz w:val="26"/>
          <w:szCs w:val="26"/>
        </w:rPr>
        <w:t xml:space="preserve"> Динамика доходов/расходов государственного бюджета за 2000-20</w:t>
      </w:r>
      <w:r w:rsidR="00564944" w:rsidRPr="00F640E5">
        <w:rPr>
          <w:rFonts w:ascii="Times New Roman" w:hAnsi="Times New Roman" w:cs="Times New Roman"/>
          <w:sz w:val="26"/>
          <w:szCs w:val="26"/>
        </w:rPr>
        <w:t>12 годы, млрд. сомов (составлена</w:t>
      </w:r>
      <w:r w:rsidRPr="00F640E5">
        <w:rPr>
          <w:rFonts w:ascii="Times New Roman" w:hAnsi="Times New Roman" w:cs="Times New Roman"/>
          <w:sz w:val="26"/>
          <w:szCs w:val="26"/>
        </w:rPr>
        <w:t xml:space="preserve"> авторо</w:t>
      </w:r>
      <w:r w:rsidR="00326448" w:rsidRPr="00F640E5">
        <w:rPr>
          <w:rFonts w:ascii="Times New Roman" w:hAnsi="Times New Roman" w:cs="Times New Roman"/>
          <w:sz w:val="26"/>
          <w:szCs w:val="26"/>
        </w:rPr>
        <w:t>м по данным Нацстаткома КР)</w:t>
      </w:r>
    </w:p>
    <w:p w:rsidR="00697FA5" w:rsidRDefault="00697FA5" w:rsidP="004B0ADA">
      <w:pPr>
        <w:spacing w:after="0" w:line="240" w:lineRule="auto"/>
        <w:ind w:firstLine="709"/>
        <w:jc w:val="both"/>
        <w:rPr>
          <w:rFonts w:ascii="Times New Roman" w:hAnsi="Times New Roman" w:cs="Times New Roman"/>
          <w:sz w:val="27"/>
          <w:szCs w:val="27"/>
        </w:rPr>
      </w:pPr>
    </w:p>
    <w:p w:rsidR="004B0ADA" w:rsidRPr="00697FA5" w:rsidRDefault="004B0ADA" w:rsidP="004B0ADA">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Вышеотмеченный график</w:t>
      </w:r>
      <w:r w:rsidR="00AA2D24" w:rsidRPr="00697FA5">
        <w:rPr>
          <w:rFonts w:ascii="Times New Roman" w:hAnsi="Times New Roman" w:cs="Times New Roman"/>
          <w:sz w:val="28"/>
          <w:szCs w:val="28"/>
        </w:rPr>
        <w:t xml:space="preserve"> на рисунке 4</w:t>
      </w:r>
      <w:r w:rsidR="00413C9E" w:rsidRPr="00697FA5">
        <w:rPr>
          <w:rFonts w:ascii="Times New Roman" w:hAnsi="Times New Roman" w:cs="Times New Roman"/>
          <w:sz w:val="28"/>
          <w:szCs w:val="28"/>
        </w:rPr>
        <w:t xml:space="preserve"> демонстрирует</w:t>
      </w:r>
      <w:r w:rsidRPr="00697FA5">
        <w:rPr>
          <w:rFonts w:ascii="Times New Roman" w:hAnsi="Times New Roman" w:cs="Times New Roman"/>
          <w:sz w:val="28"/>
          <w:szCs w:val="28"/>
        </w:rPr>
        <w:t xml:space="preserve">, что за период с 2000 года по 2012 год </w:t>
      </w:r>
      <w:r w:rsidRPr="00697FA5">
        <w:rPr>
          <w:rFonts w:ascii="Times New Roman" w:hAnsi="Times New Roman" w:cs="Times New Roman"/>
          <w:i/>
          <w:sz w:val="28"/>
          <w:szCs w:val="28"/>
        </w:rPr>
        <w:t>доходы государственного бюджета</w:t>
      </w:r>
      <w:r w:rsidRPr="00697FA5">
        <w:rPr>
          <w:rFonts w:ascii="Times New Roman" w:hAnsi="Times New Roman" w:cs="Times New Roman"/>
          <w:sz w:val="28"/>
          <w:szCs w:val="28"/>
        </w:rPr>
        <w:t xml:space="preserve"> увеличились с 10 млрд. сомов в 2000 году до 87 млрд. сомов в 2012 году или в 8,7 раза. </w:t>
      </w:r>
    </w:p>
    <w:p w:rsidR="004D52E7" w:rsidRPr="00697FA5" w:rsidRDefault="004B0ADA" w:rsidP="00413C9E">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Расходы государственного бюджета за период с 2000 года по 2012 год росли пропорционально получаемым доходам.</w:t>
      </w:r>
      <w:r w:rsidR="002D5073" w:rsidRPr="00697FA5">
        <w:rPr>
          <w:rFonts w:ascii="Times New Roman" w:hAnsi="Times New Roman" w:cs="Times New Roman"/>
          <w:sz w:val="28"/>
          <w:szCs w:val="28"/>
        </w:rPr>
        <w:t xml:space="preserve"> Всего, расходы государственного бюджета Кыргызской Республики выросли с 11,3 млрд. сом в 2000 году до 100 млрд. сомов в 2012 году или увеличились в 8,8 раза</w:t>
      </w:r>
      <w:r w:rsidR="0071102A" w:rsidRPr="00697FA5">
        <w:rPr>
          <w:rFonts w:ascii="Times New Roman" w:hAnsi="Times New Roman" w:cs="Times New Roman"/>
          <w:sz w:val="28"/>
          <w:szCs w:val="28"/>
        </w:rPr>
        <w:t>,</w:t>
      </w:r>
      <w:r w:rsidR="00ED3D34" w:rsidRPr="00697FA5">
        <w:rPr>
          <w:rFonts w:ascii="Times New Roman" w:hAnsi="Times New Roman" w:cs="Times New Roman"/>
          <w:sz w:val="28"/>
          <w:szCs w:val="28"/>
        </w:rPr>
        <w:t xml:space="preserve"> </w:t>
      </w:r>
      <w:r w:rsidR="0071102A" w:rsidRPr="00697FA5">
        <w:rPr>
          <w:rFonts w:ascii="Times New Roman" w:hAnsi="Times New Roman" w:cs="Times New Roman"/>
          <w:sz w:val="28"/>
          <w:szCs w:val="28"/>
        </w:rPr>
        <w:t>в</w:t>
      </w:r>
      <w:r w:rsidR="00ED3D34" w:rsidRPr="00697FA5">
        <w:rPr>
          <w:rFonts w:ascii="Times New Roman" w:hAnsi="Times New Roman" w:cs="Times New Roman"/>
          <w:sz w:val="28"/>
          <w:szCs w:val="28"/>
        </w:rPr>
        <w:t xml:space="preserve"> связи с чем</w:t>
      </w:r>
      <w:r w:rsidR="0071102A" w:rsidRPr="00697FA5">
        <w:rPr>
          <w:rFonts w:ascii="Times New Roman" w:hAnsi="Times New Roman" w:cs="Times New Roman"/>
          <w:sz w:val="28"/>
          <w:szCs w:val="28"/>
        </w:rPr>
        <w:t xml:space="preserve"> образовался  дефицит бюджета.</w:t>
      </w:r>
    </w:p>
    <w:p w:rsidR="004D52E7" w:rsidRPr="00697FA5" w:rsidRDefault="004D52E7" w:rsidP="004D52E7">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За период с 2000 по 2012 годы значительно выросли суммарные активы банковской системы Кыргызской Республики с 4,7 млрд. сомов в 2000 году до 87,4 млрд. сомов в 2012 году или в 18,5 раз (рис.5)</w:t>
      </w:r>
      <w:r w:rsidR="00780A54"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[157,158].  </w:t>
      </w:r>
    </w:p>
    <w:p w:rsidR="00004430" w:rsidRPr="00F640E5" w:rsidRDefault="00004430" w:rsidP="004D52E7">
      <w:pPr>
        <w:spacing w:after="0" w:line="240" w:lineRule="auto"/>
        <w:ind w:firstLine="708"/>
        <w:jc w:val="both"/>
        <w:rPr>
          <w:rFonts w:ascii="Times New Roman" w:hAnsi="Times New Roman" w:cs="Times New Roman"/>
          <w:sz w:val="26"/>
          <w:szCs w:val="26"/>
        </w:rPr>
      </w:pPr>
    </w:p>
    <w:p w:rsidR="004D52E7" w:rsidRPr="00697FA5" w:rsidRDefault="004D52E7" w:rsidP="00004430">
      <w:pPr>
        <w:spacing w:after="0" w:line="240" w:lineRule="auto"/>
        <w:jc w:val="both"/>
        <w:rPr>
          <w:sz w:val="28"/>
          <w:szCs w:val="28"/>
        </w:rPr>
      </w:pPr>
      <w:r>
        <w:rPr>
          <w:noProof/>
          <w:sz w:val="28"/>
          <w:szCs w:val="28"/>
        </w:rPr>
        <w:lastRenderedPageBreak/>
        <w:drawing>
          <wp:inline distT="0" distB="0" distL="0" distR="0">
            <wp:extent cx="6153150" cy="2085975"/>
            <wp:effectExtent l="0" t="0" r="19050" b="9525"/>
            <wp:docPr id="1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697FA5">
        <w:rPr>
          <w:rFonts w:ascii="Times New Roman" w:hAnsi="Times New Roman" w:cs="Times New Roman"/>
          <w:sz w:val="27"/>
          <w:szCs w:val="27"/>
        </w:rPr>
        <w:t>Рис.5</w:t>
      </w:r>
      <w:r w:rsidR="008F7C66" w:rsidRPr="00697FA5">
        <w:rPr>
          <w:rFonts w:ascii="Times New Roman" w:hAnsi="Times New Roman" w:cs="Times New Roman"/>
          <w:sz w:val="27"/>
          <w:szCs w:val="27"/>
        </w:rPr>
        <w:t>.</w:t>
      </w:r>
      <w:r w:rsidRPr="00697FA5">
        <w:rPr>
          <w:rFonts w:ascii="Times New Roman" w:hAnsi="Times New Roman" w:cs="Times New Roman"/>
          <w:sz w:val="27"/>
          <w:szCs w:val="27"/>
        </w:rPr>
        <w:t xml:space="preserve"> Суммарные активы банковской системы в 2000-2012 годах,  млрд. сомов</w:t>
      </w:r>
      <w:r w:rsidR="00326448" w:rsidRPr="00697FA5">
        <w:rPr>
          <w:rFonts w:ascii="Times New Roman" w:hAnsi="Times New Roman" w:cs="Times New Roman"/>
          <w:sz w:val="27"/>
          <w:szCs w:val="27"/>
        </w:rPr>
        <w:t xml:space="preserve"> (составлена автором по данным Нацстаткома КР)</w:t>
      </w:r>
    </w:p>
    <w:p w:rsidR="00F640E5" w:rsidRPr="00697FA5" w:rsidRDefault="00F640E5" w:rsidP="00413C9E">
      <w:pPr>
        <w:spacing w:after="0" w:line="240" w:lineRule="auto"/>
        <w:ind w:firstLine="709"/>
        <w:jc w:val="both"/>
        <w:rPr>
          <w:rFonts w:ascii="Times New Roman" w:eastAsia="TimesNewRomanPSMT" w:hAnsi="Times New Roman" w:cs="Times New Roman"/>
          <w:sz w:val="28"/>
          <w:szCs w:val="28"/>
        </w:rPr>
      </w:pPr>
    </w:p>
    <w:p w:rsidR="0071330A" w:rsidRPr="00697FA5" w:rsidRDefault="004D2E0F" w:rsidP="00413C9E">
      <w:pPr>
        <w:spacing w:after="0" w:line="240" w:lineRule="auto"/>
        <w:ind w:firstLine="709"/>
        <w:jc w:val="both"/>
        <w:rPr>
          <w:rFonts w:ascii="Times New Roman" w:eastAsia="TimesNewRomanPSMT" w:hAnsi="Times New Roman" w:cs="Times New Roman"/>
          <w:sz w:val="28"/>
          <w:szCs w:val="28"/>
        </w:rPr>
      </w:pPr>
      <w:r w:rsidRPr="00697FA5">
        <w:rPr>
          <w:rFonts w:ascii="Times New Roman" w:eastAsia="TimesNewRomanPSMT" w:hAnsi="Times New Roman" w:cs="Times New Roman"/>
          <w:sz w:val="28"/>
          <w:szCs w:val="28"/>
        </w:rPr>
        <w:t xml:space="preserve">Анализ современного состояния финансовой и банковской систем Кыргызской Республики показывает, что в стране применяются общепринятые стандарты реализации денежно-кредитной и бюджетно-налоговой политики. </w:t>
      </w:r>
      <w:r w:rsidR="00413C9E" w:rsidRPr="00697FA5">
        <w:rPr>
          <w:rFonts w:ascii="Times New Roman" w:eastAsia="TimesNewRomanPSMT" w:hAnsi="Times New Roman" w:cs="Times New Roman"/>
          <w:sz w:val="28"/>
          <w:szCs w:val="28"/>
        </w:rPr>
        <w:t xml:space="preserve"> </w:t>
      </w:r>
      <w:r w:rsidR="0071330A" w:rsidRPr="00697FA5">
        <w:rPr>
          <w:rFonts w:ascii="Times New Roman" w:eastAsia="TimesNewRomanPSMT" w:hAnsi="Times New Roman" w:cs="Times New Roman"/>
          <w:sz w:val="28"/>
          <w:szCs w:val="28"/>
        </w:rPr>
        <w:t>В тоже время, в стране отсутствует отлаженная система эффективных экономических рычагов и инструментов регулирования макроэкономических процессов, что говорит о необходимости ее создания.</w:t>
      </w:r>
    </w:p>
    <w:p w:rsidR="00F23E29" w:rsidRPr="00697FA5" w:rsidRDefault="00F23E29" w:rsidP="00F23E29">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Во всех развитых странах именно социальной сфере придается большое значение в создании внутреннего валового продукта, занятости населения</w:t>
      </w:r>
      <w:r w:rsidR="0071102A" w:rsidRPr="00697FA5">
        <w:rPr>
          <w:rFonts w:ascii="Times New Roman" w:hAnsi="Times New Roman" w:cs="Times New Roman"/>
          <w:sz w:val="28"/>
          <w:szCs w:val="28"/>
        </w:rPr>
        <w:t xml:space="preserve"> и </w:t>
      </w:r>
      <w:r w:rsidRPr="00697FA5">
        <w:rPr>
          <w:rFonts w:ascii="Times New Roman" w:hAnsi="Times New Roman" w:cs="Times New Roman"/>
          <w:sz w:val="28"/>
          <w:szCs w:val="28"/>
        </w:rPr>
        <w:t xml:space="preserve"> новых рабочих мест.</w:t>
      </w:r>
    </w:p>
    <w:p w:rsidR="0038097D" w:rsidRPr="00697FA5" w:rsidRDefault="00F23E29" w:rsidP="0038097D">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За период с 2000 по 2012 годы уровень бедности в Кыргызской Республике значительно снизился. Так, если в 2000 году уровень бедности, согласно официальной статистике, составлял 62,6%, то в 2012 году этот показатель составил 38%, т.е. уровень бедности сократился в 1,6 раза</w:t>
      </w:r>
      <w:r w:rsidR="00420986" w:rsidRPr="00697FA5">
        <w:rPr>
          <w:rFonts w:ascii="Times New Roman" w:hAnsi="Times New Roman" w:cs="Times New Roman"/>
          <w:sz w:val="28"/>
          <w:szCs w:val="28"/>
        </w:rPr>
        <w:t xml:space="preserve">. </w:t>
      </w:r>
      <w:r w:rsidR="00413C9E" w:rsidRPr="00697FA5">
        <w:rPr>
          <w:rFonts w:ascii="Times New Roman" w:hAnsi="Times New Roman" w:cs="Times New Roman"/>
          <w:sz w:val="28"/>
          <w:szCs w:val="28"/>
        </w:rPr>
        <w:t xml:space="preserve">Уровень бедности в Кыргызской Республике традиционно более низок в городской местности, где он составлял в 2000 году 53,3%. К 2012 году данный показатель составил уже 35,4% или уровень бедности в городской местности снизился за отмеченный период в 1,5 раза [141]. </w:t>
      </w:r>
      <w:r w:rsidR="00413C9E" w:rsidRPr="00697FA5">
        <w:rPr>
          <w:rFonts w:ascii="Times New Roman" w:hAnsi="Times New Roman" w:cs="Times New Roman"/>
          <w:color w:val="C00000"/>
          <w:sz w:val="28"/>
          <w:szCs w:val="28"/>
        </w:rPr>
        <w:t xml:space="preserve"> </w:t>
      </w:r>
    </w:p>
    <w:p w:rsidR="00413C9E" w:rsidRDefault="00420986" w:rsidP="00420986">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Вместе с тем </w:t>
      </w:r>
      <w:r w:rsidR="0071102A" w:rsidRPr="00697FA5">
        <w:rPr>
          <w:rFonts w:ascii="Times New Roman" w:hAnsi="Times New Roman" w:cs="Times New Roman"/>
          <w:sz w:val="28"/>
          <w:szCs w:val="28"/>
        </w:rPr>
        <w:t xml:space="preserve"> в связи с политическими событиями </w:t>
      </w:r>
      <w:r w:rsidRPr="00697FA5">
        <w:rPr>
          <w:rFonts w:ascii="Times New Roman" w:hAnsi="Times New Roman" w:cs="Times New Roman"/>
          <w:sz w:val="28"/>
          <w:szCs w:val="28"/>
        </w:rPr>
        <w:t>уровень бедности в стране начал вновь повышаться в 2011-2012 годах. Естественно, уровень жизни населения складывается из таких важнейших компонентов, как денежные доходы, состояние здоровья, образование, жилищные условия и доступность других социальных благ и услуг [166].</w:t>
      </w:r>
    </w:p>
    <w:p w:rsidR="00697FA5" w:rsidRPr="00697FA5" w:rsidRDefault="00697FA5" w:rsidP="00420986">
      <w:pPr>
        <w:spacing w:after="0" w:line="240" w:lineRule="auto"/>
        <w:ind w:firstLine="708"/>
        <w:jc w:val="both"/>
        <w:rPr>
          <w:rFonts w:ascii="Times New Roman" w:hAnsi="Times New Roman" w:cs="Times New Roman"/>
          <w:sz w:val="28"/>
          <w:szCs w:val="28"/>
        </w:rPr>
      </w:pPr>
    </w:p>
    <w:p w:rsidR="0038097D" w:rsidRPr="00697FA5" w:rsidRDefault="0038097D" w:rsidP="00413C9E">
      <w:pPr>
        <w:spacing w:after="0" w:line="240" w:lineRule="auto"/>
        <w:jc w:val="both"/>
        <w:rPr>
          <w:rFonts w:ascii="Times New Roman" w:hAnsi="Times New Roman" w:cs="Times New Roman"/>
          <w:sz w:val="27"/>
          <w:szCs w:val="27"/>
        </w:rPr>
      </w:pPr>
      <w:r w:rsidRPr="00697FA5">
        <w:rPr>
          <w:rFonts w:ascii="Times New Roman" w:hAnsi="Times New Roman" w:cs="Times New Roman"/>
          <w:sz w:val="27"/>
          <w:szCs w:val="27"/>
        </w:rPr>
        <w:t>Таблица 2- Уровень бедности в Кыргызской Республике в 2000-2012 годах, в %</w:t>
      </w:r>
    </w:p>
    <w:tbl>
      <w:tblPr>
        <w:tblStyle w:val="-1"/>
        <w:tblW w:w="9638" w:type="dxa"/>
        <w:tblInd w:w="163" w:type="dxa"/>
        <w:tblLook w:val="01E0" w:firstRow="1" w:lastRow="1" w:firstColumn="1" w:lastColumn="1" w:noHBand="0" w:noVBand="0"/>
      </w:tblPr>
      <w:tblGrid>
        <w:gridCol w:w="2194"/>
        <w:gridCol w:w="929"/>
        <w:gridCol w:w="907"/>
        <w:gridCol w:w="908"/>
        <w:gridCol w:w="907"/>
        <w:gridCol w:w="908"/>
        <w:gridCol w:w="907"/>
        <w:gridCol w:w="907"/>
        <w:gridCol w:w="1071"/>
      </w:tblGrid>
      <w:tr w:rsidR="0038097D" w:rsidRPr="007E6A22" w:rsidTr="00E610D8">
        <w:trPr>
          <w:cnfStyle w:val="100000000000" w:firstRow="1" w:lastRow="0" w:firstColumn="0" w:lastColumn="0" w:oddVBand="0" w:evenVBand="0" w:oddHBand="0" w:evenHBand="0" w:firstRowFirstColumn="0" w:firstRowLastColumn="0" w:lastRowFirstColumn="0" w:lastRowLastColumn="0"/>
          <w:trHeight w:val="390"/>
        </w:trPr>
        <w:tc>
          <w:tcPr>
            <w:tcW w:w="2134" w:type="dxa"/>
          </w:tcPr>
          <w:p w:rsidR="0038097D" w:rsidRPr="000A2B54" w:rsidRDefault="0038097D" w:rsidP="001B4F74">
            <w:pPr>
              <w:spacing w:line="360" w:lineRule="auto"/>
              <w:jc w:val="both"/>
              <w:rPr>
                <w:sz w:val="22"/>
                <w:szCs w:val="22"/>
              </w:rPr>
            </w:pPr>
          </w:p>
        </w:tc>
        <w:tc>
          <w:tcPr>
            <w:tcW w:w="889" w:type="dxa"/>
            <w:vAlign w:val="center"/>
          </w:tcPr>
          <w:p w:rsidR="0038097D" w:rsidRPr="000A2B54" w:rsidRDefault="0038097D" w:rsidP="000A2B54">
            <w:pPr>
              <w:spacing w:line="360" w:lineRule="auto"/>
              <w:jc w:val="center"/>
              <w:rPr>
                <w:b/>
                <w:sz w:val="22"/>
                <w:szCs w:val="22"/>
              </w:rPr>
            </w:pPr>
            <w:r w:rsidRPr="000A2B54">
              <w:rPr>
                <w:b/>
                <w:sz w:val="22"/>
                <w:szCs w:val="22"/>
              </w:rPr>
              <w:t>2000</w:t>
            </w:r>
          </w:p>
        </w:tc>
        <w:tc>
          <w:tcPr>
            <w:tcW w:w="867" w:type="dxa"/>
            <w:vAlign w:val="center"/>
          </w:tcPr>
          <w:p w:rsidR="0038097D" w:rsidRPr="000A2B54" w:rsidRDefault="0038097D" w:rsidP="000A2B54">
            <w:pPr>
              <w:spacing w:line="360" w:lineRule="auto"/>
              <w:jc w:val="center"/>
              <w:rPr>
                <w:b/>
                <w:sz w:val="22"/>
                <w:szCs w:val="22"/>
              </w:rPr>
            </w:pPr>
            <w:r w:rsidRPr="000A2B54">
              <w:rPr>
                <w:b/>
                <w:sz w:val="22"/>
                <w:szCs w:val="22"/>
              </w:rPr>
              <w:t>2002</w:t>
            </w:r>
          </w:p>
        </w:tc>
        <w:tc>
          <w:tcPr>
            <w:tcW w:w="868" w:type="dxa"/>
            <w:vAlign w:val="center"/>
          </w:tcPr>
          <w:p w:rsidR="0038097D" w:rsidRPr="000A2B54" w:rsidRDefault="0038097D" w:rsidP="000A2B54">
            <w:pPr>
              <w:spacing w:line="360" w:lineRule="auto"/>
              <w:jc w:val="center"/>
              <w:rPr>
                <w:b/>
                <w:sz w:val="22"/>
                <w:szCs w:val="22"/>
              </w:rPr>
            </w:pPr>
            <w:r w:rsidRPr="000A2B54">
              <w:rPr>
                <w:b/>
                <w:sz w:val="22"/>
                <w:szCs w:val="22"/>
              </w:rPr>
              <w:t>2004</w:t>
            </w:r>
          </w:p>
        </w:tc>
        <w:tc>
          <w:tcPr>
            <w:tcW w:w="867" w:type="dxa"/>
            <w:vAlign w:val="center"/>
          </w:tcPr>
          <w:p w:rsidR="0038097D" w:rsidRPr="000A2B54" w:rsidRDefault="0038097D" w:rsidP="000A2B54">
            <w:pPr>
              <w:spacing w:line="360" w:lineRule="auto"/>
              <w:jc w:val="center"/>
              <w:rPr>
                <w:b/>
                <w:sz w:val="22"/>
                <w:szCs w:val="22"/>
              </w:rPr>
            </w:pPr>
            <w:r w:rsidRPr="000A2B54">
              <w:rPr>
                <w:b/>
                <w:sz w:val="22"/>
                <w:szCs w:val="22"/>
              </w:rPr>
              <w:t>2006</w:t>
            </w:r>
          </w:p>
        </w:tc>
        <w:tc>
          <w:tcPr>
            <w:tcW w:w="868" w:type="dxa"/>
            <w:vAlign w:val="center"/>
          </w:tcPr>
          <w:p w:rsidR="0038097D" w:rsidRPr="000A2B54" w:rsidRDefault="0038097D" w:rsidP="000A2B54">
            <w:pPr>
              <w:spacing w:line="360" w:lineRule="auto"/>
              <w:jc w:val="center"/>
              <w:rPr>
                <w:b/>
                <w:sz w:val="22"/>
                <w:szCs w:val="22"/>
              </w:rPr>
            </w:pPr>
            <w:r w:rsidRPr="000A2B54">
              <w:rPr>
                <w:b/>
                <w:sz w:val="22"/>
                <w:szCs w:val="22"/>
              </w:rPr>
              <w:t>2008</w:t>
            </w:r>
          </w:p>
        </w:tc>
        <w:tc>
          <w:tcPr>
            <w:tcW w:w="867" w:type="dxa"/>
            <w:vAlign w:val="center"/>
          </w:tcPr>
          <w:p w:rsidR="0038097D" w:rsidRPr="000A2B54" w:rsidRDefault="0038097D" w:rsidP="000A2B54">
            <w:pPr>
              <w:spacing w:line="360" w:lineRule="auto"/>
              <w:jc w:val="center"/>
              <w:rPr>
                <w:b/>
                <w:sz w:val="22"/>
                <w:szCs w:val="22"/>
              </w:rPr>
            </w:pPr>
            <w:r w:rsidRPr="000A2B54">
              <w:rPr>
                <w:b/>
                <w:sz w:val="22"/>
                <w:szCs w:val="22"/>
              </w:rPr>
              <w:t>2010</w:t>
            </w:r>
          </w:p>
        </w:tc>
        <w:tc>
          <w:tcPr>
            <w:tcW w:w="867" w:type="dxa"/>
            <w:vAlign w:val="center"/>
          </w:tcPr>
          <w:p w:rsidR="0038097D" w:rsidRPr="000A2B54" w:rsidRDefault="0038097D" w:rsidP="000A2B54">
            <w:pPr>
              <w:spacing w:line="360" w:lineRule="auto"/>
              <w:jc w:val="center"/>
              <w:rPr>
                <w:b/>
                <w:sz w:val="22"/>
                <w:szCs w:val="22"/>
              </w:rPr>
            </w:pPr>
            <w:r w:rsidRPr="000A2B54">
              <w:rPr>
                <w:b/>
                <w:sz w:val="22"/>
                <w:szCs w:val="22"/>
              </w:rPr>
              <w:t>2011</w:t>
            </w:r>
          </w:p>
        </w:tc>
        <w:tc>
          <w:tcPr>
            <w:tcW w:w="1011" w:type="dxa"/>
            <w:vAlign w:val="center"/>
          </w:tcPr>
          <w:p w:rsidR="0038097D" w:rsidRPr="000A2B54" w:rsidRDefault="0038097D" w:rsidP="000A2B54">
            <w:pPr>
              <w:spacing w:line="360" w:lineRule="auto"/>
              <w:jc w:val="center"/>
              <w:rPr>
                <w:b/>
                <w:sz w:val="22"/>
                <w:szCs w:val="22"/>
              </w:rPr>
            </w:pPr>
            <w:r w:rsidRPr="000A2B54">
              <w:rPr>
                <w:b/>
                <w:sz w:val="22"/>
                <w:szCs w:val="22"/>
              </w:rPr>
              <w:t>2012</w:t>
            </w:r>
          </w:p>
        </w:tc>
      </w:tr>
      <w:tr w:rsidR="0038097D" w:rsidRPr="000A2B54" w:rsidTr="00E610D8">
        <w:trPr>
          <w:trHeight w:val="406"/>
        </w:trPr>
        <w:tc>
          <w:tcPr>
            <w:tcW w:w="2134" w:type="dxa"/>
          </w:tcPr>
          <w:p w:rsidR="0038097D" w:rsidRPr="008F7C66" w:rsidRDefault="0038097D" w:rsidP="001B4F74">
            <w:pPr>
              <w:spacing w:line="360" w:lineRule="auto"/>
              <w:jc w:val="both"/>
              <w:rPr>
                <w:b/>
                <w:sz w:val="22"/>
                <w:szCs w:val="22"/>
              </w:rPr>
            </w:pPr>
            <w:r w:rsidRPr="008F7C66">
              <w:rPr>
                <w:b/>
                <w:sz w:val="22"/>
                <w:szCs w:val="22"/>
              </w:rPr>
              <w:t>Бедность, всего</w:t>
            </w:r>
          </w:p>
        </w:tc>
        <w:tc>
          <w:tcPr>
            <w:tcW w:w="889" w:type="dxa"/>
          </w:tcPr>
          <w:p w:rsidR="0038097D" w:rsidRPr="000A2B54" w:rsidRDefault="0038097D" w:rsidP="008F7C66">
            <w:pPr>
              <w:spacing w:line="360" w:lineRule="auto"/>
              <w:jc w:val="center"/>
              <w:rPr>
                <w:sz w:val="22"/>
                <w:szCs w:val="22"/>
              </w:rPr>
            </w:pPr>
            <w:r w:rsidRPr="000A2B54">
              <w:rPr>
                <w:sz w:val="22"/>
                <w:szCs w:val="22"/>
              </w:rPr>
              <w:t>62,6</w:t>
            </w:r>
          </w:p>
        </w:tc>
        <w:tc>
          <w:tcPr>
            <w:tcW w:w="867" w:type="dxa"/>
          </w:tcPr>
          <w:p w:rsidR="0038097D" w:rsidRPr="000A2B54" w:rsidRDefault="0038097D" w:rsidP="008F7C66">
            <w:pPr>
              <w:spacing w:line="360" w:lineRule="auto"/>
              <w:jc w:val="center"/>
              <w:rPr>
                <w:sz w:val="22"/>
                <w:szCs w:val="22"/>
              </w:rPr>
            </w:pPr>
            <w:r w:rsidRPr="000A2B54">
              <w:rPr>
                <w:sz w:val="22"/>
                <w:szCs w:val="22"/>
              </w:rPr>
              <w:t>54,8</w:t>
            </w:r>
          </w:p>
        </w:tc>
        <w:tc>
          <w:tcPr>
            <w:tcW w:w="868" w:type="dxa"/>
          </w:tcPr>
          <w:p w:rsidR="0038097D" w:rsidRPr="000A2B54" w:rsidRDefault="0038097D" w:rsidP="008F7C66">
            <w:pPr>
              <w:spacing w:line="360" w:lineRule="auto"/>
              <w:jc w:val="center"/>
              <w:rPr>
                <w:sz w:val="22"/>
                <w:szCs w:val="22"/>
              </w:rPr>
            </w:pPr>
            <w:r w:rsidRPr="000A2B54">
              <w:rPr>
                <w:sz w:val="22"/>
                <w:szCs w:val="22"/>
              </w:rPr>
              <w:t>45,9</w:t>
            </w:r>
          </w:p>
        </w:tc>
        <w:tc>
          <w:tcPr>
            <w:tcW w:w="867" w:type="dxa"/>
          </w:tcPr>
          <w:p w:rsidR="0038097D" w:rsidRPr="000A2B54" w:rsidRDefault="0038097D" w:rsidP="008F7C66">
            <w:pPr>
              <w:spacing w:line="360" w:lineRule="auto"/>
              <w:jc w:val="center"/>
              <w:rPr>
                <w:sz w:val="22"/>
                <w:szCs w:val="22"/>
              </w:rPr>
            </w:pPr>
            <w:r w:rsidRPr="000A2B54">
              <w:rPr>
                <w:sz w:val="22"/>
                <w:szCs w:val="22"/>
              </w:rPr>
              <w:t>39,9</w:t>
            </w:r>
          </w:p>
        </w:tc>
        <w:tc>
          <w:tcPr>
            <w:tcW w:w="868" w:type="dxa"/>
          </w:tcPr>
          <w:p w:rsidR="0038097D" w:rsidRPr="000A2B54" w:rsidRDefault="0038097D" w:rsidP="008F7C66">
            <w:pPr>
              <w:spacing w:line="360" w:lineRule="auto"/>
              <w:jc w:val="center"/>
              <w:rPr>
                <w:sz w:val="22"/>
                <w:szCs w:val="22"/>
              </w:rPr>
            </w:pPr>
            <w:r w:rsidRPr="000A2B54">
              <w:rPr>
                <w:sz w:val="22"/>
                <w:szCs w:val="22"/>
              </w:rPr>
              <w:t>31,7</w:t>
            </w:r>
          </w:p>
        </w:tc>
        <w:tc>
          <w:tcPr>
            <w:tcW w:w="867" w:type="dxa"/>
          </w:tcPr>
          <w:p w:rsidR="0038097D" w:rsidRPr="000A2B54" w:rsidRDefault="0038097D" w:rsidP="008F7C66">
            <w:pPr>
              <w:spacing w:line="360" w:lineRule="auto"/>
              <w:jc w:val="center"/>
              <w:rPr>
                <w:sz w:val="22"/>
                <w:szCs w:val="22"/>
              </w:rPr>
            </w:pPr>
            <w:r w:rsidRPr="000A2B54">
              <w:rPr>
                <w:sz w:val="22"/>
                <w:szCs w:val="22"/>
              </w:rPr>
              <w:t>33,7</w:t>
            </w:r>
          </w:p>
        </w:tc>
        <w:tc>
          <w:tcPr>
            <w:tcW w:w="867" w:type="dxa"/>
          </w:tcPr>
          <w:p w:rsidR="0038097D" w:rsidRPr="000A2B54" w:rsidRDefault="0038097D" w:rsidP="008F7C66">
            <w:pPr>
              <w:spacing w:line="360" w:lineRule="auto"/>
              <w:jc w:val="center"/>
              <w:rPr>
                <w:sz w:val="22"/>
                <w:szCs w:val="22"/>
              </w:rPr>
            </w:pPr>
            <w:r w:rsidRPr="000A2B54">
              <w:rPr>
                <w:sz w:val="22"/>
                <w:szCs w:val="22"/>
              </w:rPr>
              <w:t>36,8</w:t>
            </w:r>
          </w:p>
        </w:tc>
        <w:tc>
          <w:tcPr>
            <w:tcW w:w="1011" w:type="dxa"/>
          </w:tcPr>
          <w:p w:rsidR="0038097D" w:rsidRPr="000A2B54" w:rsidRDefault="0038097D" w:rsidP="008F7C66">
            <w:pPr>
              <w:spacing w:line="360" w:lineRule="auto"/>
              <w:jc w:val="center"/>
              <w:rPr>
                <w:sz w:val="22"/>
                <w:szCs w:val="22"/>
              </w:rPr>
            </w:pPr>
            <w:r w:rsidRPr="000A2B54">
              <w:rPr>
                <w:sz w:val="22"/>
                <w:szCs w:val="22"/>
              </w:rPr>
              <w:t>38</w:t>
            </w:r>
          </w:p>
        </w:tc>
      </w:tr>
      <w:tr w:rsidR="0038097D" w:rsidRPr="000A2B54" w:rsidTr="00E610D8">
        <w:trPr>
          <w:trHeight w:val="406"/>
        </w:trPr>
        <w:tc>
          <w:tcPr>
            <w:tcW w:w="2134" w:type="dxa"/>
          </w:tcPr>
          <w:p w:rsidR="0038097D" w:rsidRPr="008F7C66" w:rsidRDefault="0038097D" w:rsidP="001B4F74">
            <w:pPr>
              <w:spacing w:line="360" w:lineRule="auto"/>
              <w:jc w:val="both"/>
              <w:rPr>
                <w:b/>
                <w:sz w:val="22"/>
                <w:szCs w:val="22"/>
              </w:rPr>
            </w:pPr>
            <w:r w:rsidRPr="008F7C66">
              <w:rPr>
                <w:b/>
                <w:sz w:val="22"/>
                <w:szCs w:val="22"/>
              </w:rPr>
              <w:t>Город</w:t>
            </w:r>
          </w:p>
        </w:tc>
        <w:tc>
          <w:tcPr>
            <w:tcW w:w="889" w:type="dxa"/>
          </w:tcPr>
          <w:p w:rsidR="0038097D" w:rsidRPr="000A2B54" w:rsidRDefault="0038097D" w:rsidP="008F7C66">
            <w:pPr>
              <w:spacing w:line="360" w:lineRule="auto"/>
              <w:jc w:val="center"/>
              <w:rPr>
                <w:sz w:val="22"/>
                <w:szCs w:val="22"/>
              </w:rPr>
            </w:pPr>
            <w:r w:rsidRPr="000A2B54">
              <w:rPr>
                <w:sz w:val="22"/>
                <w:szCs w:val="22"/>
              </w:rPr>
              <w:t>53,3</w:t>
            </w:r>
          </w:p>
        </w:tc>
        <w:tc>
          <w:tcPr>
            <w:tcW w:w="867" w:type="dxa"/>
          </w:tcPr>
          <w:p w:rsidR="0038097D" w:rsidRPr="000A2B54" w:rsidRDefault="0038097D" w:rsidP="008F7C66">
            <w:pPr>
              <w:spacing w:line="360" w:lineRule="auto"/>
              <w:jc w:val="center"/>
              <w:rPr>
                <w:sz w:val="22"/>
                <w:szCs w:val="22"/>
              </w:rPr>
            </w:pPr>
            <w:r w:rsidRPr="000A2B54">
              <w:rPr>
                <w:sz w:val="22"/>
                <w:szCs w:val="22"/>
              </w:rPr>
              <w:t>44,5</w:t>
            </w:r>
          </w:p>
        </w:tc>
        <w:tc>
          <w:tcPr>
            <w:tcW w:w="868" w:type="dxa"/>
          </w:tcPr>
          <w:p w:rsidR="0038097D" w:rsidRPr="000A2B54" w:rsidRDefault="0038097D" w:rsidP="008F7C66">
            <w:pPr>
              <w:spacing w:line="360" w:lineRule="auto"/>
              <w:jc w:val="center"/>
              <w:rPr>
                <w:sz w:val="22"/>
                <w:szCs w:val="22"/>
              </w:rPr>
            </w:pPr>
            <w:r w:rsidRPr="000A2B54">
              <w:rPr>
                <w:sz w:val="22"/>
                <w:szCs w:val="22"/>
              </w:rPr>
              <w:t>28,3</w:t>
            </w:r>
          </w:p>
        </w:tc>
        <w:tc>
          <w:tcPr>
            <w:tcW w:w="867" w:type="dxa"/>
          </w:tcPr>
          <w:p w:rsidR="0038097D" w:rsidRPr="000A2B54" w:rsidRDefault="0038097D" w:rsidP="008F7C66">
            <w:pPr>
              <w:spacing w:line="360" w:lineRule="auto"/>
              <w:jc w:val="center"/>
              <w:rPr>
                <w:sz w:val="22"/>
                <w:szCs w:val="22"/>
              </w:rPr>
            </w:pPr>
            <w:r w:rsidRPr="000A2B54">
              <w:rPr>
                <w:sz w:val="22"/>
                <w:szCs w:val="22"/>
              </w:rPr>
              <w:t>26,7</w:t>
            </w:r>
          </w:p>
        </w:tc>
        <w:tc>
          <w:tcPr>
            <w:tcW w:w="868" w:type="dxa"/>
          </w:tcPr>
          <w:p w:rsidR="0038097D" w:rsidRPr="000A2B54" w:rsidRDefault="0038097D" w:rsidP="008F7C66">
            <w:pPr>
              <w:spacing w:line="360" w:lineRule="auto"/>
              <w:jc w:val="center"/>
              <w:rPr>
                <w:sz w:val="22"/>
                <w:szCs w:val="22"/>
              </w:rPr>
            </w:pPr>
            <w:r w:rsidRPr="000A2B54">
              <w:rPr>
                <w:sz w:val="22"/>
                <w:szCs w:val="22"/>
              </w:rPr>
              <w:t>22,6</w:t>
            </w:r>
          </w:p>
        </w:tc>
        <w:tc>
          <w:tcPr>
            <w:tcW w:w="867" w:type="dxa"/>
          </w:tcPr>
          <w:p w:rsidR="0038097D" w:rsidRPr="000A2B54" w:rsidRDefault="0038097D" w:rsidP="008F7C66">
            <w:pPr>
              <w:spacing w:line="360" w:lineRule="auto"/>
              <w:jc w:val="center"/>
              <w:rPr>
                <w:sz w:val="22"/>
                <w:szCs w:val="22"/>
              </w:rPr>
            </w:pPr>
            <w:r w:rsidRPr="000A2B54">
              <w:rPr>
                <w:sz w:val="22"/>
                <w:szCs w:val="22"/>
              </w:rPr>
              <w:t>23,6</w:t>
            </w:r>
          </w:p>
        </w:tc>
        <w:tc>
          <w:tcPr>
            <w:tcW w:w="867" w:type="dxa"/>
          </w:tcPr>
          <w:p w:rsidR="0038097D" w:rsidRPr="000A2B54" w:rsidRDefault="0038097D" w:rsidP="008F7C66">
            <w:pPr>
              <w:spacing w:line="360" w:lineRule="auto"/>
              <w:jc w:val="center"/>
              <w:rPr>
                <w:sz w:val="22"/>
                <w:szCs w:val="22"/>
              </w:rPr>
            </w:pPr>
            <w:r w:rsidRPr="000A2B54">
              <w:rPr>
                <w:sz w:val="22"/>
                <w:szCs w:val="22"/>
              </w:rPr>
              <w:t>30,7</w:t>
            </w:r>
          </w:p>
        </w:tc>
        <w:tc>
          <w:tcPr>
            <w:tcW w:w="1011" w:type="dxa"/>
          </w:tcPr>
          <w:p w:rsidR="0038097D" w:rsidRPr="000A2B54" w:rsidRDefault="0038097D" w:rsidP="008F7C66">
            <w:pPr>
              <w:spacing w:line="360" w:lineRule="auto"/>
              <w:jc w:val="center"/>
              <w:rPr>
                <w:sz w:val="22"/>
                <w:szCs w:val="22"/>
              </w:rPr>
            </w:pPr>
            <w:r w:rsidRPr="000A2B54">
              <w:rPr>
                <w:sz w:val="22"/>
                <w:szCs w:val="22"/>
              </w:rPr>
              <w:t>35,4</w:t>
            </w:r>
          </w:p>
        </w:tc>
      </w:tr>
      <w:tr w:rsidR="0038097D" w:rsidRPr="000A2B54" w:rsidTr="00E610D8">
        <w:trPr>
          <w:trHeight w:val="406"/>
        </w:trPr>
        <w:tc>
          <w:tcPr>
            <w:tcW w:w="2134" w:type="dxa"/>
          </w:tcPr>
          <w:p w:rsidR="0038097D" w:rsidRPr="008F7C66" w:rsidRDefault="0038097D" w:rsidP="001B4F74">
            <w:pPr>
              <w:spacing w:line="360" w:lineRule="auto"/>
              <w:jc w:val="both"/>
              <w:rPr>
                <w:b/>
                <w:sz w:val="22"/>
                <w:szCs w:val="22"/>
              </w:rPr>
            </w:pPr>
            <w:r w:rsidRPr="008F7C66">
              <w:rPr>
                <w:b/>
                <w:sz w:val="22"/>
                <w:szCs w:val="22"/>
              </w:rPr>
              <w:t>Село</w:t>
            </w:r>
          </w:p>
        </w:tc>
        <w:tc>
          <w:tcPr>
            <w:tcW w:w="889" w:type="dxa"/>
          </w:tcPr>
          <w:p w:rsidR="0038097D" w:rsidRPr="000A2B54" w:rsidRDefault="0038097D" w:rsidP="008F7C66">
            <w:pPr>
              <w:spacing w:line="360" w:lineRule="auto"/>
              <w:jc w:val="center"/>
              <w:rPr>
                <w:sz w:val="22"/>
                <w:szCs w:val="22"/>
              </w:rPr>
            </w:pPr>
            <w:r w:rsidRPr="000A2B54">
              <w:rPr>
                <w:sz w:val="22"/>
                <w:szCs w:val="22"/>
              </w:rPr>
              <w:t>67,6</w:t>
            </w:r>
          </w:p>
        </w:tc>
        <w:tc>
          <w:tcPr>
            <w:tcW w:w="867" w:type="dxa"/>
          </w:tcPr>
          <w:p w:rsidR="0038097D" w:rsidRPr="000A2B54" w:rsidRDefault="0038097D" w:rsidP="008F7C66">
            <w:pPr>
              <w:spacing w:line="360" w:lineRule="auto"/>
              <w:jc w:val="center"/>
              <w:rPr>
                <w:sz w:val="22"/>
                <w:szCs w:val="22"/>
              </w:rPr>
            </w:pPr>
            <w:r w:rsidRPr="000A2B54">
              <w:rPr>
                <w:sz w:val="22"/>
                <w:szCs w:val="22"/>
              </w:rPr>
              <w:t>60,3</w:t>
            </w:r>
          </w:p>
        </w:tc>
        <w:tc>
          <w:tcPr>
            <w:tcW w:w="868" w:type="dxa"/>
          </w:tcPr>
          <w:p w:rsidR="0038097D" w:rsidRPr="000A2B54" w:rsidRDefault="0038097D" w:rsidP="008F7C66">
            <w:pPr>
              <w:spacing w:line="360" w:lineRule="auto"/>
              <w:jc w:val="center"/>
              <w:rPr>
                <w:sz w:val="22"/>
                <w:szCs w:val="22"/>
              </w:rPr>
            </w:pPr>
            <w:r w:rsidRPr="000A2B54">
              <w:rPr>
                <w:sz w:val="22"/>
                <w:szCs w:val="22"/>
              </w:rPr>
              <w:t>55,5</w:t>
            </w:r>
          </w:p>
        </w:tc>
        <w:tc>
          <w:tcPr>
            <w:tcW w:w="867" w:type="dxa"/>
          </w:tcPr>
          <w:p w:rsidR="0038097D" w:rsidRPr="000A2B54" w:rsidRDefault="0038097D" w:rsidP="008F7C66">
            <w:pPr>
              <w:spacing w:line="360" w:lineRule="auto"/>
              <w:jc w:val="center"/>
              <w:rPr>
                <w:sz w:val="22"/>
                <w:szCs w:val="22"/>
              </w:rPr>
            </w:pPr>
            <w:r w:rsidRPr="000A2B54">
              <w:rPr>
                <w:sz w:val="22"/>
                <w:szCs w:val="22"/>
              </w:rPr>
              <w:t>47,7</w:t>
            </w:r>
          </w:p>
        </w:tc>
        <w:tc>
          <w:tcPr>
            <w:tcW w:w="868" w:type="dxa"/>
          </w:tcPr>
          <w:p w:rsidR="0038097D" w:rsidRPr="000A2B54" w:rsidRDefault="0038097D" w:rsidP="008F7C66">
            <w:pPr>
              <w:spacing w:line="360" w:lineRule="auto"/>
              <w:jc w:val="center"/>
              <w:rPr>
                <w:sz w:val="22"/>
                <w:szCs w:val="22"/>
              </w:rPr>
            </w:pPr>
            <w:r w:rsidRPr="000A2B54">
              <w:rPr>
                <w:sz w:val="22"/>
                <w:szCs w:val="22"/>
              </w:rPr>
              <w:t>36,8</w:t>
            </w:r>
          </w:p>
        </w:tc>
        <w:tc>
          <w:tcPr>
            <w:tcW w:w="867" w:type="dxa"/>
          </w:tcPr>
          <w:p w:rsidR="0038097D" w:rsidRPr="000A2B54" w:rsidRDefault="0038097D" w:rsidP="008F7C66">
            <w:pPr>
              <w:spacing w:line="360" w:lineRule="auto"/>
              <w:jc w:val="center"/>
              <w:rPr>
                <w:sz w:val="22"/>
                <w:szCs w:val="22"/>
              </w:rPr>
            </w:pPr>
            <w:r w:rsidRPr="000A2B54">
              <w:rPr>
                <w:sz w:val="22"/>
                <w:szCs w:val="22"/>
              </w:rPr>
              <w:t>39,5</w:t>
            </w:r>
          </w:p>
        </w:tc>
        <w:tc>
          <w:tcPr>
            <w:tcW w:w="867" w:type="dxa"/>
          </w:tcPr>
          <w:p w:rsidR="0038097D" w:rsidRPr="000A2B54" w:rsidRDefault="0038097D" w:rsidP="008F7C66">
            <w:pPr>
              <w:spacing w:line="360" w:lineRule="auto"/>
              <w:jc w:val="center"/>
              <w:rPr>
                <w:sz w:val="22"/>
                <w:szCs w:val="22"/>
              </w:rPr>
            </w:pPr>
            <w:r w:rsidRPr="000A2B54">
              <w:rPr>
                <w:sz w:val="22"/>
                <w:szCs w:val="22"/>
              </w:rPr>
              <w:t>40,4</w:t>
            </w:r>
          </w:p>
        </w:tc>
        <w:tc>
          <w:tcPr>
            <w:tcW w:w="1011" w:type="dxa"/>
          </w:tcPr>
          <w:p w:rsidR="0038097D" w:rsidRPr="000A2B54" w:rsidRDefault="0038097D" w:rsidP="008F7C66">
            <w:pPr>
              <w:spacing w:line="360" w:lineRule="auto"/>
              <w:jc w:val="center"/>
              <w:rPr>
                <w:sz w:val="22"/>
                <w:szCs w:val="22"/>
              </w:rPr>
            </w:pPr>
            <w:r w:rsidRPr="000A2B54">
              <w:rPr>
                <w:sz w:val="22"/>
                <w:szCs w:val="22"/>
              </w:rPr>
              <w:t>39,6</w:t>
            </w:r>
          </w:p>
        </w:tc>
      </w:tr>
    </w:tbl>
    <w:p w:rsidR="00F640E5" w:rsidRDefault="00FB1691" w:rsidP="00413C9E">
      <w:pPr>
        <w:spacing w:after="0" w:line="240" w:lineRule="auto"/>
        <w:ind w:firstLine="708"/>
        <w:jc w:val="both"/>
        <w:rPr>
          <w:rFonts w:ascii="Times New Roman" w:hAnsi="Times New Roman" w:cs="Times New Roman"/>
          <w:sz w:val="27"/>
          <w:szCs w:val="27"/>
        </w:rPr>
      </w:pPr>
      <w:r w:rsidRPr="00BB24C6">
        <w:rPr>
          <w:rFonts w:ascii="Times New Roman" w:hAnsi="Times New Roman" w:cs="Times New Roman"/>
          <w:sz w:val="27"/>
          <w:szCs w:val="27"/>
        </w:rPr>
        <w:t xml:space="preserve"> </w:t>
      </w:r>
    </w:p>
    <w:p w:rsidR="00FB1691" w:rsidRPr="00697FA5" w:rsidRDefault="00FB1691" w:rsidP="00413C9E">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lastRenderedPageBreak/>
        <w:t>Согласно официальной статистике за период</w:t>
      </w:r>
      <w:r w:rsidRPr="00697FA5">
        <w:rPr>
          <w:rFonts w:ascii="Times New Roman" w:hAnsi="Times New Roman" w:cs="Times New Roman"/>
          <w:sz w:val="28"/>
          <w:szCs w:val="28"/>
          <w:lang w:val="ky-KG"/>
        </w:rPr>
        <w:t xml:space="preserve"> с 2000</w:t>
      </w:r>
      <w:r w:rsidRPr="00697FA5">
        <w:rPr>
          <w:rFonts w:ascii="Times New Roman" w:hAnsi="Times New Roman" w:cs="Times New Roman"/>
          <w:sz w:val="28"/>
          <w:szCs w:val="28"/>
        </w:rPr>
        <w:t xml:space="preserve"> по 2012 годы денежные доходы населения (в среднем на душу в месяц) увеличились в 6,4 раза или с 495,5 сомов в 2000 году до 3215,8 сомов в 2012 году (рис.6) [141].</w:t>
      </w:r>
    </w:p>
    <w:p w:rsidR="00004430" w:rsidRPr="00F640E5" w:rsidRDefault="00004430" w:rsidP="00413C9E">
      <w:pPr>
        <w:spacing w:after="0" w:line="240" w:lineRule="auto"/>
        <w:ind w:firstLine="708"/>
        <w:jc w:val="both"/>
        <w:rPr>
          <w:rFonts w:ascii="Times New Roman" w:hAnsi="Times New Roman" w:cs="Times New Roman"/>
          <w:sz w:val="26"/>
          <w:szCs w:val="26"/>
        </w:rPr>
      </w:pPr>
    </w:p>
    <w:p w:rsidR="00FB1691" w:rsidRPr="00697FA5" w:rsidRDefault="00FB1691" w:rsidP="00004430">
      <w:pPr>
        <w:spacing w:after="0" w:line="240" w:lineRule="auto"/>
        <w:jc w:val="both"/>
        <w:rPr>
          <w:sz w:val="28"/>
          <w:szCs w:val="28"/>
        </w:rPr>
      </w:pPr>
      <w:r>
        <w:rPr>
          <w:noProof/>
          <w:sz w:val="28"/>
          <w:szCs w:val="28"/>
        </w:rPr>
        <w:drawing>
          <wp:inline distT="0" distB="0" distL="0" distR="0">
            <wp:extent cx="6162675" cy="1914525"/>
            <wp:effectExtent l="0" t="0" r="9525" b="9525"/>
            <wp:docPr id="1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697FA5">
        <w:rPr>
          <w:rFonts w:ascii="Times New Roman" w:hAnsi="Times New Roman" w:cs="Times New Roman"/>
          <w:sz w:val="27"/>
          <w:szCs w:val="27"/>
        </w:rPr>
        <w:t>Рис.6</w:t>
      </w:r>
      <w:r w:rsidR="008F7C66" w:rsidRPr="00697FA5">
        <w:rPr>
          <w:rFonts w:ascii="Times New Roman" w:hAnsi="Times New Roman" w:cs="Times New Roman"/>
          <w:sz w:val="27"/>
          <w:szCs w:val="27"/>
        </w:rPr>
        <w:t>.</w:t>
      </w:r>
      <w:r w:rsidRPr="00697FA5">
        <w:rPr>
          <w:rFonts w:ascii="Times New Roman" w:hAnsi="Times New Roman" w:cs="Times New Roman"/>
          <w:sz w:val="27"/>
          <w:szCs w:val="27"/>
        </w:rPr>
        <w:t xml:space="preserve"> Денежные доходы населения и прожиточный минимум за 2000-2012 годы (в среднем на душу в месяц), сомов</w:t>
      </w:r>
      <w:r w:rsidR="008F7C66" w:rsidRPr="00697FA5">
        <w:rPr>
          <w:rFonts w:ascii="Times New Roman" w:hAnsi="Times New Roman" w:cs="Times New Roman"/>
          <w:sz w:val="28"/>
          <w:szCs w:val="28"/>
        </w:rPr>
        <w:t xml:space="preserve"> </w:t>
      </w:r>
    </w:p>
    <w:p w:rsidR="00F640E5" w:rsidRPr="00697FA5" w:rsidRDefault="00F640E5" w:rsidP="00132B6B">
      <w:pPr>
        <w:spacing w:after="0" w:line="240" w:lineRule="auto"/>
        <w:ind w:firstLine="709"/>
        <w:jc w:val="both"/>
        <w:rPr>
          <w:rFonts w:ascii="Times New Roman" w:hAnsi="Times New Roman" w:cs="Times New Roman"/>
          <w:sz w:val="28"/>
          <w:szCs w:val="28"/>
        </w:rPr>
      </w:pPr>
    </w:p>
    <w:p w:rsidR="00413C9E" w:rsidRPr="00697FA5" w:rsidRDefault="00FB1691" w:rsidP="00132B6B">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Вместе с тем, вышеотмеченная диаграмма  на рисунке 6 демонстрирует, что денежные доходы населения за рассматриваемый период сложились ниже прожиточного </w:t>
      </w:r>
      <w:r w:rsidR="00413C9E" w:rsidRPr="00697FA5">
        <w:rPr>
          <w:rFonts w:ascii="Times New Roman" w:hAnsi="Times New Roman" w:cs="Times New Roman"/>
          <w:sz w:val="28"/>
          <w:szCs w:val="28"/>
        </w:rPr>
        <w:t xml:space="preserve">минимума. </w:t>
      </w:r>
      <w:r w:rsidR="00C30789" w:rsidRPr="00697FA5">
        <w:rPr>
          <w:rFonts w:ascii="Times New Roman" w:hAnsi="Times New Roman" w:cs="Times New Roman"/>
          <w:sz w:val="28"/>
          <w:szCs w:val="28"/>
        </w:rPr>
        <w:t>Как известно, денежные доходы населения складываются из заработных плат, пенсий, пособий и других доходов, полученных в денежном выражении.</w:t>
      </w:r>
      <w:r w:rsidR="00132B6B" w:rsidRPr="00697FA5">
        <w:rPr>
          <w:rFonts w:ascii="Times New Roman" w:hAnsi="Times New Roman" w:cs="Times New Roman"/>
          <w:sz w:val="28"/>
          <w:szCs w:val="28"/>
        </w:rPr>
        <w:t xml:space="preserve"> </w:t>
      </w:r>
      <w:r w:rsidR="00C30789" w:rsidRPr="00697FA5">
        <w:rPr>
          <w:rFonts w:ascii="Times New Roman" w:hAnsi="Times New Roman" w:cs="Times New Roman"/>
          <w:sz w:val="28"/>
          <w:szCs w:val="28"/>
        </w:rPr>
        <w:t>За период с 2000 по 2012 годы среднемесячная заработная плата одного работника в Кыргызской Республике увеличилась в 8,7 раза или с 1227 сомов в 2000 г</w:t>
      </w:r>
      <w:r w:rsidR="00413C9E" w:rsidRPr="00697FA5">
        <w:rPr>
          <w:rFonts w:ascii="Times New Roman" w:hAnsi="Times New Roman" w:cs="Times New Roman"/>
          <w:sz w:val="28"/>
          <w:szCs w:val="28"/>
        </w:rPr>
        <w:t>оду до 10726 сомов в 2012 году.</w:t>
      </w:r>
    </w:p>
    <w:p w:rsidR="00004430" w:rsidRPr="00F640E5" w:rsidRDefault="00413C9E" w:rsidP="00413C9E">
      <w:pPr>
        <w:spacing w:after="0" w:line="240" w:lineRule="auto"/>
        <w:ind w:firstLine="709"/>
        <w:jc w:val="both"/>
        <w:rPr>
          <w:rFonts w:ascii="Times New Roman" w:hAnsi="Times New Roman" w:cs="Times New Roman"/>
          <w:sz w:val="26"/>
          <w:szCs w:val="26"/>
        </w:rPr>
      </w:pPr>
      <w:r w:rsidRPr="00963EB8">
        <w:rPr>
          <w:rFonts w:ascii="Times New Roman" w:hAnsi="Times New Roman" w:cs="Times New Roman"/>
          <w:sz w:val="27"/>
          <w:szCs w:val="27"/>
        </w:rPr>
        <w:t xml:space="preserve"> </w:t>
      </w:r>
    </w:p>
    <w:p w:rsidR="00C30789" w:rsidRPr="00413C9E" w:rsidRDefault="00C30789" w:rsidP="00F640E5">
      <w:pPr>
        <w:spacing w:after="0" w:line="240" w:lineRule="auto"/>
        <w:jc w:val="both"/>
        <w:rPr>
          <w:rFonts w:ascii="Times New Roman" w:hAnsi="Times New Roman" w:cs="Times New Roman"/>
          <w:sz w:val="28"/>
          <w:szCs w:val="28"/>
        </w:rPr>
      </w:pPr>
      <w:r>
        <w:rPr>
          <w:noProof/>
          <w:sz w:val="28"/>
          <w:szCs w:val="28"/>
        </w:rPr>
        <w:drawing>
          <wp:inline distT="0" distB="0" distL="0" distR="0">
            <wp:extent cx="6162675" cy="1905000"/>
            <wp:effectExtent l="0" t="0" r="9525" b="1905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30789" w:rsidRPr="005F0E4F" w:rsidRDefault="00C30789" w:rsidP="00C30789">
      <w:pPr>
        <w:spacing w:after="0" w:line="240" w:lineRule="auto"/>
        <w:jc w:val="both"/>
        <w:rPr>
          <w:rFonts w:ascii="Times New Roman" w:hAnsi="Times New Roman" w:cs="Times New Roman"/>
          <w:sz w:val="27"/>
          <w:szCs w:val="27"/>
        </w:rPr>
      </w:pPr>
      <w:r w:rsidRPr="005F0E4F">
        <w:rPr>
          <w:rFonts w:ascii="Times New Roman" w:hAnsi="Times New Roman" w:cs="Times New Roman"/>
          <w:sz w:val="27"/>
          <w:szCs w:val="27"/>
        </w:rPr>
        <w:t>Рис.7</w:t>
      </w:r>
      <w:r w:rsidR="008F7C66" w:rsidRPr="005F0E4F">
        <w:rPr>
          <w:rFonts w:ascii="Times New Roman" w:hAnsi="Times New Roman" w:cs="Times New Roman"/>
          <w:sz w:val="27"/>
          <w:szCs w:val="27"/>
        </w:rPr>
        <w:t>.</w:t>
      </w:r>
      <w:r w:rsidRPr="005F0E4F">
        <w:rPr>
          <w:rFonts w:ascii="Times New Roman" w:hAnsi="Times New Roman" w:cs="Times New Roman"/>
          <w:sz w:val="27"/>
          <w:szCs w:val="27"/>
        </w:rPr>
        <w:t xml:space="preserve"> Среднемесячная зарплата и среднемесячный размер пенсий за 2000-2012 годы (одного работника и одного пенсионера), сомов</w:t>
      </w:r>
    </w:p>
    <w:p w:rsidR="005F0E4F" w:rsidRDefault="005F0E4F" w:rsidP="00413C9E">
      <w:pPr>
        <w:spacing w:after="0" w:line="240" w:lineRule="auto"/>
        <w:ind w:firstLine="708"/>
        <w:jc w:val="both"/>
        <w:rPr>
          <w:rFonts w:ascii="Times New Roman" w:hAnsi="Times New Roman" w:cs="Times New Roman"/>
          <w:sz w:val="28"/>
          <w:szCs w:val="28"/>
        </w:rPr>
      </w:pPr>
    </w:p>
    <w:p w:rsidR="00963EB8" w:rsidRPr="00697FA5" w:rsidRDefault="00963EB8" w:rsidP="00413C9E">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Диаграмма  на рисунке 7 показывает, что наибольшее увеличение среднемесячной заработной платы наблюдалось в 2008 году, когда ее размер увеличился по сравнению с предыдущим годом на 35%. Это было обусловлено значительным повышением заработной платы государственных служащих в 2008 году, в т.ч. работникам социальной сферы.</w:t>
      </w:r>
    </w:p>
    <w:p w:rsidR="005E50B1" w:rsidRPr="00697FA5" w:rsidRDefault="00F623C0" w:rsidP="00413C9E">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Что касается среднемесячных пенсий, то их размер за рассматриваемый период вырос в 9,2 раза или с 462 сома в 2000 году до 4274 сомов в 2012 году. </w:t>
      </w:r>
      <w:r w:rsidR="005E50B1" w:rsidRPr="00697FA5">
        <w:rPr>
          <w:rFonts w:ascii="Times New Roman" w:hAnsi="Times New Roman" w:cs="Times New Roman"/>
          <w:sz w:val="28"/>
          <w:szCs w:val="28"/>
        </w:rPr>
        <w:lastRenderedPageBreak/>
        <w:t xml:space="preserve">Повышение пенсий говорит о том, что государственный бюджет становится все больше социально-ориентированным. Вместе с тем, размер среднемесячной пенсии в 2012 году все же совсем немного не достиг величины прожиточного минимума, который составил в том же году 4341 сом или разница между данными показателями составила всего 67 сомов. </w:t>
      </w:r>
    </w:p>
    <w:p w:rsidR="00E91E47" w:rsidRPr="00697FA5" w:rsidRDefault="00E91E47" w:rsidP="00E91E47">
      <w:pPr>
        <w:autoSpaceDE w:val="0"/>
        <w:autoSpaceDN w:val="0"/>
        <w:adjustRightInd w:val="0"/>
        <w:spacing w:after="0" w:line="240" w:lineRule="auto"/>
        <w:ind w:firstLine="708"/>
        <w:jc w:val="both"/>
        <w:rPr>
          <w:rFonts w:ascii="Times New Roman" w:hAnsi="Times New Roman" w:cs="Times New Roman"/>
          <w:sz w:val="28"/>
          <w:szCs w:val="28"/>
        </w:rPr>
      </w:pPr>
    </w:p>
    <w:p w:rsidR="005E50B1" w:rsidRPr="005F0E4F" w:rsidRDefault="005E50B1" w:rsidP="005E50B1">
      <w:pPr>
        <w:autoSpaceDE w:val="0"/>
        <w:autoSpaceDN w:val="0"/>
        <w:adjustRightInd w:val="0"/>
        <w:spacing w:after="0" w:line="240" w:lineRule="auto"/>
        <w:jc w:val="both"/>
        <w:rPr>
          <w:rFonts w:ascii="Times New Roman" w:hAnsi="Times New Roman" w:cs="Times New Roman"/>
          <w:sz w:val="27"/>
          <w:szCs w:val="27"/>
        </w:rPr>
      </w:pPr>
      <w:r w:rsidRPr="005F0E4F">
        <w:rPr>
          <w:rFonts w:ascii="Times New Roman" w:hAnsi="Times New Roman" w:cs="Times New Roman"/>
          <w:sz w:val="27"/>
          <w:szCs w:val="27"/>
        </w:rPr>
        <w:t xml:space="preserve">Таблица </w:t>
      </w:r>
      <w:r w:rsidR="00DB5F29" w:rsidRPr="005F0E4F">
        <w:rPr>
          <w:rFonts w:ascii="Times New Roman" w:hAnsi="Times New Roman" w:cs="Times New Roman"/>
          <w:sz w:val="27"/>
          <w:szCs w:val="27"/>
        </w:rPr>
        <w:t>3</w:t>
      </w:r>
      <w:r w:rsidRPr="005F0E4F">
        <w:rPr>
          <w:rFonts w:ascii="Times New Roman" w:hAnsi="Times New Roman" w:cs="Times New Roman"/>
          <w:sz w:val="27"/>
          <w:szCs w:val="27"/>
        </w:rPr>
        <w:t>- Численность занятого населения, зарегистрированных безработных  и уровень безработицы в 2000-2012 годах, в тыс. человек и в %</w:t>
      </w:r>
    </w:p>
    <w:tbl>
      <w:tblPr>
        <w:tblStyle w:val="-1"/>
        <w:tblW w:w="9891" w:type="dxa"/>
        <w:tblLayout w:type="fixed"/>
        <w:tblLook w:val="0000" w:firstRow="0" w:lastRow="0" w:firstColumn="0" w:lastColumn="0" w:noHBand="0" w:noVBand="0"/>
      </w:tblPr>
      <w:tblGrid>
        <w:gridCol w:w="2484"/>
        <w:gridCol w:w="1015"/>
        <w:gridCol w:w="944"/>
        <w:gridCol w:w="1089"/>
        <w:gridCol w:w="1090"/>
        <w:gridCol w:w="1089"/>
        <w:gridCol w:w="1090"/>
        <w:gridCol w:w="1090"/>
      </w:tblGrid>
      <w:tr w:rsidR="005E50B1" w:rsidRPr="00F44E0D" w:rsidTr="00E610D8">
        <w:trPr>
          <w:trHeight w:val="253"/>
        </w:trPr>
        <w:tc>
          <w:tcPr>
            <w:tcW w:w="2424" w:type="dxa"/>
            <w:noWrap/>
          </w:tcPr>
          <w:p w:rsidR="005E50B1" w:rsidRPr="00F44E0D" w:rsidRDefault="005E50B1" w:rsidP="001B4F74">
            <w:pPr>
              <w:spacing w:line="360" w:lineRule="auto"/>
              <w:jc w:val="both"/>
              <w:rPr>
                <w:sz w:val="22"/>
                <w:szCs w:val="22"/>
              </w:rPr>
            </w:pPr>
          </w:p>
        </w:tc>
        <w:tc>
          <w:tcPr>
            <w:tcW w:w="975" w:type="dxa"/>
            <w:noWrap/>
          </w:tcPr>
          <w:p w:rsidR="005E50B1" w:rsidRPr="00F44E0D" w:rsidRDefault="005E50B1" w:rsidP="001B4F74">
            <w:pPr>
              <w:spacing w:line="360" w:lineRule="auto"/>
              <w:jc w:val="both"/>
              <w:rPr>
                <w:b/>
                <w:sz w:val="22"/>
                <w:szCs w:val="22"/>
              </w:rPr>
            </w:pPr>
            <w:r w:rsidRPr="00F44E0D">
              <w:rPr>
                <w:b/>
                <w:sz w:val="22"/>
                <w:szCs w:val="22"/>
              </w:rPr>
              <w:t>2000г.</w:t>
            </w:r>
          </w:p>
        </w:tc>
        <w:tc>
          <w:tcPr>
            <w:tcW w:w="904" w:type="dxa"/>
            <w:noWrap/>
          </w:tcPr>
          <w:p w:rsidR="005E50B1" w:rsidRPr="00F44E0D" w:rsidRDefault="005E50B1" w:rsidP="001B4F74">
            <w:pPr>
              <w:spacing w:line="360" w:lineRule="auto"/>
              <w:jc w:val="both"/>
              <w:rPr>
                <w:b/>
                <w:sz w:val="22"/>
                <w:szCs w:val="22"/>
              </w:rPr>
            </w:pPr>
            <w:r w:rsidRPr="00F44E0D">
              <w:rPr>
                <w:b/>
                <w:sz w:val="22"/>
                <w:szCs w:val="22"/>
              </w:rPr>
              <w:t>2002г.</w:t>
            </w:r>
          </w:p>
        </w:tc>
        <w:tc>
          <w:tcPr>
            <w:tcW w:w="1049" w:type="dxa"/>
            <w:noWrap/>
          </w:tcPr>
          <w:p w:rsidR="005E50B1" w:rsidRPr="00F44E0D" w:rsidRDefault="005E50B1" w:rsidP="001B4F74">
            <w:pPr>
              <w:spacing w:line="360" w:lineRule="auto"/>
              <w:jc w:val="both"/>
              <w:rPr>
                <w:b/>
                <w:sz w:val="22"/>
                <w:szCs w:val="22"/>
              </w:rPr>
            </w:pPr>
            <w:r w:rsidRPr="00F44E0D">
              <w:rPr>
                <w:b/>
                <w:sz w:val="22"/>
                <w:szCs w:val="22"/>
              </w:rPr>
              <w:t>2004г.</w:t>
            </w:r>
          </w:p>
        </w:tc>
        <w:tc>
          <w:tcPr>
            <w:tcW w:w="1050" w:type="dxa"/>
            <w:noWrap/>
          </w:tcPr>
          <w:p w:rsidR="005E50B1" w:rsidRPr="00F44E0D" w:rsidRDefault="005E50B1" w:rsidP="001B4F74">
            <w:pPr>
              <w:spacing w:line="360" w:lineRule="auto"/>
              <w:jc w:val="both"/>
              <w:rPr>
                <w:b/>
                <w:sz w:val="22"/>
                <w:szCs w:val="22"/>
              </w:rPr>
            </w:pPr>
            <w:r w:rsidRPr="00F44E0D">
              <w:rPr>
                <w:b/>
                <w:sz w:val="22"/>
                <w:szCs w:val="22"/>
              </w:rPr>
              <w:t>2006г.</w:t>
            </w:r>
          </w:p>
        </w:tc>
        <w:tc>
          <w:tcPr>
            <w:tcW w:w="1049" w:type="dxa"/>
            <w:noWrap/>
          </w:tcPr>
          <w:p w:rsidR="005E50B1" w:rsidRPr="00F44E0D" w:rsidRDefault="005E50B1" w:rsidP="001B4F74">
            <w:pPr>
              <w:spacing w:line="360" w:lineRule="auto"/>
              <w:jc w:val="both"/>
              <w:rPr>
                <w:b/>
                <w:sz w:val="22"/>
                <w:szCs w:val="22"/>
              </w:rPr>
            </w:pPr>
            <w:r w:rsidRPr="00F44E0D">
              <w:rPr>
                <w:b/>
                <w:sz w:val="22"/>
                <w:szCs w:val="22"/>
              </w:rPr>
              <w:t>2008г.</w:t>
            </w:r>
          </w:p>
        </w:tc>
        <w:tc>
          <w:tcPr>
            <w:tcW w:w="1050" w:type="dxa"/>
            <w:noWrap/>
          </w:tcPr>
          <w:p w:rsidR="005E50B1" w:rsidRPr="00F44E0D" w:rsidRDefault="005E50B1" w:rsidP="001B4F74">
            <w:pPr>
              <w:spacing w:line="360" w:lineRule="auto"/>
              <w:jc w:val="both"/>
              <w:rPr>
                <w:b/>
                <w:sz w:val="22"/>
                <w:szCs w:val="22"/>
              </w:rPr>
            </w:pPr>
            <w:r w:rsidRPr="00F44E0D">
              <w:rPr>
                <w:b/>
                <w:sz w:val="22"/>
                <w:szCs w:val="22"/>
              </w:rPr>
              <w:t>2010г.</w:t>
            </w:r>
          </w:p>
        </w:tc>
        <w:tc>
          <w:tcPr>
            <w:tcW w:w="1030" w:type="dxa"/>
          </w:tcPr>
          <w:p w:rsidR="005E50B1" w:rsidRPr="00F44E0D" w:rsidRDefault="005E50B1" w:rsidP="001B4F74">
            <w:pPr>
              <w:spacing w:line="360" w:lineRule="auto"/>
              <w:jc w:val="both"/>
              <w:rPr>
                <w:b/>
                <w:sz w:val="22"/>
                <w:szCs w:val="22"/>
              </w:rPr>
            </w:pPr>
            <w:r w:rsidRPr="00F44E0D">
              <w:rPr>
                <w:b/>
                <w:sz w:val="22"/>
                <w:szCs w:val="22"/>
              </w:rPr>
              <w:t>2012г.</w:t>
            </w:r>
          </w:p>
        </w:tc>
      </w:tr>
      <w:tr w:rsidR="005E50B1" w:rsidRPr="00F44E0D" w:rsidTr="00E610D8">
        <w:trPr>
          <w:trHeight w:val="253"/>
        </w:trPr>
        <w:tc>
          <w:tcPr>
            <w:tcW w:w="2424" w:type="dxa"/>
            <w:noWrap/>
          </w:tcPr>
          <w:p w:rsidR="005E50B1" w:rsidRPr="00F44E0D" w:rsidRDefault="005E50B1" w:rsidP="00F44E0D">
            <w:pPr>
              <w:rPr>
                <w:sz w:val="22"/>
                <w:szCs w:val="22"/>
              </w:rPr>
            </w:pPr>
            <w:r w:rsidRPr="00F44E0D">
              <w:rPr>
                <w:sz w:val="22"/>
                <w:szCs w:val="22"/>
              </w:rPr>
              <w:t>зарегистрированные безработные, тыс.чел.</w:t>
            </w:r>
          </w:p>
        </w:tc>
        <w:tc>
          <w:tcPr>
            <w:tcW w:w="975" w:type="dxa"/>
            <w:noWrap/>
          </w:tcPr>
          <w:p w:rsidR="005E50B1" w:rsidRPr="00F44E0D" w:rsidRDefault="005E50B1" w:rsidP="00DB5F29">
            <w:pPr>
              <w:jc w:val="center"/>
              <w:rPr>
                <w:sz w:val="22"/>
                <w:szCs w:val="22"/>
              </w:rPr>
            </w:pPr>
            <w:r w:rsidRPr="00F44E0D">
              <w:rPr>
                <w:sz w:val="22"/>
                <w:szCs w:val="22"/>
              </w:rPr>
              <w:t>58,3</w:t>
            </w:r>
          </w:p>
        </w:tc>
        <w:tc>
          <w:tcPr>
            <w:tcW w:w="904" w:type="dxa"/>
            <w:noWrap/>
          </w:tcPr>
          <w:p w:rsidR="005E50B1" w:rsidRPr="00F44E0D" w:rsidRDefault="005E50B1" w:rsidP="00DB5F29">
            <w:pPr>
              <w:jc w:val="center"/>
              <w:rPr>
                <w:sz w:val="22"/>
                <w:szCs w:val="22"/>
              </w:rPr>
            </w:pPr>
            <w:r w:rsidRPr="00F44E0D">
              <w:rPr>
                <w:sz w:val="22"/>
                <w:szCs w:val="22"/>
              </w:rPr>
              <w:t>60,2</w:t>
            </w:r>
          </w:p>
        </w:tc>
        <w:tc>
          <w:tcPr>
            <w:tcW w:w="1049" w:type="dxa"/>
            <w:noWrap/>
          </w:tcPr>
          <w:p w:rsidR="005E50B1" w:rsidRPr="00F44E0D" w:rsidRDefault="005E50B1" w:rsidP="00DB5F29">
            <w:pPr>
              <w:jc w:val="center"/>
              <w:rPr>
                <w:sz w:val="22"/>
                <w:szCs w:val="22"/>
              </w:rPr>
            </w:pPr>
            <w:r w:rsidRPr="00F44E0D">
              <w:rPr>
                <w:sz w:val="22"/>
                <w:szCs w:val="22"/>
              </w:rPr>
              <w:t>58,2</w:t>
            </w:r>
          </w:p>
        </w:tc>
        <w:tc>
          <w:tcPr>
            <w:tcW w:w="1050" w:type="dxa"/>
            <w:noWrap/>
          </w:tcPr>
          <w:p w:rsidR="005E50B1" w:rsidRPr="00F44E0D" w:rsidRDefault="005E50B1" w:rsidP="00DB5F29">
            <w:pPr>
              <w:jc w:val="center"/>
              <w:rPr>
                <w:sz w:val="22"/>
                <w:szCs w:val="22"/>
              </w:rPr>
            </w:pPr>
            <w:r w:rsidRPr="00F44E0D">
              <w:rPr>
                <w:sz w:val="22"/>
                <w:szCs w:val="22"/>
              </w:rPr>
              <w:t>73,4</w:t>
            </w:r>
          </w:p>
        </w:tc>
        <w:tc>
          <w:tcPr>
            <w:tcW w:w="1049" w:type="dxa"/>
            <w:noWrap/>
          </w:tcPr>
          <w:p w:rsidR="005E50B1" w:rsidRPr="00F44E0D" w:rsidRDefault="005E50B1" w:rsidP="00DB5F29">
            <w:pPr>
              <w:jc w:val="center"/>
              <w:rPr>
                <w:sz w:val="22"/>
                <w:szCs w:val="22"/>
              </w:rPr>
            </w:pPr>
            <w:r w:rsidRPr="00F44E0D">
              <w:rPr>
                <w:sz w:val="22"/>
                <w:szCs w:val="22"/>
              </w:rPr>
              <w:t>67,2</w:t>
            </w:r>
          </w:p>
        </w:tc>
        <w:tc>
          <w:tcPr>
            <w:tcW w:w="1050" w:type="dxa"/>
            <w:noWrap/>
          </w:tcPr>
          <w:p w:rsidR="005E50B1" w:rsidRPr="00F44E0D" w:rsidRDefault="005E50B1" w:rsidP="00DB5F29">
            <w:pPr>
              <w:jc w:val="center"/>
              <w:rPr>
                <w:sz w:val="22"/>
                <w:szCs w:val="22"/>
              </w:rPr>
            </w:pPr>
            <w:r w:rsidRPr="00F44E0D">
              <w:rPr>
                <w:sz w:val="22"/>
                <w:szCs w:val="22"/>
              </w:rPr>
              <w:t>63,4</w:t>
            </w:r>
          </w:p>
        </w:tc>
        <w:tc>
          <w:tcPr>
            <w:tcW w:w="1030" w:type="dxa"/>
          </w:tcPr>
          <w:p w:rsidR="005E50B1" w:rsidRPr="00F44E0D" w:rsidRDefault="005E50B1" w:rsidP="00DB5F29">
            <w:pPr>
              <w:jc w:val="center"/>
              <w:rPr>
                <w:sz w:val="22"/>
                <w:szCs w:val="22"/>
              </w:rPr>
            </w:pPr>
            <w:r w:rsidRPr="00F44E0D">
              <w:rPr>
                <w:sz w:val="22"/>
                <w:szCs w:val="22"/>
                <w:lang w:val="en-US"/>
              </w:rPr>
              <w:t>60</w:t>
            </w:r>
            <w:r w:rsidRPr="00F44E0D">
              <w:rPr>
                <w:sz w:val="22"/>
                <w:szCs w:val="22"/>
              </w:rPr>
              <w:t>,4</w:t>
            </w:r>
          </w:p>
        </w:tc>
      </w:tr>
      <w:tr w:rsidR="005E50B1" w:rsidRPr="00F44E0D" w:rsidTr="00E610D8">
        <w:trPr>
          <w:trHeight w:val="253"/>
        </w:trPr>
        <w:tc>
          <w:tcPr>
            <w:tcW w:w="2424" w:type="dxa"/>
            <w:noWrap/>
          </w:tcPr>
          <w:p w:rsidR="005E50B1" w:rsidRPr="00F44E0D" w:rsidRDefault="005E50B1" w:rsidP="00F44E0D">
            <w:pPr>
              <w:rPr>
                <w:sz w:val="22"/>
                <w:szCs w:val="22"/>
                <w:lang w:val="en-US"/>
              </w:rPr>
            </w:pPr>
            <w:r w:rsidRPr="00F44E0D">
              <w:rPr>
                <w:sz w:val="22"/>
                <w:szCs w:val="22"/>
              </w:rPr>
              <w:t>уровень безработицы,</w:t>
            </w:r>
          </w:p>
          <w:p w:rsidR="005E50B1" w:rsidRPr="00F44E0D" w:rsidRDefault="005E50B1" w:rsidP="00F44E0D">
            <w:pPr>
              <w:rPr>
                <w:sz w:val="22"/>
                <w:szCs w:val="22"/>
              </w:rPr>
            </w:pPr>
            <w:r w:rsidRPr="00F44E0D">
              <w:rPr>
                <w:sz w:val="22"/>
                <w:szCs w:val="22"/>
              </w:rPr>
              <w:t>в %</w:t>
            </w:r>
          </w:p>
        </w:tc>
        <w:tc>
          <w:tcPr>
            <w:tcW w:w="975" w:type="dxa"/>
            <w:noWrap/>
          </w:tcPr>
          <w:p w:rsidR="005E50B1" w:rsidRPr="00F44E0D" w:rsidRDefault="005E50B1" w:rsidP="00DB5F29">
            <w:pPr>
              <w:jc w:val="center"/>
              <w:rPr>
                <w:sz w:val="22"/>
                <w:szCs w:val="22"/>
              </w:rPr>
            </w:pPr>
            <w:r w:rsidRPr="00F44E0D">
              <w:rPr>
                <w:sz w:val="22"/>
                <w:szCs w:val="22"/>
              </w:rPr>
              <w:t>7,5</w:t>
            </w:r>
          </w:p>
        </w:tc>
        <w:tc>
          <w:tcPr>
            <w:tcW w:w="904" w:type="dxa"/>
            <w:noWrap/>
          </w:tcPr>
          <w:p w:rsidR="005E50B1" w:rsidRPr="00F44E0D" w:rsidRDefault="005E50B1" w:rsidP="00DB5F29">
            <w:pPr>
              <w:jc w:val="center"/>
              <w:rPr>
                <w:sz w:val="22"/>
                <w:szCs w:val="22"/>
              </w:rPr>
            </w:pPr>
            <w:r w:rsidRPr="00F44E0D">
              <w:rPr>
                <w:sz w:val="22"/>
                <w:szCs w:val="22"/>
              </w:rPr>
              <w:t>12,5</w:t>
            </w:r>
          </w:p>
        </w:tc>
        <w:tc>
          <w:tcPr>
            <w:tcW w:w="1049" w:type="dxa"/>
            <w:noWrap/>
          </w:tcPr>
          <w:p w:rsidR="005E50B1" w:rsidRPr="00F44E0D" w:rsidRDefault="005E50B1" w:rsidP="00DB5F29">
            <w:pPr>
              <w:jc w:val="center"/>
              <w:rPr>
                <w:sz w:val="22"/>
                <w:szCs w:val="22"/>
              </w:rPr>
            </w:pPr>
            <w:r w:rsidRPr="00F44E0D">
              <w:rPr>
                <w:sz w:val="22"/>
                <w:szCs w:val="22"/>
              </w:rPr>
              <w:t>8,5</w:t>
            </w:r>
          </w:p>
        </w:tc>
        <w:tc>
          <w:tcPr>
            <w:tcW w:w="1050" w:type="dxa"/>
            <w:noWrap/>
          </w:tcPr>
          <w:p w:rsidR="005E50B1" w:rsidRPr="00F44E0D" w:rsidRDefault="005E50B1" w:rsidP="00DB5F29">
            <w:pPr>
              <w:jc w:val="center"/>
              <w:rPr>
                <w:sz w:val="22"/>
                <w:szCs w:val="22"/>
              </w:rPr>
            </w:pPr>
            <w:r w:rsidRPr="00F44E0D">
              <w:rPr>
                <w:sz w:val="22"/>
                <w:szCs w:val="22"/>
              </w:rPr>
              <w:t>8,3</w:t>
            </w:r>
          </w:p>
        </w:tc>
        <w:tc>
          <w:tcPr>
            <w:tcW w:w="1049" w:type="dxa"/>
            <w:noWrap/>
          </w:tcPr>
          <w:p w:rsidR="005E50B1" w:rsidRPr="00F44E0D" w:rsidRDefault="005E50B1" w:rsidP="00DB5F29">
            <w:pPr>
              <w:jc w:val="center"/>
              <w:rPr>
                <w:sz w:val="22"/>
                <w:szCs w:val="22"/>
              </w:rPr>
            </w:pPr>
            <w:r w:rsidRPr="00F44E0D">
              <w:rPr>
                <w:sz w:val="22"/>
                <w:szCs w:val="22"/>
              </w:rPr>
              <w:t>8,2</w:t>
            </w:r>
          </w:p>
        </w:tc>
        <w:tc>
          <w:tcPr>
            <w:tcW w:w="1050" w:type="dxa"/>
            <w:noWrap/>
          </w:tcPr>
          <w:p w:rsidR="005E50B1" w:rsidRPr="00F44E0D" w:rsidRDefault="005E50B1" w:rsidP="00DB5F29">
            <w:pPr>
              <w:jc w:val="center"/>
              <w:rPr>
                <w:sz w:val="22"/>
                <w:szCs w:val="22"/>
              </w:rPr>
            </w:pPr>
            <w:r w:rsidRPr="00F44E0D">
              <w:rPr>
                <w:sz w:val="22"/>
                <w:szCs w:val="22"/>
              </w:rPr>
              <w:t>8,4</w:t>
            </w:r>
          </w:p>
        </w:tc>
        <w:tc>
          <w:tcPr>
            <w:tcW w:w="1030" w:type="dxa"/>
          </w:tcPr>
          <w:p w:rsidR="005E50B1" w:rsidRPr="00F44E0D" w:rsidRDefault="005E50B1" w:rsidP="00DB5F29">
            <w:pPr>
              <w:jc w:val="center"/>
              <w:rPr>
                <w:sz w:val="22"/>
                <w:szCs w:val="22"/>
              </w:rPr>
            </w:pPr>
            <w:r w:rsidRPr="00F44E0D">
              <w:rPr>
                <w:sz w:val="22"/>
                <w:szCs w:val="22"/>
              </w:rPr>
              <w:t>8,4</w:t>
            </w:r>
          </w:p>
        </w:tc>
      </w:tr>
      <w:tr w:rsidR="005E50B1" w:rsidRPr="00F44E0D" w:rsidTr="00E610D8">
        <w:trPr>
          <w:trHeight w:val="253"/>
        </w:trPr>
        <w:tc>
          <w:tcPr>
            <w:tcW w:w="2424" w:type="dxa"/>
            <w:noWrap/>
          </w:tcPr>
          <w:p w:rsidR="005E50B1" w:rsidRPr="00F44E0D" w:rsidRDefault="005E50B1" w:rsidP="00F44E0D">
            <w:pPr>
              <w:rPr>
                <w:sz w:val="22"/>
                <w:szCs w:val="22"/>
              </w:rPr>
            </w:pPr>
            <w:r w:rsidRPr="00F44E0D">
              <w:rPr>
                <w:sz w:val="22"/>
                <w:szCs w:val="22"/>
              </w:rPr>
              <w:t>занятое население, тыс.чел.</w:t>
            </w:r>
          </w:p>
        </w:tc>
        <w:tc>
          <w:tcPr>
            <w:tcW w:w="975" w:type="dxa"/>
            <w:noWrap/>
          </w:tcPr>
          <w:p w:rsidR="005E50B1" w:rsidRPr="00F44E0D" w:rsidRDefault="005E50B1" w:rsidP="00DB5F29">
            <w:pPr>
              <w:jc w:val="center"/>
              <w:rPr>
                <w:sz w:val="22"/>
                <w:szCs w:val="22"/>
              </w:rPr>
            </w:pPr>
            <w:r w:rsidRPr="00F44E0D">
              <w:rPr>
                <w:sz w:val="22"/>
                <w:szCs w:val="22"/>
              </w:rPr>
              <w:t>1768,4</w:t>
            </w:r>
          </w:p>
        </w:tc>
        <w:tc>
          <w:tcPr>
            <w:tcW w:w="904" w:type="dxa"/>
            <w:noWrap/>
          </w:tcPr>
          <w:p w:rsidR="005E50B1" w:rsidRPr="00F44E0D" w:rsidRDefault="005E50B1" w:rsidP="00DB5F29">
            <w:pPr>
              <w:jc w:val="center"/>
              <w:rPr>
                <w:sz w:val="22"/>
                <w:szCs w:val="22"/>
              </w:rPr>
            </w:pPr>
            <w:r w:rsidRPr="00F44E0D">
              <w:rPr>
                <w:sz w:val="22"/>
                <w:szCs w:val="22"/>
              </w:rPr>
              <w:t>1850,1</w:t>
            </w:r>
          </w:p>
        </w:tc>
        <w:tc>
          <w:tcPr>
            <w:tcW w:w="1049" w:type="dxa"/>
            <w:noWrap/>
          </w:tcPr>
          <w:p w:rsidR="005E50B1" w:rsidRPr="00F44E0D" w:rsidRDefault="005E50B1" w:rsidP="00DB5F29">
            <w:pPr>
              <w:jc w:val="center"/>
              <w:rPr>
                <w:sz w:val="22"/>
                <w:szCs w:val="22"/>
              </w:rPr>
            </w:pPr>
            <w:r w:rsidRPr="00F44E0D">
              <w:rPr>
                <w:sz w:val="22"/>
                <w:szCs w:val="22"/>
              </w:rPr>
              <w:t>1991,2</w:t>
            </w:r>
          </w:p>
        </w:tc>
        <w:tc>
          <w:tcPr>
            <w:tcW w:w="1050" w:type="dxa"/>
            <w:noWrap/>
          </w:tcPr>
          <w:p w:rsidR="005E50B1" w:rsidRPr="00F44E0D" w:rsidRDefault="005E50B1" w:rsidP="00DB5F29">
            <w:pPr>
              <w:jc w:val="center"/>
              <w:rPr>
                <w:sz w:val="22"/>
                <w:szCs w:val="22"/>
              </w:rPr>
            </w:pPr>
            <w:r w:rsidRPr="00F44E0D">
              <w:rPr>
                <w:sz w:val="22"/>
                <w:szCs w:val="22"/>
              </w:rPr>
              <w:t>2096,1</w:t>
            </w:r>
          </w:p>
        </w:tc>
        <w:tc>
          <w:tcPr>
            <w:tcW w:w="1049" w:type="dxa"/>
            <w:noWrap/>
          </w:tcPr>
          <w:p w:rsidR="005E50B1" w:rsidRPr="00F44E0D" w:rsidRDefault="005E50B1" w:rsidP="00DB5F29">
            <w:pPr>
              <w:jc w:val="center"/>
              <w:rPr>
                <w:sz w:val="22"/>
                <w:szCs w:val="22"/>
              </w:rPr>
            </w:pPr>
            <w:r w:rsidRPr="00F44E0D">
              <w:rPr>
                <w:sz w:val="22"/>
                <w:szCs w:val="22"/>
              </w:rPr>
              <w:t>2184,3</w:t>
            </w:r>
          </w:p>
        </w:tc>
        <w:tc>
          <w:tcPr>
            <w:tcW w:w="1050" w:type="dxa"/>
            <w:noWrap/>
          </w:tcPr>
          <w:p w:rsidR="005E50B1" w:rsidRPr="00F44E0D" w:rsidRDefault="005E50B1" w:rsidP="00DB5F29">
            <w:pPr>
              <w:jc w:val="center"/>
              <w:rPr>
                <w:sz w:val="22"/>
                <w:szCs w:val="22"/>
              </w:rPr>
            </w:pPr>
            <w:r w:rsidRPr="00F44E0D">
              <w:rPr>
                <w:sz w:val="22"/>
                <w:szCs w:val="22"/>
              </w:rPr>
              <w:t>2243,7</w:t>
            </w:r>
          </w:p>
        </w:tc>
        <w:tc>
          <w:tcPr>
            <w:tcW w:w="1030" w:type="dxa"/>
          </w:tcPr>
          <w:p w:rsidR="005E50B1" w:rsidRPr="00F44E0D" w:rsidRDefault="005E50B1" w:rsidP="00DB5F29">
            <w:pPr>
              <w:jc w:val="center"/>
              <w:rPr>
                <w:sz w:val="22"/>
                <w:szCs w:val="22"/>
              </w:rPr>
            </w:pPr>
            <w:r w:rsidRPr="00F44E0D">
              <w:rPr>
                <w:sz w:val="22"/>
                <w:szCs w:val="22"/>
              </w:rPr>
              <w:t>2286,4</w:t>
            </w:r>
          </w:p>
        </w:tc>
      </w:tr>
    </w:tbl>
    <w:p w:rsidR="004F141C" w:rsidRDefault="004F141C" w:rsidP="008F7C66">
      <w:pPr>
        <w:autoSpaceDE w:val="0"/>
        <w:autoSpaceDN w:val="0"/>
        <w:adjustRightInd w:val="0"/>
        <w:spacing w:after="0" w:line="240" w:lineRule="auto"/>
        <w:ind w:firstLine="708"/>
        <w:jc w:val="both"/>
        <w:rPr>
          <w:rFonts w:ascii="Times New Roman" w:hAnsi="Times New Roman" w:cs="Times New Roman"/>
          <w:sz w:val="26"/>
          <w:szCs w:val="26"/>
        </w:rPr>
      </w:pPr>
    </w:p>
    <w:p w:rsidR="008F7C66" w:rsidRPr="00697FA5" w:rsidRDefault="008F7C66" w:rsidP="008F7C66">
      <w:pPr>
        <w:autoSpaceDE w:val="0"/>
        <w:autoSpaceDN w:val="0"/>
        <w:adjustRightInd w:val="0"/>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Одним из важнейших направлений социальной политики в Кыргызской Республике является повышение занятости населения, которая напрямую влияет на состояние денежных доходов населения. Из таблицы </w:t>
      </w:r>
      <w:r w:rsidR="0071102A" w:rsidRPr="00697FA5">
        <w:rPr>
          <w:rFonts w:ascii="Times New Roman" w:hAnsi="Times New Roman" w:cs="Times New Roman"/>
          <w:sz w:val="28"/>
          <w:szCs w:val="28"/>
        </w:rPr>
        <w:t>3</w:t>
      </w:r>
      <w:r w:rsidRPr="00697FA5">
        <w:rPr>
          <w:rFonts w:ascii="Times New Roman" w:hAnsi="Times New Roman" w:cs="Times New Roman"/>
          <w:sz w:val="28"/>
          <w:szCs w:val="28"/>
        </w:rPr>
        <w:t xml:space="preserve"> видно, что государственная политика в области повышения занятости в Кыргызской Республике улучшилась после 2006г.</w:t>
      </w:r>
    </w:p>
    <w:p w:rsidR="005E50B1" w:rsidRPr="00697FA5" w:rsidRDefault="005E50B1" w:rsidP="008F7C66">
      <w:pPr>
        <w:autoSpaceDE w:val="0"/>
        <w:autoSpaceDN w:val="0"/>
        <w:adjustRightInd w:val="0"/>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Так, если в 2006 году численность зарегистрированных безработных составляла 73,4 тыс. человек, то к 2012 году этот показатель уменьшился до 60,4 тыс. человек, т.е. количество зарегистрированных безработных граждан в 2012 году уменьшилось по сравнению с 2006 года на 13,0 тыс. человек [170]. </w:t>
      </w:r>
    </w:p>
    <w:p w:rsidR="005E50B1" w:rsidRPr="00697FA5" w:rsidRDefault="005E50B1" w:rsidP="005E50B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97FA5">
        <w:rPr>
          <w:rFonts w:ascii="Times New Roman" w:hAnsi="Times New Roman" w:cs="Times New Roman"/>
          <w:color w:val="000000"/>
          <w:sz w:val="28"/>
          <w:szCs w:val="28"/>
        </w:rPr>
        <w:t>Кроме того, согласно статистике, растет численность занятого населения. Если в 2000 году данный показатель составлял 1768,4 тыс. человек, то к 2012 году численность занятого населения увеличилась до 2286,4 тыс. человек, т.е. рост за рассматриваемый период составил 518 тыс. человек.</w:t>
      </w:r>
    </w:p>
    <w:p w:rsidR="006574B8" w:rsidRPr="00697FA5" w:rsidRDefault="003B62A6" w:rsidP="00E91E47">
      <w:pPr>
        <w:autoSpaceDE w:val="0"/>
        <w:autoSpaceDN w:val="0"/>
        <w:adjustRightInd w:val="0"/>
        <w:spacing w:after="0" w:line="240" w:lineRule="auto"/>
        <w:ind w:firstLine="709"/>
        <w:jc w:val="both"/>
        <w:rPr>
          <w:sz w:val="28"/>
          <w:szCs w:val="28"/>
        </w:rPr>
      </w:pPr>
      <w:r w:rsidRPr="00697FA5">
        <w:rPr>
          <w:rFonts w:ascii="Times New Roman" w:hAnsi="Times New Roman" w:cs="Times New Roman"/>
          <w:sz w:val="28"/>
          <w:szCs w:val="28"/>
        </w:rPr>
        <w:t>Другим важнейшим направлением социальной политики государства является развитие здравоохранения. За рассматриваемый период в системе здравоохранения произошли значительные изменения. Вве</w:t>
      </w:r>
      <w:r w:rsidRPr="00697FA5">
        <w:rPr>
          <w:rFonts w:ascii="Times New Roman" w:hAnsi="Times New Roman" w:cs="Times New Roman"/>
          <w:sz w:val="28"/>
          <w:szCs w:val="28"/>
        </w:rPr>
        <w:softHyphen/>
        <w:t>дена система обязательного медицинского страхования, новые методы рас</w:t>
      </w:r>
      <w:r w:rsidRPr="00697FA5">
        <w:rPr>
          <w:rFonts w:ascii="Times New Roman" w:hAnsi="Times New Roman" w:cs="Times New Roman"/>
          <w:sz w:val="28"/>
          <w:szCs w:val="28"/>
        </w:rPr>
        <w:softHyphen/>
        <w:t xml:space="preserve">четов с поставщиками медицинских услуг и контрактные отношения, а также система «единого плательщика». </w:t>
      </w:r>
      <w:r w:rsidR="00E91E47" w:rsidRPr="00697FA5">
        <w:rPr>
          <w:sz w:val="28"/>
          <w:szCs w:val="28"/>
        </w:rPr>
        <w:t xml:space="preserve"> </w:t>
      </w:r>
    </w:p>
    <w:p w:rsidR="0001355A" w:rsidRPr="00697FA5" w:rsidRDefault="00E27A0C" w:rsidP="008764F1">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В условиях развития рыночных отношений возросла значимость региональной политики. Региональная политика является основной частью макроэкономической политики и в соответствии с поставленными  задачами решения проблем реализации макроэкономической политики, нами было рассмотрено социально-экономическое развитие регионов, их темпы и пропорции. </w:t>
      </w:r>
    </w:p>
    <w:p w:rsidR="005F0E4F" w:rsidRPr="00697FA5" w:rsidRDefault="005F0E4F" w:rsidP="005F0E4F">
      <w:pPr>
        <w:spacing w:after="0" w:line="240" w:lineRule="auto"/>
        <w:ind w:firstLine="561"/>
        <w:jc w:val="both"/>
        <w:rPr>
          <w:rFonts w:ascii="Times New Roman" w:hAnsi="Times New Roman" w:cs="Times New Roman"/>
          <w:sz w:val="28"/>
          <w:szCs w:val="28"/>
        </w:rPr>
      </w:pPr>
      <w:r w:rsidRPr="00697FA5">
        <w:rPr>
          <w:rFonts w:ascii="Times New Roman" w:hAnsi="Times New Roman" w:cs="Times New Roman"/>
          <w:sz w:val="28"/>
          <w:szCs w:val="28"/>
        </w:rPr>
        <w:t>Таблица 4 показывает значительное изменение структуры валового регионального продукта за 2000-2011 годы в некоторых регионах страны.</w:t>
      </w:r>
      <w:r w:rsidRPr="00697FA5">
        <w:rPr>
          <w:sz w:val="28"/>
          <w:szCs w:val="28"/>
        </w:rPr>
        <w:t xml:space="preserve"> </w:t>
      </w:r>
      <w:r w:rsidRPr="00697FA5">
        <w:rPr>
          <w:rFonts w:ascii="Times New Roman" w:hAnsi="Times New Roman" w:cs="Times New Roman"/>
          <w:sz w:val="28"/>
          <w:szCs w:val="28"/>
        </w:rPr>
        <w:t xml:space="preserve">В целом,  таблица демонстрирует значительное смещение производительных сил на территорию города Бишкек, где удельный вес ВРП вырос в 1,8 раза по </w:t>
      </w:r>
      <w:r w:rsidRPr="00697FA5">
        <w:rPr>
          <w:rFonts w:ascii="Times New Roman" w:hAnsi="Times New Roman" w:cs="Times New Roman"/>
          <w:sz w:val="28"/>
          <w:szCs w:val="28"/>
        </w:rPr>
        <w:lastRenderedPageBreak/>
        <w:t>сравнению с 2000 годом. Кроме того, существенное снижение удельного веса ВРП за рассматриваемый период допустили Джалал-Абадская и Чуйская области.</w:t>
      </w:r>
    </w:p>
    <w:p w:rsidR="00E91E47" w:rsidRPr="00697FA5" w:rsidRDefault="00E91E47" w:rsidP="00BD61B1">
      <w:pPr>
        <w:spacing w:after="0" w:line="240" w:lineRule="auto"/>
        <w:ind w:firstLine="708"/>
        <w:jc w:val="both"/>
        <w:rPr>
          <w:sz w:val="28"/>
          <w:szCs w:val="28"/>
        </w:rPr>
      </w:pPr>
    </w:p>
    <w:p w:rsidR="0001355A" w:rsidRPr="005F0E4F" w:rsidRDefault="0001355A" w:rsidP="0001355A">
      <w:pPr>
        <w:spacing w:after="0" w:line="240" w:lineRule="auto"/>
        <w:jc w:val="both"/>
        <w:rPr>
          <w:rFonts w:ascii="Times New Roman" w:hAnsi="Times New Roman" w:cs="Times New Roman"/>
          <w:sz w:val="27"/>
          <w:szCs w:val="27"/>
        </w:rPr>
      </w:pPr>
      <w:r w:rsidRPr="005F0E4F">
        <w:rPr>
          <w:rFonts w:ascii="Times New Roman" w:hAnsi="Times New Roman" w:cs="Times New Roman"/>
          <w:sz w:val="27"/>
          <w:szCs w:val="27"/>
        </w:rPr>
        <w:t>Таб</w:t>
      </w:r>
      <w:r w:rsidR="00BD61B1" w:rsidRPr="005F0E4F">
        <w:rPr>
          <w:rFonts w:ascii="Times New Roman" w:hAnsi="Times New Roman" w:cs="Times New Roman"/>
          <w:sz w:val="27"/>
          <w:szCs w:val="27"/>
        </w:rPr>
        <w:t xml:space="preserve">лица </w:t>
      </w:r>
      <w:r w:rsidR="00DB5F29" w:rsidRPr="005F0E4F">
        <w:rPr>
          <w:rFonts w:ascii="Times New Roman" w:hAnsi="Times New Roman" w:cs="Times New Roman"/>
          <w:sz w:val="27"/>
          <w:szCs w:val="27"/>
        </w:rPr>
        <w:t>4</w:t>
      </w:r>
      <w:r w:rsidR="009F3D59" w:rsidRPr="005F0E4F">
        <w:rPr>
          <w:rFonts w:ascii="Times New Roman" w:hAnsi="Times New Roman" w:cs="Times New Roman"/>
          <w:sz w:val="27"/>
          <w:szCs w:val="27"/>
        </w:rPr>
        <w:t xml:space="preserve"> </w:t>
      </w:r>
      <w:r w:rsidRPr="005F0E4F">
        <w:rPr>
          <w:rFonts w:ascii="Times New Roman" w:hAnsi="Times New Roman" w:cs="Times New Roman"/>
          <w:sz w:val="27"/>
          <w:szCs w:val="27"/>
        </w:rPr>
        <w:t>- Удельный вес ВРП в разрезе регионов республики за 2000-2011 годы</w:t>
      </w:r>
    </w:p>
    <w:tbl>
      <w:tblPr>
        <w:tblStyle w:val="-1"/>
        <w:tblW w:w="9703" w:type="dxa"/>
        <w:tblLook w:val="0000" w:firstRow="0" w:lastRow="0" w:firstColumn="0" w:lastColumn="0" w:noHBand="0" w:noVBand="0"/>
      </w:tblPr>
      <w:tblGrid>
        <w:gridCol w:w="2223"/>
        <w:gridCol w:w="1018"/>
        <w:gridCol w:w="981"/>
        <w:gridCol w:w="1229"/>
        <w:gridCol w:w="1188"/>
        <w:gridCol w:w="1249"/>
        <w:gridCol w:w="1128"/>
        <w:gridCol w:w="901"/>
      </w:tblGrid>
      <w:tr w:rsidR="00E610D8" w:rsidRPr="00F44E0D" w:rsidTr="00E610D8">
        <w:trPr>
          <w:trHeight w:val="260"/>
        </w:trPr>
        <w:tc>
          <w:tcPr>
            <w:tcW w:w="2133" w:type="dxa"/>
            <w:noWrap/>
          </w:tcPr>
          <w:p w:rsidR="0001355A" w:rsidRPr="00F44E0D" w:rsidRDefault="0001355A" w:rsidP="001B4F74">
            <w:pPr>
              <w:jc w:val="both"/>
              <w:rPr>
                <w:b/>
                <w:sz w:val="22"/>
                <w:szCs w:val="22"/>
              </w:rPr>
            </w:pPr>
            <w:r w:rsidRPr="00F44E0D">
              <w:rPr>
                <w:b/>
                <w:sz w:val="22"/>
                <w:szCs w:val="22"/>
              </w:rPr>
              <w:t>Регионы</w:t>
            </w:r>
          </w:p>
        </w:tc>
        <w:tc>
          <w:tcPr>
            <w:tcW w:w="948" w:type="dxa"/>
            <w:noWrap/>
          </w:tcPr>
          <w:p w:rsidR="0001355A" w:rsidRPr="00F44E0D" w:rsidRDefault="0001355A" w:rsidP="00E610D8">
            <w:pPr>
              <w:jc w:val="center"/>
              <w:rPr>
                <w:b/>
                <w:bCs/>
                <w:sz w:val="22"/>
                <w:szCs w:val="22"/>
              </w:rPr>
            </w:pPr>
            <w:r w:rsidRPr="00F44E0D">
              <w:rPr>
                <w:b/>
                <w:bCs/>
                <w:sz w:val="22"/>
                <w:szCs w:val="22"/>
              </w:rPr>
              <w:t>2000г.</w:t>
            </w:r>
          </w:p>
        </w:tc>
        <w:tc>
          <w:tcPr>
            <w:tcW w:w="911" w:type="dxa"/>
            <w:noWrap/>
          </w:tcPr>
          <w:p w:rsidR="0001355A" w:rsidRPr="00F44E0D" w:rsidRDefault="0001355A" w:rsidP="00E610D8">
            <w:pPr>
              <w:jc w:val="center"/>
              <w:rPr>
                <w:b/>
                <w:bCs/>
                <w:sz w:val="22"/>
                <w:szCs w:val="22"/>
              </w:rPr>
            </w:pPr>
            <w:r w:rsidRPr="00F44E0D">
              <w:rPr>
                <w:b/>
                <w:bCs/>
                <w:sz w:val="22"/>
                <w:szCs w:val="22"/>
              </w:rPr>
              <w:t>2002г.</w:t>
            </w:r>
          </w:p>
        </w:tc>
        <w:tc>
          <w:tcPr>
            <w:tcW w:w="1159" w:type="dxa"/>
            <w:noWrap/>
          </w:tcPr>
          <w:p w:rsidR="0001355A" w:rsidRPr="00F44E0D" w:rsidRDefault="0001355A" w:rsidP="00E610D8">
            <w:pPr>
              <w:jc w:val="center"/>
              <w:rPr>
                <w:b/>
                <w:bCs/>
                <w:sz w:val="22"/>
                <w:szCs w:val="22"/>
              </w:rPr>
            </w:pPr>
            <w:r w:rsidRPr="00F44E0D">
              <w:rPr>
                <w:b/>
                <w:bCs/>
                <w:sz w:val="22"/>
                <w:szCs w:val="22"/>
              </w:rPr>
              <w:t>2004г.</w:t>
            </w:r>
          </w:p>
        </w:tc>
        <w:tc>
          <w:tcPr>
            <w:tcW w:w="1118" w:type="dxa"/>
            <w:noWrap/>
          </w:tcPr>
          <w:p w:rsidR="0001355A" w:rsidRPr="00F44E0D" w:rsidRDefault="0001355A" w:rsidP="00E610D8">
            <w:pPr>
              <w:jc w:val="center"/>
              <w:rPr>
                <w:b/>
                <w:bCs/>
                <w:sz w:val="22"/>
                <w:szCs w:val="22"/>
              </w:rPr>
            </w:pPr>
            <w:r w:rsidRPr="00F44E0D">
              <w:rPr>
                <w:b/>
                <w:bCs/>
                <w:sz w:val="22"/>
                <w:szCs w:val="22"/>
              </w:rPr>
              <w:t>2006г.</w:t>
            </w:r>
          </w:p>
        </w:tc>
        <w:tc>
          <w:tcPr>
            <w:tcW w:w="1179" w:type="dxa"/>
            <w:noWrap/>
          </w:tcPr>
          <w:p w:rsidR="0001355A" w:rsidRPr="00F44E0D" w:rsidRDefault="0001355A" w:rsidP="00E610D8">
            <w:pPr>
              <w:jc w:val="center"/>
              <w:rPr>
                <w:b/>
                <w:bCs/>
                <w:sz w:val="22"/>
                <w:szCs w:val="22"/>
              </w:rPr>
            </w:pPr>
            <w:r w:rsidRPr="00F44E0D">
              <w:rPr>
                <w:b/>
                <w:bCs/>
                <w:sz w:val="22"/>
                <w:szCs w:val="22"/>
              </w:rPr>
              <w:t>2008г.</w:t>
            </w:r>
          </w:p>
        </w:tc>
        <w:tc>
          <w:tcPr>
            <w:tcW w:w="1058" w:type="dxa"/>
            <w:noWrap/>
          </w:tcPr>
          <w:p w:rsidR="0001355A" w:rsidRPr="00F44E0D" w:rsidRDefault="0001355A" w:rsidP="00E610D8">
            <w:pPr>
              <w:jc w:val="center"/>
              <w:rPr>
                <w:b/>
                <w:bCs/>
                <w:sz w:val="22"/>
                <w:szCs w:val="22"/>
              </w:rPr>
            </w:pPr>
            <w:r w:rsidRPr="00F44E0D">
              <w:rPr>
                <w:b/>
                <w:bCs/>
                <w:sz w:val="22"/>
                <w:szCs w:val="22"/>
              </w:rPr>
              <w:t>2010г.</w:t>
            </w:r>
          </w:p>
        </w:tc>
        <w:tc>
          <w:tcPr>
            <w:tcW w:w="837" w:type="dxa"/>
          </w:tcPr>
          <w:p w:rsidR="0001355A" w:rsidRPr="00F44E0D" w:rsidRDefault="0001355A" w:rsidP="00E610D8">
            <w:pPr>
              <w:jc w:val="center"/>
              <w:rPr>
                <w:b/>
                <w:bCs/>
                <w:sz w:val="22"/>
                <w:szCs w:val="22"/>
              </w:rPr>
            </w:pPr>
            <w:r w:rsidRPr="00F44E0D">
              <w:rPr>
                <w:b/>
                <w:bCs/>
                <w:sz w:val="22"/>
                <w:szCs w:val="22"/>
              </w:rPr>
              <w:t>2011г.</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Баткенская</w:t>
            </w:r>
          </w:p>
        </w:tc>
        <w:tc>
          <w:tcPr>
            <w:tcW w:w="948" w:type="dxa"/>
            <w:noWrap/>
          </w:tcPr>
          <w:p w:rsidR="0001355A" w:rsidRPr="00F44E0D" w:rsidRDefault="0001355A" w:rsidP="00DB5F29">
            <w:pPr>
              <w:jc w:val="center"/>
              <w:rPr>
                <w:sz w:val="22"/>
                <w:szCs w:val="22"/>
              </w:rPr>
            </w:pPr>
            <w:r w:rsidRPr="00F44E0D">
              <w:rPr>
                <w:sz w:val="22"/>
                <w:szCs w:val="22"/>
              </w:rPr>
              <w:t>3,88</w:t>
            </w:r>
          </w:p>
        </w:tc>
        <w:tc>
          <w:tcPr>
            <w:tcW w:w="911" w:type="dxa"/>
            <w:noWrap/>
          </w:tcPr>
          <w:p w:rsidR="0001355A" w:rsidRPr="00F44E0D" w:rsidRDefault="0001355A" w:rsidP="00DB5F29">
            <w:pPr>
              <w:jc w:val="center"/>
              <w:rPr>
                <w:sz w:val="22"/>
                <w:szCs w:val="22"/>
              </w:rPr>
            </w:pPr>
            <w:r w:rsidRPr="00F44E0D">
              <w:rPr>
                <w:sz w:val="22"/>
                <w:szCs w:val="22"/>
              </w:rPr>
              <w:t>3,97</w:t>
            </w:r>
          </w:p>
        </w:tc>
        <w:tc>
          <w:tcPr>
            <w:tcW w:w="1159" w:type="dxa"/>
            <w:noWrap/>
          </w:tcPr>
          <w:p w:rsidR="0001355A" w:rsidRPr="00F44E0D" w:rsidRDefault="0001355A" w:rsidP="00DB5F29">
            <w:pPr>
              <w:jc w:val="center"/>
              <w:rPr>
                <w:sz w:val="22"/>
                <w:szCs w:val="22"/>
              </w:rPr>
            </w:pPr>
            <w:r w:rsidRPr="00F44E0D">
              <w:rPr>
                <w:sz w:val="22"/>
                <w:szCs w:val="22"/>
              </w:rPr>
              <w:t>3,86</w:t>
            </w:r>
          </w:p>
        </w:tc>
        <w:tc>
          <w:tcPr>
            <w:tcW w:w="1118" w:type="dxa"/>
            <w:noWrap/>
          </w:tcPr>
          <w:p w:rsidR="0001355A" w:rsidRPr="00F44E0D" w:rsidRDefault="0001355A" w:rsidP="00DB5F29">
            <w:pPr>
              <w:jc w:val="center"/>
              <w:rPr>
                <w:sz w:val="22"/>
                <w:szCs w:val="22"/>
              </w:rPr>
            </w:pPr>
            <w:r w:rsidRPr="00F44E0D">
              <w:rPr>
                <w:sz w:val="22"/>
                <w:szCs w:val="22"/>
              </w:rPr>
              <w:t>3,12</w:t>
            </w:r>
          </w:p>
        </w:tc>
        <w:tc>
          <w:tcPr>
            <w:tcW w:w="1179" w:type="dxa"/>
            <w:noWrap/>
          </w:tcPr>
          <w:p w:rsidR="0001355A" w:rsidRPr="00F44E0D" w:rsidRDefault="0001355A" w:rsidP="00DB5F29">
            <w:pPr>
              <w:jc w:val="center"/>
              <w:rPr>
                <w:sz w:val="22"/>
                <w:szCs w:val="22"/>
              </w:rPr>
            </w:pPr>
            <w:r w:rsidRPr="00F44E0D">
              <w:rPr>
                <w:sz w:val="22"/>
                <w:szCs w:val="22"/>
              </w:rPr>
              <w:t>3,26</w:t>
            </w:r>
          </w:p>
        </w:tc>
        <w:tc>
          <w:tcPr>
            <w:tcW w:w="1058" w:type="dxa"/>
            <w:noWrap/>
          </w:tcPr>
          <w:p w:rsidR="0001355A" w:rsidRPr="00F44E0D" w:rsidRDefault="0001355A" w:rsidP="00DB5F29">
            <w:pPr>
              <w:jc w:val="center"/>
              <w:rPr>
                <w:sz w:val="22"/>
                <w:szCs w:val="22"/>
              </w:rPr>
            </w:pPr>
            <w:r w:rsidRPr="00F44E0D">
              <w:rPr>
                <w:sz w:val="22"/>
                <w:szCs w:val="22"/>
              </w:rPr>
              <w:t>3,56</w:t>
            </w:r>
          </w:p>
        </w:tc>
        <w:tc>
          <w:tcPr>
            <w:tcW w:w="837" w:type="dxa"/>
          </w:tcPr>
          <w:p w:rsidR="0001355A" w:rsidRPr="00F44E0D" w:rsidRDefault="0001355A" w:rsidP="00DB5F29">
            <w:pPr>
              <w:jc w:val="center"/>
              <w:rPr>
                <w:sz w:val="22"/>
                <w:szCs w:val="22"/>
              </w:rPr>
            </w:pPr>
            <w:r w:rsidRPr="00F44E0D">
              <w:rPr>
                <w:sz w:val="22"/>
                <w:szCs w:val="22"/>
              </w:rPr>
              <w:t>4,49</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Джалал-Абадская</w:t>
            </w:r>
          </w:p>
        </w:tc>
        <w:tc>
          <w:tcPr>
            <w:tcW w:w="948" w:type="dxa"/>
            <w:noWrap/>
          </w:tcPr>
          <w:p w:rsidR="0001355A" w:rsidRPr="00F44E0D" w:rsidRDefault="0001355A" w:rsidP="00DB5F29">
            <w:pPr>
              <w:jc w:val="center"/>
              <w:rPr>
                <w:sz w:val="22"/>
                <w:szCs w:val="22"/>
              </w:rPr>
            </w:pPr>
            <w:r w:rsidRPr="00F44E0D">
              <w:rPr>
                <w:sz w:val="22"/>
                <w:szCs w:val="22"/>
              </w:rPr>
              <w:t>17,77</w:t>
            </w:r>
          </w:p>
        </w:tc>
        <w:tc>
          <w:tcPr>
            <w:tcW w:w="911" w:type="dxa"/>
            <w:noWrap/>
          </w:tcPr>
          <w:p w:rsidR="0001355A" w:rsidRPr="00F44E0D" w:rsidRDefault="0001355A" w:rsidP="00DB5F29">
            <w:pPr>
              <w:jc w:val="center"/>
              <w:rPr>
                <w:sz w:val="22"/>
                <w:szCs w:val="22"/>
              </w:rPr>
            </w:pPr>
            <w:r w:rsidRPr="00F44E0D">
              <w:rPr>
                <w:sz w:val="22"/>
                <w:szCs w:val="22"/>
              </w:rPr>
              <w:t>13,49</w:t>
            </w:r>
          </w:p>
        </w:tc>
        <w:tc>
          <w:tcPr>
            <w:tcW w:w="1159" w:type="dxa"/>
            <w:noWrap/>
          </w:tcPr>
          <w:p w:rsidR="0001355A" w:rsidRPr="00F44E0D" w:rsidRDefault="0001355A" w:rsidP="00DB5F29">
            <w:pPr>
              <w:jc w:val="center"/>
              <w:rPr>
                <w:sz w:val="22"/>
                <w:szCs w:val="22"/>
              </w:rPr>
            </w:pPr>
            <w:r w:rsidRPr="00F44E0D">
              <w:rPr>
                <w:sz w:val="22"/>
                <w:szCs w:val="22"/>
              </w:rPr>
              <w:t>11,36</w:t>
            </w:r>
          </w:p>
        </w:tc>
        <w:tc>
          <w:tcPr>
            <w:tcW w:w="1118" w:type="dxa"/>
            <w:noWrap/>
          </w:tcPr>
          <w:p w:rsidR="0001355A" w:rsidRPr="00F44E0D" w:rsidRDefault="0001355A" w:rsidP="00DB5F29">
            <w:pPr>
              <w:jc w:val="center"/>
              <w:rPr>
                <w:sz w:val="22"/>
                <w:szCs w:val="22"/>
              </w:rPr>
            </w:pPr>
            <w:r w:rsidRPr="00F44E0D">
              <w:rPr>
                <w:sz w:val="22"/>
                <w:szCs w:val="22"/>
              </w:rPr>
              <w:t>11,96</w:t>
            </w:r>
          </w:p>
        </w:tc>
        <w:tc>
          <w:tcPr>
            <w:tcW w:w="1179" w:type="dxa"/>
            <w:noWrap/>
          </w:tcPr>
          <w:p w:rsidR="0001355A" w:rsidRPr="00F44E0D" w:rsidRDefault="0001355A" w:rsidP="00DB5F29">
            <w:pPr>
              <w:jc w:val="center"/>
              <w:rPr>
                <w:sz w:val="22"/>
                <w:szCs w:val="22"/>
              </w:rPr>
            </w:pPr>
            <w:r w:rsidRPr="00F44E0D">
              <w:rPr>
                <w:sz w:val="22"/>
                <w:szCs w:val="22"/>
              </w:rPr>
              <w:t>12,04</w:t>
            </w:r>
          </w:p>
        </w:tc>
        <w:tc>
          <w:tcPr>
            <w:tcW w:w="1058" w:type="dxa"/>
            <w:noWrap/>
          </w:tcPr>
          <w:p w:rsidR="0001355A" w:rsidRPr="00F44E0D" w:rsidRDefault="0001355A" w:rsidP="00DB5F29">
            <w:pPr>
              <w:jc w:val="center"/>
              <w:rPr>
                <w:sz w:val="22"/>
                <w:szCs w:val="22"/>
              </w:rPr>
            </w:pPr>
            <w:r w:rsidRPr="00F44E0D">
              <w:rPr>
                <w:sz w:val="22"/>
                <w:szCs w:val="22"/>
              </w:rPr>
              <w:t>12,03</w:t>
            </w:r>
          </w:p>
        </w:tc>
        <w:tc>
          <w:tcPr>
            <w:tcW w:w="837" w:type="dxa"/>
          </w:tcPr>
          <w:p w:rsidR="0001355A" w:rsidRPr="00F44E0D" w:rsidRDefault="0001355A" w:rsidP="00DB5F29">
            <w:pPr>
              <w:jc w:val="center"/>
              <w:rPr>
                <w:sz w:val="22"/>
                <w:szCs w:val="22"/>
              </w:rPr>
            </w:pPr>
            <w:r w:rsidRPr="00F44E0D">
              <w:rPr>
                <w:sz w:val="22"/>
                <w:szCs w:val="22"/>
              </w:rPr>
              <w:t>11,47</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Иссык-Кульская</w:t>
            </w:r>
          </w:p>
        </w:tc>
        <w:tc>
          <w:tcPr>
            <w:tcW w:w="948" w:type="dxa"/>
            <w:noWrap/>
          </w:tcPr>
          <w:p w:rsidR="0001355A" w:rsidRPr="00F44E0D" w:rsidRDefault="0001355A" w:rsidP="00DB5F29">
            <w:pPr>
              <w:jc w:val="center"/>
              <w:rPr>
                <w:sz w:val="22"/>
                <w:szCs w:val="22"/>
              </w:rPr>
            </w:pPr>
            <w:r w:rsidRPr="00F44E0D">
              <w:rPr>
                <w:sz w:val="22"/>
                <w:szCs w:val="22"/>
              </w:rPr>
              <w:t>16,46</w:t>
            </w:r>
          </w:p>
        </w:tc>
        <w:tc>
          <w:tcPr>
            <w:tcW w:w="911" w:type="dxa"/>
            <w:noWrap/>
          </w:tcPr>
          <w:p w:rsidR="0001355A" w:rsidRPr="00F44E0D" w:rsidRDefault="0001355A" w:rsidP="00DB5F29">
            <w:pPr>
              <w:jc w:val="center"/>
              <w:rPr>
                <w:sz w:val="22"/>
                <w:szCs w:val="22"/>
              </w:rPr>
            </w:pPr>
            <w:r w:rsidRPr="00F44E0D">
              <w:rPr>
                <w:sz w:val="22"/>
                <w:szCs w:val="22"/>
              </w:rPr>
              <w:t>11,14</w:t>
            </w:r>
          </w:p>
        </w:tc>
        <w:tc>
          <w:tcPr>
            <w:tcW w:w="1159" w:type="dxa"/>
            <w:noWrap/>
          </w:tcPr>
          <w:p w:rsidR="0001355A" w:rsidRPr="00F44E0D" w:rsidRDefault="0001355A" w:rsidP="00DB5F29">
            <w:pPr>
              <w:jc w:val="center"/>
              <w:rPr>
                <w:sz w:val="22"/>
                <w:szCs w:val="22"/>
              </w:rPr>
            </w:pPr>
            <w:r w:rsidRPr="00F44E0D">
              <w:rPr>
                <w:sz w:val="22"/>
                <w:szCs w:val="22"/>
              </w:rPr>
              <w:t>15,19</w:t>
            </w:r>
          </w:p>
        </w:tc>
        <w:tc>
          <w:tcPr>
            <w:tcW w:w="1118" w:type="dxa"/>
            <w:noWrap/>
          </w:tcPr>
          <w:p w:rsidR="0001355A" w:rsidRPr="00F44E0D" w:rsidRDefault="0001355A" w:rsidP="00DB5F29">
            <w:pPr>
              <w:jc w:val="center"/>
              <w:rPr>
                <w:sz w:val="22"/>
                <w:szCs w:val="22"/>
              </w:rPr>
            </w:pPr>
            <w:r w:rsidRPr="00F44E0D">
              <w:rPr>
                <w:sz w:val="22"/>
                <w:szCs w:val="22"/>
              </w:rPr>
              <w:t>10,63</w:t>
            </w:r>
          </w:p>
        </w:tc>
        <w:tc>
          <w:tcPr>
            <w:tcW w:w="1179" w:type="dxa"/>
            <w:noWrap/>
          </w:tcPr>
          <w:p w:rsidR="0001355A" w:rsidRPr="00F44E0D" w:rsidRDefault="0001355A" w:rsidP="00DB5F29">
            <w:pPr>
              <w:jc w:val="center"/>
              <w:rPr>
                <w:sz w:val="22"/>
                <w:szCs w:val="22"/>
              </w:rPr>
            </w:pPr>
            <w:r w:rsidRPr="00F44E0D">
              <w:rPr>
                <w:sz w:val="22"/>
                <w:szCs w:val="22"/>
              </w:rPr>
              <w:t>11,31</w:t>
            </w:r>
          </w:p>
        </w:tc>
        <w:tc>
          <w:tcPr>
            <w:tcW w:w="1058" w:type="dxa"/>
            <w:noWrap/>
          </w:tcPr>
          <w:p w:rsidR="0001355A" w:rsidRPr="00F44E0D" w:rsidRDefault="0001355A" w:rsidP="00DB5F29">
            <w:pPr>
              <w:jc w:val="center"/>
              <w:rPr>
                <w:sz w:val="22"/>
                <w:szCs w:val="22"/>
              </w:rPr>
            </w:pPr>
            <w:r w:rsidRPr="00F44E0D">
              <w:rPr>
                <w:sz w:val="22"/>
                <w:szCs w:val="22"/>
              </w:rPr>
              <w:t>16,09</w:t>
            </w:r>
          </w:p>
        </w:tc>
        <w:tc>
          <w:tcPr>
            <w:tcW w:w="837" w:type="dxa"/>
          </w:tcPr>
          <w:p w:rsidR="0001355A" w:rsidRPr="00F44E0D" w:rsidRDefault="0001355A" w:rsidP="00DB5F29">
            <w:pPr>
              <w:jc w:val="center"/>
              <w:rPr>
                <w:sz w:val="22"/>
                <w:szCs w:val="22"/>
              </w:rPr>
            </w:pPr>
            <w:r w:rsidRPr="00F44E0D">
              <w:rPr>
                <w:sz w:val="22"/>
                <w:szCs w:val="22"/>
              </w:rPr>
              <w:t>15,11</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Нарынская</w:t>
            </w:r>
          </w:p>
        </w:tc>
        <w:tc>
          <w:tcPr>
            <w:tcW w:w="948" w:type="dxa"/>
            <w:noWrap/>
          </w:tcPr>
          <w:p w:rsidR="0001355A" w:rsidRPr="00F44E0D" w:rsidRDefault="0001355A" w:rsidP="00DB5F29">
            <w:pPr>
              <w:jc w:val="center"/>
              <w:rPr>
                <w:sz w:val="22"/>
                <w:szCs w:val="22"/>
              </w:rPr>
            </w:pPr>
            <w:r w:rsidRPr="00F44E0D">
              <w:rPr>
                <w:sz w:val="22"/>
                <w:szCs w:val="22"/>
              </w:rPr>
              <w:t>4,63</w:t>
            </w:r>
          </w:p>
        </w:tc>
        <w:tc>
          <w:tcPr>
            <w:tcW w:w="911" w:type="dxa"/>
            <w:noWrap/>
          </w:tcPr>
          <w:p w:rsidR="0001355A" w:rsidRPr="00F44E0D" w:rsidRDefault="0001355A" w:rsidP="00DB5F29">
            <w:pPr>
              <w:jc w:val="center"/>
              <w:rPr>
                <w:sz w:val="22"/>
                <w:szCs w:val="22"/>
              </w:rPr>
            </w:pPr>
            <w:r w:rsidRPr="00F44E0D">
              <w:rPr>
                <w:sz w:val="22"/>
                <w:szCs w:val="22"/>
              </w:rPr>
              <w:t>4,23</w:t>
            </w:r>
          </w:p>
        </w:tc>
        <w:tc>
          <w:tcPr>
            <w:tcW w:w="1159" w:type="dxa"/>
            <w:noWrap/>
          </w:tcPr>
          <w:p w:rsidR="0001355A" w:rsidRPr="00F44E0D" w:rsidRDefault="0001355A" w:rsidP="00DB5F29">
            <w:pPr>
              <w:jc w:val="center"/>
              <w:rPr>
                <w:sz w:val="22"/>
                <w:szCs w:val="22"/>
              </w:rPr>
            </w:pPr>
            <w:r w:rsidRPr="00F44E0D">
              <w:rPr>
                <w:sz w:val="22"/>
                <w:szCs w:val="22"/>
              </w:rPr>
              <w:t>4,13</w:t>
            </w:r>
          </w:p>
        </w:tc>
        <w:tc>
          <w:tcPr>
            <w:tcW w:w="1118" w:type="dxa"/>
            <w:noWrap/>
          </w:tcPr>
          <w:p w:rsidR="0001355A" w:rsidRPr="00F44E0D" w:rsidRDefault="0001355A" w:rsidP="00DB5F29">
            <w:pPr>
              <w:jc w:val="center"/>
              <w:rPr>
                <w:sz w:val="22"/>
                <w:szCs w:val="22"/>
              </w:rPr>
            </w:pPr>
            <w:r w:rsidRPr="00F44E0D">
              <w:rPr>
                <w:sz w:val="22"/>
                <w:szCs w:val="22"/>
              </w:rPr>
              <w:t>4,52</w:t>
            </w:r>
          </w:p>
        </w:tc>
        <w:tc>
          <w:tcPr>
            <w:tcW w:w="1179" w:type="dxa"/>
            <w:noWrap/>
          </w:tcPr>
          <w:p w:rsidR="0001355A" w:rsidRPr="00F44E0D" w:rsidRDefault="0001355A" w:rsidP="00DB5F29">
            <w:pPr>
              <w:jc w:val="center"/>
              <w:rPr>
                <w:sz w:val="22"/>
                <w:szCs w:val="22"/>
              </w:rPr>
            </w:pPr>
            <w:r w:rsidRPr="00F44E0D">
              <w:rPr>
                <w:sz w:val="22"/>
                <w:szCs w:val="22"/>
              </w:rPr>
              <w:t>4,23</w:t>
            </w:r>
          </w:p>
        </w:tc>
        <w:tc>
          <w:tcPr>
            <w:tcW w:w="1058" w:type="dxa"/>
            <w:noWrap/>
          </w:tcPr>
          <w:p w:rsidR="0001355A" w:rsidRPr="00F44E0D" w:rsidRDefault="0001355A" w:rsidP="00DB5F29">
            <w:pPr>
              <w:jc w:val="center"/>
              <w:rPr>
                <w:sz w:val="22"/>
                <w:szCs w:val="22"/>
              </w:rPr>
            </w:pPr>
            <w:r w:rsidRPr="00F44E0D">
              <w:rPr>
                <w:sz w:val="22"/>
                <w:szCs w:val="22"/>
              </w:rPr>
              <w:t>3,30</w:t>
            </w:r>
          </w:p>
        </w:tc>
        <w:tc>
          <w:tcPr>
            <w:tcW w:w="837" w:type="dxa"/>
          </w:tcPr>
          <w:p w:rsidR="0001355A" w:rsidRPr="00F44E0D" w:rsidRDefault="0001355A" w:rsidP="00DB5F29">
            <w:pPr>
              <w:jc w:val="center"/>
              <w:rPr>
                <w:sz w:val="22"/>
                <w:szCs w:val="22"/>
              </w:rPr>
            </w:pPr>
            <w:r w:rsidRPr="00F44E0D">
              <w:rPr>
                <w:sz w:val="22"/>
                <w:szCs w:val="22"/>
              </w:rPr>
              <w:t>2,66</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Ошская</w:t>
            </w:r>
          </w:p>
        </w:tc>
        <w:tc>
          <w:tcPr>
            <w:tcW w:w="948" w:type="dxa"/>
            <w:noWrap/>
          </w:tcPr>
          <w:p w:rsidR="0001355A" w:rsidRPr="00F44E0D" w:rsidRDefault="0001355A" w:rsidP="00DB5F29">
            <w:pPr>
              <w:jc w:val="center"/>
              <w:rPr>
                <w:sz w:val="22"/>
                <w:szCs w:val="22"/>
              </w:rPr>
            </w:pPr>
            <w:r w:rsidRPr="00F44E0D">
              <w:rPr>
                <w:sz w:val="22"/>
                <w:szCs w:val="22"/>
              </w:rPr>
              <w:t>10,88</w:t>
            </w:r>
          </w:p>
        </w:tc>
        <w:tc>
          <w:tcPr>
            <w:tcW w:w="911" w:type="dxa"/>
            <w:noWrap/>
          </w:tcPr>
          <w:p w:rsidR="0001355A" w:rsidRPr="00F44E0D" w:rsidRDefault="0001355A" w:rsidP="00DB5F29">
            <w:pPr>
              <w:jc w:val="center"/>
              <w:rPr>
                <w:sz w:val="22"/>
                <w:szCs w:val="22"/>
              </w:rPr>
            </w:pPr>
            <w:r w:rsidRPr="00F44E0D">
              <w:rPr>
                <w:sz w:val="22"/>
                <w:szCs w:val="22"/>
              </w:rPr>
              <w:t>10,44</w:t>
            </w:r>
          </w:p>
        </w:tc>
        <w:tc>
          <w:tcPr>
            <w:tcW w:w="1159" w:type="dxa"/>
            <w:noWrap/>
          </w:tcPr>
          <w:p w:rsidR="0001355A" w:rsidRPr="00F44E0D" w:rsidRDefault="0001355A" w:rsidP="00DB5F29">
            <w:pPr>
              <w:jc w:val="center"/>
              <w:rPr>
                <w:sz w:val="22"/>
                <w:szCs w:val="22"/>
              </w:rPr>
            </w:pPr>
            <w:r w:rsidRPr="00F44E0D">
              <w:rPr>
                <w:sz w:val="22"/>
                <w:szCs w:val="22"/>
              </w:rPr>
              <w:t>9,38</w:t>
            </w:r>
          </w:p>
        </w:tc>
        <w:tc>
          <w:tcPr>
            <w:tcW w:w="1118" w:type="dxa"/>
            <w:noWrap/>
          </w:tcPr>
          <w:p w:rsidR="0001355A" w:rsidRPr="00F44E0D" w:rsidRDefault="0001355A" w:rsidP="00DB5F29">
            <w:pPr>
              <w:jc w:val="center"/>
              <w:rPr>
                <w:sz w:val="22"/>
                <w:szCs w:val="22"/>
              </w:rPr>
            </w:pPr>
            <w:r w:rsidRPr="00F44E0D">
              <w:rPr>
                <w:sz w:val="22"/>
                <w:szCs w:val="22"/>
              </w:rPr>
              <w:t>10,54</w:t>
            </w:r>
          </w:p>
        </w:tc>
        <w:tc>
          <w:tcPr>
            <w:tcW w:w="1179" w:type="dxa"/>
            <w:noWrap/>
          </w:tcPr>
          <w:p w:rsidR="0001355A" w:rsidRPr="00F44E0D" w:rsidRDefault="0001355A" w:rsidP="00DB5F29">
            <w:pPr>
              <w:jc w:val="center"/>
              <w:rPr>
                <w:sz w:val="22"/>
                <w:szCs w:val="22"/>
              </w:rPr>
            </w:pPr>
            <w:r w:rsidRPr="00F44E0D">
              <w:rPr>
                <w:sz w:val="22"/>
                <w:szCs w:val="22"/>
              </w:rPr>
              <w:t>9,67</w:t>
            </w:r>
          </w:p>
        </w:tc>
        <w:tc>
          <w:tcPr>
            <w:tcW w:w="1058" w:type="dxa"/>
            <w:noWrap/>
          </w:tcPr>
          <w:p w:rsidR="0001355A" w:rsidRPr="00F44E0D" w:rsidRDefault="0001355A" w:rsidP="00DB5F29">
            <w:pPr>
              <w:jc w:val="center"/>
              <w:rPr>
                <w:sz w:val="22"/>
                <w:szCs w:val="22"/>
              </w:rPr>
            </w:pPr>
            <w:r w:rsidRPr="00F44E0D">
              <w:rPr>
                <w:sz w:val="22"/>
                <w:szCs w:val="22"/>
              </w:rPr>
              <w:t>9,26</w:t>
            </w:r>
          </w:p>
        </w:tc>
        <w:tc>
          <w:tcPr>
            <w:tcW w:w="837" w:type="dxa"/>
          </w:tcPr>
          <w:p w:rsidR="0001355A" w:rsidRPr="00F44E0D" w:rsidRDefault="0001355A" w:rsidP="00DB5F29">
            <w:pPr>
              <w:jc w:val="center"/>
              <w:rPr>
                <w:sz w:val="22"/>
                <w:szCs w:val="22"/>
              </w:rPr>
            </w:pPr>
            <w:r w:rsidRPr="00F44E0D">
              <w:rPr>
                <w:sz w:val="22"/>
                <w:szCs w:val="22"/>
              </w:rPr>
              <w:t>9,89</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Таласская</w:t>
            </w:r>
          </w:p>
        </w:tc>
        <w:tc>
          <w:tcPr>
            <w:tcW w:w="948" w:type="dxa"/>
            <w:noWrap/>
          </w:tcPr>
          <w:p w:rsidR="0001355A" w:rsidRPr="00F44E0D" w:rsidRDefault="0001355A" w:rsidP="00DB5F29">
            <w:pPr>
              <w:jc w:val="center"/>
              <w:rPr>
                <w:sz w:val="22"/>
                <w:szCs w:val="22"/>
              </w:rPr>
            </w:pPr>
            <w:r w:rsidRPr="00F44E0D">
              <w:rPr>
                <w:sz w:val="22"/>
                <w:szCs w:val="22"/>
              </w:rPr>
              <w:t>4,07</w:t>
            </w:r>
          </w:p>
        </w:tc>
        <w:tc>
          <w:tcPr>
            <w:tcW w:w="911" w:type="dxa"/>
            <w:noWrap/>
          </w:tcPr>
          <w:p w:rsidR="0001355A" w:rsidRPr="00F44E0D" w:rsidRDefault="0001355A" w:rsidP="00DB5F29">
            <w:pPr>
              <w:jc w:val="center"/>
              <w:rPr>
                <w:sz w:val="22"/>
                <w:szCs w:val="22"/>
              </w:rPr>
            </w:pPr>
            <w:r w:rsidRPr="00F44E0D">
              <w:rPr>
                <w:sz w:val="22"/>
                <w:szCs w:val="22"/>
              </w:rPr>
              <w:t>4,25</w:t>
            </w:r>
          </w:p>
        </w:tc>
        <w:tc>
          <w:tcPr>
            <w:tcW w:w="1159" w:type="dxa"/>
            <w:noWrap/>
          </w:tcPr>
          <w:p w:rsidR="0001355A" w:rsidRPr="00F44E0D" w:rsidRDefault="0001355A" w:rsidP="00DB5F29">
            <w:pPr>
              <w:jc w:val="center"/>
              <w:rPr>
                <w:sz w:val="22"/>
                <w:szCs w:val="22"/>
              </w:rPr>
            </w:pPr>
            <w:r w:rsidRPr="00F44E0D">
              <w:rPr>
                <w:sz w:val="22"/>
                <w:szCs w:val="22"/>
              </w:rPr>
              <w:t>4,13</w:t>
            </w:r>
          </w:p>
        </w:tc>
        <w:tc>
          <w:tcPr>
            <w:tcW w:w="1118" w:type="dxa"/>
            <w:noWrap/>
          </w:tcPr>
          <w:p w:rsidR="0001355A" w:rsidRPr="00F44E0D" w:rsidRDefault="0001355A" w:rsidP="00DB5F29">
            <w:pPr>
              <w:jc w:val="center"/>
              <w:rPr>
                <w:sz w:val="22"/>
                <w:szCs w:val="22"/>
              </w:rPr>
            </w:pPr>
            <w:r w:rsidRPr="00F44E0D">
              <w:rPr>
                <w:sz w:val="22"/>
                <w:szCs w:val="22"/>
              </w:rPr>
              <w:t>4,59</w:t>
            </w:r>
          </w:p>
        </w:tc>
        <w:tc>
          <w:tcPr>
            <w:tcW w:w="1179" w:type="dxa"/>
            <w:noWrap/>
          </w:tcPr>
          <w:p w:rsidR="0001355A" w:rsidRPr="00F44E0D" w:rsidRDefault="0001355A" w:rsidP="00DB5F29">
            <w:pPr>
              <w:jc w:val="center"/>
              <w:rPr>
                <w:sz w:val="22"/>
                <w:szCs w:val="22"/>
              </w:rPr>
            </w:pPr>
            <w:r w:rsidRPr="00F44E0D">
              <w:rPr>
                <w:sz w:val="22"/>
                <w:szCs w:val="22"/>
              </w:rPr>
              <w:t>4,51</w:t>
            </w:r>
          </w:p>
        </w:tc>
        <w:tc>
          <w:tcPr>
            <w:tcW w:w="1058" w:type="dxa"/>
            <w:noWrap/>
          </w:tcPr>
          <w:p w:rsidR="0001355A" w:rsidRPr="00F44E0D" w:rsidRDefault="0001355A" w:rsidP="00DB5F29">
            <w:pPr>
              <w:jc w:val="center"/>
              <w:rPr>
                <w:sz w:val="22"/>
                <w:szCs w:val="22"/>
              </w:rPr>
            </w:pPr>
            <w:r w:rsidRPr="00F44E0D">
              <w:rPr>
                <w:sz w:val="22"/>
                <w:szCs w:val="22"/>
              </w:rPr>
              <w:t>3,33</w:t>
            </w:r>
          </w:p>
        </w:tc>
        <w:tc>
          <w:tcPr>
            <w:tcW w:w="837" w:type="dxa"/>
          </w:tcPr>
          <w:p w:rsidR="0001355A" w:rsidRPr="00F44E0D" w:rsidRDefault="0001355A" w:rsidP="00DB5F29">
            <w:pPr>
              <w:jc w:val="center"/>
              <w:rPr>
                <w:sz w:val="22"/>
                <w:szCs w:val="22"/>
              </w:rPr>
            </w:pPr>
            <w:r w:rsidRPr="00F44E0D">
              <w:rPr>
                <w:sz w:val="22"/>
                <w:szCs w:val="22"/>
              </w:rPr>
              <w:t>2,33</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Чуйская</w:t>
            </w:r>
          </w:p>
        </w:tc>
        <w:tc>
          <w:tcPr>
            <w:tcW w:w="948" w:type="dxa"/>
            <w:noWrap/>
          </w:tcPr>
          <w:p w:rsidR="0001355A" w:rsidRPr="00F44E0D" w:rsidRDefault="0001355A" w:rsidP="00DB5F29">
            <w:pPr>
              <w:jc w:val="center"/>
              <w:rPr>
                <w:sz w:val="22"/>
                <w:szCs w:val="22"/>
              </w:rPr>
            </w:pPr>
            <w:r w:rsidRPr="00F44E0D">
              <w:rPr>
                <w:sz w:val="22"/>
                <w:szCs w:val="22"/>
              </w:rPr>
              <w:t>19,40</w:t>
            </w:r>
          </w:p>
        </w:tc>
        <w:tc>
          <w:tcPr>
            <w:tcW w:w="911" w:type="dxa"/>
            <w:noWrap/>
          </w:tcPr>
          <w:p w:rsidR="0001355A" w:rsidRPr="00F44E0D" w:rsidRDefault="0001355A" w:rsidP="00DB5F29">
            <w:pPr>
              <w:jc w:val="center"/>
              <w:rPr>
                <w:sz w:val="22"/>
                <w:szCs w:val="22"/>
              </w:rPr>
            </w:pPr>
            <w:r w:rsidRPr="00F44E0D">
              <w:rPr>
                <w:sz w:val="22"/>
                <w:szCs w:val="22"/>
              </w:rPr>
              <w:t>21,87</w:t>
            </w:r>
          </w:p>
        </w:tc>
        <w:tc>
          <w:tcPr>
            <w:tcW w:w="1159" w:type="dxa"/>
            <w:noWrap/>
          </w:tcPr>
          <w:p w:rsidR="0001355A" w:rsidRPr="00F44E0D" w:rsidRDefault="0001355A" w:rsidP="00DB5F29">
            <w:pPr>
              <w:jc w:val="center"/>
              <w:rPr>
                <w:sz w:val="22"/>
                <w:szCs w:val="22"/>
              </w:rPr>
            </w:pPr>
            <w:r w:rsidRPr="00F44E0D">
              <w:rPr>
                <w:sz w:val="22"/>
                <w:szCs w:val="22"/>
              </w:rPr>
              <w:t>17,94</w:t>
            </w:r>
          </w:p>
        </w:tc>
        <w:tc>
          <w:tcPr>
            <w:tcW w:w="1118" w:type="dxa"/>
            <w:noWrap/>
          </w:tcPr>
          <w:p w:rsidR="0001355A" w:rsidRPr="00F44E0D" w:rsidRDefault="0001355A" w:rsidP="00DB5F29">
            <w:pPr>
              <w:jc w:val="center"/>
              <w:rPr>
                <w:sz w:val="22"/>
                <w:szCs w:val="22"/>
              </w:rPr>
            </w:pPr>
            <w:r w:rsidRPr="00F44E0D">
              <w:rPr>
                <w:sz w:val="22"/>
                <w:szCs w:val="22"/>
              </w:rPr>
              <w:t>17,46</w:t>
            </w:r>
          </w:p>
        </w:tc>
        <w:tc>
          <w:tcPr>
            <w:tcW w:w="1179" w:type="dxa"/>
            <w:noWrap/>
          </w:tcPr>
          <w:p w:rsidR="0001355A" w:rsidRPr="00F44E0D" w:rsidRDefault="0001355A" w:rsidP="00DB5F29">
            <w:pPr>
              <w:jc w:val="center"/>
              <w:rPr>
                <w:sz w:val="22"/>
                <w:szCs w:val="22"/>
              </w:rPr>
            </w:pPr>
            <w:r w:rsidRPr="00F44E0D">
              <w:rPr>
                <w:sz w:val="22"/>
                <w:szCs w:val="22"/>
              </w:rPr>
              <w:t>15,50</w:t>
            </w:r>
          </w:p>
        </w:tc>
        <w:tc>
          <w:tcPr>
            <w:tcW w:w="1058" w:type="dxa"/>
            <w:noWrap/>
          </w:tcPr>
          <w:p w:rsidR="0001355A" w:rsidRPr="00F44E0D" w:rsidRDefault="0001355A" w:rsidP="00DB5F29">
            <w:pPr>
              <w:jc w:val="center"/>
              <w:rPr>
                <w:sz w:val="22"/>
                <w:szCs w:val="22"/>
              </w:rPr>
            </w:pPr>
            <w:r w:rsidRPr="00F44E0D">
              <w:rPr>
                <w:sz w:val="22"/>
                <w:szCs w:val="22"/>
              </w:rPr>
              <w:t>13,52</w:t>
            </w:r>
          </w:p>
        </w:tc>
        <w:tc>
          <w:tcPr>
            <w:tcW w:w="837" w:type="dxa"/>
          </w:tcPr>
          <w:p w:rsidR="0001355A" w:rsidRPr="00F44E0D" w:rsidRDefault="0001355A" w:rsidP="00DB5F29">
            <w:pPr>
              <w:jc w:val="center"/>
              <w:rPr>
                <w:sz w:val="22"/>
                <w:szCs w:val="22"/>
              </w:rPr>
            </w:pPr>
            <w:r w:rsidRPr="00F44E0D">
              <w:rPr>
                <w:sz w:val="22"/>
                <w:szCs w:val="22"/>
              </w:rPr>
              <w:t>14,77</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г. Бишкек</w:t>
            </w:r>
          </w:p>
        </w:tc>
        <w:tc>
          <w:tcPr>
            <w:tcW w:w="948" w:type="dxa"/>
            <w:noWrap/>
          </w:tcPr>
          <w:p w:rsidR="0001355A" w:rsidRPr="00F44E0D" w:rsidRDefault="0001355A" w:rsidP="00DB5F29">
            <w:pPr>
              <w:jc w:val="center"/>
              <w:rPr>
                <w:sz w:val="22"/>
                <w:szCs w:val="22"/>
              </w:rPr>
            </w:pPr>
            <w:r w:rsidRPr="00F44E0D">
              <w:rPr>
                <w:sz w:val="22"/>
                <w:szCs w:val="22"/>
              </w:rPr>
              <w:t>19,65</w:t>
            </w:r>
          </w:p>
        </w:tc>
        <w:tc>
          <w:tcPr>
            <w:tcW w:w="911" w:type="dxa"/>
            <w:noWrap/>
          </w:tcPr>
          <w:p w:rsidR="0001355A" w:rsidRPr="00F44E0D" w:rsidRDefault="0001355A" w:rsidP="00DB5F29">
            <w:pPr>
              <w:jc w:val="center"/>
              <w:rPr>
                <w:sz w:val="22"/>
                <w:szCs w:val="22"/>
              </w:rPr>
            </w:pPr>
            <w:r w:rsidRPr="00F44E0D">
              <w:rPr>
                <w:sz w:val="22"/>
                <w:szCs w:val="22"/>
              </w:rPr>
              <w:t>27,50</w:t>
            </w:r>
          </w:p>
        </w:tc>
        <w:tc>
          <w:tcPr>
            <w:tcW w:w="1159" w:type="dxa"/>
            <w:noWrap/>
          </w:tcPr>
          <w:p w:rsidR="0001355A" w:rsidRPr="00F44E0D" w:rsidRDefault="0001355A" w:rsidP="00DB5F29">
            <w:pPr>
              <w:jc w:val="center"/>
              <w:rPr>
                <w:sz w:val="22"/>
                <w:szCs w:val="22"/>
              </w:rPr>
            </w:pPr>
            <w:r w:rsidRPr="00F44E0D">
              <w:rPr>
                <w:sz w:val="22"/>
                <w:szCs w:val="22"/>
              </w:rPr>
              <w:t>30,76</w:t>
            </w:r>
          </w:p>
        </w:tc>
        <w:tc>
          <w:tcPr>
            <w:tcW w:w="1118" w:type="dxa"/>
            <w:noWrap/>
          </w:tcPr>
          <w:p w:rsidR="0001355A" w:rsidRPr="00F44E0D" w:rsidRDefault="0001355A" w:rsidP="00DB5F29">
            <w:pPr>
              <w:jc w:val="center"/>
              <w:rPr>
                <w:sz w:val="22"/>
                <w:szCs w:val="22"/>
              </w:rPr>
            </w:pPr>
            <w:r w:rsidRPr="00F44E0D">
              <w:rPr>
                <w:sz w:val="22"/>
                <w:szCs w:val="22"/>
              </w:rPr>
              <w:t>33,37</w:t>
            </w:r>
          </w:p>
        </w:tc>
        <w:tc>
          <w:tcPr>
            <w:tcW w:w="1179" w:type="dxa"/>
            <w:noWrap/>
          </w:tcPr>
          <w:p w:rsidR="0001355A" w:rsidRPr="00F44E0D" w:rsidRDefault="0001355A" w:rsidP="00DB5F29">
            <w:pPr>
              <w:jc w:val="center"/>
              <w:rPr>
                <w:sz w:val="22"/>
                <w:szCs w:val="22"/>
              </w:rPr>
            </w:pPr>
            <w:r w:rsidRPr="00F44E0D">
              <w:rPr>
                <w:sz w:val="22"/>
                <w:szCs w:val="22"/>
              </w:rPr>
              <w:t>36,33</w:t>
            </w:r>
          </w:p>
        </w:tc>
        <w:tc>
          <w:tcPr>
            <w:tcW w:w="1058" w:type="dxa"/>
            <w:noWrap/>
          </w:tcPr>
          <w:p w:rsidR="0001355A" w:rsidRPr="00F44E0D" w:rsidRDefault="0001355A" w:rsidP="00DB5F29">
            <w:pPr>
              <w:jc w:val="center"/>
              <w:rPr>
                <w:sz w:val="22"/>
                <w:szCs w:val="22"/>
              </w:rPr>
            </w:pPr>
            <w:r w:rsidRPr="00F44E0D">
              <w:rPr>
                <w:sz w:val="22"/>
                <w:szCs w:val="22"/>
              </w:rPr>
              <w:t>36,14</w:t>
            </w:r>
          </w:p>
        </w:tc>
        <w:tc>
          <w:tcPr>
            <w:tcW w:w="837" w:type="dxa"/>
          </w:tcPr>
          <w:p w:rsidR="0001355A" w:rsidRPr="00F44E0D" w:rsidRDefault="0001355A" w:rsidP="00DB5F29">
            <w:pPr>
              <w:jc w:val="center"/>
              <w:rPr>
                <w:sz w:val="22"/>
                <w:szCs w:val="22"/>
              </w:rPr>
            </w:pPr>
            <w:r w:rsidRPr="00F44E0D">
              <w:rPr>
                <w:sz w:val="22"/>
                <w:szCs w:val="22"/>
              </w:rPr>
              <w:t>36,05</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г. Ош</w:t>
            </w:r>
          </w:p>
        </w:tc>
        <w:tc>
          <w:tcPr>
            <w:tcW w:w="948" w:type="dxa"/>
            <w:noWrap/>
          </w:tcPr>
          <w:p w:rsidR="0001355A" w:rsidRPr="00F44E0D" w:rsidRDefault="0001355A" w:rsidP="00DB5F29">
            <w:pPr>
              <w:jc w:val="center"/>
              <w:rPr>
                <w:sz w:val="22"/>
                <w:szCs w:val="22"/>
              </w:rPr>
            </w:pPr>
            <w:r w:rsidRPr="00F44E0D">
              <w:rPr>
                <w:sz w:val="22"/>
                <w:szCs w:val="22"/>
              </w:rPr>
              <w:t>3,25</w:t>
            </w:r>
          </w:p>
        </w:tc>
        <w:tc>
          <w:tcPr>
            <w:tcW w:w="911" w:type="dxa"/>
            <w:noWrap/>
          </w:tcPr>
          <w:p w:rsidR="0001355A" w:rsidRPr="00F44E0D" w:rsidRDefault="0001355A" w:rsidP="00DB5F29">
            <w:pPr>
              <w:jc w:val="center"/>
              <w:rPr>
                <w:sz w:val="22"/>
                <w:szCs w:val="22"/>
              </w:rPr>
            </w:pPr>
            <w:r w:rsidRPr="00F44E0D">
              <w:rPr>
                <w:sz w:val="22"/>
                <w:szCs w:val="22"/>
              </w:rPr>
              <w:t>3,12</w:t>
            </w:r>
          </w:p>
        </w:tc>
        <w:tc>
          <w:tcPr>
            <w:tcW w:w="1159" w:type="dxa"/>
            <w:noWrap/>
          </w:tcPr>
          <w:p w:rsidR="0001355A" w:rsidRPr="00F44E0D" w:rsidRDefault="0001355A" w:rsidP="00DB5F29">
            <w:pPr>
              <w:jc w:val="center"/>
              <w:rPr>
                <w:sz w:val="22"/>
                <w:szCs w:val="22"/>
              </w:rPr>
            </w:pPr>
            <w:r w:rsidRPr="00F44E0D">
              <w:rPr>
                <w:sz w:val="22"/>
                <w:szCs w:val="22"/>
              </w:rPr>
              <w:t>3,25</w:t>
            </w:r>
          </w:p>
        </w:tc>
        <w:tc>
          <w:tcPr>
            <w:tcW w:w="1118" w:type="dxa"/>
            <w:noWrap/>
          </w:tcPr>
          <w:p w:rsidR="0001355A" w:rsidRPr="00F44E0D" w:rsidRDefault="0001355A" w:rsidP="00DB5F29">
            <w:pPr>
              <w:jc w:val="center"/>
              <w:rPr>
                <w:sz w:val="22"/>
                <w:szCs w:val="22"/>
              </w:rPr>
            </w:pPr>
            <w:r w:rsidRPr="00F44E0D">
              <w:rPr>
                <w:sz w:val="22"/>
                <w:szCs w:val="22"/>
              </w:rPr>
              <w:t>3,80</w:t>
            </w:r>
          </w:p>
        </w:tc>
        <w:tc>
          <w:tcPr>
            <w:tcW w:w="1179" w:type="dxa"/>
            <w:noWrap/>
          </w:tcPr>
          <w:p w:rsidR="0001355A" w:rsidRPr="00F44E0D" w:rsidRDefault="0001355A" w:rsidP="00DB5F29">
            <w:pPr>
              <w:jc w:val="center"/>
              <w:rPr>
                <w:sz w:val="22"/>
                <w:szCs w:val="22"/>
              </w:rPr>
            </w:pPr>
            <w:r w:rsidRPr="00F44E0D">
              <w:rPr>
                <w:sz w:val="22"/>
                <w:szCs w:val="22"/>
              </w:rPr>
              <w:t>3,16</w:t>
            </w:r>
          </w:p>
        </w:tc>
        <w:tc>
          <w:tcPr>
            <w:tcW w:w="1058" w:type="dxa"/>
            <w:noWrap/>
          </w:tcPr>
          <w:p w:rsidR="0001355A" w:rsidRPr="00F44E0D" w:rsidRDefault="0001355A" w:rsidP="00DB5F29">
            <w:pPr>
              <w:jc w:val="center"/>
              <w:rPr>
                <w:sz w:val="22"/>
                <w:szCs w:val="22"/>
              </w:rPr>
            </w:pPr>
            <w:r w:rsidRPr="00F44E0D">
              <w:rPr>
                <w:sz w:val="22"/>
                <w:szCs w:val="22"/>
              </w:rPr>
              <w:t>2,76</w:t>
            </w:r>
          </w:p>
        </w:tc>
        <w:tc>
          <w:tcPr>
            <w:tcW w:w="837" w:type="dxa"/>
          </w:tcPr>
          <w:p w:rsidR="0001355A" w:rsidRPr="00F44E0D" w:rsidRDefault="0001355A" w:rsidP="00DB5F29">
            <w:pPr>
              <w:jc w:val="center"/>
              <w:rPr>
                <w:sz w:val="22"/>
                <w:szCs w:val="22"/>
              </w:rPr>
            </w:pPr>
            <w:r w:rsidRPr="00F44E0D">
              <w:rPr>
                <w:sz w:val="22"/>
                <w:szCs w:val="22"/>
              </w:rPr>
              <w:t>3,24</w:t>
            </w:r>
          </w:p>
        </w:tc>
      </w:tr>
      <w:tr w:rsidR="00E610D8" w:rsidRPr="00F44E0D" w:rsidTr="00E610D8">
        <w:trPr>
          <w:trHeight w:val="260"/>
        </w:trPr>
        <w:tc>
          <w:tcPr>
            <w:tcW w:w="2133" w:type="dxa"/>
            <w:noWrap/>
          </w:tcPr>
          <w:p w:rsidR="0001355A" w:rsidRPr="00F44E0D" w:rsidRDefault="0001355A" w:rsidP="001B4F74">
            <w:pPr>
              <w:jc w:val="both"/>
              <w:rPr>
                <w:sz w:val="22"/>
                <w:szCs w:val="22"/>
              </w:rPr>
            </w:pPr>
            <w:r w:rsidRPr="00F44E0D">
              <w:rPr>
                <w:sz w:val="22"/>
                <w:szCs w:val="22"/>
              </w:rPr>
              <w:t>Итого</w:t>
            </w:r>
          </w:p>
        </w:tc>
        <w:tc>
          <w:tcPr>
            <w:tcW w:w="948" w:type="dxa"/>
            <w:noWrap/>
          </w:tcPr>
          <w:p w:rsidR="0001355A" w:rsidRPr="00F44E0D" w:rsidRDefault="0001355A" w:rsidP="00DB5F29">
            <w:pPr>
              <w:jc w:val="center"/>
              <w:rPr>
                <w:bCs/>
                <w:sz w:val="22"/>
                <w:szCs w:val="22"/>
              </w:rPr>
            </w:pPr>
            <w:r w:rsidRPr="00F44E0D">
              <w:rPr>
                <w:bCs/>
                <w:sz w:val="22"/>
                <w:szCs w:val="22"/>
              </w:rPr>
              <w:t>100,00</w:t>
            </w:r>
          </w:p>
        </w:tc>
        <w:tc>
          <w:tcPr>
            <w:tcW w:w="911" w:type="dxa"/>
            <w:noWrap/>
          </w:tcPr>
          <w:p w:rsidR="0001355A" w:rsidRPr="00F44E0D" w:rsidRDefault="0001355A" w:rsidP="00DB5F29">
            <w:pPr>
              <w:jc w:val="center"/>
              <w:rPr>
                <w:bCs/>
                <w:sz w:val="22"/>
                <w:szCs w:val="22"/>
              </w:rPr>
            </w:pPr>
            <w:r w:rsidRPr="00F44E0D">
              <w:rPr>
                <w:bCs/>
                <w:sz w:val="22"/>
                <w:szCs w:val="22"/>
              </w:rPr>
              <w:t>100,00</w:t>
            </w:r>
          </w:p>
        </w:tc>
        <w:tc>
          <w:tcPr>
            <w:tcW w:w="1159" w:type="dxa"/>
            <w:noWrap/>
          </w:tcPr>
          <w:p w:rsidR="0001355A" w:rsidRPr="00F44E0D" w:rsidRDefault="0001355A" w:rsidP="00DB5F29">
            <w:pPr>
              <w:jc w:val="center"/>
              <w:rPr>
                <w:bCs/>
                <w:sz w:val="22"/>
                <w:szCs w:val="22"/>
              </w:rPr>
            </w:pPr>
            <w:r w:rsidRPr="00F44E0D">
              <w:rPr>
                <w:bCs/>
                <w:sz w:val="22"/>
                <w:szCs w:val="22"/>
              </w:rPr>
              <w:t>100,00</w:t>
            </w:r>
          </w:p>
        </w:tc>
        <w:tc>
          <w:tcPr>
            <w:tcW w:w="1118" w:type="dxa"/>
            <w:noWrap/>
          </w:tcPr>
          <w:p w:rsidR="0001355A" w:rsidRPr="00F44E0D" w:rsidRDefault="0001355A" w:rsidP="00DB5F29">
            <w:pPr>
              <w:jc w:val="center"/>
              <w:rPr>
                <w:bCs/>
                <w:sz w:val="22"/>
                <w:szCs w:val="22"/>
              </w:rPr>
            </w:pPr>
            <w:r w:rsidRPr="00F44E0D">
              <w:rPr>
                <w:bCs/>
                <w:sz w:val="22"/>
                <w:szCs w:val="22"/>
              </w:rPr>
              <w:t>100,00</w:t>
            </w:r>
          </w:p>
        </w:tc>
        <w:tc>
          <w:tcPr>
            <w:tcW w:w="1179" w:type="dxa"/>
            <w:noWrap/>
          </w:tcPr>
          <w:p w:rsidR="0001355A" w:rsidRPr="00F44E0D" w:rsidRDefault="0001355A" w:rsidP="00DB5F29">
            <w:pPr>
              <w:jc w:val="center"/>
              <w:rPr>
                <w:bCs/>
                <w:sz w:val="22"/>
                <w:szCs w:val="22"/>
              </w:rPr>
            </w:pPr>
            <w:r w:rsidRPr="00F44E0D">
              <w:rPr>
                <w:bCs/>
                <w:sz w:val="22"/>
                <w:szCs w:val="22"/>
              </w:rPr>
              <w:t>100,00</w:t>
            </w:r>
          </w:p>
        </w:tc>
        <w:tc>
          <w:tcPr>
            <w:tcW w:w="1058" w:type="dxa"/>
            <w:noWrap/>
          </w:tcPr>
          <w:p w:rsidR="0001355A" w:rsidRPr="00F44E0D" w:rsidRDefault="0001355A" w:rsidP="00DB5F29">
            <w:pPr>
              <w:jc w:val="center"/>
              <w:rPr>
                <w:bCs/>
                <w:sz w:val="22"/>
                <w:szCs w:val="22"/>
              </w:rPr>
            </w:pPr>
            <w:r w:rsidRPr="00F44E0D">
              <w:rPr>
                <w:bCs/>
                <w:sz w:val="22"/>
                <w:szCs w:val="22"/>
              </w:rPr>
              <w:t>100,00</w:t>
            </w:r>
          </w:p>
        </w:tc>
        <w:tc>
          <w:tcPr>
            <w:tcW w:w="837" w:type="dxa"/>
          </w:tcPr>
          <w:p w:rsidR="0001355A" w:rsidRPr="00F44E0D" w:rsidRDefault="0001355A" w:rsidP="00DB5F29">
            <w:pPr>
              <w:jc w:val="center"/>
              <w:rPr>
                <w:bCs/>
                <w:sz w:val="22"/>
                <w:szCs w:val="22"/>
              </w:rPr>
            </w:pPr>
            <w:r w:rsidRPr="00F44E0D">
              <w:rPr>
                <w:bCs/>
                <w:sz w:val="22"/>
                <w:szCs w:val="22"/>
              </w:rPr>
              <w:t>100,0</w:t>
            </w:r>
          </w:p>
        </w:tc>
      </w:tr>
    </w:tbl>
    <w:p w:rsidR="004F141C" w:rsidRDefault="006438C8" w:rsidP="009328CF">
      <w:pPr>
        <w:spacing w:after="0" w:line="240" w:lineRule="auto"/>
        <w:ind w:firstLine="561"/>
        <w:jc w:val="both"/>
        <w:rPr>
          <w:rFonts w:ascii="Times New Roman" w:hAnsi="Times New Roman" w:cs="Times New Roman"/>
          <w:sz w:val="26"/>
          <w:szCs w:val="26"/>
        </w:rPr>
      </w:pPr>
      <w:r w:rsidRPr="00F640E5">
        <w:rPr>
          <w:rFonts w:ascii="Times New Roman" w:hAnsi="Times New Roman" w:cs="Times New Roman"/>
          <w:sz w:val="26"/>
          <w:szCs w:val="26"/>
        </w:rPr>
        <w:t xml:space="preserve"> </w:t>
      </w:r>
    </w:p>
    <w:p w:rsidR="006129EA" w:rsidRPr="00697FA5" w:rsidRDefault="006129EA" w:rsidP="006129EA">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Изучение социально-экономического состояния регионов Кыргызской Республики показало неравномерность в их развитии, что, безусловно, связано с различием природно-климатических условий, состава полезных ископаемых, производственной, транспортной, жилищной инфраструктуры, качества и количества трудовых ресурсов.</w:t>
      </w:r>
    </w:p>
    <w:p w:rsidR="001E426F" w:rsidRPr="00697FA5" w:rsidRDefault="001E426F" w:rsidP="001E426F">
      <w:pPr>
        <w:spacing w:after="0" w:line="240" w:lineRule="auto"/>
        <w:ind w:right="-1" w:firstLine="708"/>
        <w:jc w:val="both"/>
        <w:rPr>
          <w:rFonts w:ascii="Times New Roman" w:hAnsi="Times New Roman" w:cs="Times New Roman"/>
          <w:bCs/>
          <w:sz w:val="28"/>
          <w:szCs w:val="28"/>
        </w:rPr>
      </w:pPr>
      <w:r w:rsidRPr="00697FA5">
        <w:rPr>
          <w:rFonts w:ascii="Times New Roman" w:hAnsi="Times New Roman" w:cs="Times New Roman"/>
          <w:bCs/>
          <w:sz w:val="28"/>
          <w:szCs w:val="28"/>
        </w:rPr>
        <w:t>Исследование социально-экономического развития различных регионов показало, что в государственном регулировании  необходимы комплексные и программные мероприятия с учетом ресурсных и природно-климатических особенностей. Для поднятия экономической активности населения в регионах необходимы целевые программные меры по поддержке и развитию предпринимательства на местах.</w:t>
      </w:r>
    </w:p>
    <w:p w:rsidR="0045710F" w:rsidRPr="00697FA5" w:rsidRDefault="00932018" w:rsidP="0045710F">
      <w:pPr>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sz w:val="28"/>
          <w:szCs w:val="28"/>
        </w:rPr>
        <w:t>В четвертой главе</w:t>
      </w:r>
      <w:r w:rsidRPr="00697FA5">
        <w:rPr>
          <w:rFonts w:ascii="Times New Roman" w:hAnsi="Times New Roman" w:cs="Times New Roman"/>
          <w:b/>
          <w:sz w:val="28"/>
          <w:szCs w:val="28"/>
        </w:rPr>
        <w:t xml:space="preserve"> </w:t>
      </w:r>
      <w:r w:rsidR="0045710F" w:rsidRPr="00697FA5">
        <w:rPr>
          <w:rFonts w:ascii="Times New Roman" w:hAnsi="Times New Roman" w:cs="Times New Roman"/>
          <w:b/>
          <w:sz w:val="28"/>
          <w:szCs w:val="28"/>
        </w:rPr>
        <w:t xml:space="preserve">«Механизмы совершенствования макроэкономического регулирования»  были рассмотрены </w:t>
      </w:r>
      <w:r w:rsidR="0045710F" w:rsidRPr="00697FA5">
        <w:rPr>
          <w:rFonts w:ascii="Times New Roman" w:hAnsi="Times New Roman" w:cs="Times New Roman"/>
          <w:sz w:val="28"/>
          <w:szCs w:val="28"/>
        </w:rPr>
        <w:t>вопросы взаимодействия органов государственного управления при разработке и реализации макроэкономической политики,  с</w:t>
      </w:r>
      <w:r w:rsidR="006438C8" w:rsidRPr="00697FA5">
        <w:rPr>
          <w:rFonts w:ascii="Times New Roman" w:hAnsi="Times New Roman" w:cs="Times New Roman"/>
          <w:sz w:val="28"/>
          <w:szCs w:val="28"/>
        </w:rPr>
        <w:t>овершенствования</w:t>
      </w:r>
      <w:r w:rsidR="0045710F" w:rsidRPr="00697FA5">
        <w:rPr>
          <w:rFonts w:ascii="Times New Roman" w:hAnsi="Times New Roman" w:cs="Times New Roman"/>
          <w:sz w:val="28"/>
          <w:szCs w:val="28"/>
        </w:rPr>
        <w:t xml:space="preserve"> механизмов государственного экономического программирования, п</w:t>
      </w:r>
      <w:r w:rsidR="006438C8" w:rsidRPr="00697FA5">
        <w:rPr>
          <w:rFonts w:ascii="Times New Roman" w:hAnsi="Times New Roman" w:cs="Times New Roman"/>
          <w:sz w:val="28"/>
          <w:szCs w:val="28"/>
        </w:rPr>
        <w:t>овышения</w:t>
      </w:r>
      <w:r w:rsidR="0045710F" w:rsidRPr="00697FA5">
        <w:rPr>
          <w:rFonts w:ascii="Times New Roman" w:hAnsi="Times New Roman" w:cs="Times New Roman"/>
          <w:sz w:val="28"/>
          <w:szCs w:val="28"/>
        </w:rPr>
        <w:t xml:space="preserve"> эффективности процесса государственного прогнозирования.</w:t>
      </w:r>
    </w:p>
    <w:p w:rsidR="00E60158" w:rsidRPr="00697FA5" w:rsidRDefault="0045710F" w:rsidP="00E60158">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В условиях роста влияния внешних факторов на социально-экономическое развитие Кыргызской Республики, а также в связи с увеличением количества различных вызовов и угроз для экономической безопасности страны, возникает необходимость усиления, углубления и укрепления процессов взаимодействия органов государственного управления Кыргызской Республики при разработке и реализации макроэкономической политики.</w:t>
      </w:r>
      <w:r w:rsidR="00E60158" w:rsidRPr="00697FA5">
        <w:rPr>
          <w:rFonts w:ascii="Times New Roman" w:hAnsi="Times New Roman" w:cs="Times New Roman"/>
          <w:sz w:val="28"/>
          <w:szCs w:val="28"/>
        </w:rPr>
        <w:t xml:space="preserve"> Учитывая взаимоотношения государственных органов, можно выделить 4 уровня взаимодействия между ними:</w:t>
      </w:r>
    </w:p>
    <w:p w:rsidR="003D141B" w:rsidRPr="00697FA5" w:rsidRDefault="003D141B" w:rsidP="003D141B">
      <w:pPr>
        <w:spacing w:line="36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Схематично, это можно изобразить следующим образом: </w:t>
      </w:r>
    </w:p>
    <w:p w:rsidR="003D141B" w:rsidRPr="00697FA5" w:rsidRDefault="003D141B" w:rsidP="00004430">
      <w:pPr>
        <w:spacing w:after="0" w:line="240" w:lineRule="auto"/>
        <w:jc w:val="both"/>
        <w:rPr>
          <w:sz w:val="28"/>
          <w:szCs w:val="28"/>
        </w:rPr>
      </w:pPr>
      <w:r>
        <w:rPr>
          <w:noProof/>
          <w:sz w:val="28"/>
          <w:szCs w:val="28"/>
        </w:rPr>
        <w:lastRenderedPageBreak/>
        <w:drawing>
          <wp:inline distT="0" distB="0" distL="0" distR="0">
            <wp:extent cx="6067425" cy="18573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6073628" cy="1859274"/>
                    </a:xfrm>
                    <a:prstGeom prst="rect">
                      <a:avLst/>
                    </a:prstGeom>
                    <a:noFill/>
                    <a:ln w="9525">
                      <a:noFill/>
                      <a:miter lim="800000"/>
                      <a:headEnd/>
                      <a:tailEnd/>
                    </a:ln>
                  </pic:spPr>
                </pic:pic>
              </a:graphicData>
            </a:graphic>
          </wp:inline>
        </w:drawing>
      </w:r>
      <w:r w:rsidRPr="005F0E4F">
        <w:rPr>
          <w:rFonts w:ascii="Times New Roman" w:hAnsi="Times New Roman" w:cs="Times New Roman"/>
          <w:sz w:val="27"/>
          <w:szCs w:val="27"/>
        </w:rPr>
        <w:t>Рис.</w:t>
      </w:r>
      <w:r w:rsidRPr="005F0E4F">
        <w:rPr>
          <w:sz w:val="27"/>
          <w:szCs w:val="27"/>
        </w:rPr>
        <w:t xml:space="preserve"> 8</w:t>
      </w:r>
      <w:r w:rsidR="00DB5F29" w:rsidRPr="005F0E4F">
        <w:rPr>
          <w:sz w:val="27"/>
          <w:szCs w:val="27"/>
        </w:rPr>
        <w:t>.</w:t>
      </w:r>
      <w:r w:rsidRPr="005F0E4F">
        <w:rPr>
          <w:sz w:val="27"/>
          <w:szCs w:val="27"/>
        </w:rPr>
        <w:t xml:space="preserve"> </w:t>
      </w:r>
      <w:r w:rsidRPr="005F0E4F">
        <w:rPr>
          <w:rFonts w:ascii="Times New Roman" w:hAnsi="Times New Roman" w:cs="Times New Roman"/>
          <w:sz w:val="27"/>
          <w:szCs w:val="27"/>
        </w:rPr>
        <w:t>Схема взаимодействия государственных органов в Кыргызстане (составлено автором)</w:t>
      </w:r>
    </w:p>
    <w:p w:rsidR="00DB5F29" w:rsidRPr="00697FA5" w:rsidRDefault="00DB5F29" w:rsidP="008764F1">
      <w:pPr>
        <w:spacing w:after="0" w:line="240" w:lineRule="auto"/>
        <w:ind w:firstLine="709"/>
        <w:jc w:val="both"/>
        <w:rPr>
          <w:rFonts w:ascii="Times New Roman" w:hAnsi="Times New Roman" w:cs="Times New Roman"/>
          <w:sz w:val="28"/>
          <w:szCs w:val="28"/>
        </w:rPr>
      </w:pPr>
    </w:p>
    <w:p w:rsidR="00963EB8" w:rsidRPr="00697FA5" w:rsidRDefault="003D141B" w:rsidP="00963EB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За период независимости Кыргызской Республики государственные органы использовали множество механизмов совместного взаимодействия, в т.ч. создавали многочисленные межведомственные комиссии, группы, советы.</w:t>
      </w:r>
      <w:r w:rsidR="008764F1" w:rsidRPr="00697FA5">
        <w:rPr>
          <w:rFonts w:ascii="Times New Roman" w:hAnsi="Times New Roman" w:cs="Times New Roman"/>
          <w:sz w:val="28"/>
          <w:szCs w:val="28"/>
        </w:rPr>
        <w:t xml:space="preserve"> </w:t>
      </w:r>
      <w:r w:rsidRPr="00697FA5">
        <w:rPr>
          <w:rFonts w:ascii="Times New Roman" w:hAnsi="Times New Roman" w:cs="Times New Roman"/>
          <w:sz w:val="28"/>
          <w:szCs w:val="28"/>
        </w:rPr>
        <w:t>Вместе с тем, хаотичное создание и упразднение механизмов взаимодействия говорит о том, что не существует единой государственной политики и четко налаженных рычагов, а также методологии в области выработки и реализации макроэкономической политики, что, безусловно, негативно отражается на процессе принятия решений:</w:t>
      </w:r>
      <w:r w:rsidR="008764F1" w:rsidRPr="00697FA5">
        <w:rPr>
          <w:rFonts w:ascii="Times New Roman" w:hAnsi="Times New Roman" w:cs="Times New Roman"/>
          <w:sz w:val="28"/>
          <w:szCs w:val="28"/>
        </w:rPr>
        <w:t xml:space="preserve"> </w:t>
      </w:r>
      <w:r w:rsidRPr="00697FA5">
        <w:rPr>
          <w:rFonts w:ascii="Times New Roman" w:hAnsi="Times New Roman" w:cs="Times New Roman"/>
          <w:sz w:val="28"/>
          <w:szCs w:val="28"/>
        </w:rPr>
        <w:t>снижается оперативность реагирования государственных органов на изменения внешней и внутренней среды;</w:t>
      </w:r>
      <w:r w:rsidR="008764F1" w:rsidRPr="00697FA5">
        <w:rPr>
          <w:rFonts w:ascii="Times New Roman" w:hAnsi="Times New Roman" w:cs="Times New Roman"/>
          <w:sz w:val="28"/>
          <w:szCs w:val="28"/>
        </w:rPr>
        <w:t xml:space="preserve"> </w:t>
      </w:r>
      <w:r w:rsidRPr="00697FA5">
        <w:rPr>
          <w:rFonts w:ascii="Times New Roman" w:hAnsi="Times New Roman" w:cs="Times New Roman"/>
          <w:sz w:val="28"/>
          <w:szCs w:val="28"/>
        </w:rPr>
        <w:t>ухудшается качество и эффективность принимаемых решений</w:t>
      </w:r>
      <w:r w:rsidR="004F141C" w:rsidRPr="00697FA5">
        <w:rPr>
          <w:rFonts w:ascii="Times New Roman" w:hAnsi="Times New Roman" w:cs="Times New Roman"/>
          <w:sz w:val="28"/>
          <w:szCs w:val="28"/>
        </w:rPr>
        <w:t>.</w:t>
      </w:r>
      <w:r w:rsidR="00963EB8" w:rsidRPr="00697FA5">
        <w:rPr>
          <w:rFonts w:ascii="Times New Roman" w:hAnsi="Times New Roman" w:cs="Times New Roman"/>
          <w:sz w:val="28"/>
          <w:szCs w:val="28"/>
        </w:rPr>
        <w:t xml:space="preserve"> На рисунке  9 показан действующий механизм взаимодействия государственных органов при разработке программных документов.</w:t>
      </w:r>
    </w:p>
    <w:p w:rsidR="003D141B" w:rsidRPr="00963EB8" w:rsidRDefault="003D141B" w:rsidP="008764F1">
      <w:pPr>
        <w:spacing w:after="0" w:line="240" w:lineRule="auto"/>
        <w:ind w:firstLine="709"/>
        <w:jc w:val="both"/>
        <w:rPr>
          <w:rFonts w:ascii="Times New Roman" w:hAnsi="Times New Roman" w:cs="Times New Roman"/>
          <w:sz w:val="27"/>
          <w:szCs w:val="27"/>
        </w:rPr>
      </w:pPr>
    </w:p>
    <w:p w:rsidR="003D141B" w:rsidRPr="00697FA5" w:rsidRDefault="003D141B" w:rsidP="00DB5F29">
      <w:pPr>
        <w:widowControl w:val="0"/>
        <w:autoSpaceDE w:val="0"/>
        <w:autoSpaceDN w:val="0"/>
        <w:adjustRightInd w:val="0"/>
        <w:spacing w:after="0" w:line="240" w:lineRule="auto"/>
        <w:jc w:val="both"/>
        <w:rPr>
          <w:sz w:val="28"/>
          <w:szCs w:val="28"/>
        </w:rPr>
      </w:pPr>
      <w:r>
        <w:rPr>
          <w:noProof/>
          <w:sz w:val="28"/>
          <w:szCs w:val="28"/>
        </w:rPr>
        <w:drawing>
          <wp:inline distT="0" distB="0" distL="0" distR="0" wp14:anchorId="5AC0D54F" wp14:editId="32C41E47">
            <wp:extent cx="5867400" cy="25622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5867400" cy="2562225"/>
                    </a:xfrm>
                    <a:prstGeom prst="rect">
                      <a:avLst/>
                    </a:prstGeom>
                    <a:noFill/>
                    <a:ln w="9525">
                      <a:noFill/>
                      <a:miter lim="800000"/>
                      <a:headEnd/>
                      <a:tailEnd/>
                    </a:ln>
                  </pic:spPr>
                </pic:pic>
              </a:graphicData>
            </a:graphic>
          </wp:inline>
        </w:drawing>
      </w:r>
      <w:r w:rsidR="00F179F8" w:rsidRPr="005F0E4F">
        <w:rPr>
          <w:rFonts w:ascii="Times New Roman" w:hAnsi="Times New Roman" w:cs="Times New Roman"/>
          <w:sz w:val="27"/>
          <w:szCs w:val="27"/>
        </w:rPr>
        <w:t>Рис. 9</w:t>
      </w:r>
      <w:r w:rsidR="00DB5F29" w:rsidRPr="005F0E4F">
        <w:rPr>
          <w:rFonts w:ascii="Times New Roman" w:hAnsi="Times New Roman" w:cs="Times New Roman"/>
          <w:sz w:val="27"/>
          <w:szCs w:val="27"/>
        </w:rPr>
        <w:t>.</w:t>
      </w:r>
      <w:r w:rsidR="00F179F8" w:rsidRPr="005F0E4F">
        <w:rPr>
          <w:rFonts w:ascii="Times New Roman" w:hAnsi="Times New Roman" w:cs="Times New Roman"/>
          <w:sz w:val="27"/>
          <w:szCs w:val="27"/>
        </w:rPr>
        <w:t xml:space="preserve"> </w:t>
      </w:r>
      <w:r w:rsidRPr="005F0E4F">
        <w:rPr>
          <w:rFonts w:ascii="Times New Roman" w:hAnsi="Times New Roman" w:cs="Times New Roman"/>
          <w:sz w:val="27"/>
          <w:szCs w:val="27"/>
        </w:rPr>
        <w:t>Существующий механизм, взаимодействия государственных органов при разработке программных документов (составлено автором)</w:t>
      </w:r>
    </w:p>
    <w:p w:rsidR="00963EB8" w:rsidRPr="00697FA5" w:rsidRDefault="00963EB8" w:rsidP="00963EB8">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3E5D17" w:rsidRPr="00697FA5" w:rsidRDefault="003E5D17" w:rsidP="00DB5F2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Схема на рисунке 9 показывает, что при разработке макроэкономической политики на уровне государственных органов действует около  4-х рабочих групп, которые занимаются разработкой в общей сложности 7  программных документов</w:t>
      </w:r>
      <w:r w:rsidR="009F3D59" w:rsidRPr="00697FA5">
        <w:rPr>
          <w:rFonts w:ascii="Times New Roman" w:hAnsi="Times New Roman" w:cs="Times New Roman"/>
          <w:sz w:val="28"/>
          <w:szCs w:val="28"/>
        </w:rPr>
        <w:t>.</w:t>
      </w:r>
    </w:p>
    <w:p w:rsidR="00D72861" w:rsidRPr="00697FA5" w:rsidRDefault="00D72861" w:rsidP="00D7286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lastRenderedPageBreak/>
        <w:t xml:space="preserve">При этом три программных документа (прогноз, бюджет и программа) после их разработки рассматриваются на заседании Координационного совета по макроэкономической и инвестиционной политике. Однако, необходимо отметить, что при разработке данных важнейших программных документов не рассматривается их научная и методологическая составляющая, т.е. данные документы не являются научно-обоснованными и привязаны друг к другу  условно. </w:t>
      </w:r>
    </w:p>
    <w:p w:rsidR="00E91E47" w:rsidRPr="00697FA5" w:rsidRDefault="00D72861" w:rsidP="00E91E4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Кроме того, в связи с отсутствием в структуре Правительства специального органа, координирующего и возглав</w:t>
      </w:r>
      <w:r w:rsidR="00E5140B" w:rsidRPr="00697FA5">
        <w:rPr>
          <w:rFonts w:ascii="Times New Roman" w:hAnsi="Times New Roman" w:cs="Times New Roman"/>
          <w:sz w:val="28"/>
          <w:szCs w:val="28"/>
        </w:rPr>
        <w:t>ляющего</w:t>
      </w:r>
      <w:r w:rsidRPr="00697FA5">
        <w:rPr>
          <w:rFonts w:ascii="Times New Roman" w:hAnsi="Times New Roman" w:cs="Times New Roman"/>
          <w:sz w:val="28"/>
          <w:szCs w:val="28"/>
        </w:rPr>
        <w:t xml:space="preserve"> работу по окончательной подготовке программных документов, их содержание повторяется и дополняется, количество создаваемых рабочих групп и программных документов увеличивается, при этом цели и задачи в данных документах могут быть отличными друг от друга</w:t>
      </w:r>
      <w:r w:rsidR="008764F1" w:rsidRPr="00697FA5">
        <w:rPr>
          <w:rFonts w:ascii="Times New Roman" w:hAnsi="Times New Roman" w:cs="Times New Roman"/>
          <w:sz w:val="28"/>
          <w:szCs w:val="28"/>
        </w:rPr>
        <w:t>, программные документы объемны и сложны для восприятия.</w:t>
      </w:r>
    </w:p>
    <w:p w:rsidR="00E94E2A" w:rsidRPr="00697FA5" w:rsidRDefault="00E91E47" w:rsidP="00E94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В связи с этим возникла острая необходимость изменения существующего механизма взаимодействия государственных органов при разработке стратегических программных документов. </w:t>
      </w:r>
      <w:r w:rsidR="00E94E2A" w:rsidRPr="00697FA5">
        <w:rPr>
          <w:rFonts w:ascii="Times New Roman" w:hAnsi="Times New Roman" w:cs="Times New Roman"/>
          <w:sz w:val="28"/>
          <w:szCs w:val="28"/>
        </w:rPr>
        <w:t xml:space="preserve"> Н</w:t>
      </w:r>
      <w:r w:rsidRPr="00697FA5">
        <w:rPr>
          <w:rFonts w:ascii="Times New Roman" w:hAnsi="Times New Roman" w:cs="Times New Roman"/>
          <w:sz w:val="28"/>
          <w:szCs w:val="28"/>
        </w:rPr>
        <w:t>овым механизмом может стать создание так называемого Национального института стратегического развития (НИСР) и активное взаимодействие государственных органов с данным институтом по всем вопросам стратегического развития.</w:t>
      </w:r>
      <w:r w:rsidR="00E94E2A" w:rsidRPr="00697FA5">
        <w:rPr>
          <w:rFonts w:ascii="Times New Roman" w:hAnsi="Times New Roman" w:cs="Times New Roman"/>
          <w:sz w:val="28"/>
          <w:szCs w:val="28"/>
        </w:rPr>
        <w:t xml:space="preserve"> </w:t>
      </w:r>
      <w:r w:rsidR="006438C8" w:rsidRPr="00697FA5">
        <w:rPr>
          <w:rFonts w:ascii="Times New Roman" w:hAnsi="Times New Roman" w:cs="Times New Roman"/>
          <w:sz w:val="28"/>
          <w:szCs w:val="28"/>
        </w:rPr>
        <w:t>Ниже на рисунке 10</w:t>
      </w:r>
      <w:r w:rsidR="00E94E2A" w:rsidRPr="00697FA5">
        <w:rPr>
          <w:rFonts w:ascii="Times New Roman" w:hAnsi="Times New Roman" w:cs="Times New Roman"/>
          <w:sz w:val="28"/>
          <w:szCs w:val="28"/>
        </w:rPr>
        <w:t xml:space="preserve"> приводится предлагаемый механизм взаимодействия государственных органов.</w:t>
      </w:r>
    </w:p>
    <w:p w:rsidR="004F141C" w:rsidRPr="00697FA5" w:rsidRDefault="004F141C" w:rsidP="00E94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Национальный институт стратегических развития ни в коем случае не должен являться над правительственной структурой, а его создание не должно ущемлять права соответствующих государственных органов.</w:t>
      </w:r>
    </w:p>
    <w:p w:rsidR="00522F19" w:rsidRPr="00697FA5" w:rsidRDefault="00522F19" w:rsidP="00522F19">
      <w:pPr>
        <w:widowControl w:val="0"/>
        <w:autoSpaceDE w:val="0"/>
        <w:autoSpaceDN w:val="0"/>
        <w:adjustRightInd w:val="0"/>
        <w:spacing w:after="0" w:line="240" w:lineRule="auto"/>
        <w:ind w:firstLine="709"/>
        <w:jc w:val="both"/>
        <w:rPr>
          <w:rFonts w:ascii="Times New Roman" w:hAnsi="Times New Roman" w:cs="Times New Roman"/>
          <w:color w:val="C00000"/>
          <w:sz w:val="28"/>
          <w:szCs w:val="28"/>
        </w:rPr>
      </w:pPr>
      <w:r w:rsidRPr="00697FA5">
        <w:rPr>
          <w:rFonts w:ascii="Times New Roman" w:hAnsi="Times New Roman" w:cs="Times New Roman"/>
          <w:sz w:val="28"/>
          <w:szCs w:val="28"/>
        </w:rPr>
        <w:t>Его статус должен быть определен как научно-исследовательский институт при Правительстве Кыргызской Республики с функцией обобщения стратегических программных документов, выработки единой государственной или национальной программы, стратегических направлений и целей, разработкой научного обоснования этой программы [187, с.143].</w:t>
      </w:r>
      <w:r w:rsidRPr="00697FA5">
        <w:rPr>
          <w:rFonts w:ascii="Times New Roman" w:hAnsi="Times New Roman" w:cs="Times New Roman"/>
          <w:color w:val="C00000"/>
          <w:sz w:val="28"/>
          <w:szCs w:val="28"/>
        </w:rPr>
        <w:t xml:space="preserve"> </w:t>
      </w:r>
    </w:p>
    <w:p w:rsidR="00963EB8" w:rsidRPr="00697FA5" w:rsidRDefault="00963EB8" w:rsidP="00522F19">
      <w:pPr>
        <w:widowControl w:val="0"/>
        <w:autoSpaceDE w:val="0"/>
        <w:autoSpaceDN w:val="0"/>
        <w:adjustRightInd w:val="0"/>
        <w:spacing w:after="0" w:line="240" w:lineRule="auto"/>
        <w:ind w:firstLine="709"/>
        <w:jc w:val="both"/>
        <w:rPr>
          <w:rFonts w:ascii="Times New Roman" w:hAnsi="Times New Roman" w:cs="Times New Roman"/>
          <w:color w:val="C00000"/>
          <w:sz w:val="28"/>
          <w:szCs w:val="28"/>
        </w:rPr>
      </w:pPr>
    </w:p>
    <w:p w:rsidR="00E94E2A" w:rsidRPr="00E94E2A" w:rsidRDefault="00E94E2A" w:rsidP="00E94E2A">
      <w:pPr>
        <w:widowControl w:val="0"/>
        <w:autoSpaceDE w:val="0"/>
        <w:autoSpaceDN w:val="0"/>
        <w:adjustRightInd w:val="0"/>
        <w:spacing w:after="0" w:line="240" w:lineRule="auto"/>
        <w:jc w:val="both"/>
        <w:rPr>
          <w:rFonts w:ascii="Times New Roman" w:hAnsi="Times New Roman" w:cs="Times New Roman"/>
          <w:sz w:val="28"/>
          <w:szCs w:val="28"/>
        </w:rPr>
      </w:pPr>
      <w:r w:rsidRPr="00E94E2A">
        <w:rPr>
          <w:rFonts w:ascii="Times New Roman" w:hAnsi="Times New Roman" w:cs="Times New Roman"/>
          <w:noProof/>
          <w:sz w:val="28"/>
          <w:szCs w:val="28"/>
        </w:rPr>
        <w:drawing>
          <wp:inline distT="0" distB="0" distL="0" distR="0">
            <wp:extent cx="5924550" cy="2162175"/>
            <wp:effectExtent l="0" t="0" r="0" b="9525"/>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5924550" cy="2162175"/>
                    </a:xfrm>
                    <a:prstGeom prst="rect">
                      <a:avLst/>
                    </a:prstGeom>
                    <a:noFill/>
                    <a:ln w="9525">
                      <a:noFill/>
                      <a:miter lim="800000"/>
                      <a:headEnd/>
                      <a:tailEnd/>
                    </a:ln>
                  </pic:spPr>
                </pic:pic>
              </a:graphicData>
            </a:graphic>
          </wp:inline>
        </w:drawing>
      </w:r>
    </w:p>
    <w:p w:rsidR="00E94E2A" w:rsidRPr="005F0E4F" w:rsidRDefault="00DD21B3" w:rsidP="00E94E2A">
      <w:pPr>
        <w:widowControl w:val="0"/>
        <w:autoSpaceDE w:val="0"/>
        <w:autoSpaceDN w:val="0"/>
        <w:adjustRightInd w:val="0"/>
        <w:spacing w:after="0" w:line="240" w:lineRule="auto"/>
        <w:jc w:val="both"/>
        <w:rPr>
          <w:rFonts w:ascii="Times New Roman" w:hAnsi="Times New Roman" w:cs="Times New Roman"/>
          <w:sz w:val="27"/>
          <w:szCs w:val="27"/>
        </w:rPr>
      </w:pPr>
      <w:r w:rsidRPr="005F0E4F">
        <w:rPr>
          <w:rFonts w:ascii="Times New Roman" w:hAnsi="Times New Roman" w:cs="Times New Roman"/>
          <w:sz w:val="27"/>
          <w:szCs w:val="27"/>
        </w:rPr>
        <w:t>Рис.10</w:t>
      </w:r>
      <w:r w:rsidR="00DB5F29" w:rsidRPr="005F0E4F">
        <w:rPr>
          <w:rFonts w:ascii="Times New Roman" w:hAnsi="Times New Roman" w:cs="Times New Roman"/>
          <w:sz w:val="27"/>
          <w:szCs w:val="27"/>
        </w:rPr>
        <w:t>.</w:t>
      </w:r>
      <w:r w:rsidR="00E94E2A" w:rsidRPr="005F0E4F">
        <w:rPr>
          <w:rFonts w:ascii="Times New Roman" w:hAnsi="Times New Roman" w:cs="Times New Roman"/>
          <w:sz w:val="27"/>
          <w:szCs w:val="27"/>
        </w:rPr>
        <w:t xml:space="preserve"> Предлагаемый механизм взаимодействия государственных органов (составлено автором)</w:t>
      </w:r>
    </w:p>
    <w:p w:rsidR="00E811C8" w:rsidRPr="00697FA5" w:rsidRDefault="00E811C8" w:rsidP="00E94E2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E94E2A" w:rsidRPr="00697FA5" w:rsidRDefault="00E94E2A" w:rsidP="00E94E2A">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lastRenderedPageBreak/>
        <w:t>Внедрение нового механизма взаимодействия государственных органов при разработке стратегических программных документов имеет следующие плюсы и преимущества:</w:t>
      </w:r>
    </w:p>
    <w:p w:rsidR="00E94E2A" w:rsidRPr="00697FA5" w:rsidRDefault="00E94E2A" w:rsidP="00E94E2A">
      <w:pPr>
        <w:widowControl w:val="0"/>
        <w:numPr>
          <w:ilvl w:val="0"/>
          <w:numId w:val="11"/>
        </w:numPr>
        <w:autoSpaceDE w:val="0"/>
        <w:autoSpaceDN w:val="0"/>
        <w:adjustRightInd w:val="0"/>
        <w:spacing w:after="0" w:line="240" w:lineRule="auto"/>
        <w:ind w:left="0" w:firstLine="0"/>
        <w:jc w:val="both"/>
        <w:rPr>
          <w:rFonts w:ascii="Times New Roman" w:hAnsi="Times New Roman" w:cs="Times New Roman"/>
          <w:sz w:val="28"/>
          <w:szCs w:val="28"/>
        </w:rPr>
      </w:pPr>
      <w:r w:rsidRPr="00697FA5">
        <w:rPr>
          <w:rFonts w:ascii="Times New Roman" w:hAnsi="Times New Roman" w:cs="Times New Roman"/>
          <w:sz w:val="28"/>
          <w:szCs w:val="28"/>
        </w:rPr>
        <w:t>наличие органа по координации и разработке единой государственной программы по дальнейшему развитию страны;</w:t>
      </w:r>
    </w:p>
    <w:p w:rsidR="00E94E2A" w:rsidRPr="00697FA5" w:rsidRDefault="00E94E2A" w:rsidP="00E94E2A">
      <w:pPr>
        <w:widowControl w:val="0"/>
        <w:numPr>
          <w:ilvl w:val="0"/>
          <w:numId w:val="11"/>
        </w:numPr>
        <w:autoSpaceDE w:val="0"/>
        <w:autoSpaceDN w:val="0"/>
        <w:adjustRightInd w:val="0"/>
        <w:spacing w:after="0" w:line="240" w:lineRule="auto"/>
        <w:ind w:left="0" w:firstLine="0"/>
        <w:jc w:val="both"/>
        <w:rPr>
          <w:rFonts w:ascii="Times New Roman" w:hAnsi="Times New Roman" w:cs="Times New Roman"/>
          <w:sz w:val="28"/>
          <w:szCs w:val="28"/>
        </w:rPr>
      </w:pPr>
      <w:r w:rsidRPr="00697FA5">
        <w:rPr>
          <w:rFonts w:ascii="Times New Roman" w:hAnsi="Times New Roman" w:cs="Times New Roman"/>
          <w:sz w:val="28"/>
          <w:szCs w:val="28"/>
        </w:rPr>
        <w:t>сокращение количества стратегических программных документов с семи до одного и, соответственно уменьшение их объема;</w:t>
      </w:r>
    </w:p>
    <w:p w:rsidR="00E94E2A" w:rsidRPr="00697FA5" w:rsidRDefault="00E94E2A" w:rsidP="00E94E2A">
      <w:pPr>
        <w:widowControl w:val="0"/>
        <w:numPr>
          <w:ilvl w:val="0"/>
          <w:numId w:val="11"/>
        </w:numPr>
        <w:autoSpaceDE w:val="0"/>
        <w:autoSpaceDN w:val="0"/>
        <w:adjustRightInd w:val="0"/>
        <w:spacing w:after="0" w:line="240" w:lineRule="auto"/>
        <w:ind w:left="0" w:firstLine="0"/>
        <w:jc w:val="both"/>
        <w:rPr>
          <w:rFonts w:ascii="Times New Roman" w:hAnsi="Times New Roman" w:cs="Times New Roman"/>
          <w:sz w:val="28"/>
          <w:szCs w:val="28"/>
        </w:rPr>
      </w:pPr>
      <w:r w:rsidRPr="00697FA5">
        <w:rPr>
          <w:rFonts w:ascii="Times New Roman" w:hAnsi="Times New Roman" w:cs="Times New Roman"/>
          <w:sz w:val="28"/>
          <w:szCs w:val="28"/>
        </w:rPr>
        <w:t>выработка единой государственной позиции по вопросам стратегического развития;</w:t>
      </w:r>
    </w:p>
    <w:p w:rsidR="00E94E2A" w:rsidRPr="00697FA5" w:rsidRDefault="00E94E2A" w:rsidP="00E94E2A">
      <w:pPr>
        <w:widowControl w:val="0"/>
        <w:numPr>
          <w:ilvl w:val="0"/>
          <w:numId w:val="11"/>
        </w:numPr>
        <w:autoSpaceDE w:val="0"/>
        <w:autoSpaceDN w:val="0"/>
        <w:adjustRightInd w:val="0"/>
        <w:spacing w:after="0" w:line="240" w:lineRule="auto"/>
        <w:ind w:left="0" w:firstLine="0"/>
        <w:jc w:val="both"/>
        <w:rPr>
          <w:rFonts w:ascii="Times New Roman" w:hAnsi="Times New Roman" w:cs="Times New Roman"/>
          <w:sz w:val="28"/>
          <w:szCs w:val="28"/>
        </w:rPr>
      </w:pPr>
      <w:r w:rsidRPr="00697FA5">
        <w:rPr>
          <w:rFonts w:ascii="Times New Roman" w:hAnsi="Times New Roman" w:cs="Times New Roman"/>
          <w:sz w:val="28"/>
          <w:szCs w:val="28"/>
        </w:rPr>
        <w:t>появляется четкая структура дерева целей и перечень задач для достижения устойчивого экономического роста.</w:t>
      </w:r>
    </w:p>
    <w:p w:rsidR="00E94E2A" w:rsidRPr="00697FA5" w:rsidRDefault="00E94E2A" w:rsidP="00E94E2A">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Предложенный механизм, предусматривает тесное взаимодействие  Министерства финансов, Министерства экономики, Национального банка и Национального института стратегического развития. Указанные министерства вместо подготовки ведомственных программных документов, таких как, прогноз, и бюджет, и программа развития, в большей части понятных только самим разработчикам, по данным вопросам будут взаимодействовать с Национальным институтом стратегического развития, который сможет взять на себя координирующую роль, обобщая работу вышеотмеченных ведомств по подготовке единого программного документа. </w:t>
      </w:r>
    </w:p>
    <w:p w:rsidR="00AE7A9D" w:rsidRPr="00697FA5" w:rsidRDefault="00AE7A9D" w:rsidP="00AE7A9D">
      <w:pPr>
        <w:pStyle w:val="aa"/>
        <w:spacing w:before="0" w:beforeAutospacing="0" w:after="0" w:afterAutospacing="0"/>
        <w:ind w:firstLine="709"/>
        <w:jc w:val="both"/>
        <w:textAlignment w:val="baseline"/>
        <w:rPr>
          <w:color w:val="000000"/>
          <w:sz w:val="28"/>
          <w:szCs w:val="28"/>
        </w:rPr>
      </w:pPr>
      <w:r w:rsidRPr="00697FA5">
        <w:rPr>
          <w:color w:val="000000"/>
          <w:sz w:val="28"/>
          <w:szCs w:val="28"/>
        </w:rPr>
        <w:t>Следует отметить, что в программировании комплексно используются все элементы государственного регулирования экономики. Его задачей является обеспечение решений важнейших проблем развития национальной экономики, региональных, межотраслевых, отраслевых, научно-технических, социальных, экологических и других проблем.</w:t>
      </w:r>
    </w:p>
    <w:p w:rsidR="00041AA8" w:rsidRPr="00697FA5" w:rsidRDefault="00041AA8" w:rsidP="00041AA8">
      <w:pPr>
        <w:shd w:val="clear" w:color="auto" w:fill="FFFFFF"/>
        <w:spacing w:after="0" w:line="240" w:lineRule="auto"/>
        <w:ind w:firstLine="709"/>
        <w:jc w:val="both"/>
        <w:rPr>
          <w:rFonts w:ascii="Times New Roman" w:hAnsi="Times New Roman" w:cs="Times New Roman"/>
          <w:b/>
          <w:sz w:val="28"/>
          <w:szCs w:val="28"/>
        </w:rPr>
      </w:pPr>
      <w:r w:rsidRPr="00697FA5">
        <w:rPr>
          <w:rFonts w:ascii="Times New Roman" w:hAnsi="Times New Roman" w:cs="Times New Roman"/>
          <w:sz w:val="28"/>
          <w:szCs w:val="28"/>
        </w:rPr>
        <w:t xml:space="preserve">Четкого алгоритма, содержания методов разработки целевых комплексных программ не существует, практически каждая программа обладает выраженным своеобразием методики ее разработки, зависящей к тому же от состава и квалификации разработчиков. В то же время, очевидно, что разработка любой программы начинается с прогнозно-аналитической стадии, изучения состояния программной проблемы, исследования тенденций. </w:t>
      </w:r>
    </w:p>
    <w:p w:rsidR="00D7416B" w:rsidRPr="00697FA5" w:rsidRDefault="00D7416B" w:rsidP="00DD21B3">
      <w:pPr>
        <w:spacing w:after="0" w:line="240" w:lineRule="auto"/>
        <w:ind w:firstLine="708"/>
        <w:jc w:val="both"/>
        <w:rPr>
          <w:rFonts w:ascii="Times New Roman" w:hAnsi="Times New Roman" w:cs="Times New Roman"/>
          <w:b/>
          <w:sz w:val="28"/>
          <w:szCs w:val="28"/>
          <w:shd w:val="clear" w:color="auto" w:fill="FFFFFF"/>
        </w:rPr>
      </w:pPr>
      <w:r w:rsidRPr="00697FA5">
        <w:rPr>
          <w:rFonts w:ascii="Times New Roman" w:hAnsi="Times New Roman" w:cs="Times New Roman"/>
          <w:sz w:val="28"/>
          <w:szCs w:val="28"/>
          <w:shd w:val="clear" w:color="auto" w:fill="FFFFFF"/>
        </w:rPr>
        <w:t>В самом кратком виде формулу программно-целевого метода можно представить в виде логической цепочки «</w:t>
      </w:r>
      <w:r w:rsidRPr="00697FA5">
        <w:rPr>
          <w:rFonts w:ascii="Times New Roman" w:hAnsi="Times New Roman" w:cs="Times New Roman"/>
          <w:b/>
          <w:i/>
          <w:sz w:val="28"/>
          <w:szCs w:val="28"/>
          <w:shd w:val="clear" w:color="auto" w:fill="FFFFFF"/>
        </w:rPr>
        <w:t>цели - пути - средства - организация исполнения</w:t>
      </w:r>
      <w:r w:rsidRPr="00697FA5">
        <w:rPr>
          <w:rFonts w:ascii="Times New Roman" w:hAnsi="Times New Roman" w:cs="Times New Roman"/>
          <w:sz w:val="28"/>
          <w:szCs w:val="28"/>
          <w:shd w:val="clear" w:color="auto" w:fill="FFFFFF"/>
        </w:rPr>
        <w:t xml:space="preserve">». </w:t>
      </w:r>
      <w:r w:rsidR="00DD21B3" w:rsidRPr="00697FA5">
        <w:rPr>
          <w:rFonts w:ascii="Times New Roman" w:hAnsi="Times New Roman" w:cs="Times New Roman"/>
          <w:b/>
          <w:sz w:val="28"/>
          <w:szCs w:val="28"/>
          <w:shd w:val="clear" w:color="auto" w:fill="FFFFFF"/>
        </w:rPr>
        <w:t xml:space="preserve"> </w:t>
      </w:r>
      <w:r w:rsidRPr="00697FA5">
        <w:rPr>
          <w:rFonts w:ascii="Times New Roman" w:hAnsi="Times New Roman" w:cs="Times New Roman"/>
          <w:sz w:val="28"/>
          <w:szCs w:val="28"/>
          <w:shd w:val="clear" w:color="auto" w:fill="FFFFFF"/>
        </w:rPr>
        <w:t>Так как именно</w:t>
      </w:r>
      <w:r w:rsidRPr="00697FA5">
        <w:rPr>
          <w:rFonts w:ascii="Times New Roman" w:hAnsi="Times New Roman" w:cs="Times New Roman"/>
          <w:sz w:val="28"/>
          <w:szCs w:val="28"/>
        </w:rPr>
        <w:t> </w:t>
      </w:r>
      <w:r w:rsidRPr="00697FA5">
        <w:rPr>
          <w:rFonts w:ascii="Times New Roman" w:hAnsi="Times New Roman" w:cs="Times New Roman"/>
          <w:bCs/>
          <w:sz w:val="28"/>
          <w:szCs w:val="28"/>
          <w:shd w:val="clear" w:color="auto" w:fill="FFFFFF"/>
        </w:rPr>
        <w:t>государственное</w:t>
      </w:r>
      <w:r w:rsidRPr="00697FA5">
        <w:rPr>
          <w:rFonts w:ascii="Times New Roman" w:hAnsi="Times New Roman" w:cs="Times New Roman"/>
          <w:sz w:val="28"/>
          <w:szCs w:val="28"/>
        </w:rPr>
        <w:t> </w:t>
      </w:r>
      <w:r w:rsidRPr="00697FA5">
        <w:rPr>
          <w:rFonts w:ascii="Times New Roman" w:hAnsi="Times New Roman" w:cs="Times New Roman"/>
          <w:sz w:val="28"/>
          <w:szCs w:val="28"/>
          <w:shd w:val="clear" w:color="auto" w:fill="FFFFFF"/>
        </w:rPr>
        <w:t xml:space="preserve">программирование призвано быть инструментом решения непрерывно возникающих </w:t>
      </w:r>
      <w:r w:rsidRPr="00697FA5">
        <w:rPr>
          <w:rFonts w:ascii="Times New Roman" w:hAnsi="Times New Roman" w:cs="Times New Roman"/>
          <w:bCs/>
          <w:sz w:val="28"/>
          <w:szCs w:val="28"/>
          <w:shd w:val="clear" w:color="auto" w:fill="FFFFFF"/>
        </w:rPr>
        <w:t xml:space="preserve">государственных </w:t>
      </w:r>
      <w:r w:rsidRPr="00697FA5">
        <w:rPr>
          <w:rFonts w:ascii="Times New Roman" w:hAnsi="Times New Roman" w:cs="Times New Roman"/>
          <w:sz w:val="28"/>
          <w:szCs w:val="28"/>
          <w:shd w:val="clear" w:color="auto" w:fill="FFFFFF"/>
        </w:rPr>
        <w:t>социально-</w:t>
      </w:r>
      <w:r w:rsidRPr="00697FA5">
        <w:rPr>
          <w:rFonts w:ascii="Times New Roman" w:hAnsi="Times New Roman" w:cs="Times New Roman"/>
          <w:bCs/>
          <w:sz w:val="28"/>
          <w:szCs w:val="28"/>
          <w:shd w:val="clear" w:color="auto" w:fill="FFFFFF"/>
        </w:rPr>
        <w:t>экономических</w:t>
      </w:r>
      <w:r w:rsidRPr="00697FA5">
        <w:rPr>
          <w:rFonts w:ascii="Times New Roman" w:hAnsi="Times New Roman" w:cs="Times New Roman"/>
          <w:sz w:val="28"/>
          <w:szCs w:val="28"/>
        </w:rPr>
        <w:t> </w:t>
      </w:r>
      <w:r w:rsidRPr="00697FA5">
        <w:rPr>
          <w:rFonts w:ascii="Times New Roman" w:hAnsi="Times New Roman" w:cs="Times New Roman"/>
          <w:sz w:val="28"/>
          <w:szCs w:val="28"/>
          <w:shd w:val="clear" w:color="auto" w:fill="FFFFFF"/>
        </w:rPr>
        <w:t>проблем, то, соответственно, расширяется и поле практического применения</w:t>
      </w:r>
      <w:r w:rsidRPr="00697FA5">
        <w:rPr>
          <w:rFonts w:ascii="Times New Roman" w:hAnsi="Times New Roman" w:cs="Times New Roman"/>
          <w:sz w:val="28"/>
          <w:szCs w:val="28"/>
        </w:rPr>
        <w:t> </w:t>
      </w:r>
      <w:r w:rsidRPr="00697FA5">
        <w:rPr>
          <w:rFonts w:ascii="Times New Roman" w:hAnsi="Times New Roman" w:cs="Times New Roman"/>
          <w:bCs/>
          <w:sz w:val="28"/>
          <w:szCs w:val="28"/>
          <w:shd w:val="clear" w:color="auto" w:fill="FFFFFF"/>
        </w:rPr>
        <w:t>государственного пр</w:t>
      </w:r>
      <w:r w:rsidR="00E5140B" w:rsidRPr="00697FA5">
        <w:rPr>
          <w:rFonts w:ascii="Times New Roman" w:hAnsi="Times New Roman" w:cs="Times New Roman"/>
          <w:bCs/>
          <w:sz w:val="28"/>
          <w:szCs w:val="28"/>
          <w:shd w:val="clear" w:color="auto" w:fill="FFFFFF"/>
        </w:rPr>
        <w:t>ограммирования</w:t>
      </w:r>
      <w:r w:rsidRPr="00697FA5">
        <w:rPr>
          <w:rFonts w:ascii="Times New Roman" w:hAnsi="Times New Roman" w:cs="Times New Roman"/>
          <w:bCs/>
          <w:sz w:val="28"/>
          <w:szCs w:val="28"/>
          <w:shd w:val="clear" w:color="auto" w:fill="FFFFFF"/>
        </w:rPr>
        <w:t xml:space="preserve">. </w:t>
      </w:r>
    </w:p>
    <w:p w:rsidR="00B90741" w:rsidRPr="00697FA5" w:rsidRDefault="00B90741" w:rsidP="00B90741">
      <w:pPr>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bCs/>
          <w:sz w:val="28"/>
          <w:szCs w:val="28"/>
        </w:rPr>
        <w:t xml:space="preserve">Проведенный анализ разработанных государственных программ развития Кыргызской Республики за весь период независимости показывает, что основной ошибкой разработчиков являлось несоблюдение методологии </w:t>
      </w:r>
      <w:r w:rsidR="0071102A" w:rsidRPr="00697FA5">
        <w:rPr>
          <w:rFonts w:ascii="Times New Roman" w:hAnsi="Times New Roman" w:cs="Times New Roman"/>
          <w:bCs/>
          <w:sz w:val="28"/>
          <w:szCs w:val="28"/>
        </w:rPr>
        <w:t xml:space="preserve"> </w:t>
      </w:r>
      <w:r w:rsidRPr="00697FA5">
        <w:rPr>
          <w:rFonts w:ascii="Times New Roman" w:hAnsi="Times New Roman" w:cs="Times New Roman"/>
          <w:bCs/>
          <w:sz w:val="28"/>
          <w:szCs w:val="28"/>
        </w:rPr>
        <w:t xml:space="preserve"> требований по подготовке стратегических документов. То есть не были учтены следующие основные принципы разработки подобных документов:</w:t>
      </w:r>
    </w:p>
    <w:p w:rsidR="00B90741" w:rsidRPr="00697FA5" w:rsidRDefault="00B90741" w:rsidP="00B90741">
      <w:pPr>
        <w:numPr>
          <w:ilvl w:val="0"/>
          <w:numId w:val="12"/>
        </w:numPr>
        <w:spacing w:after="0" w:line="240" w:lineRule="auto"/>
        <w:ind w:left="0" w:firstLine="0"/>
        <w:jc w:val="both"/>
        <w:rPr>
          <w:rFonts w:ascii="Times New Roman" w:hAnsi="Times New Roman" w:cs="Times New Roman"/>
          <w:b/>
          <w:sz w:val="28"/>
          <w:szCs w:val="28"/>
        </w:rPr>
      </w:pPr>
      <w:r w:rsidRPr="00697FA5">
        <w:rPr>
          <w:rFonts w:ascii="Times New Roman" w:hAnsi="Times New Roman" w:cs="Times New Roman"/>
          <w:bCs/>
          <w:sz w:val="28"/>
          <w:szCs w:val="28"/>
        </w:rPr>
        <w:t>формулировка целей и задач не соответствует ожидаемым результатам</w:t>
      </w:r>
      <w:r w:rsidRPr="00697FA5">
        <w:rPr>
          <w:rFonts w:ascii="Times New Roman" w:hAnsi="Times New Roman" w:cs="Times New Roman"/>
          <w:sz w:val="28"/>
          <w:szCs w:val="28"/>
        </w:rPr>
        <w:t xml:space="preserve"> либо ожидаемые результаты не являются следствием выполняемой задачи;</w:t>
      </w:r>
    </w:p>
    <w:p w:rsidR="00B90741" w:rsidRPr="00697FA5" w:rsidRDefault="00B90741" w:rsidP="00B90741">
      <w:pPr>
        <w:numPr>
          <w:ilvl w:val="0"/>
          <w:numId w:val="12"/>
        </w:numPr>
        <w:spacing w:after="0" w:line="240" w:lineRule="auto"/>
        <w:ind w:left="0" w:firstLine="0"/>
        <w:jc w:val="both"/>
        <w:rPr>
          <w:rFonts w:ascii="Times New Roman" w:hAnsi="Times New Roman" w:cs="Times New Roman"/>
          <w:b/>
          <w:sz w:val="28"/>
          <w:szCs w:val="28"/>
        </w:rPr>
      </w:pPr>
      <w:r w:rsidRPr="00697FA5">
        <w:rPr>
          <w:rFonts w:ascii="Times New Roman" w:hAnsi="Times New Roman" w:cs="Times New Roman"/>
          <w:sz w:val="28"/>
          <w:szCs w:val="28"/>
        </w:rPr>
        <w:lastRenderedPageBreak/>
        <w:t>не осуществлялась привязка отраслевых и региональных программ к общегосударственным программам и стратегиям;</w:t>
      </w:r>
    </w:p>
    <w:p w:rsidR="00B90741" w:rsidRPr="00697FA5" w:rsidRDefault="00B90741" w:rsidP="00B90741">
      <w:pPr>
        <w:numPr>
          <w:ilvl w:val="0"/>
          <w:numId w:val="12"/>
        </w:numPr>
        <w:spacing w:after="0" w:line="240" w:lineRule="auto"/>
        <w:ind w:left="0" w:firstLine="0"/>
        <w:jc w:val="both"/>
        <w:rPr>
          <w:rFonts w:ascii="Times New Roman" w:hAnsi="Times New Roman" w:cs="Times New Roman"/>
          <w:b/>
          <w:sz w:val="28"/>
          <w:szCs w:val="28"/>
        </w:rPr>
      </w:pPr>
      <w:r w:rsidRPr="00697FA5">
        <w:rPr>
          <w:rFonts w:ascii="Times New Roman" w:hAnsi="Times New Roman" w:cs="Times New Roman"/>
          <w:sz w:val="28"/>
          <w:szCs w:val="28"/>
        </w:rPr>
        <w:t>не отработана система мониторинга и оценки за реализацией государственных программ;</w:t>
      </w:r>
    </w:p>
    <w:p w:rsidR="00B90741" w:rsidRPr="00697FA5" w:rsidRDefault="001B478E" w:rsidP="00B90741">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Учитывая</w:t>
      </w:r>
      <w:r w:rsidR="00E5140B" w:rsidRPr="00697FA5">
        <w:rPr>
          <w:rFonts w:ascii="Times New Roman" w:hAnsi="Times New Roman" w:cs="Times New Roman"/>
          <w:sz w:val="28"/>
          <w:szCs w:val="28"/>
        </w:rPr>
        <w:t>,</w:t>
      </w:r>
      <w:r w:rsidRPr="00697FA5">
        <w:rPr>
          <w:rFonts w:ascii="Times New Roman" w:hAnsi="Times New Roman" w:cs="Times New Roman"/>
          <w:sz w:val="28"/>
          <w:szCs w:val="28"/>
        </w:rPr>
        <w:t xml:space="preserve"> </w:t>
      </w:r>
      <w:r w:rsidR="00B90741" w:rsidRPr="00697FA5">
        <w:rPr>
          <w:rFonts w:ascii="Times New Roman" w:hAnsi="Times New Roman" w:cs="Times New Roman"/>
          <w:sz w:val="28"/>
          <w:szCs w:val="28"/>
        </w:rPr>
        <w:t xml:space="preserve"> вышеизложенное,  возникает настоятельная необходимость, в пересмотре подходов и способов к государственному программированию.</w:t>
      </w:r>
    </w:p>
    <w:p w:rsidR="00D2204E" w:rsidRDefault="00D2204E" w:rsidP="00D2204E">
      <w:pPr>
        <w:spacing w:after="0" w:line="240" w:lineRule="auto"/>
        <w:ind w:firstLine="708"/>
        <w:jc w:val="both"/>
        <w:rPr>
          <w:rFonts w:ascii="Times New Roman" w:hAnsi="Times New Roman" w:cs="Times New Roman"/>
          <w:bCs/>
          <w:sz w:val="28"/>
          <w:szCs w:val="28"/>
        </w:rPr>
      </w:pPr>
      <w:r w:rsidRPr="00697FA5">
        <w:rPr>
          <w:rFonts w:ascii="Times New Roman" w:hAnsi="Times New Roman" w:cs="Times New Roman"/>
          <w:bCs/>
          <w:sz w:val="28"/>
          <w:szCs w:val="28"/>
        </w:rPr>
        <w:t>Одной из эффективных и успешных мировых тех</w:t>
      </w:r>
      <w:r w:rsidR="00DD21B3" w:rsidRPr="00697FA5">
        <w:rPr>
          <w:rFonts w:ascii="Times New Roman" w:hAnsi="Times New Roman" w:cs="Times New Roman"/>
          <w:bCs/>
          <w:sz w:val="28"/>
          <w:szCs w:val="28"/>
        </w:rPr>
        <w:t>нологий можно назвать разработку программы по методу</w:t>
      </w:r>
      <w:r w:rsidRPr="00697FA5">
        <w:rPr>
          <w:rFonts w:ascii="Times New Roman" w:hAnsi="Times New Roman" w:cs="Times New Roman"/>
          <w:bCs/>
          <w:sz w:val="28"/>
          <w:szCs w:val="28"/>
        </w:rPr>
        <w:t xml:space="preserve"> «логических рамок» (</w:t>
      </w:r>
      <w:r w:rsidRPr="00697FA5">
        <w:rPr>
          <w:rFonts w:ascii="Times New Roman" w:hAnsi="Times New Roman" w:cs="Times New Roman"/>
          <w:bCs/>
          <w:sz w:val="28"/>
          <w:szCs w:val="28"/>
          <w:lang w:val="en-US"/>
        </w:rPr>
        <w:t>loge</w:t>
      </w:r>
      <w:r w:rsidRPr="00697FA5">
        <w:rPr>
          <w:rFonts w:ascii="Times New Roman" w:hAnsi="Times New Roman" w:cs="Times New Roman"/>
          <w:bCs/>
          <w:sz w:val="28"/>
          <w:szCs w:val="28"/>
        </w:rPr>
        <w:t xml:space="preserve"> </w:t>
      </w:r>
      <w:r w:rsidRPr="00697FA5">
        <w:rPr>
          <w:rFonts w:ascii="Times New Roman" w:hAnsi="Times New Roman" w:cs="Times New Roman"/>
          <w:bCs/>
          <w:sz w:val="28"/>
          <w:szCs w:val="28"/>
          <w:lang w:val="en-US"/>
        </w:rPr>
        <w:t>frames</w:t>
      </w:r>
      <w:r w:rsidRPr="00697FA5">
        <w:rPr>
          <w:rFonts w:ascii="Times New Roman" w:hAnsi="Times New Roman" w:cs="Times New Roman"/>
          <w:bCs/>
          <w:sz w:val="28"/>
          <w:szCs w:val="28"/>
        </w:rPr>
        <w:t>)</w:t>
      </w:r>
      <w:r w:rsidR="00DD21B3" w:rsidRPr="00697FA5">
        <w:rPr>
          <w:rFonts w:ascii="Times New Roman" w:hAnsi="Times New Roman" w:cs="Times New Roman"/>
          <w:bCs/>
          <w:sz w:val="28"/>
          <w:szCs w:val="28"/>
        </w:rPr>
        <w:t>. Нами была разработана примерная стратегия развития промышленности с применением метода «логических рамок»</w:t>
      </w:r>
      <w:r w:rsidRPr="00697FA5">
        <w:rPr>
          <w:rFonts w:ascii="Times New Roman" w:hAnsi="Times New Roman" w:cs="Times New Roman"/>
          <w:bCs/>
          <w:sz w:val="28"/>
          <w:szCs w:val="28"/>
        </w:rPr>
        <w:t xml:space="preserve"> </w:t>
      </w:r>
      <w:r w:rsidR="00DD21B3" w:rsidRPr="00697FA5">
        <w:rPr>
          <w:rFonts w:ascii="Times New Roman" w:hAnsi="Times New Roman" w:cs="Times New Roman"/>
          <w:bCs/>
          <w:sz w:val="28"/>
          <w:szCs w:val="28"/>
        </w:rPr>
        <w:t xml:space="preserve"> (</w:t>
      </w:r>
      <w:r w:rsidR="00E5140B" w:rsidRPr="00697FA5">
        <w:rPr>
          <w:rFonts w:ascii="Times New Roman" w:hAnsi="Times New Roman" w:cs="Times New Roman"/>
          <w:bCs/>
          <w:sz w:val="28"/>
          <w:szCs w:val="28"/>
        </w:rPr>
        <w:t>табл.</w:t>
      </w:r>
      <w:r w:rsidR="00DB5F29" w:rsidRPr="00697FA5">
        <w:rPr>
          <w:rFonts w:ascii="Times New Roman" w:hAnsi="Times New Roman" w:cs="Times New Roman"/>
          <w:bCs/>
          <w:sz w:val="28"/>
          <w:szCs w:val="28"/>
        </w:rPr>
        <w:t>5</w:t>
      </w:r>
      <w:r w:rsidR="00DD21B3" w:rsidRPr="00697FA5">
        <w:rPr>
          <w:rFonts w:ascii="Times New Roman" w:hAnsi="Times New Roman" w:cs="Times New Roman"/>
          <w:bCs/>
          <w:sz w:val="28"/>
          <w:szCs w:val="28"/>
        </w:rPr>
        <w:t>).</w:t>
      </w:r>
    </w:p>
    <w:p w:rsidR="00E4599C" w:rsidRDefault="00E4599C" w:rsidP="00E4599C">
      <w:pPr>
        <w:widowControl w:val="0"/>
        <w:tabs>
          <w:tab w:val="left" w:pos="0"/>
          <w:tab w:val="left" w:pos="709"/>
        </w:tabs>
        <w:suppressAutoHyphens/>
        <w:spacing w:after="0" w:line="240" w:lineRule="auto"/>
        <w:jc w:val="both"/>
        <w:rPr>
          <w:rFonts w:ascii="Times New Roman" w:hAnsi="Times New Roman" w:cs="Times New Roman"/>
          <w:bCs/>
          <w:sz w:val="27"/>
          <w:szCs w:val="27"/>
        </w:rPr>
      </w:pPr>
    </w:p>
    <w:p w:rsidR="00E4599C" w:rsidRPr="005F0E4F" w:rsidRDefault="00E4599C" w:rsidP="00E4599C">
      <w:pPr>
        <w:widowControl w:val="0"/>
        <w:tabs>
          <w:tab w:val="left" w:pos="0"/>
          <w:tab w:val="left" w:pos="709"/>
        </w:tabs>
        <w:suppressAutoHyphens/>
        <w:spacing w:after="0" w:line="240" w:lineRule="auto"/>
        <w:jc w:val="both"/>
        <w:rPr>
          <w:rFonts w:ascii="Times New Roman" w:hAnsi="Times New Roman" w:cs="Times New Roman"/>
          <w:bCs/>
          <w:sz w:val="27"/>
          <w:szCs w:val="27"/>
        </w:rPr>
      </w:pPr>
      <w:r w:rsidRPr="005F0E4F">
        <w:rPr>
          <w:rFonts w:ascii="Times New Roman" w:hAnsi="Times New Roman" w:cs="Times New Roman"/>
          <w:bCs/>
          <w:sz w:val="27"/>
          <w:szCs w:val="27"/>
        </w:rPr>
        <w:t>Таблица 5 - Разработка примерной стратегии развития промышленности по методу «логических рамок»</w:t>
      </w:r>
    </w:p>
    <w:tbl>
      <w:tblPr>
        <w:tblStyle w:val="-1"/>
        <w:tblW w:w="0" w:type="auto"/>
        <w:tblLayout w:type="fixed"/>
        <w:tblLook w:val="04A0" w:firstRow="1" w:lastRow="0" w:firstColumn="1" w:lastColumn="0" w:noHBand="0" w:noVBand="1"/>
      </w:tblPr>
      <w:tblGrid>
        <w:gridCol w:w="1586"/>
        <w:gridCol w:w="3822"/>
        <w:gridCol w:w="4160"/>
      </w:tblGrid>
      <w:tr w:rsidR="00E4599C" w:rsidRPr="00F16B5B" w:rsidTr="00E6520C">
        <w:trPr>
          <w:cnfStyle w:val="100000000000" w:firstRow="1" w:lastRow="0" w:firstColumn="0" w:lastColumn="0" w:oddVBand="0" w:evenVBand="0" w:oddHBand="0" w:evenHBand="0" w:firstRowFirstColumn="0" w:firstRowLastColumn="0" w:lastRowFirstColumn="0" w:lastRowLastColumn="0"/>
        </w:trPr>
        <w:tc>
          <w:tcPr>
            <w:tcW w:w="1526" w:type="dxa"/>
          </w:tcPr>
          <w:p w:rsidR="00E4599C" w:rsidRPr="00B21EEA" w:rsidRDefault="00E4599C" w:rsidP="00E6520C">
            <w:pPr>
              <w:widowControl w:val="0"/>
              <w:tabs>
                <w:tab w:val="left" w:pos="0"/>
                <w:tab w:val="left" w:pos="709"/>
              </w:tabs>
              <w:suppressAutoHyphens/>
              <w:jc w:val="center"/>
              <w:rPr>
                <w:b/>
                <w:bCs/>
              </w:rPr>
            </w:pPr>
            <w:r w:rsidRPr="00B21EEA">
              <w:rPr>
                <w:b/>
                <w:bCs/>
              </w:rPr>
              <w:t xml:space="preserve">Показатели </w:t>
            </w:r>
          </w:p>
        </w:tc>
        <w:tc>
          <w:tcPr>
            <w:tcW w:w="3782" w:type="dxa"/>
          </w:tcPr>
          <w:p w:rsidR="00E4599C" w:rsidRPr="00B21EEA" w:rsidRDefault="00E4599C" w:rsidP="00E6520C">
            <w:pPr>
              <w:widowControl w:val="0"/>
              <w:tabs>
                <w:tab w:val="left" w:pos="0"/>
                <w:tab w:val="left" w:pos="709"/>
              </w:tabs>
              <w:suppressAutoHyphens/>
              <w:jc w:val="center"/>
              <w:rPr>
                <w:b/>
                <w:bCs/>
              </w:rPr>
            </w:pPr>
            <w:r w:rsidRPr="00B21EEA">
              <w:rPr>
                <w:b/>
                <w:bCs/>
              </w:rPr>
              <w:t>Содержание целей и задач</w:t>
            </w:r>
          </w:p>
          <w:p w:rsidR="00E4599C" w:rsidRPr="00B21EEA" w:rsidRDefault="00E4599C" w:rsidP="00E6520C">
            <w:pPr>
              <w:widowControl w:val="0"/>
              <w:tabs>
                <w:tab w:val="left" w:pos="0"/>
                <w:tab w:val="left" w:pos="709"/>
              </w:tabs>
              <w:suppressAutoHyphens/>
              <w:jc w:val="center"/>
              <w:rPr>
                <w:b/>
                <w:bCs/>
              </w:rPr>
            </w:pPr>
          </w:p>
        </w:tc>
        <w:tc>
          <w:tcPr>
            <w:tcW w:w="4100" w:type="dxa"/>
          </w:tcPr>
          <w:p w:rsidR="00E4599C" w:rsidRPr="00B21EEA" w:rsidRDefault="00E4599C" w:rsidP="00E6520C">
            <w:pPr>
              <w:widowControl w:val="0"/>
              <w:tabs>
                <w:tab w:val="left" w:pos="0"/>
                <w:tab w:val="left" w:pos="709"/>
              </w:tabs>
              <w:suppressAutoHyphens/>
              <w:jc w:val="center"/>
              <w:rPr>
                <w:b/>
                <w:bCs/>
              </w:rPr>
            </w:pPr>
            <w:r w:rsidRPr="00B21EEA">
              <w:rPr>
                <w:b/>
                <w:bCs/>
              </w:rPr>
              <w:t>Индикаторы достижения</w:t>
            </w:r>
          </w:p>
        </w:tc>
      </w:tr>
      <w:tr w:rsidR="00E4599C" w:rsidRPr="00F16B5B" w:rsidTr="00E6520C">
        <w:tc>
          <w:tcPr>
            <w:tcW w:w="1526" w:type="dxa"/>
          </w:tcPr>
          <w:p w:rsidR="00E4599C" w:rsidRPr="00F16B5B" w:rsidRDefault="00E4599C" w:rsidP="00E6520C">
            <w:pPr>
              <w:widowControl w:val="0"/>
              <w:tabs>
                <w:tab w:val="left" w:pos="0"/>
                <w:tab w:val="left" w:pos="709"/>
              </w:tabs>
              <w:suppressAutoHyphens/>
              <w:rPr>
                <w:bCs/>
              </w:rPr>
            </w:pPr>
            <w:r w:rsidRPr="00F16B5B">
              <w:rPr>
                <w:bCs/>
              </w:rPr>
              <w:t>Цель:</w:t>
            </w:r>
          </w:p>
          <w:p w:rsidR="00E4599C" w:rsidRPr="00F16B5B" w:rsidRDefault="00E4599C" w:rsidP="00E6520C">
            <w:pPr>
              <w:widowControl w:val="0"/>
              <w:tabs>
                <w:tab w:val="left" w:pos="0"/>
                <w:tab w:val="left" w:pos="709"/>
              </w:tabs>
              <w:suppressAutoHyphens/>
              <w:rPr>
                <w:b/>
                <w:bCs/>
              </w:rPr>
            </w:pPr>
          </w:p>
        </w:tc>
        <w:tc>
          <w:tcPr>
            <w:tcW w:w="3782" w:type="dxa"/>
          </w:tcPr>
          <w:p w:rsidR="00E4599C" w:rsidRPr="00F16B5B" w:rsidRDefault="00E4599C" w:rsidP="00E6520C">
            <w:pPr>
              <w:widowControl w:val="0"/>
              <w:tabs>
                <w:tab w:val="left" w:pos="0"/>
                <w:tab w:val="left" w:pos="709"/>
              </w:tabs>
              <w:suppressAutoHyphens/>
              <w:jc w:val="both"/>
              <w:rPr>
                <w:b/>
                <w:bCs/>
              </w:rPr>
            </w:pPr>
            <w:r w:rsidRPr="00F16B5B">
              <w:rPr>
                <w:bCs/>
              </w:rPr>
              <w:t>Развитие промышленного сектора;</w:t>
            </w:r>
          </w:p>
          <w:p w:rsidR="00E4599C" w:rsidRPr="00F16B5B" w:rsidRDefault="00E4599C" w:rsidP="00E6520C">
            <w:pPr>
              <w:widowControl w:val="0"/>
              <w:tabs>
                <w:tab w:val="left" w:pos="0"/>
                <w:tab w:val="left" w:pos="709"/>
              </w:tabs>
              <w:suppressAutoHyphens/>
              <w:jc w:val="both"/>
              <w:rPr>
                <w:b/>
                <w:bCs/>
              </w:rPr>
            </w:pPr>
          </w:p>
        </w:tc>
        <w:tc>
          <w:tcPr>
            <w:tcW w:w="4100" w:type="dxa"/>
          </w:tcPr>
          <w:p w:rsidR="00E4599C" w:rsidRPr="00F16B5B" w:rsidRDefault="00E4599C" w:rsidP="00E6520C">
            <w:pPr>
              <w:widowControl w:val="0"/>
              <w:tabs>
                <w:tab w:val="left" w:pos="0"/>
                <w:tab w:val="left" w:pos="709"/>
              </w:tabs>
              <w:suppressAutoHyphens/>
              <w:jc w:val="both"/>
              <w:rPr>
                <w:b/>
                <w:bCs/>
              </w:rPr>
            </w:pPr>
            <w:r w:rsidRPr="00F16B5B">
              <w:rPr>
                <w:bCs/>
              </w:rPr>
              <w:t>Удельный вес промышленности в структуре ВВП увеличился до __ %</w:t>
            </w:r>
          </w:p>
        </w:tc>
      </w:tr>
      <w:tr w:rsidR="00E4599C" w:rsidRPr="00F16B5B" w:rsidTr="00E6520C">
        <w:tc>
          <w:tcPr>
            <w:tcW w:w="1526" w:type="dxa"/>
          </w:tcPr>
          <w:p w:rsidR="00E4599C" w:rsidRPr="00F16B5B" w:rsidRDefault="00E4599C" w:rsidP="00E6520C">
            <w:pPr>
              <w:widowControl w:val="0"/>
              <w:tabs>
                <w:tab w:val="left" w:pos="0"/>
                <w:tab w:val="left" w:pos="709"/>
              </w:tabs>
              <w:suppressAutoHyphens/>
              <w:jc w:val="both"/>
              <w:rPr>
                <w:bCs/>
              </w:rPr>
            </w:pPr>
            <w:r w:rsidRPr="00F16B5B">
              <w:rPr>
                <w:bCs/>
              </w:rPr>
              <w:t>Задачи:</w:t>
            </w:r>
          </w:p>
          <w:p w:rsidR="00E4599C" w:rsidRPr="00F16B5B" w:rsidRDefault="00E4599C" w:rsidP="00E6520C">
            <w:pPr>
              <w:widowControl w:val="0"/>
              <w:tabs>
                <w:tab w:val="left" w:pos="0"/>
                <w:tab w:val="left" w:pos="709"/>
              </w:tabs>
              <w:suppressAutoHyphens/>
              <w:jc w:val="both"/>
              <w:rPr>
                <w:bCs/>
              </w:rPr>
            </w:pPr>
          </w:p>
        </w:tc>
        <w:tc>
          <w:tcPr>
            <w:tcW w:w="3782" w:type="dxa"/>
          </w:tcPr>
          <w:p w:rsidR="00E4599C" w:rsidRPr="00F16B5B" w:rsidRDefault="00E4599C" w:rsidP="00E6520C">
            <w:pPr>
              <w:widowControl w:val="0"/>
              <w:tabs>
                <w:tab w:val="left" w:pos="0"/>
                <w:tab w:val="left" w:pos="709"/>
              </w:tabs>
              <w:suppressAutoHyphens/>
              <w:jc w:val="both"/>
              <w:rPr>
                <w:b/>
                <w:bCs/>
              </w:rPr>
            </w:pPr>
            <w:r w:rsidRPr="00F16B5B">
              <w:rPr>
                <w:bCs/>
              </w:rPr>
              <w:t xml:space="preserve">- увеличение темпов роста  </w:t>
            </w:r>
          </w:p>
          <w:p w:rsidR="00E4599C" w:rsidRPr="00F16B5B" w:rsidRDefault="00E4599C" w:rsidP="00E6520C">
            <w:pPr>
              <w:widowControl w:val="0"/>
              <w:tabs>
                <w:tab w:val="left" w:pos="0"/>
                <w:tab w:val="left" w:pos="709"/>
              </w:tabs>
              <w:suppressAutoHyphens/>
              <w:jc w:val="both"/>
              <w:rPr>
                <w:b/>
                <w:bCs/>
              </w:rPr>
            </w:pPr>
            <w:r w:rsidRPr="00F16B5B">
              <w:rPr>
                <w:bCs/>
              </w:rPr>
              <w:t xml:space="preserve">  промышленного производства;</w:t>
            </w:r>
          </w:p>
          <w:p w:rsidR="00E4599C" w:rsidRPr="00F16B5B" w:rsidRDefault="00E4599C" w:rsidP="00E6520C">
            <w:pPr>
              <w:widowControl w:val="0"/>
              <w:tabs>
                <w:tab w:val="left" w:pos="0"/>
                <w:tab w:val="left" w:pos="709"/>
              </w:tabs>
              <w:suppressAutoHyphens/>
              <w:jc w:val="both"/>
              <w:rPr>
                <w:b/>
                <w:bCs/>
              </w:rPr>
            </w:pPr>
            <w:r w:rsidRPr="00F16B5B">
              <w:rPr>
                <w:bCs/>
              </w:rPr>
              <w:t>- создание новых рабочих мест;</w:t>
            </w:r>
          </w:p>
          <w:p w:rsidR="00E4599C" w:rsidRPr="00F16B5B" w:rsidRDefault="00E4599C" w:rsidP="00E6520C">
            <w:pPr>
              <w:widowControl w:val="0"/>
              <w:tabs>
                <w:tab w:val="left" w:pos="0"/>
                <w:tab w:val="left" w:pos="709"/>
              </w:tabs>
              <w:suppressAutoHyphens/>
              <w:jc w:val="both"/>
              <w:rPr>
                <w:b/>
                <w:bCs/>
              </w:rPr>
            </w:pPr>
            <w:r w:rsidRPr="00F16B5B">
              <w:rPr>
                <w:bCs/>
              </w:rPr>
              <w:t>- повышение производительности труда;</w:t>
            </w:r>
          </w:p>
          <w:p w:rsidR="00E4599C" w:rsidRPr="00F16B5B" w:rsidRDefault="00E4599C" w:rsidP="00E6520C">
            <w:pPr>
              <w:widowControl w:val="0"/>
              <w:tabs>
                <w:tab w:val="left" w:pos="0"/>
                <w:tab w:val="left" w:pos="709"/>
              </w:tabs>
              <w:suppressAutoHyphens/>
              <w:jc w:val="both"/>
              <w:rPr>
                <w:b/>
                <w:bCs/>
              </w:rPr>
            </w:pPr>
            <w:r w:rsidRPr="00F16B5B">
              <w:rPr>
                <w:bCs/>
              </w:rPr>
              <w:t>- рост налоговых платежей;</w:t>
            </w:r>
          </w:p>
          <w:p w:rsidR="00E4599C" w:rsidRPr="00F16B5B" w:rsidRDefault="00E4599C" w:rsidP="00E6520C">
            <w:pPr>
              <w:widowControl w:val="0"/>
              <w:tabs>
                <w:tab w:val="left" w:pos="0"/>
                <w:tab w:val="left" w:pos="709"/>
              </w:tabs>
              <w:suppressAutoHyphens/>
              <w:jc w:val="both"/>
              <w:rPr>
                <w:b/>
                <w:bCs/>
              </w:rPr>
            </w:pPr>
            <w:r w:rsidRPr="00F16B5B">
              <w:rPr>
                <w:bCs/>
              </w:rPr>
              <w:t>- улучшение качества продукции</w:t>
            </w:r>
          </w:p>
          <w:p w:rsidR="00E4599C" w:rsidRPr="00F16B5B" w:rsidRDefault="00E4599C" w:rsidP="00E6520C">
            <w:pPr>
              <w:widowControl w:val="0"/>
              <w:tabs>
                <w:tab w:val="left" w:pos="0"/>
                <w:tab w:val="left" w:pos="709"/>
              </w:tabs>
              <w:suppressAutoHyphens/>
              <w:jc w:val="both"/>
              <w:rPr>
                <w:b/>
                <w:bCs/>
              </w:rPr>
            </w:pPr>
          </w:p>
        </w:tc>
        <w:tc>
          <w:tcPr>
            <w:tcW w:w="4100" w:type="dxa"/>
          </w:tcPr>
          <w:p w:rsidR="00E4599C" w:rsidRPr="00F16B5B" w:rsidRDefault="00E4599C" w:rsidP="00E6520C">
            <w:pPr>
              <w:widowControl w:val="0"/>
              <w:tabs>
                <w:tab w:val="left" w:pos="0"/>
                <w:tab w:val="left" w:pos="709"/>
              </w:tabs>
              <w:suppressAutoHyphens/>
              <w:jc w:val="both"/>
              <w:rPr>
                <w:b/>
                <w:bCs/>
              </w:rPr>
            </w:pPr>
            <w:r w:rsidRPr="00F16B5B">
              <w:rPr>
                <w:bCs/>
              </w:rPr>
              <w:t xml:space="preserve">- темпы роста промышленности </w:t>
            </w:r>
          </w:p>
          <w:p w:rsidR="00E4599C" w:rsidRPr="00F16B5B" w:rsidRDefault="00E4599C" w:rsidP="00E6520C">
            <w:pPr>
              <w:widowControl w:val="0"/>
              <w:tabs>
                <w:tab w:val="left" w:pos="0"/>
                <w:tab w:val="left" w:pos="709"/>
              </w:tabs>
              <w:suppressAutoHyphens/>
              <w:jc w:val="both"/>
              <w:rPr>
                <w:b/>
                <w:bCs/>
              </w:rPr>
            </w:pPr>
            <w:r w:rsidRPr="00F16B5B">
              <w:rPr>
                <w:bCs/>
              </w:rPr>
              <w:t xml:space="preserve">  увеличены на __%;</w:t>
            </w:r>
          </w:p>
          <w:p w:rsidR="00E4599C" w:rsidRPr="00F16B5B" w:rsidRDefault="00E4599C" w:rsidP="00E6520C">
            <w:pPr>
              <w:widowControl w:val="0"/>
              <w:tabs>
                <w:tab w:val="left" w:pos="0"/>
                <w:tab w:val="left" w:pos="709"/>
              </w:tabs>
              <w:suppressAutoHyphens/>
              <w:jc w:val="both"/>
              <w:rPr>
                <w:b/>
                <w:bCs/>
              </w:rPr>
            </w:pPr>
            <w:r w:rsidRPr="00F16B5B">
              <w:rPr>
                <w:bCs/>
              </w:rPr>
              <w:t>- создано __ новых рабочих мест;</w:t>
            </w:r>
          </w:p>
          <w:p w:rsidR="00E4599C" w:rsidRPr="00F16B5B" w:rsidRDefault="00E4599C" w:rsidP="00E6520C">
            <w:pPr>
              <w:widowControl w:val="0"/>
              <w:tabs>
                <w:tab w:val="left" w:pos="0"/>
                <w:tab w:val="left" w:pos="709"/>
              </w:tabs>
              <w:suppressAutoHyphens/>
              <w:jc w:val="both"/>
              <w:rPr>
                <w:b/>
                <w:bCs/>
              </w:rPr>
            </w:pPr>
            <w:r w:rsidRPr="00F16B5B">
              <w:rPr>
                <w:bCs/>
              </w:rPr>
              <w:t xml:space="preserve">- производительность труда </w:t>
            </w:r>
          </w:p>
          <w:p w:rsidR="00E4599C" w:rsidRPr="00F16B5B" w:rsidRDefault="00E4599C" w:rsidP="00E6520C">
            <w:pPr>
              <w:widowControl w:val="0"/>
              <w:tabs>
                <w:tab w:val="left" w:pos="0"/>
                <w:tab w:val="left" w:pos="709"/>
              </w:tabs>
              <w:suppressAutoHyphens/>
              <w:jc w:val="both"/>
              <w:rPr>
                <w:b/>
                <w:bCs/>
              </w:rPr>
            </w:pPr>
            <w:r w:rsidRPr="00F16B5B">
              <w:rPr>
                <w:bCs/>
              </w:rPr>
              <w:t xml:space="preserve">  выросла на __ %;</w:t>
            </w:r>
          </w:p>
          <w:p w:rsidR="00E4599C" w:rsidRPr="00F16B5B" w:rsidRDefault="00E4599C" w:rsidP="00E6520C">
            <w:pPr>
              <w:widowControl w:val="0"/>
              <w:tabs>
                <w:tab w:val="left" w:pos="0"/>
                <w:tab w:val="left" w:pos="709"/>
              </w:tabs>
              <w:suppressAutoHyphens/>
              <w:jc w:val="both"/>
              <w:rPr>
                <w:b/>
                <w:bCs/>
              </w:rPr>
            </w:pPr>
            <w:r w:rsidRPr="00F16B5B">
              <w:rPr>
                <w:bCs/>
              </w:rPr>
              <w:t xml:space="preserve">- налоговые платежи </w:t>
            </w:r>
          </w:p>
          <w:p w:rsidR="00E4599C" w:rsidRPr="00F16B5B" w:rsidRDefault="00E4599C" w:rsidP="00E6520C">
            <w:pPr>
              <w:widowControl w:val="0"/>
              <w:tabs>
                <w:tab w:val="left" w:pos="0"/>
                <w:tab w:val="left" w:pos="709"/>
              </w:tabs>
              <w:suppressAutoHyphens/>
              <w:jc w:val="both"/>
              <w:rPr>
                <w:b/>
                <w:bCs/>
              </w:rPr>
            </w:pPr>
            <w:r w:rsidRPr="00F16B5B">
              <w:rPr>
                <w:bCs/>
              </w:rPr>
              <w:t xml:space="preserve">  увеличились на ___ %;</w:t>
            </w:r>
          </w:p>
          <w:p w:rsidR="00E4599C" w:rsidRPr="00F16B5B" w:rsidRDefault="00E4599C" w:rsidP="00E6520C">
            <w:pPr>
              <w:widowControl w:val="0"/>
              <w:tabs>
                <w:tab w:val="left" w:pos="0"/>
                <w:tab w:val="left" w:pos="709"/>
              </w:tabs>
              <w:suppressAutoHyphens/>
              <w:jc w:val="both"/>
              <w:rPr>
                <w:b/>
                <w:bCs/>
              </w:rPr>
            </w:pPr>
            <w:r w:rsidRPr="00F16B5B">
              <w:rPr>
                <w:bCs/>
              </w:rPr>
              <w:t>- потребительский спрос</w:t>
            </w:r>
          </w:p>
          <w:p w:rsidR="00E4599C" w:rsidRPr="00F16B5B" w:rsidRDefault="00E4599C" w:rsidP="00E6520C">
            <w:pPr>
              <w:widowControl w:val="0"/>
              <w:tabs>
                <w:tab w:val="left" w:pos="0"/>
                <w:tab w:val="left" w:pos="709"/>
              </w:tabs>
              <w:suppressAutoHyphens/>
              <w:jc w:val="both"/>
              <w:rPr>
                <w:b/>
                <w:bCs/>
              </w:rPr>
            </w:pPr>
            <w:r w:rsidRPr="00F16B5B">
              <w:rPr>
                <w:bCs/>
              </w:rPr>
              <w:t xml:space="preserve">  увеличился на ___%</w:t>
            </w:r>
          </w:p>
        </w:tc>
      </w:tr>
      <w:tr w:rsidR="00E4599C" w:rsidRPr="00F16B5B" w:rsidTr="00E6520C">
        <w:tc>
          <w:tcPr>
            <w:tcW w:w="1526" w:type="dxa"/>
          </w:tcPr>
          <w:p w:rsidR="00E4599C" w:rsidRPr="00F16B5B" w:rsidRDefault="00E4599C" w:rsidP="00E6520C">
            <w:pPr>
              <w:widowControl w:val="0"/>
              <w:tabs>
                <w:tab w:val="left" w:pos="0"/>
                <w:tab w:val="left" w:pos="709"/>
              </w:tabs>
              <w:suppressAutoHyphens/>
              <w:jc w:val="both"/>
              <w:rPr>
                <w:bCs/>
              </w:rPr>
            </w:pPr>
            <w:r w:rsidRPr="00F16B5B">
              <w:rPr>
                <w:bCs/>
              </w:rPr>
              <w:t>Действия/</w:t>
            </w:r>
          </w:p>
          <w:p w:rsidR="00E4599C" w:rsidRPr="00F16B5B" w:rsidRDefault="00E4599C" w:rsidP="00E6520C">
            <w:pPr>
              <w:widowControl w:val="0"/>
              <w:tabs>
                <w:tab w:val="left" w:pos="0"/>
                <w:tab w:val="left" w:pos="709"/>
              </w:tabs>
              <w:suppressAutoHyphens/>
              <w:jc w:val="both"/>
              <w:rPr>
                <w:bCs/>
              </w:rPr>
            </w:pPr>
            <w:r w:rsidRPr="00F16B5B">
              <w:rPr>
                <w:bCs/>
              </w:rPr>
              <w:t xml:space="preserve">мероприятия: </w:t>
            </w:r>
          </w:p>
          <w:p w:rsidR="00E4599C" w:rsidRPr="00F16B5B" w:rsidRDefault="00E4599C" w:rsidP="00E6520C">
            <w:pPr>
              <w:widowControl w:val="0"/>
              <w:tabs>
                <w:tab w:val="left" w:pos="0"/>
                <w:tab w:val="left" w:pos="709"/>
              </w:tabs>
              <w:suppressAutoHyphens/>
              <w:jc w:val="both"/>
              <w:rPr>
                <w:bCs/>
              </w:rPr>
            </w:pPr>
          </w:p>
        </w:tc>
        <w:tc>
          <w:tcPr>
            <w:tcW w:w="3782" w:type="dxa"/>
          </w:tcPr>
          <w:p w:rsidR="00E4599C" w:rsidRPr="00F16B5B" w:rsidRDefault="00E4599C" w:rsidP="00E6520C">
            <w:pPr>
              <w:widowControl w:val="0"/>
              <w:tabs>
                <w:tab w:val="left" w:pos="0"/>
                <w:tab w:val="left" w:pos="709"/>
              </w:tabs>
              <w:suppressAutoHyphens/>
              <w:jc w:val="both"/>
              <w:rPr>
                <w:b/>
                <w:bCs/>
              </w:rPr>
            </w:pPr>
            <w:r w:rsidRPr="00F16B5B">
              <w:rPr>
                <w:bCs/>
              </w:rPr>
              <w:t xml:space="preserve">- определение приоритетных отраслей </w:t>
            </w:r>
          </w:p>
          <w:p w:rsidR="00E4599C" w:rsidRPr="00F16B5B" w:rsidRDefault="00E4599C" w:rsidP="00E6520C">
            <w:pPr>
              <w:widowControl w:val="0"/>
              <w:tabs>
                <w:tab w:val="left" w:pos="0"/>
                <w:tab w:val="left" w:pos="709"/>
              </w:tabs>
              <w:suppressAutoHyphens/>
              <w:jc w:val="both"/>
              <w:rPr>
                <w:b/>
                <w:bCs/>
              </w:rPr>
            </w:pPr>
            <w:r w:rsidRPr="00F16B5B">
              <w:rPr>
                <w:bCs/>
              </w:rPr>
              <w:t xml:space="preserve">  промышленности;</w:t>
            </w:r>
          </w:p>
          <w:p w:rsidR="00E4599C" w:rsidRPr="00F16B5B" w:rsidRDefault="00E4599C" w:rsidP="00E6520C">
            <w:pPr>
              <w:widowControl w:val="0"/>
              <w:tabs>
                <w:tab w:val="left" w:pos="0"/>
                <w:tab w:val="left" w:pos="709"/>
              </w:tabs>
              <w:suppressAutoHyphens/>
              <w:jc w:val="both"/>
              <w:rPr>
                <w:b/>
                <w:bCs/>
              </w:rPr>
            </w:pPr>
            <w:r w:rsidRPr="00F16B5B">
              <w:rPr>
                <w:bCs/>
              </w:rPr>
              <w:t>- разработка реальных бизнес-планов;</w:t>
            </w:r>
          </w:p>
          <w:p w:rsidR="00E4599C" w:rsidRPr="00F16B5B" w:rsidRDefault="00E4599C" w:rsidP="00E6520C">
            <w:pPr>
              <w:widowControl w:val="0"/>
              <w:tabs>
                <w:tab w:val="left" w:pos="0"/>
                <w:tab w:val="left" w:pos="709"/>
              </w:tabs>
              <w:suppressAutoHyphens/>
              <w:jc w:val="both"/>
              <w:rPr>
                <w:b/>
                <w:bCs/>
              </w:rPr>
            </w:pPr>
            <w:r w:rsidRPr="00F16B5B">
              <w:rPr>
                <w:bCs/>
              </w:rPr>
              <w:t>- привлечение инвестиций;</w:t>
            </w:r>
          </w:p>
          <w:p w:rsidR="00E4599C" w:rsidRPr="00F16B5B" w:rsidRDefault="00E4599C" w:rsidP="00E6520C">
            <w:pPr>
              <w:widowControl w:val="0"/>
              <w:tabs>
                <w:tab w:val="left" w:pos="0"/>
                <w:tab w:val="left" w:pos="709"/>
              </w:tabs>
              <w:suppressAutoHyphens/>
              <w:jc w:val="both"/>
              <w:rPr>
                <w:b/>
                <w:bCs/>
              </w:rPr>
            </w:pPr>
            <w:r w:rsidRPr="00F16B5B">
              <w:rPr>
                <w:bCs/>
              </w:rPr>
              <w:t>- улучшение инвестиционной среды;</w:t>
            </w:r>
          </w:p>
          <w:p w:rsidR="00E4599C" w:rsidRPr="00F16B5B" w:rsidRDefault="00E4599C" w:rsidP="00E6520C">
            <w:pPr>
              <w:widowControl w:val="0"/>
              <w:tabs>
                <w:tab w:val="left" w:pos="0"/>
                <w:tab w:val="left" w:pos="709"/>
              </w:tabs>
              <w:suppressAutoHyphens/>
              <w:jc w:val="both"/>
              <w:rPr>
                <w:b/>
                <w:bCs/>
              </w:rPr>
            </w:pPr>
            <w:r w:rsidRPr="00F16B5B">
              <w:rPr>
                <w:bCs/>
              </w:rPr>
              <w:t xml:space="preserve"> - оптимизация налогового  </w:t>
            </w:r>
          </w:p>
          <w:p w:rsidR="00E4599C" w:rsidRPr="00F16B5B" w:rsidRDefault="00E4599C" w:rsidP="00E6520C">
            <w:pPr>
              <w:widowControl w:val="0"/>
              <w:tabs>
                <w:tab w:val="left" w:pos="0"/>
                <w:tab w:val="left" w:pos="709"/>
              </w:tabs>
              <w:suppressAutoHyphens/>
              <w:jc w:val="both"/>
              <w:rPr>
                <w:b/>
                <w:bCs/>
              </w:rPr>
            </w:pPr>
            <w:r w:rsidRPr="00F16B5B">
              <w:rPr>
                <w:bCs/>
              </w:rPr>
              <w:t xml:space="preserve">   законодательства;</w:t>
            </w:r>
          </w:p>
          <w:p w:rsidR="00E4599C" w:rsidRPr="00F16B5B" w:rsidRDefault="00E4599C" w:rsidP="00E6520C">
            <w:pPr>
              <w:widowControl w:val="0"/>
              <w:tabs>
                <w:tab w:val="left" w:pos="0"/>
                <w:tab w:val="left" w:pos="709"/>
              </w:tabs>
              <w:suppressAutoHyphens/>
              <w:jc w:val="both"/>
              <w:rPr>
                <w:b/>
                <w:bCs/>
              </w:rPr>
            </w:pPr>
            <w:r w:rsidRPr="00F16B5B">
              <w:rPr>
                <w:bCs/>
              </w:rPr>
              <w:t>- повышение доступности бизнес-</w:t>
            </w:r>
          </w:p>
          <w:p w:rsidR="00E4599C" w:rsidRPr="00F16B5B" w:rsidRDefault="00E4599C" w:rsidP="00E6520C">
            <w:pPr>
              <w:widowControl w:val="0"/>
              <w:tabs>
                <w:tab w:val="left" w:pos="0"/>
                <w:tab w:val="left" w:pos="709"/>
              </w:tabs>
              <w:suppressAutoHyphens/>
              <w:jc w:val="both"/>
              <w:rPr>
                <w:b/>
                <w:bCs/>
              </w:rPr>
            </w:pPr>
            <w:r w:rsidRPr="00F16B5B">
              <w:rPr>
                <w:bCs/>
              </w:rPr>
              <w:t xml:space="preserve">  структур к кредитным ресурсам;</w:t>
            </w:r>
          </w:p>
          <w:p w:rsidR="00E4599C" w:rsidRPr="00F16B5B" w:rsidRDefault="00E4599C" w:rsidP="00E6520C">
            <w:pPr>
              <w:widowControl w:val="0"/>
              <w:tabs>
                <w:tab w:val="left" w:pos="0"/>
                <w:tab w:val="left" w:pos="709"/>
              </w:tabs>
              <w:suppressAutoHyphens/>
              <w:jc w:val="both"/>
              <w:rPr>
                <w:b/>
                <w:bCs/>
              </w:rPr>
            </w:pPr>
            <w:r w:rsidRPr="00F16B5B">
              <w:rPr>
                <w:bCs/>
              </w:rPr>
              <w:t xml:space="preserve">- развитие импортозамещающих и </w:t>
            </w:r>
          </w:p>
          <w:p w:rsidR="00E4599C" w:rsidRPr="00F16B5B" w:rsidRDefault="00E4599C" w:rsidP="00E6520C">
            <w:pPr>
              <w:widowControl w:val="0"/>
              <w:tabs>
                <w:tab w:val="left" w:pos="0"/>
                <w:tab w:val="left" w:pos="709"/>
              </w:tabs>
              <w:suppressAutoHyphens/>
              <w:jc w:val="both"/>
              <w:rPr>
                <w:b/>
                <w:bCs/>
              </w:rPr>
            </w:pPr>
            <w:r w:rsidRPr="00F16B5B">
              <w:rPr>
                <w:bCs/>
              </w:rPr>
              <w:t xml:space="preserve">  экспортно-ориентированных </w:t>
            </w:r>
          </w:p>
          <w:p w:rsidR="00E4599C" w:rsidRPr="00F16B5B" w:rsidRDefault="00E4599C" w:rsidP="00E6520C">
            <w:pPr>
              <w:widowControl w:val="0"/>
              <w:tabs>
                <w:tab w:val="left" w:pos="0"/>
                <w:tab w:val="left" w:pos="709"/>
              </w:tabs>
              <w:suppressAutoHyphens/>
              <w:jc w:val="both"/>
              <w:rPr>
                <w:b/>
                <w:bCs/>
              </w:rPr>
            </w:pPr>
            <w:r w:rsidRPr="00F16B5B">
              <w:rPr>
                <w:bCs/>
              </w:rPr>
              <w:t xml:space="preserve">  производств;</w:t>
            </w:r>
          </w:p>
          <w:p w:rsidR="00E4599C" w:rsidRPr="00F16B5B" w:rsidRDefault="00E4599C" w:rsidP="00E6520C">
            <w:pPr>
              <w:widowControl w:val="0"/>
              <w:tabs>
                <w:tab w:val="left" w:pos="0"/>
                <w:tab w:val="left" w:pos="709"/>
              </w:tabs>
              <w:suppressAutoHyphens/>
              <w:jc w:val="both"/>
              <w:rPr>
                <w:b/>
                <w:bCs/>
              </w:rPr>
            </w:pPr>
            <w:r w:rsidRPr="00F16B5B">
              <w:rPr>
                <w:bCs/>
              </w:rPr>
              <w:t>- запуск простаивающих предприятий;</w:t>
            </w:r>
          </w:p>
          <w:p w:rsidR="00E4599C" w:rsidRPr="00F16B5B" w:rsidRDefault="00E4599C" w:rsidP="00E6520C">
            <w:pPr>
              <w:widowControl w:val="0"/>
              <w:tabs>
                <w:tab w:val="left" w:pos="0"/>
                <w:tab w:val="left" w:pos="709"/>
              </w:tabs>
              <w:suppressAutoHyphens/>
              <w:jc w:val="both"/>
              <w:rPr>
                <w:b/>
                <w:bCs/>
              </w:rPr>
            </w:pPr>
            <w:r w:rsidRPr="00F16B5B">
              <w:rPr>
                <w:bCs/>
              </w:rPr>
              <w:t xml:space="preserve">- размещение государственных заказов </w:t>
            </w:r>
          </w:p>
          <w:p w:rsidR="00E4599C" w:rsidRPr="00F16B5B" w:rsidRDefault="00E4599C" w:rsidP="00E6520C">
            <w:pPr>
              <w:widowControl w:val="0"/>
              <w:tabs>
                <w:tab w:val="left" w:pos="0"/>
                <w:tab w:val="left" w:pos="709"/>
              </w:tabs>
              <w:suppressAutoHyphens/>
              <w:jc w:val="both"/>
              <w:rPr>
                <w:b/>
                <w:bCs/>
              </w:rPr>
            </w:pPr>
            <w:r w:rsidRPr="00F16B5B">
              <w:rPr>
                <w:bCs/>
              </w:rPr>
              <w:t xml:space="preserve">  на предприятиях;</w:t>
            </w:r>
          </w:p>
          <w:p w:rsidR="00E4599C" w:rsidRPr="00F16B5B" w:rsidRDefault="00E4599C" w:rsidP="00E6520C">
            <w:pPr>
              <w:widowControl w:val="0"/>
              <w:tabs>
                <w:tab w:val="left" w:pos="0"/>
                <w:tab w:val="left" w:pos="709"/>
              </w:tabs>
              <w:suppressAutoHyphens/>
              <w:jc w:val="both"/>
              <w:rPr>
                <w:b/>
                <w:bCs/>
              </w:rPr>
            </w:pPr>
            <w:r w:rsidRPr="00F16B5B">
              <w:rPr>
                <w:bCs/>
              </w:rPr>
              <w:t>- развитие технического регулирования;</w:t>
            </w:r>
          </w:p>
          <w:p w:rsidR="00E4599C" w:rsidRPr="00F16B5B" w:rsidRDefault="00E4599C" w:rsidP="00E6520C">
            <w:pPr>
              <w:widowControl w:val="0"/>
              <w:tabs>
                <w:tab w:val="left" w:pos="0"/>
                <w:tab w:val="left" w:pos="709"/>
              </w:tabs>
              <w:suppressAutoHyphens/>
              <w:jc w:val="both"/>
              <w:rPr>
                <w:b/>
                <w:bCs/>
              </w:rPr>
            </w:pPr>
            <w:r w:rsidRPr="00F16B5B">
              <w:rPr>
                <w:bCs/>
              </w:rPr>
              <w:t xml:space="preserve">- создание технопарков и кластеризация  </w:t>
            </w:r>
          </w:p>
          <w:p w:rsidR="00E4599C" w:rsidRPr="00F16B5B" w:rsidRDefault="00E4599C" w:rsidP="00E6520C">
            <w:pPr>
              <w:widowControl w:val="0"/>
              <w:tabs>
                <w:tab w:val="left" w:pos="0"/>
                <w:tab w:val="left" w:pos="709"/>
              </w:tabs>
              <w:suppressAutoHyphens/>
              <w:jc w:val="both"/>
              <w:rPr>
                <w:b/>
                <w:bCs/>
              </w:rPr>
            </w:pPr>
            <w:r w:rsidRPr="00F16B5B">
              <w:rPr>
                <w:bCs/>
              </w:rPr>
              <w:t xml:space="preserve">  промышленности;</w:t>
            </w:r>
          </w:p>
          <w:p w:rsidR="00E4599C" w:rsidRPr="00F16B5B" w:rsidRDefault="00E4599C" w:rsidP="00E6520C">
            <w:pPr>
              <w:widowControl w:val="0"/>
              <w:tabs>
                <w:tab w:val="left" w:pos="0"/>
                <w:tab w:val="left" w:pos="709"/>
              </w:tabs>
              <w:suppressAutoHyphens/>
              <w:jc w:val="both"/>
              <w:rPr>
                <w:b/>
                <w:bCs/>
              </w:rPr>
            </w:pPr>
            <w:r w:rsidRPr="00F16B5B">
              <w:rPr>
                <w:bCs/>
              </w:rPr>
              <w:t>- развитие фондового рынка;</w:t>
            </w:r>
          </w:p>
          <w:p w:rsidR="00E4599C" w:rsidRPr="00F16B5B" w:rsidRDefault="00E4599C" w:rsidP="00E6520C">
            <w:pPr>
              <w:widowControl w:val="0"/>
              <w:tabs>
                <w:tab w:val="left" w:pos="0"/>
                <w:tab w:val="left" w:pos="709"/>
              </w:tabs>
              <w:suppressAutoHyphens/>
              <w:jc w:val="both"/>
              <w:rPr>
                <w:b/>
                <w:bCs/>
              </w:rPr>
            </w:pPr>
            <w:r w:rsidRPr="00F16B5B">
              <w:rPr>
                <w:bCs/>
              </w:rPr>
              <w:t xml:space="preserve">- акционирование и внедрение </w:t>
            </w:r>
          </w:p>
          <w:p w:rsidR="00E4599C" w:rsidRPr="00F16B5B" w:rsidRDefault="00E4599C" w:rsidP="00E6520C">
            <w:pPr>
              <w:widowControl w:val="0"/>
              <w:tabs>
                <w:tab w:val="left" w:pos="0"/>
                <w:tab w:val="left" w:pos="709"/>
              </w:tabs>
              <w:suppressAutoHyphens/>
              <w:jc w:val="both"/>
              <w:rPr>
                <w:b/>
                <w:bCs/>
              </w:rPr>
            </w:pPr>
            <w:r w:rsidRPr="00F16B5B">
              <w:rPr>
                <w:bCs/>
              </w:rPr>
              <w:t xml:space="preserve">  корпоративного управления</w:t>
            </w:r>
          </w:p>
        </w:tc>
        <w:tc>
          <w:tcPr>
            <w:tcW w:w="4100" w:type="dxa"/>
          </w:tcPr>
          <w:p w:rsidR="00E4599C" w:rsidRPr="00F16B5B" w:rsidRDefault="00E4599C" w:rsidP="00E6520C">
            <w:pPr>
              <w:widowControl w:val="0"/>
              <w:tabs>
                <w:tab w:val="left" w:pos="0"/>
                <w:tab w:val="left" w:pos="709"/>
              </w:tabs>
              <w:suppressAutoHyphens/>
              <w:jc w:val="both"/>
              <w:rPr>
                <w:b/>
                <w:bCs/>
              </w:rPr>
            </w:pPr>
            <w:r w:rsidRPr="00F16B5B">
              <w:rPr>
                <w:bCs/>
              </w:rPr>
              <w:t xml:space="preserve">- определено __ приоритетных </w:t>
            </w:r>
          </w:p>
          <w:p w:rsidR="00E4599C" w:rsidRPr="00F16B5B" w:rsidRDefault="00E4599C" w:rsidP="00E6520C">
            <w:pPr>
              <w:widowControl w:val="0"/>
              <w:tabs>
                <w:tab w:val="left" w:pos="0"/>
                <w:tab w:val="left" w:pos="709"/>
              </w:tabs>
              <w:suppressAutoHyphens/>
              <w:jc w:val="both"/>
              <w:rPr>
                <w:b/>
                <w:bCs/>
              </w:rPr>
            </w:pPr>
            <w:r w:rsidRPr="00F16B5B">
              <w:rPr>
                <w:bCs/>
              </w:rPr>
              <w:t xml:space="preserve">  отраслей промышленности;</w:t>
            </w:r>
          </w:p>
          <w:p w:rsidR="00E4599C" w:rsidRPr="00F16B5B" w:rsidRDefault="00E4599C" w:rsidP="00E6520C">
            <w:pPr>
              <w:widowControl w:val="0"/>
              <w:tabs>
                <w:tab w:val="left" w:pos="0"/>
                <w:tab w:val="left" w:pos="709"/>
              </w:tabs>
              <w:suppressAutoHyphens/>
              <w:jc w:val="both"/>
              <w:rPr>
                <w:b/>
                <w:bCs/>
              </w:rPr>
            </w:pPr>
            <w:r w:rsidRPr="00F16B5B">
              <w:rPr>
                <w:bCs/>
              </w:rPr>
              <w:t>- разработано ___ бизнес-планов;</w:t>
            </w:r>
          </w:p>
          <w:p w:rsidR="00E4599C" w:rsidRPr="00F16B5B" w:rsidRDefault="00E4599C" w:rsidP="00E6520C">
            <w:pPr>
              <w:widowControl w:val="0"/>
              <w:tabs>
                <w:tab w:val="left" w:pos="0"/>
                <w:tab w:val="left" w:pos="709"/>
              </w:tabs>
              <w:suppressAutoHyphens/>
              <w:jc w:val="both"/>
              <w:rPr>
                <w:b/>
                <w:bCs/>
              </w:rPr>
            </w:pPr>
            <w:r w:rsidRPr="00F16B5B">
              <w:rPr>
                <w:bCs/>
              </w:rPr>
              <w:t>- привлечено ___ инвестиций;</w:t>
            </w:r>
          </w:p>
          <w:p w:rsidR="00E4599C" w:rsidRPr="00F16B5B" w:rsidRDefault="00E4599C" w:rsidP="00E6520C">
            <w:pPr>
              <w:widowControl w:val="0"/>
              <w:tabs>
                <w:tab w:val="left" w:pos="0"/>
                <w:tab w:val="left" w:pos="709"/>
              </w:tabs>
              <w:suppressAutoHyphens/>
              <w:jc w:val="both"/>
              <w:rPr>
                <w:b/>
                <w:bCs/>
              </w:rPr>
            </w:pPr>
            <w:r w:rsidRPr="00F16B5B">
              <w:rPr>
                <w:bCs/>
              </w:rPr>
              <w:t xml:space="preserve">- внесены необходимые </w:t>
            </w:r>
          </w:p>
          <w:p w:rsidR="00E4599C" w:rsidRPr="00F16B5B" w:rsidRDefault="00E4599C" w:rsidP="00E6520C">
            <w:pPr>
              <w:widowControl w:val="0"/>
              <w:tabs>
                <w:tab w:val="left" w:pos="0"/>
                <w:tab w:val="left" w:pos="709"/>
              </w:tabs>
              <w:suppressAutoHyphens/>
              <w:jc w:val="both"/>
              <w:rPr>
                <w:b/>
                <w:bCs/>
              </w:rPr>
            </w:pPr>
            <w:r w:rsidRPr="00F16B5B">
              <w:rPr>
                <w:bCs/>
              </w:rPr>
              <w:t xml:space="preserve">  изменения в законодательство;</w:t>
            </w:r>
          </w:p>
          <w:p w:rsidR="00E4599C" w:rsidRPr="00F16B5B" w:rsidRDefault="00E4599C" w:rsidP="00E6520C">
            <w:pPr>
              <w:widowControl w:val="0"/>
              <w:tabs>
                <w:tab w:val="left" w:pos="0"/>
                <w:tab w:val="left" w:pos="709"/>
              </w:tabs>
              <w:suppressAutoHyphens/>
              <w:jc w:val="both"/>
              <w:rPr>
                <w:b/>
                <w:bCs/>
              </w:rPr>
            </w:pPr>
            <w:r w:rsidRPr="00F16B5B">
              <w:rPr>
                <w:bCs/>
              </w:rPr>
              <w:t xml:space="preserve">- процентная ставка по кредитам </w:t>
            </w:r>
          </w:p>
          <w:p w:rsidR="00E4599C" w:rsidRPr="00F16B5B" w:rsidRDefault="00E4599C" w:rsidP="00E6520C">
            <w:pPr>
              <w:widowControl w:val="0"/>
              <w:tabs>
                <w:tab w:val="left" w:pos="0"/>
                <w:tab w:val="left" w:pos="709"/>
              </w:tabs>
              <w:suppressAutoHyphens/>
              <w:jc w:val="both"/>
              <w:rPr>
                <w:b/>
                <w:bCs/>
              </w:rPr>
            </w:pPr>
            <w:r w:rsidRPr="00F16B5B">
              <w:rPr>
                <w:bCs/>
              </w:rPr>
              <w:t xml:space="preserve">  снижена на ___ %;</w:t>
            </w:r>
          </w:p>
          <w:p w:rsidR="00E4599C" w:rsidRPr="00F16B5B" w:rsidRDefault="00E4599C" w:rsidP="00E6520C">
            <w:pPr>
              <w:widowControl w:val="0"/>
              <w:tabs>
                <w:tab w:val="left" w:pos="0"/>
                <w:tab w:val="left" w:pos="709"/>
              </w:tabs>
              <w:suppressAutoHyphens/>
              <w:jc w:val="both"/>
              <w:rPr>
                <w:b/>
                <w:bCs/>
              </w:rPr>
            </w:pPr>
            <w:r w:rsidRPr="00F16B5B">
              <w:rPr>
                <w:bCs/>
              </w:rPr>
              <w:t>- создано __ новых предприятий;</w:t>
            </w:r>
          </w:p>
          <w:p w:rsidR="00E4599C" w:rsidRPr="00F16B5B" w:rsidRDefault="00E4599C" w:rsidP="00E6520C">
            <w:pPr>
              <w:widowControl w:val="0"/>
              <w:tabs>
                <w:tab w:val="left" w:pos="0"/>
                <w:tab w:val="left" w:pos="709"/>
              </w:tabs>
              <w:suppressAutoHyphens/>
              <w:jc w:val="both"/>
              <w:rPr>
                <w:b/>
                <w:bCs/>
              </w:rPr>
            </w:pPr>
            <w:r w:rsidRPr="00F16B5B">
              <w:rPr>
                <w:bCs/>
              </w:rPr>
              <w:t xml:space="preserve">- запущено __ простаивающих </w:t>
            </w:r>
          </w:p>
          <w:p w:rsidR="00E4599C" w:rsidRPr="00F16B5B" w:rsidRDefault="00E4599C" w:rsidP="00E6520C">
            <w:pPr>
              <w:widowControl w:val="0"/>
              <w:tabs>
                <w:tab w:val="left" w:pos="0"/>
                <w:tab w:val="left" w:pos="709"/>
              </w:tabs>
              <w:suppressAutoHyphens/>
              <w:jc w:val="both"/>
              <w:rPr>
                <w:b/>
                <w:bCs/>
              </w:rPr>
            </w:pPr>
            <w:r w:rsidRPr="00F16B5B">
              <w:rPr>
                <w:bCs/>
              </w:rPr>
              <w:t xml:space="preserve">  предприятий;</w:t>
            </w:r>
          </w:p>
          <w:p w:rsidR="00E4599C" w:rsidRPr="00F16B5B" w:rsidRDefault="00E4599C" w:rsidP="00E6520C">
            <w:pPr>
              <w:widowControl w:val="0"/>
              <w:tabs>
                <w:tab w:val="left" w:pos="0"/>
                <w:tab w:val="left" w:pos="709"/>
              </w:tabs>
              <w:suppressAutoHyphens/>
              <w:jc w:val="both"/>
              <w:rPr>
                <w:b/>
                <w:bCs/>
              </w:rPr>
            </w:pPr>
            <w:r w:rsidRPr="00F16B5B">
              <w:rPr>
                <w:bCs/>
              </w:rPr>
              <w:t>- размещено __ госзаказов;</w:t>
            </w:r>
          </w:p>
          <w:p w:rsidR="00E4599C" w:rsidRPr="00F16B5B" w:rsidRDefault="00E4599C" w:rsidP="00E6520C">
            <w:pPr>
              <w:widowControl w:val="0"/>
              <w:tabs>
                <w:tab w:val="left" w:pos="0"/>
                <w:tab w:val="left" w:pos="709"/>
              </w:tabs>
              <w:suppressAutoHyphens/>
              <w:jc w:val="both"/>
              <w:rPr>
                <w:b/>
                <w:bCs/>
              </w:rPr>
            </w:pPr>
            <w:r w:rsidRPr="00F16B5B">
              <w:rPr>
                <w:bCs/>
              </w:rPr>
              <w:t xml:space="preserve">- разработано и принято __ тех. </w:t>
            </w:r>
          </w:p>
          <w:p w:rsidR="00E4599C" w:rsidRPr="00F16B5B" w:rsidRDefault="00E4599C" w:rsidP="00E6520C">
            <w:pPr>
              <w:widowControl w:val="0"/>
              <w:tabs>
                <w:tab w:val="left" w:pos="0"/>
                <w:tab w:val="left" w:pos="709"/>
              </w:tabs>
              <w:suppressAutoHyphens/>
              <w:jc w:val="both"/>
              <w:rPr>
                <w:b/>
                <w:bCs/>
              </w:rPr>
            </w:pPr>
            <w:r w:rsidRPr="00F16B5B">
              <w:rPr>
                <w:bCs/>
              </w:rPr>
              <w:t xml:space="preserve">  регламентов;</w:t>
            </w:r>
          </w:p>
          <w:p w:rsidR="00E4599C" w:rsidRPr="00F16B5B" w:rsidRDefault="00E4599C" w:rsidP="00E6520C">
            <w:pPr>
              <w:widowControl w:val="0"/>
              <w:tabs>
                <w:tab w:val="left" w:pos="0"/>
                <w:tab w:val="left" w:pos="709"/>
              </w:tabs>
              <w:suppressAutoHyphens/>
              <w:jc w:val="both"/>
              <w:rPr>
                <w:b/>
                <w:bCs/>
              </w:rPr>
            </w:pPr>
            <w:r w:rsidRPr="00F16B5B">
              <w:rPr>
                <w:bCs/>
              </w:rPr>
              <w:t xml:space="preserve">- создано __ технопарков и </w:t>
            </w:r>
          </w:p>
          <w:p w:rsidR="00E4599C" w:rsidRPr="00F16B5B" w:rsidRDefault="00E4599C" w:rsidP="00E6520C">
            <w:pPr>
              <w:widowControl w:val="0"/>
              <w:tabs>
                <w:tab w:val="left" w:pos="0"/>
                <w:tab w:val="left" w:pos="709"/>
              </w:tabs>
              <w:suppressAutoHyphens/>
              <w:jc w:val="both"/>
              <w:rPr>
                <w:b/>
                <w:bCs/>
              </w:rPr>
            </w:pPr>
            <w:r w:rsidRPr="00F16B5B">
              <w:rPr>
                <w:bCs/>
              </w:rPr>
              <w:t xml:space="preserve">  кластеров;</w:t>
            </w:r>
          </w:p>
          <w:p w:rsidR="00E4599C" w:rsidRPr="00F16B5B" w:rsidRDefault="00E4599C" w:rsidP="00E6520C">
            <w:pPr>
              <w:widowControl w:val="0"/>
              <w:tabs>
                <w:tab w:val="left" w:pos="0"/>
                <w:tab w:val="left" w:pos="709"/>
              </w:tabs>
              <w:suppressAutoHyphens/>
              <w:jc w:val="both"/>
              <w:rPr>
                <w:b/>
                <w:bCs/>
              </w:rPr>
            </w:pPr>
            <w:r>
              <w:rPr>
                <w:bCs/>
              </w:rPr>
              <w:t>-</w:t>
            </w:r>
            <w:r w:rsidRPr="00F16B5B">
              <w:rPr>
                <w:bCs/>
              </w:rPr>
              <w:t>размещено __ акций предприятий</w:t>
            </w:r>
          </w:p>
          <w:p w:rsidR="00E4599C" w:rsidRPr="00F16B5B" w:rsidRDefault="00E4599C" w:rsidP="00E6520C">
            <w:pPr>
              <w:widowControl w:val="0"/>
              <w:tabs>
                <w:tab w:val="left" w:pos="0"/>
                <w:tab w:val="left" w:pos="709"/>
              </w:tabs>
              <w:suppressAutoHyphens/>
              <w:jc w:val="both"/>
              <w:rPr>
                <w:b/>
                <w:bCs/>
              </w:rPr>
            </w:pPr>
            <w:r w:rsidRPr="00F16B5B">
              <w:rPr>
                <w:bCs/>
              </w:rPr>
              <w:t xml:space="preserve">- акционировано __ предприятий, </w:t>
            </w:r>
          </w:p>
          <w:p w:rsidR="00E4599C" w:rsidRPr="00F16B5B" w:rsidRDefault="00E4599C" w:rsidP="00E6520C">
            <w:pPr>
              <w:widowControl w:val="0"/>
              <w:tabs>
                <w:tab w:val="left" w:pos="0"/>
                <w:tab w:val="left" w:pos="709"/>
              </w:tabs>
              <w:suppressAutoHyphens/>
              <w:jc w:val="both"/>
              <w:rPr>
                <w:b/>
                <w:bCs/>
              </w:rPr>
            </w:pPr>
            <w:r w:rsidRPr="00F16B5B">
              <w:rPr>
                <w:bCs/>
              </w:rPr>
              <w:t xml:space="preserve">   внедрено корпоративное </w:t>
            </w:r>
          </w:p>
          <w:p w:rsidR="00E4599C" w:rsidRPr="00F16B5B" w:rsidRDefault="00E4599C" w:rsidP="00E6520C">
            <w:pPr>
              <w:widowControl w:val="0"/>
              <w:tabs>
                <w:tab w:val="left" w:pos="0"/>
                <w:tab w:val="left" w:pos="709"/>
              </w:tabs>
              <w:suppressAutoHyphens/>
              <w:jc w:val="both"/>
              <w:rPr>
                <w:b/>
                <w:bCs/>
              </w:rPr>
            </w:pPr>
            <w:r w:rsidRPr="00F16B5B">
              <w:rPr>
                <w:bCs/>
              </w:rPr>
              <w:t xml:space="preserve">   управление</w:t>
            </w:r>
          </w:p>
          <w:p w:rsidR="00E4599C" w:rsidRPr="00F16B5B" w:rsidRDefault="00E4599C" w:rsidP="00E6520C">
            <w:pPr>
              <w:widowControl w:val="0"/>
              <w:tabs>
                <w:tab w:val="left" w:pos="0"/>
                <w:tab w:val="left" w:pos="709"/>
              </w:tabs>
              <w:suppressAutoHyphens/>
              <w:jc w:val="both"/>
              <w:rPr>
                <w:b/>
                <w:bCs/>
              </w:rPr>
            </w:pPr>
          </w:p>
        </w:tc>
      </w:tr>
      <w:tr w:rsidR="00E4599C" w:rsidRPr="00F16B5B" w:rsidTr="00E6520C">
        <w:tc>
          <w:tcPr>
            <w:tcW w:w="1526" w:type="dxa"/>
          </w:tcPr>
          <w:p w:rsidR="00E4599C" w:rsidRPr="00F16B5B" w:rsidRDefault="00E4599C" w:rsidP="00E6520C">
            <w:pPr>
              <w:widowControl w:val="0"/>
              <w:tabs>
                <w:tab w:val="left" w:pos="0"/>
                <w:tab w:val="left" w:pos="709"/>
              </w:tabs>
              <w:suppressAutoHyphens/>
              <w:jc w:val="both"/>
              <w:rPr>
                <w:bCs/>
              </w:rPr>
            </w:pPr>
            <w:r w:rsidRPr="00F16B5B">
              <w:rPr>
                <w:bCs/>
              </w:rPr>
              <w:t>Результат:</w:t>
            </w:r>
          </w:p>
          <w:p w:rsidR="00E4599C" w:rsidRPr="00F16B5B" w:rsidRDefault="00E4599C" w:rsidP="00E6520C">
            <w:pPr>
              <w:widowControl w:val="0"/>
              <w:tabs>
                <w:tab w:val="left" w:pos="0"/>
                <w:tab w:val="left" w:pos="709"/>
              </w:tabs>
              <w:suppressAutoHyphens/>
              <w:jc w:val="both"/>
              <w:rPr>
                <w:b/>
                <w:bCs/>
              </w:rPr>
            </w:pPr>
          </w:p>
        </w:tc>
        <w:tc>
          <w:tcPr>
            <w:tcW w:w="3782" w:type="dxa"/>
          </w:tcPr>
          <w:p w:rsidR="00E4599C" w:rsidRPr="00F16B5B" w:rsidRDefault="00E4599C" w:rsidP="00E6520C">
            <w:pPr>
              <w:widowControl w:val="0"/>
              <w:tabs>
                <w:tab w:val="left" w:pos="0"/>
                <w:tab w:val="left" w:pos="709"/>
              </w:tabs>
              <w:suppressAutoHyphens/>
              <w:jc w:val="both"/>
              <w:rPr>
                <w:b/>
                <w:bCs/>
              </w:rPr>
            </w:pPr>
            <w:r w:rsidRPr="00F16B5B">
              <w:rPr>
                <w:bCs/>
              </w:rPr>
              <w:t>Повышение денежных доходов населения</w:t>
            </w:r>
          </w:p>
        </w:tc>
        <w:tc>
          <w:tcPr>
            <w:tcW w:w="4100" w:type="dxa"/>
          </w:tcPr>
          <w:p w:rsidR="00E4599C" w:rsidRPr="00F16B5B" w:rsidRDefault="00E4599C" w:rsidP="00E6520C">
            <w:pPr>
              <w:widowControl w:val="0"/>
              <w:tabs>
                <w:tab w:val="left" w:pos="0"/>
                <w:tab w:val="left" w:pos="709"/>
              </w:tabs>
              <w:suppressAutoHyphens/>
              <w:jc w:val="both"/>
              <w:rPr>
                <w:b/>
                <w:bCs/>
              </w:rPr>
            </w:pPr>
            <w:r w:rsidRPr="00F16B5B">
              <w:rPr>
                <w:bCs/>
              </w:rPr>
              <w:t>Денежные доходы населения выросли на ___ %.</w:t>
            </w:r>
          </w:p>
          <w:p w:rsidR="00E4599C" w:rsidRPr="00F16B5B" w:rsidRDefault="00E4599C" w:rsidP="00E6520C">
            <w:pPr>
              <w:widowControl w:val="0"/>
              <w:tabs>
                <w:tab w:val="left" w:pos="0"/>
                <w:tab w:val="left" w:pos="709"/>
              </w:tabs>
              <w:suppressAutoHyphens/>
              <w:jc w:val="both"/>
              <w:rPr>
                <w:b/>
                <w:bCs/>
              </w:rPr>
            </w:pPr>
          </w:p>
        </w:tc>
      </w:tr>
    </w:tbl>
    <w:p w:rsidR="00E4599C" w:rsidRPr="00D2204E" w:rsidRDefault="00E4599C" w:rsidP="00E4599C">
      <w:pPr>
        <w:spacing w:after="0" w:line="240" w:lineRule="auto"/>
        <w:jc w:val="both"/>
        <w:rPr>
          <w:rFonts w:ascii="Times New Roman" w:hAnsi="Times New Roman" w:cs="Times New Roman"/>
          <w:bCs/>
          <w:sz w:val="28"/>
          <w:szCs w:val="28"/>
        </w:rPr>
      </w:pPr>
    </w:p>
    <w:p w:rsidR="00D2204E" w:rsidRPr="00697FA5" w:rsidRDefault="00DB5F29" w:rsidP="00D2204E">
      <w:pPr>
        <w:spacing w:after="0" w:line="240" w:lineRule="auto"/>
        <w:ind w:firstLine="708"/>
        <w:jc w:val="both"/>
        <w:rPr>
          <w:rFonts w:ascii="Times New Roman" w:hAnsi="Times New Roman" w:cs="Times New Roman"/>
          <w:bCs/>
          <w:sz w:val="28"/>
          <w:szCs w:val="28"/>
        </w:rPr>
      </w:pPr>
      <w:r w:rsidRPr="00697FA5">
        <w:rPr>
          <w:rFonts w:ascii="Times New Roman" w:hAnsi="Times New Roman" w:cs="Times New Roman"/>
          <w:bCs/>
          <w:sz w:val="28"/>
          <w:szCs w:val="28"/>
        </w:rPr>
        <w:t xml:space="preserve">Отличительной чертой данного метода проектирования является то, что весь проект предстает перед пользователями всего на одной странице. Такой подход к проектированию позволяет оценить его достижимость и будущую </w:t>
      </w:r>
      <w:r w:rsidRPr="00697FA5">
        <w:rPr>
          <w:rFonts w:ascii="Times New Roman" w:hAnsi="Times New Roman" w:cs="Times New Roman"/>
          <w:bCs/>
          <w:sz w:val="28"/>
          <w:szCs w:val="28"/>
        </w:rPr>
        <w:lastRenderedPageBreak/>
        <w:t>результативность, сэкономить время в ходе ознакомления и обсуждения проекта, упрощает процесс принятия управленческих решений.</w:t>
      </w:r>
      <w:r w:rsidRPr="00697FA5">
        <w:rPr>
          <w:rFonts w:ascii="Times New Roman" w:hAnsi="Times New Roman" w:cs="Times New Roman"/>
          <w:b/>
          <w:sz w:val="28"/>
          <w:szCs w:val="28"/>
        </w:rPr>
        <w:t xml:space="preserve"> </w:t>
      </w:r>
      <w:r w:rsidRPr="00697FA5">
        <w:rPr>
          <w:rFonts w:ascii="Times New Roman" w:hAnsi="Times New Roman" w:cs="Times New Roman"/>
          <w:bCs/>
          <w:sz w:val="28"/>
          <w:szCs w:val="28"/>
        </w:rPr>
        <w:t>Все цели и задачи имеют конечные индикаторы, что позволяет государственной программе иметь законченный вид.</w:t>
      </w:r>
    </w:p>
    <w:p w:rsidR="004F141C" w:rsidRPr="00697FA5" w:rsidRDefault="004F141C" w:rsidP="004F141C">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Далее, с помощью такой таблицы можно выстраивать более подробную программу отраслевого или республиканского развития с определением источников финансирования, конкретных сроков реализации мероприятий и ответственных исполнителей.</w:t>
      </w:r>
    </w:p>
    <w:p w:rsidR="004F141C" w:rsidRPr="00697FA5" w:rsidRDefault="004F141C" w:rsidP="004F141C">
      <w:pPr>
        <w:spacing w:after="0" w:line="240" w:lineRule="auto"/>
        <w:ind w:firstLine="708"/>
        <w:jc w:val="both"/>
        <w:rPr>
          <w:rFonts w:ascii="Times New Roman" w:hAnsi="Times New Roman" w:cs="Times New Roman"/>
          <w:b/>
          <w:color w:val="000000"/>
          <w:sz w:val="28"/>
          <w:szCs w:val="28"/>
        </w:rPr>
      </w:pPr>
      <w:r w:rsidRPr="00697FA5">
        <w:rPr>
          <w:rFonts w:ascii="Times New Roman" w:hAnsi="Times New Roman" w:cs="Times New Roman"/>
          <w:color w:val="000000"/>
          <w:sz w:val="28"/>
          <w:szCs w:val="28"/>
        </w:rPr>
        <w:t>В условиях развития рыночных отношений, либерализации и рыночного саморегулирования важнейшим инструментом выбора эффективного пути развития производительных сил, социальной сферы, повышения уровня и качества жизни населения является разработка прогнозов социально-экономического развития страны.</w:t>
      </w:r>
    </w:p>
    <w:p w:rsidR="00522F19" w:rsidRPr="00697FA5" w:rsidRDefault="00522F19" w:rsidP="00522F19">
      <w:pPr>
        <w:spacing w:after="0" w:line="240" w:lineRule="auto"/>
        <w:ind w:firstLine="709"/>
        <w:jc w:val="both"/>
        <w:rPr>
          <w:rFonts w:ascii="Times New Roman" w:hAnsi="Times New Roman" w:cs="Times New Roman"/>
          <w:b/>
          <w:color w:val="000000"/>
          <w:sz w:val="28"/>
          <w:szCs w:val="28"/>
        </w:rPr>
      </w:pPr>
      <w:r w:rsidRPr="00697FA5">
        <w:rPr>
          <w:rFonts w:ascii="Times New Roman" w:hAnsi="Times New Roman" w:cs="Times New Roman"/>
          <w:color w:val="000000"/>
          <w:sz w:val="28"/>
          <w:szCs w:val="28"/>
        </w:rPr>
        <w:t>В первую очередь Министерством экономического развития Кыргызской Республики (координатором работ по прогнозированию) при участии автора  диссертации  были разработаны  единые формы составления прогнозных показателей на среднесрочный период для всех отраслей экономики, формирующих структуру ВВП, с применением эконометрических расчетов.</w:t>
      </w:r>
    </w:p>
    <w:p w:rsidR="003F3DFD" w:rsidRPr="00697FA5" w:rsidRDefault="003F3DFD" w:rsidP="003F3DFD">
      <w:pPr>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sz w:val="28"/>
          <w:szCs w:val="28"/>
        </w:rPr>
        <w:t>Таким образом, Министерством экономического развития Кыргызской Республики были сделаны первые шаги для формирования системы государственного прогнозирования</w:t>
      </w:r>
      <w:r w:rsidRPr="00697FA5">
        <w:rPr>
          <w:rFonts w:ascii="Times New Roman" w:hAnsi="Times New Roman" w:cs="Times New Roman"/>
          <w:b/>
          <w:sz w:val="28"/>
          <w:szCs w:val="28"/>
        </w:rPr>
        <w:t xml:space="preserve"> </w:t>
      </w:r>
      <w:r w:rsidRPr="00697FA5">
        <w:rPr>
          <w:rFonts w:ascii="Times New Roman" w:hAnsi="Times New Roman" w:cs="Times New Roman"/>
          <w:sz w:val="28"/>
          <w:szCs w:val="28"/>
        </w:rPr>
        <w:t>и</w:t>
      </w:r>
      <w:r w:rsidRPr="00697FA5">
        <w:rPr>
          <w:rFonts w:ascii="Times New Roman" w:hAnsi="Times New Roman" w:cs="Times New Roman"/>
          <w:b/>
          <w:sz w:val="28"/>
          <w:szCs w:val="28"/>
        </w:rPr>
        <w:t xml:space="preserve"> </w:t>
      </w:r>
      <w:r w:rsidRPr="00697FA5">
        <w:rPr>
          <w:rFonts w:ascii="Times New Roman" w:hAnsi="Times New Roman" w:cs="Times New Roman"/>
          <w:sz w:val="28"/>
          <w:szCs w:val="28"/>
        </w:rPr>
        <w:t xml:space="preserve"> начата работа по формированию прогнозов макроэкономического развития в нескольких сценариях. </w:t>
      </w:r>
      <w:r w:rsidRPr="00697FA5">
        <w:rPr>
          <w:rFonts w:ascii="Times New Roman" w:hAnsi="Times New Roman" w:cs="Times New Roman"/>
          <w:bCs/>
          <w:sz w:val="28"/>
          <w:szCs w:val="28"/>
        </w:rPr>
        <w:t xml:space="preserve">Был </w:t>
      </w:r>
      <w:r w:rsidRPr="00697FA5">
        <w:rPr>
          <w:rFonts w:ascii="Times New Roman" w:hAnsi="Times New Roman" w:cs="Times New Roman"/>
          <w:sz w:val="28"/>
          <w:szCs w:val="28"/>
        </w:rPr>
        <w:t>разработан Закон Кыргызской Республики «О государственном прогнозировании социально-экономического развития Кыргызской Республики»  от  20 февраля 2009 года за №61.</w:t>
      </w:r>
    </w:p>
    <w:p w:rsidR="00A900DA" w:rsidRPr="00697FA5" w:rsidRDefault="00A900DA" w:rsidP="00A900DA">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За прошедший период Министерством экономики были  разработаны шесть среднесрочных прогнозов социально-экономического развития Кыргызской Республики: на 2009-2011 годы, 2010-2012 годы, 2011-2013 годы, 2012-2014 годы и 2013-2015  и 2014-2016 годы, что позволяло создать основу для разработки Среднесрочного прогноза бюджета, осуществлять</w:t>
      </w:r>
      <w:r w:rsidR="00E610D8">
        <w:rPr>
          <w:rFonts w:ascii="Times New Roman" w:hAnsi="Times New Roman" w:cs="Times New Roman"/>
          <w:sz w:val="28"/>
          <w:szCs w:val="28"/>
        </w:rPr>
        <w:t xml:space="preserve"> </w:t>
      </w:r>
      <w:r w:rsidRPr="00697FA5">
        <w:rPr>
          <w:rFonts w:ascii="Times New Roman" w:hAnsi="Times New Roman" w:cs="Times New Roman"/>
          <w:sz w:val="28"/>
          <w:szCs w:val="28"/>
        </w:rPr>
        <w:t xml:space="preserve">государственную политику в соответствии со стратегическими целями Кыргызской Республики. </w:t>
      </w:r>
    </w:p>
    <w:p w:rsidR="00A900DA" w:rsidRPr="00697FA5" w:rsidRDefault="00A900DA" w:rsidP="00A900DA">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97FA5">
        <w:rPr>
          <w:rFonts w:ascii="Times New Roman" w:hAnsi="Times New Roman" w:cs="Times New Roman"/>
          <w:sz w:val="28"/>
          <w:szCs w:val="28"/>
        </w:rPr>
        <w:t>Внедрена разработка прогнозов макроэкономического развития Кыргызской Республики по нескольким сценариям, что позволяло определить различные варианты экономического роста и, соответственно, размеры доходов государственного бюджета, а также сформулировать различные варианты государственной политики для государственных органов. Прогнозы макроэкономического развития Кыргызской Республики стали разрабатываться на среднесрочный период, что позволяет создать основу для разработки Среднесрочного прогноза бюджета, осуществлять государственную политику в соответствии со стратегическими целями Кыргызской Республики.</w:t>
      </w:r>
    </w:p>
    <w:p w:rsidR="00FE4D32" w:rsidRPr="00697FA5" w:rsidRDefault="00625F74" w:rsidP="009F3D59">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b/>
          <w:sz w:val="28"/>
          <w:szCs w:val="28"/>
        </w:rPr>
        <w:t>В пятой главе «Прогноз и перс</w:t>
      </w:r>
      <w:r w:rsidR="00146B77" w:rsidRPr="00697FA5">
        <w:rPr>
          <w:rFonts w:ascii="Times New Roman" w:hAnsi="Times New Roman" w:cs="Times New Roman"/>
          <w:b/>
          <w:sz w:val="28"/>
          <w:szCs w:val="28"/>
        </w:rPr>
        <w:t>пективы макроэкономического</w:t>
      </w:r>
      <w:r w:rsidRPr="00697FA5">
        <w:rPr>
          <w:rFonts w:ascii="Times New Roman" w:hAnsi="Times New Roman" w:cs="Times New Roman"/>
          <w:b/>
          <w:sz w:val="28"/>
          <w:szCs w:val="28"/>
        </w:rPr>
        <w:t xml:space="preserve"> развития Кыргызской Республики на среднесрочный период» </w:t>
      </w:r>
      <w:r w:rsidRPr="00697FA5">
        <w:rPr>
          <w:rFonts w:ascii="Times New Roman" w:hAnsi="Times New Roman" w:cs="Times New Roman"/>
          <w:sz w:val="28"/>
          <w:szCs w:val="28"/>
        </w:rPr>
        <w:t>были рассмотрены вопросы совершенствования макроэкономической политики</w:t>
      </w:r>
      <w:r w:rsidR="004A66B4" w:rsidRPr="00697FA5">
        <w:rPr>
          <w:rFonts w:ascii="Times New Roman" w:hAnsi="Times New Roman" w:cs="Times New Roman"/>
          <w:sz w:val="28"/>
          <w:szCs w:val="28"/>
        </w:rPr>
        <w:t>,</w:t>
      </w:r>
      <w:r w:rsidR="009F3D59" w:rsidRPr="00697FA5">
        <w:rPr>
          <w:rFonts w:ascii="Times New Roman" w:hAnsi="Times New Roman" w:cs="Times New Roman"/>
          <w:sz w:val="28"/>
          <w:szCs w:val="28"/>
        </w:rPr>
        <w:t xml:space="preserve"> </w:t>
      </w:r>
      <w:r w:rsidR="004A66B4" w:rsidRPr="00697FA5">
        <w:rPr>
          <w:rFonts w:ascii="Times New Roman" w:hAnsi="Times New Roman" w:cs="Times New Roman"/>
          <w:sz w:val="28"/>
          <w:szCs w:val="28"/>
        </w:rPr>
        <w:lastRenderedPageBreak/>
        <w:t>разработ</w:t>
      </w:r>
      <w:r w:rsidR="0071102A" w:rsidRPr="00697FA5">
        <w:rPr>
          <w:rFonts w:ascii="Times New Roman" w:hAnsi="Times New Roman" w:cs="Times New Roman"/>
          <w:sz w:val="28"/>
          <w:szCs w:val="28"/>
        </w:rPr>
        <w:t>аны</w:t>
      </w:r>
      <w:r w:rsidR="004A66B4" w:rsidRPr="00697FA5">
        <w:rPr>
          <w:rFonts w:ascii="Times New Roman" w:hAnsi="Times New Roman" w:cs="Times New Roman"/>
          <w:sz w:val="28"/>
          <w:szCs w:val="28"/>
        </w:rPr>
        <w:t xml:space="preserve"> </w:t>
      </w:r>
      <w:r w:rsidR="00FE4D32" w:rsidRPr="00697FA5">
        <w:rPr>
          <w:rFonts w:ascii="Times New Roman" w:hAnsi="Times New Roman" w:cs="Times New Roman"/>
          <w:sz w:val="28"/>
          <w:szCs w:val="28"/>
        </w:rPr>
        <w:t xml:space="preserve"> </w:t>
      </w:r>
      <w:r w:rsidR="004A66B4" w:rsidRPr="00697FA5">
        <w:rPr>
          <w:rFonts w:ascii="Times New Roman" w:hAnsi="Times New Roman" w:cs="Times New Roman"/>
          <w:sz w:val="28"/>
          <w:szCs w:val="28"/>
        </w:rPr>
        <w:t>п</w:t>
      </w:r>
      <w:r w:rsidR="00FE4D32" w:rsidRPr="00697FA5">
        <w:rPr>
          <w:rFonts w:ascii="Times New Roman" w:hAnsi="Times New Roman" w:cs="Times New Roman"/>
          <w:sz w:val="28"/>
          <w:szCs w:val="28"/>
        </w:rPr>
        <w:t>рогноз</w:t>
      </w:r>
      <w:r w:rsidR="0071102A" w:rsidRPr="00697FA5">
        <w:rPr>
          <w:rFonts w:ascii="Times New Roman" w:hAnsi="Times New Roman" w:cs="Times New Roman"/>
          <w:sz w:val="28"/>
          <w:szCs w:val="28"/>
        </w:rPr>
        <w:t xml:space="preserve"> </w:t>
      </w:r>
      <w:r w:rsidR="004A66B4" w:rsidRPr="00697FA5">
        <w:rPr>
          <w:rFonts w:ascii="Times New Roman" w:hAnsi="Times New Roman" w:cs="Times New Roman"/>
          <w:sz w:val="28"/>
          <w:szCs w:val="28"/>
        </w:rPr>
        <w:t xml:space="preserve"> </w:t>
      </w:r>
      <w:r w:rsidR="00FE4D32" w:rsidRPr="00697FA5">
        <w:rPr>
          <w:rFonts w:ascii="Times New Roman" w:hAnsi="Times New Roman" w:cs="Times New Roman"/>
          <w:sz w:val="28"/>
          <w:szCs w:val="28"/>
        </w:rPr>
        <w:t xml:space="preserve"> макроэкономического развития на период до 2030 года</w:t>
      </w:r>
      <w:r w:rsidR="004A66B4" w:rsidRPr="00697FA5">
        <w:rPr>
          <w:rFonts w:ascii="Times New Roman" w:hAnsi="Times New Roman" w:cs="Times New Roman"/>
          <w:sz w:val="28"/>
          <w:szCs w:val="28"/>
        </w:rPr>
        <w:t xml:space="preserve"> и эконометрическ</w:t>
      </w:r>
      <w:r w:rsidR="0071102A" w:rsidRPr="00697FA5">
        <w:rPr>
          <w:rFonts w:ascii="Times New Roman" w:hAnsi="Times New Roman" w:cs="Times New Roman"/>
          <w:sz w:val="28"/>
          <w:szCs w:val="28"/>
        </w:rPr>
        <w:t>ая</w:t>
      </w:r>
      <w:r w:rsidR="004A66B4" w:rsidRPr="00697FA5">
        <w:rPr>
          <w:rFonts w:ascii="Times New Roman" w:hAnsi="Times New Roman" w:cs="Times New Roman"/>
          <w:sz w:val="28"/>
          <w:szCs w:val="28"/>
        </w:rPr>
        <w:t xml:space="preserve">  модел</w:t>
      </w:r>
      <w:r w:rsidR="0071102A" w:rsidRPr="00697FA5">
        <w:rPr>
          <w:rFonts w:ascii="Times New Roman" w:hAnsi="Times New Roman" w:cs="Times New Roman"/>
          <w:sz w:val="28"/>
          <w:szCs w:val="28"/>
        </w:rPr>
        <w:t>ь</w:t>
      </w:r>
      <w:r w:rsidR="00FE4D32" w:rsidRPr="00697FA5">
        <w:rPr>
          <w:rFonts w:ascii="Times New Roman" w:hAnsi="Times New Roman" w:cs="Times New Roman"/>
          <w:sz w:val="28"/>
          <w:szCs w:val="28"/>
        </w:rPr>
        <w:t xml:space="preserve"> государственного регуляторного воздействия на социально-экономическое развитие Кыргызской Республики</w:t>
      </w:r>
      <w:r w:rsidR="00EA384C" w:rsidRPr="00697FA5">
        <w:rPr>
          <w:rFonts w:ascii="Times New Roman" w:hAnsi="Times New Roman" w:cs="Times New Roman"/>
          <w:sz w:val="28"/>
          <w:szCs w:val="28"/>
        </w:rPr>
        <w:t>.</w:t>
      </w:r>
    </w:p>
    <w:p w:rsidR="006129EA" w:rsidRPr="00697FA5" w:rsidRDefault="006129EA" w:rsidP="009F3D59">
      <w:pPr>
        <w:spacing w:after="0" w:line="240" w:lineRule="auto"/>
        <w:ind w:firstLine="708"/>
        <w:jc w:val="both"/>
        <w:rPr>
          <w:rFonts w:ascii="Times New Roman" w:hAnsi="Times New Roman" w:cs="Times New Roman"/>
          <w:bCs/>
          <w:sz w:val="28"/>
          <w:szCs w:val="28"/>
        </w:rPr>
      </w:pPr>
      <w:r w:rsidRPr="00697FA5">
        <w:rPr>
          <w:rFonts w:ascii="Times New Roman" w:hAnsi="Times New Roman" w:cs="Times New Roman"/>
          <w:bCs/>
          <w:sz w:val="28"/>
          <w:szCs w:val="28"/>
        </w:rPr>
        <w:t>Страна  не может развиваться без четко обозначенных, целевых ориентиров, общество не может быть стабильным без ценностей,  разделяемых большинством населения. Кыргызстан сегодня остро нуждается в наличии стратегического документа, отражающего общее видение будущего, показывающего основное направление развития страны на пятилетний период.</w:t>
      </w:r>
    </w:p>
    <w:p w:rsidR="003B687D" w:rsidRPr="00697FA5" w:rsidRDefault="00EA384C" w:rsidP="000A2B54">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Для достижения поставленных целей совершенствования макроэкономической политики </w:t>
      </w:r>
      <w:r w:rsidR="003B687D" w:rsidRPr="00697FA5">
        <w:rPr>
          <w:rFonts w:ascii="Times New Roman" w:hAnsi="Times New Roman" w:cs="Times New Roman"/>
          <w:bCs/>
          <w:sz w:val="28"/>
          <w:szCs w:val="28"/>
        </w:rPr>
        <w:t>была изучена и Национальная стратегия устойчивого развития Кыргызской Республики на период 2013–2017 гг. в части формулировки целей и задач,</w:t>
      </w:r>
      <w:r w:rsidR="003B687D" w:rsidRPr="00697FA5">
        <w:rPr>
          <w:rFonts w:ascii="Times New Roman" w:hAnsi="Times New Roman" w:cs="Times New Roman"/>
          <w:sz w:val="28"/>
          <w:szCs w:val="28"/>
        </w:rPr>
        <w:t xml:space="preserve"> ожидаемых результатов. </w:t>
      </w:r>
      <w:r w:rsidR="003B687D" w:rsidRPr="00697FA5">
        <w:rPr>
          <w:rFonts w:ascii="Times New Roman" w:hAnsi="Times New Roman" w:cs="Times New Roman"/>
          <w:bCs/>
          <w:sz w:val="28"/>
          <w:szCs w:val="28"/>
        </w:rPr>
        <w:t xml:space="preserve">Анализ показал, что в Национальной Стратегии </w:t>
      </w:r>
      <w:r w:rsidR="003B687D" w:rsidRPr="00697FA5">
        <w:rPr>
          <w:rFonts w:ascii="Times New Roman" w:hAnsi="Times New Roman" w:cs="Times New Roman"/>
          <w:sz w:val="28"/>
          <w:szCs w:val="28"/>
        </w:rPr>
        <w:t>отсутствуют:</w:t>
      </w:r>
    </w:p>
    <w:p w:rsidR="00DB5F29" w:rsidRPr="00697FA5" w:rsidRDefault="003B687D" w:rsidP="00DB5F29">
      <w:pPr>
        <w:pStyle w:val="a3"/>
        <w:numPr>
          <w:ilvl w:val="0"/>
          <w:numId w:val="12"/>
        </w:numPr>
        <w:ind w:left="0" w:firstLine="0"/>
        <w:jc w:val="both"/>
        <w:rPr>
          <w:b/>
          <w:sz w:val="28"/>
          <w:szCs w:val="28"/>
        </w:rPr>
      </w:pPr>
      <w:r w:rsidRPr="00697FA5">
        <w:rPr>
          <w:sz w:val="28"/>
          <w:szCs w:val="28"/>
        </w:rPr>
        <w:t>привязка отраслевых и региональных программ к общегосударственным программам и стратегиям</w:t>
      </w:r>
      <w:r w:rsidRPr="00697FA5">
        <w:rPr>
          <w:bCs/>
          <w:sz w:val="28"/>
          <w:szCs w:val="28"/>
        </w:rPr>
        <w:t xml:space="preserve">, </w:t>
      </w:r>
      <w:r w:rsidRPr="00697FA5">
        <w:rPr>
          <w:sz w:val="28"/>
          <w:szCs w:val="28"/>
        </w:rPr>
        <w:t>не отработана система мониторинга и оценки реализации государственных программ</w:t>
      </w:r>
      <w:r w:rsidR="00DB5F29" w:rsidRPr="00697FA5">
        <w:rPr>
          <w:sz w:val="28"/>
          <w:szCs w:val="28"/>
        </w:rPr>
        <w:t>;</w:t>
      </w:r>
    </w:p>
    <w:p w:rsidR="00DB5F29" w:rsidRPr="00697FA5" w:rsidRDefault="003B687D" w:rsidP="00DB5F29">
      <w:pPr>
        <w:pStyle w:val="a3"/>
        <w:numPr>
          <w:ilvl w:val="0"/>
          <w:numId w:val="12"/>
        </w:numPr>
        <w:ind w:left="0" w:firstLine="0"/>
        <w:jc w:val="both"/>
        <w:rPr>
          <w:b/>
          <w:sz w:val="28"/>
          <w:szCs w:val="28"/>
        </w:rPr>
      </w:pPr>
      <w:r w:rsidRPr="00697FA5">
        <w:rPr>
          <w:sz w:val="28"/>
          <w:szCs w:val="28"/>
        </w:rPr>
        <w:t>стратегия развития регионов, без которых невозможна разработка качественной эффективной общегосударственной стратегии;</w:t>
      </w:r>
    </w:p>
    <w:p w:rsidR="00DB5F29" w:rsidRPr="00697FA5" w:rsidRDefault="003B687D" w:rsidP="00DB5F29">
      <w:pPr>
        <w:pStyle w:val="a3"/>
        <w:numPr>
          <w:ilvl w:val="0"/>
          <w:numId w:val="12"/>
        </w:numPr>
        <w:ind w:left="0" w:firstLine="0"/>
        <w:jc w:val="both"/>
        <w:rPr>
          <w:b/>
          <w:sz w:val="28"/>
          <w:szCs w:val="28"/>
        </w:rPr>
      </w:pPr>
      <w:r w:rsidRPr="00697FA5">
        <w:rPr>
          <w:sz w:val="28"/>
          <w:szCs w:val="28"/>
        </w:rPr>
        <w:t>не проведен соответствующий анализ и наличие финансовых средств по реализации государственных программ;</w:t>
      </w:r>
    </w:p>
    <w:p w:rsidR="00DB5F29" w:rsidRPr="00697FA5" w:rsidRDefault="003B687D" w:rsidP="00DB5F29">
      <w:pPr>
        <w:pStyle w:val="a3"/>
        <w:numPr>
          <w:ilvl w:val="0"/>
          <w:numId w:val="12"/>
        </w:numPr>
        <w:ind w:left="0" w:firstLine="0"/>
        <w:jc w:val="both"/>
        <w:rPr>
          <w:b/>
          <w:sz w:val="28"/>
          <w:szCs w:val="28"/>
        </w:rPr>
      </w:pPr>
      <w:r w:rsidRPr="00697FA5">
        <w:rPr>
          <w:bCs/>
          <w:sz w:val="28"/>
          <w:szCs w:val="28"/>
        </w:rPr>
        <w:t>не сформирован механизм устойчивого экономического развития и тем самым обеспечения конкурентоспособности республики;</w:t>
      </w:r>
    </w:p>
    <w:p w:rsidR="00DB5F29" w:rsidRPr="00697FA5" w:rsidRDefault="003B687D" w:rsidP="00DB5F29">
      <w:pPr>
        <w:pStyle w:val="a3"/>
        <w:numPr>
          <w:ilvl w:val="0"/>
          <w:numId w:val="12"/>
        </w:numPr>
        <w:ind w:left="0" w:firstLine="0"/>
        <w:jc w:val="both"/>
        <w:rPr>
          <w:b/>
          <w:sz w:val="28"/>
          <w:szCs w:val="28"/>
        </w:rPr>
      </w:pPr>
      <w:r w:rsidRPr="00697FA5">
        <w:rPr>
          <w:bCs/>
          <w:sz w:val="28"/>
          <w:szCs w:val="28"/>
        </w:rPr>
        <w:t xml:space="preserve">не обозначены безусловный приоритет интересов промышленности как основного производительного сектора в экономике над всеми экономическими интересами страны, максимально возможная государственная поддержка по использованию кластерного подхода в промышленности по достижению страновой </w:t>
      </w:r>
      <w:r w:rsidR="00E610D8">
        <w:rPr>
          <w:bCs/>
          <w:sz w:val="28"/>
          <w:szCs w:val="28"/>
        </w:rPr>
        <w:t xml:space="preserve"> </w:t>
      </w:r>
      <w:r w:rsidRPr="00697FA5">
        <w:rPr>
          <w:bCs/>
          <w:sz w:val="28"/>
          <w:szCs w:val="28"/>
        </w:rPr>
        <w:t>конкурентоспособности и своих национальных целей;</w:t>
      </w:r>
    </w:p>
    <w:p w:rsidR="00DB5F29" w:rsidRPr="00697FA5" w:rsidRDefault="003B687D" w:rsidP="00DB5F29">
      <w:pPr>
        <w:pStyle w:val="a3"/>
        <w:numPr>
          <w:ilvl w:val="0"/>
          <w:numId w:val="12"/>
        </w:numPr>
        <w:ind w:left="0" w:firstLine="0"/>
        <w:jc w:val="both"/>
        <w:rPr>
          <w:b/>
          <w:sz w:val="28"/>
          <w:szCs w:val="28"/>
        </w:rPr>
      </w:pPr>
      <w:r w:rsidRPr="00697FA5">
        <w:rPr>
          <w:bCs/>
          <w:sz w:val="28"/>
          <w:szCs w:val="28"/>
        </w:rPr>
        <w:t>не учтены традиционные отрасли экономики республики, такие как животноводство, шелководство и хлопководство, и пути реанимации этих отраслей и, как следствие, реанимация отраслей легкой промышленности, таких как текстильная, кожевенная, шелковая, швейная,  предприятия которой в свое время были успешными и конкурентоспособными в пределах всего бывшего Советского Союза;</w:t>
      </w:r>
    </w:p>
    <w:p w:rsidR="00DB5F29" w:rsidRPr="00697FA5" w:rsidRDefault="003B687D" w:rsidP="00DB5F29">
      <w:pPr>
        <w:pStyle w:val="a3"/>
        <w:numPr>
          <w:ilvl w:val="0"/>
          <w:numId w:val="12"/>
        </w:numPr>
        <w:ind w:left="0" w:firstLine="0"/>
        <w:jc w:val="both"/>
        <w:rPr>
          <w:b/>
          <w:sz w:val="28"/>
          <w:szCs w:val="28"/>
        </w:rPr>
      </w:pPr>
      <w:r w:rsidRPr="00697FA5">
        <w:rPr>
          <w:bCs/>
          <w:sz w:val="28"/>
          <w:szCs w:val="28"/>
        </w:rPr>
        <w:t>не учтены и не показана важнейшая роль кластеров в формировании конкурентоспособности отраслей экономики, продвижения кластерной политики как составной части макроэкономической политики, механизмы формирования кластеров;</w:t>
      </w:r>
    </w:p>
    <w:p w:rsidR="008832BA" w:rsidRPr="00697FA5" w:rsidRDefault="003B687D" w:rsidP="00DB5F29">
      <w:pPr>
        <w:pStyle w:val="a3"/>
        <w:numPr>
          <w:ilvl w:val="0"/>
          <w:numId w:val="12"/>
        </w:numPr>
        <w:ind w:left="0" w:firstLine="0"/>
        <w:jc w:val="both"/>
        <w:rPr>
          <w:b/>
          <w:sz w:val="28"/>
          <w:szCs w:val="28"/>
        </w:rPr>
      </w:pPr>
      <w:r w:rsidRPr="00697FA5">
        <w:rPr>
          <w:sz w:val="28"/>
          <w:szCs w:val="28"/>
        </w:rPr>
        <w:t>в государственных программах разработчиками не уделено должное внимание целевым параметрам, например в программах, вместо конкретных показателей определены неизмеримые индикаторы.</w:t>
      </w:r>
    </w:p>
    <w:p w:rsidR="008832BA" w:rsidRPr="00697FA5" w:rsidRDefault="008832BA" w:rsidP="000A2B54">
      <w:pPr>
        <w:widowControl w:val="0"/>
        <w:tabs>
          <w:tab w:val="left" w:pos="0"/>
        </w:tabs>
        <w:suppressAutoHyphens/>
        <w:spacing w:after="0" w:line="240" w:lineRule="auto"/>
        <w:jc w:val="both"/>
        <w:rPr>
          <w:rFonts w:ascii="Times New Roman" w:hAnsi="Times New Roman" w:cs="Times New Roman"/>
          <w:b/>
          <w:sz w:val="28"/>
          <w:szCs w:val="28"/>
        </w:rPr>
      </w:pPr>
      <w:r w:rsidRPr="00697FA5">
        <w:rPr>
          <w:rFonts w:ascii="Times New Roman" w:hAnsi="Times New Roman" w:cs="Times New Roman"/>
          <w:b/>
          <w:sz w:val="28"/>
          <w:szCs w:val="28"/>
        </w:rPr>
        <w:tab/>
      </w:r>
      <w:r w:rsidRPr="00697FA5">
        <w:rPr>
          <w:rFonts w:ascii="Times New Roman" w:hAnsi="Times New Roman" w:cs="Times New Roman"/>
          <w:sz w:val="28"/>
          <w:szCs w:val="28"/>
        </w:rPr>
        <w:t>Мы предприняли попытку по внесению дополнений и предложений  в Национальную стратегию устойчивого развития Кыргызской Республики, в частности</w:t>
      </w:r>
      <w:r w:rsidR="00522F19" w:rsidRPr="00697FA5">
        <w:rPr>
          <w:rFonts w:ascii="Times New Roman" w:hAnsi="Times New Roman" w:cs="Times New Roman"/>
          <w:sz w:val="28"/>
          <w:szCs w:val="28"/>
        </w:rPr>
        <w:t>,</w:t>
      </w:r>
      <w:r w:rsidRPr="00697FA5">
        <w:rPr>
          <w:rFonts w:ascii="Times New Roman" w:hAnsi="Times New Roman" w:cs="Times New Roman"/>
          <w:sz w:val="28"/>
          <w:szCs w:val="28"/>
        </w:rPr>
        <w:t xml:space="preserve"> в часть вторую: «Приоритеты экономического развития Кыргызской Республики на период 2013–2017 гг.»</w:t>
      </w:r>
      <w:r w:rsidRPr="00697FA5">
        <w:rPr>
          <w:rFonts w:ascii="Times New Roman" w:eastAsia="Arial" w:hAnsi="Times New Roman" w:cs="Times New Roman"/>
          <w:sz w:val="28"/>
          <w:szCs w:val="28"/>
          <w:lang w:val="ky-KG"/>
        </w:rPr>
        <w:t xml:space="preserve"> </w:t>
      </w:r>
    </w:p>
    <w:p w:rsidR="008832BA" w:rsidRPr="00697FA5" w:rsidRDefault="008832BA" w:rsidP="000A2B54">
      <w:pPr>
        <w:widowControl w:val="0"/>
        <w:tabs>
          <w:tab w:val="left" w:pos="0"/>
        </w:tabs>
        <w:suppressAutoHyphens/>
        <w:spacing w:after="0" w:line="240" w:lineRule="auto"/>
        <w:ind w:firstLine="709"/>
        <w:jc w:val="both"/>
        <w:rPr>
          <w:rFonts w:ascii="Times New Roman" w:hAnsi="Times New Roman" w:cs="Times New Roman"/>
          <w:b/>
          <w:sz w:val="28"/>
          <w:szCs w:val="28"/>
        </w:rPr>
      </w:pPr>
      <w:r w:rsidRPr="00697FA5">
        <w:rPr>
          <w:rFonts w:ascii="Times New Roman" w:eastAsia="Arial" w:hAnsi="Times New Roman" w:cs="Times New Roman"/>
          <w:sz w:val="28"/>
          <w:szCs w:val="28"/>
          <w:lang w:val="ky-KG"/>
        </w:rPr>
        <w:lastRenderedPageBreak/>
        <w:t xml:space="preserve">В части второй главы 6 написано: </w:t>
      </w:r>
      <w:r w:rsidRPr="00697FA5">
        <w:rPr>
          <w:rFonts w:ascii="Times New Roman" w:hAnsi="Times New Roman" w:cs="Times New Roman"/>
          <w:i/>
          <w:sz w:val="28"/>
          <w:szCs w:val="28"/>
          <w:lang w:val="ky-KG"/>
        </w:rPr>
        <w:t>Приоритетность экономической части Стратегии обусловлена объективным для Кыргызстана обстоятельством, что на современном этапе именно состояние экономики является главным фактором суверенитета и национальной безопасности страны.</w:t>
      </w:r>
    </w:p>
    <w:p w:rsidR="008832BA" w:rsidRPr="00697FA5" w:rsidRDefault="008832BA" w:rsidP="000A2B54">
      <w:pPr>
        <w:spacing w:after="0" w:line="240" w:lineRule="auto"/>
        <w:ind w:firstLine="709"/>
        <w:jc w:val="both"/>
        <w:rPr>
          <w:rFonts w:ascii="Times New Roman" w:hAnsi="Times New Roman" w:cs="Times New Roman"/>
          <w:b/>
          <w:sz w:val="28"/>
          <w:szCs w:val="28"/>
          <w:lang w:val="ky-KG"/>
        </w:rPr>
      </w:pPr>
      <w:r w:rsidRPr="00697FA5">
        <w:rPr>
          <w:rFonts w:ascii="Times New Roman" w:hAnsi="Times New Roman" w:cs="Times New Roman"/>
          <w:sz w:val="28"/>
          <w:szCs w:val="28"/>
          <w:lang w:val="ky-KG"/>
        </w:rPr>
        <w:t xml:space="preserve">Но благополучное состояние экономики зависит от успешных и действенных механизмов реализации макроэкономической политики, которая должна быть направлена на достижение страновой конкурентоспособности, конкурентоспособности национальной экономики и создание конкурентных преимуществ наших предприятий и нашей продукции. </w:t>
      </w:r>
    </w:p>
    <w:p w:rsidR="004B2725" w:rsidRPr="00697FA5" w:rsidRDefault="004B2725" w:rsidP="000A2B54">
      <w:pPr>
        <w:spacing w:after="0" w:line="240" w:lineRule="auto"/>
        <w:ind w:firstLine="709"/>
        <w:jc w:val="both"/>
        <w:rPr>
          <w:rFonts w:ascii="Times New Roman" w:hAnsi="Times New Roman" w:cs="Times New Roman"/>
          <w:b/>
          <w:sz w:val="28"/>
          <w:szCs w:val="28"/>
          <w:lang w:val="ky-KG"/>
        </w:rPr>
      </w:pPr>
      <w:r w:rsidRPr="00697FA5">
        <w:rPr>
          <w:rFonts w:ascii="Times New Roman" w:hAnsi="Times New Roman" w:cs="Times New Roman"/>
          <w:sz w:val="28"/>
          <w:szCs w:val="28"/>
          <w:lang w:val="ky-KG"/>
        </w:rPr>
        <w:t xml:space="preserve">Но в утвержденной Национальной стратегии ни в стратегическом видении, ни в целях нигде не указываются </w:t>
      </w:r>
      <w:r w:rsidRPr="00697FA5">
        <w:rPr>
          <w:rFonts w:ascii="Times New Roman" w:hAnsi="Times New Roman" w:cs="Times New Roman"/>
          <w:i/>
          <w:sz w:val="28"/>
          <w:szCs w:val="28"/>
          <w:lang w:val="ky-KG"/>
        </w:rPr>
        <w:t>достижения страновой  конкурентоспособности и конкурентных преимуществ.</w:t>
      </w:r>
      <w:r w:rsidRPr="00697FA5">
        <w:rPr>
          <w:rFonts w:ascii="Times New Roman" w:hAnsi="Times New Roman" w:cs="Times New Roman"/>
          <w:sz w:val="28"/>
          <w:szCs w:val="28"/>
          <w:lang w:val="ky-KG"/>
        </w:rPr>
        <w:t xml:space="preserve"> Механизмом достижения страновой конкурентоспособности и обеспечения конкурентных преимуществ может стать система обеспечения конкурентоспособности и устойчивого развития нашей страны. </w:t>
      </w:r>
    </w:p>
    <w:p w:rsidR="000F4047" w:rsidRPr="00697FA5" w:rsidRDefault="00864458" w:rsidP="000A2B54">
      <w:pPr>
        <w:spacing w:after="0" w:line="240" w:lineRule="auto"/>
        <w:ind w:firstLine="709"/>
        <w:jc w:val="both"/>
        <w:rPr>
          <w:rFonts w:ascii="Times New Roman" w:hAnsi="Times New Roman" w:cs="Times New Roman"/>
          <w:b/>
          <w:sz w:val="28"/>
          <w:szCs w:val="28"/>
        </w:rPr>
      </w:pPr>
      <w:r w:rsidRPr="00697FA5">
        <w:rPr>
          <w:rFonts w:ascii="Times New Roman" w:hAnsi="Times New Roman" w:cs="Times New Roman"/>
          <w:sz w:val="28"/>
          <w:szCs w:val="28"/>
        </w:rPr>
        <w:t>Ведущая роль в этом процессе отводится становлению и развитию конкурентоспособной национальной экономики, что невозможно без использования всевозможных инновационных механизмов, ускоряющих реформирование и совершенствование внутренних рыночных институтов, в частности кластеров.</w:t>
      </w:r>
      <w:r w:rsidR="000F4047" w:rsidRPr="00697FA5">
        <w:rPr>
          <w:sz w:val="28"/>
          <w:szCs w:val="28"/>
        </w:rPr>
        <w:t xml:space="preserve"> </w:t>
      </w:r>
      <w:r w:rsidR="000F4047" w:rsidRPr="00697FA5">
        <w:rPr>
          <w:rFonts w:ascii="Times New Roman" w:hAnsi="Times New Roman" w:cs="Times New Roman"/>
          <w:sz w:val="28"/>
          <w:szCs w:val="28"/>
        </w:rPr>
        <w:t>В Национальной стратегии не указываются механизмы взаимодействия, методы и условия формирования кластеров, только в одном абзаце говорится о создании кластеров и только в перерабатывающей промышленности.</w:t>
      </w:r>
    </w:p>
    <w:p w:rsidR="000F4047" w:rsidRPr="00697FA5" w:rsidRDefault="000F4047" w:rsidP="000F4047">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bCs/>
          <w:sz w:val="28"/>
          <w:szCs w:val="28"/>
        </w:rPr>
        <w:t>С учетом изложенного мы предлагаем добавить в часть вторую главы 10, параграфом 10.1 следующий раздел: «</w:t>
      </w:r>
      <w:r w:rsidRPr="00697FA5">
        <w:rPr>
          <w:rFonts w:ascii="Times New Roman" w:hAnsi="Times New Roman" w:cs="Times New Roman"/>
          <w:sz w:val="28"/>
          <w:szCs w:val="28"/>
        </w:rPr>
        <w:t>Формирование и реализация кластерной политики</w:t>
      </w:r>
      <w:r w:rsidRPr="00697FA5">
        <w:rPr>
          <w:rFonts w:ascii="Times New Roman" w:hAnsi="Times New Roman" w:cs="Times New Roman"/>
          <w:bCs/>
          <w:sz w:val="28"/>
          <w:szCs w:val="28"/>
        </w:rPr>
        <w:t xml:space="preserve">», который должен содержать цели и задачи, условия для создания кластеров, </w:t>
      </w:r>
      <w:r w:rsidRPr="00697FA5">
        <w:rPr>
          <w:rFonts w:ascii="Times New Roman" w:hAnsi="Times New Roman" w:cs="Times New Roman"/>
          <w:sz w:val="28"/>
          <w:szCs w:val="28"/>
        </w:rPr>
        <w:t>совершенствование макроэкономической политики по формированию конкурентоспособных экономических специализаций территорий, стратегию действий.</w:t>
      </w:r>
    </w:p>
    <w:p w:rsidR="000F4047" w:rsidRPr="00697FA5" w:rsidRDefault="000F4047" w:rsidP="000F4047">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i/>
          <w:sz w:val="28"/>
          <w:szCs w:val="28"/>
        </w:rPr>
        <w:t>Основной целью</w:t>
      </w:r>
      <w:r w:rsidRPr="00697FA5">
        <w:rPr>
          <w:rFonts w:ascii="Times New Roman" w:hAnsi="Times New Roman" w:cs="Times New Roman"/>
          <w:sz w:val="28"/>
          <w:szCs w:val="28"/>
        </w:rPr>
        <w:t xml:space="preserve"> реализации кластерной политики является обеспечение благосостояния и высокого жизненного уровня населения Кыргызской Республики, высоких темпов экономического роста и модернизации экономики за счет формирования конкурентных преимуществ </w:t>
      </w:r>
      <w:r w:rsidR="009F3D59"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страны. </w:t>
      </w:r>
    </w:p>
    <w:p w:rsidR="002A59BC" w:rsidRPr="00697FA5" w:rsidRDefault="002A59BC" w:rsidP="002A59BC">
      <w:pPr>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sz w:val="28"/>
          <w:szCs w:val="28"/>
        </w:rPr>
        <w:t xml:space="preserve">В рамках реализации поставленной цели были определены  </w:t>
      </w:r>
      <w:r w:rsidRPr="00697FA5">
        <w:rPr>
          <w:rFonts w:ascii="Times New Roman" w:hAnsi="Times New Roman" w:cs="Times New Roman"/>
          <w:i/>
          <w:sz w:val="28"/>
          <w:szCs w:val="28"/>
        </w:rPr>
        <w:t>основные задачи</w:t>
      </w:r>
      <w:r w:rsidRPr="00697FA5">
        <w:rPr>
          <w:rFonts w:ascii="Times New Roman" w:hAnsi="Times New Roman" w:cs="Times New Roman"/>
          <w:sz w:val="28"/>
          <w:szCs w:val="28"/>
        </w:rPr>
        <w:t xml:space="preserve"> стратегии развития страны с учетом кластерного подхода:</w:t>
      </w:r>
    </w:p>
    <w:p w:rsidR="007C51FE" w:rsidRPr="00697FA5" w:rsidRDefault="002A59BC" w:rsidP="00DB5F29">
      <w:pPr>
        <w:pStyle w:val="a3"/>
        <w:numPr>
          <w:ilvl w:val="0"/>
          <w:numId w:val="21"/>
        </w:numPr>
        <w:ind w:left="0" w:firstLine="0"/>
        <w:jc w:val="both"/>
        <w:rPr>
          <w:sz w:val="28"/>
          <w:szCs w:val="28"/>
        </w:rPr>
      </w:pPr>
      <w:r w:rsidRPr="00697FA5">
        <w:rPr>
          <w:sz w:val="28"/>
          <w:szCs w:val="28"/>
        </w:rPr>
        <w:t>Формирование условий для эффективного организационного развития кластеров, включая выявление участников кластера, разработка стратегии развития кластера</w:t>
      </w:r>
      <w:r w:rsidR="007C51FE" w:rsidRPr="00697FA5">
        <w:rPr>
          <w:sz w:val="28"/>
          <w:szCs w:val="28"/>
        </w:rPr>
        <w:t>.</w:t>
      </w:r>
      <w:r w:rsidRPr="00697FA5">
        <w:rPr>
          <w:sz w:val="28"/>
          <w:szCs w:val="28"/>
        </w:rPr>
        <w:t xml:space="preserve"> </w:t>
      </w:r>
    </w:p>
    <w:p w:rsidR="007C51FE" w:rsidRPr="00697FA5" w:rsidRDefault="002A59BC" w:rsidP="00DB5F29">
      <w:pPr>
        <w:pStyle w:val="a3"/>
        <w:numPr>
          <w:ilvl w:val="0"/>
          <w:numId w:val="21"/>
        </w:numPr>
        <w:ind w:left="0" w:firstLine="0"/>
        <w:jc w:val="both"/>
        <w:rPr>
          <w:sz w:val="28"/>
          <w:szCs w:val="28"/>
        </w:rPr>
      </w:pPr>
      <w:r w:rsidRPr="00697FA5">
        <w:rPr>
          <w:sz w:val="28"/>
          <w:szCs w:val="28"/>
        </w:rPr>
        <w:t xml:space="preserve">Обеспечение эффективной поддержки проектов, направленных на повышение конкурентоспособности участников кластера за счет фокусирования и координации, с учетом приоритетов развития кластеров и мероприятий экономической политики. </w:t>
      </w:r>
    </w:p>
    <w:p w:rsidR="007C51FE" w:rsidRPr="00697FA5" w:rsidRDefault="002A59BC" w:rsidP="007C51FE">
      <w:pPr>
        <w:pStyle w:val="a3"/>
        <w:numPr>
          <w:ilvl w:val="0"/>
          <w:numId w:val="21"/>
        </w:numPr>
        <w:ind w:left="0" w:firstLine="0"/>
        <w:jc w:val="both"/>
        <w:rPr>
          <w:sz w:val="28"/>
          <w:szCs w:val="28"/>
        </w:rPr>
      </w:pPr>
      <w:r w:rsidRPr="00697FA5">
        <w:rPr>
          <w:sz w:val="28"/>
          <w:szCs w:val="28"/>
        </w:rPr>
        <w:lastRenderedPageBreak/>
        <w:t xml:space="preserve">Обеспечение эффективной методической, информационно-консультационной и образовательной поддержки реализации кластерной политики на региональном и отраслевом уровне. Обеспечение координации деятельности органов исполнительной власти республики, органов исполнительной власти областей и органов местного самоуправления, объединений предпринимателей по реализации кластерной политики. </w:t>
      </w:r>
    </w:p>
    <w:p w:rsidR="007C51FE" w:rsidRPr="00697FA5" w:rsidRDefault="002A59BC" w:rsidP="007C51FE">
      <w:pPr>
        <w:pStyle w:val="a3"/>
        <w:numPr>
          <w:ilvl w:val="0"/>
          <w:numId w:val="21"/>
        </w:numPr>
        <w:ind w:left="0" w:firstLine="0"/>
        <w:jc w:val="both"/>
        <w:rPr>
          <w:sz w:val="28"/>
          <w:szCs w:val="28"/>
        </w:rPr>
      </w:pPr>
      <w:r w:rsidRPr="00697FA5">
        <w:rPr>
          <w:sz w:val="28"/>
          <w:szCs w:val="28"/>
        </w:rPr>
        <w:t>Проведение предварительного аналитического исследования экономики с целью выбора приоритетных отраслей, наиболее существенных для образования кластеров и требующих наименьших усилий, которое зависит от соблюдения обязательных условий.</w:t>
      </w:r>
      <w:r w:rsidRPr="00697FA5">
        <w:rPr>
          <w:noProof/>
          <w:color w:val="000000"/>
          <w:sz w:val="28"/>
          <w:szCs w:val="28"/>
        </w:rPr>
        <w:t xml:space="preserve"> </w:t>
      </w:r>
    </w:p>
    <w:p w:rsidR="007C51FE" w:rsidRPr="00697FA5" w:rsidRDefault="002A59BC" w:rsidP="007C51FE">
      <w:pPr>
        <w:pStyle w:val="a3"/>
        <w:numPr>
          <w:ilvl w:val="0"/>
          <w:numId w:val="21"/>
        </w:numPr>
        <w:ind w:left="0" w:firstLine="0"/>
        <w:jc w:val="both"/>
        <w:rPr>
          <w:sz w:val="28"/>
          <w:szCs w:val="28"/>
        </w:rPr>
      </w:pPr>
      <w:r w:rsidRPr="00697FA5">
        <w:rPr>
          <w:noProof/>
          <w:color w:val="000000"/>
          <w:sz w:val="28"/>
          <w:szCs w:val="28"/>
        </w:rPr>
        <w:t>Государственное регулирование доступности рабочей силы и квалифицированных специалистов должно осуществляться через развитие транспортной инфраструктуры и жилищное строительство. Государство должно содействовать эффективной работе компаний в сети.</w:t>
      </w:r>
    </w:p>
    <w:p w:rsidR="007C51FE" w:rsidRPr="00697FA5" w:rsidRDefault="00BD6885" w:rsidP="007C51FE">
      <w:pPr>
        <w:pStyle w:val="a3"/>
        <w:numPr>
          <w:ilvl w:val="0"/>
          <w:numId w:val="21"/>
        </w:numPr>
        <w:ind w:left="0" w:firstLine="0"/>
        <w:jc w:val="both"/>
        <w:rPr>
          <w:sz w:val="28"/>
          <w:szCs w:val="28"/>
        </w:rPr>
      </w:pPr>
      <w:r w:rsidRPr="00697FA5">
        <w:rPr>
          <w:bCs/>
          <w:noProof/>
          <w:color w:val="000000"/>
          <w:sz w:val="28"/>
          <w:szCs w:val="28"/>
        </w:rPr>
        <w:t>Важным фактором является д</w:t>
      </w:r>
      <w:r w:rsidR="002A59BC" w:rsidRPr="00697FA5">
        <w:rPr>
          <w:bCs/>
          <w:noProof/>
          <w:color w:val="000000"/>
          <w:sz w:val="28"/>
          <w:szCs w:val="28"/>
        </w:rPr>
        <w:t xml:space="preserve">оступность условий </w:t>
      </w:r>
      <w:r w:rsidR="002A59BC" w:rsidRPr="00697FA5">
        <w:rPr>
          <w:noProof/>
          <w:color w:val="000000"/>
          <w:sz w:val="28"/>
          <w:szCs w:val="28"/>
        </w:rPr>
        <w:t xml:space="preserve">для </w:t>
      </w:r>
      <w:r w:rsidR="002A59BC" w:rsidRPr="00697FA5">
        <w:rPr>
          <w:bCs/>
          <w:noProof/>
          <w:color w:val="000000"/>
          <w:sz w:val="28"/>
          <w:szCs w:val="28"/>
        </w:rPr>
        <w:t>научных исследован</w:t>
      </w:r>
      <w:r w:rsidRPr="00697FA5">
        <w:rPr>
          <w:bCs/>
          <w:noProof/>
          <w:color w:val="000000"/>
          <w:sz w:val="28"/>
          <w:szCs w:val="28"/>
        </w:rPr>
        <w:t>ий</w:t>
      </w:r>
      <w:r w:rsidR="002A59BC" w:rsidRPr="00697FA5">
        <w:rPr>
          <w:bCs/>
          <w:noProof/>
          <w:color w:val="000000"/>
          <w:sz w:val="28"/>
          <w:szCs w:val="28"/>
        </w:rPr>
        <w:t xml:space="preserve">. </w:t>
      </w:r>
      <w:r w:rsidR="002A59BC" w:rsidRPr="00697FA5">
        <w:rPr>
          <w:noProof/>
          <w:color w:val="000000"/>
          <w:sz w:val="28"/>
          <w:szCs w:val="28"/>
        </w:rPr>
        <w:t>В связи с этим государство при разработке «кластерной инициативы» должно учитывать потенциальные пространственные связи между кластерами и научно-исследовательскими институтами, которые участвуют в разработке, например, элитного фонда семян, высокопородных животных, новых видов тканей и продуктов.</w:t>
      </w:r>
    </w:p>
    <w:p w:rsidR="007C51FE" w:rsidRPr="00697FA5" w:rsidRDefault="002A59BC" w:rsidP="007C51FE">
      <w:pPr>
        <w:pStyle w:val="a3"/>
        <w:numPr>
          <w:ilvl w:val="0"/>
          <w:numId w:val="21"/>
        </w:numPr>
        <w:ind w:left="0" w:firstLine="0"/>
        <w:jc w:val="both"/>
        <w:rPr>
          <w:sz w:val="28"/>
          <w:szCs w:val="28"/>
        </w:rPr>
      </w:pPr>
      <w:r w:rsidRPr="00697FA5">
        <w:rPr>
          <w:noProof/>
          <w:color w:val="000000"/>
          <w:sz w:val="28"/>
          <w:szCs w:val="28"/>
        </w:rPr>
        <w:t xml:space="preserve">Государственная политика формирования имиджа кластерной зоны.  Усилия государственной политики в части </w:t>
      </w:r>
      <w:r w:rsidRPr="00697FA5">
        <w:rPr>
          <w:bCs/>
          <w:noProof/>
          <w:color w:val="000000"/>
          <w:sz w:val="28"/>
          <w:szCs w:val="28"/>
        </w:rPr>
        <w:t>доступа к международным или местным транспортным сет</w:t>
      </w:r>
      <w:r w:rsidRPr="00697FA5">
        <w:rPr>
          <w:noProof/>
          <w:color w:val="000000"/>
          <w:sz w:val="28"/>
          <w:szCs w:val="28"/>
        </w:rPr>
        <w:t xml:space="preserve">ям должны быть направлены на создание адекватной транспортной инфраструктуры, являющейся ключевым фактором успешного развития кластера. </w:t>
      </w:r>
      <w:r w:rsidRPr="00697FA5">
        <w:rPr>
          <w:bCs/>
          <w:noProof/>
          <w:color w:val="000000"/>
          <w:sz w:val="28"/>
          <w:szCs w:val="28"/>
        </w:rPr>
        <w:t>Должна быть сильная государственная политика поддержки, которая может</w:t>
      </w:r>
      <w:r w:rsidRPr="00697FA5">
        <w:rPr>
          <w:noProof/>
          <w:color w:val="000000"/>
          <w:sz w:val="28"/>
          <w:szCs w:val="28"/>
        </w:rPr>
        <w:t xml:space="preserve"> проявляться в целевых программах развития кластеров путем предоставления им статуса специальных экономических зон с благоприятствующими режимами налогообложения и тарифного регулирования. </w:t>
      </w:r>
    </w:p>
    <w:p w:rsidR="00BF1E3D" w:rsidRPr="00697FA5" w:rsidRDefault="002A59BC" w:rsidP="007C51FE">
      <w:pPr>
        <w:pStyle w:val="a3"/>
        <w:numPr>
          <w:ilvl w:val="0"/>
          <w:numId w:val="21"/>
        </w:numPr>
        <w:ind w:left="0" w:firstLine="0"/>
        <w:jc w:val="both"/>
        <w:rPr>
          <w:sz w:val="28"/>
          <w:szCs w:val="28"/>
        </w:rPr>
      </w:pPr>
      <w:r w:rsidRPr="00697FA5">
        <w:rPr>
          <w:bCs/>
          <w:noProof/>
          <w:color w:val="000000"/>
          <w:sz w:val="28"/>
          <w:szCs w:val="28"/>
        </w:rPr>
        <w:t xml:space="preserve">Доступность сырья. </w:t>
      </w:r>
      <w:r w:rsidRPr="00697FA5">
        <w:rPr>
          <w:noProof/>
          <w:color w:val="000000"/>
          <w:sz w:val="28"/>
          <w:szCs w:val="28"/>
        </w:rPr>
        <w:t xml:space="preserve">Как уже отмечалось ранее, для многих кластеров системообразующим фактором является именно наличие природного сырья и материалов. Как правило, предприятия такого кластера представляют собой цепочку добавленной стоимости в процессе последовательной переработки' исходного природного сырья. </w:t>
      </w:r>
    </w:p>
    <w:p w:rsidR="000668AF" w:rsidRPr="00697FA5" w:rsidRDefault="00C078C5" w:rsidP="00C078C5">
      <w:pPr>
        <w:shd w:val="clear" w:color="auto" w:fill="FFFFFF"/>
        <w:spacing w:after="0" w:line="240" w:lineRule="auto"/>
        <w:ind w:right="108" w:firstLine="709"/>
        <w:jc w:val="both"/>
        <w:rPr>
          <w:b/>
          <w:sz w:val="28"/>
          <w:szCs w:val="28"/>
        </w:rPr>
      </w:pPr>
      <w:r w:rsidRPr="00697FA5">
        <w:rPr>
          <w:rFonts w:ascii="Times New Roman" w:hAnsi="Times New Roman" w:cs="Times New Roman"/>
          <w:i/>
          <w:noProof/>
          <w:color w:val="000000"/>
          <w:sz w:val="28"/>
          <w:szCs w:val="28"/>
        </w:rPr>
        <w:t>Стратегия по совершенствованию макроэкономической политики</w:t>
      </w:r>
      <w:r w:rsidRPr="00697FA5">
        <w:rPr>
          <w:rFonts w:ascii="Times New Roman" w:hAnsi="Times New Roman" w:cs="Times New Roman"/>
          <w:noProof/>
          <w:color w:val="000000"/>
          <w:sz w:val="28"/>
          <w:szCs w:val="28"/>
        </w:rPr>
        <w:t xml:space="preserve"> с учетом кластерного подхода</w:t>
      </w:r>
      <w:r w:rsidR="000668AF" w:rsidRPr="00697FA5">
        <w:rPr>
          <w:rFonts w:ascii="Times New Roman" w:hAnsi="Times New Roman" w:cs="Times New Roman"/>
          <w:noProof/>
          <w:color w:val="000000"/>
          <w:sz w:val="28"/>
          <w:szCs w:val="28"/>
        </w:rPr>
        <w:t xml:space="preserve"> должна строиться исходя из следующих положений: </w:t>
      </w:r>
    </w:p>
    <w:p w:rsidR="007C51FE" w:rsidRPr="00697FA5" w:rsidRDefault="000668AF" w:rsidP="007C51FE">
      <w:pPr>
        <w:pStyle w:val="a3"/>
        <w:numPr>
          <w:ilvl w:val="0"/>
          <w:numId w:val="23"/>
        </w:numPr>
        <w:shd w:val="clear" w:color="auto" w:fill="FFFFFF"/>
        <w:ind w:left="0" w:right="106" w:firstLine="0"/>
        <w:jc w:val="both"/>
        <w:rPr>
          <w:noProof/>
          <w:color w:val="000000"/>
          <w:sz w:val="28"/>
          <w:szCs w:val="28"/>
        </w:rPr>
      </w:pPr>
      <w:r w:rsidRPr="00697FA5">
        <w:rPr>
          <w:noProof/>
          <w:color w:val="000000"/>
          <w:sz w:val="28"/>
          <w:szCs w:val="28"/>
        </w:rPr>
        <w:t>современная теория экономического развития и практика многих стран опирается на феномен кластеров, которые представляют собой сложное экономическое явление, основанное на тесных сетях взаимосвязей различных хозяйствующих субъектов в определенной сфере деятельности</w:t>
      </w:r>
      <w:r w:rsidR="00C078C5" w:rsidRPr="00697FA5">
        <w:rPr>
          <w:noProof/>
          <w:color w:val="000000"/>
          <w:sz w:val="28"/>
          <w:szCs w:val="28"/>
        </w:rPr>
        <w:t xml:space="preserve">; </w:t>
      </w:r>
    </w:p>
    <w:p w:rsidR="007C51FE" w:rsidRPr="00697FA5" w:rsidRDefault="000668AF" w:rsidP="00C078C5">
      <w:pPr>
        <w:pStyle w:val="a3"/>
        <w:numPr>
          <w:ilvl w:val="0"/>
          <w:numId w:val="23"/>
        </w:numPr>
        <w:shd w:val="clear" w:color="auto" w:fill="FFFFFF"/>
        <w:ind w:left="0" w:right="106" w:firstLine="0"/>
        <w:jc w:val="both"/>
        <w:rPr>
          <w:noProof/>
          <w:color w:val="000000"/>
          <w:sz w:val="28"/>
          <w:szCs w:val="28"/>
        </w:rPr>
      </w:pPr>
      <w:r w:rsidRPr="00697FA5">
        <w:rPr>
          <w:noProof/>
          <w:color w:val="000000"/>
          <w:sz w:val="28"/>
          <w:szCs w:val="28"/>
        </w:rPr>
        <w:t>как развитые, так и развивающиеся страны, нуждаются в государственном содействии развитию и формировани</w:t>
      </w:r>
      <w:r w:rsidR="00724FEE" w:rsidRPr="00697FA5">
        <w:rPr>
          <w:noProof/>
          <w:color w:val="000000"/>
          <w:sz w:val="28"/>
          <w:szCs w:val="28"/>
        </w:rPr>
        <w:t xml:space="preserve">ю кластеров. </w:t>
      </w:r>
      <w:r w:rsidR="00724FEE" w:rsidRPr="00697FA5">
        <w:rPr>
          <w:noProof/>
          <w:color w:val="000000"/>
          <w:sz w:val="28"/>
          <w:szCs w:val="28"/>
        </w:rPr>
        <w:lastRenderedPageBreak/>
        <w:t>Государственная поддержка необходима в обеспечении</w:t>
      </w:r>
      <w:r w:rsidRPr="00697FA5">
        <w:rPr>
          <w:noProof/>
          <w:color w:val="000000"/>
          <w:sz w:val="28"/>
          <w:szCs w:val="28"/>
        </w:rPr>
        <w:t xml:space="preserve"> нормативно-правовой и ф</w:t>
      </w:r>
      <w:r w:rsidR="00724FEE" w:rsidRPr="00697FA5">
        <w:rPr>
          <w:noProof/>
          <w:color w:val="000000"/>
          <w:sz w:val="28"/>
          <w:szCs w:val="28"/>
        </w:rPr>
        <w:t>инансовой базы</w:t>
      </w:r>
      <w:r w:rsidR="007C51FE" w:rsidRPr="00697FA5">
        <w:rPr>
          <w:noProof/>
          <w:color w:val="000000"/>
          <w:sz w:val="28"/>
          <w:szCs w:val="28"/>
        </w:rPr>
        <w:t>;</w:t>
      </w:r>
    </w:p>
    <w:p w:rsidR="007C51FE" w:rsidRPr="00697FA5" w:rsidRDefault="007F516D" w:rsidP="00C078C5">
      <w:pPr>
        <w:pStyle w:val="a3"/>
        <w:numPr>
          <w:ilvl w:val="0"/>
          <w:numId w:val="23"/>
        </w:numPr>
        <w:shd w:val="clear" w:color="auto" w:fill="FFFFFF"/>
        <w:ind w:left="0" w:right="106" w:firstLine="0"/>
        <w:jc w:val="both"/>
        <w:rPr>
          <w:noProof/>
          <w:color w:val="000000"/>
          <w:sz w:val="28"/>
          <w:szCs w:val="28"/>
        </w:rPr>
      </w:pPr>
      <w:r w:rsidRPr="00697FA5">
        <w:rPr>
          <w:noProof/>
          <w:color w:val="000000"/>
          <w:sz w:val="28"/>
          <w:szCs w:val="28"/>
        </w:rPr>
        <w:t xml:space="preserve">поскольку кластеры </w:t>
      </w:r>
      <w:r w:rsidR="000668AF" w:rsidRPr="00697FA5">
        <w:rPr>
          <w:noProof/>
          <w:color w:val="000000"/>
          <w:sz w:val="28"/>
          <w:szCs w:val="28"/>
        </w:rPr>
        <w:t xml:space="preserve"> соз</w:t>
      </w:r>
      <w:r w:rsidRPr="00697FA5">
        <w:rPr>
          <w:noProof/>
          <w:color w:val="000000"/>
          <w:sz w:val="28"/>
          <w:szCs w:val="28"/>
        </w:rPr>
        <w:t>даются в основном на основании кластерных инициатив</w:t>
      </w:r>
      <w:r w:rsidR="000668AF" w:rsidRPr="00697FA5">
        <w:rPr>
          <w:noProof/>
          <w:color w:val="000000"/>
          <w:sz w:val="28"/>
          <w:szCs w:val="28"/>
        </w:rPr>
        <w:t xml:space="preserve"> орган</w:t>
      </w:r>
      <w:r w:rsidRPr="00697FA5">
        <w:rPr>
          <w:noProof/>
          <w:color w:val="000000"/>
          <w:sz w:val="28"/>
          <w:szCs w:val="28"/>
        </w:rPr>
        <w:t>ы государственного управления</w:t>
      </w:r>
      <w:r w:rsidR="000668AF" w:rsidRPr="00697FA5">
        <w:rPr>
          <w:noProof/>
          <w:color w:val="000000"/>
          <w:sz w:val="28"/>
          <w:szCs w:val="28"/>
        </w:rPr>
        <w:t xml:space="preserve"> должны уметь распознать существование кластера и понимать характер и динамику его развития в прошлом и будущем. Только таким образом можно реализовать активную роль государства в формировании условий для развития кластера;</w:t>
      </w:r>
    </w:p>
    <w:p w:rsidR="000668AF" w:rsidRPr="00697FA5" w:rsidRDefault="000668AF" w:rsidP="00C078C5">
      <w:pPr>
        <w:pStyle w:val="a3"/>
        <w:numPr>
          <w:ilvl w:val="0"/>
          <w:numId w:val="23"/>
        </w:numPr>
        <w:shd w:val="clear" w:color="auto" w:fill="FFFFFF"/>
        <w:ind w:left="0" w:right="106" w:firstLine="0"/>
        <w:jc w:val="both"/>
        <w:rPr>
          <w:noProof/>
          <w:color w:val="000000"/>
          <w:sz w:val="28"/>
          <w:szCs w:val="28"/>
        </w:rPr>
      </w:pPr>
      <w:r w:rsidRPr="00697FA5">
        <w:rPr>
          <w:noProof/>
          <w:color w:val="000000"/>
          <w:sz w:val="28"/>
          <w:szCs w:val="28"/>
        </w:rPr>
        <w:t>государственная политика развития кластеров должна быть н</w:t>
      </w:r>
      <w:r w:rsidR="007F516D" w:rsidRPr="00697FA5">
        <w:rPr>
          <w:noProof/>
          <w:color w:val="000000"/>
          <w:sz w:val="28"/>
          <w:szCs w:val="28"/>
        </w:rPr>
        <w:t xml:space="preserve">аправлена  </w:t>
      </w:r>
      <w:r w:rsidRPr="00697FA5">
        <w:rPr>
          <w:noProof/>
          <w:color w:val="000000"/>
          <w:sz w:val="28"/>
          <w:szCs w:val="28"/>
        </w:rPr>
        <w:t xml:space="preserve"> на создание инфраструктуры, способствующей росту привлекательности кластерной зоны </w:t>
      </w:r>
      <w:r w:rsidR="007F516D" w:rsidRPr="00697FA5">
        <w:rPr>
          <w:noProof/>
          <w:color w:val="000000"/>
          <w:sz w:val="28"/>
          <w:szCs w:val="28"/>
        </w:rPr>
        <w:t>При этом сущность государственной политики</w:t>
      </w:r>
      <w:r w:rsidRPr="00697FA5">
        <w:rPr>
          <w:noProof/>
          <w:color w:val="000000"/>
          <w:sz w:val="28"/>
          <w:szCs w:val="28"/>
        </w:rPr>
        <w:t xml:space="preserve"> заключается в балансировании положительных (синергетический эффект, социальное партнерство, создание новых рабочих мест, рост конкурентоспособности) и отрицательных внешних воздействий (экологическая нагрузка, рост цен на недвижимость, рост стоимости жизни в кластерной зоне, эффект перенаселенности и др.);</w:t>
      </w:r>
    </w:p>
    <w:p w:rsidR="009664A9" w:rsidRPr="00697FA5" w:rsidRDefault="007F516D" w:rsidP="00BB548D">
      <w:pPr>
        <w:shd w:val="clear" w:color="auto" w:fill="FFFFFF"/>
        <w:spacing w:after="0" w:line="240" w:lineRule="auto"/>
        <w:ind w:right="106" w:firstLine="708"/>
        <w:jc w:val="both"/>
        <w:rPr>
          <w:rFonts w:ascii="Times New Roman" w:hAnsi="Times New Roman" w:cs="Times New Roman"/>
          <w:noProof/>
          <w:color w:val="000000"/>
          <w:sz w:val="28"/>
          <w:szCs w:val="28"/>
        </w:rPr>
      </w:pPr>
      <w:r w:rsidRPr="00697FA5">
        <w:rPr>
          <w:rFonts w:ascii="Times New Roman" w:hAnsi="Times New Roman" w:cs="Times New Roman"/>
          <w:noProof/>
          <w:color w:val="000000"/>
          <w:sz w:val="28"/>
          <w:szCs w:val="28"/>
        </w:rPr>
        <w:t>Ниже на рисунке</w:t>
      </w:r>
      <w:r w:rsidR="00BB548D" w:rsidRPr="00697FA5">
        <w:rPr>
          <w:rFonts w:ascii="Times New Roman" w:hAnsi="Times New Roman" w:cs="Times New Roman"/>
          <w:noProof/>
          <w:color w:val="000000"/>
          <w:sz w:val="28"/>
          <w:szCs w:val="28"/>
        </w:rPr>
        <w:t xml:space="preserve"> 11</w:t>
      </w:r>
      <w:r w:rsidRPr="00697FA5">
        <w:rPr>
          <w:rFonts w:ascii="Times New Roman" w:hAnsi="Times New Roman" w:cs="Times New Roman"/>
          <w:noProof/>
          <w:color w:val="000000"/>
          <w:sz w:val="28"/>
          <w:szCs w:val="28"/>
        </w:rPr>
        <w:t xml:space="preserve"> предлагается механизм макроэкономической политики с учетом кластерного подхода.</w:t>
      </w:r>
    </w:p>
    <w:p w:rsidR="00596A31" w:rsidRDefault="00596A31" w:rsidP="00596A31">
      <w:pPr>
        <w:rPr>
          <w:rFonts w:ascii="Times New Roman" w:hAnsi="Times New Roman" w:cs="Times New Roman"/>
          <w:sz w:val="26"/>
          <w:szCs w:val="26"/>
        </w:rPr>
      </w:pPr>
      <w:r>
        <w:rPr>
          <w:rFonts w:ascii="Times New Roman" w:hAnsi="Times New Roman" w:cs="Times New Roman"/>
          <w:noProof/>
          <w:sz w:val="28"/>
          <w:szCs w:val="28"/>
        </w:rPr>
        <mc:AlternateContent>
          <mc:Choice Requires="wpg">
            <w:drawing>
              <wp:anchor distT="0" distB="0" distL="114300" distR="114300" simplePos="0" relativeHeight="251693056" behindDoc="0" locked="0" layoutInCell="1" allowOverlap="1" wp14:anchorId="1298B7F0" wp14:editId="07D51F5F">
                <wp:simplePos x="0" y="0"/>
                <wp:positionH relativeFrom="column">
                  <wp:posOffset>89534</wp:posOffset>
                </wp:positionH>
                <wp:positionV relativeFrom="paragraph">
                  <wp:posOffset>109220</wp:posOffset>
                </wp:positionV>
                <wp:extent cx="5991225" cy="4305300"/>
                <wp:effectExtent l="0" t="0" r="28575" b="57150"/>
                <wp:wrapNone/>
                <wp:docPr id="4"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1225" cy="4305300"/>
                          <a:chOff x="2430" y="1685"/>
                          <a:chExt cx="9116" cy="7043"/>
                        </a:xfrm>
                      </wpg:grpSpPr>
                      <wps:wsp>
                        <wps:cNvPr id="5" name="Rectangle 425"/>
                        <wps:cNvSpPr>
                          <a:spLocks noChangeArrowheads="1"/>
                        </wps:cNvSpPr>
                        <wps:spPr bwMode="auto">
                          <a:xfrm>
                            <a:off x="2515" y="4822"/>
                            <a:ext cx="2453" cy="1550"/>
                          </a:xfrm>
                          <a:prstGeom prst="rect">
                            <a:avLst/>
                          </a:prstGeom>
                          <a:gradFill rotWithShape="0">
                            <a:gsLst>
                              <a:gs pos="0">
                                <a:schemeClr val="bg1">
                                  <a:lumMod val="100000"/>
                                  <a:lumOff val="0"/>
                                </a:schemeClr>
                              </a:gs>
                              <a:gs pos="100000">
                                <a:schemeClr val="bg1">
                                  <a:lumMod val="100000"/>
                                  <a:lumOff val="0"/>
                                </a:schemeClr>
                              </a:gs>
                            </a:gsLst>
                            <a:lin ang="5400000" scaled="1"/>
                          </a:gradFill>
                          <a:ln w="38100" cmpd="dbl">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97FA5" w:rsidRPr="00596A31" w:rsidRDefault="00697FA5" w:rsidP="00962EA2">
                              <w:pPr>
                                <w:spacing w:after="0" w:line="240" w:lineRule="auto"/>
                                <w:ind w:right="-28"/>
                                <w:jc w:val="center"/>
                                <w:rPr>
                                  <w:rFonts w:ascii="Times New Roman" w:hAnsi="Times New Roman" w:cs="Times New Roman"/>
                                  <w:b/>
                                  <w:sz w:val="18"/>
                                  <w:szCs w:val="18"/>
                                </w:rPr>
                              </w:pPr>
                              <w:r w:rsidRPr="00596A31">
                                <w:rPr>
                                  <w:rFonts w:ascii="Times New Roman" w:hAnsi="Times New Roman" w:cs="Times New Roman"/>
                                  <w:b/>
                                  <w:sz w:val="18"/>
                                  <w:szCs w:val="18"/>
                                </w:rPr>
                                <w:t>Совершенствование инвестиционного климата конкурентной и предпринимательской среды</w:t>
                              </w:r>
                            </w:p>
                          </w:txbxContent>
                        </wps:txbx>
                        <wps:bodyPr rot="0" vert="horz" wrap="square" lIns="91440" tIns="45720" rIns="91440" bIns="45720" anchor="t" anchorCtr="0" upright="1">
                          <a:noAutofit/>
                        </wps:bodyPr>
                      </wps:wsp>
                      <wps:wsp>
                        <wps:cNvPr id="8" name="Rectangle 426"/>
                        <wps:cNvSpPr>
                          <a:spLocks noChangeArrowheads="1"/>
                        </wps:cNvSpPr>
                        <wps:spPr bwMode="auto">
                          <a:xfrm>
                            <a:off x="5102" y="4821"/>
                            <a:ext cx="2453" cy="1551"/>
                          </a:xfrm>
                          <a:prstGeom prst="rect">
                            <a:avLst/>
                          </a:prstGeom>
                          <a:gradFill rotWithShape="0">
                            <a:gsLst>
                              <a:gs pos="0">
                                <a:schemeClr val="bg1">
                                  <a:lumMod val="100000"/>
                                  <a:lumOff val="0"/>
                                </a:schemeClr>
                              </a:gs>
                              <a:gs pos="100000">
                                <a:schemeClr val="bg1">
                                  <a:lumMod val="100000"/>
                                  <a:lumOff val="0"/>
                                </a:schemeClr>
                              </a:gs>
                            </a:gsLst>
                            <a:lin ang="5400000" scaled="1"/>
                          </a:gradFill>
                          <a:ln w="38100" cmpd="dbl">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97FA5" w:rsidRPr="00596A31" w:rsidRDefault="00697FA5" w:rsidP="00962EA2">
                              <w:pPr>
                                <w:spacing w:after="0" w:line="240" w:lineRule="auto"/>
                                <w:jc w:val="center"/>
                                <w:rPr>
                                  <w:rFonts w:ascii="Times New Roman" w:hAnsi="Times New Roman" w:cs="Times New Roman"/>
                                  <w:b/>
                                  <w:sz w:val="20"/>
                                  <w:szCs w:val="20"/>
                                </w:rPr>
                              </w:pPr>
                              <w:r w:rsidRPr="00596A31">
                                <w:rPr>
                                  <w:rFonts w:ascii="Times New Roman" w:hAnsi="Times New Roman" w:cs="Times New Roman"/>
                                  <w:b/>
                                  <w:sz w:val="20"/>
                                  <w:szCs w:val="20"/>
                                </w:rPr>
                                <w:t>Разработка          политики внешнеэкономических связей и  торговли</w:t>
                              </w:r>
                            </w:p>
                          </w:txbxContent>
                        </wps:txbx>
                        <wps:bodyPr rot="0" vert="horz" wrap="square" lIns="91440" tIns="45720" rIns="91440" bIns="45720" anchor="t" anchorCtr="0" upright="1">
                          <a:noAutofit/>
                        </wps:bodyPr>
                      </wps:wsp>
                      <wps:wsp>
                        <wps:cNvPr id="10" name="Rectangle 427"/>
                        <wps:cNvSpPr>
                          <a:spLocks noChangeArrowheads="1"/>
                        </wps:cNvSpPr>
                        <wps:spPr bwMode="auto">
                          <a:xfrm>
                            <a:off x="7738" y="4822"/>
                            <a:ext cx="2453" cy="1551"/>
                          </a:xfrm>
                          <a:prstGeom prst="rect">
                            <a:avLst/>
                          </a:prstGeom>
                          <a:gradFill rotWithShape="0">
                            <a:gsLst>
                              <a:gs pos="0">
                                <a:schemeClr val="bg1">
                                  <a:lumMod val="100000"/>
                                  <a:lumOff val="0"/>
                                </a:schemeClr>
                              </a:gs>
                              <a:gs pos="100000">
                                <a:schemeClr val="bg1">
                                  <a:lumMod val="100000"/>
                                  <a:lumOff val="0"/>
                                </a:schemeClr>
                              </a:gs>
                            </a:gsLst>
                            <a:lin ang="5400000" scaled="1"/>
                          </a:gradFill>
                          <a:ln w="38100" cmpd="dbl">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97FA5" w:rsidRPr="00596A31" w:rsidRDefault="00697FA5" w:rsidP="00962EA2">
                              <w:pPr>
                                <w:spacing w:after="0" w:line="240" w:lineRule="auto"/>
                                <w:jc w:val="center"/>
                                <w:rPr>
                                  <w:rFonts w:ascii="Times New Roman" w:hAnsi="Times New Roman" w:cs="Times New Roman"/>
                                  <w:b/>
                                  <w:sz w:val="20"/>
                                  <w:szCs w:val="20"/>
                                </w:rPr>
                              </w:pPr>
                              <w:r w:rsidRPr="00596A31">
                                <w:rPr>
                                  <w:rFonts w:ascii="Times New Roman" w:hAnsi="Times New Roman" w:cs="Times New Roman"/>
                                  <w:b/>
                                  <w:sz w:val="20"/>
                                  <w:szCs w:val="20"/>
                                </w:rPr>
                                <w:t>Внедрение            отраслевой промышленной кластерной политики</w:t>
                              </w:r>
                            </w:p>
                          </w:txbxContent>
                        </wps:txbx>
                        <wps:bodyPr rot="0" vert="horz" wrap="square" lIns="91440" tIns="45720" rIns="91440" bIns="45720" anchor="t" anchorCtr="0" upright="1">
                          <a:noAutofit/>
                        </wps:bodyPr>
                      </wps:wsp>
                      <wpg:grpSp>
                        <wpg:cNvPr id="11" name="Group 99"/>
                        <wpg:cNvGrpSpPr>
                          <a:grpSpLocks/>
                        </wpg:cNvGrpSpPr>
                        <wpg:grpSpPr bwMode="auto">
                          <a:xfrm>
                            <a:off x="2430" y="1685"/>
                            <a:ext cx="9116" cy="7043"/>
                            <a:chOff x="2430" y="1685"/>
                            <a:chExt cx="9116" cy="7043"/>
                          </a:xfrm>
                        </wpg:grpSpPr>
                        <wps:wsp>
                          <wps:cNvPr id="13" name="Oval 437"/>
                          <wps:cNvSpPr>
                            <a:spLocks noChangeArrowheads="1"/>
                          </wps:cNvSpPr>
                          <wps:spPr bwMode="auto">
                            <a:xfrm>
                              <a:off x="10370" y="4818"/>
                              <a:ext cx="1095" cy="590"/>
                            </a:xfrm>
                            <a:prstGeom prst="ellipse">
                              <a:avLst/>
                            </a:prstGeom>
                            <a:solidFill>
                              <a:srgbClr val="FFFFFF"/>
                            </a:solidFill>
                            <a:ln w="12700">
                              <a:solidFill>
                                <a:srgbClr val="C0504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97FA5" w:rsidRPr="00291798" w:rsidRDefault="00697FA5" w:rsidP="002A59BC">
                                <w:pPr>
                                  <w:rPr>
                                    <w:sz w:val="18"/>
                                    <w:szCs w:val="18"/>
                                  </w:rPr>
                                </w:pPr>
                                <w:r w:rsidRPr="00291798">
                                  <w:rPr>
                                    <w:sz w:val="18"/>
                                    <w:szCs w:val="18"/>
                                    <w:lang w:val="en-US"/>
                                  </w:rPr>
                                  <w:t>I</w:t>
                                </w:r>
                                <w:r w:rsidRPr="00291798">
                                  <w:rPr>
                                    <w:sz w:val="18"/>
                                    <w:szCs w:val="18"/>
                                  </w:rPr>
                                  <w:t>этап</w:t>
                                </w:r>
                              </w:p>
                            </w:txbxContent>
                          </wps:txbx>
                          <wps:bodyPr rot="0" vert="horz" wrap="square" lIns="91440" tIns="45720" rIns="91440" bIns="45720" anchor="t" anchorCtr="0" upright="1">
                            <a:noAutofit/>
                          </wps:bodyPr>
                        </wps:wsp>
                        <wps:wsp>
                          <wps:cNvPr id="14" name="Oval 438"/>
                          <wps:cNvSpPr>
                            <a:spLocks noChangeArrowheads="1"/>
                          </wps:cNvSpPr>
                          <wps:spPr bwMode="auto">
                            <a:xfrm>
                              <a:off x="10370" y="6923"/>
                              <a:ext cx="1095" cy="588"/>
                            </a:xfrm>
                            <a:prstGeom prst="ellipse">
                              <a:avLst/>
                            </a:prstGeom>
                            <a:solidFill>
                              <a:srgbClr val="FFFFFF"/>
                            </a:solidFill>
                            <a:ln w="12700">
                              <a:solidFill>
                                <a:srgbClr val="C0504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97FA5" w:rsidRPr="00A301FD" w:rsidRDefault="00697FA5" w:rsidP="002A59BC">
                                <w:pPr>
                                  <w:rPr>
                                    <w:sz w:val="18"/>
                                    <w:szCs w:val="18"/>
                                  </w:rPr>
                                </w:pPr>
                                <w:r w:rsidRPr="00A301FD">
                                  <w:rPr>
                                    <w:sz w:val="18"/>
                                    <w:szCs w:val="18"/>
                                    <w:lang w:val="en-US"/>
                                  </w:rPr>
                                  <w:t xml:space="preserve">II </w:t>
                                </w:r>
                                <w:r w:rsidRPr="00A301FD">
                                  <w:rPr>
                                    <w:sz w:val="18"/>
                                    <w:szCs w:val="18"/>
                                  </w:rPr>
                                  <w:t>этап</w:t>
                                </w:r>
                              </w:p>
                            </w:txbxContent>
                          </wps:txbx>
                          <wps:bodyPr rot="0" vert="horz" wrap="square" lIns="91440" tIns="45720" rIns="91440" bIns="45720" anchor="t" anchorCtr="0" upright="1">
                            <a:noAutofit/>
                          </wps:bodyPr>
                        </wps:wsp>
                        <wps:wsp>
                          <wps:cNvPr id="17" name="Oval 439"/>
                          <wps:cNvSpPr>
                            <a:spLocks noChangeArrowheads="1"/>
                          </wps:cNvSpPr>
                          <wps:spPr bwMode="auto">
                            <a:xfrm>
                              <a:off x="10370" y="7882"/>
                              <a:ext cx="1176" cy="550"/>
                            </a:xfrm>
                            <a:prstGeom prst="ellipse">
                              <a:avLst/>
                            </a:prstGeom>
                            <a:solidFill>
                              <a:srgbClr val="FFFFFF"/>
                            </a:solidFill>
                            <a:ln w="12700">
                              <a:solidFill>
                                <a:srgbClr val="C0504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97FA5" w:rsidRPr="00A301FD" w:rsidRDefault="00697FA5" w:rsidP="002A59BC">
                                <w:pPr>
                                  <w:rPr>
                                    <w:sz w:val="18"/>
                                    <w:szCs w:val="18"/>
                                  </w:rPr>
                                </w:pPr>
                                <w:r w:rsidRPr="00A301FD">
                                  <w:rPr>
                                    <w:sz w:val="18"/>
                                    <w:szCs w:val="18"/>
                                    <w:lang w:val="en-US"/>
                                  </w:rPr>
                                  <w:t xml:space="preserve">III </w:t>
                                </w:r>
                                <w:r w:rsidRPr="00A301FD">
                                  <w:rPr>
                                    <w:sz w:val="18"/>
                                    <w:szCs w:val="18"/>
                                  </w:rPr>
                                  <w:t>этап</w:t>
                                </w:r>
                              </w:p>
                            </w:txbxContent>
                          </wps:txbx>
                          <wps:bodyPr rot="0" vert="horz" wrap="square" lIns="91440" tIns="45720" rIns="91440" bIns="45720" anchor="t" anchorCtr="0" upright="1">
                            <a:noAutofit/>
                          </wps:bodyPr>
                        </wps:wsp>
                        <wps:wsp>
                          <wps:cNvPr id="19" name="Rectangle 408"/>
                          <wps:cNvSpPr>
                            <a:spLocks noChangeArrowheads="1"/>
                          </wps:cNvSpPr>
                          <wps:spPr bwMode="auto">
                            <a:xfrm>
                              <a:off x="3158" y="1685"/>
                              <a:ext cx="6170" cy="448"/>
                            </a:xfrm>
                            <a:prstGeom prst="rect">
                              <a:avLst/>
                            </a:prstGeom>
                            <a:gradFill rotWithShape="0">
                              <a:gsLst>
                                <a:gs pos="0">
                                  <a:srgbClr val="FFFFFF"/>
                                </a:gs>
                                <a:gs pos="100000">
                                  <a:srgbClr val="FFFFFF">
                                    <a:gamma/>
                                    <a:shade val="46275"/>
                                    <a:invGamma/>
                                  </a:srgbClr>
                                </a:gs>
                              </a:gsLst>
                              <a:lin ang="5400000" scaled="1"/>
                            </a:gradFill>
                            <a:ln w="12700">
                              <a:solidFill>
                                <a:schemeClr val="tx1">
                                  <a:lumMod val="100000"/>
                                  <a:lumOff val="0"/>
                                </a:schemeClr>
                              </a:solidFill>
                              <a:miter lim="800000"/>
                              <a:headEnd/>
                              <a:tailEnd/>
                            </a:ln>
                            <a:effectLst>
                              <a:outerShdw dist="28398" dir="3806097" algn="ctr" rotWithShape="0">
                                <a:srgbClr val="205867">
                                  <a:alpha val="50000"/>
                                </a:srgbClr>
                              </a:outerShdw>
                            </a:effectLst>
                          </wps:spPr>
                          <wps:txbx>
                            <w:txbxContent>
                              <w:p w:rsidR="00697FA5" w:rsidRPr="00596A31" w:rsidRDefault="00697FA5" w:rsidP="002A59BC">
                                <w:pPr>
                                  <w:jc w:val="center"/>
                                  <w:rPr>
                                    <w:rFonts w:ascii="Times New Roman" w:hAnsi="Times New Roman" w:cs="Times New Roman"/>
                                    <w:b/>
                                    <w:sz w:val="20"/>
                                    <w:szCs w:val="20"/>
                                  </w:rPr>
                                </w:pPr>
                                <w:r w:rsidRPr="00596A31">
                                  <w:rPr>
                                    <w:rFonts w:ascii="Times New Roman" w:hAnsi="Times New Roman" w:cs="Times New Roman"/>
                                    <w:b/>
                                    <w:sz w:val="20"/>
                                    <w:szCs w:val="20"/>
                                  </w:rPr>
                                  <w:t>Органы государственного управления</w:t>
                                </w:r>
                              </w:p>
                            </w:txbxContent>
                          </wps:txbx>
                          <wps:bodyPr rot="0" vert="horz" wrap="square" lIns="91440" tIns="45720" rIns="91440" bIns="45720" anchor="t" anchorCtr="0" upright="1">
                            <a:noAutofit/>
                          </wps:bodyPr>
                        </wps:wsp>
                        <wps:wsp>
                          <wps:cNvPr id="20" name="Rectangle 409"/>
                          <wps:cNvSpPr>
                            <a:spLocks noChangeArrowheads="1"/>
                          </wps:cNvSpPr>
                          <wps:spPr bwMode="auto">
                            <a:xfrm>
                              <a:off x="2515" y="4086"/>
                              <a:ext cx="7676" cy="442"/>
                            </a:xfrm>
                            <a:prstGeom prst="rect">
                              <a:avLst/>
                            </a:prstGeom>
                            <a:gradFill rotWithShape="0">
                              <a:gsLst>
                                <a:gs pos="0">
                                  <a:schemeClr val="bg1">
                                    <a:lumMod val="100000"/>
                                    <a:lumOff val="0"/>
                                  </a:schemeClr>
                                </a:gs>
                                <a:gs pos="100000">
                                  <a:schemeClr val="bg1">
                                    <a:lumMod val="100000"/>
                                    <a:lumOff val="0"/>
                                  </a:schemeClr>
                                </a:gs>
                              </a:gsLst>
                              <a:lin ang="5400000" scaled="1"/>
                            </a:gradFill>
                            <a:ln w="12700">
                              <a:solidFill>
                                <a:schemeClr val="tx1">
                                  <a:lumMod val="100000"/>
                                  <a:lumOff val="0"/>
                                </a:schemeClr>
                              </a:solidFill>
                              <a:miter lim="800000"/>
                              <a:headEnd/>
                              <a:tailEnd/>
                            </a:ln>
                            <a:effectLst>
                              <a:outerShdw dist="28398" dir="3806097" algn="ctr" rotWithShape="0">
                                <a:srgbClr val="3F3151">
                                  <a:alpha val="50000"/>
                                </a:srgbClr>
                              </a:outerShdw>
                            </a:effectLst>
                          </wps:spPr>
                          <wps:txbx>
                            <w:txbxContent>
                              <w:p w:rsidR="00697FA5" w:rsidRPr="00596A31" w:rsidRDefault="00697FA5" w:rsidP="002A59BC">
                                <w:pPr>
                                  <w:jc w:val="center"/>
                                  <w:rPr>
                                    <w:rFonts w:ascii="Times New Roman" w:hAnsi="Times New Roman" w:cs="Times New Roman"/>
                                    <w:b/>
                                    <w:sz w:val="20"/>
                                    <w:szCs w:val="20"/>
                                  </w:rPr>
                                </w:pPr>
                                <w:r w:rsidRPr="00596A31">
                                  <w:rPr>
                                    <w:rFonts w:ascii="Times New Roman" w:hAnsi="Times New Roman" w:cs="Times New Roman"/>
                                    <w:b/>
                                    <w:sz w:val="20"/>
                                    <w:szCs w:val="20"/>
                                  </w:rPr>
                                  <w:t>Формирование макроэкономической политики</w:t>
                                </w:r>
                              </w:p>
                            </w:txbxContent>
                          </wps:txbx>
                          <wps:bodyPr rot="0" vert="horz" wrap="square" lIns="91440" tIns="45720" rIns="91440" bIns="45720" anchor="t" anchorCtr="0" upright="1">
                            <a:noAutofit/>
                          </wps:bodyPr>
                        </wps:wsp>
                        <wps:wsp>
                          <wps:cNvPr id="21" name="Rectangle 411"/>
                          <wps:cNvSpPr>
                            <a:spLocks noChangeArrowheads="1"/>
                          </wps:cNvSpPr>
                          <wps:spPr bwMode="auto">
                            <a:xfrm>
                              <a:off x="2430" y="2421"/>
                              <a:ext cx="7676" cy="683"/>
                            </a:xfrm>
                            <a:prstGeom prst="rect">
                              <a:avLst/>
                            </a:prstGeom>
                            <a:gradFill rotWithShape="0">
                              <a:gsLst>
                                <a:gs pos="0">
                                  <a:schemeClr val="bg1">
                                    <a:lumMod val="100000"/>
                                    <a:lumOff val="0"/>
                                  </a:schemeClr>
                                </a:gs>
                                <a:gs pos="100000">
                                  <a:schemeClr val="bg1">
                                    <a:lumMod val="100000"/>
                                    <a:lumOff val="0"/>
                                  </a:schemeClr>
                                </a:gs>
                              </a:gsLst>
                              <a:lin ang="5400000" scaled="1"/>
                            </a:gradFill>
                            <a:ln w="12700">
                              <a:solidFill>
                                <a:schemeClr val="tx1">
                                  <a:lumMod val="100000"/>
                                  <a:lumOff val="0"/>
                                </a:schemeClr>
                              </a:solidFill>
                              <a:miter lim="800000"/>
                              <a:headEnd/>
                              <a:tailEnd/>
                            </a:ln>
                            <a:effectLst>
                              <a:outerShdw dist="28398" dir="3806097" algn="ctr" rotWithShape="0">
                                <a:srgbClr val="622423">
                                  <a:alpha val="50000"/>
                                </a:srgbClr>
                              </a:outerShdw>
                            </a:effectLst>
                          </wps:spPr>
                          <wps:txbx>
                            <w:txbxContent>
                              <w:p w:rsidR="00697FA5" w:rsidRPr="00596A31" w:rsidRDefault="00697FA5" w:rsidP="00962EA2">
                                <w:pPr>
                                  <w:spacing w:after="0" w:line="240" w:lineRule="auto"/>
                                  <w:jc w:val="center"/>
                                  <w:rPr>
                                    <w:rFonts w:ascii="Times New Roman" w:hAnsi="Times New Roman" w:cs="Times New Roman"/>
                                    <w:b/>
                                    <w:sz w:val="20"/>
                                    <w:szCs w:val="20"/>
                                  </w:rPr>
                                </w:pPr>
                                <w:r w:rsidRPr="00596A31">
                                  <w:rPr>
                                    <w:rFonts w:ascii="Times New Roman" w:hAnsi="Times New Roman" w:cs="Times New Roman"/>
                                    <w:b/>
                                    <w:sz w:val="20"/>
                                    <w:szCs w:val="20"/>
                                    <w:u w:val="single"/>
                                  </w:rPr>
                                  <w:t>Цель</w:t>
                                </w:r>
                                <w:r w:rsidRPr="00596A31">
                                  <w:rPr>
                                    <w:rFonts w:ascii="Times New Roman" w:hAnsi="Times New Roman" w:cs="Times New Roman"/>
                                    <w:b/>
                                    <w:i/>
                                    <w:sz w:val="20"/>
                                    <w:szCs w:val="20"/>
                                    <w:u w:val="single"/>
                                  </w:rPr>
                                  <w:t>:</w:t>
                                </w:r>
                                <w:r w:rsidRPr="00596A31">
                                  <w:rPr>
                                    <w:rFonts w:ascii="Times New Roman" w:hAnsi="Times New Roman" w:cs="Times New Roman"/>
                                    <w:b/>
                                    <w:i/>
                                    <w:sz w:val="20"/>
                                    <w:szCs w:val="20"/>
                                  </w:rPr>
                                  <w:t xml:space="preserve">                                                                                                                                Устойчивое развитие Кыргызской Республики</w:t>
                                </w:r>
                              </w:p>
                            </w:txbxContent>
                          </wps:txbx>
                          <wps:bodyPr rot="0" vert="horz" wrap="square" lIns="91440" tIns="45720" rIns="91440" bIns="45720" anchor="t" anchorCtr="0" upright="1">
                            <a:noAutofit/>
                          </wps:bodyPr>
                        </wps:wsp>
                        <wps:wsp>
                          <wps:cNvPr id="22" name="Rectangle 412"/>
                          <wps:cNvSpPr>
                            <a:spLocks noChangeArrowheads="1"/>
                          </wps:cNvSpPr>
                          <wps:spPr bwMode="auto">
                            <a:xfrm>
                              <a:off x="2498" y="7310"/>
                              <a:ext cx="7676" cy="429"/>
                            </a:xfrm>
                            <a:prstGeom prst="rect">
                              <a:avLst/>
                            </a:prstGeom>
                            <a:gradFill rotWithShape="0">
                              <a:gsLst>
                                <a:gs pos="0">
                                  <a:schemeClr val="bg1">
                                    <a:lumMod val="100000"/>
                                    <a:lumOff val="0"/>
                                  </a:schemeClr>
                                </a:gs>
                                <a:gs pos="100000">
                                  <a:schemeClr val="bg1">
                                    <a:lumMod val="100000"/>
                                    <a:lumOff val="0"/>
                                  </a:schemeClr>
                                </a:gs>
                              </a:gsLst>
                              <a:lin ang="5400000" scaled="1"/>
                            </a:gradFill>
                            <a:ln w="12700">
                              <a:solidFill>
                                <a:schemeClr val="tx1">
                                  <a:lumMod val="100000"/>
                                  <a:lumOff val="0"/>
                                </a:schemeClr>
                              </a:solidFill>
                              <a:miter lim="800000"/>
                              <a:headEnd/>
                              <a:tailEnd/>
                            </a:ln>
                            <a:effectLst>
                              <a:outerShdw dist="28398" dir="3806097" algn="ctr" rotWithShape="0">
                                <a:srgbClr val="974706">
                                  <a:alpha val="50000"/>
                                </a:srgbClr>
                              </a:outerShdw>
                            </a:effectLst>
                          </wps:spPr>
                          <wps:txbx>
                            <w:txbxContent>
                              <w:p w:rsidR="00697FA5" w:rsidRPr="00596A31" w:rsidRDefault="00697FA5" w:rsidP="002A59BC">
                                <w:pPr>
                                  <w:jc w:val="center"/>
                                  <w:rPr>
                                    <w:rFonts w:ascii="Times New Roman" w:hAnsi="Times New Roman" w:cs="Times New Roman"/>
                                    <w:b/>
                                    <w:sz w:val="20"/>
                                    <w:szCs w:val="20"/>
                                  </w:rPr>
                                </w:pPr>
                                <w:r w:rsidRPr="00596A31">
                                  <w:rPr>
                                    <w:rFonts w:ascii="Times New Roman" w:hAnsi="Times New Roman" w:cs="Times New Roman"/>
                                    <w:b/>
                                    <w:sz w:val="20"/>
                                    <w:szCs w:val="20"/>
                                  </w:rPr>
                                  <w:t xml:space="preserve">Составления поэтапного плана реализации </w:t>
                                </w:r>
                              </w:p>
                              <w:p w:rsidR="00697FA5" w:rsidRPr="00C171FC" w:rsidRDefault="00697FA5" w:rsidP="002A59BC">
                                <w:pPr>
                                  <w:jc w:val="center"/>
                                  <w:rPr>
                                    <w:b/>
                                  </w:rPr>
                                </w:pPr>
                                <w:r w:rsidRPr="00C171FC">
                                  <w:rPr>
                                    <w:b/>
                                  </w:rPr>
                                  <w:t>макроэкономической политики</w:t>
                                </w:r>
                              </w:p>
                            </w:txbxContent>
                          </wps:txbx>
                          <wps:bodyPr rot="0" vert="horz" wrap="square" lIns="91440" tIns="45720" rIns="91440" bIns="45720" anchor="t" anchorCtr="0" upright="1">
                            <a:noAutofit/>
                          </wps:bodyPr>
                        </wps:wsp>
                        <wps:wsp>
                          <wps:cNvPr id="23" name="Rectangle 413"/>
                          <wps:cNvSpPr>
                            <a:spLocks noChangeArrowheads="1"/>
                          </wps:cNvSpPr>
                          <wps:spPr bwMode="auto">
                            <a:xfrm>
                              <a:off x="2515" y="3402"/>
                              <a:ext cx="7676" cy="437"/>
                            </a:xfrm>
                            <a:prstGeom prst="rect">
                              <a:avLst/>
                            </a:prstGeom>
                            <a:gradFill rotWithShape="0">
                              <a:gsLst>
                                <a:gs pos="0">
                                  <a:schemeClr val="bg1">
                                    <a:lumMod val="100000"/>
                                    <a:lumOff val="0"/>
                                  </a:schemeClr>
                                </a:gs>
                                <a:gs pos="100000">
                                  <a:schemeClr val="bg1">
                                    <a:lumMod val="100000"/>
                                    <a:lumOff val="0"/>
                                  </a:schemeClr>
                                </a:gs>
                              </a:gsLst>
                              <a:lin ang="5400000" scaled="1"/>
                            </a:gradFill>
                            <a:ln w="12700">
                              <a:solidFill>
                                <a:schemeClr val="tx1">
                                  <a:lumMod val="100000"/>
                                  <a:lumOff val="0"/>
                                </a:schemeClr>
                              </a:solidFill>
                              <a:miter lim="800000"/>
                              <a:headEnd/>
                              <a:tailEnd/>
                            </a:ln>
                            <a:effectLst>
                              <a:outerShdw dist="28398" dir="3806097" algn="ctr" rotWithShape="0">
                                <a:srgbClr val="4E6128">
                                  <a:alpha val="50000"/>
                                </a:srgbClr>
                              </a:outerShdw>
                            </a:effectLst>
                          </wps:spPr>
                          <wps:txbx>
                            <w:txbxContent>
                              <w:p w:rsidR="00697FA5" w:rsidRPr="00112B13" w:rsidRDefault="00697FA5" w:rsidP="002A59BC">
                                <w:pPr>
                                  <w:jc w:val="center"/>
                                  <w:rPr>
                                    <w:b/>
                                    <w:sz w:val="20"/>
                                    <w:szCs w:val="20"/>
                                  </w:rPr>
                                </w:pPr>
                                <w:r w:rsidRPr="00596A31">
                                  <w:rPr>
                                    <w:rFonts w:ascii="Times New Roman" w:hAnsi="Times New Roman" w:cs="Times New Roman"/>
                                    <w:b/>
                                    <w:sz w:val="20"/>
                                    <w:szCs w:val="20"/>
                                  </w:rPr>
                                  <w:t>Мониторинг ресурсного потенциала и социально экономического состояния</w:t>
                                </w:r>
                                <w:r>
                                  <w:rPr>
                                    <w:b/>
                                    <w:sz w:val="20"/>
                                    <w:szCs w:val="20"/>
                                  </w:rPr>
                                  <w:t xml:space="preserve"> страны</w:t>
                                </w:r>
                                <w:r w:rsidRPr="00112B13">
                                  <w:rPr>
                                    <w:b/>
                                    <w:sz w:val="20"/>
                                    <w:szCs w:val="20"/>
                                  </w:rPr>
                                  <w:t xml:space="preserve"> </w:t>
                                </w:r>
                              </w:p>
                              <w:p w:rsidR="00697FA5" w:rsidRPr="00C171FC" w:rsidRDefault="00697FA5" w:rsidP="002A59BC">
                                <w:pPr>
                                  <w:jc w:val="center"/>
                                  <w:rPr>
                                    <w:b/>
                                  </w:rPr>
                                </w:pPr>
                                <w:r w:rsidRPr="00C171FC">
                                  <w:rPr>
                                    <w:b/>
                                  </w:rPr>
                                  <w:t>Социально</w:t>
                                </w:r>
                                <w:r>
                                  <w:rPr>
                                    <w:b/>
                                  </w:rPr>
                                  <w:t>-</w:t>
                                </w:r>
                                <w:r w:rsidRPr="00C171FC">
                                  <w:rPr>
                                    <w:b/>
                                  </w:rPr>
                                  <w:t>экономического состояния страны</w:t>
                                </w:r>
                              </w:p>
                            </w:txbxContent>
                          </wps:txbx>
                          <wps:bodyPr rot="0" vert="horz" wrap="square" lIns="91440" tIns="45720" rIns="91440" bIns="45720" anchor="t" anchorCtr="0" upright="1">
                            <a:noAutofit/>
                          </wps:bodyPr>
                        </wps:wsp>
                        <wps:wsp>
                          <wps:cNvPr id="24" name="Rectangle 414"/>
                          <wps:cNvSpPr>
                            <a:spLocks noChangeArrowheads="1"/>
                          </wps:cNvSpPr>
                          <wps:spPr bwMode="auto">
                            <a:xfrm>
                              <a:off x="2515" y="7977"/>
                              <a:ext cx="7659" cy="751"/>
                            </a:xfrm>
                            <a:prstGeom prst="rect">
                              <a:avLst/>
                            </a:prstGeom>
                            <a:gradFill rotWithShape="0">
                              <a:gsLst>
                                <a:gs pos="0">
                                  <a:schemeClr val="bg1">
                                    <a:lumMod val="100000"/>
                                    <a:lumOff val="0"/>
                                  </a:schemeClr>
                                </a:gs>
                                <a:gs pos="100000">
                                  <a:schemeClr val="bg1">
                                    <a:lumMod val="100000"/>
                                    <a:lumOff val="0"/>
                                  </a:schemeClr>
                                </a:gs>
                              </a:gsLst>
                              <a:lin ang="5400000" scaled="1"/>
                            </a:gradFill>
                            <a:ln w="12700">
                              <a:solidFill>
                                <a:schemeClr val="tx1">
                                  <a:lumMod val="100000"/>
                                  <a:lumOff val="0"/>
                                </a:schemeClr>
                              </a:solidFill>
                              <a:miter lim="800000"/>
                              <a:headEnd/>
                              <a:tailEnd/>
                            </a:ln>
                            <a:effectLst>
                              <a:outerShdw dist="28398" dir="3806097" algn="ctr" rotWithShape="0">
                                <a:srgbClr val="3F3151">
                                  <a:alpha val="50000"/>
                                </a:srgbClr>
                              </a:outerShdw>
                            </a:effectLst>
                          </wps:spPr>
                          <wps:txbx>
                            <w:txbxContent>
                              <w:p w:rsidR="00697FA5" w:rsidRPr="00596A31" w:rsidRDefault="00697FA5" w:rsidP="002A59BC">
                                <w:pPr>
                                  <w:jc w:val="center"/>
                                  <w:rPr>
                                    <w:rFonts w:ascii="Times New Roman" w:hAnsi="Times New Roman" w:cs="Times New Roman"/>
                                    <w:b/>
                                    <w:i/>
                                    <w:sz w:val="20"/>
                                    <w:szCs w:val="20"/>
                                  </w:rPr>
                                </w:pPr>
                                <w:r w:rsidRPr="00596A31">
                                  <w:rPr>
                                    <w:rFonts w:ascii="Times New Roman" w:hAnsi="Times New Roman" w:cs="Times New Roman"/>
                                    <w:b/>
                                    <w:sz w:val="20"/>
                                    <w:szCs w:val="20"/>
                                  </w:rPr>
                                  <w:t xml:space="preserve">Реализация макроэкономической политики и достижение главной цели: </w:t>
                                </w:r>
                                <w:r w:rsidRPr="00596A31">
                                  <w:rPr>
                                    <w:rFonts w:ascii="Times New Roman" w:hAnsi="Times New Roman" w:cs="Times New Roman"/>
                                    <w:b/>
                                    <w:i/>
                                    <w:sz w:val="20"/>
                                    <w:szCs w:val="20"/>
                                  </w:rPr>
                                  <w:t xml:space="preserve">устойчивое развитие и конкурентоспособность </w:t>
                                </w:r>
                              </w:p>
                              <w:p w:rsidR="00697FA5" w:rsidRPr="00C171FC" w:rsidRDefault="00697FA5" w:rsidP="002A59BC">
                                <w:pPr>
                                  <w:jc w:val="center"/>
                                  <w:rPr>
                                    <w:b/>
                                    <w:i/>
                                  </w:rPr>
                                </w:pPr>
                                <w:r w:rsidRPr="00C171FC">
                                  <w:rPr>
                                    <w:b/>
                                    <w:i/>
                                  </w:rPr>
                                  <w:t>Кыргызской Республики</w:t>
                                </w:r>
                              </w:p>
                            </w:txbxContent>
                          </wps:txbx>
                          <wps:bodyPr rot="0" vert="horz" wrap="square" lIns="91440" tIns="45720" rIns="91440" bIns="45720" anchor="t" anchorCtr="0" upright="1">
                            <a:noAutofit/>
                          </wps:bodyPr>
                        </wps:wsp>
                        <wps:wsp>
                          <wps:cNvPr id="25" name="AutoShape 415"/>
                          <wps:cNvCnPr>
                            <a:cxnSpLocks noChangeShapeType="1"/>
                          </wps:cNvCnPr>
                          <wps:spPr bwMode="auto">
                            <a:xfrm>
                              <a:off x="6249" y="2184"/>
                              <a:ext cx="0" cy="197"/>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6" name="AutoShape 416"/>
                          <wps:cNvCnPr>
                            <a:cxnSpLocks noChangeShapeType="1"/>
                          </wps:cNvCnPr>
                          <wps:spPr bwMode="auto">
                            <a:xfrm>
                              <a:off x="6266" y="3143"/>
                              <a:ext cx="1" cy="232"/>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7" name="AutoShape 417"/>
                          <wps:cNvCnPr>
                            <a:cxnSpLocks noChangeShapeType="1"/>
                          </wps:cNvCnPr>
                          <wps:spPr bwMode="auto">
                            <a:xfrm>
                              <a:off x="6267" y="3902"/>
                              <a:ext cx="2" cy="184"/>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2" name="AutoShape 418"/>
                          <wps:cNvCnPr>
                            <a:cxnSpLocks noChangeShapeType="1"/>
                          </wps:cNvCnPr>
                          <wps:spPr bwMode="auto">
                            <a:xfrm>
                              <a:off x="6347" y="6372"/>
                              <a:ext cx="1" cy="292"/>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3" name="AutoShape 419"/>
                          <wps:cNvCnPr>
                            <a:cxnSpLocks noChangeShapeType="1"/>
                          </wps:cNvCnPr>
                          <wps:spPr bwMode="auto">
                            <a:xfrm>
                              <a:off x="6335" y="7066"/>
                              <a:ext cx="0" cy="244"/>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4" name="AutoShape 420"/>
                          <wps:cNvCnPr>
                            <a:cxnSpLocks noChangeShapeType="1"/>
                          </wps:cNvCnPr>
                          <wps:spPr bwMode="auto">
                            <a:xfrm>
                              <a:off x="10370" y="3644"/>
                              <a:ext cx="0" cy="3175"/>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5" name="AutoShape 422"/>
                          <wps:cNvCnPr>
                            <a:cxnSpLocks noChangeShapeType="1"/>
                          </wps:cNvCnPr>
                          <wps:spPr bwMode="auto">
                            <a:xfrm flipH="1">
                              <a:off x="10202" y="3643"/>
                              <a:ext cx="168" cy="1"/>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6" name="AutoShape 423"/>
                          <wps:cNvCnPr>
                            <a:cxnSpLocks noChangeShapeType="1"/>
                          </wps:cNvCnPr>
                          <wps:spPr bwMode="auto">
                            <a:xfrm flipH="1">
                              <a:off x="10191" y="6924"/>
                              <a:ext cx="179" cy="1"/>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7" name="AutoShape 424"/>
                          <wps:cNvCnPr>
                            <a:cxnSpLocks noChangeShapeType="1"/>
                          </wps:cNvCnPr>
                          <wps:spPr bwMode="auto">
                            <a:xfrm flipH="1">
                              <a:off x="10165" y="8189"/>
                              <a:ext cx="205" cy="1"/>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8" name="AutoShape 428"/>
                          <wps:cNvCnPr>
                            <a:cxnSpLocks noChangeShapeType="1"/>
                          </wps:cNvCnPr>
                          <wps:spPr bwMode="auto">
                            <a:xfrm>
                              <a:off x="10174" y="7512"/>
                              <a:ext cx="196" cy="0"/>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9" name="AutoShape 429"/>
                          <wps:cNvCnPr>
                            <a:cxnSpLocks noChangeShapeType="1"/>
                          </wps:cNvCnPr>
                          <wps:spPr bwMode="auto">
                            <a:xfrm>
                              <a:off x="10370" y="6961"/>
                              <a:ext cx="0" cy="551"/>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0" name="AutoShape 430"/>
                          <wps:cNvCnPr>
                            <a:cxnSpLocks noChangeShapeType="1"/>
                          </wps:cNvCnPr>
                          <wps:spPr bwMode="auto">
                            <a:xfrm flipH="1">
                              <a:off x="10222" y="6818"/>
                              <a:ext cx="148" cy="1"/>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1" name="AutoShape 431"/>
                          <wps:cNvCnPr>
                            <a:cxnSpLocks noChangeShapeType="1"/>
                          </wps:cNvCnPr>
                          <wps:spPr bwMode="auto">
                            <a:xfrm>
                              <a:off x="3776" y="6390"/>
                              <a:ext cx="0" cy="292"/>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2" name="AutoShape 432"/>
                          <wps:cNvCnPr>
                            <a:cxnSpLocks noChangeShapeType="1"/>
                          </wps:cNvCnPr>
                          <wps:spPr bwMode="auto">
                            <a:xfrm>
                              <a:off x="9004" y="6390"/>
                              <a:ext cx="0" cy="292"/>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3" name="AutoShape 433"/>
                          <wps:cNvCnPr>
                            <a:cxnSpLocks noChangeShapeType="1"/>
                          </wps:cNvCnPr>
                          <wps:spPr bwMode="auto">
                            <a:xfrm>
                              <a:off x="6345" y="4566"/>
                              <a:ext cx="2" cy="308"/>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4" name="AutoShape 434"/>
                          <wps:cNvCnPr>
                            <a:cxnSpLocks noChangeShapeType="1"/>
                          </wps:cNvCnPr>
                          <wps:spPr bwMode="auto">
                            <a:xfrm>
                              <a:off x="3776" y="4566"/>
                              <a:ext cx="0" cy="254"/>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5" name="AutoShape 435"/>
                          <wps:cNvCnPr>
                            <a:cxnSpLocks noChangeShapeType="1"/>
                          </wps:cNvCnPr>
                          <wps:spPr bwMode="auto">
                            <a:xfrm>
                              <a:off x="9004" y="4566"/>
                              <a:ext cx="0" cy="252"/>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6" name="AutoShape 436"/>
                          <wps:cNvCnPr>
                            <a:cxnSpLocks noChangeShapeType="1"/>
                          </wps:cNvCnPr>
                          <wps:spPr bwMode="auto">
                            <a:xfrm>
                              <a:off x="6332" y="7746"/>
                              <a:ext cx="0" cy="23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7" name="Rectangle 410"/>
                          <wps:cNvSpPr>
                            <a:spLocks noChangeArrowheads="1"/>
                          </wps:cNvSpPr>
                          <wps:spPr bwMode="auto">
                            <a:xfrm>
                              <a:off x="2515" y="6663"/>
                              <a:ext cx="7676" cy="372"/>
                            </a:xfrm>
                            <a:prstGeom prst="rect">
                              <a:avLst/>
                            </a:prstGeom>
                            <a:gradFill rotWithShape="0">
                              <a:gsLst>
                                <a:gs pos="0">
                                  <a:schemeClr val="bg1">
                                    <a:lumMod val="100000"/>
                                    <a:lumOff val="0"/>
                                  </a:schemeClr>
                                </a:gs>
                                <a:gs pos="100000">
                                  <a:schemeClr val="bg1">
                                    <a:lumMod val="100000"/>
                                    <a:lumOff val="0"/>
                                  </a:schemeClr>
                                </a:gs>
                              </a:gsLst>
                              <a:lin ang="5400000" scaled="1"/>
                            </a:gradFill>
                            <a:ln w="12700">
                              <a:solidFill>
                                <a:schemeClr val="tx1">
                                  <a:lumMod val="100000"/>
                                  <a:lumOff val="0"/>
                                </a:schemeClr>
                              </a:solidFill>
                              <a:miter lim="800000"/>
                              <a:headEnd/>
                              <a:tailEnd/>
                            </a:ln>
                            <a:effectLst>
                              <a:outerShdw dist="28398" dir="3806097" algn="ctr" rotWithShape="0">
                                <a:srgbClr val="4E6128">
                                  <a:alpha val="50000"/>
                                </a:srgbClr>
                              </a:outerShdw>
                            </a:effectLst>
                          </wps:spPr>
                          <wps:txbx>
                            <w:txbxContent>
                              <w:p w:rsidR="00697FA5" w:rsidRPr="00596A31" w:rsidRDefault="00697FA5" w:rsidP="002A59BC">
                                <w:pPr>
                                  <w:jc w:val="center"/>
                                  <w:rPr>
                                    <w:rFonts w:ascii="Times New Roman" w:hAnsi="Times New Roman" w:cs="Times New Roman"/>
                                    <w:b/>
                                    <w:sz w:val="20"/>
                                    <w:szCs w:val="20"/>
                                  </w:rPr>
                                </w:pPr>
                                <w:r w:rsidRPr="00596A31">
                                  <w:rPr>
                                    <w:rFonts w:ascii="Times New Roman" w:hAnsi="Times New Roman" w:cs="Times New Roman"/>
                                    <w:b/>
                                    <w:sz w:val="20"/>
                                    <w:szCs w:val="20"/>
                                  </w:rPr>
                                  <w:t>Разработка стратегии и программы действий</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00" o:spid="_x0000_s1026" style="position:absolute;margin-left:7.05pt;margin-top:8.6pt;width:471.75pt;height:339pt;z-index:251693056" coordorigin="2430,1685" coordsize="9116,7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">
                <v:rect id="Rectangle 425" o:spid="_x0000_s1027" style="position:absolute;left:2515;top:4822;width:2453;height:1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mWyrwA&#10;AADaAAAADwAAAGRycy9kb3ducmV2LnhtbESPzQrCMBCE74LvEFbwpqlFRapRRBC9+VO9L83aFptN&#10;aaLWtzeC4HGYmW+Yxao1lXhS40rLCkbDCARxZnXJuYJLuh3MQDiPrLGyTAre5GC17HYWmGj74hM9&#10;zz4XAcIuQQWF93UipcsKMuiGtiYO3s02Bn2QTS51g68AN5WMo2gqDZYcFgqsaVNQdj8/jAKk3THG&#10;0cMe4qqeXqkc23Q3Vqrfa9dzEJ5a/w//2nutYALfK+EGyO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GZbKvAAAANoAAAAPAAAAAAAAAAAAAAAAAJgCAABkcnMvZG93bnJldi54&#10;bWxQSwUGAAAAAAQABAD1AAAAgQMAAAAA&#10;" fillcolor="white [3212]" strokecolor="black [3213]" strokeweight="3pt">
                  <v:fill color2="white [3212]" focus="100%" type="gradient"/>
                  <v:stroke linestyle="thinThin"/>
                  <v:shadow color="#868686"/>
                  <v:textbox>
                    <w:txbxContent>
                      <w:p w:rsidR="00697FA5" w:rsidRPr="00596A31" w:rsidRDefault="00697FA5" w:rsidP="00962EA2">
                        <w:pPr>
                          <w:spacing w:after="0" w:line="240" w:lineRule="auto"/>
                          <w:ind w:right="-28"/>
                          <w:jc w:val="center"/>
                          <w:rPr>
                            <w:rFonts w:ascii="Times New Roman" w:hAnsi="Times New Roman" w:cs="Times New Roman"/>
                            <w:b/>
                            <w:sz w:val="18"/>
                            <w:szCs w:val="18"/>
                          </w:rPr>
                        </w:pPr>
                        <w:r w:rsidRPr="00596A31">
                          <w:rPr>
                            <w:rFonts w:ascii="Times New Roman" w:hAnsi="Times New Roman" w:cs="Times New Roman"/>
                            <w:b/>
                            <w:sz w:val="18"/>
                            <w:szCs w:val="18"/>
                          </w:rPr>
                          <w:t>Совершенствование инвестиционного климата конкурентной и предпринимательской среды</w:t>
                        </w:r>
                      </w:p>
                    </w:txbxContent>
                  </v:textbox>
                </v:rect>
                <v:rect id="Rectangle 426" o:spid="_x0000_s1028" style="position:absolute;left:5102;top:4821;width:2453;height:1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g5VLkA&#10;AADaAAAADwAAAGRycy9kb3ducmV2LnhtbERPSwrCMBDdC94hjODOpi0iUo1FBNGd//3QjG2xmZQm&#10;ar29WQguH++/zHvTiBd1rrasIIliEMSF1TWXCq6X7WQOwnlkjY1lUvAhB/lqOFhipu2bT/Q6+1KE&#10;EHYZKqi8bzMpXVGRQRfZljhwd9sZ9AF2pdQdvkO4aWQaxzNpsObQUGFLm4qKx/lpFCDtjikmT3tI&#10;m3Z2o3pqL7upUuNRv16A8NT7v/jn3msFYWu4Em6AXH0B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DRGDlUuQAAANoAAAAPAAAAAAAAAAAAAAAAAJgCAABkcnMvZG93bnJldi54bWxQ&#10;SwUGAAAAAAQABAD1AAAAfgMAAAAA&#10;" fillcolor="white [3212]" strokecolor="black [3213]" strokeweight="3pt">
                  <v:fill color2="white [3212]" focus="100%" type="gradient"/>
                  <v:stroke linestyle="thinThin"/>
                  <v:shadow color="#868686"/>
                  <v:textbox>
                    <w:txbxContent>
                      <w:p w:rsidR="00697FA5" w:rsidRPr="00596A31" w:rsidRDefault="00697FA5" w:rsidP="00962EA2">
                        <w:pPr>
                          <w:spacing w:after="0" w:line="240" w:lineRule="auto"/>
                          <w:jc w:val="center"/>
                          <w:rPr>
                            <w:rFonts w:ascii="Times New Roman" w:hAnsi="Times New Roman" w:cs="Times New Roman"/>
                            <w:b/>
                            <w:sz w:val="20"/>
                            <w:szCs w:val="20"/>
                          </w:rPr>
                        </w:pPr>
                        <w:r w:rsidRPr="00596A31">
                          <w:rPr>
                            <w:rFonts w:ascii="Times New Roman" w:hAnsi="Times New Roman" w:cs="Times New Roman"/>
                            <w:b/>
                            <w:sz w:val="20"/>
                            <w:szCs w:val="20"/>
                          </w:rPr>
                          <w:t>Разработка          политики внешнеэкономических связей и  торговли</w:t>
                        </w:r>
                      </w:p>
                    </w:txbxContent>
                  </v:textbox>
                </v:rect>
                <v:rect id="Rectangle 427" o:spid="_x0000_s1029" style="position:absolute;left:7738;top:4822;width:2453;height:1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ku9MEA&#10;AADbAAAADwAAAGRycy9kb3ducmV2LnhtbESPQWvDMAyF74P+B6NCb6uTEMLI4oRSKN2tW7vdRawl&#10;obEcYrfN/v10GOwm8Z7e+1Q1ixvVneYweDaQbhNQxK23A3cGPi+H5xdQISJbHD2TgR8K0NSrpwpL&#10;6x/8Qfdz7JSEcCjRQB/jVGod2p4chq2fiEX79rPDKOvcaTvjQ8LdqLMkKbTDgaWhx4n2PbXX880Z&#10;QDq+Z5je/Ckbp+KLhtxfjrkxm/WyewUVaYn/5r/rNyv4Qi+/yAC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JLvTBAAAA2wAAAA8AAAAAAAAAAAAAAAAAmAIAAGRycy9kb3du&#10;cmV2LnhtbFBLBQYAAAAABAAEAPUAAACGAwAAAAA=&#10;" fillcolor="white [3212]" strokecolor="black [3213]" strokeweight="3pt">
                  <v:fill color2="white [3212]" focus="100%" type="gradient"/>
                  <v:stroke linestyle="thinThin"/>
                  <v:shadow color="#868686"/>
                  <v:textbox>
                    <w:txbxContent>
                      <w:p w:rsidR="00697FA5" w:rsidRPr="00596A31" w:rsidRDefault="00697FA5" w:rsidP="00962EA2">
                        <w:pPr>
                          <w:spacing w:after="0" w:line="240" w:lineRule="auto"/>
                          <w:jc w:val="center"/>
                          <w:rPr>
                            <w:rFonts w:ascii="Times New Roman" w:hAnsi="Times New Roman" w:cs="Times New Roman"/>
                            <w:b/>
                            <w:sz w:val="20"/>
                            <w:szCs w:val="20"/>
                          </w:rPr>
                        </w:pPr>
                        <w:r w:rsidRPr="00596A31">
                          <w:rPr>
                            <w:rFonts w:ascii="Times New Roman" w:hAnsi="Times New Roman" w:cs="Times New Roman"/>
                            <w:b/>
                            <w:sz w:val="20"/>
                            <w:szCs w:val="20"/>
                          </w:rPr>
                          <w:t>Внедрение            отраслевой промышленной кластерной политики</w:t>
                        </w:r>
                      </w:p>
                    </w:txbxContent>
                  </v:textbox>
                </v:rect>
                <v:group id="Group 99" o:spid="_x0000_s1030" style="position:absolute;left:2430;top:1685;width:9116;height:7043" coordorigin="2430,1685" coordsize="9116,7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437" o:spid="_x0000_s1031" style="position:absolute;left:10370;top:4818;width:1095;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eQqMMA&#10;AADbAAAADwAAAGRycy9kb3ducmV2LnhtbERPTWvCQBC9C/0PyxR6Ed20hRKjq0hLsT0orXrxNmTH&#10;JJidDbtrEvvrXaHgbR7vc2aL3tSiJecrywqexwkI4tzqigsF+93nKAXhA7LG2jIpuJCHxfxhMMNM&#10;245/qd2GQsQQ9hkqKENoMil9XpJBP7YNceSO1hkMEbpCaoddDDe1fEmSN2mw4thQYkPvJeWn7dko&#10;aP6S1UeVrg+Xb7tOJ0OzJNr8KPX02C+nIAL14S7+d3/pOP8Vbr/EA+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eQqMMAAADbAAAADwAAAAAAAAAAAAAAAACYAgAAZHJzL2Rv&#10;d25yZXYueG1sUEsFBgAAAAAEAAQA9QAAAIgDAAAAAA==&#10;" strokecolor="#c0504d" strokeweight="1pt">
                    <v:stroke dashstyle="dash"/>
                    <v:shadow color="#868686"/>
                    <v:textbox>
                      <w:txbxContent>
                        <w:p w:rsidR="00697FA5" w:rsidRPr="00291798" w:rsidRDefault="00697FA5" w:rsidP="002A59BC">
                          <w:pPr>
                            <w:rPr>
                              <w:sz w:val="18"/>
                              <w:szCs w:val="18"/>
                            </w:rPr>
                          </w:pPr>
                          <w:r w:rsidRPr="00291798">
                            <w:rPr>
                              <w:sz w:val="18"/>
                              <w:szCs w:val="18"/>
                              <w:lang w:val="en-US"/>
                            </w:rPr>
                            <w:t>I</w:t>
                          </w:r>
                          <w:r w:rsidRPr="00291798">
                            <w:rPr>
                              <w:sz w:val="18"/>
                              <w:szCs w:val="18"/>
                            </w:rPr>
                            <w:t>этап</w:t>
                          </w:r>
                        </w:p>
                      </w:txbxContent>
                    </v:textbox>
                  </v:oval>
                  <v:oval id="Oval 438" o:spid="_x0000_s1032" style="position:absolute;left:10370;top:6923;width:1095;height: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4I3MMA&#10;AADbAAAADwAAAGRycy9kb3ducmV2LnhtbERPTWvCQBC9C/0PyxR6Ed20lBKjq0hLsT0orXrxNmTH&#10;JJidDbtrEvvrXaHgbR7vc2aL3tSiJecrywqexwkI4tzqigsF+93nKAXhA7LG2jIpuJCHxfxhMMNM&#10;245/qd2GQsQQ9hkqKENoMil9XpJBP7YNceSO1hkMEbpCaoddDDe1fEmSN2mw4thQYkPvJeWn7dko&#10;aP6S1UeVrg+Xb7tOJ0OzJNr8KPX02C+nIAL14S7+d3/pOP8Vbr/EA+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4I3MMAAADbAAAADwAAAAAAAAAAAAAAAACYAgAAZHJzL2Rv&#10;d25yZXYueG1sUEsFBgAAAAAEAAQA9QAAAIgDAAAAAA==&#10;" strokecolor="#c0504d" strokeweight="1pt">
                    <v:stroke dashstyle="dash"/>
                    <v:shadow color="#868686"/>
                    <v:textbox>
                      <w:txbxContent>
                        <w:p w:rsidR="00697FA5" w:rsidRPr="00A301FD" w:rsidRDefault="00697FA5" w:rsidP="002A59BC">
                          <w:pPr>
                            <w:rPr>
                              <w:sz w:val="18"/>
                              <w:szCs w:val="18"/>
                            </w:rPr>
                          </w:pPr>
                          <w:r w:rsidRPr="00A301FD">
                            <w:rPr>
                              <w:sz w:val="18"/>
                              <w:szCs w:val="18"/>
                              <w:lang w:val="en-US"/>
                            </w:rPr>
                            <w:t xml:space="preserve">II </w:t>
                          </w:r>
                          <w:r w:rsidRPr="00A301FD">
                            <w:rPr>
                              <w:sz w:val="18"/>
                              <w:szCs w:val="18"/>
                            </w:rPr>
                            <w:t>этап</w:t>
                          </w:r>
                        </w:p>
                      </w:txbxContent>
                    </v:textbox>
                  </v:oval>
                  <v:oval id="Oval 439" o:spid="_x0000_s1033" style="position:absolute;left:10370;top:7882;width:1176;height: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yWq8MA&#10;AADbAAAADwAAAGRycy9kb3ducmV2LnhtbERPTWvCQBC9C/0PyxR6Ed20hzZGV5GWYntQWvXibciO&#10;STA7G3bXJPbXu0LB2zze58wWvalFS85XlhU8jxMQxLnVFRcK9rvPUQrCB2SNtWVScCEPi/nDYIaZ&#10;th3/UrsNhYgh7DNUUIbQZFL6vCSDfmwb4sgdrTMYInSF1A67GG5q+ZIkr9JgxbGhxIbeS8pP27NR&#10;0Pwlq48qXR8u33adToZmSbT5UerpsV9OQQTqw1387/7Scf4b3H6JB8j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yWq8MAAADbAAAADwAAAAAAAAAAAAAAAACYAgAAZHJzL2Rv&#10;d25yZXYueG1sUEsFBgAAAAAEAAQA9QAAAIgDAAAAAA==&#10;" strokecolor="#c0504d" strokeweight="1pt">
                    <v:stroke dashstyle="dash"/>
                    <v:shadow color="#868686"/>
                    <v:textbox>
                      <w:txbxContent>
                        <w:p w:rsidR="00697FA5" w:rsidRPr="00A301FD" w:rsidRDefault="00697FA5" w:rsidP="002A59BC">
                          <w:pPr>
                            <w:rPr>
                              <w:sz w:val="18"/>
                              <w:szCs w:val="18"/>
                            </w:rPr>
                          </w:pPr>
                          <w:r w:rsidRPr="00A301FD">
                            <w:rPr>
                              <w:sz w:val="18"/>
                              <w:szCs w:val="18"/>
                              <w:lang w:val="en-US"/>
                            </w:rPr>
                            <w:t xml:space="preserve">III </w:t>
                          </w:r>
                          <w:r w:rsidRPr="00A301FD">
                            <w:rPr>
                              <w:sz w:val="18"/>
                              <w:szCs w:val="18"/>
                            </w:rPr>
                            <w:t>этап</w:t>
                          </w:r>
                        </w:p>
                      </w:txbxContent>
                    </v:textbox>
                  </v:oval>
                  <v:rect id="Rectangle 408" o:spid="_x0000_s1034" style="position:absolute;left:3158;top:1685;width:6170;height: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rv4sIA&#10;AADbAAAADwAAAGRycy9kb3ducmV2LnhtbERPS4vCMBC+C/sfwix4s+l6ELcaZVEUH6e1gngbmrEt&#10;NpPaRK3+eiMs7G0+vueMp62pxI0aV1pW8BXFIIgzq0vOFezTRW8IwnlkjZVlUvAgB9PJR2eMibZ3&#10;/qXbzucihLBLUEHhfZ1I6bKCDLrI1sSBO9nGoA+wyaVu8B7CTSX7cTyQBksODQXWNCsoO++uRsEs&#10;tfnmmdFhvthclsO+Xl+36VGp7mf7MwLhqfX/4j/3Sof53/D+JRwgJ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iu/iwgAAANsAAAAPAAAAAAAAAAAAAAAAAJgCAABkcnMvZG93&#10;bnJldi54bWxQSwUGAAAAAAQABAD1AAAAhwMAAAAA&#10;" strokecolor="black [3213]" strokeweight="1pt">
                    <v:fill color2="#767676" focus="100%" type="gradient"/>
                    <v:shadow on="t" color="#205867" opacity=".5" offset="1pt"/>
                    <v:textbox>
                      <w:txbxContent>
                        <w:p w:rsidR="00697FA5" w:rsidRPr="00596A31" w:rsidRDefault="00697FA5" w:rsidP="002A59BC">
                          <w:pPr>
                            <w:jc w:val="center"/>
                            <w:rPr>
                              <w:rFonts w:ascii="Times New Roman" w:hAnsi="Times New Roman" w:cs="Times New Roman"/>
                              <w:b/>
                              <w:sz w:val="20"/>
                              <w:szCs w:val="20"/>
                            </w:rPr>
                          </w:pPr>
                          <w:r w:rsidRPr="00596A31">
                            <w:rPr>
                              <w:rFonts w:ascii="Times New Roman" w:hAnsi="Times New Roman" w:cs="Times New Roman"/>
                              <w:b/>
                              <w:sz w:val="20"/>
                              <w:szCs w:val="20"/>
                            </w:rPr>
                            <w:t>Органы государственного управления</w:t>
                          </w:r>
                        </w:p>
                      </w:txbxContent>
                    </v:textbox>
                  </v:rect>
                  <v:rect id="Rectangle 409" o:spid="_x0000_s1035" style="position:absolute;left:2515;top:4086;width:7676;height: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363sEA&#10;AADbAAAADwAAAGRycy9kb3ducmV2LnhtbERPz2vCMBS+C/4P4Qm7aboeRqlGccJguDmwHTs/mmdT&#10;bF66JLPdf78cBh4/vt+b3WR7cSMfOscKHlcZCOLG6Y5bBZ/1y7IAESKyxt4xKfilALvtfLbBUruR&#10;z3SrYitSCIcSFZgYh1LK0BiyGFZuIE7cxXmLMUHfSu1xTOG2l3mWPUmLHacGgwMdDDXX6scqqIvR&#10;XPnwfvx4PuVfxffbyR37qNTDYtqvQUSa4l38737VCvK0Pn1JP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d+t7BAAAA2wAAAA8AAAAAAAAAAAAAAAAAmAIAAGRycy9kb3du&#10;cmV2LnhtbFBLBQYAAAAABAAEAPUAAACGAwAAAAA=&#10;" fillcolor="white [3212]" strokecolor="black [3213]" strokeweight="1pt">
                    <v:fill color2="white [3212]" focus="100%" type="gradient"/>
                    <v:shadow on="t" color="#3f3151" opacity=".5" offset="1pt"/>
                    <v:textbox>
                      <w:txbxContent>
                        <w:p w:rsidR="00697FA5" w:rsidRPr="00596A31" w:rsidRDefault="00697FA5" w:rsidP="002A59BC">
                          <w:pPr>
                            <w:jc w:val="center"/>
                            <w:rPr>
                              <w:rFonts w:ascii="Times New Roman" w:hAnsi="Times New Roman" w:cs="Times New Roman"/>
                              <w:b/>
                              <w:sz w:val="20"/>
                              <w:szCs w:val="20"/>
                            </w:rPr>
                          </w:pPr>
                          <w:r w:rsidRPr="00596A31">
                            <w:rPr>
                              <w:rFonts w:ascii="Times New Roman" w:hAnsi="Times New Roman" w:cs="Times New Roman"/>
                              <w:b/>
                              <w:sz w:val="20"/>
                              <w:szCs w:val="20"/>
                            </w:rPr>
                            <w:t>Формирование макроэкономической политики</w:t>
                          </w:r>
                        </w:p>
                      </w:txbxContent>
                    </v:textbox>
                  </v:rect>
                  <v:rect id="Rectangle 411" o:spid="_x0000_s1036" style="position:absolute;left:2430;top:2421;width:7676;height: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qZv8QA&#10;AADbAAAADwAAAGRycy9kb3ducmV2LnhtbESPwWrDMBBE74X8g9hCbo0cE9riRAmlJZBTwW4OPS7W&#10;RjaxVo6kxI6/vioUehxm5g2z2Y22EzfyoXWsYLnIQBDXTrdsFBy/9k+vIEJE1tg5JgV3CrDbzh42&#10;WGg3cEm3KhqRIBwKVNDE2BdShrohi2HheuLknZy3GJP0RmqPQ4LbTuZZ9iwttpwWGuzpvaH6XF2t&#10;AnN5MfeVH79p+uD8WH6e92bKlJo/jm9rEJHG+B/+ax+0gnwJv1/S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6mb/EAAAA2wAAAA8AAAAAAAAAAAAAAAAAmAIAAGRycy9k&#10;b3ducmV2LnhtbFBLBQYAAAAABAAEAPUAAACJAwAAAAA=&#10;" fillcolor="white [3212]" strokecolor="black [3213]" strokeweight="1pt">
                    <v:fill color2="white [3212]" focus="100%" type="gradient"/>
                    <v:shadow on="t" color="#622423" opacity=".5" offset="1pt"/>
                    <v:textbox>
                      <w:txbxContent>
                        <w:p w:rsidR="00697FA5" w:rsidRPr="00596A31" w:rsidRDefault="00697FA5" w:rsidP="00962EA2">
                          <w:pPr>
                            <w:spacing w:after="0" w:line="240" w:lineRule="auto"/>
                            <w:jc w:val="center"/>
                            <w:rPr>
                              <w:rFonts w:ascii="Times New Roman" w:hAnsi="Times New Roman" w:cs="Times New Roman"/>
                              <w:b/>
                              <w:sz w:val="20"/>
                              <w:szCs w:val="20"/>
                            </w:rPr>
                          </w:pPr>
                          <w:r w:rsidRPr="00596A31">
                            <w:rPr>
                              <w:rFonts w:ascii="Times New Roman" w:hAnsi="Times New Roman" w:cs="Times New Roman"/>
                              <w:b/>
                              <w:sz w:val="20"/>
                              <w:szCs w:val="20"/>
                              <w:u w:val="single"/>
                            </w:rPr>
                            <w:t>Цель</w:t>
                          </w:r>
                          <w:r w:rsidRPr="00596A31">
                            <w:rPr>
                              <w:rFonts w:ascii="Times New Roman" w:hAnsi="Times New Roman" w:cs="Times New Roman"/>
                              <w:b/>
                              <w:i/>
                              <w:sz w:val="20"/>
                              <w:szCs w:val="20"/>
                              <w:u w:val="single"/>
                            </w:rPr>
                            <w:t>:</w:t>
                          </w:r>
                          <w:r w:rsidRPr="00596A31">
                            <w:rPr>
                              <w:rFonts w:ascii="Times New Roman" w:hAnsi="Times New Roman" w:cs="Times New Roman"/>
                              <w:b/>
                              <w:i/>
                              <w:sz w:val="20"/>
                              <w:szCs w:val="20"/>
                            </w:rPr>
                            <w:t xml:space="preserve">                                                                                                                                Устойчивое развитие Кыргызской Республики</w:t>
                          </w:r>
                        </w:p>
                      </w:txbxContent>
                    </v:textbox>
                  </v:rect>
                  <v:rect id="Rectangle 412" o:spid="_x0000_s1037" style="position:absolute;left:2498;top:7310;width:7676;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DK8cEA&#10;AADbAAAADwAAAGRycy9kb3ducmV2LnhtbESPS4vCQBCE7wv+h6EFb+vEgI/NOooIgoIHX3huMr2Z&#10;sJmekBlN/PeOIHgsquurrvmys5W4U+NLxwpGwwQEce50yYWCy3nzPQPhA7LGyjEpeJCH5aL3NcdM&#10;u5aPdD+FQkQI+wwVmBDqTEqfG7Loh64mjt6fayyGKJtC6gbbCLeVTJNkIi2WHBsM1rQ2lP+fbja+&#10;0eGhbfeXqbuanaTVbv8zll6pQb9b/YII1IXP8Tu91QrSFF5bIgD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AyvHBAAAA2wAAAA8AAAAAAAAAAAAAAAAAmAIAAGRycy9kb3du&#10;cmV2LnhtbFBLBQYAAAAABAAEAPUAAACGAwAAAAA=&#10;" fillcolor="white [3212]" strokecolor="black [3213]" strokeweight="1pt">
                    <v:fill color2="white [3212]" focus="100%" type="gradient"/>
                    <v:shadow on="t" color="#974706" opacity=".5" offset="1pt"/>
                    <v:textbox>
                      <w:txbxContent>
                        <w:p w:rsidR="00697FA5" w:rsidRPr="00596A31" w:rsidRDefault="00697FA5" w:rsidP="002A59BC">
                          <w:pPr>
                            <w:jc w:val="center"/>
                            <w:rPr>
                              <w:rFonts w:ascii="Times New Roman" w:hAnsi="Times New Roman" w:cs="Times New Roman"/>
                              <w:b/>
                              <w:sz w:val="20"/>
                              <w:szCs w:val="20"/>
                            </w:rPr>
                          </w:pPr>
                          <w:r w:rsidRPr="00596A31">
                            <w:rPr>
                              <w:rFonts w:ascii="Times New Roman" w:hAnsi="Times New Roman" w:cs="Times New Roman"/>
                              <w:b/>
                              <w:sz w:val="20"/>
                              <w:szCs w:val="20"/>
                            </w:rPr>
                            <w:t xml:space="preserve">Составления поэтапного плана реализации </w:t>
                          </w:r>
                        </w:p>
                        <w:p w:rsidR="00697FA5" w:rsidRPr="00C171FC" w:rsidRDefault="00697FA5" w:rsidP="002A59BC">
                          <w:pPr>
                            <w:jc w:val="center"/>
                            <w:rPr>
                              <w:b/>
                            </w:rPr>
                          </w:pPr>
                          <w:r w:rsidRPr="00C171FC">
                            <w:rPr>
                              <w:b/>
                            </w:rPr>
                            <w:t>макроэкономической политики</w:t>
                          </w:r>
                        </w:p>
                      </w:txbxContent>
                    </v:textbox>
                  </v:rect>
                  <v:rect id="Rectangle 413" o:spid="_x0000_s1038" style="position:absolute;left:2515;top:3402;width:7676;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ZW3MUA&#10;AADbAAAADwAAAGRycy9kb3ducmV2LnhtbESPT2sCMRTE7wW/Q3iCN81qocjWKCJYeliErv/a22Pz&#10;3F26eQmbVOO3bwpCj8PM/IZZrKLpxJV631pWMJ1kIIgrq1uuFRz22/EchA/IGjvLpOBOHlbLwdMC&#10;c21v/EHXMtQiQdjnqKAJweVS+qohg35iHXHyLrY3GJLsa6l7vCW46eQsy16kwZbTQoOONg1V3+WP&#10;USC/XLyXRXSfl/3bcXPaFed1MVdqNIzrVxCBYvgPP9rvWsHsGf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BlbcxQAAANsAAAAPAAAAAAAAAAAAAAAAAJgCAABkcnMv&#10;ZG93bnJldi54bWxQSwUGAAAAAAQABAD1AAAAigMAAAAA&#10;" fillcolor="white [3212]" strokecolor="black [3213]" strokeweight="1pt">
                    <v:fill color2="white [3212]" focus="100%" type="gradient"/>
                    <v:shadow on="t" color="#4e6128" opacity=".5" offset="1pt"/>
                    <v:textbox>
                      <w:txbxContent>
                        <w:p w:rsidR="00697FA5" w:rsidRPr="00112B13" w:rsidRDefault="00697FA5" w:rsidP="002A59BC">
                          <w:pPr>
                            <w:jc w:val="center"/>
                            <w:rPr>
                              <w:b/>
                              <w:sz w:val="20"/>
                              <w:szCs w:val="20"/>
                            </w:rPr>
                          </w:pPr>
                          <w:r w:rsidRPr="00596A31">
                            <w:rPr>
                              <w:rFonts w:ascii="Times New Roman" w:hAnsi="Times New Roman" w:cs="Times New Roman"/>
                              <w:b/>
                              <w:sz w:val="20"/>
                              <w:szCs w:val="20"/>
                            </w:rPr>
                            <w:t>Мониторинг ресурсного потенциала и социально экономического состояния</w:t>
                          </w:r>
                          <w:r>
                            <w:rPr>
                              <w:b/>
                              <w:sz w:val="20"/>
                              <w:szCs w:val="20"/>
                            </w:rPr>
                            <w:t xml:space="preserve"> страны</w:t>
                          </w:r>
                          <w:r w:rsidRPr="00112B13">
                            <w:rPr>
                              <w:b/>
                              <w:sz w:val="20"/>
                              <w:szCs w:val="20"/>
                            </w:rPr>
                            <w:t xml:space="preserve"> </w:t>
                          </w:r>
                        </w:p>
                        <w:p w:rsidR="00697FA5" w:rsidRPr="00C171FC" w:rsidRDefault="00697FA5" w:rsidP="002A59BC">
                          <w:pPr>
                            <w:jc w:val="center"/>
                            <w:rPr>
                              <w:b/>
                            </w:rPr>
                          </w:pPr>
                          <w:r w:rsidRPr="00C171FC">
                            <w:rPr>
                              <w:b/>
                            </w:rPr>
                            <w:t>Социально</w:t>
                          </w:r>
                          <w:r>
                            <w:rPr>
                              <w:b/>
                            </w:rPr>
                            <w:t>-</w:t>
                          </w:r>
                          <w:r w:rsidRPr="00C171FC">
                            <w:rPr>
                              <w:b/>
                            </w:rPr>
                            <w:t>экономического состояния страны</w:t>
                          </w:r>
                        </w:p>
                      </w:txbxContent>
                    </v:textbox>
                  </v:rect>
                  <v:rect id="Rectangle 414" o:spid="_x0000_s1039" style="position:absolute;left:2515;top:7977;width:7659;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b83cMA&#10;AADbAAAADwAAAGRycy9kb3ducmV2LnhtbESPQWvCQBSE74L/YXlCb7ppKBJSV7GCUKwK1dLzI/vM&#10;BrNvY3Zr0n/vCoLHYWa+YWaL3tbiSq2vHCt4nSQgiAunKy4V/BzX4wyED8gaa8ek4J88LObDwQxz&#10;7Tr+pushlCJC2OeowITQ5FL6wpBFP3ENcfROrrUYomxLqVvsItzWMk2SqbRYcVww2NDKUHE+/FkF&#10;x6wzZ15tN/uPXfqbXb52blMHpV5G/fIdRKA+PMOP9qdWkL7B/Uv8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b83cMAAADbAAAADwAAAAAAAAAAAAAAAACYAgAAZHJzL2Rv&#10;d25yZXYueG1sUEsFBgAAAAAEAAQA9QAAAIgDAAAAAA==&#10;" fillcolor="white [3212]" strokecolor="black [3213]" strokeweight="1pt">
                    <v:fill color2="white [3212]" focus="100%" type="gradient"/>
                    <v:shadow on="t" color="#3f3151" opacity=".5" offset="1pt"/>
                    <v:textbox>
                      <w:txbxContent>
                        <w:p w:rsidR="00697FA5" w:rsidRPr="00596A31" w:rsidRDefault="00697FA5" w:rsidP="002A59BC">
                          <w:pPr>
                            <w:jc w:val="center"/>
                            <w:rPr>
                              <w:rFonts w:ascii="Times New Roman" w:hAnsi="Times New Roman" w:cs="Times New Roman"/>
                              <w:b/>
                              <w:i/>
                              <w:sz w:val="20"/>
                              <w:szCs w:val="20"/>
                            </w:rPr>
                          </w:pPr>
                          <w:r w:rsidRPr="00596A31">
                            <w:rPr>
                              <w:rFonts w:ascii="Times New Roman" w:hAnsi="Times New Roman" w:cs="Times New Roman"/>
                              <w:b/>
                              <w:sz w:val="20"/>
                              <w:szCs w:val="20"/>
                            </w:rPr>
                            <w:t xml:space="preserve">Реализация макроэкономической политики и достижение главной цели: </w:t>
                          </w:r>
                          <w:r w:rsidRPr="00596A31">
                            <w:rPr>
                              <w:rFonts w:ascii="Times New Roman" w:hAnsi="Times New Roman" w:cs="Times New Roman"/>
                              <w:b/>
                              <w:i/>
                              <w:sz w:val="20"/>
                              <w:szCs w:val="20"/>
                            </w:rPr>
                            <w:t xml:space="preserve">устойчивое развитие и конкурентоспособность </w:t>
                          </w:r>
                        </w:p>
                        <w:p w:rsidR="00697FA5" w:rsidRPr="00C171FC" w:rsidRDefault="00697FA5" w:rsidP="002A59BC">
                          <w:pPr>
                            <w:jc w:val="center"/>
                            <w:rPr>
                              <w:b/>
                              <w:i/>
                            </w:rPr>
                          </w:pPr>
                          <w:r w:rsidRPr="00C171FC">
                            <w:rPr>
                              <w:b/>
                              <w:i/>
                            </w:rPr>
                            <w:t>Кыргызской Республики</w:t>
                          </w:r>
                        </w:p>
                      </w:txbxContent>
                    </v:textbox>
                  </v:rect>
                  <v:shapetype id="_x0000_t32" coordsize="21600,21600" o:spt="32" o:oned="t" path="m,l21600,21600e" filled="f">
                    <v:path arrowok="t" fillok="f" o:connecttype="none"/>
                    <o:lock v:ext="edit" shapetype="t"/>
                  </v:shapetype>
                  <v:shape id="AutoShape 415" o:spid="_x0000_s1040" type="#_x0000_t32" style="position:absolute;left:6249;top:2184;width:0;height:1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R/ucMAAADbAAAADwAAAGRycy9kb3ducmV2LnhtbESPQYvCMBSE7wv+h/CEvW1TKy5SjaIF&#10;xcserF68PZpnW2xeahNt999vBGGPw8x8wyzXg2nEkzpXW1YwiWIQxIXVNZcKzqfd1xyE88gaG8uk&#10;4JccrFejjyWm2vZ8pGfuSxEg7FJUUHnfplK6oiKDLrItcfCutjPog+xKqTvsA9w0Monjb2mw5rBQ&#10;YUtZRcUtfxgF98Qfetonl8smn15/snrYZnKr1Od42CxAeBr8f/jdPmgFyQxeX8IP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Uf7nDAAAA2wAAAA8AAAAAAAAAAAAA&#10;AAAAoQIAAGRycy9kb3ducmV2LnhtbFBLBQYAAAAABAAEAPkAAACRAwAAAAA=&#10;" strokeweight=".5pt">
                    <v:stroke endarrow="block"/>
                    <v:shadow color="#868686"/>
                  </v:shape>
                  <v:shape id="AutoShape 416" o:spid="_x0000_s1041" type="#_x0000_t32" style="position:absolute;left:6266;top:3143;width:1;height:2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bhzsMAAADbAAAADwAAAGRycy9kb3ducmV2LnhtbESPQWvCQBSE70L/w/KE3szGFERSV0kC&#10;Fi89GL3k9sg+k9Ds2zS7mvTfd4VCj8PMfMPsDrPpxYNG11lWsI5iEMS11R03Cq6X42oLwnlkjb1l&#10;UvBDDg77l8UOU20nPtOj9I0IEHYpKmi9H1IpXd2SQRfZgTh4Nzsa9EGOjdQjTgFuepnE8UYa7Dgs&#10;tDhQ0VL9Vd6Ngu/Enyb6SKoqK99un0U354XMlXpdztk7CE+z/w//tU9aQbKB55fwA+T+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G4c7DAAAA2wAAAA8AAAAAAAAAAAAA&#10;AAAAoQIAAGRycy9kb3ducmV2LnhtbFBLBQYAAAAABAAEAPkAAACRAwAAAAA=&#10;" strokeweight=".5pt">
                    <v:stroke endarrow="block"/>
                    <v:shadow color="#868686"/>
                  </v:shape>
                  <v:shape id="AutoShape 417" o:spid="_x0000_s1042" type="#_x0000_t32" style="position:absolute;left:6267;top:3902;width:2;height:1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pEVcMAAADbAAAADwAAAGRycy9kb3ducmV2LnhtbESPQYvCMBSE7wv+h/CEvW1TK7hSjaIF&#10;xcserF68PZpnW2xeahNt999vBGGPw8x8wyzXg2nEkzpXW1YwiWIQxIXVNZcKzqfd1xyE88gaG8uk&#10;4JccrFejjyWm2vZ8pGfuSxEg7FJUUHnfplK6oiKDLrItcfCutjPog+xKqTvsA9w0MonjmTRYc1io&#10;sKWsouKWP4yCe+IPPe2Ty2WTT68/WT1sM7lV6nM8bBYgPA3+P/xuH7SC5BteX8IP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KRFXDAAAA2wAAAA8AAAAAAAAAAAAA&#10;AAAAoQIAAGRycy9kb3ducmV2LnhtbFBLBQYAAAAABAAEAPkAAACRAwAAAAA=&#10;" strokeweight=".5pt">
                    <v:stroke endarrow="block"/>
                    <v:shadow color="#868686"/>
                  </v:shape>
                  <v:shape id="AutoShape 418" o:spid="_x0000_s1043" type="#_x0000_t32" style="position:absolute;left:6347;top:6372;width:1;height:2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RxEMMAAADbAAAADwAAAGRycy9kb3ducmV2LnhtbESPQWvCQBSE74X+h+UJvTUbExBJXUUD&#10;LV56MHrJ7ZF9JqHZt2l2m8R/7xYEj8PMfMNsdrPpxEiDay0rWEYxCOLK6pZrBZfz5/sahPPIGjvL&#10;pOBGDnbb15cNZtpOfKKx8LUIEHYZKmi87zMpXdWQQRfZnjh4VzsY9EEOtdQDTgFuOpnE8UoabDks&#10;NNhT3lD1U/wZBb+JP070lZTlvkiv33k7H3J5UOptMe8/QHia/TP8aB+1gjSB/y/hB8jt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kcRDDAAAA2wAAAA8AAAAAAAAAAAAA&#10;AAAAoQIAAGRycy9kb3ducmV2LnhtbFBLBQYAAAAABAAEAPkAAACRAwAAAAA=&#10;" strokeweight=".5pt">
                    <v:stroke endarrow="block"/>
                    <v:shadow color="#868686"/>
                  </v:shape>
                  <v:shape id="AutoShape 419" o:spid="_x0000_s1044" type="#_x0000_t32" style="position:absolute;left:6335;top:7066;width:0;height:2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jUi8MAAADbAAAADwAAAGRycy9kb3ducmV2LnhtbESPQYvCMBSE78L+h/AW9qbptiDSNYoW&#10;XLx4sHrp7dE827LNS7eJtv57Iwgeh5n5hlmuR9OKG/WusazgexaBIC6tbrhScD7tpgsQziNrbC2T&#10;gjs5WK8+JktMtR34SLfcVyJA2KWooPa+S6V0ZU0G3cx2xMG72N6gD7KvpO5xCHDTyjiK5tJgw2Gh&#10;xo6ymsq//GoU/Md+P9BvXBSbPLkcsmbcZnKr1NfnuPkB4Wn07/CrvdcKkgSeX8IP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8o1IvDAAAA2wAAAA8AAAAAAAAAAAAA&#10;AAAAoQIAAGRycy9kb3ducmV2LnhtbFBLBQYAAAAABAAEAPkAAACRAwAAAAA=&#10;" strokeweight=".5pt">
                    <v:stroke endarrow="block"/>
                    <v:shadow color="#868686"/>
                  </v:shape>
                  <v:shape id="AutoShape 420" o:spid="_x0000_s1045" type="#_x0000_t32" style="position:absolute;left:10370;top:3644;width:0;height:31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0PyMMAAADbAAAADwAAAGRycy9kb3ducmV2LnhtbESPX2vCQBDE3wv9DscWfKuXRq2SeopK&#10;BV9sqf+el9w2Cc3thdxW47f3hEIfh5n5DTOdd65WZ2pD5dnASz8BRZx7W3Fh4LBfP09ABUG2WHsm&#10;A1cKMJ89Pkwxs/7CX3TeSaEihEOGBkqRJtM65CU5DH3fEEfv27cOJcq20LbFS4S7WqdJ8qodVhwX&#10;SmxoVVL+s/t1BtLxB4XT8R3rJe47WY626eFTjOk9dYs3UEKd/If/2htrYDCE+5f4A/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tD8jDAAAA2wAAAA8AAAAAAAAAAAAA&#10;AAAAoQIAAGRycy9kb3ducmV2LnhtbFBLBQYAAAAABAAEAPkAAACRAwAAAAA=&#10;" strokeweight=".5pt">
                    <v:shadow color="#868686"/>
                  </v:shape>
                  <v:shape id="AutoShape 422" o:spid="_x0000_s1046" type="#_x0000_t32" style="position:absolute;left:10202;top:3643;width:168;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hxkcQAAADbAAAADwAAAGRycy9kb3ducmV2LnhtbESP3WrCQBSE7wu+w3KE3pRmY6WiMato&#10;oWAp+Fe9P+wek2D2bJrdavr2XaHg5TAz3zD5vLO1uFDrK8cKBkkKglg7U3Gh4PD1/jwG4QOywdox&#10;KfglD/NZ7yHHzLgr7+iyD4WIEPYZKihDaDIpvS7Jok9cQxy9k2sthijbQpoWrxFua/mSpiNpseK4&#10;UGJDbyXp8/7HKpDr7afWm4/B7ntylEs3emJv1ko99rvFFESgLtzD/+2VUTB8hduX+APk7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WHGRxAAAANsAAAAPAAAAAAAAAAAA&#10;AAAAAKECAABkcnMvZG93bnJldi54bWxQSwUGAAAAAAQABAD5AAAAkgMAAAAA&#10;" strokeweight=".5pt">
                    <v:shadow color="#868686"/>
                  </v:shape>
                  <v:shape id="AutoShape 423" o:spid="_x0000_s1047" type="#_x0000_t32" style="position:absolute;left:10191;top:6924;width:179;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rv5sMAAADbAAAADwAAAGRycy9kb3ducmV2LnhtbESP3WoCMRSE7wXfIZyCN1KzKiy6NYoW&#10;CorgX9v7Q3K6u3Rzsm6irm/fFAQvh5n5hpktWluJKzW+dKxgOEhAEGtnSs4VfH1+vE5A+IBssHJM&#10;Cu7kYTHvdmaYGXfjI11PIRcRwj5DBUUIdSal1wVZ9ANXE0fvxzUWQ5RNLk2Dtwi3lRwlSSotlhwX&#10;CqzpvSD9e7pYBXJ32Gq93wyP5+m3XLm0z97slOq9tMs3EIHa8Aw/2mujYJzC/5f4A+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K7+bDAAAA2wAAAA8AAAAAAAAAAAAA&#10;AAAAoQIAAGRycy9kb3ducmV2LnhtbFBLBQYAAAAABAAEAPkAAACRAwAAAAA=&#10;" strokeweight=".5pt">
                    <v:shadow color="#868686"/>
                  </v:shape>
                  <v:shape id="AutoShape 424" o:spid="_x0000_s1048" type="#_x0000_t32" style="position:absolute;left:10165;top:8189;width:20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4Eq8QAAADbAAAADwAAAGRycy9kb3ducmV2LnhtbESPT2vCQBTE74V+h+UVeilmY4VWYjZS&#10;lEIvRbTi+ZF9+WOzb+PuGtNv7woFj8PM/IbJl6PpxEDOt5YVTJMUBHFpdcu1gv3P52QOwgdkjZ1l&#10;UvBHHpbF40OOmbYX3tKwC7WIEPYZKmhC6DMpfdmQQZ/Ynjh6lXUGQ5SultrhJcJNJ1/T9E0abDku&#10;NNjTqqHyd3c2Cg7T1cZ061O6PW3stx1eZhUeWannp/FjASLQGO7h//aXVjB7h9uX+ANkc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ngSrxAAAANsAAAAPAAAAAAAAAAAA&#10;AAAAAKECAABkcnMvZG93bnJldi54bWxQSwUGAAAAAAQABAD5AAAAkgMAAAAA&#10;" strokeweight=".5pt">
                    <v:stroke endarrow="block"/>
                    <v:shadow color="#868686"/>
                  </v:shape>
                  <v:shape id="AutoShape 428" o:spid="_x0000_s1049" type="#_x0000_t32" style="position:absolute;left:10174;top:7512;width:1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AFzcAAAADbAAAADwAAAGRycy9kb3ducmV2LnhtbERPS2vCQBC+C/0PyxR6040p2hKzkVpa&#10;6MWW+joP2TEJZmdDdqrx37uHgseP750vB9eqM/Wh8WxgOklAEZfeNlwZ2G0/x6+ggiBbbD2TgSsF&#10;WBYPoxwz6y/8S+eNVCqGcMjQQC3SZVqHsiaHYeI74sgdfe9QIuwrbXu8xHDX6jRJ5tphw7Ghxo7e&#10;aypPmz9nIH35pnDYf2C7wu0gq9k63f2IMU+Pw9sClNAgd/G/+8saeI5j45f4A3Rx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ngBc3AAAAA2wAAAA8AAAAAAAAAAAAAAAAA&#10;oQIAAGRycy9kb3ducmV2LnhtbFBLBQYAAAAABAAEAPkAAACOAwAAAAA=&#10;" strokeweight=".5pt">
                    <v:shadow color="#868686"/>
                  </v:shape>
                  <v:shape id="AutoShape 429" o:spid="_x0000_s1050" type="#_x0000_t32" style="position:absolute;left:10370;top:6961;width:0;height:5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ygVsMAAADbAAAADwAAAGRycy9kb3ducmV2LnhtbESPX2vCQBDE3wv9DscWfKuXRrSaeopK&#10;BV9sqf+el9w2Cc3thdxW47f3hEIfh5n5DTOdd65WZ2pD5dnASz8BRZx7W3Fh4LBfP49BBUG2WHsm&#10;A1cKMJ89Pkwxs/7CX3TeSaEihEOGBkqRJtM65CU5DH3fEEfv27cOJcq20LbFS4S7WqdJMtIOK44L&#10;JTa0Kin/2f06A+nrB4XT8R3rJe47WQ636eFTjOk9dYs3UEKd/If/2htrYDCB+5f4A/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soFbDAAAA2wAAAA8AAAAAAAAAAAAA&#10;AAAAoQIAAGRycy9kb3ducmV2LnhtbFBLBQYAAAAABAAEAPkAAACRAwAAAAA=&#10;" strokeweight=".5pt">
                    <v:shadow color="#868686"/>
                  </v:shape>
                  <v:shape id="AutoShape 430" o:spid="_x0000_s1051" type="#_x0000_t32" style="position:absolute;left:10222;top:6818;width:148;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mhdL8AAADbAAAADwAAAGRycy9kb3ducmV2LnhtbERPy4rCMBTdD/gP4QqzEU0VEa1G0QFB&#10;GfDt/pJc22Jz02kyWv9+shBmeTjv2aKxpXhQ7QvHCvq9BASxdqbgTMHlvO6OQfiAbLB0TApe5GEx&#10;b33MMDXuyUd6nEImYgj7FBXkIVSplF7nZNH3XEUcuZurLYYI60yaGp8x3JZykCQjabHg2JBjRV85&#10;6fvp1yqQu8O31vtt//gzucqVG3XYm51Sn+1mOQURqAn/4rd7YxQM4/r4Jf4AOf8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SmhdL8AAADbAAAADwAAAAAAAAAAAAAAAACh&#10;AgAAZHJzL2Rvd25yZXYueG1sUEsFBgAAAAAEAAQA+QAAAI0DAAAAAA==&#10;" strokeweight=".5pt">
                    <v:shadow color="#868686"/>
                  </v:shape>
                  <v:shape id="AutoShape 431" o:spid="_x0000_s1052" type="#_x0000_t32" style="position:absolute;left:3776;top:6390;width:0;height:2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CcGsMAAADbAAAADwAAAGRycy9kb3ducmV2LnhtbESPQYvCMBSE74L/ITxhbza1LiLVKFpQ&#10;vOxhqxdvj+bZFpuX2kTb/febhQWPw8x8w6y3g2nEizpXW1Ywi2IQxIXVNZcKLufDdAnCeWSNjWVS&#10;8EMOtpvxaI2ptj1/0yv3pQgQdikqqLxvUyldUZFBF9mWOHg32xn0QXal1B32AW4amcTxQhqsOSxU&#10;2FJWUXHPn0bBI/Gnno7J9brL57evrB72mdwr9TEZdisQngb/Dv+3T1rB5wz+voQfID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wnBrDAAAA2wAAAA8AAAAAAAAAAAAA&#10;AAAAoQIAAGRycy9kb3ducmV2LnhtbFBLBQYAAAAABAAEAPkAAACRAwAAAAA=&#10;" strokeweight=".5pt">
                    <v:stroke endarrow="block"/>
                    <v:shadow color="#868686"/>
                  </v:shape>
                  <v:shape id="AutoShape 432" o:spid="_x0000_s1053" type="#_x0000_t32" style="position:absolute;left:9004;top:6390;width:0;height:2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ICbcMAAADbAAAADwAAAGRycy9kb3ducmV2LnhtbESPQYvCMBSE7wv+h/CEvW1TqyxSjaIF&#10;xcserF68PZpnW2xeahNt999vBGGPw8x8wyzXg2nEkzpXW1YwiWIQxIXVNZcKzqfd1xyE88gaG8uk&#10;4JccrFejjyWm2vZ8pGfuSxEg7FJUUHnfplK6oiKDLrItcfCutjPog+xKqTvsA9w0Monjb2mw5rBQ&#10;YUtZRcUtfxgF98Qfetonl8smn15/snrYZnKr1Od42CxAeBr8f/jdPmgFswReX8IP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iAm3DAAAA2wAAAA8AAAAAAAAAAAAA&#10;AAAAoQIAAGRycy9kb3ducmV2LnhtbFBLBQYAAAAABAAEAPkAAACRAwAAAAA=&#10;" strokeweight=".5pt">
                    <v:stroke endarrow="block"/>
                    <v:shadow color="#868686"/>
                  </v:shape>
                  <v:shape id="AutoShape 433" o:spid="_x0000_s1054" type="#_x0000_t32" style="position:absolute;left:6345;top:4566;width:2;height:3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6n9sIAAADbAAAADwAAAGRycy9kb3ducmV2LnhtbESPQYvCMBSE7wv+h/AEb2tqlUWqUbSg&#10;ePGw1Yu3R/Nsi81LbaKt/94IC3scZuYbZrnuTS2e1LrKsoLJOAJBnFtdcaHgfNp9z0E4j6yxtkwK&#10;XuRgvRp8LTHRtuNfema+EAHCLkEFpfdNIqXLSzLoxrYhDt7VtgZ9kG0hdYtdgJtaxlH0Iw1WHBZK&#10;bCgtKb9lD6PgHvtDR/v4ctlk0+sxrfptKrdKjYb9ZgHCU+//w3/tg1Ywm8LnS/gBcvU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y6n9sIAAADbAAAADwAAAAAAAAAAAAAA&#10;AAChAgAAZHJzL2Rvd25yZXYueG1sUEsFBgAAAAAEAAQA+QAAAJADAAAAAA==&#10;" strokeweight=".5pt">
                    <v:stroke endarrow="block"/>
                    <v:shadow color="#868686"/>
                  </v:shape>
                  <v:shape id="AutoShape 434" o:spid="_x0000_s1055" type="#_x0000_t32" style="position:absolute;left:3776;top:4566;width:0;height:2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gsIAAADbAAAADwAAAGRycy9kb3ducmV2LnhtbESPQYvCMBSE7wv+h/AEb2tqlUWqUbSg&#10;ePFgdy/eHs2zLTYvtYm2/nsjCHscZuYbZrnuTS0e1LrKsoLJOAJBnFtdcaHg73f3PQfhPLLG2jIp&#10;eJKD9WrwtcRE245P9Mh8IQKEXYIKSu+bREqXl2TQjW1DHLyLbQ36INtC6ha7ADe1jKPoRxqsOCyU&#10;2FBaUn7N7kbBLfaHjvbx+bzJppdjWvXbVG6VGg37zQKEp97/hz/tg1Ywm8H7S/gBcvU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gsIAAADbAAAADwAAAAAAAAAAAAAA&#10;AAChAgAAZHJzL2Rvd25yZXYueG1sUEsFBgAAAAAEAAQA+QAAAJADAAAAAA==&#10;" strokeweight=".5pt">
                    <v:stroke endarrow="block"/>
                    <v:shadow color="#868686"/>
                  </v:shape>
                  <v:shape id="AutoShape 435" o:spid="_x0000_s1056" type="#_x0000_t32" style="position:absolute;left:9004;top:4566;width:0;height: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uaGcMAAADbAAAADwAAAGRycy9kb3ducmV2LnhtbESPQYvCMBSE78L+h/AWvGm6VZelGkUL&#10;ihcPdvfi7dE822Lz0m2irf/eCILHYWa+YRar3tTiRq2rLCv4GkcgiHOrKy4U/P1uRz8gnEfWWFsm&#10;BXdysFp+DBaYaNvxkW6ZL0SAsEtQQel9k0jp8pIMurFtiIN3tq1BH2RbSN1iF+CmlnEUfUuDFYeF&#10;EhtKS8ov2dUo+I/9vqNdfDqts8n5kFb9JpUbpYaf/XoOwlPv3+FXe68VTGfw/BJ+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LmhnDAAAA2wAAAA8AAAAAAAAAAAAA&#10;AAAAoQIAAGRycy9kb3ducmV2LnhtbFBLBQYAAAAABAAEAPkAAACRAwAAAAA=&#10;" strokeweight=".5pt">
                    <v:stroke endarrow="block"/>
                    <v:shadow color="#868686"/>
                  </v:shape>
                  <v:shape id="AutoShape 436" o:spid="_x0000_s1057" type="#_x0000_t32" style="position:absolute;left:6332;top:7746;width:0;height: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kEbsMAAADbAAAADwAAAGRycy9kb3ducmV2LnhtbESPQYvCMBSE78L+h/AWvNnUKrJ0jaIF&#10;xYsHqxdvj+bZFpuXbpO13X+/EQSPw8x8wyzXg2nEgzpXW1YwjWIQxIXVNZcKLufd5AuE88gaG8uk&#10;4I8crFcfoyWm2vZ8okfuSxEg7FJUUHnfplK6oiKDLrItcfButjPog+xKqTvsA9w0MonjhTRYc1io&#10;sKWsouKe/xoFP4k/9LRPrtdNPrsds3rYZnKr1Phz2HyD8DT4d/jVPmgF8wU8v4Qf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ZBG7DAAAA2wAAAA8AAAAAAAAAAAAA&#10;AAAAoQIAAGRycy9kb3ducmV2LnhtbFBLBQYAAAAABAAEAPkAAACRAwAAAAA=&#10;" strokeweight=".5pt">
                    <v:stroke endarrow="block"/>
                    <v:shadow color="#868686"/>
                  </v:shape>
                  <v:rect id="Rectangle 410" o:spid="_x0000_s1058" style="position:absolute;left:2515;top:6663;width:7676;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1f8UA&#10;AADbAAAADwAAAGRycy9kb3ducmV2LnhtbESPQWsCMRSE7wX/Q3iCt5pVpJWtUUSw9LAUXKttb4/N&#10;c3dx8xI2qcZ/3wiFHoeZ+YZZrKLpxIV631pWMBlnIIgrq1uuFXzst49zED4ga+wsk4IbeVgtBw8L&#10;zLW98o4uZahFgrDPUUETgsul9FVDBv3YOuLknWxvMCTZ11L3eE1w08lplj1Jgy2nhQYdbRqqzuWP&#10;USC/XbyVRXRfp/3rYXN8Lz7XxVyp0TCuX0AEiuE//Nd+0wpmz3D/kn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4rV/xQAAANsAAAAPAAAAAAAAAAAAAAAAAJgCAABkcnMv&#10;ZG93bnJldi54bWxQSwUGAAAAAAQABAD1AAAAigMAAAAA&#10;" fillcolor="white [3212]" strokecolor="black [3213]" strokeweight="1pt">
                    <v:fill color2="white [3212]" focus="100%" type="gradient"/>
                    <v:shadow on="t" color="#4e6128" opacity=".5" offset="1pt"/>
                    <v:textbox>
                      <w:txbxContent>
                        <w:p w:rsidR="00697FA5" w:rsidRPr="00596A31" w:rsidRDefault="00697FA5" w:rsidP="002A59BC">
                          <w:pPr>
                            <w:jc w:val="center"/>
                            <w:rPr>
                              <w:rFonts w:ascii="Times New Roman" w:hAnsi="Times New Roman" w:cs="Times New Roman"/>
                              <w:b/>
                              <w:sz w:val="20"/>
                              <w:szCs w:val="20"/>
                            </w:rPr>
                          </w:pPr>
                          <w:r w:rsidRPr="00596A31">
                            <w:rPr>
                              <w:rFonts w:ascii="Times New Roman" w:hAnsi="Times New Roman" w:cs="Times New Roman"/>
                              <w:b/>
                              <w:sz w:val="20"/>
                              <w:szCs w:val="20"/>
                            </w:rPr>
                            <w:t>Разработка стратегии и программы действий</w:t>
                          </w:r>
                        </w:p>
                      </w:txbxContent>
                    </v:textbox>
                  </v:rect>
                </v:group>
              </v:group>
            </w:pict>
          </mc:Fallback>
        </mc:AlternateContent>
      </w:r>
    </w:p>
    <w:p w:rsidR="00596A31" w:rsidRDefault="00596A31" w:rsidP="00596A31">
      <w:pPr>
        <w:rPr>
          <w:rFonts w:ascii="Times New Roman" w:hAnsi="Times New Roman" w:cs="Times New Roman"/>
          <w:sz w:val="26"/>
          <w:szCs w:val="26"/>
        </w:rPr>
      </w:pPr>
    </w:p>
    <w:p w:rsidR="00596A31" w:rsidRDefault="00596A31" w:rsidP="00596A31">
      <w:pPr>
        <w:rPr>
          <w:rFonts w:ascii="Times New Roman" w:hAnsi="Times New Roman" w:cs="Times New Roman"/>
          <w:sz w:val="26"/>
          <w:szCs w:val="26"/>
        </w:rPr>
      </w:pPr>
    </w:p>
    <w:p w:rsidR="00596A31" w:rsidRDefault="00596A31" w:rsidP="00596A31">
      <w:pPr>
        <w:rPr>
          <w:rFonts w:ascii="Times New Roman" w:hAnsi="Times New Roman" w:cs="Times New Roman"/>
          <w:sz w:val="26"/>
          <w:szCs w:val="26"/>
        </w:rPr>
      </w:pPr>
    </w:p>
    <w:p w:rsidR="00596A31" w:rsidRDefault="00596A31" w:rsidP="00596A31">
      <w:pPr>
        <w:rPr>
          <w:rFonts w:ascii="Times New Roman" w:hAnsi="Times New Roman" w:cs="Times New Roman"/>
          <w:sz w:val="26"/>
          <w:szCs w:val="26"/>
        </w:rPr>
      </w:pPr>
    </w:p>
    <w:p w:rsidR="00596A31" w:rsidRDefault="00596A31" w:rsidP="00596A31">
      <w:pPr>
        <w:rPr>
          <w:rFonts w:ascii="Times New Roman" w:hAnsi="Times New Roman" w:cs="Times New Roman"/>
          <w:sz w:val="26"/>
          <w:szCs w:val="26"/>
        </w:rPr>
      </w:pPr>
    </w:p>
    <w:p w:rsidR="00596A31" w:rsidRDefault="00596A31" w:rsidP="00596A31">
      <w:pPr>
        <w:rPr>
          <w:rFonts w:ascii="Times New Roman" w:hAnsi="Times New Roman" w:cs="Times New Roman"/>
          <w:sz w:val="26"/>
          <w:szCs w:val="26"/>
        </w:rPr>
      </w:pPr>
    </w:p>
    <w:p w:rsidR="00596A31" w:rsidRDefault="00596A31" w:rsidP="00596A31">
      <w:pPr>
        <w:rPr>
          <w:rFonts w:ascii="Times New Roman" w:hAnsi="Times New Roman" w:cs="Times New Roman"/>
          <w:sz w:val="26"/>
          <w:szCs w:val="26"/>
        </w:rPr>
      </w:pPr>
    </w:p>
    <w:p w:rsidR="00596A31" w:rsidRDefault="00596A31" w:rsidP="00596A31">
      <w:pPr>
        <w:rPr>
          <w:rFonts w:ascii="Times New Roman" w:hAnsi="Times New Roman" w:cs="Times New Roman"/>
          <w:sz w:val="26"/>
          <w:szCs w:val="26"/>
        </w:rPr>
      </w:pPr>
    </w:p>
    <w:p w:rsidR="00596A31" w:rsidRDefault="00596A31" w:rsidP="00596A31">
      <w:pPr>
        <w:rPr>
          <w:rFonts w:ascii="Times New Roman" w:hAnsi="Times New Roman" w:cs="Times New Roman"/>
          <w:sz w:val="26"/>
          <w:szCs w:val="26"/>
        </w:rPr>
      </w:pPr>
    </w:p>
    <w:p w:rsidR="00596A31" w:rsidRDefault="00596A31" w:rsidP="00596A31">
      <w:pPr>
        <w:rPr>
          <w:rFonts w:ascii="Times New Roman" w:hAnsi="Times New Roman" w:cs="Times New Roman"/>
          <w:sz w:val="26"/>
          <w:szCs w:val="26"/>
        </w:rPr>
      </w:pPr>
    </w:p>
    <w:p w:rsidR="00596A31" w:rsidRPr="00697FA5" w:rsidRDefault="00596A31" w:rsidP="00596A31">
      <w:pPr>
        <w:rPr>
          <w:rFonts w:ascii="Times New Roman" w:hAnsi="Times New Roman" w:cs="Times New Roman"/>
          <w:sz w:val="28"/>
          <w:szCs w:val="28"/>
        </w:rPr>
      </w:pPr>
    </w:p>
    <w:p w:rsidR="00596A31" w:rsidRPr="00697FA5" w:rsidRDefault="00596A31" w:rsidP="00596A31">
      <w:pPr>
        <w:rPr>
          <w:rFonts w:ascii="Times New Roman" w:hAnsi="Times New Roman" w:cs="Times New Roman"/>
          <w:sz w:val="28"/>
          <w:szCs w:val="28"/>
        </w:rPr>
      </w:pPr>
    </w:p>
    <w:p w:rsidR="002A59BC" w:rsidRPr="005F0E4F" w:rsidRDefault="00EA6A84" w:rsidP="00A900DA">
      <w:pPr>
        <w:spacing w:after="0" w:line="240" w:lineRule="auto"/>
        <w:jc w:val="both"/>
        <w:rPr>
          <w:rFonts w:ascii="Times New Roman" w:hAnsi="Times New Roman" w:cs="Times New Roman"/>
          <w:bCs/>
          <w:sz w:val="27"/>
          <w:szCs w:val="27"/>
        </w:rPr>
      </w:pPr>
      <w:r w:rsidRPr="005F0E4F">
        <w:rPr>
          <w:rFonts w:ascii="Times New Roman" w:hAnsi="Times New Roman" w:cs="Times New Roman"/>
          <w:sz w:val="27"/>
          <w:szCs w:val="27"/>
        </w:rPr>
        <w:t>Рис.11</w:t>
      </w:r>
      <w:r w:rsidR="004F141C" w:rsidRPr="005F0E4F">
        <w:rPr>
          <w:rFonts w:ascii="Times New Roman" w:hAnsi="Times New Roman" w:cs="Times New Roman"/>
          <w:sz w:val="27"/>
          <w:szCs w:val="27"/>
        </w:rPr>
        <w:t>.</w:t>
      </w:r>
      <w:r w:rsidR="002A59BC" w:rsidRPr="005F0E4F">
        <w:rPr>
          <w:rFonts w:ascii="Times New Roman" w:hAnsi="Times New Roman" w:cs="Times New Roman"/>
          <w:sz w:val="27"/>
          <w:szCs w:val="27"/>
        </w:rPr>
        <w:t xml:space="preserve"> Механизм макроэкономической политик</w:t>
      </w:r>
      <w:r w:rsidR="007C51FE" w:rsidRPr="005F0E4F">
        <w:rPr>
          <w:rFonts w:ascii="Times New Roman" w:hAnsi="Times New Roman" w:cs="Times New Roman"/>
          <w:sz w:val="27"/>
          <w:szCs w:val="27"/>
        </w:rPr>
        <w:t xml:space="preserve">и с учетом кластерного подхода </w:t>
      </w:r>
      <w:r w:rsidR="00103844" w:rsidRPr="005F0E4F">
        <w:rPr>
          <w:rFonts w:ascii="Times New Roman" w:hAnsi="Times New Roman" w:cs="Times New Roman"/>
          <w:sz w:val="27"/>
          <w:szCs w:val="27"/>
        </w:rPr>
        <w:t>(разработан</w:t>
      </w:r>
      <w:r w:rsidR="002A59BC" w:rsidRPr="005F0E4F">
        <w:rPr>
          <w:rFonts w:ascii="Times New Roman" w:hAnsi="Times New Roman" w:cs="Times New Roman"/>
          <w:sz w:val="27"/>
          <w:szCs w:val="27"/>
        </w:rPr>
        <w:t xml:space="preserve"> автором)</w:t>
      </w:r>
    </w:p>
    <w:p w:rsidR="003F3DFD" w:rsidRPr="00697FA5" w:rsidRDefault="003F3DFD" w:rsidP="00F53E70">
      <w:pPr>
        <w:spacing w:after="0" w:line="240" w:lineRule="auto"/>
        <w:ind w:firstLine="708"/>
        <w:rPr>
          <w:rFonts w:ascii="Times New Roman" w:hAnsi="Times New Roman" w:cs="Times New Roman"/>
          <w:i/>
          <w:sz w:val="28"/>
          <w:szCs w:val="28"/>
        </w:rPr>
      </w:pPr>
    </w:p>
    <w:p w:rsidR="00F53E70" w:rsidRPr="00697FA5" w:rsidRDefault="00F53E70" w:rsidP="00F53E70">
      <w:pPr>
        <w:spacing w:after="0" w:line="240" w:lineRule="auto"/>
        <w:ind w:firstLine="708"/>
        <w:rPr>
          <w:rFonts w:ascii="Times New Roman" w:hAnsi="Times New Roman" w:cs="Times New Roman"/>
          <w:i/>
          <w:sz w:val="28"/>
          <w:szCs w:val="28"/>
        </w:rPr>
      </w:pPr>
      <w:r w:rsidRPr="00697FA5">
        <w:rPr>
          <w:rFonts w:ascii="Times New Roman" w:hAnsi="Times New Roman" w:cs="Times New Roman"/>
          <w:i/>
          <w:sz w:val="28"/>
          <w:szCs w:val="28"/>
        </w:rPr>
        <w:t>Стратегия действий по реализации макроэкономической политики</w:t>
      </w:r>
      <w:r w:rsidR="00962EA2" w:rsidRPr="00697FA5">
        <w:rPr>
          <w:rFonts w:ascii="Times New Roman" w:hAnsi="Times New Roman" w:cs="Times New Roman"/>
          <w:i/>
          <w:sz w:val="28"/>
          <w:szCs w:val="28"/>
        </w:rPr>
        <w:t>:</w:t>
      </w:r>
    </w:p>
    <w:p w:rsidR="003C7E46" w:rsidRPr="00697FA5" w:rsidRDefault="00F53E70" w:rsidP="007C51FE">
      <w:pPr>
        <w:pStyle w:val="a3"/>
        <w:numPr>
          <w:ilvl w:val="0"/>
          <w:numId w:val="24"/>
        </w:numPr>
        <w:ind w:left="0" w:firstLine="0"/>
        <w:jc w:val="both"/>
        <w:rPr>
          <w:sz w:val="28"/>
          <w:szCs w:val="28"/>
        </w:rPr>
      </w:pPr>
      <w:r w:rsidRPr="00697FA5">
        <w:rPr>
          <w:sz w:val="28"/>
          <w:szCs w:val="28"/>
        </w:rPr>
        <w:t>Анализ ресурсного потенциала Кыргызской Республики.</w:t>
      </w:r>
    </w:p>
    <w:p w:rsidR="00F53E70" w:rsidRPr="00697FA5" w:rsidRDefault="00F53E70" w:rsidP="007C51FE">
      <w:pPr>
        <w:pStyle w:val="a3"/>
        <w:numPr>
          <w:ilvl w:val="0"/>
          <w:numId w:val="24"/>
        </w:numPr>
        <w:ind w:left="0" w:firstLine="0"/>
        <w:jc w:val="both"/>
        <w:rPr>
          <w:i/>
          <w:sz w:val="28"/>
          <w:szCs w:val="28"/>
        </w:rPr>
      </w:pPr>
      <w:r w:rsidRPr="00697FA5">
        <w:rPr>
          <w:i/>
          <w:sz w:val="28"/>
          <w:szCs w:val="28"/>
        </w:rPr>
        <w:lastRenderedPageBreak/>
        <w:t>Формирование конкурентоспособных специализаций регионов через реализацию следующего комплекса мер:</w:t>
      </w:r>
    </w:p>
    <w:p w:rsidR="00F53E70" w:rsidRPr="00697FA5" w:rsidRDefault="00F53E70" w:rsidP="007C51FE">
      <w:pPr>
        <w:spacing w:after="0" w:line="240" w:lineRule="auto"/>
        <w:jc w:val="both"/>
        <w:rPr>
          <w:rFonts w:ascii="Times New Roman" w:hAnsi="Times New Roman" w:cs="Times New Roman"/>
          <w:b/>
          <w:sz w:val="28"/>
          <w:szCs w:val="28"/>
        </w:rPr>
      </w:pPr>
      <w:r w:rsidRPr="00697FA5">
        <w:rPr>
          <w:rFonts w:ascii="Times New Roman" w:hAnsi="Times New Roman" w:cs="Times New Roman"/>
          <w:sz w:val="28"/>
          <w:szCs w:val="28"/>
        </w:rPr>
        <w:t>2.1. Проведение маркетинговых исследований для определения направлений позиционирования (специализации) регионов и опорных городов страны в национальной, региональной и мировой экономической системах;</w:t>
      </w:r>
    </w:p>
    <w:p w:rsidR="00F53E70" w:rsidRPr="00697FA5" w:rsidRDefault="00F53E70" w:rsidP="007C51FE">
      <w:pPr>
        <w:spacing w:after="0" w:line="240" w:lineRule="auto"/>
        <w:jc w:val="both"/>
        <w:rPr>
          <w:rFonts w:ascii="Times New Roman" w:hAnsi="Times New Roman" w:cs="Times New Roman"/>
          <w:b/>
          <w:sz w:val="28"/>
          <w:szCs w:val="28"/>
        </w:rPr>
      </w:pPr>
      <w:r w:rsidRPr="00697FA5">
        <w:rPr>
          <w:rFonts w:ascii="Times New Roman" w:hAnsi="Times New Roman" w:cs="Times New Roman"/>
          <w:sz w:val="28"/>
          <w:szCs w:val="28"/>
        </w:rPr>
        <w:t xml:space="preserve">2.2. Разработка областями и опорными городами на основе проведенных маркетинговых исследований стратегий развития (конкурентных стратегий), определяющих направления их позиционирования на национальном, региональном и мировом рынках; </w:t>
      </w:r>
    </w:p>
    <w:p w:rsidR="00F53E70" w:rsidRPr="00697FA5" w:rsidRDefault="00F53E70" w:rsidP="007C51FE">
      <w:pPr>
        <w:spacing w:after="0" w:line="240" w:lineRule="auto"/>
        <w:jc w:val="both"/>
        <w:rPr>
          <w:rFonts w:ascii="Times New Roman" w:hAnsi="Times New Roman" w:cs="Times New Roman"/>
          <w:b/>
          <w:sz w:val="28"/>
          <w:szCs w:val="28"/>
        </w:rPr>
      </w:pPr>
      <w:r w:rsidRPr="00697FA5">
        <w:rPr>
          <w:rFonts w:ascii="Times New Roman" w:hAnsi="Times New Roman" w:cs="Times New Roman"/>
          <w:sz w:val="28"/>
          <w:szCs w:val="28"/>
        </w:rPr>
        <w:t>2.3. В основу разработки стратегий развития регионов должна быть положена следующая методология:</w:t>
      </w:r>
    </w:p>
    <w:p w:rsidR="00F53E70" w:rsidRPr="00697FA5" w:rsidRDefault="00F53E70" w:rsidP="007C51FE">
      <w:pPr>
        <w:numPr>
          <w:ilvl w:val="2"/>
          <w:numId w:val="15"/>
        </w:numPr>
        <w:tabs>
          <w:tab w:val="clear" w:pos="1080"/>
          <w:tab w:val="num" w:pos="0"/>
        </w:tabs>
        <w:spacing w:after="0" w:line="240" w:lineRule="auto"/>
        <w:ind w:left="0" w:firstLine="0"/>
        <w:jc w:val="both"/>
        <w:rPr>
          <w:rFonts w:ascii="Times New Roman" w:hAnsi="Times New Roman" w:cs="Times New Roman"/>
          <w:sz w:val="28"/>
          <w:szCs w:val="28"/>
        </w:rPr>
      </w:pPr>
      <w:r w:rsidRPr="00697FA5">
        <w:rPr>
          <w:rFonts w:ascii="Times New Roman" w:hAnsi="Times New Roman" w:cs="Times New Roman"/>
          <w:sz w:val="28"/>
          <w:szCs w:val="28"/>
        </w:rPr>
        <w:t>геоэкономический масштаб позиционирования регионов;</w:t>
      </w:r>
    </w:p>
    <w:p w:rsidR="00F53E70" w:rsidRPr="00697FA5" w:rsidRDefault="00F53E70" w:rsidP="007C51FE">
      <w:pPr>
        <w:numPr>
          <w:ilvl w:val="2"/>
          <w:numId w:val="15"/>
        </w:numPr>
        <w:tabs>
          <w:tab w:val="clear" w:pos="1080"/>
          <w:tab w:val="num" w:pos="0"/>
        </w:tabs>
        <w:spacing w:after="0" w:line="240" w:lineRule="auto"/>
        <w:ind w:left="0" w:firstLine="0"/>
        <w:jc w:val="both"/>
        <w:rPr>
          <w:rFonts w:ascii="Times New Roman" w:hAnsi="Times New Roman" w:cs="Times New Roman"/>
          <w:sz w:val="28"/>
          <w:szCs w:val="28"/>
        </w:rPr>
      </w:pPr>
      <w:r w:rsidRPr="00697FA5">
        <w:rPr>
          <w:rFonts w:ascii="Times New Roman" w:hAnsi="Times New Roman" w:cs="Times New Roman"/>
          <w:sz w:val="28"/>
          <w:szCs w:val="28"/>
        </w:rPr>
        <w:t>первоочередная ориентация на собственные возможности (самоорганизация и мобилизация внутренних ресурсов);</w:t>
      </w:r>
    </w:p>
    <w:p w:rsidR="00F53E70" w:rsidRPr="00697FA5" w:rsidRDefault="00F53E70" w:rsidP="007C51FE">
      <w:pPr>
        <w:numPr>
          <w:ilvl w:val="2"/>
          <w:numId w:val="15"/>
        </w:numPr>
        <w:tabs>
          <w:tab w:val="clear" w:pos="1080"/>
          <w:tab w:val="num" w:pos="0"/>
        </w:tabs>
        <w:spacing w:after="0" w:line="240" w:lineRule="auto"/>
        <w:ind w:left="0" w:firstLine="0"/>
        <w:jc w:val="both"/>
        <w:rPr>
          <w:rFonts w:ascii="Times New Roman" w:hAnsi="Times New Roman" w:cs="Times New Roman"/>
          <w:sz w:val="28"/>
          <w:szCs w:val="28"/>
        </w:rPr>
      </w:pPr>
      <w:r w:rsidRPr="00697FA5">
        <w:rPr>
          <w:rFonts w:ascii="Times New Roman" w:hAnsi="Times New Roman" w:cs="Times New Roman"/>
          <w:sz w:val="28"/>
          <w:szCs w:val="28"/>
        </w:rPr>
        <w:t>ориентация регионов не только на эффективное использование традиционных факторов производства, но и развитие специализированных факторов, таких, как инновационный потенциал, квалифицированная рабочая сила, современная инфраструктура и институциональная среда;</w:t>
      </w:r>
    </w:p>
    <w:p w:rsidR="00F53E70" w:rsidRPr="00697FA5" w:rsidRDefault="00F53E70" w:rsidP="007C51FE">
      <w:pPr>
        <w:numPr>
          <w:ilvl w:val="2"/>
          <w:numId w:val="15"/>
        </w:numPr>
        <w:tabs>
          <w:tab w:val="clear" w:pos="1080"/>
          <w:tab w:val="num" w:pos="0"/>
        </w:tabs>
        <w:spacing w:after="0" w:line="240" w:lineRule="auto"/>
        <w:ind w:left="0" w:firstLine="0"/>
        <w:jc w:val="both"/>
        <w:rPr>
          <w:rFonts w:ascii="Times New Roman" w:hAnsi="Times New Roman" w:cs="Times New Roman"/>
          <w:sz w:val="28"/>
          <w:szCs w:val="28"/>
        </w:rPr>
      </w:pPr>
      <w:r w:rsidRPr="00697FA5">
        <w:rPr>
          <w:rFonts w:ascii="Times New Roman" w:hAnsi="Times New Roman" w:cs="Times New Roman"/>
          <w:sz w:val="28"/>
          <w:szCs w:val="28"/>
        </w:rPr>
        <w:t>реализация потенциала отраслевой и территориальной кооперации;</w:t>
      </w:r>
    </w:p>
    <w:p w:rsidR="00F53E70" w:rsidRPr="00697FA5" w:rsidRDefault="00F53E70" w:rsidP="007C51FE">
      <w:pPr>
        <w:numPr>
          <w:ilvl w:val="2"/>
          <w:numId w:val="15"/>
        </w:numPr>
        <w:tabs>
          <w:tab w:val="clear" w:pos="1080"/>
          <w:tab w:val="num" w:pos="0"/>
        </w:tabs>
        <w:spacing w:after="0" w:line="240" w:lineRule="auto"/>
        <w:ind w:left="0" w:firstLine="0"/>
        <w:jc w:val="both"/>
        <w:rPr>
          <w:rFonts w:ascii="Times New Roman" w:hAnsi="Times New Roman" w:cs="Times New Roman"/>
          <w:sz w:val="28"/>
          <w:szCs w:val="28"/>
        </w:rPr>
      </w:pPr>
      <w:r w:rsidRPr="00697FA5">
        <w:rPr>
          <w:rFonts w:ascii="Times New Roman" w:hAnsi="Times New Roman" w:cs="Times New Roman"/>
          <w:sz w:val="28"/>
          <w:szCs w:val="28"/>
        </w:rPr>
        <w:t>создание благоприятного бизнес-климата и вовлечение в общий процесс экономического развития широкого круга экономических субъектов.</w:t>
      </w:r>
    </w:p>
    <w:p w:rsidR="00F53E70" w:rsidRPr="00697FA5" w:rsidRDefault="003C7E46" w:rsidP="007C51FE">
      <w:pPr>
        <w:spacing w:after="0" w:line="240" w:lineRule="auto"/>
        <w:jc w:val="both"/>
        <w:rPr>
          <w:rFonts w:ascii="Times New Roman" w:hAnsi="Times New Roman" w:cs="Times New Roman"/>
          <w:b/>
          <w:sz w:val="28"/>
          <w:szCs w:val="28"/>
        </w:rPr>
      </w:pPr>
      <w:r w:rsidRPr="00697FA5">
        <w:rPr>
          <w:rFonts w:ascii="Times New Roman" w:hAnsi="Times New Roman" w:cs="Times New Roman"/>
          <w:sz w:val="28"/>
          <w:szCs w:val="28"/>
        </w:rPr>
        <w:t xml:space="preserve">3. </w:t>
      </w:r>
      <w:r w:rsidR="00F53E70" w:rsidRPr="00697FA5">
        <w:rPr>
          <w:rFonts w:ascii="Times New Roman" w:hAnsi="Times New Roman" w:cs="Times New Roman"/>
          <w:i/>
          <w:sz w:val="28"/>
          <w:szCs w:val="28"/>
        </w:rPr>
        <w:t>Создание центра информации</w:t>
      </w:r>
      <w:r w:rsidR="00F53E70" w:rsidRPr="00697FA5">
        <w:rPr>
          <w:rFonts w:ascii="Times New Roman" w:hAnsi="Times New Roman" w:cs="Times New Roman"/>
          <w:sz w:val="28"/>
          <w:szCs w:val="28"/>
        </w:rPr>
        <w:t>, с целью освещения через средства массовой информации о необходимость применения в экономике Кыргызстана кластерной политики.</w:t>
      </w:r>
    </w:p>
    <w:p w:rsidR="00F53E70" w:rsidRPr="00697FA5" w:rsidRDefault="00F53E70" w:rsidP="007C51FE">
      <w:pPr>
        <w:spacing w:after="0" w:line="240" w:lineRule="auto"/>
        <w:jc w:val="both"/>
        <w:rPr>
          <w:rFonts w:ascii="Times New Roman" w:hAnsi="Times New Roman" w:cs="Times New Roman"/>
          <w:b/>
          <w:sz w:val="28"/>
          <w:szCs w:val="28"/>
        </w:rPr>
      </w:pPr>
      <w:r w:rsidRPr="00697FA5">
        <w:rPr>
          <w:rFonts w:ascii="Times New Roman" w:hAnsi="Times New Roman" w:cs="Times New Roman"/>
          <w:sz w:val="28"/>
          <w:szCs w:val="28"/>
        </w:rPr>
        <w:t>4</w:t>
      </w:r>
      <w:r w:rsidRPr="00697FA5">
        <w:rPr>
          <w:rFonts w:ascii="Times New Roman" w:hAnsi="Times New Roman" w:cs="Times New Roman"/>
          <w:i/>
          <w:sz w:val="28"/>
          <w:szCs w:val="28"/>
        </w:rPr>
        <w:t>. Создание центра по подготовке и переподготовке  специалистов</w:t>
      </w:r>
      <w:r w:rsidRPr="00697FA5">
        <w:rPr>
          <w:rFonts w:ascii="Times New Roman" w:hAnsi="Times New Roman" w:cs="Times New Roman"/>
          <w:sz w:val="28"/>
          <w:szCs w:val="28"/>
        </w:rPr>
        <w:t xml:space="preserve"> в области применения кластерной политики в бизнесе.</w:t>
      </w:r>
    </w:p>
    <w:p w:rsidR="00F53E70" w:rsidRPr="00697FA5" w:rsidRDefault="00F53E70" w:rsidP="007C51FE">
      <w:pPr>
        <w:spacing w:after="0" w:line="240" w:lineRule="auto"/>
        <w:jc w:val="both"/>
        <w:rPr>
          <w:rFonts w:ascii="Times New Roman" w:hAnsi="Times New Roman" w:cs="Times New Roman"/>
          <w:b/>
          <w:sz w:val="28"/>
          <w:szCs w:val="28"/>
        </w:rPr>
      </w:pPr>
      <w:r w:rsidRPr="00697FA5">
        <w:rPr>
          <w:rFonts w:ascii="Times New Roman" w:hAnsi="Times New Roman" w:cs="Times New Roman"/>
          <w:sz w:val="28"/>
          <w:szCs w:val="28"/>
        </w:rPr>
        <w:t>5</w:t>
      </w:r>
      <w:r w:rsidRPr="00697FA5">
        <w:rPr>
          <w:rFonts w:ascii="Times New Roman" w:hAnsi="Times New Roman" w:cs="Times New Roman"/>
          <w:i/>
          <w:sz w:val="28"/>
          <w:szCs w:val="28"/>
        </w:rPr>
        <w:t>. Создание советов по конкурентоспособности</w:t>
      </w:r>
      <w:r w:rsidRPr="00697FA5">
        <w:rPr>
          <w:rFonts w:ascii="Times New Roman" w:hAnsi="Times New Roman" w:cs="Times New Roman"/>
          <w:sz w:val="28"/>
          <w:szCs w:val="28"/>
        </w:rPr>
        <w:t xml:space="preserve"> в качестве консультативно-совещательных органов при губернаторах областей с участием представителей государственных органов, частных предприятий, бизнес-ассоциаций, НИИ и других заинтересованных структур как механизма, обеспечивающего партнерство государства и бизнеса в формировании и реализации региональных стратегий.</w:t>
      </w:r>
    </w:p>
    <w:p w:rsidR="00F53E70" w:rsidRPr="00697FA5" w:rsidRDefault="00F53E70" w:rsidP="007C51FE">
      <w:pPr>
        <w:spacing w:after="0" w:line="240" w:lineRule="auto"/>
        <w:jc w:val="both"/>
        <w:rPr>
          <w:rFonts w:ascii="Times New Roman" w:hAnsi="Times New Roman" w:cs="Times New Roman"/>
          <w:b/>
          <w:i/>
          <w:sz w:val="28"/>
          <w:szCs w:val="28"/>
        </w:rPr>
      </w:pPr>
      <w:r w:rsidRPr="00697FA5">
        <w:rPr>
          <w:rFonts w:ascii="Times New Roman" w:hAnsi="Times New Roman" w:cs="Times New Roman"/>
          <w:sz w:val="28"/>
          <w:szCs w:val="28"/>
        </w:rPr>
        <w:t>6.</w:t>
      </w:r>
      <w:r w:rsidRPr="00697FA5">
        <w:rPr>
          <w:rFonts w:ascii="Times New Roman" w:hAnsi="Times New Roman" w:cs="Times New Roman"/>
          <w:i/>
          <w:sz w:val="28"/>
          <w:szCs w:val="28"/>
        </w:rPr>
        <w:t xml:space="preserve"> Реализация кластерных инициатив:</w:t>
      </w:r>
    </w:p>
    <w:p w:rsidR="00F53E70" w:rsidRPr="00697FA5" w:rsidRDefault="00F53E70" w:rsidP="007C51FE">
      <w:pPr>
        <w:spacing w:after="0" w:line="240" w:lineRule="auto"/>
        <w:jc w:val="both"/>
        <w:rPr>
          <w:rFonts w:ascii="Times New Roman" w:hAnsi="Times New Roman" w:cs="Times New Roman"/>
          <w:b/>
          <w:sz w:val="28"/>
          <w:szCs w:val="28"/>
        </w:rPr>
      </w:pPr>
      <w:r w:rsidRPr="00697FA5">
        <w:rPr>
          <w:rFonts w:ascii="Times New Roman" w:hAnsi="Times New Roman" w:cs="Times New Roman"/>
          <w:sz w:val="28"/>
          <w:szCs w:val="28"/>
        </w:rPr>
        <w:t>6.1. За счет объединения усилий малых и средних компаний, а также других заинтересованных организаций для выхода на те ниши, где регион (или несколько близлежащих регионов) обладает потенциальными конкурентными преимуществами и отвечает условиям при определении центра кластера</w:t>
      </w:r>
      <w:r w:rsidR="00962EA2" w:rsidRPr="00697FA5">
        <w:rPr>
          <w:rFonts w:ascii="Times New Roman" w:hAnsi="Times New Roman" w:cs="Times New Roman"/>
          <w:sz w:val="28"/>
          <w:szCs w:val="28"/>
        </w:rPr>
        <w:t>;</w:t>
      </w:r>
    </w:p>
    <w:p w:rsidR="00F53E70" w:rsidRPr="00697FA5" w:rsidRDefault="00F53E70" w:rsidP="007C51FE">
      <w:pPr>
        <w:spacing w:after="0" w:line="240" w:lineRule="auto"/>
        <w:jc w:val="both"/>
        <w:rPr>
          <w:rFonts w:ascii="Times New Roman" w:hAnsi="Times New Roman" w:cs="Times New Roman"/>
          <w:b/>
          <w:sz w:val="28"/>
          <w:szCs w:val="28"/>
        </w:rPr>
      </w:pPr>
      <w:r w:rsidRPr="00697FA5">
        <w:rPr>
          <w:rFonts w:ascii="Times New Roman" w:hAnsi="Times New Roman" w:cs="Times New Roman"/>
          <w:sz w:val="28"/>
          <w:szCs w:val="28"/>
        </w:rPr>
        <w:t>6.2. В регионах, где действуют крупные вертикально интегрированные компании (преимущественно в горно-металлургической отрасли), за счет объединения усилий малых и средних компаний для получения и выполнения заказов по поставке товаров и услуг, соответствующих требованиям крупных компаний региона.</w:t>
      </w:r>
    </w:p>
    <w:p w:rsidR="00F53E70" w:rsidRPr="00697FA5" w:rsidRDefault="00F53E70" w:rsidP="00F53E70">
      <w:pPr>
        <w:spacing w:after="0" w:line="240" w:lineRule="auto"/>
        <w:ind w:firstLine="708"/>
        <w:jc w:val="both"/>
        <w:rPr>
          <w:rFonts w:ascii="Times New Roman" w:hAnsi="Times New Roman" w:cs="Times New Roman"/>
          <w:b/>
          <w:i/>
          <w:sz w:val="28"/>
          <w:szCs w:val="28"/>
        </w:rPr>
      </w:pPr>
      <w:r w:rsidRPr="00697FA5">
        <w:rPr>
          <w:rFonts w:ascii="Times New Roman" w:hAnsi="Times New Roman" w:cs="Times New Roman"/>
          <w:i/>
          <w:sz w:val="28"/>
          <w:szCs w:val="28"/>
        </w:rPr>
        <w:t xml:space="preserve">Приоритетными и перспективными для формирования кластеров являются такие отрасли, как туризм, текстильная промышленность, пищевая </w:t>
      </w:r>
      <w:r w:rsidRPr="00697FA5">
        <w:rPr>
          <w:rFonts w:ascii="Times New Roman" w:hAnsi="Times New Roman" w:cs="Times New Roman"/>
          <w:i/>
          <w:sz w:val="28"/>
          <w:szCs w:val="28"/>
        </w:rPr>
        <w:lastRenderedPageBreak/>
        <w:t>и перерабатывающая промышленность, производство строительных материалов, энергетика, горная промышленность, агропромышленный комплекс.</w:t>
      </w:r>
    </w:p>
    <w:p w:rsidR="00F53E70" w:rsidRPr="00697FA5" w:rsidRDefault="00F53E70" w:rsidP="00F53E70">
      <w:pPr>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sz w:val="28"/>
          <w:szCs w:val="28"/>
        </w:rPr>
        <w:t>Кластеры должны создаваться двумя путями: по инициативе самих компаний (без непосредственной государственной поддержки) и при поддержке государства – «искусственные» кластеры. Лидерами в «искусственных» кластерах могут выступать как компании, так и государство или донорские организации.</w:t>
      </w:r>
    </w:p>
    <w:p w:rsidR="00B6344C" w:rsidRPr="00697FA5" w:rsidRDefault="00CA75F5" w:rsidP="00B6344C">
      <w:pPr>
        <w:shd w:val="clear" w:color="auto" w:fill="FFFFFF"/>
        <w:spacing w:after="0" w:line="240" w:lineRule="auto"/>
        <w:ind w:firstLine="709"/>
        <w:jc w:val="both"/>
        <w:rPr>
          <w:rFonts w:ascii="Times New Roman" w:hAnsi="Times New Roman" w:cs="Times New Roman"/>
          <w:b/>
          <w:sz w:val="28"/>
          <w:szCs w:val="28"/>
        </w:rPr>
      </w:pPr>
      <w:r w:rsidRPr="00697FA5">
        <w:rPr>
          <w:rFonts w:ascii="Times New Roman" w:hAnsi="Times New Roman" w:cs="Times New Roman"/>
          <w:sz w:val="28"/>
          <w:szCs w:val="28"/>
        </w:rPr>
        <w:t>В соответствии с поставленными в работе задачами, нами был разработан</w:t>
      </w:r>
      <w:r w:rsidRPr="00697FA5">
        <w:rPr>
          <w:rFonts w:ascii="Times New Roman" w:hAnsi="Times New Roman" w:cs="Times New Roman"/>
          <w:i/>
          <w:sz w:val="28"/>
          <w:szCs w:val="28"/>
        </w:rPr>
        <w:t xml:space="preserve"> прогноз дальнейшего макроэкономического развития Кыргызской Республики.</w:t>
      </w:r>
      <w:r w:rsidR="00B6344C" w:rsidRPr="00697FA5">
        <w:rPr>
          <w:sz w:val="28"/>
          <w:szCs w:val="28"/>
        </w:rPr>
        <w:t xml:space="preserve"> </w:t>
      </w:r>
      <w:r w:rsidR="00B6344C" w:rsidRPr="00697FA5">
        <w:rPr>
          <w:rFonts w:ascii="Times New Roman" w:hAnsi="Times New Roman" w:cs="Times New Roman"/>
          <w:sz w:val="28"/>
          <w:szCs w:val="28"/>
        </w:rPr>
        <w:t xml:space="preserve">Полученные результаты социально-экономического развития Кыргызской Республики за 2013 г., а также динамика социально-экономических показателей за период с начала 2000 г., позволили нам сформировать прогноз </w:t>
      </w:r>
      <w:r w:rsidR="00522F19" w:rsidRPr="00697FA5">
        <w:rPr>
          <w:rFonts w:ascii="Times New Roman" w:hAnsi="Times New Roman" w:cs="Times New Roman"/>
          <w:sz w:val="28"/>
          <w:szCs w:val="28"/>
        </w:rPr>
        <w:t>макро</w:t>
      </w:r>
      <w:r w:rsidR="00B6344C" w:rsidRPr="00697FA5">
        <w:rPr>
          <w:rFonts w:ascii="Times New Roman" w:hAnsi="Times New Roman" w:cs="Times New Roman"/>
          <w:sz w:val="28"/>
          <w:szCs w:val="28"/>
        </w:rPr>
        <w:t>экономического развития Кыргызской Республики на долгосрочный период до 2030 г.</w:t>
      </w:r>
    </w:p>
    <w:p w:rsidR="00225FA0" w:rsidRPr="00697FA5" w:rsidRDefault="00225FA0" w:rsidP="00225FA0">
      <w:pPr>
        <w:shd w:val="clear" w:color="auto" w:fill="FFFFFF"/>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sz w:val="28"/>
          <w:szCs w:val="28"/>
        </w:rPr>
        <w:t xml:space="preserve">Необходимо отметить, что прогнозирование </w:t>
      </w:r>
      <w:r w:rsidR="00522F19" w:rsidRPr="00697FA5">
        <w:rPr>
          <w:rFonts w:ascii="Times New Roman" w:hAnsi="Times New Roman" w:cs="Times New Roman"/>
          <w:sz w:val="28"/>
          <w:szCs w:val="28"/>
        </w:rPr>
        <w:t>макро</w:t>
      </w:r>
      <w:r w:rsidRPr="00697FA5">
        <w:rPr>
          <w:rFonts w:ascii="Times New Roman" w:hAnsi="Times New Roman" w:cs="Times New Roman"/>
          <w:sz w:val="28"/>
          <w:szCs w:val="28"/>
        </w:rPr>
        <w:t xml:space="preserve">экономического развития Кыргызской Республики на среднесрочный период осуществляется Министерством экономики Кыргызской Республики на основе эконометрического моделирования или финансового программирования. В этой связи данная модель использовалась нами для разработки прогноза только на среднесрочный период или до 2016 г., оставшаяся часть прогноза до 2030 г. была построена методом экстраполяции. Данный метод учитывает строгую инерционность развития экономики, что позволяет делать расчеты будущих социально-экономических параметров страны на основе прошлых тенденций развития. </w:t>
      </w:r>
    </w:p>
    <w:p w:rsidR="00F25D24" w:rsidRPr="00697FA5" w:rsidRDefault="00F25D24" w:rsidP="00F25D24">
      <w:pPr>
        <w:shd w:val="clear" w:color="auto" w:fill="FFFFFF"/>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В основу разработки прогноза </w:t>
      </w:r>
      <w:r w:rsidR="00522F19" w:rsidRPr="00697FA5">
        <w:rPr>
          <w:rFonts w:ascii="Times New Roman" w:hAnsi="Times New Roman" w:cs="Times New Roman"/>
          <w:sz w:val="28"/>
          <w:szCs w:val="28"/>
        </w:rPr>
        <w:t>макро</w:t>
      </w:r>
      <w:r w:rsidRPr="00697FA5">
        <w:rPr>
          <w:rFonts w:ascii="Times New Roman" w:hAnsi="Times New Roman" w:cs="Times New Roman"/>
          <w:sz w:val="28"/>
          <w:szCs w:val="28"/>
        </w:rPr>
        <w:t>экономического развития Кыргызской Республики на среднесрочный период или до 2016 г. заложены следующие предпосылки и условия.</w:t>
      </w:r>
    </w:p>
    <w:p w:rsidR="00F25D24" w:rsidRPr="00697FA5" w:rsidRDefault="00F25D24" w:rsidP="006E30D1">
      <w:pPr>
        <w:shd w:val="clear" w:color="auto" w:fill="FFFFFF"/>
        <w:spacing w:after="0" w:line="240" w:lineRule="auto"/>
        <w:ind w:firstLine="708"/>
        <w:jc w:val="both"/>
        <w:rPr>
          <w:rFonts w:ascii="Times New Roman" w:hAnsi="Times New Roman" w:cs="Times New Roman"/>
          <w:b/>
          <w:i/>
          <w:sz w:val="28"/>
          <w:szCs w:val="28"/>
        </w:rPr>
      </w:pPr>
      <w:r w:rsidRPr="00697FA5">
        <w:rPr>
          <w:rFonts w:ascii="Times New Roman" w:hAnsi="Times New Roman" w:cs="Times New Roman"/>
          <w:i/>
          <w:sz w:val="28"/>
          <w:szCs w:val="28"/>
        </w:rPr>
        <w:t>Прогнозируемые благоприятные внешние факторы воздействия</w:t>
      </w:r>
      <w:r w:rsidRPr="00697FA5">
        <w:rPr>
          <w:rFonts w:ascii="Times New Roman" w:hAnsi="Times New Roman" w:cs="Times New Roman"/>
          <w:sz w:val="28"/>
          <w:szCs w:val="28"/>
        </w:rPr>
        <w:t xml:space="preserve">: </w:t>
      </w:r>
    </w:p>
    <w:p w:rsidR="00962EA2" w:rsidRPr="00697FA5" w:rsidRDefault="00F25D24" w:rsidP="00962EA2">
      <w:pPr>
        <w:pStyle w:val="a3"/>
        <w:numPr>
          <w:ilvl w:val="0"/>
          <w:numId w:val="27"/>
        </w:numPr>
        <w:shd w:val="clear" w:color="auto" w:fill="FFFFFF"/>
        <w:ind w:left="0" w:firstLine="0"/>
        <w:jc w:val="both"/>
        <w:rPr>
          <w:sz w:val="28"/>
          <w:szCs w:val="28"/>
        </w:rPr>
      </w:pPr>
      <w:r w:rsidRPr="00697FA5">
        <w:rPr>
          <w:sz w:val="28"/>
          <w:szCs w:val="28"/>
        </w:rPr>
        <w:t>политическая стабильность в регионе и странах – основных торговых партнерах; постепенное оздоровление мировой экономики в 2014 прогнозируемый экономический рост</w:t>
      </w:r>
      <w:r w:rsidR="001F6314" w:rsidRPr="00697FA5">
        <w:rPr>
          <w:sz w:val="28"/>
          <w:szCs w:val="28"/>
        </w:rPr>
        <w:t xml:space="preserve"> в соседних государствах в 2014</w:t>
      </w:r>
      <w:r w:rsidRPr="00697FA5">
        <w:rPr>
          <w:sz w:val="28"/>
          <w:szCs w:val="28"/>
        </w:rPr>
        <w:t>г. – России (3,7 %), Казахстане (на уровне 5,6 %), Китае (8,2 %); прогнозируемый умеренный рост инфляции в странах, основных торговых партнерах Кыргызской Республики в 2014 г. – в России (5,0 %), Казахстане (6,0–8,0 %), Китае (3,0 %);  расширение внешнеэкономического сотрудничества в рамках Шанхайской организации сотрудничества (ШОС), ЕврАзЭС, СНГ;</w:t>
      </w:r>
    </w:p>
    <w:p w:rsidR="001F6314" w:rsidRPr="00697FA5" w:rsidRDefault="00F25D24" w:rsidP="00962EA2">
      <w:pPr>
        <w:pStyle w:val="a3"/>
        <w:numPr>
          <w:ilvl w:val="0"/>
          <w:numId w:val="27"/>
        </w:numPr>
        <w:shd w:val="clear" w:color="auto" w:fill="FFFFFF"/>
        <w:ind w:left="0" w:firstLine="0"/>
        <w:jc w:val="both"/>
        <w:rPr>
          <w:sz w:val="28"/>
          <w:szCs w:val="28"/>
        </w:rPr>
      </w:pPr>
      <w:r w:rsidRPr="00697FA5">
        <w:rPr>
          <w:sz w:val="28"/>
          <w:szCs w:val="28"/>
        </w:rPr>
        <w:t>активное использование членства Кыргызской Республики в ВТО;  политическое решение о вступлении Кыргызской Республик</w:t>
      </w:r>
      <w:r w:rsidR="00BB548D" w:rsidRPr="00697FA5">
        <w:rPr>
          <w:sz w:val="28"/>
          <w:szCs w:val="28"/>
        </w:rPr>
        <w:t>и в Таможенный союз</w:t>
      </w:r>
      <w:r w:rsidRPr="00697FA5">
        <w:rPr>
          <w:sz w:val="28"/>
          <w:szCs w:val="28"/>
        </w:rPr>
        <w:t xml:space="preserve">; </w:t>
      </w:r>
      <w:r w:rsidR="001F6314" w:rsidRPr="00697FA5">
        <w:rPr>
          <w:sz w:val="28"/>
          <w:szCs w:val="28"/>
        </w:rPr>
        <w:t xml:space="preserve"> </w:t>
      </w:r>
      <w:r w:rsidRPr="00697FA5">
        <w:rPr>
          <w:sz w:val="28"/>
          <w:szCs w:val="28"/>
        </w:rPr>
        <w:t>прогнозируемая стабилизация мировых цен на нефть за счет сокращения спроса на нефть из-за замедления</w:t>
      </w:r>
      <w:r w:rsidR="00BB548D" w:rsidRPr="00697FA5">
        <w:rPr>
          <w:sz w:val="28"/>
          <w:szCs w:val="28"/>
        </w:rPr>
        <w:t xml:space="preserve"> темпов роста мировой экономики</w:t>
      </w:r>
      <w:r w:rsidRPr="00697FA5">
        <w:rPr>
          <w:sz w:val="28"/>
          <w:szCs w:val="28"/>
        </w:rPr>
        <w:t>.</w:t>
      </w:r>
    </w:p>
    <w:p w:rsidR="003C7E46" w:rsidRPr="00697FA5" w:rsidRDefault="00F25D24" w:rsidP="003C7E46">
      <w:pPr>
        <w:shd w:val="clear" w:color="auto" w:fill="FFFFFF"/>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i/>
          <w:sz w:val="28"/>
          <w:szCs w:val="28"/>
        </w:rPr>
        <w:t>Прогнозируемые неблагоприятные внешние факторы воздействия</w:t>
      </w:r>
      <w:r w:rsidRPr="00697FA5">
        <w:rPr>
          <w:rFonts w:ascii="Times New Roman" w:hAnsi="Times New Roman" w:cs="Times New Roman"/>
          <w:sz w:val="28"/>
          <w:szCs w:val="28"/>
        </w:rPr>
        <w:t xml:space="preserve">: </w:t>
      </w:r>
    </w:p>
    <w:p w:rsidR="00F25D24" w:rsidRPr="00697FA5" w:rsidRDefault="00F25D24" w:rsidP="00962EA2">
      <w:pPr>
        <w:pStyle w:val="a3"/>
        <w:numPr>
          <w:ilvl w:val="0"/>
          <w:numId w:val="27"/>
        </w:numPr>
        <w:shd w:val="clear" w:color="auto" w:fill="FFFFFF"/>
        <w:ind w:left="0" w:firstLine="0"/>
        <w:jc w:val="both"/>
        <w:rPr>
          <w:sz w:val="28"/>
          <w:szCs w:val="28"/>
        </w:rPr>
      </w:pPr>
      <w:r w:rsidRPr="00697FA5">
        <w:rPr>
          <w:sz w:val="28"/>
          <w:szCs w:val="28"/>
        </w:rPr>
        <w:t>финансовая неустойчивость ряда стран Европы и США; ухудшение условий торговли со странами – основными торго</w:t>
      </w:r>
      <w:r w:rsidR="001C5D9C" w:rsidRPr="00697FA5">
        <w:rPr>
          <w:sz w:val="28"/>
          <w:szCs w:val="28"/>
        </w:rPr>
        <w:t xml:space="preserve">выми партнерами, членами </w:t>
      </w:r>
      <w:r w:rsidR="001C5D9C" w:rsidRPr="00697FA5">
        <w:rPr>
          <w:sz w:val="28"/>
          <w:szCs w:val="28"/>
        </w:rPr>
        <w:lastRenderedPageBreak/>
        <w:t>ТС;</w:t>
      </w:r>
      <w:r w:rsidRPr="00697FA5">
        <w:rPr>
          <w:sz w:val="28"/>
          <w:szCs w:val="28"/>
        </w:rPr>
        <w:t xml:space="preserve"> высокая степень зависимости от внешних заимствований на покрытие дефицита государственного бюджета и риски невыполнения Правительством Кыргызской Республики социальных обя</w:t>
      </w:r>
      <w:r w:rsidR="001C5D9C" w:rsidRPr="00697FA5">
        <w:rPr>
          <w:sz w:val="28"/>
          <w:szCs w:val="28"/>
        </w:rPr>
        <w:t>зательств;</w:t>
      </w:r>
      <w:r w:rsidRPr="00697FA5">
        <w:rPr>
          <w:sz w:val="28"/>
          <w:szCs w:val="28"/>
        </w:rPr>
        <w:t xml:space="preserve"> прогнозируемый рост мировых цен на продовольствие</w:t>
      </w:r>
      <w:r w:rsidR="001C5D9C" w:rsidRPr="00697FA5">
        <w:rPr>
          <w:sz w:val="28"/>
          <w:szCs w:val="28"/>
        </w:rPr>
        <w:t xml:space="preserve">; </w:t>
      </w:r>
      <w:r w:rsidRPr="00697FA5">
        <w:rPr>
          <w:sz w:val="28"/>
          <w:szCs w:val="28"/>
        </w:rPr>
        <w:t xml:space="preserve">зависимость внутреннего рынка хлебопродуктов от импорта зерна и </w:t>
      </w:r>
      <w:r w:rsidR="006E30D1" w:rsidRPr="00697FA5">
        <w:rPr>
          <w:sz w:val="28"/>
          <w:szCs w:val="28"/>
        </w:rPr>
        <w:t>муки,</w:t>
      </w:r>
      <w:r w:rsidR="001F6314" w:rsidRPr="00697FA5">
        <w:rPr>
          <w:sz w:val="28"/>
          <w:szCs w:val="28"/>
        </w:rPr>
        <w:t xml:space="preserve"> </w:t>
      </w:r>
      <w:r w:rsidRPr="00697FA5">
        <w:rPr>
          <w:sz w:val="28"/>
          <w:szCs w:val="28"/>
        </w:rPr>
        <w:t>неопределенность условий торговли со странами – основными торговыми партнерами по отдельн</w:t>
      </w:r>
      <w:r w:rsidR="00BB548D" w:rsidRPr="00697FA5">
        <w:rPr>
          <w:sz w:val="28"/>
          <w:szCs w:val="28"/>
        </w:rPr>
        <w:t>ым торговым позициям (ГСМ, газ).</w:t>
      </w:r>
    </w:p>
    <w:p w:rsidR="00F25D24" w:rsidRPr="00697FA5" w:rsidRDefault="00F25D24" w:rsidP="00F25E90">
      <w:pPr>
        <w:shd w:val="clear" w:color="auto" w:fill="FFFFFF"/>
        <w:spacing w:after="0" w:line="240" w:lineRule="auto"/>
        <w:ind w:firstLine="708"/>
        <w:jc w:val="both"/>
        <w:rPr>
          <w:rFonts w:ascii="Times New Roman" w:hAnsi="Times New Roman" w:cs="Times New Roman"/>
          <w:b/>
          <w:i/>
          <w:sz w:val="28"/>
          <w:szCs w:val="28"/>
        </w:rPr>
      </w:pPr>
      <w:r w:rsidRPr="00697FA5">
        <w:rPr>
          <w:rFonts w:ascii="Times New Roman" w:hAnsi="Times New Roman" w:cs="Times New Roman"/>
          <w:i/>
          <w:sz w:val="28"/>
          <w:szCs w:val="28"/>
        </w:rPr>
        <w:t xml:space="preserve">Прогнозируемые благоприятные внутренние факторы воздействия: </w:t>
      </w:r>
    </w:p>
    <w:p w:rsidR="00F25D24" w:rsidRPr="00697FA5" w:rsidRDefault="00F25D24" w:rsidP="00962EA2">
      <w:pPr>
        <w:pStyle w:val="a3"/>
        <w:numPr>
          <w:ilvl w:val="0"/>
          <w:numId w:val="27"/>
        </w:numPr>
        <w:shd w:val="clear" w:color="auto" w:fill="FFFFFF"/>
        <w:ind w:left="0" w:firstLine="0"/>
        <w:jc w:val="both"/>
        <w:rPr>
          <w:sz w:val="28"/>
          <w:szCs w:val="28"/>
        </w:rPr>
      </w:pPr>
      <w:r w:rsidRPr="00697FA5">
        <w:rPr>
          <w:sz w:val="28"/>
          <w:szCs w:val="28"/>
        </w:rPr>
        <w:t>восстановление работы на предприятиях по разработке месторождения «Кумтор», ввод новых месторождений – «Иштамберды», «Бозымчак»</w:t>
      </w:r>
      <w:r w:rsidR="00AE1ABC" w:rsidRPr="00697FA5">
        <w:rPr>
          <w:sz w:val="28"/>
          <w:szCs w:val="28"/>
        </w:rPr>
        <w:t xml:space="preserve">; </w:t>
      </w:r>
      <w:r w:rsidRPr="00697FA5">
        <w:rPr>
          <w:sz w:val="28"/>
          <w:szCs w:val="28"/>
        </w:rPr>
        <w:t>запуск нефтеперерабатывающих заводов в городах</w:t>
      </w:r>
      <w:r w:rsidR="00F25E90" w:rsidRPr="00697FA5">
        <w:rPr>
          <w:sz w:val="28"/>
          <w:szCs w:val="28"/>
        </w:rPr>
        <w:t xml:space="preserve"> Кара-Балта и </w:t>
      </w:r>
      <w:r w:rsidRPr="00697FA5">
        <w:rPr>
          <w:sz w:val="28"/>
          <w:szCs w:val="28"/>
        </w:rPr>
        <w:t>Токмок;</w:t>
      </w:r>
      <w:r w:rsidR="003002AC" w:rsidRPr="00697FA5">
        <w:rPr>
          <w:sz w:val="28"/>
          <w:szCs w:val="28"/>
        </w:rPr>
        <w:t xml:space="preserve"> </w:t>
      </w:r>
      <w:r w:rsidRPr="00697FA5">
        <w:rPr>
          <w:sz w:val="28"/>
          <w:szCs w:val="28"/>
        </w:rPr>
        <w:t>запуск крупных инвестиционных проектов и привлечение, продвижение прямых иностранных инвестиций в проекты (горнодобывающая и металлургическая отрасли, электроэнергетика, транспорт и связь);</w:t>
      </w:r>
      <w:r w:rsidR="00F25E90" w:rsidRPr="00697FA5">
        <w:rPr>
          <w:sz w:val="28"/>
          <w:szCs w:val="28"/>
        </w:rPr>
        <w:t xml:space="preserve"> </w:t>
      </w:r>
      <w:r w:rsidRPr="00697FA5">
        <w:rPr>
          <w:sz w:val="28"/>
          <w:szCs w:val="28"/>
        </w:rPr>
        <w:t>сдерживание резких колебаний обменного курса инструментами</w:t>
      </w:r>
      <w:r w:rsidR="00F25E90" w:rsidRPr="00697FA5">
        <w:rPr>
          <w:sz w:val="28"/>
          <w:szCs w:val="28"/>
        </w:rPr>
        <w:t xml:space="preserve"> </w:t>
      </w:r>
      <w:r w:rsidRPr="00697FA5">
        <w:rPr>
          <w:sz w:val="28"/>
          <w:szCs w:val="28"/>
        </w:rPr>
        <w:t>денежно-кредитной политики; создание благоприятных ус</w:t>
      </w:r>
      <w:r w:rsidR="001C708A" w:rsidRPr="00697FA5">
        <w:rPr>
          <w:sz w:val="28"/>
          <w:szCs w:val="28"/>
        </w:rPr>
        <w:t>ловий для предпринимательства и</w:t>
      </w:r>
      <w:r w:rsidR="00AE1ABC" w:rsidRPr="00697FA5">
        <w:rPr>
          <w:sz w:val="28"/>
          <w:szCs w:val="28"/>
        </w:rPr>
        <w:t xml:space="preserve"> </w:t>
      </w:r>
      <w:r w:rsidRPr="00697FA5">
        <w:rPr>
          <w:sz w:val="28"/>
          <w:szCs w:val="28"/>
        </w:rPr>
        <w:t>инвесторов;</w:t>
      </w:r>
      <w:r w:rsidR="008428DF" w:rsidRPr="00697FA5">
        <w:rPr>
          <w:sz w:val="28"/>
          <w:szCs w:val="28"/>
        </w:rPr>
        <w:t xml:space="preserve"> </w:t>
      </w:r>
      <w:r w:rsidRPr="00697FA5">
        <w:rPr>
          <w:sz w:val="28"/>
          <w:szCs w:val="28"/>
        </w:rPr>
        <w:t>прогнозируемое развитие сельского хозяйства, сферы услуг;</w:t>
      </w:r>
      <w:r w:rsidR="00F25E90" w:rsidRPr="00697FA5">
        <w:rPr>
          <w:sz w:val="28"/>
          <w:szCs w:val="28"/>
        </w:rPr>
        <w:t xml:space="preserve"> </w:t>
      </w:r>
    </w:p>
    <w:p w:rsidR="00F25D24" w:rsidRPr="00697FA5" w:rsidRDefault="00F25D24" w:rsidP="006E30D1">
      <w:pPr>
        <w:shd w:val="clear" w:color="auto" w:fill="FFFFFF"/>
        <w:spacing w:after="0" w:line="240" w:lineRule="auto"/>
        <w:ind w:firstLine="708"/>
        <w:jc w:val="both"/>
        <w:rPr>
          <w:rFonts w:ascii="Times New Roman" w:hAnsi="Times New Roman" w:cs="Times New Roman"/>
          <w:b/>
          <w:i/>
          <w:sz w:val="28"/>
          <w:szCs w:val="28"/>
        </w:rPr>
      </w:pPr>
      <w:r w:rsidRPr="00697FA5">
        <w:rPr>
          <w:rFonts w:ascii="Times New Roman" w:hAnsi="Times New Roman" w:cs="Times New Roman"/>
          <w:i/>
          <w:sz w:val="28"/>
          <w:szCs w:val="28"/>
        </w:rPr>
        <w:t>Прогнозируемые неблагоприятные внутренние факторы воздействия</w:t>
      </w:r>
      <w:r w:rsidRPr="00697FA5">
        <w:rPr>
          <w:rFonts w:ascii="Times New Roman" w:hAnsi="Times New Roman" w:cs="Times New Roman"/>
          <w:sz w:val="28"/>
          <w:szCs w:val="28"/>
        </w:rPr>
        <w:t>:</w:t>
      </w:r>
      <w:r w:rsidRPr="00697FA5">
        <w:rPr>
          <w:rFonts w:ascii="Times New Roman" w:hAnsi="Times New Roman" w:cs="Times New Roman"/>
          <w:i/>
          <w:sz w:val="28"/>
          <w:szCs w:val="28"/>
        </w:rPr>
        <w:t xml:space="preserve"> </w:t>
      </w:r>
    </w:p>
    <w:p w:rsidR="00F25D24" w:rsidRDefault="00F25D24" w:rsidP="00962EA2">
      <w:pPr>
        <w:pStyle w:val="a3"/>
        <w:numPr>
          <w:ilvl w:val="0"/>
          <w:numId w:val="27"/>
        </w:numPr>
        <w:shd w:val="clear" w:color="auto" w:fill="FFFFFF"/>
        <w:ind w:left="0" w:firstLine="0"/>
        <w:jc w:val="both"/>
        <w:rPr>
          <w:sz w:val="28"/>
          <w:szCs w:val="28"/>
        </w:rPr>
      </w:pPr>
      <w:r w:rsidRPr="00697FA5">
        <w:rPr>
          <w:sz w:val="28"/>
          <w:szCs w:val="28"/>
        </w:rPr>
        <w:t>возможные осложнения общественно-политической ситуации и риск оттока капитала и трудовых ресурсов из страны;</w:t>
      </w:r>
      <w:r w:rsidR="00DB7C9B" w:rsidRPr="00697FA5">
        <w:rPr>
          <w:sz w:val="28"/>
          <w:szCs w:val="28"/>
        </w:rPr>
        <w:t xml:space="preserve"> </w:t>
      </w:r>
      <w:r w:rsidRPr="00697FA5">
        <w:rPr>
          <w:sz w:val="28"/>
          <w:szCs w:val="28"/>
        </w:rPr>
        <w:t xml:space="preserve">сохранение высокого уровня дефицита; </w:t>
      </w:r>
      <w:r w:rsidR="00215DD2" w:rsidRPr="00697FA5">
        <w:rPr>
          <w:sz w:val="28"/>
          <w:szCs w:val="28"/>
        </w:rPr>
        <w:t xml:space="preserve"> </w:t>
      </w:r>
      <w:r w:rsidRPr="00697FA5">
        <w:rPr>
          <w:sz w:val="28"/>
          <w:szCs w:val="28"/>
        </w:rPr>
        <w:t>риски повышения уровня инфляции за счет роста цен на продовольственные товары; прогнозируемые риски малов</w:t>
      </w:r>
      <w:r w:rsidR="00215DD2" w:rsidRPr="00697FA5">
        <w:rPr>
          <w:sz w:val="28"/>
          <w:szCs w:val="28"/>
        </w:rPr>
        <w:t>одья, которые могут существенно</w:t>
      </w:r>
      <w:r w:rsidR="00DB7C9B" w:rsidRPr="00697FA5">
        <w:rPr>
          <w:sz w:val="28"/>
          <w:szCs w:val="28"/>
        </w:rPr>
        <w:t xml:space="preserve"> </w:t>
      </w:r>
      <w:r w:rsidRPr="00697FA5">
        <w:rPr>
          <w:sz w:val="28"/>
          <w:szCs w:val="28"/>
        </w:rPr>
        <w:t xml:space="preserve">повлиять на выработку объемов электрической энергии и возможные суровые природно-климатические факторы, которые может оказать негативное воздействие на развитие аграрного сектора; </w:t>
      </w:r>
      <w:r w:rsidR="00E326C2" w:rsidRPr="00697FA5">
        <w:rPr>
          <w:sz w:val="28"/>
          <w:szCs w:val="28"/>
        </w:rPr>
        <w:t xml:space="preserve"> </w:t>
      </w:r>
      <w:r w:rsidRPr="00697FA5">
        <w:rPr>
          <w:sz w:val="28"/>
          <w:szCs w:val="28"/>
        </w:rPr>
        <w:t>повышение закупочных цен на газ из Узбекистана; присоединение к Таможенному Союзу</w:t>
      </w:r>
      <w:r w:rsidR="00DB7C9B" w:rsidRPr="00697FA5">
        <w:rPr>
          <w:sz w:val="28"/>
          <w:szCs w:val="28"/>
        </w:rPr>
        <w:t>;</w:t>
      </w:r>
      <w:r w:rsidRPr="00697FA5">
        <w:rPr>
          <w:sz w:val="28"/>
          <w:szCs w:val="28"/>
        </w:rPr>
        <w:t xml:space="preserve"> умеренный рост объемов услуг из-за сдержанных темпов реального роста внутренней торговли в результате сокращения объемов реэкспорта в Казахстан, Россию и Узбекистан</w:t>
      </w:r>
      <w:r w:rsidR="005F0E4F">
        <w:rPr>
          <w:sz w:val="28"/>
          <w:szCs w:val="28"/>
        </w:rPr>
        <w:t>.</w:t>
      </w:r>
    </w:p>
    <w:p w:rsidR="005F0E4F" w:rsidRDefault="005F0E4F" w:rsidP="005F0E4F">
      <w:pPr>
        <w:pStyle w:val="a3"/>
        <w:shd w:val="clear" w:color="auto" w:fill="FFFFFF"/>
        <w:ind w:left="0"/>
        <w:jc w:val="both"/>
        <w:rPr>
          <w:sz w:val="28"/>
          <w:szCs w:val="28"/>
        </w:rPr>
      </w:pPr>
    </w:p>
    <w:p w:rsidR="005F0E4F" w:rsidRPr="005F0E4F" w:rsidRDefault="005F0E4F" w:rsidP="005F0E4F">
      <w:pPr>
        <w:widowControl w:val="0"/>
        <w:autoSpaceDE w:val="0"/>
        <w:autoSpaceDN w:val="0"/>
        <w:adjustRightInd w:val="0"/>
        <w:spacing w:after="0" w:line="240" w:lineRule="auto"/>
        <w:jc w:val="both"/>
        <w:rPr>
          <w:rFonts w:ascii="Times New Roman" w:hAnsi="Times New Roman" w:cs="Times New Roman"/>
          <w:sz w:val="27"/>
          <w:szCs w:val="27"/>
        </w:rPr>
      </w:pPr>
      <w:r w:rsidRPr="005F0E4F">
        <w:rPr>
          <w:rFonts w:ascii="Times New Roman" w:hAnsi="Times New Roman" w:cs="Times New Roman"/>
          <w:sz w:val="27"/>
          <w:szCs w:val="27"/>
        </w:rPr>
        <w:t>Таблица 6 – Структура и темпы роста экономики в 2013–2016 гг. по секторам, формирующим ВВП</w:t>
      </w:r>
      <w:r w:rsidRPr="005F0E4F">
        <w:rPr>
          <w:rStyle w:val="af"/>
          <w:rFonts w:ascii="Times New Roman" w:hAnsi="Times New Roman" w:cs="Times New Roman"/>
          <w:sz w:val="27"/>
          <w:szCs w:val="27"/>
        </w:rPr>
        <w:footnoteReference w:id="1"/>
      </w:r>
    </w:p>
    <w:tbl>
      <w:tblPr>
        <w:tblStyle w:val="-1"/>
        <w:tblW w:w="9823" w:type="dxa"/>
        <w:tblLayout w:type="fixed"/>
        <w:tblLook w:val="01E0" w:firstRow="1" w:lastRow="1" w:firstColumn="1" w:lastColumn="1" w:noHBand="0" w:noVBand="0"/>
      </w:tblPr>
      <w:tblGrid>
        <w:gridCol w:w="1864"/>
        <w:gridCol w:w="1099"/>
        <w:gridCol w:w="886"/>
        <w:gridCol w:w="1126"/>
        <w:gridCol w:w="858"/>
        <w:gridCol w:w="1127"/>
        <w:gridCol w:w="859"/>
        <w:gridCol w:w="1126"/>
        <w:gridCol w:w="878"/>
      </w:tblGrid>
      <w:tr w:rsidR="005F0E4F" w:rsidRPr="00AE1ABC" w:rsidTr="007533E8">
        <w:trPr>
          <w:cnfStyle w:val="100000000000" w:firstRow="1" w:lastRow="0" w:firstColumn="0" w:lastColumn="0" w:oddVBand="0" w:evenVBand="0" w:oddHBand="0" w:evenHBand="0" w:firstRowFirstColumn="0" w:firstRowLastColumn="0" w:lastRowFirstColumn="0" w:lastRowLastColumn="0"/>
          <w:trHeight w:val="136"/>
        </w:trPr>
        <w:tc>
          <w:tcPr>
            <w:tcW w:w="1804" w:type="dxa"/>
            <w:vMerge w:val="restart"/>
          </w:tcPr>
          <w:p w:rsidR="005F0E4F" w:rsidRPr="00AE1ABC" w:rsidRDefault="005F0E4F" w:rsidP="007533E8">
            <w:pPr>
              <w:jc w:val="center"/>
              <w:rPr>
                <w:b/>
                <w:bCs/>
                <w:color w:val="000000"/>
              </w:rPr>
            </w:pPr>
            <w:r w:rsidRPr="00AE1ABC">
              <w:rPr>
                <w:b/>
                <w:bCs/>
                <w:color w:val="000000"/>
              </w:rPr>
              <w:t>Показатели</w:t>
            </w:r>
          </w:p>
        </w:tc>
        <w:tc>
          <w:tcPr>
            <w:tcW w:w="1945" w:type="dxa"/>
            <w:gridSpan w:val="2"/>
          </w:tcPr>
          <w:p w:rsidR="005F0E4F" w:rsidRPr="00AE1ABC" w:rsidRDefault="005F0E4F" w:rsidP="007533E8">
            <w:pPr>
              <w:jc w:val="center"/>
              <w:rPr>
                <w:b/>
                <w:bCs/>
                <w:color w:val="000000"/>
              </w:rPr>
            </w:pPr>
            <w:r w:rsidRPr="00AE1ABC">
              <w:rPr>
                <w:b/>
                <w:bCs/>
                <w:color w:val="000000"/>
              </w:rPr>
              <w:t>2013 г. факт</w:t>
            </w:r>
          </w:p>
        </w:tc>
        <w:tc>
          <w:tcPr>
            <w:tcW w:w="1944" w:type="dxa"/>
            <w:gridSpan w:val="2"/>
          </w:tcPr>
          <w:p w:rsidR="005F0E4F" w:rsidRPr="00AE1ABC" w:rsidRDefault="005F0E4F" w:rsidP="007533E8">
            <w:pPr>
              <w:jc w:val="center"/>
              <w:rPr>
                <w:b/>
                <w:bCs/>
                <w:color w:val="000000"/>
              </w:rPr>
            </w:pPr>
            <w:r w:rsidRPr="00AE1ABC">
              <w:rPr>
                <w:b/>
                <w:bCs/>
                <w:color w:val="000000"/>
              </w:rPr>
              <w:t>2014 г. прогноз</w:t>
            </w:r>
          </w:p>
        </w:tc>
        <w:tc>
          <w:tcPr>
            <w:tcW w:w="1946" w:type="dxa"/>
            <w:gridSpan w:val="2"/>
          </w:tcPr>
          <w:p w:rsidR="005F0E4F" w:rsidRPr="00AE1ABC" w:rsidRDefault="005F0E4F" w:rsidP="007533E8">
            <w:pPr>
              <w:jc w:val="center"/>
              <w:rPr>
                <w:b/>
                <w:bCs/>
                <w:color w:val="000000"/>
              </w:rPr>
            </w:pPr>
            <w:r w:rsidRPr="00AE1ABC">
              <w:rPr>
                <w:b/>
                <w:bCs/>
                <w:color w:val="000000"/>
              </w:rPr>
              <w:t>2015 г. прогноз</w:t>
            </w:r>
          </w:p>
        </w:tc>
        <w:tc>
          <w:tcPr>
            <w:tcW w:w="1944" w:type="dxa"/>
            <w:gridSpan w:val="2"/>
          </w:tcPr>
          <w:p w:rsidR="005F0E4F" w:rsidRPr="00AE1ABC" w:rsidRDefault="005F0E4F" w:rsidP="007533E8">
            <w:pPr>
              <w:jc w:val="center"/>
              <w:rPr>
                <w:b/>
                <w:bCs/>
                <w:color w:val="000000"/>
              </w:rPr>
            </w:pPr>
            <w:r w:rsidRPr="00AE1ABC">
              <w:rPr>
                <w:b/>
                <w:bCs/>
                <w:color w:val="000000"/>
              </w:rPr>
              <w:t>2016 г. прогноз</w:t>
            </w:r>
          </w:p>
        </w:tc>
      </w:tr>
      <w:tr w:rsidR="005F0E4F" w:rsidRPr="00AE1ABC" w:rsidTr="007533E8">
        <w:trPr>
          <w:trHeight w:val="56"/>
        </w:trPr>
        <w:tc>
          <w:tcPr>
            <w:tcW w:w="1804" w:type="dxa"/>
            <w:vMerge/>
          </w:tcPr>
          <w:p w:rsidR="005F0E4F" w:rsidRPr="00AE1ABC" w:rsidRDefault="005F0E4F" w:rsidP="007533E8">
            <w:pPr>
              <w:jc w:val="center"/>
              <w:rPr>
                <w:b/>
                <w:bCs/>
                <w:color w:val="000000"/>
              </w:rPr>
            </w:pPr>
          </w:p>
        </w:tc>
        <w:tc>
          <w:tcPr>
            <w:tcW w:w="1059" w:type="dxa"/>
          </w:tcPr>
          <w:p w:rsidR="005F0E4F" w:rsidRPr="00AE1ABC" w:rsidRDefault="005F0E4F" w:rsidP="007533E8">
            <w:pPr>
              <w:jc w:val="center"/>
              <w:rPr>
                <w:b/>
              </w:rPr>
            </w:pPr>
            <w:r w:rsidRPr="00AE1ABC">
              <w:rPr>
                <w:b/>
              </w:rPr>
              <w:t>млн сомов</w:t>
            </w:r>
          </w:p>
        </w:tc>
        <w:tc>
          <w:tcPr>
            <w:tcW w:w="846" w:type="dxa"/>
          </w:tcPr>
          <w:p w:rsidR="005F0E4F" w:rsidRPr="00AE1ABC" w:rsidRDefault="005F0E4F" w:rsidP="007533E8">
            <w:pPr>
              <w:jc w:val="center"/>
              <w:rPr>
                <w:b/>
              </w:rPr>
            </w:pPr>
            <w:r w:rsidRPr="00AE1ABC">
              <w:rPr>
                <w:b/>
              </w:rPr>
              <w:t>темп роста, %</w:t>
            </w:r>
          </w:p>
        </w:tc>
        <w:tc>
          <w:tcPr>
            <w:tcW w:w="1086" w:type="dxa"/>
          </w:tcPr>
          <w:p w:rsidR="005F0E4F" w:rsidRPr="00AE1ABC" w:rsidRDefault="005F0E4F" w:rsidP="007533E8">
            <w:pPr>
              <w:jc w:val="center"/>
              <w:rPr>
                <w:b/>
              </w:rPr>
            </w:pPr>
            <w:r w:rsidRPr="00AE1ABC">
              <w:rPr>
                <w:b/>
              </w:rPr>
              <w:t>млн сомов</w:t>
            </w:r>
          </w:p>
        </w:tc>
        <w:tc>
          <w:tcPr>
            <w:tcW w:w="818" w:type="dxa"/>
          </w:tcPr>
          <w:p w:rsidR="005F0E4F" w:rsidRPr="00AE1ABC" w:rsidRDefault="005F0E4F" w:rsidP="007533E8">
            <w:pPr>
              <w:jc w:val="center"/>
              <w:rPr>
                <w:b/>
                <w:bCs/>
                <w:color w:val="000000"/>
              </w:rPr>
            </w:pPr>
            <w:r w:rsidRPr="00AE1ABC">
              <w:rPr>
                <w:b/>
                <w:bCs/>
                <w:color w:val="000000"/>
              </w:rPr>
              <w:t>темп роста, %</w:t>
            </w:r>
          </w:p>
        </w:tc>
        <w:tc>
          <w:tcPr>
            <w:tcW w:w="1087" w:type="dxa"/>
          </w:tcPr>
          <w:p w:rsidR="005F0E4F" w:rsidRPr="00AE1ABC" w:rsidRDefault="005F0E4F" w:rsidP="007533E8">
            <w:pPr>
              <w:jc w:val="center"/>
              <w:rPr>
                <w:b/>
              </w:rPr>
            </w:pPr>
            <w:r w:rsidRPr="00AE1ABC">
              <w:rPr>
                <w:b/>
              </w:rPr>
              <w:t>млн сомов</w:t>
            </w:r>
          </w:p>
        </w:tc>
        <w:tc>
          <w:tcPr>
            <w:tcW w:w="819" w:type="dxa"/>
          </w:tcPr>
          <w:p w:rsidR="005F0E4F" w:rsidRPr="00AE1ABC" w:rsidRDefault="005F0E4F" w:rsidP="007533E8">
            <w:pPr>
              <w:jc w:val="center"/>
              <w:rPr>
                <w:b/>
              </w:rPr>
            </w:pPr>
            <w:r w:rsidRPr="00AE1ABC">
              <w:rPr>
                <w:b/>
              </w:rPr>
              <w:t>темп роста, %</w:t>
            </w:r>
          </w:p>
        </w:tc>
        <w:tc>
          <w:tcPr>
            <w:tcW w:w="1086" w:type="dxa"/>
          </w:tcPr>
          <w:p w:rsidR="005F0E4F" w:rsidRPr="00AE1ABC" w:rsidRDefault="005F0E4F" w:rsidP="007533E8">
            <w:pPr>
              <w:jc w:val="center"/>
              <w:rPr>
                <w:b/>
              </w:rPr>
            </w:pPr>
            <w:r w:rsidRPr="00AE1ABC">
              <w:rPr>
                <w:b/>
              </w:rPr>
              <w:t>млн сомов</w:t>
            </w:r>
          </w:p>
        </w:tc>
        <w:tc>
          <w:tcPr>
            <w:tcW w:w="818" w:type="dxa"/>
          </w:tcPr>
          <w:p w:rsidR="005F0E4F" w:rsidRPr="00AE1ABC" w:rsidRDefault="005F0E4F" w:rsidP="007533E8">
            <w:pPr>
              <w:jc w:val="center"/>
              <w:rPr>
                <w:b/>
              </w:rPr>
            </w:pPr>
            <w:r w:rsidRPr="00AE1ABC">
              <w:rPr>
                <w:b/>
              </w:rPr>
              <w:t>темп роста, %</w:t>
            </w:r>
          </w:p>
        </w:tc>
      </w:tr>
      <w:tr w:rsidR="005F0E4F" w:rsidRPr="00AE1ABC" w:rsidTr="007533E8">
        <w:trPr>
          <w:trHeight w:val="223"/>
        </w:trPr>
        <w:tc>
          <w:tcPr>
            <w:tcW w:w="1804" w:type="dxa"/>
          </w:tcPr>
          <w:p w:rsidR="005F0E4F" w:rsidRPr="00AE1ABC" w:rsidRDefault="005F0E4F" w:rsidP="007533E8">
            <w:pPr>
              <w:rPr>
                <w:b/>
              </w:rPr>
            </w:pPr>
            <w:r w:rsidRPr="00AE1ABC">
              <w:t>ВВП</w:t>
            </w:r>
          </w:p>
        </w:tc>
        <w:tc>
          <w:tcPr>
            <w:tcW w:w="1059" w:type="dxa"/>
          </w:tcPr>
          <w:p w:rsidR="005F0E4F" w:rsidRPr="00AE1ABC" w:rsidRDefault="005F0E4F" w:rsidP="007533E8">
            <w:pPr>
              <w:rPr>
                <w:b/>
              </w:rPr>
            </w:pPr>
            <w:r w:rsidRPr="00AE1ABC">
              <w:t>350028,4</w:t>
            </w:r>
          </w:p>
        </w:tc>
        <w:tc>
          <w:tcPr>
            <w:tcW w:w="846" w:type="dxa"/>
          </w:tcPr>
          <w:p w:rsidR="005F0E4F" w:rsidRPr="00AE1ABC" w:rsidRDefault="005F0E4F" w:rsidP="007533E8">
            <w:pPr>
              <w:rPr>
                <w:b/>
              </w:rPr>
            </w:pPr>
            <w:r w:rsidRPr="00AE1ABC">
              <w:t>110,5</w:t>
            </w:r>
          </w:p>
        </w:tc>
        <w:tc>
          <w:tcPr>
            <w:tcW w:w="1086" w:type="dxa"/>
          </w:tcPr>
          <w:p w:rsidR="005F0E4F" w:rsidRPr="00AE1ABC" w:rsidRDefault="005F0E4F" w:rsidP="007533E8">
            <w:pPr>
              <w:rPr>
                <w:b/>
              </w:rPr>
            </w:pPr>
            <w:r w:rsidRPr="00AE1ABC">
              <w:t>388130,5</w:t>
            </w:r>
          </w:p>
        </w:tc>
        <w:tc>
          <w:tcPr>
            <w:tcW w:w="818" w:type="dxa"/>
          </w:tcPr>
          <w:p w:rsidR="005F0E4F" w:rsidRPr="00AE1ABC" w:rsidRDefault="005F0E4F" w:rsidP="007533E8">
            <w:pPr>
              <w:rPr>
                <w:b/>
              </w:rPr>
            </w:pPr>
            <w:r w:rsidRPr="00AE1ABC">
              <w:t>105,4</w:t>
            </w:r>
          </w:p>
        </w:tc>
        <w:tc>
          <w:tcPr>
            <w:tcW w:w="1087" w:type="dxa"/>
          </w:tcPr>
          <w:p w:rsidR="005F0E4F" w:rsidRPr="00AE1ABC" w:rsidRDefault="005F0E4F" w:rsidP="007533E8">
            <w:pPr>
              <w:rPr>
                <w:b/>
              </w:rPr>
            </w:pPr>
            <w:r w:rsidRPr="00AE1ABC">
              <w:t>442965,7</w:t>
            </w:r>
          </w:p>
        </w:tc>
        <w:tc>
          <w:tcPr>
            <w:tcW w:w="819" w:type="dxa"/>
          </w:tcPr>
          <w:p w:rsidR="005F0E4F" w:rsidRPr="00AE1ABC" w:rsidRDefault="005F0E4F" w:rsidP="007533E8">
            <w:pPr>
              <w:rPr>
                <w:b/>
              </w:rPr>
            </w:pPr>
            <w:r w:rsidRPr="00AE1ABC">
              <w:t>106</w:t>
            </w:r>
          </w:p>
        </w:tc>
        <w:tc>
          <w:tcPr>
            <w:tcW w:w="1086" w:type="dxa"/>
          </w:tcPr>
          <w:p w:rsidR="005F0E4F" w:rsidRPr="00AE1ABC" w:rsidRDefault="005F0E4F" w:rsidP="007533E8">
            <w:pPr>
              <w:rPr>
                <w:b/>
              </w:rPr>
            </w:pPr>
            <w:r w:rsidRPr="00AE1ABC">
              <w:t>503252,9</w:t>
            </w:r>
          </w:p>
        </w:tc>
        <w:tc>
          <w:tcPr>
            <w:tcW w:w="818" w:type="dxa"/>
          </w:tcPr>
          <w:p w:rsidR="005F0E4F" w:rsidRPr="00AE1ABC" w:rsidRDefault="005F0E4F" w:rsidP="007533E8">
            <w:pPr>
              <w:rPr>
                <w:b/>
              </w:rPr>
            </w:pPr>
            <w:r w:rsidRPr="00AE1ABC">
              <w:t>106,2</w:t>
            </w:r>
          </w:p>
        </w:tc>
      </w:tr>
      <w:tr w:rsidR="005F0E4F" w:rsidRPr="00AE1ABC" w:rsidTr="007533E8">
        <w:trPr>
          <w:trHeight w:val="149"/>
        </w:trPr>
        <w:tc>
          <w:tcPr>
            <w:tcW w:w="1804" w:type="dxa"/>
          </w:tcPr>
          <w:p w:rsidR="005F0E4F" w:rsidRPr="00AE1ABC" w:rsidRDefault="005F0E4F" w:rsidP="007533E8">
            <w:pPr>
              <w:rPr>
                <w:b/>
              </w:rPr>
            </w:pPr>
            <w:r w:rsidRPr="00AE1ABC">
              <w:t xml:space="preserve">Сельское </w:t>
            </w:r>
          </w:p>
          <w:p w:rsidR="005F0E4F" w:rsidRPr="00AE1ABC" w:rsidRDefault="005F0E4F" w:rsidP="007533E8">
            <w:pPr>
              <w:rPr>
                <w:b/>
                <w:bCs/>
              </w:rPr>
            </w:pPr>
            <w:r w:rsidRPr="00AE1ABC">
              <w:t>хозяйство</w:t>
            </w:r>
          </w:p>
        </w:tc>
        <w:tc>
          <w:tcPr>
            <w:tcW w:w="1059" w:type="dxa"/>
          </w:tcPr>
          <w:p w:rsidR="005F0E4F" w:rsidRPr="00AE1ABC" w:rsidRDefault="005F0E4F" w:rsidP="007533E8">
            <w:pPr>
              <w:rPr>
                <w:b/>
              </w:rPr>
            </w:pPr>
            <w:r w:rsidRPr="00AE1ABC">
              <w:t>172046,0</w:t>
            </w:r>
          </w:p>
        </w:tc>
        <w:tc>
          <w:tcPr>
            <w:tcW w:w="846" w:type="dxa"/>
          </w:tcPr>
          <w:p w:rsidR="005F0E4F" w:rsidRPr="00AE1ABC" w:rsidRDefault="005F0E4F" w:rsidP="007533E8">
            <w:pPr>
              <w:rPr>
                <w:b/>
              </w:rPr>
            </w:pPr>
            <w:r w:rsidRPr="00AE1ABC">
              <w:t>102,9</w:t>
            </w:r>
          </w:p>
        </w:tc>
        <w:tc>
          <w:tcPr>
            <w:tcW w:w="1086" w:type="dxa"/>
          </w:tcPr>
          <w:p w:rsidR="005F0E4F" w:rsidRPr="00AE1ABC" w:rsidRDefault="005F0E4F" w:rsidP="007533E8">
            <w:pPr>
              <w:rPr>
                <w:b/>
              </w:rPr>
            </w:pPr>
            <w:r w:rsidRPr="00AE1ABC">
              <w:t>189701,4</w:t>
            </w:r>
          </w:p>
        </w:tc>
        <w:tc>
          <w:tcPr>
            <w:tcW w:w="818" w:type="dxa"/>
          </w:tcPr>
          <w:p w:rsidR="005F0E4F" w:rsidRPr="00AE1ABC" w:rsidRDefault="005F0E4F" w:rsidP="007533E8">
            <w:pPr>
              <w:rPr>
                <w:b/>
              </w:rPr>
            </w:pPr>
            <w:r w:rsidRPr="00AE1ABC">
              <w:t>102</w:t>
            </w:r>
          </w:p>
        </w:tc>
        <w:tc>
          <w:tcPr>
            <w:tcW w:w="1087" w:type="dxa"/>
          </w:tcPr>
          <w:p w:rsidR="005F0E4F" w:rsidRPr="00AE1ABC" w:rsidRDefault="005F0E4F" w:rsidP="007533E8">
            <w:pPr>
              <w:rPr>
                <w:b/>
              </w:rPr>
            </w:pPr>
            <w:r w:rsidRPr="00AE1ABC">
              <w:t>210388,3</w:t>
            </w:r>
          </w:p>
        </w:tc>
        <w:tc>
          <w:tcPr>
            <w:tcW w:w="819" w:type="dxa"/>
          </w:tcPr>
          <w:p w:rsidR="005F0E4F" w:rsidRPr="00AE1ABC" w:rsidRDefault="005F0E4F" w:rsidP="007533E8">
            <w:pPr>
              <w:rPr>
                <w:b/>
              </w:rPr>
            </w:pPr>
            <w:r w:rsidRPr="00AE1ABC">
              <w:t>102,5</w:t>
            </w:r>
          </w:p>
        </w:tc>
        <w:tc>
          <w:tcPr>
            <w:tcW w:w="1086" w:type="dxa"/>
          </w:tcPr>
          <w:p w:rsidR="005F0E4F" w:rsidRPr="00AE1ABC" w:rsidRDefault="005F0E4F" w:rsidP="007533E8">
            <w:pPr>
              <w:rPr>
                <w:b/>
              </w:rPr>
            </w:pPr>
            <w:r w:rsidRPr="00AE1ABC">
              <w:t>232922,1</w:t>
            </w:r>
          </w:p>
        </w:tc>
        <w:tc>
          <w:tcPr>
            <w:tcW w:w="818" w:type="dxa"/>
          </w:tcPr>
          <w:p w:rsidR="005F0E4F" w:rsidRPr="00AE1ABC" w:rsidRDefault="005F0E4F" w:rsidP="007533E8">
            <w:pPr>
              <w:rPr>
                <w:b/>
              </w:rPr>
            </w:pPr>
            <w:r w:rsidRPr="00AE1ABC">
              <w:t>102,7</w:t>
            </w:r>
          </w:p>
        </w:tc>
      </w:tr>
      <w:tr w:rsidR="005F0E4F" w:rsidRPr="00AE1ABC" w:rsidTr="007533E8">
        <w:trPr>
          <w:trHeight w:val="268"/>
        </w:trPr>
        <w:tc>
          <w:tcPr>
            <w:tcW w:w="1804" w:type="dxa"/>
          </w:tcPr>
          <w:p w:rsidR="005F0E4F" w:rsidRPr="00AE1ABC" w:rsidRDefault="005F0E4F" w:rsidP="007533E8">
            <w:pPr>
              <w:rPr>
                <w:b/>
                <w:bCs/>
              </w:rPr>
            </w:pPr>
            <w:r w:rsidRPr="00AE1ABC">
              <w:rPr>
                <w:bCs/>
              </w:rPr>
              <w:t>Промышленность</w:t>
            </w:r>
          </w:p>
        </w:tc>
        <w:tc>
          <w:tcPr>
            <w:tcW w:w="1059" w:type="dxa"/>
          </w:tcPr>
          <w:p w:rsidR="005F0E4F" w:rsidRPr="00AE1ABC" w:rsidRDefault="005F0E4F" w:rsidP="007533E8">
            <w:pPr>
              <w:rPr>
                <w:b/>
              </w:rPr>
            </w:pPr>
            <w:r w:rsidRPr="00AE1ABC">
              <w:t>166588,6</w:t>
            </w:r>
          </w:p>
        </w:tc>
        <w:tc>
          <w:tcPr>
            <w:tcW w:w="846" w:type="dxa"/>
          </w:tcPr>
          <w:p w:rsidR="005F0E4F" w:rsidRPr="00AE1ABC" w:rsidRDefault="005F0E4F" w:rsidP="007533E8">
            <w:pPr>
              <w:rPr>
                <w:b/>
              </w:rPr>
            </w:pPr>
            <w:r w:rsidRPr="00AE1ABC">
              <w:t>137,1</w:t>
            </w:r>
          </w:p>
        </w:tc>
        <w:tc>
          <w:tcPr>
            <w:tcW w:w="1086" w:type="dxa"/>
          </w:tcPr>
          <w:p w:rsidR="005F0E4F" w:rsidRPr="00AE1ABC" w:rsidRDefault="005F0E4F" w:rsidP="007533E8">
            <w:pPr>
              <w:rPr>
                <w:b/>
              </w:rPr>
            </w:pPr>
            <w:r w:rsidRPr="00AE1ABC">
              <w:t>168814,5</w:t>
            </w:r>
          </w:p>
        </w:tc>
        <w:tc>
          <w:tcPr>
            <w:tcW w:w="818" w:type="dxa"/>
          </w:tcPr>
          <w:p w:rsidR="005F0E4F" w:rsidRPr="00AE1ABC" w:rsidRDefault="005F0E4F" w:rsidP="007533E8">
            <w:pPr>
              <w:rPr>
                <w:b/>
              </w:rPr>
            </w:pPr>
            <w:r w:rsidRPr="00AE1ABC">
              <w:t>102,4</w:t>
            </w:r>
          </w:p>
        </w:tc>
        <w:tc>
          <w:tcPr>
            <w:tcW w:w="1087" w:type="dxa"/>
          </w:tcPr>
          <w:p w:rsidR="005F0E4F" w:rsidRPr="00AE1ABC" w:rsidRDefault="005F0E4F" w:rsidP="007533E8">
            <w:pPr>
              <w:rPr>
                <w:b/>
              </w:rPr>
            </w:pPr>
            <w:r w:rsidRPr="00AE1ABC">
              <w:t>187356,7</w:t>
            </w:r>
          </w:p>
        </w:tc>
        <w:tc>
          <w:tcPr>
            <w:tcW w:w="819" w:type="dxa"/>
          </w:tcPr>
          <w:p w:rsidR="005F0E4F" w:rsidRPr="00AE1ABC" w:rsidRDefault="005F0E4F" w:rsidP="007533E8">
            <w:pPr>
              <w:rPr>
                <w:b/>
              </w:rPr>
            </w:pPr>
            <w:r w:rsidRPr="00AE1ABC">
              <w:t>102,7</w:t>
            </w:r>
          </w:p>
        </w:tc>
        <w:tc>
          <w:tcPr>
            <w:tcW w:w="1086" w:type="dxa"/>
          </w:tcPr>
          <w:p w:rsidR="005F0E4F" w:rsidRPr="00AE1ABC" w:rsidRDefault="005F0E4F" w:rsidP="007533E8">
            <w:pPr>
              <w:rPr>
                <w:b/>
              </w:rPr>
            </w:pPr>
            <w:r w:rsidRPr="00AE1ABC">
              <w:t>196657,0</w:t>
            </w:r>
          </w:p>
        </w:tc>
        <w:tc>
          <w:tcPr>
            <w:tcW w:w="818" w:type="dxa"/>
          </w:tcPr>
          <w:p w:rsidR="005F0E4F" w:rsidRPr="00AE1ABC" w:rsidRDefault="005F0E4F" w:rsidP="007533E8">
            <w:pPr>
              <w:rPr>
                <w:b/>
              </w:rPr>
            </w:pPr>
            <w:r w:rsidRPr="00AE1ABC">
              <w:t>102,6</w:t>
            </w:r>
          </w:p>
        </w:tc>
      </w:tr>
      <w:tr w:rsidR="005F0E4F" w:rsidRPr="00AE1ABC" w:rsidTr="007533E8">
        <w:trPr>
          <w:trHeight w:val="273"/>
        </w:trPr>
        <w:tc>
          <w:tcPr>
            <w:tcW w:w="1804" w:type="dxa"/>
          </w:tcPr>
          <w:p w:rsidR="005F0E4F" w:rsidRPr="00AE1ABC" w:rsidRDefault="005F0E4F" w:rsidP="007533E8">
            <w:pPr>
              <w:rPr>
                <w:b/>
                <w:bCs/>
              </w:rPr>
            </w:pPr>
            <w:r w:rsidRPr="00AE1ABC">
              <w:rPr>
                <w:bCs/>
              </w:rPr>
              <w:t>Строительство</w:t>
            </w:r>
          </w:p>
        </w:tc>
        <w:tc>
          <w:tcPr>
            <w:tcW w:w="1059" w:type="dxa"/>
          </w:tcPr>
          <w:p w:rsidR="005F0E4F" w:rsidRPr="00AE1ABC" w:rsidRDefault="005F0E4F" w:rsidP="007533E8">
            <w:pPr>
              <w:rPr>
                <w:b/>
              </w:rPr>
            </w:pPr>
            <w:r w:rsidRPr="00AE1ABC">
              <w:t>70728,4</w:t>
            </w:r>
          </w:p>
        </w:tc>
        <w:tc>
          <w:tcPr>
            <w:tcW w:w="846" w:type="dxa"/>
          </w:tcPr>
          <w:p w:rsidR="005F0E4F" w:rsidRPr="00AE1ABC" w:rsidRDefault="005F0E4F" w:rsidP="007533E8">
            <w:pPr>
              <w:rPr>
                <w:b/>
              </w:rPr>
            </w:pPr>
            <w:r w:rsidRPr="00AE1ABC">
              <w:t>112,4</w:t>
            </w:r>
          </w:p>
        </w:tc>
        <w:tc>
          <w:tcPr>
            <w:tcW w:w="1086" w:type="dxa"/>
          </w:tcPr>
          <w:p w:rsidR="005F0E4F" w:rsidRPr="00AE1ABC" w:rsidRDefault="005F0E4F" w:rsidP="007533E8">
            <w:pPr>
              <w:rPr>
                <w:b/>
              </w:rPr>
            </w:pPr>
            <w:r w:rsidRPr="00AE1ABC">
              <w:t>86690,2</w:t>
            </w:r>
          </w:p>
        </w:tc>
        <w:tc>
          <w:tcPr>
            <w:tcW w:w="818" w:type="dxa"/>
          </w:tcPr>
          <w:p w:rsidR="005F0E4F" w:rsidRPr="00AE1ABC" w:rsidRDefault="005F0E4F" w:rsidP="007533E8">
            <w:pPr>
              <w:rPr>
                <w:b/>
              </w:rPr>
            </w:pPr>
            <w:r w:rsidRPr="00AE1ABC">
              <w:t>115,5</w:t>
            </w:r>
          </w:p>
        </w:tc>
        <w:tc>
          <w:tcPr>
            <w:tcW w:w="1087" w:type="dxa"/>
          </w:tcPr>
          <w:p w:rsidR="005F0E4F" w:rsidRPr="00AE1ABC" w:rsidRDefault="005F0E4F" w:rsidP="007533E8">
            <w:pPr>
              <w:rPr>
                <w:b/>
              </w:rPr>
            </w:pPr>
            <w:r w:rsidRPr="00AE1ABC">
              <w:t>107595,4</w:t>
            </w:r>
          </w:p>
        </w:tc>
        <w:tc>
          <w:tcPr>
            <w:tcW w:w="819" w:type="dxa"/>
          </w:tcPr>
          <w:p w:rsidR="005F0E4F" w:rsidRPr="00AE1ABC" w:rsidRDefault="005F0E4F" w:rsidP="007533E8">
            <w:pPr>
              <w:rPr>
                <w:b/>
              </w:rPr>
            </w:pPr>
            <w:r w:rsidRPr="00AE1ABC">
              <w:t>117,2</w:t>
            </w:r>
          </w:p>
        </w:tc>
        <w:tc>
          <w:tcPr>
            <w:tcW w:w="1086" w:type="dxa"/>
          </w:tcPr>
          <w:p w:rsidR="005F0E4F" w:rsidRPr="00AE1ABC" w:rsidRDefault="005F0E4F" w:rsidP="007533E8">
            <w:pPr>
              <w:rPr>
                <w:b/>
              </w:rPr>
            </w:pPr>
            <w:r w:rsidRPr="00AE1ABC">
              <w:t>135302,0</w:t>
            </w:r>
          </w:p>
        </w:tc>
        <w:tc>
          <w:tcPr>
            <w:tcW w:w="818" w:type="dxa"/>
          </w:tcPr>
          <w:p w:rsidR="005F0E4F" w:rsidRPr="00AE1ABC" w:rsidRDefault="005F0E4F" w:rsidP="007533E8">
            <w:pPr>
              <w:rPr>
                <w:b/>
              </w:rPr>
            </w:pPr>
            <w:r w:rsidRPr="00AE1ABC">
              <w:t>118,5</w:t>
            </w:r>
          </w:p>
        </w:tc>
      </w:tr>
      <w:tr w:rsidR="005F0E4F" w:rsidRPr="00AE1ABC" w:rsidTr="007533E8">
        <w:trPr>
          <w:trHeight w:val="273"/>
        </w:trPr>
        <w:tc>
          <w:tcPr>
            <w:tcW w:w="1804" w:type="dxa"/>
          </w:tcPr>
          <w:p w:rsidR="005F0E4F" w:rsidRPr="00AE1ABC" w:rsidRDefault="005F0E4F" w:rsidP="007533E8">
            <w:pPr>
              <w:rPr>
                <w:b/>
                <w:bCs/>
              </w:rPr>
            </w:pPr>
            <w:r w:rsidRPr="00AE1ABC">
              <w:rPr>
                <w:bCs/>
              </w:rPr>
              <w:t>Услуги</w:t>
            </w:r>
          </w:p>
        </w:tc>
        <w:tc>
          <w:tcPr>
            <w:tcW w:w="1059" w:type="dxa"/>
          </w:tcPr>
          <w:p w:rsidR="005F0E4F" w:rsidRPr="00AE1ABC" w:rsidRDefault="005F0E4F" w:rsidP="007533E8">
            <w:pPr>
              <w:rPr>
                <w:b/>
              </w:rPr>
            </w:pPr>
            <w:r w:rsidRPr="00AE1ABC">
              <w:t>297307,5</w:t>
            </w:r>
          </w:p>
        </w:tc>
        <w:tc>
          <w:tcPr>
            <w:tcW w:w="846" w:type="dxa"/>
          </w:tcPr>
          <w:p w:rsidR="005F0E4F" w:rsidRPr="00AE1ABC" w:rsidRDefault="005F0E4F" w:rsidP="007533E8">
            <w:pPr>
              <w:rPr>
                <w:b/>
              </w:rPr>
            </w:pPr>
            <w:r w:rsidRPr="00AE1ABC">
              <w:t>105,1</w:t>
            </w:r>
          </w:p>
        </w:tc>
        <w:tc>
          <w:tcPr>
            <w:tcW w:w="1086" w:type="dxa"/>
          </w:tcPr>
          <w:p w:rsidR="005F0E4F" w:rsidRPr="00AE1ABC" w:rsidRDefault="005F0E4F" w:rsidP="007533E8">
            <w:pPr>
              <w:rPr>
                <w:b/>
              </w:rPr>
            </w:pPr>
            <w:r w:rsidRPr="00AE1ABC">
              <w:t>348406,4</w:t>
            </w:r>
          </w:p>
        </w:tc>
        <w:tc>
          <w:tcPr>
            <w:tcW w:w="818" w:type="dxa"/>
          </w:tcPr>
          <w:p w:rsidR="005F0E4F" w:rsidRPr="00AE1ABC" w:rsidRDefault="005F0E4F" w:rsidP="007533E8">
            <w:pPr>
              <w:rPr>
                <w:b/>
              </w:rPr>
            </w:pPr>
            <w:r w:rsidRPr="00AE1ABC">
              <w:t>106,1</w:t>
            </w:r>
          </w:p>
        </w:tc>
        <w:tc>
          <w:tcPr>
            <w:tcW w:w="1087" w:type="dxa"/>
          </w:tcPr>
          <w:p w:rsidR="005F0E4F" w:rsidRPr="00AE1ABC" w:rsidRDefault="005F0E4F" w:rsidP="007533E8">
            <w:pPr>
              <w:rPr>
                <w:b/>
              </w:rPr>
            </w:pPr>
            <w:r w:rsidRPr="00AE1ABC">
              <w:t>407289,6</w:t>
            </w:r>
          </w:p>
        </w:tc>
        <w:tc>
          <w:tcPr>
            <w:tcW w:w="819" w:type="dxa"/>
          </w:tcPr>
          <w:p w:rsidR="005F0E4F" w:rsidRPr="00AE1ABC" w:rsidRDefault="005F0E4F" w:rsidP="007533E8">
            <w:pPr>
              <w:rPr>
                <w:b/>
              </w:rPr>
            </w:pPr>
            <w:r w:rsidRPr="00AE1ABC">
              <w:t>106,5</w:t>
            </w:r>
          </w:p>
        </w:tc>
        <w:tc>
          <w:tcPr>
            <w:tcW w:w="1086" w:type="dxa"/>
          </w:tcPr>
          <w:p w:rsidR="005F0E4F" w:rsidRPr="00AE1ABC" w:rsidRDefault="005F0E4F" w:rsidP="007533E8">
            <w:pPr>
              <w:rPr>
                <w:b/>
              </w:rPr>
            </w:pPr>
            <w:r w:rsidRPr="00AE1ABC">
              <w:t>469420,4</w:t>
            </w:r>
          </w:p>
        </w:tc>
        <w:tc>
          <w:tcPr>
            <w:tcW w:w="818" w:type="dxa"/>
          </w:tcPr>
          <w:p w:rsidR="005F0E4F" w:rsidRPr="00AE1ABC" w:rsidRDefault="005F0E4F" w:rsidP="007533E8">
            <w:pPr>
              <w:rPr>
                <w:b/>
              </w:rPr>
            </w:pPr>
            <w:r w:rsidRPr="00AE1ABC">
              <w:t>106,4</w:t>
            </w:r>
          </w:p>
        </w:tc>
      </w:tr>
      <w:tr w:rsidR="005F0E4F" w:rsidRPr="00AE1ABC" w:rsidTr="007533E8">
        <w:trPr>
          <w:trHeight w:val="273"/>
        </w:trPr>
        <w:tc>
          <w:tcPr>
            <w:tcW w:w="1804" w:type="dxa"/>
          </w:tcPr>
          <w:p w:rsidR="005F0E4F" w:rsidRPr="00AE1ABC" w:rsidRDefault="005F0E4F" w:rsidP="007533E8">
            <w:pPr>
              <w:rPr>
                <w:b/>
                <w:bCs/>
              </w:rPr>
            </w:pPr>
            <w:r w:rsidRPr="00AE1ABC">
              <w:rPr>
                <w:bCs/>
              </w:rPr>
              <w:t>Чистые налоги на продукты</w:t>
            </w:r>
          </w:p>
        </w:tc>
        <w:tc>
          <w:tcPr>
            <w:tcW w:w="1059" w:type="dxa"/>
          </w:tcPr>
          <w:p w:rsidR="005F0E4F" w:rsidRPr="00AE1ABC" w:rsidRDefault="005F0E4F" w:rsidP="007533E8">
            <w:pPr>
              <w:rPr>
                <w:b/>
              </w:rPr>
            </w:pPr>
            <w:r w:rsidRPr="00AE1ABC">
              <w:t>50236,9</w:t>
            </w:r>
          </w:p>
        </w:tc>
        <w:tc>
          <w:tcPr>
            <w:tcW w:w="846" w:type="dxa"/>
          </w:tcPr>
          <w:p w:rsidR="005F0E4F" w:rsidRPr="00AE1ABC" w:rsidRDefault="005F0E4F" w:rsidP="007533E8">
            <w:pPr>
              <w:rPr>
                <w:b/>
              </w:rPr>
            </w:pPr>
          </w:p>
        </w:tc>
        <w:tc>
          <w:tcPr>
            <w:tcW w:w="1086" w:type="dxa"/>
          </w:tcPr>
          <w:p w:rsidR="005F0E4F" w:rsidRPr="00AE1ABC" w:rsidRDefault="005F0E4F" w:rsidP="007533E8">
            <w:pPr>
              <w:rPr>
                <w:b/>
              </w:rPr>
            </w:pPr>
            <w:r w:rsidRPr="00AE1ABC">
              <w:t>50991,4</w:t>
            </w:r>
          </w:p>
        </w:tc>
        <w:tc>
          <w:tcPr>
            <w:tcW w:w="818" w:type="dxa"/>
          </w:tcPr>
          <w:p w:rsidR="005F0E4F" w:rsidRPr="00AE1ABC" w:rsidRDefault="005F0E4F" w:rsidP="007533E8">
            <w:pPr>
              <w:rPr>
                <w:b/>
              </w:rPr>
            </w:pPr>
          </w:p>
        </w:tc>
        <w:tc>
          <w:tcPr>
            <w:tcW w:w="1087" w:type="dxa"/>
          </w:tcPr>
          <w:p w:rsidR="005F0E4F" w:rsidRPr="00AE1ABC" w:rsidRDefault="005F0E4F" w:rsidP="007533E8">
            <w:pPr>
              <w:rPr>
                <w:b/>
              </w:rPr>
            </w:pPr>
            <w:r w:rsidRPr="00AE1ABC">
              <w:t>54683,1</w:t>
            </w:r>
          </w:p>
        </w:tc>
        <w:tc>
          <w:tcPr>
            <w:tcW w:w="819" w:type="dxa"/>
          </w:tcPr>
          <w:p w:rsidR="005F0E4F" w:rsidRPr="00AE1ABC" w:rsidRDefault="005F0E4F" w:rsidP="007533E8">
            <w:pPr>
              <w:rPr>
                <w:b/>
              </w:rPr>
            </w:pPr>
          </w:p>
        </w:tc>
        <w:tc>
          <w:tcPr>
            <w:tcW w:w="1086" w:type="dxa"/>
          </w:tcPr>
          <w:p w:rsidR="005F0E4F" w:rsidRPr="00AE1ABC" w:rsidRDefault="005F0E4F" w:rsidP="007533E8">
            <w:pPr>
              <w:rPr>
                <w:b/>
              </w:rPr>
            </w:pPr>
            <w:r w:rsidRPr="00AE1ABC">
              <w:t>58367,1</w:t>
            </w:r>
          </w:p>
        </w:tc>
        <w:tc>
          <w:tcPr>
            <w:tcW w:w="818" w:type="dxa"/>
          </w:tcPr>
          <w:p w:rsidR="005F0E4F" w:rsidRPr="00AE1ABC" w:rsidRDefault="005F0E4F" w:rsidP="007533E8">
            <w:pPr>
              <w:rPr>
                <w:b/>
              </w:rPr>
            </w:pPr>
          </w:p>
        </w:tc>
      </w:tr>
    </w:tbl>
    <w:p w:rsidR="00F25D24" w:rsidRPr="00697FA5" w:rsidRDefault="00F25D24" w:rsidP="00F25D24">
      <w:pPr>
        <w:shd w:val="clear" w:color="auto" w:fill="FFFFFF"/>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sz w:val="28"/>
          <w:szCs w:val="28"/>
        </w:rPr>
        <w:lastRenderedPageBreak/>
        <w:t>Исходя из приведенных внешних и внутренних предпосылок и условий развития, с учетом</w:t>
      </w:r>
      <w:r w:rsidR="00DB7C9B" w:rsidRPr="00697FA5">
        <w:rPr>
          <w:rFonts w:ascii="Times New Roman" w:hAnsi="Times New Roman" w:cs="Times New Roman"/>
          <w:sz w:val="28"/>
          <w:szCs w:val="28"/>
        </w:rPr>
        <w:t xml:space="preserve"> итогов макроэкономического</w:t>
      </w:r>
      <w:r w:rsidRPr="00697FA5">
        <w:rPr>
          <w:rFonts w:ascii="Times New Roman" w:hAnsi="Times New Roman" w:cs="Times New Roman"/>
          <w:sz w:val="28"/>
          <w:szCs w:val="28"/>
        </w:rPr>
        <w:t xml:space="preserve"> развития Кыргызской Республики за 2013 г. основные пр</w:t>
      </w:r>
      <w:r w:rsidR="00DB7C9B" w:rsidRPr="00697FA5">
        <w:rPr>
          <w:rFonts w:ascii="Times New Roman" w:hAnsi="Times New Roman" w:cs="Times New Roman"/>
          <w:sz w:val="28"/>
          <w:szCs w:val="28"/>
        </w:rPr>
        <w:t xml:space="preserve">огнозные макроэкономические  </w:t>
      </w:r>
      <w:r w:rsidRPr="00697FA5">
        <w:rPr>
          <w:rFonts w:ascii="Times New Roman" w:hAnsi="Times New Roman" w:cs="Times New Roman"/>
          <w:sz w:val="28"/>
          <w:szCs w:val="28"/>
        </w:rPr>
        <w:t>показатели на 2014–2016 гг. сложа</w:t>
      </w:r>
      <w:r w:rsidR="004E70B0" w:rsidRPr="00697FA5">
        <w:rPr>
          <w:rFonts w:ascii="Times New Roman" w:hAnsi="Times New Roman" w:cs="Times New Roman"/>
          <w:sz w:val="28"/>
          <w:szCs w:val="28"/>
        </w:rPr>
        <w:t>тся следующим образом (</w:t>
      </w:r>
      <w:r w:rsidR="003F3DFD" w:rsidRPr="00697FA5">
        <w:rPr>
          <w:rFonts w:ascii="Times New Roman" w:hAnsi="Times New Roman" w:cs="Times New Roman"/>
          <w:sz w:val="28"/>
          <w:szCs w:val="28"/>
        </w:rPr>
        <w:t>т</w:t>
      </w:r>
      <w:r w:rsidR="004E70B0" w:rsidRPr="00697FA5">
        <w:rPr>
          <w:rFonts w:ascii="Times New Roman" w:hAnsi="Times New Roman" w:cs="Times New Roman"/>
          <w:sz w:val="28"/>
          <w:szCs w:val="28"/>
        </w:rPr>
        <w:t>абл.</w:t>
      </w:r>
      <w:r w:rsidR="003C7E46" w:rsidRPr="00697FA5">
        <w:rPr>
          <w:rFonts w:ascii="Times New Roman" w:hAnsi="Times New Roman" w:cs="Times New Roman"/>
          <w:sz w:val="28"/>
          <w:szCs w:val="28"/>
        </w:rPr>
        <w:t>6</w:t>
      </w:r>
      <w:r w:rsidRPr="00697FA5">
        <w:rPr>
          <w:rFonts w:ascii="Times New Roman" w:hAnsi="Times New Roman" w:cs="Times New Roman"/>
          <w:sz w:val="28"/>
          <w:szCs w:val="28"/>
        </w:rPr>
        <w:t>).</w:t>
      </w:r>
    </w:p>
    <w:p w:rsidR="005F0E4F" w:rsidRPr="00697FA5" w:rsidRDefault="005F0E4F" w:rsidP="005F0E4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697FA5">
        <w:rPr>
          <w:rFonts w:ascii="Times New Roman" w:hAnsi="Times New Roman" w:cs="Times New Roman"/>
          <w:sz w:val="28"/>
          <w:szCs w:val="28"/>
        </w:rPr>
        <w:t>В 2014–2016 гг. среднегодовой темп роста ВВП сложится в размере 105,8 %, при этом ожидается ежегодный прирост ВВП на 0,2–0,6 п.п. Номинальный объем ВВП увеличится с 388130,5 тыс. сомов в 2014 г. до 503252,9 тыс. сомов – в 2016 г. или на 115122,4 тыс. сомов.</w:t>
      </w:r>
    </w:p>
    <w:p w:rsidR="005F0E4F" w:rsidRPr="00697FA5" w:rsidRDefault="005F0E4F" w:rsidP="005F0E4F">
      <w:pPr>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sz w:val="28"/>
          <w:szCs w:val="28"/>
        </w:rPr>
        <w:t xml:space="preserve">В долгосрочной перспективе или за период с 2017 по 2030 г. реальный рост ВВП в Кыргызской Республике прогнозируется в среднегодовом выражении в размере 107,6 %. </w:t>
      </w:r>
    </w:p>
    <w:p w:rsidR="00BB548D" w:rsidRDefault="00BB548D" w:rsidP="00BB548D">
      <w:pPr>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Ниже приводятся</w:t>
      </w:r>
      <w:r w:rsidR="0090178B" w:rsidRPr="00697FA5">
        <w:rPr>
          <w:rFonts w:ascii="Times New Roman" w:hAnsi="Times New Roman" w:cs="Times New Roman"/>
          <w:sz w:val="28"/>
          <w:szCs w:val="28"/>
        </w:rPr>
        <w:t xml:space="preserve"> прогноз</w:t>
      </w:r>
      <w:r w:rsidR="00522F19" w:rsidRPr="00697FA5">
        <w:rPr>
          <w:rFonts w:ascii="Times New Roman" w:hAnsi="Times New Roman" w:cs="Times New Roman"/>
          <w:sz w:val="28"/>
          <w:szCs w:val="28"/>
        </w:rPr>
        <w:t>ные</w:t>
      </w:r>
      <w:r w:rsidR="0090178B" w:rsidRPr="00697FA5">
        <w:rPr>
          <w:rFonts w:ascii="Times New Roman" w:hAnsi="Times New Roman" w:cs="Times New Roman"/>
          <w:sz w:val="28"/>
          <w:szCs w:val="28"/>
        </w:rPr>
        <w:t xml:space="preserve"> </w:t>
      </w:r>
      <w:r w:rsidRPr="00697FA5">
        <w:rPr>
          <w:rFonts w:ascii="Times New Roman" w:hAnsi="Times New Roman" w:cs="Times New Roman"/>
          <w:sz w:val="28"/>
          <w:szCs w:val="28"/>
        </w:rPr>
        <w:t xml:space="preserve"> данные по темпам роста секторов экономики за период с 2017-2030 год</w:t>
      </w:r>
      <w:r w:rsidR="00522F19" w:rsidRPr="00697FA5">
        <w:rPr>
          <w:rFonts w:ascii="Times New Roman" w:hAnsi="Times New Roman" w:cs="Times New Roman"/>
          <w:sz w:val="28"/>
          <w:szCs w:val="28"/>
        </w:rPr>
        <w:t>ы</w:t>
      </w:r>
      <w:r w:rsidRPr="00697FA5">
        <w:rPr>
          <w:rFonts w:ascii="Times New Roman" w:hAnsi="Times New Roman" w:cs="Times New Roman"/>
          <w:sz w:val="28"/>
          <w:szCs w:val="28"/>
        </w:rPr>
        <w:t xml:space="preserve"> (табл.</w:t>
      </w:r>
      <w:r w:rsidR="003C7E46" w:rsidRPr="00697FA5">
        <w:rPr>
          <w:rFonts w:ascii="Times New Roman" w:hAnsi="Times New Roman" w:cs="Times New Roman"/>
          <w:sz w:val="28"/>
          <w:szCs w:val="28"/>
        </w:rPr>
        <w:t>7</w:t>
      </w:r>
      <w:r w:rsidRPr="00697FA5">
        <w:rPr>
          <w:rFonts w:ascii="Times New Roman" w:hAnsi="Times New Roman" w:cs="Times New Roman"/>
          <w:sz w:val="28"/>
          <w:szCs w:val="28"/>
        </w:rPr>
        <w:t>)</w:t>
      </w:r>
      <w:r w:rsidR="005F0E4F">
        <w:rPr>
          <w:rFonts w:ascii="Times New Roman" w:hAnsi="Times New Roman" w:cs="Times New Roman"/>
          <w:sz w:val="28"/>
          <w:szCs w:val="28"/>
        </w:rPr>
        <w:t>.</w:t>
      </w:r>
    </w:p>
    <w:p w:rsidR="005F0E4F" w:rsidRDefault="005F0E4F" w:rsidP="005F0E4F">
      <w:pPr>
        <w:spacing w:after="0" w:line="240" w:lineRule="auto"/>
        <w:jc w:val="both"/>
        <w:rPr>
          <w:rFonts w:ascii="Times New Roman" w:hAnsi="Times New Roman" w:cs="Times New Roman"/>
          <w:sz w:val="27"/>
          <w:szCs w:val="27"/>
        </w:rPr>
      </w:pPr>
    </w:p>
    <w:p w:rsidR="005F0E4F" w:rsidRPr="005F0E4F" w:rsidRDefault="005F0E4F" w:rsidP="005F0E4F">
      <w:pPr>
        <w:spacing w:after="0" w:line="240" w:lineRule="auto"/>
        <w:jc w:val="both"/>
        <w:rPr>
          <w:rFonts w:ascii="Times New Roman" w:hAnsi="Times New Roman" w:cs="Times New Roman"/>
          <w:sz w:val="27"/>
          <w:szCs w:val="27"/>
        </w:rPr>
      </w:pPr>
      <w:r w:rsidRPr="005F0E4F">
        <w:rPr>
          <w:rFonts w:ascii="Times New Roman" w:hAnsi="Times New Roman" w:cs="Times New Roman"/>
          <w:sz w:val="27"/>
          <w:szCs w:val="27"/>
        </w:rPr>
        <w:t>Таблица 7 – Темпы роста секторов экономики, формирующих ВВП за 2017–2030 гг.</w:t>
      </w:r>
    </w:p>
    <w:tbl>
      <w:tblPr>
        <w:tblStyle w:val="-1"/>
        <w:tblW w:w="10080" w:type="dxa"/>
        <w:tblLook w:val="04A0" w:firstRow="1" w:lastRow="0" w:firstColumn="1" w:lastColumn="0" w:noHBand="0" w:noVBand="1"/>
      </w:tblPr>
      <w:tblGrid>
        <w:gridCol w:w="1754"/>
        <w:gridCol w:w="886"/>
        <w:gridCol w:w="1025"/>
        <w:gridCol w:w="1025"/>
        <w:gridCol w:w="1101"/>
        <w:gridCol w:w="1101"/>
        <w:gridCol w:w="1101"/>
        <w:gridCol w:w="1101"/>
        <w:gridCol w:w="1121"/>
      </w:tblGrid>
      <w:tr w:rsidR="00E610D8" w:rsidRPr="00590EFF" w:rsidTr="00E610D8">
        <w:trPr>
          <w:cnfStyle w:val="100000000000" w:firstRow="1" w:lastRow="0" w:firstColumn="0" w:lastColumn="0" w:oddVBand="0" w:evenVBand="0" w:oddHBand="0" w:evenHBand="0" w:firstRowFirstColumn="0" w:firstRowLastColumn="0" w:lastRowFirstColumn="0" w:lastRowLastColumn="0"/>
          <w:trHeight w:val="317"/>
        </w:trPr>
        <w:tc>
          <w:tcPr>
            <w:tcW w:w="1664" w:type="dxa"/>
            <w:noWrap/>
            <w:hideMark/>
          </w:tcPr>
          <w:p w:rsidR="005F0E4F" w:rsidRPr="00962EA2" w:rsidRDefault="005F0E4F" w:rsidP="007533E8">
            <w:pPr>
              <w:rPr>
                <w:b/>
                <w:color w:val="000000" w:themeColor="text1"/>
                <w:sz w:val="16"/>
                <w:szCs w:val="16"/>
              </w:rPr>
            </w:pPr>
            <w:r w:rsidRPr="00962EA2">
              <w:rPr>
                <w:b/>
                <w:color w:val="000000" w:themeColor="text1"/>
                <w:sz w:val="16"/>
                <w:szCs w:val="16"/>
              </w:rPr>
              <w:t>Показатели</w:t>
            </w:r>
          </w:p>
        </w:tc>
        <w:tc>
          <w:tcPr>
            <w:tcW w:w="951" w:type="dxa"/>
          </w:tcPr>
          <w:p w:rsidR="005F0E4F" w:rsidRPr="00962EA2" w:rsidRDefault="005F0E4F" w:rsidP="007533E8">
            <w:pPr>
              <w:rPr>
                <w:b/>
                <w:bCs/>
                <w:sz w:val="16"/>
                <w:szCs w:val="16"/>
              </w:rPr>
            </w:pPr>
            <w:r w:rsidRPr="00962EA2">
              <w:rPr>
                <w:b/>
                <w:bCs/>
                <w:sz w:val="16"/>
                <w:szCs w:val="16"/>
              </w:rPr>
              <w:t>2017 г.</w:t>
            </w:r>
          </w:p>
        </w:tc>
        <w:tc>
          <w:tcPr>
            <w:tcW w:w="955" w:type="dxa"/>
            <w:noWrap/>
            <w:hideMark/>
          </w:tcPr>
          <w:p w:rsidR="005F0E4F" w:rsidRPr="00962EA2" w:rsidRDefault="005F0E4F" w:rsidP="007533E8">
            <w:pPr>
              <w:jc w:val="center"/>
              <w:rPr>
                <w:b/>
                <w:bCs/>
                <w:sz w:val="16"/>
                <w:szCs w:val="16"/>
              </w:rPr>
            </w:pPr>
            <w:r w:rsidRPr="00962EA2">
              <w:rPr>
                <w:b/>
                <w:bCs/>
                <w:sz w:val="16"/>
                <w:szCs w:val="16"/>
              </w:rPr>
              <w:t>2018 г.</w:t>
            </w:r>
          </w:p>
        </w:tc>
        <w:tc>
          <w:tcPr>
            <w:tcW w:w="955" w:type="dxa"/>
            <w:noWrap/>
            <w:hideMark/>
          </w:tcPr>
          <w:p w:rsidR="005F0E4F" w:rsidRPr="00962EA2" w:rsidRDefault="005F0E4F" w:rsidP="007533E8">
            <w:pPr>
              <w:jc w:val="center"/>
              <w:rPr>
                <w:b/>
                <w:bCs/>
                <w:sz w:val="16"/>
                <w:szCs w:val="16"/>
              </w:rPr>
            </w:pPr>
            <w:r w:rsidRPr="00962EA2">
              <w:rPr>
                <w:b/>
                <w:bCs/>
                <w:sz w:val="16"/>
                <w:szCs w:val="16"/>
              </w:rPr>
              <w:t>2020 г.</w:t>
            </w:r>
          </w:p>
        </w:tc>
        <w:tc>
          <w:tcPr>
            <w:tcW w:w="1031" w:type="dxa"/>
            <w:noWrap/>
            <w:hideMark/>
          </w:tcPr>
          <w:p w:rsidR="005F0E4F" w:rsidRPr="00962EA2" w:rsidRDefault="005F0E4F" w:rsidP="007533E8">
            <w:pPr>
              <w:jc w:val="center"/>
              <w:rPr>
                <w:b/>
                <w:bCs/>
                <w:sz w:val="16"/>
                <w:szCs w:val="16"/>
              </w:rPr>
            </w:pPr>
            <w:r w:rsidRPr="00962EA2">
              <w:rPr>
                <w:b/>
                <w:bCs/>
                <w:sz w:val="16"/>
                <w:szCs w:val="16"/>
              </w:rPr>
              <w:t>2022 г.</w:t>
            </w:r>
          </w:p>
        </w:tc>
        <w:tc>
          <w:tcPr>
            <w:tcW w:w="1031" w:type="dxa"/>
            <w:noWrap/>
            <w:hideMark/>
          </w:tcPr>
          <w:p w:rsidR="005F0E4F" w:rsidRPr="00962EA2" w:rsidRDefault="005F0E4F" w:rsidP="007533E8">
            <w:pPr>
              <w:jc w:val="center"/>
              <w:rPr>
                <w:b/>
                <w:bCs/>
                <w:sz w:val="16"/>
                <w:szCs w:val="16"/>
              </w:rPr>
            </w:pPr>
            <w:r w:rsidRPr="00962EA2">
              <w:rPr>
                <w:b/>
                <w:bCs/>
                <w:sz w:val="16"/>
                <w:szCs w:val="16"/>
              </w:rPr>
              <w:t>2024 г.</w:t>
            </w:r>
          </w:p>
        </w:tc>
        <w:tc>
          <w:tcPr>
            <w:tcW w:w="1031" w:type="dxa"/>
            <w:noWrap/>
            <w:hideMark/>
          </w:tcPr>
          <w:p w:rsidR="005F0E4F" w:rsidRPr="00962EA2" w:rsidRDefault="005F0E4F" w:rsidP="007533E8">
            <w:pPr>
              <w:jc w:val="center"/>
              <w:rPr>
                <w:b/>
                <w:bCs/>
                <w:sz w:val="16"/>
                <w:szCs w:val="16"/>
              </w:rPr>
            </w:pPr>
            <w:r w:rsidRPr="00962EA2">
              <w:rPr>
                <w:b/>
                <w:bCs/>
                <w:sz w:val="16"/>
                <w:szCs w:val="16"/>
              </w:rPr>
              <w:t>2026 г.</w:t>
            </w:r>
          </w:p>
        </w:tc>
        <w:tc>
          <w:tcPr>
            <w:tcW w:w="1031" w:type="dxa"/>
            <w:noWrap/>
            <w:hideMark/>
          </w:tcPr>
          <w:p w:rsidR="005F0E4F" w:rsidRPr="00962EA2" w:rsidRDefault="005F0E4F" w:rsidP="007533E8">
            <w:pPr>
              <w:jc w:val="center"/>
              <w:rPr>
                <w:b/>
                <w:bCs/>
                <w:sz w:val="16"/>
                <w:szCs w:val="16"/>
              </w:rPr>
            </w:pPr>
            <w:r w:rsidRPr="00962EA2">
              <w:rPr>
                <w:b/>
                <w:bCs/>
                <w:sz w:val="16"/>
                <w:szCs w:val="16"/>
              </w:rPr>
              <w:t>2028 г.</w:t>
            </w:r>
          </w:p>
        </w:tc>
        <w:tc>
          <w:tcPr>
            <w:tcW w:w="1031" w:type="dxa"/>
            <w:noWrap/>
            <w:hideMark/>
          </w:tcPr>
          <w:p w:rsidR="005F0E4F" w:rsidRPr="00962EA2" w:rsidRDefault="005F0E4F" w:rsidP="007533E8">
            <w:pPr>
              <w:jc w:val="center"/>
              <w:rPr>
                <w:b/>
                <w:bCs/>
                <w:sz w:val="16"/>
                <w:szCs w:val="16"/>
              </w:rPr>
            </w:pPr>
            <w:r w:rsidRPr="00962EA2">
              <w:rPr>
                <w:b/>
                <w:bCs/>
                <w:sz w:val="16"/>
                <w:szCs w:val="16"/>
              </w:rPr>
              <w:t>2030 г.</w:t>
            </w:r>
          </w:p>
        </w:tc>
      </w:tr>
      <w:tr w:rsidR="00E610D8" w:rsidRPr="00590EFF" w:rsidTr="00E610D8">
        <w:trPr>
          <w:trHeight w:val="317"/>
        </w:trPr>
        <w:tc>
          <w:tcPr>
            <w:tcW w:w="1664" w:type="dxa"/>
            <w:vMerge w:val="restart"/>
            <w:noWrap/>
            <w:hideMark/>
          </w:tcPr>
          <w:p w:rsidR="005F0E4F" w:rsidRPr="00904D6A" w:rsidRDefault="005F0E4F" w:rsidP="007533E8">
            <w:pPr>
              <w:rPr>
                <w:b/>
                <w:bCs/>
                <w:sz w:val="18"/>
                <w:szCs w:val="18"/>
              </w:rPr>
            </w:pPr>
            <w:r w:rsidRPr="00904D6A">
              <w:rPr>
                <w:bCs/>
                <w:sz w:val="18"/>
                <w:szCs w:val="18"/>
              </w:rPr>
              <w:t xml:space="preserve">ВВП, млн сомов </w:t>
            </w:r>
          </w:p>
          <w:p w:rsidR="005F0E4F" w:rsidRPr="00904D6A" w:rsidRDefault="005F0E4F" w:rsidP="007533E8">
            <w:pPr>
              <w:rPr>
                <w:b/>
                <w:bCs/>
                <w:sz w:val="18"/>
                <w:szCs w:val="18"/>
              </w:rPr>
            </w:pPr>
            <w:r w:rsidRPr="00904D6A">
              <w:rPr>
                <w:sz w:val="18"/>
                <w:szCs w:val="18"/>
              </w:rPr>
              <w:t>темпы роста, %</w:t>
            </w:r>
          </w:p>
        </w:tc>
        <w:tc>
          <w:tcPr>
            <w:tcW w:w="951" w:type="dxa"/>
          </w:tcPr>
          <w:p w:rsidR="005F0E4F" w:rsidRPr="00962EA2" w:rsidRDefault="005F0E4F" w:rsidP="00E610D8">
            <w:pPr>
              <w:rPr>
                <w:b/>
                <w:sz w:val="16"/>
                <w:szCs w:val="16"/>
              </w:rPr>
            </w:pPr>
            <w:r w:rsidRPr="00962EA2">
              <w:rPr>
                <w:sz w:val="16"/>
                <w:szCs w:val="16"/>
              </w:rPr>
              <w:t>570907,1</w:t>
            </w:r>
          </w:p>
        </w:tc>
        <w:tc>
          <w:tcPr>
            <w:tcW w:w="955" w:type="dxa"/>
            <w:noWrap/>
            <w:hideMark/>
          </w:tcPr>
          <w:p w:rsidR="005F0E4F" w:rsidRPr="00962EA2" w:rsidRDefault="005F0E4F" w:rsidP="007533E8">
            <w:pPr>
              <w:jc w:val="center"/>
              <w:rPr>
                <w:b/>
                <w:sz w:val="16"/>
                <w:szCs w:val="16"/>
              </w:rPr>
            </w:pPr>
            <w:r w:rsidRPr="00962EA2">
              <w:rPr>
                <w:sz w:val="16"/>
                <w:szCs w:val="16"/>
              </w:rPr>
              <w:t>646266,2</w:t>
            </w:r>
          </w:p>
        </w:tc>
        <w:tc>
          <w:tcPr>
            <w:tcW w:w="955" w:type="dxa"/>
            <w:noWrap/>
            <w:hideMark/>
          </w:tcPr>
          <w:p w:rsidR="005F0E4F" w:rsidRPr="00962EA2" w:rsidRDefault="005F0E4F" w:rsidP="007533E8">
            <w:pPr>
              <w:jc w:val="center"/>
              <w:rPr>
                <w:b/>
                <w:sz w:val="16"/>
                <w:szCs w:val="16"/>
              </w:rPr>
            </w:pPr>
            <w:r w:rsidRPr="00962EA2">
              <w:rPr>
                <w:sz w:val="16"/>
                <w:szCs w:val="16"/>
              </w:rPr>
              <w:t>828709,4</w:t>
            </w:r>
          </w:p>
        </w:tc>
        <w:tc>
          <w:tcPr>
            <w:tcW w:w="1031" w:type="dxa"/>
            <w:noWrap/>
            <w:hideMark/>
          </w:tcPr>
          <w:p w:rsidR="005F0E4F" w:rsidRPr="00962EA2" w:rsidRDefault="005F0E4F" w:rsidP="007533E8">
            <w:pPr>
              <w:jc w:val="center"/>
              <w:rPr>
                <w:b/>
                <w:sz w:val="16"/>
                <w:szCs w:val="16"/>
              </w:rPr>
            </w:pPr>
            <w:r w:rsidRPr="00962EA2">
              <w:rPr>
                <w:sz w:val="16"/>
                <w:szCs w:val="16"/>
              </w:rPr>
              <w:t>1081586,3</w:t>
            </w:r>
          </w:p>
        </w:tc>
        <w:tc>
          <w:tcPr>
            <w:tcW w:w="1031" w:type="dxa"/>
            <w:noWrap/>
            <w:hideMark/>
          </w:tcPr>
          <w:p w:rsidR="005F0E4F" w:rsidRPr="00962EA2" w:rsidRDefault="005F0E4F" w:rsidP="007533E8">
            <w:pPr>
              <w:jc w:val="center"/>
              <w:rPr>
                <w:b/>
                <w:sz w:val="16"/>
                <w:szCs w:val="16"/>
              </w:rPr>
            </w:pPr>
            <w:r w:rsidRPr="00962EA2">
              <w:rPr>
                <w:sz w:val="16"/>
                <w:szCs w:val="16"/>
              </w:rPr>
              <w:t>1398963,2</w:t>
            </w:r>
          </w:p>
        </w:tc>
        <w:tc>
          <w:tcPr>
            <w:tcW w:w="1031" w:type="dxa"/>
            <w:noWrap/>
            <w:hideMark/>
          </w:tcPr>
          <w:p w:rsidR="005F0E4F" w:rsidRPr="00962EA2" w:rsidRDefault="005F0E4F" w:rsidP="007533E8">
            <w:pPr>
              <w:jc w:val="center"/>
              <w:rPr>
                <w:b/>
                <w:sz w:val="16"/>
                <w:szCs w:val="16"/>
              </w:rPr>
            </w:pPr>
            <w:r w:rsidRPr="00962EA2">
              <w:rPr>
                <w:sz w:val="16"/>
                <w:szCs w:val="16"/>
              </w:rPr>
              <w:t>1873026,7</w:t>
            </w:r>
          </w:p>
        </w:tc>
        <w:tc>
          <w:tcPr>
            <w:tcW w:w="1031" w:type="dxa"/>
            <w:noWrap/>
            <w:hideMark/>
          </w:tcPr>
          <w:p w:rsidR="005F0E4F" w:rsidRPr="00962EA2" w:rsidRDefault="005F0E4F" w:rsidP="007533E8">
            <w:pPr>
              <w:jc w:val="center"/>
              <w:rPr>
                <w:b/>
                <w:sz w:val="16"/>
                <w:szCs w:val="16"/>
              </w:rPr>
            </w:pPr>
            <w:r w:rsidRPr="00962EA2">
              <w:rPr>
                <w:sz w:val="16"/>
                <w:szCs w:val="16"/>
              </w:rPr>
              <w:t>2530883,8</w:t>
            </w:r>
          </w:p>
        </w:tc>
        <w:tc>
          <w:tcPr>
            <w:tcW w:w="1031" w:type="dxa"/>
            <w:noWrap/>
            <w:hideMark/>
          </w:tcPr>
          <w:p w:rsidR="005F0E4F" w:rsidRPr="00962EA2" w:rsidRDefault="005F0E4F" w:rsidP="007533E8">
            <w:pPr>
              <w:jc w:val="center"/>
              <w:rPr>
                <w:b/>
                <w:sz w:val="16"/>
                <w:szCs w:val="16"/>
              </w:rPr>
            </w:pPr>
            <w:r w:rsidRPr="00962EA2">
              <w:rPr>
                <w:sz w:val="16"/>
                <w:szCs w:val="16"/>
              </w:rPr>
              <w:t>3443419,0</w:t>
            </w:r>
          </w:p>
        </w:tc>
      </w:tr>
      <w:tr w:rsidR="00E610D8" w:rsidRPr="00590EFF" w:rsidTr="00E610D8">
        <w:trPr>
          <w:trHeight w:val="317"/>
        </w:trPr>
        <w:tc>
          <w:tcPr>
            <w:tcW w:w="1664" w:type="dxa"/>
            <w:vMerge/>
            <w:noWrap/>
            <w:hideMark/>
          </w:tcPr>
          <w:p w:rsidR="005F0E4F" w:rsidRPr="00904D6A" w:rsidRDefault="005F0E4F" w:rsidP="007533E8">
            <w:pPr>
              <w:rPr>
                <w:b/>
                <w:sz w:val="18"/>
                <w:szCs w:val="18"/>
              </w:rPr>
            </w:pPr>
          </w:p>
        </w:tc>
        <w:tc>
          <w:tcPr>
            <w:tcW w:w="951" w:type="dxa"/>
          </w:tcPr>
          <w:p w:rsidR="005F0E4F" w:rsidRPr="00962EA2" w:rsidRDefault="005F0E4F" w:rsidP="00E610D8">
            <w:pPr>
              <w:rPr>
                <w:b/>
                <w:sz w:val="16"/>
                <w:szCs w:val="16"/>
              </w:rPr>
            </w:pPr>
            <w:r w:rsidRPr="00962EA2">
              <w:rPr>
                <w:sz w:val="16"/>
                <w:szCs w:val="16"/>
              </w:rPr>
              <w:t>106,7</w:t>
            </w:r>
          </w:p>
        </w:tc>
        <w:tc>
          <w:tcPr>
            <w:tcW w:w="955" w:type="dxa"/>
            <w:noWrap/>
            <w:hideMark/>
          </w:tcPr>
          <w:p w:rsidR="005F0E4F" w:rsidRPr="00962EA2" w:rsidRDefault="005F0E4F" w:rsidP="007533E8">
            <w:pPr>
              <w:jc w:val="center"/>
              <w:rPr>
                <w:b/>
                <w:sz w:val="16"/>
                <w:szCs w:val="16"/>
              </w:rPr>
            </w:pPr>
            <w:r w:rsidRPr="00962EA2">
              <w:rPr>
                <w:sz w:val="16"/>
                <w:szCs w:val="16"/>
              </w:rPr>
              <w:t>106,4</w:t>
            </w:r>
          </w:p>
        </w:tc>
        <w:tc>
          <w:tcPr>
            <w:tcW w:w="955" w:type="dxa"/>
            <w:noWrap/>
            <w:hideMark/>
          </w:tcPr>
          <w:p w:rsidR="005F0E4F" w:rsidRPr="00962EA2" w:rsidRDefault="005F0E4F" w:rsidP="007533E8">
            <w:pPr>
              <w:jc w:val="center"/>
              <w:rPr>
                <w:b/>
                <w:sz w:val="16"/>
                <w:szCs w:val="16"/>
              </w:rPr>
            </w:pPr>
            <w:r w:rsidRPr="00962EA2">
              <w:rPr>
                <w:sz w:val="16"/>
                <w:szCs w:val="16"/>
              </w:rPr>
              <w:t>106,7</w:t>
            </w:r>
          </w:p>
        </w:tc>
        <w:tc>
          <w:tcPr>
            <w:tcW w:w="1031" w:type="dxa"/>
            <w:noWrap/>
            <w:hideMark/>
          </w:tcPr>
          <w:p w:rsidR="005F0E4F" w:rsidRPr="00962EA2" w:rsidRDefault="005F0E4F" w:rsidP="007533E8">
            <w:pPr>
              <w:jc w:val="center"/>
              <w:rPr>
                <w:b/>
                <w:sz w:val="16"/>
                <w:szCs w:val="16"/>
              </w:rPr>
            </w:pPr>
            <w:r w:rsidRPr="00962EA2">
              <w:rPr>
                <w:sz w:val="16"/>
                <w:szCs w:val="16"/>
              </w:rPr>
              <w:t>107,1</w:t>
            </w:r>
          </w:p>
        </w:tc>
        <w:tc>
          <w:tcPr>
            <w:tcW w:w="1031" w:type="dxa"/>
            <w:noWrap/>
            <w:hideMark/>
          </w:tcPr>
          <w:p w:rsidR="005F0E4F" w:rsidRPr="00962EA2" w:rsidRDefault="005F0E4F" w:rsidP="007533E8">
            <w:pPr>
              <w:jc w:val="center"/>
              <w:rPr>
                <w:b/>
                <w:sz w:val="16"/>
                <w:szCs w:val="16"/>
              </w:rPr>
            </w:pPr>
            <w:r w:rsidRPr="00962EA2">
              <w:rPr>
                <w:sz w:val="16"/>
                <w:szCs w:val="16"/>
              </w:rPr>
              <w:t>106,8</w:t>
            </w:r>
          </w:p>
        </w:tc>
        <w:tc>
          <w:tcPr>
            <w:tcW w:w="1031" w:type="dxa"/>
            <w:noWrap/>
            <w:hideMark/>
          </w:tcPr>
          <w:p w:rsidR="005F0E4F" w:rsidRPr="00962EA2" w:rsidRDefault="005F0E4F" w:rsidP="007533E8">
            <w:pPr>
              <w:jc w:val="center"/>
              <w:rPr>
                <w:b/>
                <w:sz w:val="16"/>
                <w:szCs w:val="16"/>
              </w:rPr>
            </w:pPr>
            <w:r w:rsidRPr="00962EA2">
              <w:rPr>
                <w:sz w:val="16"/>
                <w:szCs w:val="16"/>
              </w:rPr>
              <w:t>108,8</w:t>
            </w:r>
          </w:p>
        </w:tc>
        <w:tc>
          <w:tcPr>
            <w:tcW w:w="1031" w:type="dxa"/>
            <w:noWrap/>
            <w:hideMark/>
          </w:tcPr>
          <w:p w:rsidR="005F0E4F" w:rsidRPr="00962EA2" w:rsidRDefault="005F0E4F" w:rsidP="007533E8">
            <w:pPr>
              <w:jc w:val="center"/>
              <w:rPr>
                <w:b/>
                <w:sz w:val="16"/>
                <w:szCs w:val="16"/>
              </w:rPr>
            </w:pPr>
            <w:r w:rsidRPr="00962EA2">
              <w:rPr>
                <w:sz w:val="16"/>
                <w:szCs w:val="16"/>
              </w:rPr>
              <w:t>108,7</w:t>
            </w:r>
          </w:p>
        </w:tc>
        <w:tc>
          <w:tcPr>
            <w:tcW w:w="1031" w:type="dxa"/>
            <w:noWrap/>
            <w:hideMark/>
          </w:tcPr>
          <w:p w:rsidR="005F0E4F" w:rsidRPr="00962EA2" w:rsidRDefault="005F0E4F" w:rsidP="007533E8">
            <w:pPr>
              <w:jc w:val="center"/>
              <w:rPr>
                <w:b/>
                <w:sz w:val="16"/>
                <w:szCs w:val="16"/>
              </w:rPr>
            </w:pPr>
            <w:r w:rsidRPr="00962EA2">
              <w:rPr>
                <w:sz w:val="16"/>
                <w:szCs w:val="16"/>
              </w:rPr>
              <w:t>109,2</w:t>
            </w:r>
          </w:p>
        </w:tc>
      </w:tr>
      <w:tr w:rsidR="00E610D8" w:rsidRPr="00590EFF" w:rsidTr="00E610D8">
        <w:trPr>
          <w:trHeight w:val="317"/>
        </w:trPr>
        <w:tc>
          <w:tcPr>
            <w:tcW w:w="1664" w:type="dxa"/>
            <w:noWrap/>
            <w:hideMark/>
          </w:tcPr>
          <w:p w:rsidR="005F0E4F" w:rsidRPr="00904D6A" w:rsidRDefault="005F0E4F" w:rsidP="007533E8">
            <w:pPr>
              <w:rPr>
                <w:b/>
                <w:bCs/>
                <w:sz w:val="18"/>
                <w:szCs w:val="18"/>
              </w:rPr>
            </w:pPr>
            <w:r w:rsidRPr="00904D6A">
              <w:rPr>
                <w:bCs/>
                <w:sz w:val="18"/>
                <w:szCs w:val="18"/>
              </w:rPr>
              <w:t>Промышленность</w:t>
            </w:r>
          </w:p>
        </w:tc>
        <w:tc>
          <w:tcPr>
            <w:tcW w:w="951" w:type="dxa"/>
          </w:tcPr>
          <w:p w:rsidR="005F0E4F" w:rsidRPr="00962EA2" w:rsidRDefault="005F0E4F" w:rsidP="00E610D8">
            <w:pPr>
              <w:rPr>
                <w:b/>
                <w:sz w:val="16"/>
                <w:szCs w:val="16"/>
              </w:rPr>
            </w:pPr>
            <w:r w:rsidRPr="00962EA2">
              <w:rPr>
                <w:sz w:val="16"/>
                <w:szCs w:val="16"/>
              </w:rPr>
              <w:t>207759,5</w:t>
            </w:r>
          </w:p>
        </w:tc>
        <w:tc>
          <w:tcPr>
            <w:tcW w:w="955" w:type="dxa"/>
            <w:noWrap/>
            <w:hideMark/>
          </w:tcPr>
          <w:p w:rsidR="005F0E4F" w:rsidRPr="00962EA2" w:rsidRDefault="005F0E4F" w:rsidP="007533E8">
            <w:pPr>
              <w:jc w:val="center"/>
              <w:rPr>
                <w:b/>
                <w:sz w:val="16"/>
                <w:szCs w:val="16"/>
              </w:rPr>
            </w:pPr>
            <w:r w:rsidRPr="00962EA2">
              <w:rPr>
                <w:sz w:val="16"/>
                <w:szCs w:val="16"/>
              </w:rPr>
              <w:t>219923,4</w:t>
            </w:r>
          </w:p>
        </w:tc>
        <w:tc>
          <w:tcPr>
            <w:tcW w:w="955" w:type="dxa"/>
            <w:noWrap/>
            <w:hideMark/>
          </w:tcPr>
          <w:p w:rsidR="005F0E4F" w:rsidRPr="00962EA2" w:rsidRDefault="005F0E4F" w:rsidP="007533E8">
            <w:pPr>
              <w:jc w:val="center"/>
              <w:rPr>
                <w:b/>
                <w:sz w:val="16"/>
                <w:szCs w:val="16"/>
              </w:rPr>
            </w:pPr>
            <w:r w:rsidRPr="00962EA2">
              <w:rPr>
                <w:sz w:val="16"/>
                <w:szCs w:val="16"/>
              </w:rPr>
              <w:t>247286,8</w:t>
            </w:r>
          </w:p>
        </w:tc>
        <w:tc>
          <w:tcPr>
            <w:tcW w:w="1031" w:type="dxa"/>
            <w:noWrap/>
            <w:hideMark/>
          </w:tcPr>
          <w:p w:rsidR="005F0E4F" w:rsidRPr="00962EA2" w:rsidRDefault="005F0E4F" w:rsidP="007533E8">
            <w:pPr>
              <w:jc w:val="center"/>
              <w:rPr>
                <w:b/>
                <w:sz w:val="16"/>
                <w:szCs w:val="16"/>
              </w:rPr>
            </w:pPr>
            <w:r w:rsidRPr="00962EA2">
              <w:rPr>
                <w:sz w:val="16"/>
                <w:szCs w:val="16"/>
              </w:rPr>
              <w:t>284565,8</w:t>
            </w:r>
          </w:p>
        </w:tc>
        <w:tc>
          <w:tcPr>
            <w:tcW w:w="1031" w:type="dxa"/>
            <w:noWrap/>
            <w:hideMark/>
          </w:tcPr>
          <w:p w:rsidR="005F0E4F" w:rsidRPr="00962EA2" w:rsidRDefault="005F0E4F" w:rsidP="007533E8">
            <w:pPr>
              <w:jc w:val="center"/>
              <w:rPr>
                <w:b/>
                <w:sz w:val="16"/>
                <w:szCs w:val="16"/>
              </w:rPr>
            </w:pPr>
            <w:r w:rsidRPr="00962EA2">
              <w:rPr>
                <w:sz w:val="16"/>
                <w:szCs w:val="16"/>
              </w:rPr>
              <w:t>292869,1</w:t>
            </w:r>
          </w:p>
        </w:tc>
        <w:tc>
          <w:tcPr>
            <w:tcW w:w="1031" w:type="dxa"/>
            <w:noWrap/>
            <w:hideMark/>
          </w:tcPr>
          <w:p w:rsidR="005F0E4F" w:rsidRPr="00962EA2" w:rsidRDefault="005F0E4F" w:rsidP="007533E8">
            <w:pPr>
              <w:jc w:val="center"/>
              <w:rPr>
                <w:b/>
                <w:sz w:val="16"/>
                <w:szCs w:val="16"/>
              </w:rPr>
            </w:pPr>
            <w:r w:rsidRPr="00962EA2">
              <w:rPr>
                <w:sz w:val="16"/>
                <w:szCs w:val="16"/>
              </w:rPr>
              <w:t>327130,2</w:t>
            </w:r>
          </w:p>
        </w:tc>
        <w:tc>
          <w:tcPr>
            <w:tcW w:w="1031" w:type="dxa"/>
            <w:noWrap/>
            <w:hideMark/>
          </w:tcPr>
          <w:p w:rsidR="005F0E4F" w:rsidRPr="00962EA2" w:rsidRDefault="005F0E4F" w:rsidP="007533E8">
            <w:pPr>
              <w:jc w:val="center"/>
              <w:rPr>
                <w:b/>
                <w:sz w:val="16"/>
                <w:szCs w:val="16"/>
              </w:rPr>
            </w:pPr>
            <w:r w:rsidRPr="00962EA2">
              <w:rPr>
                <w:sz w:val="16"/>
                <w:szCs w:val="16"/>
              </w:rPr>
              <w:t>399853,2</w:t>
            </w:r>
          </w:p>
        </w:tc>
        <w:tc>
          <w:tcPr>
            <w:tcW w:w="1031" w:type="dxa"/>
            <w:noWrap/>
            <w:hideMark/>
          </w:tcPr>
          <w:p w:rsidR="005F0E4F" w:rsidRPr="00962EA2" w:rsidRDefault="005F0E4F" w:rsidP="007533E8">
            <w:pPr>
              <w:jc w:val="center"/>
              <w:rPr>
                <w:b/>
                <w:sz w:val="16"/>
                <w:szCs w:val="16"/>
              </w:rPr>
            </w:pPr>
            <w:r w:rsidRPr="00962EA2">
              <w:rPr>
                <w:sz w:val="16"/>
                <w:szCs w:val="16"/>
              </w:rPr>
              <w:t>480003,9</w:t>
            </w:r>
          </w:p>
        </w:tc>
      </w:tr>
      <w:tr w:rsidR="00E610D8" w:rsidRPr="00590EFF" w:rsidTr="00E610D8">
        <w:trPr>
          <w:trHeight w:val="317"/>
        </w:trPr>
        <w:tc>
          <w:tcPr>
            <w:tcW w:w="1664" w:type="dxa"/>
            <w:noWrap/>
            <w:hideMark/>
          </w:tcPr>
          <w:p w:rsidR="005F0E4F" w:rsidRPr="00904D6A" w:rsidRDefault="005F0E4F" w:rsidP="007533E8">
            <w:pPr>
              <w:rPr>
                <w:b/>
                <w:sz w:val="18"/>
                <w:szCs w:val="18"/>
              </w:rPr>
            </w:pPr>
            <w:r w:rsidRPr="00904D6A">
              <w:rPr>
                <w:sz w:val="18"/>
                <w:szCs w:val="18"/>
              </w:rPr>
              <w:t>темпы роста, %</w:t>
            </w:r>
          </w:p>
        </w:tc>
        <w:tc>
          <w:tcPr>
            <w:tcW w:w="951" w:type="dxa"/>
          </w:tcPr>
          <w:p w:rsidR="005F0E4F" w:rsidRPr="00962EA2" w:rsidRDefault="005F0E4F" w:rsidP="00E610D8">
            <w:pPr>
              <w:rPr>
                <w:b/>
                <w:sz w:val="16"/>
                <w:szCs w:val="16"/>
              </w:rPr>
            </w:pPr>
            <w:r w:rsidRPr="00962EA2">
              <w:rPr>
                <w:sz w:val="16"/>
                <w:szCs w:val="16"/>
              </w:rPr>
              <w:t>103,3</w:t>
            </w:r>
          </w:p>
        </w:tc>
        <w:tc>
          <w:tcPr>
            <w:tcW w:w="955" w:type="dxa"/>
            <w:noWrap/>
            <w:hideMark/>
          </w:tcPr>
          <w:p w:rsidR="005F0E4F" w:rsidRPr="00962EA2" w:rsidRDefault="005F0E4F" w:rsidP="007533E8">
            <w:pPr>
              <w:jc w:val="center"/>
              <w:rPr>
                <w:b/>
                <w:sz w:val="16"/>
                <w:szCs w:val="16"/>
              </w:rPr>
            </w:pPr>
            <w:r w:rsidRPr="00962EA2">
              <w:rPr>
                <w:sz w:val="16"/>
                <w:szCs w:val="16"/>
              </w:rPr>
              <w:t>103,5</w:t>
            </w:r>
          </w:p>
        </w:tc>
        <w:tc>
          <w:tcPr>
            <w:tcW w:w="955" w:type="dxa"/>
            <w:noWrap/>
            <w:hideMark/>
          </w:tcPr>
          <w:p w:rsidR="005F0E4F" w:rsidRPr="00962EA2" w:rsidRDefault="005F0E4F" w:rsidP="007533E8">
            <w:pPr>
              <w:jc w:val="center"/>
              <w:rPr>
                <w:b/>
                <w:sz w:val="16"/>
                <w:szCs w:val="16"/>
              </w:rPr>
            </w:pPr>
            <w:r w:rsidRPr="00962EA2">
              <w:rPr>
                <w:sz w:val="16"/>
                <w:szCs w:val="16"/>
              </w:rPr>
              <w:t>103,5</w:t>
            </w:r>
          </w:p>
        </w:tc>
        <w:tc>
          <w:tcPr>
            <w:tcW w:w="1031" w:type="dxa"/>
            <w:noWrap/>
            <w:hideMark/>
          </w:tcPr>
          <w:p w:rsidR="005F0E4F" w:rsidRPr="00962EA2" w:rsidRDefault="005F0E4F" w:rsidP="007533E8">
            <w:pPr>
              <w:jc w:val="center"/>
              <w:rPr>
                <w:b/>
                <w:sz w:val="16"/>
                <w:szCs w:val="16"/>
              </w:rPr>
            </w:pPr>
            <w:r w:rsidRPr="00962EA2">
              <w:rPr>
                <w:sz w:val="16"/>
                <w:szCs w:val="16"/>
              </w:rPr>
              <w:t>104,3</w:t>
            </w:r>
          </w:p>
        </w:tc>
        <w:tc>
          <w:tcPr>
            <w:tcW w:w="1031" w:type="dxa"/>
            <w:noWrap/>
            <w:hideMark/>
          </w:tcPr>
          <w:p w:rsidR="005F0E4F" w:rsidRPr="00962EA2" w:rsidRDefault="005F0E4F" w:rsidP="007533E8">
            <w:pPr>
              <w:jc w:val="center"/>
              <w:rPr>
                <w:b/>
                <w:sz w:val="16"/>
                <w:szCs w:val="16"/>
              </w:rPr>
            </w:pPr>
            <w:r w:rsidRPr="00962EA2">
              <w:rPr>
                <w:sz w:val="16"/>
                <w:szCs w:val="16"/>
              </w:rPr>
              <w:t>96,1</w:t>
            </w:r>
          </w:p>
        </w:tc>
        <w:tc>
          <w:tcPr>
            <w:tcW w:w="1031" w:type="dxa"/>
            <w:noWrap/>
            <w:hideMark/>
          </w:tcPr>
          <w:p w:rsidR="005F0E4F" w:rsidRPr="00962EA2" w:rsidRDefault="005F0E4F" w:rsidP="007533E8">
            <w:pPr>
              <w:jc w:val="center"/>
              <w:rPr>
                <w:b/>
                <w:sz w:val="16"/>
                <w:szCs w:val="16"/>
              </w:rPr>
            </w:pPr>
            <w:r w:rsidRPr="00962EA2">
              <w:rPr>
                <w:sz w:val="16"/>
                <w:szCs w:val="16"/>
              </w:rPr>
              <w:t>104,7</w:t>
            </w:r>
          </w:p>
        </w:tc>
        <w:tc>
          <w:tcPr>
            <w:tcW w:w="1031" w:type="dxa"/>
            <w:noWrap/>
            <w:hideMark/>
          </w:tcPr>
          <w:p w:rsidR="005F0E4F" w:rsidRPr="00962EA2" w:rsidRDefault="005F0E4F" w:rsidP="007533E8">
            <w:pPr>
              <w:jc w:val="center"/>
              <w:rPr>
                <w:b/>
                <w:sz w:val="16"/>
                <w:szCs w:val="16"/>
              </w:rPr>
            </w:pPr>
            <w:r w:rsidRPr="00962EA2">
              <w:rPr>
                <w:sz w:val="16"/>
                <w:szCs w:val="16"/>
              </w:rPr>
              <w:t>106,5</w:t>
            </w:r>
          </w:p>
        </w:tc>
        <w:tc>
          <w:tcPr>
            <w:tcW w:w="1031" w:type="dxa"/>
            <w:noWrap/>
            <w:hideMark/>
          </w:tcPr>
          <w:p w:rsidR="005F0E4F" w:rsidRPr="00962EA2" w:rsidRDefault="005F0E4F" w:rsidP="007533E8">
            <w:pPr>
              <w:jc w:val="center"/>
              <w:rPr>
                <w:b/>
                <w:sz w:val="16"/>
                <w:szCs w:val="16"/>
              </w:rPr>
            </w:pPr>
            <w:r w:rsidRPr="00962EA2">
              <w:rPr>
                <w:sz w:val="16"/>
                <w:szCs w:val="16"/>
              </w:rPr>
              <w:t>105,2</w:t>
            </w:r>
          </w:p>
        </w:tc>
      </w:tr>
      <w:tr w:rsidR="00E610D8" w:rsidRPr="00590EFF" w:rsidTr="00E610D8">
        <w:trPr>
          <w:trHeight w:val="317"/>
        </w:trPr>
        <w:tc>
          <w:tcPr>
            <w:tcW w:w="1664" w:type="dxa"/>
            <w:noWrap/>
            <w:hideMark/>
          </w:tcPr>
          <w:p w:rsidR="005F0E4F" w:rsidRPr="00904D6A" w:rsidRDefault="005F0E4F" w:rsidP="007533E8">
            <w:pPr>
              <w:rPr>
                <w:b/>
                <w:bCs/>
                <w:sz w:val="18"/>
                <w:szCs w:val="18"/>
              </w:rPr>
            </w:pPr>
            <w:r w:rsidRPr="00904D6A">
              <w:rPr>
                <w:bCs/>
                <w:sz w:val="18"/>
                <w:szCs w:val="18"/>
              </w:rPr>
              <w:t>Промышленность</w:t>
            </w:r>
          </w:p>
          <w:p w:rsidR="005F0E4F" w:rsidRPr="00904D6A" w:rsidRDefault="005F0E4F" w:rsidP="007533E8">
            <w:pPr>
              <w:rPr>
                <w:b/>
                <w:bCs/>
                <w:sz w:val="18"/>
                <w:szCs w:val="18"/>
              </w:rPr>
            </w:pPr>
            <w:r w:rsidRPr="00904D6A">
              <w:rPr>
                <w:bCs/>
                <w:sz w:val="18"/>
                <w:szCs w:val="18"/>
              </w:rPr>
              <w:t>без «Кумтора»</w:t>
            </w:r>
          </w:p>
        </w:tc>
        <w:tc>
          <w:tcPr>
            <w:tcW w:w="951" w:type="dxa"/>
          </w:tcPr>
          <w:p w:rsidR="005F0E4F" w:rsidRPr="00962EA2" w:rsidRDefault="005F0E4F" w:rsidP="00E610D8">
            <w:pPr>
              <w:rPr>
                <w:b/>
                <w:sz w:val="16"/>
                <w:szCs w:val="16"/>
              </w:rPr>
            </w:pPr>
            <w:r w:rsidRPr="00962EA2">
              <w:rPr>
                <w:sz w:val="16"/>
                <w:szCs w:val="16"/>
              </w:rPr>
              <w:t>139609,1</w:t>
            </w:r>
          </w:p>
        </w:tc>
        <w:tc>
          <w:tcPr>
            <w:tcW w:w="955" w:type="dxa"/>
            <w:noWrap/>
            <w:hideMark/>
          </w:tcPr>
          <w:p w:rsidR="005F0E4F" w:rsidRPr="00962EA2" w:rsidRDefault="005F0E4F" w:rsidP="007533E8">
            <w:pPr>
              <w:jc w:val="center"/>
              <w:rPr>
                <w:b/>
                <w:sz w:val="16"/>
                <w:szCs w:val="16"/>
              </w:rPr>
            </w:pPr>
            <w:r w:rsidRPr="00962EA2">
              <w:rPr>
                <w:sz w:val="16"/>
                <w:szCs w:val="16"/>
              </w:rPr>
              <w:t>151568,5</w:t>
            </w:r>
          </w:p>
        </w:tc>
        <w:tc>
          <w:tcPr>
            <w:tcW w:w="955" w:type="dxa"/>
            <w:noWrap/>
            <w:hideMark/>
          </w:tcPr>
          <w:p w:rsidR="005F0E4F" w:rsidRPr="00962EA2" w:rsidRDefault="005F0E4F" w:rsidP="007533E8">
            <w:pPr>
              <w:jc w:val="center"/>
              <w:rPr>
                <w:b/>
                <w:sz w:val="16"/>
                <w:szCs w:val="16"/>
              </w:rPr>
            </w:pPr>
            <w:r w:rsidRPr="00962EA2">
              <w:rPr>
                <w:sz w:val="16"/>
                <w:szCs w:val="16"/>
              </w:rPr>
              <w:t>179682,6</w:t>
            </w:r>
          </w:p>
        </w:tc>
        <w:tc>
          <w:tcPr>
            <w:tcW w:w="1031" w:type="dxa"/>
            <w:noWrap/>
            <w:hideMark/>
          </w:tcPr>
          <w:p w:rsidR="005F0E4F" w:rsidRPr="00962EA2" w:rsidRDefault="005F0E4F" w:rsidP="007533E8">
            <w:pPr>
              <w:jc w:val="center"/>
              <w:rPr>
                <w:b/>
                <w:sz w:val="16"/>
                <w:szCs w:val="16"/>
              </w:rPr>
            </w:pPr>
            <w:r w:rsidRPr="00962EA2">
              <w:rPr>
                <w:sz w:val="16"/>
                <w:szCs w:val="16"/>
              </w:rPr>
              <w:t>216284,5</w:t>
            </w:r>
          </w:p>
        </w:tc>
        <w:tc>
          <w:tcPr>
            <w:tcW w:w="1031" w:type="dxa"/>
            <w:noWrap/>
            <w:hideMark/>
          </w:tcPr>
          <w:p w:rsidR="005F0E4F" w:rsidRPr="00962EA2" w:rsidRDefault="005F0E4F" w:rsidP="007533E8">
            <w:pPr>
              <w:jc w:val="center"/>
              <w:rPr>
                <w:b/>
                <w:sz w:val="16"/>
                <w:szCs w:val="16"/>
              </w:rPr>
            </w:pPr>
            <w:r w:rsidRPr="00962EA2">
              <w:rPr>
                <w:sz w:val="16"/>
                <w:szCs w:val="16"/>
              </w:rPr>
              <w:t>260854,7</w:t>
            </w:r>
          </w:p>
        </w:tc>
        <w:tc>
          <w:tcPr>
            <w:tcW w:w="1031" w:type="dxa"/>
            <w:noWrap/>
            <w:hideMark/>
          </w:tcPr>
          <w:p w:rsidR="005F0E4F" w:rsidRPr="00962EA2" w:rsidRDefault="005F0E4F" w:rsidP="007533E8">
            <w:pPr>
              <w:jc w:val="center"/>
              <w:rPr>
                <w:b/>
                <w:sz w:val="16"/>
                <w:szCs w:val="16"/>
              </w:rPr>
            </w:pPr>
            <w:r w:rsidRPr="00962EA2">
              <w:rPr>
                <w:sz w:val="16"/>
                <w:szCs w:val="16"/>
              </w:rPr>
              <w:t>316120,2</w:t>
            </w:r>
          </w:p>
        </w:tc>
        <w:tc>
          <w:tcPr>
            <w:tcW w:w="1031" w:type="dxa"/>
            <w:noWrap/>
            <w:hideMark/>
          </w:tcPr>
          <w:p w:rsidR="005F0E4F" w:rsidRPr="00962EA2" w:rsidRDefault="005F0E4F" w:rsidP="007533E8">
            <w:pPr>
              <w:jc w:val="center"/>
              <w:rPr>
                <w:b/>
                <w:sz w:val="16"/>
                <w:szCs w:val="16"/>
              </w:rPr>
            </w:pPr>
            <w:r w:rsidRPr="00962EA2">
              <w:rPr>
                <w:sz w:val="16"/>
                <w:szCs w:val="16"/>
              </w:rPr>
              <w:t>388843,2</w:t>
            </w:r>
          </w:p>
        </w:tc>
        <w:tc>
          <w:tcPr>
            <w:tcW w:w="1031" w:type="dxa"/>
            <w:noWrap/>
            <w:hideMark/>
          </w:tcPr>
          <w:p w:rsidR="005F0E4F" w:rsidRPr="00962EA2" w:rsidRDefault="005F0E4F" w:rsidP="007533E8">
            <w:pPr>
              <w:jc w:val="center"/>
              <w:rPr>
                <w:b/>
                <w:sz w:val="16"/>
                <w:szCs w:val="16"/>
              </w:rPr>
            </w:pPr>
            <w:r w:rsidRPr="00962EA2">
              <w:rPr>
                <w:sz w:val="16"/>
                <w:szCs w:val="16"/>
              </w:rPr>
              <w:t>468993,9</w:t>
            </w:r>
          </w:p>
        </w:tc>
      </w:tr>
      <w:tr w:rsidR="00E610D8" w:rsidRPr="00590EFF" w:rsidTr="00E610D8">
        <w:trPr>
          <w:trHeight w:val="317"/>
        </w:trPr>
        <w:tc>
          <w:tcPr>
            <w:tcW w:w="1664" w:type="dxa"/>
            <w:noWrap/>
            <w:hideMark/>
          </w:tcPr>
          <w:p w:rsidR="005F0E4F" w:rsidRPr="00904D6A" w:rsidRDefault="005F0E4F" w:rsidP="007533E8">
            <w:pPr>
              <w:rPr>
                <w:b/>
                <w:sz w:val="18"/>
                <w:szCs w:val="18"/>
              </w:rPr>
            </w:pPr>
            <w:r w:rsidRPr="00904D6A">
              <w:rPr>
                <w:sz w:val="18"/>
                <w:szCs w:val="18"/>
              </w:rPr>
              <w:t>темпы роста, %</w:t>
            </w:r>
          </w:p>
        </w:tc>
        <w:tc>
          <w:tcPr>
            <w:tcW w:w="951" w:type="dxa"/>
          </w:tcPr>
          <w:p w:rsidR="005F0E4F" w:rsidRPr="00962EA2" w:rsidRDefault="005F0E4F" w:rsidP="00E610D8">
            <w:pPr>
              <w:rPr>
                <w:b/>
                <w:sz w:val="16"/>
                <w:szCs w:val="16"/>
              </w:rPr>
            </w:pPr>
            <w:r w:rsidRPr="00962EA2">
              <w:rPr>
                <w:sz w:val="16"/>
                <w:szCs w:val="16"/>
              </w:rPr>
              <w:t>105,3</w:t>
            </w:r>
          </w:p>
        </w:tc>
        <w:tc>
          <w:tcPr>
            <w:tcW w:w="955" w:type="dxa"/>
            <w:noWrap/>
            <w:hideMark/>
          </w:tcPr>
          <w:p w:rsidR="005F0E4F" w:rsidRPr="00962EA2" w:rsidRDefault="005F0E4F" w:rsidP="007533E8">
            <w:pPr>
              <w:jc w:val="center"/>
              <w:rPr>
                <w:b/>
                <w:sz w:val="16"/>
                <w:szCs w:val="16"/>
              </w:rPr>
            </w:pPr>
            <w:r w:rsidRPr="00962EA2">
              <w:rPr>
                <w:sz w:val="16"/>
                <w:szCs w:val="16"/>
              </w:rPr>
              <w:t>105,4</w:t>
            </w:r>
          </w:p>
        </w:tc>
        <w:tc>
          <w:tcPr>
            <w:tcW w:w="955" w:type="dxa"/>
            <w:noWrap/>
            <w:hideMark/>
          </w:tcPr>
          <w:p w:rsidR="005F0E4F" w:rsidRPr="00962EA2" w:rsidRDefault="005F0E4F" w:rsidP="007533E8">
            <w:pPr>
              <w:jc w:val="center"/>
              <w:rPr>
                <w:b/>
                <w:sz w:val="16"/>
                <w:szCs w:val="16"/>
              </w:rPr>
            </w:pPr>
            <w:r w:rsidRPr="00962EA2">
              <w:rPr>
                <w:sz w:val="16"/>
                <w:szCs w:val="16"/>
              </w:rPr>
              <w:t>105,6</w:t>
            </w:r>
          </w:p>
        </w:tc>
        <w:tc>
          <w:tcPr>
            <w:tcW w:w="1031" w:type="dxa"/>
            <w:noWrap/>
            <w:hideMark/>
          </w:tcPr>
          <w:p w:rsidR="005F0E4F" w:rsidRPr="00962EA2" w:rsidRDefault="005F0E4F" w:rsidP="007533E8">
            <w:pPr>
              <w:jc w:val="center"/>
              <w:rPr>
                <w:b/>
                <w:sz w:val="16"/>
                <w:szCs w:val="16"/>
              </w:rPr>
            </w:pPr>
            <w:r w:rsidRPr="00962EA2">
              <w:rPr>
                <w:sz w:val="16"/>
                <w:szCs w:val="16"/>
              </w:rPr>
              <w:t>106,0</w:t>
            </w:r>
          </w:p>
        </w:tc>
        <w:tc>
          <w:tcPr>
            <w:tcW w:w="1031" w:type="dxa"/>
            <w:noWrap/>
            <w:hideMark/>
          </w:tcPr>
          <w:p w:rsidR="005F0E4F" w:rsidRPr="00962EA2" w:rsidRDefault="005F0E4F" w:rsidP="007533E8">
            <w:pPr>
              <w:jc w:val="center"/>
              <w:rPr>
                <w:b/>
                <w:sz w:val="16"/>
                <w:szCs w:val="16"/>
              </w:rPr>
            </w:pPr>
            <w:r w:rsidRPr="00962EA2">
              <w:rPr>
                <w:sz w:val="16"/>
                <w:szCs w:val="16"/>
              </w:rPr>
              <w:t>105,5</w:t>
            </w:r>
          </w:p>
        </w:tc>
        <w:tc>
          <w:tcPr>
            <w:tcW w:w="1031" w:type="dxa"/>
            <w:noWrap/>
            <w:hideMark/>
          </w:tcPr>
          <w:p w:rsidR="005F0E4F" w:rsidRPr="00962EA2" w:rsidRDefault="005F0E4F" w:rsidP="007533E8">
            <w:pPr>
              <w:jc w:val="center"/>
              <w:rPr>
                <w:b/>
                <w:sz w:val="16"/>
                <w:szCs w:val="16"/>
              </w:rPr>
            </w:pPr>
            <w:r w:rsidRPr="00962EA2">
              <w:rPr>
                <w:sz w:val="16"/>
                <w:szCs w:val="16"/>
              </w:rPr>
              <w:t>106,5</w:t>
            </w:r>
          </w:p>
        </w:tc>
        <w:tc>
          <w:tcPr>
            <w:tcW w:w="1031" w:type="dxa"/>
            <w:noWrap/>
            <w:hideMark/>
          </w:tcPr>
          <w:p w:rsidR="005F0E4F" w:rsidRPr="00962EA2" w:rsidRDefault="005F0E4F" w:rsidP="007533E8">
            <w:pPr>
              <w:jc w:val="center"/>
              <w:rPr>
                <w:b/>
                <w:sz w:val="16"/>
                <w:szCs w:val="16"/>
              </w:rPr>
            </w:pPr>
            <w:r w:rsidRPr="00962EA2">
              <w:rPr>
                <w:sz w:val="16"/>
                <w:szCs w:val="16"/>
              </w:rPr>
              <w:t>106,7</w:t>
            </w:r>
          </w:p>
        </w:tc>
        <w:tc>
          <w:tcPr>
            <w:tcW w:w="1031" w:type="dxa"/>
            <w:noWrap/>
            <w:hideMark/>
          </w:tcPr>
          <w:p w:rsidR="005F0E4F" w:rsidRPr="00962EA2" w:rsidRDefault="005F0E4F" w:rsidP="007533E8">
            <w:pPr>
              <w:jc w:val="center"/>
              <w:rPr>
                <w:b/>
                <w:sz w:val="16"/>
                <w:szCs w:val="16"/>
              </w:rPr>
            </w:pPr>
            <w:r w:rsidRPr="00962EA2">
              <w:rPr>
                <w:sz w:val="16"/>
                <w:szCs w:val="16"/>
              </w:rPr>
              <w:t>105,3</w:t>
            </w:r>
          </w:p>
        </w:tc>
      </w:tr>
      <w:tr w:rsidR="00E610D8" w:rsidRPr="00590EFF" w:rsidTr="00E610D8">
        <w:trPr>
          <w:trHeight w:val="317"/>
        </w:trPr>
        <w:tc>
          <w:tcPr>
            <w:tcW w:w="1664" w:type="dxa"/>
            <w:noWrap/>
            <w:hideMark/>
          </w:tcPr>
          <w:p w:rsidR="005F0E4F" w:rsidRPr="00904D6A" w:rsidRDefault="005F0E4F" w:rsidP="007533E8">
            <w:pPr>
              <w:rPr>
                <w:b/>
                <w:bCs/>
                <w:sz w:val="18"/>
                <w:szCs w:val="18"/>
              </w:rPr>
            </w:pPr>
            <w:r w:rsidRPr="00904D6A">
              <w:rPr>
                <w:bCs/>
                <w:sz w:val="18"/>
                <w:szCs w:val="18"/>
              </w:rPr>
              <w:t>Сельское хозяйство</w:t>
            </w:r>
          </w:p>
        </w:tc>
        <w:tc>
          <w:tcPr>
            <w:tcW w:w="951" w:type="dxa"/>
          </w:tcPr>
          <w:p w:rsidR="005F0E4F" w:rsidRPr="00962EA2" w:rsidRDefault="005F0E4F" w:rsidP="00E610D8">
            <w:pPr>
              <w:rPr>
                <w:b/>
                <w:sz w:val="16"/>
                <w:szCs w:val="16"/>
              </w:rPr>
            </w:pPr>
            <w:r w:rsidRPr="00962EA2">
              <w:rPr>
                <w:sz w:val="16"/>
                <w:szCs w:val="16"/>
              </w:rPr>
              <w:t>258633,7</w:t>
            </w:r>
          </w:p>
        </w:tc>
        <w:tc>
          <w:tcPr>
            <w:tcW w:w="955" w:type="dxa"/>
            <w:noWrap/>
            <w:hideMark/>
          </w:tcPr>
          <w:p w:rsidR="005F0E4F" w:rsidRPr="00962EA2" w:rsidRDefault="005F0E4F" w:rsidP="007533E8">
            <w:pPr>
              <w:jc w:val="center"/>
              <w:rPr>
                <w:b/>
                <w:sz w:val="16"/>
                <w:szCs w:val="16"/>
              </w:rPr>
            </w:pPr>
            <w:r w:rsidRPr="00962EA2">
              <w:rPr>
                <w:sz w:val="16"/>
                <w:szCs w:val="16"/>
              </w:rPr>
              <w:t>287970,5</w:t>
            </w:r>
          </w:p>
        </w:tc>
        <w:tc>
          <w:tcPr>
            <w:tcW w:w="955" w:type="dxa"/>
            <w:noWrap/>
            <w:hideMark/>
          </w:tcPr>
          <w:p w:rsidR="005F0E4F" w:rsidRPr="00962EA2" w:rsidRDefault="005F0E4F" w:rsidP="007533E8">
            <w:pPr>
              <w:jc w:val="center"/>
              <w:rPr>
                <w:b/>
                <w:sz w:val="16"/>
                <w:szCs w:val="16"/>
              </w:rPr>
            </w:pPr>
            <w:r w:rsidRPr="00962EA2">
              <w:rPr>
                <w:sz w:val="16"/>
                <w:szCs w:val="16"/>
              </w:rPr>
              <w:t>348487,7</w:t>
            </w:r>
          </w:p>
        </w:tc>
        <w:tc>
          <w:tcPr>
            <w:tcW w:w="1031" w:type="dxa"/>
            <w:noWrap/>
            <w:hideMark/>
          </w:tcPr>
          <w:p w:rsidR="005F0E4F" w:rsidRPr="00962EA2" w:rsidRDefault="005F0E4F" w:rsidP="007533E8">
            <w:pPr>
              <w:jc w:val="center"/>
              <w:rPr>
                <w:b/>
                <w:sz w:val="16"/>
                <w:szCs w:val="16"/>
              </w:rPr>
            </w:pPr>
            <w:r w:rsidRPr="00962EA2">
              <w:rPr>
                <w:sz w:val="16"/>
                <w:szCs w:val="16"/>
              </w:rPr>
              <w:t>419720,5</w:t>
            </w:r>
          </w:p>
        </w:tc>
        <w:tc>
          <w:tcPr>
            <w:tcW w:w="1031" w:type="dxa"/>
            <w:noWrap/>
            <w:hideMark/>
          </w:tcPr>
          <w:p w:rsidR="005F0E4F" w:rsidRPr="00962EA2" w:rsidRDefault="005F0E4F" w:rsidP="007533E8">
            <w:pPr>
              <w:jc w:val="center"/>
              <w:rPr>
                <w:b/>
                <w:sz w:val="16"/>
                <w:szCs w:val="16"/>
              </w:rPr>
            </w:pPr>
            <w:r w:rsidRPr="00962EA2">
              <w:rPr>
                <w:sz w:val="16"/>
                <w:szCs w:val="16"/>
              </w:rPr>
              <w:t>508052,2</w:t>
            </w:r>
          </w:p>
        </w:tc>
        <w:tc>
          <w:tcPr>
            <w:tcW w:w="1031" w:type="dxa"/>
            <w:noWrap/>
            <w:hideMark/>
          </w:tcPr>
          <w:p w:rsidR="005F0E4F" w:rsidRPr="00962EA2" w:rsidRDefault="005F0E4F" w:rsidP="007533E8">
            <w:pPr>
              <w:jc w:val="center"/>
              <w:rPr>
                <w:b/>
                <w:sz w:val="16"/>
                <w:szCs w:val="16"/>
              </w:rPr>
            </w:pPr>
            <w:r w:rsidRPr="00962EA2">
              <w:rPr>
                <w:sz w:val="16"/>
                <w:szCs w:val="16"/>
              </w:rPr>
              <w:t>620344,0</w:t>
            </w:r>
          </w:p>
        </w:tc>
        <w:tc>
          <w:tcPr>
            <w:tcW w:w="1031" w:type="dxa"/>
            <w:noWrap/>
            <w:hideMark/>
          </w:tcPr>
          <w:p w:rsidR="005F0E4F" w:rsidRPr="00962EA2" w:rsidRDefault="005F0E4F" w:rsidP="007533E8">
            <w:pPr>
              <w:jc w:val="center"/>
              <w:rPr>
                <w:b/>
                <w:sz w:val="16"/>
                <w:szCs w:val="16"/>
              </w:rPr>
            </w:pPr>
            <w:r w:rsidRPr="00962EA2">
              <w:rPr>
                <w:sz w:val="16"/>
                <w:szCs w:val="16"/>
              </w:rPr>
              <w:t>766955,0</w:t>
            </w:r>
          </w:p>
        </w:tc>
        <w:tc>
          <w:tcPr>
            <w:tcW w:w="1031" w:type="dxa"/>
            <w:noWrap/>
            <w:hideMark/>
          </w:tcPr>
          <w:p w:rsidR="005F0E4F" w:rsidRPr="00962EA2" w:rsidRDefault="005F0E4F" w:rsidP="007533E8">
            <w:pPr>
              <w:jc w:val="center"/>
              <w:rPr>
                <w:b/>
                <w:sz w:val="16"/>
                <w:szCs w:val="16"/>
              </w:rPr>
            </w:pPr>
            <w:r w:rsidRPr="00962EA2">
              <w:rPr>
                <w:sz w:val="16"/>
                <w:szCs w:val="16"/>
              </w:rPr>
              <w:t>944215,4</w:t>
            </w:r>
          </w:p>
        </w:tc>
      </w:tr>
      <w:tr w:rsidR="00E610D8" w:rsidRPr="00590EFF" w:rsidTr="00E610D8">
        <w:trPr>
          <w:trHeight w:val="317"/>
        </w:trPr>
        <w:tc>
          <w:tcPr>
            <w:tcW w:w="1664" w:type="dxa"/>
            <w:noWrap/>
            <w:hideMark/>
          </w:tcPr>
          <w:p w:rsidR="005F0E4F" w:rsidRPr="00904D6A" w:rsidRDefault="005F0E4F" w:rsidP="007533E8">
            <w:pPr>
              <w:rPr>
                <w:b/>
                <w:sz w:val="18"/>
                <w:szCs w:val="18"/>
              </w:rPr>
            </w:pPr>
            <w:r w:rsidRPr="00904D6A">
              <w:rPr>
                <w:sz w:val="18"/>
                <w:szCs w:val="18"/>
              </w:rPr>
              <w:t>темпы роста, %</w:t>
            </w:r>
          </w:p>
        </w:tc>
        <w:tc>
          <w:tcPr>
            <w:tcW w:w="951" w:type="dxa"/>
          </w:tcPr>
          <w:p w:rsidR="005F0E4F" w:rsidRPr="00962EA2" w:rsidRDefault="005F0E4F" w:rsidP="00E610D8">
            <w:pPr>
              <w:rPr>
                <w:b/>
                <w:sz w:val="16"/>
                <w:szCs w:val="16"/>
              </w:rPr>
            </w:pPr>
            <w:r w:rsidRPr="00962EA2">
              <w:rPr>
                <w:sz w:val="16"/>
                <w:szCs w:val="16"/>
              </w:rPr>
              <w:t>103,1</w:t>
            </w:r>
          </w:p>
        </w:tc>
        <w:tc>
          <w:tcPr>
            <w:tcW w:w="955" w:type="dxa"/>
            <w:noWrap/>
            <w:hideMark/>
          </w:tcPr>
          <w:p w:rsidR="005F0E4F" w:rsidRPr="00962EA2" w:rsidRDefault="005F0E4F" w:rsidP="007533E8">
            <w:pPr>
              <w:jc w:val="center"/>
              <w:rPr>
                <w:b/>
                <w:sz w:val="16"/>
                <w:szCs w:val="16"/>
              </w:rPr>
            </w:pPr>
            <w:r w:rsidRPr="00962EA2">
              <w:rPr>
                <w:sz w:val="16"/>
                <w:szCs w:val="16"/>
              </w:rPr>
              <w:t>103,0</w:t>
            </w:r>
          </w:p>
        </w:tc>
        <w:tc>
          <w:tcPr>
            <w:tcW w:w="955" w:type="dxa"/>
            <w:noWrap/>
            <w:hideMark/>
          </w:tcPr>
          <w:p w:rsidR="005F0E4F" w:rsidRPr="00962EA2" w:rsidRDefault="005F0E4F" w:rsidP="007533E8">
            <w:pPr>
              <w:jc w:val="center"/>
              <w:rPr>
                <w:b/>
                <w:sz w:val="16"/>
                <w:szCs w:val="16"/>
              </w:rPr>
            </w:pPr>
            <w:r w:rsidRPr="00962EA2">
              <w:rPr>
                <w:sz w:val="16"/>
                <w:szCs w:val="16"/>
              </w:rPr>
              <w:t>101,9</w:t>
            </w:r>
          </w:p>
        </w:tc>
        <w:tc>
          <w:tcPr>
            <w:tcW w:w="1031" w:type="dxa"/>
            <w:noWrap/>
            <w:hideMark/>
          </w:tcPr>
          <w:p w:rsidR="005F0E4F" w:rsidRPr="00962EA2" w:rsidRDefault="005F0E4F" w:rsidP="007533E8">
            <w:pPr>
              <w:jc w:val="center"/>
              <w:rPr>
                <w:b/>
                <w:sz w:val="16"/>
                <w:szCs w:val="16"/>
              </w:rPr>
            </w:pPr>
            <w:r w:rsidRPr="00962EA2">
              <w:rPr>
                <w:sz w:val="16"/>
                <w:szCs w:val="16"/>
              </w:rPr>
              <w:t>102,3</w:t>
            </w:r>
          </w:p>
        </w:tc>
        <w:tc>
          <w:tcPr>
            <w:tcW w:w="1031" w:type="dxa"/>
            <w:noWrap/>
            <w:hideMark/>
          </w:tcPr>
          <w:p w:rsidR="005F0E4F" w:rsidRPr="00962EA2" w:rsidRDefault="005F0E4F" w:rsidP="007533E8">
            <w:pPr>
              <w:jc w:val="center"/>
              <w:rPr>
                <w:b/>
                <w:sz w:val="16"/>
                <w:szCs w:val="16"/>
              </w:rPr>
            </w:pPr>
            <w:r w:rsidRPr="00962EA2">
              <w:rPr>
                <w:sz w:val="16"/>
                <w:szCs w:val="16"/>
              </w:rPr>
              <w:t>102,5</w:t>
            </w:r>
          </w:p>
        </w:tc>
        <w:tc>
          <w:tcPr>
            <w:tcW w:w="1031" w:type="dxa"/>
            <w:noWrap/>
            <w:hideMark/>
          </w:tcPr>
          <w:p w:rsidR="005F0E4F" w:rsidRPr="00962EA2" w:rsidRDefault="005F0E4F" w:rsidP="007533E8">
            <w:pPr>
              <w:jc w:val="center"/>
              <w:rPr>
                <w:b/>
                <w:sz w:val="16"/>
                <w:szCs w:val="16"/>
              </w:rPr>
            </w:pPr>
            <w:r w:rsidRPr="00962EA2">
              <w:rPr>
                <w:sz w:val="16"/>
                <w:szCs w:val="16"/>
              </w:rPr>
              <w:t>102,7</w:t>
            </w:r>
          </w:p>
        </w:tc>
        <w:tc>
          <w:tcPr>
            <w:tcW w:w="1031" w:type="dxa"/>
            <w:noWrap/>
            <w:hideMark/>
          </w:tcPr>
          <w:p w:rsidR="005F0E4F" w:rsidRPr="00962EA2" w:rsidRDefault="005F0E4F" w:rsidP="007533E8">
            <w:pPr>
              <w:jc w:val="center"/>
              <w:rPr>
                <w:b/>
                <w:sz w:val="16"/>
                <w:szCs w:val="16"/>
              </w:rPr>
            </w:pPr>
            <w:r w:rsidRPr="00962EA2">
              <w:rPr>
                <w:sz w:val="16"/>
                <w:szCs w:val="16"/>
              </w:rPr>
              <w:t>103,1</w:t>
            </w:r>
          </w:p>
        </w:tc>
        <w:tc>
          <w:tcPr>
            <w:tcW w:w="1031" w:type="dxa"/>
            <w:noWrap/>
            <w:hideMark/>
          </w:tcPr>
          <w:p w:rsidR="005F0E4F" w:rsidRPr="00962EA2" w:rsidRDefault="005F0E4F" w:rsidP="007533E8">
            <w:pPr>
              <w:jc w:val="center"/>
              <w:rPr>
                <w:b/>
                <w:sz w:val="16"/>
                <w:szCs w:val="16"/>
              </w:rPr>
            </w:pPr>
            <w:r w:rsidRPr="00962EA2">
              <w:rPr>
                <w:sz w:val="16"/>
                <w:szCs w:val="16"/>
              </w:rPr>
              <w:t>102,5</w:t>
            </w:r>
          </w:p>
        </w:tc>
      </w:tr>
      <w:tr w:rsidR="00E610D8" w:rsidRPr="00590EFF" w:rsidTr="00E610D8">
        <w:trPr>
          <w:trHeight w:val="317"/>
        </w:trPr>
        <w:tc>
          <w:tcPr>
            <w:tcW w:w="1664" w:type="dxa"/>
            <w:noWrap/>
            <w:hideMark/>
          </w:tcPr>
          <w:p w:rsidR="005F0E4F" w:rsidRPr="00904D6A" w:rsidRDefault="005F0E4F" w:rsidP="007533E8">
            <w:pPr>
              <w:rPr>
                <w:b/>
                <w:bCs/>
                <w:sz w:val="18"/>
                <w:szCs w:val="18"/>
              </w:rPr>
            </w:pPr>
            <w:r w:rsidRPr="00904D6A">
              <w:rPr>
                <w:bCs/>
                <w:sz w:val="18"/>
                <w:szCs w:val="18"/>
              </w:rPr>
              <w:t>Строительство</w:t>
            </w:r>
          </w:p>
        </w:tc>
        <w:tc>
          <w:tcPr>
            <w:tcW w:w="951" w:type="dxa"/>
          </w:tcPr>
          <w:p w:rsidR="005F0E4F" w:rsidRPr="00962EA2" w:rsidRDefault="005F0E4F" w:rsidP="00E610D8">
            <w:pPr>
              <w:rPr>
                <w:b/>
                <w:sz w:val="16"/>
                <w:szCs w:val="16"/>
              </w:rPr>
            </w:pPr>
            <w:r w:rsidRPr="00962EA2">
              <w:rPr>
                <w:sz w:val="16"/>
                <w:szCs w:val="16"/>
              </w:rPr>
              <w:t>170795,5</w:t>
            </w:r>
          </w:p>
        </w:tc>
        <w:tc>
          <w:tcPr>
            <w:tcW w:w="955" w:type="dxa"/>
            <w:noWrap/>
            <w:hideMark/>
          </w:tcPr>
          <w:p w:rsidR="005F0E4F" w:rsidRPr="00962EA2" w:rsidRDefault="005F0E4F" w:rsidP="007533E8">
            <w:pPr>
              <w:jc w:val="center"/>
              <w:rPr>
                <w:b/>
                <w:sz w:val="16"/>
                <w:szCs w:val="16"/>
              </w:rPr>
            </w:pPr>
            <w:r w:rsidRPr="00962EA2">
              <w:rPr>
                <w:sz w:val="16"/>
                <w:szCs w:val="16"/>
              </w:rPr>
              <w:t>216029,3</w:t>
            </w:r>
          </w:p>
        </w:tc>
        <w:tc>
          <w:tcPr>
            <w:tcW w:w="955" w:type="dxa"/>
            <w:noWrap/>
            <w:hideMark/>
          </w:tcPr>
          <w:p w:rsidR="005F0E4F" w:rsidRPr="00962EA2" w:rsidRDefault="005F0E4F" w:rsidP="007533E8">
            <w:pPr>
              <w:jc w:val="center"/>
              <w:rPr>
                <w:b/>
                <w:sz w:val="16"/>
                <w:szCs w:val="16"/>
              </w:rPr>
            </w:pPr>
            <w:r w:rsidRPr="00962EA2">
              <w:rPr>
                <w:sz w:val="16"/>
                <w:szCs w:val="16"/>
              </w:rPr>
              <w:t>344240,6</w:t>
            </w:r>
          </w:p>
        </w:tc>
        <w:tc>
          <w:tcPr>
            <w:tcW w:w="1031" w:type="dxa"/>
            <w:noWrap/>
            <w:hideMark/>
          </w:tcPr>
          <w:p w:rsidR="005F0E4F" w:rsidRPr="00962EA2" w:rsidRDefault="005F0E4F" w:rsidP="007533E8">
            <w:pPr>
              <w:jc w:val="center"/>
              <w:rPr>
                <w:b/>
                <w:sz w:val="16"/>
                <w:szCs w:val="16"/>
              </w:rPr>
            </w:pPr>
            <w:r w:rsidRPr="00962EA2">
              <w:rPr>
                <w:sz w:val="16"/>
                <w:szCs w:val="16"/>
              </w:rPr>
              <w:t>548611,9</w:t>
            </w:r>
          </w:p>
        </w:tc>
        <w:tc>
          <w:tcPr>
            <w:tcW w:w="1031" w:type="dxa"/>
            <w:noWrap/>
            <w:hideMark/>
          </w:tcPr>
          <w:p w:rsidR="005F0E4F" w:rsidRPr="00962EA2" w:rsidRDefault="005F0E4F" w:rsidP="007533E8">
            <w:pPr>
              <w:jc w:val="center"/>
              <w:rPr>
                <w:b/>
                <w:sz w:val="16"/>
                <w:szCs w:val="16"/>
              </w:rPr>
            </w:pPr>
            <w:r w:rsidRPr="00962EA2">
              <w:rPr>
                <w:sz w:val="16"/>
                <w:szCs w:val="16"/>
              </w:rPr>
              <w:t>863320,5</w:t>
            </w:r>
          </w:p>
        </w:tc>
        <w:tc>
          <w:tcPr>
            <w:tcW w:w="1031" w:type="dxa"/>
            <w:noWrap/>
            <w:hideMark/>
          </w:tcPr>
          <w:p w:rsidR="005F0E4F" w:rsidRPr="00962EA2" w:rsidRDefault="005F0E4F" w:rsidP="007533E8">
            <w:pPr>
              <w:jc w:val="center"/>
              <w:rPr>
                <w:b/>
                <w:sz w:val="16"/>
                <w:szCs w:val="16"/>
              </w:rPr>
            </w:pPr>
            <w:r w:rsidRPr="00962EA2">
              <w:rPr>
                <w:sz w:val="16"/>
                <w:szCs w:val="16"/>
              </w:rPr>
              <w:t>1419764,0</w:t>
            </w:r>
          </w:p>
        </w:tc>
        <w:tc>
          <w:tcPr>
            <w:tcW w:w="1031" w:type="dxa"/>
            <w:noWrap/>
            <w:hideMark/>
          </w:tcPr>
          <w:p w:rsidR="005F0E4F" w:rsidRPr="00962EA2" w:rsidRDefault="005F0E4F" w:rsidP="007533E8">
            <w:pPr>
              <w:jc w:val="center"/>
              <w:rPr>
                <w:b/>
                <w:sz w:val="16"/>
                <w:szCs w:val="16"/>
              </w:rPr>
            </w:pPr>
            <w:r w:rsidRPr="00962EA2">
              <w:rPr>
                <w:sz w:val="16"/>
                <w:szCs w:val="16"/>
              </w:rPr>
              <w:t>2218156,7</w:t>
            </w:r>
          </w:p>
        </w:tc>
        <w:tc>
          <w:tcPr>
            <w:tcW w:w="1031" w:type="dxa"/>
            <w:noWrap/>
            <w:hideMark/>
          </w:tcPr>
          <w:p w:rsidR="005F0E4F" w:rsidRPr="00962EA2" w:rsidRDefault="005F0E4F" w:rsidP="007533E8">
            <w:pPr>
              <w:jc w:val="center"/>
              <w:rPr>
                <w:b/>
                <w:sz w:val="16"/>
                <w:szCs w:val="16"/>
              </w:rPr>
            </w:pPr>
            <w:r w:rsidRPr="00962EA2">
              <w:rPr>
                <w:sz w:val="16"/>
                <w:szCs w:val="16"/>
              </w:rPr>
              <w:t>3503418,7</w:t>
            </w:r>
          </w:p>
        </w:tc>
      </w:tr>
      <w:tr w:rsidR="00E610D8" w:rsidRPr="00590EFF" w:rsidTr="00E610D8">
        <w:trPr>
          <w:trHeight w:val="317"/>
        </w:trPr>
        <w:tc>
          <w:tcPr>
            <w:tcW w:w="1664" w:type="dxa"/>
            <w:noWrap/>
            <w:hideMark/>
          </w:tcPr>
          <w:p w:rsidR="005F0E4F" w:rsidRPr="00904D6A" w:rsidRDefault="005F0E4F" w:rsidP="007533E8">
            <w:pPr>
              <w:rPr>
                <w:b/>
                <w:sz w:val="18"/>
                <w:szCs w:val="18"/>
              </w:rPr>
            </w:pPr>
            <w:r w:rsidRPr="00904D6A">
              <w:rPr>
                <w:sz w:val="18"/>
                <w:szCs w:val="18"/>
              </w:rPr>
              <w:t>темпы роста, %</w:t>
            </w:r>
          </w:p>
        </w:tc>
        <w:tc>
          <w:tcPr>
            <w:tcW w:w="951" w:type="dxa"/>
          </w:tcPr>
          <w:p w:rsidR="005F0E4F" w:rsidRPr="00962EA2" w:rsidRDefault="005F0E4F" w:rsidP="00E610D8">
            <w:pPr>
              <w:rPr>
                <w:b/>
                <w:sz w:val="16"/>
                <w:szCs w:val="16"/>
              </w:rPr>
            </w:pPr>
            <w:r w:rsidRPr="00962EA2">
              <w:rPr>
                <w:sz w:val="16"/>
                <w:szCs w:val="16"/>
              </w:rPr>
              <w:t>119,2</w:t>
            </w:r>
          </w:p>
        </w:tc>
        <w:tc>
          <w:tcPr>
            <w:tcW w:w="955" w:type="dxa"/>
            <w:noWrap/>
            <w:hideMark/>
          </w:tcPr>
          <w:p w:rsidR="005F0E4F" w:rsidRPr="00962EA2" w:rsidRDefault="005F0E4F" w:rsidP="007533E8">
            <w:pPr>
              <w:jc w:val="center"/>
              <w:rPr>
                <w:b/>
                <w:sz w:val="16"/>
                <w:szCs w:val="16"/>
              </w:rPr>
            </w:pPr>
            <w:r w:rsidRPr="00962EA2">
              <w:rPr>
                <w:sz w:val="16"/>
                <w:szCs w:val="16"/>
              </w:rPr>
              <w:t>119,1</w:t>
            </w:r>
          </w:p>
        </w:tc>
        <w:tc>
          <w:tcPr>
            <w:tcW w:w="955" w:type="dxa"/>
            <w:noWrap/>
            <w:hideMark/>
          </w:tcPr>
          <w:p w:rsidR="005F0E4F" w:rsidRPr="00962EA2" w:rsidRDefault="005F0E4F" w:rsidP="007533E8">
            <w:pPr>
              <w:jc w:val="center"/>
              <w:rPr>
                <w:b/>
                <w:sz w:val="16"/>
                <w:szCs w:val="16"/>
              </w:rPr>
            </w:pPr>
            <w:r w:rsidRPr="00962EA2">
              <w:rPr>
                <w:sz w:val="16"/>
                <w:szCs w:val="16"/>
              </w:rPr>
              <w:t>120,3</w:t>
            </w:r>
          </w:p>
        </w:tc>
        <w:tc>
          <w:tcPr>
            <w:tcW w:w="1031" w:type="dxa"/>
            <w:noWrap/>
            <w:hideMark/>
          </w:tcPr>
          <w:p w:rsidR="005F0E4F" w:rsidRPr="00962EA2" w:rsidRDefault="005F0E4F" w:rsidP="007533E8">
            <w:pPr>
              <w:jc w:val="center"/>
              <w:rPr>
                <w:b/>
                <w:sz w:val="16"/>
                <w:szCs w:val="16"/>
              </w:rPr>
            </w:pPr>
            <w:r w:rsidRPr="00962EA2">
              <w:rPr>
                <w:sz w:val="16"/>
                <w:szCs w:val="16"/>
              </w:rPr>
              <w:t>118,1</w:t>
            </w:r>
          </w:p>
        </w:tc>
        <w:tc>
          <w:tcPr>
            <w:tcW w:w="1031" w:type="dxa"/>
            <w:noWrap/>
            <w:hideMark/>
          </w:tcPr>
          <w:p w:rsidR="005F0E4F" w:rsidRPr="00962EA2" w:rsidRDefault="005F0E4F" w:rsidP="007533E8">
            <w:pPr>
              <w:jc w:val="center"/>
              <w:rPr>
                <w:b/>
                <w:sz w:val="16"/>
                <w:szCs w:val="16"/>
              </w:rPr>
            </w:pPr>
            <w:r w:rsidRPr="00962EA2">
              <w:rPr>
                <w:sz w:val="16"/>
                <w:szCs w:val="16"/>
              </w:rPr>
              <w:t>119,5</w:t>
            </w:r>
          </w:p>
        </w:tc>
        <w:tc>
          <w:tcPr>
            <w:tcW w:w="1031" w:type="dxa"/>
            <w:noWrap/>
            <w:hideMark/>
          </w:tcPr>
          <w:p w:rsidR="005F0E4F" w:rsidRPr="00962EA2" w:rsidRDefault="005F0E4F" w:rsidP="007533E8">
            <w:pPr>
              <w:jc w:val="center"/>
              <w:rPr>
                <w:b/>
                <w:sz w:val="16"/>
                <w:szCs w:val="16"/>
              </w:rPr>
            </w:pPr>
            <w:r w:rsidRPr="00962EA2">
              <w:rPr>
                <w:sz w:val="16"/>
                <w:szCs w:val="16"/>
              </w:rPr>
              <w:t>120,5</w:t>
            </w:r>
          </w:p>
        </w:tc>
        <w:tc>
          <w:tcPr>
            <w:tcW w:w="1031" w:type="dxa"/>
            <w:noWrap/>
            <w:hideMark/>
          </w:tcPr>
          <w:p w:rsidR="005F0E4F" w:rsidRPr="00962EA2" w:rsidRDefault="005F0E4F" w:rsidP="007533E8">
            <w:pPr>
              <w:jc w:val="center"/>
              <w:rPr>
                <w:b/>
                <w:sz w:val="16"/>
                <w:szCs w:val="16"/>
              </w:rPr>
            </w:pPr>
            <w:r w:rsidRPr="00962EA2">
              <w:rPr>
                <w:sz w:val="16"/>
                <w:szCs w:val="16"/>
              </w:rPr>
              <w:t>117,2</w:t>
            </w:r>
          </w:p>
        </w:tc>
        <w:tc>
          <w:tcPr>
            <w:tcW w:w="1031" w:type="dxa"/>
            <w:noWrap/>
            <w:hideMark/>
          </w:tcPr>
          <w:p w:rsidR="005F0E4F" w:rsidRPr="00962EA2" w:rsidRDefault="005F0E4F" w:rsidP="007533E8">
            <w:pPr>
              <w:jc w:val="center"/>
              <w:rPr>
                <w:b/>
                <w:sz w:val="16"/>
                <w:szCs w:val="16"/>
              </w:rPr>
            </w:pPr>
            <w:r w:rsidRPr="00962EA2">
              <w:rPr>
                <w:sz w:val="16"/>
                <w:szCs w:val="16"/>
              </w:rPr>
              <w:t>118,6</w:t>
            </w:r>
          </w:p>
        </w:tc>
      </w:tr>
      <w:tr w:rsidR="00E610D8" w:rsidRPr="00590EFF" w:rsidTr="00E610D8">
        <w:trPr>
          <w:trHeight w:val="317"/>
        </w:trPr>
        <w:tc>
          <w:tcPr>
            <w:tcW w:w="1664" w:type="dxa"/>
            <w:noWrap/>
            <w:hideMark/>
          </w:tcPr>
          <w:p w:rsidR="005F0E4F" w:rsidRPr="00904D6A" w:rsidRDefault="005F0E4F" w:rsidP="007533E8">
            <w:pPr>
              <w:rPr>
                <w:b/>
                <w:bCs/>
                <w:sz w:val="18"/>
                <w:szCs w:val="18"/>
              </w:rPr>
            </w:pPr>
            <w:r w:rsidRPr="00904D6A">
              <w:rPr>
                <w:bCs/>
                <w:sz w:val="18"/>
                <w:szCs w:val="18"/>
              </w:rPr>
              <w:t>Услуги</w:t>
            </w:r>
          </w:p>
        </w:tc>
        <w:tc>
          <w:tcPr>
            <w:tcW w:w="951" w:type="dxa"/>
          </w:tcPr>
          <w:p w:rsidR="005F0E4F" w:rsidRPr="00962EA2" w:rsidRDefault="005F0E4F" w:rsidP="00E610D8">
            <w:pPr>
              <w:rPr>
                <w:b/>
                <w:sz w:val="16"/>
                <w:szCs w:val="16"/>
              </w:rPr>
            </w:pPr>
            <w:r w:rsidRPr="00962EA2">
              <w:rPr>
                <w:sz w:val="16"/>
                <w:szCs w:val="16"/>
              </w:rPr>
              <w:t>543219,6</w:t>
            </w:r>
          </w:p>
        </w:tc>
        <w:tc>
          <w:tcPr>
            <w:tcW w:w="955" w:type="dxa"/>
            <w:noWrap/>
            <w:hideMark/>
          </w:tcPr>
          <w:p w:rsidR="005F0E4F" w:rsidRPr="00962EA2" w:rsidRDefault="005F0E4F" w:rsidP="007533E8">
            <w:pPr>
              <w:jc w:val="center"/>
              <w:rPr>
                <w:b/>
                <w:sz w:val="16"/>
                <w:szCs w:val="16"/>
              </w:rPr>
            </w:pPr>
            <w:r w:rsidRPr="00962EA2">
              <w:rPr>
                <w:sz w:val="16"/>
                <w:szCs w:val="16"/>
              </w:rPr>
              <w:t>621877,8</w:t>
            </w:r>
          </w:p>
        </w:tc>
        <w:tc>
          <w:tcPr>
            <w:tcW w:w="955" w:type="dxa"/>
            <w:noWrap/>
            <w:hideMark/>
          </w:tcPr>
          <w:p w:rsidR="005F0E4F" w:rsidRPr="00962EA2" w:rsidRDefault="005F0E4F" w:rsidP="007533E8">
            <w:pPr>
              <w:jc w:val="center"/>
              <w:rPr>
                <w:b/>
                <w:sz w:val="16"/>
                <w:szCs w:val="16"/>
              </w:rPr>
            </w:pPr>
            <w:r w:rsidRPr="00962EA2">
              <w:rPr>
                <w:sz w:val="16"/>
                <w:szCs w:val="16"/>
              </w:rPr>
              <w:t>813486,9</w:t>
            </w:r>
          </w:p>
        </w:tc>
        <w:tc>
          <w:tcPr>
            <w:tcW w:w="1031" w:type="dxa"/>
            <w:noWrap/>
            <w:hideMark/>
          </w:tcPr>
          <w:p w:rsidR="005F0E4F" w:rsidRPr="00962EA2" w:rsidRDefault="005F0E4F" w:rsidP="007533E8">
            <w:pPr>
              <w:jc w:val="center"/>
              <w:rPr>
                <w:b/>
                <w:sz w:val="16"/>
                <w:szCs w:val="16"/>
              </w:rPr>
            </w:pPr>
            <w:r w:rsidRPr="00962EA2">
              <w:rPr>
                <w:sz w:val="16"/>
                <w:szCs w:val="16"/>
              </w:rPr>
              <w:t>1071088,1</w:t>
            </w:r>
          </w:p>
        </w:tc>
        <w:tc>
          <w:tcPr>
            <w:tcW w:w="1031" w:type="dxa"/>
            <w:noWrap/>
            <w:hideMark/>
          </w:tcPr>
          <w:p w:rsidR="005F0E4F" w:rsidRPr="00962EA2" w:rsidRDefault="005F0E4F" w:rsidP="007533E8">
            <w:pPr>
              <w:jc w:val="center"/>
              <w:rPr>
                <w:b/>
                <w:sz w:val="16"/>
                <w:szCs w:val="16"/>
              </w:rPr>
            </w:pPr>
            <w:r w:rsidRPr="00962EA2">
              <w:rPr>
                <w:sz w:val="16"/>
                <w:szCs w:val="16"/>
              </w:rPr>
              <w:t>1393233,0</w:t>
            </w:r>
          </w:p>
        </w:tc>
        <w:tc>
          <w:tcPr>
            <w:tcW w:w="1031" w:type="dxa"/>
            <w:noWrap/>
            <w:hideMark/>
          </w:tcPr>
          <w:p w:rsidR="005F0E4F" w:rsidRPr="00962EA2" w:rsidRDefault="005F0E4F" w:rsidP="007533E8">
            <w:pPr>
              <w:jc w:val="center"/>
              <w:rPr>
                <w:b/>
                <w:sz w:val="16"/>
                <w:szCs w:val="16"/>
              </w:rPr>
            </w:pPr>
            <w:r w:rsidRPr="00962EA2">
              <w:rPr>
                <w:sz w:val="16"/>
                <w:szCs w:val="16"/>
              </w:rPr>
              <w:t>1824124,6</w:t>
            </w:r>
          </w:p>
        </w:tc>
        <w:tc>
          <w:tcPr>
            <w:tcW w:w="1031" w:type="dxa"/>
            <w:noWrap/>
            <w:hideMark/>
          </w:tcPr>
          <w:p w:rsidR="005F0E4F" w:rsidRPr="00962EA2" w:rsidRDefault="005F0E4F" w:rsidP="007533E8">
            <w:pPr>
              <w:jc w:val="center"/>
              <w:rPr>
                <w:b/>
                <w:sz w:val="16"/>
                <w:szCs w:val="16"/>
              </w:rPr>
            </w:pPr>
            <w:r w:rsidRPr="00962EA2">
              <w:rPr>
                <w:sz w:val="16"/>
                <w:szCs w:val="16"/>
              </w:rPr>
              <w:t>2404109,0</w:t>
            </w:r>
          </w:p>
        </w:tc>
        <w:tc>
          <w:tcPr>
            <w:tcW w:w="1031" w:type="dxa"/>
            <w:noWrap/>
            <w:hideMark/>
          </w:tcPr>
          <w:p w:rsidR="005F0E4F" w:rsidRPr="00962EA2" w:rsidRDefault="005F0E4F" w:rsidP="007533E8">
            <w:pPr>
              <w:jc w:val="center"/>
              <w:rPr>
                <w:b/>
                <w:sz w:val="16"/>
                <w:szCs w:val="16"/>
              </w:rPr>
            </w:pPr>
            <w:r w:rsidRPr="00962EA2">
              <w:rPr>
                <w:sz w:val="16"/>
                <w:szCs w:val="16"/>
              </w:rPr>
              <w:t>3144474,0</w:t>
            </w:r>
          </w:p>
        </w:tc>
      </w:tr>
      <w:tr w:rsidR="00E610D8" w:rsidRPr="00590EFF" w:rsidTr="00E610D8">
        <w:trPr>
          <w:trHeight w:val="317"/>
        </w:trPr>
        <w:tc>
          <w:tcPr>
            <w:tcW w:w="1664" w:type="dxa"/>
            <w:noWrap/>
            <w:hideMark/>
          </w:tcPr>
          <w:p w:rsidR="005F0E4F" w:rsidRPr="00904D6A" w:rsidRDefault="005F0E4F" w:rsidP="007533E8">
            <w:pPr>
              <w:rPr>
                <w:b/>
                <w:sz w:val="18"/>
                <w:szCs w:val="18"/>
              </w:rPr>
            </w:pPr>
            <w:r w:rsidRPr="00904D6A">
              <w:rPr>
                <w:sz w:val="18"/>
                <w:szCs w:val="18"/>
              </w:rPr>
              <w:t>темпы роста, %</w:t>
            </w:r>
          </w:p>
        </w:tc>
        <w:tc>
          <w:tcPr>
            <w:tcW w:w="951" w:type="dxa"/>
          </w:tcPr>
          <w:p w:rsidR="005F0E4F" w:rsidRPr="00962EA2" w:rsidRDefault="005F0E4F" w:rsidP="00E610D8">
            <w:pPr>
              <w:rPr>
                <w:b/>
                <w:sz w:val="16"/>
                <w:szCs w:val="16"/>
              </w:rPr>
            </w:pPr>
            <w:r w:rsidRPr="00962EA2">
              <w:rPr>
                <w:sz w:val="16"/>
                <w:szCs w:val="16"/>
              </w:rPr>
              <w:t>106,6</w:t>
            </w:r>
          </w:p>
        </w:tc>
        <w:tc>
          <w:tcPr>
            <w:tcW w:w="955" w:type="dxa"/>
            <w:noWrap/>
            <w:hideMark/>
          </w:tcPr>
          <w:p w:rsidR="005F0E4F" w:rsidRPr="00962EA2" w:rsidRDefault="005F0E4F" w:rsidP="007533E8">
            <w:pPr>
              <w:jc w:val="center"/>
              <w:rPr>
                <w:b/>
                <w:sz w:val="16"/>
                <w:szCs w:val="16"/>
              </w:rPr>
            </w:pPr>
            <w:r w:rsidRPr="00962EA2">
              <w:rPr>
                <w:sz w:val="16"/>
                <w:szCs w:val="16"/>
              </w:rPr>
              <w:t>105,8</w:t>
            </w:r>
          </w:p>
        </w:tc>
        <w:tc>
          <w:tcPr>
            <w:tcW w:w="955" w:type="dxa"/>
            <w:noWrap/>
            <w:hideMark/>
          </w:tcPr>
          <w:p w:rsidR="005F0E4F" w:rsidRPr="00962EA2" w:rsidRDefault="005F0E4F" w:rsidP="007533E8">
            <w:pPr>
              <w:jc w:val="center"/>
              <w:rPr>
                <w:b/>
                <w:sz w:val="16"/>
                <w:szCs w:val="16"/>
              </w:rPr>
            </w:pPr>
            <w:r w:rsidRPr="00962EA2">
              <w:rPr>
                <w:sz w:val="16"/>
                <w:szCs w:val="16"/>
              </w:rPr>
              <w:t>105,6</w:t>
            </w:r>
          </w:p>
        </w:tc>
        <w:tc>
          <w:tcPr>
            <w:tcW w:w="1031" w:type="dxa"/>
            <w:noWrap/>
            <w:hideMark/>
          </w:tcPr>
          <w:p w:rsidR="005F0E4F" w:rsidRPr="00962EA2" w:rsidRDefault="005F0E4F" w:rsidP="007533E8">
            <w:pPr>
              <w:jc w:val="center"/>
              <w:rPr>
                <w:b/>
                <w:sz w:val="16"/>
                <w:szCs w:val="16"/>
              </w:rPr>
            </w:pPr>
            <w:r w:rsidRPr="00962EA2">
              <w:rPr>
                <w:sz w:val="16"/>
                <w:szCs w:val="16"/>
              </w:rPr>
              <w:t>105,7</w:t>
            </w:r>
          </w:p>
        </w:tc>
        <w:tc>
          <w:tcPr>
            <w:tcW w:w="1031" w:type="dxa"/>
            <w:noWrap/>
            <w:hideMark/>
          </w:tcPr>
          <w:p w:rsidR="005F0E4F" w:rsidRPr="00962EA2" w:rsidRDefault="005F0E4F" w:rsidP="007533E8">
            <w:pPr>
              <w:jc w:val="center"/>
              <w:rPr>
                <w:b/>
                <w:sz w:val="16"/>
                <w:szCs w:val="16"/>
              </w:rPr>
            </w:pPr>
            <w:r w:rsidRPr="00962EA2">
              <w:rPr>
                <w:sz w:val="16"/>
                <w:szCs w:val="16"/>
              </w:rPr>
              <w:t>105,3</w:t>
            </w:r>
          </w:p>
        </w:tc>
        <w:tc>
          <w:tcPr>
            <w:tcW w:w="1031" w:type="dxa"/>
            <w:noWrap/>
            <w:hideMark/>
          </w:tcPr>
          <w:p w:rsidR="005F0E4F" w:rsidRPr="00962EA2" w:rsidRDefault="005F0E4F" w:rsidP="007533E8">
            <w:pPr>
              <w:jc w:val="center"/>
              <w:rPr>
                <w:b/>
                <w:sz w:val="16"/>
                <w:szCs w:val="16"/>
              </w:rPr>
            </w:pPr>
            <w:r w:rsidRPr="00962EA2">
              <w:rPr>
                <w:sz w:val="16"/>
                <w:szCs w:val="16"/>
              </w:rPr>
              <w:t>105,8</w:t>
            </w:r>
          </w:p>
        </w:tc>
        <w:tc>
          <w:tcPr>
            <w:tcW w:w="1031" w:type="dxa"/>
            <w:noWrap/>
            <w:hideMark/>
          </w:tcPr>
          <w:p w:rsidR="005F0E4F" w:rsidRPr="00962EA2" w:rsidRDefault="005F0E4F" w:rsidP="007533E8">
            <w:pPr>
              <w:jc w:val="center"/>
              <w:rPr>
                <w:b/>
                <w:sz w:val="16"/>
                <w:szCs w:val="16"/>
              </w:rPr>
            </w:pPr>
            <w:r w:rsidRPr="00962EA2">
              <w:rPr>
                <w:sz w:val="16"/>
                <w:szCs w:val="16"/>
              </w:rPr>
              <w:t>105,9</w:t>
            </w:r>
          </w:p>
        </w:tc>
        <w:tc>
          <w:tcPr>
            <w:tcW w:w="1031" w:type="dxa"/>
            <w:noWrap/>
            <w:hideMark/>
          </w:tcPr>
          <w:p w:rsidR="005F0E4F" w:rsidRPr="00962EA2" w:rsidRDefault="005F0E4F" w:rsidP="007533E8">
            <w:pPr>
              <w:jc w:val="center"/>
              <w:rPr>
                <w:b/>
                <w:sz w:val="16"/>
                <w:szCs w:val="16"/>
              </w:rPr>
            </w:pPr>
            <w:r w:rsidRPr="00962EA2">
              <w:rPr>
                <w:sz w:val="16"/>
                <w:szCs w:val="16"/>
              </w:rPr>
              <w:t>105,3</w:t>
            </w:r>
          </w:p>
        </w:tc>
      </w:tr>
    </w:tbl>
    <w:p w:rsidR="005F0E4F" w:rsidRDefault="005F0E4F" w:rsidP="005F0E4F">
      <w:pPr>
        <w:pStyle w:val="a3"/>
        <w:ind w:left="0"/>
        <w:jc w:val="both"/>
        <w:rPr>
          <w:rFonts w:eastAsiaTheme="minorHAnsi"/>
          <w:b/>
          <w:sz w:val="22"/>
          <w:szCs w:val="22"/>
          <w:lang w:eastAsia="en-US"/>
        </w:rPr>
      </w:pPr>
    </w:p>
    <w:p w:rsidR="003F3DFD" w:rsidRPr="00697FA5" w:rsidRDefault="003F3DFD" w:rsidP="003F3DFD">
      <w:pPr>
        <w:pStyle w:val="a3"/>
        <w:ind w:left="0" w:firstLine="708"/>
        <w:jc w:val="both"/>
        <w:rPr>
          <w:sz w:val="28"/>
          <w:szCs w:val="28"/>
        </w:rPr>
      </w:pPr>
      <w:r w:rsidRPr="00697FA5">
        <w:rPr>
          <w:sz w:val="28"/>
          <w:szCs w:val="28"/>
        </w:rPr>
        <w:t>Экономический рост Кыргызской Республики будет достигаться через реализацию крупных национальных проектов, эффективное управление государственными активами страны, реформирование системы государственного управления, развитие финансового рынка, повышение уровня финансового посредничества, оздоровление и укрепление банковской системы, совершенствование инструментов денежно-кредитной политики, повышение монетизации и капитализации экономики.</w:t>
      </w:r>
    </w:p>
    <w:p w:rsidR="003F3DFD" w:rsidRPr="00697FA5" w:rsidRDefault="003F3DFD" w:rsidP="003F3DFD">
      <w:pPr>
        <w:pStyle w:val="Paragraph"/>
        <w:spacing w:line="240" w:lineRule="auto"/>
        <w:ind w:firstLine="708"/>
      </w:pPr>
      <w:r w:rsidRPr="00697FA5">
        <w:t>Ожидается, что государственные инвестиции будут направляться на развитие тех секторов экономики, рост которых в наибольшей степени содействует развитию экономики отдаленных областей и имеющих значительный мультипликативный эффект на развитие смежных отраслей.</w:t>
      </w:r>
    </w:p>
    <w:p w:rsidR="00596A31" w:rsidRPr="00697FA5" w:rsidRDefault="00596A31" w:rsidP="00596A31">
      <w:pPr>
        <w:spacing w:after="0" w:line="240" w:lineRule="auto"/>
        <w:ind w:firstLine="709"/>
        <w:jc w:val="both"/>
        <w:rPr>
          <w:rFonts w:ascii="Times New Roman" w:hAnsi="Times New Roman" w:cs="Times New Roman"/>
          <w:b/>
          <w:sz w:val="28"/>
          <w:szCs w:val="28"/>
        </w:rPr>
      </w:pPr>
      <w:r w:rsidRPr="00697FA5">
        <w:rPr>
          <w:rFonts w:ascii="Times New Roman" w:hAnsi="Times New Roman" w:cs="Times New Roman"/>
          <w:sz w:val="28"/>
          <w:szCs w:val="28"/>
        </w:rPr>
        <w:lastRenderedPageBreak/>
        <w:t xml:space="preserve">Кроме того, будут приниматься меры по стабилизации государственных доходов, программированию и оптимизации бюджетных расходов, укреплению бюджетной дисциплины, обеспечению максимальной прозрачности бюджетного процесса и эффективности государственных закупок. </w:t>
      </w:r>
    </w:p>
    <w:p w:rsidR="003F3DFD" w:rsidRPr="00697FA5" w:rsidRDefault="003F3DFD" w:rsidP="003F3DFD">
      <w:pPr>
        <w:spacing w:after="0" w:line="240" w:lineRule="auto"/>
        <w:ind w:firstLine="708"/>
        <w:jc w:val="both"/>
        <w:rPr>
          <w:rFonts w:ascii="Times New Roman" w:hAnsi="Times New Roman" w:cs="Times New Roman"/>
          <w:b/>
          <w:sz w:val="28"/>
          <w:szCs w:val="28"/>
        </w:rPr>
      </w:pPr>
      <w:r w:rsidRPr="00697FA5">
        <w:rPr>
          <w:rFonts w:ascii="Times New Roman" w:hAnsi="Times New Roman" w:cs="Times New Roman"/>
          <w:sz w:val="28"/>
          <w:szCs w:val="28"/>
        </w:rPr>
        <w:t>Номинальное значение ВВП увеличится с 570907,1 тыс. сомов в 2017 г. до 3443419,0 сомов в 2030 г. или в 6 раз (рис. 12).</w:t>
      </w:r>
    </w:p>
    <w:p w:rsidR="002C7083" w:rsidRPr="00F640E5" w:rsidRDefault="002C7083" w:rsidP="00006C3E">
      <w:pPr>
        <w:pStyle w:val="Paragraph"/>
        <w:spacing w:line="240" w:lineRule="auto"/>
        <w:ind w:firstLine="708"/>
        <w:rPr>
          <w:sz w:val="26"/>
          <w:szCs w:val="26"/>
        </w:rPr>
      </w:pPr>
    </w:p>
    <w:p w:rsidR="00590EFF" w:rsidRPr="00590EFF" w:rsidRDefault="00590EFF" w:rsidP="003C7E46">
      <w:pPr>
        <w:spacing w:after="0" w:line="240" w:lineRule="auto"/>
        <w:jc w:val="both"/>
        <w:rPr>
          <w:rFonts w:ascii="Times New Roman" w:hAnsi="Times New Roman" w:cs="Times New Roman"/>
          <w:b/>
        </w:rPr>
      </w:pPr>
      <w:r w:rsidRPr="00590EFF">
        <w:rPr>
          <w:rFonts w:ascii="Times New Roman" w:hAnsi="Times New Roman" w:cs="Times New Roman"/>
          <w:noProof/>
        </w:rPr>
        <w:drawing>
          <wp:inline distT="0" distB="0" distL="0" distR="0">
            <wp:extent cx="6172200" cy="2247900"/>
            <wp:effectExtent l="0" t="0" r="19050" b="19050"/>
            <wp:docPr id="2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5715D" w:rsidRPr="005F0E4F" w:rsidRDefault="004E70B0" w:rsidP="003C7E46">
      <w:pPr>
        <w:spacing w:after="0" w:line="240" w:lineRule="auto"/>
        <w:jc w:val="both"/>
        <w:rPr>
          <w:rFonts w:ascii="Times New Roman" w:hAnsi="Times New Roman" w:cs="Times New Roman"/>
          <w:sz w:val="27"/>
          <w:szCs w:val="27"/>
        </w:rPr>
      </w:pPr>
      <w:r w:rsidRPr="005F0E4F">
        <w:rPr>
          <w:rFonts w:ascii="Times New Roman" w:hAnsi="Times New Roman" w:cs="Times New Roman"/>
          <w:sz w:val="27"/>
          <w:szCs w:val="27"/>
        </w:rPr>
        <w:t>Рис.12</w:t>
      </w:r>
      <w:r w:rsidR="00904D6A" w:rsidRPr="005F0E4F">
        <w:rPr>
          <w:rFonts w:ascii="Times New Roman" w:hAnsi="Times New Roman" w:cs="Times New Roman"/>
          <w:sz w:val="27"/>
          <w:szCs w:val="27"/>
        </w:rPr>
        <w:t>.</w:t>
      </w:r>
      <w:r w:rsidR="00590EFF" w:rsidRPr="005F0E4F">
        <w:rPr>
          <w:rFonts w:ascii="Times New Roman" w:hAnsi="Times New Roman" w:cs="Times New Roman"/>
          <w:sz w:val="27"/>
          <w:szCs w:val="27"/>
        </w:rPr>
        <w:t xml:space="preserve"> Темпы роста ВВП за 2017–2030 гг., в % к предыдущему году</w:t>
      </w:r>
      <w:r w:rsidR="00904D6A" w:rsidRPr="005F0E4F">
        <w:rPr>
          <w:rFonts w:ascii="Times New Roman" w:hAnsi="Times New Roman" w:cs="Times New Roman"/>
          <w:sz w:val="27"/>
          <w:szCs w:val="27"/>
        </w:rPr>
        <w:t xml:space="preserve"> </w:t>
      </w:r>
      <w:r w:rsidR="0015715D" w:rsidRPr="005F0E4F">
        <w:rPr>
          <w:rFonts w:ascii="Times New Roman" w:hAnsi="Times New Roman" w:cs="Times New Roman"/>
          <w:sz w:val="27"/>
          <w:szCs w:val="27"/>
        </w:rPr>
        <w:t>(составлена автором)</w:t>
      </w:r>
    </w:p>
    <w:p w:rsidR="00522F19" w:rsidRPr="00697FA5" w:rsidRDefault="00522F19" w:rsidP="003C7E46">
      <w:pPr>
        <w:spacing w:after="0" w:line="240" w:lineRule="auto"/>
        <w:jc w:val="both"/>
        <w:rPr>
          <w:rFonts w:ascii="Times New Roman" w:hAnsi="Times New Roman" w:cs="Times New Roman"/>
          <w:sz w:val="28"/>
          <w:szCs w:val="28"/>
        </w:rPr>
      </w:pPr>
    </w:p>
    <w:p w:rsidR="004E70B0" w:rsidRPr="00697FA5" w:rsidRDefault="004E70B0" w:rsidP="004E70B0">
      <w:pPr>
        <w:spacing w:after="0" w:line="240" w:lineRule="auto"/>
        <w:ind w:firstLine="709"/>
        <w:jc w:val="both"/>
        <w:rPr>
          <w:rFonts w:ascii="Times New Roman" w:hAnsi="Times New Roman" w:cs="Times New Roman"/>
          <w:b/>
          <w:sz w:val="28"/>
          <w:szCs w:val="28"/>
        </w:rPr>
      </w:pPr>
      <w:r w:rsidRPr="00697FA5">
        <w:rPr>
          <w:rFonts w:ascii="Times New Roman" w:hAnsi="Times New Roman" w:cs="Times New Roman"/>
          <w:sz w:val="28"/>
          <w:szCs w:val="28"/>
        </w:rPr>
        <w:t>Основные направления макроэкономической политики будут ежегодно уточняться и конкретизироваться с учетом состояния экономики.</w:t>
      </w:r>
    </w:p>
    <w:p w:rsidR="00596A31" w:rsidRPr="00697FA5" w:rsidRDefault="004E70B0" w:rsidP="00596A31">
      <w:pPr>
        <w:tabs>
          <w:tab w:val="left" w:pos="851"/>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Среднегодовой темп роста в </w:t>
      </w:r>
      <w:r w:rsidRPr="00697FA5">
        <w:rPr>
          <w:rFonts w:ascii="Times New Roman" w:hAnsi="Times New Roman" w:cs="Times New Roman"/>
          <w:i/>
          <w:sz w:val="28"/>
          <w:szCs w:val="28"/>
        </w:rPr>
        <w:t>промышленном секторе</w:t>
      </w:r>
      <w:r w:rsidRPr="00697FA5">
        <w:rPr>
          <w:rFonts w:ascii="Times New Roman" w:hAnsi="Times New Roman" w:cs="Times New Roman"/>
          <w:sz w:val="28"/>
          <w:szCs w:val="28"/>
        </w:rPr>
        <w:t xml:space="preserve"> за период с 2017 по 2030 гг. прогнозируется в размере 103,1 %. При этом номинальное значение объемов промышленного производства увеличится с 207759,5 тыс. сомов в 2017 г. до 480003,9 тыс. сомов в 2030 г. или вырастет в 2,3 раза (</w:t>
      </w:r>
      <w:r w:rsidR="003F3DFD" w:rsidRPr="00697FA5">
        <w:rPr>
          <w:rFonts w:ascii="Times New Roman" w:hAnsi="Times New Roman" w:cs="Times New Roman"/>
          <w:sz w:val="28"/>
          <w:szCs w:val="28"/>
        </w:rPr>
        <w:t>р</w:t>
      </w:r>
      <w:r w:rsidRPr="00697FA5">
        <w:rPr>
          <w:rFonts w:ascii="Times New Roman" w:hAnsi="Times New Roman" w:cs="Times New Roman"/>
          <w:sz w:val="28"/>
          <w:szCs w:val="28"/>
        </w:rPr>
        <w:t xml:space="preserve">ис.13). </w:t>
      </w:r>
    </w:p>
    <w:p w:rsidR="00596A31" w:rsidRPr="00697FA5" w:rsidRDefault="00596A31" w:rsidP="00596A31">
      <w:pPr>
        <w:tabs>
          <w:tab w:val="left" w:pos="851"/>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Объем производства на предприятиях по разработке месторождения «Кумтор» достигнет своего максимального значения в 19 т золота в 2016 г. и продержится на данном уровне до 2022 г., далее производство будет сокращаться до 3–3,5 т в 2026 г. и останется на этом уровне.</w:t>
      </w:r>
    </w:p>
    <w:p w:rsidR="00A900DA" w:rsidRPr="00697FA5" w:rsidRDefault="00A900DA" w:rsidP="00596A31">
      <w:pPr>
        <w:tabs>
          <w:tab w:val="left" w:pos="851"/>
        </w:tabs>
        <w:spacing w:after="0" w:line="240" w:lineRule="auto"/>
        <w:ind w:firstLine="709"/>
        <w:jc w:val="both"/>
        <w:rPr>
          <w:rFonts w:ascii="Times New Roman" w:hAnsi="Times New Roman" w:cs="Times New Roman"/>
          <w:b/>
          <w:sz w:val="28"/>
          <w:szCs w:val="28"/>
        </w:rPr>
      </w:pPr>
    </w:p>
    <w:p w:rsidR="004E70B0" w:rsidRPr="004E70B0" w:rsidRDefault="004E70B0" w:rsidP="003C7E46">
      <w:pPr>
        <w:tabs>
          <w:tab w:val="left" w:pos="0"/>
        </w:tabs>
        <w:spacing w:after="0" w:line="240" w:lineRule="auto"/>
        <w:jc w:val="both"/>
        <w:rPr>
          <w:rFonts w:ascii="Times New Roman" w:hAnsi="Times New Roman" w:cs="Times New Roman"/>
        </w:rPr>
      </w:pPr>
      <w:r w:rsidRPr="004E70B0">
        <w:rPr>
          <w:rFonts w:ascii="Times New Roman" w:hAnsi="Times New Roman" w:cs="Times New Roman"/>
          <w:noProof/>
        </w:rPr>
        <w:drawing>
          <wp:inline distT="0" distB="0" distL="0" distR="0">
            <wp:extent cx="6162675" cy="2143125"/>
            <wp:effectExtent l="0" t="0" r="9525" b="9525"/>
            <wp:docPr id="2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E70B0" w:rsidRPr="005F0E4F" w:rsidRDefault="004E70B0" w:rsidP="003C7E46">
      <w:pPr>
        <w:tabs>
          <w:tab w:val="left" w:pos="851"/>
        </w:tabs>
        <w:spacing w:after="0" w:line="240" w:lineRule="auto"/>
        <w:jc w:val="both"/>
        <w:rPr>
          <w:rFonts w:ascii="Times New Roman" w:hAnsi="Times New Roman" w:cs="Times New Roman"/>
          <w:sz w:val="27"/>
          <w:szCs w:val="27"/>
        </w:rPr>
      </w:pPr>
      <w:r w:rsidRPr="005F0E4F">
        <w:rPr>
          <w:rFonts w:ascii="Times New Roman" w:hAnsi="Times New Roman" w:cs="Times New Roman"/>
          <w:sz w:val="27"/>
          <w:szCs w:val="27"/>
        </w:rPr>
        <w:t xml:space="preserve">Рис.13. Темпы роста </w:t>
      </w:r>
      <w:r w:rsidR="003C7E46" w:rsidRPr="005F0E4F">
        <w:rPr>
          <w:rFonts w:ascii="Times New Roman" w:hAnsi="Times New Roman" w:cs="Times New Roman"/>
          <w:sz w:val="27"/>
          <w:szCs w:val="27"/>
        </w:rPr>
        <w:t>промышленности в 2017–2030 гг.,</w:t>
      </w:r>
      <w:r w:rsidR="00904D6A" w:rsidRPr="005F0E4F">
        <w:rPr>
          <w:rFonts w:ascii="Times New Roman" w:hAnsi="Times New Roman" w:cs="Times New Roman"/>
          <w:sz w:val="27"/>
          <w:szCs w:val="27"/>
        </w:rPr>
        <w:t xml:space="preserve"> </w:t>
      </w:r>
      <w:r w:rsidRPr="005F0E4F">
        <w:rPr>
          <w:rFonts w:ascii="Times New Roman" w:hAnsi="Times New Roman" w:cs="Times New Roman"/>
          <w:sz w:val="27"/>
          <w:szCs w:val="27"/>
        </w:rPr>
        <w:t>в % к предыдущему году</w:t>
      </w:r>
      <w:r w:rsidR="0015715D" w:rsidRPr="005F0E4F">
        <w:rPr>
          <w:rFonts w:ascii="Times New Roman" w:hAnsi="Times New Roman" w:cs="Times New Roman"/>
          <w:sz w:val="27"/>
          <w:szCs w:val="27"/>
        </w:rPr>
        <w:t xml:space="preserve"> (составлена автором)</w:t>
      </w:r>
    </w:p>
    <w:p w:rsidR="004E70B0" w:rsidRPr="00697FA5" w:rsidRDefault="004E70B0" w:rsidP="004E70B0">
      <w:pPr>
        <w:tabs>
          <w:tab w:val="left" w:pos="851"/>
        </w:tabs>
        <w:spacing w:after="0" w:line="240" w:lineRule="auto"/>
        <w:ind w:firstLine="709"/>
        <w:jc w:val="both"/>
        <w:rPr>
          <w:rFonts w:ascii="Times New Roman" w:hAnsi="Times New Roman" w:cs="Times New Roman"/>
          <w:b/>
          <w:sz w:val="28"/>
          <w:szCs w:val="28"/>
        </w:rPr>
      </w:pPr>
      <w:r w:rsidRPr="00697FA5">
        <w:rPr>
          <w:rFonts w:ascii="Times New Roman" w:hAnsi="Times New Roman" w:cs="Times New Roman"/>
          <w:sz w:val="28"/>
          <w:szCs w:val="28"/>
        </w:rPr>
        <w:lastRenderedPageBreak/>
        <w:t xml:space="preserve">Объем производства промышленности без учета предприятий по разработке месторождения «Кумтор» будет расти в основном за счет традиционных секторов промышленности: производства неметаллических изделий (стройматериалы), спрос на которые будет вызван со стороны строительства, текстильного и швейного производства, и переработки сельхозпродукции. </w:t>
      </w:r>
    </w:p>
    <w:p w:rsidR="004E70B0" w:rsidRPr="00697FA5" w:rsidRDefault="004E70B0" w:rsidP="004E70B0">
      <w:pPr>
        <w:tabs>
          <w:tab w:val="left" w:pos="851"/>
        </w:tabs>
        <w:spacing w:after="0" w:line="240" w:lineRule="auto"/>
        <w:ind w:firstLine="709"/>
        <w:jc w:val="both"/>
        <w:rPr>
          <w:rFonts w:ascii="Times New Roman" w:hAnsi="Times New Roman" w:cs="Times New Roman"/>
          <w:b/>
          <w:sz w:val="28"/>
          <w:szCs w:val="28"/>
        </w:rPr>
      </w:pPr>
      <w:r w:rsidRPr="00697FA5">
        <w:rPr>
          <w:rFonts w:ascii="Times New Roman" w:hAnsi="Times New Roman" w:cs="Times New Roman"/>
          <w:sz w:val="28"/>
          <w:szCs w:val="28"/>
        </w:rPr>
        <w:t>Рост физического объема в производстве и распределении электричества, газа и воды на начальном этапе ожидается незначительным, что будет в основ</w:t>
      </w:r>
      <w:r w:rsidR="00BB01B5" w:rsidRPr="00697FA5">
        <w:rPr>
          <w:rFonts w:ascii="Times New Roman" w:hAnsi="Times New Roman" w:cs="Times New Roman"/>
          <w:sz w:val="28"/>
          <w:szCs w:val="28"/>
        </w:rPr>
        <w:t>ном определяться природно-климатическими факторами.</w:t>
      </w:r>
      <w:r w:rsidRPr="00697FA5">
        <w:rPr>
          <w:rFonts w:ascii="Times New Roman" w:hAnsi="Times New Roman" w:cs="Times New Roman"/>
          <w:sz w:val="28"/>
          <w:szCs w:val="28"/>
        </w:rPr>
        <w:t xml:space="preserve"> Однако после ввода второго гидроагрегата на Камбаратинской ГЭС-2, строительства Камбаратинской ГЭС-1, Верхненарынского каскада ГЭС и других крупных гидроэнергетических объектов потенциал страны в энергетическом секторе значительно увеличится, что позволит повысить объемы промышленного производства в целом.</w:t>
      </w:r>
    </w:p>
    <w:p w:rsidR="004E70B0" w:rsidRPr="004E70B0" w:rsidRDefault="004E70B0" w:rsidP="003C7E46">
      <w:pPr>
        <w:tabs>
          <w:tab w:val="left" w:pos="0"/>
        </w:tabs>
        <w:spacing w:after="0" w:line="240" w:lineRule="auto"/>
        <w:jc w:val="both"/>
        <w:rPr>
          <w:rFonts w:ascii="Times New Roman" w:hAnsi="Times New Roman" w:cs="Times New Roman"/>
          <w:b/>
        </w:rPr>
      </w:pPr>
      <w:r w:rsidRPr="004E70B0">
        <w:rPr>
          <w:rFonts w:ascii="Times New Roman" w:hAnsi="Times New Roman" w:cs="Times New Roman"/>
        </w:rPr>
        <w:tab/>
      </w:r>
      <w:r w:rsidRPr="004E70B0">
        <w:rPr>
          <w:rFonts w:ascii="Times New Roman" w:hAnsi="Times New Roman" w:cs="Times New Roman"/>
          <w:noProof/>
        </w:rPr>
        <w:drawing>
          <wp:inline distT="0" distB="0" distL="0" distR="0">
            <wp:extent cx="6162675" cy="1981200"/>
            <wp:effectExtent l="0" t="0" r="9525" b="19050"/>
            <wp:docPr id="30"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900DA" w:rsidRPr="005F0E4F" w:rsidRDefault="004E70B0" w:rsidP="00A900DA">
      <w:pPr>
        <w:tabs>
          <w:tab w:val="left" w:pos="851"/>
        </w:tabs>
        <w:spacing w:after="0" w:line="240" w:lineRule="auto"/>
        <w:jc w:val="both"/>
        <w:rPr>
          <w:rFonts w:ascii="Times New Roman" w:hAnsi="Times New Roman" w:cs="Times New Roman"/>
          <w:sz w:val="27"/>
          <w:szCs w:val="27"/>
        </w:rPr>
      </w:pPr>
      <w:r w:rsidRPr="005F0E4F">
        <w:rPr>
          <w:rFonts w:ascii="Times New Roman" w:hAnsi="Times New Roman" w:cs="Times New Roman"/>
          <w:sz w:val="27"/>
          <w:szCs w:val="27"/>
        </w:rPr>
        <w:t>Рис.14. Темпы роста сельского хозяйства в 2017–2030 гг.,</w:t>
      </w:r>
      <w:r w:rsidR="00904D6A" w:rsidRPr="005F0E4F">
        <w:rPr>
          <w:rFonts w:ascii="Times New Roman" w:hAnsi="Times New Roman" w:cs="Times New Roman"/>
          <w:sz w:val="27"/>
          <w:szCs w:val="27"/>
        </w:rPr>
        <w:t xml:space="preserve"> </w:t>
      </w:r>
      <w:r w:rsidR="00A900DA" w:rsidRPr="005F0E4F">
        <w:rPr>
          <w:rFonts w:ascii="Times New Roman" w:hAnsi="Times New Roman" w:cs="Times New Roman"/>
          <w:sz w:val="27"/>
          <w:szCs w:val="27"/>
        </w:rPr>
        <w:t>в % к предыдущему год</w:t>
      </w:r>
    </w:p>
    <w:p w:rsidR="005F0E4F" w:rsidRDefault="00A900DA" w:rsidP="00A900DA">
      <w:pPr>
        <w:tabs>
          <w:tab w:val="left" w:pos="851"/>
        </w:tabs>
        <w:spacing w:after="0" w:line="240" w:lineRule="auto"/>
        <w:jc w:val="both"/>
        <w:rPr>
          <w:rFonts w:ascii="Times New Roman" w:hAnsi="Times New Roman" w:cs="Times New Roman"/>
          <w:sz w:val="28"/>
          <w:szCs w:val="28"/>
        </w:rPr>
      </w:pPr>
      <w:r w:rsidRPr="00697FA5">
        <w:rPr>
          <w:rFonts w:ascii="Times New Roman" w:hAnsi="Times New Roman" w:cs="Times New Roman"/>
          <w:sz w:val="28"/>
          <w:szCs w:val="28"/>
        </w:rPr>
        <w:tab/>
      </w:r>
    </w:p>
    <w:p w:rsidR="00A900DA" w:rsidRPr="00697FA5" w:rsidRDefault="005F0E4F" w:rsidP="00A900DA">
      <w:pPr>
        <w:tabs>
          <w:tab w:val="left" w:pos="851"/>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00A900DA" w:rsidRPr="00697FA5">
        <w:rPr>
          <w:rFonts w:ascii="Times New Roman" w:hAnsi="Times New Roman" w:cs="Times New Roman"/>
          <w:sz w:val="28"/>
          <w:szCs w:val="28"/>
        </w:rPr>
        <w:t xml:space="preserve">В </w:t>
      </w:r>
      <w:r w:rsidR="00A900DA" w:rsidRPr="00697FA5">
        <w:rPr>
          <w:rFonts w:ascii="Times New Roman" w:hAnsi="Times New Roman" w:cs="Times New Roman"/>
          <w:i/>
          <w:sz w:val="28"/>
          <w:szCs w:val="28"/>
        </w:rPr>
        <w:t>сельском хозяйстве</w:t>
      </w:r>
      <w:r w:rsidR="00A900DA" w:rsidRPr="00697FA5">
        <w:rPr>
          <w:rFonts w:ascii="Times New Roman" w:hAnsi="Times New Roman" w:cs="Times New Roman"/>
          <w:sz w:val="28"/>
          <w:szCs w:val="28"/>
        </w:rPr>
        <w:t xml:space="preserve"> среднегодовой темп рост за рассматриваемый период составит 102,5 %. Объем производства сельхозпродукции увеличится с 258633,7 тыс. сом в 2017 г. до 944215,4 тыс. сом в 2030 г. или в 3,6 раза (рис. 14). </w:t>
      </w:r>
    </w:p>
    <w:p w:rsidR="00A900DA" w:rsidRPr="00697FA5" w:rsidRDefault="00A900DA" w:rsidP="00A900DA">
      <w:pPr>
        <w:pStyle w:val="a3"/>
        <w:tabs>
          <w:tab w:val="left" w:pos="851"/>
        </w:tabs>
        <w:ind w:left="0"/>
        <w:jc w:val="both"/>
        <w:rPr>
          <w:sz w:val="28"/>
          <w:szCs w:val="28"/>
        </w:rPr>
      </w:pPr>
      <w:r w:rsidRPr="00697FA5">
        <w:rPr>
          <w:sz w:val="28"/>
          <w:szCs w:val="28"/>
        </w:rPr>
        <w:tab/>
      </w:r>
      <w:r w:rsidR="003F3DFD" w:rsidRPr="00697FA5">
        <w:rPr>
          <w:sz w:val="28"/>
          <w:szCs w:val="28"/>
        </w:rPr>
        <w:t>Данный рост чуть выше потенциального значения, так как ожидается положительное влияние мер правительства по внедрению лизинга сельхозтехники и выделения субсидий (низкопроцентные кредиты фермерам) н</w:t>
      </w:r>
      <w:r w:rsidRPr="00697FA5">
        <w:rPr>
          <w:sz w:val="28"/>
          <w:szCs w:val="28"/>
        </w:rPr>
        <w:t>а развитие сельского хозяйства.</w:t>
      </w:r>
    </w:p>
    <w:p w:rsidR="007B1080" w:rsidRPr="00697FA5" w:rsidRDefault="00A900DA" w:rsidP="00A900DA">
      <w:pPr>
        <w:pStyle w:val="a3"/>
        <w:tabs>
          <w:tab w:val="left" w:pos="851"/>
        </w:tabs>
        <w:ind w:left="0"/>
        <w:jc w:val="both"/>
        <w:rPr>
          <w:sz w:val="28"/>
          <w:szCs w:val="28"/>
        </w:rPr>
      </w:pPr>
      <w:r w:rsidRPr="00697FA5">
        <w:rPr>
          <w:sz w:val="28"/>
          <w:szCs w:val="28"/>
        </w:rPr>
        <w:tab/>
      </w:r>
      <w:r w:rsidR="007B1080" w:rsidRPr="00697FA5">
        <w:rPr>
          <w:sz w:val="28"/>
          <w:szCs w:val="28"/>
        </w:rPr>
        <w:t xml:space="preserve">В результате увеличения уровня капитализации экономики, предполагается, что рост в </w:t>
      </w:r>
      <w:r w:rsidR="007B1080" w:rsidRPr="00697FA5">
        <w:rPr>
          <w:i/>
          <w:sz w:val="28"/>
          <w:szCs w:val="28"/>
        </w:rPr>
        <w:t>строительном секторе</w:t>
      </w:r>
      <w:r w:rsidR="007B1080" w:rsidRPr="00697FA5">
        <w:rPr>
          <w:sz w:val="28"/>
          <w:szCs w:val="28"/>
        </w:rPr>
        <w:t xml:space="preserve"> в 2017–2030 гг. в среднегодовом выражении составит 118,8 %. В номинальном выражении объем выпуска увеличится с 170795,5 тыс. сомов в 2017 г. до 3503418,7 тыс. сомов в 2030 г. или в 20,5 раза (</w:t>
      </w:r>
      <w:r w:rsidR="003F3DFD" w:rsidRPr="00697FA5">
        <w:rPr>
          <w:sz w:val="28"/>
          <w:szCs w:val="28"/>
        </w:rPr>
        <w:t>р</w:t>
      </w:r>
      <w:r w:rsidR="007B1080" w:rsidRPr="00697FA5">
        <w:rPr>
          <w:sz w:val="28"/>
          <w:szCs w:val="28"/>
        </w:rPr>
        <w:t>ис.15).</w:t>
      </w:r>
    </w:p>
    <w:p w:rsidR="007B1080" w:rsidRPr="00697FA5" w:rsidRDefault="00A900DA" w:rsidP="007B1080">
      <w:pPr>
        <w:tabs>
          <w:tab w:val="left" w:pos="851"/>
        </w:tabs>
        <w:spacing w:after="0" w:line="240" w:lineRule="auto"/>
        <w:ind w:firstLine="567"/>
        <w:jc w:val="both"/>
        <w:rPr>
          <w:rFonts w:ascii="Times New Roman" w:hAnsi="Times New Roman" w:cs="Times New Roman"/>
          <w:sz w:val="28"/>
          <w:szCs w:val="28"/>
        </w:rPr>
      </w:pPr>
      <w:r w:rsidRPr="00697FA5">
        <w:rPr>
          <w:rFonts w:ascii="Times New Roman" w:hAnsi="Times New Roman" w:cs="Times New Roman"/>
          <w:sz w:val="28"/>
          <w:szCs w:val="28"/>
        </w:rPr>
        <w:tab/>
      </w:r>
      <w:r w:rsidR="007B1080" w:rsidRPr="00697FA5">
        <w:rPr>
          <w:rFonts w:ascii="Times New Roman" w:hAnsi="Times New Roman" w:cs="Times New Roman"/>
          <w:sz w:val="28"/>
          <w:szCs w:val="28"/>
        </w:rPr>
        <w:t xml:space="preserve">В 2018–2022 гг. ускорение темпов роста до 20,5 % будет обусловлено реализацией крупных инвестиционных проектов, таких как строительство железной дороги Китай-Кыргызстан-Узбекистан, Камбар-Атинская ГЭС-1 и др.  В последующие периоды рост в данном секторе замедлится до 17 %, что будет обусловлено завершением вышеобозначенных крупных инвестиционных </w:t>
      </w:r>
      <w:r w:rsidR="007B1080" w:rsidRPr="00697FA5">
        <w:rPr>
          <w:rFonts w:ascii="Times New Roman" w:hAnsi="Times New Roman" w:cs="Times New Roman"/>
          <w:sz w:val="28"/>
          <w:szCs w:val="28"/>
        </w:rPr>
        <w:lastRenderedPageBreak/>
        <w:t>проектов, однако замедление темпов роста не будет столь значительным, так как предполагается, что инвестиционный климат позволит привлечь капитал в другие проекты, которые не столь велики по своим объемам, но многочисленны.</w:t>
      </w:r>
    </w:p>
    <w:p w:rsidR="00004430" w:rsidRPr="00F640E5" w:rsidRDefault="00004430" w:rsidP="007B1080">
      <w:pPr>
        <w:tabs>
          <w:tab w:val="left" w:pos="851"/>
        </w:tabs>
        <w:spacing w:after="0" w:line="240" w:lineRule="auto"/>
        <w:ind w:firstLine="567"/>
        <w:jc w:val="both"/>
        <w:rPr>
          <w:rFonts w:ascii="Times New Roman" w:hAnsi="Times New Roman" w:cs="Times New Roman"/>
          <w:sz w:val="26"/>
          <w:szCs w:val="26"/>
        </w:rPr>
      </w:pPr>
    </w:p>
    <w:p w:rsidR="007B1080" w:rsidRPr="007B1080" w:rsidRDefault="007B1080" w:rsidP="003C7E46">
      <w:pPr>
        <w:tabs>
          <w:tab w:val="left" w:pos="0"/>
        </w:tabs>
        <w:spacing w:after="0" w:line="240" w:lineRule="auto"/>
        <w:jc w:val="both"/>
        <w:rPr>
          <w:rFonts w:ascii="Times New Roman" w:hAnsi="Times New Roman" w:cs="Times New Roman"/>
          <w:b/>
        </w:rPr>
      </w:pPr>
      <w:r w:rsidRPr="007B1080">
        <w:rPr>
          <w:rFonts w:ascii="Times New Roman" w:hAnsi="Times New Roman" w:cs="Times New Roman"/>
          <w:noProof/>
        </w:rPr>
        <w:drawing>
          <wp:inline distT="0" distB="0" distL="0" distR="0">
            <wp:extent cx="6134100" cy="1981200"/>
            <wp:effectExtent l="0" t="0" r="19050" b="19050"/>
            <wp:docPr id="31"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B1080" w:rsidRPr="00FB33CC" w:rsidRDefault="00755E91" w:rsidP="003C7E46">
      <w:pPr>
        <w:tabs>
          <w:tab w:val="left" w:pos="851"/>
        </w:tabs>
        <w:spacing w:after="0" w:line="240" w:lineRule="auto"/>
        <w:jc w:val="both"/>
        <w:rPr>
          <w:rFonts w:ascii="Times New Roman" w:hAnsi="Times New Roman" w:cs="Times New Roman"/>
          <w:sz w:val="27"/>
          <w:szCs w:val="27"/>
        </w:rPr>
      </w:pPr>
      <w:r w:rsidRPr="00FB33CC">
        <w:rPr>
          <w:rFonts w:ascii="Times New Roman" w:hAnsi="Times New Roman" w:cs="Times New Roman"/>
          <w:sz w:val="27"/>
          <w:szCs w:val="27"/>
        </w:rPr>
        <w:t>Рис.</w:t>
      </w:r>
      <w:r w:rsidR="007B1080" w:rsidRPr="00FB33CC">
        <w:rPr>
          <w:rFonts w:ascii="Times New Roman" w:hAnsi="Times New Roman" w:cs="Times New Roman"/>
          <w:sz w:val="27"/>
          <w:szCs w:val="27"/>
        </w:rPr>
        <w:t>15</w:t>
      </w:r>
      <w:r w:rsidRPr="00FB33CC">
        <w:rPr>
          <w:rFonts w:ascii="Times New Roman" w:hAnsi="Times New Roman" w:cs="Times New Roman"/>
          <w:sz w:val="27"/>
          <w:szCs w:val="27"/>
        </w:rPr>
        <w:t>.</w:t>
      </w:r>
      <w:r w:rsidR="007B1080" w:rsidRPr="00FB33CC">
        <w:rPr>
          <w:rFonts w:ascii="Times New Roman" w:hAnsi="Times New Roman" w:cs="Times New Roman"/>
          <w:sz w:val="27"/>
          <w:szCs w:val="27"/>
        </w:rPr>
        <w:t xml:space="preserve"> Темпы роста</w:t>
      </w:r>
      <w:r w:rsidR="003C7E46" w:rsidRPr="00FB33CC">
        <w:rPr>
          <w:rFonts w:ascii="Times New Roman" w:hAnsi="Times New Roman" w:cs="Times New Roman"/>
          <w:sz w:val="27"/>
          <w:szCs w:val="27"/>
        </w:rPr>
        <w:t xml:space="preserve"> строительства в 2017–2030 гг.,</w:t>
      </w:r>
      <w:r w:rsidR="00904D6A" w:rsidRPr="00FB33CC">
        <w:rPr>
          <w:rFonts w:ascii="Times New Roman" w:hAnsi="Times New Roman" w:cs="Times New Roman"/>
          <w:sz w:val="27"/>
          <w:szCs w:val="27"/>
        </w:rPr>
        <w:t xml:space="preserve"> </w:t>
      </w:r>
      <w:r w:rsidR="007B1080" w:rsidRPr="00FB33CC">
        <w:rPr>
          <w:rFonts w:ascii="Times New Roman" w:hAnsi="Times New Roman" w:cs="Times New Roman"/>
          <w:sz w:val="27"/>
          <w:szCs w:val="27"/>
        </w:rPr>
        <w:t>в % к предыдущему году</w:t>
      </w:r>
    </w:p>
    <w:p w:rsidR="002C7083" w:rsidRPr="00697FA5" w:rsidRDefault="002C7083" w:rsidP="007B1080">
      <w:pPr>
        <w:tabs>
          <w:tab w:val="left" w:pos="851"/>
        </w:tabs>
        <w:spacing w:after="0" w:line="240" w:lineRule="auto"/>
        <w:ind w:firstLine="709"/>
        <w:jc w:val="both"/>
        <w:rPr>
          <w:rFonts w:ascii="Times New Roman" w:hAnsi="Times New Roman" w:cs="Times New Roman"/>
          <w:sz w:val="28"/>
          <w:szCs w:val="28"/>
        </w:rPr>
      </w:pPr>
    </w:p>
    <w:p w:rsidR="00B7775E" w:rsidRPr="00697FA5" w:rsidRDefault="00B7775E" w:rsidP="00B7775E">
      <w:pPr>
        <w:pStyle w:val="a3"/>
        <w:tabs>
          <w:tab w:val="left" w:pos="851"/>
        </w:tabs>
        <w:ind w:left="0" w:firstLine="709"/>
        <w:jc w:val="both"/>
        <w:rPr>
          <w:sz w:val="28"/>
          <w:szCs w:val="28"/>
        </w:rPr>
      </w:pPr>
      <w:r w:rsidRPr="00697FA5">
        <w:rPr>
          <w:sz w:val="28"/>
          <w:szCs w:val="28"/>
        </w:rPr>
        <w:t>В социальной сфере на период с 2017 по 2030 г. прогнозируются следующие индикаторы</w:t>
      </w:r>
      <w:r w:rsidR="005D7017" w:rsidRPr="00697FA5">
        <w:rPr>
          <w:sz w:val="28"/>
          <w:szCs w:val="28"/>
        </w:rPr>
        <w:t xml:space="preserve">, которые показаны в таблице </w:t>
      </w:r>
      <w:r w:rsidR="003C7E46" w:rsidRPr="00697FA5">
        <w:rPr>
          <w:sz w:val="28"/>
          <w:szCs w:val="28"/>
        </w:rPr>
        <w:t>8</w:t>
      </w:r>
      <w:r w:rsidRPr="00697FA5">
        <w:rPr>
          <w:sz w:val="28"/>
          <w:szCs w:val="28"/>
        </w:rPr>
        <w:t>.</w:t>
      </w:r>
    </w:p>
    <w:p w:rsidR="00596A31" w:rsidRPr="00697FA5" w:rsidRDefault="00596A31" w:rsidP="00B7775E">
      <w:pPr>
        <w:shd w:val="clear" w:color="auto" w:fill="FFFFFF"/>
        <w:spacing w:after="0" w:line="240" w:lineRule="auto"/>
        <w:jc w:val="both"/>
        <w:rPr>
          <w:rFonts w:ascii="Times New Roman" w:hAnsi="Times New Roman" w:cs="Times New Roman"/>
          <w:sz w:val="28"/>
          <w:szCs w:val="28"/>
        </w:rPr>
      </w:pPr>
    </w:p>
    <w:p w:rsidR="00B7775E" w:rsidRPr="00FB33CC" w:rsidRDefault="005D7017" w:rsidP="00B7775E">
      <w:pPr>
        <w:shd w:val="clear" w:color="auto" w:fill="FFFFFF"/>
        <w:spacing w:after="0" w:line="240" w:lineRule="auto"/>
        <w:jc w:val="both"/>
        <w:rPr>
          <w:rFonts w:ascii="Times New Roman" w:hAnsi="Times New Roman" w:cs="Times New Roman"/>
          <w:sz w:val="27"/>
          <w:szCs w:val="27"/>
        </w:rPr>
      </w:pPr>
      <w:r w:rsidRPr="00FB33CC">
        <w:rPr>
          <w:rFonts w:ascii="Times New Roman" w:hAnsi="Times New Roman" w:cs="Times New Roman"/>
          <w:sz w:val="27"/>
          <w:szCs w:val="27"/>
        </w:rPr>
        <w:t xml:space="preserve">Таблица </w:t>
      </w:r>
      <w:r w:rsidR="003C7E46" w:rsidRPr="00FB33CC">
        <w:rPr>
          <w:rFonts w:ascii="Times New Roman" w:hAnsi="Times New Roman" w:cs="Times New Roman"/>
          <w:sz w:val="27"/>
          <w:szCs w:val="27"/>
        </w:rPr>
        <w:t>8</w:t>
      </w:r>
      <w:r w:rsidR="00B7775E" w:rsidRPr="00FB33CC">
        <w:rPr>
          <w:rFonts w:ascii="Times New Roman" w:hAnsi="Times New Roman" w:cs="Times New Roman"/>
          <w:sz w:val="27"/>
          <w:szCs w:val="27"/>
        </w:rPr>
        <w:t xml:space="preserve"> – Прогноз социальных показателей на период с 2017 по 2030 гг.</w:t>
      </w:r>
    </w:p>
    <w:tbl>
      <w:tblPr>
        <w:tblStyle w:val="-1"/>
        <w:tblW w:w="9964" w:type="dxa"/>
        <w:tblLook w:val="04A0" w:firstRow="1" w:lastRow="0" w:firstColumn="1" w:lastColumn="0" w:noHBand="0" w:noVBand="1"/>
      </w:tblPr>
      <w:tblGrid>
        <w:gridCol w:w="1713"/>
        <w:gridCol w:w="1089"/>
        <w:gridCol w:w="978"/>
        <w:gridCol w:w="1019"/>
        <w:gridCol w:w="978"/>
        <w:gridCol w:w="978"/>
        <w:gridCol w:w="1121"/>
        <w:gridCol w:w="978"/>
        <w:gridCol w:w="1110"/>
      </w:tblGrid>
      <w:tr w:rsidR="00B7775E" w:rsidRPr="00B7775E" w:rsidTr="00FB33CC">
        <w:trPr>
          <w:cnfStyle w:val="100000000000" w:firstRow="1" w:lastRow="0" w:firstColumn="0" w:lastColumn="0" w:oddVBand="0" w:evenVBand="0" w:oddHBand="0" w:evenHBand="0" w:firstRowFirstColumn="0" w:firstRowLastColumn="0" w:lastRowFirstColumn="0" w:lastRowLastColumn="0"/>
          <w:trHeight w:val="315"/>
        </w:trPr>
        <w:tc>
          <w:tcPr>
            <w:tcW w:w="1695" w:type="dxa"/>
            <w:hideMark/>
          </w:tcPr>
          <w:p w:rsidR="00B7775E" w:rsidRPr="00B7775E" w:rsidRDefault="00B7775E" w:rsidP="00B7775E">
            <w:pPr>
              <w:rPr>
                <w:b/>
                <w:bCs/>
                <w:color w:val="000000"/>
              </w:rPr>
            </w:pPr>
            <w:r w:rsidRPr="00B7775E">
              <w:rPr>
                <w:b/>
                <w:bCs/>
                <w:color w:val="000000"/>
              </w:rPr>
              <w:t>Показатели</w:t>
            </w:r>
          </w:p>
        </w:tc>
        <w:tc>
          <w:tcPr>
            <w:tcW w:w="1046" w:type="dxa"/>
            <w:hideMark/>
          </w:tcPr>
          <w:p w:rsidR="00B7775E" w:rsidRPr="00B7775E" w:rsidRDefault="00B7775E" w:rsidP="00B7775E">
            <w:pPr>
              <w:rPr>
                <w:b/>
                <w:color w:val="000000"/>
              </w:rPr>
            </w:pPr>
            <w:r w:rsidRPr="00B7775E">
              <w:rPr>
                <w:b/>
                <w:color w:val="000000"/>
              </w:rPr>
              <w:t>2017 г.</w:t>
            </w:r>
          </w:p>
        </w:tc>
        <w:tc>
          <w:tcPr>
            <w:tcW w:w="931" w:type="dxa"/>
            <w:hideMark/>
          </w:tcPr>
          <w:p w:rsidR="00B7775E" w:rsidRPr="00B7775E" w:rsidRDefault="00B7775E" w:rsidP="00B7775E">
            <w:pPr>
              <w:rPr>
                <w:b/>
                <w:color w:val="000000"/>
              </w:rPr>
            </w:pPr>
            <w:r w:rsidRPr="00B7775E">
              <w:rPr>
                <w:b/>
                <w:color w:val="000000"/>
              </w:rPr>
              <w:t>2018 г.</w:t>
            </w:r>
          </w:p>
        </w:tc>
        <w:tc>
          <w:tcPr>
            <w:tcW w:w="973" w:type="dxa"/>
            <w:noWrap/>
            <w:hideMark/>
          </w:tcPr>
          <w:p w:rsidR="00B7775E" w:rsidRPr="00B7775E" w:rsidRDefault="00B7775E" w:rsidP="00B7775E">
            <w:pPr>
              <w:rPr>
                <w:b/>
                <w:color w:val="000000"/>
              </w:rPr>
            </w:pPr>
            <w:r w:rsidRPr="00B7775E">
              <w:rPr>
                <w:b/>
                <w:color w:val="000000"/>
              </w:rPr>
              <w:t>2020 г.</w:t>
            </w:r>
          </w:p>
        </w:tc>
        <w:tc>
          <w:tcPr>
            <w:tcW w:w="931" w:type="dxa"/>
            <w:noWrap/>
            <w:hideMark/>
          </w:tcPr>
          <w:p w:rsidR="00B7775E" w:rsidRPr="00B7775E" w:rsidRDefault="00B7775E" w:rsidP="00B7775E">
            <w:pPr>
              <w:rPr>
                <w:b/>
                <w:color w:val="000000"/>
              </w:rPr>
            </w:pPr>
            <w:r w:rsidRPr="00B7775E">
              <w:rPr>
                <w:b/>
                <w:color w:val="000000"/>
              </w:rPr>
              <w:t>2022 г.</w:t>
            </w:r>
          </w:p>
        </w:tc>
        <w:tc>
          <w:tcPr>
            <w:tcW w:w="931" w:type="dxa"/>
            <w:noWrap/>
            <w:hideMark/>
          </w:tcPr>
          <w:p w:rsidR="00B7775E" w:rsidRPr="00B7775E" w:rsidRDefault="00B7775E" w:rsidP="00B7775E">
            <w:pPr>
              <w:rPr>
                <w:b/>
                <w:color w:val="000000"/>
              </w:rPr>
            </w:pPr>
            <w:r w:rsidRPr="00B7775E">
              <w:rPr>
                <w:b/>
                <w:color w:val="000000"/>
              </w:rPr>
              <w:t>2024 г.</w:t>
            </w:r>
          </w:p>
        </w:tc>
        <w:tc>
          <w:tcPr>
            <w:tcW w:w="1079" w:type="dxa"/>
            <w:noWrap/>
            <w:hideMark/>
          </w:tcPr>
          <w:p w:rsidR="00B7775E" w:rsidRPr="00B7775E" w:rsidRDefault="00B7775E" w:rsidP="00B7775E">
            <w:pPr>
              <w:rPr>
                <w:b/>
                <w:color w:val="000000"/>
              </w:rPr>
            </w:pPr>
            <w:r w:rsidRPr="00B7775E">
              <w:rPr>
                <w:b/>
                <w:color w:val="000000"/>
              </w:rPr>
              <w:t>2026 г.</w:t>
            </w:r>
          </w:p>
        </w:tc>
        <w:tc>
          <w:tcPr>
            <w:tcW w:w="931" w:type="dxa"/>
            <w:noWrap/>
            <w:hideMark/>
          </w:tcPr>
          <w:p w:rsidR="00B7775E" w:rsidRPr="00B7775E" w:rsidRDefault="00B7775E" w:rsidP="00B7775E">
            <w:pPr>
              <w:rPr>
                <w:b/>
                <w:color w:val="000000"/>
              </w:rPr>
            </w:pPr>
            <w:r w:rsidRPr="00B7775E">
              <w:rPr>
                <w:b/>
                <w:color w:val="000000"/>
              </w:rPr>
              <w:t>2028 г.</w:t>
            </w:r>
          </w:p>
        </w:tc>
        <w:tc>
          <w:tcPr>
            <w:tcW w:w="1047" w:type="dxa"/>
            <w:noWrap/>
            <w:hideMark/>
          </w:tcPr>
          <w:p w:rsidR="00B7775E" w:rsidRPr="00B7775E" w:rsidRDefault="00B7775E" w:rsidP="00B7775E">
            <w:pPr>
              <w:rPr>
                <w:b/>
                <w:color w:val="000000"/>
              </w:rPr>
            </w:pPr>
            <w:r w:rsidRPr="00B7775E">
              <w:rPr>
                <w:b/>
                <w:color w:val="000000"/>
              </w:rPr>
              <w:t>2030 г.</w:t>
            </w:r>
          </w:p>
        </w:tc>
      </w:tr>
      <w:tr w:rsidR="00B7775E" w:rsidRPr="00B7775E" w:rsidTr="00FB33CC">
        <w:trPr>
          <w:trHeight w:val="300"/>
        </w:trPr>
        <w:tc>
          <w:tcPr>
            <w:tcW w:w="1695" w:type="dxa"/>
            <w:hideMark/>
          </w:tcPr>
          <w:p w:rsidR="00B7775E" w:rsidRPr="00B7775E" w:rsidRDefault="00B7775E" w:rsidP="00B7775E">
            <w:pPr>
              <w:rPr>
                <w:b/>
                <w:color w:val="000000"/>
              </w:rPr>
            </w:pPr>
            <w:r w:rsidRPr="00B7775E">
              <w:rPr>
                <w:color w:val="000000"/>
              </w:rPr>
              <w:t>Индекс потребительских цен (ИПЦ), в % к предыдущему году</w:t>
            </w:r>
          </w:p>
        </w:tc>
        <w:tc>
          <w:tcPr>
            <w:tcW w:w="1046" w:type="dxa"/>
            <w:noWrap/>
            <w:vAlign w:val="center"/>
            <w:hideMark/>
          </w:tcPr>
          <w:p w:rsidR="00B7775E" w:rsidRPr="00904D6A" w:rsidRDefault="00B7775E" w:rsidP="00904D6A">
            <w:pPr>
              <w:jc w:val="center"/>
              <w:rPr>
                <w:b/>
                <w:color w:val="000000"/>
                <w:sz w:val="18"/>
                <w:szCs w:val="18"/>
              </w:rPr>
            </w:pPr>
            <w:r w:rsidRPr="00904D6A">
              <w:rPr>
                <w:color w:val="000000"/>
                <w:sz w:val="18"/>
                <w:szCs w:val="18"/>
              </w:rPr>
              <w:t>107,1</w:t>
            </w:r>
          </w:p>
        </w:tc>
        <w:tc>
          <w:tcPr>
            <w:tcW w:w="931" w:type="dxa"/>
            <w:noWrap/>
            <w:vAlign w:val="center"/>
            <w:hideMark/>
          </w:tcPr>
          <w:p w:rsidR="00B7775E" w:rsidRPr="00904D6A" w:rsidRDefault="00B7775E" w:rsidP="00904D6A">
            <w:pPr>
              <w:jc w:val="center"/>
              <w:rPr>
                <w:b/>
                <w:color w:val="000000"/>
                <w:sz w:val="18"/>
                <w:szCs w:val="18"/>
              </w:rPr>
            </w:pPr>
            <w:r w:rsidRPr="00904D6A">
              <w:rPr>
                <w:color w:val="000000"/>
                <w:sz w:val="18"/>
                <w:szCs w:val="18"/>
              </w:rPr>
              <w:t>106,8</w:t>
            </w:r>
          </w:p>
        </w:tc>
        <w:tc>
          <w:tcPr>
            <w:tcW w:w="973" w:type="dxa"/>
            <w:noWrap/>
            <w:vAlign w:val="center"/>
            <w:hideMark/>
          </w:tcPr>
          <w:p w:rsidR="00B7775E" w:rsidRPr="00904D6A" w:rsidRDefault="00B7775E" w:rsidP="00904D6A">
            <w:pPr>
              <w:jc w:val="center"/>
              <w:rPr>
                <w:b/>
                <w:color w:val="000000"/>
                <w:sz w:val="18"/>
                <w:szCs w:val="18"/>
              </w:rPr>
            </w:pPr>
            <w:r w:rsidRPr="00904D6A">
              <w:rPr>
                <w:color w:val="000000"/>
                <w:sz w:val="18"/>
                <w:szCs w:val="18"/>
              </w:rPr>
              <w:t>106,6</w:t>
            </w:r>
          </w:p>
        </w:tc>
        <w:tc>
          <w:tcPr>
            <w:tcW w:w="931" w:type="dxa"/>
            <w:noWrap/>
            <w:vAlign w:val="center"/>
            <w:hideMark/>
          </w:tcPr>
          <w:p w:rsidR="00B7775E" w:rsidRPr="00904D6A" w:rsidRDefault="00B7775E" w:rsidP="00904D6A">
            <w:pPr>
              <w:jc w:val="center"/>
              <w:rPr>
                <w:b/>
                <w:color w:val="000000"/>
                <w:sz w:val="18"/>
                <w:szCs w:val="18"/>
              </w:rPr>
            </w:pPr>
            <w:r w:rsidRPr="00904D6A">
              <w:rPr>
                <w:color w:val="000000"/>
                <w:sz w:val="18"/>
                <w:szCs w:val="18"/>
              </w:rPr>
              <w:t>106,9</w:t>
            </w:r>
          </w:p>
        </w:tc>
        <w:tc>
          <w:tcPr>
            <w:tcW w:w="931" w:type="dxa"/>
            <w:noWrap/>
            <w:vAlign w:val="center"/>
            <w:hideMark/>
          </w:tcPr>
          <w:p w:rsidR="00B7775E" w:rsidRPr="00904D6A" w:rsidRDefault="00B7775E" w:rsidP="00904D6A">
            <w:pPr>
              <w:jc w:val="center"/>
              <w:rPr>
                <w:b/>
                <w:color w:val="000000"/>
                <w:sz w:val="18"/>
                <w:szCs w:val="18"/>
              </w:rPr>
            </w:pPr>
            <w:r w:rsidRPr="00904D6A">
              <w:rPr>
                <w:color w:val="000000"/>
                <w:sz w:val="18"/>
                <w:szCs w:val="18"/>
              </w:rPr>
              <w:t>106,6</w:t>
            </w:r>
          </w:p>
        </w:tc>
        <w:tc>
          <w:tcPr>
            <w:tcW w:w="1079" w:type="dxa"/>
            <w:noWrap/>
            <w:vAlign w:val="center"/>
            <w:hideMark/>
          </w:tcPr>
          <w:p w:rsidR="00B7775E" w:rsidRPr="00904D6A" w:rsidRDefault="00B7775E" w:rsidP="00904D6A">
            <w:pPr>
              <w:jc w:val="center"/>
              <w:rPr>
                <w:b/>
                <w:color w:val="000000"/>
                <w:sz w:val="18"/>
                <w:szCs w:val="18"/>
              </w:rPr>
            </w:pPr>
            <w:r w:rsidRPr="00904D6A">
              <w:rPr>
                <w:color w:val="000000"/>
                <w:sz w:val="18"/>
                <w:szCs w:val="18"/>
              </w:rPr>
              <w:t>107,1</w:t>
            </w:r>
          </w:p>
        </w:tc>
        <w:tc>
          <w:tcPr>
            <w:tcW w:w="931" w:type="dxa"/>
            <w:noWrap/>
            <w:vAlign w:val="center"/>
            <w:hideMark/>
          </w:tcPr>
          <w:p w:rsidR="00B7775E" w:rsidRPr="00904D6A" w:rsidRDefault="00B7775E" w:rsidP="00904D6A">
            <w:pPr>
              <w:jc w:val="center"/>
              <w:rPr>
                <w:b/>
                <w:color w:val="000000"/>
                <w:sz w:val="18"/>
                <w:szCs w:val="18"/>
              </w:rPr>
            </w:pPr>
            <w:r w:rsidRPr="00904D6A">
              <w:rPr>
                <w:color w:val="000000"/>
                <w:sz w:val="18"/>
                <w:szCs w:val="18"/>
              </w:rPr>
              <w:t>106,8</w:t>
            </w:r>
          </w:p>
        </w:tc>
        <w:tc>
          <w:tcPr>
            <w:tcW w:w="1047" w:type="dxa"/>
            <w:noWrap/>
            <w:vAlign w:val="center"/>
            <w:hideMark/>
          </w:tcPr>
          <w:p w:rsidR="00B7775E" w:rsidRPr="00904D6A" w:rsidRDefault="00B7775E" w:rsidP="00904D6A">
            <w:pPr>
              <w:jc w:val="center"/>
              <w:rPr>
                <w:b/>
                <w:color w:val="000000"/>
                <w:sz w:val="18"/>
                <w:szCs w:val="18"/>
              </w:rPr>
            </w:pPr>
            <w:r w:rsidRPr="00904D6A">
              <w:rPr>
                <w:color w:val="000000"/>
                <w:sz w:val="18"/>
                <w:szCs w:val="18"/>
              </w:rPr>
              <w:t>107,1</w:t>
            </w:r>
          </w:p>
        </w:tc>
      </w:tr>
      <w:tr w:rsidR="00904D6A" w:rsidRPr="00B7775E" w:rsidTr="00FB33CC">
        <w:trPr>
          <w:trHeight w:val="300"/>
        </w:trPr>
        <w:tc>
          <w:tcPr>
            <w:tcW w:w="1695" w:type="dxa"/>
          </w:tcPr>
          <w:p w:rsidR="00904D6A" w:rsidRPr="00B7775E" w:rsidRDefault="00904D6A" w:rsidP="00004430">
            <w:pPr>
              <w:rPr>
                <w:b/>
                <w:color w:val="000000"/>
              </w:rPr>
            </w:pPr>
            <w:r w:rsidRPr="00B7775E">
              <w:rPr>
                <w:color w:val="000000"/>
              </w:rPr>
              <w:t>Прожиточный минимум, сом.</w:t>
            </w:r>
          </w:p>
        </w:tc>
        <w:tc>
          <w:tcPr>
            <w:tcW w:w="1046" w:type="dxa"/>
            <w:noWrap/>
            <w:vAlign w:val="center"/>
          </w:tcPr>
          <w:p w:rsidR="00904D6A" w:rsidRPr="00904D6A" w:rsidRDefault="00904D6A" w:rsidP="00904D6A">
            <w:pPr>
              <w:jc w:val="center"/>
              <w:rPr>
                <w:b/>
                <w:color w:val="000000"/>
                <w:sz w:val="18"/>
                <w:szCs w:val="18"/>
              </w:rPr>
            </w:pPr>
            <w:r w:rsidRPr="00904D6A">
              <w:rPr>
                <w:color w:val="000000"/>
                <w:sz w:val="18"/>
                <w:szCs w:val="18"/>
              </w:rPr>
              <w:t>6119,2</w:t>
            </w:r>
          </w:p>
        </w:tc>
        <w:tc>
          <w:tcPr>
            <w:tcW w:w="931" w:type="dxa"/>
            <w:noWrap/>
            <w:vAlign w:val="center"/>
          </w:tcPr>
          <w:p w:rsidR="00904D6A" w:rsidRPr="00904D6A" w:rsidRDefault="00904D6A" w:rsidP="00904D6A">
            <w:pPr>
              <w:jc w:val="center"/>
              <w:rPr>
                <w:b/>
                <w:color w:val="000000"/>
                <w:sz w:val="18"/>
                <w:szCs w:val="18"/>
              </w:rPr>
            </w:pPr>
            <w:r w:rsidRPr="00904D6A">
              <w:rPr>
                <w:color w:val="000000"/>
                <w:sz w:val="18"/>
                <w:szCs w:val="18"/>
              </w:rPr>
              <w:t>6535,3</w:t>
            </w:r>
          </w:p>
        </w:tc>
        <w:tc>
          <w:tcPr>
            <w:tcW w:w="973" w:type="dxa"/>
            <w:noWrap/>
            <w:vAlign w:val="center"/>
          </w:tcPr>
          <w:p w:rsidR="00904D6A" w:rsidRPr="00904D6A" w:rsidRDefault="00904D6A" w:rsidP="00904D6A">
            <w:pPr>
              <w:jc w:val="center"/>
              <w:rPr>
                <w:b/>
                <w:color w:val="000000"/>
                <w:sz w:val="18"/>
                <w:szCs w:val="18"/>
              </w:rPr>
            </w:pPr>
            <w:r w:rsidRPr="00904D6A">
              <w:rPr>
                <w:color w:val="000000"/>
                <w:sz w:val="18"/>
                <w:szCs w:val="18"/>
              </w:rPr>
              <w:t>7447,3</w:t>
            </w:r>
          </w:p>
        </w:tc>
        <w:tc>
          <w:tcPr>
            <w:tcW w:w="931" w:type="dxa"/>
            <w:noWrap/>
            <w:vAlign w:val="center"/>
          </w:tcPr>
          <w:p w:rsidR="00904D6A" w:rsidRPr="00904D6A" w:rsidRDefault="00904D6A" w:rsidP="00904D6A">
            <w:pPr>
              <w:jc w:val="center"/>
              <w:rPr>
                <w:b/>
                <w:color w:val="000000"/>
                <w:sz w:val="18"/>
                <w:szCs w:val="18"/>
              </w:rPr>
            </w:pPr>
            <w:r w:rsidRPr="00904D6A">
              <w:rPr>
                <w:color w:val="000000"/>
                <w:sz w:val="18"/>
                <w:szCs w:val="18"/>
              </w:rPr>
              <w:t>8526,4</w:t>
            </w:r>
          </w:p>
        </w:tc>
        <w:tc>
          <w:tcPr>
            <w:tcW w:w="931" w:type="dxa"/>
            <w:noWrap/>
            <w:vAlign w:val="center"/>
          </w:tcPr>
          <w:p w:rsidR="00904D6A" w:rsidRPr="00904D6A" w:rsidRDefault="00904D6A" w:rsidP="00904D6A">
            <w:pPr>
              <w:jc w:val="center"/>
              <w:rPr>
                <w:b/>
                <w:color w:val="000000"/>
                <w:sz w:val="18"/>
                <w:szCs w:val="18"/>
              </w:rPr>
            </w:pPr>
            <w:r w:rsidRPr="00904D6A">
              <w:rPr>
                <w:color w:val="000000"/>
                <w:sz w:val="18"/>
                <w:szCs w:val="18"/>
              </w:rPr>
              <w:t>9698,1</w:t>
            </w:r>
          </w:p>
        </w:tc>
        <w:tc>
          <w:tcPr>
            <w:tcW w:w="1079" w:type="dxa"/>
            <w:noWrap/>
            <w:vAlign w:val="center"/>
          </w:tcPr>
          <w:p w:rsidR="00904D6A" w:rsidRPr="00904D6A" w:rsidRDefault="00904D6A" w:rsidP="00904D6A">
            <w:pPr>
              <w:jc w:val="center"/>
              <w:rPr>
                <w:b/>
                <w:color w:val="000000"/>
                <w:sz w:val="18"/>
                <w:szCs w:val="18"/>
              </w:rPr>
            </w:pPr>
            <w:r w:rsidRPr="00904D6A">
              <w:rPr>
                <w:color w:val="000000"/>
                <w:sz w:val="18"/>
                <w:szCs w:val="18"/>
              </w:rPr>
              <w:t>11082,6</w:t>
            </w:r>
          </w:p>
        </w:tc>
        <w:tc>
          <w:tcPr>
            <w:tcW w:w="931" w:type="dxa"/>
            <w:noWrap/>
            <w:vAlign w:val="center"/>
          </w:tcPr>
          <w:p w:rsidR="00904D6A" w:rsidRPr="00904D6A" w:rsidRDefault="00904D6A" w:rsidP="00904D6A">
            <w:pPr>
              <w:jc w:val="center"/>
              <w:rPr>
                <w:b/>
                <w:color w:val="000000"/>
                <w:sz w:val="18"/>
                <w:szCs w:val="18"/>
              </w:rPr>
            </w:pPr>
            <w:r w:rsidRPr="00904D6A">
              <w:rPr>
                <w:color w:val="000000"/>
                <w:sz w:val="18"/>
                <w:szCs w:val="18"/>
              </w:rPr>
              <w:t>12664,8</w:t>
            </w:r>
          </w:p>
        </w:tc>
        <w:tc>
          <w:tcPr>
            <w:tcW w:w="1047" w:type="dxa"/>
            <w:noWrap/>
            <w:vAlign w:val="center"/>
          </w:tcPr>
          <w:p w:rsidR="00904D6A" w:rsidRPr="00904D6A" w:rsidRDefault="00904D6A" w:rsidP="00904D6A">
            <w:pPr>
              <w:jc w:val="center"/>
              <w:rPr>
                <w:b/>
                <w:color w:val="000000"/>
                <w:sz w:val="18"/>
                <w:szCs w:val="18"/>
              </w:rPr>
            </w:pPr>
            <w:r w:rsidRPr="00904D6A">
              <w:rPr>
                <w:color w:val="000000"/>
                <w:sz w:val="18"/>
                <w:szCs w:val="18"/>
              </w:rPr>
              <w:t>14513,4</w:t>
            </w:r>
          </w:p>
        </w:tc>
      </w:tr>
      <w:tr w:rsidR="00904D6A" w:rsidRPr="00B7775E" w:rsidTr="00FB33CC">
        <w:trPr>
          <w:trHeight w:val="420"/>
        </w:trPr>
        <w:tc>
          <w:tcPr>
            <w:tcW w:w="1695" w:type="dxa"/>
            <w:hideMark/>
          </w:tcPr>
          <w:p w:rsidR="00904D6A" w:rsidRPr="00B7775E" w:rsidRDefault="00904D6A" w:rsidP="00B7775E">
            <w:pPr>
              <w:rPr>
                <w:b/>
                <w:color w:val="000000"/>
              </w:rPr>
            </w:pPr>
            <w:r w:rsidRPr="00B7775E">
              <w:rPr>
                <w:color w:val="000000"/>
              </w:rPr>
              <w:t>Среднемесячная заработная плата, сом.</w:t>
            </w:r>
          </w:p>
        </w:tc>
        <w:tc>
          <w:tcPr>
            <w:tcW w:w="1046"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19059,6</w:t>
            </w:r>
          </w:p>
        </w:tc>
        <w:tc>
          <w:tcPr>
            <w:tcW w:w="931"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20827,2</w:t>
            </w:r>
          </w:p>
        </w:tc>
        <w:tc>
          <w:tcPr>
            <w:tcW w:w="973"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25212</w:t>
            </w:r>
          </w:p>
        </w:tc>
        <w:tc>
          <w:tcPr>
            <w:tcW w:w="931"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30988,4</w:t>
            </w:r>
          </w:p>
        </w:tc>
        <w:tc>
          <w:tcPr>
            <w:tcW w:w="931"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37954,1</w:t>
            </w:r>
          </w:p>
        </w:tc>
        <w:tc>
          <w:tcPr>
            <w:tcW w:w="1079"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46970,4</w:t>
            </w:r>
          </w:p>
        </w:tc>
        <w:tc>
          <w:tcPr>
            <w:tcW w:w="931"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57737,6</w:t>
            </w:r>
          </w:p>
        </w:tc>
        <w:tc>
          <w:tcPr>
            <w:tcW w:w="1047"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71029,9</w:t>
            </w:r>
          </w:p>
        </w:tc>
      </w:tr>
      <w:tr w:rsidR="00904D6A" w:rsidRPr="00B7775E" w:rsidTr="00FB33CC">
        <w:trPr>
          <w:trHeight w:val="38"/>
        </w:trPr>
        <w:tc>
          <w:tcPr>
            <w:tcW w:w="1695" w:type="dxa"/>
            <w:hideMark/>
          </w:tcPr>
          <w:p w:rsidR="00904D6A" w:rsidRPr="00B7775E" w:rsidRDefault="00904D6A" w:rsidP="00B7775E">
            <w:pPr>
              <w:rPr>
                <w:b/>
                <w:color w:val="000000"/>
              </w:rPr>
            </w:pPr>
          </w:p>
        </w:tc>
        <w:tc>
          <w:tcPr>
            <w:tcW w:w="1046" w:type="dxa"/>
            <w:vMerge/>
            <w:vAlign w:val="center"/>
            <w:hideMark/>
          </w:tcPr>
          <w:p w:rsidR="00904D6A" w:rsidRPr="00904D6A" w:rsidRDefault="00904D6A" w:rsidP="00904D6A">
            <w:pPr>
              <w:jc w:val="center"/>
              <w:rPr>
                <w:b/>
                <w:color w:val="000000"/>
                <w:sz w:val="18"/>
                <w:szCs w:val="18"/>
              </w:rPr>
            </w:pPr>
          </w:p>
        </w:tc>
        <w:tc>
          <w:tcPr>
            <w:tcW w:w="931" w:type="dxa"/>
            <w:vMerge/>
            <w:vAlign w:val="center"/>
            <w:hideMark/>
          </w:tcPr>
          <w:p w:rsidR="00904D6A" w:rsidRPr="00904D6A" w:rsidRDefault="00904D6A" w:rsidP="00904D6A">
            <w:pPr>
              <w:jc w:val="center"/>
              <w:rPr>
                <w:b/>
                <w:color w:val="000000"/>
                <w:sz w:val="18"/>
                <w:szCs w:val="18"/>
              </w:rPr>
            </w:pPr>
          </w:p>
        </w:tc>
        <w:tc>
          <w:tcPr>
            <w:tcW w:w="973" w:type="dxa"/>
            <w:vMerge/>
            <w:vAlign w:val="center"/>
            <w:hideMark/>
          </w:tcPr>
          <w:p w:rsidR="00904D6A" w:rsidRPr="00904D6A" w:rsidRDefault="00904D6A" w:rsidP="00904D6A">
            <w:pPr>
              <w:jc w:val="center"/>
              <w:rPr>
                <w:b/>
                <w:color w:val="000000"/>
                <w:sz w:val="18"/>
                <w:szCs w:val="18"/>
              </w:rPr>
            </w:pPr>
          </w:p>
        </w:tc>
        <w:tc>
          <w:tcPr>
            <w:tcW w:w="931" w:type="dxa"/>
            <w:vMerge/>
            <w:vAlign w:val="center"/>
            <w:hideMark/>
          </w:tcPr>
          <w:p w:rsidR="00904D6A" w:rsidRPr="00904D6A" w:rsidRDefault="00904D6A" w:rsidP="00904D6A">
            <w:pPr>
              <w:jc w:val="center"/>
              <w:rPr>
                <w:b/>
                <w:color w:val="000000"/>
                <w:sz w:val="18"/>
                <w:szCs w:val="18"/>
              </w:rPr>
            </w:pPr>
          </w:p>
        </w:tc>
        <w:tc>
          <w:tcPr>
            <w:tcW w:w="931" w:type="dxa"/>
            <w:vMerge/>
            <w:vAlign w:val="center"/>
            <w:hideMark/>
          </w:tcPr>
          <w:p w:rsidR="00904D6A" w:rsidRPr="00904D6A" w:rsidRDefault="00904D6A" w:rsidP="00904D6A">
            <w:pPr>
              <w:jc w:val="center"/>
              <w:rPr>
                <w:b/>
                <w:color w:val="000000"/>
                <w:sz w:val="18"/>
                <w:szCs w:val="18"/>
              </w:rPr>
            </w:pPr>
          </w:p>
        </w:tc>
        <w:tc>
          <w:tcPr>
            <w:tcW w:w="1079" w:type="dxa"/>
            <w:vMerge/>
            <w:vAlign w:val="center"/>
            <w:hideMark/>
          </w:tcPr>
          <w:p w:rsidR="00904D6A" w:rsidRPr="00904D6A" w:rsidRDefault="00904D6A" w:rsidP="00904D6A">
            <w:pPr>
              <w:jc w:val="center"/>
              <w:rPr>
                <w:b/>
                <w:color w:val="000000"/>
                <w:sz w:val="18"/>
                <w:szCs w:val="18"/>
              </w:rPr>
            </w:pPr>
          </w:p>
        </w:tc>
        <w:tc>
          <w:tcPr>
            <w:tcW w:w="931" w:type="dxa"/>
            <w:vMerge/>
            <w:vAlign w:val="center"/>
            <w:hideMark/>
          </w:tcPr>
          <w:p w:rsidR="00904D6A" w:rsidRPr="00904D6A" w:rsidRDefault="00904D6A" w:rsidP="00904D6A">
            <w:pPr>
              <w:jc w:val="center"/>
              <w:rPr>
                <w:b/>
                <w:color w:val="000000"/>
                <w:sz w:val="18"/>
                <w:szCs w:val="18"/>
              </w:rPr>
            </w:pPr>
          </w:p>
        </w:tc>
        <w:tc>
          <w:tcPr>
            <w:tcW w:w="1047" w:type="dxa"/>
            <w:vMerge/>
            <w:vAlign w:val="center"/>
            <w:hideMark/>
          </w:tcPr>
          <w:p w:rsidR="00904D6A" w:rsidRPr="00904D6A" w:rsidRDefault="00904D6A" w:rsidP="00904D6A">
            <w:pPr>
              <w:jc w:val="center"/>
              <w:rPr>
                <w:b/>
                <w:color w:val="000000"/>
                <w:sz w:val="18"/>
                <w:szCs w:val="18"/>
              </w:rPr>
            </w:pPr>
          </w:p>
        </w:tc>
      </w:tr>
      <w:tr w:rsidR="00904D6A" w:rsidRPr="00B7775E" w:rsidTr="00FB33CC">
        <w:trPr>
          <w:trHeight w:val="630"/>
        </w:trPr>
        <w:tc>
          <w:tcPr>
            <w:tcW w:w="1695" w:type="dxa"/>
            <w:hideMark/>
          </w:tcPr>
          <w:p w:rsidR="00904D6A" w:rsidRPr="00B7775E" w:rsidRDefault="00904D6A" w:rsidP="00B7775E">
            <w:pPr>
              <w:rPr>
                <w:b/>
                <w:color w:val="000000"/>
              </w:rPr>
            </w:pPr>
            <w:r w:rsidRPr="00B7775E">
              <w:rPr>
                <w:color w:val="000000"/>
              </w:rPr>
              <w:t>Числ</w:t>
            </w:r>
            <w:r>
              <w:rPr>
                <w:color w:val="000000"/>
              </w:rPr>
              <w:t xml:space="preserve">. </w:t>
            </w:r>
            <w:r w:rsidRPr="00B7775E">
              <w:rPr>
                <w:color w:val="000000"/>
              </w:rPr>
              <w:t>занятого населения, тыс. чел.</w:t>
            </w:r>
          </w:p>
        </w:tc>
        <w:tc>
          <w:tcPr>
            <w:tcW w:w="1046"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2512,9</w:t>
            </w:r>
          </w:p>
        </w:tc>
        <w:tc>
          <w:tcPr>
            <w:tcW w:w="931"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2548,1</w:t>
            </w:r>
          </w:p>
        </w:tc>
        <w:tc>
          <w:tcPr>
            <w:tcW w:w="973"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2626,1</w:t>
            </w:r>
          </w:p>
        </w:tc>
        <w:tc>
          <w:tcPr>
            <w:tcW w:w="931"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2708,4</w:t>
            </w:r>
          </w:p>
        </w:tc>
        <w:tc>
          <w:tcPr>
            <w:tcW w:w="931"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2793,3</w:t>
            </w:r>
          </w:p>
        </w:tc>
        <w:tc>
          <w:tcPr>
            <w:tcW w:w="1079"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2881,4</w:t>
            </w:r>
          </w:p>
        </w:tc>
        <w:tc>
          <w:tcPr>
            <w:tcW w:w="931"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2956,8</w:t>
            </w:r>
          </w:p>
        </w:tc>
        <w:tc>
          <w:tcPr>
            <w:tcW w:w="1047" w:type="dxa"/>
            <w:noWrap/>
            <w:vAlign w:val="center"/>
            <w:hideMark/>
          </w:tcPr>
          <w:p w:rsidR="00904D6A" w:rsidRPr="00904D6A" w:rsidRDefault="00904D6A" w:rsidP="00904D6A">
            <w:pPr>
              <w:jc w:val="center"/>
              <w:rPr>
                <w:b/>
                <w:color w:val="000000"/>
                <w:sz w:val="18"/>
                <w:szCs w:val="18"/>
              </w:rPr>
            </w:pPr>
            <w:r w:rsidRPr="00904D6A">
              <w:rPr>
                <w:color w:val="000000"/>
                <w:sz w:val="18"/>
                <w:szCs w:val="18"/>
              </w:rPr>
              <w:t>3049,7</w:t>
            </w:r>
          </w:p>
        </w:tc>
      </w:tr>
      <w:tr w:rsidR="00904D6A" w:rsidRPr="00B7775E" w:rsidTr="00FB33CC">
        <w:trPr>
          <w:trHeight w:val="465"/>
        </w:trPr>
        <w:tc>
          <w:tcPr>
            <w:tcW w:w="1695" w:type="dxa"/>
            <w:hideMark/>
          </w:tcPr>
          <w:p w:rsidR="00904D6A" w:rsidRPr="00B7775E" w:rsidRDefault="00904D6A" w:rsidP="00B7775E">
            <w:pPr>
              <w:rPr>
                <w:b/>
                <w:color w:val="000000"/>
              </w:rPr>
            </w:pPr>
            <w:r w:rsidRPr="00B7775E">
              <w:rPr>
                <w:color w:val="000000"/>
              </w:rPr>
              <w:t>Численность безработных, тыс. чел.</w:t>
            </w:r>
          </w:p>
        </w:tc>
        <w:tc>
          <w:tcPr>
            <w:tcW w:w="1046"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209,6</w:t>
            </w:r>
          </w:p>
        </w:tc>
        <w:tc>
          <w:tcPr>
            <w:tcW w:w="931"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212,6</w:t>
            </w:r>
          </w:p>
        </w:tc>
        <w:tc>
          <w:tcPr>
            <w:tcW w:w="973"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216</w:t>
            </w:r>
          </w:p>
        </w:tc>
        <w:tc>
          <w:tcPr>
            <w:tcW w:w="931"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219,6</w:t>
            </w:r>
          </w:p>
        </w:tc>
        <w:tc>
          <w:tcPr>
            <w:tcW w:w="931"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223,2</w:t>
            </w:r>
          </w:p>
        </w:tc>
        <w:tc>
          <w:tcPr>
            <w:tcW w:w="1079"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220,2</w:t>
            </w:r>
          </w:p>
        </w:tc>
        <w:tc>
          <w:tcPr>
            <w:tcW w:w="931"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226</w:t>
            </w:r>
          </w:p>
        </w:tc>
        <w:tc>
          <w:tcPr>
            <w:tcW w:w="1047" w:type="dxa"/>
            <w:noWrap/>
            <w:vAlign w:val="center"/>
            <w:hideMark/>
          </w:tcPr>
          <w:p w:rsidR="00904D6A" w:rsidRPr="00904D6A" w:rsidRDefault="00904D6A" w:rsidP="00904D6A">
            <w:pPr>
              <w:jc w:val="center"/>
              <w:rPr>
                <w:b/>
                <w:color w:val="000000"/>
                <w:sz w:val="18"/>
                <w:szCs w:val="18"/>
              </w:rPr>
            </w:pPr>
            <w:r w:rsidRPr="00904D6A">
              <w:rPr>
                <w:color w:val="000000"/>
                <w:sz w:val="18"/>
                <w:szCs w:val="18"/>
              </w:rPr>
              <w:t>226</w:t>
            </w:r>
          </w:p>
        </w:tc>
      </w:tr>
      <w:tr w:rsidR="00904D6A" w:rsidRPr="00B7775E" w:rsidTr="00FB33CC">
        <w:trPr>
          <w:trHeight w:val="405"/>
        </w:trPr>
        <w:tc>
          <w:tcPr>
            <w:tcW w:w="1695" w:type="dxa"/>
            <w:hideMark/>
          </w:tcPr>
          <w:p w:rsidR="00904D6A" w:rsidRPr="00B7775E" w:rsidRDefault="00904D6A" w:rsidP="00B7775E">
            <w:pPr>
              <w:rPr>
                <w:b/>
                <w:color w:val="000000"/>
              </w:rPr>
            </w:pPr>
            <w:r w:rsidRPr="00B7775E">
              <w:rPr>
                <w:color w:val="000000"/>
              </w:rPr>
              <w:t xml:space="preserve">Уровень общей безработицы, </w:t>
            </w:r>
          </w:p>
        </w:tc>
        <w:tc>
          <w:tcPr>
            <w:tcW w:w="1046"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7,7</w:t>
            </w:r>
          </w:p>
        </w:tc>
        <w:tc>
          <w:tcPr>
            <w:tcW w:w="931"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7,7</w:t>
            </w:r>
          </w:p>
        </w:tc>
        <w:tc>
          <w:tcPr>
            <w:tcW w:w="973"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7,6</w:t>
            </w:r>
          </w:p>
        </w:tc>
        <w:tc>
          <w:tcPr>
            <w:tcW w:w="931"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7,5</w:t>
            </w:r>
          </w:p>
        </w:tc>
        <w:tc>
          <w:tcPr>
            <w:tcW w:w="931"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7,4</w:t>
            </w:r>
          </w:p>
        </w:tc>
        <w:tc>
          <w:tcPr>
            <w:tcW w:w="1079"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7,1</w:t>
            </w:r>
          </w:p>
        </w:tc>
        <w:tc>
          <w:tcPr>
            <w:tcW w:w="931"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7,1</w:t>
            </w:r>
          </w:p>
        </w:tc>
        <w:tc>
          <w:tcPr>
            <w:tcW w:w="1047" w:type="dxa"/>
            <w:vMerge w:val="restart"/>
            <w:noWrap/>
            <w:vAlign w:val="center"/>
            <w:hideMark/>
          </w:tcPr>
          <w:p w:rsidR="00904D6A" w:rsidRPr="00904D6A" w:rsidRDefault="00904D6A" w:rsidP="00904D6A">
            <w:pPr>
              <w:jc w:val="center"/>
              <w:rPr>
                <w:b/>
                <w:color w:val="000000"/>
                <w:sz w:val="18"/>
                <w:szCs w:val="18"/>
              </w:rPr>
            </w:pPr>
            <w:r w:rsidRPr="00904D6A">
              <w:rPr>
                <w:color w:val="000000"/>
                <w:sz w:val="18"/>
                <w:szCs w:val="18"/>
              </w:rPr>
              <w:t>6,9</w:t>
            </w:r>
          </w:p>
        </w:tc>
      </w:tr>
      <w:tr w:rsidR="00904D6A" w:rsidRPr="00B7775E" w:rsidTr="00FB33CC">
        <w:trPr>
          <w:trHeight w:val="315"/>
        </w:trPr>
        <w:tc>
          <w:tcPr>
            <w:tcW w:w="1695" w:type="dxa"/>
            <w:hideMark/>
          </w:tcPr>
          <w:p w:rsidR="00904D6A" w:rsidRPr="00B7775E" w:rsidRDefault="00904D6A" w:rsidP="00B7775E">
            <w:pPr>
              <w:rPr>
                <w:b/>
                <w:color w:val="000000"/>
              </w:rPr>
            </w:pPr>
            <w:r w:rsidRPr="00B7775E">
              <w:rPr>
                <w:color w:val="000000"/>
              </w:rPr>
              <w:t>в % к занятому населению</w:t>
            </w:r>
          </w:p>
        </w:tc>
        <w:tc>
          <w:tcPr>
            <w:tcW w:w="1046" w:type="dxa"/>
            <w:vMerge/>
            <w:hideMark/>
          </w:tcPr>
          <w:p w:rsidR="00904D6A" w:rsidRPr="00B7775E" w:rsidRDefault="00904D6A" w:rsidP="00B7775E">
            <w:pPr>
              <w:rPr>
                <w:b/>
                <w:color w:val="000000"/>
              </w:rPr>
            </w:pPr>
          </w:p>
        </w:tc>
        <w:tc>
          <w:tcPr>
            <w:tcW w:w="931" w:type="dxa"/>
            <w:vMerge/>
            <w:hideMark/>
          </w:tcPr>
          <w:p w:rsidR="00904D6A" w:rsidRPr="00B7775E" w:rsidRDefault="00904D6A" w:rsidP="00B7775E">
            <w:pPr>
              <w:rPr>
                <w:b/>
                <w:color w:val="000000"/>
              </w:rPr>
            </w:pPr>
          </w:p>
        </w:tc>
        <w:tc>
          <w:tcPr>
            <w:tcW w:w="973" w:type="dxa"/>
            <w:vMerge/>
            <w:hideMark/>
          </w:tcPr>
          <w:p w:rsidR="00904D6A" w:rsidRPr="00B7775E" w:rsidRDefault="00904D6A" w:rsidP="00B7775E">
            <w:pPr>
              <w:rPr>
                <w:b/>
                <w:color w:val="000000"/>
              </w:rPr>
            </w:pPr>
          </w:p>
        </w:tc>
        <w:tc>
          <w:tcPr>
            <w:tcW w:w="931" w:type="dxa"/>
            <w:vMerge/>
            <w:hideMark/>
          </w:tcPr>
          <w:p w:rsidR="00904D6A" w:rsidRPr="00B7775E" w:rsidRDefault="00904D6A" w:rsidP="00B7775E">
            <w:pPr>
              <w:rPr>
                <w:b/>
                <w:color w:val="000000"/>
              </w:rPr>
            </w:pPr>
          </w:p>
        </w:tc>
        <w:tc>
          <w:tcPr>
            <w:tcW w:w="931" w:type="dxa"/>
            <w:vMerge/>
            <w:hideMark/>
          </w:tcPr>
          <w:p w:rsidR="00904D6A" w:rsidRPr="00B7775E" w:rsidRDefault="00904D6A" w:rsidP="00B7775E">
            <w:pPr>
              <w:rPr>
                <w:b/>
                <w:color w:val="000000"/>
              </w:rPr>
            </w:pPr>
          </w:p>
        </w:tc>
        <w:tc>
          <w:tcPr>
            <w:tcW w:w="1079" w:type="dxa"/>
            <w:vMerge/>
            <w:hideMark/>
          </w:tcPr>
          <w:p w:rsidR="00904D6A" w:rsidRPr="00B7775E" w:rsidRDefault="00904D6A" w:rsidP="00B7775E">
            <w:pPr>
              <w:rPr>
                <w:b/>
                <w:color w:val="000000"/>
              </w:rPr>
            </w:pPr>
          </w:p>
        </w:tc>
        <w:tc>
          <w:tcPr>
            <w:tcW w:w="931" w:type="dxa"/>
            <w:vMerge/>
            <w:hideMark/>
          </w:tcPr>
          <w:p w:rsidR="00904D6A" w:rsidRPr="00B7775E" w:rsidRDefault="00904D6A" w:rsidP="00B7775E">
            <w:pPr>
              <w:rPr>
                <w:b/>
                <w:color w:val="000000"/>
              </w:rPr>
            </w:pPr>
          </w:p>
        </w:tc>
        <w:tc>
          <w:tcPr>
            <w:tcW w:w="1047" w:type="dxa"/>
            <w:vMerge/>
            <w:hideMark/>
          </w:tcPr>
          <w:p w:rsidR="00904D6A" w:rsidRPr="00B7775E" w:rsidRDefault="00904D6A" w:rsidP="00B7775E">
            <w:pPr>
              <w:rPr>
                <w:b/>
                <w:color w:val="000000"/>
              </w:rPr>
            </w:pPr>
          </w:p>
        </w:tc>
      </w:tr>
    </w:tbl>
    <w:p w:rsidR="00B7775E" w:rsidRPr="00B7775E" w:rsidRDefault="00B7775E" w:rsidP="00B7775E">
      <w:pPr>
        <w:shd w:val="clear" w:color="auto" w:fill="FFFFFF"/>
        <w:spacing w:after="0" w:line="240" w:lineRule="auto"/>
        <w:ind w:firstLine="708"/>
        <w:jc w:val="both"/>
        <w:rPr>
          <w:rFonts w:ascii="Times New Roman" w:hAnsi="Times New Roman" w:cs="Times New Roman"/>
          <w:b/>
        </w:rPr>
      </w:pPr>
    </w:p>
    <w:p w:rsidR="00FB33CC" w:rsidRPr="00697FA5" w:rsidRDefault="00FB33CC" w:rsidP="00FB33CC">
      <w:pPr>
        <w:pStyle w:val="a3"/>
        <w:tabs>
          <w:tab w:val="left" w:pos="851"/>
        </w:tabs>
        <w:ind w:left="0" w:firstLine="709"/>
        <w:jc w:val="both"/>
        <w:rPr>
          <w:spacing w:val="-4"/>
          <w:sz w:val="28"/>
          <w:szCs w:val="28"/>
        </w:rPr>
      </w:pPr>
      <w:r w:rsidRPr="00697FA5">
        <w:rPr>
          <w:spacing w:val="-4"/>
          <w:sz w:val="28"/>
          <w:szCs w:val="28"/>
        </w:rPr>
        <w:t xml:space="preserve">Предполагается, что индекс потребительских цен до конца 2030 г. не выйдет за рамки однозначного показателя и останется на уровне не выше 7,1 %. При этом, среднегодовой темп роста инфляции за рассматриваемый период составит 106,9 %. </w:t>
      </w:r>
    </w:p>
    <w:p w:rsidR="00FB33CC" w:rsidRPr="00697FA5" w:rsidRDefault="00FB33CC" w:rsidP="00FB33CC">
      <w:pPr>
        <w:pStyle w:val="a3"/>
        <w:tabs>
          <w:tab w:val="left" w:pos="851"/>
        </w:tabs>
        <w:ind w:left="0" w:firstLine="709"/>
        <w:jc w:val="both"/>
        <w:rPr>
          <w:spacing w:val="-6"/>
          <w:sz w:val="28"/>
          <w:szCs w:val="28"/>
        </w:rPr>
      </w:pPr>
      <w:r w:rsidRPr="00697FA5">
        <w:rPr>
          <w:spacing w:val="-6"/>
          <w:sz w:val="28"/>
          <w:szCs w:val="28"/>
        </w:rPr>
        <w:lastRenderedPageBreak/>
        <w:t>Удержанию темпов роста инфляции будут способствовать меры по повышению доступности населения к продуктам питания, увеличению посевных площадей сельскохозяйственных культур, пресечению спекулятивных действий, товарной интервенции на продовольственные рынки, равномерному расходованию бюджетных средств, созданию стратегических запасов продтоваров, государственному регулированию цен.</w:t>
      </w:r>
    </w:p>
    <w:p w:rsidR="00FB33CC" w:rsidRPr="00697FA5" w:rsidRDefault="00FB33CC" w:rsidP="00FB33CC">
      <w:pPr>
        <w:pStyle w:val="a3"/>
        <w:tabs>
          <w:tab w:val="left" w:pos="851"/>
        </w:tabs>
        <w:ind w:left="0" w:firstLine="709"/>
        <w:jc w:val="both"/>
        <w:rPr>
          <w:spacing w:val="-6"/>
          <w:sz w:val="28"/>
          <w:szCs w:val="28"/>
        </w:rPr>
      </w:pPr>
      <w:r w:rsidRPr="00697FA5">
        <w:rPr>
          <w:spacing w:val="-6"/>
          <w:sz w:val="28"/>
          <w:szCs w:val="28"/>
        </w:rPr>
        <w:t xml:space="preserve">В связи с ростом потребительских цен величина прожиточного минимума к концу 2030 г. увеличится по сравнению с 2017 г. в 2,4 раза или составит 14513,4 тыс. сомов. </w:t>
      </w:r>
    </w:p>
    <w:p w:rsidR="003E70AC" w:rsidRPr="00697FA5" w:rsidRDefault="008F76AD" w:rsidP="003E70AC">
      <w:pPr>
        <w:widowControl w:val="0"/>
        <w:tabs>
          <w:tab w:val="left" w:pos="912"/>
          <w:tab w:val="left" w:pos="993"/>
        </w:tabs>
        <w:spacing w:after="0" w:line="240" w:lineRule="auto"/>
        <w:ind w:firstLine="709"/>
        <w:jc w:val="both"/>
        <w:rPr>
          <w:rFonts w:ascii="Times New Roman" w:hAnsi="Times New Roman" w:cs="Times New Roman"/>
          <w:sz w:val="28"/>
          <w:szCs w:val="28"/>
        </w:rPr>
      </w:pPr>
      <w:r w:rsidRPr="0097064A">
        <w:rPr>
          <w:rFonts w:ascii="Times New Roman" w:hAnsi="Times New Roman" w:cs="Times New Roman"/>
          <w:sz w:val="27"/>
          <w:szCs w:val="27"/>
        </w:rPr>
        <w:t>П</w:t>
      </w:r>
      <w:r w:rsidR="003E70AC" w:rsidRPr="0097064A">
        <w:rPr>
          <w:rFonts w:ascii="Times New Roman" w:hAnsi="Times New Roman" w:cs="Times New Roman"/>
          <w:sz w:val="27"/>
          <w:szCs w:val="27"/>
        </w:rPr>
        <w:t>од государственным регуляторным воздействием следует понимать совок</w:t>
      </w:r>
      <w:r w:rsidR="003E70AC" w:rsidRPr="00697FA5">
        <w:rPr>
          <w:rFonts w:ascii="Times New Roman" w:hAnsi="Times New Roman" w:cs="Times New Roman"/>
          <w:sz w:val="28"/>
          <w:szCs w:val="28"/>
        </w:rPr>
        <w:t xml:space="preserve">упность мероприятий, направленных на увеличение ВВП и благосостояние населения. Существует множество факторов, которые влияют на </w:t>
      </w:r>
      <w:r w:rsidRPr="00697FA5">
        <w:rPr>
          <w:rFonts w:ascii="Times New Roman" w:hAnsi="Times New Roman" w:cs="Times New Roman"/>
          <w:sz w:val="28"/>
          <w:szCs w:val="28"/>
        </w:rPr>
        <w:t>данные</w:t>
      </w:r>
      <w:r w:rsidR="003E70AC" w:rsidRPr="00697FA5">
        <w:rPr>
          <w:rFonts w:ascii="Times New Roman" w:hAnsi="Times New Roman" w:cs="Times New Roman"/>
          <w:sz w:val="28"/>
          <w:szCs w:val="28"/>
        </w:rPr>
        <w:t xml:space="preserve"> показатели. В зависимости от их комбинации процесс достижения макроэкономических целей может изменяться. Кроме того, в различных ситуациях могут различаться этапы и последовательность их реализации. </w:t>
      </w:r>
    </w:p>
    <w:p w:rsidR="003E70AC" w:rsidRPr="00697FA5" w:rsidRDefault="003E70AC" w:rsidP="003E70AC">
      <w:pPr>
        <w:widowControl w:val="0"/>
        <w:tabs>
          <w:tab w:val="left" w:pos="912"/>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В рыночных условиях экономико-математические методы исследования становятся необходимым инструментом для разработки практических рекомендаций в сфере государственного регулирования и управления. Объективно существующие зависимости и взаимосвязи между экономическими явлениями большей частью описаны только вербально. Значительно важнее количественно измерить тесноту причинно-следственных связей и выявить форму влияний. Для исследования интенсивности, вида и формы причинных влияний широко применяется эконометрический анализ. В приложении к социально-экономическим процессам они могут стать тем инструментом, который вскроет сложные комплексы причин и следствий.</w:t>
      </w:r>
    </w:p>
    <w:p w:rsidR="003F3DFD" w:rsidRPr="00697FA5" w:rsidRDefault="006617B2" w:rsidP="003F3DFD">
      <w:pPr>
        <w:widowControl w:val="0"/>
        <w:tabs>
          <w:tab w:val="left" w:pos="912"/>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 Необходимо провести множественный корреляционно-регрессионный анализ влияния государственных мер воздействия на социально-экономическое развитие Кыргызской Республики, что в свою очередь позволит воздействовать на выявленные факторы, вмешиваться государству в экономический процесс с целью получения планируем</w:t>
      </w:r>
      <w:r w:rsidR="003F3DFD" w:rsidRPr="00697FA5">
        <w:rPr>
          <w:rFonts w:ascii="Times New Roman" w:hAnsi="Times New Roman" w:cs="Times New Roman"/>
          <w:sz w:val="28"/>
          <w:szCs w:val="28"/>
        </w:rPr>
        <w:t>ых результатов.</w:t>
      </w:r>
    </w:p>
    <w:p w:rsidR="003F3DFD" w:rsidRPr="00697FA5" w:rsidRDefault="006617B2" w:rsidP="003F3DFD">
      <w:pPr>
        <w:widowControl w:val="0"/>
        <w:tabs>
          <w:tab w:val="left" w:pos="912"/>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 В качестве результативного показателя (</w:t>
      </w:r>
      <w:r w:rsidRPr="00697FA5">
        <w:rPr>
          <w:rFonts w:ascii="Times New Roman" w:hAnsi="Times New Roman" w:cs="Times New Roman"/>
          <w:sz w:val="28"/>
          <w:szCs w:val="28"/>
          <w:lang w:val="en-US"/>
        </w:rPr>
        <w:t>Y</w:t>
      </w:r>
      <w:r w:rsidRPr="00697FA5">
        <w:rPr>
          <w:rFonts w:ascii="Times New Roman" w:hAnsi="Times New Roman" w:cs="Times New Roman"/>
          <w:sz w:val="28"/>
          <w:szCs w:val="28"/>
        </w:rPr>
        <w:t xml:space="preserve">) примем ВВП на душу населения как выразителя </w:t>
      </w:r>
      <w:r w:rsidR="003F3DFD" w:rsidRPr="00697FA5">
        <w:rPr>
          <w:rFonts w:ascii="Times New Roman" w:hAnsi="Times New Roman" w:cs="Times New Roman"/>
          <w:sz w:val="28"/>
          <w:szCs w:val="28"/>
        </w:rPr>
        <w:t>уровня благосостояния в стране.</w:t>
      </w:r>
    </w:p>
    <w:p w:rsidR="007C51F5" w:rsidRPr="00697FA5" w:rsidRDefault="007C51F5" w:rsidP="003F3DFD">
      <w:pPr>
        <w:widowControl w:val="0"/>
        <w:tabs>
          <w:tab w:val="left" w:pos="912"/>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В качестве регуляторных факторов, потенциально влияющих на результативный показатель, использованы ключевые макроэкономические величины. Среди них нами выделены:</w:t>
      </w:r>
    </w:p>
    <w:p w:rsidR="007C51F5" w:rsidRPr="00697FA5" w:rsidRDefault="007C51F5" w:rsidP="00FB33CC">
      <w:pPr>
        <w:widowControl w:val="0"/>
        <w:tabs>
          <w:tab w:val="left" w:pos="993"/>
        </w:tabs>
        <w:spacing w:after="0" w:line="240" w:lineRule="auto"/>
        <w:ind w:firstLine="567"/>
        <w:jc w:val="both"/>
        <w:rPr>
          <w:rFonts w:ascii="Times New Roman" w:hAnsi="Times New Roman" w:cs="Times New Roman"/>
          <w:sz w:val="28"/>
          <w:szCs w:val="28"/>
        </w:rPr>
      </w:pPr>
      <w:r w:rsidRPr="00697FA5">
        <w:rPr>
          <w:rFonts w:ascii="Times New Roman" w:hAnsi="Times New Roman" w:cs="Times New Roman"/>
          <w:b/>
          <w:sz w:val="28"/>
          <w:szCs w:val="28"/>
        </w:rPr>
        <w:t>Х</w:t>
      </w:r>
      <w:r w:rsidRPr="00697FA5">
        <w:rPr>
          <w:rFonts w:ascii="Times New Roman" w:hAnsi="Times New Roman" w:cs="Times New Roman"/>
          <w:b/>
          <w:sz w:val="28"/>
          <w:szCs w:val="28"/>
          <w:vertAlign w:val="subscript"/>
        </w:rPr>
        <w:t>1</w:t>
      </w:r>
      <w:r w:rsidRPr="00697FA5">
        <w:rPr>
          <w:rFonts w:ascii="Times New Roman" w:hAnsi="Times New Roman" w:cs="Times New Roman"/>
          <w:sz w:val="28"/>
          <w:szCs w:val="28"/>
        </w:rPr>
        <w:t xml:space="preserve"> – расходы государственного бюджета (млн. сом). Представляют собой меру государственного воздействия на социально-экономические процессы.</w:t>
      </w:r>
    </w:p>
    <w:p w:rsidR="007C51F5" w:rsidRPr="00697FA5" w:rsidRDefault="007C51F5" w:rsidP="00FB33CC">
      <w:pPr>
        <w:widowControl w:val="0"/>
        <w:tabs>
          <w:tab w:val="left" w:pos="993"/>
        </w:tabs>
        <w:spacing w:after="0" w:line="240" w:lineRule="auto"/>
        <w:ind w:firstLine="567"/>
        <w:jc w:val="both"/>
        <w:rPr>
          <w:rFonts w:ascii="Times New Roman" w:hAnsi="Times New Roman" w:cs="Times New Roman"/>
          <w:sz w:val="28"/>
          <w:szCs w:val="28"/>
        </w:rPr>
      </w:pPr>
      <w:r w:rsidRPr="00697FA5">
        <w:rPr>
          <w:rFonts w:ascii="Times New Roman" w:hAnsi="Times New Roman" w:cs="Times New Roman"/>
          <w:b/>
          <w:sz w:val="28"/>
          <w:szCs w:val="28"/>
        </w:rPr>
        <w:t>Х</w:t>
      </w:r>
      <w:r w:rsidRPr="00697FA5">
        <w:rPr>
          <w:rFonts w:ascii="Times New Roman" w:hAnsi="Times New Roman" w:cs="Times New Roman"/>
          <w:b/>
          <w:sz w:val="28"/>
          <w:szCs w:val="28"/>
          <w:vertAlign w:val="subscript"/>
        </w:rPr>
        <w:t>2</w:t>
      </w:r>
      <w:r w:rsidRPr="00697FA5">
        <w:rPr>
          <w:rFonts w:ascii="Times New Roman" w:hAnsi="Times New Roman" w:cs="Times New Roman"/>
          <w:sz w:val="28"/>
          <w:szCs w:val="28"/>
        </w:rPr>
        <w:t xml:space="preserve"> – кредиты банковской системы республики (млн. сом). Национальный банк КР, применяя инструменты государственной денежно-кредитной политики, воздействует на экономику через банковскую систему.</w:t>
      </w:r>
    </w:p>
    <w:p w:rsidR="007C51F5" w:rsidRPr="00697FA5" w:rsidRDefault="007C51F5" w:rsidP="00FB33CC">
      <w:pPr>
        <w:widowControl w:val="0"/>
        <w:tabs>
          <w:tab w:val="left" w:pos="993"/>
        </w:tabs>
        <w:spacing w:after="0" w:line="240" w:lineRule="auto"/>
        <w:ind w:firstLine="567"/>
        <w:jc w:val="both"/>
        <w:rPr>
          <w:rFonts w:ascii="Times New Roman" w:hAnsi="Times New Roman" w:cs="Times New Roman"/>
          <w:bCs/>
          <w:sz w:val="28"/>
          <w:szCs w:val="28"/>
        </w:rPr>
      </w:pPr>
      <w:r w:rsidRPr="00697FA5">
        <w:rPr>
          <w:rFonts w:ascii="Times New Roman" w:hAnsi="Times New Roman" w:cs="Times New Roman"/>
          <w:b/>
          <w:sz w:val="28"/>
          <w:szCs w:val="28"/>
        </w:rPr>
        <w:t>Х</w:t>
      </w:r>
      <w:r w:rsidRPr="00697FA5">
        <w:rPr>
          <w:rFonts w:ascii="Times New Roman" w:hAnsi="Times New Roman" w:cs="Times New Roman"/>
          <w:b/>
          <w:sz w:val="28"/>
          <w:szCs w:val="28"/>
          <w:vertAlign w:val="subscript"/>
        </w:rPr>
        <w:t>3</w:t>
      </w:r>
      <w:r w:rsidRPr="00697FA5">
        <w:rPr>
          <w:rFonts w:ascii="Times New Roman" w:hAnsi="Times New Roman" w:cs="Times New Roman"/>
          <w:sz w:val="28"/>
          <w:szCs w:val="28"/>
        </w:rPr>
        <w:t xml:space="preserve"> – процентные ставки по кредитам коммерческих банков (% за период). Являясь одним из инструментов денежно-кредитной политики государства, они воздействуют на производство и потребление в стране. </w:t>
      </w:r>
    </w:p>
    <w:p w:rsidR="007C51F5" w:rsidRPr="00697FA5" w:rsidRDefault="007C51F5" w:rsidP="00FB33CC">
      <w:pPr>
        <w:widowControl w:val="0"/>
        <w:tabs>
          <w:tab w:val="left" w:pos="993"/>
        </w:tabs>
        <w:spacing w:after="0" w:line="240" w:lineRule="auto"/>
        <w:ind w:firstLine="567"/>
        <w:jc w:val="both"/>
        <w:rPr>
          <w:rFonts w:ascii="Times New Roman" w:hAnsi="Times New Roman" w:cs="Times New Roman"/>
          <w:sz w:val="28"/>
          <w:szCs w:val="28"/>
        </w:rPr>
      </w:pPr>
      <w:r w:rsidRPr="00697FA5">
        <w:rPr>
          <w:rFonts w:ascii="Times New Roman" w:hAnsi="Times New Roman" w:cs="Times New Roman"/>
          <w:b/>
          <w:sz w:val="28"/>
          <w:szCs w:val="28"/>
        </w:rPr>
        <w:t>Х</w:t>
      </w:r>
      <w:r w:rsidRPr="00697FA5">
        <w:rPr>
          <w:rFonts w:ascii="Times New Roman" w:hAnsi="Times New Roman" w:cs="Times New Roman"/>
          <w:b/>
          <w:sz w:val="28"/>
          <w:szCs w:val="28"/>
          <w:vertAlign w:val="subscript"/>
        </w:rPr>
        <w:t>4</w:t>
      </w:r>
      <w:r w:rsidRPr="00697FA5">
        <w:rPr>
          <w:rFonts w:ascii="Times New Roman" w:hAnsi="Times New Roman" w:cs="Times New Roman"/>
          <w:sz w:val="28"/>
          <w:szCs w:val="28"/>
        </w:rPr>
        <w:t xml:space="preserve"> – занятость населения (тыс. чел.). Занятость отражает политику </w:t>
      </w:r>
      <w:r w:rsidRPr="00697FA5">
        <w:rPr>
          <w:rFonts w:ascii="Times New Roman" w:hAnsi="Times New Roman" w:cs="Times New Roman"/>
          <w:sz w:val="28"/>
          <w:szCs w:val="28"/>
        </w:rPr>
        <w:lastRenderedPageBreak/>
        <w:t>государства в сфере трудоустройства, промышленную политику, кадровую политику и др.</w:t>
      </w:r>
    </w:p>
    <w:p w:rsidR="007C51F5" w:rsidRPr="00697FA5" w:rsidRDefault="007C51F5" w:rsidP="00FB33CC">
      <w:pPr>
        <w:widowControl w:val="0"/>
        <w:tabs>
          <w:tab w:val="left" w:pos="938"/>
          <w:tab w:val="left" w:pos="993"/>
        </w:tabs>
        <w:spacing w:after="0" w:line="240" w:lineRule="auto"/>
        <w:ind w:firstLine="567"/>
        <w:jc w:val="both"/>
        <w:rPr>
          <w:rFonts w:ascii="Times New Roman" w:hAnsi="Times New Roman" w:cs="Times New Roman"/>
          <w:sz w:val="28"/>
          <w:szCs w:val="28"/>
        </w:rPr>
      </w:pPr>
      <w:r w:rsidRPr="00697FA5">
        <w:rPr>
          <w:rFonts w:ascii="Times New Roman" w:hAnsi="Times New Roman" w:cs="Times New Roman"/>
          <w:b/>
          <w:sz w:val="28"/>
          <w:szCs w:val="28"/>
        </w:rPr>
        <w:t>Х</w:t>
      </w:r>
      <w:r w:rsidRPr="00697FA5">
        <w:rPr>
          <w:rFonts w:ascii="Times New Roman" w:hAnsi="Times New Roman" w:cs="Times New Roman"/>
          <w:b/>
          <w:sz w:val="28"/>
          <w:szCs w:val="28"/>
          <w:vertAlign w:val="subscript"/>
        </w:rPr>
        <w:t>5</w:t>
      </w:r>
      <w:r w:rsidRPr="00697FA5">
        <w:rPr>
          <w:rFonts w:ascii="Times New Roman" w:hAnsi="Times New Roman" w:cs="Times New Roman"/>
          <w:sz w:val="28"/>
          <w:szCs w:val="28"/>
        </w:rPr>
        <w:t xml:space="preserve"> – средняя заработная плата (сом). Отражает государственную социальную политику по регулированию реального и государственного сектора.</w:t>
      </w:r>
    </w:p>
    <w:p w:rsidR="003D3B1D" w:rsidRPr="00697FA5" w:rsidRDefault="003D3B1D" w:rsidP="003D3B1D">
      <w:pPr>
        <w:pStyle w:val="ac"/>
        <w:widowControl w:val="0"/>
        <w:tabs>
          <w:tab w:val="left" w:pos="993"/>
        </w:tabs>
        <w:ind w:firstLine="709"/>
        <w:jc w:val="both"/>
      </w:pPr>
      <w:r w:rsidRPr="00697FA5">
        <w:t xml:space="preserve">Для выяснения тесноты связи между факторным и результативным признаком (при прямолинейной связи) рассчитывается показатель, называемый парным линейным коэффициентом корреляции </w:t>
      </w:r>
      <w:r w:rsidRPr="00697FA5">
        <w:object w:dxaOrig="2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8pt" o:ole="">
            <v:imagedata r:id="rId23" o:title=""/>
          </v:shape>
          <o:OLEObject Type="Embed" ProgID="Equation.DSMT4" ShapeID="_x0000_i1025" DrawAspect="Content" ObjectID="_1457767170" r:id="rId24"/>
        </w:object>
      </w:r>
      <w:r w:rsidRPr="00697FA5">
        <w:t>, вычисляемый по формуле:</w:t>
      </w:r>
    </w:p>
    <w:p w:rsidR="003D3B1D" w:rsidRPr="00FB33CC" w:rsidRDefault="00E05E51" w:rsidP="00B116CF">
      <w:pPr>
        <w:pStyle w:val="ac"/>
        <w:widowControl w:val="0"/>
        <w:tabs>
          <w:tab w:val="left" w:pos="993"/>
        </w:tabs>
        <w:jc w:val="center"/>
        <w:rPr>
          <w:b/>
        </w:rPr>
      </w:pPr>
      <w:r>
        <w:rPr>
          <w:b/>
          <w:noProof/>
          <w:lang w:eastAsia="en-US"/>
        </w:rPr>
        <w:pict>
          <v:shape id="_x0000_s1125" type="#_x0000_t75" style="position:absolute;left:0;text-align:left;margin-left:120.65pt;margin-top:11.65pt;width:185.6pt;height:33.4pt;z-index:251695104" fillcolor="window">
            <v:imagedata r:id="rId25" o:title=""/>
            <w10:wrap type="square"/>
          </v:shape>
          <o:OLEObject Type="Embed" ProgID="Equation.3" ShapeID="_x0000_s1125" DrawAspect="Content" ObjectID="_1457767172" r:id="rId26"/>
        </w:pict>
      </w:r>
    </w:p>
    <w:p w:rsidR="003D3B1D" w:rsidRPr="00697FA5" w:rsidRDefault="003D3B1D" w:rsidP="003D3B1D">
      <w:pPr>
        <w:pStyle w:val="ac"/>
        <w:widowControl w:val="0"/>
        <w:tabs>
          <w:tab w:val="left" w:pos="993"/>
        </w:tabs>
        <w:ind w:firstLine="709"/>
        <w:jc w:val="center"/>
      </w:pPr>
    </w:p>
    <w:p w:rsidR="003D3B1D" w:rsidRPr="00697FA5" w:rsidRDefault="003D3B1D" w:rsidP="003D3B1D">
      <w:pPr>
        <w:pStyle w:val="ac"/>
        <w:widowControl w:val="0"/>
        <w:tabs>
          <w:tab w:val="left" w:pos="993"/>
        </w:tabs>
        <w:ind w:firstLine="709"/>
        <w:jc w:val="both"/>
      </w:pPr>
    </w:p>
    <w:p w:rsidR="003D3B1D" w:rsidRPr="00697FA5" w:rsidRDefault="003D3B1D" w:rsidP="003D3B1D">
      <w:pPr>
        <w:pStyle w:val="ac"/>
        <w:widowControl w:val="0"/>
        <w:tabs>
          <w:tab w:val="left" w:pos="993"/>
        </w:tabs>
        <w:ind w:firstLine="709"/>
        <w:jc w:val="both"/>
      </w:pPr>
      <w:r w:rsidRPr="00697FA5">
        <w:t xml:space="preserve">В зависимости от того, насколько </w:t>
      </w:r>
      <w:r w:rsidRPr="00697FA5">
        <w:object w:dxaOrig="279" w:dyaOrig="380">
          <v:shape id="_x0000_i1026" type="#_x0000_t75" style="width:14.25pt;height:18pt" o:ole="">
            <v:imagedata r:id="rId27" o:title=""/>
          </v:shape>
          <o:OLEObject Type="Embed" ProgID="Equation.DSMT4" ShapeID="_x0000_i1026" DrawAspect="Content" ObjectID="_1457767171" r:id="rId28"/>
        </w:object>
      </w:r>
      <w:r w:rsidRPr="00697FA5">
        <w:t xml:space="preserve"> приближается к единице, различают слабую, умеренную, тесную связь.</w:t>
      </w:r>
    </w:p>
    <w:p w:rsidR="003F3DFD" w:rsidRDefault="003F3DFD" w:rsidP="003F3DFD">
      <w:pPr>
        <w:widowControl w:val="0"/>
        <w:tabs>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Наиболее часто используемый при построении эконометрических моделей является показатель, называемый коэффициентом детерминации:</w:t>
      </w:r>
    </w:p>
    <w:p w:rsidR="00FB33CC" w:rsidRPr="00697FA5" w:rsidRDefault="00FB33CC" w:rsidP="003F3DFD">
      <w:pPr>
        <w:widowControl w:val="0"/>
        <w:tabs>
          <w:tab w:val="left" w:pos="993"/>
        </w:tabs>
        <w:spacing w:after="0" w:line="240" w:lineRule="auto"/>
        <w:ind w:firstLine="709"/>
        <w:jc w:val="both"/>
        <w:rPr>
          <w:rFonts w:ascii="Times New Roman" w:hAnsi="Times New Roman" w:cs="Times New Roman"/>
          <w:sz w:val="28"/>
          <w:szCs w:val="28"/>
        </w:rPr>
      </w:pPr>
    </w:p>
    <w:p w:rsidR="003F3DFD" w:rsidRPr="00E610D8" w:rsidRDefault="003F3DFD" w:rsidP="00E610D8">
      <w:pPr>
        <w:widowControl w:val="0"/>
        <w:tabs>
          <w:tab w:val="left" w:pos="993"/>
        </w:tabs>
        <w:spacing w:after="0" w:line="240" w:lineRule="auto"/>
        <w:jc w:val="center"/>
        <w:rPr>
          <w:rFonts w:ascii="Times New Roman" w:hAnsi="Times New Roman" w:cs="Times New Roman"/>
          <w:sz w:val="28"/>
          <w:szCs w:val="28"/>
        </w:rPr>
      </w:pPr>
      <w:r w:rsidRPr="00E610D8">
        <w:rPr>
          <w:rFonts w:ascii="Times New Roman" w:hAnsi="Times New Roman" w:cs="Times New Roman"/>
          <w:sz w:val="28"/>
          <w:szCs w:val="28"/>
        </w:rPr>
        <w:t>D=R2∙100%</w:t>
      </w:r>
    </w:p>
    <w:p w:rsidR="003F3DFD" w:rsidRPr="00697FA5" w:rsidRDefault="003F3DFD" w:rsidP="003F3DFD">
      <w:pPr>
        <w:widowControl w:val="0"/>
        <w:tabs>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Он </w:t>
      </w:r>
      <w:r w:rsidR="002A324D" w:rsidRPr="00697FA5">
        <w:rPr>
          <w:rFonts w:ascii="Times New Roman" w:hAnsi="Times New Roman" w:cs="Times New Roman"/>
          <w:sz w:val="28"/>
          <w:szCs w:val="28"/>
        </w:rPr>
        <w:t>показывает,</w:t>
      </w:r>
      <w:r w:rsidRPr="00697FA5">
        <w:rPr>
          <w:rFonts w:ascii="Times New Roman" w:hAnsi="Times New Roman" w:cs="Times New Roman"/>
          <w:sz w:val="28"/>
          <w:szCs w:val="28"/>
        </w:rPr>
        <w:t xml:space="preserve"> на сколько процентов изменение результативного показателя зависит, от изменения факторных признаков</w:t>
      </w:r>
      <w:r w:rsidRPr="00697FA5">
        <w:rPr>
          <w:rFonts w:ascii="Times New Roman" w:hAnsi="Times New Roman" w:cs="Times New Roman"/>
          <w:sz w:val="28"/>
          <w:szCs w:val="28"/>
        </w:rPr>
        <w:sym w:font="Symbol" w:char="F02E"/>
      </w:r>
      <w:r w:rsidRPr="00697FA5">
        <w:rPr>
          <w:rFonts w:ascii="Times New Roman" w:hAnsi="Times New Roman" w:cs="Times New Roman"/>
          <w:sz w:val="28"/>
          <w:szCs w:val="28"/>
        </w:rPr>
        <w:t xml:space="preserve"> Коэффициент детерминации является наиболее конкретным показателем</w:t>
      </w:r>
      <w:r w:rsidRPr="00697FA5">
        <w:rPr>
          <w:rFonts w:ascii="Times New Roman" w:hAnsi="Times New Roman" w:cs="Times New Roman"/>
          <w:sz w:val="28"/>
          <w:szCs w:val="28"/>
        </w:rPr>
        <w:sym w:font="Symbol" w:char="F02C"/>
      </w:r>
      <w:r w:rsidRPr="00697FA5">
        <w:rPr>
          <w:rFonts w:ascii="Times New Roman" w:hAnsi="Times New Roman" w:cs="Times New Roman"/>
          <w:sz w:val="28"/>
          <w:szCs w:val="28"/>
        </w:rPr>
        <w:t xml:space="preserve"> так как он отвечает на вопрос о том</w:t>
      </w:r>
      <w:r w:rsidRPr="00697FA5">
        <w:rPr>
          <w:rFonts w:ascii="Times New Roman" w:hAnsi="Times New Roman" w:cs="Times New Roman"/>
          <w:sz w:val="28"/>
          <w:szCs w:val="28"/>
        </w:rPr>
        <w:sym w:font="Symbol" w:char="F02C"/>
      </w:r>
      <w:r w:rsidRPr="00697FA5">
        <w:rPr>
          <w:rFonts w:ascii="Times New Roman" w:hAnsi="Times New Roman" w:cs="Times New Roman"/>
          <w:sz w:val="28"/>
          <w:szCs w:val="28"/>
        </w:rPr>
        <w:t xml:space="preserve"> какая доля в общем результате зависит от фактора</w:t>
      </w:r>
      <w:r w:rsidRPr="00697FA5">
        <w:rPr>
          <w:rFonts w:ascii="Times New Roman" w:hAnsi="Times New Roman" w:cs="Times New Roman"/>
          <w:sz w:val="28"/>
          <w:szCs w:val="28"/>
        </w:rPr>
        <w:sym w:font="Symbol" w:char="F02C"/>
      </w:r>
      <w:r w:rsidRPr="00697FA5">
        <w:rPr>
          <w:rFonts w:ascii="Times New Roman" w:hAnsi="Times New Roman" w:cs="Times New Roman"/>
          <w:sz w:val="28"/>
          <w:szCs w:val="28"/>
        </w:rPr>
        <w:t xml:space="preserve"> положенного в основании группировки</w:t>
      </w:r>
      <w:r w:rsidRPr="00697FA5">
        <w:rPr>
          <w:rFonts w:ascii="Times New Roman" w:hAnsi="Times New Roman" w:cs="Times New Roman"/>
          <w:sz w:val="28"/>
          <w:szCs w:val="28"/>
        </w:rPr>
        <w:sym w:font="Symbol" w:char="F02E"/>
      </w:r>
    </w:p>
    <w:p w:rsidR="00FB33CC" w:rsidRDefault="00FB33CC" w:rsidP="003573F1">
      <w:pPr>
        <w:widowControl w:val="0"/>
        <w:tabs>
          <w:tab w:val="left" w:pos="993"/>
        </w:tabs>
        <w:spacing w:after="0" w:line="240" w:lineRule="auto"/>
        <w:jc w:val="both"/>
        <w:rPr>
          <w:rFonts w:ascii="Times New Roman" w:hAnsi="Times New Roman" w:cs="Times New Roman"/>
          <w:sz w:val="27"/>
          <w:szCs w:val="27"/>
        </w:rPr>
      </w:pPr>
    </w:p>
    <w:p w:rsidR="003573F1" w:rsidRPr="00FB33CC" w:rsidRDefault="003573F1" w:rsidP="003573F1">
      <w:pPr>
        <w:widowControl w:val="0"/>
        <w:tabs>
          <w:tab w:val="left" w:pos="993"/>
        </w:tabs>
        <w:spacing w:after="0" w:line="240" w:lineRule="auto"/>
        <w:jc w:val="both"/>
        <w:rPr>
          <w:rFonts w:ascii="Times New Roman" w:hAnsi="Times New Roman" w:cs="Times New Roman"/>
          <w:sz w:val="27"/>
          <w:szCs w:val="27"/>
        </w:rPr>
      </w:pPr>
      <w:r w:rsidRPr="00FB33CC">
        <w:rPr>
          <w:rFonts w:ascii="Times New Roman" w:hAnsi="Times New Roman" w:cs="Times New Roman"/>
          <w:sz w:val="27"/>
          <w:szCs w:val="27"/>
        </w:rPr>
        <w:t xml:space="preserve">Таблица </w:t>
      </w:r>
      <w:r w:rsidR="003C7E46" w:rsidRPr="00FB33CC">
        <w:rPr>
          <w:rFonts w:ascii="Times New Roman" w:hAnsi="Times New Roman" w:cs="Times New Roman"/>
          <w:sz w:val="27"/>
          <w:szCs w:val="27"/>
        </w:rPr>
        <w:t>9</w:t>
      </w:r>
      <w:r w:rsidRPr="00FB33CC">
        <w:rPr>
          <w:rFonts w:ascii="Times New Roman" w:hAnsi="Times New Roman" w:cs="Times New Roman"/>
          <w:sz w:val="27"/>
          <w:szCs w:val="27"/>
        </w:rPr>
        <w:t xml:space="preserve"> – Исходная информация для проведения эконометрического анализа государственного регуляторного воздействия на социально-экономическое развитие Кыргызской Республики</w:t>
      </w:r>
    </w:p>
    <w:tbl>
      <w:tblPr>
        <w:tblStyle w:val="-1"/>
        <w:tblW w:w="9660" w:type="dxa"/>
        <w:jc w:val="center"/>
        <w:tblLayout w:type="fixed"/>
        <w:tblLook w:val="0000" w:firstRow="0" w:lastRow="0" w:firstColumn="0" w:lastColumn="0" w:noHBand="0" w:noVBand="0"/>
      </w:tblPr>
      <w:tblGrid>
        <w:gridCol w:w="1014"/>
        <w:gridCol w:w="1559"/>
        <w:gridCol w:w="1701"/>
        <w:gridCol w:w="1276"/>
        <w:gridCol w:w="1417"/>
        <w:gridCol w:w="1276"/>
        <w:gridCol w:w="1417"/>
      </w:tblGrid>
      <w:tr w:rsidR="003573F1" w:rsidRPr="003573F1" w:rsidTr="009664A9">
        <w:trPr>
          <w:trHeight w:val="227"/>
          <w:jc w:val="center"/>
        </w:trPr>
        <w:tc>
          <w:tcPr>
            <w:tcW w:w="954" w:type="dxa"/>
            <w:vMerge w:val="restart"/>
            <w:noWrap/>
          </w:tcPr>
          <w:p w:rsidR="003573F1" w:rsidRPr="003573F1" w:rsidRDefault="003573F1" w:rsidP="003573F1">
            <w:pPr>
              <w:widowControl w:val="0"/>
              <w:tabs>
                <w:tab w:val="left" w:pos="993"/>
              </w:tabs>
              <w:ind w:firstLine="11"/>
              <w:jc w:val="center"/>
              <w:rPr>
                <w:b/>
              </w:rPr>
            </w:pPr>
            <w:r w:rsidRPr="003573F1">
              <w:rPr>
                <w:b/>
              </w:rPr>
              <w:t>Год</w:t>
            </w:r>
          </w:p>
        </w:tc>
        <w:tc>
          <w:tcPr>
            <w:tcW w:w="1519" w:type="dxa"/>
            <w:noWrap/>
          </w:tcPr>
          <w:p w:rsidR="003573F1" w:rsidRPr="003573F1" w:rsidRDefault="003573F1" w:rsidP="003573F1">
            <w:pPr>
              <w:widowControl w:val="0"/>
              <w:tabs>
                <w:tab w:val="left" w:pos="993"/>
              </w:tabs>
              <w:ind w:firstLine="11"/>
              <w:jc w:val="center"/>
              <w:rPr>
                <w:b/>
                <w:lang w:val="en-US"/>
              </w:rPr>
            </w:pPr>
            <w:r w:rsidRPr="003573F1">
              <w:rPr>
                <w:b/>
                <w:lang w:val="en-US"/>
              </w:rPr>
              <w:t>Y</w:t>
            </w:r>
          </w:p>
        </w:tc>
        <w:tc>
          <w:tcPr>
            <w:tcW w:w="1661" w:type="dxa"/>
            <w:noWrap/>
          </w:tcPr>
          <w:p w:rsidR="003573F1" w:rsidRPr="003573F1" w:rsidRDefault="003573F1" w:rsidP="003573F1">
            <w:pPr>
              <w:widowControl w:val="0"/>
              <w:tabs>
                <w:tab w:val="left" w:pos="993"/>
              </w:tabs>
              <w:ind w:firstLine="11"/>
              <w:jc w:val="center"/>
              <w:rPr>
                <w:b/>
                <w:lang w:val="en-US"/>
              </w:rPr>
            </w:pPr>
            <w:r w:rsidRPr="003573F1">
              <w:rPr>
                <w:b/>
              </w:rPr>
              <w:t>Х</w:t>
            </w:r>
            <w:r w:rsidRPr="003573F1">
              <w:rPr>
                <w:b/>
                <w:lang w:val="en-US"/>
              </w:rPr>
              <w:t>1</w:t>
            </w:r>
          </w:p>
        </w:tc>
        <w:tc>
          <w:tcPr>
            <w:tcW w:w="1236" w:type="dxa"/>
            <w:noWrap/>
          </w:tcPr>
          <w:p w:rsidR="003573F1" w:rsidRPr="003573F1" w:rsidRDefault="003573F1" w:rsidP="003573F1">
            <w:pPr>
              <w:widowControl w:val="0"/>
              <w:tabs>
                <w:tab w:val="left" w:pos="993"/>
              </w:tabs>
              <w:ind w:firstLine="11"/>
              <w:jc w:val="center"/>
              <w:rPr>
                <w:b/>
                <w:lang w:val="en-US"/>
              </w:rPr>
            </w:pPr>
            <w:r w:rsidRPr="003573F1">
              <w:rPr>
                <w:b/>
              </w:rPr>
              <w:t>Х</w:t>
            </w:r>
            <w:r w:rsidRPr="003573F1">
              <w:rPr>
                <w:b/>
                <w:lang w:val="en-US"/>
              </w:rPr>
              <w:t>2</w:t>
            </w:r>
          </w:p>
        </w:tc>
        <w:tc>
          <w:tcPr>
            <w:tcW w:w="1377" w:type="dxa"/>
            <w:noWrap/>
          </w:tcPr>
          <w:p w:rsidR="003573F1" w:rsidRPr="003573F1" w:rsidRDefault="003573F1" w:rsidP="003573F1">
            <w:pPr>
              <w:widowControl w:val="0"/>
              <w:tabs>
                <w:tab w:val="left" w:pos="993"/>
              </w:tabs>
              <w:ind w:firstLine="11"/>
              <w:jc w:val="center"/>
              <w:rPr>
                <w:b/>
                <w:lang w:val="en-US"/>
              </w:rPr>
            </w:pPr>
            <w:r w:rsidRPr="003573F1">
              <w:rPr>
                <w:b/>
              </w:rPr>
              <w:t>Х</w:t>
            </w:r>
            <w:r w:rsidRPr="003573F1">
              <w:rPr>
                <w:b/>
                <w:lang w:val="en-US"/>
              </w:rPr>
              <w:t>3</w:t>
            </w:r>
          </w:p>
        </w:tc>
        <w:tc>
          <w:tcPr>
            <w:tcW w:w="1236" w:type="dxa"/>
            <w:noWrap/>
          </w:tcPr>
          <w:p w:rsidR="003573F1" w:rsidRPr="003573F1" w:rsidRDefault="003573F1" w:rsidP="003573F1">
            <w:pPr>
              <w:widowControl w:val="0"/>
              <w:tabs>
                <w:tab w:val="left" w:pos="993"/>
              </w:tabs>
              <w:ind w:firstLine="11"/>
              <w:jc w:val="center"/>
              <w:rPr>
                <w:b/>
                <w:lang w:val="en-US"/>
              </w:rPr>
            </w:pPr>
            <w:r w:rsidRPr="003573F1">
              <w:rPr>
                <w:b/>
              </w:rPr>
              <w:t>Х</w:t>
            </w:r>
            <w:r w:rsidRPr="003573F1">
              <w:rPr>
                <w:b/>
                <w:lang w:val="en-US"/>
              </w:rPr>
              <w:t>4</w:t>
            </w:r>
          </w:p>
        </w:tc>
        <w:tc>
          <w:tcPr>
            <w:tcW w:w="1357" w:type="dxa"/>
            <w:noWrap/>
          </w:tcPr>
          <w:p w:rsidR="003573F1" w:rsidRPr="003573F1" w:rsidRDefault="003573F1" w:rsidP="003573F1">
            <w:pPr>
              <w:widowControl w:val="0"/>
              <w:tabs>
                <w:tab w:val="left" w:pos="993"/>
              </w:tabs>
              <w:ind w:firstLine="11"/>
              <w:jc w:val="center"/>
              <w:rPr>
                <w:b/>
                <w:lang w:val="en-US"/>
              </w:rPr>
            </w:pPr>
            <w:r w:rsidRPr="003573F1">
              <w:rPr>
                <w:b/>
              </w:rPr>
              <w:t>Х</w:t>
            </w:r>
            <w:r w:rsidRPr="003573F1">
              <w:rPr>
                <w:b/>
                <w:lang w:val="en-US"/>
              </w:rPr>
              <w:t>5</w:t>
            </w:r>
          </w:p>
        </w:tc>
      </w:tr>
      <w:tr w:rsidR="003573F1" w:rsidRPr="003573F1" w:rsidTr="009664A9">
        <w:trPr>
          <w:trHeight w:val="227"/>
          <w:jc w:val="center"/>
        </w:trPr>
        <w:tc>
          <w:tcPr>
            <w:tcW w:w="954" w:type="dxa"/>
            <w:vMerge/>
            <w:noWrap/>
          </w:tcPr>
          <w:p w:rsidR="003573F1" w:rsidRPr="003573F1" w:rsidRDefault="003573F1" w:rsidP="003573F1">
            <w:pPr>
              <w:widowControl w:val="0"/>
              <w:tabs>
                <w:tab w:val="left" w:pos="993"/>
              </w:tabs>
              <w:ind w:firstLine="11"/>
              <w:jc w:val="center"/>
            </w:pPr>
          </w:p>
        </w:tc>
        <w:tc>
          <w:tcPr>
            <w:tcW w:w="1519" w:type="dxa"/>
            <w:noWrap/>
          </w:tcPr>
          <w:p w:rsidR="003573F1" w:rsidRPr="003573F1" w:rsidRDefault="003573F1" w:rsidP="003573F1">
            <w:pPr>
              <w:widowControl w:val="0"/>
              <w:tabs>
                <w:tab w:val="left" w:pos="993"/>
              </w:tabs>
              <w:ind w:firstLine="11"/>
              <w:jc w:val="center"/>
            </w:pPr>
            <w:r w:rsidRPr="003573F1">
              <w:t>ВВП на душу населения, сом.</w:t>
            </w:r>
          </w:p>
        </w:tc>
        <w:tc>
          <w:tcPr>
            <w:tcW w:w="1661" w:type="dxa"/>
            <w:noWrap/>
          </w:tcPr>
          <w:p w:rsidR="003573F1" w:rsidRPr="003573F1" w:rsidRDefault="003573F1" w:rsidP="003573F1">
            <w:pPr>
              <w:widowControl w:val="0"/>
              <w:tabs>
                <w:tab w:val="left" w:pos="993"/>
              </w:tabs>
              <w:ind w:firstLine="11"/>
              <w:jc w:val="center"/>
            </w:pPr>
            <w:r w:rsidRPr="003573F1">
              <w:t>Расходы госбюджета, млн сом.</w:t>
            </w:r>
          </w:p>
        </w:tc>
        <w:tc>
          <w:tcPr>
            <w:tcW w:w="1236" w:type="dxa"/>
            <w:noWrap/>
          </w:tcPr>
          <w:p w:rsidR="003573F1" w:rsidRPr="003573F1" w:rsidRDefault="003573F1" w:rsidP="003573F1">
            <w:pPr>
              <w:widowControl w:val="0"/>
              <w:tabs>
                <w:tab w:val="left" w:pos="993"/>
              </w:tabs>
              <w:ind w:firstLine="11"/>
              <w:jc w:val="center"/>
            </w:pPr>
            <w:r w:rsidRPr="003573F1">
              <w:t>Кредиты населению, млн сом.</w:t>
            </w:r>
          </w:p>
        </w:tc>
        <w:tc>
          <w:tcPr>
            <w:tcW w:w="1377" w:type="dxa"/>
            <w:noWrap/>
          </w:tcPr>
          <w:p w:rsidR="003573F1" w:rsidRPr="003573F1" w:rsidRDefault="003573F1" w:rsidP="003573F1">
            <w:pPr>
              <w:widowControl w:val="0"/>
              <w:tabs>
                <w:tab w:val="left" w:pos="993"/>
              </w:tabs>
              <w:ind w:firstLine="11"/>
              <w:jc w:val="center"/>
            </w:pPr>
            <w:r w:rsidRPr="003573F1">
              <w:t>Ставки, % за период</w:t>
            </w:r>
          </w:p>
        </w:tc>
        <w:tc>
          <w:tcPr>
            <w:tcW w:w="1236" w:type="dxa"/>
            <w:noWrap/>
          </w:tcPr>
          <w:p w:rsidR="003573F1" w:rsidRPr="003573F1" w:rsidRDefault="003573F1" w:rsidP="003573F1">
            <w:pPr>
              <w:widowControl w:val="0"/>
              <w:tabs>
                <w:tab w:val="left" w:pos="993"/>
              </w:tabs>
              <w:ind w:firstLine="11"/>
              <w:jc w:val="center"/>
            </w:pPr>
            <w:r w:rsidRPr="003573F1">
              <w:t>Занятость, тыс. чел.</w:t>
            </w:r>
          </w:p>
        </w:tc>
        <w:tc>
          <w:tcPr>
            <w:tcW w:w="1357" w:type="dxa"/>
            <w:noWrap/>
          </w:tcPr>
          <w:p w:rsidR="003573F1" w:rsidRPr="003573F1" w:rsidRDefault="003573F1" w:rsidP="003573F1">
            <w:pPr>
              <w:widowControl w:val="0"/>
              <w:tabs>
                <w:tab w:val="left" w:pos="993"/>
              </w:tabs>
              <w:ind w:firstLine="11"/>
              <w:jc w:val="center"/>
            </w:pPr>
            <w:r w:rsidRPr="003573F1">
              <w:t>Средняя заработная плата, сом.</w:t>
            </w:r>
          </w:p>
        </w:tc>
      </w:tr>
      <w:tr w:rsidR="003573F1" w:rsidRPr="003573F1" w:rsidTr="009664A9">
        <w:trPr>
          <w:trHeight w:val="227"/>
          <w:jc w:val="center"/>
        </w:trPr>
        <w:tc>
          <w:tcPr>
            <w:tcW w:w="954" w:type="dxa"/>
            <w:noWrap/>
          </w:tcPr>
          <w:p w:rsidR="003573F1" w:rsidRPr="00755E91" w:rsidRDefault="003573F1" w:rsidP="003F3DFD">
            <w:pPr>
              <w:widowControl w:val="0"/>
              <w:tabs>
                <w:tab w:val="left" w:pos="993"/>
              </w:tabs>
              <w:ind w:firstLine="11"/>
              <w:jc w:val="center"/>
              <w:rPr>
                <w:b/>
              </w:rPr>
            </w:pPr>
            <w:r w:rsidRPr="00755E91">
              <w:rPr>
                <w:b/>
              </w:rPr>
              <w:t>1997</w:t>
            </w:r>
          </w:p>
        </w:tc>
        <w:tc>
          <w:tcPr>
            <w:tcW w:w="1519" w:type="dxa"/>
            <w:noWrap/>
          </w:tcPr>
          <w:p w:rsidR="003573F1" w:rsidRPr="003573F1" w:rsidRDefault="003573F1" w:rsidP="003F3DFD">
            <w:pPr>
              <w:jc w:val="center"/>
              <w:rPr>
                <w:color w:val="000000"/>
              </w:rPr>
            </w:pPr>
            <w:r w:rsidRPr="003573F1">
              <w:rPr>
                <w:color w:val="000000"/>
              </w:rPr>
              <w:t>6583,50</w:t>
            </w:r>
          </w:p>
        </w:tc>
        <w:tc>
          <w:tcPr>
            <w:tcW w:w="1661" w:type="dxa"/>
            <w:noWrap/>
          </w:tcPr>
          <w:p w:rsidR="003573F1" w:rsidRPr="003573F1" w:rsidRDefault="003573F1" w:rsidP="003F3DFD">
            <w:pPr>
              <w:jc w:val="center"/>
              <w:rPr>
                <w:color w:val="000000"/>
              </w:rPr>
            </w:pPr>
            <w:r w:rsidRPr="003573F1">
              <w:rPr>
                <w:color w:val="000000"/>
              </w:rPr>
              <w:t>6695,7</w:t>
            </w:r>
          </w:p>
        </w:tc>
        <w:tc>
          <w:tcPr>
            <w:tcW w:w="1236" w:type="dxa"/>
            <w:noWrap/>
          </w:tcPr>
          <w:p w:rsidR="003573F1" w:rsidRPr="003573F1" w:rsidRDefault="003573F1" w:rsidP="003F3DFD">
            <w:pPr>
              <w:widowControl w:val="0"/>
              <w:tabs>
                <w:tab w:val="left" w:pos="993"/>
              </w:tabs>
              <w:ind w:firstLine="11"/>
              <w:jc w:val="center"/>
              <w:rPr>
                <w:color w:val="000000"/>
              </w:rPr>
            </w:pPr>
            <w:r w:rsidRPr="003573F1">
              <w:rPr>
                <w:color w:val="000000"/>
              </w:rPr>
              <w:t>803,3</w:t>
            </w:r>
          </w:p>
        </w:tc>
        <w:tc>
          <w:tcPr>
            <w:tcW w:w="1377" w:type="dxa"/>
            <w:noWrap/>
          </w:tcPr>
          <w:p w:rsidR="003573F1" w:rsidRPr="003573F1" w:rsidRDefault="003573F1" w:rsidP="003F3DFD">
            <w:pPr>
              <w:widowControl w:val="0"/>
              <w:tabs>
                <w:tab w:val="left" w:pos="993"/>
              </w:tabs>
              <w:ind w:firstLine="11"/>
              <w:jc w:val="center"/>
              <w:rPr>
                <w:color w:val="000000"/>
              </w:rPr>
            </w:pPr>
            <w:r w:rsidRPr="003573F1">
              <w:rPr>
                <w:color w:val="000000"/>
              </w:rPr>
              <w:t>58,03</w:t>
            </w:r>
          </w:p>
        </w:tc>
        <w:tc>
          <w:tcPr>
            <w:tcW w:w="1236" w:type="dxa"/>
            <w:noWrap/>
          </w:tcPr>
          <w:p w:rsidR="003573F1" w:rsidRPr="003573F1" w:rsidRDefault="003573F1" w:rsidP="003F3DFD">
            <w:pPr>
              <w:widowControl w:val="0"/>
              <w:tabs>
                <w:tab w:val="left" w:pos="993"/>
              </w:tabs>
              <w:ind w:firstLine="11"/>
              <w:jc w:val="center"/>
              <w:rPr>
                <w:color w:val="000000"/>
              </w:rPr>
            </w:pPr>
            <w:r w:rsidRPr="003573F1">
              <w:rPr>
                <w:color w:val="000000"/>
              </w:rPr>
              <w:t>1689,3</w:t>
            </w:r>
          </w:p>
        </w:tc>
        <w:tc>
          <w:tcPr>
            <w:tcW w:w="1357" w:type="dxa"/>
            <w:noWrap/>
          </w:tcPr>
          <w:p w:rsidR="003573F1" w:rsidRPr="003573F1" w:rsidRDefault="003573F1" w:rsidP="003F3DFD">
            <w:pPr>
              <w:widowControl w:val="0"/>
              <w:tabs>
                <w:tab w:val="left" w:pos="993"/>
              </w:tabs>
              <w:ind w:firstLine="11"/>
              <w:jc w:val="center"/>
              <w:rPr>
                <w:color w:val="000000"/>
              </w:rPr>
            </w:pPr>
            <w:r w:rsidRPr="003573F1">
              <w:rPr>
                <w:color w:val="000000"/>
              </w:rPr>
              <w:t>680,2</w:t>
            </w:r>
          </w:p>
        </w:tc>
      </w:tr>
      <w:tr w:rsidR="003573F1" w:rsidRPr="003573F1" w:rsidTr="009664A9">
        <w:trPr>
          <w:trHeight w:val="227"/>
          <w:jc w:val="center"/>
        </w:trPr>
        <w:tc>
          <w:tcPr>
            <w:tcW w:w="954" w:type="dxa"/>
            <w:noWrap/>
          </w:tcPr>
          <w:p w:rsidR="003573F1" w:rsidRPr="00755E91" w:rsidRDefault="003573F1" w:rsidP="003F3DFD">
            <w:pPr>
              <w:widowControl w:val="0"/>
              <w:tabs>
                <w:tab w:val="left" w:pos="993"/>
              </w:tabs>
              <w:ind w:firstLine="11"/>
              <w:jc w:val="center"/>
              <w:rPr>
                <w:b/>
              </w:rPr>
            </w:pPr>
            <w:r w:rsidRPr="00755E91">
              <w:rPr>
                <w:b/>
              </w:rPr>
              <w:t>1998</w:t>
            </w:r>
          </w:p>
        </w:tc>
        <w:tc>
          <w:tcPr>
            <w:tcW w:w="1519" w:type="dxa"/>
            <w:noWrap/>
          </w:tcPr>
          <w:p w:rsidR="003573F1" w:rsidRPr="003573F1" w:rsidRDefault="003573F1" w:rsidP="003F3DFD">
            <w:pPr>
              <w:jc w:val="center"/>
              <w:rPr>
                <w:color w:val="000000"/>
              </w:rPr>
            </w:pPr>
            <w:r w:rsidRPr="003573F1">
              <w:rPr>
                <w:color w:val="000000"/>
              </w:rPr>
              <w:t>7223,61</w:t>
            </w:r>
          </w:p>
        </w:tc>
        <w:tc>
          <w:tcPr>
            <w:tcW w:w="1661" w:type="dxa"/>
            <w:noWrap/>
          </w:tcPr>
          <w:p w:rsidR="003573F1" w:rsidRPr="003573F1" w:rsidRDefault="003573F1" w:rsidP="003F3DFD">
            <w:pPr>
              <w:jc w:val="center"/>
              <w:rPr>
                <w:color w:val="000000"/>
              </w:rPr>
            </w:pPr>
            <w:r w:rsidRPr="003573F1">
              <w:rPr>
                <w:color w:val="000000"/>
              </w:rPr>
              <w:t>7298,3</w:t>
            </w:r>
          </w:p>
        </w:tc>
        <w:tc>
          <w:tcPr>
            <w:tcW w:w="1236" w:type="dxa"/>
            <w:noWrap/>
          </w:tcPr>
          <w:p w:rsidR="003573F1" w:rsidRPr="003573F1" w:rsidRDefault="003573F1" w:rsidP="003F3DFD">
            <w:pPr>
              <w:jc w:val="center"/>
              <w:rPr>
                <w:color w:val="000000"/>
              </w:rPr>
            </w:pPr>
            <w:r w:rsidRPr="003573F1">
              <w:rPr>
                <w:color w:val="000000"/>
              </w:rPr>
              <w:t>1320,3</w:t>
            </w:r>
          </w:p>
        </w:tc>
        <w:tc>
          <w:tcPr>
            <w:tcW w:w="1377" w:type="dxa"/>
            <w:noWrap/>
          </w:tcPr>
          <w:p w:rsidR="003573F1" w:rsidRPr="003573F1" w:rsidRDefault="003573F1" w:rsidP="003F3DFD">
            <w:pPr>
              <w:widowControl w:val="0"/>
              <w:tabs>
                <w:tab w:val="left" w:pos="993"/>
              </w:tabs>
              <w:ind w:firstLine="11"/>
              <w:jc w:val="center"/>
              <w:rPr>
                <w:color w:val="000000"/>
              </w:rPr>
            </w:pPr>
            <w:r w:rsidRPr="003573F1">
              <w:rPr>
                <w:color w:val="000000"/>
              </w:rPr>
              <w:t>44,49</w:t>
            </w:r>
          </w:p>
        </w:tc>
        <w:tc>
          <w:tcPr>
            <w:tcW w:w="1236" w:type="dxa"/>
            <w:noWrap/>
          </w:tcPr>
          <w:p w:rsidR="003573F1" w:rsidRPr="003573F1" w:rsidRDefault="003573F1" w:rsidP="003F3DFD">
            <w:pPr>
              <w:widowControl w:val="0"/>
              <w:tabs>
                <w:tab w:val="left" w:pos="993"/>
              </w:tabs>
              <w:ind w:firstLine="11"/>
              <w:jc w:val="center"/>
              <w:rPr>
                <w:color w:val="000000"/>
              </w:rPr>
            </w:pPr>
            <w:r w:rsidRPr="003573F1">
              <w:rPr>
                <w:color w:val="000000"/>
              </w:rPr>
              <w:t>1704,9</w:t>
            </w:r>
          </w:p>
        </w:tc>
        <w:tc>
          <w:tcPr>
            <w:tcW w:w="1357" w:type="dxa"/>
            <w:noWrap/>
          </w:tcPr>
          <w:p w:rsidR="003573F1" w:rsidRPr="003573F1" w:rsidRDefault="003573F1" w:rsidP="003F3DFD">
            <w:pPr>
              <w:widowControl w:val="0"/>
              <w:tabs>
                <w:tab w:val="left" w:pos="993"/>
              </w:tabs>
              <w:ind w:firstLine="11"/>
              <w:jc w:val="center"/>
              <w:rPr>
                <w:color w:val="000000"/>
              </w:rPr>
            </w:pPr>
            <w:r w:rsidRPr="003573F1">
              <w:rPr>
                <w:color w:val="000000"/>
              </w:rPr>
              <w:t>840,6</w:t>
            </w:r>
          </w:p>
        </w:tc>
      </w:tr>
      <w:tr w:rsidR="003573F1" w:rsidRPr="003573F1" w:rsidTr="009664A9">
        <w:trPr>
          <w:trHeight w:val="227"/>
          <w:jc w:val="center"/>
        </w:trPr>
        <w:tc>
          <w:tcPr>
            <w:tcW w:w="954" w:type="dxa"/>
            <w:noWrap/>
          </w:tcPr>
          <w:p w:rsidR="003573F1" w:rsidRPr="00755E91" w:rsidRDefault="003573F1" w:rsidP="003F3DFD">
            <w:pPr>
              <w:widowControl w:val="0"/>
              <w:tabs>
                <w:tab w:val="left" w:pos="993"/>
              </w:tabs>
              <w:ind w:firstLine="11"/>
              <w:jc w:val="center"/>
              <w:rPr>
                <w:b/>
              </w:rPr>
            </w:pPr>
            <w:r w:rsidRPr="00755E91">
              <w:rPr>
                <w:b/>
              </w:rPr>
              <w:t>1999</w:t>
            </w:r>
          </w:p>
        </w:tc>
        <w:tc>
          <w:tcPr>
            <w:tcW w:w="1519" w:type="dxa"/>
            <w:noWrap/>
          </w:tcPr>
          <w:p w:rsidR="003573F1" w:rsidRPr="003573F1" w:rsidRDefault="003573F1" w:rsidP="003F3DFD">
            <w:pPr>
              <w:jc w:val="center"/>
              <w:rPr>
                <w:color w:val="000000"/>
              </w:rPr>
            </w:pPr>
            <w:r w:rsidRPr="003573F1">
              <w:rPr>
                <w:color w:val="000000"/>
              </w:rPr>
              <w:t>10142,11</w:t>
            </w:r>
          </w:p>
        </w:tc>
        <w:tc>
          <w:tcPr>
            <w:tcW w:w="1661" w:type="dxa"/>
            <w:noWrap/>
          </w:tcPr>
          <w:p w:rsidR="003573F1" w:rsidRPr="003573F1" w:rsidRDefault="003573F1" w:rsidP="003F3DFD">
            <w:pPr>
              <w:jc w:val="center"/>
              <w:rPr>
                <w:color w:val="000000"/>
              </w:rPr>
            </w:pPr>
            <w:r w:rsidRPr="003573F1">
              <w:rPr>
                <w:color w:val="000000"/>
              </w:rPr>
              <w:t>9042,1</w:t>
            </w:r>
          </w:p>
        </w:tc>
        <w:tc>
          <w:tcPr>
            <w:tcW w:w="1236" w:type="dxa"/>
            <w:noWrap/>
          </w:tcPr>
          <w:p w:rsidR="003573F1" w:rsidRPr="003573F1" w:rsidRDefault="003573F1" w:rsidP="003F3DFD">
            <w:pPr>
              <w:jc w:val="center"/>
              <w:rPr>
                <w:color w:val="000000"/>
              </w:rPr>
            </w:pPr>
            <w:r w:rsidRPr="003573F1">
              <w:rPr>
                <w:color w:val="000000"/>
              </w:rPr>
              <w:t>562,9</w:t>
            </w:r>
          </w:p>
        </w:tc>
        <w:tc>
          <w:tcPr>
            <w:tcW w:w="1377" w:type="dxa"/>
            <w:noWrap/>
          </w:tcPr>
          <w:p w:rsidR="003573F1" w:rsidRPr="003573F1" w:rsidRDefault="003573F1" w:rsidP="003F3DFD">
            <w:pPr>
              <w:widowControl w:val="0"/>
              <w:tabs>
                <w:tab w:val="left" w:pos="993"/>
              </w:tabs>
              <w:ind w:firstLine="11"/>
              <w:jc w:val="center"/>
              <w:rPr>
                <w:color w:val="000000"/>
              </w:rPr>
            </w:pPr>
            <w:r w:rsidRPr="003573F1">
              <w:rPr>
                <w:color w:val="000000"/>
              </w:rPr>
              <w:t>36,6</w:t>
            </w:r>
          </w:p>
        </w:tc>
        <w:tc>
          <w:tcPr>
            <w:tcW w:w="1236" w:type="dxa"/>
            <w:noWrap/>
          </w:tcPr>
          <w:p w:rsidR="003573F1" w:rsidRPr="003573F1" w:rsidRDefault="003573F1" w:rsidP="003F3DFD">
            <w:pPr>
              <w:widowControl w:val="0"/>
              <w:tabs>
                <w:tab w:val="left" w:pos="993"/>
              </w:tabs>
              <w:ind w:firstLine="11"/>
              <w:jc w:val="center"/>
              <w:rPr>
                <w:color w:val="000000"/>
              </w:rPr>
            </w:pPr>
            <w:r w:rsidRPr="003573F1">
              <w:rPr>
                <w:color w:val="000000"/>
              </w:rPr>
              <w:t>1764,3</w:t>
            </w:r>
          </w:p>
        </w:tc>
        <w:tc>
          <w:tcPr>
            <w:tcW w:w="1357" w:type="dxa"/>
            <w:noWrap/>
          </w:tcPr>
          <w:p w:rsidR="003573F1" w:rsidRPr="003573F1" w:rsidRDefault="003573F1" w:rsidP="003F3DFD">
            <w:pPr>
              <w:widowControl w:val="0"/>
              <w:tabs>
                <w:tab w:val="left" w:pos="993"/>
              </w:tabs>
              <w:ind w:firstLine="11"/>
              <w:jc w:val="center"/>
              <w:rPr>
                <w:color w:val="000000"/>
              </w:rPr>
            </w:pPr>
            <w:r w:rsidRPr="003573F1">
              <w:rPr>
                <w:color w:val="000000"/>
              </w:rPr>
              <w:t>1049,9</w:t>
            </w:r>
          </w:p>
        </w:tc>
      </w:tr>
      <w:tr w:rsidR="003573F1" w:rsidRPr="003573F1" w:rsidTr="009664A9">
        <w:trPr>
          <w:trHeight w:val="227"/>
          <w:jc w:val="center"/>
        </w:trPr>
        <w:tc>
          <w:tcPr>
            <w:tcW w:w="954" w:type="dxa"/>
            <w:noWrap/>
          </w:tcPr>
          <w:p w:rsidR="003573F1" w:rsidRPr="00755E91" w:rsidRDefault="003573F1" w:rsidP="003F3DFD">
            <w:pPr>
              <w:widowControl w:val="0"/>
              <w:tabs>
                <w:tab w:val="left" w:pos="993"/>
              </w:tabs>
              <w:ind w:firstLine="11"/>
              <w:jc w:val="center"/>
              <w:rPr>
                <w:b/>
              </w:rPr>
            </w:pPr>
            <w:r w:rsidRPr="00755E91">
              <w:rPr>
                <w:b/>
              </w:rPr>
              <w:t>2000</w:t>
            </w:r>
          </w:p>
        </w:tc>
        <w:tc>
          <w:tcPr>
            <w:tcW w:w="1519" w:type="dxa"/>
            <w:noWrap/>
          </w:tcPr>
          <w:p w:rsidR="003573F1" w:rsidRPr="003573F1" w:rsidRDefault="003573F1" w:rsidP="003F3DFD">
            <w:pPr>
              <w:jc w:val="center"/>
              <w:rPr>
                <w:color w:val="000000"/>
              </w:rPr>
            </w:pPr>
            <w:r w:rsidRPr="003573F1">
              <w:rPr>
                <w:color w:val="000000"/>
              </w:rPr>
              <w:t>13407,57</w:t>
            </w:r>
          </w:p>
        </w:tc>
        <w:tc>
          <w:tcPr>
            <w:tcW w:w="1661" w:type="dxa"/>
            <w:noWrap/>
          </w:tcPr>
          <w:p w:rsidR="003573F1" w:rsidRPr="003573F1" w:rsidRDefault="003573F1" w:rsidP="003F3DFD">
            <w:pPr>
              <w:jc w:val="center"/>
              <w:rPr>
                <w:color w:val="000000"/>
              </w:rPr>
            </w:pPr>
            <w:r w:rsidRPr="003573F1">
              <w:rPr>
                <w:color w:val="000000"/>
              </w:rPr>
              <w:t>12255,7</w:t>
            </w:r>
          </w:p>
        </w:tc>
        <w:tc>
          <w:tcPr>
            <w:tcW w:w="1236" w:type="dxa"/>
            <w:noWrap/>
          </w:tcPr>
          <w:p w:rsidR="003573F1" w:rsidRPr="003573F1" w:rsidRDefault="003573F1" w:rsidP="003F3DFD">
            <w:pPr>
              <w:jc w:val="center"/>
              <w:rPr>
                <w:color w:val="000000"/>
              </w:rPr>
            </w:pPr>
            <w:r w:rsidRPr="003573F1">
              <w:rPr>
                <w:color w:val="000000"/>
              </w:rPr>
              <w:t>714</w:t>
            </w:r>
          </w:p>
        </w:tc>
        <w:tc>
          <w:tcPr>
            <w:tcW w:w="1377" w:type="dxa"/>
            <w:noWrap/>
          </w:tcPr>
          <w:p w:rsidR="003573F1" w:rsidRPr="003573F1" w:rsidRDefault="003573F1" w:rsidP="003F3DFD">
            <w:pPr>
              <w:jc w:val="center"/>
              <w:rPr>
                <w:color w:val="000000"/>
              </w:rPr>
            </w:pPr>
            <w:r w:rsidRPr="003573F1">
              <w:rPr>
                <w:color w:val="000000"/>
              </w:rPr>
              <w:t>39,79</w:t>
            </w:r>
          </w:p>
        </w:tc>
        <w:tc>
          <w:tcPr>
            <w:tcW w:w="1236" w:type="dxa"/>
            <w:noWrap/>
          </w:tcPr>
          <w:p w:rsidR="003573F1" w:rsidRPr="003573F1" w:rsidRDefault="003573F1" w:rsidP="003F3DFD">
            <w:pPr>
              <w:widowControl w:val="0"/>
              <w:tabs>
                <w:tab w:val="left" w:pos="993"/>
              </w:tabs>
              <w:ind w:firstLine="11"/>
              <w:jc w:val="center"/>
              <w:rPr>
                <w:color w:val="000000"/>
              </w:rPr>
            </w:pPr>
            <w:r w:rsidRPr="003573F1">
              <w:rPr>
                <w:color w:val="000000"/>
              </w:rPr>
              <w:t>1768,4</w:t>
            </w:r>
          </w:p>
        </w:tc>
        <w:tc>
          <w:tcPr>
            <w:tcW w:w="1357" w:type="dxa"/>
            <w:noWrap/>
          </w:tcPr>
          <w:p w:rsidR="003573F1" w:rsidRPr="003573F1" w:rsidRDefault="003573F1" w:rsidP="003F3DFD">
            <w:pPr>
              <w:widowControl w:val="0"/>
              <w:tabs>
                <w:tab w:val="left" w:pos="993"/>
              </w:tabs>
              <w:ind w:firstLine="11"/>
              <w:jc w:val="center"/>
              <w:rPr>
                <w:color w:val="000000"/>
              </w:rPr>
            </w:pPr>
            <w:r w:rsidRPr="003573F1">
              <w:rPr>
                <w:color w:val="000000"/>
              </w:rPr>
              <w:t>1176,6</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2001</w:t>
            </w:r>
          </w:p>
        </w:tc>
        <w:tc>
          <w:tcPr>
            <w:tcW w:w="1519" w:type="dxa"/>
          </w:tcPr>
          <w:p w:rsidR="003573F1" w:rsidRPr="003573F1" w:rsidRDefault="003573F1" w:rsidP="003F3DFD">
            <w:pPr>
              <w:jc w:val="center"/>
              <w:rPr>
                <w:color w:val="000000"/>
              </w:rPr>
            </w:pPr>
            <w:r w:rsidRPr="003573F1">
              <w:rPr>
                <w:color w:val="000000"/>
              </w:rPr>
              <w:t>15010,83</w:t>
            </w:r>
          </w:p>
        </w:tc>
        <w:tc>
          <w:tcPr>
            <w:tcW w:w="1661" w:type="dxa"/>
          </w:tcPr>
          <w:p w:rsidR="003573F1" w:rsidRPr="003573F1" w:rsidRDefault="003573F1" w:rsidP="003F3DFD">
            <w:pPr>
              <w:jc w:val="center"/>
              <w:rPr>
                <w:color w:val="000000"/>
              </w:rPr>
            </w:pPr>
            <w:r w:rsidRPr="003573F1">
              <w:rPr>
                <w:color w:val="000000"/>
              </w:rPr>
              <w:t>15190,2</w:t>
            </w:r>
          </w:p>
        </w:tc>
        <w:tc>
          <w:tcPr>
            <w:tcW w:w="1236" w:type="dxa"/>
          </w:tcPr>
          <w:p w:rsidR="003573F1" w:rsidRPr="003573F1" w:rsidRDefault="003573F1" w:rsidP="003F3DFD">
            <w:pPr>
              <w:jc w:val="center"/>
              <w:rPr>
                <w:color w:val="000000"/>
              </w:rPr>
            </w:pPr>
            <w:r w:rsidRPr="003573F1">
              <w:rPr>
                <w:color w:val="000000"/>
              </w:rPr>
              <w:t>1170,3</w:t>
            </w:r>
          </w:p>
        </w:tc>
        <w:tc>
          <w:tcPr>
            <w:tcW w:w="1377" w:type="dxa"/>
          </w:tcPr>
          <w:p w:rsidR="003573F1" w:rsidRPr="003573F1" w:rsidRDefault="003573F1" w:rsidP="003F3DFD">
            <w:pPr>
              <w:jc w:val="center"/>
              <w:rPr>
                <w:color w:val="000000"/>
              </w:rPr>
            </w:pPr>
            <w:r w:rsidRPr="003573F1">
              <w:rPr>
                <w:color w:val="000000"/>
              </w:rPr>
              <w:t>33,72</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1787</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1455,1</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2002</w:t>
            </w:r>
          </w:p>
        </w:tc>
        <w:tc>
          <w:tcPr>
            <w:tcW w:w="1519" w:type="dxa"/>
          </w:tcPr>
          <w:p w:rsidR="003573F1" w:rsidRPr="003573F1" w:rsidRDefault="003573F1" w:rsidP="003F3DFD">
            <w:pPr>
              <w:jc w:val="center"/>
              <w:rPr>
                <w:color w:val="000000"/>
              </w:rPr>
            </w:pPr>
            <w:r w:rsidRPr="003573F1">
              <w:rPr>
                <w:color w:val="000000"/>
              </w:rPr>
              <w:t>15170,13</w:t>
            </w:r>
          </w:p>
        </w:tc>
        <w:tc>
          <w:tcPr>
            <w:tcW w:w="1661" w:type="dxa"/>
          </w:tcPr>
          <w:p w:rsidR="003573F1" w:rsidRPr="003573F1" w:rsidRDefault="003573F1" w:rsidP="003F3DFD">
            <w:pPr>
              <w:jc w:val="center"/>
              <w:rPr>
                <w:color w:val="000000"/>
              </w:rPr>
            </w:pPr>
            <w:r w:rsidRPr="003573F1">
              <w:rPr>
                <w:color w:val="000000"/>
              </w:rPr>
              <w:t>16895,9</w:t>
            </w:r>
          </w:p>
        </w:tc>
        <w:tc>
          <w:tcPr>
            <w:tcW w:w="1236" w:type="dxa"/>
          </w:tcPr>
          <w:p w:rsidR="003573F1" w:rsidRPr="003573F1" w:rsidRDefault="003573F1" w:rsidP="003F3DFD">
            <w:pPr>
              <w:jc w:val="center"/>
              <w:rPr>
                <w:color w:val="000000"/>
              </w:rPr>
            </w:pPr>
            <w:r w:rsidRPr="003573F1">
              <w:rPr>
                <w:color w:val="000000"/>
              </w:rPr>
              <w:t>1385,6</w:t>
            </w:r>
          </w:p>
        </w:tc>
        <w:tc>
          <w:tcPr>
            <w:tcW w:w="1377" w:type="dxa"/>
          </w:tcPr>
          <w:p w:rsidR="003573F1" w:rsidRPr="003573F1" w:rsidRDefault="003573F1" w:rsidP="003F3DFD">
            <w:pPr>
              <w:jc w:val="center"/>
              <w:rPr>
                <w:color w:val="000000"/>
              </w:rPr>
            </w:pPr>
            <w:r w:rsidRPr="003573F1">
              <w:rPr>
                <w:color w:val="000000"/>
              </w:rPr>
              <w:t>30,2</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1850,1</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1684,4</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2003</w:t>
            </w:r>
          </w:p>
        </w:tc>
        <w:tc>
          <w:tcPr>
            <w:tcW w:w="1519" w:type="dxa"/>
          </w:tcPr>
          <w:p w:rsidR="003573F1" w:rsidRPr="003573F1" w:rsidRDefault="003573F1" w:rsidP="003F3DFD">
            <w:pPr>
              <w:jc w:val="center"/>
              <w:rPr>
                <w:color w:val="000000"/>
              </w:rPr>
            </w:pPr>
            <w:r w:rsidRPr="003573F1">
              <w:rPr>
                <w:color w:val="000000"/>
              </w:rPr>
              <w:t>16729,82</w:t>
            </w:r>
          </w:p>
        </w:tc>
        <w:tc>
          <w:tcPr>
            <w:tcW w:w="1661" w:type="dxa"/>
          </w:tcPr>
          <w:p w:rsidR="003573F1" w:rsidRPr="003573F1" w:rsidRDefault="003573F1" w:rsidP="003F3DFD">
            <w:pPr>
              <w:jc w:val="center"/>
              <w:rPr>
                <w:color w:val="000000"/>
              </w:rPr>
            </w:pPr>
            <w:r w:rsidRPr="003573F1">
              <w:rPr>
                <w:color w:val="000000"/>
              </w:rPr>
              <w:t>18841,7</w:t>
            </w:r>
          </w:p>
        </w:tc>
        <w:tc>
          <w:tcPr>
            <w:tcW w:w="1236" w:type="dxa"/>
          </w:tcPr>
          <w:p w:rsidR="003573F1" w:rsidRPr="003573F1" w:rsidRDefault="003573F1" w:rsidP="003F3DFD">
            <w:pPr>
              <w:jc w:val="center"/>
              <w:rPr>
                <w:color w:val="000000"/>
              </w:rPr>
            </w:pPr>
            <w:r w:rsidRPr="003573F1">
              <w:rPr>
                <w:color w:val="000000"/>
              </w:rPr>
              <w:t>2 003,85</w:t>
            </w:r>
          </w:p>
        </w:tc>
        <w:tc>
          <w:tcPr>
            <w:tcW w:w="1377" w:type="dxa"/>
          </w:tcPr>
          <w:p w:rsidR="003573F1" w:rsidRPr="003573F1" w:rsidRDefault="003573F1" w:rsidP="003F3DFD">
            <w:pPr>
              <w:jc w:val="center"/>
              <w:rPr>
                <w:color w:val="000000"/>
              </w:rPr>
            </w:pPr>
            <w:r w:rsidRPr="003573F1">
              <w:rPr>
                <w:color w:val="000000"/>
              </w:rPr>
              <w:t>25,1</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1930,5</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1916</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2004</w:t>
            </w:r>
          </w:p>
        </w:tc>
        <w:tc>
          <w:tcPr>
            <w:tcW w:w="1519" w:type="dxa"/>
          </w:tcPr>
          <w:p w:rsidR="003573F1" w:rsidRPr="003573F1" w:rsidRDefault="003573F1" w:rsidP="003F3DFD">
            <w:pPr>
              <w:jc w:val="center"/>
              <w:rPr>
                <w:color w:val="000000"/>
              </w:rPr>
            </w:pPr>
            <w:r w:rsidRPr="003573F1">
              <w:rPr>
                <w:color w:val="000000"/>
              </w:rPr>
              <w:t>18597,50</w:t>
            </w:r>
          </w:p>
        </w:tc>
        <w:tc>
          <w:tcPr>
            <w:tcW w:w="1661" w:type="dxa"/>
          </w:tcPr>
          <w:p w:rsidR="003573F1" w:rsidRPr="003573F1" w:rsidRDefault="003573F1" w:rsidP="003F3DFD">
            <w:pPr>
              <w:jc w:val="center"/>
              <w:rPr>
                <w:color w:val="000000"/>
              </w:rPr>
            </w:pPr>
            <w:r w:rsidRPr="003573F1">
              <w:rPr>
                <w:color w:val="000000"/>
              </w:rPr>
              <w:t>20143,7</w:t>
            </w:r>
          </w:p>
        </w:tc>
        <w:tc>
          <w:tcPr>
            <w:tcW w:w="1236" w:type="dxa"/>
          </w:tcPr>
          <w:p w:rsidR="003573F1" w:rsidRPr="003573F1" w:rsidRDefault="003573F1" w:rsidP="003F3DFD">
            <w:pPr>
              <w:jc w:val="center"/>
              <w:rPr>
                <w:color w:val="000000"/>
              </w:rPr>
            </w:pPr>
            <w:r w:rsidRPr="003573F1">
              <w:rPr>
                <w:color w:val="000000"/>
              </w:rPr>
              <w:t>2 559,23</w:t>
            </w:r>
          </w:p>
        </w:tc>
        <w:tc>
          <w:tcPr>
            <w:tcW w:w="1377" w:type="dxa"/>
          </w:tcPr>
          <w:p w:rsidR="003573F1" w:rsidRPr="003573F1" w:rsidRDefault="003573F1" w:rsidP="003F3DFD">
            <w:pPr>
              <w:jc w:val="center"/>
              <w:rPr>
                <w:color w:val="000000"/>
              </w:rPr>
            </w:pPr>
            <w:r w:rsidRPr="003573F1">
              <w:rPr>
                <w:color w:val="000000"/>
              </w:rPr>
              <w:t>24,5</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1991,2</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2240,3</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2005</w:t>
            </w:r>
          </w:p>
        </w:tc>
        <w:tc>
          <w:tcPr>
            <w:tcW w:w="1519" w:type="dxa"/>
          </w:tcPr>
          <w:p w:rsidR="003573F1" w:rsidRPr="003573F1" w:rsidRDefault="003573F1" w:rsidP="003F3DFD">
            <w:pPr>
              <w:jc w:val="center"/>
              <w:rPr>
                <w:color w:val="000000"/>
              </w:rPr>
            </w:pPr>
            <w:r w:rsidRPr="003573F1">
              <w:rPr>
                <w:color w:val="000000"/>
              </w:rPr>
              <w:t>19645,10</w:t>
            </w:r>
          </w:p>
        </w:tc>
        <w:tc>
          <w:tcPr>
            <w:tcW w:w="1661" w:type="dxa"/>
          </w:tcPr>
          <w:p w:rsidR="003573F1" w:rsidRPr="003573F1" w:rsidRDefault="003573F1" w:rsidP="003F3DFD">
            <w:pPr>
              <w:jc w:val="center"/>
              <w:rPr>
                <w:color w:val="000000"/>
              </w:rPr>
            </w:pPr>
            <w:r w:rsidRPr="003573F1">
              <w:rPr>
                <w:color w:val="000000"/>
              </w:rPr>
              <w:t>25297,8</w:t>
            </w:r>
          </w:p>
        </w:tc>
        <w:tc>
          <w:tcPr>
            <w:tcW w:w="1236" w:type="dxa"/>
          </w:tcPr>
          <w:p w:rsidR="003573F1" w:rsidRPr="003573F1" w:rsidRDefault="003573F1" w:rsidP="003F3DFD">
            <w:pPr>
              <w:jc w:val="center"/>
              <w:rPr>
                <w:color w:val="000000"/>
              </w:rPr>
            </w:pPr>
            <w:r w:rsidRPr="003573F1">
              <w:rPr>
                <w:color w:val="000000"/>
              </w:rPr>
              <w:t>3 025,16</w:t>
            </w:r>
          </w:p>
        </w:tc>
        <w:tc>
          <w:tcPr>
            <w:tcW w:w="1377" w:type="dxa"/>
          </w:tcPr>
          <w:p w:rsidR="003573F1" w:rsidRPr="003573F1" w:rsidRDefault="003573F1" w:rsidP="003F3DFD">
            <w:pPr>
              <w:jc w:val="center"/>
              <w:rPr>
                <w:color w:val="000000"/>
              </w:rPr>
            </w:pPr>
            <w:r w:rsidRPr="003573F1">
              <w:rPr>
                <w:color w:val="000000"/>
              </w:rPr>
              <w:t>25,4</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2077,1</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2569,5</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2006</w:t>
            </w:r>
          </w:p>
        </w:tc>
        <w:tc>
          <w:tcPr>
            <w:tcW w:w="1519" w:type="dxa"/>
          </w:tcPr>
          <w:p w:rsidR="003573F1" w:rsidRPr="003573F1" w:rsidRDefault="003573F1" w:rsidP="003F3DFD">
            <w:pPr>
              <w:jc w:val="center"/>
              <w:rPr>
                <w:color w:val="000000"/>
              </w:rPr>
            </w:pPr>
            <w:r w:rsidRPr="003573F1">
              <w:rPr>
                <w:color w:val="000000"/>
              </w:rPr>
              <w:t>21930,18</w:t>
            </w:r>
          </w:p>
        </w:tc>
        <w:tc>
          <w:tcPr>
            <w:tcW w:w="1661" w:type="dxa"/>
          </w:tcPr>
          <w:p w:rsidR="003573F1" w:rsidRPr="003573F1" w:rsidRDefault="003573F1" w:rsidP="003F3DFD">
            <w:pPr>
              <w:jc w:val="center"/>
              <w:rPr>
                <w:color w:val="000000"/>
              </w:rPr>
            </w:pPr>
            <w:r w:rsidRPr="003573F1">
              <w:rPr>
                <w:color w:val="000000"/>
              </w:rPr>
              <w:t>29480,7</w:t>
            </w:r>
          </w:p>
        </w:tc>
        <w:tc>
          <w:tcPr>
            <w:tcW w:w="1236" w:type="dxa"/>
          </w:tcPr>
          <w:p w:rsidR="003573F1" w:rsidRPr="003573F1" w:rsidRDefault="003573F1" w:rsidP="003F3DFD">
            <w:pPr>
              <w:jc w:val="center"/>
              <w:rPr>
                <w:color w:val="000000"/>
              </w:rPr>
            </w:pPr>
            <w:r w:rsidRPr="003573F1">
              <w:rPr>
                <w:color w:val="000000"/>
              </w:rPr>
              <w:t>4 671,29</w:t>
            </w:r>
          </w:p>
        </w:tc>
        <w:tc>
          <w:tcPr>
            <w:tcW w:w="1377" w:type="dxa"/>
          </w:tcPr>
          <w:p w:rsidR="003573F1" w:rsidRPr="003573F1" w:rsidRDefault="003573F1" w:rsidP="003F3DFD">
            <w:pPr>
              <w:jc w:val="center"/>
              <w:rPr>
                <w:color w:val="000000"/>
              </w:rPr>
            </w:pPr>
            <w:r w:rsidRPr="003573F1">
              <w:rPr>
                <w:color w:val="000000"/>
              </w:rPr>
              <w:t>25,6</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2096,1</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3058,6</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2007</w:t>
            </w:r>
          </w:p>
        </w:tc>
        <w:tc>
          <w:tcPr>
            <w:tcW w:w="1519" w:type="dxa"/>
          </w:tcPr>
          <w:p w:rsidR="003573F1" w:rsidRPr="003573F1" w:rsidRDefault="003573F1" w:rsidP="003F3DFD">
            <w:pPr>
              <w:jc w:val="center"/>
              <w:rPr>
                <w:color w:val="000000"/>
              </w:rPr>
            </w:pPr>
            <w:r w:rsidRPr="003573F1">
              <w:rPr>
                <w:color w:val="000000"/>
              </w:rPr>
              <w:t>27040,49</w:t>
            </w:r>
          </w:p>
        </w:tc>
        <w:tc>
          <w:tcPr>
            <w:tcW w:w="1661" w:type="dxa"/>
          </w:tcPr>
          <w:p w:rsidR="003573F1" w:rsidRPr="003573F1" w:rsidRDefault="003573F1" w:rsidP="003F3DFD">
            <w:pPr>
              <w:jc w:val="center"/>
              <w:rPr>
                <w:color w:val="000000"/>
              </w:rPr>
            </w:pPr>
            <w:r w:rsidRPr="003573F1">
              <w:rPr>
                <w:color w:val="000000"/>
              </w:rPr>
              <w:t>36944,0</w:t>
            </w:r>
          </w:p>
        </w:tc>
        <w:tc>
          <w:tcPr>
            <w:tcW w:w="1236" w:type="dxa"/>
          </w:tcPr>
          <w:p w:rsidR="003573F1" w:rsidRPr="003573F1" w:rsidRDefault="003573F1" w:rsidP="003F3DFD">
            <w:pPr>
              <w:jc w:val="center"/>
              <w:rPr>
                <w:color w:val="000000"/>
              </w:rPr>
            </w:pPr>
            <w:r w:rsidRPr="003573F1">
              <w:rPr>
                <w:color w:val="000000"/>
              </w:rPr>
              <w:t>8 367,17</w:t>
            </w:r>
          </w:p>
        </w:tc>
        <w:tc>
          <w:tcPr>
            <w:tcW w:w="1377" w:type="dxa"/>
          </w:tcPr>
          <w:p w:rsidR="003573F1" w:rsidRPr="003573F1" w:rsidRDefault="003573F1" w:rsidP="003F3DFD">
            <w:pPr>
              <w:jc w:val="center"/>
              <w:rPr>
                <w:color w:val="000000"/>
              </w:rPr>
            </w:pPr>
            <w:r w:rsidRPr="003573F1">
              <w:rPr>
                <w:color w:val="000000"/>
              </w:rPr>
              <w:t>23,2</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2152,7</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3990</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2008</w:t>
            </w:r>
          </w:p>
        </w:tc>
        <w:tc>
          <w:tcPr>
            <w:tcW w:w="1519" w:type="dxa"/>
          </w:tcPr>
          <w:p w:rsidR="003573F1" w:rsidRPr="003573F1" w:rsidRDefault="003573F1" w:rsidP="003F3DFD">
            <w:pPr>
              <w:jc w:val="center"/>
              <w:rPr>
                <w:color w:val="000000"/>
              </w:rPr>
            </w:pPr>
            <w:r w:rsidRPr="003573F1">
              <w:rPr>
                <w:color w:val="000000"/>
              </w:rPr>
              <w:t>35542,60</w:t>
            </w:r>
          </w:p>
        </w:tc>
        <w:tc>
          <w:tcPr>
            <w:tcW w:w="1661" w:type="dxa"/>
          </w:tcPr>
          <w:p w:rsidR="003573F1" w:rsidRPr="003573F1" w:rsidRDefault="003573F1" w:rsidP="003F3DFD">
            <w:pPr>
              <w:jc w:val="center"/>
              <w:rPr>
                <w:color w:val="000000"/>
              </w:rPr>
            </w:pPr>
            <w:r w:rsidRPr="003573F1">
              <w:rPr>
                <w:color w:val="000000"/>
              </w:rPr>
              <w:t>50034,3</w:t>
            </w:r>
          </w:p>
        </w:tc>
        <w:tc>
          <w:tcPr>
            <w:tcW w:w="1236" w:type="dxa"/>
          </w:tcPr>
          <w:p w:rsidR="003573F1" w:rsidRPr="003573F1" w:rsidRDefault="003573F1" w:rsidP="003F3DFD">
            <w:pPr>
              <w:jc w:val="center"/>
              <w:rPr>
                <w:color w:val="000000"/>
              </w:rPr>
            </w:pPr>
            <w:r w:rsidRPr="003573F1">
              <w:rPr>
                <w:color w:val="000000"/>
              </w:rPr>
              <w:t>9 082,69</w:t>
            </w:r>
          </w:p>
        </w:tc>
        <w:tc>
          <w:tcPr>
            <w:tcW w:w="1377" w:type="dxa"/>
          </w:tcPr>
          <w:p w:rsidR="003573F1" w:rsidRPr="003573F1" w:rsidRDefault="003573F1" w:rsidP="003F3DFD">
            <w:pPr>
              <w:jc w:val="center"/>
              <w:rPr>
                <w:color w:val="000000"/>
              </w:rPr>
            </w:pPr>
            <w:r w:rsidRPr="003573F1">
              <w:rPr>
                <w:color w:val="000000"/>
              </w:rPr>
              <w:t>25,9</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2184,3</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5422</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2009</w:t>
            </w:r>
          </w:p>
        </w:tc>
        <w:tc>
          <w:tcPr>
            <w:tcW w:w="1519" w:type="dxa"/>
          </w:tcPr>
          <w:p w:rsidR="003573F1" w:rsidRPr="003573F1" w:rsidRDefault="003573F1" w:rsidP="003F3DFD">
            <w:pPr>
              <w:jc w:val="center"/>
              <w:rPr>
                <w:color w:val="000000"/>
              </w:rPr>
            </w:pPr>
            <w:r w:rsidRPr="003573F1">
              <w:rPr>
                <w:color w:val="000000"/>
              </w:rPr>
              <w:t>37623,71</w:t>
            </w:r>
          </w:p>
        </w:tc>
        <w:tc>
          <w:tcPr>
            <w:tcW w:w="1661" w:type="dxa"/>
          </w:tcPr>
          <w:p w:rsidR="003573F1" w:rsidRPr="003573F1" w:rsidRDefault="003573F1" w:rsidP="003F3DFD">
            <w:pPr>
              <w:jc w:val="center"/>
              <w:rPr>
                <w:color w:val="000000"/>
              </w:rPr>
            </w:pPr>
            <w:r w:rsidRPr="003573F1">
              <w:rPr>
                <w:color w:val="000000"/>
              </w:rPr>
              <w:t>61583,2</w:t>
            </w:r>
          </w:p>
        </w:tc>
        <w:tc>
          <w:tcPr>
            <w:tcW w:w="1236" w:type="dxa"/>
          </w:tcPr>
          <w:p w:rsidR="003573F1" w:rsidRPr="003573F1" w:rsidRDefault="003573F1" w:rsidP="003F3DFD">
            <w:pPr>
              <w:jc w:val="center"/>
              <w:rPr>
                <w:color w:val="000000"/>
              </w:rPr>
            </w:pPr>
            <w:r w:rsidRPr="003573F1">
              <w:rPr>
                <w:color w:val="000000"/>
              </w:rPr>
              <w:t>9993,5</w:t>
            </w:r>
          </w:p>
        </w:tc>
        <w:tc>
          <w:tcPr>
            <w:tcW w:w="1377" w:type="dxa"/>
          </w:tcPr>
          <w:p w:rsidR="003573F1" w:rsidRPr="003573F1" w:rsidRDefault="003573F1" w:rsidP="003F3DFD">
            <w:pPr>
              <w:jc w:val="center"/>
              <w:rPr>
                <w:color w:val="000000"/>
              </w:rPr>
            </w:pPr>
            <w:r w:rsidRPr="003573F1">
              <w:rPr>
                <w:color w:val="000000"/>
              </w:rPr>
              <w:t>26,7</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2216,4</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6253</w:t>
            </w:r>
          </w:p>
        </w:tc>
      </w:tr>
      <w:tr w:rsidR="003573F1" w:rsidRPr="003573F1" w:rsidTr="009664A9">
        <w:trPr>
          <w:trHeight w:val="227"/>
          <w:jc w:val="center"/>
        </w:trPr>
        <w:tc>
          <w:tcPr>
            <w:tcW w:w="954" w:type="dxa"/>
          </w:tcPr>
          <w:p w:rsidR="003573F1" w:rsidRPr="00755E91" w:rsidRDefault="003573F1" w:rsidP="003F3DFD">
            <w:pPr>
              <w:widowControl w:val="0"/>
              <w:tabs>
                <w:tab w:val="left" w:pos="993"/>
              </w:tabs>
              <w:ind w:firstLine="11"/>
              <w:jc w:val="center"/>
              <w:rPr>
                <w:b/>
              </w:rPr>
            </w:pPr>
            <w:r w:rsidRPr="00755E91">
              <w:rPr>
                <w:b/>
              </w:rPr>
              <w:t>2010</w:t>
            </w:r>
          </w:p>
        </w:tc>
        <w:tc>
          <w:tcPr>
            <w:tcW w:w="1519" w:type="dxa"/>
          </w:tcPr>
          <w:p w:rsidR="003573F1" w:rsidRPr="003573F1" w:rsidRDefault="003573F1" w:rsidP="003F3DFD">
            <w:pPr>
              <w:jc w:val="center"/>
              <w:rPr>
                <w:color w:val="000000"/>
              </w:rPr>
            </w:pPr>
            <w:r w:rsidRPr="003573F1">
              <w:rPr>
                <w:color w:val="000000"/>
              </w:rPr>
              <w:t>39159,40</w:t>
            </w:r>
          </w:p>
        </w:tc>
        <w:tc>
          <w:tcPr>
            <w:tcW w:w="1661" w:type="dxa"/>
          </w:tcPr>
          <w:p w:rsidR="003573F1" w:rsidRPr="003573F1" w:rsidRDefault="003573F1" w:rsidP="003F3DFD">
            <w:pPr>
              <w:jc w:val="center"/>
              <w:rPr>
                <w:color w:val="000000"/>
              </w:rPr>
            </w:pPr>
            <w:r w:rsidRPr="003573F1">
              <w:rPr>
                <w:color w:val="000000"/>
              </w:rPr>
              <w:t>82393,8</w:t>
            </w:r>
          </w:p>
        </w:tc>
        <w:tc>
          <w:tcPr>
            <w:tcW w:w="1236" w:type="dxa"/>
          </w:tcPr>
          <w:p w:rsidR="003573F1" w:rsidRPr="003573F1" w:rsidRDefault="003573F1" w:rsidP="003F3DFD">
            <w:pPr>
              <w:jc w:val="center"/>
              <w:rPr>
                <w:color w:val="000000"/>
              </w:rPr>
            </w:pPr>
            <w:r w:rsidRPr="003573F1">
              <w:rPr>
                <w:color w:val="000000"/>
              </w:rPr>
              <w:t>11947,3</w:t>
            </w:r>
          </w:p>
        </w:tc>
        <w:tc>
          <w:tcPr>
            <w:tcW w:w="1377" w:type="dxa"/>
          </w:tcPr>
          <w:p w:rsidR="003573F1" w:rsidRPr="003573F1" w:rsidRDefault="003573F1" w:rsidP="003F3DFD">
            <w:pPr>
              <w:jc w:val="center"/>
              <w:rPr>
                <w:color w:val="000000"/>
              </w:rPr>
            </w:pPr>
            <w:r w:rsidRPr="003573F1">
              <w:rPr>
                <w:color w:val="000000"/>
              </w:rPr>
              <w:t>23,7</w:t>
            </w:r>
          </w:p>
        </w:tc>
        <w:tc>
          <w:tcPr>
            <w:tcW w:w="1236" w:type="dxa"/>
          </w:tcPr>
          <w:p w:rsidR="003573F1" w:rsidRPr="003573F1" w:rsidRDefault="003573F1" w:rsidP="003F3DFD">
            <w:pPr>
              <w:widowControl w:val="0"/>
              <w:tabs>
                <w:tab w:val="left" w:pos="993"/>
              </w:tabs>
              <w:ind w:firstLine="11"/>
              <w:jc w:val="center"/>
              <w:rPr>
                <w:color w:val="000000"/>
              </w:rPr>
            </w:pPr>
            <w:r w:rsidRPr="003573F1">
              <w:rPr>
                <w:color w:val="000000"/>
              </w:rPr>
              <w:t>2243,7</w:t>
            </w:r>
          </w:p>
        </w:tc>
        <w:tc>
          <w:tcPr>
            <w:tcW w:w="1357" w:type="dxa"/>
          </w:tcPr>
          <w:p w:rsidR="003573F1" w:rsidRPr="003573F1" w:rsidRDefault="003573F1" w:rsidP="003F3DFD">
            <w:pPr>
              <w:widowControl w:val="0"/>
              <w:tabs>
                <w:tab w:val="left" w:pos="993"/>
              </w:tabs>
              <w:ind w:firstLine="11"/>
              <w:jc w:val="center"/>
              <w:rPr>
                <w:color w:val="000000"/>
              </w:rPr>
            </w:pPr>
            <w:r w:rsidRPr="003573F1">
              <w:rPr>
                <w:color w:val="000000"/>
              </w:rPr>
              <w:t>7142</w:t>
            </w:r>
          </w:p>
        </w:tc>
      </w:tr>
    </w:tbl>
    <w:p w:rsidR="003573F1" w:rsidRPr="003573F1" w:rsidRDefault="003573F1" w:rsidP="003573F1">
      <w:pPr>
        <w:widowControl w:val="0"/>
        <w:tabs>
          <w:tab w:val="left" w:pos="993"/>
        </w:tabs>
        <w:spacing w:after="0" w:line="240" w:lineRule="auto"/>
        <w:jc w:val="both"/>
        <w:rPr>
          <w:rFonts w:ascii="Times New Roman" w:hAnsi="Times New Roman" w:cs="Times New Roman"/>
          <w:sz w:val="20"/>
          <w:szCs w:val="20"/>
        </w:rPr>
      </w:pPr>
      <w:r w:rsidRPr="003573F1">
        <w:rPr>
          <w:rFonts w:ascii="Times New Roman" w:hAnsi="Times New Roman" w:cs="Times New Roman"/>
          <w:sz w:val="20"/>
          <w:szCs w:val="20"/>
        </w:rPr>
        <w:t>Источник: годовые отчеты НБ КР 2000–2012 гг., сайт Нацстаткомитета КР</w:t>
      </w:r>
    </w:p>
    <w:p w:rsidR="00FB33CC" w:rsidRPr="00697FA5" w:rsidRDefault="00FB33CC" w:rsidP="00FB33CC">
      <w:pPr>
        <w:widowControl w:val="0"/>
        <w:tabs>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bCs/>
          <w:caps/>
          <w:sz w:val="28"/>
          <w:szCs w:val="28"/>
        </w:rPr>
        <w:lastRenderedPageBreak/>
        <w:t>П</w:t>
      </w:r>
      <w:r w:rsidRPr="00697FA5">
        <w:rPr>
          <w:rFonts w:ascii="Times New Roman" w:hAnsi="Times New Roman" w:cs="Times New Roman"/>
          <w:sz w:val="28"/>
          <w:szCs w:val="28"/>
        </w:rPr>
        <w:t>роведение многомерных статистических исследований, в частности регрессионного анализа, невозможно без массовых наблюдений. В этой связи в результате обработки были использованы данные Национального статистического комитета, Министерства экономики, Министерства финансов, Национального банка Кыргызской Республики за 14 лет (табл. 9).</w:t>
      </w:r>
    </w:p>
    <w:p w:rsidR="00FB33CC" w:rsidRPr="00697FA5" w:rsidRDefault="00FB33CC" w:rsidP="00FB33CC">
      <w:pPr>
        <w:widowControl w:val="0"/>
        <w:tabs>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Следует определить, все ли переменные нужно включать в уравнение или есть переменные, которые существенно не влияют на величину </w:t>
      </w:r>
      <w:r w:rsidRPr="00697FA5">
        <w:rPr>
          <w:rFonts w:ascii="Times New Roman" w:hAnsi="Times New Roman" w:cs="Times New Roman"/>
          <w:sz w:val="28"/>
          <w:szCs w:val="28"/>
          <w:lang w:val="en-US"/>
        </w:rPr>
        <w:t>Y</w:t>
      </w:r>
      <w:r w:rsidRPr="00697FA5">
        <w:rPr>
          <w:rFonts w:ascii="Times New Roman" w:hAnsi="Times New Roman" w:cs="Times New Roman"/>
          <w:sz w:val="28"/>
          <w:szCs w:val="28"/>
        </w:rPr>
        <w:t xml:space="preserve"> и их нецелесообразно включать в уравнение. Для решения этого вопроса часто используется матрица коэффициентов парной корреляции. Элементами такой таблицы являются коэффициенты парной корреляции для всех факторов (табл.10).</w:t>
      </w:r>
    </w:p>
    <w:p w:rsidR="003573F1" w:rsidRPr="003573F1" w:rsidRDefault="003573F1" w:rsidP="003573F1">
      <w:pPr>
        <w:widowControl w:val="0"/>
        <w:tabs>
          <w:tab w:val="left" w:pos="993"/>
        </w:tabs>
        <w:spacing w:after="0" w:line="240" w:lineRule="auto"/>
        <w:ind w:firstLine="709"/>
        <w:jc w:val="both"/>
        <w:rPr>
          <w:rFonts w:ascii="Times New Roman" w:hAnsi="Times New Roman" w:cs="Times New Roman"/>
          <w:sz w:val="28"/>
          <w:szCs w:val="28"/>
        </w:rPr>
      </w:pPr>
    </w:p>
    <w:p w:rsidR="008E3954" w:rsidRPr="0097064A" w:rsidRDefault="008E3954" w:rsidP="004F141C">
      <w:pPr>
        <w:widowControl w:val="0"/>
        <w:tabs>
          <w:tab w:val="left" w:pos="993"/>
        </w:tabs>
        <w:spacing w:after="0" w:line="240" w:lineRule="auto"/>
        <w:rPr>
          <w:rFonts w:ascii="Times New Roman" w:hAnsi="Times New Roman" w:cs="Times New Roman"/>
          <w:sz w:val="27"/>
          <w:szCs w:val="27"/>
        </w:rPr>
      </w:pPr>
      <w:r w:rsidRPr="0097064A">
        <w:rPr>
          <w:rFonts w:ascii="Times New Roman" w:hAnsi="Times New Roman" w:cs="Times New Roman"/>
          <w:sz w:val="27"/>
          <w:szCs w:val="27"/>
        </w:rPr>
        <w:t>Таблица 1</w:t>
      </w:r>
      <w:r w:rsidR="001A1C5B" w:rsidRPr="0097064A">
        <w:rPr>
          <w:rFonts w:ascii="Times New Roman" w:hAnsi="Times New Roman" w:cs="Times New Roman"/>
          <w:sz w:val="27"/>
          <w:szCs w:val="27"/>
        </w:rPr>
        <w:t>0</w:t>
      </w:r>
      <w:r w:rsidRPr="0097064A">
        <w:rPr>
          <w:rFonts w:ascii="Times New Roman" w:hAnsi="Times New Roman" w:cs="Times New Roman"/>
          <w:sz w:val="27"/>
          <w:szCs w:val="27"/>
        </w:rPr>
        <w:t xml:space="preserve"> – Матрица коэффициентов парной корреляции</w:t>
      </w:r>
    </w:p>
    <w:tbl>
      <w:tblPr>
        <w:tblStyle w:val="-1"/>
        <w:tblW w:w="9566" w:type="dxa"/>
        <w:jc w:val="center"/>
        <w:tblInd w:w="305" w:type="dxa"/>
        <w:tblLook w:val="04A0" w:firstRow="1" w:lastRow="0" w:firstColumn="1" w:lastColumn="0" w:noHBand="0" w:noVBand="1"/>
      </w:tblPr>
      <w:tblGrid>
        <w:gridCol w:w="1156"/>
        <w:gridCol w:w="1474"/>
        <w:gridCol w:w="1363"/>
        <w:gridCol w:w="1490"/>
        <w:gridCol w:w="1418"/>
        <w:gridCol w:w="1443"/>
        <w:gridCol w:w="1315"/>
      </w:tblGrid>
      <w:tr w:rsidR="008E3954" w:rsidRPr="008E3954" w:rsidTr="00E811C8">
        <w:trPr>
          <w:cnfStyle w:val="100000000000" w:firstRow="1" w:lastRow="0" w:firstColumn="0" w:lastColumn="0" w:oddVBand="0" w:evenVBand="0" w:oddHBand="0" w:evenHBand="0" w:firstRowFirstColumn="0" w:firstRowLastColumn="0" w:lastRowFirstColumn="0" w:lastRowLastColumn="0"/>
          <w:trHeight w:val="300"/>
          <w:jc w:val="center"/>
        </w:trPr>
        <w:tc>
          <w:tcPr>
            <w:tcW w:w="1079" w:type="dxa"/>
            <w:noWrap/>
            <w:hideMark/>
          </w:tcPr>
          <w:p w:rsidR="008E3954" w:rsidRPr="00755E91" w:rsidRDefault="008E3954" w:rsidP="00413C9E">
            <w:pPr>
              <w:rPr>
                <w:b/>
                <w:i/>
                <w:color w:val="000000"/>
                <w:sz w:val="24"/>
                <w:szCs w:val="24"/>
              </w:rPr>
            </w:pPr>
          </w:p>
        </w:tc>
        <w:tc>
          <w:tcPr>
            <w:tcW w:w="1422" w:type="dxa"/>
            <w:noWrap/>
            <w:hideMark/>
          </w:tcPr>
          <w:p w:rsidR="008E3954" w:rsidRPr="00755E91" w:rsidRDefault="008E3954" w:rsidP="00413C9E">
            <w:pPr>
              <w:jc w:val="center"/>
              <w:rPr>
                <w:b/>
                <w:color w:val="000000"/>
                <w:sz w:val="24"/>
                <w:szCs w:val="24"/>
              </w:rPr>
            </w:pPr>
            <w:r w:rsidRPr="00755E91">
              <w:rPr>
                <w:b/>
                <w:color w:val="000000"/>
                <w:sz w:val="24"/>
                <w:szCs w:val="24"/>
              </w:rPr>
              <w:t>Y</w:t>
            </w:r>
          </w:p>
        </w:tc>
        <w:tc>
          <w:tcPr>
            <w:tcW w:w="1310" w:type="dxa"/>
            <w:noWrap/>
            <w:hideMark/>
          </w:tcPr>
          <w:p w:rsidR="008E3954" w:rsidRPr="00755E91" w:rsidRDefault="008E3954" w:rsidP="00413C9E">
            <w:pPr>
              <w:jc w:val="center"/>
              <w:rPr>
                <w:b/>
                <w:color w:val="000000"/>
                <w:sz w:val="24"/>
                <w:szCs w:val="24"/>
              </w:rPr>
            </w:pPr>
            <w:r w:rsidRPr="00755E91">
              <w:rPr>
                <w:b/>
                <w:color w:val="000000"/>
                <w:sz w:val="24"/>
                <w:szCs w:val="24"/>
              </w:rPr>
              <w:t>X1</w:t>
            </w:r>
          </w:p>
        </w:tc>
        <w:tc>
          <w:tcPr>
            <w:tcW w:w="1438" w:type="dxa"/>
            <w:noWrap/>
            <w:hideMark/>
          </w:tcPr>
          <w:p w:rsidR="008E3954" w:rsidRPr="00755E91" w:rsidRDefault="008E3954" w:rsidP="00413C9E">
            <w:pPr>
              <w:jc w:val="center"/>
              <w:rPr>
                <w:b/>
                <w:color w:val="000000"/>
                <w:sz w:val="24"/>
                <w:szCs w:val="24"/>
              </w:rPr>
            </w:pPr>
            <w:r w:rsidRPr="00755E91">
              <w:rPr>
                <w:b/>
                <w:color w:val="000000"/>
                <w:sz w:val="24"/>
                <w:szCs w:val="24"/>
              </w:rPr>
              <w:t>X2</w:t>
            </w:r>
          </w:p>
        </w:tc>
        <w:tc>
          <w:tcPr>
            <w:tcW w:w="1365" w:type="dxa"/>
            <w:noWrap/>
            <w:hideMark/>
          </w:tcPr>
          <w:p w:rsidR="008E3954" w:rsidRPr="00755E91" w:rsidRDefault="008E3954" w:rsidP="00413C9E">
            <w:pPr>
              <w:jc w:val="center"/>
              <w:rPr>
                <w:b/>
                <w:color w:val="000000"/>
                <w:sz w:val="24"/>
                <w:szCs w:val="24"/>
              </w:rPr>
            </w:pPr>
            <w:r w:rsidRPr="00755E91">
              <w:rPr>
                <w:b/>
                <w:color w:val="000000"/>
                <w:sz w:val="24"/>
                <w:szCs w:val="24"/>
              </w:rPr>
              <w:t>X3</w:t>
            </w:r>
          </w:p>
        </w:tc>
        <w:tc>
          <w:tcPr>
            <w:tcW w:w="1391" w:type="dxa"/>
            <w:noWrap/>
            <w:hideMark/>
          </w:tcPr>
          <w:p w:rsidR="008E3954" w:rsidRPr="00755E91" w:rsidRDefault="008E3954" w:rsidP="00413C9E">
            <w:pPr>
              <w:jc w:val="center"/>
              <w:rPr>
                <w:b/>
                <w:color w:val="000000"/>
                <w:sz w:val="24"/>
                <w:szCs w:val="24"/>
              </w:rPr>
            </w:pPr>
            <w:r w:rsidRPr="00755E91">
              <w:rPr>
                <w:b/>
                <w:color w:val="000000"/>
                <w:sz w:val="24"/>
                <w:szCs w:val="24"/>
              </w:rPr>
              <w:t>X4</w:t>
            </w:r>
          </w:p>
        </w:tc>
        <w:tc>
          <w:tcPr>
            <w:tcW w:w="1241" w:type="dxa"/>
            <w:noWrap/>
            <w:hideMark/>
          </w:tcPr>
          <w:p w:rsidR="008E3954" w:rsidRPr="00755E91" w:rsidRDefault="008E3954" w:rsidP="00413C9E">
            <w:pPr>
              <w:jc w:val="center"/>
              <w:rPr>
                <w:b/>
                <w:color w:val="000000"/>
                <w:sz w:val="24"/>
                <w:szCs w:val="24"/>
              </w:rPr>
            </w:pPr>
            <w:r w:rsidRPr="00755E91">
              <w:rPr>
                <w:b/>
                <w:color w:val="000000"/>
                <w:sz w:val="24"/>
                <w:szCs w:val="24"/>
              </w:rPr>
              <w:t>X5</w:t>
            </w:r>
          </w:p>
        </w:tc>
      </w:tr>
      <w:tr w:rsidR="008E3954" w:rsidRPr="008E3954" w:rsidTr="00E811C8">
        <w:trPr>
          <w:trHeight w:val="300"/>
          <w:jc w:val="center"/>
        </w:trPr>
        <w:tc>
          <w:tcPr>
            <w:tcW w:w="1079" w:type="dxa"/>
            <w:noWrap/>
            <w:hideMark/>
          </w:tcPr>
          <w:p w:rsidR="008E3954" w:rsidRPr="00755E91" w:rsidRDefault="008E3954" w:rsidP="00E610D8">
            <w:pPr>
              <w:jc w:val="center"/>
              <w:rPr>
                <w:b/>
                <w:color w:val="000000"/>
                <w:sz w:val="24"/>
                <w:szCs w:val="24"/>
              </w:rPr>
            </w:pPr>
            <w:r w:rsidRPr="00755E91">
              <w:rPr>
                <w:b/>
                <w:color w:val="000000"/>
                <w:sz w:val="24"/>
                <w:szCs w:val="24"/>
              </w:rPr>
              <w:t>Y</w:t>
            </w:r>
          </w:p>
        </w:tc>
        <w:tc>
          <w:tcPr>
            <w:tcW w:w="1422" w:type="dxa"/>
            <w:noWrap/>
            <w:hideMark/>
          </w:tcPr>
          <w:p w:rsidR="008E3954" w:rsidRPr="00755E91" w:rsidRDefault="008E3954" w:rsidP="00413C9E">
            <w:pPr>
              <w:jc w:val="right"/>
              <w:rPr>
                <w:color w:val="000000"/>
                <w:sz w:val="24"/>
                <w:szCs w:val="24"/>
              </w:rPr>
            </w:pPr>
            <w:r w:rsidRPr="00755E91">
              <w:rPr>
                <w:color w:val="000000"/>
                <w:sz w:val="24"/>
                <w:szCs w:val="24"/>
              </w:rPr>
              <w:t>1</w:t>
            </w:r>
          </w:p>
        </w:tc>
        <w:tc>
          <w:tcPr>
            <w:tcW w:w="1310" w:type="dxa"/>
            <w:noWrap/>
            <w:hideMark/>
          </w:tcPr>
          <w:p w:rsidR="008E3954" w:rsidRPr="00755E91" w:rsidRDefault="008E3954" w:rsidP="00413C9E">
            <w:pPr>
              <w:jc w:val="right"/>
              <w:rPr>
                <w:color w:val="000000"/>
                <w:sz w:val="24"/>
                <w:szCs w:val="24"/>
              </w:rPr>
            </w:pPr>
            <w:r w:rsidRPr="00755E91">
              <w:rPr>
                <w:color w:val="000000"/>
                <w:sz w:val="24"/>
                <w:szCs w:val="24"/>
              </w:rPr>
              <w:t>0,971</w:t>
            </w:r>
          </w:p>
        </w:tc>
        <w:tc>
          <w:tcPr>
            <w:tcW w:w="1438" w:type="dxa"/>
            <w:noWrap/>
            <w:hideMark/>
          </w:tcPr>
          <w:p w:rsidR="008E3954" w:rsidRPr="00755E91" w:rsidRDefault="008E3954" w:rsidP="00413C9E">
            <w:pPr>
              <w:jc w:val="right"/>
              <w:rPr>
                <w:color w:val="000000"/>
                <w:sz w:val="24"/>
                <w:szCs w:val="24"/>
              </w:rPr>
            </w:pPr>
            <w:r w:rsidRPr="00755E91">
              <w:rPr>
                <w:color w:val="000000"/>
                <w:sz w:val="24"/>
                <w:szCs w:val="24"/>
              </w:rPr>
              <w:t>0,960</w:t>
            </w:r>
          </w:p>
        </w:tc>
        <w:tc>
          <w:tcPr>
            <w:tcW w:w="1365" w:type="dxa"/>
            <w:noWrap/>
            <w:hideMark/>
          </w:tcPr>
          <w:p w:rsidR="008E3954" w:rsidRPr="00755E91" w:rsidRDefault="008E3954" w:rsidP="00413C9E">
            <w:pPr>
              <w:jc w:val="right"/>
              <w:rPr>
                <w:color w:val="000000"/>
                <w:sz w:val="24"/>
                <w:szCs w:val="24"/>
              </w:rPr>
            </w:pPr>
            <w:r w:rsidRPr="00755E91">
              <w:rPr>
                <w:color w:val="000000"/>
                <w:sz w:val="24"/>
                <w:szCs w:val="24"/>
              </w:rPr>
              <w:t>-0,700</w:t>
            </w:r>
          </w:p>
        </w:tc>
        <w:tc>
          <w:tcPr>
            <w:tcW w:w="1391" w:type="dxa"/>
            <w:noWrap/>
            <w:hideMark/>
          </w:tcPr>
          <w:p w:rsidR="008E3954" w:rsidRPr="00755E91" w:rsidRDefault="008E3954" w:rsidP="00413C9E">
            <w:pPr>
              <w:jc w:val="right"/>
              <w:rPr>
                <w:color w:val="000000"/>
                <w:sz w:val="24"/>
                <w:szCs w:val="24"/>
              </w:rPr>
            </w:pPr>
            <w:r w:rsidRPr="00755E91">
              <w:rPr>
                <w:color w:val="000000"/>
                <w:sz w:val="24"/>
                <w:szCs w:val="24"/>
              </w:rPr>
              <w:t>0,942</w:t>
            </w:r>
          </w:p>
        </w:tc>
        <w:tc>
          <w:tcPr>
            <w:tcW w:w="1241" w:type="dxa"/>
            <w:noWrap/>
            <w:hideMark/>
          </w:tcPr>
          <w:p w:rsidR="008E3954" w:rsidRPr="00755E91" w:rsidRDefault="008E3954" w:rsidP="00413C9E">
            <w:pPr>
              <w:jc w:val="right"/>
              <w:rPr>
                <w:color w:val="000000"/>
                <w:sz w:val="24"/>
                <w:szCs w:val="24"/>
              </w:rPr>
            </w:pPr>
            <w:r w:rsidRPr="00755E91">
              <w:rPr>
                <w:color w:val="000000"/>
                <w:sz w:val="24"/>
                <w:szCs w:val="24"/>
              </w:rPr>
              <w:t>0,986</w:t>
            </w:r>
          </w:p>
        </w:tc>
      </w:tr>
      <w:tr w:rsidR="008E3954" w:rsidRPr="008E3954" w:rsidTr="00E811C8">
        <w:trPr>
          <w:trHeight w:val="300"/>
          <w:jc w:val="center"/>
        </w:trPr>
        <w:tc>
          <w:tcPr>
            <w:tcW w:w="1079" w:type="dxa"/>
            <w:noWrap/>
            <w:hideMark/>
          </w:tcPr>
          <w:p w:rsidR="008E3954" w:rsidRPr="00755E91" w:rsidRDefault="008E3954" w:rsidP="00E610D8">
            <w:pPr>
              <w:jc w:val="center"/>
              <w:rPr>
                <w:b/>
                <w:color w:val="000000"/>
                <w:sz w:val="24"/>
                <w:szCs w:val="24"/>
              </w:rPr>
            </w:pPr>
            <w:r w:rsidRPr="00755E91">
              <w:rPr>
                <w:b/>
                <w:color w:val="000000"/>
                <w:sz w:val="24"/>
                <w:szCs w:val="24"/>
              </w:rPr>
              <w:t>X1</w:t>
            </w:r>
          </w:p>
        </w:tc>
        <w:tc>
          <w:tcPr>
            <w:tcW w:w="1422" w:type="dxa"/>
            <w:noWrap/>
            <w:hideMark/>
          </w:tcPr>
          <w:p w:rsidR="008E3954" w:rsidRPr="00755E91" w:rsidRDefault="008E3954" w:rsidP="00413C9E">
            <w:pPr>
              <w:jc w:val="right"/>
              <w:rPr>
                <w:color w:val="000000"/>
                <w:sz w:val="24"/>
                <w:szCs w:val="24"/>
              </w:rPr>
            </w:pPr>
          </w:p>
        </w:tc>
        <w:tc>
          <w:tcPr>
            <w:tcW w:w="1310" w:type="dxa"/>
            <w:noWrap/>
            <w:hideMark/>
          </w:tcPr>
          <w:p w:rsidR="008E3954" w:rsidRPr="00755E91" w:rsidRDefault="008E3954" w:rsidP="00413C9E">
            <w:pPr>
              <w:jc w:val="right"/>
              <w:rPr>
                <w:color w:val="000000"/>
                <w:sz w:val="24"/>
                <w:szCs w:val="24"/>
              </w:rPr>
            </w:pPr>
            <w:r w:rsidRPr="00755E91">
              <w:rPr>
                <w:color w:val="000000"/>
                <w:sz w:val="24"/>
                <w:szCs w:val="24"/>
              </w:rPr>
              <w:t>1</w:t>
            </w:r>
          </w:p>
        </w:tc>
        <w:tc>
          <w:tcPr>
            <w:tcW w:w="1438" w:type="dxa"/>
            <w:noWrap/>
            <w:hideMark/>
          </w:tcPr>
          <w:p w:rsidR="008E3954" w:rsidRPr="00755E91" w:rsidRDefault="008E3954" w:rsidP="00413C9E">
            <w:pPr>
              <w:jc w:val="right"/>
              <w:rPr>
                <w:color w:val="000000"/>
                <w:sz w:val="24"/>
                <w:szCs w:val="24"/>
              </w:rPr>
            </w:pPr>
            <w:r w:rsidRPr="00755E91">
              <w:rPr>
                <w:color w:val="000000"/>
                <w:sz w:val="24"/>
                <w:szCs w:val="24"/>
              </w:rPr>
              <w:t>0,977</w:t>
            </w:r>
          </w:p>
        </w:tc>
        <w:tc>
          <w:tcPr>
            <w:tcW w:w="1365" w:type="dxa"/>
            <w:noWrap/>
            <w:hideMark/>
          </w:tcPr>
          <w:p w:rsidR="008E3954" w:rsidRPr="00755E91" w:rsidRDefault="008E3954" w:rsidP="00413C9E">
            <w:pPr>
              <w:jc w:val="right"/>
              <w:rPr>
                <w:color w:val="000000"/>
                <w:sz w:val="24"/>
                <w:szCs w:val="24"/>
              </w:rPr>
            </w:pPr>
            <w:r w:rsidRPr="00755E91">
              <w:rPr>
                <w:color w:val="000000"/>
                <w:sz w:val="24"/>
                <w:szCs w:val="24"/>
              </w:rPr>
              <w:t>-0,585</w:t>
            </w:r>
          </w:p>
        </w:tc>
        <w:tc>
          <w:tcPr>
            <w:tcW w:w="1391" w:type="dxa"/>
            <w:noWrap/>
            <w:hideMark/>
          </w:tcPr>
          <w:p w:rsidR="008E3954" w:rsidRPr="00755E91" w:rsidRDefault="008E3954" w:rsidP="00413C9E">
            <w:pPr>
              <w:jc w:val="right"/>
              <w:rPr>
                <w:color w:val="000000"/>
                <w:sz w:val="24"/>
                <w:szCs w:val="24"/>
              </w:rPr>
            </w:pPr>
            <w:r w:rsidRPr="00755E91">
              <w:rPr>
                <w:color w:val="000000"/>
                <w:sz w:val="24"/>
                <w:szCs w:val="24"/>
              </w:rPr>
              <w:t>0,888</w:t>
            </w:r>
          </w:p>
        </w:tc>
        <w:tc>
          <w:tcPr>
            <w:tcW w:w="1241" w:type="dxa"/>
            <w:noWrap/>
            <w:hideMark/>
          </w:tcPr>
          <w:p w:rsidR="008E3954" w:rsidRPr="00755E91" w:rsidRDefault="008E3954" w:rsidP="00413C9E">
            <w:pPr>
              <w:jc w:val="right"/>
              <w:rPr>
                <w:color w:val="000000"/>
                <w:sz w:val="24"/>
                <w:szCs w:val="24"/>
              </w:rPr>
            </w:pPr>
            <w:r w:rsidRPr="00755E91">
              <w:rPr>
                <w:color w:val="000000"/>
                <w:sz w:val="24"/>
                <w:szCs w:val="24"/>
              </w:rPr>
              <w:t>0,995</w:t>
            </w:r>
          </w:p>
        </w:tc>
      </w:tr>
      <w:tr w:rsidR="008E3954" w:rsidRPr="008E3954" w:rsidTr="00E811C8">
        <w:trPr>
          <w:trHeight w:val="300"/>
          <w:jc w:val="center"/>
        </w:trPr>
        <w:tc>
          <w:tcPr>
            <w:tcW w:w="1079" w:type="dxa"/>
            <w:noWrap/>
            <w:hideMark/>
          </w:tcPr>
          <w:p w:rsidR="008E3954" w:rsidRPr="00755E91" w:rsidRDefault="008E3954" w:rsidP="00E610D8">
            <w:pPr>
              <w:jc w:val="center"/>
              <w:rPr>
                <w:b/>
                <w:color w:val="000000"/>
                <w:sz w:val="24"/>
                <w:szCs w:val="24"/>
              </w:rPr>
            </w:pPr>
            <w:r w:rsidRPr="00755E91">
              <w:rPr>
                <w:b/>
                <w:color w:val="000000"/>
                <w:sz w:val="24"/>
                <w:szCs w:val="24"/>
              </w:rPr>
              <w:t>X2</w:t>
            </w:r>
          </w:p>
        </w:tc>
        <w:tc>
          <w:tcPr>
            <w:tcW w:w="1422" w:type="dxa"/>
            <w:noWrap/>
          </w:tcPr>
          <w:p w:rsidR="008E3954" w:rsidRPr="00755E91" w:rsidRDefault="008E3954" w:rsidP="00413C9E">
            <w:pPr>
              <w:jc w:val="right"/>
              <w:rPr>
                <w:color w:val="000000"/>
                <w:sz w:val="24"/>
                <w:szCs w:val="24"/>
              </w:rPr>
            </w:pPr>
          </w:p>
        </w:tc>
        <w:tc>
          <w:tcPr>
            <w:tcW w:w="1310" w:type="dxa"/>
            <w:noWrap/>
          </w:tcPr>
          <w:p w:rsidR="008E3954" w:rsidRPr="00755E91" w:rsidRDefault="008E3954" w:rsidP="00413C9E">
            <w:pPr>
              <w:jc w:val="right"/>
              <w:rPr>
                <w:color w:val="000000"/>
                <w:sz w:val="24"/>
                <w:szCs w:val="24"/>
              </w:rPr>
            </w:pPr>
          </w:p>
        </w:tc>
        <w:tc>
          <w:tcPr>
            <w:tcW w:w="1438" w:type="dxa"/>
            <w:noWrap/>
            <w:hideMark/>
          </w:tcPr>
          <w:p w:rsidR="008E3954" w:rsidRPr="00755E91" w:rsidRDefault="008E3954" w:rsidP="00413C9E">
            <w:pPr>
              <w:jc w:val="right"/>
              <w:rPr>
                <w:color w:val="000000"/>
                <w:sz w:val="24"/>
                <w:szCs w:val="24"/>
              </w:rPr>
            </w:pPr>
            <w:r w:rsidRPr="00755E91">
              <w:rPr>
                <w:color w:val="000000"/>
                <w:sz w:val="24"/>
                <w:szCs w:val="24"/>
              </w:rPr>
              <w:t>1</w:t>
            </w:r>
          </w:p>
        </w:tc>
        <w:tc>
          <w:tcPr>
            <w:tcW w:w="1365" w:type="dxa"/>
            <w:noWrap/>
            <w:hideMark/>
          </w:tcPr>
          <w:p w:rsidR="008E3954" w:rsidRPr="00755E91" w:rsidRDefault="008E3954" w:rsidP="00413C9E">
            <w:pPr>
              <w:jc w:val="right"/>
              <w:rPr>
                <w:color w:val="000000"/>
                <w:sz w:val="24"/>
                <w:szCs w:val="24"/>
              </w:rPr>
            </w:pPr>
            <w:r w:rsidRPr="00755E91">
              <w:rPr>
                <w:color w:val="000000"/>
                <w:sz w:val="24"/>
                <w:szCs w:val="24"/>
              </w:rPr>
              <w:t>-0,572</w:t>
            </w:r>
          </w:p>
        </w:tc>
        <w:tc>
          <w:tcPr>
            <w:tcW w:w="1391" w:type="dxa"/>
            <w:noWrap/>
            <w:hideMark/>
          </w:tcPr>
          <w:p w:rsidR="008E3954" w:rsidRPr="00755E91" w:rsidRDefault="008E3954" w:rsidP="00413C9E">
            <w:pPr>
              <w:jc w:val="right"/>
              <w:rPr>
                <w:color w:val="000000"/>
                <w:sz w:val="24"/>
                <w:szCs w:val="24"/>
              </w:rPr>
            </w:pPr>
            <w:r w:rsidRPr="00755E91">
              <w:rPr>
                <w:color w:val="000000"/>
                <w:sz w:val="24"/>
                <w:szCs w:val="24"/>
              </w:rPr>
              <w:t>0,904</w:t>
            </w:r>
          </w:p>
        </w:tc>
        <w:tc>
          <w:tcPr>
            <w:tcW w:w="1241" w:type="dxa"/>
            <w:noWrap/>
            <w:hideMark/>
          </w:tcPr>
          <w:p w:rsidR="008E3954" w:rsidRPr="00755E91" w:rsidRDefault="008E3954" w:rsidP="00413C9E">
            <w:pPr>
              <w:jc w:val="right"/>
              <w:rPr>
                <w:color w:val="000000"/>
                <w:sz w:val="24"/>
                <w:szCs w:val="24"/>
              </w:rPr>
            </w:pPr>
            <w:r w:rsidRPr="00755E91">
              <w:rPr>
                <w:color w:val="000000"/>
                <w:sz w:val="24"/>
                <w:szCs w:val="24"/>
              </w:rPr>
              <w:t>0,982</w:t>
            </w:r>
          </w:p>
        </w:tc>
      </w:tr>
      <w:tr w:rsidR="008E3954" w:rsidRPr="008E3954" w:rsidTr="00E811C8">
        <w:trPr>
          <w:trHeight w:val="300"/>
          <w:jc w:val="center"/>
        </w:trPr>
        <w:tc>
          <w:tcPr>
            <w:tcW w:w="1079" w:type="dxa"/>
            <w:noWrap/>
            <w:hideMark/>
          </w:tcPr>
          <w:p w:rsidR="008E3954" w:rsidRPr="00755E91" w:rsidRDefault="008E3954" w:rsidP="00E610D8">
            <w:pPr>
              <w:jc w:val="center"/>
              <w:rPr>
                <w:b/>
                <w:color w:val="000000"/>
                <w:sz w:val="24"/>
                <w:szCs w:val="24"/>
              </w:rPr>
            </w:pPr>
            <w:r w:rsidRPr="00755E91">
              <w:rPr>
                <w:b/>
                <w:color w:val="000000"/>
                <w:sz w:val="24"/>
                <w:szCs w:val="24"/>
              </w:rPr>
              <w:t>X3</w:t>
            </w:r>
          </w:p>
        </w:tc>
        <w:tc>
          <w:tcPr>
            <w:tcW w:w="1422" w:type="dxa"/>
            <w:noWrap/>
          </w:tcPr>
          <w:p w:rsidR="008E3954" w:rsidRPr="00755E91" w:rsidRDefault="008E3954" w:rsidP="00413C9E">
            <w:pPr>
              <w:jc w:val="right"/>
              <w:rPr>
                <w:color w:val="000000"/>
                <w:sz w:val="24"/>
                <w:szCs w:val="24"/>
              </w:rPr>
            </w:pPr>
          </w:p>
        </w:tc>
        <w:tc>
          <w:tcPr>
            <w:tcW w:w="1310" w:type="dxa"/>
            <w:noWrap/>
          </w:tcPr>
          <w:p w:rsidR="008E3954" w:rsidRPr="00755E91" w:rsidRDefault="008E3954" w:rsidP="00413C9E">
            <w:pPr>
              <w:jc w:val="right"/>
              <w:rPr>
                <w:color w:val="000000"/>
                <w:sz w:val="24"/>
                <w:szCs w:val="24"/>
              </w:rPr>
            </w:pPr>
          </w:p>
        </w:tc>
        <w:tc>
          <w:tcPr>
            <w:tcW w:w="1438" w:type="dxa"/>
            <w:noWrap/>
          </w:tcPr>
          <w:p w:rsidR="008E3954" w:rsidRPr="00755E91" w:rsidRDefault="008E3954" w:rsidP="00413C9E">
            <w:pPr>
              <w:jc w:val="right"/>
              <w:rPr>
                <w:color w:val="000000"/>
                <w:sz w:val="24"/>
                <w:szCs w:val="24"/>
              </w:rPr>
            </w:pPr>
          </w:p>
        </w:tc>
        <w:tc>
          <w:tcPr>
            <w:tcW w:w="1365" w:type="dxa"/>
            <w:noWrap/>
            <w:hideMark/>
          </w:tcPr>
          <w:p w:rsidR="008E3954" w:rsidRPr="00755E91" w:rsidRDefault="008E3954" w:rsidP="00413C9E">
            <w:pPr>
              <w:jc w:val="right"/>
              <w:rPr>
                <w:color w:val="000000"/>
                <w:sz w:val="24"/>
                <w:szCs w:val="24"/>
              </w:rPr>
            </w:pPr>
            <w:r w:rsidRPr="00755E91">
              <w:rPr>
                <w:color w:val="000000"/>
                <w:sz w:val="24"/>
                <w:szCs w:val="24"/>
              </w:rPr>
              <w:t>1</w:t>
            </w:r>
          </w:p>
        </w:tc>
        <w:tc>
          <w:tcPr>
            <w:tcW w:w="1391" w:type="dxa"/>
            <w:noWrap/>
            <w:hideMark/>
          </w:tcPr>
          <w:p w:rsidR="008E3954" w:rsidRPr="00755E91" w:rsidRDefault="008E3954" w:rsidP="00413C9E">
            <w:pPr>
              <w:jc w:val="right"/>
              <w:rPr>
                <w:color w:val="000000"/>
                <w:sz w:val="24"/>
                <w:szCs w:val="24"/>
              </w:rPr>
            </w:pPr>
            <w:r w:rsidRPr="00755E91">
              <w:rPr>
                <w:color w:val="000000"/>
                <w:sz w:val="24"/>
                <w:szCs w:val="24"/>
              </w:rPr>
              <w:t>-0,806</w:t>
            </w:r>
          </w:p>
        </w:tc>
        <w:tc>
          <w:tcPr>
            <w:tcW w:w="1241" w:type="dxa"/>
            <w:noWrap/>
            <w:hideMark/>
          </w:tcPr>
          <w:p w:rsidR="008E3954" w:rsidRPr="00755E91" w:rsidRDefault="008E3954" w:rsidP="00413C9E">
            <w:pPr>
              <w:jc w:val="right"/>
              <w:rPr>
                <w:color w:val="000000"/>
                <w:sz w:val="24"/>
                <w:szCs w:val="24"/>
              </w:rPr>
            </w:pPr>
            <w:r w:rsidRPr="00755E91">
              <w:rPr>
                <w:color w:val="000000"/>
                <w:sz w:val="24"/>
                <w:szCs w:val="24"/>
              </w:rPr>
              <w:t>-0,622</w:t>
            </w:r>
          </w:p>
        </w:tc>
      </w:tr>
      <w:tr w:rsidR="008E3954" w:rsidRPr="008E3954" w:rsidTr="00E811C8">
        <w:trPr>
          <w:trHeight w:val="300"/>
          <w:jc w:val="center"/>
        </w:trPr>
        <w:tc>
          <w:tcPr>
            <w:tcW w:w="1079" w:type="dxa"/>
            <w:noWrap/>
            <w:hideMark/>
          </w:tcPr>
          <w:p w:rsidR="008E3954" w:rsidRPr="00755E91" w:rsidRDefault="008E3954" w:rsidP="00E610D8">
            <w:pPr>
              <w:jc w:val="center"/>
              <w:rPr>
                <w:b/>
                <w:color w:val="000000"/>
                <w:sz w:val="24"/>
                <w:szCs w:val="24"/>
              </w:rPr>
            </w:pPr>
            <w:r w:rsidRPr="00755E91">
              <w:rPr>
                <w:b/>
                <w:color w:val="000000"/>
                <w:sz w:val="24"/>
                <w:szCs w:val="24"/>
              </w:rPr>
              <w:t>X4</w:t>
            </w:r>
          </w:p>
        </w:tc>
        <w:tc>
          <w:tcPr>
            <w:tcW w:w="1422" w:type="dxa"/>
            <w:noWrap/>
          </w:tcPr>
          <w:p w:rsidR="008E3954" w:rsidRPr="00755E91" w:rsidRDefault="008E3954" w:rsidP="00413C9E">
            <w:pPr>
              <w:jc w:val="right"/>
              <w:rPr>
                <w:color w:val="000000"/>
                <w:sz w:val="24"/>
                <w:szCs w:val="24"/>
              </w:rPr>
            </w:pPr>
          </w:p>
        </w:tc>
        <w:tc>
          <w:tcPr>
            <w:tcW w:w="1310" w:type="dxa"/>
            <w:noWrap/>
          </w:tcPr>
          <w:p w:rsidR="008E3954" w:rsidRPr="00755E91" w:rsidRDefault="008E3954" w:rsidP="00413C9E">
            <w:pPr>
              <w:jc w:val="right"/>
              <w:rPr>
                <w:color w:val="000000"/>
                <w:sz w:val="24"/>
                <w:szCs w:val="24"/>
              </w:rPr>
            </w:pPr>
          </w:p>
        </w:tc>
        <w:tc>
          <w:tcPr>
            <w:tcW w:w="1438" w:type="dxa"/>
            <w:noWrap/>
          </w:tcPr>
          <w:p w:rsidR="008E3954" w:rsidRPr="00755E91" w:rsidRDefault="008E3954" w:rsidP="00413C9E">
            <w:pPr>
              <w:jc w:val="right"/>
              <w:rPr>
                <w:color w:val="000000"/>
                <w:sz w:val="24"/>
                <w:szCs w:val="24"/>
              </w:rPr>
            </w:pPr>
          </w:p>
        </w:tc>
        <w:tc>
          <w:tcPr>
            <w:tcW w:w="1365" w:type="dxa"/>
            <w:noWrap/>
          </w:tcPr>
          <w:p w:rsidR="008E3954" w:rsidRPr="00755E91" w:rsidRDefault="008E3954" w:rsidP="00413C9E">
            <w:pPr>
              <w:jc w:val="right"/>
              <w:rPr>
                <w:color w:val="000000"/>
                <w:sz w:val="24"/>
                <w:szCs w:val="24"/>
              </w:rPr>
            </w:pPr>
          </w:p>
        </w:tc>
        <w:tc>
          <w:tcPr>
            <w:tcW w:w="1391" w:type="dxa"/>
            <w:noWrap/>
            <w:hideMark/>
          </w:tcPr>
          <w:p w:rsidR="008E3954" w:rsidRPr="00755E91" w:rsidRDefault="008E3954" w:rsidP="00413C9E">
            <w:pPr>
              <w:jc w:val="right"/>
              <w:rPr>
                <w:color w:val="000000"/>
                <w:sz w:val="24"/>
                <w:szCs w:val="24"/>
              </w:rPr>
            </w:pPr>
            <w:r w:rsidRPr="00755E91">
              <w:rPr>
                <w:color w:val="000000"/>
                <w:sz w:val="24"/>
                <w:szCs w:val="24"/>
              </w:rPr>
              <w:t>1</w:t>
            </w:r>
          </w:p>
        </w:tc>
        <w:tc>
          <w:tcPr>
            <w:tcW w:w="1241" w:type="dxa"/>
            <w:noWrap/>
            <w:hideMark/>
          </w:tcPr>
          <w:p w:rsidR="008E3954" w:rsidRPr="00755E91" w:rsidRDefault="008E3954" w:rsidP="00413C9E">
            <w:pPr>
              <w:jc w:val="right"/>
              <w:rPr>
                <w:color w:val="000000"/>
                <w:sz w:val="24"/>
                <w:szCs w:val="24"/>
              </w:rPr>
            </w:pPr>
            <w:r w:rsidRPr="00755E91">
              <w:rPr>
                <w:color w:val="000000"/>
                <w:sz w:val="24"/>
                <w:szCs w:val="24"/>
              </w:rPr>
              <w:t>0,919</w:t>
            </w:r>
          </w:p>
        </w:tc>
      </w:tr>
      <w:tr w:rsidR="008E3954" w:rsidRPr="008E3954" w:rsidTr="00E811C8">
        <w:trPr>
          <w:trHeight w:val="300"/>
          <w:jc w:val="center"/>
        </w:trPr>
        <w:tc>
          <w:tcPr>
            <w:tcW w:w="1079" w:type="dxa"/>
            <w:noWrap/>
            <w:hideMark/>
          </w:tcPr>
          <w:p w:rsidR="008E3954" w:rsidRPr="00755E91" w:rsidRDefault="008E3954" w:rsidP="00E610D8">
            <w:pPr>
              <w:jc w:val="center"/>
              <w:rPr>
                <w:b/>
                <w:color w:val="000000"/>
                <w:sz w:val="24"/>
                <w:szCs w:val="24"/>
              </w:rPr>
            </w:pPr>
            <w:r w:rsidRPr="00755E91">
              <w:rPr>
                <w:b/>
                <w:color w:val="000000"/>
                <w:sz w:val="24"/>
                <w:szCs w:val="24"/>
              </w:rPr>
              <w:t>X5</w:t>
            </w:r>
          </w:p>
        </w:tc>
        <w:tc>
          <w:tcPr>
            <w:tcW w:w="1422" w:type="dxa"/>
            <w:noWrap/>
          </w:tcPr>
          <w:p w:rsidR="008E3954" w:rsidRPr="00755E91" w:rsidRDefault="008E3954" w:rsidP="00413C9E">
            <w:pPr>
              <w:jc w:val="right"/>
              <w:rPr>
                <w:color w:val="000000"/>
                <w:sz w:val="24"/>
                <w:szCs w:val="24"/>
              </w:rPr>
            </w:pPr>
          </w:p>
        </w:tc>
        <w:tc>
          <w:tcPr>
            <w:tcW w:w="1310" w:type="dxa"/>
            <w:noWrap/>
          </w:tcPr>
          <w:p w:rsidR="008E3954" w:rsidRPr="00755E91" w:rsidRDefault="008E3954" w:rsidP="00413C9E">
            <w:pPr>
              <w:jc w:val="right"/>
              <w:rPr>
                <w:color w:val="000000"/>
                <w:sz w:val="24"/>
                <w:szCs w:val="24"/>
              </w:rPr>
            </w:pPr>
          </w:p>
        </w:tc>
        <w:tc>
          <w:tcPr>
            <w:tcW w:w="1438" w:type="dxa"/>
            <w:noWrap/>
          </w:tcPr>
          <w:p w:rsidR="008E3954" w:rsidRPr="00755E91" w:rsidRDefault="008E3954" w:rsidP="00413C9E">
            <w:pPr>
              <w:jc w:val="right"/>
              <w:rPr>
                <w:color w:val="000000"/>
                <w:sz w:val="24"/>
                <w:szCs w:val="24"/>
              </w:rPr>
            </w:pPr>
          </w:p>
        </w:tc>
        <w:tc>
          <w:tcPr>
            <w:tcW w:w="1365" w:type="dxa"/>
            <w:noWrap/>
          </w:tcPr>
          <w:p w:rsidR="008E3954" w:rsidRPr="00755E91" w:rsidRDefault="008E3954" w:rsidP="00413C9E">
            <w:pPr>
              <w:jc w:val="right"/>
              <w:rPr>
                <w:color w:val="000000"/>
                <w:sz w:val="24"/>
                <w:szCs w:val="24"/>
              </w:rPr>
            </w:pPr>
          </w:p>
        </w:tc>
        <w:tc>
          <w:tcPr>
            <w:tcW w:w="1391" w:type="dxa"/>
            <w:noWrap/>
            <w:hideMark/>
          </w:tcPr>
          <w:p w:rsidR="008E3954" w:rsidRPr="00755E91" w:rsidRDefault="008E3954" w:rsidP="00413C9E">
            <w:pPr>
              <w:jc w:val="right"/>
              <w:rPr>
                <w:color w:val="000000"/>
                <w:sz w:val="24"/>
                <w:szCs w:val="24"/>
              </w:rPr>
            </w:pPr>
          </w:p>
        </w:tc>
        <w:tc>
          <w:tcPr>
            <w:tcW w:w="1241" w:type="dxa"/>
            <w:noWrap/>
            <w:hideMark/>
          </w:tcPr>
          <w:p w:rsidR="008E3954" w:rsidRPr="00755E91" w:rsidRDefault="008E3954" w:rsidP="00413C9E">
            <w:pPr>
              <w:jc w:val="right"/>
              <w:rPr>
                <w:color w:val="000000"/>
                <w:sz w:val="24"/>
                <w:szCs w:val="24"/>
              </w:rPr>
            </w:pPr>
            <w:r w:rsidRPr="00755E91">
              <w:rPr>
                <w:color w:val="000000"/>
                <w:sz w:val="24"/>
                <w:szCs w:val="24"/>
              </w:rPr>
              <w:t>1</w:t>
            </w:r>
          </w:p>
        </w:tc>
      </w:tr>
    </w:tbl>
    <w:p w:rsidR="001A1C5B" w:rsidRDefault="001A1C5B" w:rsidP="00E92E1B">
      <w:pPr>
        <w:spacing w:after="0" w:line="240" w:lineRule="auto"/>
        <w:ind w:firstLine="720"/>
        <w:jc w:val="both"/>
        <w:rPr>
          <w:rFonts w:ascii="Times New Roman" w:hAnsi="Times New Roman" w:cs="Times New Roman"/>
          <w:sz w:val="27"/>
          <w:szCs w:val="27"/>
        </w:rPr>
      </w:pPr>
    </w:p>
    <w:p w:rsidR="0097064A" w:rsidRPr="00697FA5" w:rsidRDefault="003F3DFD" w:rsidP="0097064A">
      <w:pPr>
        <w:spacing w:after="0" w:line="240" w:lineRule="auto"/>
        <w:ind w:firstLine="720"/>
        <w:jc w:val="both"/>
        <w:rPr>
          <w:rFonts w:ascii="Times New Roman" w:hAnsi="Times New Roman" w:cs="Times New Roman"/>
          <w:sz w:val="28"/>
          <w:szCs w:val="28"/>
        </w:rPr>
      </w:pPr>
      <w:r w:rsidRPr="00697FA5">
        <w:rPr>
          <w:rFonts w:ascii="Times New Roman" w:hAnsi="Times New Roman" w:cs="Times New Roman"/>
          <w:sz w:val="28"/>
          <w:szCs w:val="28"/>
        </w:rPr>
        <w:t>Из таблицы 10 видно, что ВВП на душу населения достаточно сильно связан со всеми исследуемыми показателями, причем, как и следовало ожидать, корреляция с процентной ставкой по кредитам отрицательная. Однако следует отметить высокие выборочные коэффициенты корреляции между Х1, Х5, а также Х2, Х4, Х5. Это и не удивительно, так как естественно ожидать, что между этими переменными существует приблизительная зависимость: расходы государственного бюджета влияют на уровень заработной платы бюджетников и госслужащих, а уровень заработной платы и занятость являются критериями кредитоспособности населения и, следовательно, влияют на объемы кредитования в стране.</w:t>
      </w:r>
    </w:p>
    <w:p w:rsidR="002957A9" w:rsidRPr="00697FA5" w:rsidRDefault="002957A9" w:rsidP="0097064A">
      <w:pPr>
        <w:spacing w:after="0" w:line="240" w:lineRule="auto"/>
        <w:ind w:firstLine="720"/>
        <w:jc w:val="both"/>
        <w:rPr>
          <w:rFonts w:ascii="Times New Roman" w:hAnsi="Times New Roman" w:cs="Times New Roman"/>
          <w:sz w:val="28"/>
          <w:szCs w:val="28"/>
        </w:rPr>
      </w:pPr>
      <w:r w:rsidRPr="00697FA5">
        <w:rPr>
          <w:rFonts w:ascii="Times New Roman" w:hAnsi="Times New Roman" w:cs="Times New Roman"/>
          <w:sz w:val="28"/>
          <w:szCs w:val="28"/>
        </w:rPr>
        <w:t>В качестве эконометрической модели рассмотрим регрессию ВВП на душу населения на все имеющиеся переменные. Оценки, полученные методом наименьших к</w:t>
      </w:r>
      <w:r w:rsidR="00755E91" w:rsidRPr="00697FA5">
        <w:rPr>
          <w:rFonts w:ascii="Times New Roman" w:hAnsi="Times New Roman" w:cs="Times New Roman"/>
          <w:sz w:val="28"/>
          <w:szCs w:val="28"/>
        </w:rPr>
        <w:t>вадратов, имеют следующий вид (</w:t>
      </w:r>
      <w:r w:rsidRPr="00697FA5">
        <w:rPr>
          <w:rFonts w:ascii="Times New Roman" w:hAnsi="Times New Roman" w:cs="Times New Roman"/>
          <w:sz w:val="28"/>
          <w:szCs w:val="28"/>
        </w:rPr>
        <w:t>табл.1</w:t>
      </w:r>
      <w:r w:rsidR="001A1C5B" w:rsidRPr="00697FA5">
        <w:rPr>
          <w:rFonts w:ascii="Times New Roman" w:hAnsi="Times New Roman" w:cs="Times New Roman"/>
          <w:sz w:val="28"/>
          <w:szCs w:val="28"/>
        </w:rPr>
        <w:t>1</w:t>
      </w:r>
      <w:r w:rsidRPr="00697FA5">
        <w:rPr>
          <w:rFonts w:ascii="Times New Roman" w:hAnsi="Times New Roman" w:cs="Times New Roman"/>
          <w:sz w:val="28"/>
          <w:szCs w:val="28"/>
        </w:rPr>
        <w:t>).</w:t>
      </w:r>
    </w:p>
    <w:p w:rsidR="002957A9" w:rsidRPr="00697FA5" w:rsidRDefault="002957A9" w:rsidP="002957A9">
      <w:pPr>
        <w:spacing w:after="0" w:line="240" w:lineRule="auto"/>
        <w:ind w:firstLine="708"/>
        <w:jc w:val="both"/>
        <w:rPr>
          <w:rFonts w:ascii="Times New Roman" w:hAnsi="Times New Roman" w:cs="Times New Roman"/>
          <w:sz w:val="28"/>
          <w:szCs w:val="28"/>
        </w:rPr>
      </w:pPr>
      <w:r w:rsidRPr="00697FA5">
        <w:rPr>
          <w:rFonts w:ascii="Times New Roman" w:hAnsi="Times New Roman" w:cs="Times New Roman"/>
          <w:sz w:val="28"/>
          <w:szCs w:val="28"/>
        </w:rPr>
        <w:t xml:space="preserve">Из таблицы </w:t>
      </w:r>
      <w:r w:rsidR="001A1C5B" w:rsidRPr="00697FA5">
        <w:rPr>
          <w:rFonts w:ascii="Times New Roman" w:hAnsi="Times New Roman" w:cs="Times New Roman"/>
          <w:sz w:val="28"/>
          <w:szCs w:val="28"/>
        </w:rPr>
        <w:t>11</w:t>
      </w:r>
      <w:r w:rsidRPr="00697FA5">
        <w:rPr>
          <w:rFonts w:ascii="Times New Roman" w:hAnsi="Times New Roman" w:cs="Times New Roman"/>
          <w:sz w:val="28"/>
          <w:szCs w:val="28"/>
        </w:rPr>
        <w:t xml:space="preserve"> видно, что многие переменные являются незначимыми, более того, оценки коэффициентов перед некоторыми отрицательны. Если принять во внимание тесную линейную зависимость между переменными Х1, Х2, Х4 и Х5, то в результате этого в нашей модели появляется проблема мультиколлинеарности, которая и приводит к незначимости коэффициентов.</w:t>
      </w:r>
    </w:p>
    <w:p w:rsidR="00FB33CC" w:rsidRPr="00697FA5" w:rsidRDefault="00FB33CC" w:rsidP="00FB33CC">
      <w:pPr>
        <w:spacing w:after="0" w:line="240" w:lineRule="auto"/>
        <w:ind w:firstLine="720"/>
        <w:jc w:val="both"/>
        <w:rPr>
          <w:rFonts w:ascii="Times New Roman" w:hAnsi="Times New Roman" w:cs="Times New Roman"/>
          <w:sz w:val="28"/>
          <w:szCs w:val="28"/>
        </w:rPr>
      </w:pPr>
      <w:r w:rsidRPr="00697FA5">
        <w:rPr>
          <w:rFonts w:ascii="Times New Roman" w:hAnsi="Times New Roman" w:cs="Times New Roman"/>
          <w:sz w:val="28"/>
          <w:szCs w:val="28"/>
        </w:rPr>
        <w:t>Подтверждением наличия мультиколлинеарности можно также считать и высокое значение F-статистики (т. е. модель в целом является значимой) при малой значимости и больших стандартных ошибках некоторых коэффициентов.</w:t>
      </w:r>
    </w:p>
    <w:p w:rsidR="002957A9" w:rsidRPr="00697FA5" w:rsidRDefault="002957A9" w:rsidP="002957A9">
      <w:pPr>
        <w:spacing w:after="0" w:line="240" w:lineRule="auto"/>
        <w:jc w:val="both"/>
        <w:rPr>
          <w:sz w:val="28"/>
          <w:szCs w:val="28"/>
        </w:rPr>
      </w:pPr>
    </w:p>
    <w:p w:rsidR="002957A9" w:rsidRPr="00FB33CC" w:rsidRDefault="002957A9" w:rsidP="002957A9">
      <w:pPr>
        <w:spacing w:after="0" w:line="240" w:lineRule="auto"/>
        <w:jc w:val="both"/>
        <w:rPr>
          <w:rFonts w:ascii="Times New Roman" w:hAnsi="Times New Roman" w:cs="Times New Roman"/>
          <w:sz w:val="27"/>
          <w:szCs w:val="27"/>
        </w:rPr>
      </w:pPr>
      <w:r w:rsidRPr="00FB33CC">
        <w:rPr>
          <w:rFonts w:ascii="Times New Roman" w:hAnsi="Times New Roman" w:cs="Times New Roman"/>
          <w:sz w:val="27"/>
          <w:szCs w:val="27"/>
        </w:rPr>
        <w:lastRenderedPageBreak/>
        <w:t>Таблица 1</w:t>
      </w:r>
      <w:r w:rsidR="001A1C5B" w:rsidRPr="00FB33CC">
        <w:rPr>
          <w:rFonts w:ascii="Times New Roman" w:hAnsi="Times New Roman" w:cs="Times New Roman"/>
          <w:sz w:val="27"/>
          <w:szCs w:val="27"/>
        </w:rPr>
        <w:t>1</w:t>
      </w:r>
      <w:r w:rsidRPr="00FB33CC">
        <w:rPr>
          <w:rFonts w:ascii="Times New Roman" w:hAnsi="Times New Roman" w:cs="Times New Roman"/>
          <w:sz w:val="27"/>
          <w:szCs w:val="27"/>
        </w:rPr>
        <w:t xml:space="preserve"> – Влияние инструментов государственного регуляторного воздействия на социально-экономическое развитие</w:t>
      </w:r>
    </w:p>
    <w:tbl>
      <w:tblPr>
        <w:tblStyle w:val="-1"/>
        <w:tblW w:w="0" w:type="auto"/>
        <w:jc w:val="center"/>
        <w:tblLayout w:type="fixed"/>
        <w:tblLook w:val="0000" w:firstRow="0" w:lastRow="0" w:firstColumn="0" w:lastColumn="0" w:noHBand="0" w:noVBand="0"/>
      </w:tblPr>
      <w:tblGrid>
        <w:gridCol w:w="2092"/>
        <w:gridCol w:w="1757"/>
        <w:gridCol w:w="1701"/>
        <w:gridCol w:w="1559"/>
        <w:gridCol w:w="2410"/>
      </w:tblGrid>
      <w:tr w:rsidR="002957A9" w:rsidRPr="00E4599C" w:rsidTr="009664A9">
        <w:trPr>
          <w:jc w:val="center"/>
        </w:trPr>
        <w:tc>
          <w:tcPr>
            <w:tcW w:w="9439" w:type="dxa"/>
            <w:gridSpan w:val="5"/>
          </w:tcPr>
          <w:p w:rsidR="002957A9" w:rsidRPr="004F141C" w:rsidRDefault="002957A9" w:rsidP="00413C9E">
            <w:pPr>
              <w:autoSpaceDE w:val="0"/>
              <w:autoSpaceDN w:val="0"/>
              <w:adjustRightInd w:val="0"/>
              <w:rPr>
                <w:rFonts w:ascii="Arial" w:hAnsi="Arial" w:cs="Arial"/>
                <w:lang w:val="en-US"/>
              </w:rPr>
            </w:pPr>
            <w:r w:rsidRPr="004F141C">
              <w:rPr>
                <w:rFonts w:ascii="Arial" w:hAnsi="Arial" w:cs="Arial"/>
                <w:lang w:val="en-US"/>
              </w:rPr>
              <w:t>Dependent Variable: Y</w:t>
            </w:r>
            <w:r w:rsidR="00004430">
              <w:rPr>
                <w:rFonts w:ascii="Arial" w:hAnsi="Arial" w:cs="Arial"/>
                <w:lang w:val="en-US"/>
              </w:rPr>
              <w:t xml:space="preserve">, Method: Least Squares, Date: 05/19/13 </w:t>
            </w:r>
            <w:r w:rsidR="004F141C" w:rsidRPr="004F141C">
              <w:rPr>
                <w:rFonts w:ascii="Arial" w:hAnsi="Arial" w:cs="Arial"/>
                <w:lang w:val="en-US"/>
              </w:rPr>
              <w:t>Time: 20:52</w:t>
            </w:r>
            <w:r w:rsidR="00004430" w:rsidRPr="00004430">
              <w:rPr>
                <w:rFonts w:ascii="Arial" w:hAnsi="Arial" w:cs="Arial"/>
                <w:lang w:val="en-US"/>
              </w:rPr>
              <w:t>,  Included observations: 14</w:t>
            </w:r>
          </w:p>
        </w:tc>
      </w:tr>
      <w:tr w:rsidR="002957A9" w:rsidRPr="00F24912" w:rsidTr="009664A9">
        <w:trPr>
          <w:jc w:val="center"/>
        </w:trPr>
        <w:tc>
          <w:tcPr>
            <w:tcW w:w="2032"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Variable</w:t>
            </w:r>
          </w:p>
        </w:tc>
        <w:tc>
          <w:tcPr>
            <w:tcW w:w="1717"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Coefficient</w:t>
            </w:r>
          </w:p>
        </w:tc>
        <w:tc>
          <w:tcPr>
            <w:tcW w:w="1661"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Std. Error</w:t>
            </w:r>
          </w:p>
        </w:tc>
        <w:tc>
          <w:tcPr>
            <w:tcW w:w="1519"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t-Statistic</w:t>
            </w:r>
          </w:p>
        </w:tc>
        <w:tc>
          <w:tcPr>
            <w:tcW w:w="2350"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Prob.</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X1</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-0.000432</w:t>
            </w:r>
          </w:p>
        </w:tc>
        <w:tc>
          <w:tcPr>
            <w:tcW w:w="1661"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0.000273</w:t>
            </w:r>
          </w:p>
        </w:tc>
        <w:tc>
          <w:tcPr>
            <w:tcW w:w="1519"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-1.583213</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0.1520</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X2</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-0.255908</w:t>
            </w:r>
          </w:p>
        </w:tc>
        <w:tc>
          <w:tcPr>
            <w:tcW w:w="1661"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0.593792</w:t>
            </w:r>
          </w:p>
        </w:tc>
        <w:tc>
          <w:tcPr>
            <w:tcW w:w="1519"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-0.430973</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0.6779</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X3</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-129.1264</w:t>
            </w:r>
          </w:p>
        </w:tc>
        <w:tc>
          <w:tcPr>
            <w:tcW w:w="1661"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87.63301</w:t>
            </w:r>
          </w:p>
        </w:tc>
        <w:tc>
          <w:tcPr>
            <w:tcW w:w="1519"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-1.473490</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0.1788</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X4</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-4.224708</w:t>
            </w:r>
          </w:p>
        </w:tc>
        <w:tc>
          <w:tcPr>
            <w:tcW w:w="1661"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9.932662</w:t>
            </w:r>
          </w:p>
        </w:tc>
        <w:tc>
          <w:tcPr>
            <w:tcW w:w="1519"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-0.425335</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0.6818</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X5</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9.556517</w:t>
            </w:r>
          </w:p>
        </w:tc>
        <w:tc>
          <w:tcPr>
            <w:tcW w:w="1661"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3.094234</w:t>
            </w:r>
          </w:p>
        </w:tc>
        <w:tc>
          <w:tcPr>
            <w:tcW w:w="1519"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3.088493</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0.0149</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C</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17585.82</w:t>
            </w:r>
          </w:p>
        </w:tc>
        <w:tc>
          <w:tcPr>
            <w:tcW w:w="1661"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19869.49</w:t>
            </w:r>
          </w:p>
        </w:tc>
        <w:tc>
          <w:tcPr>
            <w:tcW w:w="1519"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0.885066</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0.4019</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R-squared</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0.988954</w:t>
            </w:r>
          </w:p>
        </w:tc>
        <w:tc>
          <w:tcPr>
            <w:tcW w:w="3220" w:type="dxa"/>
            <w:gridSpan w:val="2"/>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Mean dependent var</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20271.90</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Adjusted R-squared</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0.982051</w:t>
            </w:r>
          </w:p>
        </w:tc>
        <w:tc>
          <w:tcPr>
            <w:tcW w:w="3220" w:type="dxa"/>
            <w:gridSpan w:val="2"/>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S.D. dependent var</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10800.26</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S.E. of regression</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1446.958</w:t>
            </w:r>
          </w:p>
        </w:tc>
        <w:tc>
          <w:tcPr>
            <w:tcW w:w="3220" w:type="dxa"/>
            <w:gridSpan w:val="2"/>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Akaike info criterion</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17.68984</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Sum squared resid</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16749511</w:t>
            </w:r>
          </w:p>
        </w:tc>
        <w:tc>
          <w:tcPr>
            <w:tcW w:w="3220" w:type="dxa"/>
            <w:gridSpan w:val="2"/>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Schwarz criterion</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17.96372</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Log likelihood</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-117.8289</w:t>
            </w:r>
          </w:p>
        </w:tc>
        <w:tc>
          <w:tcPr>
            <w:tcW w:w="3220" w:type="dxa"/>
            <w:gridSpan w:val="2"/>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F-statistic</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143.2537</w:t>
            </w:r>
          </w:p>
        </w:tc>
      </w:tr>
      <w:tr w:rsidR="002957A9" w:rsidRPr="00F24912" w:rsidTr="009664A9">
        <w:trPr>
          <w:jc w:val="center"/>
        </w:trPr>
        <w:tc>
          <w:tcPr>
            <w:tcW w:w="2032"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Durbin-Watson stat</w:t>
            </w:r>
          </w:p>
        </w:tc>
        <w:tc>
          <w:tcPr>
            <w:tcW w:w="1717"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1.733012</w:t>
            </w:r>
          </w:p>
        </w:tc>
        <w:tc>
          <w:tcPr>
            <w:tcW w:w="3220" w:type="dxa"/>
            <w:gridSpan w:val="2"/>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Prob(F-statistic)</w:t>
            </w:r>
          </w:p>
        </w:tc>
        <w:tc>
          <w:tcPr>
            <w:tcW w:w="2350" w:type="dxa"/>
          </w:tcPr>
          <w:p w:rsidR="002957A9" w:rsidRPr="00F24912" w:rsidRDefault="002957A9" w:rsidP="00E610D8">
            <w:pPr>
              <w:autoSpaceDE w:val="0"/>
              <w:autoSpaceDN w:val="0"/>
              <w:adjustRightInd w:val="0"/>
              <w:jc w:val="center"/>
              <w:rPr>
                <w:rFonts w:ascii="Arial" w:hAnsi="Arial" w:cs="Arial"/>
              </w:rPr>
            </w:pPr>
            <w:r w:rsidRPr="00F24912">
              <w:rPr>
                <w:rFonts w:ascii="Arial" w:hAnsi="Arial" w:cs="Arial"/>
              </w:rPr>
              <w:t>0.000000</w:t>
            </w:r>
          </w:p>
        </w:tc>
      </w:tr>
    </w:tbl>
    <w:p w:rsidR="001A1C5B" w:rsidRDefault="001A1C5B" w:rsidP="002957A9">
      <w:pPr>
        <w:spacing w:after="0" w:line="240" w:lineRule="auto"/>
        <w:ind w:firstLine="720"/>
        <w:jc w:val="both"/>
        <w:rPr>
          <w:rFonts w:ascii="Times New Roman" w:hAnsi="Times New Roman" w:cs="Times New Roman"/>
          <w:sz w:val="27"/>
          <w:szCs w:val="27"/>
        </w:rPr>
      </w:pPr>
    </w:p>
    <w:p w:rsidR="002957A9" w:rsidRPr="00697FA5" w:rsidRDefault="002957A9" w:rsidP="002957A9">
      <w:pPr>
        <w:spacing w:after="0" w:line="240" w:lineRule="auto"/>
        <w:ind w:firstLine="720"/>
        <w:jc w:val="both"/>
        <w:rPr>
          <w:rFonts w:ascii="Times New Roman" w:hAnsi="Times New Roman" w:cs="Times New Roman"/>
          <w:sz w:val="28"/>
          <w:szCs w:val="28"/>
        </w:rPr>
      </w:pPr>
      <w:r w:rsidRPr="00697FA5">
        <w:rPr>
          <w:rFonts w:ascii="Times New Roman" w:hAnsi="Times New Roman" w:cs="Times New Roman"/>
          <w:sz w:val="28"/>
          <w:szCs w:val="28"/>
        </w:rPr>
        <w:t>Для того чтобы преодолеть эту проблему, проведем пошаговую процедуру включения исследуемых переменных и рассмотрим модель (</w:t>
      </w:r>
      <w:r w:rsidR="00EF673D" w:rsidRPr="00697FA5">
        <w:rPr>
          <w:rFonts w:ascii="Times New Roman" w:hAnsi="Times New Roman" w:cs="Times New Roman"/>
          <w:sz w:val="28"/>
          <w:szCs w:val="28"/>
        </w:rPr>
        <w:t>т</w:t>
      </w:r>
      <w:r w:rsidRPr="00697FA5">
        <w:rPr>
          <w:rFonts w:ascii="Times New Roman" w:hAnsi="Times New Roman" w:cs="Times New Roman"/>
          <w:sz w:val="28"/>
          <w:szCs w:val="28"/>
        </w:rPr>
        <w:t>абл. 1</w:t>
      </w:r>
      <w:r w:rsidR="001A1C5B" w:rsidRPr="00697FA5">
        <w:rPr>
          <w:rFonts w:ascii="Times New Roman" w:hAnsi="Times New Roman" w:cs="Times New Roman"/>
          <w:sz w:val="28"/>
          <w:szCs w:val="28"/>
        </w:rPr>
        <w:t>2</w:t>
      </w:r>
      <w:r w:rsidRPr="00697FA5">
        <w:rPr>
          <w:rFonts w:ascii="Times New Roman" w:hAnsi="Times New Roman" w:cs="Times New Roman"/>
          <w:sz w:val="28"/>
          <w:szCs w:val="28"/>
        </w:rPr>
        <w:t>).</w:t>
      </w:r>
    </w:p>
    <w:p w:rsidR="001A1C5B" w:rsidRPr="00697FA5" w:rsidRDefault="001A1C5B" w:rsidP="002957A9">
      <w:pPr>
        <w:spacing w:after="0" w:line="240" w:lineRule="auto"/>
        <w:rPr>
          <w:rFonts w:ascii="Times New Roman" w:hAnsi="Times New Roman" w:cs="Times New Roman"/>
          <w:sz w:val="28"/>
          <w:szCs w:val="28"/>
        </w:rPr>
      </w:pPr>
    </w:p>
    <w:p w:rsidR="002957A9" w:rsidRPr="00FB33CC" w:rsidRDefault="002957A9" w:rsidP="001A1C5B">
      <w:pPr>
        <w:spacing w:after="0" w:line="240" w:lineRule="auto"/>
        <w:jc w:val="both"/>
        <w:rPr>
          <w:rFonts w:ascii="Times New Roman" w:hAnsi="Times New Roman" w:cs="Times New Roman"/>
          <w:sz w:val="27"/>
          <w:szCs w:val="27"/>
        </w:rPr>
      </w:pPr>
      <w:r w:rsidRPr="00FB33CC">
        <w:rPr>
          <w:rFonts w:ascii="Times New Roman" w:hAnsi="Times New Roman" w:cs="Times New Roman"/>
          <w:sz w:val="27"/>
          <w:szCs w:val="27"/>
        </w:rPr>
        <w:t>Таблица 1</w:t>
      </w:r>
      <w:r w:rsidR="001A1C5B" w:rsidRPr="00FB33CC">
        <w:rPr>
          <w:rFonts w:ascii="Times New Roman" w:hAnsi="Times New Roman" w:cs="Times New Roman"/>
          <w:sz w:val="27"/>
          <w:szCs w:val="27"/>
        </w:rPr>
        <w:t>2</w:t>
      </w:r>
      <w:r w:rsidRPr="00FB33CC">
        <w:rPr>
          <w:rFonts w:ascii="Times New Roman" w:hAnsi="Times New Roman" w:cs="Times New Roman"/>
          <w:sz w:val="27"/>
          <w:szCs w:val="27"/>
        </w:rPr>
        <w:t>– Результаты пошагового отбора значимых переменных в модели социально-экономического развития</w:t>
      </w:r>
    </w:p>
    <w:tbl>
      <w:tblPr>
        <w:tblStyle w:val="-1"/>
        <w:tblW w:w="0" w:type="auto"/>
        <w:jc w:val="center"/>
        <w:tblLayout w:type="fixed"/>
        <w:tblLook w:val="0000" w:firstRow="0" w:lastRow="0" w:firstColumn="0" w:lastColumn="0" w:noHBand="0" w:noVBand="0"/>
      </w:tblPr>
      <w:tblGrid>
        <w:gridCol w:w="2423"/>
        <w:gridCol w:w="1696"/>
        <w:gridCol w:w="1837"/>
        <w:gridCol w:w="1696"/>
        <w:gridCol w:w="1696"/>
      </w:tblGrid>
      <w:tr w:rsidR="002957A9" w:rsidRPr="00E4599C" w:rsidTr="00E811C8">
        <w:trPr>
          <w:trHeight w:val="268"/>
          <w:jc w:val="center"/>
        </w:trPr>
        <w:tc>
          <w:tcPr>
            <w:tcW w:w="9268" w:type="dxa"/>
            <w:gridSpan w:val="5"/>
          </w:tcPr>
          <w:p w:rsidR="002957A9" w:rsidRPr="004F141C" w:rsidRDefault="00004430" w:rsidP="00413C9E">
            <w:pPr>
              <w:autoSpaceDE w:val="0"/>
              <w:autoSpaceDN w:val="0"/>
              <w:adjustRightInd w:val="0"/>
              <w:rPr>
                <w:rFonts w:ascii="Arial" w:hAnsi="Arial" w:cs="Arial"/>
                <w:lang w:val="en-US"/>
              </w:rPr>
            </w:pPr>
            <w:r>
              <w:rPr>
                <w:rFonts w:ascii="Arial" w:hAnsi="Arial" w:cs="Arial"/>
                <w:lang w:val="en-US"/>
              </w:rPr>
              <w:t>Dependent Variable:</w:t>
            </w:r>
            <w:r w:rsidR="002957A9" w:rsidRPr="004F141C">
              <w:rPr>
                <w:rFonts w:ascii="Arial" w:hAnsi="Arial" w:cs="Arial"/>
                <w:lang w:val="en-US"/>
              </w:rPr>
              <w:t>Y</w:t>
            </w:r>
            <w:r>
              <w:rPr>
                <w:rFonts w:ascii="Arial" w:hAnsi="Arial" w:cs="Arial"/>
                <w:lang w:val="en-US"/>
              </w:rPr>
              <w:t>, Method: Least Squares, Date:05/19/13</w:t>
            </w:r>
            <w:r w:rsidR="004F141C" w:rsidRPr="004F141C">
              <w:rPr>
                <w:rFonts w:ascii="Arial" w:hAnsi="Arial" w:cs="Arial"/>
                <w:lang w:val="en-US"/>
              </w:rPr>
              <w:t xml:space="preserve"> Time: 22:41</w:t>
            </w:r>
            <w:r w:rsidRPr="00004430">
              <w:rPr>
                <w:rFonts w:ascii="Arial" w:hAnsi="Arial" w:cs="Arial"/>
                <w:lang w:val="en-US"/>
              </w:rPr>
              <w:t>, Included observations: 14</w:t>
            </w:r>
          </w:p>
        </w:tc>
      </w:tr>
      <w:tr w:rsidR="002957A9" w:rsidRPr="002D3C0C" w:rsidTr="006F7FDC">
        <w:trPr>
          <w:trHeight w:val="279"/>
          <w:jc w:val="center"/>
        </w:trPr>
        <w:tc>
          <w:tcPr>
            <w:tcW w:w="2363"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Variable</w:t>
            </w:r>
          </w:p>
        </w:tc>
        <w:tc>
          <w:tcPr>
            <w:tcW w:w="1656"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Coefficient</w:t>
            </w:r>
          </w:p>
        </w:tc>
        <w:tc>
          <w:tcPr>
            <w:tcW w:w="1797"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Std. Error</w:t>
            </w:r>
          </w:p>
        </w:tc>
        <w:tc>
          <w:tcPr>
            <w:tcW w:w="1656"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t-Statistic</w:t>
            </w:r>
          </w:p>
        </w:tc>
        <w:tc>
          <w:tcPr>
            <w:tcW w:w="1636" w:type="dxa"/>
          </w:tcPr>
          <w:p w:rsidR="002957A9" w:rsidRPr="00E610D8" w:rsidRDefault="002957A9" w:rsidP="00E610D8">
            <w:pPr>
              <w:autoSpaceDE w:val="0"/>
              <w:autoSpaceDN w:val="0"/>
              <w:adjustRightInd w:val="0"/>
              <w:jc w:val="center"/>
              <w:rPr>
                <w:rFonts w:ascii="Arial" w:hAnsi="Arial" w:cs="Arial"/>
                <w:b/>
              </w:rPr>
            </w:pPr>
            <w:r w:rsidRPr="00E610D8">
              <w:rPr>
                <w:rFonts w:ascii="Arial" w:hAnsi="Arial" w:cs="Arial"/>
                <w:b/>
              </w:rPr>
              <w:t>Prob.</w:t>
            </w:r>
          </w:p>
        </w:tc>
      </w:tr>
      <w:tr w:rsidR="002957A9" w:rsidRPr="002D3C0C" w:rsidTr="006F7FDC">
        <w:trPr>
          <w:trHeight w:val="268"/>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X1</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0.201191</w:t>
            </w:r>
          </w:p>
        </w:tc>
        <w:tc>
          <w:tcPr>
            <w:tcW w:w="1797"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0.104816</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1.919469</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0.0839</w:t>
            </w:r>
          </w:p>
        </w:tc>
      </w:tr>
      <w:tr w:rsidR="002957A9" w:rsidRPr="002D3C0C" w:rsidTr="006F7FDC">
        <w:trPr>
          <w:trHeight w:val="279"/>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X2</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1.196423</w:t>
            </w:r>
          </w:p>
        </w:tc>
        <w:tc>
          <w:tcPr>
            <w:tcW w:w="1797"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0.583301</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2.051123</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0.0674</w:t>
            </w:r>
          </w:p>
        </w:tc>
      </w:tr>
      <w:tr w:rsidR="002957A9" w:rsidRPr="002D3C0C" w:rsidTr="006F7FDC">
        <w:trPr>
          <w:trHeight w:val="268"/>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X3</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-215.1764</w:t>
            </w:r>
          </w:p>
        </w:tc>
        <w:tc>
          <w:tcPr>
            <w:tcW w:w="1797"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75.35927</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-2.855341</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0.0171</w:t>
            </w:r>
          </w:p>
        </w:tc>
      </w:tr>
      <w:tr w:rsidR="002957A9" w:rsidRPr="002D3C0C" w:rsidTr="006F7FDC">
        <w:trPr>
          <w:trHeight w:val="279"/>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C</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16521.88</w:t>
            </w:r>
          </w:p>
        </w:tc>
        <w:tc>
          <w:tcPr>
            <w:tcW w:w="1797"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3114.086</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5.305530</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0.0003</w:t>
            </w:r>
          </w:p>
        </w:tc>
      </w:tr>
      <w:tr w:rsidR="002957A9" w:rsidRPr="002D3C0C" w:rsidTr="006F7FDC">
        <w:trPr>
          <w:trHeight w:val="268"/>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R-squared</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0.967744</w:t>
            </w:r>
          </w:p>
        </w:tc>
        <w:tc>
          <w:tcPr>
            <w:tcW w:w="3493" w:type="dxa"/>
            <w:gridSpan w:val="2"/>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Mean dependent var</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20271.90</w:t>
            </w:r>
          </w:p>
        </w:tc>
      </w:tr>
      <w:tr w:rsidR="002957A9" w:rsidRPr="002D3C0C" w:rsidTr="006F7FDC">
        <w:trPr>
          <w:trHeight w:val="279"/>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Adjusted R-squared</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0.958067</w:t>
            </w:r>
          </w:p>
        </w:tc>
        <w:tc>
          <w:tcPr>
            <w:tcW w:w="3493" w:type="dxa"/>
            <w:gridSpan w:val="2"/>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S.D. dependent var</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10800.26</w:t>
            </w:r>
          </w:p>
        </w:tc>
      </w:tr>
      <w:tr w:rsidR="002957A9" w:rsidRPr="002D3C0C" w:rsidTr="006F7FDC">
        <w:trPr>
          <w:trHeight w:val="279"/>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S.E. of regression</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2211.630</w:t>
            </w:r>
          </w:p>
        </w:tc>
        <w:tc>
          <w:tcPr>
            <w:tcW w:w="3493" w:type="dxa"/>
            <w:gridSpan w:val="2"/>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Akaike info criterion</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18.47580</w:t>
            </w:r>
          </w:p>
        </w:tc>
      </w:tr>
      <w:tr w:rsidR="002957A9" w:rsidRPr="002D3C0C" w:rsidTr="006F7FDC">
        <w:trPr>
          <w:trHeight w:val="268"/>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Sum squared resid</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48913066</w:t>
            </w:r>
          </w:p>
        </w:tc>
        <w:tc>
          <w:tcPr>
            <w:tcW w:w="3493" w:type="dxa"/>
            <w:gridSpan w:val="2"/>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Schwarz criterion</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18.65839</w:t>
            </w:r>
          </w:p>
        </w:tc>
      </w:tr>
      <w:tr w:rsidR="002957A9" w:rsidRPr="002D3C0C" w:rsidTr="006F7FDC">
        <w:trPr>
          <w:trHeight w:val="279"/>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Log likelihood</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-125.3306</w:t>
            </w:r>
          </w:p>
        </w:tc>
        <w:tc>
          <w:tcPr>
            <w:tcW w:w="3493" w:type="dxa"/>
            <w:gridSpan w:val="2"/>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F-statistic</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100.0060</w:t>
            </w:r>
          </w:p>
        </w:tc>
      </w:tr>
      <w:tr w:rsidR="002957A9" w:rsidRPr="002D3C0C" w:rsidTr="006F7FDC">
        <w:trPr>
          <w:trHeight w:val="279"/>
          <w:jc w:val="center"/>
        </w:trPr>
        <w:tc>
          <w:tcPr>
            <w:tcW w:w="2363"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Durbin-Watson stat</w:t>
            </w:r>
          </w:p>
        </w:tc>
        <w:tc>
          <w:tcPr>
            <w:tcW w:w="165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1.875724</w:t>
            </w:r>
          </w:p>
        </w:tc>
        <w:tc>
          <w:tcPr>
            <w:tcW w:w="3493" w:type="dxa"/>
            <w:gridSpan w:val="2"/>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Prob(F-statistic)</w:t>
            </w:r>
          </w:p>
        </w:tc>
        <w:tc>
          <w:tcPr>
            <w:tcW w:w="1636" w:type="dxa"/>
          </w:tcPr>
          <w:p w:rsidR="002957A9" w:rsidRPr="002D3C0C" w:rsidRDefault="002957A9" w:rsidP="00E610D8">
            <w:pPr>
              <w:autoSpaceDE w:val="0"/>
              <w:autoSpaceDN w:val="0"/>
              <w:adjustRightInd w:val="0"/>
              <w:jc w:val="center"/>
              <w:rPr>
                <w:rFonts w:ascii="Arial" w:hAnsi="Arial" w:cs="Arial"/>
              </w:rPr>
            </w:pPr>
            <w:r w:rsidRPr="002D3C0C">
              <w:rPr>
                <w:rFonts w:ascii="Arial" w:hAnsi="Arial" w:cs="Arial"/>
              </w:rPr>
              <w:t>0.000000</w:t>
            </w:r>
          </w:p>
        </w:tc>
      </w:tr>
    </w:tbl>
    <w:p w:rsidR="00FB33CC" w:rsidRDefault="00FB33CC" w:rsidP="00812D4D">
      <w:pPr>
        <w:widowControl w:val="0"/>
        <w:shd w:val="clear" w:color="auto" w:fill="FFFFFF"/>
        <w:tabs>
          <w:tab w:val="num" w:pos="851"/>
          <w:tab w:val="left" w:pos="993"/>
        </w:tabs>
        <w:spacing w:after="0" w:line="240" w:lineRule="auto"/>
        <w:ind w:firstLine="709"/>
        <w:jc w:val="both"/>
        <w:rPr>
          <w:rFonts w:ascii="Times New Roman" w:hAnsi="Times New Roman" w:cs="Times New Roman"/>
          <w:sz w:val="28"/>
          <w:szCs w:val="28"/>
        </w:rPr>
      </w:pPr>
    </w:p>
    <w:p w:rsidR="001A1C5B" w:rsidRPr="00697FA5" w:rsidRDefault="00812D4D" w:rsidP="00812D4D">
      <w:pPr>
        <w:widowControl w:val="0"/>
        <w:shd w:val="clear" w:color="auto" w:fill="FFFFFF"/>
        <w:tabs>
          <w:tab w:val="num" w:pos="851"/>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На рисунке 16 наглядно представлены графики зависимости переменной </w:t>
      </w:r>
      <w:r w:rsidRPr="00697FA5">
        <w:rPr>
          <w:rFonts w:ascii="Times New Roman" w:hAnsi="Times New Roman" w:cs="Times New Roman"/>
          <w:sz w:val="28"/>
          <w:szCs w:val="28"/>
          <w:lang w:val="en-US"/>
        </w:rPr>
        <w:t>Y</w:t>
      </w:r>
      <w:r w:rsidRPr="00697FA5">
        <w:rPr>
          <w:rFonts w:ascii="Times New Roman" w:hAnsi="Times New Roman" w:cs="Times New Roman"/>
          <w:sz w:val="28"/>
          <w:szCs w:val="28"/>
        </w:rPr>
        <w:t xml:space="preserve"> от наиболее значимых переменных.</w:t>
      </w:r>
    </w:p>
    <w:p w:rsidR="00FB33CC" w:rsidRPr="00697FA5" w:rsidRDefault="00812D4D" w:rsidP="00FB33CC">
      <w:pPr>
        <w:widowControl w:val="0"/>
        <w:shd w:val="clear" w:color="auto" w:fill="FFFFFF"/>
        <w:tabs>
          <w:tab w:val="num" w:pos="851"/>
          <w:tab w:val="left" w:pos="993"/>
        </w:tabs>
        <w:spacing w:after="0" w:line="240" w:lineRule="auto"/>
        <w:ind w:firstLine="709"/>
        <w:jc w:val="both"/>
        <w:rPr>
          <w:rFonts w:ascii="Times New Roman" w:hAnsi="Times New Roman" w:cs="Times New Roman"/>
          <w:sz w:val="28"/>
          <w:szCs w:val="28"/>
        </w:rPr>
      </w:pPr>
      <w:r w:rsidRPr="00F640E5">
        <w:rPr>
          <w:rFonts w:ascii="Times New Roman" w:hAnsi="Times New Roman" w:cs="Times New Roman"/>
          <w:sz w:val="26"/>
          <w:szCs w:val="26"/>
        </w:rPr>
        <w:t xml:space="preserve"> </w:t>
      </w:r>
      <w:r w:rsidR="00FB33CC" w:rsidRPr="00697FA5">
        <w:rPr>
          <w:rFonts w:ascii="Times New Roman" w:hAnsi="Times New Roman" w:cs="Times New Roman"/>
          <w:sz w:val="28"/>
          <w:szCs w:val="28"/>
        </w:rPr>
        <w:t xml:space="preserve">В данной регрессионной модели переменные значимы на 92 %-ном уровне, коэффициент детерминации довольно высокий </w:t>
      </w:r>
      <w:r w:rsidR="00FB33CC" w:rsidRPr="00697FA5">
        <w:rPr>
          <w:rFonts w:ascii="Times New Roman" w:hAnsi="Times New Roman" w:cs="Times New Roman"/>
          <w:sz w:val="28"/>
          <w:szCs w:val="28"/>
          <w:lang w:val="en-US"/>
        </w:rPr>
        <w:t>R</w:t>
      </w:r>
      <w:r w:rsidR="00FB33CC" w:rsidRPr="00697FA5">
        <w:rPr>
          <w:rFonts w:ascii="Times New Roman" w:hAnsi="Times New Roman" w:cs="Times New Roman"/>
          <w:sz w:val="28"/>
          <w:szCs w:val="28"/>
          <w:vertAlign w:val="superscript"/>
        </w:rPr>
        <w:t xml:space="preserve">2 </w:t>
      </w:r>
      <w:r w:rsidR="00FB33CC" w:rsidRPr="00697FA5">
        <w:rPr>
          <w:rFonts w:ascii="Times New Roman" w:hAnsi="Times New Roman" w:cs="Times New Roman"/>
          <w:sz w:val="28"/>
          <w:szCs w:val="28"/>
        </w:rPr>
        <w:t xml:space="preserve">= 0,968 , значение F-статистики осталось на высоком уровне. </w:t>
      </w:r>
    </w:p>
    <w:p w:rsidR="00FB33CC" w:rsidRDefault="00FB33CC" w:rsidP="00FB33CC">
      <w:pPr>
        <w:widowControl w:val="0"/>
        <w:shd w:val="clear" w:color="auto" w:fill="FFFFFF"/>
        <w:tabs>
          <w:tab w:val="num" w:pos="851"/>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Согласно общим предположениям регрессионного анализа, остатки должны вести себя как независимые (в действительности почти независимые), одинаково распределенные случайные величины. В классических методах </w:t>
      </w:r>
      <w:r w:rsidRPr="00697FA5">
        <w:rPr>
          <w:rFonts w:ascii="Times New Roman" w:hAnsi="Times New Roman" w:cs="Times New Roman"/>
          <w:sz w:val="28"/>
          <w:szCs w:val="28"/>
        </w:rPr>
        <w:lastRenderedPageBreak/>
        <w:t>регрессионного анализа предполагается также нормальный закон распределения остатков.</w:t>
      </w:r>
    </w:p>
    <w:p w:rsidR="00FB33CC" w:rsidRPr="00697FA5" w:rsidRDefault="00FB33CC" w:rsidP="00FB33CC">
      <w:pPr>
        <w:widowControl w:val="0"/>
        <w:shd w:val="clear" w:color="auto" w:fill="FFFFFF"/>
        <w:tabs>
          <w:tab w:val="num" w:pos="851"/>
          <w:tab w:val="left" w:pos="993"/>
        </w:tabs>
        <w:spacing w:after="0" w:line="240" w:lineRule="auto"/>
        <w:ind w:firstLine="709"/>
        <w:jc w:val="both"/>
        <w:rPr>
          <w:rFonts w:ascii="Times New Roman" w:hAnsi="Times New Roman" w:cs="Times New Roman"/>
          <w:sz w:val="28"/>
          <w:szCs w:val="28"/>
        </w:rPr>
      </w:pPr>
    </w:p>
    <w:p w:rsidR="00812D4D" w:rsidRDefault="00812D4D" w:rsidP="00FB33CC">
      <w:pPr>
        <w:widowControl w:val="0"/>
        <w:shd w:val="clear" w:color="auto" w:fill="FFFFFF"/>
        <w:tabs>
          <w:tab w:val="num" w:pos="851"/>
          <w:tab w:val="left" w:pos="993"/>
        </w:tabs>
        <w:spacing w:after="0" w:line="240" w:lineRule="auto"/>
        <w:jc w:val="both"/>
        <w:rPr>
          <w:sz w:val="28"/>
          <w:szCs w:val="20"/>
        </w:rPr>
      </w:pPr>
      <w:r>
        <w:rPr>
          <w:noProof/>
        </w:rPr>
        <w:drawing>
          <wp:inline distT="0" distB="0" distL="0" distR="0" wp14:anchorId="1BABF9A4" wp14:editId="2F94BA2F">
            <wp:extent cx="5932552" cy="2743200"/>
            <wp:effectExtent l="0" t="0" r="0" b="0"/>
            <wp:docPr id="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9" cstate="print">
                      <a:extLst>
                        <a:ext uri="{28A0092B-C50C-407E-A947-70E740481C1C}">
                          <a14:useLocalDpi xmlns:a14="http://schemas.microsoft.com/office/drawing/2010/main" val="0"/>
                        </a:ext>
                      </a:extLst>
                    </a:blip>
                    <a:srcRect t="23683" b="22305"/>
                    <a:stretch>
                      <a:fillRect/>
                    </a:stretch>
                  </pic:blipFill>
                  <pic:spPr bwMode="auto">
                    <a:xfrm>
                      <a:off x="0" y="0"/>
                      <a:ext cx="5946568" cy="2749681"/>
                    </a:xfrm>
                    <a:prstGeom prst="rect">
                      <a:avLst/>
                    </a:prstGeom>
                    <a:noFill/>
                    <a:ln>
                      <a:noFill/>
                    </a:ln>
                  </pic:spPr>
                </pic:pic>
              </a:graphicData>
            </a:graphic>
          </wp:inline>
        </w:drawing>
      </w:r>
    </w:p>
    <w:p w:rsidR="00E610D8" w:rsidRDefault="00E610D8" w:rsidP="00812D4D">
      <w:pPr>
        <w:widowControl w:val="0"/>
        <w:shd w:val="clear" w:color="auto" w:fill="FFFFFF"/>
        <w:tabs>
          <w:tab w:val="num" w:pos="851"/>
          <w:tab w:val="left" w:pos="993"/>
        </w:tabs>
        <w:spacing w:after="0" w:line="240" w:lineRule="auto"/>
        <w:jc w:val="both"/>
        <w:rPr>
          <w:rFonts w:ascii="Times New Roman" w:hAnsi="Times New Roman" w:cs="Times New Roman"/>
          <w:sz w:val="27"/>
          <w:szCs w:val="27"/>
        </w:rPr>
      </w:pPr>
    </w:p>
    <w:p w:rsidR="00812D4D" w:rsidRPr="00FB33CC" w:rsidRDefault="00812D4D" w:rsidP="00812D4D">
      <w:pPr>
        <w:widowControl w:val="0"/>
        <w:shd w:val="clear" w:color="auto" w:fill="FFFFFF"/>
        <w:tabs>
          <w:tab w:val="num" w:pos="851"/>
          <w:tab w:val="left" w:pos="993"/>
        </w:tabs>
        <w:spacing w:after="0" w:line="240" w:lineRule="auto"/>
        <w:jc w:val="both"/>
        <w:rPr>
          <w:rFonts w:ascii="Times New Roman" w:hAnsi="Times New Roman" w:cs="Times New Roman"/>
          <w:sz w:val="27"/>
          <w:szCs w:val="27"/>
        </w:rPr>
      </w:pPr>
      <w:r w:rsidRPr="00FB33CC">
        <w:rPr>
          <w:rFonts w:ascii="Times New Roman" w:hAnsi="Times New Roman" w:cs="Times New Roman"/>
          <w:sz w:val="27"/>
          <w:szCs w:val="27"/>
        </w:rPr>
        <w:t>Рис.16</w:t>
      </w:r>
      <w:r w:rsidR="00904D6A" w:rsidRPr="00FB33CC">
        <w:rPr>
          <w:rFonts w:ascii="Times New Roman" w:hAnsi="Times New Roman" w:cs="Times New Roman"/>
          <w:sz w:val="27"/>
          <w:szCs w:val="27"/>
        </w:rPr>
        <w:t>.</w:t>
      </w:r>
      <w:r w:rsidRPr="00FB33CC">
        <w:rPr>
          <w:rFonts w:ascii="Times New Roman" w:hAnsi="Times New Roman" w:cs="Times New Roman"/>
          <w:sz w:val="27"/>
          <w:szCs w:val="27"/>
        </w:rPr>
        <w:t xml:space="preserve"> Графики парной зависимости переменной </w:t>
      </w:r>
      <w:r w:rsidRPr="00FB33CC">
        <w:rPr>
          <w:rFonts w:ascii="Times New Roman" w:hAnsi="Times New Roman" w:cs="Times New Roman"/>
          <w:sz w:val="27"/>
          <w:szCs w:val="27"/>
          <w:lang w:val="en-US"/>
        </w:rPr>
        <w:t>Y</w:t>
      </w:r>
      <w:r w:rsidRPr="00FB33CC">
        <w:rPr>
          <w:rFonts w:ascii="Times New Roman" w:hAnsi="Times New Roman" w:cs="Times New Roman"/>
          <w:sz w:val="27"/>
          <w:szCs w:val="27"/>
        </w:rPr>
        <w:t xml:space="preserve"> от каждой факторной переменной.</w:t>
      </w:r>
    </w:p>
    <w:p w:rsidR="00812D4D" w:rsidRPr="00697FA5" w:rsidRDefault="00812D4D" w:rsidP="00812D4D">
      <w:pPr>
        <w:widowControl w:val="0"/>
        <w:shd w:val="clear" w:color="auto" w:fill="FFFFFF"/>
        <w:tabs>
          <w:tab w:val="num" w:pos="851"/>
          <w:tab w:val="left" w:pos="993"/>
        </w:tabs>
        <w:spacing w:after="0" w:line="240" w:lineRule="auto"/>
        <w:ind w:firstLine="709"/>
        <w:jc w:val="both"/>
        <w:rPr>
          <w:rFonts w:ascii="Times New Roman" w:hAnsi="Times New Roman" w:cs="Times New Roman"/>
          <w:sz w:val="28"/>
          <w:szCs w:val="28"/>
        </w:rPr>
      </w:pPr>
    </w:p>
    <w:p w:rsidR="009C4C4F" w:rsidRPr="00697FA5" w:rsidRDefault="009C4C4F" w:rsidP="009C4C4F">
      <w:pPr>
        <w:widowControl w:val="0"/>
        <w:shd w:val="clear" w:color="auto" w:fill="FFFFFF"/>
        <w:tabs>
          <w:tab w:val="num" w:pos="851"/>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Все это в совокупности позволяет утверждать, что модель в целом значима и может быть использована для прогнозирования. Одна из важнейших целей модели заключается в прогнозировании проведения исследуемого объекта.</w:t>
      </w:r>
    </w:p>
    <w:p w:rsidR="009C4C4F" w:rsidRPr="00697FA5" w:rsidRDefault="009C4C4F" w:rsidP="009C4C4F">
      <w:pPr>
        <w:widowControl w:val="0"/>
        <w:shd w:val="clear" w:color="auto" w:fill="FFFFFF"/>
        <w:tabs>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 xml:space="preserve">Таким образом, наиболее существенное влияние на переменную </w:t>
      </w:r>
      <w:r w:rsidRPr="00697FA5">
        <w:rPr>
          <w:rFonts w:ascii="Times New Roman" w:hAnsi="Times New Roman" w:cs="Times New Roman"/>
          <w:sz w:val="28"/>
          <w:szCs w:val="28"/>
          <w:lang w:val="en-US"/>
        </w:rPr>
        <w:t>Y</w:t>
      </w:r>
      <w:r w:rsidRPr="00697FA5">
        <w:rPr>
          <w:rFonts w:ascii="Times New Roman" w:hAnsi="Times New Roman" w:cs="Times New Roman"/>
          <w:sz w:val="28"/>
          <w:szCs w:val="28"/>
        </w:rPr>
        <w:t xml:space="preserve"> (ВВП на душу населения) оказывают расходы государственного бюджета, объемы кредитования населения и процентные ставки по кредитам. Представим табличную форму эконометрической модели в линейном виде:</w:t>
      </w:r>
    </w:p>
    <w:p w:rsidR="002A324D" w:rsidRPr="00697FA5" w:rsidRDefault="002A324D" w:rsidP="009C4C4F">
      <w:pPr>
        <w:widowControl w:val="0"/>
        <w:tabs>
          <w:tab w:val="left" w:pos="993"/>
        </w:tabs>
        <w:spacing w:after="0" w:line="240" w:lineRule="auto"/>
        <w:ind w:firstLine="709"/>
        <w:jc w:val="center"/>
        <w:rPr>
          <w:rFonts w:ascii="Times New Roman" w:hAnsi="Times New Roman" w:cs="Times New Roman"/>
          <w:b/>
          <w:sz w:val="28"/>
          <w:szCs w:val="28"/>
        </w:rPr>
      </w:pPr>
    </w:p>
    <w:p w:rsidR="009C4C4F" w:rsidRPr="00697FA5" w:rsidRDefault="009C4C4F" w:rsidP="009C4C4F">
      <w:pPr>
        <w:widowControl w:val="0"/>
        <w:tabs>
          <w:tab w:val="left" w:pos="993"/>
        </w:tabs>
        <w:spacing w:after="0" w:line="240" w:lineRule="auto"/>
        <w:ind w:firstLine="709"/>
        <w:jc w:val="center"/>
        <w:rPr>
          <w:rFonts w:ascii="Times New Roman" w:hAnsi="Times New Roman" w:cs="Times New Roman"/>
          <w:b/>
          <w:sz w:val="28"/>
          <w:szCs w:val="28"/>
          <w:vertAlign w:val="subscript"/>
        </w:rPr>
      </w:pPr>
      <w:r w:rsidRPr="00697FA5">
        <w:rPr>
          <w:rFonts w:ascii="Times New Roman" w:hAnsi="Times New Roman" w:cs="Times New Roman"/>
          <w:b/>
          <w:sz w:val="28"/>
          <w:szCs w:val="28"/>
          <w:lang w:val="en-US"/>
        </w:rPr>
        <w:t>Y</w:t>
      </w:r>
      <w:r w:rsidRPr="00697FA5">
        <w:rPr>
          <w:rFonts w:ascii="Times New Roman" w:hAnsi="Times New Roman" w:cs="Times New Roman"/>
          <w:b/>
          <w:sz w:val="28"/>
          <w:szCs w:val="28"/>
        </w:rPr>
        <w:t xml:space="preserve"> = 16521,88 + 0,20 </w:t>
      </w:r>
      <w:r w:rsidRPr="00697FA5">
        <w:rPr>
          <w:rFonts w:ascii="Times New Roman" w:hAnsi="Times New Roman" w:cs="Times New Roman"/>
          <w:b/>
          <w:sz w:val="28"/>
          <w:szCs w:val="28"/>
          <w:lang w:val="en-US"/>
        </w:rPr>
        <w:t>X</w:t>
      </w:r>
      <w:r w:rsidRPr="00697FA5">
        <w:rPr>
          <w:rFonts w:ascii="Times New Roman" w:hAnsi="Times New Roman" w:cs="Times New Roman"/>
          <w:b/>
          <w:sz w:val="28"/>
          <w:szCs w:val="28"/>
          <w:vertAlign w:val="subscript"/>
        </w:rPr>
        <w:t>1</w:t>
      </w:r>
      <w:r w:rsidRPr="00697FA5">
        <w:rPr>
          <w:rFonts w:ascii="Times New Roman" w:hAnsi="Times New Roman" w:cs="Times New Roman"/>
          <w:b/>
          <w:sz w:val="28"/>
          <w:szCs w:val="28"/>
        </w:rPr>
        <w:t xml:space="preserve"> +1,196 </w:t>
      </w:r>
      <w:r w:rsidRPr="00697FA5">
        <w:rPr>
          <w:rFonts w:ascii="Times New Roman" w:hAnsi="Times New Roman" w:cs="Times New Roman"/>
          <w:b/>
          <w:sz w:val="28"/>
          <w:szCs w:val="28"/>
          <w:lang w:val="en-US"/>
        </w:rPr>
        <w:t>X</w:t>
      </w:r>
      <w:r w:rsidRPr="00697FA5">
        <w:rPr>
          <w:rFonts w:ascii="Times New Roman" w:hAnsi="Times New Roman" w:cs="Times New Roman"/>
          <w:b/>
          <w:sz w:val="28"/>
          <w:szCs w:val="28"/>
          <w:vertAlign w:val="subscript"/>
        </w:rPr>
        <w:t>2</w:t>
      </w:r>
      <w:r w:rsidRPr="00697FA5">
        <w:rPr>
          <w:rFonts w:ascii="Times New Roman" w:hAnsi="Times New Roman" w:cs="Times New Roman"/>
          <w:b/>
          <w:sz w:val="28"/>
          <w:szCs w:val="28"/>
        </w:rPr>
        <w:t xml:space="preserve"> -215,17 </w:t>
      </w:r>
      <w:r w:rsidRPr="00697FA5">
        <w:rPr>
          <w:rFonts w:ascii="Times New Roman" w:hAnsi="Times New Roman" w:cs="Times New Roman"/>
          <w:b/>
          <w:sz w:val="28"/>
          <w:szCs w:val="28"/>
          <w:lang w:val="en-US"/>
        </w:rPr>
        <w:t>X</w:t>
      </w:r>
      <w:r w:rsidRPr="00697FA5">
        <w:rPr>
          <w:rFonts w:ascii="Times New Roman" w:hAnsi="Times New Roman" w:cs="Times New Roman"/>
          <w:b/>
          <w:sz w:val="28"/>
          <w:szCs w:val="28"/>
          <w:vertAlign w:val="subscript"/>
        </w:rPr>
        <w:t>3</w:t>
      </w:r>
    </w:p>
    <w:p w:rsidR="002A324D" w:rsidRPr="00697FA5" w:rsidRDefault="002A324D" w:rsidP="009C4C4F">
      <w:pPr>
        <w:widowControl w:val="0"/>
        <w:tabs>
          <w:tab w:val="left" w:pos="993"/>
        </w:tabs>
        <w:spacing w:after="0" w:line="240" w:lineRule="auto"/>
        <w:ind w:firstLine="709"/>
        <w:jc w:val="center"/>
        <w:rPr>
          <w:rFonts w:ascii="Times New Roman" w:hAnsi="Times New Roman" w:cs="Times New Roman"/>
          <w:b/>
          <w:sz w:val="28"/>
          <w:szCs w:val="28"/>
          <w:vertAlign w:val="subscript"/>
        </w:rPr>
      </w:pPr>
    </w:p>
    <w:p w:rsidR="009C4C4F" w:rsidRPr="00697FA5" w:rsidRDefault="009C4C4F" w:rsidP="009C4C4F">
      <w:pPr>
        <w:widowControl w:val="0"/>
        <w:shd w:val="clear" w:color="auto" w:fill="FFFFFF"/>
        <w:tabs>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Поясним содержательный смысл коэффициентов следующим образом:</w:t>
      </w:r>
    </w:p>
    <w:p w:rsidR="001A1C5B" w:rsidRPr="00697FA5" w:rsidRDefault="009C4C4F" w:rsidP="00B403F7">
      <w:pPr>
        <w:pStyle w:val="a3"/>
        <w:widowControl w:val="0"/>
        <w:numPr>
          <w:ilvl w:val="0"/>
          <w:numId w:val="25"/>
        </w:numPr>
        <w:shd w:val="clear" w:color="auto" w:fill="FFFFFF"/>
        <w:tabs>
          <w:tab w:val="left" w:pos="0"/>
        </w:tabs>
        <w:ind w:left="0" w:firstLine="0"/>
        <w:jc w:val="both"/>
        <w:rPr>
          <w:sz w:val="28"/>
          <w:szCs w:val="28"/>
        </w:rPr>
      </w:pPr>
      <w:r w:rsidRPr="00697FA5">
        <w:rPr>
          <w:sz w:val="28"/>
          <w:szCs w:val="28"/>
        </w:rPr>
        <w:t>увеличение государственных расходов на 1 млн</w:t>
      </w:r>
      <w:r w:rsidR="00755E91" w:rsidRPr="00697FA5">
        <w:rPr>
          <w:sz w:val="28"/>
          <w:szCs w:val="28"/>
        </w:rPr>
        <w:t>.</w:t>
      </w:r>
      <w:r w:rsidRPr="00697FA5">
        <w:rPr>
          <w:sz w:val="28"/>
          <w:szCs w:val="28"/>
        </w:rPr>
        <w:t xml:space="preserve"> сом. приводит к повышению ВВП на душу населения на 0,2 сома;</w:t>
      </w:r>
    </w:p>
    <w:p w:rsidR="001A1C5B" w:rsidRPr="00697FA5" w:rsidRDefault="009C4C4F" w:rsidP="00B403F7">
      <w:pPr>
        <w:pStyle w:val="a3"/>
        <w:widowControl w:val="0"/>
        <w:numPr>
          <w:ilvl w:val="0"/>
          <w:numId w:val="25"/>
        </w:numPr>
        <w:shd w:val="clear" w:color="auto" w:fill="FFFFFF"/>
        <w:tabs>
          <w:tab w:val="left" w:pos="0"/>
        </w:tabs>
        <w:ind w:left="0" w:firstLine="0"/>
        <w:jc w:val="both"/>
        <w:rPr>
          <w:sz w:val="28"/>
          <w:szCs w:val="28"/>
        </w:rPr>
      </w:pPr>
      <w:r w:rsidRPr="00697FA5">
        <w:rPr>
          <w:sz w:val="28"/>
          <w:szCs w:val="28"/>
        </w:rPr>
        <w:t>повышение объемов кредитования по республике на 1 млн</w:t>
      </w:r>
      <w:r w:rsidR="00755E91" w:rsidRPr="00697FA5">
        <w:rPr>
          <w:sz w:val="28"/>
          <w:szCs w:val="28"/>
        </w:rPr>
        <w:t>.</w:t>
      </w:r>
      <w:r w:rsidRPr="00697FA5">
        <w:rPr>
          <w:sz w:val="28"/>
          <w:szCs w:val="28"/>
        </w:rPr>
        <w:t xml:space="preserve"> сом. увеличивает ВВП на душу населения на 1,2 сом;</w:t>
      </w:r>
    </w:p>
    <w:p w:rsidR="009C4C4F" w:rsidRPr="00697FA5" w:rsidRDefault="009C4C4F" w:rsidP="00B403F7">
      <w:pPr>
        <w:pStyle w:val="a3"/>
        <w:widowControl w:val="0"/>
        <w:numPr>
          <w:ilvl w:val="0"/>
          <w:numId w:val="25"/>
        </w:numPr>
        <w:shd w:val="clear" w:color="auto" w:fill="FFFFFF"/>
        <w:tabs>
          <w:tab w:val="left" w:pos="0"/>
        </w:tabs>
        <w:ind w:left="0" w:firstLine="0"/>
        <w:jc w:val="both"/>
        <w:rPr>
          <w:sz w:val="28"/>
          <w:szCs w:val="28"/>
        </w:rPr>
      </w:pPr>
      <w:r w:rsidRPr="00697FA5">
        <w:rPr>
          <w:sz w:val="28"/>
          <w:szCs w:val="28"/>
        </w:rPr>
        <w:t>каждый процент снижения процентной ставки по кредитам населению в среднем повышает ВВП на душу населения на 215,2 сом.</w:t>
      </w:r>
    </w:p>
    <w:p w:rsidR="009C4C4F" w:rsidRPr="00697FA5" w:rsidRDefault="009C4C4F" w:rsidP="009C4C4F">
      <w:pPr>
        <w:widowControl w:val="0"/>
        <w:shd w:val="clear" w:color="auto" w:fill="FFFFFF"/>
        <w:tabs>
          <w:tab w:val="left" w:pos="993"/>
        </w:tabs>
        <w:spacing w:after="0" w:line="240" w:lineRule="auto"/>
        <w:ind w:firstLine="709"/>
        <w:jc w:val="both"/>
        <w:rPr>
          <w:rFonts w:ascii="Times New Roman" w:hAnsi="Times New Roman" w:cs="Times New Roman"/>
          <w:sz w:val="28"/>
          <w:szCs w:val="28"/>
        </w:rPr>
      </w:pPr>
      <w:r w:rsidRPr="00697FA5">
        <w:rPr>
          <w:rFonts w:ascii="Times New Roman" w:hAnsi="Times New Roman" w:cs="Times New Roman"/>
          <w:sz w:val="28"/>
          <w:szCs w:val="28"/>
        </w:rPr>
        <w:t>Таким образом, можно утверждать, что усилия государственных органов должны быть направлены, прежде всего, на бюджетную и денежно-кредитную политики, причем существенное влияние оказывает политика регулирования процентных ставок и мер по стимулированию кредитной деятельности банков.</w:t>
      </w:r>
    </w:p>
    <w:p w:rsidR="00E811C8" w:rsidRDefault="00E811C8" w:rsidP="006F7FDC">
      <w:pPr>
        <w:jc w:val="center"/>
        <w:rPr>
          <w:rFonts w:ascii="Times New Roman" w:hAnsi="Times New Roman" w:cs="Times New Roman"/>
          <w:b/>
          <w:sz w:val="28"/>
          <w:szCs w:val="28"/>
        </w:rPr>
      </w:pPr>
    </w:p>
    <w:p w:rsidR="00977E9E" w:rsidRDefault="00977E9E" w:rsidP="006F7FDC">
      <w:pPr>
        <w:jc w:val="center"/>
        <w:rPr>
          <w:rFonts w:ascii="Times New Roman" w:hAnsi="Times New Roman" w:cs="Times New Roman"/>
          <w:b/>
          <w:sz w:val="27"/>
          <w:szCs w:val="27"/>
        </w:rPr>
      </w:pPr>
      <w:r w:rsidRPr="0097064A">
        <w:rPr>
          <w:rFonts w:ascii="Times New Roman" w:hAnsi="Times New Roman" w:cs="Times New Roman"/>
          <w:b/>
          <w:sz w:val="27"/>
          <w:szCs w:val="27"/>
        </w:rPr>
        <w:lastRenderedPageBreak/>
        <w:t>ВЫВОДЫ И ПРАКТИЧЕСКИЕ РЕКОМЕНДАЦИИ</w:t>
      </w:r>
    </w:p>
    <w:p w:rsidR="00977E9E" w:rsidRPr="00FB33CC" w:rsidRDefault="002C7083" w:rsidP="002A324D">
      <w:pPr>
        <w:pStyle w:val="a3"/>
        <w:numPr>
          <w:ilvl w:val="0"/>
          <w:numId w:val="28"/>
        </w:numPr>
        <w:ind w:left="0" w:firstLine="0"/>
        <w:jc w:val="both"/>
        <w:rPr>
          <w:sz w:val="28"/>
          <w:szCs w:val="28"/>
        </w:rPr>
      </w:pPr>
      <w:r w:rsidRPr="00FB33CC">
        <w:rPr>
          <w:sz w:val="28"/>
          <w:szCs w:val="28"/>
        </w:rPr>
        <w:t>Было установлено, что р</w:t>
      </w:r>
      <w:r w:rsidR="00977E9E" w:rsidRPr="00FB33CC">
        <w:rPr>
          <w:sz w:val="28"/>
          <w:szCs w:val="28"/>
        </w:rPr>
        <w:t>ассмотренные теории экономической политики предполагают, что для проведения экономической политики необходимо наметить конечные цели и на их основе определить конкретные цели, выбрать инструменты для достижения целевых показателей, а также иметь механизм, связывающий эти цели и инструменты.</w:t>
      </w:r>
    </w:p>
    <w:p w:rsidR="00977E9E" w:rsidRPr="00FB33CC" w:rsidRDefault="00977E9E" w:rsidP="002A324D">
      <w:pPr>
        <w:pStyle w:val="a3"/>
        <w:numPr>
          <w:ilvl w:val="0"/>
          <w:numId w:val="28"/>
        </w:numPr>
        <w:ind w:left="0" w:firstLine="0"/>
        <w:jc w:val="both"/>
        <w:rPr>
          <w:sz w:val="28"/>
          <w:szCs w:val="28"/>
        </w:rPr>
      </w:pPr>
      <w:r w:rsidRPr="00FB33CC">
        <w:rPr>
          <w:sz w:val="28"/>
          <w:szCs w:val="28"/>
        </w:rPr>
        <w:t xml:space="preserve">Изучение мирового опыта экономических реформ в различных странах показывает, что не существует одинакового хозяйственного механизма, методов и инструментов регулирования экономической политикой той или иной страны и укрепления ее позиций в мировой экономике. Каждая страна проводит свои экономические реформы с учетом сложившихся политических и экономических условий. </w:t>
      </w:r>
    </w:p>
    <w:p w:rsidR="00977E9E" w:rsidRPr="00FB33CC" w:rsidRDefault="002C7083" w:rsidP="002A324D">
      <w:pPr>
        <w:pStyle w:val="a3"/>
        <w:numPr>
          <w:ilvl w:val="0"/>
          <w:numId w:val="28"/>
        </w:numPr>
        <w:ind w:left="0" w:firstLine="0"/>
        <w:jc w:val="both"/>
        <w:rPr>
          <w:sz w:val="28"/>
          <w:szCs w:val="28"/>
        </w:rPr>
      </w:pPr>
      <w:r w:rsidRPr="00FB33CC">
        <w:rPr>
          <w:sz w:val="28"/>
          <w:szCs w:val="28"/>
        </w:rPr>
        <w:t>Было уточнено, что с</w:t>
      </w:r>
      <w:r w:rsidR="00977E9E" w:rsidRPr="00FB33CC">
        <w:rPr>
          <w:sz w:val="28"/>
          <w:szCs w:val="28"/>
        </w:rPr>
        <w:t>истема национальных счетов позволяет применять статистическую информацию для оценки и анализа макроэкономических процессов. Валовой внутренний продукт является основным экономическим показателем благосостояния общества и представляет собой добавленную стоимость всех конечных товаров и услуг, произведенных в течение года. Роль макроэкономических прогнозов, несомненно, будет возрастать, а дальнейшее развитие методологии прогнозирования повысит научную обоснованность прогнозирования и планирования макроэкономических процессов.</w:t>
      </w:r>
    </w:p>
    <w:p w:rsidR="002C7083" w:rsidRPr="00FB33CC" w:rsidRDefault="00977E9E" w:rsidP="002A324D">
      <w:pPr>
        <w:pStyle w:val="aa"/>
        <w:numPr>
          <w:ilvl w:val="0"/>
          <w:numId w:val="28"/>
        </w:numPr>
        <w:spacing w:before="0" w:beforeAutospacing="0" w:after="0" w:afterAutospacing="0"/>
        <w:ind w:left="0" w:firstLine="0"/>
        <w:jc w:val="both"/>
        <w:rPr>
          <w:sz w:val="28"/>
          <w:szCs w:val="28"/>
        </w:rPr>
      </w:pPr>
      <w:r w:rsidRPr="00FB33CC">
        <w:rPr>
          <w:sz w:val="28"/>
          <w:szCs w:val="28"/>
        </w:rPr>
        <w:t>Проведенный анализ показал, что сложившаяся ситуация в реальном секторе не способствует развитию экономики и препятствует развертыванию рыночных механизмов. Сохранение существующей тенденции может привести к отсталости и превращению Кыргызской Республики в периферию не только глобальной, но и региональной экономики.</w:t>
      </w:r>
      <w:r w:rsidR="002C7083" w:rsidRPr="00FB33CC">
        <w:rPr>
          <w:sz w:val="28"/>
          <w:szCs w:val="28"/>
        </w:rPr>
        <w:t xml:space="preserve"> </w:t>
      </w:r>
      <w:r w:rsidRPr="00FB33CC">
        <w:rPr>
          <w:sz w:val="28"/>
          <w:szCs w:val="28"/>
        </w:rPr>
        <w:t>В то же время инерционное развитие экономики при сохранении сложившихся тенденций в соответствии с прогнозом социально-экономического развития Кыргызской Республики на 2012–2014 гг. создаст предпосылки для экономического роста в 2012–2014 гг., что в среднем выражении увеличится всего на 6 % в год.</w:t>
      </w:r>
    </w:p>
    <w:p w:rsidR="00977E9E" w:rsidRPr="00FB33CC" w:rsidRDefault="002C7083" w:rsidP="002A324D">
      <w:pPr>
        <w:pStyle w:val="aa"/>
        <w:numPr>
          <w:ilvl w:val="0"/>
          <w:numId w:val="28"/>
        </w:numPr>
        <w:spacing w:before="0" w:beforeAutospacing="0" w:after="0" w:afterAutospacing="0"/>
        <w:ind w:left="0" w:firstLine="0"/>
        <w:jc w:val="both"/>
        <w:rPr>
          <w:sz w:val="28"/>
          <w:szCs w:val="28"/>
        </w:rPr>
      </w:pPr>
      <w:r w:rsidRPr="00FB33CC">
        <w:rPr>
          <w:sz w:val="28"/>
          <w:szCs w:val="28"/>
        </w:rPr>
        <w:t>Сделан вывод, что з</w:t>
      </w:r>
      <w:r w:rsidR="00977E9E" w:rsidRPr="00FB33CC">
        <w:rPr>
          <w:sz w:val="28"/>
          <w:szCs w:val="28"/>
        </w:rPr>
        <w:t>а последние пять лет в социальной сфере государства прослеживался заметный рост основных индикаторов уровня жизни населения. Демографические процессы, происходящие в последние годы в Кыргызской Республике, характеризуются повышением рождаемости и отрицательным миграционным балансом внешней миграции населения. Увеличение численности населения страны обусловлено значительным преобладанием естественного прироста населения над миграционной убылью.</w:t>
      </w:r>
    </w:p>
    <w:p w:rsidR="002C7083" w:rsidRPr="00FB33CC" w:rsidRDefault="00977E9E" w:rsidP="002A324D">
      <w:pPr>
        <w:pStyle w:val="a3"/>
        <w:numPr>
          <w:ilvl w:val="0"/>
          <w:numId w:val="28"/>
        </w:numPr>
        <w:ind w:left="0" w:right="-1" w:firstLine="0"/>
        <w:jc w:val="both"/>
        <w:rPr>
          <w:bCs/>
          <w:sz w:val="28"/>
          <w:szCs w:val="28"/>
        </w:rPr>
      </w:pPr>
      <w:r w:rsidRPr="00FB33CC">
        <w:rPr>
          <w:bCs/>
          <w:sz w:val="28"/>
          <w:szCs w:val="28"/>
        </w:rPr>
        <w:t>Исследование социально-экономического развития различных регионов показало, что в государственном регулировании необходимы комплексные и программные мероприятия с учетом ресурсных и природно-климатических особенностей. Для поднятия экономической активности населения в регионах необходимы целевые программные меры по поддержке и развитию предпринимательства на местах.</w:t>
      </w:r>
    </w:p>
    <w:p w:rsidR="00977E9E" w:rsidRPr="00FB33CC" w:rsidRDefault="00977E9E" w:rsidP="002A324D">
      <w:pPr>
        <w:pStyle w:val="a3"/>
        <w:numPr>
          <w:ilvl w:val="0"/>
          <w:numId w:val="28"/>
        </w:numPr>
        <w:ind w:left="0" w:right="-1" w:firstLine="0"/>
        <w:jc w:val="both"/>
        <w:rPr>
          <w:bCs/>
          <w:sz w:val="28"/>
          <w:szCs w:val="28"/>
        </w:rPr>
      </w:pPr>
      <w:r w:rsidRPr="00FB33CC">
        <w:rPr>
          <w:sz w:val="28"/>
          <w:szCs w:val="28"/>
        </w:rPr>
        <w:t xml:space="preserve">Разработка единого стратегического программного документа исключает вероятность возникновения в процессе его подготовки таких ошибок, как </w:t>
      </w:r>
      <w:r w:rsidRPr="00FB33CC">
        <w:rPr>
          <w:sz w:val="28"/>
          <w:szCs w:val="28"/>
        </w:rPr>
        <w:lastRenderedPageBreak/>
        <w:t>повторение, дублирование и разночтение. В итоге будет создан такой управляющий механизм, который сможет обеспечить повышение эффективности реализации макроэкономической политики, установить четкую взаимосвязь между прогнозами социально-экономического развития, бюджетом и стратегическими программными документами, улучшить процесс принятия правительственных решений, создать предпосылки для устойчивого экономического роста.</w:t>
      </w:r>
    </w:p>
    <w:p w:rsidR="002C7083" w:rsidRPr="00FB33CC" w:rsidRDefault="00977E9E" w:rsidP="002A324D">
      <w:pPr>
        <w:pStyle w:val="a3"/>
        <w:numPr>
          <w:ilvl w:val="0"/>
          <w:numId w:val="28"/>
        </w:numPr>
        <w:ind w:left="0" w:firstLine="0"/>
        <w:jc w:val="both"/>
        <w:rPr>
          <w:sz w:val="28"/>
          <w:szCs w:val="28"/>
        </w:rPr>
      </w:pPr>
      <w:r w:rsidRPr="00FB33CC">
        <w:rPr>
          <w:sz w:val="28"/>
          <w:szCs w:val="28"/>
        </w:rPr>
        <w:t>Использование современных подходов и методов к разработке государственных программ и процессу принятия важных политических и экономических решений может стать эффективным инструментом повышения реалистичности выполнения государственных программ.</w:t>
      </w:r>
    </w:p>
    <w:p w:rsidR="002C7083" w:rsidRPr="00FB33CC" w:rsidRDefault="002C7083" w:rsidP="002A324D">
      <w:pPr>
        <w:pStyle w:val="a3"/>
        <w:numPr>
          <w:ilvl w:val="0"/>
          <w:numId w:val="28"/>
        </w:numPr>
        <w:ind w:left="0" w:firstLine="0"/>
        <w:jc w:val="both"/>
        <w:rPr>
          <w:sz w:val="28"/>
          <w:szCs w:val="28"/>
        </w:rPr>
      </w:pPr>
      <w:r w:rsidRPr="00FB33CC">
        <w:rPr>
          <w:sz w:val="28"/>
          <w:szCs w:val="28"/>
        </w:rPr>
        <w:t>Разработанный прогноз показал, что экономический рост Кыргызской Республики будет достигаться через реализацию крупных национальных проектов, эффективное управление государственными активами страны, реформирование системы государственного управления, развитие финансового рынка, повышение уровня финансового посредничества, оздоровление и укрепление банковской системы, совершенствование инструментов денежно-кредитной политики, повышение монетизации и капитализации экономики.</w:t>
      </w:r>
    </w:p>
    <w:p w:rsidR="00977E9E" w:rsidRPr="00FB33CC" w:rsidRDefault="00977E9E" w:rsidP="002A324D">
      <w:pPr>
        <w:pStyle w:val="a3"/>
        <w:widowControl w:val="0"/>
        <w:numPr>
          <w:ilvl w:val="0"/>
          <w:numId w:val="28"/>
        </w:numPr>
        <w:autoSpaceDE w:val="0"/>
        <w:autoSpaceDN w:val="0"/>
        <w:adjustRightInd w:val="0"/>
        <w:ind w:left="0" w:firstLine="0"/>
        <w:jc w:val="both"/>
        <w:rPr>
          <w:sz w:val="28"/>
          <w:szCs w:val="28"/>
        </w:rPr>
      </w:pPr>
      <w:r w:rsidRPr="00FB33CC">
        <w:rPr>
          <w:sz w:val="28"/>
          <w:szCs w:val="28"/>
        </w:rPr>
        <w:t>Усилия государственных органов должны быть направлены, прежде всего, на бюджетную и денежно-кредитную политики, причем существенное влияние оказывает политика регулирования процентных ставок и мер по стимулированию кредитной деятельности банков.</w:t>
      </w:r>
    </w:p>
    <w:p w:rsidR="00977E9E" w:rsidRPr="00F640E5" w:rsidRDefault="00977E9E" w:rsidP="00977E9E">
      <w:pPr>
        <w:widowControl w:val="0"/>
        <w:autoSpaceDE w:val="0"/>
        <w:autoSpaceDN w:val="0"/>
        <w:adjustRightInd w:val="0"/>
        <w:spacing w:after="0" w:line="240" w:lineRule="auto"/>
        <w:ind w:firstLine="709"/>
        <w:jc w:val="both"/>
        <w:rPr>
          <w:rFonts w:ascii="Times New Roman" w:hAnsi="Times New Roman" w:cs="Times New Roman"/>
          <w:b/>
          <w:sz w:val="26"/>
          <w:szCs w:val="26"/>
        </w:rPr>
      </w:pPr>
    </w:p>
    <w:p w:rsidR="002C7083" w:rsidRDefault="002C7083" w:rsidP="001A1C5B">
      <w:pPr>
        <w:spacing w:after="0" w:line="240" w:lineRule="auto"/>
        <w:jc w:val="center"/>
        <w:rPr>
          <w:rFonts w:ascii="Times New Roman" w:hAnsi="Times New Roman" w:cs="Times New Roman"/>
          <w:b/>
          <w:sz w:val="26"/>
          <w:szCs w:val="26"/>
        </w:rPr>
      </w:pPr>
    </w:p>
    <w:p w:rsidR="00064EDD" w:rsidRPr="001818E5" w:rsidRDefault="00064EDD" w:rsidP="001A1C5B">
      <w:pPr>
        <w:spacing w:after="0" w:line="240" w:lineRule="auto"/>
        <w:jc w:val="center"/>
        <w:rPr>
          <w:rFonts w:ascii="Times New Roman" w:hAnsi="Times New Roman" w:cs="Times New Roman"/>
          <w:b/>
          <w:sz w:val="27"/>
          <w:szCs w:val="27"/>
        </w:rPr>
      </w:pPr>
      <w:r w:rsidRPr="001818E5">
        <w:rPr>
          <w:rFonts w:ascii="Times New Roman" w:hAnsi="Times New Roman" w:cs="Times New Roman"/>
          <w:b/>
          <w:sz w:val="27"/>
          <w:szCs w:val="27"/>
        </w:rPr>
        <w:t>СПИСОК ОПУБЛИКОВАННЫХ РАБОТ ПО ТЕМЕ ДИССЕРТАЦИИ</w:t>
      </w:r>
    </w:p>
    <w:p w:rsidR="002C7083" w:rsidRPr="001818E5" w:rsidRDefault="002C7083" w:rsidP="001A1C5B">
      <w:pPr>
        <w:spacing w:after="0" w:line="240" w:lineRule="auto"/>
        <w:jc w:val="center"/>
        <w:rPr>
          <w:rFonts w:ascii="Times New Roman" w:hAnsi="Times New Roman" w:cs="Times New Roman"/>
          <w:b/>
          <w:sz w:val="27"/>
          <w:szCs w:val="27"/>
        </w:rPr>
      </w:pPr>
    </w:p>
    <w:p w:rsidR="00064EDD" w:rsidRPr="00B116CF" w:rsidRDefault="00904D6A" w:rsidP="001A1C5B">
      <w:pPr>
        <w:spacing w:after="0" w:line="240" w:lineRule="auto"/>
        <w:jc w:val="center"/>
        <w:rPr>
          <w:rFonts w:ascii="Times New Roman" w:hAnsi="Times New Roman" w:cs="Times New Roman"/>
          <w:b/>
          <w:sz w:val="28"/>
          <w:szCs w:val="28"/>
        </w:rPr>
      </w:pPr>
      <w:r w:rsidRPr="00B116CF">
        <w:rPr>
          <w:rFonts w:ascii="Times New Roman" w:hAnsi="Times New Roman" w:cs="Times New Roman"/>
          <w:b/>
          <w:sz w:val="28"/>
          <w:szCs w:val="28"/>
        </w:rPr>
        <w:t>М</w:t>
      </w:r>
      <w:r w:rsidR="00064EDD" w:rsidRPr="00B116CF">
        <w:rPr>
          <w:rFonts w:ascii="Times New Roman" w:hAnsi="Times New Roman" w:cs="Times New Roman"/>
          <w:b/>
          <w:sz w:val="28"/>
          <w:szCs w:val="28"/>
        </w:rPr>
        <w:t>онографии</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1.Токсобаев, Б.Т. Проблемы реализации макроэкономической политики Кыргызстана: теория, методология, практика [Текст] / Б.Т. Токсобаев. – Бишкек: Изд-во КЭУ, 2013.- 260с.  </w:t>
      </w:r>
    </w:p>
    <w:p w:rsidR="002C7083" w:rsidRPr="002A324D" w:rsidRDefault="002C7083" w:rsidP="00441CDE">
      <w:pPr>
        <w:spacing w:after="0" w:line="240" w:lineRule="auto"/>
        <w:jc w:val="center"/>
        <w:rPr>
          <w:rFonts w:ascii="Times New Roman" w:hAnsi="Times New Roman" w:cs="Times New Roman"/>
          <w:b/>
          <w:sz w:val="27"/>
          <w:szCs w:val="27"/>
        </w:rPr>
      </w:pPr>
    </w:p>
    <w:p w:rsidR="00064EDD" w:rsidRPr="00B116CF" w:rsidRDefault="00064EDD" w:rsidP="00441CDE">
      <w:pPr>
        <w:spacing w:after="0" w:line="240" w:lineRule="auto"/>
        <w:jc w:val="center"/>
        <w:rPr>
          <w:rFonts w:ascii="Times New Roman" w:hAnsi="Times New Roman" w:cs="Times New Roman"/>
          <w:b/>
          <w:sz w:val="28"/>
          <w:szCs w:val="28"/>
        </w:rPr>
      </w:pPr>
      <w:r w:rsidRPr="00B116CF">
        <w:rPr>
          <w:rFonts w:ascii="Times New Roman" w:hAnsi="Times New Roman" w:cs="Times New Roman"/>
          <w:b/>
          <w:sz w:val="28"/>
          <w:szCs w:val="28"/>
        </w:rPr>
        <w:t>Статьи и другие публикации</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2. Токсобаев, Б.Т.</w:t>
      </w:r>
      <w:r w:rsidR="00755E91" w:rsidRPr="002A324D">
        <w:rPr>
          <w:rFonts w:ascii="Times New Roman" w:hAnsi="Times New Roman" w:cs="Times New Roman"/>
          <w:sz w:val="27"/>
          <w:szCs w:val="27"/>
        </w:rPr>
        <w:t xml:space="preserve"> </w:t>
      </w:r>
      <w:r w:rsidRPr="002A324D">
        <w:rPr>
          <w:rFonts w:ascii="Times New Roman" w:hAnsi="Times New Roman" w:cs="Times New Roman"/>
          <w:sz w:val="27"/>
          <w:szCs w:val="27"/>
        </w:rPr>
        <w:t>Тенденции социально-экономического развития КР в 2008 году [Текст] / Б.Т. Токсобаев, А.У. Жапаров // Экономический Вестник. – 2009.- №2, С.3 – 6.</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3. Токсобаев, Б.Т.</w:t>
      </w:r>
      <w:r w:rsidR="00755E91" w:rsidRPr="002A324D">
        <w:rPr>
          <w:rFonts w:ascii="Times New Roman" w:hAnsi="Times New Roman" w:cs="Times New Roman"/>
          <w:sz w:val="27"/>
          <w:szCs w:val="27"/>
        </w:rPr>
        <w:t xml:space="preserve"> </w:t>
      </w:r>
      <w:r w:rsidRPr="002A324D">
        <w:rPr>
          <w:rFonts w:ascii="Times New Roman" w:hAnsi="Times New Roman" w:cs="Times New Roman"/>
          <w:sz w:val="27"/>
          <w:szCs w:val="27"/>
        </w:rPr>
        <w:t>Тенденции социально-экономического развития Кыргызской Республики за 9 месяцев 2009 года [Текст] / Б.Т. Токсобаев // Реформа.- 2009.- №3(43).- С.9-13.</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4. Токсобаев, Б.Т. Макроэкономическая политика Кыргызской Республики в условиях мирового финансового кризиса [Текст] / Б.Т. Токсобаев // Экономический вестник. – 2009.- №3. - С.3-7. </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5. Токсобаев, Б.Т.</w:t>
      </w:r>
      <w:r w:rsidRPr="002A324D">
        <w:rPr>
          <w:rFonts w:ascii="Times New Roman" w:hAnsi="Times New Roman" w:cs="Times New Roman"/>
          <w:bCs/>
          <w:color w:val="000000"/>
          <w:sz w:val="27"/>
          <w:szCs w:val="27"/>
        </w:rPr>
        <w:t xml:space="preserve"> </w:t>
      </w:r>
      <w:r w:rsidRPr="002A324D">
        <w:rPr>
          <w:rFonts w:ascii="Times New Roman" w:hAnsi="Times New Roman" w:cs="Times New Roman"/>
          <w:sz w:val="27"/>
          <w:szCs w:val="27"/>
        </w:rPr>
        <w:t xml:space="preserve">Влияние мирового финансового кризиса на социально-экономическое развитие КР в 1 кв. 2009 году и меры по улучшению ситуации [Текст] / Б.Т. Токсобаев  // Экономика и статистика.- 2009.-  №3. - С.6-10. </w:t>
      </w:r>
    </w:p>
    <w:p w:rsidR="00064EDD" w:rsidRPr="002A324D" w:rsidRDefault="00B116CF" w:rsidP="00441CDE">
      <w:pPr>
        <w:spacing w:after="0" w:line="240" w:lineRule="auto"/>
        <w:jc w:val="both"/>
        <w:rPr>
          <w:rFonts w:ascii="Times New Roman" w:hAnsi="Times New Roman" w:cs="Times New Roman"/>
          <w:sz w:val="27"/>
          <w:szCs w:val="27"/>
        </w:rPr>
      </w:pPr>
      <w:r>
        <w:rPr>
          <w:rFonts w:ascii="Times New Roman" w:hAnsi="Times New Roman" w:cs="Times New Roman"/>
          <w:sz w:val="27"/>
          <w:szCs w:val="27"/>
        </w:rPr>
        <w:lastRenderedPageBreak/>
        <w:t>6.</w:t>
      </w:r>
      <w:r w:rsidR="00064EDD" w:rsidRPr="002A324D">
        <w:rPr>
          <w:rFonts w:ascii="Times New Roman" w:hAnsi="Times New Roman" w:cs="Times New Roman"/>
          <w:sz w:val="27"/>
          <w:szCs w:val="27"/>
        </w:rPr>
        <w:t>Токсобаев, Б.Т.</w:t>
      </w:r>
      <w:r w:rsidR="00755E91" w:rsidRPr="002A324D">
        <w:rPr>
          <w:rFonts w:ascii="Times New Roman" w:hAnsi="Times New Roman" w:cs="Times New Roman"/>
          <w:sz w:val="27"/>
          <w:szCs w:val="27"/>
        </w:rPr>
        <w:t xml:space="preserve"> </w:t>
      </w:r>
      <w:r w:rsidR="00064EDD" w:rsidRPr="002A324D">
        <w:rPr>
          <w:rFonts w:ascii="Times New Roman" w:hAnsi="Times New Roman" w:cs="Times New Roman"/>
          <w:sz w:val="27"/>
          <w:szCs w:val="27"/>
        </w:rPr>
        <w:t>Проблемы реализации макроэкономической политики в Кыргызской Республике в постконфликтный период</w:t>
      </w:r>
      <w:r w:rsidR="00064EDD" w:rsidRPr="002A324D">
        <w:rPr>
          <w:rFonts w:ascii="Times New Roman" w:hAnsi="Times New Roman" w:cs="Times New Roman"/>
          <w:bCs/>
          <w:color w:val="000000"/>
          <w:sz w:val="27"/>
          <w:szCs w:val="27"/>
        </w:rPr>
        <w:t xml:space="preserve"> [Текст] / Б.Т. Токсобаев //      материалы международной  научно-практ. конф., «К инновационному развитию в условиях нестабильности глобальных экономических  процессов» // Алматы:</w:t>
      </w:r>
      <w:r w:rsidR="00064EDD" w:rsidRPr="002A324D">
        <w:rPr>
          <w:rFonts w:ascii="Times New Roman" w:hAnsi="Times New Roman" w:cs="Times New Roman"/>
          <w:sz w:val="27"/>
          <w:szCs w:val="27"/>
        </w:rPr>
        <w:t xml:space="preserve"> КазНУ им. аль- Фараби.- часть </w:t>
      </w:r>
      <w:r w:rsidR="00064EDD" w:rsidRPr="002A324D">
        <w:rPr>
          <w:rFonts w:ascii="Times New Roman" w:hAnsi="Times New Roman" w:cs="Times New Roman"/>
          <w:sz w:val="27"/>
          <w:szCs w:val="27"/>
          <w:lang w:val="en-US"/>
        </w:rPr>
        <w:t>I</w:t>
      </w:r>
      <w:r w:rsidR="00064EDD" w:rsidRPr="002A324D">
        <w:rPr>
          <w:rFonts w:ascii="Times New Roman" w:hAnsi="Times New Roman" w:cs="Times New Roman"/>
          <w:sz w:val="27"/>
          <w:szCs w:val="27"/>
        </w:rPr>
        <w:t>.- 2010.- С.303 - 307.</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7. Токсобаев, Б.Т. Обзор макроэкономической ситуации и прогноз дальнейшего социально-экономического развития Кыргызской Республики [Текст] / Б.Т. Токсобаев // материалы международной  научно-практ. конф., «Послесоветское пространство: перспективы международного социально-экономического сотрудничества и партнерства» //  Москва: РГТЭУ. – С.164 – 170. </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8. Токсобаев, Б.Т.</w:t>
      </w:r>
      <w:r w:rsidR="00755E91" w:rsidRPr="002A324D">
        <w:rPr>
          <w:rFonts w:ascii="Times New Roman" w:hAnsi="Times New Roman" w:cs="Times New Roman"/>
          <w:sz w:val="27"/>
          <w:szCs w:val="27"/>
        </w:rPr>
        <w:t xml:space="preserve"> </w:t>
      </w:r>
      <w:r w:rsidRPr="002A324D">
        <w:rPr>
          <w:rFonts w:ascii="Times New Roman" w:hAnsi="Times New Roman" w:cs="Times New Roman"/>
          <w:sz w:val="27"/>
          <w:szCs w:val="27"/>
        </w:rPr>
        <w:t>Антиинфляционная политика Правительства КР в условиях влияния внешних факторов и внутренних проблем [Текст] / Б.Т. Токсобаев // Вестник Евразийского национального университета им. Л.Н. Гумилева.- Астана.- 2011.- №1(80).- С. 320 – 324.</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9. Токсобаев, Б.Т. Методологические вопросы макроэкономического прогнозирования  [Текст] / Б.Т. Токсобаев // Вестник  КЭУ им. М. Рыскулбекова. -  2011.- 2(18).- С. 43 – 46.</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10. Токсобаев, Б.Т. </w:t>
      </w:r>
      <w:r w:rsidRPr="002A324D">
        <w:rPr>
          <w:rFonts w:ascii="Times New Roman" w:hAnsi="Times New Roman" w:cs="Times New Roman"/>
          <w:bCs/>
          <w:color w:val="000000"/>
          <w:sz w:val="27"/>
          <w:szCs w:val="27"/>
        </w:rPr>
        <w:t xml:space="preserve"> </w:t>
      </w:r>
      <w:r w:rsidRPr="002A324D">
        <w:rPr>
          <w:rFonts w:ascii="Times New Roman" w:hAnsi="Times New Roman" w:cs="Times New Roman"/>
          <w:sz w:val="27"/>
          <w:szCs w:val="27"/>
        </w:rPr>
        <w:t>Опыт стран СНГ в реализации макроэкономической политики [Текст] / Б.Т. Токсобаев,  Б.А. Токсобаева // Экономический Вестник. – 2011.- №4.- С. 16-20.</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11. Токсобаев, Б.Т.  Мировой опыт в реализации экономических реформ [Текст] / Б.Т. Токсобаев, Ш.М. Мусакожоев,  Б.А. Токсобаева  // Экономика и статистика.- 2011.- №4.- С.38-42. </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12. Токсобаев, Б.Т. Проблемы и перспективы социально-экономического развития  КР в современный период [Текст] / Б.Т. Токсобаев // Вестник Кыргызской государственной юридической академии.- 2011.- Спецвыпуск.- С.72-78. </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13. Токсобаев, Б.Т. Проблемы развития реального сектора экономики Кыргызской Республики на современном этапе [Текст] / Б.Т. Токсобаев // </w:t>
      </w:r>
      <w:r w:rsidRPr="002A324D">
        <w:rPr>
          <w:rFonts w:ascii="Times New Roman" w:hAnsi="Times New Roman" w:cs="Times New Roman"/>
          <w:sz w:val="27"/>
          <w:szCs w:val="27"/>
          <w:lang w:val="en-US"/>
        </w:rPr>
        <w:t>VIII</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Mezinarodni</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vedecko</w:t>
      </w:r>
      <w:r w:rsidRPr="002A324D">
        <w:rPr>
          <w:rFonts w:ascii="Times New Roman" w:hAnsi="Times New Roman" w:cs="Times New Roman"/>
          <w:sz w:val="27"/>
          <w:szCs w:val="27"/>
        </w:rPr>
        <w:t>-</w:t>
      </w:r>
      <w:r w:rsidRPr="002A324D">
        <w:rPr>
          <w:rFonts w:ascii="Times New Roman" w:hAnsi="Times New Roman" w:cs="Times New Roman"/>
          <w:sz w:val="27"/>
          <w:szCs w:val="27"/>
          <w:lang w:val="en-US"/>
        </w:rPr>
        <w:t>prakticka</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conference</w:t>
      </w:r>
      <w:r w:rsidRPr="002A324D">
        <w:rPr>
          <w:rFonts w:ascii="Times New Roman" w:hAnsi="Times New Roman" w:cs="Times New Roman"/>
          <w:sz w:val="27"/>
          <w:szCs w:val="27"/>
        </w:rPr>
        <w:t>«</w:t>
      </w:r>
      <w:r w:rsidRPr="002A324D">
        <w:rPr>
          <w:rFonts w:ascii="Times New Roman" w:hAnsi="Times New Roman" w:cs="Times New Roman"/>
          <w:sz w:val="27"/>
          <w:szCs w:val="27"/>
          <w:lang w:val="en-US"/>
        </w:rPr>
        <w:t>Moderni</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vymozenosti</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vedy</w:t>
      </w:r>
      <w:r w:rsidRPr="002A324D">
        <w:rPr>
          <w:rFonts w:ascii="Times New Roman" w:hAnsi="Times New Roman" w:cs="Times New Roman"/>
          <w:sz w:val="27"/>
          <w:szCs w:val="27"/>
        </w:rPr>
        <w:t xml:space="preserve">-2012» // </w:t>
      </w:r>
      <w:r w:rsidRPr="002A324D">
        <w:rPr>
          <w:rFonts w:ascii="Times New Roman" w:hAnsi="Times New Roman" w:cs="Times New Roman"/>
          <w:sz w:val="27"/>
          <w:szCs w:val="27"/>
          <w:lang w:val="en-US"/>
        </w:rPr>
        <w:t>Praha</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Publishig</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House</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Education</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and</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Science</w:t>
      </w:r>
      <w:r w:rsidRPr="002A324D">
        <w:rPr>
          <w:rFonts w:ascii="Times New Roman" w:hAnsi="Times New Roman" w:cs="Times New Roman"/>
          <w:sz w:val="27"/>
          <w:szCs w:val="27"/>
        </w:rPr>
        <w:t xml:space="preserve">». – 2012. - </w:t>
      </w:r>
      <w:r w:rsidRPr="002A324D">
        <w:rPr>
          <w:rFonts w:ascii="Times New Roman" w:hAnsi="Times New Roman" w:cs="Times New Roman"/>
          <w:sz w:val="27"/>
          <w:szCs w:val="27"/>
          <w:lang w:val="en-US"/>
        </w:rPr>
        <w:t>Dil</w:t>
      </w:r>
      <w:r w:rsidRPr="002A324D">
        <w:rPr>
          <w:rFonts w:ascii="Times New Roman" w:hAnsi="Times New Roman" w:cs="Times New Roman"/>
          <w:sz w:val="27"/>
          <w:szCs w:val="27"/>
        </w:rPr>
        <w:t xml:space="preserve"> 8., </w:t>
      </w:r>
      <w:r w:rsidRPr="002A324D">
        <w:rPr>
          <w:rFonts w:ascii="Times New Roman" w:hAnsi="Times New Roman" w:cs="Times New Roman"/>
          <w:sz w:val="27"/>
          <w:szCs w:val="27"/>
          <w:lang w:val="en-US"/>
        </w:rPr>
        <w:t>Ekonomicke</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vedi</w:t>
      </w:r>
      <w:r w:rsidRPr="002A324D">
        <w:rPr>
          <w:rFonts w:ascii="Times New Roman" w:hAnsi="Times New Roman" w:cs="Times New Roman"/>
          <w:sz w:val="27"/>
          <w:szCs w:val="27"/>
        </w:rPr>
        <w:t xml:space="preserve">: </w:t>
      </w:r>
      <w:r w:rsidRPr="002A324D">
        <w:rPr>
          <w:rFonts w:ascii="Times New Roman" w:hAnsi="Times New Roman" w:cs="Times New Roman"/>
          <w:sz w:val="27"/>
          <w:szCs w:val="27"/>
          <w:lang w:val="en-US"/>
        </w:rPr>
        <w:t>s</w:t>
      </w:r>
      <w:r w:rsidRPr="002A324D">
        <w:rPr>
          <w:rFonts w:ascii="Times New Roman" w:hAnsi="Times New Roman" w:cs="Times New Roman"/>
          <w:sz w:val="27"/>
          <w:szCs w:val="27"/>
        </w:rPr>
        <w:t>.</w:t>
      </w:r>
      <w:r w:rsidRPr="002A324D">
        <w:rPr>
          <w:rFonts w:ascii="Times New Roman" w:hAnsi="Times New Roman" w:cs="Times New Roman"/>
          <w:sz w:val="27"/>
          <w:szCs w:val="27"/>
          <w:lang w:val="en-US"/>
        </w:rPr>
        <w:t>r</w:t>
      </w:r>
      <w:r w:rsidRPr="002A324D">
        <w:rPr>
          <w:rFonts w:ascii="Times New Roman" w:hAnsi="Times New Roman" w:cs="Times New Roman"/>
          <w:sz w:val="27"/>
          <w:szCs w:val="27"/>
        </w:rPr>
        <w:t>.</w:t>
      </w:r>
      <w:r w:rsidRPr="002A324D">
        <w:rPr>
          <w:rFonts w:ascii="Times New Roman" w:hAnsi="Times New Roman" w:cs="Times New Roman"/>
          <w:sz w:val="27"/>
          <w:szCs w:val="27"/>
          <w:lang w:val="en-US"/>
        </w:rPr>
        <w:t>o</w:t>
      </w:r>
      <w:r w:rsidRPr="002A324D">
        <w:rPr>
          <w:rFonts w:ascii="Times New Roman" w:hAnsi="Times New Roman" w:cs="Times New Roman"/>
          <w:sz w:val="27"/>
          <w:szCs w:val="27"/>
        </w:rPr>
        <w:t>. С.78 – 85.</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14. Токсобаев, Б.Т. Механизм совершенствования макроэкономического регулирования [Текст] / Б.Т. Токсобаев // Экономический Вестник. -  2012.-№1.-С.28-34.</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15. Токсобаев, Б.Т. Вопросы регионального развития Кыргызской Республики [Текст] / Б.Т. Токсобаев // Экономика и статистика. – 2012  - №1.-  С.78-84.</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16. Токсобаев, Б.Т. Состояние и проблемы развития реального сектора экономики Кыргызской Республики [Текст] / Б.Т. Токсобаев //   Наука и новые технологии. – 2012. - №1. - С.147-151.</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17. Токсобаев, Б.Т. Оценка влияния различных факторов на инфляцию и изменение цен в отраслях экономики Кыргызской Республики [Текст] / Б.Т. Токсобаев //  Наука и новые технологии. – 2012. - №1. - с.183-186.</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18. Токсобаев, Б.Т. Тенденции развития социальной сферы Кыргызской Республики  [Текст] / Б.Т. Токсобаев, Мусакожоев Ш.М // Вестник КЭУ им. М.  Рыскулбекова. -  2012. - №1(20). - С.94-97.</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19. Токсобаев, Б.Т. Проблемы развития финансовой системы КР [Текст] / Б.Т. Токсобаев  //  Вестник КЭУ им. М.Рыскулбекова. – 2012. - №1(20). -  С.141-144.</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lastRenderedPageBreak/>
        <w:t>20. Токсобаев, Б.Т. Особенности экономического развития Иссыкульской и Нарынской областей [Текст] / Б.Т. Токсобаев //  Материалы международной науч-практ. конф. «Проблемы реформирования экономики Кыргызской Республики» // Вестник КНУ им.Ж. Баласагына. -  2012.- спецвыпуск.- С.471-475.</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21. Токсобаев, Б.Т.  Тенденции развития банковской системы развития Кыргызской Республики  [Текст] / Б.Т. Токсобаев // Вестник КЭУ им. М.Рыскулбекова.- 2012.- №4 (23).- С.196-200.</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22.  Токсобаев,  Б.Т. </w:t>
      </w:r>
      <w:r w:rsidRPr="002A324D">
        <w:rPr>
          <w:rFonts w:ascii="Times New Roman" w:hAnsi="Times New Roman" w:cs="Times New Roman"/>
          <w:bCs/>
          <w:color w:val="000000"/>
          <w:sz w:val="27"/>
          <w:szCs w:val="27"/>
        </w:rPr>
        <w:t xml:space="preserve">Проблемы взаимодействия органов государственного управления при реализации макроэкономической политике [Текст] / Б.Т. Токсобаев // </w:t>
      </w:r>
      <w:r w:rsidRPr="002A324D">
        <w:rPr>
          <w:rFonts w:ascii="Times New Roman" w:hAnsi="Times New Roman" w:cs="Times New Roman"/>
          <w:sz w:val="27"/>
          <w:szCs w:val="27"/>
        </w:rPr>
        <w:t>Вестник КГЮА. – 2012. - №2.- С.162-171.</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23. Токсобаев, Б.Т. Совершенствование механизмов государственного экономического программирования [Текст] / Б.Т. Токсобаев // Экономический вестник.- 2013.- №1.- С.12-18.</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24. Токсобаев, Б.Т. Механизмы государственного экономического программирования [Текст] / Б.Т. Токсобаев //  Наука и инновации.- 2013.- №1- С.80-88. </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25. Токсобаев, Б.Т. Развитие реального сектора Кыргызской Республики [Текст] / Б.Т. Токсобаев // Материалы международной науч - практической конференции</w:t>
      </w:r>
      <w:r w:rsidR="00755E91" w:rsidRPr="002A324D">
        <w:rPr>
          <w:rFonts w:ascii="Times New Roman" w:hAnsi="Times New Roman" w:cs="Times New Roman"/>
          <w:sz w:val="27"/>
          <w:szCs w:val="27"/>
        </w:rPr>
        <w:t xml:space="preserve"> </w:t>
      </w:r>
      <w:r w:rsidRPr="002A324D">
        <w:rPr>
          <w:rFonts w:ascii="Times New Roman" w:hAnsi="Times New Roman" w:cs="Times New Roman"/>
          <w:sz w:val="27"/>
          <w:szCs w:val="27"/>
        </w:rPr>
        <w:t xml:space="preserve">«Экономика современного общества: актуальные вопросы антикризисного развития»// Вестник КНУ им. Ж. Баласагына.- 2012.- С. 499-505. </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26. Токсобаев, Б.Т. Эконометрическая модель государственного регуляторного воздействия на социально-экономическое развитие КР [Текст] / Б.Т. Токсобаев // Наука и новые технологии. -2013.- №2. - С.122-127.</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27. Токсобаев, Б.Т. Формирование основных направлений промышленной политики КР [Текст] / Б.Т. Токсобаев // Известия Вузов. – 2013. - №2.- С. 96-100.</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28. Токсобаев, Б.Т. Современные подходы и методы в разработке государственных программ [Текст] / Б.Т. Токсобаев // Наука и инновации. - 2013 №2. - С.84 - 93. </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29. Токсобаев, Б.Т. Повышение эффективности процесса государственного прогнозирования [Текст] / Б.Т. Токсобаев //  Экономика и статистика.- 2013.-№2.- С.3-11.</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30. Токсобаев, Б.Т. Социально-экономическое развитие и реализация денежно-кредитной политики Кыргызской республики за 9 месяцев 2012 года [Текст] / Б.Т. Токсобаев, Б.А. Токсобаева // материалы международной науч-практ конф. «</w:t>
      </w:r>
      <w:r w:rsidRPr="002A324D">
        <w:rPr>
          <w:rFonts w:ascii="Times New Roman" w:hAnsi="Times New Roman" w:cs="Times New Roman"/>
          <w:sz w:val="27"/>
          <w:szCs w:val="27"/>
          <w:lang w:val="en-US"/>
        </w:rPr>
        <w:t>II</w:t>
      </w:r>
      <w:r w:rsidRPr="002A324D">
        <w:rPr>
          <w:rFonts w:ascii="Times New Roman" w:hAnsi="Times New Roman" w:cs="Times New Roman"/>
          <w:sz w:val="27"/>
          <w:szCs w:val="27"/>
        </w:rPr>
        <w:t xml:space="preserve"> Рыскулбековские чтения: «Модернизация секторов экономики и профессионального образования  КР в условиях глобализации» //  Вестник КЭУ.- 2013.- 2(25).- С.87-93.</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31. Токсобаев, Б.Т. Вопросы реализации социальной политики Кыргызской Республики [Текст] / Б.Т. Токсобаев // материалы международной науч-практ. конференции «Развитие и повышение конкурентоспособности секторов экономики КР в условиях интеграционного процесса» // Вестник КЭУ.- 2013.- 4(27).- С.85-87. </w:t>
      </w:r>
    </w:p>
    <w:p w:rsidR="00064EDD" w:rsidRPr="002A324D" w:rsidRDefault="00064EDD" w:rsidP="00441CDE">
      <w:pPr>
        <w:spacing w:after="0" w:line="240" w:lineRule="auto"/>
        <w:jc w:val="both"/>
        <w:rPr>
          <w:rFonts w:ascii="Times New Roman" w:hAnsi="Times New Roman" w:cs="Times New Roman"/>
          <w:sz w:val="27"/>
          <w:szCs w:val="27"/>
        </w:rPr>
      </w:pPr>
      <w:r w:rsidRPr="002A324D">
        <w:rPr>
          <w:rFonts w:ascii="Times New Roman" w:hAnsi="Times New Roman" w:cs="Times New Roman"/>
          <w:sz w:val="27"/>
          <w:szCs w:val="27"/>
        </w:rPr>
        <w:t xml:space="preserve">32. Токсобаев, Б.Т. Перспективы и прогноз социально-экономического развития Кыргызстана [Текст] / Б.Т. Токсобаев // материалы международной науч-практ. конференции «Национальная Стратегия в области экономического и социального развития КР», </w:t>
      </w:r>
      <w:r w:rsidRPr="002A324D">
        <w:rPr>
          <w:rFonts w:ascii="Times New Roman" w:hAnsi="Times New Roman" w:cs="Times New Roman"/>
          <w:sz w:val="27"/>
          <w:szCs w:val="27"/>
          <w:lang w:val="en-US"/>
        </w:rPr>
        <w:t>II</w:t>
      </w:r>
      <w:r w:rsidRPr="002A324D">
        <w:rPr>
          <w:rFonts w:ascii="Times New Roman" w:hAnsi="Times New Roman" w:cs="Times New Roman"/>
          <w:sz w:val="27"/>
          <w:szCs w:val="27"/>
        </w:rPr>
        <w:t xml:space="preserve"> Мусакожоевские чтения //  Вестник КЭУ. – 2013. - 3(26).- С.42-44.</w:t>
      </w:r>
    </w:p>
    <w:p w:rsidR="001A1C5B" w:rsidRPr="0097064A" w:rsidRDefault="001A1C5B" w:rsidP="00064EDD">
      <w:pPr>
        <w:pStyle w:val="a3"/>
        <w:jc w:val="both"/>
        <w:rPr>
          <w:sz w:val="26"/>
          <w:szCs w:val="26"/>
        </w:rPr>
      </w:pPr>
    </w:p>
    <w:p w:rsidR="009664A9" w:rsidRDefault="009664A9">
      <w:pPr>
        <w:rPr>
          <w:rFonts w:ascii="Times New Roman" w:hAnsi="Times New Roman"/>
          <w:b/>
          <w:sz w:val="28"/>
          <w:szCs w:val="28"/>
        </w:rPr>
      </w:pPr>
      <w:r>
        <w:rPr>
          <w:rFonts w:ascii="Times New Roman" w:hAnsi="Times New Roman"/>
          <w:b/>
          <w:sz w:val="28"/>
          <w:szCs w:val="28"/>
        </w:rPr>
        <w:br w:type="page"/>
      </w:r>
    </w:p>
    <w:p w:rsidR="007C0BB0" w:rsidRPr="00CA1643" w:rsidRDefault="007C0BB0" w:rsidP="007C0BB0">
      <w:pPr>
        <w:spacing w:after="0" w:line="240" w:lineRule="auto"/>
        <w:jc w:val="center"/>
        <w:rPr>
          <w:rFonts w:ascii="Times New Roman" w:hAnsi="Times New Roman"/>
          <w:b/>
          <w:sz w:val="27"/>
          <w:szCs w:val="27"/>
        </w:rPr>
      </w:pPr>
      <w:r w:rsidRPr="00CA1643">
        <w:rPr>
          <w:rFonts w:ascii="Times New Roman" w:hAnsi="Times New Roman"/>
          <w:b/>
          <w:sz w:val="27"/>
          <w:szCs w:val="27"/>
        </w:rPr>
        <w:lastRenderedPageBreak/>
        <w:t>Токсобаев Булат Темирбековичтин «Макроэкономикалык саясатты ишке ашыруу к</w:t>
      </w:r>
      <w:r w:rsidRPr="00CA1643">
        <w:rPr>
          <w:rFonts w:ascii="Times New Roman" w:hAnsi="Times New Roman"/>
          <w:b/>
          <w:bCs/>
          <w:sz w:val="27"/>
          <w:szCs w:val="27"/>
        </w:rPr>
        <w:t>ө</w:t>
      </w:r>
      <w:r w:rsidRPr="00CA1643">
        <w:rPr>
          <w:rFonts w:ascii="Times New Roman" w:hAnsi="Times New Roman"/>
          <w:b/>
          <w:sz w:val="27"/>
          <w:szCs w:val="27"/>
        </w:rPr>
        <w:t>йг</w:t>
      </w:r>
      <w:r w:rsidRPr="00CA1643">
        <w:rPr>
          <w:rFonts w:ascii="Times New Roman" w:hAnsi="Times New Roman"/>
          <w:b/>
          <w:bCs/>
          <w:sz w:val="27"/>
          <w:szCs w:val="27"/>
        </w:rPr>
        <w:t>ө</w:t>
      </w:r>
      <w:r w:rsidRPr="00CA1643">
        <w:rPr>
          <w:rFonts w:ascii="Times New Roman" w:hAnsi="Times New Roman"/>
          <w:b/>
          <w:sz w:val="27"/>
          <w:szCs w:val="27"/>
        </w:rPr>
        <w:t>йл</w:t>
      </w:r>
      <w:r w:rsidRPr="00CA1643">
        <w:rPr>
          <w:rFonts w:ascii="Times New Roman" w:hAnsi="Times New Roman"/>
          <w:b/>
          <w:bCs/>
          <w:sz w:val="27"/>
          <w:szCs w:val="27"/>
        </w:rPr>
        <w:t>ө</w:t>
      </w:r>
      <w:r w:rsidRPr="00CA1643">
        <w:rPr>
          <w:rFonts w:ascii="Times New Roman" w:hAnsi="Times New Roman"/>
          <w:b/>
          <w:sz w:val="27"/>
          <w:szCs w:val="27"/>
        </w:rPr>
        <w:t xml:space="preserve">рү: теория, методология жана иш тажрыйба (Кыргыз Республикасынын материалдары боюнча)» темасында  08.00.05. – экономика жана эл чарбасын башкаруу  адистиги  боюнча экономика илимдеринин доктору </w:t>
      </w:r>
      <w:r w:rsidRPr="00CA1643">
        <w:rPr>
          <w:rFonts w:ascii="Times New Roman" w:hAnsi="Times New Roman"/>
          <w:b/>
          <w:spacing w:val="-2"/>
          <w:sz w:val="27"/>
          <w:szCs w:val="27"/>
        </w:rPr>
        <w:t xml:space="preserve">окумуштуулук </w:t>
      </w:r>
      <w:r w:rsidRPr="00CA1643">
        <w:rPr>
          <w:rFonts w:ascii="Times New Roman" w:hAnsi="Times New Roman"/>
          <w:b/>
          <w:sz w:val="27"/>
          <w:szCs w:val="27"/>
        </w:rPr>
        <w:t xml:space="preserve">даражасын изденип  алуу үчүн жазылган диссертациасынын  </w:t>
      </w:r>
    </w:p>
    <w:p w:rsidR="007C0BB0" w:rsidRDefault="007C0BB0" w:rsidP="007C0BB0">
      <w:pPr>
        <w:spacing w:after="0" w:line="240" w:lineRule="auto"/>
        <w:jc w:val="center"/>
        <w:rPr>
          <w:rFonts w:ascii="Times New Roman" w:hAnsi="Times New Roman"/>
          <w:b/>
          <w:sz w:val="27"/>
          <w:szCs w:val="27"/>
        </w:rPr>
      </w:pPr>
      <w:r w:rsidRPr="00CA1643">
        <w:rPr>
          <w:rFonts w:ascii="Times New Roman" w:hAnsi="Times New Roman"/>
          <w:b/>
          <w:sz w:val="27"/>
          <w:szCs w:val="27"/>
        </w:rPr>
        <w:t xml:space="preserve"> РЕЗЮМЕСИ</w:t>
      </w:r>
    </w:p>
    <w:p w:rsidR="0097064A" w:rsidRPr="00CA1643" w:rsidRDefault="0097064A" w:rsidP="007C0BB0">
      <w:pPr>
        <w:spacing w:after="0" w:line="240" w:lineRule="auto"/>
        <w:jc w:val="center"/>
        <w:rPr>
          <w:rFonts w:ascii="Times New Roman" w:hAnsi="Times New Roman"/>
          <w:b/>
          <w:sz w:val="27"/>
          <w:szCs w:val="27"/>
        </w:rPr>
      </w:pPr>
    </w:p>
    <w:p w:rsidR="007C0BB0" w:rsidRPr="00CA1643" w:rsidRDefault="007C0BB0" w:rsidP="00CA1643">
      <w:pPr>
        <w:spacing w:after="0" w:line="240" w:lineRule="auto"/>
        <w:ind w:firstLine="708"/>
        <w:jc w:val="both"/>
        <w:rPr>
          <w:rFonts w:ascii="Times New Roman" w:hAnsi="Times New Roman"/>
          <w:bCs/>
          <w:sz w:val="27"/>
          <w:szCs w:val="27"/>
        </w:rPr>
      </w:pPr>
      <w:r w:rsidRPr="00CA1643">
        <w:rPr>
          <w:rFonts w:ascii="Times New Roman" w:hAnsi="Times New Roman"/>
          <w:b/>
          <w:bCs/>
          <w:sz w:val="27"/>
          <w:szCs w:val="27"/>
        </w:rPr>
        <w:t>Негизги сөздөр</w:t>
      </w:r>
      <w:r w:rsidRPr="00CA1643">
        <w:rPr>
          <w:rFonts w:ascii="Times New Roman" w:hAnsi="Times New Roman"/>
          <w:bCs/>
          <w:sz w:val="27"/>
          <w:szCs w:val="27"/>
        </w:rPr>
        <w:t>: макроэкономикалык саясат, макроэкономикалык жөнгө салуу куралдары жана механизмдери, макроэкономикалык көрсөткүчтөр, божомолдоо индикаторлору, мамлекеттик программалоо жана божомолдоо, жөнгө салуучу таасир этүүнүн эконометрикалык үлгүсү.</w:t>
      </w:r>
    </w:p>
    <w:p w:rsidR="007C0BB0" w:rsidRPr="00CA1643" w:rsidRDefault="007C0BB0" w:rsidP="00CA1643">
      <w:pPr>
        <w:spacing w:after="0" w:line="240" w:lineRule="auto"/>
        <w:ind w:firstLine="708"/>
        <w:jc w:val="both"/>
        <w:rPr>
          <w:rFonts w:ascii="Times New Roman" w:hAnsi="Times New Roman"/>
          <w:bCs/>
          <w:sz w:val="27"/>
          <w:szCs w:val="27"/>
        </w:rPr>
      </w:pPr>
      <w:r w:rsidRPr="00CA1643">
        <w:rPr>
          <w:rFonts w:ascii="Times New Roman" w:hAnsi="Times New Roman"/>
          <w:b/>
          <w:bCs/>
          <w:sz w:val="27"/>
          <w:szCs w:val="27"/>
        </w:rPr>
        <w:t xml:space="preserve">Изилдөөнүн объектиси: </w:t>
      </w:r>
      <w:r w:rsidRPr="00CA1643">
        <w:rPr>
          <w:rFonts w:ascii="Times New Roman" w:hAnsi="Times New Roman"/>
          <w:bCs/>
          <w:sz w:val="27"/>
          <w:szCs w:val="27"/>
        </w:rPr>
        <w:t>мамлекеттин макроэкономикалык саясаты жана  аны ишке ашыруу жана өркүндөтүү механизмдери.</w:t>
      </w:r>
    </w:p>
    <w:p w:rsidR="007C0BB0" w:rsidRPr="00CA1643" w:rsidRDefault="007C0BB0" w:rsidP="00CA1643">
      <w:pPr>
        <w:spacing w:after="0" w:line="240" w:lineRule="auto"/>
        <w:ind w:firstLine="708"/>
        <w:jc w:val="both"/>
        <w:rPr>
          <w:rFonts w:ascii="Times New Roman" w:hAnsi="Times New Roman"/>
          <w:bCs/>
          <w:sz w:val="27"/>
          <w:szCs w:val="27"/>
        </w:rPr>
      </w:pPr>
      <w:r w:rsidRPr="00CA1643">
        <w:rPr>
          <w:rFonts w:ascii="Times New Roman" w:hAnsi="Times New Roman"/>
          <w:b/>
          <w:bCs/>
          <w:sz w:val="27"/>
          <w:szCs w:val="27"/>
        </w:rPr>
        <w:t>Изилдөөнүн максаты жана милдеттери</w:t>
      </w:r>
      <w:r w:rsidRPr="00CA1643">
        <w:rPr>
          <w:rFonts w:ascii="Times New Roman" w:hAnsi="Times New Roman"/>
          <w:bCs/>
          <w:sz w:val="27"/>
          <w:szCs w:val="27"/>
        </w:rPr>
        <w:t>: мамлекеттик программалоо жана божомолдоо сунуштарын теориялык-методологиялык негиздемеси, макроэкономикалык саясатты калыптандыруу жана ишке ашыруу  механизмдерин иштеп чыгууда практикалык ыкмаларды оптималдаштыруу.</w:t>
      </w:r>
    </w:p>
    <w:p w:rsidR="007C0BB0" w:rsidRPr="00CA1643" w:rsidRDefault="007C0BB0" w:rsidP="00CA1643">
      <w:pPr>
        <w:spacing w:after="0" w:line="240" w:lineRule="auto"/>
        <w:ind w:firstLine="708"/>
        <w:jc w:val="both"/>
        <w:rPr>
          <w:rFonts w:ascii="Times New Roman" w:hAnsi="Times New Roman"/>
          <w:bCs/>
          <w:spacing w:val="-1"/>
          <w:sz w:val="27"/>
          <w:szCs w:val="27"/>
        </w:rPr>
      </w:pPr>
      <w:r w:rsidRPr="00CA1643">
        <w:rPr>
          <w:rFonts w:ascii="Times New Roman" w:hAnsi="Times New Roman"/>
          <w:b/>
          <w:bCs/>
          <w:spacing w:val="-1"/>
          <w:sz w:val="27"/>
          <w:szCs w:val="27"/>
        </w:rPr>
        <w:t>Изилдөөнүн методдору</w:t>
      </w:r>
      <w:r w:rsidRPr="00CA1643">
        <w:rPr>
          <w:rFonts w:ascii="Times New Roman" w:hAnsi="Times New Roman"/>
          <w:bCs/>
          <w:spacing w:val="-1"/>
          <w:sz w:val="27"/>
          <w:szCs w:val="27"/>
        </w:rPr>
        <w:t xml:space="preserve">: системалуу жана логикалык талдоо, экономикалык-математикалык, статистикалык, аналитикалык методдору, салыштырма жана корреляциялык-регрессивдик талдоо методдору. </w:t>
      </w:r>
    </w:p>
    <w:p w:rsidR="007C0BB0" w:rsidRPr="00CA1643" w:rsidRDefault="007C0BB0" w:rsidP="00CA1643">
      <w:pPr>
        <w:spacing w:after="0" w:line="240" w:lineRule="auto"/>
        <w:ind w:firstLine="708"/>
        <w:jc w:val="both"/>
        <w:rPr>
          <w:rFonts w:ascii="Times New Roman" w:hAnsi="Times New Roman"/>
          <w:bCs/>
          <w:sz w:val="27"/>
          <w:szCs w:val="27"/>
        </w:rPr>
      </w:pPr>
      <w:r w:rsidRPr="00CA1643">
        <w:rPr>
          <w:rFonts w:ascii="Times New Roman" w:hAnsi="Times New Roman"/>
          <w:b/>
          <w:bCs/>
          <w:spacing w:val="-1"/>
          <w:sz w:val="27"/>
          <w:szCs w:val="27"/>
        </w:rPr>
        <w:t>Алынган натыйжалар</w:t>
      </w:r>
      <w:r w:rsidRPr="00CA1643">
        <w:rPr>
          <w:rFonts w:ascii="Times New Roman" w:hAnsi="Times New Roman"/>
          <w:bCs/>
          <w:spacing w:val="-1"/>
          <w:sz w:val="27"/>
          <w:szCs w:val="27"/>
        </w:rPr>
        <w:t xml:space="preserve">: </w:t>
      </w:r>
      <w:r w:rsidRPr="00CA1643">
        <w:rPr>
          <w:rFonts w:ascii="Times New Roman" w:hAnsi="Times New Roman"/>
          <w:bCs/>
          <w:sz w:val="27"/>
          <w:szCs w:val="27"/>
        </w:rPr>
        <w:t>макроэкономикалык саясаттын маңызына жана мазмунуна илимий теориялык көз караштар изилденди жана жалпылаштырылды, экономикалык реформаларды ишке ашыруунун  дүйнөлүк тажрыйбасы жана аларды биздин өлкөбүздүн шарттарында божомолдорду иштеп чыгууда пайдалануу мүмкүнчүлүктөрү иликтенди; заманбап рынок шарттарында өлкөбүздүн социалдык-экономикалык өнүгүшү изилденди,  аймактык өнүгүүнүн тенденциялары, темптери жана пропорциялары аныкталды; мамлекеттик башкаруу органдарынын өз ара таасир этүү маселелерин изилдөөнүн негизинде мамлекеттик башкаруу органдарынын өз ара таасир этүүсүн өркүндөтүү механизмдери,  экономикалык программалоо  жана макроэкономикалык саясатты ишке ашыруу  көйгөйлөрүн чечүүнүн практикалык ыкмалары иштелип чыкты; макроэкономикалык өнүгүүнүн стратегиясы жана божомолу иштелип чыкты; өлкөбүздүн экономикасына мамлекеттик жөнгө салуучу таасир этүүнүн эконометрикалык үлгүсү иштелип чыкты.</w:t>
      </w:r>
    </w:p>
    <w:p w:rsidR="007C0BB0" w:rsidRPr="00CA1643" w:rsidRDefault="007C0BB0" w:rsidP="00CA1643">
      <w:pPr>
        <w:spacing w:after="0" w:line="240" w:lineRule="auto"/>
        <w:ind w:firstLine="708"/>
        <w:jc w:val="both"/>
        <w:rPr>
          <w:rFonts w:ascii="Times New Roman" w:hAnsi="Times New Roman"/>
          <w:bCs/>
          <w:sz w:val="27"/>
          <w:szCs w:val="27"/>
        </w:rPr>
      </w:pPr>
      <w:r w:rsidRPr="00CA1643">
        <w:rPr>
          <w:rFonts w:ascii="Times New Roman" w:hAnsi="Times New Roman"/>
          <w:b/>
          <w:bCs/>
          <w:sz w:val="27"/>
          <w:szCs w:val="27"/>
        </w:rPr>
        <w:t xml:space="preserve">Иштин мааниси, колдонулуу деңгээли: </w:t>
      </w:r>
      <w:r w:rsidRPr="00CA1643">
        <w:rPr>
          <w:rFonts w:ascii="Times New Roman" w:hAnsi="Times New Roman"/>
          <w:bCs/>
          <w:sz w:val="27"/>
          <w:szCs w:val="27"/>
        </w:rPr>
        <w:t>алынган натыйжаларды,  мамлекеттик башкаруу органдарынын өз ара таасир этүү механизмдерин өркүндөтүүдө, заманбап рынок шарттарында макроэкономикалык жөнгө салуу маселелерин жана көйгөйлөрүн чечүүдө жана макроэкономикалык саясатты ишке ашырууда  колдонууга болот.</w:t>
      </w:r>
    </w:p>
    <w:p w:rsidR="007C0BB0" w:rsidRPr="00CA1643" w:rsidRDefault="007C0BB0" w:rsidP="00CA1643">
      <w:pPr>
        <w:spacing w:after="0" w:line="240" w:lineRule="auto"/>
        <w:ind w:firstLine="708"/>
        <w:jc w:val="both"/>
        <w:rPr>
          <w:rFonts w:ascii="Times New Roman" w:hAnsi="Times New Roman"/>
          <w:sz w:val="27"/>
          <w:szCs w:val="27"/>
        </w:rPr>
      </w:pPr>
      <w:r w:rsidRPr="00CA1643">
        <w:rPr>
          <w:rFonts w:ascii="Times New Roman" w:hAnsi="Times New Roman"/>
          <w:b/>
          <w:bCs/>
          <w:sz w:val="27"/>
          <w:szCs w:val="27"/>
        </w:rPr>
        <w:t xml:space="preserve">Иштин колдонуу тармагы: </w:t>
      </w:r>
      <w:r w:rsidRPr="00CA1643">
        <w:rPr>
          <w:rFonts w:ascii="Times New Roman" w:hAnsi="Times New Roman"/>
          <w:bCs/>
          <w:sz w:val="27"/>
          <w:szCs w:val="27"/>
        </w:rPr>
        <w:t>корутундулар жана сунуштар, практикалык көрсөтмөлөр Кыргыз Республикасында макроэкономикалык саясатты ишке ашыруу  механизмдерин өркүндөтүүдө жана социалдык-экономикалык өнүгүшүнүн божомолдорун түзүүдө, ошондой эле жогорку окуу жайлар системасында илимий негиз катары пайдаланылышы мүмкүн.</w:t>
      </w:r>
    </w:p>
    <w:p w:rsidR="00CA1643" w:rsidRDefault="00CA1643">
      <w:pPr>
        <w:rPr>
          <w:rFonts w:ascii="Times New Roman" w:hAnsi="Times New Roman" w:cs="Times New Roman"/>
          <w:b/>
          <w:sz w:val="28"/>
          <w:szCs w:val="28"/>
        </w:rPr>
      </w:pPr>
      <w:r>
        <w:rPr>
          <w:rFonts w:ascii="Times New Roman" w:hAnsi="Times New Roman" w:cs="Times New Roman"/>
          <w:b/>
          <w:sz w:val="28"/>
          <w:szCs w:val="28"/>
        </w:rPr>
        <w:br w:type="page"/>
      </w:r>
    </w:p>
    <w:p w:rsidR="00D941D2" w:rsidRDefault="00D941D2" w:rsidP="00D941D2">
      <w:pPr>
        <w:spacing w:after="0" w:line="240" w:lineRule="auto"/>
        <w:jc w:val="center"/>
        <w:rPr>
          <w:rFonts w:ascii="Times New Roman" w:hAnsi="Times New Roman" w:cs="Times New Roman"/>
          <w:b/>
          <w:sz w:val="28"/>
          <w:szCs w:val="28"/>
        </w:rPr>
      </w:pPr>
      <w:r w:rsidRPr="008B687E">
        <w:rPr>
          <w:rFonts w:ascii="Times New Roman" w:hAnsi="Times New Roman" w:cs="Times New Roman"/>
          <w:b/>
          <w:sz w:val="28"/>
          <w:szCs w:val="28"/>
        </w:rPr>
        <w:lastRenderedPageBreak/>
        <w:t>РЕЗЮМЕ</w:t>
      </w:r>
    </w:p>
    <w:p w:rsidR="00D941D2" w:rsidRPr="00CA1643" w:rsidRDefault="00D941D2" w:rsidP="00CA1643">
      <w:pPr>
        <w:spacing w:after="0" w:line="240" w:lineRule="auto"/>
        <w:jc w:val="center"/>
        <w:rPr>
          <w:rFonts w:ascii="Times New Roman" w:hAnsi="Times New Roman" w:cs="Times New Roman"/>
          <w:b/>
          <w:sz w:val="28"/>
          <w:szCs w:val="28"/>
        </w:rPr>
      </w:pPr>
      <w:r w:rsidRPr="00CA1643">
        <w:rPr>
          <w:rFonts w:ascii="Times New Roman" w:hAnsi="Times New Roman" w:cs="Times New Roman"/>
          <w:b/>
          <w:sz w:val="28"/>
          <w:szCs w:val="28"/>
        </w:rPr>
        <w:t>диссертации Токсобаева Булата Темирбековича на тему: «Проблемы реализации макроэкономической политики: теория, методология и практика (на материалах Кыргызской Республики)» на соискание ученой степени доктора экономических наук по специальности 08.00.05 – экономика и управление народным хозяйством.</w:t>
      </w:r>
    </w:p>
    <w:p w:rsidR="00D941D2" w:rsidRPr="00403B7A" w:rsidRDefault="00D941D2" w:rsidP="00D941D2">
      <w:pPr>
        <w:spacing w:after="0" w:line="240" w:lineRule="auto"/>
        <w:jc w:val="both"/>
        <w:rPr>
          <w:rFonts w:ascii="Times New Roman" w:hAnsi="Times New Roman" w:cs="Times New Roman"/>
          <w:sz w:val="28"/>
          <w:szCs w:val="28"/>
        </w:rPr>
      </w:pPr>
    </w:p>
    <w:p w:rsidR="00D941D2" w:rsidRPr="00403B7A" w:rsidRDefault="00D941D2" w:rsidP="00D941D2">
      <w:pPr>
        <w:spacing w:after="0" w:line="240" w:lineRule="auto"/>
        <w:ind w:firstLine="708"/>
        <w:jc w:val="both"/>
        <w:rPr>
          <w:rFonts w:ascii="Times New Roman" w:hAnsi="Times New Roman" w:cs="Times New Roman"/>
          <w:sz w:val="28"/>
          <w:szCs w:val="28"/>
        </w:rPr>
      </w:pPr>
      <w:r w:rsidRPr="00755E91">
        <w:rPr>
          <w:rFonts w:ascii="Times New Roman" w:hAnsi="Times New Roman" w:cs="Times New Roman"/>
          <w:b/>
          <w:sz w:val="28"/>
          <w:szCs w:val="28"/>
        </w:rPr>
        <w:t>Ключевые слова:</w:t>
      </w:r>
      <w:r w:rsidRPr="00403B7A">
        <w:rPr>
          <w:rFonts w:ascii="Times New Roman" w:hAnsi="Times New Roman" w:cs="Times New Roman"/>
          <w:sz w:val="28"/>
          <w:szCs w:val="28"/>
        </w:rPr>
        <w:t xml:space="preserve"> макроэкономическая политика, инструменты и механизмы макроэкономического регулирования, макроэкономические показатели, прогнозные индикаторы, государственное программирование и прогнозирование, эконометрическая модель регуляторного воздействия.</w:t>
      </w:r>
    </w:p>
    <w:p w:rsidR="00D941D2" w:rsidRDefault="00D941D2" w:rsidP="00D941D2">
      <w:pPr>
        <w:spacing w:after="0" w:line="240" w:lineRule="auto"/>
        <w:ind w:firstLine="708"/>
        <w:jc w:val="both"/>
        <w:rPr>
          <w:rFonts w:ascii="Times New Roman" w:hAnsi="Times New Roman" w:cs="Times New Roman"/>
          <w:sz w:val="28"/>
          <w:szCs w:val="28"/>
        </w:rPr>
      </w:pPr>
      <w:r w:rsidRPr="00BF4227">
        <w:rPr>
          <w:rFonts w:ascii="Times New Roman" w:hAnsi="Times New Roman" w:cs="Times New Roman"/>
          <w:b/>
          <w:sz w:val="28"/>
          <w:szCs w:val="28"/>
        </w:rPr>
        <w:t>Объект исследования:</w:t>
      </w:r>
      <w:r>
        <w:rPr>
          <w:rFonts w:ascii="Times New Roman" w:hAnsi="Times New Roman" w:cs="Times New Roman"/>
          <w:sz w:val="28"/>
          <w:szCs w:val="28"/>
        </w:rPr>
        <w:t xml:space="preserve"> макроэкономическая политика государства и механизмы ее реализации и совершенствования.</w:t>
      </w:r>
    </w:p>
    <w:p w:rsidR="00D941D2" w:rsidRDefault="00D941D2" w:rsidP="00D941D2">
      <w:pPr>
        <w:spacing w:after="0" w:line="240" w:lineRule="auto"/>
        <w:ind w:firstLine="708"/>
        <w:jc w:val="both"/>
        <w:rPr>
          <w:rFonts w:ascii="Times New Roman" w:hAnsi="Times New Roman" w:cs="Times New Roman"/>
          <w:sz w:val="28"/>
          <w:szCs w:val="28"/>
          <w:lang w:val="ky-KG"/>
        </w:rPr>
      </w:pPr>
      <w:r w:rsidRPr="00F674C9">
        <w:rPr>
          <w:rFonts w:ascii="Times New Roman" w:hAnsi="Times New Roman" w:cs="Times New Roman"/>
          <w:b/>
          <w:sz w:val="28"/>
          <w:szCs w:val="28"/>
        </w:rPr>
        <w:t>Цель исследования:</w:t>
      </w:r>
      <w:r>
        <w:rPr>
          <w:rFonts w:ascii="Times New Roman" w:hAnsi="Times New Roman" w:cs="Times New Roman"/>
          <w:sz w:val="28"/>
          <w:szCs w:val="28"/>
          <w:lang w:val="ky-KG"/>
        </w:rPr>
        <w:t xml:space="preserve"> заключается в теоретико-методологическом обосновании</w:t>
      </w:r>
      <w:r w:rsidRPr="006115A5">
        <w:rPr>
          <w:rFonts w:ascii="Times New Roman" w:hAnsi="Times New Roman" w:cs="Times New Roman"/>
          <w:sz w:val="28"/>
          <w:szCs w:val="28"/>
          <w:lang w:val="ky-KG"/>
        </w:rPr>
        <w:t xml:space="preserve"> рекомендаций государственного программирования и</w:t>
      </w:r>
      <w:r>
        <w:rPr>
          <w:rFonts w:ascii="Times New Roman" w:hAnsi="Times New Roman" w:cs="Times New Roman"/>
          <w:sz w:val="28"/>
          <w:szCs w:val="28"/>
          <w:lang w:val="ky-KG"/>
        </w:rPr>
        <w:t xml:space="preserve"> прогнозирования, оптимизации практических подходов</w:t>
      </w:r>
      <w:r w:rsidRPr="006115A5">
        <w:rPr>
          <w:rFonts w:ascii="Times New Roman" w:hAnsi="Times New Roman" w:cs="Times New Roman"/>
          <w:sz w:val="28"/>
          <w:szCs w:val="28"/>
          <w:lang w:val="ky-KG"/>
        </w:rPr>
        <w:t xml:space="preserve"> и</w:t>
      </w:r>
      <w:r>
        <w:rPr>
          <w:rFonts w:ascii="Times New Roman" w:hAnsi="Times New Roman" w:cs="Times New Roman"/>
          <w:sz w:val="28"/>
          <w:szCs w:val="28"/>
          <w:lang w:val="ky-KG"/>
        </w:rPr>
        <w:t xml:space="preserve"> разработке механизмов </w:t>
      </w:r>
      <w:r w:rsidRPr="006115A5">
        <w:rPr>
          <w:rFonts w:ascii="Times New Roman" w:hAnsi="Times New Roman" w:cs="Times New Roman"/>
          <w:sz w:val="28"/>
          <w:szCs w:val="28"/>
          <w:lang w:val="ky-KG"/>
        </w:rPr>
        <w:t xml:space="preserve"> формирования и реализации макроэкономической политики.</w:t>
      </w:r>
    </w:p>
    <w:p w:rsidR="00D941D2" w:rsidRDefault="00D941D2" w:rsidP="00D941D2">
      <w:pPr>
        <w:spacing w:after="0" w:line="240" w:lineRule="auto"/>
        <w:ind w:firstLine="708"/>
        <w:jc w:val="both"/>
        <w:rPr>
          <w:rFonts w:ascii="Times New Roman" w:hAnsi="Times New Roman" w:cs="Times New Roman"/>
          <w:sz w:val="28"/>
          <w:szCs w:val="28"/>
          <w:lang w:val="ky-KG"/>
        </w:rPr>
      </w:pPr>
      <w:r w:rsidRPr="0011357A">
        <w:rPr>
          <w:rFonts w:ascii="Times New Roman" w:hAnsi="Times New Roman" w:cs="Times New Roman"/>
          <w:b/>
          <w:sz w:val="28"/>
          <w:szCs w:val="28"/>
          <w:lang w:val="ky-KG"/>
        </w:rPr>
        <w:t>Методы исследования:</w:t>
      </w:r>
      <w:r>
        <w:rPr>
          <w:rFonts w:ascii="Times New Roman" w:hAnsi="Times New Roman" w:cs="Times New Roman"/>
          <w:sz w:val="28"/>
          <w:szCs w:val="28"/>
          <w:lang w:val="ky-KG"/>
        </w:rPr>
        <w:t xml:space="preserve"> применялись методы системного и логического анализа, экономико-математические, статистические, аналитические методы, сравнительного и корреляционно-регресивного анализа.</w:t>
      </w:r>
    </w:p>
    <w:p w:rsidR="00D941D2" w:rsidRPr="0055492A" w:rsidRDefault="00D941D2" w:rsidP="00D941D2">
      <w:pPr>
        <w:spacing w:after="0" w:line="240" w:lineRule="auto"/>
        <w:ind w:firstLine="708"/>
        <w:jc w:val="both"/>
        <w:rPr>
          <w:rFonts w:ascii="Times New Roman" w:hAnsi="Times New Roman" w:cs="Times New Roman"/>
          <w:sz w:val="28"/>
          <w:szCs w:val="28"/>
          <w:lang w:val="ky-KG"/>
        </w:rPr>
      </w:pPr>
      <w:r w:rsidRPr="0055492A">
        <w:rPr>
          <w:rFonts w:ascii="Times New Roman" w:hAnsi="Times New Roman" w:cs="Times New Roman"/>
          <w:b/>
          <w:sz w:val="28"/>
          <w:szCs w:val="28"/>
          <w:lang w:val="ky-KG"/>
        </w:rPr>
        <w:t>Полученные результаты:</w:t>
      </w:r>
      <w:r>
        <w:rPr>
          <w:rFonts w:ascii="Times New Roman" w:hAnsi="Times New Roman" w:cs="Times New Roman"/>
          <w:sz w:val="28"/>
          <w:szCs w:val="28"/>
          <w:lang w:val="ky-KG"/>
        </w:rPr>
        <w:t xml:space="preserve"> </w:t>
      </w:r>
      <w:r w:rsidRPr="00DB5031">
        <w:rPr>
          <w:rFonts w:ascii="Times New Roman" w:hAnsi="Times New Roman" w:cs="Times New Roman"/>
          <w:sz w:val="28"/>
          <w:szCs w:val="28"/>
        </w:rPr>
        <w:t xml:space="preserve">исследованы и обобщены научные теоретические взгляды на сущность  и содержание  макроэкономической политики, </w:t>
      </w:r>
      <w:r w:rsidRPr="0055492A">
        <w:rPr>
          <w:sz w:val="28"/>
          <w:szCs w:val="28"/>
        </w:rPr>
        <w:t xml:space="preserve"> </w:t>
      </w:r>
      <w:r w:rsidRPr="0055492A">
        <w:rPr>
          <w:rFonts w:ascii="Times New Roman" w:hAnsi="Times New Roman" w:cs="Times New Roman"/>
          <w:sz w:val="28"/>
          <w:szCs w:val="28"/>
        </w:rPr>
        <w:t>изучен мировой опыт в реализации эк</w:t>
      </w:r>
      <w:r>
        <w:rPr>
          <w:rFonts w:ascii="Times New Roman" w:hAnsi="Times New Roman" w:cs="Times New Roman"/>
          <w:sz w:val="28"/>
          <w:szCs w:val="28"/>
        </w:rPr>
        <w:t>ономических реформ и возможность</w:t>
      </w:r>
      <w:r w:rsidRPr="0055492A">
        <w:rPr>
          <w:rFonts w:ascii="Times New Roman" w:hAnsi="Times New Roman" w:cs="Times New Roman"/>
          <w:sz w:val="28"/>
          <w:szCs w:val="28"/>
        </w:rPr>
        <w:t xml:space="preserve"> его использован</w:t>
      </w:r>
      <w:r>
        <w:rPr>
          <w:rFonts w:ascii="Times New Roman" w:hAnsi="Times New Roman" w:cs="Times New Roman"/>
          <w:sz w:val="28"/>
          <w:szCs w:val="28"/>
        </w:rPr>
        <w:t>ия в условиях нашей республики при</w:t>
      </w:r>
      <w:r w:rsidRPr="0055492A">
        <w:rPr>
          <w:rFonts w:ascii="Times New Roman" w:hAnsi="Times New Roman" w:cs="Times New Roman"/>
          <w:sz w:val="28"/>
          <w:szCs w:val="28"/>
        </w:rPr>
        <w:t xml:space="preserve"> разработке прогнозов;</w:t>
      </w:r>
      <w:r>
        <w:rPr>
          <w:rFonts w:ascii="Times New Roman" w:hAnsi="Times New Roman" w:cs="Times New Roman"/>
          <w:sz w:val="28"/>
          <w:szCs w:val="28"/>
        </w:rPr>
        <w:t xml:space="preserve"> </w:t>
      </w:r>
      <w:r w:rsidRPr="0055492A">
        <w:rPr>
          <w:rFonts w:ascii="Times New Roman" w:hAnsi="Times New Roman" w:cs="Times New Roman"/>
          <w:sz w:val="28"/>
          <w:szCs w:val="28"/>
        </w:rPr>
        <w:t xml:space="preserve">исследовано состояние  социально-экономического развития республики в современных рыночных условиях, выявлены тенденции, темпы и пропорции </w:t>
      </w:r>
      <w:r>
        <w:rPr>
          <w:rFonts w:ascii="Times New Roman" w:hAnsi="Times New Roman" w:cs="Times New Roman"/>
          <w:sz w:val="28"/>
          <w:szCs w:val="28"/>
        </w:rPr>
        <w:t>регионального развития</w:t>
      </w:r>
      <w:r w:rsidRPr="0055492A">
        <w:rPr>
          <w:rFonts w:ascii="Times New Roman" w:hAnsi="Times New Roman" w:cs="Times New Roman"/>
          <w:sz w:val="28"/>
          <w:szCs w:val="28"/>
        </w:rPr>
        <w:t>; на основе исследования вопросов взаимодействия орг</w:t>
      </w:r>
      <w:r>
        <w:rPr>
          <w:rFonts w:ascii="Times New Roman" w:hAnsi="Times New Roman" w:cs="Times New Roman"/>
          <w:sz w:val="28"/>
          <w:szCs w:val="28"/>
        </w:rPr>
        <w:t>анов государственных управления,</w:t>
      </w:r>
      <w:r w:rsidRPr="0055492A">
        <w:rPr>
          <w:rFonts w:ascii="Times New Roman" w:hAnsi="Times New Roman" w:cs="Times New Roman"/>
          <w:sz w:val="28"/>
          <w:szCs w:val="28"/>
        </w:rPr>
        <w:t xml:space="preserve"> разработан механизм  совершенствования взаимодействия органов государственного управления, практических подходов к  экономическому программированию и решению проблем реализации макроэкономической политики; разработ</w:t>
      </w:r>
      <w:r>
        <w:rPr>
          <w:rFonts w:ascii="Times New Roman" w:hAnsi="Times New Roman" w:cs="Times New Roman"/>
          <w:sz w:val="28"/>
          <w:szCs w:val="28"/>
        </w:rPr>
        <w:t>ана стратегия и прогноз</w:t>
      </w:r>
      <w:r w:rsidRPr="0055492A">
        <w:rPr>
          <w:rFonts w:ascii="Times New Roman" w:hAnsi="Times New Roman" w:cs="Times New Roman"/>
          <w:sz w:val="28"/>
          <w:szCs w:val="28"/>
        </w:rPr>
        <w:t xml:space="preserve"> макроэкономического развития; разработана эконометрическая модель государственного регуляторного воздействия на экономику страны.</w:t>
      </w:r>
    </w:p>
    <w:p w:rsidR="00D941D2" w:rsidRPr="006115A5" w:rsidRDefault="00D941D2" w:rsidP="00D941D2">
      <w:pPr>
        <w:spacing w:after="0" w:line="240" w:lineRule="auto"/>
        <w:ind w:firstLine="709"/>
        <w:jc w:val="both"/>
        <w:rPr>
          <w:rFonts w:ascii="Times New Roman" w:hAnsi="Times New Roman" w:cs="Times New Roman"/>
          <w:sz w:val="28"/>
          <w:szCs w:val="28"/>
        </w:rPr>
      </w:pPr>
      <w:r w:rsidRPr="003779B0">
        <w:rPr>
          <w:rFonts w:ascii="Times New Roman" w:hAnsi="Times New Roman" w:cs="Times New Roman"/>
          <w:b/>
          <w:sz w:val="28"/>
          <w:szCs w:val="28"/>
        </w:rPr>
        <w:t>Степень использования:</w:t>
      </w:r>
      <w:r w:rsidRPr="00EE59EC">
        <w:rPr>
          <w:rFonts w:ascii="Times New Roman" w:hAnsi="Times New Roman" w:cs="Times New Roman"/>
          <w:b/>
          <w:sz w:val="28"/>
          <w:szCs w:val="28"/>
        </w:rPr>
        <w:t xml:space="preserve"> </w:t>
      </w:r>
      <w:r w:rsidRPr="00EE59EC">
        <w:rPr>
          <w:rFonts w:ascii="Times New Roman" w:hAnsi="Times New Roman" w:cs="Times New Roman"/>
          <w:sz w:val="28"/>
          <w:szCs w:val="28"/>
        </w:rPr>
        <w:t xml:space="preserve">результаты </w:t>
      </w:r>
      <w:r w:rsidRPr="006115A5">
        <w:rPr>
          <w:rFonts w:ascii="Times New Roman" w:hAnsi="Times New Roman" w:cs="Times New Roman"/>
          <w:sz w:val="28"/>
          <w:szCs w:val="28"/>
        </w:rPr>
        <w:t>могут быть применимы при разработке государственных программ и прогнозов, при совершенствовании механизмов взаимодействия органов государственного управления</w:t>
      </w:r>
      <w:r>
        <w:rPr>
          <w:rFonts w:ascii="Times New Roman" w:hAnsi="Times New Roman" w:cs="Times New Roman"/>
          <w:sz w:val="28"/>
          <w:szCs w:val="28"/>
        </w:rPr>
        <w:t>,</w:t>
      </w:r>
      <w:r w:rsidRPr="006115A5">
        <w:rPr>
          <w:rFonts w:ascii="Times New Roman" w:hAnsi="Times New Roman" w:cs="Times New Roman"/>
          <w:sz w:val="28"/>
          <w:szCs w:val="28"/>
        </w:rPr>
        <w:t xml:space="preserve"> при решении вопросов и проблем макроэкономического регулирования</w:t>
      </w:r>
      <w:r>
        <w:rPr>
          <w:rFonts w:ascii="Times New Roman" w:hAnsi="Times New Roman" w:cs="Times New Roman"/>
          <w:sz w:val="28"/>
          <w:szCs w:val="28"/>
        </w:rPr>
        <w:t>.</w:t>
      </w:r>
      <w:r w:rsidRPr="006115A5">
        <w:rPr>
          <w:rFonts w:ascii="Times New Roman" w:hAnsi="Times New Roman" w:cs="Times New Roman"/>
          <w:sz w:val="28"/>
          <w:szCs w:val="28"/>
        </w:rPr>
        <w:t xml:space="preserve"> </w:t>
      </w:r>
    </w:p>
    <w:p w:rsidR="00D941D2" w:rsidRPr="00076231" w:rsidRDefault="00D941D2" w:rsidP="00D941D2">
      <w:pPr>
        <w:spacing w:after="0" w:line="240" w:lineRule="auto"/>
        <w:ind w:firstLine="708"/>
        <w:jc w:val="both"/>
        <w:rPr>
          <w:rFonts w:ascii="Times New Roman" w:hAnsi="Times New Roman" w:cs="Times New Roman"/>
          <w:b/>
          <w:sz w:val="28"/>
          <w:szCs w:val="28"/>
        </w:rPr>
      </w:pPr>
      <w:r w:rsidRPr="00076231">
        <w:rPr>
          <w:rFonts w:ascii="Times New Roman" w:hAnsi="Times New Roman" w:cs="Times New Roman"/>
          <w:b/>
          <w:sz w:val="28"/>
          <w:szCs w:val="28"/>
        </w:rPr>
        <w:t>Область применения:</w:t>
      </w:r>
      <w:r>
        <w:rPr>
          <w:rFonts w:ascii="Times New Roman" w:hAnsi="Times New Roman" w:cs="Times New Roman"/>
          <w:b/>
          <w:sz w:val="28"/>
          <w:szCs w:val="28"/>
        </w:rPr>
        <w:t xml:space="preserve"> </w:t>
      </w:r>
      <w:r w:rsidRPr="00147349">
        <w:rPr>
          <w:rFonts w:ascii="Times New Roman" w:hAnsi="Times New Roman" w:cs="Times New Roman"/>
          <w:sz w:val="28"/>
          <w:szCs w:val="28"/>
        </w:rPr>
        <w:t>выводы и предло</w:t>
      </w:r>
      <w:r>
        <w:rPr>
          <w:rFonts w:ascii="Times New Roman" w:hAnsi="Times New Roman" w:cs="Times New Roman"/>
          <w:sz w:val="28"/>
          <w:szCs w:val="28"/>
        </w:rPr>
        <w:t>жения, практические рекомендации могут служить научной основой для совершенствования механизмов реализации макроэкономической политики и составления прогнозов социально-экономического развития Кыргызской Республики, а также в вузовской системе.</w:t>
      </w:r>
    </w:p>
    <w:p w:rsidR="00977E9E" w:rsidRPr="00977E9E" w:rsidRDefault="00977E9E" w:rsidP="00D941D2">
      <w:pPr>
        <w:spacing w:after="0" w:line="240" w:lineRule="auto"/>
        <w:jc w:val="both"/>
        <w:rPr>
          <w:rFonts w:ascii="Times New Roman" w:hAnsi="Times New Roman" w:cs="Times New Roman"/>
          <w:b/>
          <w:sz w:val="28"/>
          <w:szCs w:val="28"/>
        </w:rPr>
      </w:pPr>
    </w:p>
    <w:p w:rsidR="00CA1643" w:rsidRPr="00B8113F" w:rsidRDefault="00CA1643">
      <w:pPr>
        <w:rPr>
          <w:rFonts w:ascii="Times New Roman" w:hAnsi="Times New Roman" w:cs="Times New Roman"/>
          <w:b/>
          <w:sz w:val="28"/>
          <w:szCs w:val="28"/>
        </w:rPr>
      </w:pPr>
      <w:r w:rsidRPr="00B8113F">
        <w:rPr>
          <w:rFonts w:ascii="Times New Roman" w:hAnsi="Times New Roman" w:cs="Times New Roman"/>
          <w:b/>
          <w:sz w:val="28"/>
          <w:szCs w:val="28"/>
        </w:rPr>
        <w:br w:type="page"/>
      </w:r>
    </w:p>
    <w:p w:rsidR="0021523F" w:rsidRPr="00042069" w:rsidRDefault="0021523F" w:rsidP="0021523F">
      <w:pPr>
        <w:spacing w:after="0" w:line="240" w:lineRule="auto"/>
        <w:jc w:val="center"/>
        <w:rPr>
          <w:rFonts w:ascii="Times New Roman" w:hAnsi="Times New Roman" w:cs="Times New Roman"/>
          <w:b/>
          <w:sz w:val="28"/>
          <w:szCs w:val="28"/>
          <w:lang w:val="en-US"/>
        </w:rPr>
      </w:pPr>
      <w:r w:rsidRPr="009D394B">
        <w:rPr>
          <w:rFonts w:ascii="Times New Roman" w:hAnsi="Times New Roman" w:cs="Times New Roman"/>
          <w:b/>
          <w:sz w:val="28"/>
          <w:szCs w:val="28"/>
          <w:lang w:val="en-US"/>
        </w:rPr>
        <w:lastRenderedPageBreak/>
        <w:t>R E S U M E</w:t>
      </w:r>
    </w:p>
    <w:p w:rsidR="0021523F" w:rsidRPr="00042069" w:rsidRDefault="0021523F" w:rsidP="0021523F">
      <w:pPr>
        <w:spacing w:after="0" w:line="240" w:lineRule="auto"/>
        <w:jc w:val="center"/>
        <w:rPr>
          <w:rFonts w:ascii="Times New Roman" w:hAnsi="Times New Roman" w:cs="Times New Roman"/>
          <w:b/>
          <w:sz w:val="28"/>
          <w:szCs w:val="28"/>
          <w:lang w:val="en-US"/>
        </w:rPr>
      </w:pPr>
    </w:p>
    <w:p w:rsidR="0021523F" w:rsidRPr="00042069" w:rsidRDefault="0021523F" w:rsidP="0021523F">
      <w:pPr>
        <w:spacing w:after="0" w:line="240" w:lineRule="auto"/>
        <w:jc w:val="center"/>
        <w:rPr>
          <w:rFonts w:ascii="Times New Roman" w:hAnsi="Times New Roman" w:cs="Times New Roman"/>
          <w:b/>
          <w:sz w:val="28"/>
          <w:szCs w:val="28"/>
          <w:lang w:val="en-US"/>
        </w:rPr>
      </w:pPr>
      <w:r w:rsidRPr="009D394B">
        <w:rPr>
          <w:rFonts w:ascii="Times New Roman" w:hAnsi="Times New Roman" w:cs="Times New Roman"/>
          <w:b/>
          <w:sz w:val="28"/>
          <w:szCs w:val="28"/>
          <w:lang w:val="en-US"/>
        </w:rPr>
        <w:t>of the dissertation of Mr. Toksobaev Bulat Temirbekovich on the topic: “The problems of Implementation of Macroeconomic Policy: Theory, Methodology, and Practice (based on the materials of t</w:t>
      </w:r>
      <w:r>
        <w:rPr>
          <w:rFonts w:ascii="Times New Roman" w:hAnsi="Times New Roman" w:cs="Times New Roman"/>
          <w:b/>
          <w:sz w:val="28"/>
          <w:szCs w:val="28"/>
          <w:lang w:val="en-US"/>
        </w:rPr>
        <w:t>he Kyrgyz Republic)” for the  d</w:t>
      </w:r>
      <w:r w:rsidRPr="009D394B">
        <w:rPr>
          <w:rFonts w:ascii="Times New Roman" w:hAnsi="Times New Roman" w:cs="Times New Roman"/>
          <w:b/>
          <w:sz w:val="28"/>
          <w:szCs w:val="28"/>
          <w:lang w:val="en-US"/>
        </w:rPr>
        <w:t xml:space="preserve">egree </w:t>
      </w:r>
      <w:r>
        <w:rPr>
          <w:rFonts w:ascii="Times New Roman" w:hAnsi="Times New Roman" w:cs="Times New Roman"/>
          <w:b/>
          <w:sz w:val="28"/>
          <w:szCs w:val="28"/>
          <w:lang w:val="en-US"/>
        </w:rPr>
        <w:t xml:space="preserve">of  Doktor  of  Economic </w:t>
      </w:r>
      <w:r w:rsidRPr="009D394B">
        <w:rPr>
          <w:rFonts w:ascii="Times New Roman" w:hAnsi="Times New Roman" w:cs="Times New Roman"/>
          <w:b/>
          <w:sz w:val="28"/>
          <w:szCs w:val="28"/>
          <w:lang w:val="en-US"/>
        </w:rPr>
        <w:t xml:space="preserve"> </w:t>
      </w:r>
      <w:r>
        <w:rPr>
          <w:rFonts w:ascii="Times New Roman" w:hAnsi="Times New Roman" w:cs="Times New Roman"/>
          <w:b/>
          <w:sz w:val="28"/>
          <w:szCs w:val="28"/>
          <w:lang w:val="en-US"/>
        </w:rPr>
        <w:t>Sciences</w:t>
      </w:r>
      <w:r w:rsidRPr="00042069">
        <w:rPr>
          <w:rFonts w:ascii="Times New Roman" w:hAnsi="Times New Roman" w:cs="Times New Roman"/>
          <w:b/>
          <w:sz w:val="28"/>
          <w:szCs w:val="28"/>
          <w:lang w:val="en-US"/>
        </w:rPr>
        <w:t>,</w:t>
      </w:r>
      <w:r>
        <w:rPr>
          <w:rFonts w:ascii="Times New Roman" w:hAnsi="Times New Roman" w:cs="Times New Roman"/>
          <w:b/>
          <w:sz w:val="28"/>
          <w:szCs w:val="28"/>
          <w:lang w:val="en-US"/>
        </w:rPr>
        <w:t xml:space="preserve">  on specialty </w:t>
      </w:r>
      <w:r w:rsidRPr="009D394B">
        <w:rPr>
          <w:rFonts w:ascii="Times New Roman" w:hAnsi="Times New Roman" w:cs="Times New Roman"/>
          <w:b/>
          <w:sz w:val="28"/>
          <w:szCs w:val="28"/>
          <w:lang w:val="en-US"/>
        </w:rPr>
        <w:t xml:space="preserve"> 08.00.05 – Economics and Management of a National Economy.</w:t>
      </w:r>
    </w:p>
    <w:p w:rsidR="0021523F" w:rsidRPr="00042069" w:rsidRDefault="0021523F" w:rsidP="0021523F">
      <w:pPr>
        <w:spacing w:after="0" w:line="240" w:lineRule="auto"/>
        <w:jc w:val="center"/>
        <w:rPr>
          <w:rFonts w:ascii="Times New Roman" w:hAnsi="Times New Roman" w:cs="Times New Roman"/>
          <w:b/>
          <w:sz w:val="28"/>
          <w:szCs w:val="28"/>
          <w:lang w:val="en-US"/>
        </w:rPr>
      </w:pPr>
    </w:p>
    <w:p w:rsidR="0021523F" w:rsidRPr="009D394B" w:rsidRDefault="0021523F" w:rsidP="00CA1643">
      <w:pPr>
        <w:spacing w:after="0" w:line="240" w:lineRule="auto"/>
        <w:ind w:firstLine="708"/>
        <w:jc w:val="both"/>
        <w:rPr>
          <w:rFonts w:ascii="Times New Roman" w:hAnsi="Times New Roman" w:cs="Times New Roman"/>
          <w:sz w:val="28"/>
          <w:szCs w:val="28"/>
          <w:lang w:val="en-US"/>
        </w:rPr>
      </w:pPr>
      <w:r w:rsidRPr="009D394B">
        <w:rPr>
          <w:rFonts w:ascii="Times New Roman" w:hAnsi="Times New Roman" w:cs="Times New Roman"/>
          <w:b/>
          <w:sz w:val="28"/>
          <w:szCs w:val="28"/>
          <w:lang w:val="en-US"/>
        </w:rPr>
        <w:t xml:space="preserve">Key Words: </w:t>
      </w:r>
      <w:r w:rsidRPr="009D394B">
        <w:rPr>
          <w:rFonts w:ascii="Times New Roman" w:hAnsi="Times New Roman" w:cs="Times New Roman"/>
          <w:sz w:val="28"/>
          <w:szCs w:val="28"/>
          <w:lang w:val="en-US"/>
        </w:rPr>
        <w:t>macroeconomic policy, the tools and mechanisms of macroeconomic management, macroeconomic indicators, forecast indicators, the state programming and forecasting, the economic model of the regulatory impact.</w:t>
      </w:r>
    </w:p>
    <w:p w:rsidR="0021523F" w:rsidRPr="009D394B" w:rsidRDefault="0021523F" w:rsidP="00CA1643">
      <w:pPr>
        <w:spacing w:after="0" w:line="240" w:lineRule="auto"/>
        <w:ind w:firstLine="708"/>
        <w:jc w:val="both"/>
        <w:rPr>
          <w:rFonts w:ascii="Times New Roman" w:hAnsi="Times New Roman" w:cs="Times New Roman"/>
          <w:sz w:val="28"/>
          <w:szCs w:val="28"/>
          <w:lang w:val="en-US"/>
        </w:rPr>
      </w:pPr>
      <w:r w:rsidRPr="009D394B">
        <w:rPr>
          <w:rFonts w:ascii="Times New Roman" w:hAnsi="Times New Roman" w:cs="Times New Roman"/>
          <w:b/>
          <w:sz w:val="28"/>
          <w:szCs w:val="28"/>
          <w:lang w:val="en-US"/>
        </w:rPr>
        <w:t xml:space="preserve">Research object:  </w:t>
      </w:r>
      <w:r w:rsidRPr="009D394B">
        <w:rPr>
          <w:rFonts w:ascii="Times New Roman" w:hAnsi="Times New Roman" w:cs="Times New Roman"/>
          <w:sz w:val="28"/>
          <w:szCs w:val="28"/>
          <w:lang w:val="en-US"/>
        </w:rPr>
        <w:t>macroeconomic policy of the state and the mechanisms of its realization and enhancement.</w:t>
      </w:r>
    </w:p>
    <w:p w:rsidR="0021523F" w:rsidRPr="009D394B" w:rsidRDefault="0021523F" w:rsidP="00CA1643">
      <w:pPr>
        <w:spacing w:after="0" w:line="240" w:lineRule="auto"/>
        <w:ind w:firstLine="708"/>
        <w:jc w:val="both"/>
        <w:rPr>
          <w:rFonts w:ascii="Times New Roman" w:hAnsi="Times New Roman" w:cs="Times New Roman"/>
          <w:sz w:val="28"/>
          <w:szCs w:val="28"/>
          <w:lang w:val="en-US"/>
        </w:rPr>
      </w:pPr>
      <w:r w:rsidRPr="009D394B">
        <w:rPr>
          <w:rFonts w:ascii="Times New Roman" w:hAnsi="Times New Roman" w:cs="Times New Roman"/>
          <w:b/>
          <w:sz w:val="28"/>
          <w:szCs w:val="28"/>
          <w:lang w:val="en-US"/>
        </w:rPr>
        <w:t xml:space="preserve">Research purpose: </w:t>
      </w:r>
      <w:r w:rsidRPr="009D394B">
        <w:rPr>
          <w:rFonts w:ascii="Times New Roman" w:hAnsi="Times New Roman" w:cs="Times New Roman"/>
          <w:sz w:val="28"/>
          <w:szCs w:val="28"/>
          <w:lang w:val="en-US"/>
        </w:rPr>
        <w:t>is theoretical and methodological rationale for the recommendation of state programming and forecasting, optimization of practical approaches and the development of the mechanisms of formation and realization of macroeconomic policy.</w:t>
      </w:r>
    </w:p>
    <w:p w:rsidR="0021523F" w:rsidRPr="009D394B" w:rsidRDefault="0021523F" w:rsidP="00CA1643">
      <w:pPr>
        <w:spacing w:after="0" w:line="240" w:lineRule="auto"/>
        <w:ind w:firstLine="708"/>
        <w:jc w:val="both"/>
        <w:rPr>
          <w:rFonts w:ascii="Times New Roman" w:hAnsi="Times New Roman" w:cs="Times New Roman"/>
          <w:sz w:val="28"/>
          <w:szCs w:val="28"/>
          <w:lang w:val="en-US"/>
        </w:rPr>
      </w:pPr>
      <w:r w:rsidRPr="009D394B">
        <w:rPr>
          <w:rFonts w:ascii="Times New Roman" w:hAnsi="Times New Roman" w:cs="Times New Roman"/>
          <w:b/>
          <w:sz w:val="28"/>
          <w:szCs w:val="28"/>
          <w:lang w:val="en-US"/>
        </w:rPr>
        <w:t xml:space="preserve">Research methods: </w:t>
      </w:r>
      <w:r w:rsidRPr="009D394B">
        <w:rPr>
          <w:rFonts w:ascii="Times New Roman" w:hAnsi="Times New Roman" w:cs="Times New Roman"/>
          <w:sz w:val="28"/>
          <w:szCs w:val="28"/>
          <w:lang w:val="en-US"/>
        </w:rPr>
        <w:t>the system and logic analysis methods, economics and mathematic, statistical, analytical, comparative, correlation and regression analysis methods had been used.</w:t>
      </w:r>
    </w:p>
    <w:p w:rsidR="0021523F" w:rsidRPr="009D394B" w:rsidRDefault="0021523F" w:rsidP="00CA1643">
      <w:pPr>
        <w:spacing w:after="0" w:line="240" w:lineRule="auto"/>
        <w:ind w:firstLine="708"/>
        <w:jc w:val="both"/>
        <w:rPr>
          <w:rFonts w:ascii="Times New Roman" w:hAnsi="Times New Roman" w:cs="Times New Roman"/>
          <w:sz w:val="28"/>
          <w:szCs w:val="28"/>
          <w:lang w:val="en-US"/>
        </w:rPr>
      </w:pPr>
      <w:r w:rsidRPr="009D394B">
        <w:rPr>
          <w:rFonts w:ascii="Times New Roman" w:hAnsi="Times New Roman" w:cs="Times New Roman"/>
          <w:b/>
          <w:sz w:val="28"/>
          <w:szCs w:val="28"/>
          <w:lang w:val="en-US"/>
        </w:rPr>
        <w:t xml:space="preserve">Achieved results:  </w:t>
      </w:r>
      <w:r w:rsidRPr="009D394B">
        <w:rPr>
          <w:rFonts w:ascii="Times New Roman" w:hAnsi="Times New Roman" w:cs="Times New Roman"/>
          <w:sz w:val="28"/>
          <w:szCs w:val="28"/>
          <w:lang w:val="en-US"/>
        </w:rPr>
        <w:t xml:space="preserve">scientific and theoretical perspectives for the substance and content of the macroeconomic policy had been researched and generalized; the world practice in implementation of economic reforms had been studied and the possibility of its application in the conditions of our republic with the forecast had been reviewed; the state of social and economic development in the country in current market conditions had been researched; the tendency, pace, and proportion of the regional development had been identified; based on the results of the research on the interaction issues amongst the state bodies there was an enhancement  mechanism of interaction amongst the state bodies developed, practical approaches to the economic programming and solution of implementation problems of macroeconomic policy; a strategy and macroeconomic development forecast had been developed; the econometric model of the state regulatory impact on the country’s economy had been developed. </w:t>
      </w:r>
    </w:p>
    <w:p w:rsidR="0021523F" w:rsidRPr="009D394B" w:rsidRDefault="0021523F" w:rsidP="00CA1643">
      <w:pPr>
        <w:spacing w:after="0" w:line="240" w:lineRule="auto"/>
        <w:ind w:firstLine="708"/>
        <w:jc w:val="both"/>
        <w:rPr>
          <w:rFonts w:ascii="Times New Roman" w:hAnsi="Times New Roman" w:cs="Times New Roman"/>
          <w:sz w:val="28"/>
          <w:szCs w:val="28"/>
          <w:lang w:val="en-US"/>
        </w:rPr>
      </w:pPr>
      <w:r w:rsidRPr="009D394B">
        <w:rPr>
          <w:rFonts w:ascii="Times New Roman" w:hAnsi="Times New Roman" w:cs="Times New Roman"/>
          <w:b/>
          <w:sz w:val="28"/>
          <w:szCs w:val="28"/>
          <w:lang w:val="en-US"/>
        </w:rPr>
        <w:t xml:space="preserve">Application probability: </w:t>
      </w:r>
      <w:r w:rsidRPr="009D394B">
        <w:rPr>
          <w:rFonts w:ascii="Times New Roman" w:hAnsi="Times New Roman" w:cs="Times New Roman"/>
          <w:sz w:val="28"/>
          <w:szCs w:val="28"/>
          <w:lang w:val="en-US"/>
        </w:rPr>
        <w:t xml:space="preserve">the results can be used when developing state programs and forecasts, when enhancing the interaction mechanisms of the state administration, when solving the issues of and problems of macroeconomic regulation and implementation of macroeconomic policy in modern market conditions. </w:t>
      </w:r>
    </w:p>
    <w:p w:rsidR="00CA75F5" w:rsidRPr="00E610D8" w:rsidRDefault="0021523F" w:rsidP="00E610D8">
      <w:pPr>
        <w:spacing w:after="0" w:line="240" w:lineRule="auto"/>
        <w:ind w:firstLine="708"/>
        <w:jc w:val="both"/>
        <w:rPr>
          <w:rFonts w:ascii="Times New Roman" w:hAnsi="Times New Roman" w:cs="Times New Roman"/>
          <w:sz w:val="28"/>
          <w:szCs w:val="28"/>
          <w:lang w:val="en-US"/>
        </w:rPr>
      </w:pPr>
      <w:r w:rsidRPr="009D394B">
        <w:rPr>
          <w:rFonts w:ascii="Times New Roman" w:hAnsi="Times New Roman" w:cs="Times New Roman"/>
          <w:b/>
          <w:sz w:val="28"/>
          <w:szCs w:val="28"/>
          <w:lang w:val="en-US"/>
        </w:rPr>
        <w:t xml:space="preserve">Application area: </w:t>
      </w:r>
      <w:r w:rsidRPr="009D394B">
        <w:rPr>
          <w:rFonts w:ascii="Times New Roman" w:hAnsi="Times New Roman" w:cs="Times New Roman"/>
          <w:sz w:val="28"/>
          <w:szCs w:val="28"/>
          <w:lang w:val="en-US"/>
        </w:rPr>
        <w:t xml:space="preserve">conclusions and recommendations, practical recommendations can serve as a scientific basis for the enhancement of implementation mechanisms of macroeconomic policy and forecasting of social and economic development of the Kyrgyz Republic as well as the high education system.   </w:t>
      </w:r>
    </w:p>
    <w:sectPr w:rsidR="00CA75F5" w:rsidRPr="00E610D8" w:rsidSect="005F7479">
      <w:footerReference w:type="default" r:id="rId3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E51" w:rsidRDefault="00E05E51" w:rsidP="00F25D24">
      <w:pPr>
        <w:spacing w:after="0" w:line="240" w:lineRule="auto"/>
      </w:pPr>
      <w:r>
        <w:separator/>
      </w:r>
    </w:p>
  </w:endnote>
  <w:endnote w:type="continuationSeparator" w:id="0">
    <w:p w:rsidR="00E05E51" w:rsidRDefault="00E05E51" w:rsidP="00F25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UniToktom">
    <w:altName w:val="Times New Roman"/>
    <w:charset w:val="CC"/>
    <w:family w:val="roman"/>
    <w:pitch w:val="variable"/>
    <w:sig w:usb0="A0002AAF" w:usb1="4000387A" w:usb2="00000028"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2580232"/>
      <w:docPartObj>
        <w:docPartGallery w:val="Page Numbers (Bottom of Page)"/>
        <w:docPartUnique/>
      </w:docPartObj>
    </w:sdtPr>
    <w:sdtEndPr>
      <w:rPr>
        <w:rFonts w:ascii="Times New Roman" w:hAnsi="Times New Roman" w:cs="Times New Roman"/>
      </w:rPr>
    </w:sdtEndPr>
    <w:sdtContent>
      <w:p w:rsidR="00697FA5" w:rsidRPr="00700792" w:rsidRDefault="00697FA5">
        <w:pPr>
          <w:pStyle w:val="af2"/>
          <w:jc w:val="center"/>
          <w:rPr>
            <w:rFonts w:ascii="Times New Roman" w:hAnsi="Times New Roman" w:cs="Times New Roman"/>
          </w:rPr>
        </w:pPr>
        <w:r w:rsidRPr="00700792">
          <w:rPr>
            <w:rFonts w:ascii="Times New Roman" w:hAnsi="Times New Roman" w:cs="Times New Roman"/>
          </w:rPr>
          <w:fldChar w:fldCharType="begin"/>
        </w:r>
        <w:r w:rsidRPr="00700792">
          <w:rPr>
            <w:rFonts w:ascii="Times New Roman" w:hAnsi="Times New Roman" w:cs="Times New Roman"/>
          </w:rPr>
          <w:instrText>PAGE   \* MERGEFORMAT</w:instrText>
        </w:r>
        <w:r w:rsidRPr="00700792">
          <w:rPr>
            <w:rFonts w:ascii="Times New Roman" w:hAnsi="Times New Roman" w:cs="Times New Roman"/>
          </w:rPr>
          <w:fldChar w:fldCharType="separate"/>
        </w:r>
        <w:r w:rsidR="00E4599C">
          <w:rPr>
            <w:rFonts w:ascii="Times New Roman" w:hAnsi="Times New Roman" w:cs="Times New Roman"/>
            <w:noProof/>
          </w:rPr>
          <w:t>1</w:t>
        </w:r>
        <w:r w:rsidRPr="00700792">
          <w:rPr>
            <w:rFonts w:ascii="Times New Roman" w:hAnsi="Times New Roman" w:cs="Times New Roman"/>
          </w:rPr>
          <w:fldChar w:fldCharType="end"/>
        </w:r>
      </w:p>
    </w:sdtContent>
  </w:sdt>
  <w:p w:rsidR="00697FA5" w:rsidRDefault="00697FA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E51" w:rsidRDefault="00E05E51" w:rsidP="00F25D24">
      <w:pPr>
        <w:spacing w:after="0" w:line="240" w:lineRule="auto"/>
      </w:pPr>
      <w:r>
        <w:separator/>
      </w:r>
    </w:p>
  </w:footnote>
  <w:footnote w:type="continuationSeparator" w:id="0">
    <w:p w:rsidR="00E05E51" w:rsidRDefault="00E05E51" w:rsidP="00F25D24">
      <w:pPr>
        <w:spacing w:after="0" w:line="240" w:lineRule="auto"/>
      </w:pPr>
      <w:r>
        <w:continuationSeparator/>
      </w:r>
    </w:p>
  </w:footnote>
  <w:footnote w:id="1">
    <w:p w:rsidR="005F0E4F" w:rsidRDefault="005F0E4F" w:rsidP="005F0E4F">
      <w:pPr>
        <w:pStyle w:val="ad"/>
      </w:pPr>
      <w:r>
        <w:rPr>
          <w:rStyle w:val="af"/>
        </w:rPr>
        <w:footnoteRef/>
      </w:r>
      <w:r>
        <w:t xml:space="preserve"> </w:t>
      </w:r>
      <w:r w:rsidRPr="00987307">
        <w:t>Темпы прироста приведены по ВДС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49F"/>
    <w:multiLevelType w:val="hybridMultilevel"/>
    <w:tmpl w:val="846224BA"/>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31110"/>
    <w:multiLevelType w:val="hybridMultilevel"/>
    <w:tmpl w:val="35DEE0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CC7488"/>
    <w:multiLevelType w:val="hybridMultilevel"/>
    <w:tmpl w:val="BE321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6A6"/>
    <w:multiLevelType w:val="hybridMultilevel"/>
    <w:tmpl w:val="110EC204"/>
    <w:lvl w:ilvl="0" w:tplc="325EA9F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876870"/>
    <w:multiLevelType w:val="hybridMultilevel"/>
    <w:tmpl w:val="CBDEA4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BF4064"/>
    <w:multiLevelType w:val="hybridMultilevel"/>
    <w:tmpl w:val="908A8258"/>
    <w:lvl w:ilvl="0" w:tplc="0419000F">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
    <w:nsid w:val="257833DC"/>
    <w:multiLevelType w:val="hybridMultilevel"/>
    <w:tmpl w:val="275C4E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6FC5C72"/>
    <w:multiLevelType w:val="hybridMultilevel"/>
    <w:tmpl w:val="783ADCF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C012BC"/>
    <w:multiLevelType w:val="hybridMultilevel"/>
    <w:tmpl w:val="E6FA9288"/>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EA795C"/>
    <w:multiLevelType w:val="hybridMultilevel"/>
    <w:tmpl w:val="23F01BCC"/>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241810"/>
    <w:multiLevelType w:val="hybridMultilevel"/>
    <w:tmpl w:val="B00A2152"/>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402984"/>
    <w:multiLevelType w:val="hybridMultilevel"/>
    <w:tmpl w:val="7A2683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36FC1AE7"/>
    <w:multiLevelType w:val="hybridMultilevel"/>
    <w:tmpl w:val="A6D84416"/>
    <w:lvl w:ilvl="0" w:tplc="FFFFFFFF">
      <w:start w:val="1"/>
      <w:numFmt w:val="bullet"/>
      <w:lvlText w:val="­"/>
      <w:lvlJc w:val="left"/>
      <w:pPr>
        <w:ind w:left="795" w:hanging="360"/>
      </w:pPr>
      <w:rPr>
        <w:rFonts w:ascii="Courier New" w:hAnsi="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nsid w:val="373A7702"/>
    <w:multiLevelType w:val="hybridMultilevel"/>
    <w:tmpl w:val="766220DE"/>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5D44B6"/>
    <w:multiLevelType w:val="hybridMultilevel"/>
    <w:tmpl w:val="BBCAD6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3D3318B9"/>
    <w:multiLevelType w:val="hybridMultilevel"/>
    <w:tmpl w:val="34A88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F926AF"/>
    <w:multiLevelType w:val="hybridMultilevel"/>
    <w:tmpl w:val="D7624D2C"/>
    <w:lvl w:ilvl="0" w:tplc="8E66450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46B7306B"/>
    <w:multiLevelType w:val="hybridMultilevel"/>
    <w:tmpl w:val="7C32FEB6"/>
    <w:lvl w:ilvl="0" w:tplc="FFFFFFFF">
      <w:start w:val="1"/>
      <w:numFmt w:val="bullet"/>
      <w:lvlText w:val="­"/>
      <w:lvlJc w:val="left"/>
      <w:pPr>
        <w:ind w:left="795" w:hanging="360"/>
      </w:pPr>
      <w:rPr>
        <w:rFonts w:ascii="Courier New" w:hAnsi="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nsid w:val="472E6319"/>
    <w:multiLevelType w:val="hybridMultilevel"/>
    <w:tmpl w:val="053E6972"/>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736346"/>
    <w:multiLevelType w:val="hybridMultilevel"/>
    <w:tmpl w:val="2EE2FF26"/>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680EBA"/>
    <w:multiLevelType w:val="hybridMultilevel"/>
    <w:tmpl w:val="7AB01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A55BB4"/>
    <w:multiLevelType w:val="hybridMultilevel"/>
    <w:tmpl w:val="97B20D40"/>
    <w:lvl w:ilvl="0" w:tplc="325EA9F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170028"/>
    <w:multiLevelType w:val="multilevel"/>
    <w:tmpl w:val="7EDE7F00"/>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3">
    <w:nsid w:val="61ED174B"/>
    <w:multiLevelType w:val="hybridMultilevel"/>
    <w:tmpl w:val="93FA73F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nsid w:val="62E77A0E"/>
    <w:multiLevelType w:val="hybridMultilevel"/>
    <w:tmpl w:val="6C489402"/>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49E4A81"/>
    <w:multiLevelType w:val="hybridMultilevel"/>
    <w:tmpl w:val="03A4F1C2"/>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540984"/>
    <w:multiLevelType w:val="hybridMultilevel"/>
    <w:tmpl w:val="89A287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D93212"/>
    <w:multiLevelType w:val="hybridMultilevel"/>
    <w:tmpl w:val="E34208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7857057A"/>
    <w:multiLevelType w:val="hybridMultilevel"/>
    <w:tmpl w:val="9646A4E8"/>
    <w:lvl w:ilvl="0" w:tplc="696601C2">
      <w:start w:val="1"/>
      <w:numFmt w:val="decimal"/>
      <w:lvlText w:val="%1."/>
      <w:lvlJc w:val="left"/>
      <w:pPr>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5"/>
  </w:num>
  <w:num w:numId="3">
    <w:abstractNumId w:val="8"/>
  </w:num>
  <w:num w:numId="4">
    <w:abstractNumId w:val="21"/>
  </w:num>
  <w:num w:numId="5">
    <w:abstractNumId w:val="26"/>
  </w:num>
  <w:num w:numId="6">
    <w:abstractNumId w:val="3"/>
  </w:num>
  <w:num w:numId="7">
    <w:abstractNumId w:val="18"/>
  </w:num>
  <w:num w:numId="8">
    <w:abstractNumId w:val="24"/>
  </w:num>
  <w:num w:numId="9">
    <w:abstractNumId w:val="9"/>
  </w:num>
  <w:num w:numId="10">
    <w:abstractNumId w:val="0"/>
  </w:num>
  <w:num w:numId="11">
    <w:abstractNumId w:val="7"/>
  </w:num>
  <w:num w:numId="12">
    <w:abstractNumId w:val="17"/>
  </w:num>
  <w:num w:numId="13">
    <w:abstractNumId w:val="1"/>
  </w:num>
  <w:num w:numId="14">
    <w:abstractNumId w:val="20"/>
  </w:num>
  <w:num w:numId="15">
    <w:abstractNumId w:val="22"/>
  </w:num>
  <w:num w:numId="16">
    <w:abstractNumId w:val="11"/>
  </w:num>
  <w:num w:numId="17">
    <w:abstractNumId w:val="23"/>
  </w:num>
  <w:num w:numId="18">
    <w:abstractNumId w:val="14"/>
  </w:num>
  <w:num w:numId="19">
    <w:abstractNumId w:val="27"/>
  </w:num>
  <w:num w:numId="20">
    <w:abstractNumId w:val="6"/>
  </w:num>
  <w:num w:numId="21">
    <w:abstractNumId w:val="15"/>
  </w:num>
  <w:num w:numId="22">
    <w:abstractNumId w:val="25"/>
  </w:num>
  <w:num w:numId="23">
    <w:abstractNumId w:val="12"/>
  </w:num>
  <w:num w:numId="24">
    <w:abstractNumId w:val="2"/>
  </w:num>
  <w:num w:numId="25">
    <w:abstractNumId w:val="10"/>
  </w:num>
  <w:num w:numId="26">
    <w:abstractNumId w:val="28"/>
  </w:num>
  <w:num w:numId="27">
    <w:abstractNumId w:val="13"/>
  </w:num>
  <w:num w:numId="28">
    <w:abstractNumId w:val="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622"/>
    <w:rsid w:val="00004430"/>
    <w:rsid w:val="00006C3E"/>
    <w:rsid w:val="0001355A"/>
    <w:rsid w:val="000156BD"/>
    <w:rsid w:val="00024F37"/>
    <w:rsid w:val="0002596E"/>
    <w:rsid w:val="0003788C"/>
    <w:rsid w:val="00041AA8"/>
    <w:rsid w:val="00051D22"/>
    <w:rsid w:val="00052CD2"/>
    <w:rsid w:val="000612B0"/>
    <w:rsid w:val="00064EDD"/>
    <w:rsid w:val="0006517A"/>
    <w:rsid w:val="000668AF"/>
    <w:rsid w:val="00077CC8"/>
    <w:rsid w:val="000824FB"/>
    <w:rsid w:val="000A2B54"/>
    <w:rsid w:val="000B0F84"/>
    <w:rsid w:val="000B51F1"/>
    <w:rsid w:val="000B6500"/>
    <w:rsid w:val="000C1320"/>
    <w:rsid w:val="000C6142"/>
    <w:rsid w:val="000F4047"/>
    <w:rsid w:val="000F4078"/>
    <w:rsid w:val="00103844"/>
    <w:rsid w:val="00112B13"/>
    <w:rsid w:val="00115FD4"/>
    <w:rsid w:val="00132B6B"/>
    <w:rsid w:val="0013406E"/>
    <w:rsid w:val="00146B77"/>
    <w:rsid w:val="00153081"/>
    <w:rsid w:val="0015715D"/>
    <w:rsid w:val="00161964"/>
    <w:rsid w:val="00171194"/>
    <w:rsid w:val="001818E5"/>
    <w:rsid w:val="00184174"/>
    <w:rsid w:val="00184E56"/>
    <w:rsid w:val="001947B3"/>
    <w:rsid w:val="001A1C5B"/>
    <w:rsid w:val="001B478E"/>
    <w:rsid w:val="001B4F74"/>
    <w:rsid w:val="001B7295"/>
    <w:rsid w:val="001C3A02"/>
    <w:rsid w:val="001C5D9C"/>
    <w:rsid w:val="001C708A"/>
    <w:rsid w:val="001E426F"/>
    <w:rsid w:val="001F0B2E"/>
    <w:rsid w:val="001F6314"/>
    <w:rsid w:val="0021523F"/>
    <w:rsid w:val="00215DD2"/>
    <w:rsid w:val="0022055D"/>
    <w:rsid w:val="00225FA0"/>
    <w:rsid w:val="002336B5"/>
    <w:rsid w:val="00242564"/>
    <w:rsid w:val="002440B4"/>
    <w:rsid w:val="0024757E"/>
    <w:rsid w:val="00253333"/>
    <w:rsid w:val="002544DF"/>
    <w:rsid w:val="00263F25"/>
    <w:rsid w:val="00283196"/>
    <w:rsid w:val="0028561F"/>
    <w:rsid w:val="002957A9"/>
    <w:rsid w:val="002A324D"/>
    <w:rsid w:val="002A59BC"/>
    <w:rsid w:val="002B2CAE"/>
    <w:rsid w:val="002B3008"/>
    <w:rsid w:val="002C1A62"/>
    <w:rsid w:val="002C7083"/>
    <w:rsid w:val="002D0D2A"/>
    <w:rsid w:val="002D32AB"/>
    <w:rsid w:val="002D5073"/>
    <w:rsid w:val="002E64EE"/>
    <w:rsid w:val="002F14A5"/>
    <w:rsid w:val="002F3901"/>
    <w:rsid w:val="002F7BBA"/>
    <w:rsid w:val="003002AC"/>
    <w:rsid w:val="003073BB"/>
    <w:rsid w:val="00326448"/>
    <w:rsid w:val="00332622"/>
    <w:rsid w:val="0033526E"/>
    <w:rsid w:val="00354420"/>
    <w:rsid w:val="003573F1"/>
    <w:rsid w:val="00363690"/>
    <w:rsid w:val="003648E3"/>
    <w:rsid w:val="0038097D"/>
    <w:rsid w:val="00387E6C"/>
    <w:rsid w:val="0039385D"/>
    <w:rsid w:val="003957EF"/>
    <w:rsid w:val="003B2980"/>
    <w:rsid w:val="003B62A6"/>
    <w:rsid w:val="003B687D"/>
    <w:rsid w:val="003C7E46"/>
    <w:rsid w:val="003D141B"/>
    <w:rsid w:val="003D3B1D"/>
    <w:rsid w:val="003D5578"/>
    <w:rsid w:val="003D7A91"/>
    <w:rsid w:val="003E4598"/>
    <w:rsid w:val="003E5D17"/>
    <w:rsid w:val="003E70AC"/>
    <w:rsid w:val="003F3DFD"/>
    <w:rsid w:val="004026BD"/>
    <w:rsid w:val="00413C9E"/>
    <w:rsid w:val="00420986"/>
    <w:rsid w:val="00441CDE"/>
    <w:rsid w:val="00452BD3"/>
    <w:rsid w:val="004554DA"/>
    <w:rsid w:val="0045710F"/>
    <w:rsid w:val="00461584"/>
    <w:rsid w:val="00462FB2"/>
    <w:rsid w:val="004960DA"/>
    <w:rsid w:val="004A45C5"/>
    <w:rsid w:val="004A66B4"/>
    <w:rsid w:val="004B0ADA"/>
    <w:rsid w:val="004B2725"/>
    <w:rsid w:val="004C4E18"/>
    <w:rsid w:val="004D2E0F"/>
    <w:rsid w:val="004D42D6"/>
    <w:rsid w:val="004D52E7"/>
    <w:rsid w:val="004D5A3A"/>
    <w:rsid w:val="004E70B0"/>
    <w:rsid w:val="004F141C"/>
    <w:rsid w:val="00522F19"/>
    <w:rsid w:val="00524121"/>
    <w:rsid w:val="0052412A"/>
    <w:rsid w:val="005256C3"/>
    <w:rsid w:val="00552441"/>
    <w:rsid w:val="0055294D"/>
    <w:rsid w:val="00564944"/>
    <w:rsid w:val="00586D1C"/>
    <w:rsid w:val="00590EFF"/>
    <w:rsid w:val="00596A31"/>
    <w:rsid w:val="005B72F7"/>
    <w:rsid w:val="005C5813"/>
    <w:rsid w:val="005D7017"/>
    <w:rsid w:val="005E50B1"/>
    <w:rsid w:val="005F0E4F"/>
    <w:rsid w:val="005F7479"/>
    <w:rsid w:val="006115A5"/>
    <w:rsid w:val="006129EA"/>
    <w:rsid w:val="006148E0"/>
    <w:rsid w:val="00625F74"/>
    <w:rsid w:val="00631ECC"/>
    <w:rsid w:val="006349F9"/>
    <w:rsid w:val="006438C8"/>
    <w:rsid w:val="00645E9E"/>
    <w:rsid w:val="006479C9"/>
    <w:rsid w:val="00652CCA"/>
    <w:rsid w:val="00655445"/>
    <w:rsid w:val="006574B8"/>
    <w:rsid w:val="006617B2"/>
    <w:rsid w:val="00697FA5"/>
    <w:rsid w:val="006A2758"/>
    <w:rsid w:val="006B1206"/>
    <w:rsid w:val="006C6E23"/>
    <w:rsid w:val="006D5484"/>
    <w:rsid w:val="006E30D1"/>
    <w:rsid w:val="006F7FDC"/>
    <w:rsid w:val="00700792"/>
    <w:rsid w:val="0070235B"/>
    <w:rsid w:val="0071102A"/>
    <w:rsid w:val="0071330A"/>
    <w:rsid w:val="00724FEE"/>
    <w:rsid w:val="00732B2C"/>
    <w:rsid w:val="007354D3"/>
    <w:rsid w:val="0074025E"/>
    <w:rsid w:val="0074063D"/>
    <w:rsid w:val="0075089D"/>
    <w:rsid w:val="00755E91"/>
    <w:rsid w:val="00780A54"/>
    <w:rsid w:val="007A437C"/>
    <w:rsid w:val="007A5A54"/>
    <w:rsid w:val="007B1080"/>
    <w:rsid w:val="007C0BB0"/>
    <w:rsid w:val="007C1B58"/>
    <w:rsid w:val="007C51F5"/>
    <w:rsid w:val="007C51FE"/>
    <w:rsid w:val="007D29CF"/>
    <w:rsid w:val="007D729A"/>
    <w:rsid w:val="007E3618"/>
    <w:rsid w:val="007E65A3"/>
    <w:rsid w:val="007F516D"/>
    <w:rsid w:val="00812D4D"/>
    <w:rsid w:val="00820C55"/>
    <w:rsid w:val="008212AF"/>
    <w:rsid w:val="00823FFA"/>
    <w:rsid w:val="008428DF"/>
    <w:rsid w:val="008455E0"/>
    <w:rsid w:val="00854CEE"/>
    <w:rsid w:val="00864458"/>
    <w:rsid w:val="008764F1"/>
    <w:rsid w:val="008832BA"/>
    <w:rsid w:val="00884AB4"/>
    <w:rsid w:val="008859AC"/>
    <w:rsid w:val="00895A69"/>
    <w:rsid w:val="008A3B81"/>
    <w:rsid w:val="008D52C3"/>
    <w:rsid w:val="008E3954"/>
    <w:rsid w:val="008F76AD"/>
    <w:rsid w:val="008F7C66"/>
    <w:rsid w:val="0090178B"/>
    <w:rsid w:val="00904D6A"/>
    <w:rsid w:val="00922190"/>
    <w:rsid w:val="00925E08"/>
    <w:rsid w:val="00932018"/>
    <w:rsid w:val="009328CF"/>
    <w:rsid w:val="00937AAD"/>
    <w:rsid w:val="00946371"/>
    <w:rsid w:val="00961F02"/>
    <w:rsid w:val="00962EA2"/>
    <w:rsid w:val="00963EB8"/>
    <w:rsid w:val="009664A9"/>
    <w:rsid w:val="0097064A"/>
    <w:rsid w:val="00977E9E"/>
    <w:rsid w:val="00993B21"/>
    <w:rsid w:val="009A28ED"/>
    <w:rsid w:val="009B355A"/>
    <w:rsid w:val="009C4154"/>
    <w:rsid w:val="009C4C4F"/>
    <w:rsid w:val="009C62A4"/>
    <w:rsid w:val="009E277D"/>
    <w:rsid w:val="009F0432"/>
    <w:rsid w:val="009F1B18"/>
    <w:rsid w:val="009F3D59"/>
    <w:rsid w:val="00A062B6"/>
    <w:rsid w:val="00A13398"/>
    <w:rsid w:val="00A172F4"/>
    <w:rsid w:val="00A226AB"/>
    <w:rsid w:val="00A233A2"/>
    <w:rsid w:val="00A301FD"/>
    <w:rsid w:val="00A3109E"/>
    <w:rsid w:val="00A33BEC"/>
    <w:rsid w:val="00A47796"/>
    <w:rsid w:val="00A5455F"/>
    <w:rsid w:val="00A900DA"/>
    <w:rsid w:val="00A968C9"/>
    <w:rsid w:val="00AA2D24"/>
    <w:rsid w:val="00AC1AA5"/>
    <w:rsid w:val="00AC61D3"/>
    <w:rsid w:val="00AE1ABC"/>
    <w:rsid w:val="00AE7A9D"/>
    <w:rsid w:val="00AF0D32"/>
    <w:rsid w:val="00AF0D99"/>
    <w:rsid w:val="00B11675"/>
    <w:rsid w:val="00B116CF"/>
    <w:rsid w:val="00B24B9A"/>
    <w:rsid w:val="00B33ABB"/>
    <w:rsid w:val="00B36C2F"/>
    <w:rsid w:val="00B403F7"/>
    <w:rsid w:val="00B6257B"/>
    <w:rsid w:val="00B6344C"/>
    <w:rsid w:val="00B7775E"/>
    <w:rsid w:val="00B8113F"/>
    <w:rsid w:val="00B90741"/>
    <w:rsid w:val="00BB01B5"/>
    <w:rsid w:val="00BB24C6"/>
    <w:rsid w:val="00BB4CC5"/>
    <w:rsid w:val="00BB548D"/>
    <w:rsid w:val="00BC02FE"/>
    <w:rsid w:val="00BC1A27"/>
    <w:rsid w:val="00BD61B1"/>
    <w:rsid w:val="00BD6885"/>
    <w:rsid w:val="00BD6E31"/>
    <w:rsid w:val="00BF1E3D"/>
    <w:rsid w:val="00BF2AA8"/>
    <w:rsid w:val="00BF3005"/>
    <w:rsid w:val="00C05445"/>
    <w:rsid w:val="00C078C5"/>
    <w:rsid w:val="00C14895"/>
    <w:rsid w:val="00C16F48"/>
    <w:rsid w:val="00C214F2"/>
    <w:rsid w:val="00C23553"/>
    <w:rsid w:val="00C30789"/>
    <w:rsid w:val="00C34917"/>
    <w:rsid w:val="00C914C2"/>
    <w:rsid w:val="00CA01A7"/>
    <w:rsid w:val="00CA1643"/>
    <w:rsid w:val="00CA7299"/>
    <w:rsid w:val="00CA75F5"/>
    <w:rsid w:val="00CE0E0C"/>
    <w:rsid w:val="00D13E34"/>
    <w:rsid w:val="00D16A35"/>
    <w:rsid w:val="00D2204E"/>
    <w:rsid w:val="00D24CFD"/>
    <w:rsid w:val="00D47E53"/>
    <w:rsid w:val="00D657F6"/>
    <w:rsid w:val="00D7221E"/>
    <w:rsid w:val="00D72861"/>
    <w:rsid w:val="00D7416B"/>
    <w:rsid w:val="00D85044"/>
    <w:rsid w:val="00D90DE7"/>
    <w:rsid w:val="00D941D2"/>
    <w:rsid w:val="00DB1196"/>
    <w:rsid w:val="00DB54FE"/>
    <w:rsid w:val="00DB5F29"/>
    <w:rsid w:val="00DB7C9B"/>
    <w:rsid w:val="00DB7E84"/>
    <w:rsid w:val="00DC6B1D"/>
    <w:rsid w:val="00DD21B3"/>
    <w:rsid w:val="00DE3984"/>
    <w:rsid w:val="00DE714B"/>
    <w:rsid w:val="00DF30BB"/>
    <w:rsid w:val="00E02BE0"/>
    <w:rsid w:val="00E03E86"/>
    <w:rsid w:val="00E05E51"/>
    <w:rsid w:val="00E25DB1"/>
    <w:rsid w:val="00E26C20"/>
    <w:rsid w:val="00E27A0C"/>
    <w:rsid w:val="00E326C2"/>
    <w:rsid w:val="00E33190"/>
    <w:rsid w:val="00E40C65"/>
    <w:rsid w:val="00E4599C"/>
    <w:rsid w:val="00E5140B"/>
    <w:rsid w:val="00E51733"/>
    <w:rsid w:val="00E57201"/>
    <w:rsid w:val="00E60158"/>
    <w:rsid w:val="00E610D8"/>
    <w:rsid w:val="00E758D4"/>
    <w:rsid w:val="00E811C8"/>
    <w:rsid w:val="00E91E47"/>
    <w:rsid w:val="00E92E1B"/>
    <w:rsid w:val="00E9448B"/>
    <w:rsid w:val="00E94E2A"/>
    <w:rsid w:val="00EA00C7"/>
    <w:rsid w:val="00EA384C"/>
    <w:rsid w:val="00EA6A84"/>
    <w:rsid w:val="00EB2D78"/>
    <w:rsid w:val="00EC5813"/>
    <w:rsid w:val="00ED3D34"/>
    <w:rsid w:val="00EE199C"/>
    <w:rsid w:val="00EE6A86"/>
    <w:rsid w:val="00EF673D"/>
    <w:rsid w:val="00F03A80"/>
    <w:rsid w:val="00F131B7"/>
    <w:rsid w:val="00F13D48"/>
    <w:rsid w:val="00F179F8"/>
    <w:rsid w:val="00F22736"/>
    <w:rsid w:val="00F23E29"/>
    <w:rsid w:val="00F25D24"/>
    <w:rsid w:val="00F25E90"/>
    <w:rsid w:val="00F4193D"/>
    <w:rsid w:val="00F44454"/>
    <w:rsid w:val="00F44E0D"/>
    <w:rsid w:val="00F53E70"/>
    <w:rsid w:val="00F57834"/>
    <w:rsid w:val="00F623C0"/>
    <w:rsid w:val="00F640E5"/>
    <w:rsid w:val="00F70EC7"/>
    <w:rsid w:val="00F718FC"/>
    <w:rsid w:val="00F76BFC"/>
    <w:rsid w:val="00F7772E"/>
    <w:rsid w:val="00F94E0E"/>
    <w:rsid w:val="00FB1691"/>
    <w:rsid w:val="00FB33CC"/>
    <w:rsid w:val="00FC4039"/>
    <w:rsid w:val="00FC69AA"/>
    <w:rsid w:val="00FC6A1A"/>
    <w:rsid w:val="00FD4D6A"/>
    <w:rsid w:val="00FD5089"/>
    <w:rsid w:val="00FD6DEE"/>
    <w:rsid w:val="00FE2774"/>
    <w:rsid w:val="00FE4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Web 1" w:uiPriority="0"/>
    <w:lsdException w:name="Table Web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15A5"/>
    <w:pPr>
      <w:spacing w:after="0" w:line="240" w:lineRule="auto"/>
      <w:ind w:left="720"/>
      <w:contextualSpacing/>
    </w:pPr>
    <w:rPr>
      <w:rFonts w:ascii="Times New Roman" w:eastAsia="Times New Roman" w:hAnsi="Times New Roman" w:cs="Times New Roman"/>
      <w:sz w:val="24"/>
      <w:szCs w:val="24"/>
    </w:rPr>
  </w:style>
  <w:style w:type="paragraph" w:customStyle="1" w:styleId="a4">
    <w:name w:val="Базовый"/>
    <w:rsid w:val="006115A5"/>
    <w:pPr>
      <w:tabs>
        <w:tab w:val="left" w:pos="708"/>
      </w:tabs>
      <w:suppressAutoHyphens/>
      <w:spacing w:after="0" w:line="100" w:lineRule="atLeast"/>
    </w:pPr>
    <w:rPr>
      <w:rFonts w:ascii="Times New Roman" w:eastAsia="Times New Roman" w:hAnsi="Times New Roman" w:cs="Times New Roman"/>
      <w:sz w:val="24"/>
      <w:szCs w:val="24"/>
      <w:lang w:bidi="hi-IN"/>
    </w:rPr>
  </w:style>
  <w:style w:type="paragraph" w:styleId="a5">
    <w:name w:val="Body Text"/>
    <w:basedOn w:val="a"/>
    <w:link w:val="a6"/>
    <w:rsid w:val="00DB7E84"/>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DB7E84"/>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24C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24CFD"/>
    <w:rPr>
      <w:rFonts w:ascii="Tahoma" w:hAnsi="Tahoma" w:cs="Tahoma"/>
      <w:sz w:val="16"/>
      <w:szCs w:val="16"/>
    </w:rPr>
  </w:style>
  <w:style w:type="table" w:styleId="-2">
    <w:name w:val="Table Web 2"/>
    <w:basedOn w:val="a1"/>
    <w:rsid w:val="00884AB4"/>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2">
    <w:name w:val="Body Text Indent 2"/>
    <w:basedOn w:val="a"/>
    <w:link w:val="20"/>
    <w:rsid w:val="008D52C3"/>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8D52C3"/>
    <w:rPr>
      <w:rFonts w:ascii="Times New Roman" w:eastAsia="Times New Roman" w:hAnsi="Times New Roman" w:cs="Times New Roman"/>
      <w:sz w:val="24"/>
      <w:szCs w:val="24"/>
      <w:lang w:eastAsia="ru-RU"/>
    </w:rPr>
  </w:style>
  <w:style w:type="table" w:styleId="-1">
    <w:name w:val="Table Web 1"/>
    <w:basedOn w:val="a1"/>
    <w:rsid w:val="0038097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3B62A6"/>
    <w:pPr>
      <w:autoSpaceDE w:val="0"/>
      <w:autoSpaceDN w:val="0"/>
      <w:adjustRightInd w:val="0"/>
      <w:spacing w:after="0" w:line="240" w:lineRule="auto"/>
    </w:pPr>
    <w:rPr>
      <w:rFonts w:ascii="Arial" w:eastAsia="Times New Roman" w:hAnsi="Arial" w:cs="Arial"/>
      <w:color w:val="000000"/>
      <w:sz w:val="24"/>
      <w:szCs w:val="24"/>
    </w:rPr>
  </w:style>
  <w:style w:type="character" w:styleId="a9">
    <w:name w:val="Hyperlink"/>
    <w:rsid w:val="003D7A91"/>
    <w:rPr>
      <w:color w:val="0000FF"/>
      <w:u w:val="single"/>
    </w:rPr>
  </w:style>
  <w:style w:type="paragraph" w:styleId="aa">
    <w:name w:val="Normal (Web)"/>
    <w:basedOn w:val="a"/>
    <w:uiPriority w:val="99"/>
    <w:unhideWhenUsed/>
    <w:rsid w:val="00AE7A9D"/>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rsid w:val="00D2204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aliases w:val="Дооранов"/>
    <w:uiPriority w:val="1"/>
    <w:qFormat/>
    <w:rsid w:val="00F25D24"/>
    <w:pPr>
      <w:spacing w:after="0" w:line="240" w:lineRule="auto"/>
    </w:pPr>
    <w:rPr>
      <w:rFonts w:ascii="Times New Roman" w:eastAsia="Calibri" w:hAnsi="Times New Roman" w:cs="Times New Roman UniToktom"/>
      <w:sz w:val="28"/>
      <w:szCs w:val="28"/>
    </w:rPr>
  </w:style>
  <w:style w:type="paragraph" w:styleId="ad">
    <w:name w:val="footnote text"/>
    <w:aliases w:val="Footnote,12pt,single space,FOOTNOTES,fn,footnote text,12pt Знак Знак Знак Знак Знак,12pt Знак Знак Знак Знак,ft,ADB,WB-Fußnotentext,Fußnote,Geneva 9,Font: Geneva 9,Boston 10,f,12pt Знак Знак Знак Знак Знак1,12,12 Знак Знак,12 Знак,5,FuЯnote"/>
    <w:basedOn w:val="a"/>
    <w:link w:val="ae"/>
    <w:uiPriority w:val="99"/>
    <w:rsid w:val="00F25D24"/>
    <w:pPr>
      <w:spacing w:after="0" w:line="240" w:lineRule="auto"/>
    </w:pPr>
    <w:rPr>
      <w:rFonts w:ascii="Times New Roman" w:eastAsia="Times New Roman" w:hAnsi="Times New Roman" w:cs="Times New Roman"/>
      <w:sz w:val="20"/>
      <w:szCs w:val="20"/>
    </w:rPr>
  </w:style>
  <w:style w:type="character" w:customStyle="1" w:styleId="ae">
    <w:name w:val="Текст сноски Знак"/>
    <w:aliases w:val="Footnote Знак,12pt Знак,single space Знак,FOOTNOTES Знак,fn Знак,footnote text Знак,12pt Знак Знак Знак Знак Знак Знак,12pt Знак Знак Знак Знак Знак2,ft Знак,ADB Знак,WB-Fußnotentext Знак,Fußnote Знак,Geneva 9 Знак,Font: Geneva 9 Знак"/>
    <w:basedOn w:val="a0"/>
    <w:link w:val="ad"/>
    <w:uiPriority w:val="99"/>
    <w:rsid w:val="00F25D24"/>
    <w:rPr>
      <w:rFonts w:ascii="Times New Roman" w:eastAsia="Times New Roman" w:hAnsi="Times New Roman" w:cs="Times New Roman"/>
      <w:sz w:val="20"/>
      <w:szCs w:val="20"/>
      <w:lang w:eastAsia="ru-RU"/>
    </w:rPr>
  </w:style>
  <w:style w:type="character" w:styleId="af">
    <w:name w:val="footnote reference"/>
    <w:aliases w:val="16 Point,Superscript 6 Point,Знак сноски 1,Знак сноски-FN,Ciae niinee-FN,Referencia nota al pie,ftref,BVI fnr,BVI fnr Car Car,BVI fnr Car,BVI fnr Car Car Car Car,Footnote text, BVI fnr, BVI fnr Car Car, BVI fnr Car Car Car Car"/>
    <w:uiPriority w:val="99"/>
    <w:rsid w:val="00F25D24"/>
    <w:rPr>
      <w:vertAlign w:val="superscript"/>
    </w:rPr>
  </w:style>
  <w:style w:type="paragraph" w:customStyle="1" w:styleId="Paragraph">
    <w:name w:val="Paragraph"/>
    <w:basedOn w:val="a"/>
    <w:autoRedefine/>
    <w:uiPriority w:val="99"/>
    <w:rsid w:val="00590EFF"/>
    <w:pPr>
      <w:shd w:val="clear" w:color="auto" w:fill="FFFFFF"/>
      <w:spacing w:after="0" w:line="360" w:lineRule="auto"/>
      <w:ind w:firstLine="709"/>
      <w:jc w:val="both"/>
    </w:pPr>
    <w:rPr>
      <w:rFonts w:ascii="Times New Roman" w:eastAsia="Calibri" w:hAnsi="Times New Roman" w:cs="Times New Roman"/>
      <w:sz w:val="28"/>
      <w:szCs w:val="28"/>
    </w:rPr>
  </w:style>
  <w:style w:type="paragraph" w:styleId="af0">
    <w:name w:val="header"/>
    <w:basedOn w:val="a"/>
    <w:link w:val="af1"/>
    <w:uiPriority w:val="99"/>
    <w:unhideWhenUsed/>
    <w:rsid w:val="005F7479"/>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5F7479"/>
  </w:style>
  <w:style w:type="paragraph" w:styleId="af2">
    <w:name w:val="footer"/>
    <w:basedOn w:val="a"/>
    <w:link w:val="af3"/>
    <w:uiPriority w:val="99"/>
    <w:unhideWhenUsed/>
    <w:rsid w:val="005F7479"/>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5F7479"/>
  </w:style>
  <w:style w:type="character" w:customStyle="1" w:styleId="apple-converted-space">
    <w:name w:val="apple-converted-space"/>
    <w:basedOn w:val="a0"/>
    <w:rsid w:val="00FB33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Web 1" w:uiPriority="0"/>
    <w:lsdException w:name="Table Web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15A5"/>
    <w:pPr>
      <w:spacing w:after="0" w:line="240" w:lineRule="auto"/>
      <w:ind w:left="720"/>
      <w:contextualSpacing/>
    </w:pPr>
    <w:rPr>
      <w:rFonts w:ascii="Times New Roman" w:eastAsia="Times New Roman" w:hAnsi="Times New Roman" w:cs="Times New Roman"/>
      <w:sz w:val="24"/>
      <w:szCs w:val="24"/>
    </w:rPr>
  </w:style>
  <w:style w:type="paragraph" w:customStyle="1" w:styleId="a4">
    <w:name w:val="Базовый"/>
    <w:rsid w:val="006115A5"/>
    <w:pPr>
      <w:tabs>
        <w:tab w:val="left" w:pos="708"/>
      </w:tabs>
      <w:suppressAutoHyphens/>
      <w:spacing w:after="0" w:line="100" w:lineRule="atLeast"/>
    </w:pPr>
    <w:rPr>
      <w:rFonts w:ascii="Times New Roman" w:eastAsia="Times New Roman" w:hAnsi="Times New Roman" w:cs="Times New Roman"/>
      <w:sz w:val="24"/>
      <w:szCs w:val="24"/>
      <w:lang w:bidi="hi-IN"/>
    </w:rPr>
  </w:style>
  <w:style w:type="paragraph" w:styleId="a5">
    <w:name w:val="Body Text"/>
    <w:basedOn w:val="a"/>
    <w:link w:val="a6"/>
    <w:rsid w:val="00DB7E84"/>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DB7E84"/>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24C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24CFD"/>
    <w:rPr>
      <w:rFonts w:ascii="Tahoma" w:hAnsi="Tahoma" w:cs="Tahoma"/>
      <w:sz w:val="16"/>
      <w:szCs w:val="16"/>
    </w:rPr>
  </w:style>
  <w:style w:type="table" w:styleId="-2">
    <w:name w:val="Table Web 2"/>
    <w:basedOn w:val="a1"/>
    <w:rsid w:val="00884AB4"/>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2">
    <w:name w:val="Body Text Indent 2"/>
    <w:basedOn w:val="a"/>
    <w:link w:val="20"/>
    <w:rsid w:val="008D52C3"/>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8D52C3"/>
    <w:rPr>
      <w:rFonts w:ascii="Times New Roman" w:eastAsia="Times New Roman" w:hAnsi="Times New Roman" w:cs="Times New Roman"/>
      <w:sz w:val="24"/>
      <w:szCs w:val="24"/>
      <w:lang w:eastAsia="ru-RU"/>
    </w:rPr>
  </w:style>
  <w:style w:type="table" w:styleId="-1">
    <w:name w:val="Table Web 1"/>
    <w:basedOn w:val="a1"/>
    <w:rsid w:val="0038097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3B62A6"/>
    <w:pPr>
      <w:autoSpaceDE w:val="0"/>
      <w:autoSpaceDN w:val="0"/>
      <w:adjustRightInd w:val="0"/>
      <w:spacing w:after="0" w:line="240" w:lineRule="auto"/>
    </w:pPr>
    <w:rPr>
      <w:rFonts w:ascii="Arial" w:eastAsia="Times New Roman" w:hAnsi="Arial" w:cs="Arial"/>
      <w:color w:val="000000"/>
      <w:sz w:val="24"/>
      <w:szCs w:val="24"/>
    </w:rPr>
  </w:style>
  <w:style w:type="character" w:styleId="a9">
    <w:name w:val="Hyperlink"/>
    <w:rsid w:val="003D7A91"/>
    <w:rPr>
      <w:color w:val="0000FF"/>
      <w:u w:val="single"/>
    </w:rPr>
  </w:style>
  <w:style w:type="paragraph" w:styleId="aa">
    <w:name w:val="Normal (Web)"/>
    <w:basedOn w:val="a"/>
    <w:uiPriority w:val="99"/>
    <w:unhideWhenUsed/>
    <w:rsid w:val="00AE7A9D"/>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rsid w:val="00D2204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aliases w:val="Дооранов"/>
    <w:uiPriority w:val="1"/>
    <w:qFormat/>
    <w:rsid w:val="00F25D24"/>
    <w:pPr>
      <w:spacing w:after="0" w:line="240" w:lineRule="auto"/>
    </w:pPr>
    <w:rPr>
      <w:rFonts w:ascii="Times New Roman" w:eastAsia="Calibri" w:hAnsi="Times New Roman" w:cs="Times New Roman UniToktom"/>
      <w:sz w:val="28"/>
      <w:szCs w:val="28"/>
    </w:rPr>
  </w:style>
  <w:style w:type="paragraph" w:styleId="ad">
    <w:name w:val="footnote text"/>
    <w:aliases w:val="Footnote,12pt,single space,FOOTNOTES,fn,footnote text,12pt Знак Знак Знак Знак Знак,12pt Знак Знак Знак Знак,ft,ADB,WB-Fußnotentext,Fußnote,Geneva 9,Font: Geneva 9,Boston 10,f,12pt Знак Знак Знак Знак Знак1,12,12 Знак Знак,12 Знак,5,FuЯnote"/>
    <w:basedOn w:val="a"/>
    <w:link w:val="ae"/>
    <w:uiPriority w:val="99"/>
    <w:rsid w:val="00F25D24"/>
    <w:pPr>
      <w:spacing w:after="0" w:line="240" w:lineRule="auto"/>
    </w:pPr>
    <w:rPr>
      <w:rFonts w:ascii="Times New Roman" w:eastAsia="Times New Roman" w:hAnsi="Times New Roman" w:cs="Times New Roman"/>
      <w:sz w:val="20"/>
      <w:szCs w:val="20"/>
    </w:rPr>
  </w:style>
  <w:style w:type="character" w:customStyle="1" w:styleId="ae">
    <w:name w:val="Текст сноски Знак"/>
    <w:aliases w:val="Footnote Знак,12pt Знак,single space Знак,FOOTNOTES Знак,fn Знак,footnote text Знак,12pt Знак Знак Знак Знак Знак Знак,12pt Знак Знак Знак Знак Знак2,ft Знак,ADB Знак,WB-Fußnotentext Знак,Fußnote Знак,Geneva 9 Знак,Font: Geneva 9 Знак"/>
    <w:basedOn w:val="a0"/>
    <w:link w:val="ad"/>
    <w:uiPriority w:val="99"/>
    <w:rsid w:val="00F25D24"/>
    <w:rPr>
      <w:rFonts w:ascii="Times New Roman" w:eastAsia="Times New Roman" w:hAnsi="Times New Roman" w:cs="Times New Roman"/>
      <w:sz w:val="20"/>
      <w:szCs w:val="20"/>
      <w:lang w:eastAsia="ru-RU"/>
    </w:rPr>
  </w:style>
  <w:style w:type="character" w:styleId="af">
    <w:name w:val="footnote reference"/>
    <w:aliases w:val="16 Point,Superscript 6 Point,Знак сноски 1,Знак сноски-FN,Ciae niinee-FN,Referencia nota al pie,ftref,BVI fnr,BVI fnr Car Car,BVI fnr Car,BVI fnr Car Car Car Car,Footnote text, BVI fnr, BVI fnr Car Car, BVI fnr Car Car Car Car"/>
    <w:uiPriority w:val="99"/>
    <w:rsid w:val="00F25D24"/>
    <w:rPr>
      <w:vertAlign w:val="superscript"/>
    </w:rPr>
  </w:style>
  <w:style w:type="paragraph" w:customStyle="1" w:styleId="Paragraph">
    <w:name w:val="Paragraph"/>
    <w:basedOn w:val="a"/>
    <w:autoRedefine/>
    <w:uiPriority w:val="99"/>
    <w:rsid w:val="00590EFF"/>
    <w:pPr>
      <w:shd w:val="clear" w:color="auto" w:fill="FFFFFF"/>
      <w:spacing w:after="0" w:line="360" w:lineRule="auto"/>
      <w:ind w:firstLine="709"/>
      <w:jc w:val="both"/>
    </w:pPr>
    <w:rPr>
      <w:rFonts w:ascii="Times New Roman" w:eastAsia="Calibri" w:hAnsi="Times New Roman" w:cs="Times New Roman"/>
      <w:sz w:val="28"/>
      <w:szCs w:val="28"/>
    </w:rPr>
  </w:style>
  <w:style w:type="paragraph" w:styleId="af0">
    <w:name w:val="header"/>
    <w:basedOn w:val="a"/>
    <w:link w:val="af1"/>
    <w:uiPriority w:val="99"/>
    <w:unhideWhenUsed/>
    <w:rsid w:val="005F7479"/>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5F7479"/>
  </w:style>
  <w:style w:type="paragraph" w:styleId="af2">
    <w:name w:val="footer"/>
    <w:basedOn w:val="a"/>
    <w:link w:val="af3"/>
    <w:uiPriority w:val="99"/>
    <w:unhideWhenUsed/>
    <w:rsid w:val="005F7479"/>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5F7479"/>
  </w:style>
  <w:style w:type="character" w:customStyle="1" w:styleId="apple-converted-space">
    <w:name w:val="apple-converted-space"/>
    <w:basedOn w:val="a0"/>
    <w:rsid w:val="00FB33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96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image" Target="media/image3.emf"/><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image" Target="media/image2.emf"/><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chart" Target="charts/chart9.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image" Target="media/image4.wmf"/><Relationship Id="rId28" Type="http://schemas.openxmlformats.org/officeDocument/2006/relationships/oleObject" Target="embeddings/oleObject3.bin"/><Relationship Id="rId10" Type="http://schemas.openxmlformats.org/officeDocument/2006/relationships/chart" Target="charts/chart2.xml"/><Relationship Id="rId19" Type="http://schemas.openxmlformats.org/officeDocument/2006/relationships/chart" Target="charts/chart8.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1.xml"/><Relationship Id="rId27" Type="http://schemas.openxmlformats.org/officeDocument/2006/relationships/image" Target="media/image6.wmf"/><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1;&#1086;&#1083;&#1086;&#1090;\&#1083;&#1080;&#1095;&#1085;&#1086;&#1077;\&#1044;&#1086;&#1082;&#1090;&#1086;&#1088;&#1089;&#1082;&#1072;&#1103;\&#1043;&#1088;&#1072;&#1092;&#1080;&#1082;&#1080;\&#1044;&#1080;&#1085;&#1072;&#1084;&#1080;&#1082;&#1072;%20&#1042;&#1042;&#1055;%20&#1079;&#1072;%202000%202010.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1076;&#1080;&#1088;&#1077;&#1082;&#1090;&#1086;&#1088;\&#1041;&#1086;&#1083;&#1086;&#1090;\&#1083;&#1080;&#1095;&#1085;&#1086;&#1077;\&#1044;&#1086;&#1082;&#1090;&#1086;&#1088;&#1089;&#1082;&#1072;&#1103;\&#1055;&#1088;&#1086;&#1075;&#1085;&#1086;&#1079;%20&#1085;&#1072;%201%20&#1103;&#1085;&#1074;%202014\&#1076;&#1086;%2030%20&#1075;&#1086;&#1076;&#1072;_&#1074;&#1099;&#1093;&#1086;&#1076;.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1076;&#1080;&#1088;&#1077;&#1082;&#1090;&#1086;&#1088;\&#1041;&#1086;&#1083;&#1086;&#1090;\&#1083;&#1080;&#1095;&#1085;&#1086;&#1077;\&#1044;&#1086;&#1082;&#1090;&#1086;&#1088;&#1089;&#1082;&#1072;&#1103;\&#1055;&#1088;&#1086;&#1075;&#1085;&#1086;&#1079;%20&#1085;&#1072;%201%20&#1103;&#1085;&#1074;%202014\&#1076;&#1086;%2030%20&#1075;&#1086;&#1076;&#1072;_&#1074;&#1099;&#1093;&#1086;&#107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1;&#1086;&#1083;&#1086;&#1090;\&#1083;&#1080;&#1095;&#1085;&#1086;&#1077;\&#1044;&#1086;&#1082;&#1090;&#1086;&#1088;&#1089;&#1082;&#1072;&#1103;\&#1043;&#1088;&#1072;&#1092;&#1080;&#1082;&#1080;\&#1044;&#1080;&#1085;&#1072;&#1084;&#1080;&#1082;&#1072;%20&#1089;&#1077;&#1083;&#1100;&#1093;&#1086;&#1079;.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41;&#1086;&#1083;&#1086;&#1090;\&#1083;&#1080;&#1095;&#1085;&#1086;&#1077;\&#1044;&#1086;&#1082;&#1090;&#1086;&#1088;&#1089;&#1082;&#1072;&#1103;\&#1043;&#1088;&#1072;&#1092;&#1080;&#1082;&#1080;\&#1044;&#1080;&#1085;&#1072;&#1084;&#1080;&#1082;&#1072;%20&#1048;&#1055;&#106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41;&#1086;&#1083;&#1086;&#1090;\&#1083;&#1080;&#1095;&#1085;&#1086;&#1077;\&#1044;&#1086;&#1082;&#1090;&#1086;&#1088;&#1089;&#1082;&#1072;&#1103;\&#1043;&#1088;&#1072;&#1092;&#1080;&#1082;&#1080;\&#1044;&#1080;&#1085;&#1072;&#1084;&#1080;&#1082;&#1072;%20&#1076;&#1086;&#1093;&#1086;&#1076;&#1086;&#1074;%20&#1080;%20&#1088;&#1072;&#1089;&#1093;&#1086;&#1076;&#1086;&#1074;%20&#1043;&#1041;.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41;&#1086;&#1083;&#1086;&#1090;\&#1083;&#1080;&#1095;&#1085;&#1086;&#1077;\&#1044;&#1086;&#1082;&#1090;&#1086;&#1088;&#1089;&#1082;&#1072;&#1103;\&#1043;&#1088;&#1072;&#1092;&#1080;&#1082;&#1080;\&#1044;&#1080;&#1085;&#1072;&#1084;&#1080;&#1082;&#1072;%20&#1072;&#1082;&#1090;&#1080;&#1074;&#1086;&#1074;%20&#1082;&#1086;&#1084;&#1073;&#1072;&#1085;&#1082;&#1086;&#1074;.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1076;&#1080;&#1088;&#1077;&#1082;&#1090;&#1086;&#1088;\&#1041;&#1086;&#1083;&#1086;&#1090;\&#1083;&#1080;&#1095;&#1085;&#1086;&#1077;\&#1044;&#1086;&#1082;&#1090;&#1086;&#1088;&#1089;&#1082;&#1072;&#1103;\&#1043;&#1088;&#1072;&#1092;&#1080;&#1082;&#1080;\&#1057;&#1086;&#1094;%20&#1073;&#1083;&#1086;&#1082;.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1076;&#1080;&#1088;&#1077;&#1082;&#1090;&#1086;&#1088;\&#1041;&#1086;&#1083;&#1086;&#1090;\&#1083;&#1080;&#1095;&#1085;&#1086;&#1077;\&#1044;&#1086;&#1082;&#1090;&#1086;&#1088;&#1089;&#1082;&#1072;&#1103;\&#1043;&#1088;&#1072;&#1092;&#1080;&#1082;&#1080;\&#1057;&#1086;&#1094;%20&#1073;&#1083;&#1086;&#1082;.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1076;&#1080;&#1088;&#1077;&#1082;&#1090;&#1086;&#1088;\&#1041;&#1086;&#1083;&#1086;&#1090;\&#1083;&#1080;&#1095;&#1085;&#1086;&#1077;\&#1044;&#1086;&#1082;&#1090;&#1086;&#1088;&#1089;&#1082;&#1072;&#1103;\&#1055;&#1088;&#1086;&#1075;&#1085;&#1086;&#1079;%20&#1085;&#1072;%201%20&#1103;&#1085;&#1074;%202014\&#1076;&#1086;%2030%20&#1075;&#1086;&#1076;&#1072;_&#1074;&#1099;&#1093;&#1086;&#1076;.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1076;&#1080;&#1088;&#1077;&#1082;&#1090;&#1086;&#1088;\&#1041;&#1086;&#1083;&#1086;&#1090;\&#1083;&#1080;&#1095;&#1085;&#1086;&#1077;\&#1044;&#1086;&#1082;&#1090;&#1086;&#1088;&#1089;&#1082;&#1072;&#1103;\&#1055;&#1088;&#1086;&#1075;&#1085;&#1086;&#1079;%20&#1085;&#1072;%201%20&#1103;&#1085;&#1074;%202014\&#1076;&#1086;%2030%20&#1075;&#1086;&#1076;&#1072;_&#1074;&#1099;&#1093;&#1086;&#107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tx>
            <c:strRef>
              <c:f>Лист1!$A$5</c:f>
              <c:strCache>
                <c:ptCount val="1"/>
                <c:pt idx="0">
                  <c:v>Темп роста ВВП, в %</c:v>
                </c:pt>
              </c:strCache>
            </c:strRef>
          </c:tx>
          <c:invertIfNegative val="0"/>
          <c:dLbls>
            <c:dLbl>
              <c:idx val="9"/>
              <c:layout>
                <c:manualLayout>
                  <c:x val="8.1226272841055072E-17"/>
                  <c:y val="3.895664550416649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Лист1!$B$4:$N$4</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Лист1!$B$5:$N$5</c:f>
              <c:numCache>
                <c:formatCode>General</c:formatCode>
                <c:ptCount val="13"/>
                <c:pt idx="0">
                  <c:v>105.4</c:v>
                </c:pt>
                <c:pt idx="1">
                  <c:v>105.3</c:v>
                </c:pt>
                <c:pt idx="2">
                  <c:v>100</c:v>
                </c:pt>
                <c:pt idx="3" formatCode="0.0">
                  <c:v>107</c:v>
                </c:pt>
                <c:pt idx="4" formatCode="0.0">
                  <c:v>107</c:v>
                </c:pt>
                <c:pt idx="5" formatCode="0.0">
                  <c:v>99.8</c:v>
                </c:pt>
                <c:pt idx="6" formatCode="0.0">
                  <c:v>103.1</c:v>
                </c:pt>
                <c:pt idx="7" formatCode="0.0">
                  <c:v>108.5</c:v>
                </c:pt>
                <c:pt idx="8" formatCode="0.0">
                  <c:v>107.6</c:v>
                </c:pt>
                <c:pt idx="9" formatCode="0.0">
                  <c:v>102.3</c:v>
                </c:pt>
                <c:pt idx="10" formatCode="0.0">
                  <c:v>98.6</c:v>
                </c:pt>
                <c:pt idx="11" formatCode="0.0">
                  <c:v>105.7</c:v>
                </c:pt>
                <c:pt idx="12" formatCode="0.0">
                  <c:v>99.1</c:v>
                </c:pt>
              </c:numCache>
            </c:numRef>
          </c:val>
        </c:ser>
        <c:dLbls>
          <c:showLegendKey val="0"/>
          <c:showVal val="0"/>
          <c:showCatName val="0"/>
          <c:showSerName val="0"/>
          <c:showPercent val="0"/>
          <c:showBubbleSize val="0"/>
        </c:dLbls>
        <c:gapWidth val="150"/>
        <c:axId val="249450880"/>
        <c:axId val="249452416"/>
      </c:barChart>
      <c:lineChart>
        <c:grouping val="standard"/>
        <c:varyColors val="0"/>
        <c:ser>
          <c:idx val="1"/>
          <c:order val="1"/>
          <c:tx>
            <c:strRef>
              <c:f>Лист1!$A$6</c:f>
              <c:strCache>
                <c:ptCount val="1"/>
                <c:pt idx="0">
                  <c:v>среднегодовой темп роста</c:v>
                </c:pt>
              </c:strCache>
            </c:strRef>
          </c:tx>
          <c:marker>
            <c:symbol val="none"/>
          </c:marker>
          <c:cat>
            <c:strRef>
              <c:f>Лист1!$B$4:$N$4</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Лист1!$B$6:$N$6</c:f>
              <c:numCache>
                <c:formatCode>General</c:formatCode>
                <c:ptCount val="13"/>
                <c:pt idx="0">
                  <c:v>103.8</c:v>
                </c:pt>
                <c:pt idx="1">
                  <c:v>103.8</c:v>
                </c:pt>
                <c:pt idx="2">
                  <c:v>103.8</c:v>
                </c:pt>
                <c:pt idx="3">
                  <c:v>103.8</c:v>
                </c:pt>
                <c:pt idx="4">
                  <c:v>103.8</c:v>
                </c:pt>
                <c:pt idx="5">
                  <c:v>103.8</c:v>
                </c:pt>
                <c:pt idx="6">
                  <c:v>103.8</c:v>
                </c:pt>
                <c:pt idx="7">
                  <c:v>103.8</c:v>
                </c:pt>
                <c:pt idx="8">
                  <c:v>103.8</c:v>
                </c:pt>
                <c:pt idx="9">
                  <c:v>103.8</c:v>
                </c:pt>
                <c:pt idx="10">
                  <c:v>103.8</c:v>
                </c:pt>
                <c:pt idx="11">
                  <c:v>103.8</c:v>
                </c:pt>
                <c:pt idx="12">
                  <c:v>103.8</c:v>
                </c:pt>
              </c:numCache>
            </c:numRef>
          </c:val>
          <c:smooth val="0"/>
        </c:ser>
        <c:dLbls>
          <c:showLegendKey val="0"/>
          <c:showVal val="0"/>
          <c:showCatName val="0"/>
          <c:showSerName val="0"/>
          <c:showPercent val="0"/>
          <c:showBubbleSize val="0"/>
        </c:dLbls>
        <c:marker val="1"/>
        <c:smooth val="0"/>
        <c:axId val="249450880"/>
        <c:axId val="249452416"/>
      </c:lineChart>
      <c:catAx>
        <c:axId val="249450880"/>
        <c:scaling>
          <c:orientation val="minMax"/>
        </c:scaling>
        <c:delete val="0"/>
        <c:axPos val="b"/>
        <c:majorTickMark val="out"/>
        <c:minorTickMark val="none"/>
        <c:tickLblPos val="nextTo"/>
        <c:crossAx val="249452416"/>
        <c:crosses val="autoZero"/>
        <c:auto val="1"/>
        <c:lblAlgn val="ctr"/>
        <c:lblOffset val="100"/>
        <c:noMultiLvlLbl val="0"/>
      </c:catAx>
      <c:valAx>
        <c:axId val="249452416"/>
        <c:scaling>
          <c:orientation val="minMax"/>
        </c:scaling>
        <c:delete val="0"/>
        <c:axPos val="l"/>
        <c:majorGridlines/>
        <c:numFmt formatCode="General" sourceLinked="1"/>
        <c:majorTickMark val="out"/>
        <c:minorTickMark val="none"/>
        <c:tickLblPos val="nextTo"/>
        <c:crossAx val="249450880"/>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графики!$T$30</c:f>
              <c:strCache>
                <c:ptCount val="1"/>
                <c:pt idx="0">
                  <c:v>темп роста с/х-ва, в %</c:v>
                </c:pt>
              </c:strCache>
            </c:strRef>
          </c:tx>
          <c:invertIfNegative val="0"/>
          <c:dLbls>
            <c:txPr>
              <a:bodyPr rot="0" vert="horz"/>
              <a:lstStyle/>
              <a:p>
                <a:pPr>
                  <a:defRPr sz="9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графики!$U$29:$AH$29</c:f>
              <c:strCache>
                <c:ptCount val="14"/>
                <c:pt idx="0">
                  <c:v>2017 г.</c:v>
                </c:pt>
                <c:pt idx="1">
                  <c:v>2018 г.</c:v>
                </c:pt>
                <c:pt idx="2">
                  <c:v>2019 г.</c:v>
                </c:pt>
                <c:pt idx="3">
                  <c:v>2020 г.</c:v>
                </c:pt>
                <c:pt idx="4">
                  <c:v>2021 г.</c:v>
                </c:pt>
                <c:pt idx="5">
                  <c:v>2022 г.</c:v>
                </c:pt>
                <c:pt idx="6">
                  <c:v>2023 г.</c:v>
                </c:pt>
                <c:pt idx="7">
                  <c:v>2024 г.</c:v>
                </c:pt>
                <c:pt idx="8">
                  <c:v>2025 г.</c:v>
                </c:pt>
                <c:pt idx="9">
                  <c:v>2026 г.</c:v>
                </c:pt>
                <c:pt idx="10">
                  <c:v>2027 г.</c:v>
                </c:pt>
                <c:pt idx="11">
                  <c:v>2028 г.</c:v>
                </c:pt>
                <c:pt idx="12">
                  <c:v>2029 г.</c:v>
                </c:pt>
                <c:pt idx="13">
                  <c:v>2030 г.</c:v>
                </c:pt>
              </c:strCache>
            </c:strRef>
          </c:cat>
          <c:val>
            <c:numRef>
              <c:f>графики!$U$30:$AH$30</c:f>
              <c:numCache>
                <c:formatCode>0.0</c:formatCode>
                <c:ptCount val="14"/>
                <c:pt idx="0">
                  <c:v>103.1</c:v>
                </c:pt>
                <c:pt idx="1">
                  <c:v>103</c:v>
                </c:pt>
                <c:pt idx="2">
                  <c:v>102.1</c:v>
                </c:pt>
                <c:pt idx="3">
                  <c:v>101.9</c:v>
                </c:pt>
                <c:pt idx="4">
                  <c:v>101.5</c:v>
                </c:pt>
                <c:pt idx="5">
                  <c:v>102.3</c:v>
                </c:pt>
                <c:pt idx="6">
                  <c:v>102</c:v>
                </c:pt>
                <c:pt idx="7">
                  <c:v>102.5</c:v>
                </c:pt>
                <c:pt idx="8">
                  <c:v>102.5</c:v>
                </c:pt>
                <c:pt idx="9">
                  <c:v>102.7</c:v>
                </c:pt>
                <c:pt idx="10">
                  <c:v>103</c:v>
                </c:pt>
                <c:pt idx="11">
                  <c:v>103.1</c:v>
                </c:pt>
                <c:pt idx="12">
                  <c:v>102.5</c:v>
                </c:pt>
                <c:pt idx="13">
                  <c:v>102.5</c:v>
                </c:pt>
              </c:numCache>
            </c:numRef>
          </c:val>
        </c:ser>
        <c:dLbls>
          <c:showLegendKey val="0"/>
          <c:showVal val="0"/>
          <c:showCatName val="0"/>
          <c:showSerName val="0"/>
          <c:showPercent val="0"/>
          <c:showBubbleSize val="0"/>
        </c:dLbls>
        <c:gapWidth val="219"/>
        <c:axId val="261006080"/>
        <c:axId val="261007616"/>
      </c:barChart>
      <c:lineChart>
        <c:grouping val="standard"/>
        <c:varyColors val="0"/>
        <c:ser>
          <c:idx val="1"/>
          <c:order val="1"/>
          <c:tx>
            <c:strRef>
              <c:f>графики!$T$31</c:f>
              <c:strCache>
                <c:ptCount val="1"/>
                <c:pt idx="0">
                  <c:v>среднегодовой темп</c:v>
                </c:pt>
              </c:strCache>
            </c:strRef>
          </c:tx>
          <c:marker>
            <c:symbol val="none"/>
          </c:marker>
          <c:cat>
            <c:strRef>
              <c:f>графики!$U$29:$AH$29</c:f>
              <c:strCache>
                <c:ptCount val="14"/>
                <c:pt idx="0">
                  <c:v>2017 г.</c:v>
                </c:pt>
                <c:pt idx="1">
                  <c:v>2018 г.</c:v>
                </c:pt>
                <c:pt idx="2">
                  <c:v>2019 г.</c:v>
                </c:pt>
                <c:pt idx="3">
                  <c:v>2020 г.</c:v>
                </c:pt>
                <c:pt idx="4">
                  <c:v>2021 г.</c:v>
                </c:pt>
                <c:pt idx="5">
                  <c:v>2022 г.</c:v>
                </c:pt>
                <c:pt idx="6">
                  <c:v>2023 г.</c:v>
                </c:pt>
                <c:pt idx="7">
                  <c:v>2024 г.</c:v>
                </c:pt>
                <c:pt idx="8">
                  <c:v>2025 г.</c:v>
                </c:pt>
                <c:pt idx="9">
                  <c:v>2026 г.</c:v>
                </c:pt>
                <c:pt idx="10">
                  <c:v>2027 г.</c:v>
                </c:pt>
                <c:pt idx="11">
                  <c:v>2028 г.</c:v>
                </c:pt>
                <c:pt idx="12">
                  <c:v>2029 г.</c:v>
                </c:pt>
                <c:pt idx="13">
                  <c:v>2030 г.</c:v>
                </c:pt>
              </c:strCache>
            </c:strRef>
          </c:cat>
          <c:val>
            <c:numRef>
              <c:f>графики!$U$31:$AH$31</c:f>
              <c:numCache>
                <c:formatCode>General</c:formatCode>
                <c:ptCount val="14"/>
                <c:pt idx="0">
                  <c:v>102.5</c:v>
                </c:pt>
                <c:pt idx="1">
                  <c:v>102.5</c:v>
                </c:pt>
                <c:pt idx="2">
                  <c:v>102.5</c:v>
                </c:pt>
                <c:pt idx="3">
                  <c:v>102.5</c:v>
                </c:pt>
                <c:pt idx="4">
                  <c:v>102.5</c:v>
                </c:pt>
                <c:pt idx="5">
                  <c:v>102.5</c:v>
                </c:pt>
                <c:pt idx="6">
                  <c:v>102.5</c:v>
                </c:pt>
                <c:pt idx="7">
                  <c:v>102.5</c:v>
                </c:pt>
                <c:pt idx="8">
                  <c:v>102.5</c:v>
                </c:pt>
                <c:pt idx="9">
                  <c:v>102.5</c:v>
                </c:pt>
                <c:pt idx="10">
                  <c:v>102.5</c:v>
                </c:pt>
                <c:pt idx="11">
                  <c:v>102.5</c:v>
                </c:pt>
                <c:pt idx="12">
                  <c:v>102.5</c:v>
                </c:pt>
                <c:pt idx="13">
                  <c:v>102.5</c:v>
                </c:pt>
              </c:numCache>
            </c:numRef>
          </c:val>
          <c:smooth val="0"/>
        </c:ser>
        <c:dLbls>
          <c:showLegendKey val="0"/>
          <c:showVal val="0"/>
          <c:showCatName val="0"/>
          <c:showSerName val="0"/>
          <c:showPercent val="0"/>
          <c:showBubbleSize val="0"/>
        </c:dLbls>
        <c:marker val="1"/>
        <c:smooth val="0"/>
        <c:axId val="261006080"/>
        <c:axId val="261007616"/>
      </c:lineChart>
      <c:catAx>
        <c:axId val="261006080"/>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261007616"/>
        <c:crosses val="autoZero"/>
        <c:auto val="1"/>
        <c:lblAlgn val="ctr"/>
        <c:lblOffset val="100"/>
        <c:noMultiLvlLbl val="0"/>
      </c:catAx>
      <c:valAx>
        <c:axId val="261007616"/>
        <c:scaling>
          <c:orientation val="minMax"/>
        </c:scaling>
        <c:delete val="0"/>
        <c:axPos val="l"/>
        <c:majorGridlines/>
        <c:numFmt formatCode="0.0" sourceLinked="1"/>
        <c:majorTickMark val="none"/>
        <c:minorTickMark val="none"/>
        <c:tickLblPos val="nextTo"/>
        <c:txPr>
          <a:bodyPr rot="-60000000" vert="horz"/>
          <a:lstStyle/>
          <a:p>
            <a:pPr>
              <a:defRPr/>
            </a:pPr>
            <a:endParaRPr lang="ru-RU"/>
          </a:p>
        </c:txPr>
        <c:crossAx val="261006080"/>
        <c:crosses val="autoZero"/>
        <c:crossBetween val="between"/>
      </c:valAx>
    </c:plotArea>
    <c:legend>
      <c:legendPos val="b"/>
      <c:overlay val="0"/>
      <c:txPr>
        <a:bodyPr rot="0" vert="horz"/>
        <a:lstStyle/>
        <a:p>
          <a:pPr>
            <a:defRPr/>
          </a:pPr>
          <a:endParaRPr lang="ru-RU"/>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графики!$B$41</c:f>
              <c:strCache>
                <c:ptCount val="1"/>
                <c:pt idx="0">
                  <c:v>темп роста стр-ва, в %</c:v>
                </c:pt>
              </c:strCache>
            </c:strRef>
          </c:tx>
          <c:invertIfNegative val="0"/>
          <c:dLbls>
            <c:txPr>
              <a:bodyPr rot="0" vert="horz"/>
              <a:lstStyle/>
              <a:p>
                <a:pPr>
                  <a:defRPr sz="9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графики!$C$40:$P$40</c:f>
              <c:strCache>
                <c:ptCount val="14"/>
                <c:pt idx="0">
                  <c:v>2017 г.</c:v>
                </c:pt>
                <c:pt idx="1">
                  <c:v>2018 г.</c:v>
                </c:pt>
                <c:pt idx="2">
                  <c:v>2019 г.</c:v>
                </c:pt>
                <c:pt idx="3">
                  <c:v>2020 г.</c:v>
                </c:pt>
                <c:pt idx="4">
                  <c:v>2021 г.</c:v>
                </c:pt>
                <c:pt idx="5">
                  <c:v>2022 г.</c:v>
                </c:pt>
                <c:pt idx="6">
                  <c:v>2023 г.</c:v>
                </c:pt>
                <c:pt idx="7">
                  <c:v>2024 г.</c:v>
                </c:pt>
                <c:pt idx="8">
                  <c:v>2025 г.</c:v>
                </c:pt>
                <c:pt idx="9">
                  <c:v>2026 г.</c:v>
                </c:pt>
                <c:pt idx="10">
                  <c:v>2027 г.</c:v>
                </c:pt>
                <c:pt idx="11">
                  <c:v>2028 г.</c:v>
                </c:pt>
                <c:pt idx="12">
                  <c:v>2029 г.</c:v>
                </c:pt>
                <c:pt idx="13">
                  <c:v>2030 г.</c:v>
                </c:pt>
              </c:strCache>
            </c:strRef>
          </c:cat>
          <c:val>
            <c:numRef>
              <c:f>графики!$C$41:$P$41</c:f>
              <c:numCache>
                <c:formatCode>0.0</c:formatCode>
                <c:ptCount val="14"/>
                <c:pt idx="0">
                  <c:v>119.2</c:v>
                </c:pt>
                <c:pt idx="1">
                  <c:v>119.1</c:v>
                </c:pt>
                <c:pt idx="2">
                  <c:v>118</c:v>
                </c:pt>
                <c:pt idx="3">
                  <c:v>120.3</c:v>
                </c:pt>
                <c:pt idx="4">
                  <c:v>120.1</c:v>
                </c:pt>
                <c:pt idx="5">
                  <c:v>118.1</c:v>
                </c:pt>
                <c:pt idx="6">
                  <c:v>117.2</c:v>
                </c:pt>
                <c:pt idx="7">
                  <c:v>119.5</c:v>
                </c:pt>
                <c:pt idx="8">
                  <c:v>120.1</c:v>
                </c:pt>
                <c:pt idx="9">
                  <c:v>120.5</c:v>
                </c:pt>
                <c:pt idx="10">
                  <c:v>117.2</c:v>
                </c:pt>
                <c:pt idx="11">
                  <c:v>117.2</c:v>
                </c:pt>
                <c:pt idx="12">
                  <c:v>118.3</c:v>
                </c:pt>
                <c:pt idx="13">
                  <c:v>118.6</c:v>
                </c:pt>
              </c:numCache>
            </c:numRef>
          </c:val>
        </c:ser>
        <c:dLbls>
          <c:showLegendKey val="0"/>
          <c:showVal val="0"/>
          <c:showCatName val="0"/>
          <c:showSerName val="0"/>
          <c:showPercent val="0"/>
          <c:showBubbleSize val="0"/>
        </c:dLbls>
        <c:gapWidth val="219"/>
        <c:axId val="261033344"/>
        <c:axId val="261051520"/>
      </c:barChart>
      <c:lineChart>
        <c:grouping val="standard"/>
        <c:varyColors val="0"/>
        <c:ser>
          <c:idx val="1"/>
          <c:order val="1"/>
          <c:tx>
            <c:strRef>
              <c:f>графики!$B$42</c:f>
              <c:strCache>
                <c:ptCount val="1"/>
                <c:pt idx="0">
                  <c:v>среднегодовой темп</c:v>
                </c:pt>
              </c:strCache>
            </c:strRef>
          </c:tx>
          <c:marker>
            <c:symbol val="none"/>
          </c:marker>
          <c:cat>
            <c:strRef>
              <c:f>графики!$C$40:$P$40</c:f>
              <c:strCache>
                <c:ptCount val="14"/>
                <c:pt idx="0">
                  <c:v>2017 г.</c:v>
                </c:pt>
                <c:pt idx="1">
                  <c:v>2018 г.</c:v>
                </c:pt>
                <c:pt idx="2">
                  <c:v>2019 г.</c:v>
                </c:pt>
                <c:pt idx="3">
                  <c:v>2020 г.</c:v>
                </c:pt>
                <c:pt idx="4">
                  <c:v>2021 г.</c:v>
                </c:pt>
                <c:pt idx="5">
                  <c:v>2022 г.</c:v>
                </c:pt>
                <c:pt idx="6">
                  <c:v>2023 г.</c:v>
                </c:pt>
                <c:pt idx="7">
                  <c:v>2024 г.</c:v>
                </c:pt>
                <c:pt idx="8">
                  <c:v>2025 г.</c:v>
                </c:pt>
                <c:pt idx="9">
                  <c:v>2026 г.</c:v>
                </c:pt>
                <c:pt idx="10">
                  <c:v>2027 г.</c:v>
                </c:pt>
                <c:pt idx="11">
                  <c:v>2028 г.</c:v>
                </c:pt>
                <c:pt idx="12">
                  <c:v>2029 г.</c:v>
                </c:pt>
                <c:pt idx="13">
                  <c:v>2030 г.</c:v>
                </c:pt>
              </c:strCache>
            </c:strRef>
          </c:cat>
          <c:val>
            <c:numRef>
              <c:f>графики!$C$42:$P$42</c:f>
              <c:numCache>
                <c:formatCode>General</c:formatCode>
                <c:ptCount val="14"/>
                <c:pt idx="0">
                  <c:v>118.8</c:v>
                </c:pt>
                <c:pt idx="1">
                  <c:v>118.8</c:v>
                </c:pt>
                <c:pt idx="2">
                  <c:v>118.8</c:v>
                </c:pt>
                <c:pt idx="3">
                  <c:v>118.8</c:v>
                </c:pt>
                <c:pt idx="4">
                  <c:v>118.8</c:v>
                </c:pt>
                <c:pt idx="5">
                  <c:v>118.8</c:v>
                </c:pt>
                <c:pt idx="6">
                  <c:v>118.8</c:v>
                </c:pt>
                <c:pt idx="7">
                  <c:v>118.8</c:v>
                </c:pt>
                <c:pt idx="8">
                  <c:v>118.8</c:v>
                </c:pt>
                <c:pt idx="9">
                  <c:v>118.8</c:v>
                </c:pt>
                <c:pt idx="10">
                  <c:v>118.8</c:v>
                </c:pt>
                <c:pt idx="11">
                  <c:v>118.8</c:v>
                </c:pt>
                <c:pt idx="12">
                  <c:v>118.8</c:v>
                </c:pt>
                <c:pt idx="13">
                  <c:v>118.8</c:v>
                </c:pt>
              </c:numCache>
            </c:numRef>
          </c:val>
          <c:smooth val="0"/>
        </c:ser>
        <c:dLbls>
          <c:showLegendKey val="0"/>
          <c:showVal val="0"/>
          <c:showCatName val="0"/>
          <c:showSerName val="0"/>
          <c:showPercent val="0"/>
          <c:showBubbleSize val="0"/>
        </c:dLbls>
        <c:marker val="1"/>
        <c:smooth val="0"/>
        <c:axId val="261033344"/>
        <c:axId val="261051520"/>
      </c:lineChart>
      <c:catAx>
        <c:axId val="261033344"/>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261051520"/>
        <c:crosses val="autoZero"/>
        <c:auto val="1"/>
        <c:lblAlgn val="ctr"/>
        <c:lblOffset val="100"/>
        <c:noMultiLvlLbl val="0"/>
      </c:catAx>
      <c:valAx>
        <c:axId val="261051520"/>
        <c:scaling>
          <c:orientation val="minMax"/>
        </c:scaling>
        <c:delete val="0"/>
        <c:axPos val="l"/>
        <c:majorGridlines/>
        <c:numFmt formatCode="0.0" sourceLinked="1"/>
        <c:majorTickMark val="none"/>
        <c:minorTickMark val="none"/>
        <c:tickLblPos val="nextTo"/>
        <c:txPr>
          <a:bodyPr rot="-60000000" vert="horz"/>
          <a:lstStyle/>
          <a:p>
            <a:pPr>
              <a:defRPr/>
            </a:pPr>
            <a:endParaRPr lang="ru-RU"/>
          </a:p>
        </c:txPr>
        <c:crossAx val="261033344"/>
        <c:crosses val="autoZero"/>
        <c:crossBetween val="between"/>
      </c:valAx>
    </c:plotArea>
    <c:legend>
      <c:legendPos val="b"/>
      <c:overlay val="0"/>
      <c:txPr>
        <a:bodyPr rot="0" vert="horz"/>
        <a:lstStyle/>
        <a:p>
          <a:pPr>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Лист1!$B$5</c:f>
              <c:strCache>
                <c:ptCount val="1"/>
                <c:pt idx="0">
                  <c:v>сельское хоз-во</c:v>
                </c:pt>
              </c:strCache>
            </c:strRef>
          </c:tx>
          <c:invertIfNegative val="0"/>
          <c:cat>
            <c:strRef>
              <c:f>Лист1!$C$4:$O$4</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Лист1!$C$5:$O$5</c:f>
              <c:numCache>
                <c:formatCode>General</c:formatCode>
                <c:ptCount val="13"/>
                <c:pt idx="0">
                  <c:v>2.6</c:v>
                </c:pt>
                <c:pt idx="1">
                  <c:v>7.3</c:v>
                </c:pt>
                <c:pt idx="2">
                  <c:v>3.1</c:v>
                </c:pt>
                <c:pt idx="3">
                  <c:v>3.2</c:v>
                </c:pt>
                <c:pt idx="4">
                  <c:v>4.0999999999999996</c:v>
                </c:pt>
                <c:pt idx="5">
                  <c:v>-4.2</c:v>
                </c:pt>
                <c:pt idx="6">
                  <c:v>1.7</c:v>
                </c:pt>
                <c:pt idx="7">
                  <c:v>1.5</c:v>
                </c:pt>
                <c:pt idx="8">
                  <c:v>0.8</c:v>
                </c:pt>
                <c:pt idx="9">
                  <c:v>7</c:v>
                </c:pt>
                <c:pt idx="10">
                  <c:v>-2.8</c:v>
                </c:pt>
                <c:pt idx="11">
                  <c:v>2.2999999999999998</c:v>
                </c:pt>
                <c:pt idx="12">
                  <c:v>1.2</c:v>
                </c:pt>
              </c:numCache>
            </c:numRef>
          </c:val>
        </c:ser>
        <c:dLbls>
          <c:showLegendKey val="0"/>
          <c:showVal val="0"/>
          <c:showCatName val="0"/>
          <c:showSerName val="0"/>
          <c:showPercent val="0"/>
          <c:showBubbleSize val="0"/>
        </c:dLbls>
        <c:gapWidth val="150"/>
        <c:axId val="249499008"/>
        <c:axId val="249504896"/>
      </c:barChart>
      <c:lineChart>
        <c:grouping val="standard"/>
        <c:varyColors val="0"/>
        <c:ser>
          <c:idx val="1"/>
          <c:order val="1"/>
          <c:tx>
            <c:strRef>
              <c:f>Лист1!$B$6</c:f>
              <c:strCache>
                <c:ptCount val="1"/>
                <c:pt idx="0">
                  <c:v>растениеводство</c:v>
                </c:pt>
              </c:strCache>
            </c:strRef>
          </c:tx>
          <c:marker>
            <c:symbol val="none"/>
          </c:marker>
          <c:cat>
            <c:strRef>
              <c:f>Лист1!$C$4:$O$4</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Лист1!$C$6:$O$6</c:f>
              <c:numCache>
                <c:formatCode>General</c:formatCode>
                <c:ptCount val="13"/>
                <c:pt idx="0">
                  <c:v>5.2</c:v>
                </c:pt>
                <c:pt idx="1">
                  <c:v>10.7</c:v>
                </c:pt>
                <c:pt idx="2">
                  <c:v>4.5</c:v>
                </c:pt>
                <c:pt idx="3">
                  <c:v>7.2</c:v>
                </c:pt>
                <c:pt idx="4">
                  <c:v>8.3000000000000007</c:v>
                </c:pt>
                <c:pt idx="5">
                  <c:v>-8.3000000000000007</c:v>
                </c:pt>
                <c:pt idx="6">
                  <c:v>2.1</c:v>
                </c:pt>
                <c:pt idx="7">
                  <c:v>1.3</c:v>
                </c:pt>
                <c:pt idx="8">
                  <c:v>-0.30000000000000032</c:v>
                </c:pt>
                <c:pt idx="9">
                  <c:v>10.7</c:v>
                </c:pt>
                <c:pt idx="10">
                  <c:v>-7.1</c:v>
                </c:pt>
                <c:pt idx="11">
                  <c:v>3.2</c:v>
                </c:pt>
                <c:pt idx="12">
                  <c:v>1.8</c:v>
                </c:pt>
              </c:numCache>
            </c:numRef>
          </c:val>
          <c:smooth val="0"/>
        </c:ser>
        <c:ser>
          <c:idx val="2"/>
          <c:order val="2"/>
          <c:tx>
            <c:strRef>
              <c:f>Лист1!$B$7</c:f>
              <c:strCache>
                <c:ptCount val="1"/>
                <c:pt idx="0">
                  <c:v>животноводство</c:v>
                </c:pt>
              </c:strCache>
            </c:strRef>
          </c:tx>
          <c:marker>
            <c:symbol val="none"/>
          </c:marker>
          <c:cat>
            <c:strRef>
              <c:f>Лист1!$C$4:$O$4</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Лист1!$C$7:$O$7</c:f>
              <c:numCache>
                <c:formatCode>General</c:formatCode>
                <c:ptCount val="13"/>
                <c:pt idx="0">
                  <c:v>-0.5</c:v>
                </c:pt>
                <c:pt idx="1">
                  <c:v>3</c:v>
                </c:pt>
                <c:pt idx="2">
                  <c:v>1.9000000000000001</c:v>
                </c:pt>
                <c:pt idx="3">
                  <c:v>-2</c:v>
                </c:pt>
                <c:pt idx="4">
                  <c:v>-1</c:v>
                </c:pt>
                <c:pt idx="5">
                  <c:v>0.9</c:v>
                </c:pt>
                <c:pt idx="6">
                  <c:v>1.4</c:v>
                </c:pt>
                <c:pt idx="7">
                  <c:v>1.9000000000000001</c:v>
                </c:pt>
                <c:pt idx="8">
                  <c:v>2.6</c:v>
                </c:pt>
                <c:pt idx="9">
                  <c:v>2.6</c:v>
                </c:pt>
                <c:pt idx="10">
                  <c:v>2.2999999999999998</c:v>
                </c:pt>
                <c:pt idx="11">
                  <c:v>1</c:v>
                </c:pt>
                <c:pt idx="12">
                  <c:v>0.60000000000000064</c:v>
                </c:pt>
              </c:numCache>
            </c:numRef>
          </c:val>
          <c:smooth val="0"/>
        </c:ser>
        <c:dLbls>
          <c:showLegendKey val="0"/>
          <c:showVal val="0"/>
          <c:showCatName val="0"/>
          <c:showSerName val="0"/>
          <c:showPercent val="0"/>
          <c:showBubbleSize val="0"/>
        </c:dLbls>
        <c:marker val="1"/>
        <c:smooth val="0"/>
        <c:axId val="249499008"/>
        <c:axId val="249504896"/>
      </c:lineChart>
      <c:catAx>
        <c:axId val="249499008"/>
        <c:scaling>
          <c:orientation val="minMax"/>
        </c:scaling>
        <c:delete val="0"/>
        <c:axPos val="b"/>
        <c:majorTickMark val="out"/>
        <c:minorTickMark val="none"/>
        <c:tickLblPos val="low"/>
        <c:crossAx val="249504896"/>
        <c:crosses val="autoZero"/>
        <c:auto val="1"/>
        <c:lblAlgn val="ctr"/>
        <c:lblOffset val="100"/>
        <c:noMultiLvlLbl val="0"/>
      </c:catAx>
      <c:valAx>
        <c:axId val="249504896"/>
        <c:scaling>
          <c:orientation val="minMax"/>
        </c:scaling>
        <c:delete val="0"/>
        <c:axPos val="l"/>
        <c:majorGridlines/>
        <c:numFmt formatCode="General" sourceLinked="1"/>
        <c:majorTickMark val="out"/>
        <c:minorTickMark val="none"/>
        <c:tickLblPos val="nextTo"/>
        <c:crossAx val="24949900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dLbls>
            <c:dLbl>
              <c:idx val="0"/>
              <c:layout>
                <c:manualLayout>
                  <c:x val="-3.888888888888889E-2"/>
                  <c:y val="-6.0185185185185147E-2"/>
                </c:manualLayout>
              </c:layout>
              <c:showLegendKey val="0"/>
              <c:showVal val="1"/>
              <c:showCatName val="0"/>
              <c:showSerName val="0"/>
              <c:showPercent val="0"/>
              <c:showBubbleSize val="0"/>
            </c:dLbl>
            <c:dLbl>
              <c:idx val="1"/>
              <c:layout>
                <c:manualLayout>
                  <c:x val="-8.3333333333333367E-3"/>
                  <c:y val="4.1666666666666664E-2"/>
                </c:manualLayout>
              </c:layout>
              <c:showLegendKey val="0"/>
              <c:showVal val="1"/>
              <c:showCatName val="0"/>
              <c:showSerName val="0"/>
              <c:showPercent val="0"/>
              <c:showBubbleSize val="0"/>
            </c:dLbl>
            <c:dLbl>
              <c:idx val="2"/>
              <c:layout>
                <c:manualLayout>
                  <c:x val="-3.6111111111111212E-2"/>
                  <c:y val="-6.0185185185185147E-2"/>
                </c:manualLayout>
              </c:layout>
              <c:showLegendKey val="0"/>
              <c:showVal val="1"/>
              <c:showCatName val="0"/>
              <c:showSerName val="0"/>
              <c:showPercent val="0"/>
              <c:showBubbleSize val="0"/>
            </c:dLbl>
            <c:dLbl>
              <c:idx val="3"/>
              <c:layout>
                <c:manualLayout>
                  <c:x val="-2.2222222222222251E-2"/>
                  <c:y val="6.4814814814815505E-2"/>
                </c:manualLayout>
              </c:layout>
              <c:showLegendKey val="0"/>
              <c:showVal val="1"/>
              <c:showCatName val="0"/>
              <c:showSerName val="0"/>
              <c:showPercent val="0"/>
              <c:showBubbleSize val="0"/>
            </c:dLbl>
            <c:dLbl>
              <c:idx val="4"/>
              <c:layout>
                <c:manualLayout>
                  <c:x val="-0.05"/>
                  <c:y val="-6.0185185185185147E-2"/>
                </c:manualLayout>
              </c:layout>
              <c:showLegendKey val="0"/>
              <c:showVal val="1"/>
              <c:showCatName val="0"/>
              <c:showSerName val="0"/>
              <c:showPercent val="0"/>
              <c:showBubbleSize val="0"/>
            </c:dLbl>
            <c:dLbl>
              <c:idx val="5"/>
              <c:layout>
                <c:manualLayout>
                  <c:x val="-3.333333333333334E-2"/>
                  <c:y val="-6.0185185185185147E-2"/>
                </c:manualLayout>
              </c:layout>
              <c:showLegendKey val="0"/>
              <c:showVal val="1"/>
              <c:showCatName val="0"/>
              <c:showSerName val="0"/>
              <c:showPercent val="0"/>
              <c:showBubbleSize val="0"/>
            </c:dLbl>
            <c:dLbl>
              <c:idx val="6"/>
              <c:layout>
                <c:manualLayout>
                  <c:x val="8.3333333333333367E-3"/>
                  <c:y val="-3.7037037037037056E-2"/>
                </c:manualLayout>
              </c:layout>
              <c:showLegendKey val="0"/>
              <c:showVal val="1"/>
              <c:showCatName val="0"/>
              <c:showSerName val="0"/>
              <c:showPercent val="0"/>
              <c:showBubbleSize val="0"/>
            </c:dLbl>
            <c:dLbl>
              <c:idx val="7"/>
              <c:layout>
                <c:manualLayout>
                  <c:x val="-0.05"/>
                  <c:y val="-6.4814814814815505E-2"/>
                </c:manualLayout>
              </c:layout>
              <c:showLegendKey val="0"/>
              <c:showVal val="1"/>
              <c:showCatName val="0"/>
              <c:showSerName val="0"/>
              <c:showPercent val="0"/>
              <c:showBubbleSize val="0"/>
            </c:dLbl>
            <c:dLbl>
              <c:idx val="8"/>
              <c:layout>
                <c:manualLayout>
                  <c:x val="-3.6111111111111212E-2"/>
                  <c:y val="6.4814450277049032E-2"/>
                </c:manualLayout>
              </c:layout>
              <c:showLegendKey val="0"/>
              <c:showVal val="1"/>
              <c:showCatName val="0"/>
              <c:showSerName val="0"/>
              <c:showPercent val="0"/>
              <c:showBubbleSize val="0"/>
            </c:dLbl>
            <c:dLbl>
              <c:idx val="9"/>
              <c:layout>
                <c:manualLayout>
                  <c:x val="-3.8888888888888785E-2"/>
                  <c:y val="-6.0185185185185147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Лист1!$B$3:$K$3</c:f>
              <c:strCache>
                <c:ptCount val="10"/>
                <c:pt idx="0">
                  <c:v>2003г.</c:v>
                </c:pt>
                <c:pt idx="1">
                  <c:v>2004г.</c:v>
                </c:pt>
                <c:pt idx="2">
                  <c:v>2005г.</c:v>
                </c:pt>
                <c:pt idx="3">
                  <c:v>2006г.</c:v>
                </c:pt>
                <c:pt idx="4">
                  <c:v>2007г.</c:v>
                </c:pt>
                <c:pt idx="5">
                  <c:v>2008г.</c:v>
                </c:pt>
                <c:pt idx="6">
                  <c:v>2009г.</c:v>
                </c:pt>
                <c:pt idx="7">
                  <c:v>2010г.</c:v>
                </c:pt>
                <c:pt idx="8">
                  <c:v>2011г.</c:v>
                </c:pt>
                <c:pt idx="9">
                  <c:v>2012г.</c:v>
                </c:pt>
              </c:strCache>
            </c:strRef>
          </c:cat>
          <c:val>
            <c:numRef>
              <c:f>Лист1!$B$4:$K$4</c:f>
              <c:numCache>
                <c:formatCode>General</c:formatCode>
                <c:ptCount val="10"/>
                <c:pt idx="0">
                  <c:v>5.6</c:v>
                </c:pt>
                <c:pt idx="1">
                  <c:v>2.8</c:v>
                </c:pt>
                <c:pt idx="2">
                  <c:v>4.9000000000000004</c:v>
                </c:pt>
                <c:pt idx="3">
                  <c:v>5.0999999999999996</c:v>
                </c:pt>
                <c:pt idx="4">
                  <c:v>20.100000000000001</c:v>
                </c:pt>
                <c:pt idx="5">
                  <c:v>20</c:v>
                </c:pt>
                <c:pt idx="6">
                  <c:v>0</c:v>
                </c:pt>
                <c:pt idx="7">
                  <c:v>19.2</c:v>
                </c:pt>
                <c:pt idx="8">
                  <c:v>5.7</c:v>
                </c:pt>
                <c:pt idx="9">
                  <c:v>7.5</c:v>
                </c:pt>
              </c:numCache>
            </c:numRef>
          </c:val>
          <c:smooth val="0"/>
        </c:ser>
        <c:dLbls>
          <c:showLegendKey val="0"/>
          <c:showVal val="0"/>
          <c:showCatName val="0"/>
          <c:showSerName val="0"/>
          <c:showPercent val="0"/>
          <c:showBubbleSize val="0"/>
        </c:dLbls>
        <c:marker val="1"/>
        <c:smooth val="0"/>
        <c:axId val="249521280"/>
        <c:axId val="249522816"/>
      </c:lineChart>
      <c:catAx>
        <c:axId val="249521280"/>
        <c:scaling>
          <c:orientation val="minMax"/>
        </c:scaling>
        <c:delete val="0"/>
        <c:axPos val="b"/>
        <c:majorTickMark val="out"/>
        <c:minorTickMark val="none"/>
        <c:tickLblPos val="nextTo"/>
        <c:crossAx val="249522816"/>
        <c:crosses val="autoZero"/>
        <c:auto val="1"/>
        <c:lblAlgn val="ctr"/>
        <c:lblOffset val="100"/>
        <c:noMultiLvlLbl val="0"/>
      </c:catAx>
      <c:valAx>
        <c:axId val="249522816"/>
        <c:scaling>
          <c:orientation val="minMax"/>
        </c:scaling>
        <c:delete val="0"/>
        <c:axPos val="l"/>
        <c:majorGridlines/>
        <c:numFmt formatCode="General" sourceLinked="1"/>
        <c:majorTickMark val="out"/>
        <c:minorTickMark val="none"/>
        <c:tickLblPos val="nextTo"/>
        <c:crossAx val="249521280"/>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manualLayout>
          <c:layoutTarget val="inner"/>
          <c:xMode val="edge"/>
          <c:yMode val="edge"/>
          <c:x val="4.4664232687923119E-2"/>
          <c:y val="5.9733912571273522E-2"/>
          <c:w val="0.92143958484701716"/>
          <c:h val="0.76276723576293259"/>
        </c:manualLayout>
      </c:layout>
      <c:barChart>
        <c:barDir val="col"/>
        <c:grouping val="clustered"/>
        <c:varyColors val="0"/>
        <c:ser>
          <c:idx val="0"/>
          <c:order val="0"/>
          <c:tx>
            <c:strRef>
              <c:f>'деф-проф'!$B$4</c:f>
              <c:strCache>
                <c:ptCount val="1"/>
                <c:pt idx="0">
                  <c:v>доходы</c:v>
                </c:pt>
              </c:strCache>
            </c:strRef>
          </c:tx>
          <c:invertIfNegative val="0"/>
          <c:cat>
            <c:strRef>
              <c:f>'деф-проф'!$C$3:$O$3</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'деф-проф'!$C$4:$O$4</c:f>
              <c:numCache>
                <c:formatCode>General</c:formatCode>
                <c:ptCount val="13"/>
                <c:pt idx="0">
                  <c:v>10</c:v>
                </c:pt>
                <c:pt idx="1">
                  <c:v>12.5</c:v>
                </c:pt>
                <c:pt idx="2">
                  <c:v>14.4</c:v>
                </c:pt>
                <c:pt idx="3">
                  <c:v>16.2</c:v>
                </c:pt>
                <c:pt idx="4">
                  <c:v>18.3</c:v>
                </c:pt>
                <c:pt idx="5">
                  <c:v>20.3</c:v>
                </c:pt>
                <c:pt idx="6">
                  <c:v>25.1</c:v>
                </c:pt>
                <c:pt idx="7">
                  <c:v>36</c:v>
                </c:pt>
                <c:pt idx="8">
                  <c:v>46.6</c:v>
                </c:pt>
                <c:pt idx="9">
                  <c:v>55.7</c:v>
                </c:pt>
                <c:pt idx="10">
                  <c:v>58</c:v>
                </c:pt>
                <c:pt idx="11">
                  <c:v>77.900000000000006</c:v>
                </c:pt>
                <c:pt idx="12">
                  <c:v>87</c:v>
                </c:pt>
              </c:numCache>
            </c:numRef>
          </c:val>
        </c:ser>
        <c:ser>
          <c:idx val="2"/>
          <c:order val="2"/>
          <c:tx>
            <c:strRef>
              <c:f>'деф-проф'!$B$6</c:f>
              <c:strCache>
                <c:ptCount val="1"/>
                <c:pt idx="0">
                  <c:v>деф/проф</c:v>
                </c:pt>
              </c:strCache>
            </c:strRef>
          </c:tx>
          <c:invertIfNegative val="0"/>
          <c:cat>
            <c:strRef>
              <c:f>'деф-проф'!$C$3:$O$3</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'деф-проф'!$C$6:$O$6</c:f>
              <c:numCache>
                <c:formatCode>General</c:formatCode>
                <c:ptCount val="13"/>
                <c:pt idx="0">
                  <c:v>-1.3000000000000007</c:v>
                </c:pt>
                <c:pt idx="1">
                  <c:v>0.30000000000000082</c:v>
                </c:pt>
                <c:pt idx="2">
                  <c:v>-0.79999999999999893</c:v>
                </c:pt>
                <c:pt idx="3">
                  <c:v>-0.69999999999999962</c:v>
                </c:pt>
                <c:pt idx="4">
                  <c:v>-0.5</c:v>
                </c:pt>
                <c:pt idx="5">
                  <c:v>0.2</c:v>
                </c:pt>
                <c:pt idx="6">
                  <c:v>-0.2</c:v>
                </c:pt>
                <c:pt idx="7">
                  <c:v>0.20000000000000284</c:v>
                </c:pt>
                <c:pt idx="8">
                  <c:v>1.6000000000000021</c:v>
                </c:pt>
                <c:pt idx="9">
                  <c:v>-2.8999999999999977</c:v>
                </c:pt>
                <c:pt idx="10">
                  <c:v>-10.8</c:v>
                </c:pt>
                <c:pt idx="11">
                  <c:v>-4.5</c:v>
                </c:pt>
                <c:pt idx="12">
                  <c:v>-13</c:v>
                </c:pt>
              </c:numCache>
            </c:numRef>
          </c:val>
        </c:ser>
        <c:dLbls>
          <c:showLegendKey val="0"/>
          <c:showVal val="0"/>
          <c:showCatName val="0"/>
          <c:showSerName val="0"/>
          <c:showPercent val="0"/>
          <c:showBubbleSize val="0"/>
        </c:dLbls>
        <c:gapWidth val="64"/>
        <c:axId val="260141056"/>
        <c:axId val="260142592"/>
      </c:barChart>
      <c:lineChart>
        <c:grouping val="standard"/>
        <c:varyColors val="0"/>
        <c:ser>
          <c:idx val="1"/>
          <c:order val="1"/>
          <c:tx>
            <c:strRef>
              <c:f>'деф-проф'!$B$5</c:f>
              <c:strCache>
                <c:ptCount val="1"/>
                <c:pt idx="0">
                  <c:v>расходы</c:v>
                </c:pt>
              </c:strCache>
            </c:strRef>
          </c:tx>
          <c:cat>
            <c:strRef>
              <c:f>'деф-проф'!$C$3:$O$3</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'деф-проф'!$C$5:$O$5</c:f>
              <c:numCache>
                <c:formatCode>General</c:formatCode>
                <c:ptCount val="13"/>
                <c:pt idx="0">
                  <c:v>11.3</c:v>
                </c:pt>
                <c:pt idx="1">
                  <c:v>12.2</c:v>
                </c:pt>
                <c:pt idx="2">
                  <c:v>15.2</c:v>
                </c:pt>
                <c:pt idx="3">
                  <c:v>16.899999999999999</c:v>
                </c:pt>
                <c:pt idx="4">
                  <c:v>18.8</c:v>
                </c:pt>
                <c:pt idx="5">
                  <c:v>20.100000000000001</c:v>
                </c:pt>
                <c:pt idx="6">
                  <c:v>25.3</c:v>
                </c:pt>
                <c:pt idx="7">
                  <c:v>35.800000000000004</c:v>
                </c:pt>
                <c:pt idx="8">
                  <c:v>45</c:v>
                </c:pt>
                <c:pt idx="9">
                  <c:v>58.6</c:v>
                </c:pt>
                <c:pt idx="10">
                  <c:v>68.8</c:v>
                </c:pt>
                <c:pt idx="11">
                  <c:v>82.4</c:v>
                </c:pt>
                <c:pt idx="12">
                  <c:v>100</c:v>
                </c:pt>
              </c:numCache>
            </c:numRef>
          </c:val>
          <c:smooth val="0"/>
        </c:ser>
        <c:dLbls>
          <c:showLegendKey val="0"/>
          <c:showVal val="0"/>
          <c:showCatName val="0"/>
          <c:showSerName val="0"/>
          <c:showPercent val="0"/>
          <c:showBubbleSize val="0"/>
        </c:dLbls>
        <c:marker val="1"/>
        <c:smooth val="0"/>
        <c:axId val="260141056"/>
        <c:axId val="260142592"/>
      </c:lineChart>
      <c:catAx>
        <c:axId val="260141056"/>
        <c:scaling>
          <c:orientation val="minMax"/>
        </c:scaling>
        <c:delete val="0"/>
        <c:axPos val="b"/>
        <c:majorTickMark val="out"/>
        <c:minorTickMark val="none"/>
        <c:tickLblPos val="nextTo"/>
        <c:crossAx val="260142592"/>
        <c:crosses val="autoZero"/>
        <c:auto val="1"/>
        <c:lblAlgn val="ctr"/>
        <c:lblOffset val="100"/>
        <c:noMultiLvlLbl val="0"/>
      </c:catAx>
      <c:valAx>
        <c:axId val="260142592"/>
        <c:scaling>
          <c:orientation val="minMax"/>
        </c:scaling>
        <c:delete val="0"/>
        <c:axPos val="l"/>
        <c:majorGridlines/>
        <c:numFmt formatCode="General" sourceLinked="1"/>
        <c:majorTickMark val="out"/>
        <c:minorTickMark val="none"/>
        <c:tickLblPos val="nextTo"/>
        <c:crossAx val="260141056"/>
        <c:crosses val="autoZero"/>
        <c:crossBetween val="between"/>
      </c:valAx>
    </c:plotArea>
    <c:legend>
      <c:legendPos val="b"/>
      <c:layout>
        <c:manualLayout>
          <c:xMode val="edge"/>
          <c:yMode val="edge"/>
          <c:x val="0.14543875765529463"/>
          <c:y val="0.88850503062117736"/>
          <c:w val="0.74523359580052506"/>
          <c:h val="8.3717191601050026E-2"/>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barChart>
        <c:barDir val="col"/>
        <c:grouping val="clustered"/>
        <c:varyColors val="0"/>
        <c:ser>
          <c:idx val="0"/>
          <c:order val="0"/>
          <c:tx>
            <c:strRef>
              <c:f>активы!$A$6</c:f>
              <c:strCache>
                <c:ptCount val="1"/>
                <c:pt idx="0">
                  <c:v>Активы (млн.сомов)</c:v>
                </c:pt>
              </c:strCache>
            </c:strRef>
          </c:tx>
          <c:invertIfNegative val="0"/>
          <c:dLbls>
            <c:txPr>
              <a:bodyPr/>
              <a:lstStyle/>
              <a:p>
                <a:pPr>
                  <a:defRPr sz="8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numRef>
              <c:f>активы!$B$5:$N$5</c:f>
              <c:numCache>
                <c:formatCode>General</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активы!$B$6:$N$6</c:f>
              <c:numCache>
                <c:formatCode>General</c:formatCode>
                <c:ptCount val="13"/>
                <c:pt idx="0">
                  <c:v>4721.2</c:v>
                </c:pt>
                <c:pt idx="1">
                  <c:v>5028.5</c:v>
                </c:pt>
                <c:pt idx="2">
                  <c:v>7843</c:v>
                </c:pt>
                <c:pt idx="3" formatCode="#,##0.0">
                  <c:v>11385</c:v>
                </c:pt>
                <c:pt idx="4" formatCode="#,##0.0">
                  <c:v>17702.900000000001</c:v>
                </c:pt>
                <c:pt idx="5" formatCode="#,##0.0">
                  <c:v>21903.985913403121</c:v>
                </c:pt>
                <c:pt idx="6" formatCode="#,##0.0">
                  <c:v>28269.280379659405</c:v>
                </c:pt>
                <c:pt idx="7" formatCode="#,##0.0">
                  <c:v>42152.570814345621</c:v>
                </c:pt>
                <c:pt idx="8" formatCode="#,##0.0">
                  <c:v>54926.135384845475</c:v>
                </c:pt>
                <c:pt idx="9" formatCode="#,##0.0">
                  <c:v>67987.547791616278</c:v>
                </c:pt>
                <c:pt idx="10" formatCode="#,##0.0">
                  <c:v>58611.180774703185</c:v>
                </c:pt>
                <c:pt idx="11" formatCode="#,##0.0">
                  <c:v>65090.434935047611</c:v>
                </c:pt>
                <c:pt idx="12" formatCode="#,##0.0">
                  <c:v>87400</c:v>
                </c:pt>
              </c:numCache>
            </c:numRef>
          </c:val>
        </c:ser>
        <c:dLbls>
          <c:showLegendKey val="0"/>
          <c:showVal val="0"/>
          <c:showCatName val="0"/>
          <c:showSerName val="0"/>
          <c:showPercent val="0"/>
          <c:showBubbleSize val="0"/>
        </c:dLbls>
        <c:gapWidth val="150"/>
        <c:axId val="260175360"/>
        <c:axId val="260176896"/>
      </c:barChart>
      <c:catAx>
        <c:axId val="260175360"/>
        <c:scaling>
          <c:orientation val="minMax"/>
        </c:scaling>
        <c:delete val="0"/>
        <c:axPos val="b"/>
        <c:numFmt formatCode="General" sourceLinked="1"/>
        <c:majorTickMark val="out"/>
        <c:minorTickMark val="none"/>
        <c:tickLblPos val="nextTo"/>
        <c:crossAx val="260176896"/>
        <c:crosses val="autoZero"/>
        <c:auto val="1"/>
        <c:lblAlgn val="ctr"/>
        <c:lblOffset val="100"/>
        <c:noMultiLvlLbl val="0"/>
      </c:catAx>
      <c:valAx>
        <c:axId val="260176896"/>
        <c:scaling>
          <c:orientation val="minMax"/>
        </c:scaling>
        <c:delete val="0"/>
        <c:axPos val="l"/>
        <c:majorGridlines/>
        <c:numFmt formatCode="General" sourceLinked="1"/>
        <c:majorTickMark val="out"/>
        <c:minorTickMark val="none"/>
        <c:tickLblPos val="nextTo"/>
        <c:crossAx val="26017536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'денежные доходы'!$A$5</c:f>
              <c:strCache>
                <c:ptCount val="1"/>
                <c:pt idx="0">
                  <c:v>ден. доходы</c:v>
                </c:pt>
              </c:strCache>
            </c:strRef>
          </c:tx>
          <c:invertIfNegative val="0"/>
          <c:dLbls>
            <c:dLbl>
              <c:idx val="0"/>
              <c:layout>
                <c:manualLayout>
                  <c:x val="0"/>
                  <c:y val="2.8521815370877952E-2"/>
                </c:manualLayout>
              </c:layout>
              <c:showLegendKey val="0"/>
              <c:showVal val="1"/>
              <c:showCatName val="0"/>
              <c:showSerName val="0"/>
              <c:showPercent val="0"/>
              <c:showBubbleSize val="0"/>
            </c:dLbl>
            <c:dLbl>
              <c:idx val="1"/>
              <c:layout>
                <c:manualLayout>
                  <c:x val="1.9213955851833479E-17"/>
                  <c:y val="2.2817452296702342E-2"/>
                </c:manualLayout>
              </c:layout>
              <c:showLegendKey val="0"/>
              <c:showVal val="1"/>
              <c:showCatName val="0"/>
              <c:showSerName val="0"/>
              <c:showPercent val="0"/>
              <c:showBubbleSize val="0"/>
            </c:dLbl>
            <c:dLbl>
              <c:idx val="2"/>
              <c:layout>
                <c:manualLayout>
                  <c:x val="0"/>
                  <c:y val="1.7113089222526755E-2"/>
                </c:manualLayout>
              </c:layout>
              <c:showLegendKey val="0"/>
              <c:showVal val="1"/>
              <c:showCatName val="0"/>
              <c:showSerName val="0"/>
              <c:showPercent val="0"/>
              <c:showBubbleSize val="0"/>
            </c:dLbl>
            <c:dLbl>
              <c:idx val="3"/>
              <c:layout>
                <c:manualLayout>
                  <c:x val="-3.8427911703666976E-17"/>
                  <c:y val="1.1408726148351181E-2"/>
                </c:manualLayout>
              </c:layout>
              <c:showLegendKey val="0"/>
              <c:showVal val="1"/>
              <c:showCatName val="0"/>
              <c:showSerName val="0"/>
              <c:showPercent val="0"/>
              <c:showBubbleSize val="0"/>
            </c:dLbl>
            <c:txPr>
              <a:bodyPr rot="0" vert="horz"/>
              <a:lstStyle/>
              <a:p>
                <a:pPr>
                  <a:defRPr sz="900"/>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'денежные доходы'!$B$4:$N$4</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'денежные доходы'!$B$5:$N$5</c:f>
              <c:numCache>
                <c:formatCode>General</c:formatCode>
                <c:ptCount val="13"/>
                <c:pt idx="0">
                  <c:v>495.5</c:v>
                </c:pt>
                <c:pt idx="1">
                  <c:v>612</c:v>
                </c:pt>
                <c:pt idx="2">
                  <c:v>706.3</c:v>
                </c:pt>
                <c:pt idx="3">
                  <c:v>772.5</c:v>
                </c:pt>
                <c:pt idx="4">
                  <c:v>827.4</c:v>
                </c:pt>
                <c:pt idx="5">
                  <c:v>955.9</c:v>
                </c:pt>
                <c:pt idx="6">
                  <c:v>1111.5</c:v>
                </c:pt>
                <c:pt idx="7">
                  <c:v>1417.3</c:v>
                </c:pt>
                <c:pt idx="8">
                  <c:v>2028.6</c:v>
                </c:pt>
                <c:pt idx="9">
                  <c:v>2311.9</c:v>
                </c:pt>
                <c:pt idx="10">
                  <c:v>2494.4</c:v>
                </c:pt>
                <c:pt idx="11">
                  <c:v>2936.4</c:v>
                </c:pt>
                <c:pt idx="12">
                  <c:v>3215.8</c:v>
                </c:pt>
              </c:numCache>
            </c:numRef>
          </c:val>
        </c:ser>
        <c:dLbls>
          <c:showLegendKey val="0"/>
          <c:showVal val="0"/>
          <c:showCatName val="0"/>
          <c:showSerName val="0"/>
          <c:showPercent val="0"/>
          <c:showBubbleSize val="0"/>
        </c:dLbls>
        <c:gapWidth val="219"/>
        <c:axId val="248840576"/>
        <c:axId val="248842112"/>
      </c:barChart>
      <c:lineChart>
        <c:grouping val="stacked"/>
        <c:varyColors val="0"/>
        <c:ser>
          <c:idx val="1"/>
          <c:order val="1"/>
          <c:tx>
            <c:strRef>
              <c:f>'денежные доходы'!$A$6</c:f>
              <c:strCache>
                <c:ptCount val="1"/>
                <c:pt idx="0">
                  <c:v>прожит. минимум</c:v>
                </c:pt>
              </c:strCache>
            </c:strRef>
          </c:tx>
          <c:dLbls>
            <c:dLbl>
              <c:idx val="0"/>
              <c:layout>
                <c:manualLayout>
                  <c:x val="-6.3888928977452325E-2"/>
                  <c:y val="-6.691050131477932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777777777777792E-2"/>
                  <c:y val="-7.407407407407415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5555555555555455E-2"/>
                  <c:y val="-8.333333333333346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7222136963446924E-2"/>
                  <c:y val="-7.58203973120668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166666666666672E-2"/>
                  <c:y val="-8.796296296296354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000000000000093E-2"/>
                  <c:y val="-0.12500000000000008"/>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111111111111123E-2"/>
                  <c:y val="-0.10185185185185189"/>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699957903620734E-2"/>
                  <c:y val="-0.106481615671926"/>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333333333333938E-2"/>
                  <c:y val="-6.944444444444450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05"/>
                  <c:y val="-0.10648148148148227"/>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2777777777777882E-2"/>
                  <c:y val="-0.1111111111111111"/>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555555555555455E-2"/>
                  <c:y val="-6.481481481481550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2"/>
              <c:layout>
                <c:manualLayout>
                  <c:x val="-1.1111111111111125E-2"/>
                  <c:y val="-6.9444444444444503E-2"/>
                </c:manualLayout>
              </c:layout>
              <c:showLegendKey val="0"/>
              <c:showVal val="1"/>
              <c:showCatName val="0"/>
              <c:showSerName val="0"/>
              <c:showPercent val="0"/>
              <c:showBubbleSize val="0"/>
              <c:extLst>
                <c:ext xmlns:c15="http://schemas.microsoft.com/office/drawing/2012/chart" uri="{CE6537A1-D6FC-4f65-9D91-7224C49458BB}">
                  <c15:layout/>
                </c:ext>
              </c:extLst>
            </c:dLbl>
            <c:txPr>
              <a:bodyPr rot="0" vert="horz"/>
              <a:lstStyle/>
              <a:p>
                <a:pPr>
                  <a:defRPr sz="9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'денежные доходы'!$B$4:$N$4</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'денежные доходы'!$B$6:$N$6</c:f>
              <c:numCache>
                <c:formatCode>General</c:formatCode>
                <c:ptCount val="13"/>
                <c:pt idx="0">
                  <c:v>1205.3</c:v>
                </c:pt>
                <c:pt idx="1">
                  <c:v>1316.4</c:v>
                </c:pt>
                <c:pt idx="2">
                  <c:v>1404.7</c:v>
                </c:pt>
                <c:pt idx="3">
                  <c:v>1540.3</c:v>
                </c:pt>
                <c:pt idx="4">
                  <c:v>1725.9</c:v>
                </c:pt>
                <c:pt idx="5">
                  <c:v>1836.6</c:v>
                </c:pt>
                <c:pt idx="6">
                  <c:v>2377.1999999999998</c:v>
                </c:pt>
                <c:pt idx="7">
                  <c:v>2795.9</c:v>
                </c:pt>
                <c:pt idx="8">
                  <c:v>3570.9</c:v>
                </c:pt>
                <c:pt idx="9">
                  <c:v>3263.2</c:v>
                </c:pt>
                <c:pt idx="10">
                  <c:v>3502.6</c:v>
                </c:pt>
                <c:pt idx="11">
                  <c:v>4390</c:v>
                </c:pt>
                <c:pt idx="12">
                  <c:v>4341.1000000000004</c:v>
                </c:pt>
              </c:numCache>
            </c:numRef>
          </c:val>
          <c:smooth val="0"/>
        </c:ser>
        <c:dLbls>
          <c:showLegendKey val="0"/>
          <c:showVal val="0"/>
          <c:showCatName val="0"/>
          <c:showSerName val="0"/>
          <c:showPercent val="0"/>
          <c:showBubbleSize val="0"/>
        </c:dLbls>
        <c:marker val="1"/>
        <c:smooth val="0"/>
        <c:axId val="248840576"/>
        <c:axId val="248842112"/>
      </c:lineChart>
      <c:catAx>
        <c:axId val="248840576"/>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248842112"/>
        <c:crosses val="autoZero"/>
        <c:auto val="1"/>
        <c:lblAlgn val="ctr"/>
        <c:lblOffset val="100"/>
        <c:noMultiLvlLbl val="0"/>
      </c:catAx>
      <c:valAx>
        <c:axId val="248842112"/>
        <c:scaling>
          <c:orientation val="minMax"/>
        </c:scaling>
        <c:delete val="0"/>
        <c:axPos val="l"/>
        <c:majorGridlines/>
        <c:numFmt formatCode="General" sourceLinked="1"/>
        <c:majorTickMark val="none"/>
        <c:minorTickMark val="none"/>
        <c:tickLblPos val="nextTo"/>
        <c:txPr>
          <a:bodyPr rot="-60000000" vert="horz"/>
          <a:lstStyle/>
          <a:p>
            <a:pPr>
              <a:defRPr/>
            </a:pPr>
            <a:endParaRPr lang="ru-RU"/>
          </a:p>
        </c:txPr>
        <c:crossAx val="248840576"/>
        <c:crosses val="autoZero"/>
        <c:crossBetween val="between"/>
      </c:valAx>
    </c:plotArea>
    <c:legend>
      <c:legendPos val="b"/>
      <c:overlay val="0"/>
      <c:txPr>
        <a:bodyPr rot="0" vert="horz"/>
        <a:lstStyle/>
        <a:p>
          <a:pPr>
            <a:defRPr/>
          </a:pPr>
          <a:endParaRPr lang="ru-RU"/>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barChart>
        <c:barDir val="col"/>
        <c:grouping val="clustered"/>
        <c:varyColors val="0"/>
        <c:ser>
          <c:idx val="0"/>
          <c:order val="0"/>
          <c:tx>
            <c:strRef>
              <c:f>зарплата!$A$5</c:f>
              <c:strCache>
                <c:ptCount val="1"/>
                <c:pt idx="0">
                  <c:v>среднемес.з/плата</c:v>
                </c:pt>
              </c:strCache>
            </c:strRef>
          </c:tx>
          <c:invertIfNegative val="0"/>
          <c:dLbls>
            <c:txPr>
              <a:bodyPr rot="0" vert="horz"/>
              <a:lstStyle/>
              <a:p>
                <a:pPr>
                  <a:defRPr sz="900"/>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зарплата!$B$4:$N$4</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зарплата!$B$5:$N$5</c:f>
              <c:numCache>
                <c:formatCode>General</c:formatCode>
                <c:ptCount val="13"/>
                <c:pt idx="0">
                  <c:v>1227</c:v>
                </c:pt>
                <c:pt idx="1">
                  <c:v>1455</c:v>
                </c:pt>
                <c:pt idx="2">
                  <c:v>1684</c:v>
                </c:pt>
                <c:pt idx="3">
                  <c:v>1916</c:v>
                </c:pt>
                <c:pt idx="4">
                  <c:v>2240</c:v>
                </c:pt>
                <c:pt idx="5">
                  <c:v>2613</c:v>
                </c:pt>
                <c:pt idx="6">
                  <c:v>3270</c:v>
                </c:pt>
                <c:pt idx="7">
                  <c:v>3970</c:v>
                </c:pt>
                <c:pt idx="8">
                  <c:v>5378</c:v>
                </c:pt>
                <c:pt idx="9">
                  <c:v>6161</c:v>
                </c:pt>
                <c:pt idx="10">
                  <c:v>7189</c:v>
                </c:pt>
                <c:pt idx="11">
                  <c:v>9304</c:v>
                </c:pt>
                <c:pt idx="12">
                  <c:v>10726</c:v>
                </c:pt>
              </c:numCache>
            </c:numRef>
          </c:val>
        </c:ser>
        <c:dLbls>
          <c:showLegendKey val="0"/>
          <c:showVal val="0"/>
          <c:showCatName val="0"/>
          <c:showSerName val="0"/>
          <c:showPercent val="0"/>
          <c:showBubbleSize val="0"/>
        </c:dLbls>
        <c:gapWidth val="219"/>
        <c:axId val="249277824"/>
        <c:axId val="249287808"/>
      </c:barChart>
      <c:lineChart>
        <c:grouping val="stacked"/>
        <c:varyColors val="0"/>
        <c:ser>
          <c:idx val="1"/>
          <c:order val="1"/>
          <c:tx>
            <c:strRef>
              <c:f>зарплата!$A$6</c:f>
              <c:strCache>
                <c:ptCount val="1"/>
                <c:pt idx="0">
                  <c:v>среднемес.пенсия</c:v>
                </c:pt>
              </c:strCache>
            </c:strRef>
          </c:tx>
          <c:dLbls>
            <c:txPr>
              <a:bodyPr/>
              <a:lstStyle/>
              <a:p>
                <a:pPr>
                  <a:defRPr sz="800"/>
                </a:pPr>
                <a:endParaRPr lang="ru-RU"/>
              </a:p>
            </c:txPr>
            <c:showLegendKey val="0"/>
            <c:showVal val="1"/>
            <c:showCatName val="0"/>
            <c:showSerName val="0"/>
            <c:showPercent val="0"/>
            <c:showBubbleSize val="0"/>
            <c:showLeaderLines val="0"/>
          </c:dLbls>
          <c:cat>
            <c:strRef>
              <c:f>зарплата!$B$4:$N$4</c:f>
              <c:strCache>
                <c:ptCount val="13"/>
                <c:pt idx="0">
                  <c:v>2000г.</c:v>
                </c:pt>
                <c:pt idx="1">
                  <c:v>2001г.</c:v>
                </c:pt>
                <c:pt idx="2">
                  <c:v>2002г.</c:v>
                </c:pt>
                <c:pt idx="3">
                  <c:v>2003г.</c:v>
                </c:pt>
                <c:pt idx="4">
                  <c:v>2004г.</c:v>
                </c:pt>
                <c:pt idx="5">
                  <c:v>2005г.</c:v>
                </c:pt>
                <c:pt idx="6">
                  <c:v>2006г.</c:v>
                </c:pt>
                <c:pt idx="7">
                  <c:v>2007г.</c:v>
                </c:pt>
                <c:pt idx="8">
                  <c:v>2008г.</c:v>
                </c:pt>
                <c:pt idx="9">
                  <c:v>2009г.</c:v>
                </c:pt>
                <c:pt idx="10">
                  <c:v>2010г.</c:v>
                </c:pt>
                <c:pt idx="11">
                  <c:v>2011г.</c:v>
                </c:pt>
                <c:pt idx="12">
                  <c:v>2012г.</c:v>
                </c:pt>
              </c:strCache>
            </c:strRef>
          </c:cat>
          <c:val>
            <c:numRef>
              <c:f>зарплата!$B$6:$N$6</c:f>
              <c:numCache>
                <c:formatCode>General</c:formatCode>
                <c:ptCount val="13"/>
                <c:pt idx="0">
                  <c:v>462</c:v>
                </c:pt>
                <c:pt idx="1">
                  <c:v>558.5</c:v>
                </c:pt>
                <c:pt idx="2">
                  <c:v>560.9</c:v>
                </c:pt>
                <c:pt idx="3">
                  <c:v>616</c:v>
                </c:pt>
                <c:pt idx="4">
                  <c:v>668</c:v>
                </c:pt>
                <c:pt idx="5">
                  <c:v>775</c:v>
                </c:pt>
                <c:pt idx="6">
                  <c:v>906</c:v>
                </c:pt>
                <c:pt idx="7">
                  <c:v>1114</c:v>
                </c:pt>
                <c:pt idx="8">
                  <c:v>1460</c:v>
                </c:pt>
                <c:pt idx="9">
                  <c:v>2131</c:v>
                </c:pt>
                <c:pt idx="10">
                  <c:v>2886</c:v>
                </c:pt>
                <c:pt idx="11">
                  <c:v>3853</c:v>
                </c:pt>
                <c:pt idx="12">
                  <c:v>4274</c:v>
                </c:pt>
              </c:numCache>
            </c:numRef>
          </c:val>
          <c:smooth val="0"/>
        </c:ser>
        <c:dLbls>
          <c:showLegendKey val="0"/>
          <c:showVal val="0"/>
          <c:showCatName val="0"/>
          <c:showSerName val="0"/>
          <c:showPercent val="0"/>
          <c:showBubbleSize val="0"/>
        </c:dLbls>
        <c:marker val="1"/>
        <c:smooth val="0"/>
        <c:axId val="249277824"/>
        <c:axId val="249287808"/>
      </c:lineChart>
      <c:catAx>
        <c:axId val="249277824"/>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249287808"/>
        <c:crosses val="autoZero"/>
        <c:auto val="1"/>
        <c:lblAlgn val="ctr"/>
        <c:lblOffset val="100"/>
        <c:noMultiLvlLbl val="0"/>
      </c:catAx>
      <c:valAx>
        <c:axId val="249287808"/>
        <c:scaling>
          <c:orientation val="minMax"/>
        </c:scaling>
        <c:delete val="0"/>
        <c:axPos val="l"/>
        <c:majorGridlines/>
        <c:numFmt formatCode="General" sourceLinked="1"/>
        <c:majorTickMark val="none"/>
        <c:minorTickMark val="none"/>
        <c:tickLblPos val="nextTo"/>
        <c:txPr>
          <a:bodyPr rot="-60000000" vert="horz"/>
          <a:lstStyle/>
          <a:p>
            <a:pPr>
              <a:defRPr/>
            </a:pPr>
            <a:endParaRPr lang="ru-RU"/>
          </a:p>
        </c:txPr>
        <c:crossAx val="249277824"/>
        <c:crosses val="autoZero"/>
        <c:crossBetween val="between"/>
      </c:valAx>
    </c:plotArea>
    <c:legend>
      <c:legendPos val="b"/>
      <c:overlay val="0"/>
      <c:txPr>
        <a:bodyPr rot="0" vert="horz"/>
        <a:lstStyle/>
        <a:p>
          <a:pPr>
            <a:defRPr/>
          </a:pPr>
          <a:endParaRPr lang="ru-RU"/>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графики!$B$4</c:f>
              <c:strCache>
                <c:ptCount val="1"/>
                <c:pt idx="0">
                  <c:v>рост ВВП, в %</c:v>
                </c:pt>
              </c:strCache>
            </c:strRef>
          </c:tx>
          <c:invertIfNegative val="0"/>
          <c:dLbls>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графики!$C$3:$P$3</c:f>
              <c:strCache>
                <c:ptCount val="14"/>
                <c:pt idx="0">
                  <c:v>2017 г.</c:v>
                </c:pt>
                <c:pt idx="1">
                  <c:v>2018 г.</c:v>
                </c:pt>
                <c:pt idx="2">
                  <c:v>2019 г.</c:v>
                </c:pt>
                <c:pt idx="3">
                  <c:v>2020 г.</c:v>
                </c:pt>
                <c:pt idx="4">
                  <c:v>2021 г.</c:v>
                </c:pt>
                <c:pt idx="5">
                  <c:v>2022 г.</c:v>
                </c:pt>
                <c:pt idx="6">
                  <c:v>2023 г.</c:v>
                </c:pt>
                <c:pt idx="7">
                  <c:v>2024 г.</c:v>
                </c:pt>
                <c:pt idx="8">
                  <c:v>2025 г.</c:v>
                </c:pt>
                <c:pt idx="9">
                  <c:v>2026 г.</c:v>
                </c:pt>
                <c:pt idx="10">
                  <c:v>2027 г.</c:v>
                </c:pt>
                <c:pt idx="11">
                  <c:v>2028 г.</c:v>
                </c:pt>
                <c:pt idx="12">
                  <c:v>2029 г.</c:v>
                </c:pt>
                <c:pt idx="13">
                  <c:v>2030 г.</c:v>
                </c:pt>
              </c:strCache>
            </c:strRef>
          </c:cat>
          <c:val>
            <c:numRef>
              <c:f>графики!$C$4:$P$4</c:f>
              <c:numCache>
                <c:formatCode>0.0</c:formatCode>
                <c:ptCount val="14"/>
                <c:pt idx="0">
                  <c:v>106.69733729843269</c:v>
                </c:pt>
                <c:pt idx="1">
                  <c:v>106.42569370726559</c:v>
                </c:pt>
                <c:pt idx="2">
                  <c:v>106.39343053889755</c:v>
                </c:pt>
                <c:pt idx="3">
                  <c:v>106.66578993546537</c:v>
                </c:pt>
                <c:pt idx="4">
                  <c:v>107.19985630186416</c:v>
                </c:pt>
                <c:pt idx="5">
                  <c:v>107.05602008800552</c:v>
                </c:pt>
                <c:pt idx="6">
                  <c:v>106.57936287687066</c:v>
                </c:pt>
                <c:pt idx="7">
                  <c:v>106.79250432886488</c:v>
                </c:pt>
                <c:pt idx="8">
                  <c:v>107.60379161455297</c:v>
                </c:pt>
                <c:pt idx="9">
                  <c:v>108.77488734846852</c:v>
                </c:pt>
                <c:pt idx="10">
                  <c:v>108.58528099790458</c:v>
                </c:pt>
                <c:pt idx="11">
                  <c:v>108.7432455730699</c:v>
                </c:pt>
                <c:pt idx="12">
                  <c:v>109.03817406963803</c:v>
                </c:pt>
                <c:pt idx="13">
                  <c:v>109.20322230711977</c:v>
                </c:pt>
              </c:numCache>
            </c:numRef>
          </c:val>
        </c:ser>
        <c:dLbls>
          <c:showLegendKey val="0"/>
          <c:showVal val="0"/>
          <c:showCatName val="0"/>
          <c:showSerName val="0"/>
          <c:showPercent val="0"/>
          <c:showBubbleSize val="0"/>
        </c:dLbls>
        <c:gapWidth val="219"/>
        <c:axId val="249002624"/>
        <c:axId val="249016704"/>
      </c:barChart>
      <c:lineChart>
        <c:grouping val="standard"/>
        <c:varyColors val="0"/>
        <c:ser>
          <c:idx val="1"/>
          <c:order val="1"/>
          <c:tx>
            <c:strRef>
              <c:f>графики!$B$5</c:f>
              <c:strCache>
                <c:ptCount val="1"/>
                <c:pt idx="0">
                  <c:v>среднегодовой рост</c:v>
                </c:pt>
              </c:strCache>
            </c:strRef>
          </c:tx>
          <c:marker>
            <c:symbol val="none"/>
          </c:marker>
          <c:cat>
            <c:strRef>
              <c:f>графики!$C$3:$P$3</c:f>
              <c:strCache>
                <c:ptCount val="14"/>
                <c:pt idx="0">
                  <c:v>2017 г.</c:v>
                </c:pt>
                <c:pt idx="1">
                  <c:v>2018 г.</c:v>
                </c:pt>
                <c:pt idx="2">
                  <c:v>2019 г.</c:v>
                </c:pt>
                <c:pt idx="3">
                  <c:v>2020 г.</c:v>
                </c:pt>
                <c:pt idx="4">
                  <c:v>2021 г.</c:v>
                </c:pt>
                <c:pt idx="5">
                  <c:v>2022 г.</c:v>
                </c:pt>
                <c:pt idx="6">
                  <c:v>2023 г.</c:v>
                </c:pt>
                <c:pt idx="7">
                  <c:v>2024 г.</c:v>
                </c:pt>
                <c:pt idx="8">
                  <c:v>2025 г.</c:v>
                </c:pt>
                <c:pt idx="9">
                  <c:v>2026 г.</c:v>
                </c:pt>
                <c:pt idx="10">
                  <c:v>2027 г.</c:v>
                </c:pt>
                <c:pt idx="11">
                  <c:v>2028 г.</c:v>
                </c:pt>
                <c:pt idx="12">
                  <c:v>2029 г.</c:v>
                </c:pt>
                <c:pt idx="13">
                  <c:v>2030 г.</c:v>
                </c:pt>
              </c:strCache>
            </c:strRef>
          </c:cat>
          <c:val>
            <c:numRef>
              <c:f>графики!$C$5:$P$5</c:f>
              <c:numCache>
                <c:formatCode>0.0</c:formatCode>
                <c:ptCount val="14"/>
                <c:pt idx="0">
                  <c:v>107.6</c:v>
                </c:pt>
                <c:pt idx="1">
                  <c:v>107.6</c:v>
                </c:pt>
                <c:pt idx="2">
                  <c:v>107.6</c:v>
                </c:pt>
                <c:pt idx="3">
                  <c:v>107.6</c:v>
                </c:pt>
                <c:pt idx="4">
                  <c:v>107.6</c:v>
                </c:pt>
                <c:pt idx="5">
                  <c:v>107.6</c:v>
                </c:pt>
                <c:pt idx="6">
                  <c:v>107.6</c:v>
                </c:pt>
                <c:pt idx="7">
                  <c:v>107.6</c:v>
                </c:pt>
                <c:pt idx="8">
                  <c:v>107.6</c:v>
                </c:pt>
                <c:pt idx="9">
                  <c:v>107.6</c:v>
                </c:pt>
                <c:pt idx="10">
                  <c:v>107.6</c:v>
                </c:pt>
                <c:pt idx="11">
                  <c:v>107.6</c:v>
                </c:pt>
                <c:pt idx="12">
                  <c:v>107.6</c:v>
                </c:pt>
                <c:pt idx="13">
                  <c:v>107.6</c:v>
                </c:pt>
              </c:numCache>
            </c:numRef>
          </c:val>
          <c:smooth val="0"/>
        </c:ser>
        <c:dLbls>
          <c:showLegendKey val="0"/>
          <c:showVal val="0"/>
          <c:showCatName val="0"/>
          <c:showSerName val="0"/>
          <c:showPercent val="0"/>
          <c:showBubbleSize val="0"/>
        </c:dLbls>
        <c:marker val="1"/>
        <c:smooth val="0"/>
        <c:axId val="249002624"/>
        <c:axId val="249016704"/>
      </c:lineChart>
      <c:catAx>
        <c:axId val="249002624"/>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249016704"/>
        <c:crosses val="autoZero"/>
        <c:auto val="1"/>
        <c:lblAlgn val="ctr"/>
        <c:lblOffset val="100"/>
        <c:noMultiLvlLbl val="0"/>
      </c:catAx>
      <c:valAx>
        <c:axId val="249016704"/>
        <c:scaling>
          <c:orientation val="minMax"/>
        </c:scaling>
        <c:delete val="0"/>
        <c:axPos val="l"/>
        <c:majorGridlines/>
        <c:numFmt formatCode="0.0" sourceLinked="1"/>
        <c:majorTickMark val="none"/>
        <c:minorTickMark val="none"/>
        <c:tickLblPos val="nextTo"/>
        <c:txPr>
          <a:bodyPr rot="-60000000" vert="horz"/>
          <a:lstStyle/>
          <a:p>
            <a:pPr>
              <a:defRPr/>
            </a:pPr>
            <a:endParaRPr lang="ru-RU"/>
          </a:p>
        </c:txPr>
        <c:crossAx val="249002624"/>
        <c:crosses val="autoZero"/>
        <c:crossBetween val="between"/>
      </c:valAx>
    </c:plotArea>
    <c:legend>
      <c:legendPos val="b"/>
      <c:overlay val="0"/>
      <c:txPr>
        <a:bodyPr rot="0" vert="horz"/>
        <a:lstStyle/>
        <a:p>
          <a:pPr>
            <a:defRPr/>
          </a:pPr>
          <a:endParaRPr lang="ru-RU"/>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графики!$T$4</c:f>
              <c:strCache>
                <c:ptCount val="1"/>
                <c:pt idx="0">
                  <c:v>темп роста пром-ти, в %</c:v>
                </c:pt>
              </c:strCache>
            </c:strRef>
          </c:tx>
          <c:invertIfNegative val="0"/>
          <c:dLbls>
            <c:txPr>
              <a:bodyPr rot="0" vert="horz"/>
              <a:lstStyle/>
              <a:p>
                <a:pPr>
                  <a:defRPr sz="8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графики!$U$3:$AH$3</c:f>
              <c:strCache>
                <c:ptCount val="14"/>
                <c:pt idx="0">
                  <c:v>2017 г.</c:v>
                </c:pt>
                <c:pt idx="1">
                  <c:v>2018 г.</c:v>
                </c:pt>
                <c:pt idx="2">
                  <c:v>2019 г.</c:v>
                </c:pt>
                <c:pt idx="3">
                  <c:v>2020 г.</c:v>
                </c:pt>
                <c:pt idx="4">
                  <c:v>2021 г.</c:v>
                </c:pt>
                <c:pt idx="5">
                  <c:v>2022 г.</c:v>
                </c:pt>
                <c:pt idx="6">
                  <c:v>2023 г.</c:v>
                </c:pt>
                <c:pt idx="7">
                  <c:v>2024 г.</c:v>
                </c:pt>
                <c:pt idx="8">
                  <c:v>2025 г.</c:v>
                </c:pt>
                <c:pt idx="9">
                  <c:v>2026 г.</c:v>
                </c:pt>
                <c:pt idx="10">
                  <c:v>2027 г.</c:v>
                </c:pt>
                <c:pt idx="11">
                  <c:v>2028 г.</c:v>
                </c:pt>
                <c:pt idx="12">
                  <c:v>2029 г.</c:v>
                </c:pt>
                <c:pt idx="13">
                  <c:v>2030 г.</c:v>
                </c:pt>
              </c:strCache>
            </c:strRef>
          </c:cat>
          <c:val>
            <c:numRef>
              <c:f>графики!$U$4:$AH$4</c:f>
              <c:numCache>
                <c:formatCode>0.0</c:formatCode>
                <c:ptCount val="14"/>
                <c:pt idx="0">
                  <c:v>103.25561301413143</c:v>
                </c:pt>
                <c:pt idx="1">
                  <c:v>103.53788734807171</c:v>
                </c:pt>
                <c:pt idx="2">
                  <c:v>103.46262276719042</c:v>
                </c:pt>
                <c:pt idx="3">
                  <c:v>103.48107518226074</c:v>
                </c:pt>
                <c:pt idx="4">
                  <c:v>104.48721538281139</c:v>
                </c:pt>
                <c:pt idx="5">
                  <c:v>104.34503534957101</c:v>
                </c:pt>
                <c:pt idx="6">
                  <c:v>98.975635025827643</c:v>
                </c:pt>
                <c:pt idx="7">
                  <c:v>96.08419908260052</c:v>
                </c:pt>
                <c:pt idx="8">
                  <c:v>98.177575607675948</c:v>
                </c:pt>
                <c:pt idx="9">
                  <c:v>104.69526613011774</c:v>
                </c:pt>
                <c:pt idx="10">
                  <c:v>105.87231371219984</c:v>
                </c:pt>
                <c:pt idx="11">
                  <c:v>106.47321381976329</c:v>
                </c:pt>
                <c:pt idx="12">
                  <c:v>106.01067021697175</c:v>
                </c:pt>
                <c:pt idx="13">
                  <c:v>105.15294854331565</c:v>
                </c:pt>
              </c:numCache>
            </c:numRef>
          </c:val>
        </c:ser>
        <c:dLbls>
          <c:showLegendKey val="0"/>
          <c:showVal val="0"/>
          <c:showCatName val="0"/>
          <c:showSerName val="0"/>
          <c:showPercent val="0"/>
          <c:showBubbleSize val="0"/>
        </c:dLbls>
        <c:gapWidth val="219"/>
        <c:axId val="260969984"/>
        <c:axId val="260971520"/>
      </c:barChart>
      <c:lineChart>
        <c:grouping val="standard"/>
        <c:varyColors val="0"/>
        <c:ser>
          <c:idx val="1"/>
          <c:order val="1"/>
          <c:tx>
            <c:strRef>
              <c:f>графики!$T$5</c:f>
              <c:strCache>
                <c:ptCount val="1"/>
                <c:pt idx="0">
                  <c:v>среднегодовой темп</c:v>
                </c:pt>
              </c:strCache>
            </c:strRef>
          </c:tx>
          <c:marker>
            <c:symbol val="none"/>
          </c:marker>
          <c:cat>
            <c:strRef>
              <c:f>графики!$U$3:$AH$3</c:f>
              <c:strCache>
                <c:ptCount val="14"/>
                <c:pt idx="0">
                  <c:v>2017 г.</c:v>
                </c:pt>
                <c:pt idx="1">
                  <c:v>2018 г.</c:v>
                </c:pt>
                <c:pt idx="2">
                  <c:v>2019 г.</c:v>
                </c:pt>
                <c:pt idx="3">
                  <c:v>2020 г.</c:v>
                </c:pt>
                <c:pt idx="4">
                  <c:v>2021 г.</c:v>
                </c:pt>
                <c:pt idx="5">
                  <c:v>2022 г.</c:v>
                </c:pt>
                <c:pt idx="6">
                  <c:v>2023 г.</c:v>
                </c:pt>
                <c:pt idx="7">
                  <c:v>2024 г.</c:v>
                </c:pt>
                <c:pt idx="8">
                  <c:v>2025 г.</c:v>
                </c:pt>
                <c:pt idx="9">
                  <c:v>2026 г.</c:v>
                </c:pt>
                <c:pt idx="10">
                  <c:v>2027 г.</c:v>
                </c:pt>
                <c:pt idx="11">
                  <c:v>2028 г.</c:v>
                </c:pt>
                <c:pt idx="12">
                  <c:v>2029 г.</c:v>
                </c:pt>
                <c:pt idx="13">
                  <c:v>2030 г.</c:v>
                </c:pt>
              </c:strCache>
            </c:strRef>
          </c:cat>
          <c:val>
            <c:numRef>
              <c:f>графики!$U$5:$AH$5</c:f>
              <c:numCache>
                <c:formatCode>0.0</c:formatCode>
                <c:ptCount val="14"/>
                <c:pt idx="0">
                  <c:v>103.1</c:v>
                </c:pt>
                <c:pt idx="1">
                  <c:v>103.1</c:v>
                </c:pt>
                <c:pt idx="2">
                  <c:v>103.1</c:v>
                </c:pt>
                <c:pt idx="3">
                  <c:v>103.1</c:v>
                </c:pt>
                <c:pt idx="4">
                  <c:v>103.1</c:v>
                </c:pt>
                <c:pt idx="5">
                  <c:v>103.1</c:v>
                </c:pt>
                <c:pt idx="6">
                  <c:v>103.1</c:v>
                </c:pt>
                <c:pt idx="7">
                  <c:v>103.1</c:v>
                </c:pt>
                <c:pt idx="8">
                  <c:v>103.1</c:v>
                </c:pt>
                <c:pt idx="9">
                  <c:v>103.1</c:v>
                </c:pt>
                <c:pt idx="10">
                  <c:v>103.1</c:v>
                </c:pt>
                <c:pt idx="11">
                  <c:v>103.1</c:v>
                </c:pt>
                <c:pt idx="12">
                  <c:v>103.1</c:v>
                </c:pt>
                <c:pt idx="13">
                  <c:v>103.1</c:v>
                </c:pt>
              </c:numCache>
            </c:numRef>
          </c:val>
          <c:smooth val="0"/>
        </c:ser>
        <c:dLbls>
          <c:showLegendKey val="0"/>
          <c:showVal val="0"/>
          <c:showCatName val="0"/>
          <c:showSerName val="0"/>
          <c:showPercent val="0"/>
          <c:showBubbleSize val="0"/>
        </c:dLbls>
        <c:marker val="1"/>
        <c:smooth val="0"/>
        <c:axId val="260969984"/>
        <c:axId val="260971520"/>
      </c:lineChart>
      <c:catAx>
        <c:axId val="260969984"/>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260971520"/>
        <c:crosses val="autoZero"/>
        <c:auto val="1"/>
        <c:lblAlgn val="ctr"/>
        <c:lblOffset val="100"/>
        <c:noMultiLvlLbl val="0"/>
      </c:catAx>
      <c:valAx>
        <c:axId val="260971520"/>
        <c:scaling>
          <c:orientation val="minMax"/>
        </c:scaling>
        <c:delete val="0"/>
        <c:axPos val="l"/>
        <c:majorGridlines/>
        <c:numFmt formatCode="0.0" sourceLinked="1"/>
        <c:majorTickMark val="none"/>
        <c:minorTickMark val="none"/>
        <c:tickLblPos val="nextTo"/>
        <c:txPr>
          <a:bodyPr rot="-60000000" vert="horz"/>
          <a:lstStyle/>
          <a:p>
            <a:pPr>
              <a:defRPr/>
            </a:pPr>
            <a:endParaRPr lang="ru-RU"/>
          </a:p>
        </c:txPr>
        <c:crossAx val="260969984"/>
        <c:crosses val="autoZero"/>
        <c:crossBetween val="between"/>
      </c:valAx>
    </c:plotArea>
    <c:legend>
      <c:legendPos val="b"/>
      <c:overlay val="0"/>
      <c:txPr>
        <a:bodyPr rot="0" vert="horz"/>
        <a:lstStyle/>
        <a:p>
          <a:pPr>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A855D2-AA1F-4792-B616-B0E031C1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46</Pages>
  <Words>15741</Words>
  <Characters>89726</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105257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2014-03-31T05:32:00Z</cp:lastPrinted>
  <dcterms:created xsi:type="dcterms:W3CDTF">2014-03-31T05:28:00Z</dcterms:created>
  <dcterms:modified xsi:type="dcterms:W3CDTF">2014-03-31T05:33:00Z</dcterms:modified>
</cp:coreProperties>
</file>