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83" w:rsidRPr="002A7C83" w:rsidRDefault="002A7C83" w:rsidP="00B6590B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A7C83">
        <w:rPr>
          <w:rFonts w:ascii="Times New Roman" w:hAnsi="Times New Roman"/>
          <w:b/>
          <w:bCs/>
          <w:sz w:val="28"/>
          <w:szCs w:val="28"/>
        </w:rPr>
        <w:t>ОБЩАЯ ХАРАКТЕРИСТИКА РАБОТЫ</w:t>
      </w:r>
    </w:p>
    <w:p w:rsidR="002A7C83" w:rsidRPr="002A7C83" w:rsidRDefault="002A7C83" w:rsidP="00B6590B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Актуальность темы исследования. </w:t>
      </w:r>
      <w:r w:rsidRPr="002A7C83">
        <w:rPr>
          <w:rFonts w:ascii="Times New Roman" w:hAnsi="Times New Roman"/>
          <w:sz w:val="28"/>
          <w:szCs w:val="28"/>
          <w:shd w:val="clear" w:color="auto" w:fill="FFFFFF"/>
        </w:rPr>
        <w:t xml:space="preserve">Кыргызская Республика </w:t>
      </w:r>
      <w:r w:rsidR="006720E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2A7C83">
        <w:rPr>
          <w:rFonts w:ascii="Times New Roman" w:hAnsi="Times New Roman"/>
          <w:sz w:val="28"/>
          <w:szCs w:val="28"/>
          <w:shd w:val="clear" w:color="auto" w:fill="FFFFFF"/>
        </w:rPr>
        <w:t xml:space="preserve"> горная аграрная страна, поэтому ее экономическая ситуация в целом во многом будет определяться качеством промышленного, социального и экономического развития районов. С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ельское хозяйство в Кыргызстане является одной из ведущих сфер экономики, и основная часть населения горных регионов занимается сельским хозяйством. Следовательно, от развития сельскохозяйственного производства в значительной мере зависит уровень жизни всего населения страны и её экспортный потенциал. Однако данная отрасль национальной экономики переживает сложный этап реформирования. Формируется новая рыночная система, где предпочтение отдается экономической свободе, инициативе и предпринимательству.</w:t>
      </w:r>
    </w:p>
    <w:p w:rsidR="002A7C83" w:rsidRPr="002A7C83" w:rsidRDefault="002A7C83" w:rsidP="007A21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Одной из важнейших целей при этом является формирование эффективной рыночной модели, обеспечивающей высокий рост производства сельскохозяйственной продукции, а вместе с тем и продовольственную безопасность Кыргызстана, повышение уровня жизни всего населения страны. </w:t>
      </w:r>
    </w:p>
    <w:p w:rsidR="002A7C83" w:rsidRPr="002A7C83" w:rsidRDefault="002A7C83" w:rsidP="007A21C4">
      <w:pPr>
        <w:tabs>
          <w:tab w:val="left" w:pos="567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Учитывая уровень жизни, сложившийся в условиях высокогорья, природно-климатические особенности горной местности, сформировавшиеся хозяйство, культуру, психологию горцев, необходимо выработать научно обоснованные подходы к решению социально-экономических проблем.</w:t>
      </w:r>
    </w:p>
    <w:p w:rsidR="002A7C83" w:rsidRPr="002A7C83" w:rsidRDefault="002A7C83" w:rsidP="007A21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Отсутствие хорошо проработанной научной базы сдерживает решение теоретических и практических вопросов социально-экономического развития горных регионов страны. Актуальной в связи с этим становится научно</w:t>
      </w:r>
      <w:r w:rsidR="00865F8D">
        <w:rPr>
          <w:rFonts w:ascii="Times New Roman" w:hAnsi="Times New Roman"/>
          <w:sz w:val="28"/>
          <w:szCs w:val="28"/>
        </w:rPr>
        <w:t>е</w:t>
      </w:r>
      <w:r w:rsidRPr="002A7C83">
        <w:rPr>
          <w:rFonts w:ascii="Times New Roman" w:hAnsi="Times New Roman"/>
          <w:sz w:val="28"/>
          <w:szCs w:val="28"/>
        </w:rPr>
        <w:t xml:space="preserve"> обоснования социально-экономического развития высокогорья, в частности анализ и прогнозирование, для проведения исследований и решения конкретных социально-экономических и управленческих задач, связанных с обеспечением развития горной местности.</w:t>
      </w:r>
    </w:p>
    <w:p w:rsidR="002A7C83" w:rsidRPr="002A7C83" w:rsidRDefault="002A7C83" w:rsidP="007A21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Диссертационное исследование строи</w:t>
      </w:r>
      <w:r w:rsidR="00C064A3">
        <w:rPr>
          <w:rFonts w:ascii="Times New Roman" w:hAnsi="Times New Roman"/>
          <w:sz w:val="28"/>
          <w:szCs w:val="28"/>
        </w:rPr>
        <w:t>л</w:t>
      </w:r>
      <w:r w:rsidRPr="002A7C83">
        <w:rPr>
          <w:rFonts w:ascii="Times New Roman" w:hAnsi="Times New Roman"/>
          <w:sz w:val="28"/>
          <w:szCs w:val="28"/>
        </w:rPr>
        <w:t>ся на анализе социально-экономического развития горных регионов, выявлении основных тенденций, свидетельствующих о регионализации, определении уровня жизни и условий проживания высокогорных жителей, экономическом прогнозировании развития отраслей экономики и разработке основных направлений социально-экономического развития горного региона.</w:t>
      </w:r>
    </w:p>
    <w:p w:rsidR="002A7C83" w:rsidRPr="002A7C83" w:rsidRDefault="002A7C83" w:rsidP="007A21C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 xml:space="preserve">Связь темы диссертации с научными и государственными программами. </w:t>
      </w:r>
      <w:r w:rsidRPr="002A7C83">
        <w:rPr>
          <w:rFonts w:ascii="Times New Roman" w:hAnsi="Times New Roman"/>
          <w:sz w:val="28"/>
          <w:szCs w:val="28"/>
        </w:rPr>
        <w:t xml:space="preserve">Тема диссертационной работы связана с реализацией Национальной </w:t>
      </w:r>
      <w:r w:rsidR="00E807CC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стратегии устойчивого развития Кыргызской Республики на 2013-2017 гг., разработкой проекта «П</w:t>
      </w: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овышение уровня и качества жизни населения региона», направленного на обеспечение к 2017 г. устойчивого экономического роста, </w:t>
      </w:r>
      <w:r w:rsidR="00E807C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занятости и достижение </w:t>
      </w:r>
      <w:r w:rsidR="00E807C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высоких и регулярных доходов, а также увеличение доли региона в процессе устойчивого обеспечения населения страны полноценными продуктами</w:t>
      </w:r>
      <w:r w:rsidR="00E807CC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питания, промышленности сырьем с учетом ресурсов, особенностей и возможностей области, обеспечение условий для повышения товарности хозяйствующих субъектов региона.</w:t>
      </w:r>
    </w:p>
    <w:p w:rsidR="002A7C83" w:rsidRPr="002A7C83" w:rsidRDefault="002A7C83" w:rsidP="00B6590B">
      <w:pPr>
        <w:widowControl w:val="0"/>
        <w:shd w:val="clear" w:color="auto" w:fill="FFFFFF"/>
        <w:tabs>
          <w:tab w:val="left" w:pos="540"/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lastRenderedPageBreak/>
        <w:tab/>
        <w:t xml:space="preserve">Цель и задачи исследования. </w:t>
      </w:r>
      <w:r w:rsidRPr="002A7C83">
        <w:rPr>
          <w:rFonts w:ascii="Times New Roman" w:hAnsi="Times New Roman"/>
          <w:sz w:val="28"/>
          <w:szCs w:val="28"/>
          <w:shd w:val="clear" w:color="auto" w:fill="FFFFFF"/>
        </w:rPr>
        <w:t>Целью диссертационного исследования является определение особенностей функционирования горных регионов, разработка механизмов и направлений их социально-экономического развития.</w:t>
      </w:r>
      <w:r w:rsidRPr="002A7C83">
        <w:rPr>
          <w:rFonts w:ascii="Times New Roman" w:hAnsi="Times New Roman"/>
          <w:sz w:val="28"/>
          <w:szCs w:val="28"/>
        </w:rPr>
        <w:t xml:space="preserve"> Указанные цели исследования обусловили постановку и решение следующих взаимосвязанных задач: </w:t>
      </w:r>
    </w:p>
    <w:p w:rsidR="002A7C83" w:rsidRPr="002A7C83" w:rsidRDefault="002A7C83" w:rsidP="006720EE">
      <w:pPr>
        <w:shd w:val="clear" w:color="auto" w:fill="FFFFFF"/>
        <w:tabs>
          <w:tab w:val="left" w:pos="426"/>
          <w:tab w:val="left" w:pos="567"/>
        </w:tabs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систематизировать научные знания и раскрыть сущность социально-экономического развития горных регионов;</w:t>
      </w:r>
    </w:p>
    <w:p w:rsidR="002A7C83" w:rsidRPr="002A7C83" w:rsidRDefault="002A7C83" w:rsidP="006720EE">
      <w:pPr>
        <w:shd w:val="clear" w:color="auto" w:fill="FFFFFF"/>
        <w:tabs>
          <w:tab w:val="left" w:pos="426"/>
          <w:tab w:val="left" w:pos="567"/>
        </w:tabs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исследовать влияния рыночных факторов на устойчивое развитие сельского хозяйства горных районов;</w:t>
      </w:r>
    </w:p>
    <w:p w:rsidR="002A7C83" w:rsidRPr="002A7C83" w:rsidRDefault="002A7C83" w:rsidP="006720EE">
      <w:pPr>
        <w:shd w:val="clear" w:color="auto" w:fill="FFFFFF"/>
        <w:tabs>
          <w:tab w:val="left" w:pos="0"/>
          <w:tab w:val="left" w:pos="426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проанализировать структуру отраслей, состояние и динамику социально-экономического развития региона;</w:t>
      </w:r>
    </w:p>
    <w:p w:rsidR="002A7C83" w:rsidRPr="002A7C83" w:rsidRDefault="002A7C83" w:rsidP="006720EE">
      <w:pPr>
        <w:shd w:val="clear" w:color="auto" w:fill="FFFFFF"/>
        <w:tabs>
          <w:tab w:val="left" w:pos="426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выявить возможности развития малого и среднего бизнеса в горных районах в целях расширения сферы услуг;</w:t>
      </w:r>
    </w:p>
    <w:p w:rsidR="002A7C83" w:rsidRPr="002A7C83" w:rsidRDefault="002A7C83" w:rsidP="006720EE">
      <w:pPr>
        <w:shd w:val="clear" w:color="auto" w:fill="FFFFFF"/>
        <w:tabs>
          <w:tab w:val="left" w:pos="0"/>
          <w:tab w:val="left" w:pos="426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обобщить международный опыт реформирования сельского хозяйства и его эффективного развития;</w:t>
      </w:r>
    </w:p>
    <w:p w:rsidR="002A7C83" w:rsidRPr="002A7C83" w:rsidRDefault="002A7C83" w:rsidP="006720EE">
      <w:pPr>
        <w:shd w:val="clear" w:color="auto" w:fill="FFFFFF"/>
        <w:tabs>
          <w:tab w:val="left" w:pos="0"/>
          <w:tab w:val="left" w:pos="426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проанализировать состояние и перспективы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  <w:r w:rsidRPr="002A7C83">
        <w:rPr>
          <w:rFonts w:ascii="Times New Roman" w:hAnsi="Times New Roman"/>
          <w:sz w:val="28"/>
          <w:szCs w:val="28"/>
        </w:rPr>
        <w:t xml:space="preserve">туризма на территории </w:t>
      </w:r>
      <w:r w:rsidR="003F6DA2">
        <w:rPr>
          <w:rFonts w:ascii="Times New Roman" w:hAnsi="Times New Roman"/>
          <w:sz w:val="28"/>
          <w:szCs w:val="28"/>
        </w:rPr>
        <w:t>региона</w:t>
      </w:r>
      <w:r w:rsidRPr="002A7C83">
        <w:rPr>
          <w:rFonts w:ascii="Times New Roman" w:hAnsi="Times New Roman"/>
          <w:sz w:val="28"/>
          <w:szCs w:val="28"/>
        </w:rPr>
        <w:t>;</w:t>
      </w:r>
    </w:p>
    <w:p w:rsidR="002A7C83" w:rsidRPr="002A7C83" w:rsidRDefault="002A7C83" w:rsidP="006720EE">
      <w:pPr>
        <w:shd w:val="clear" w:color="auto" w:fill="FFFFFF"/>
        <w:tabs>
          <w:tab w:val="left" w:pos="0"/>
          <w:tab w:val="left" w:pos="426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прогнозировать развитие отраслей экономики, исследовать основные направления социально-экономического развития горного региона страны. </w:t>
      </w:r>
    </w:p>
    <w:p w:rsidR="002A7C83" w:rsidRPr="002A7C83" w:rsidRDefault="002A7C83" w:rsidP="007A21C4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 xml:space="preserve">Научная новизна диссертационного исследования состоит в следующем: </w:t>
      </w:r>
    </w:p>
    <w:p w:rsidR="002A7C83" w:rsidRPr="002A7C83" w:rsidRDefault="002A7C83" w:rsidP="006720EE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систематизированы теоретические и методические подходы к разработке основных аспектов социально-экономического развития горных регионов страны;</w:t>
      </w:r>
    </w:p>
    <w:p w:rsidR="002A7C83" w:rsidRPr="002A7C83" w:rsidRDefault="002A7C83" w:rsidP="006720E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исследованы рыночные факторы устойчивого развития сельского хозяйства горных районов;</w:t>
      </w:r>
    </w:p>
    <w:p w:rsidR="002A7C83" w:rsidRPr="002A7C83" w:rsidRDefault="002A7C83" w:rsidP="006720E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определены состояние и динамика социально-экономического развития горных районов</w:t>
      </w:r>
      <w:r w:rsidR="003F6DA2">
        <w:rPr>
          <w:rFonts w:ascii="Times New Roman" w:hAnsi="Times New Roman"/>
          <w:sz w:val="28"/>
          <w:szCs w:val="28"/>
        </w:rPr>
        <w:t>;</w:t>
      </w:r>
    </w:p>
    <w:p w:rsidR="002A7C83" w:rsidRPr="002A7C83" w:rsidRDefault="002A7C83" w:rsidP="006720E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определено развитие малого и среднего бизнеса в горных районах в целях расширения сферы услуг;</w:t>
      </w:r>
    </w:p>
    <w:p w:rsidR="002A7C83" w:rsidRPr="002A7C83" w:rsidRDefault="002A7C83" w:rsidP="006720E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обобщен международный опыт реформирования </w:t>
      </w:r>
      <w:r w:rsidR="00D62D0B">
        <w:rPr>
          <w:rFonts w:ascii="Times New Roman" w:hAnsi="Times New Roman"/>
          <w:sz w:val="28"/>
          <w:szCs w:val="28"/>
        </w:rPr>
        <w:t>экономики</w:t>
      </w:r>
      <w:r w:rsidRPr="002A7C83">
        <w:rPr>
          <w:rFonts w:ascii="Times New Roman" w:hAnsi="Times New Roman"/>
          <w:sz w:val="28"/>
          <w:szCs w:val="28"/>
        </w:rPr>
        <w:t xml:space="preserve"> и его эффективного </w:t>
      </w:r>
      <w:r w:rsidR="00406003">
        <w:rPr>
          <w:rFonts w:ascii="Times New Roman" w:hAnsi="Times New Roman"/>
          <w:sz w:val="28"/>
          <w:szCs w:val="28"/>
        </w:rPr>
        <w:t xml:space="preserve">ее </w:t>
      </w:r>
      <w:r w:rsidRPr="002A7C83">
        <w:rPr>
          <w:rFonts w:ascii="Times New Roman" w:hAnsi="Times New Roman"/>
          <w:sz w:val="28"/>
          <w:szCs w:val="28"/>
        </w:rPr>
        <w:t>развития;</w:t>
      </w:r>
    </w:p>
    <w:p w:rsidR="002A7C83" w:rsidRPr="002A7C83" w:rsidRDefault="002A7C83" w:rsidP="006720E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определены </w:t>
      </w:r>
      <w:r w:rsidR="003F6DA2">
        <w:rPr>
          <w:rFonts w:ascii="Times New Roman" w:hAnsi="Times New Roman"/>
          <w:sz w:val="28"/>
          <w:szCs w:val="28"/>
        </w:rPr>
        <w:t>основные направления</w:t>
      </w:r>
      <w:r w:rsidRPr="002A7C83">
        <w:rPr>
          <w:rFonts w:ascii="Times New Roman" w:hAnsi="Times New Roman"/>
          <w:sz w:val="28"/>
          <w:szCs w:val="28"/>
        </w:rPr>
        <w:t xml:space="preserve"> развития туризма на территории страны и области;</w:t>
      </w:r>
    </w:p>
    <w:p w:rsidR="002A7C83" w:rsidRPr="002A7C83" w:rsidRDefault="002A7C83" w:rsidP="006720EE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предложен прогноз развития отраслей экономики республики и ее горных регионов.</w:t>
      </w:r>
    </w:p>
    <w:p w:rsidR="002A7C83" w:rsidRPr="002A7C83" w:rsidRDefault="003F6DA2" w:rsidP="00B6590B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A7C83" w:rsidRPr="002A7C83">
        <w:rPr>
          <w:rFonts w:ascii="Times New Roman" w:hAnsi="Times New Roman"/>
          <w:b/>
          <w:sz w:val="28"/>
          <w:szCs w:val="28"/>
        </w:rPr>
        <w:t xml:space="preserve">Практическая значимость полученных результатов. </w:t>
      </w:r>
      <w:r w:rsidR="002A7C83" w:rsidRPr="002A7C83">
        <w:rPr>
          <w:rFonts w:ascii="Times New Roman" w:hAnsi="Times New Roman"/>
          <w:sz w:val="28"/>
          <w:szCs w:val="28"/>
        </w:rPr>
        <w:t xml:space="preserve">Предложения по улучшению условий жизни горных регионов направлены на реализацию потенциала экономики Кыргызской Республики как основы становления и развития рыночных отношений. Поэтому выводы и рекомендации относительно механизмов разработки и практического использования прогнозирования развития отраслей экономики могут быть использованы государственными органами управления Кыргызской Республики. Реализация разработок и рекомендаций, направленных на совершенствование управления и прогнозирования развития отраслей экономики, позволит разработать </w:t>
      </w:r>
      <w:r w:rsidR="002A7C83" w:rsidRPr="002A7C83">
        <w:rPr>
          <w:rFonts w:ascii="Times New Roman" w:hAnsi="Times New Roman"/>
          <w:sz w:val="28"/>
          <w:szCs w:val="28"/>
        </w:rPr>
        <w:lastRenderedPageBreak/>
        <w:t xml:space="preserve">прогнозные показатели развития отраслей экономики до 2020 г., а также применить новые рекомендованные подходы к решению экономических задач </w:t>
      </w:r>
      <w:r w:rsidR="00570889">
        <w:rPr>
          <w:rFonts w:ascii="Times New Roman" w:hAnsi="Times New Roman"/>
          <w:sz w:val="28"/>
          <w:szCs w:val="28"/>
        </w:rPr>
        <w:t>рационализации</w:t>
      </w:r>
      <w:r w:rsidR="002A7C83" w:rsidRPr="002A7C83">
        <w:rPr>
          <w:rFonts w:ascii="Times New Roman" w:hAnsi="Times New Roman"/>
          <w:sz w:val="28"/>
          <w:szCs w:val="28"/>
        </w:rPr>
        <w:t xml:space="preserve"> секторов экономики. </w:t>
      </w:r>
    </w:p>
    <w:p w:rsidR="002A7C83" w:rsidRPr="002A7C83" w:rsidRDefault="003F6DA2" w:rsidP="00B6590B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7C83" w:rsidRPr="002A7C83">
        <w:rPr>
          <w:rFonts w:ascii="Times New Roman" w:hAnsi="Times New Roman"/>
          <w:sz w:val="28"/>
          <w:szCs w:val="28"/>
        </w:rPr>
        <w:t>Теоретические и практические результаты диссертационного исследования могут быть также использованы в дальнейших научных разработках исследуемой проблемы, а также в высших учебных заведениях при составлении учебных программ подготовки специалистов в сфере экономики. Практические результаты могут применяться при разработке нормативных документов, необходимых для обоснования инвестиций в развитие экономики, в том числе агропромышленного комплекса.</w:t>
      </w:r>
    </w:p>
    <w:p w:rsidR="002A7C83" w:rsidRPr="002A7C83" w:rsidRDefault="002A7C83" w:rsidP="000F0F2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b/>
          <w:sz w:val="28"/>
          <w:szCs w:val="28"/>
        </w:rPr>
        <w:t xml:space="preserve">Экономическая значимость полученных результатов. </w:t>
      </w:r>
      <w:r w:rsidRPr="002A7C83">
        <w:rPr>
          <w:rFonts w:ascii="Times New Roman" w:hAnsi="Times New Roman"/>
          <w:sz w:val="28"/>
          <w:szCs w:val="28"/>
        </w:rPr>
        <w:t>Результаты проведенного исследования и рекомендации автора одобрены</w:t>
      </w:r>
      <w:r w:rsidR="00570889">
        <w:rPr>
          <w:rFonts w:ascii="Times New Roman" w:hAnsi="Times New Roman"/>
          <w:sz w:val="28"/>
          <w:szCs w:val="28"/>
        </w:rPr>
        <w:t xml:space="preserve">   </w:t>
      </w:r>
      <w:r w:rsidR="00570889" w:rsidRPr="002A7C83">
        <w:rPr>
          <w:rFonts w:ascii="Times New Roman" w:eastAsia="Times New Roman" w:hAnsi="Times New Roman"/>
          <w:sz w:val="28"/>
          <w:szCs w:val="28"/>
          <w:lang w:eastAsia="ru-RU"/>
        </w:rPr>
        <w:t>Министерств</w:t>
      </w:r>
      <w:r w:rsidR="0057088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570889"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хозяйства и мелиорации Кыргызской Республики</w:t>
      </w:r>
      <w:r w:rsidR="00570889">
        <w:rPr>
          <w:rFonts w:ascii="Times New Roman" w:hAnsi="Times New Roman"/>
          <w:sz w:val="28"/>
          <w:szCs w:val="28"/>
        </w:rPr>
        <w:t xml:space="preserve">  </w:t>
      </w:r>
      <w:r w:rsidRPr="002A7C83">
        <w:rPr>
          <w:rFonts w:ascii="Times New Roman" w:hAnsi="Times New Roman"/>
          <w:sz w:val="28"/>
          <w:szCs w:val="28"/>
        </w:rPr>
        <w:t xml:space="preserve"> и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использованы при разработке программы развития горных регионов Кыргызской Республики  и</w:t>
      </w:r>
      <w:r w:rsidR="00386E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 к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внедрен</w:t>
      </w:r>
      <w:r w:rsidR="00386E5E">
        <w:rPr>
          <w:rFonts w:ascii="Times New Roman" w:eastAsia="Times New Roman" w:hAnsi="Times New Roman"/>
          <w:sz w:val="28"/>
          <w:szCs w:val="28"/>
          <w:lang w:eastAsia="ru-RU"/>
        </w:rPr>
        <w:t>ию,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подтверждают акты внедрения. </w:t>
      </w:r>
    </w:p>
    <w:p w:rsidR="002A7C83" w:rsidRPr="002A7C83" w:rsidRDefault="002A7C83" w:rsidP="000F0F26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 xml:space="preserve">Основные положения диссертации, выносимые на защиту: </w:t>
      </w:r>
    </w:p>
    <w:p w:rsidR="00882BE9" w:rsidRPr="001610CF" w:rsidRDefault="00882BE9" w:rsidP="00882B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1610CF">
        <w:rPr>
          <w:rFonts w:ascii="Times New Roman" w:hAnsi="Times New Roman"/>
          <w:sz w:val="28"/>
          <w:szCs w:val="28"/>
          <w:lang w:val="ky-KG"/>
        </w:rPr>
        <w:t xml:space="preserve">социально-экономическое развитие горных регионов страны </w:t>
      </w:r>
      <w:r>
        <w:rPr>
          <w:rFonts w:ascii="Times New Roman" w:hAnsi="Times New Roman"/>
          <w:sz w:val="28"/>
          <w:szCs w:val="28"/>
          <w:lang w:val="ky-KG"/>
        </w:rPr>
        <w:t>необходимо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исследовать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на основе системного подхода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охватыва</w:t>
      </w:r>
      <w:r>
        <w:rPr>
          <w:rFonts w:ascii="Times New Roman" w:hAnsi="Times New Roman"/>
          <w:sz w:val="28"/>
          <w:szCs w:val="28"/>
          <w:lang w:val="ky-KG"/>
        </w:rPr>
        <w:t>я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географические, природно-климатические, экономические и социальные</w:t>
      </w:r>
      <w:r>
        <w:rPr>
          <w:rFonts w:ascii="Times New Roman" w:hAnsi="Times New Roman"/>
          <w:sz w:val="28"/>
          <w:szCs w:val="28"/>
          <w:lang w:val="ky-KG"/>
        </w:rPr>
        <w:t xml:space="preserve"> факторы</w:t>
      </w:r>
      <w:r w:rsidRPr="001610CF">
        <w:rPr>
          <w:rFonts w:ascii="Times New Roman" w:hAnsi="Times New Roman"/>
          <w:sz w:val="28"/>
          <w:szCs w:val="28"/>
          <w:lang w:val="ky-KG"/>
        </w:rPr>
        <w:t>;</w:t>
      </w:r>
    </w:p>
    <w:p w:rsidR="00882BE9" w:rsidRPr="001610CF" w:rsidRDefault="00882BE9" w:rsidP="00882B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1610CF">
        <w:rPr>
          <w:rFonts w:ascii="Times New Roman" w:hAnsi="Times New Roman"/>
          <w:sz w:val="28"/>
          <w:szCs w:val="28"/>
          <w:lang w:val="ky-KG"/>
        </w:rPr>
        <w:t xml:space="preserve">анализ современных тенденций развития </w:t>
      </w:r>
      <w:r>
        <w:rPr>
          <w:rFonts w:ascii="Times New Roman" w:hAnsi="Times New Roman"/>
          <w:sz w:val="28"/>
          <w:szCs w:val="28"/>
          <w:lang w:val="ky-KG"/>
        </w:rPr>
        <w:t xml:space="preserve">позволяет </w:t>
      </w:r>
      <w:r w:rsidRPr="001610CF">
        <w:rPr>
          <w:rFonts w:ascii="Times New Roman" w:hAnsi="Times New Roman"/>
          <w:sz w:val="28"/>
          <w:szCs w:val="28"/>
          <w:lang w:val="ky-KG"/>
        </w:rPr>
        <w:t>определ</w:t>
      </w:r>
      <w:r>
        <w:rPr>
          <w:rFonts w:ascii="Times New Roman" w:hAnsi="Times New Roman"/>
          <w:sz w:val="28"/>
          <w:szCs w:val="28"/>
          <w:lang w:val="ky-KG"/>
        </w:rPr>
        <w:t>ить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условия жизни населения высокогорья, а также выяв</w:t>
      </w:r>
      <w:r>
        <w:rPr>
          <w:rFonts w:ascii="Times New Roman" w:hAnsi="Times New Roman"/>
          <w:sz w:val="28"/>
          <w:szCs w:val="28"/>
          <w:lang w:val="ky-KG"/>
        </w:rPr>
        <w:t>ить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основные проблемы развития горных регионов, касающиеся состояния аграрного сектора, туристической инфраструктуры и социальной сферы;</w:t>
      </w:r>
    </w:p>
    <w:p w:rsidR="00882BE9" w:rsidRPr="001610CF" w:rsidRDefault="00882BE9" w:rsidP="00882B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1610CF">
        <w:rPr>
          <w:rFonts w:ascii="Times New Roman" w:hAnsi="Times New Roman"/>
          <w:sz w:val="28"/>
          <w:szCs w:val="28"/>
          <w:lang w:val="ky-KG"/>
        </w:rPr>
        <w:t>определ</w:t>
      </w:r>
      <w:r>
        <w:rPr>
          <w:rFonts w:ascii="Times New Roman" w:hAnsi="Times New Roman"/>
          <w:sz w:val="28"/>
          <w:szCs w:val="28"/>
          <w:lang w:val="ky-KG"/>
        </w:rPr>
        <w:t>ено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состояние малого и среднего бизнеса в горных районах </w:t>
      </w:r>
      <w:r>
        <w:rPr>
          <w:rFonts w:ascii="Times New Roman" w:hAnsi="Times New Roman"/>
          <w:sz w:val="28"/>
          <w:szCs w:val="28"/>
          <w:lang w:val="ky-KG"/>
        </w:rPr>
        <w:t xml:space="preserve">в соответствии с </w:t>
      </w:r>
      <w:r w:rsidRPr="001610CF">
        <w:rPr>
          <w:rFonts w:ascii="Times New Roman" w:hAnsi="Times New Roman"/>
          <w:sz w:val="28"/>
          <w:szCs w:val="28"/>
          <w:lang w:val="ky-KG"/>
        </w:rPr>
        <w:t>показател</w:t>
      </w:r>
      <w:r>
        <w:rPr>
          <w:rFonts w:ascii="Times New Roman" w:hAnsi="Times New Roman"/>
          <w:sz w:val="28"/>
          <w:szCs w:val="28"/>
          <w:lang w:val="ky-KG"/>
        </w:rPr>
        <w:t>ями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социального и экономического развития</w:t>
      </w:r>
      <w:r>
        <w:rPr>
          <w:rFonts w:ascii="Times New Roman" w:hAnsi="Times New Roman"/>
          <w:sz w:val="28"/>
          <w:szCs w:val="28"/>
          <w:lang w:val="ky-KG"/>
        </w:rPr>
        <w:t xml:space="preserve">, на основании чего </w:t>
      </w:r>
      <w:r w:rsidRPr="001610CF">
        <w:rPr>
          <w:rFonts w:ascii="Times New Roman" w:hAnsi="Times New Roman"/>
          <w:sz w:val="28"/>
          <w:szCs w:val="28"/>
          <w:lang w:val="ky-KG"/>
        </w:rPr>
        <w:t>выработ</w:t>
      </w:r>
      <w:r>
        <w:rPr>
          <w:rFonts w:ascii="Times New Roman" w:hAnsi="Times New Roman"/>
          <w:sz w:val="28"/>
          <w:szCs w:val="28"/>
          <w:lang w:val="ky-KG"/>
        </w:rPr>
        <w:t>аны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рекомендаци</w:t>
      </w:r>
      <w:r>
        <w:rPr>
          <w:rFonts w:ascii="Times New Roman" w:hAnsi="Times New Roman"/>
          <w:sz w:val="28"/>
          <w:szCs w:val="28"/>
          <w:lang w:val="ky-KG"/>
        </w:rPr>
        <w:t>и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по расширению сферы услуг;</w:t>
      </w:r>
    </w:p>
    <w:p w:rsidR="00882BE9" w:rsidRPr="001610CF" w:rsidRDefault="00882BE9" w:rsidP="00882B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1610CF">
        <w:rPr>
          <w:rFonts w:ascii="Times New Roman" w:hAnsi="Times New Roman"/>
          <w:sz w:val="28"/>
          <w:szCs w:val="28"/>
          <w:lang w:val="ky-KG"/>
        </w:rPr>
        <w:t>полученны</w:t>
      </w:r>
      <w:r>
        <w:rPr>
          <w:rFonts w:ascii="Times New Roman" w:hAnsi="Times New Roman"/>
          <w:sz w:val="28"/>
          <w:szCs w:val="28"/>
          <w:lang w:val="ky-KG"/>
        </w:rPr>
        <w:t>е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экономически</w:t>
      </w:r>
      <w:r>
        <w:rPr>
          <w:rFonts w:ascii="Times New Roman" w:hAnsi="Times New Roman"/>
          <w:sz w:val="28"/>
          <w:szCs w:val="28"/>
          <w:lang w:val="ky-KG"/>
        </w:rPr>
        <w:t>е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показател</w:t>
      </w:r>
      <w:r>
        <w:rPr>
          <w:rFonts w:ascii="Times New Roman" w:hAnsi="Times New Roman"/>
          <w:sz w:val="28"/>
          <w:szCs w:val="28"/>
          <w:lang w:val="ky-KG"/>
        </w:rPr>
        <w:t>и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легли в основу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прогноз</w:t>
      </w:r>
      <w:r>
        <w:rPr>
          <w:rFonts w:ascii="Times New Roman" w:hAnsi="Times New Roman"/>
          <w:sz w:val="28"/>
          <w:szCs w:val="28"/>
          <w:lang w:val="ky-KG"/>
        </w:rPr>
        <w:t>а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развития отраслей экономики республики, горных регионов, с выделением Нарынской области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Pr="001610CF">
        <w:rPr>
          <w:rFonts w:ascii="Times New Roman" w:hAnsi="Times New Roman"/>
          <w:sz w:val="28"/>
          <w:szCs w:val="28"/>
          <w:lang w:val="ky-KG"/>
        </w:rPr>
        <w:t xml:space="preserve"> на период 2022 г., который может быть использован при разработке научно обоснованных положений и мер, прогнозировании и планировании социально-экономического развития регионов и республики в целом</w:t>
      </w:r>
      <w:r>
        <w:rPr>
          <w:rFonts w:ascii="Times New Roman" w:hAnsi="Times New Roman"/>
          <w:sz w:val="28"/>
          <w:szCs w:val="28"/>
          <w:lang w:val="ky-KG"/>
        </w:rPr>
        <w:t>, принятии соответс</w:t>
      </w:r>
      <w:r w:rsidRPr="001610CF">
        <w:rPr>
          <w:rFonts w:ascii="Times New Roman" w:hAnsi="Times New Roman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в</w:t>
      </w:r>
      <w:r w:rsidRPr="001610CF">
        <w:rPr>
          <w:rFonts w:ascii="Times New Roman" w:hAnsi="Times New Roman"/>
          <w:sz w:val="28"/>
          <w:szCs w:val="28"/>
          <w:lang w:val="ky-KG"/>
        </w:rPr>
        <w:t>ующих решений.</w:t>
      </w:r>
    </w:p>
    <w:p w:rsidR="002A7C83" w:rsidRPr="002A7C83" w:rsidRDefault="002A7C83" w:rsidP="002A49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 xml:space="preserve">Личный вклад соискателя. </w:t>
      </w:r>
      <w:r w:rsidRPr="002A7C83">
        <w:rPr>
          <w:rFonts w:ascii="Times New Roman" w:hAnsi="Times New Roman"/>
          <w:sz w:val="28"/>
          <w:szCs w:val="28"/>
        </w:rPr>
        <w:t xml:space="preserve">Автором обобщены теоретические и практические основы социально-экономического развития горных регионов страны. Разработан прогноз социально-экономического развития страны, в том числе Нарынской области. </w:t>
      </w:r>
    </w:p>
    <w:p w:rsidR="002A7C83" w:rsidRPr="002A7C83" w:rsidRDefault="002A7C83" w:rsidP="00AD009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>Апробация результатов исследования</w:t>
      </w:r>
      <w:r w:rsidRPr="002A7C83">
        <w:rPr>
          <w:rFonts w:ascii="Times New Roman" w:hAnsi="Times New Roman"/>
          <w:sz w:val="28"/>
          <w:szCs w:val="28"/>
        </w:rPr>
        <w:t xml:space="preserve">. Основные теоретические положения и результаты диссертационной работы изложены в докладах и выступлениях на международных, научно-практических конференциях, проводившихся в вузах по проблемам реформирования аграрного сектора экономики горных регионов и перевода его на рыночные методы хозяйствования в Кыргызстане и России: «Национальная стратегия в области экономического и социального развития КР» (Бишкек </w:t>
      </w:r>
      <w:r w:rsidR="006720EE">
        <w:rPr>
          <w:rFonts w:ascii="Times New Roman" w:hAnsi="Times New Roman"/>
          <w:sz w:val="28"/>
          <w:szCs w:val="28"/>
        </w:rPr>
        <w:t>-</w:t>
      </w:r>
      <w:r w:rsidRPr="002A7C83">
        <w:rPr>
          <w:rFonts w:ascii="Times New Roman" w:hAnsi="Times New Roman"/>
          <w:sz w:val="28"/>
          <w:szCs w:val="28"/>
        </w:rPr>
        <w:t xml:space="preserve"> Иссык-Куль, 2013 г.), «</w:t>
      </w:r>
      <w:r w:rsidRPr="002A7C83">
        <w:rPr>
          <w:rFonts w:ascii="Times New Roman" w:hAnsi="Times New Roman"/>
          <w:bCs/>
          <w:sz w:val="28"/>
          <w:szCs w:val="28"/>
        </w:rPr>
        <w:t>Проблемы повышения эффективности аграрного сектора в условиях трансформирующейся экономики Кыргызстана» (г. Новосибирск, 2013 г.)</w:t>
      </w:r>
      <w:r w:rsidRPr="002A7C83">
        <w:rPr>
          <w:rFonts w:ascii="Times New Roman" w:hAnsi="Times New Roman"/>
          <w:sz w:val="28"/>
          <w:szCs w:val="28"/>
        </w:rPr>
        <w:t>, «</w:t>
      </w:r>
      <w:hyperlink w:anchor="_Toc284322962" w:history="1">
        <w:r w:rsidRPr="002A7C83">
          <w:rPr>
            <w:rFonts w:ascii="Times New Roman" w:hAnsi="Times New Roman"/>
            <w:bCs/>
            <w:sz w:val="28"/>
            <w:szCs w:val="28"/>
          </w:rPr>
          <w:t xml:space="preserve">Ретроспективный анализ </w:t>
        </w:r>
        <w:r w:rsidRPr="002A7C83">
          <w:rPr>
            <w:rFonts w:ascii="Times New Roman" w:hAnsi="Times New Roman"/>
            <w:bCs/>
            <w:sz w:val="28"/>
            <w:szCs w:val="28"/>
          </w:rPr>
          <w:lastRenderedPageBreak/>
          <w:t>социального развития горных территорий</w:t>
        </w:r>
      </w:hyperlink>
      <w:r w:rsidRPr="002A7C83">
        <w:rPr>
          <w:rFonts w:ascii="Times New Roman" w:hAnsi="Times New Roman"/>
          <w:bCs/>
          <w:sz w:val="28"/>
          <w:szCs w:val="28"/>
        </w:rPr>
        <w:t xml:space="preserve"> Кыргызской Республики» (г. Казань. 2014 г.), «Актуальные проблемы экономики, финансов и управления народным хозяйством» (г. Бишкек, 2013 г.), Юбилейная международная научно-практическая </w:t>
      </w:r>
      <w:r w:rsidRPr="00DB3318">
        <w:rPr>
          <w:rFonts w:ascii="Times New Roman" w:hAnsi="Times New Roman"/>
          <w:bCs/>
          <w:sz w:val="28"/>
          <w:szCs w:val="28"/>
        </w:rPr>
        <w:t xml:space="preserve">конференция </w:t>
      </w:r>
      <w:r w:rsidR="00D11763" w:rsidRPr="00DB3318">
        <w:rPr>
          <w:rFonts w:ascii="Times New Roman" w:hAnsi="Times New Roman"/>
          <w:bCs/>
          <w:sz w:val="28"/>
          <w:szCs w:val="28"/>
        </w:rPr>
        <w:t>«Мусакожоевск</w:t>
      </w:r>
      <w:r w:rsidR="00DB3318" w:rsidRPr="00DB3318">
        <w:rPr>
          <w:rFonts w:ascii="Times New Roman" w:hAnsi="Times New Roman"/>
          <w:bCs/>
          <w:sz w:val="28"/>
          <w:szCs w:val="28"/>
          <w:lang w:val="ky-KG"/>
        </w:rPr>
        <w:t>и</w:t>
      </w:r>
      <w:r w:rsidR="00D11763" w:rsidRPr="00DB3318">
        <w:rPr>
          <w:rFonts w:ascii="Times New Roman" w:hAnsi="Times New Roman"/>
          <w:bCs/>
          <w:sz w:val="28"/>
          <w:szCs w:val="28"/>
        </w:rPr>
        <w:t>е чтени</w:t>
      </w:r>
      <w:r w:rsidR="00DB3318" w:rsidRPr="00DB3318">
        <w:rPr>
          <w:rFonts w:ascii="Times New Roman" w:hAnsi="Times New Roman"/>
          <w:bCs/>
          <w:sz w:val="28"/>
          <w:szCs w:val="28"/>
          <w:lang w:val="ky-KG"/>
        </w:rPr>
        <w:t>я</w:t>
      </w:r>
      <w:r w:rsidR="00D11763" w:rsidRPr="00DB3318">
        <w:rPr>
          <w:rFonts w:ascii="Times New Roman" w:hAnsi="Times New Roman"/>
          <w:bCs/>
          <w:sz w:val="28"/>
          <w:szCs w:val="28"/>
        </w:rPr>
        <w:t>»</w:t>
      </w:r>
      <w:r w:rsidR="00BB2293" w:rsidRPr="00BB2293">
        <w:rPr>
          <w:rFonts w:ascii="Times New Roman" w:hAnsi="Times New Roman"/>
          <w:bCs/>
          <w:sz w:val="28"/>
          <w:szCs w:val="28"/>
        </w:rPr>
        <w:t xml:space="preserve"> </w:t>
      </w:r>
      <w:r w:rsidRPr="00DB3318">
        <w:rPr>
          <w:rFonts w:ascii="Times New Roman" w:hAnsi="Times New Roman"/>
          <w:bCs/>
          <w:sz w:val="28"/>
          <w:szCs w:val="28"/>
        </w:rPr>
        <w:t>(</w:t>
      </w:r>
      <w:r w:rsidRPr="002A7C83">
        <w:rPr>
          <w:rFonts w:ascii="Times New Roman" w:hAnsi="Times New Roman"/>
          <w:bCs/>
          <w:sz w:val="28"/>
          <w:szCs w:val="28"/>
        </w:rPr>
        <w:t>г. Бишкек, 2012 г.) и др.</w:t>
      </w:r>
    </w:p>
    <w:p w:rsidR="002A7C83" w:rsidRPr="001575F9" w:rsidRDefault="002A7C83" w:rsidP="00AD009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>Полнота отражения результатов диссертации</w:t>
      </w:r>
      <w:r w:rsidRPr="002A7C83">
        <w:rPr>
          <w:rFonts w:ascii="Times New Roman" w:hAnsi="Times New Roman"/>
          <w:sz w:val="28"/>
          <w:szCs w:val="28"/>
        </w:rPr>
        <w:t xml:space="preserve">. Основные теоретические и практические положения, выводы и результаты научного исследования </w:t>
      </w:r>
      <w:r w:rsidRPr="001575F9">
        <w:rPr>
          <w:rFonts w:ascii="Times New Roman" w:hAnsi="Times New Roman"/>
          <w:sz w:val="28"/>
          <w:szCs w:val="28"/>
        </w:rPr>
        <w:t>опубликованы в 1</w:t>
      </w:r>
      <w:r w:rsidR="001C1048" w:rsidRPr="001575F9">
        <w:rPr>
          <w:rFonts w:ascii="Times New Roman" w:hAnsi="Times New Roman"/>
          <w:sz w:val="28"/>
          <w:szCs w:val="28"/>
        </w:rPr>
        <w:t>3</w:t>
      </w:r>
      <w:r w:rsidRPr="001575F9">
        <w:rPr>
          <w:rFonts w:ascii="Times New Roman" w:hAnsi="Times New Roman"/>
          <w:sz w:val="28"/>
          <w:szCs w:val="28"/>
        </w:rPr>
        <w:t xml:space="preserve"> научных статьях</w:t>
      </w:r>
      <w:r w:rsidR="001D2B7F" w:rsidRPr="001575F9">
        <w:rPr>
          <w:rFonts w:ascii="Times New Roman" w:hAnsi="Times New Roman"/>
          <w:sz w:val="28"/>
          <w:szCs w:val="28"/>
        </w:rPr>
        <w:t xml:space="preserve"> и книга</w:t>
      </w:r>
      <w:r w:rsidRPr="001575F9">
        <w:rPr>
          <w:rFonts w:ascii="Times New Roman" w:hAnsi="Times New Roman"/>
          <w:sz w:val="28"/>
          <w:szCs w:val="28"/>
        </w:rPr>
        <w:t xml:space="preserve"> общим объемом </w:t>
      </w:r>
      <w:r w:rsidR="001D2B7F" w:rsidRPr="001575F9">
        <w:rPr>
          <w:rFonts w:ascii="Times New Roman" w:hAnsi="Times New Roman"/>
          <w:sz w:val="28"/>
          <w:szCs w:val="28"/>
        </w:rPr>
        <w:t>13,0</w:t>
      </w:r>
      <w:r w:rsidRPr="001575F9">
        <w:rPr>
          <w:rFonts w:ascii="Times New Roman" w:hAnsi="Times New Roman"/>
          <w:sz w:val="28"/>
          <w:szCs w:val="28"/>
        </w:rPr>
        <w:t xml:space="preserve"> печ. л., из них 1</w:t>
      </w:r>
      <w:r w:rsidR="00E204EE" w:rsidRPr="001575F9">
        <w:rPr>
          <w:rFonts w:ascii="Times New Roman" w:hAnsi="Times New Roman"/>
          <w:sz w:val="28"/>
          <w:szCs w:val="28"/>
        </w:rPr>
        <w:t>1</w:t>
      </w:r>
      <w:r w:rsidRPr="001575F9">
        <w:rPr>
          <w:rFonts w:ascii="Times New Roman" w:hAnsi="Times New Roman"/>
          <w:sz w:val="28"/>
          <w:szCs w:val="28"/>
        </w:rPr>
        <w:t xml:space="preserve"> в изданиях, рекомендованных ВАК Кыргызской Республики.</w:t>
      </w:r>
    </w:p>
    <w:p w:rsidR="002A7C83" w:rsidRPr="001575F9" w:rsidRDefault="002A7C83" w:rsidP="00AD009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75F9">
        <w:rPr>
          <w:rFonts w:ascii="Times New Roman" w:hAnsi="Times New Roman"/>
          <w:b/>
          <w:sz w:val="28"/>
          <w:szCs w:val="28"/>
        </w:rPr>
        <w:t>Структура и объем диссертации.</w:t>
      </w:r>
      <w:r w:rsidRPr="001575F9">
        <w:rPr>
          <w:rFonts w:ascii="Times New Roman" w:hAnsi="Times New Roman"/>
          <w:sz w:val="28"/>
          <w:szCs w:val="28"/>
        </w:rPr>
        <w:t xml:space="preserve"> Диссертационная работа состоит из введения, трех глав, заключения, изложена на 150 страницах и содержит </w:t>
      </w:r>
      <w:r w:rsidR="00B40085" w:rsidRPr="001575F9">
        <w:rPr>
          <w:rFonts w:ascii="Times New Roman" w:hAnsi="Times New Roman"/>
          <w:sz w:val="28"/>
          <w:szCs w:val="28"/>
        </w:rPr>
        <w:t xml:space="preserve">21 </w:t>
      </w:r>
      <w:r w:rsidRPr="001575F9">
        <w:rPr>
          <w:rFonts w:ascii="Times New Roman" w:hAnsi="Times New Roman"/>
          <w:sz w:val="28"/>
          <w:szCs w:val="28"/>
        </w:rPr>
        <w:t>рисунок, включает 2</w:t>
      </w:r>
      <w:r w:rsidR="0030397A" w:rsidRPr="001575F9">
        <w:rPr>
          <w:rFonts w:ascii="Times New Roman" w:hAnsi="Times New Roman"/>
          <w:sz w:val="28"/>
          <w:szCs w:val="28"/>
        </w:rPr>
        <w:t xml:space="preserve">5 </w:t>
      </w:r>
      <w:r w:rsidRPr="001575F9">
        <w:rPr>
          <w:rFonts w:ascii="Times New Roman" w:hAnsi="Times New Roman"/>
          <w:sz w:val="28"/>
          <w:szCs w:val="28"/>
        </w:rPr>
        <w:t>таблиц, приложения и список использованных источников в количестве 11</w:t>
      </w:r>
      <w:r w:rsidR="00311210" w:rsidRPr="001575F9">
        <w:rPr>
          <w:rFonts w:ascii="Times New Roman" w:hAnsi="Times New Roman"/>
          <w:sz w:val="28"/>
          <w:szCs w:val="28"/>
        </w:rPr>
        <w:t>2</w:t>
      </w:r>
      <w:r w:rsidRPr="001575F9">
        <w:rPr>
          <w:rFonts w:ascii="Times New Roman" w:hAnsi="Times New Roman"/>
          <w:sz w:val="28"/>
          <w:szCs w:val="28"/>
        </w:rPr>
        <w:t xml:space="preserve"> наименований.</w:t>
      </w:r>
    </w:p>
    <w:p w:rsidR="002A7C83" w:rsidRPr="00866ED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ОСНОВНОЕ СОДЕРЖАНИЕ РАБОТЫ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7C83" w:rsidRPr="002A7C83" w:rsidRDefault="002A7C83" w:rsidP="000E25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 введении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обоснован выбор темы исследования, ее актуальность и практическая значимость, определены цели и задачи, раскрыта научная новизна, указаны формы апробации и степень разработанности темы.</w:t>
      </w:r>
    </w:p>
    <w:p w:rsidR="002A7C83" w:rsidRPr="002A7C83" w:rsidRDefault="002A7C83" w:rsidP="00B6590B">
      <w:pPr>
        <w:shd w:val="clear" w:color="auto" w:fill="FFFFFF"/>
        <w:tabs>
          <w:tab w:val="left" w:pos="567"/>
          <w:tab w:val="left" w:pos="61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ab/>
        <w:t>В первой главе «</w:t>
      </w:r>
      <w:r w:rsidRPr="002A7C83">
        <w:rPr>
          <w:rFonts w:ascii="Times New Roman" w:hAnsi="Times New Roman"/>
          <w:b/>
          <w:sz w:val="28"/>
          <w:szCs w:val="28"/>
        </w:rPr>
        <w:t>Теоретико-методические аспекты социально-экономического развития горных регионов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» рассматриваются теоретические и методические основы </w:t>
      </w:r>
      <w:r w:rsidRPr="002A7C83">
        <w:rPr>
          <w:rFonts w:ascii="Times New Roman" w:hAnsi="Times New Roman"/>
          <w:sz w:val="28"/>
          <w:szCs w:val="28"/>
        </w:rPr>
        <w:t>устойчивого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социально-экономического развития</w:t>
      </w:r>
      <w:r w:rsidRPr="002A7C83">
        <w:rPr>
          <w:rFonts w:ascii="Times New Roman" w:hAnsi="Times New Roman"/>
          <w:sz w:val="28"/>
          <w:szCs w:val="28"/>
        </w:rPr>
        <w:t xml:space="preserve"> горных регионов.</w:t>
      </w:r>
    </w:p>
    <w:p w:rsidR="002A7C83" w:rsidRPr="002A7C83" w:rsidRDefault="003F6DA2" w:rsidP="00B6590B">
      <w:pPr>
        <w:shd w:val="clear" w:color="auto" w:fill="FFFFFF"/>
        <w:tabs>
          <w:tab w:val="left" w:pos="567"/>
          <w:tab w:val="left" w:pos="614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t>Основные теории рыночной экономики возникли давно и исторически сложились два</w:t>
      </w:r>
      <w:r w:rsidR="002A7C83" w:rsidRPr="002A7C8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ее</w:t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направления. Первая теория государственного регулирования хозяйственного механизма известна как кейнсианская школа и вторая теория невмешательства государства в экономику как неокейнсианская доктрина. Государство рассматривается как субъект экономической системы, обладающий определенными функциями для проведения экономической политики.</w:t>
      </w:r>
    </w:p>
    <w:p w:rsidR="002A7C83" w:rsidRPr="002A7C83" w:rsidRDefault="002A7C83" w:rsidP="007276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Теория Дж. М</w:t>
      </w:r>
      <w:r w:rsidRPr="002A7C8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.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Кейнса в свою очередь развивалась по трем направлениям</w:t>
      </w:r>
      <w:r w:rsidRPr="002A7C83">
        <w:rPr>
          <w:rFonts w:ascii="Times New Roman" w:eastAsia="Times New Roman" w:hAnsi="Times New Roman"/>
          <w:sz w:val="28"/>
          <w:szCs w:val="28"/>
          <w:lang w:val="ky-KG" w:eastAsia="ru-RU"/>
        </w:rPr>
        <w:t>: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левое течение, консервативное и неоклассическое. Для нас важна его доктрина левого (либерального) течения. Представители этого направления считают, что государство должно нести расходы не только на жилищное строительство, здравоохранение, социальное страхование и т.д. (т.е. на общественные цели)</w:t>
      </w:r>
      <w:r w:rsidRPr="002A7C83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но и создавать условия для улучшения жизни населения и развития доходов фермеров и мелких предпринимателей, а также развивать производство общественных товаров и услуг, заботиться о малоимущих семьях и регулировать рынок труда.</w:t>
      </w:r>
    </w:p>
    <w:p w:rsidR="002A7C83" w:rsidRPr="002A7C83" w:rsidRDefault="002A7C83" w:rsidP="0072763A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В данном случае под социально-экономическим состоянием общества следует понимать состав, структуру и особенности его существенных социально-экономических определенностей на некий фиксированный момент времени или временной промежуток.</w:t>
      </w:r>
    </w:p>
    <w:p w:rsidR="002A7C83" w:rsidRPr="002A7C83" w:rsidRDefault="002A7C83" w:rsidP="00B6590B">
      <w:pPr>
        <w:tabs>
          <w:tab w:val="left" w:pos="567"/>
          <w:tab w:val="left" w:pos="702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Как показывает анализ системы взаимоотношений субъектов, объектов и прав собственности, отношения собственности всегда есть отношения между людьми через посредство вещей. Отношения собственности представляют собой объективные экономические отношения людей в процессе производства, </w:t>
      </w:r>
      <w:r w:rsidRPr="002A7C83">
        <w:rPr>
          <w:rFonts w:ascii="Times New Roman" w:eastAsia="Times New Roman" w:hAnsi="Times New Roman" w:cs="Times New Roman CYR"/>
          <w:sz w:val="28"/>
          <w:szCs w:val="28"/>
          <w:lang w:eastAsia="ru-RU"/>
        </w:rPr>
        <w:lastRenderedPageBreak/>
        <w:t>распределения, обмена и потребления, выражающиеся в их отношении к средствам производства и результатам труда.</w:t>
      </w:r>
    </w:p>
    <w:p w:rsidR="002A7C83" w:rsidRPr="002A7C83" w:rsidRDefault="002A7C83" w:rsidP="00B6590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>Возникшие экологические проблемы в определенной степени порождены отставанием экономической мысли. Ни классики экономической науки (Смит, Рикардо), ни экономические школы и ученые (включая Маркса, Кейнса, Маршалла) не придавали значения экологическим ограничениям в экономическом развитии, и перед экономической наукой поставлена задача осмысления сложившихся тенденций эколого-экономического развития, а также разработки принципиально новых концепций.</w:t>
      </w:r>
    </w:p>
    <w:p w:rsidR="002A7C83" w:rsidRPr="002A7C83" w:rsidRDefault="002A7C83" w:rsidP="00B6590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Роль государства в условиях рыночной экономики при изучении теории государственного регулирования определяет его особую значимость, так как в условиях рыночной экономики неизбежны негативные последствия, влекущие за собой безработицу, бедность, не всегда гарантируется прав</w:t>
      </w:r>
      <w:r w:rsidRPr="002A7C83">
        <w:rPr>
          <w:rFonts w:ascii="Times New Roman" w:eastAsia="Times New Roman" w:hAnsi="Times New Roman"/>
          <w:sz w:val="28"/>
          <w:szCs w:val="28"/>
          <w:lang w:val="ky-KG" w:eastAsia="ru-RU"/>
        </w:rPr>
        <w:t>о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труд и заработную плату, а вместе с ними и социальные блага. Рынок не может регулировать инфляционные процессы и способствовать защите окружающей среды и воспроизводству ресурсов. На уровне государства должны формироваться макро и микроэкономические процессы и реализовываться политические и социально-экономические принципы различных слоев населения.</w:t>
      </w:r>
    </w:p>
    <w:p w:rsidR="002A7C83" w:rsidRPr="002A7C83" w:rsidRDefault="002A7C83" w:rsidP="00B6590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Кыргызская Республика, как и все страны СНГ, переходит от командных, тоталитарных, административных, директивных и плановых форм управления к рыночным. Рыночные отношения вообще не могут являться целью, это лишь средство для повышения эффективности общественного производства. </w:t>
      </w:r>
    </w:p>
    <w:p w:rsidR="002A7C83" w:rsidRPr="002A7C83" w:rsidRDefault="002A7C83" w:rsidP="00B6590B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  <w:t>Анализ результатов реформы, проводимой в аграрном секторе экономики горных регионов Кыргызстана, свидетельствует о том, что агропромышленный комплекс практически утратил свои позиции. Это обусловлено следующими факторами: ограниченность земельных угодий и недостаточное количество сельхозтехники, крайне низкая обеспеченность средствами механизации, высокая изношенность машинно-тракторного парка, острый дефицит финансовых ресурсов, минеральных удобрений, зооветеринарных услуг и др. Для обеспечения продовольственной безопасности и повышения уровня жизни населения необходимо перейти от преимущественно экстенсивного типа роста производства сельхозпродукции к интенсивному и расширенному воспроизводству.</w:t>
      </w:r>
    </w:p>
    <w:p w:rsidR="002A7C83" w:rsidRPr="002A7C83" w:rsidRDefault="002A7C83" w:rsidP="008063B5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A7C83">
        <w:rPr>
          <w:rFonts w:ascii="Times New Roman" w:hAnsi="Times New Roman"/>
          <w:sz w:val="28"/>
          <w:szCs w:val="28"/>
        </w:rPr>
        <w:t xml:space="preserve">Опыт развитых стран показывает, что локомотивом развития экономики и повышения ее эффективности является промышленность. В советское время Кыргызстан также имел развитые отрасли промышленности, однако современная тенденция характеризуется спадом промышленного производства. </w:t>
      </w:r>
    </w:p>
    <w:p w:rsidR="002A7C83" w:rsidRPr="002A7C83" w:rsidRDefault="002A7C83" w:rsidP="008063B5">
      <w:pPr>
        <w:shd w:val="clear" w:color="auto" w:fill="FFFFFF"/>
        <w:tabs>
          <w:tab w:val="left" w:pos="567"/>
        </w:tabs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Социально-экономическое положение республики отличается нестабильностью и обусловлено многими географическими, природно-климатическими, экономическими и социальными факторами.</w:t>
      </w:r>
    </w:p>
    <w:p w:rsidR="002A7C83" w:rsidRPr="002A7C83" w:rsidRDefault="002A7C83" w:rsidP="008063B5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 xml:space="preserve">Территория Кыргызстана включает в себя западную часть горной системы Тянь-Шаня, северо-восточную часть Памиро-Алая и является самой высокогорной страной среди суверенных республик. Абсолютная высота ее отметок колеблется от 394 до 7439 м над уровнем моря. Более 70% ее </w:t>
      </w:r>
      <w:r w:rsidRPr="002A7C83">
        <w:rPr>
          <w:rFonts w:ascii="Times New Roman" w:hAnsi="Times New Roman"/>
          <w:sz w:val="28"/>
          <w:szCs w:val="28"/>
        </w:rPr>
        <w:lastRenderedPageBreak/>
        <w:t>территории лежит на высотах свыше 2000 м. Средняя высота достигает 2750 м над уровнем моря. Д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ороги являются важнейшими артериями, которые поддерживают экономику, все функциональные составляющие нормального развития государства и общества.</w:t>
      </w:r>
      <w:r w:rsidRPr="002A7C83">
        <w:rPr>
          <w:rFonts w:ascii="Times New Roman" w:hAnsi="Times New Roman"/>
          <w:sz w:val="28"/>
          <w:szCs w:val="28"/>
        </w:rPr>
        <w:t xml:space="preserve"> Х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орошо развита автодорожная транспортная сеть. По территории регионов проходит международная автомагистраль Жибек-Жолу (Великий Шелковый путь), а также проложена железная дорога Бишкек – Торугарт. Общая протяженность а</w:t>
      </w:r>
      <w:r w:rsidR="00BB2293">
        <w:rPr>
          <w:rFonts w:ascii="Times New Roman" w:eastAsia="Times New Roman" w:hAnsi="Times New Roman"/>
          <w:sz w:val="28"/>
          <w:szCs w:val="28"/>
          <w:lang w:eastAsia="ru-RU"/>
        </w:rPr>
        <w:t>втодорог  18,8 тыс. км, из них</w:t>
      </w:r>
      <w:r w:rsidR="00BB2293" w:rsidRPr="00BB229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5,5 тыс. с асфальтобетонным покрытием. </w:t>
      </w:r>
    </w:p>
    <w:p w:rsidR="00030CD8" w:rsidRDefault="002A7C83" w:rsidP="00030CD8">
      <w:pPr>
        <w:shd w:val="clear" w:color="auto" w:fill="FFFFFF"/>
        <w:tabs>
          <w:tab w:val="left" w:pos="567"/>
        </w:tabs>
        <w:spacing w:after="0" w:line="240" w:lineRule="auto"/>
        <w:ind w:right="18"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 условиях перехода экономики к рыночным отношениям повышение эффективности производства, структурные и территориальные сдвиги в развитии производительных сил любого региона во многом зависят от комплексного учета и оценки природно-климатических условий горных регионов. Сложность комплексного учета заключается в том, что природно-климатические условия по своим признакам, значению и действию резко меняются в территориальном разрезе и по высотным поясам. Региональные различия природно-климатических условий, в отличие от природных ресурсов, решающего влияния на развитие производительных сил не оказывают, в то же время они могут уступать в качестве главных элементов природно-ресурсного потенциала</w:t>
      </w:r>
      <w:r w:rsidR="00030CD8">
        <w:rPr>
          <w:rFonts w:ascii="Times New Roman" w:hAnsi="Times New Roman"/>
          <w:sz w:val="28"/>
          <w:szCs w:val="28"/>
        </w:rPr>
        <w:t>.</w:t>
      </w:r>
    </w:p>
    <w:p w:rsidR="002A7C83" w:rsidRPr="002A7C83" w:rsidRDefault="002A7C83" w:rsidP="00030CD8">
      <w:pPr>
        <w:shd w:val="clear" w:color="auto" w:fill="FFFFFF"/>
        <w:tabs>
          <w:tab w:val="left" w:pos="567"/>
        </w:tabs>
        <w:spacing w:after="0" w:line="240" w:lineRule="auto"/>
        <w:ind w:right="18"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В этой связи возникает необходимость выделения из многочисленных элементов природно-климатических условий главных, существенно влияющих на размещение производства. К элементам, раскрывающим региональные особенности горных территорий, следует отнести: рельеф, климатические условия, сейсмичность территорий, просадочные грунты, территориальный пояс и др., часто имеющим локальный характер. </w:t>
      </w:r>
    </w:p>
    <w:p w:rsidR="002A7C83" w:rsidRPr="002A7C83" w:rsidRDefault="002A7C83" w:rsidP="00030CD8">
      <w:pPr>
        <w:shd w:val="clear" w:color="auto" w:fill="FFFFFF"/>
        <w:tabs>
          <w:tab w:val="left" w:pos="567"/>
        </w:tabs>
        <w:spacing w:after="0" w:line="240" w:lineRule="auto"/>
        <w:ind w:right="18"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Горные территории, обладающие природно-экономическими особенностями, требуют принципиально иного подхода к изучению их природного комплекса, антропогенного влияния на динамику различных высотных поясов. Горы отличаются от равнин многообразием ландшафта, на сравнительно небольших отрезках пространства, даже в пределах одной и той же абсолютной высоты и одного и того же горного склона, требующих всестороннего учета и изучения с целью рационального использования природного потенциала и размещения производительных сил.</w:t>
      </w:r>
    </w:p>
    <w:p w:rsidR="002A7C83" w:rsidRDefault="002A7C83" w:rsidP="00030CD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С начала 2013 г. наблюдаются заметные позитивные сдвиги в социально-экономическом развитии республики, что было обусловлено восстановлением уровня производства в промышленности. Как показывает структурный анализ по вкладам отраслей, экономический рост обеспечен всеми секторами экономики, положительный вклад которых оценивается в сельском хозяйстве</w:t>
      </w:r>
      <w:r w:rsidR="00BB2293" w:rsidRPr="00BB2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0,2%, промышленности  3,7%, строительстве </w:t>
      </w:r>
      <w:r w:rsidR="00BB2293" w:rsidRPr="00BB2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0,5%, сфере услуг</w:t>
      </w:r>
      <w:r w:rsidR="00BB2293" w:rsidRPr="00BB229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2,2%. </w:t>
      </w:r>
      <w:r w:rsidRPr="002A7C83">
        <w:rPr>
          <w:rFonts w:ascii="Times New Roman" w:hAnsi="Times New Roman"/>
          <w:sz w:val="28"/>
          <w:szCs w:val="28"/>
        </w:rPr>
        <w:t>В 2012 г. в общем объёме промышленного производства доля продукции горнодобывающей промышленности составила</w:t>
      </w:r>
      <w:r w:rsidR="00BB2293" w:rsidRPr="00BB2293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 3,8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%,</w:t>
      </w:r>
      <w:r w:rsidRPr="002A7C83">
        <w:rPr>
          <w:rFonts w:ascii="Times New Roman" w:hAnsi="Times New Roman"/>
          <w:sz w:val="28"/>
          <w:szCs w:val="28"/>
        </w:rPr>
        <w:t xml:space="preserve"> обрабатывающей промышленности 80,7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%,</w:t>
      </w:r>
      <w:r w:rsidRPr="002A7C83">
        <w:rPr>
          <w:rFonts w:ascii="Times New Roman" w:hAnsi="Times New Roman"/>
          <w:sz w:val="28"/>
          <w:szCs w:val="28"/>
        </w:rPr>
        <w:t xml:space="preserve"> производства и распределения электроэнергии, газа и воды  15,5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% (рис. 1)</w:t>
      </w:r>
      <w:r w:rsidRPr="002A7C83">
        <w:rPr>
          <w:rFonts w:ascii="Times New Roman" w:hAnsi="Times New Roman"/>
          <w:sz w:val="28"/>
          <w:szCs w:val="28"/>
        </w:rPr>
        <w:t>.</w:t>
      </w:r>
    </w:p>
    <w:p w:rsidR="006720EE" w:rsidRDefault="006720EE" w:rsidP="00030CD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0CD8" w:rsidRPr="002A7C83" w:rsidRDefault="00A143BA" w:rsidP="0050192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78195" cy="198945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030CD8" w:rsidRPr="002A7C83">
        <w:rPr>
          <w:rFonts w:ascii="Times New Roman" w:hAnsi="Times New Roman"/>
          <w:sz w:val="28"/>
          <w:szCs w:val="28"/>
        </w:rPr>
        <w:t xml:space="preserve">Рис. 1. </w:t>
      </w:r>
      <w:r w:rsidR="00BA23B5">
        <w:rPr>
          <w:rFonts w:ascii="Times New Roman" w:hAnsi="Times New Roman"/>
          <w:sz w:val="28"/>
          <w:szCs w:val="28"/>
        </w:rPr>
        <w:t>Структура</w:t>
      </w:r>
      <w:r w:rsidR="00030CD8" w:rsidRPr="002A7C83">
        <w:rPr>
          <w:rFonts w:ascii="Times New Roman" w:hAnsi="Times New Roman"/>
          <w:sz w:val="28"/>
          <w:szCs w:val="28"/>
        </w:rPr>
        <w:t xml:space="preserve"> промышленного производства</w:t>
      </w:r>
      <w:r w:rsidR="00BA23B5">
        <w:rPr>
          <w:rFonts w:ascii="Times New Roman" w:hAnsi="Times New Roman"/>
          <w:sz w:val="28"/>
          <w:szCs w:val="28"/>
        </w:rPr>
        <w:t>.</w:t>
      </w:r>
    </w:p>
    <w:p w:rsidR="00030CD8" w:rsidRPr="0083377B" w:rsidRDefault="00030CD8" w:rsidP="0046506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/>
          <w:sz w:val="26"/>
          <w:szCs w:val="26"/>
        </w:rPr>
      </w:pPr>
      <w:r w:rsidRPr="0083377B">
        <w:rPr>
          <w:rFonts w:ascii="Times New Roman" w:hAnsi="Times New Roman"/>
          <w:sz w:val="26"/>
          <w:szCs w:val="26"/>
        </w:rPr>
        <w:t xml:space="preserve">Источник: </w:t>
      </w:r>
      <w:r w:rsidR="008851FA" w:rsidRPr="0083377B">
        <w:rPr>
          <w:rFonts w:ascii="Times New Roman" w:hAnsi="Times New Roman"/>
          <w:sz w:val="26"/>
          <w:szCs w:val="26"/>
        </w:rPr>
        <w:t xml:space="preserve">составлено автором по </w:t>
      </w:r>
      <w:r w:rsidRPr="0083377B">
        <w:rPr>
          <w:rFonts w:ascii="Times New Roman" w:hAnsi="Times New Roman"/>
          <w:sz w:val="26"/>
          <w:szCs w:val="26"/>
        </w:rPr>
        <w:t>данны</w:t>
      </w:r>
      <w:r w:rsidR="008851FA" w:rsidRPr="0083377B">
        <w:rPr>
          <w:rFonts w:ascii="Times New Roman" w:hAnsi="Times New Roman"/>
          <w:sz w:val="26"/>
          <w:szCs w:val="26"/>
        </w:rPr>
        <w:t>м</w:t>
      </w:r>
      <w:r w:rsidRPr="0083377B">
        <w:rPr>
          <w:rFonts w:ascii="Times New Roman" w:hAnsi="Times New Roman"/>
          <w:sz w:val="26"/>
          <w:szCs w:val="26"/>
        </w:rPr>
        <w:t xml:space="preserve"> Нацстаткомитета КР.</w:t>
      </w:r>
    </w:p>
    <w:p w:rsidR="00030CD8" w:rsidRPr="002A7C83" w:rsidRDefault="00030CD8" w:rsidP="00030CD8">
      <w:pPr>
        <w:tabs>
          <w:tab w:val="left" w:pos="567"/>
        </w:tabs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030CD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</w:rPr>
        <w:t xml:space="preserve">К числу быстроразвивающихся отраслей экономики относятся строительство, туризм, телекоммуникации, сфера услуг. И одним из секторов экономики республики, который в настоящее время находится на подъеме, является горнодобывающий сектор. </w:t>
      </w:r>
    </w:p>
    <w:p w:rsidR="002A7C83" w:rsidRPr="002A7C83" w:rsidRDefault="002A7C83" w:rsidP="00030CD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</w:rPr>
        <w:t xml:space="preserve">По мнению международных экспертов, при сравнительно небольшой территории и хорошей геологической изученности минерально-сырьевой потенциал Кыргызстана пока используется слабо. По официальным данным, в республике на балансе государства имеются следующие природные ресурсы: месторождения золота, олова, вольфрама, редкоземельных металлов, алюминия, угля, сурьмы, ртути, молибдена и др. </w:t>
      </w:r>
      <w:r w:rsidRPr="002A7C83">
        <w:rPr>
          <w:rFonts w:ascii="Times New Roman" w:hAnsi="Times New Roman"/>
          <w:sz w:val="28"/>
          <w:szCs w:val="28"/>
        </w:rPr>
        <w:t>Вместе с тем в структуре производства промышленной продукции удельный вес горных регионов снижается.</w:t>
      </w:r>
    </w:p>
    <w:p w:rsidR="002A7C83" w:rsidRPr="002A7C83" w:rsidRDefault="002A7C83" w:rsidP="00030CD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Развитие перерабатывающих предприятий, предприятий по производству пищевых продуктов, включая напитки, и табака, а также текстильного и швейного производства является приоритетным направлением социально-экономического развития горных регионов республики. По результатам анализа объем промышленной продукции в структуре промышленной продукции горных регионов сокращается. </w:t>
      </w:r>
    </w:p>
    <w:p w:rsidR="002A7C83" w:rsidRPr="002A7C83" w:rsidRDefault="002A7C83" w:rsidP="00030CD8">
      <w:pPr>
        <w:shd w:val="clear" w:color="auto" w:fill="FFFFFF"/>
        <w:tabs>
          <w:tab w:val="left" w:pos="567"/>
        </w:tabs>
        <w:spacing w:after="0" w:line="240" w:lineRule="auto"/>
        <w:ind w:right="18" w:firstLine="567"/>
        <w:jc w:val="both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Общая численность безработных</w:t>
      </w:r>
      <w:r w:rsidR="00BA23B5">
        <w:rPr>
          <w:rFonts w:ascii="Times New Roman" w:hAnsi="Times New Roman"/>
          <w:sz w:val="28"/>
          <w:szCs w:val="28"/>
        </w:rPr>
        <w:t xml:space="preserve"> в республике</w:t>
      </w:r>
      <w:r w:rsidRPr="002A7C83">
        <w:rPr>
          <w:rFonts w:ascii="Times New Roman" w:hAnsi="Times New Roman"/>
          <w:sz w:val="28"/>
          <w:szCs w:val="28"/>
        </w:rPr>
        <w:t xml:space="preserve"> в 2012 г. составила </w:t>
      </w:r>
      <w:r w:rsidR="00BB2293" w:rsidRPr="00BB2293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212,4 тыс. чел., практически сохранившись на уровне прошлого года. Уровень зарегистрированной безработицы  2,4% (2,5% в 2011 г.) от экономически активного населения. Из общего числа зарегистрированных безработных 51% составили женщины. Общий уровень безработицы 8,5%, при этом самый высокий отмечен в Баткенской (10,6%) и Нарынской (10,3%) областях. </w:t>
      </w:r>
    </w:p>
    <w:p w:rsidR="002A7C83" w:rsidRPr="002A7C83" w:rsidRDefault="00BA23B5" w:rsidP="00B6590B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t>Если средний уровень бедности по республике составляет 41,1% общего населения страны, то в сельской местности, особенно в отдаленных и труднодоступных высокогорных регионах, по неофициальным данным как местных, так и зарубежных экспертов, уровень бедности остается катастрофически высоким  80-90%. Здесь практически отсутствует занятость, и единственным источником доходов местных жителей остается экстенсивное животноводство.</w:t>
      </w:r>
    </w:p>
    <w:p w:rsidR="002A7C83" w:rsidRPr="002A7C83" w:rsidRDefault="002A7C83" w:rsidP="005028D5">
      <w:pPr>
        <w:shd w:val="clear" w:color="auto" w:fill="FFFFFF"/>
        <w:tabs>
          <w:tab w:val="left" w:pos="567"/>
        </w:tabs>
        <w:spacing w:after="0" w:line="240" w:lineRule="auto"/>
        <w:ind w:right="1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Средняя заработная плата в сельском хозяйстве составила всего лишь 67,6% минимального потребительского бюджета (3571 сом.).</w:t>
      </w:r>
    </w:p>
    <w:p w:rsidR="002A7C83" w:rsidRDefault="002A7C83" w:rsidP="00B6590B">
      <w:pPr>
        <w:tabs>
          <w:tab w:val="left" w:pos="567"/>
        </w:tabs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lastRenderedPageBreak/>
        <w:t>В Кыргызстане 715 тыс. чел., или 14,7% населения проживает в горной местности, 48,7% – на севере страны и 52,2% – на юге.</w:t>
      </w:r>
    </w:p>
    <w:p w:rsidR="002A7C83" w:rsidRPr="002A7C83" w:rsidRDefault="00016AEE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7C83" w:rsidRPr="002A7C83">
        <w:rPr>
          <w:rFonts w:ascii="Times New Roman" w:hAnsi="Times New Roman"/>
          <w:sz w:val="28"/>
          <w:szCs w:val="28"/>
        </w:rPr>
        <w:t xml:space="preserve">Численность наличного населения Кыргызской Республики на сентябрь 2013 г. увеличилась на 83,9 тыс. чел., или 1,5%, и на 1 октября 2013 г. составила 5 млн. 747 тыс. чел., постоянного – 5 млн. 663,1 тыс. чел. </w:t>
      </w:r>
    </w:p>
    <w:p w:rsid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ab/>
        <w:t>По оперативным данным, за 2012 г. в республике отмечался незначительный рост показателя материнской смертности – 47,6% на 100 000 живорождений (2011 г. – 47,5%).</w:t>
      </w:r>
    </w:p>
    <w:p w:rsidR="002A7C83" w:rsidRPr="002A7C83" w:rsidRDefault="00985A3B" w:rsidP="00016AE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tab/>
        <w:t>С 1 ноября 2012 г. средний размер пенсии составил 4270 сом., с учетом компенсационных выплат за электроэнергию. Двухэтапное повышение пенсии в 2012 г. позволило увеличить ее по сравнению с прошлым годом на 13,5%, а рост составил 105,8%. По итогам 2012 г. средний размер пенсии с учетом компенсаций за электроэнергию 4192 сом.</w:t>
      </w:r>
    </w:p>
    <w:p w:rsidR="002A7C83" w:rsidRPr="002A7C83" w:rsidRDefault="002A7C83" w:rsidP="00016AEE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  <w:lang w:eastAsia="ru-RU"/>
        </w:rPr>
        <w:t>Экономический рост в Кыргызской Республике происходит в основном за счет неконтролируемого использования значительного объема природных ресурсов. Недра Кыргызстана содержат залежи разнообразных полезных ископаемых, разработка которых, с учетом обеспечения экологической безопасности, вносит значительный вклад в экономическое развитие.</w:t>
      </w:r>
    </w:p>
    <w:p w:rsidR="002A7C83" w:rsidRPr="002A7C83" w:rsidRDefault="002A7C83" w:rsidP="00016AEE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  <w:lang w:eastAsia="ru-RU"/>
        </w:rPr>
        <w:t>Кыргызская Республика – единственная страна в Центральной Азии, водные ресурсы которой полностью формируются на собственной территории, в этом ее гидрологическая особенность и преимущество. За период с 2008</w:t>
      </w:r>
      <w:r w:rsidR="003E27AD" w:rsidRPr="003E27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27AD">
        <w:rPr>
          <w:rFonts w:ascii="Times New Roman" w:hAnsi="Times New Roman"/>
          <w:sz w:val="28"/>
          <w:szCs w:val="28"/>
          <w:lang w:eastAsia="ru-RU"/>
        </w:rPr>
        <w:t>г</w:t>
      </w:r>
      <w:r w:rsidRPr="002A7C83">
        <w:rPr>
          <w:rFonts w:ascii="Times New Roman" w:hAnsi="Times New Roman"/>
          <w:sz w:val="28"/>
          <w:szCs w:val="28"/>
          <w:lang w:eastAsia="ru-RU"/>
        </w:rPr>
        <w:t xml:space="preserve"> по 2012 г. средние потери воды при транспортировке составили 23% от величины водозабора. Сельское хозяйство является основным потребителем пресной воды. Большая часть забираемой пресной воды (93%) используется для орошения и сельскохозяйственного водоснабжения.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>Основными торгово-экономическими партн</w:t>
      </w:r>
      <w:r w:rsidRPr="002A7C83">
        <w:rPr>
          <w:rFonts w:ascii="Cambria Math" w:hAnsi="Cambria Math" w:cs="Cambria Math"/>
          <w:sz w:val="28"/>
          <w:szCs w:val="28"/>
        </w:rPr>
        <w:t>ё</w:t>
      </w:r>
      <w:r w:rsidRPr="002A7C83">
        <w:rPr>
          <w:rFonts w:ascii="Times New Roman" w:hAnsi="Times New Roman"/>
          <w:sz w:val="28"/>
          <w:szCs w:val="28"/>
        </w:rPr>
        <w:t>рами Кыргызской Республики остаются Россия, Казахстан и Китай. По итогам первого полугодия 2012</w:t>
      </w:r>
      <w:r w:rsidR="003E27A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г. совокупный импорт из России, Казахстана и Китая составил 63,5% (1478,5 млн. долл. США) от общего объ</w:t>
      </w:r>
      <w:r w:rsidRPr="002A7C83">
        <w:rPr>
          <w:rFonts w:ascii="Cambria Math" w:hAnsi="Cambria Math" w:cs="Cambria Math"/>
          <w:sz w:val="28"/>
          <w:szCs w:val="28"/>
        </w:rPr>
        <w:t>ё</w:t>
      </w:r>
      <w:r w:rsidRPr="002A7C83">
        <w:rPr>
          <w:rFonts w:ascii="Times New Roman" w:hAnsi="Times New Roman"/>
          <w:sz w:val="28"/>
          <w:szCs w:val="28"/>
        </w:rPr>
        <w:t>ма импорта в КР.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Растет объ</w:t>
      </w:r>
      <w:r w:rsidRPr="002A7C83">
        <w:rPr>
          <w:rFonts w:ascii="Cambria Math" w:hAnsi="Cambria Math" w:cs="Cambria Math"/>
          <w:sz w:val="28"/>
          <w:szCs w:val="28"/>
        </w:rPr>
        <w:t>ё</w:t>
      </w:r>
      <w:r w:rsidRPr="002A7C83">
        <w:rPr>
          <w:rFonts w:ascii="Times New Roman" w:hAnsi="Times New Roman"/>
          <w:sz w:val="28"/>
          <w:szCs w:val="28"/>
        </w:rPr>
        <w:t>м иностранных инвестиций со стороны основных торгово-экономических партн</w:t>
      </w:r>
      <w:r w:rsidRPr="002A7C83">
        <w:rPr>
          <w:rFonts w:ascii="Cambria Math" w:hAnsi="Cambria Math" w:cs="Cambria Math"/>
          <w:sz w:val="28"/>
          <w:szCs w:val="28"/>
        </w:rPr>
        <w:t>ё</w:t>
      </w:r>
      <w:r w:rsidRPr="002A7C83">
        <w:rPr>
          <w:rFonts w:ascii="Times New Roman" w:hAnsi="Times New Roman"/>
          <w:sz w:val="28"/>
          <w:szCs w:val="28"/>
        </w:rPr>
        <w:t>ров. На конец 2012</w:t>
      </w:r>
      <w:r w:rsidR="003E27A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г. объ</w:t>
      </w:r>
      <w:r w:rsidRPr="002A7C83">
        <w:rPr>
          <w:rFonts w:ascii="Cambria Math" w:hAnsi="Cambria Math" w:cs="Cambria Math"/>
          <w:sz w:val="28"/>
          <w:szCs w:val="28"/>
        </w:rPr>
        <w:t>ё</w:t>
      </w:r>
      <w:r w:rsidRPr="002A7C83">
        <w:rPr>
          <w:rFonts w:ascii="Times New Roman" w:hAnsi="Times New Roman"/>
          <w:sz w:val="28"/>
          <w:szCs w:val="28"/>
        </w:rPr>
        <w:t>м иностранных инвестиций из России, Казахстана и Китая составил 32,8% от общего объ</w:t>
      </w:r>
      <w:r w:rsidRPr="002A7C83">
        <w:rPr>
          <w:rFonts w:ascii="Cambria Math" w:hAnsi="Cambria Math" w:cs="Cambria Math"/>
          <w:sz w:val="28"/>
          <w:szCs w:val="28"/>
        </w:rPr>
        <w:t>ё</w:t>
      </w:r>
      <w:r w:rsidRPr="002A7C83">
        <w:rPr>
          <w:rFonts w:ascii="Times New Roman" w:hAnsi="Times New Roman"/>
          <w:sz w:val="28"/>
          <w:szCs w:val="28"/>
        </w:rPr>
        <w:t xml:space="preserve">ма иностранных инвестиций, или 1183,4 млн. долл. США. 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Как в рамках двусторонних, так и многосторонних отношений Кыргызская Республика стремится к эффективному решению трех взаимосвязанных задач: обеспечение энергетической и экологической безопасности, а также экономического роста.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right="57" w:firstLine="567"/>
        <w:jc w:val="both"/>
        <w:rPr>
          <w:rFonts w:ascii="TimesNewRomanPSMT" w:hAnsi="TimesNewRomanPSMT" w:cs="TimesNewRomanPSMT"/>
          <w:sz w:val="28"/>
          <w:szCs w:val="28"/>
        </w:rPr>
      </w:pPr>
      <w:r w:rsidRPr="002A7C83">
        <w:rPr>
          <w:rFonts w:ascii="TimesNewRomanPSMT" w:hAnsi="TimesNewRomanPSMT" w:cs="TimesNewRomanPSMT"/>
          <w:sz w:val="28"/>
          <w:szCs w:val="28"/>
        </w:rPr>
        <w:t>Общая цель государственной стратегии развития страны – это повышение уровня и качества жизни граждан путем обеспечения устойчивого экономического роста, создания условий для полноценной занятости, получения высоких и устойчивых доходов, доступность широкого спектра социальных услуг.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 xml:space="preserve">В этой связи важным является определение сильных и слабых сторон регионов, возможностей и угроз развития. В диссертационном исследовании они </w:t>
      </w:r>
      <w:r w:rsidRPr="002A7C83">
        <w:rPr>
          <w:rFonts w:ascii="Times New Roman" w:hAnsi="Times New Roman"/>
          <w:sz w:val="28"/>
          <w:szCs w:val="28"/>
        </w:rPr>
        <w:lastRenderedPageBreak/>
        <w:t>определены посредством SWOT-анализа с использованием статистической и отчетной информации. К конкурентным преимуществами можно отнести следующие базовые «точки роста» экономики регионов: развитие сельскохозяйственного производства, обрабатывающей и перерабатывающей промышленности, рекреационного и туристического бизнеса, модернизация жилищно-коммунального хозяйства, развитие малого предпринимательства, потребительского рынка и сферы услуг.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Кыргызская Республика, как демократическая страна, внедряет </w:t>
      </w:r>
      <w:r w:rsidRPr="002A7C83">
        <w:rPr>
          <w:rFonts w:ascii="Times New Roman" w:eastAsia="Times New Roman" w:hAnsi="Times New Roman"/>
          <w:bCs/>
          <w:sz w:val="28"/>
          <w:szCs w:val="28"/>
          <w:lang w:eastAsia="ru-RU"/>
        </w:rPr>
        <w:t>смешанную (конвергентную)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экономическую систему. При этом основными принципами формирования данной системы являются: свободное предпринимательство, свободная система ценообразования, свободная конкуренция, государственное регулирование.</w:t>
      </w:r>
    </w:p>
    <w:p w:rsidR="002A7C83" w:rsidRPr="002A7C83" w:rsidRDefault="002A7C83" w:rsidP="00EF72B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В условиях рыночной экономики роль государственного регулирования становится особо значимой. Государство должно не только нести расходы на строительство, здравоохранение, социальное обеспечения и т.д.</w:t>
      </w:r>
      <w:r w:rsidRPr="002A7C83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но и создавать условия для улучшения жизни населения горных регионов и развитие агропромышленного комплекса, а также развивать производство общественных товаров и услуг, заботиться о малоимущих семьях и регулировать рынок труда.</w:t>
      </w:r>
    </w:p>
    <w:p w:rsidR="002A7C83" w:rsidRPr="002A7C83" w:rsidRDefault="002A7C83" w:rsidP="00EF72B6">
      <w:pPr>
        <w:shd w:val="clear" w:color="auto" w:fill="FFFFFF"/>
        <w:tabs>
          <w:tab w:val="left" w:pos="567"/>
          <w:tab w:val="left" w:pos="614"/>
          <w:tab w:val="left" w:pos="159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ab/>
        <w:t xml:space="preserve">Во второй главе </w:t>
      </w:r>
      <w:r w:rsidRPr="002A7C83">
        <w:rPr>
          <w:rFonts w:ascii="Times New Roman" w:hAnsi="Times New Roman"/>
          <w:b/>
          <w:sz w:val="28"/>
          <w:szCs w:val="28"/>
        </w:rPr>
        <w:t xml:space="preserve">«Анализ социально-экономического развития Нарынской области как горного региона» </w:t>
      </w:r>
      <w:r w:rsidRPr="002A7C83">
        <w:rPr>
          <w:rFonts w:ascii="Times New Roman" w:hAnsi="Times New Roman"/>
          <w:sz w:val="28"/>
          <w:szCs w:val="28"/>
        </w:rPr>
        <w:t>рассматривается структура отраслей экономики, состояние экономики и социальной сферы, тенденции развития и влияние на уровень социально-экономического развития регионов.</w:t>
      </w:r>
    </w:p>
    <w:p w:rsidR="002A7C83" w:rsidRPr="002A7C83" w:rsidRDefault="002A7C83" w:rsidP="00B6590B">
      <w:pPr>
        <w:shd w:val="clear" w:color="auto" w:fill="FFFFFF"/>
        <w:tabs>
          <w:tab w:val="left" w:pos="567"/>
          <w:tab w:val="left" w:pos="614"/>
          <w:tab w:val="left" w:pos="159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ab/>
        <w:t>Главное богатство Нарынской области – гидроэнергетические ресурсы бассейна р.</w:t>
      </w:r>
      <w:r w:rsidR="005028D5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Нарын, потенциальный объем которых оценивается в 56 900 млн. кВт. ч. Нарынская область является горным регионом со сложным рельефом, расположена на высоте 1500 м над уровнем моря и около 70% её территории занимают горные хребты. Территория области богата полезными ископаемыми. Крупные угольные залежи сосредоточены в Кабакском бассейне Жумгальского района. У истока р. Эки</w:t>
      </w:r>
      <w:r w:rsidR="0005226E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-</w:t>
      </w:r>
      <w:r w:rsidR="0005226E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Суу расположено Жетимское месторождение железной руды – единственное в Средней Азии. Есть месторождения Сандыкского нефелинового сиенита, свинца, цинка, золота и др. В Кочкорской долине находятся крупные залежи каменной соли.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Нарынская область характеризируется высокой насыщенностью минеральными ресурсами и может рассматриваться как регион, привлекательный для инвестиций в горные разработки. На территории области расположено одно из крупных месторождений бурого угля  Каракечинское, на котором добывается свыше 55% от общего добываемого в республике угля. Общие резервы угля месторождения Кара-Кече оцениваются в 4,6 млрд. т.</w:t>
      </w:r>
      <w:r w:rsidR="00EF72B6">
        <w:rPr>
          <w:rFonts w:ascii="Times New Roman" w:hAnsi="Times New Roman"/>
          <w:sz w:val="28"/>
          <w:szCs w:val="28"/>
        </w:rPr>
        <w:t>с.</w:t>
      </w:r>
    </w:p>
    <w:p w:rsidR="002A7C83" w:rsidRPr="002A7C83" w:rsidRDefault="002A7C83" w:rsidP="00EF72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Повсеместно расположены месторождения различных строительных материалов (глина, песок, щебень, гравий, мрамор), есть и множество термальных и минеральных источников.</w:t>
      </w:r>
    </w:p>
    <w:p w:rsidR="002A7C83" w:rsidRDefault="001053AA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73FD1">
        <w:rPr>
          <w:rFonts w:ascii="Times New Roman" w:hAnsi="Times New Roman"/>
          <w:sz w:val="28"/>
          <w:szCs w:val="28"/>
        </w:rPr>
        <w:t>О</w:t>
      </w:r>
      <w:r w:rsidR="002A7C83" w:rsidRPr="002A7C83">
        <w:rPr>
          <w:rFonts w:ascii="Times New Roman" w:hAnsi="Times New Roman"/>
          <w:sz w:val="28"/>
          <w:szCs w:val="28"/>
        </w:rPr>
        <w:t xml:space="preserve">бласть располагает уникальными природными и историко-культурными ресурсами. Отличается богатой флорой и фауной, здесь произрастает реликтовая тянь-шаньская голубая ель, арча Туркестанская и др. Обитает большое количество зверей и птиц, имеющих охотничье-промысловое значение, что дает </w:t>
      </w:r>
      <w:r w:rsidR="002A7C83" w:rsidRPr="002A7C83">
        <w:rPr>
          <w:rFonts w:ascii="Times New Roman" w:hAnsi="Times New Roman"/>
          <w:sz w:val="28"/>
          <w:szCs w:val="28"/>
        </w:rPr>
        <w:lastRenderedPageBreak/>
        <w:t>возможность проведения охотничьих туров, в частности на архаров Марко Поло и козерогов, к которым проявляют большой интерес зарубежные охотники. По итогам 2012 г. по Нарынской области зарегистрированы 44 туристские фирмы, из них работают только 12. Также по области функционируют 16 кафе-ресторанов, 11 гостиниц, 25 гостевых домов.</w:t>
      </w:r>
    </w:p>
    <w:p w:rsidR="006720EE" w:rsidRDefault="006720EE" w:rsidP="0067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В сельском хозяйстве Нарынской области, как высокогорном регионе, получили развитие такие подотрасли животноводства, как овцеводство, коневодство и яководство. </w:t>
      </w:r>
      <w:r w:rsidR="005028D5">
        <w:rPr>
          <w:rFonts w:ascii="Times New Roman" w:hAnsi="Times New Roman"/>
          <w:sz w:val="28"/>
          <w:szCs w:val="28"/>
        </w:rPr>
        <w:t>К</w:t>
      </w:r>
      <w:r w:rsidRPr="002A7C83">
        <w:rPr>
          <w:rFonts w:ascii="Times New Roman" w:hAnsi="Times New Roman"/>
          <w:sz w:val="28"/>
          <w:szCs w:val="28"/>
        </w:rPr>
        <w:t>аждый регион стремится обеспечить себя продуктами питания</w:t>
      </w:r>
      <w:r w:rsidR="005028D5">
        <w:rPr>
          <w:rFonts w:ascii="Times New Roman" w:hAnsi="Times New Roman"/>
          <w:sz w:val="28"/>
          <w:szCs w:val="28"/>
        </w:rPr>
        <w:t xml:space="preserve"> и</w:t>
      </w:r>
      <w:r w:rsidRPr="002A7C83">
        <w:rPr>
          <w:rFonts w:ascii="Times New Roman" w:hAnsi="Times New Roman"/>
          <w:sz w:val="28"/>
          <w:szCs w:val="28"/>
        </w:rPr>
        <w:t xml:space="preserve"> </w:t>
      </w:r>
      <w:r w:rsidR="005028D5">
        <w:rPr>
          <w:rFonts w:ascii="Times New Roman" w:hAnsi="Times New Roman"/>
          <w:sz w:val="28"/>
          <w:szCs w:val="28"/>
        </w:rPr>
        <w:t>п</w:t>
      </w:r>
      <w:r w:rsidRPr="002A7C83">
        <w:rPr>
          <w:rFonts w:ascii="Times New Roman" w:hAnsi="Times New Roman"/>
          <w:sz w:val="28"/>
          <w:szCs w:val="28"/>
        </w:rPr>
        <w:t>оэтому в области стали больше внимания уделять выращиванию пшеницы, картофеля, овощей и масличных культур.</w:t>
      </w:r>
    </w:p>
    <w:p w:rsidR="006720EE" w:rsidRPr="002A7C83" w:rsidRDefault="006720EE" w:rsidP="0067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Благоприятные природно-климатические условия Нарынской области, наличие многочисленных пастбищ различных сроков пользования, приспособлений для выгона скота позволяли специализироваться на производстве тонкорунной шерсти и мяса баранины. На 2012 г. поголовье КРС составило 121,4 тыс. голов, овец и коз – 737,7 тыс. голов, лошадей – 88,5 тыс. голов. Население предпочитает разводить грубошерстные и курдючные породы овец. Скотоводство имеет мясное направление. Заготовки молока составляют всего лишь 2% от республиканских объемов. Многие хозяйства разводят яков – самых неприхотливых животных в условиях высокогорья. Большое значение имеет табунное коневодство.</w:t>
      </w:r>
    </w:p>
    <w:p w:rsidR="006720EE" w:rsidRPr="002A7C83" w:rsidRDefault="006720EE" w:rsidP="0067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Зерновое хозяйство подчинено интересам развития животноводства – возделываются преимущественно зернофуражные культуры. На ячмень, которому не страшны ни весенние, ни осенние заморозки, приходится 80% всех посевов зерновых. Почти все посевы яровой пшеницы находятся в Средне-Нарынской, Тогуз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-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Тороуской и Джумгальской долинах.</w:t>
      </w:r>
    </w:p>
    <w:p w:rsidR="006720EE" w:rsidRPr="002A7C83" w:rsidRDefault="006720EE" w:rsidP="0067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Производство картофеля и овощей не удовлетворяет полностью потребности местного населения. В Средне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-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Нарынской, Тогуз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-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Тороуской и Джумгальской долинах есть яблоневые сады. Действуют в области предприятия пищевой промышленности, швейная фабрика, авторемонтный и кирпичные заводы; для местных нужд добываются уголь в Джумгальском и соль в Кочкорском районах.</w:t>
      </w:r>
    </w:p>
    <w:p w:rsidR="006720EE" w:rsidRDefault="006720EE" w:rsidP="003D454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Сельское хозяйство является основной отраслью экономики Нарынской области. Если объем ВРП составил в 2010 г. 7274,8 млн. сом., то в 2011 и 2012 гг. – соответственно 7599,9 и 9055,6 млн. сом. Это означает, что объем ВРП в 2012г. по сравнению с 2010 г. возрос на 61219,2 млн. сом. (рис. </w:t>
      </w:r>
      <w:r w:rsidR="006057BA"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>).</w:t>
      </w:r>
    </w:p>
    <w:p w:rsidR="006720EE" w:rsidRDefault="006720EE" w:rsidP="006720EE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20EE" w:rsidRPr="002A7C83" w:rsidRDefault="00A143BA" w:rsidP="006720EE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55590" cy="1557655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720EE" w:rsidRPr="002A7C83" w:rsidRDefault="006720EE" w:rsidP="0046506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Рис. </w:t>
      </w:r>
      <w:r w:rsidR="006057BA"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>. Динамика валового регионального продукта (млн. сом.)</w:t>
      </w:r>
    </w:p>
    <w:p w:rsidR="00586DB4" w:rsidRDefault="00586DB4" w:rsidP="0067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720EE" w:rsidRPr="002A7C83" w:rsidRDefault="006720EE" w:rsidP="0067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 2012 г. объем производства промышленной продукции по республике по сравнению с 2008 г. увеличился почти в три раза (275%), в горных регионах – в два раза. Вследствие этого удельный вес промышленной продукции за этот период снизился с 2,7</w:t>
      </w:r>
      <w:r w:rsidR="00F72B1D">
        <w:rPr>
          <w:rFonts w:ascii="Times New Roman" w:hAnsi="Times New Roman"/>
          <w:sz w:val="28"/>
          <w:szCs w:val="28"/>
        </w:rPr>
        <w:t>%</w:t>
      </w:r>
      <w:r w:rsidRPr="002A7C83">
        <w:rPr>
          <w:rFonts w:ascii="Times New Roman" w:hAnsi="Times New Roman"/>
          <w:sz w:val="28"/>
          <w:szCs w:val="28"/>
        </w:rPr>
        <w:t xml:space="preserve"> до 1,9%. Рост объема производства промышленной продукции произошел в Чаткальском районе за счет увеличения добычи полезных ископаемых, в Алайском и Чон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-</w:t>
      </w:r>
      <w:r w:rsidR="00F72B1D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Алайском районах – добычи топливно-энергетических полезных ископаемых (табл. 1).</w:t>
      </w:r>
    </w:p>
    <w:p w:rsidR="006720EE" w:rsidRDefault="006720EE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Таблица 1 – Объем промышленной продукции по республике</w:t>
      </w:r>
      <w:r w:rsidR="00ED7CE4">
        <w:rPr>
          <w:rFonts w:ascii="Times New Roman" w:hAnsi="Times New Roman"/>
          <w:sz w:val="28"/>
          <w:szCs w:val="28"/>
        </w:rPr>
        <w:t xml:space="preserve"> в целом, в.т.ч</w:t>
      </w:r>
      <w:r w:rsidRPr="002A7C83">
        <w:rPr>
          <w:rFonts w:ascii="Times New Roman" w:hAnsi="Times New Roman"/>
          <w:sz w:val="28"/>
          <w:szCs w:val="28"/>
        </w:rPr>
        <w:t xml:space="preserve"> горным регионам</w:t>
      </w:r>
    </w:p>
    <w:tbl>
      <w:tblPr>
        <w:tblW w:w="9871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75"/>
        <w:gridCol w:w="1276"/>
        <w:gridCol w:w="1275"/>
        <w:gridCol w:w="1276"/>
        <w:gridCol w:w="1276"/>
        <w:gridCol w:w="1276"/>
        <w:gridCol w:w="1417"/>
      </w:tblGrid>
      <w:tr w:rsidR="002A7C83" w:rsidRPr="001D7806" w:rsidTr="009F015A">
        <w:tc>
          <w:tcPr>
            <w:tcW w:w="2075" w:type="dxa"/>
            <w:vMerge w:val="restart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79" w:type="dxa"/>
            <w:gridSpan w:val="5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7C83" w:rsidRPr="002A7C83" w:rsidRDefault="002A7C83" w:rsidP="005028D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 xml:space="preserve">2012к </w:t>
            </w:r>
            <w:r w:rsidR="005028D5">
              <w:rPr>
                <w:rFonts w:ascii="Times New Roman" w:hAnsi="Times New Roman"/>
                <w:sz w:val="26"/>
                <w:szCs w:val="26"/>
              </w:rPr>
              <w:t>2</w:t>
            </w:r>
            <w:r w:rsidRPr="002A7C83">
              <w:rPr>
                <w:rFonts w:ascii="Times New Roman" w:hAnsi="Times New Roman"/>
                <w:sz w:val="26"/>
                <w:szCs w:val="26"/>
              </w:rPr>
              <w:t>008  абс. отк. (+,-)</w:t>
            </w:r>
          </w:p>
        </w:tc>
      </w:tr>
      <w:tr w:rsidR="00805F27" w:rsidRPr="001D7806" w:rsidTr="009F015A">
        <w:tc>
          <w:tcPr>
            <w:tcW w:w="2075" w:type="dxa"/>
            <w:vMerge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1417" w:type="dxa"/>
            <w:vMerge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3916F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Объем промыш</w:t>
            </w:r>
            <w:r w:rsidR="00907717">
              <w:rPr>
                <w:rFonts w:ascii="Times New Roman" w:hAnsi="Times New Roman"/>
                <w:sz w:val="24"/>
                <w:szCs w:val="24"/>
              </w:rPr>
              <w:t>-</w:t>
            </w:r>
            <w:r w:rsidRPr="002A7C83">
              <w:rPr>
                <w:rFonts w:ascii="Times New Roman" w:hAnsi="Times New Roman"/>
                <w:sz w:val="24"/>
                <w:szCs w:val="24"/>
              </w:rPr>
              <w:t>ой продукции по респ</w:t>
            </w:r>
            <w:r w:rsidR="00907717">
              <w:rPr>
                <w:rFonts w:ascii="Times New Roman" w:hAnsi="Times New Roman"/>
                <w:sz w:val="24"/>
                <w:szCs w:val="24"/>
              </w:rPr>
              <w:t>-</w:t>
            </w:r>
            <w:r w:rsidRPr="002A7C83">
              <w:rPr>
                <w:rFonts w:ascii="Times New Roman" w:hAnsi="Times New Roman"/>
                <w:sz w:val="24"/>
                <w:szCs w:val="24"/>
              </w:rPr>
              <w:t>е, млн.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59873,3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89235,7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99031,5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126588,1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164623,9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104750,6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 xml:space="preserve">в т.ч. в горных регионах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1617,9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1661,1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1749,4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1854,6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3104,3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1486,4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ED7CE4" w:rsidP="003916F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A7C83" w:rsidRPr="002A7C83">
              <w:rPr>
                <w:rFonts w:ascii="Times New Roman" w:hAnsi="Times New Roman"/>
                <w:sz w:val="24"/>
                <w:szCs w:val="24"/>
              </w:rPr>
              <w:t>з них Нарынская обл</w:t>
            </w:r>
            <w:r w:rsidR="003916F1">
              <w:rPr>
                <w:rFonts w:ascii="Times New Roman" w:hAnsi="Times New Roman"/>
                <w:sz w:val="24"/>
                <w:szCs w:val="24"/>
              </w:rPr>
              <w:t>.</w:t>
            </w:r>
            <w:r w:rsidR="002A7C83" w:rsidRPr="002A7C83">
              <w:rPr>
                <w:rFonts w:ascii="Times New Roman" w:hAnsi="Times New Roman"/>
                <w:sz w:val="24"/>
                <w:szCs w:val="24"/>
              </w:rPr>
              <w:t>, млн.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648,2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669,5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847,1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1042,3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1177,2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529,0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Токтогульский район, тыс.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15473,1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15565,3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14000,8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12042,1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23083,0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7609,8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Тогузторуский район, тыс.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742142,5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714748,7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614448,0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451650,6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839768,0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97625,5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Чаткальский район, тыс.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167669,8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162716,8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163244,7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32034,8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455808,9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288139,1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Алайский район, тыс.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37863,2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87906,1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97423,5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237800,3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336520,8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298657,6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Чон-Алайский район, тыс.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1729,2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2552,8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4843,3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37663,1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225976,3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224247,1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Кара-Кулжинский район, тыс. сом.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4854,3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8065,9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8297,4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41133,6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45950,2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2A7C83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7C83">
              <w:rPr>
                <w:rFonts w:ascii="Times New Roman" w:hAnsi="Times New Roman"/>
                <w:sz w:val="26"/>
                <w:szCs w:val="26"/>
              </w:rPr>
              <w:t>41095,9</w:t>
            </w:r>
          </w:p>
        </w:tc>
      </w:tr>
      <w:tr w:rsidR="00805F27" w:rsidRPr="001D7806" w:rsidTr="009F015A">
        <w:tc>
          <w:tcPr>
            <w:tcW w:w="2075" w:type="dxa"/>
            <w:shd w:val="clear" w:color="auto" w:fill="auto"/>
          </w:tcPr>
          <w:p w:rsidR="002A7C83" w:rsidRPr="002A7C83" w:rsidRDefault="002A7C83" w:rsidP="003916F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83">
              <w:rPr>
                <w:rFonts w:ascii="Times New Roman" w:hAnsi="Times New Roman"/>
                <w:sz w:val="24"/>
                <w:szCs w:val="24"/>
              </w:rPr>
              <w:t>Уд.</w:t>
            </w:r>
            <w:r w:rsidR="00502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7C83">
              <w:rPr>
                <w:rFonts w:ascii="Times New Roman" w:hAnsi="Times New Roman"/>
                <w:sz w:val="24"/>
                <w:szCs w:val="24"/>
              </w:rPr>
              <w:t>вес. в горных регионах к общ</w:t>
            </w:r>
            <w:r w:rsidR="003916F1">
              <w:rPr>
                <w:rFonts w:ascii="Times New Roman" w:hAnsi="Times New Roman"/>
                <w:sz w:val="24"/>
                <w:szCs w:val="24"/>
              </w:rPr>
              <w:t>.</w:t>
            </w:r>
            <w:r w:rsidRPr="002A7C83">
              <w:rPr>
                <w:rFonts w:ascii="Times New Roman" w:hAnsi="Times New Roman"/>
                <w:sz w:val="24"/>
                <w:szCs w:val="24"/>
              </w:rPr>
              <w:t xml:space="preserve"> объему,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DB3F41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3F41">
              <w:rPr>
                <w:rFonts w:ascii="Times New Roman" w:hAnsi="Times New Roman"/>
                <w:sz w:val="26"/>
                <w:szCs w:val="26"/>
              </w:rPr>
              <w:t>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7C83" w:rsidRPr="00DB3F41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3F41">
              <w:rPr>
                <w:rFonts w:ascii="Times New Roman" w:hAnsi="Times New Roman"/>
                <w:sz w:val="26"/>
                <w:szCs w:val="26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DB3F41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3F41">
              <w:rPr>
                <w:rFonts w:ascii="Times New Roman" w:hAnsi="Times New Roman"/>
                <w:sz w:val="26"/>
                <w:szCs w:val="26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DB3F41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3F41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C83" w:rsidRPr="00DB3F41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3F41">
              <w:rPr>
                <w:rFonts w:ascii="Times New Roman" w:hAnsi="Times New Roman"/>
                <w:sz w:val="26"/>
                <w:szCs w:val="26"/>
              </w:rPr>
              <w:t>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7C83" w:rsidRPr="00DB3F41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3F41">
              <w:rPr>
                <w:rFonts w:ascii="Times New Roman" w:hAnsi="Times New Roman"/>
                <w:sz w:val="26"/>
                <w:szCs w:val="26"/>
              </w:rPr>
              <w:t>-0,8</w:t>
            </w:r>
          </w:p>
        </w:tc>
      </w:tr>
    </w:tbl>
    <w:p w:rsidR="002A7C83" w:rsidRPr="0083377B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377B">
        <w:rPr>
          <w:rFonts w:ascii="Times New Roman" w:hAnsi="Times New Roman"/>
          <w:sz w:val="26"/>
          <w:szCs w:val="26"/>
        </w:rPr>
        <w:t>Источник: составлена по данным стат. сб. НацстаткомаКР «Промышленность КР».</w:t>
      </w:r>
    </w:p>
    <w:p w:rsidR="003865C9" w:rsidRDefault="003865C9" w:rsidP="00F07C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F07C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Есть существенные ресурсы и для развития малой гидроэнергетики, которая характеризуется сжатыми сроками строительства и ввода в эксплуатацию, независимостью от режима работы энергосистемы в целом, а также низкими локальными эксплуатационными издержками. Суммарный потенциал гидроэнергетических ресурсов всех малых рек оценивается в 5-8 млрд. кВт.ч. в год, однако используется всего около 3%.</w:t>
      </w:r>
    </w:p>
    <w:p w:rsidR="00243D71" w:rsidRDefault="002A7C83" w:rsidP="00F07C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Малые гидроэлектростанции, обеспечивая энергией самые отдаленные горные районы страны, способствуют улучшению жизни сельского населения горных регионов и, обладая высокой экономичностью, связанной с относительно </w:t>
      </w:r>
      <w:r w:rsidRPr="002A7C83">
        <w:rPr>
          <w:rFonts w:ascii="Times New Roman" w:hAnsi="Times New Roman"/>
          <w:sz w:val="28"/>
          <w:szCs w:val="28"/>
        </w:rPr>
        <w:lastRenderedPageBreak/>
        <w:t xml:space="preserve">небольшими капиталовложениями, могут быть единственным средством развития энергетической базы горного земледелия и отгонного животноводства. При строительстве малых гидроэлектростанций отсутствует необходимость сооружения высоковольтных линий электропередачи большой протяженности. </w:t>
      </w:r>
    </w:p>
    <w:p w:rsidR="00243D71" w:rsidRPr="002A7C83" w:rsidRDefault="00243D71" w:rsidP="00F07C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Нарынская область располагает крупными топливно-энергетическими ресурсами. На долю электроэнергетики приходится около 2,2% ВРП и 54% объема промышленной продукции региона. Наиболее крупные гидроэнергетические ресурсы сосредоточены в бассейнах реки Нарын, среднегодовой сток которой составляет 10-14 млрд. куб. м.</w:t>
      </w:r>
    </w:p>
    <w:p w:rsidR="002A7C83" w:rsidRPr="002A7C83" w:rsidRDefault="002A7C83" w:rsidP="00AD009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Основные отрасли промышленности области связаны с добычей и использованием местных ресурсов, переработкой сельскохозяйственного сырья. Это электроэнергетика, топливная, пищевая, мукомольная, кормопроизводство и машиностроительная отрасли.</w:t>
      </w:r>
    </w:p>
    <w:p w:rsidR="002A7C83" w:rsidRPr="002A7C83" w:rsidRDefault="002A7C83" w:rsidP="00AD009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Показатели фондоотдачи промышленности по республике почти в два раза выше, чем в Нарынской области. Вложения инвестиций в основной капитал промышленности в целом по республике растут быстрее, чем в Нарынской области. Удельный вес инвестиций в основной капитал промышленности в Нарынской области снизился с 0,7% в 2008 г. до 0,5 в 2012 г. (табл. </w:t>
      </w:r>
      <w:r w:rsidR="00BD1141"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>).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Таблица </w:t>
      </w:r>
      <w:r w:rsidR="00BD1141"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 xml:space="preserve"> – Показатели развития промышленности Нарынской области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276"/>
        <w:gridCol w:w="1134"/>
        <w:gridCol w:w="1134"/>
        <w:gridCol w:w="1275"/>
        <w:gridCol w:w="1179"/>
        <w:gridCol w:w="1231"/>
      </w:tblGrid>
      <w:tr w:rsidR="002A7C83" w:rsidRPr="001D7806" w:rsidTr="003064F9">
        <w:tc>
          <w:tcPr>
            <w:tcW w:w="2660" w:type="dxa"/>
            <w:vMerge w:val="restart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98" w:type="dxa"/>
            <w:gridSpan w:val="5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231" w:type="dxa"/>
            <w:vMerge w:val="restart"/>
            <w:shd w:val="clear" w:color="auto" w:fill="auto"/>
          </w:tcPr>
          <w:p w:rsidR="002E73B0" w:rsidRDefault="002A7C83" w:rsidP="003064F9">
            <w:pPr>
              <w:tabs>
                <w:tab w:val="left" w:pos="131"/>
                <w:tab w:val="left" w:pos="567"/>
              </w:tabs>
              <w:spacing w:after="0" w:line="240" w:lineRule="auto"/>
              <w:ind w:right="9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2012г. к 2008</w:t>
            </w:r>
            <w:r w:rsidR="003064F9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A7C83" w:rsidRPr="003064F9" w:rsidRDefault="002A7C83" w:rsidP="003064F9">
            <w:pPr>
              <w:tabs>
                <w:tab w:val="left" w:pos="131"/>
                <w:tab w:val="left" w:pos="567"/>
              </w:tabs>
              <w:spacing w:after="0" w:line="240" w:lineRule="auto"/>
              <w:ind w:right="9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 xml:space="preserve">абс.отк. </w:t>
            </w:r>
          </w:p>
          <w:p w:rsidR="002A7C83" w:rsidRPr="003064F9" w:rsidRDefault="002A7C83" w:rsidP="00B6590B">
            <w:pPr>
              <w:tabs>
                <w:tab w:val="left" w:pos="567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(+,-)</w:t>
            </w:r>
          </w:p>
        </w:tc>
      </w:tr>
      <w:tr w:rsidR="002A7C83" w:rsidRPr="001D7806" w:rsidTr="003064F9">
        <w:tc>
          <w:tcPr>
            <w:tcW w:w="2660" w:type="dxa"/>
            <w:vMerge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1275" w:type="dxa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1179" w:type="dxa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1231" w:type="dxa"/>
            <w:vMerge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A7C83" w:rsidRPr="001D7806" w:rsidTr="003064F9">
        <w:tc>
          <w:tcPr>
            <w:tcW w:w="2660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 xml:space="preserve">  Фондоотдача по республике, </w:t>
            </w:r>
            <w:r w:rsidR="003064F9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1179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1,3</w:t>
            </w:r>
          </w:p>
        </w:tc>
        <w:tc>
          <w:tcPr>
            <w:tcW w:w="1231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0,6</w:t>
            </w:r>
          </w:p>
        </w:tc>
      </w:tr>
      <w:tr w:rsidR="002A7C83" w:rsidRPr="001D7806" w:rsidTr="003064F9">
        <w:tc>
          <w:tcPr>
            <w:tcW w:w="2660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 xml:space="preserve">в т.ч. по Нарынской обл., </w:t>
            </w:r>
            <w:r w:rsidR="003064F9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  <w:tc>
          <w:tcPr>
            <w:tcW w:w="1275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  <w:tc>
          <w:tcPr>
            <w:tcW w:w="1179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0,6</w:t>
            </w:r>
          </w:p>
        </w:tc>
        <w:tc>
          <w:tcPr>
            <w:tcW w:w="1231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</w:tr>
      <w:tr w:rsidR="002A7C83" w:rsidRPr="001D7806" w:rsidTr="003064F9">
        <w:trPr>
          <w:trHeight w:val="379"/>
        </w:trPr>
        <w:tc>
          <w:tcPr>
            <w:tcW w:w="2660" w:type="dxa"/>
            <w:shd w:val="clear" w:color="auto" w:fill="auto"/>
          </w:tcPr>
          <w:p w:rsidR="002A7C83" w:rsidRPr="003064F9" w:rsidRDefault="002A7C83" w:rsidP="00BD114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в т.ч. по Нарынской обл., млн. сом.</w:t>
            </w:r>
          </w:p>
        </w:tc>
        <w:tc>
          <w:tcPr>
            <w:tcW w:w="1276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280,5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348,5</w:t>
            </w:r>
          </w:p>
        </w:tc>
        <w:tc>
          <w:tcPr>
            <w:tcW w:w="1134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509,0</w:t>
            </w:r>
          </w:p>
        </w:tc>
        <w:tc>
          <w:tcPr>
            <w:tcW w:w="1275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209,0</w:t>
            </w:r>
          </w:p>
        </w:tc>
        <w:tc>
          <w:tcPr>
            <w:tcW w:w="1179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365,9</w:t>
            </w:r>
          </w:p>
        </w:tc>
        <w:tc>
          <w:tcPr>
            <w:tcW w:w="1231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85,4</w:t>
            </w:r>
          </w:p>
        </w:tc>
      </w:tr>
      <w:tr w:rsidR="002A7C83" w:rsidRPr="001D7806" w:rsidTr="003064F9">
        <w:trPr>
          <w:trHeight w:val="379"/>
        </w:trPr>
        <w:tc>
          <w:tcPr>
            <w:tcW w:w="2660" w:type="dxa"/>
            <w:shd w:val="clear" w:color="auto" w:fill="auto"/>
          </w:tcPr>
          <w:p w:rsidR="002A7C83" w:rsidRPr="003064F9" w:rsidRDefault="002A7C83" w:rsidP="00B6590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Уд.вес. к общему объему, %</w:t>
            </w:r>
          </w:p>
        </w:tc>
        <w:tc>
          <w:tcPr>
            <w:tcW w:w="1276" w:type="dxa"/>
            <w:shd w:val="clear" w:color="auto" w:fill="auto"/>
          </w:tcPr>
          <w:p w:rsidR="002A7C83" w:rsidRPr="001053AA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053AA">
              <w:rPr>
                <w:rFonts w:ascii="Times New Roman" w:hAnsi="Times New Roman"/>
                <w:sz w:val="26"/>
                <w:szCs w:val="26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2A7C83" w:rsidRPr="001053AA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053AA">
              <w:rPr>
                <w:rFonts w:ascii="Times New Roman" w:hAnsi="Times New Roman"/>
                <w:sz w:val="26"/>
                <w:szCs w:val="26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2A7C83" w:rsidRPr="001053AA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053AA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1275" w:type="dxa"/>
            <w:shd w:val="clear" w:color="auto" w:fill="auto"/>
          </w:tcPr>
          <w:p w:rsidR="002A7C83" w:rsidRPr="001053AA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053AA">
              <w:rPr>
                <w:rFonts w:ascii="Times New Roman" w:hAnsi="Times New Roman"/>
                <w:sz w:val="26"/>
                <w:szCs w:val="26"/>
              </w:rPr>
              <w:t>0,4</w:t>
            </w:r>
          </w:p>
        </w:tc>
        <w:tc>
          <w:tcPr>
            <w:tcW w:w="1179" w:type="dxa"/>
            <w:shd w:val="clear" w:color="auto" w:fill="auto"/>
          </w:tcPr>
          <w:p w:rsidR="002A7C83" w:rsidRPr="001053AA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053AA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  <w:tc>
          <w:tcPr>
            <w:tcW w:w="1231" w:type="dxa"/>
            <w:shd w:val="clear" w:color="auto" w:fill="auto"/>
          </w:tcPr>
          <w:p w:rsidR="002A7C83" w:rsidRPr="003064F9" w:rsidRDefault="002A7C83" w:rsidP="003064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64F9">
              <w:rPr>
                <w:rFonts w:ascii="Times New Roman" w:hAnsi="Times New Roman"/>
                <w:sz w:val="26"/>
                <w:szCs w:val="26"/>
              </w:rPr>
              <w:t>-0,2</w:t>
            </w:r>
          </w:p>
        </w:tc>
      </w:tr>
    </w:tbl>
    <w:p w:rsidR="002A7C83" w:rsidRPr="0083377B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377B">
        <w:rPr>
          <w:rFonts w:ascii="Times New Roman" w:hAnsi="Times New Roman"/>
          <w:sz w:val="26"/>
          <w:szCs w:val="26"/>
        </w:rPr>
        <w:t xml:space="preserve">Источник: данные Нацстаткома КР. 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8E10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Нарынская область располагает уникальными природными и историко-культурными ресурсами. Ежегодно организуются юртовые городки для сочетания туризма с отдыхом у живописного высокогорного озера Сон-Куль, архитектурного памятника средних веков караван-сарая Ташрабат, в зоне отдыха Салкынтор.</w:t>
      </w:r>
    </w:p>
    <w:p w:rsidR="002A7C83" w:rsidRPr="002A7C83" w:rsidRDefault="002A7C83" w:rsidP="008E10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Для развития туристической отрасли в области необходима ориентация на расширение услуг в традиционных сферах и развитие альтернативного туризма, предоставление новых видов услуг, таких как горный туризм, альпинизм, деловой и приключенческий туризм и др.</w:t>
      </w:r>
    </w:p>
    <w:p w:rsidR="002A7C83" w:rsidRPr="002A7C83" w:rsidRDefault="002A7C83" w:rsidP="008E10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По данным переписи населения, на территории области проживает 5,2% населения республики. Область является самым редконаселённым регионом в </w:t>
      </w:r>
      <w:r w:rsidRPr="002A7C83">
        <w:rPr>
          <w:rFonts w:ascii="Times New Roman" w:hAnsi="Times New Roman"/>
          <w:sz w:val="28"/>
          <w:szCs w:val="28"/>
        </w:rPr>
        <w:lastRenderedPageBreak/>
        <w:t>республике, где средняя плотность населения составляет 6 чел. на 1 кв. км (по республике 24 чел.). Городское население составляет 18,1% от всех жителей области и проживает в городе Нарыне. К 2012 г. количество официально зарегистрированных безработных составило 8,3 тыс. чел. Миграционный процесс в области в 2012 г. характеризуется количеством прибывших – 1887 чел., убывших – 3250 чел., в результате население области сократилось на 1363 чел. Почти все выехавшие обосновались в Чуйской области или в г. Бишкеке.</w:t>
      </w:r>
    </w:p>
    <w:p w:rsidR="002A7C83" w:rsidRPr="002A7C83" w:rsidRDefault="002A7C83" w:rsidP="008E107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Вследствие экономической неразвитости горных районов мизерные средства расходуются на развитие социальной жизни горных и предгорных населенных пунктов. В связи с этим остро стоит проблема существенного улучшения здоровья жителей предгорий и гор, развития системы здравоохранения. По данным Национального статистического комитета Кыргызской Республики, уровень смертности среди детей и в целом среди жителей горных районов выше, чем у жителей равнинных районов, меньше продолжительность жизни, высокий процент заболеваемости инфекционными болезнями, болезнями крови, в основном железодефицитным состоянием (90%).</w:t>
      </w:r>
    </w:p>
    <w:p w:rsidR="008505A1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Основным элементом социальной политики остается поэтапное увеличение минимальных пенсий, пособий, доведение зарплат до минимальной потребительской корзины, регулярная индексация доходов населения, проживающего в высокогорных районах. </w:t>
      </w:r>
    </w:p>
    <w:p w:rsidR="002A7C83" w:rsidRP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Многие горные аилы удалены от политических, экономических, информационных и культурных центров страны. При этом существуют значительные трудности, связанные с транспортно-дорожным сообщением между горными районами, областными центрами и столицей.</w:t>
      </w:r>
    </w:p>
    <w:p w:rsidR="002A7C83" w:rsidRP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Анализ состояния и динамики социально-экономического развития Нарынской области, проводимого методом экспертных оценок, позволил определить внутренние резервы и ограничения (сильные и слабые стороны области) и внешние возможности и угрозы перспективного развития. </w:t>
      </w:r>
    </w:p>
    <w:p w:rsidR="002A7C83" w:rsidRP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Нарынская область имеет следующие базовые точки экономического роста: развитие сельскохозяйственного производства и его переработки, промышленного производства, малого предпринимательства, туристического бизнеса, потребительского рынка и сферы услуг, модернизация жилищно-коммунального хозяйства, привлечение инвесторов для улучшения инфраструктуры области;</w:t>
      </w:r>
    </w:p>
    <w:p w:rsidR="002A7C83" w:rsidRP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 третьей главе «</w:t>
      </w:r>
      <w:r w:rsidRPr="002A7C83">
        <w:rPr>
          <w:rFonts w:ascii="Times New Roman" w:hAnsi="Times New Roman"/>
          <w:b/>
          <w:sz w:val="28"/>
          <w:szCs w:val="28"/>
        </w:rPr>
        <w:t xml:space="preserve">Перспективы социально-экономического развития Нарынской области» </w:t>
      </w:r>
      <w:r w:rsidRPr="002A7C83">
        <w:rPr>
          <w:rFonts w:ascii="Times New Roman" w:hAnsi="Times New Roman"/>
          <w:sz w:val="28"/>
          <w:szCs w:val="28"/>
        </w:rPr>
        <w:t xml:space="preserve">рассматриваются основные направления социально-экономического развития горного района, стратегия развития основных отраслей народного хозяйства области. </w:t>
      </w:r>
    </w:p>
    <w:p w:rsidR="002A7C83" w:rsidRP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Направления государственной стратегии социально-экономического развития Кыргызской Республики основываются на выполнении государством конституционных положений о социальных гарантиях гражданам страны, обеспечении прав и свобод граждан, а также реализации задач гуманитарного развития Кыргызстана с учетом современных требований и возможностей государства.</w:t>
      </w:r>
    </w:p>
    <w:p w:rsidR="002A7C83" w:rsidRP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lastRenderedPageBreak/>
        <w:t xml:space="preserve">Основная цель стратегии развития 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Нарынской области – повышение уровня и качества жизни населения региона путем устойчивого экономического роста, создания условий для занятости, получения высоких и регулярных доходов, достижение к 2017 г. увеличения доли региона в процессе устойчивого обеспечения населения страны полноценными продуктами питания, промышленности сырьем с учетом ресурсов, особенностей и возможностей области, обеспечение условий для повышения товарности хозяйствующих субъектов региона.</w:t>
      </w:r>
    </w:p>
    <w:p w:rsid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Перспективы развития региона связаны с достижением ежегодных темпов роста </w:t>
      </w:r>
      <w:r w:rsidR="00DB3F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экономики </w:t>
      </w:r>
      <w:r w:rsidRPr="002A7C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уровне 4-5%. Исходя из этих целей и задач, основными приоритетными направлениями развития экономики региона являются: развитие агропромышленного комплекса, особенно животноводства, горнодобывающей отрасли, особенно </w:t>
      </w:r>
      <w:r w:rsidR="008505A1" w:rsidRPr="002A7C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угольно перерабатывающей</w:t>
      </w:r>
      <w:r w:rsidRPr="002A7C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обеспечения углем населения отдаленных горных районов области, туризма</w:t>
      </w:r>
      <w:r w:rsidRPr="002A7C83">
        <w:rPr>
          <w:rFonts w:ascii="Times New Roman" w:hAnsi="Times New Roman"/>
          <w:sz w:val="28"/>
          <w:szCs w:val="28"/>
        </w:rPr>
        <w:t>.</w:t>
      </w:r>
    </w:p>
    <w:p w:rsidR="002A7C83" w:rsidRPr="002A7C83" w:rsidRDefault="00243D71" w:rsidP="00931C52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2A7C83" w:rsidRPr="002A7C83">
        <w:rPr>
          <w:rFonts w:ascii="Times New Roman" w:hAnsi="Times New Roman"/>
          <w:sz w:val="28"/>
          <w:szCs w:val="28"/>
        </w:rPr>
        <w:t>Жителям высокогорья и лицам, проживающим в отдаленных труднодоступных зонах, предлагается поэтапно с 2013 г. увеличить возраст выхода на пенсию. В Кыргызстане на повышение пенсий в 2014 г. закладывается 353,1 млн. сом. Такие данные приводятся в законопроекте по бюджету Социального фонда и его прогнозе на 2015-2016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="002A7C83" w:rsidRPr="002A7C83">
        <w:rPr>
          <w:rFonts w:ascii="Times New Roman" w:hAnsi="Times New Roman"/>
          <w:sz w:val="28"/>
          <w:szCs w:val="28"/>
        </w:rPr>
        <w:t>гг. По данным Социального фонда, повышение страховой части пенсий планируется с 1 октября 2014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="002A7C83" w:rsidRPr="002A7C83">
        <w:rPr>
          <w:rFonts w:ascii="Times New Roman" w:hAnsi="Times New Roman"/>
          <w:sz w:val="28"/>
          <w:szCs w:val="28"/>
        </w:rPr>
        <w:t>г., базовой части пенсии – в 2014-2015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="002A7C83" w:rsidRPr="002A7C83">
        <w:rPr>
          <w:rFonts w:ascii="Times New Roman" w:hAnsi="Times New Roman"/>
          <w:sz w:val="28"/>
          <w:szCs w:val="28"/>
        </w:rPr>
        <w:t>гг. с учетом повышения средней заработной платы. Доходы пенсионного фонда Кыргызстана в 2014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="002A7C83" w:rsidRPr="002A7C83">
        <w:rPr>
          <w:rFonts w:ascii="Times New Roman" w:hAnsi="Times New Roman"/>
          <w:sz w:val="28"/>
          <w:szCs w:val="28"/>
        </w:rPr>
        <w:t>г. с учетом остатка на начало года планируются в размере 34 млрд. 321,6 млн. сом.</w:t>
      </w:r>
    </w:p>
    <w:p w:rsidR="002A7C83" w:rsidRDefault="002A7C83" w:rsidP="00BD11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Расходы 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пенсионного 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фонда </w:t>
      </w:r>
      <w:r w:rsidR="00766B3C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определены в 34 млрд. 336,2 млн. сом., в 2015г. </w:t>
      </w:r>
      <w:r w:rsidR="00BD1141">
        <w:rPr>
          <w:rFonts w:ascii="Times New Roman" w:hAnsi="Times New Roman"/>
          <w:sz w:val="28"/>
          <w:szCs w:val="28"/>
        </w:rPr>
        <w:t>-</w:t>
      </w:r>
      <w:r w:rsidRPr="002A7C83">
        <w:rPr>
          <w:rFonts w:ascii="Times New Roman" w:hAnsi="Times New Roman"/>
          <w:sz w:val="28"/>
          <w:szCs w:val="28"/>
        </w:rPr>
        <w:t xml:space="preserve"> 36 млрд. 941 млн. сом., в 2016 г. </w:t>
      </w:r>
      <w:r w:rsidR="00BD1141">
        <w:rPr>
          <w:rFonts w:ascii="Times New Roman" w:hAnsi="Times New Roman"/>
          <w:sz w:val="28"/>
          <w:szCs w:val="28"/>
        </w:rPr>
        <w:t>-</w:t>
      </w:r>
      <w:r w:rsidRPr="002A7C83">
        <w:rPr>
          <w:rFonts w:ascii="Times New Roman" w:hAnsi="Times New Roman"/>
          <w:sz w:val="28"/>
          <w:szCs w:val="28"/>
        </w:rPr>
        <w:t xml:space="preserve"> 41 млрд. 455,8 млн. сом.</w:t>
      </w:r>
    </w:p>
    <w:p w:rsidR="00BF5F43" w:rsidRPr="00985A3B" w:rsidRDefault="00BF5F43" w:rsidP="00BF5F4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985A3B">
        <w:rPr>
          <w:rFonts w:ascii="Times New Roman" w:hAnsi="Times New Roman"/>
          <w:sz w:val="28"/>
          <w:szCs w:val="28"/>
        </w:rPr>
        <w:t xml:space="preserve"> Кыргызстане проживает 115 тыс. малоимущих семей и 336 тыс. детей, получающих различные социальные пособия от государства. Сумма подобных выплат хотя и не так велика, но, все же, является реальной денежной помощью таким семья от государства, особенно в сельской местности. С 1 октября 2014 года размер социального пособия увеличится с 640 до 705 сомов. </w:t>
      </w:r>
      <w:r>
        <w:rPr>
          <w:rFonts w:ascii="Times New Roman" w:hAnsi="Times New Roman"/>
          <w:sz w:val="28"/>
          <w:szCs w:val="28"/>
        </w:rPr>
        <w:t>Было</w:t>
      </w:r>
      <w:r w:rsidRPr="00985A3B">
        <w:rPr>
          <w:rFonts w:ascii="Times New Roman" w:hAnsi="Times New Roman"/>
          <w:sz w:val="28"/>
          <w:szCs w:val="28"/>
        </w:rPr>
        <w:t xml:space="preserve"> вве</w:t>
      </w:r>
      <w:r>
        <w:rPr>
          <w:rFonts w:ascii="Times New Roman" w:hAnsi="Times New Roman"/>
          <w:sz w:val="28"/>
          <w:szCs w:val="28"/>
        </w:rPr>
        <w:t>дено</w:t>
      </w:r>
      <w:r w:rsidRPr="00985A3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985A3B">
        <w:rPr>
          <w:rFonts w:ascii="Times New Roman" w:hAnsi="Times New Roman"/>
          <w:sz w:val="28"/>
          <w:szCs w:val="28"/>
        </w:rPr>
        <w:t xml:space="preserve"> для семей, оказавшихся в трудной жизненной ситуации “Работа в обмен на продукты”. Где семьям, выполнившим определенные виды трудовых работ, выдаются продуктовые пакеты. На данный момент, это мука и растительное масло.</w:t>
      </w:r>
    </w:p>
    <w:p w:rsidR="007E046B" w:rsidRDefault="002A7C83" w:rsidP="007E046B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color w:val="111111"/>
        </w:rPr>
      </w:pPr>
      <w:r w:rsidRPr="002A7C83">
        <w:rPr>
          <w:rFonts w:ascii="Times New Roman" w:hAnsi="Times New Roman"/>
          <w:sz w:val="28"/>
          <w:szCs w:val="28"/>
        </w:rPr>
        <w:t>Жизненный уровень населения определяется степенью развитости социальной сферы. На территории области функционируют 24 дошкольных учреждения, 136 общеобразовательных школ и один лицей, одна гимназия, 9 профессионально-технических учебных заведений и 3 средних специальных учреждения</w:t>
      </w:r>
      <w:r w:rsidR="00931C52">
        <w:rPr>
          <w:rFonts w:ascii="Times New Roman" w:hAnsi="Times New Roman"/>
          <w:sz w:val="28"/>
          <w:szCs w:val="28"/>
        </w:rPr>
        <w:t>,</w:t>
      </w:r>
      <w:r w:rsidRPr="002A7C83">
        <w:rPr>
          <w:rFonts w:ascii="Times New Roman" w:hAnsi="Times New Roman"/>
          <w:sz w:val="28"/>
          <w:szCs w:val="28"/>
        </w:rPr>
        <w:t xml:space="preserve"> один университет</w:t>
      </w:r>
      <w:r w:rsidR="00931C52">
        <w:rPr>
          <w:rFonts w:ascii="Times New Roman" w:hAnsi="Times New Roman"/>
          <w:sz w:val="28"/>
          <w:szCs w:val="28"/>
        </w:rPr>
        <w:t>.</w:t>
      </w:r>
      <w:r w:rsidR="003235A8" w:rsidRPr="003235A8">
        <w:rPr>
          <w:rFonts w:ascii="Arial" w:hAnsi="Arial" w:cs="Arial"/>
          <w:color w:val="111111"/>
        </w:rPr>
        <w:t xml:space="preserve"> </w:t>
      </w:r>
    </w:p>
    <w:p w:rsidR="00BF5F43" w:rsidRPr="002A7C83" w:rsidRDefault="00BF5F43" w:rsidP="00BF5F4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Анализ состояния сельскохозяйственной кооперации в Кыргызской Республике показывает, что есть все предпосылки для формирования и дальнейшего развития в республике сельскохозяйственных кооперативов. По состоянию на 1 января 2012 г. их насчитывалось всего 463, в том числе в Баткенской области – 141, Джалал-Абадской – 46, Иссык-Кульской – 12, Нарынской – 51, Ошской – 165, в Таласской – 8 и в Чуйской области – 40.</w:t>
      </w:r>
    </w:p>
    <w:p w:rsidR="00BF5F43" w:rsidRPr="002A7C83" w:rsidRDefault="00BF5F43" w:rsidP="00BF5F4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lastRenderedPageBreak/>
        <w:t xml:space="preserve">Нарынской областной сельскохозяйственной отрасли </w:t>
      </w:r>
      <w:r w:rsidR="0053631C">
        <w:rPr>
          <w:rFonts w:ascii="Times New Roman" w:hAnsi="Times New Roman"/>
          <w:sz w:val="28"/>
          <w:szCs w:val="28"/>
        </w:rPr>
        <w:t xml:space="preserve">2012 г. </w:t>
      </w:r>
      <w:r w:rsidRPr="002A7C83">
        <w:rPr>
          <w:rFonts w:ascii="Times New Roman" w:hAnsi="Times New Roman"/>
          <w:sz w:val="28"/>
          <w:szCs w:val="28"/>
        </w:rPr>
        <w:t>числились: 8 госхозяйств, 5 сельскохозяйственных кооперативов, 7 акционерных обществ, 12 ассоциаций и крестьянских объединений, 14 коллективных, 6242 крестьянских (фермерских) хозяйства.</w:t>
      </w:r>
    </w:p>
    <w:p w:rsidR="002A7C83" w:rsidRPr="002A7C83" w:rsidRDefault="002A7C83" w:rsidP="00826562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В проводившемся в Нарыне инвестиционном форуме «Нарын – транснациональный экономический узел на Великом Шёлковом пути» приняли участие представители зарубежных инвестиционных и торговых компаний, частного бизнеса, руководители госорганов и органов власти.</w:t>
      </w:r>
    </w:p>
    <w:p w:rsidR="002A7C83" w:rsidRPr="002A7C83" w:rsidRDefault="002A7C83" w:rsidP="00826562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форума были обсуждены перспективы Нарынской области в условиях Таможенного союза, развития туризма, биоорганического земледелия в регионе, прошла презентация свободной экономической зоны (СЭЗ) «Кашгар» и администрации «Гуанчжоу Нью-Сити», были подписаны инвестиционные договоры на общую сумму 68,2 млн. долл. </w:t>
      </w:r>
    </w:p>
    <w:p w:rsidR="002A7C83" w:rsidRPr="002A7C83" w:rsidRDefault="002A7C83" w:rsidP="0082656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Был принят план мероприятий на 2014 г. для развития сферы туризма в Нарынской области, в том числе такие мероприятия, как:</w:t>
      </w:r>
      <w:r w:rsidR="00FF0A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установка туристической карты области при въездах в область</w:t>
      </w:r>
      <w:r w:rsidR="00F77F4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развитие и проведение фестивалей «Кыргыз</w:t>
      </w:r>
      <w:r w:rsidR="008345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шырдагы» и «Кымыз</w:t>
      </w:r>
      <w:r w:rsidR="008345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майрамы» на республиканском и региональном уровне с активным маркетингом за рубежом</w:t>
      </w:r>
      <w:r w:rsidR="00F77F4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создание туристической ассоциации Нарынской области</w:t>
      </w:r>
      <w:r w:rsidR="00F77F4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A7C83">
        <w:rPr>
          <w:rFonts w:ascii="Times New Roman" w:hAnsi="Times New Roman"/>
          <w:sz w:val="28"/>
          <w:szCs w:val="28"/>
        </w:rPr>
        <w:t>активизация туристического информационного центра в городе Нарыне и продвижение программы «</w:t>
      </w:r>
      <w:r w:rsidRPr="002A7C83">
        <w:rPr>
          <w:rFonts w:ascii="Times New Roman" w:hAnsi="Times New Roman"/>
          <w:sz w:val="28"/>
          <w:szCs w:val="28"/>
          <w:lang w:val="en-US"/>
        </w:rPr>
        <w:t>Foursquare</w:t>
      </w:r>
      <w:r w:rsidRPr="002A7C83">
        <w:rPr>
          <w:rFonts w:ascii="Times New Roman" w:hAnsi="Times New Roman"/>
          <w:sz w:val="28"/>
          <w:szCs w:val="28"/>
        </w:rPr>
        <w:t>» среди туристических представителей области</w:t>
      </w:r>
      <w:r w:rsidR="00F77F4D">
        <w:rPr>
          <w:rFonts w:ascii="Times New Roman" w:hAnsi="Times New Roman"/>
          <w:sz w:val="28"/>
          <w:szCs w:val="28"/>
        </w:rPr>
        <w:t xml:space="preserve">, </w:t>
      </w:r>
      <w:r w:rsidRPr="002A7C83">
        <w:rPr>
          <w:rFonts w:ascii="Times New Roman" w:hAnsi="Times New Roman"/>
          <w:sz w:val="28"/>
          <w:szCs w:val="28"/>
        </w:rPr>
        <w:t>разработка туристического бренда Нарынской области</w:t>
      </w:r>
      <w:r w:rsidR="00F77F4D">
        <w:rPr>
          <w:rFonts w:ascii="Times New Roman" w:hAnsi="Times New Roman"/>
          <w:sz w:val="28"/>
          <w:szCs w:val="28"/>
        </w:rPr>
        <w:t xml:space="preserve">, </w:t>
      </w:r>
      <w:r w:rsidRPr="002A7C83">
        <w:rPr>
          <w:rFonts w:ascii="Times New Roman" w:hAnsi="Times New Roman"/>
          <w:sz w:val="28"/>
          <w:szCs w:val="28"/>
        </w:rPr>
        <w:t>активизация мероприятий по безопасности туристов в Нарынской области.</w:t>
      </w:r>
    </w:p>
    <w:p w:rsidR="002A7C83" w:rsidRPr="002A7C83" w:rsidRDefault="002A7C83" w:rsidP="0082656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Для эффективного развития туризма в области необходимо в первую очередь улучшить состояние автомобильных дорог. В данное время трассы в Атбашинском районе Нарынской области находятся в плохом состоянии. </w:t>
      </w:r>
    </w:p>
    <w:p w:rsidR="002A7C83" w:rsidRPr="002A7C83" w:rsidRDefault="002A7C83" w:rsidP="0082656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Ярким примером является Стратегия развития страны (СРС) до 2017 г., представляющая собой программу стратегического развития страны на среднесрочный период. Стратегия развития региона – важнейший концептуальный документ, отражающий среднесрочное видение Нарынского региона и определяющий основные направления развития региона во взаимосвязи с СРС на 2008-2017 гг.</w:t>
      </w:r>
    </w:p>
    <w:p w:rsidR="002A7C83" w:rsidRPr="002A7C83" w:rsidRDefault="002A7C83" w:rsidP="00826562">
      <w:pPr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Нарынская область рассматривается как один из самых сложных высокогорных регионов, по каждому сельскому округу области разрабатывается отдельная дорожная карта. Дорожные карты развития выработаны по 63 сельским округам и 5 районам </w:t>
      </w:r>
      <w:r w:rsidR="00834579">
        <w:rPr>
          <w:rFonts w:ascii="Times New Roman" w:hAnsi="Times New Roman"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Нарынской области. Об этом сообщается в Плане мероприятий реализации Национальной стратегии устойчивого развития на 2014-2017 гг. </w:t>
      </w:r>
    </w:p>
    <w:p w:rsidR="002A7C83" w:rsidRPr="002A7C83" w:rsidRDefault="002A7C83" w:rsidP="0082656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>Проект «Дорожная карта» был принят 23 апреля 2014 г. постановлением областной коллегии №3/3. В дорожных картах указаны мероприятия по реализации проектов в сфере здравоохранения,</w:t>
      </w:r>
      <w:r w:rsidR="00FF0A33">
        <w:rPr>
          <w:rFonts w:ascii="Times New Roman" w:hAnsi="Times New Roman"/>
          <w:sz w:val="28"/>
          <w:szCs w:val="28"/>
        </w:rPr>
        <w:t xml:space="preserve"> </w:t>
      </w:r>
      <w:r w:rsidR="0025640A" w:rsidRPr="002A7C8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="002564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A7C83">
        <w:rPr>
          <w:rFonts w:ascii="Times New Roman" w:hAnsi="Times New Roman"/>
          <w:sz w:val="28"/>
          <w:szCs w:val="28"/>
        </w:rPr>
        <w:t xml:space="preserve"> в сельском хозяйстве, </w:t>
      </w:r>
      <w:r w:rsidR="0025640A" w:rsidRPr="002A7C83">
        <w:rPr>
          <w:rFonts w:ascii="Times New Roman" w:eastAsia="Times New Roman" w:hAnsi="Times New Roman"/>
          <w:sz w:val="28"/>
          <w:szCs w:val="28"/>
          <w:lang w:eastAsia="ru-RU"/>
        </w:rPr>
        <w:t>по предотвращению природных катаклизмов</w:t>
      </w:r>
      <w:r w:rsidR="00256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5640A" w:rsidRPr="002A7C83">
        <w:rPr>
          <w:rFonts w:ascii="Times New Roman" w:eastAsia="Times New Roman" w:hAnsi="Times New Roman"/>
          <w:sz w:val="28"/>
          <w:szCs w:val="28"/>
          <w:lang w:eastAsia="ru-RU"/>
        </w:rPr>
        <w:t>инфраструктурные проекты</w:t>
      </w:r>
      <w:r w:rsidR="00256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5640A" w:rsidRPr="002A7C83">
        <w:rPr>
          <w:rFonts w:ascii="Times New Roman" w:eastAsia="Times New Roman" w:hAnsi="Times New Roman"/>
          <w:sz w:val="28"/>
          <w:szCs w:val="28"/>
          <w:lang w:eastAsia="ru-RU"/>
        </w:rPr>
        <w:t>проекты в сфере спорта</w:t>
      </w:r>
      <w:r w:rsidR="00256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5640A"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 </w:t>
      </w:r>
      <w:r w:rsidR="0025640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5640A"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развитию предпринимательства</w:t>
      </w:r>
      <w:r w:rsidR="002564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345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 xml:space="preserve">инфраструктуре, и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разработан проект дорожной карты по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развитию Нарынской области в рамках Национальной стратегии устойчивого развития на 2014-2017 гг.</w:t>
      </w:r>
    </w:p>
    <w:p w:rsidR="002A7C83" w:rsidRPr="002A7C83" w:rsidRDefault="002A7C83" w:rsidP="00D44B33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ab/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Так как Нарынская область занимает 25% территории Кыргызстана, поэтому в</w:t>
      </w:r>
      <w:r w:rsidRPr="002A7C8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проект дорожной карты по развитию Нарынской области вошел 301 проект на общую сумму 5 млрд. 705 млн. 301 тыс. сом</w:t>
      </w:r>
    </w:p>
    <w:p w:rsidR="002A7C83" w:rsidRPr="002A7C83" w:rsidRDefault="002A7C83" w:rsidP="00D44B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Нарынская область сохраняет исторически сложившуюся направленность на развитие животноводства: овцеводства, скотоводства и коневодства. Благоприятные природно-климатические условия, а также многочисленные пастбища различных сроков пользования, приспособления для выгона скота позволяли специализироваться на производстве тонкорунной шерсти и мяса баранины. В структуре сельхозугодий пастбища занимают 95,3%, или 2535,5 тыс. га. Поголовье КРС составило 121,4 тыс. гол., овец и коз − 737,7 тыс. гол., лошадей – 88,5 тыс. гол. Население предпочитает разводить грубошерстные и курдючные породы овец. Для выпаса скота в основном используют присельные пастбища, особенно в весенне-осенний период. На территории области выращивается 16,5% от республиканского поголовья овец.</w:t>
      </w:r>
    </w:p>
    <w:p w:rsidR="002A7C83" w:rsidRPr="002A7C83" w:rsidRDefault="002A7C83" w:rsidP="00D44B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Высокогорные пастбища, площадь которых составляет 1157,4 тыс. га, весьма эффективны для содержания яков. Кормовая емкость пастбищ позволяет иметь около 20,0 тыс. голов этих неприхотливых животных, дающих ценную и разнообразную продукцию</w:t>
      </w:r>
      <w:r w:rsidR="00DA4B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Поголовье яков составило 8,8 тыс. гол., или 35,1%.</w:t>
      </w:r>
    </w:p>
    <w:p w:rsidR="002A7C83" w:rsidRPr="002A7C83" w:rsidRDefault="002A7C83" w:rsidP="00D44B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предупреждения </w:t>
      </w:r>
      <w:r w:rsidR="00F77F4D" w:rsidRPr="002A7C83">
        <w:rPr>
          <w:rFonts w:ascii="Times New Roman" w:eastAsia="Times New Roman" w:hAnsi="Times New Roman"/>
          <w:sz w:val="28"/>
          <w:szCs w:val="28"/>
          <w:lang w:eastAsia="ru-RU"/>
        </w:rPr>
        <w:t>близко породного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скрещивания и улучшения продуктивных показателей яков намечена закупка племенного поголовья из стран Центральной Азии. Для реализации этих целей потребуются прямые инвестиции в сумме 4,0 млн. сом.</w:t>
      </w:r>
    </w:p>
    <w:p w:rsidR="002A7C83" w:rsidRPr="002A7C83" w:rsidRDefault="002A7C83" w:rsidP="0050562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Промышленность области в 2012 г. произвела продукции на сумму 342,5 млн. сом. Из промышленных предприятий крупными являются: Ат</w:t>
      </w:r>
      <w:r w:rsidR="00AB2929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аш</w:t>
      </w:r>
      <w:r w:rsidR="00AB292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нская ГЭС, рудник «Солтон-Сары», </w:t>
      </w:r>
      <w:r w:rsidR="00DA4BEA">
        <w:rPr>
          <w:rFonts w:ascii="Times New Roman" w:eastAsia="Times New Roman" w:hAnsi="Times New Roman"/>
          <w:sz w:val="28"/>
          <w:szCs w:val="28"/>
          <w:lang w:eastAsia="ru-RU"/>
        </w:rPr>
        <w:t>АО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 «Оргтехника» и «Нарын-Дан-Азык», ГАО по добыче угля в </w:t>
      </w:r>
      <w:r w:rsidR="00DA4BEA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Ак</w:t>
      </w:r>
      <w:r w:rsidR="00DA4B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лаке</w:t>
      </w:r>
      <w:r w:rsidR="00DA4BE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, малое предприятие «Турук», предприятие имени Баетова в Ак-Талинском районе, рудник «Эверест», ОсОО «Эверест-Алко». Эти предприятия в 2012 г. произвели 80,1% промышленной продукции области. </w:t>
      </w:r>
    </w:p>
    <w:p w:rsidR="00AB2929" w:rsidRDefault="002A7C83" w:rsidP="0050562C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Гидроэнергетика</w:t>
      </w:r>
      <w:r w:rsidR="007E1C56" w:rsidRPr="00747F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Нарынской области характеризируется высокой насыщенностью минеральными ресурсами и может рассматриваться как регион, привлекательный для инвестиций в горные разработки. На территории области расположено одно </w:t>
      </w:r>
      <w:r w:rsidRPr="00913AEC">
        <w:rPr>
          <w:rFonts w:ascii="Times New Roman" w:eastAsia="Times New Roman" w:hAnsi="Times New Roman"/>
          <w:sz w:val="28"/>
          <w:szCs w:val="28"/>
          <w:lang w:eastAsia="ru-RU"/>
        </w:rPr>
        <w:t xml:space="preserve">из крупных месторождений бурого угля – Каракечинское, на котором добывается свыше 55% от </w:t>
      </w:r>
      <w:r w:rsidR="00832673" w:rsidRPr="00913AEC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832673">
        <w:rPr>
          <w:rFonts w:ascii="Times New Roman" w:eastAsia="Times New Roman" w:hAnsi="Times New Roman"/>
          <w:sz w:val="28"/>
          <w:szCs w:val="28"/>
          <w:lang w:eastAsia="ru-RU"/>
        </w:rPr>
        <w:t>щ</w:t>
      </w:r>
      <w:r w:rsidR="00832673" w:rsidRPr="00913AEC">
        <w:rPr>
          <w:rFonts w:ascii="Times New Roman" w:eastAsia="Times New Roman" w:hAnsi="Times New Roman"/>
          <w:sz w:val="28"/>
          <w:szCs w:val="28"/>
          <w:lang w:eastAsia="ru-RU"/>
        </w:rPr>
        <w:t>его,</w:t>
      </w:r>
      <w:r w:rsidRPr="00913AEC">
        <w:rPr>
          <w:rFonts w:ascii="Times New Roman" w:eastAsia="Times New Roman" w:hAnsi="Times New Roman"/>
          <w:sz w:val="28"/>
          <w:szCs w:val="28"/>
          <w:lang w:eastAsia="ru-RU"/>
        </w:rPr>
        <w:t xml:space="preserve"> добываемого в республике угля. Общие резервы угля в месторождении Каракече оцениваются в 4,6 млрд. тонн. </w:t>
      </w:r>
    </w:p>
    <w:p w:rsidR="002A7C83" w:rsidRPr="002A7C83" w:rsidRDefault="002A7C83" w:rsidP="0050562C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AEC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АО «Акулак», котор</w:t>
      </w:r>
      <w:r w:rsidR="00B83A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13AEC">
        <w:rPr>
          <w:rFonts w:ascii="Times New Roman" w:eastAsia="Times New Roman" w:hAnsi="Times New Roman"/>
          <w:sz w:val="28"/>
          <w:szCs w:val="28"/>
          <w:lang w:eastAsia="ru-RU"/>
        </w:rPr>
        <w:t xml:space="preserve">й занимается добычей угля в данном месторождении бездействует. Резервы золота на руднике Солтонсары оцениваются в 20,0 т, резервы угля месторождения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Турук, расположенного в Акталинском районе, оцениваются в 5400 тыс. т. Также обнаружены и разрабатывается частными старателями несколько месторождений золота (Кумбел, Балыксуу).</w:t>
      </w:r>
    </w:p>
    <w:p w:rsidR="002A7C83" w:rsidRPr="002A7C83" w:rsidRDefault="002A7C83" w:rsidP="0050562C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Нарынская область располагает крупными топливно-энергетическими ресурсами. На долю электроэнергетики приходится около 2,2% ВРП и 54% </w:t>
      </w: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объема промышленной продукции региона. Единственной в регионе Атбашинской ГЭС ежегодно вырабатывается до 160 млн. кВт.ч электроэнергии.</w:t>
      </w:r>
    </w:p>
    <w:p w:rsidR="002A7C83" w:rsidRDefault="002A7C83" w:rsidP="0050562C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Дебиторская задолженность за потребляемую электроэнергию по Нарынской области в 2012 г.</w:t>
      </w:r>
      <w:r w:rsidR="00B83AB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составила 458,2 млн. сом. </w:t>
      </w:r>
    </w:p>
    <w:p w:rsidR="00BF5F43" w:rsidRPr="002A7C83" w:rsidRDefault="00BF5F43" w:rsidP="00BF5F43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 ближайшее время на Камбаратинской ГЭС-2 начнутся специализированные работы: установка агрегата, монтаж металлоконструкций, затворов, электрической части, возведение взрыво-набросной плотины.</w:t>
      </w:r>
    </w:p>
    <w:p w:rsidR="00BF5F43" w:rsidRPr="002A7C83" w:rsidRDefault="00BF5F43" w:rsidP="00BF5F43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>Объем Камбаратинской ГЭС-</w:t>
      </w:r>
      <w:r w:rsidRPr="002A7C83">
        <w:rPr>
          <w:rFonts w:ascii="Times New Roman" w:hAnsi="Times New Roman"/>
          <w:sz w:val="28"/>
          <w:szCs w:val="28"/>
          <w:lang w:val="en-US"/>
        </w:rPr>
        <w:t>I</w:t>
      </w:r>
      <w:r w:rsidRPr="002A7C83">
        <w:rPr>
          <w:rFonts w:ascii="Times New Roman" w:hAnsi="Times New Roman"/>
          <w:sz w:val="28"/>
          <w:szCs w:val="28"/>
        </w:rPr>
        <w:t xml:space="preserve"> составляет 6 млрд. куб. м воды, Камбаратинской ГЭС-</w:t>
      </w:r>
      <w:r w:rsidRPr="002A7C83">
        <w:rPr>
          <w:rFonts w:ascii="Times New Roman" w:hAnsi="Times New Roman"/>
          <w:sz w:val="28"/>
          <w:szCs w:val="28"/>
          <w:lang w:val="en-US"/>
        </w:rPr>
        <w:t>II</w:t>
      </w:r>
      <w:r w:rsidRPr="002A7C83">
        <w:rPr>
          <w:rFonts w:ascii="Times New Roman" w:hAnsi="Times New Roman"/>
          <w:sz w:val="28"/>
          <w:szCs w:val="28"/>
        </w:rPr>
        <w:t xml:space="preserve"> – всего 0,7 млрд. куб. м воды. Суммарная проектная мощность каскада Камбаратинских ГЭС составляет 2260 МВт, с производством электроэнергии в объеме 6,2 млрд. кВт.ч. в год.</w:t>
      </w:r>
    </w:p>
    <w:p w:rsidR="00BF5F43" w:rsidRDefault="00BF5F43" w:rsidP="00BF5F43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Стратегически важным является вопрос о снижении энергоемкости, так как в целом потенциал энергосбережения оценивается от 35 до 45% от общего объема использования первичных энергоресурсов. </w:t>
      </w:r>
    </w:p>
    <w:p w:rsidR="00501920" w:rsidRDefault="00501920" w:rsidP="0050192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  <w:shd w:val="clear" w:color="auto" w:fill="FFFFFF"/>
        </w:rPr>
        <w:t xml:space="preserve">Планируется первые приплотинные агрегаты на Нарынской ГЭС-1 запустить к концу 2016 г. </w:t>
      </w:r>
      <w:r w:rsidRPr="002A7C83">
        <w:rPr>
          <w:rFonts w:ascii="Times New Roman" w:hAnsi="Times New Roman"/>
          <w:sz w:val="28"/>
          <w:szCs w:val="28"/>
        </w:rPr>
        <w:t>Малые гидроэлектростанции, помогая обеспечивать энергией самые отдаленные горные районы страны, способствуют улучшению жизни сельского населения горных регионов и, обладая высокой экономичностью, которая связана с относительно небольшими капиталовложениями, могут быть единственным средством развития энергетической базы горного земледелия и отгонного животноводства. Кроме того, развитие малой гидроэнергетики обеспечивает сельское население дешевой энергией, снимая тем самым проблему охраны лесов от незаконных вырубок</w:t>
      </w:r>
      <w:r>
        <w:rPr>
          <w:rFonts w:ascii="Times New Roman" w:hAnsi="Times New Roman"/>
          <w:sz w:val="28"/>
          <w:szCs w:val="28"/>
        </w:rPr>
        <w:t>.</w:t>
      </w:r>
    </w:p>
    <w:p w:rsidR="002A7C83" w:rsidRDefault="002A7C83" w:rsidP="0050562C">
      <w:pPr>
        <w:shd w:val="clear" w:color="auto" w:fill="FFFFFF"/>
        <w:tabs>
          <w:tab w:val="left" w:pos="567"/>
        </w:tabs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В Концепции модернизации социально-экономического развития Кыргызской Республики на период до 2015 г. отмечается, что географические, природные и экономические факторы обосновывают целесообразность объединения станций при их сооружении в соответствующие каскады, состоящие из двух-трех ГЭС (табл. </w:t>
      </w:r>
      <w:r w:rsidR="00E10B40">
        <w:rPr>
          <w:rFonts w:ascii="Times New Roman" w:hAnsi="Times New Roman"/>
          <w:sz w:val="28"/>
          <w:szCs w:val="28"/>
        </w:rPr>
        <w:t>3</w:t>
      </w:r>
      <w:r w:rsidRPr="002A7C83">
        <w:rPr>
          <w:rFonts w:ascii="Times New Roman" w:hAnsi="Times New Roman"/>
          <w:sz w:val="28"/>
          <w:szCs w:val="28"/>
        </w:rPr>
        <w:t>).</w:t>
      </w:r>
    </w:p>
    <w:p w:rsidR="00954354" w:rsidRDefault="00954354" w:rsidP="0050562C">
      <w:pPr>
        <w:shd w:val="clear" w:color="auto" w:fill="FFFFFF"/>
        <w:tabs>
          <w:tab w:val="left" w:pos="567"/>
        </w:tabs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</w:rPr>
      </w:pPr>
    </w:p>
    <w:p w:rsidR="003C47CF" w:rsidRPr="002A7C83" w:rsidRDefault="003C47CF" w:rsidP="003C47CF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Таблица </w:t>
      </w:r>
      <w:r w:rsidR="00E10B40">
        <w:rPr>
          <w:rFonts w:ascii="Times New Roman" w:hAnsi="Times New Roman"/>
          <w:sz w:val="28"/>
          <w:szCs w:val="28"/>
        </w:rPr>
        <w:t>3</w:t>
      </w:r>
      <w:r w:rsidRPr="002A7C83">
        <w:rPr>
          <w:rFonts w:ascii="Times New Roman" w:hAnsi="Times New Roman"/>
          <w:sz w:val="28"/>
          <w:szCs w:val="28"/>
        </w:rPr>
        <w:t xml:space="preserve"> – Прогноз долгосрочного строительства ГЭС в КР</w:t>
      </w:r>
    </w:p>
    <w:tbl>
      <w:tblPr>
        <w:tblW w:w="9781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7938"/>
        <w:gridCol w:w="284"/>
        <w:gridCol w:w="1559"/>
      </w:tblGrid>
      <w:tr w:rsidR="003C47CF" w:rsidRPr="001D7806" w:rsidTr="00457B21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Каскад ГЭС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Мощ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ть, </w:t>
            </w:r>
          </w:p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кВт</w:t>
            </w:r>
          </w:p>
        </w:tc>
      </w:tr>
      <w:tr w:rsidR="003C47CF" w:rsidRPr="001D7806" w:rsidTr="00457B21"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Верхненарынский (Алабукинская, Нарынская ГЭС)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380</w:t>
            </w:r>
          </w:p>
        </w:tc>
      </w:tr>
      <w:tr w:rsidR="003C47CF" w:rsidRPr="001D7806" w:rsidTr="00457B21"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Сусамыро-Кокомеренский (Кокомеренская, Сусамырская ГЭС)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1500</w:t>
            </w:r>
          </w:p>
        </w:tc>
      </w:tr>
      <w:tr w:rsidR="003C47CF" w:rsidRPr="001D7806" w:rsidTr="00457B21"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-77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Казарманский (Алабукинская, Карабулунская, Тогузтороузская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ГЭС</w:t>
            </w: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1000</w:t>
            </w:r>
          </w:p>
        </w:tc>
      </w:tr>
      <w:tr w:rsidR="003C47CF" w:rsidRPr="001D7806" w:rsidTr="00457B21"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Куланакский (Учкурганская, Акталинская, Джиланарынская ГЭС)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C47CF" w:rsidRPr="00D30CA4" w:rsidRDefault="003C47CF" w:rsidP="008063B5">
            <w:pPr>
              <w:tabs>
                <w:tab w:val="left" w:pos="567"/>
              </w:tabs>
              <w:spacing w:after="0" w:line="240" w:lineRule="auto"/>
              <w:ind w:right="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0CA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350</w:t>
            </w:r>
          </w:p>
        </w:tc>
      </w:tr>
    </w:tbl>
    <w:p w:rsidR="003C47CF" w:rsidRPr="0083377B" w:rsidRDefault="003C47CF" w:rsidP="003C47C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377B">
        <w:rPr>
          <w:rFonts w:ascii="Times New Roman" w:hAnsi="Times New Roman"/>
          <w:sz w:val="26"/>
          <w:szCs w:val="26"/>
        </w:rPr>
        <w:t xml:space="preserve">Источник: данные Нацстаткома КР. </w:t>
      </w:r>
    </w:p>
    <w:p w:rsidR="003C47CF" w:rsidRPr="0083377B" w:rsidRDefault="003C47CF" w:rsidP="003C47CF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7C83" w:rsidRDefault="00840CBD" w:rsidP="00B6590B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t>В условиях горной страны, к которой относится Кыргызстан, одним из ключевых звеньев становления экономики может стать развитие транспортной системы и реализация транзитного потенциала страны для обеспечения евразийских связей, что позволит сущес</w:t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softHyphen/>
        <w:t>твенно увеличить ВВП Кыргызстана за счет роста объемов транспортной работы и муль</w:t>
      </w:r>
      <w:r w:rsidR="002A7C83" w:rsidRPr="002A7C83">
        <w:rPr>
          <w:rFonts w:ascii="Times New Roman" w:eastAsia="Times New Roman" w:hAnsi="Times New Roman"/>
          <w:sz w:val="28"/>
          <w:szCs w:val="28"/>
          <w:lang w:eastAsia="ru-RU"/>
        </w:rPr>
        <w:softHyphen/>
        <w:t>типликативного эффекта в других отраслях.</w:t>
      </w:r>
    </w:p>
    <w:p w:rsidR="00F24BFB" w:rsidRPr="00410CC3" w:rsidRDefault="00F24BFB" w:rsidP="00F24BF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lastRenderedPageBreak/>
        <w:t>Государственные финансы должны направляться на развитие тех секторов экономики, рост которых в наибольшей степени содействует развитию экономики отдаленных областей и которые имеют значительный мультипликативный эффект на развитие смежных отраслей.</w:t>
      </w:r>
    </w:p>
    <w:p w:rsidR="00507115" w:rsidRDefault="00BF5F43" w:rsidP="0050711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050302">
        <w:rPr>
          <w:rFonts w:ascii="Times New Roman" w:hAnsi="Times New Roman"/>
          <w:sz w:val="28"/>
          <w:szCs w:val="28"/>
        </w:rPr>
        <w:t>Прогноз социально-экономического развития Кыргызстана содержит оценку уровня социально-экономического развития, характеристику условий социально-экономического развития, включая основные показатели демографического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050302">
        <w:rPr>
          <w:rFonts w:ascii="Times New Roman" w:hAnsi="Times New Roman"/>
          <w:sz w:val="28"/>
          <w:szCs w:val="28"/>
        </w:rPr>
        <w:t xml:space="preserve"> природных ресурсов; основные показатели развития по отдельным секторам экономики, показатели развития транспортной и энергетической инфраструктуры в прогнозируемом периоде; основные направления территориального развития в перспективе.</w:t>
      </w:r>
      <w:r w:rsidR="00507115" w:rsidRPr="00507115">
        <w:rPr>
          <w:rFonts w:ascii="Times New Roman" w:hAnsi="Times New Roman"/>
          <w:sz w:val="28"/>
          <w:szCs w:val="28"/>
        </w:rPr>
        <w:t xml:space="preserve"> </w:t>
      </w:r>
    </w:p>
    <w:p w:rsidR="00DD046B" w:rsidRDefault="00DD046B" w:rsidP="00DD046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получить прогнозирования объема  промышленной продукции мы, использовали  данные основных показателей развития по отдельным</w:t>
      </w:r>
      <w:r w:rsidRPr="000503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секторам экономики.</w:t>
      </w:r>
    </w:p>
    <w:p w:rsidR="00507115" w:rsidRDefault="00AA0411" w:rsidP="00AA041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07115" w:rsidRPr="002A7C83">
        <w:rPr>
          <w:rFonts w:ascii="Times New Roman" w:hAnsi="Times New Roman"/>
          <w:sz w:val="28"/>
          <w:szCs w:val="28"/>
        </w:rPr>
        <w:t xml:space="preserve">Объем промышленной продукции за последние пять лет имеет положительную тенденцию к росту по республике и в горных регионах за счет горнодобывающей промышленности. В этой связи нами сделана попытка проанализировать развитие перерабатывающей и пищевой промышленности, текстильного и швейного производства (табл. </w:t>
      </w:r>
      <w:r w:rsidR="00507115">
        <w:rPr>
          <w:rFonts w:ascii="Times New Roman" w:hAnsi="Times New Roman"/>
          <w:sz w:val="28"/>
          <w:szCs w:val="28"/>
        </w:rPr>
        <w:t>4</w:t>
      </w:r>
      <w:r w:rsidR="00507115" w:rsidRPr="002A7C83">
        <w:rPr>
          <w:rFonts w:ascii="Times New Roman" w:hAnsi="Times New Roman"/>
          <w:sz w:val="28"/>
          <w:szCs w:val="28"/>
        </w:rPr>
        <w:t>).</w:t>
      </w:r>
    </w:p>
    <w:p w:rsidR="00AA0411" w:rsidRDefault="00AA0411" w:rsidP="00AA041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24BFB" w:rsidRPr="002A7C83" w:rsidRDefault="00975500" w:rsidP="00AA041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BFB" w:rsidRPr="002A7C83">
        <w:rPr>
          <w:rFonts w:ascii="Times New Roman" w:hAnsi="Times New Roman"/>
          <w:sz w:val="28"/>
          <w:szCs w:val="28"/>
        </w:rPr>
        <w:t xml:space="preserve">Таблица </w:t>
      </w:r>
      <w:r w:rsidR="00E10B40">
        <w:rPr>
          <w:rFonts w:ascii="Times New Roman" w:hAnsi="Times New Roman"/>
          <w:sz w:val="28"/>
          <w:szCs w:val="28"/>
        </w:rPr>
        <w:t>4</w:t>
      </w:r>
      <w:r w:rsidR="00F24BFB" w:rsidRPr="002A7C83">
        <w:rPr>
          <w:rFonts w:ascii="Times New Roman" w:hAnsi="Times New Roman"/>
          <w:sz w:val="28"/>
          <w:szCs w:val="28"/>
        </w:rPr>
        <w:t xml:space="preserve"> – Объем промышленной продукции по республике, горным регионам и Нарынской области (млн. сом.)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1418"/>
        <w:gridCol w:w="1276"/>
        <w:gridCol w:w="1275"/>
        <w:gridCol w:w="1276"/>
        <w:gridCol w:w="1701"/>
      </w:tblGrid>
      <w:tr w:rsidR="00F24BFB" w:rsidRPr="001D7806" w:rsidTr="003210C4">
        <w:tc>
          <w:tcPr>
            <w:tcW w:w="2943" w:type="dxa"/>
            <w:vMerge w:val="restart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  <w:gridSpan w:val="5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F24BFB" w:rsidRPr="001D7806" w:rsidTr="003210C4">
        <w:tc>
          <w:tcPr>
            <w:tcW w:w="2943" w:type="dxa"/>
            <w:vMerge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1275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</w:tr>
      <w:tr w:rsidR="00F24BFB" w:rsidRPr="001D7806" w:rsidTr="003210C4">
        <w:tc>
          <w:tcPr>
            <w:tcW w:w="2943" w:type="dxa"/>
            <w:shd w:val="clear" w:color="auto" w:fill="auto"/>
          </w:tcPr>
          <w:p w:rsidR="00F24BFB" w:rsidRPr="00BD1141" w:rsidRDefault="00F24BFB" w:rsidP="00B6455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Объем промышленной продукции по респ</w:t>
            </w:r>
            <w:r w:rsidR="00B64550">
              <w:rPr>
                <w:rFonts w:ascii="Times New Roman" w:hAnsi="Times New Roman"/>
                <w:sz w:val="26"/>
                <w:szCs w:val="26"/>
              </w:rPr>
              <w:t>.</w:t>
            </w: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59873,3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89235,7</w:t>
            </w:r>
          </w:p>
        </w:tc>
        <w:tc>
          <w:tcPr>
            <w:tcW w:w="1275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99031,5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126588,1</w:t>
            </w:r>
          </w:p>
        </w:tc>
        <w:tc>
          <w:tcPr>
            <w:tcW w:w="1701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164623,9</w:t>
            </w:r>
          </w:p>
        </w:tc>
      </w:tr>
      <w:tr w:rsidR="00F24BFB" w:rsidRPr="001D7806" w:rsidTr="003210C4">
        <w:tc>
          <w:tcPr>
            <w:tcW w:w="2943" w:type="dxa"/>
            <w:shd w:val="clear" w:color="auto" w:fill="auto"/>
          </w:tcPr>
          <w:p w:rsidR="00F24BFB" w:rsidRPr="00BD1141" w:rsidRDefault="00F24BFB" w:rsidP="00B6455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>Объем промышленной продукции в гор</w:t>
            </w:r>
            <w:r w:rsidR="00B64550">
              <w:rPr>
                <w:rFonts w:ascii="Times New Roman" w:hAnsi="Times New Roman"/>
                <w:sz w:val="26"/>
                <w:szCs w:val="26"/>
              </w:rPr>
              <w:t>.</w:t>
            </w: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64550">
              <w:rPr>
                <w:rFonts w:ascii="Times New Roman" w:hAnsi="Times New Roman"/>
                <w:sz w:val="26"/>
                <w:szCs w:val="26"/>
              </w:rPr>
              <w:t>р</w:t>
            </w:r>
            <w:r w:rsidRPr="00BD1141">
              <w:rPr>
                <w:rFonts w:ascii="Times New Roman" w:hAnsi="Times New Roman"/>
                <w:sz w:val="26"/>
                <w:szCs w:val="26"/>
              </w:rPr>
              <w:t>ег</w:t>
            </w:r>
            <w:r w:rsidR="00B645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1617,9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1661,1</w:t>
            </w:r>
          </w:p>
        </w:tc>
        <w:tc>
          <w:tcPr>
            <w:tcW w:w="1275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1749,4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1854,6</w:t>
            </w:r>
          </w:p>
        </w:tc>
        <w:tc>
          <w:tcPr>
            <w:tcW w:w="1701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3104,3</w:t>
            </w:r>
          </w:p>
        </w:tc>
      </w:tr>
      <w:tr w:rsidR="00F24BFB" w:rsidRPr="001D7806" w:rsidTr="003210C4">
        <w:tc>
          <w:tcPr>
            <w:tcW w:w="2943" w:type="dxa"/>
            <w:shd w:val="clear" w:color="auto" w:fill="auto"/>
          </w:tcPr>
          <w:p w:rsidR="00F24BFB" w:rsidRPr="00BD1141" w:rsidRDefault="00F24BFB" w:rsidP="002E73B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Из них Нарынская </w:t>
            </w:r>
            <w:r w:rsidR="002E73B0">
              <w:rPr>
                <w:rFonts w:ascii="Times New Roman" w:hAnsi="Times New Roman"/>
                <w:sz w:val="26"/>
                <w:szCs w:val="26"/>
              </w:rPr>
              <w:t>обл.</w:t>
            </w:r>
          </w:p>
        </w:tc>
        <w:tc>
          <w:tcPr>
            <w:tcW w:w="1418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 648,2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669,5</w:t>
            </w:r>
          </w:p>
        </w:tc>
        <w:tc>
          <w:tcPr>
            <w:tcW w:w="1275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 847,1</w:t>
            </w:r>
          </w:p>
        </w:tc>
        <w:tc>
          <w:tcPr>
            <w:tcW w:w="1276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1042,3</w:t>
            </w:r>
          </w:p>
        </w:tc>
        <w:tc>
          <w:tcPr>
            <w:tcW w:w="1701" w:type="dxa"/>
            <w:shd w:val="clear" w:color="auto" w:fill="auto"/>
          </w:tcPr>
          <w:p w:rsidR="00F24BFB" w:rsidRPr="00BD1141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1141">
              <w:rPr>
                <w:rFonts w:ascii="Times New Roman" w:hAnsi="Times New Roman"/>
                <w:sz w:val="26"/>
                <w:szCs w:val="26"/>
              </w:rPr>
              <w:t xml:space="preserve">    1177,2</w:t>
            </w:r>
          </w:p>
        </w:tc>
      </w:tr>
    </w:tbl>
    <w:p w:rsidR="00F24BFB" w:rsidRPr="0083377B" w:rsidRDefault="00F24BFB" w:rsidP="00F24B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377B">
        <w:rPr>
          <w:rFonts w:ascii="Times New Roman" w:hAnsi="Times New Roman"/>
          <w:sz w:val="26"/>
          <w:szCs w:val="26"/>
        </w:rPr>
        <w:t>Источник: данные стат. сб. Нацстаткома</w:t>
      </w:r>
      <w:r w:rsidR="004A770C" w:rsidRPr="0083377B">
        <w:rPr>
          <w:rFonts w:ascii="Times New Roman" w:hAnsi="Times New Roman"/>
          <w:sz w:val="26"/>
          <w:szCs w:val="26"/>
        </w:rPr>
        <w:t xml:space="preserve"> </w:t>
      </w:r>
      <w:r w:rsidRPr="0083377B">
        <w:rPr>
          <w:rFonts w:ascii="Times New Roman" w:hAnsi="Times New Roman"/>
          <w:sz w:val="26"/>
          <w:szCs w:val="26"/>
        </w:rPr>
        <w:t>КР «Промышленность КР».</w:t>
      </w:r>
    </w:p>
    <w:p w:rsidR="00906D15" w:rsidRDefault="00507115" w:rsidP="00AA041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377B">
        <w:rPr>
          <w:rFonts w:ascii="Times New Roman" w:hAnsi="Times New Roman"/>
          <w:sz w:val="26"/>
          <w:szCs w:val="26"/>
        </w:rPr>
        <w:tab/>
      </w:r>
      <w:r w:rsidR="00AA0411">
        <w:rPr>
          <w:rFonts w:ascii="Times New Roman" w:hAnsi="Times New Roman"/>
          <w:sz w:val="26"/>
          <w:szCs w:val="26"/>
        </w:rPr>
        <w:tab/>
      </w:r>
    </w:p>
    <w:p w:rsidR="00AA0411" w:rsidRDefault="00906D15" w:rsidP="00AA041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6"/>
          <w:szCs w:val="26"/>
        </w:rPr>
        <w:tab/>
      </w:r>
      <w:r w:rsidR="00AA0411" w:rsidRPr="002A7C83">
        <w:rPr>
          <w:rFonts w:ascii="Times New Roman" w:hAnsi="Times New Roman"/>
          <w:sz w:val="28"/>
          <w:szCs w:val="28"/>
        </w:rPr>
        <w:t xml:space="preserve">Для прогнозирования объема промышленной продукции по республике в целом, </w:t>
      </w:r>
      <w:r w:rsidR="00AA0411">
        <w:rPr>
          <w:rFonts w:ascii="Times New Roman" w:hAnsi="Times New Roman"/>
          <w:sz w:val="28"/>
          <w:szCs w:val="28"/>
        </w:rPr>
        <w:t xml:space="preserve">по </w:t>
      </w:r>
      <w:r w:rsidR="00AA0411" w:rsidRPr="002A7C83">
        <w:rPr>
          <w:rFonts w:ascii="Times New Roman" w:hAnsi="Times New Roman"/>
          <w:sz w:val="28"/>
          <w:szCs w:val="28"/>
        </w:rPr>
        <w:t xml:space="preserve">горным регионам и Нарынской области, в частности, были рассчитаны линейные тренды как для анализируемых значений, так и для будущих периодов. 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Для того чтобы получить ожидаемый объем промышленной продукции, нами было использовано уравнение линейного тренда: 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y(x)=a+bt, 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где y – объёмы промышленной продукции;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x – номер периода (порядковый номер месяца);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a – точка пересечения с осью y на графике (минимальный уровень);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b – значение, на которое увеличивается следующее значение временного ряда.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A7C83">
        <w:rPr>
          <w:rFonts w:ascii="Times New Roman" w:hAnsi="Times New Roman"/>
          <w:sz w:val="28"/>
          <w:szCs w:val="28"/>
        </w:rPr>
        <w:t xml:space="preserve">В уравнении тренда y= a+bt использованы следующие значения: 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y=33814,38+24685,38t (объем промышленной продукции по республике);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y=1047,57+316,63t (объем промышленной продукции по регионам);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y=447,62+143,08t (объем промышленной продукции по Нарынской области).</w:t>
      </w:r>
    </w:p>
    <w:p w:rsidR="00DD046B" w:rsidRPr="002A7C83" w:rsidRDefault="00DD046B" w:rsidP="00DD046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lastRenderedPageBreak/>
        <w:t>На основе статистических данных выполнены прогнозные расчеты на период 201</w:t>
      </w:r>
      <w:r>
        <w:rPr>
          <w:rFonts w:ascii="Times New Roman" w:hAnsi="Times New Roman"/>
          <w:sz w:val="28"/>
          <w:szCs w:val="28"/>
        </w:rPr>
        <w:t>4</w:t>
      </w:r>
      <w:r w:rsidRPr="002A7C83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 xml:space="preserve"> гг. (табл. </w:t>
      </w:r>
      <w:r>
        <w:rPr>
          <w:rFonts w:ascii="Times New Roman" w:hAnsi="Times New Roman"/>
          <w:sz w:val="28"/>
          <w:szCs w:val="28"/>
        </w:rPr>
        <w:t>5</w:t>
      </w:r>
      <w:r w:rsidRPr="002A7C83">
        <w:rPr>
          <w:rFonts w:ascii="Times New Roman" w:hAnsi="Times New Roman"/>
          <w:sz w:val="28"/>
          <w:szCs w:val="28"/>
        </w:rPr>
        <w:t>).</w:t>
      </w:r>
    </w:p>
    <w:p w:rsidR="00501920" w:rsidRDefault="00507115" w:rsidP="0050192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8"/>
          <w:szCs w:val="28"/>
        </w:rPr>
        <w:tab/>
      </w:r>
      <w:r w:rsidR="00501920">
        <w:rPr>
          <w:rFonts w:ascii="Arial" w:hAnsi="Arial" w:cs="Arial"/>
        </w:rPr>
        <w:tab/>
      </w:r>
    </w:p>
    <w:p w:rsidR="00F24BFB" w:rsidRPr="002A7C83" w:rsidRDefault="00F24BFB" w:rsidP="00F24B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Таблица </w:t>
      </w:r>
      <w:r w:rsidR="00E10B40">
        <w:rPr>
          <w:rFonts w:ascii="Times New Roman" w:hAnsi="Times New Roman"/>
          <w:sz w:val="28"/>
          <w:szCs w:val="28"/>
        </w:rPr>
        <w:t>5</w:t>
      </w:r>
      <w:r w:rsidRPr="002A7C83">
        <w:rPr>
          <w:rFonts w:ascii="Times New Roman" w:hAnsi="Times New Roman"/>
          <w:sz w:val="28"/>
          <w:szCs w:val="28"/>
        </w:rPr>
        <w:t xml:space="preserve"> – Прогноз объема промышленной продукции (млн. сом.)</w:t>
      </w:r>
    </w:p>
    <w:tbl>
      <w:tblPr>
        <w:tblW w:w="9786" w:type="dxa"/>
        <w:tblInd w:w="103" w:type="dxa"/>
        <w:tblLook w:val="04A0"/>
      </w:tblPr>
      <w:tblGrid>
        <w:gridCol w:w="1678"/>
        <w:gridCol w:w="2693"/>
        <w:gridCol w:w="2406"/>
        <w:gridCol w:w="3009"/>
      </w:tblGrid>
      <w:tr w:rsidR="00F24BFB" w:rsidRPr="001D7806" w:rsidTr="002E73B0">
        <w:trPr>
          <w:trHeight w:val="31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FB" w:rsidRPr="00826562" w:rsidRDefault="00F24BFB" w:rsidP="002E73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FB" w:rsidRPr="00826562" w:rsidRDefault="00F24BFB" w:rsidP="002E73B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Ожидаемый объем промыш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826562">
              <w:rPr>
                <w:rFonts w:ascii="Times New Roman" w:hAnsi="Times New Roman"/>
                <w:sz w:val="26"/>
                <w:szCs w:val="26"/>
              </w:rPr>
              <w:t xml:space="preserve"> прод</w:t>
            </w:r>
            <w:r>
              <w:rPr>
                <w:rFonts w:ascii="Times New Roman" w:hAnsi="Times New Roman"/>
                <w:sz w:val="26"/>
                <w:szCs w:val="26"/>
              </w:rPr>
              <w:t>укции</w:t>
            </w:r>
            <w:r w:rsidRPr="00826562">
              <w:rPr>
                <w:rFonts w:ascii="Times New Roman" w:hAnsi="Times New Roman"/>
                <w:sz w:val="26"/>
                <w:szCs w:val="26"/>
              </w:rPr>
              <w:t xml:space="preserve"> по республике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FB" w:rsidRPr="00826562" w:rsidRDefault="00F24BFB" w:rsidP="002E73B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Ожидаемый объем промыш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826562">
              <w:rPr>
                <w:rFonts w:ascii="Times New Roman" w:hAnsi="Times New Roman"/>
                <w:sz w:val="26"/>
                <w:szCs w:val="26"/>
              </w:rPr>
              <w:t xml:space="preserve"> продукции в горных регионах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FB" w:rsidRPr="00826562" w:rsidRDefault="00F24BFB" w:rsidP="002E73B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Ожидаемый объем промыш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826562">
              <w:rPr>
                <w:rFonts w:ascii="Times New Roman" w:hAnsi="Times New Roman"/>
                <w:sz w:val="26"/>
                <w:szCs w:val="26"/>
              </w:rPr>
              <w:t xml:space="preserve"> продукции по Нарынской области</w:t>
            </w:r>
          </w:p>
        </w:tc>
      </w:tr>
      <w:tr w:rsidR="00F24BFB" w:rsidRPr="001D7806" w:rsidTr="002E73B0">
        <w:trPr>
          <w:trHeight w:val="317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2E73B0">
            <w:pPr>
              <w:tabs>
                <w:tab w:val="left" w:pos="0"/>
              </w:tabs>
              <w:spacing w:after="0" w:line="240" w:lineRule="auto"/>
              <w:ind w:right="24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2013(факт)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2E73B0" w:rsidP="002E73B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="00F24BFB" w:rsidRPr="00826562">
              <w:rPr>
                <w:rFonts w:ascii="Times New Roman" w:hAnsi="Times New Roman"/>
                <w:sz w:val="26"/>
                <w:szCs w:val="26"/>
              </w:rPr>
              <w:t>181926,66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2E73B0" w:rsidP="002E73B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="00F24BFB" w:rsidRPr="00826562">
              <w:rPr>
                <w:rFonts w:ascii="Times New Roman" w:hAnsi="Times New Roman"/>
                <w:sz w:val="26"/>
                <w:szCs w:val="26"/>
              </w:rPr>
              <w:t>2947,35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2E73B0" w:rsidP="002E73B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</w:t>
            </w:r>
            <w:r w:rsidR="00F24BFB" w:rsidRPr="00826562">
              <w:rPr>
                <w:rFonts w:ascii="Times New Roman" w:hAnsi="Times New Roman"/>
                <w:sz w:val="26"/>
                <w:szCs w:val="26"/>
              </w:rPr>
              <w:t>1306,1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206612,04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3263,98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1449,18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231297,42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3580,61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1592,26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255982,08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3897,24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1735,34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280668,18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4213,87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1878,42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305353,56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4530,50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2021,5</w:t>
            </w:r>
            <w:r w:rsidR="005B4CA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330038,94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4847,10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2164,58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354724,32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5163,76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826562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6562">
              <w:rPr>
                <w:rFonts w:ascii="Times New Roman" w:hAnsi="Times New Roman"/>
                <w:sz w:val="26"/>
                <w:szCs w:val="26"/>
              </w:rPr>
              <w:t>2307,66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379409,70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5480,39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2450,74</w:t>
            </w:r>
          </w:p>
        </w:tc>
      </w:tr>
      <w:tr w:rsidR="00F24BFB" w:rsidRPr="001D7806" w:rsidTr="002E73B0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404095,08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5797,02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BFB" w:rsidRPr="00494187" w:rsidRDefault="00F24BFB" w:rsidP="003210C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4187">
              <w:rPr>
                <w:rFonts w:ascii="Times New Roman" w:hAnsi="Times New Roman"/>
                <w:sz w:val="26"/>
                <w:szCs w:val="26"/>
              </w:rPr>
              <w:t>2593,82</w:t>
            </w:r>
          </w:p>
        </w:tc>
      </w:tr>
    </w:tbl>
    <w:p w:rsidR="00F24BFB" w:rsidRPr="00975500" w:rsidRDefault="00F24BFB" w:rsidP="00F24B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5500">
        <w:rPr>
          <w:rFonts w:ascii="Times New Roman" w:hAnsi="Times New Roman"/>
          <w:sz w:val="26"/>
          <w:szCs w:val="26"/>
        </w:rPr>
        <w:t>Источник: авторская разработка.</w:t>
      </w:r>
    </w:p>
    <w:p w:rsidR="00F24BFB" w:rsidRPr="00DD046B" w:rsidRDefault="00F24BFB" w:rsidP="00F24B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B7B2D" w:rsidRPr="008851FA" w:rsidRDefault="00A4529D" w:rsidP="00A4529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57B21">
        <w:rPr>
          <w:rFonts w:ascii="Times New Roman" w:hAnsi="Times New Roman"/>
          <w:sz w:val="28"/>
          <w:szCs w:val="28"/>
        </w:rPr>
        <w:tab/>
      </w:r>
      <w:r w:rsidRPr="002A7C83">
        <w:rPr>
          <w:rFonts w:ascii="Times New Roman" w:hAnsi="Times New Roman"/>
          <w:sz w:val="28"/>
          <w:szCs w:val="28"/>
        </w:rPr>
        <w:t>За прогнозируемый период с 201</w:t>
      </w:r>
      <w:r w:rsidR="001D24F0">
        <w:rPr>
          <w:rFonts w:ascii="Times New Roman" w:hAnsi="Times New Roman"/>
          <w:sz w:val="28"/>
          <w:szCs w:val="28"/>
        </w:rPr>
        <w:t>4</w:t>
      </w:r>
      <w:r w:rsidRPr="002A7C83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 xml:space="preserve"> гг. ожидаемый объем промышленной продукции</w:t>
      </w:r>
      <w:r>
        <w:rPr>
          <w:rFonts w:ascii="Times New Roman" w:hAnsi="Times New Roman"/>
          <w:sz w:val="28"/>
          <w:szCs w:val="28"/>
        </w:rPr>
        <w:t xml:space="preserve"> по республике увеличится вдвое</w:t>
      </w:r>
      <w:r w:rsidR="00FB7B2D" w:rsidRPr="00FB7B2D">
        <w:rPr>
          <w:rFonts w:ascii="Times New Roman" w:hAnsi="Times New Roman"/>
          <w:sz w:val="28"/>
          <w:szCs w:val="28"/>
        </w:rPr>
        <w:t>.</w:t>
      </w:r>
      <w:r w:rsidR="008851FA" w:rsidRPr="008851FA">
        <w:rPr>
          <w:rFonts w:ascii="Times New Roman" w:hAnsi="Times New Roman"/>
          <w:sz w:val="28"/>
          <w:szCs w:val="28"/>
        </w:rPr>
        <w:t>(</w:t>
      </w:r>
      <w:r w:rsidR="008851FA">
        <w:rPr>
          <w:rFonts w:ascii="Times New Roman" w:hAnsi="Times New Roman"/>
          <w:sz w:val="28"/>
          <w:szCs w:val="28"/>
        </w:rPr>
        <w:t>рис.3)</w:t>
      </w:r>
    </w:p>
    <w:p w:rsidR="00FB7B2D" w:rsidRPr="008851FA" w:rsidRDefault="00A4529D" w:rsidP="00A4529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0411">
        <w:rPr>
          <w:rFonts w:ascii="Times New Roman" w:hAnsi="Times New Roman"/>
          <w:sz w:val="28"/>
          <w:szCs w:val="28"/>
        </w:rPr>
        <w:tab/>
      </w:r>
    </w:p>
    <w:p w:rsidR="00FB7B2D" w:rsidRPr="00AA0411" w:rsidRDefault="00A143BA" w:rsidP="00FB7B2D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29859" cy="2122640"/>
            <wp:effectExtent l="12311" t="7785" r="8135" b="0"/>
            <wp:docPr id="3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851FA" w:rsidRPr="008851FA" w:rsidRDefault="008851FA" w:rsidP="00B6455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Рис.3.  </w:t>
      </w:r>
      <w:r w:rsidRPr="008851FA">
        <w:rPr>
          <w:rFonts w:ascii="Times New Roman" w:hAnsi="Times New Roman"/>
          <w:sz w:val="28"/>
          <w:szCs w:val="28"/>
        </w:rPr>
        <w:t>Ожидаемый объем промышленной продукции по республике. (млн.сом)</w:t>
      </w:r>
    </w:p>
    <w:p w:rsidR="008851FA" w:rsidRPr="00975500" w:rsidRDefault="008851FA" w:rsidP="00B64550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/>
          <w:sz w:val="26"/>
          <w:szCs w:val="26"/>
        </w:rPr>
      </w:pPr>
      <w:r w:rsidRPr="00975500">
        <w:rPr>
          <w:rFonts w:ascii="Times New Roman" w:hAnsi="Times New Roman"/>
          <w:sz w:val="26"/>
          <w:szCs w:val="26"/>
        </w:rPr>
        <w:t>Источник: составлено автором по данным Нацстаткомитета КР.</w:t>
      </w:r>
    </w:p>
    <w:p w:rsidR="00FB7B2D" w:rsidRDefault="00FB7B2D" w:rsidP="00A4529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29D" w:rsidRDefault="008851FA" w:rsidP="00A4529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="00A4529D" w:rsidRPr="002A7C83">
        <w:rPr>
          <w:rFonts w:ascii="Times New Roman" w:hAnsi="Times New Roman"/>
          <w:sz w:val="28"/>
          <w:szCs w:val="28"/>
        </w:rPr>
        <w:t xml:space="preserve"> горных регионах объем промышленной продукции в 202</w:t>
      </w:r>
      <w:r w:rsidR="00A4529D">
        <w:rPr>
          <w:rFonts w:ascii="Times New Roman" w:hAnsi="Times New Roman"/>
          <w:sz w:val="28"/>
          <w:szCs w:val="28"/>
        </w:rPr>
        <w:t>2</w:t>
      </w:r>
      <w:r w:rsidR="00A4529D" w:rsidRPr="002A7C83">
        <w:rPr>
          <w:rFonts w:ascii="Times New Roman" w:hAnsi="Times New Roman"/>
          <w:sz w:val="28"/>
          <w:szCs w:val="28"/>
        </w:rPr>
        <w:t xml:space="preserve"> г. увеличится на сумму </w:t>
      </w:r>
      <w:r w:rsidR="00A4529D">
        <w:rPr>
          <w:rFonts w:ascii="Times New Roman" w:hAnsi="Times New Roman"/>
          <w:sz w:val="28"/>
          <w:szCs w:val="28"/>
        </w:rPr>
        <w:t>5797,02</w:t>
      </w:r>
      <w:r w:rsidR="00A4529D" w:rsidRPr="002A7C83">
        <w:rPr>
          <w:rFonts w:ascii="Times New Roman" w:hAnsi="Times New Roman"/>
          <w:sz w:val="28"/>
          <w:szCs w:val="28"/>
        </w:rPr>
        <w:t xml:space="preserve"> млн. сом.</w:t>
      </w:r>
      <w:r w:rsidR="00A4529D">
        <w:rPr>
          <w:rFonts w:ascii="Times New Roman" w:hAnsi="Times New Roman"/>
          <w:sz w:val="28"/>
          <w:szCs w:val="28"/>
        </w:rPr>
        <w:t xml:space="preserve"> </w:t>
      </w:r>
      <w:r w:rsidR="00A4529D" w:rsidRPr="002A7C83">
        <w:rPr>
          <w:rFonts w:ascii="Times New Roman" w:hAnsi="Times New Roman"/>
          <w:sz w:val="28"/>
          <w:szCs w:val="28"/>
        </w:rPr>
        <w:t>Если в 201</w:t>
      </w:r>
      <w:r w:rsidR="001D24F0">
        <w:rPr>
          <w:rFonts w:ascii="Times New Roman" w:hAnsi="Times New Roman"/>
          <w:sz w:val="28"/>
          <w:szCs w:val="28"/>
        </w:rPr>
        <w:t>4</w:t>
      </w:r>
      <w:r w:rsidR="00A4529D" w:rsidRPr="002A7C83">
        <w:rPr>
          <w:rFonts w:ascii="Times New Roman" w:hAnsi="Times New Roman"/>
          <w:sz w:val="28"/>
          <w:szCs w:val="28"/>
        </w:rPr>
        <w:t xml:space="preserve"> г. объем промышленной продукции по Нарынской области составлял 1</w:t>
      </w:r>
      <w:r w:rsidR="001D24F0">
        <w:rPr>
          <w:rFonts w:ascii="Times New Roman" w:hAnsi="Times New Roman"/>
          <w:sz w:val="28"/>
          <w:szCs w:val="28"/>
        </w:rPr>
        <w:t>449</w:t>
      </w:r>
      <w:r w:rsidR="00A4529D" w:rsidRPr="002A7C83">
        <w:rPr>
          <w:rFonts w:ascii="Times New Roman" w:hAnsi="Times New Roman"/>
          <w:sz w:val="28"/>
          <w:szCs w:val="28"/>
        </w:rPr>
        <w:t>,</w:t>
      </w:r>
      <w:r w:rsidR="005B4CA6">
        <w:rPr>
          <w:rFonts w:ascii="Times New Roman" w:hAnsi="Times New Roman"/>
          <w:sz w:val="28"/>
          <w:szCs w:val="28"/>
        </w:rPr>
        <w:t>18</w:t>
      </w:r>
      <w:r w:rsidR="00A4529D" w:rsidRPr="002A7C83">
        <w:rPr>
          <w:rFonts w:ascii="Times New Roman" w:hAnsi="Times New Roman"/>
          <w:sz w:val="28"/>
          <w:szCs w:val="28"/>
        </w:rPr>
        <w:t xml:space="preserve"> млн. сом., то по прогнозу на 202</w:t>
      </w:r>
      <w:r w:rsidR="00A4529D">
        <w:rPr>
          <w:rFonts w:ascii="Times New Roman" w:hAnsi="Times New Roman"/>
          <w:sz w:val="28"/>
          <w:szCs w:val="28"/>
        </w:rPr>
        <w:t>2</w:t>
      </w:r>
      <w:r w:rsidR="00A4529D" w:rsidRPr="002A7C83">
        <w:rPr>
          <w:rFonts w:ascii="Times New Roman" w:hAnsi="Times New Roman"/>
          <w:sz w:val="28"/>
          <w:szCs w:val="28"/>
        </w:rPr>
        <w:t xml:space="preserve"> г. он увеличится на сумму </w:t>
      </w:r>
      <w:r w:rsidR="005B4CA6">
        <w:rPr>
          <w:rFonts w:ascii="Times New Roman" w:hAnsi="Times New Roman"/>
          <w:sz w:val="28"/>
          <w:szCs w:val="28"/>
        </w:rPr>
        <w:t>1144,64</w:t>
      </w:r>
      <w:r w:rsidR="00A4529D" w:rsidRPr="002A7C83">
        <w:rPr>
          <w:rFonts w:ascii="Times New Roman" w:hAnsi="Times New Roman"/>
          <w:sz w:val="28"/>
          <w:szCs w:val="28"/>
        </w:rPr>
        <w:t xml:space="preserve"> млн. сом., </w:t>
      </w:r>
      <w:r w:rsidR="00A4529D" w:rsidRPr="00FF0A33">
        <w:rPr>
          <w:rFonts w:ascii="Times New Roman" w:hAnsi="Times New Roman"/>
          <w:sz w:val="28"/>
          <w:szCs w:val="28"/>
        </w:rPr>
        <w:t xml:space="preserve">то есть </w:t>
      </w:r>
      <w:r w:rsidR="005B4CA6">
        <w:rPr>
          <w:rFonts w:ascii="Times New Roman" w:hAnsi="Times New Roman"/>
          <w:sz w:val="28"/>
          <w:szCs w:val="28"/>
        </w:rPr>
        <w:t>на 78,98%</w:t>
      </w:r>
      <w:r w:rsidR="00A4529D" w:rsidRPr="00FF0A3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(рис.4.)</w:t>
      </w:r>
    </w:p>
    <w:p w:rsidR="008851FA" w:rsidRPr="00FF0A33" w:rsidRDefault="008851FA" w:rsidP="00A4529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BFB" w:rsidRPr="00A4529D" w:rsidRDefault="00A143BA" w:rsidP="00F24B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99508" cy="2393937"/>
            <wp:effectExtent l="12192" t="6714" r="8125" b="919"/>
            <wp:docPr id="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851FA" w:rsidRPr="00975500" w:rsidRDefault="008851FA" w:rsidP="002E73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5500">
        <w:rPr>
          <w:rFonts w:ascii="Times New Roman" w:hAnsi="Times New Roman"/>
          <w:sz w:val="26"/>
          <w:szCs w:val="26"/>
        </w:rPr>
        <w:t>Рис.</w:t>
      </w:r>
      <w:r w:rsidR="00906D15">
        <w:rPr>
          <w:rFonts w:ascii="Times New Roman" w:hAnsi="Times New Roman"/>
          <w:sz w:val="26"/>
          <w:szCs w:val="26"/>
        </w:rPr>
        <w:t xml:space="preserve"> </w:t>
      </w:r>
      <w:r w:rsidRPr="00975500">
        <w:rPr>
          <w:rFonts w:ascii="Times New Roman" w:hAnsi="Times New Roman"/>
          <w:sz w:val="26"/>
          <w:szCs w:val="26"/>
        </w:rPr>
        <w:t>4.  Ожидаемый объем промышленной продукции по горным регионам и Нарынской области. (млн.сом). Источник: составлено автором по данным Нацстаткомитета КР.</w:t>
      </w:r>
    </w:p>
    <w:p w:rsidR="00F24BFB" w:rsidRPr="00975500" w:rsidRDefault="00F24BFB" w:rsidP="002E73B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64550" w:rsidRPr="00CB0057" w:rsidRDefault="00B64550" w:rsidP="009755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07115">
        <w:rPr>
          <w:rFonts w:ascii="Times New Roman" w:hAnsi="Times New Roman"/>
          <w:sz w:val="28"/>
          <w:szCs w:val="28"/>
        </w:rPr>
        <w:t>Таким образом, п</w:t>
      </w:r>
      <w:r>
        <w:rPr>
          <w:rFonts w:ascii="Times New Roman" w:hAnsi="Times New Roman"/>
          <w:sz w:val="28"/>
          <w:szCs w:val="28"/>
        </w:rPr>
        <w:t xml:space="preserve">о прогнозу </w:t>
      </w:r>
      <w:r w:rsidR="005363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ожидаемый объем промышленной продукции </w:t>
      </w:r>
      <w:r w:rsidR="005F0930">
        <w:rPr>
          <w:rFonts w:ascii="Times New Roman" w:hAnsi="Times New Roman"/>
          <w:sz w:val="28"/>
          <w:szCs w:val="28"/>
        </w:rPr>
        <w:t xml:space="preserve">увеличится на два раза.  </w:t>
      </w:r>
    </w:p>
    <w:p w:rsidR="005F0930" w:rsidRDefault="005F0930" w:rsidP="00B645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7C83" w:rsidRPr="002A7C83" w:rsidRDefault="002E73B0" w:rsidP="00B645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A7C83" w:rsidRPr="002A7C83">
        <w:rPr>
          <w:rFonts w:ascii="Times New Roman" w:hAnsi="Times New Roman"/>
          <w:b/>
          <w:sz w:val="28"/>
          <w:szCs w:val="28"/>
        </w:rPr>
        <w:t>ВЫВОДЫ И ПРАКТИЧЕСКИЕ РЕКОМЕНДАЦИИ</w:t>
      </w:r>
    </w:p>
    <w:p w:rsidR="005028D5" w:rsidRDefault="00AB2929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 процессе работы над диссертационным исследованием получены следующие научно-практические результаты.</w:t>
      </w:r>
    </w:p>
    <w:p w:rsidR="002A7C83" w:rsidRPr="002A7C83" w:rsidRDefault="002A7C83" w:rsidP="00FB5303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993"/>
        </w:tabs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Установлено, что подход к совершенствованию экономического механизма устойчивого развития горных регионов страны должен исходить из стратегически важной цели – обеспечения социально-экономической безопасности страны, установления льготного кредитования для населения горных регионов формирования рынка сервисных услуг и развития предприятий и производств пищевой и перерабатывающей промышленности. </w:t>
      </w:r>
    </w:p>
    <w:p w:rsidR="002A7C83" w:rsidRDefault="002A7C83" w:rsidP="00FB5303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Сложная социально-экономическая ситуация в селах горных регионов вызвана резким сокращением государственной поддержки, усилением диспаритета цен в товарном обмене между сельским хозяйством и другими отраслями экономики, что привело к неустойчиво</w:t>
      </w:r>
      <w:r w:rsidRPr="002A7C83">
        <w:rPr>
          <w:rFonts w:ascii="Times New Roman" w:hAnsi="Times New Roman"/>
          <w:sz w:val="28"/>
          <w:szCs w:val="28"/>
          <w:lang w:val="ky-KG"/>
        </w:rPr>
        <w:t>му</w:t>
      </w:r>
      <w:r w:rsidR="006F1ADE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0562C" w:rsidRPr="002A7C83">
        <w:rPr>
          <w:rFonts w:ascii="Times New Roman" w:hAnsi="Times New Roman"/>
          <w:sz w:val="28"/>
          <w:szCs w:val="28"/>
        </w:rPr>
        <w:t>развити</w:t>
      </w:r>
      <w:r w:rsidR="006F1ADE">
        <w:rPr>
          <w:rFonts w:ascii="Times New Roman" w:hAnsi="Times New Roman"/>
          <w:sz w:val="28"/>
          <w:szCs w:val="28"/>
        </w:rPr>
        <w:t>ю</w:t>
      </w:r>
      <w:r w:rsidRPr="002A7C83">
        <w:rPr>
          <w:rFonts w:ascii="Times New Roman" w:hAnsi="Times New Roman"/>
          <w:sz w:val="28"/>
          <w:szCs w:val="28"/>
        </w:rPr>
        <w:t xml:space="preserve"> сельскохозяйственного производства, пищевой и перерабатывающей промышленности, снижению их эффективности, росту и усилению тенденций убыточности производств отрасли. </w:t>
      </w:r>
    </w:p>
    <w:p w:rsidR="002A7C83" w:rsidRPr="00207B06" w:rsidRDefault="002A7C83" w:rsidP="00FB5303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207B06">
        <w:rPr>
          <w:rFonts w:ascii="Times New Roman" w:hAnsi="Times New Roman"/>
          <w:sz w:val="28"/>
          <w:szCs w:val="28"/>
        </w:rPr>
        <w:t xml:space="preserve">Необходимо усилить роль государственного регулирования развития горных регионов, земельных отношений, использования водных ресурсов и формирования земельного собственника. </w:t>
      </w:r>
    </w:p>
    <w:p w:rsidR="002A7C83" w:rsidRPr="002A7C83" w:rsidRDefault="002A7C83" w:rsidP="00FB5303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Сложившаяся система взаимоотношений сфер агропромышленного сектора (производство, переработка и реализация), ввиду монополизации последних двух сфер</w:t>
      </w:r>
      <w:r w:rsidRPr="002A7C83">
        <w:rPr>
          <w:rFonts w:ascii="Times New Roman" w:hAnsi="Times New Roman"/>
          <w:sz w:val="28"/>
          <w:szCs w:val="28"/>
          <w:lang w:val="ky-KG"/>
        </w:rPr>
        <w:t>,</w:t>
      </w:r>
      <w:r w:rsidRPr="002A7C83">
        <w:rPr>
          <w:rFonts w:ascii="Times New Roman" w:hAnsi="Times New Roman"/>
          <w:sz w:val="28"/>
          <w:szCs w:val="28"/>
        </w:rPr>
        <w:t xml:space="preserve"> привела к существенным перекосам в системе ценообразования на продукцию сельского хозяйства. Такое положение в рыночных условиях объективно ведет к снижению стимулов развития </w:t>
      </w:r>
      <w:r w:rsidRPr="002A7C83">
        <w:rPr>
          <w:rFonts w:ascii="Times New Roman" w:hAnsi="Times New Roman"/>
          <w:sz w:val="28"/>
          <w:szCs w:val="28"/>
        </w:rPr>
        <w:lastRenderedPageBreak/>
        <w:t>сельскохозяйственного производства, в результате чего падают объемы производства отдельных видов продукции сельского хозяйства.</w:t>
      </w:r>
    </w:p>
    <w:p w:rsidR="002A7C83" w:rsidRPr="002A7C83" w:rsidRDefault="002A7C83" w:rsidP="00FB5303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В целях обеспечения занятости быстрорастущих сельских трудовых ресурсов необходимо разработать государственную программу усиления экономического регулирования горных регионов путем развития финансово-кредитной системы, совершенствования экономических отношений и связей, а также комплексного развития сельских территорий и активизации привлечения инвестиций.</w:t>
      </w:r>
    </w:p>
    <w:p w:rsidR="00C064A3" w:rsidRDefault="00FB5303" w:rsidP="00C064A3">
      <w:pPr>
        <w:numPr>
          <w:ilvl w:val="0"/>
          <w:numId w:val="1"/>
        </w:numPr>
        <w:tabs>
          <w:tab w:val="left" w:pos="0"/>
          <w:tab w:val="left" w:pos="567"/>
          <w:tab w:val="left" w:pos="900"/>
          <w:tab w:val="left" w:pos="1350"/>
        </w:tabs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FB5303">
        <w:rPr>
          <w:rFonts w:ascii="Times New Roman" w:hAnsi="Times New Roman"/>
          <w:sz w:val="28"/>
          <w:szCs w:val="28"/>
        </w:rPr>
        <w:t xml:space="preserve">  </w:t>
      </w:r>
      <w:r w:rsidR="002A7C83" w:rsidRPr="002A7C83">
        <w:rPr>
          <w:rFonts w:ascii="Times New Roman" w:hAnsi="Times New Roman"/>
          <w:sz w:val="28"/>
          <w:szCs w:val="28"/>
        </w:rPr>
        <w:t xml:space="preserve">Для дальнейшего развития кооперации в горных регионах необходимо внести соответствующие изменения в законодательство о кооперации, в экономическую, правовую и нормативную базу, ускорить </w:t>
      </w:r>
      <w:r w:rsidR="00747F94" w:rsidRPr="00832673">
        <w:rPr>
          <w:rFonts w:ascii="Times New Roman" w:hAnsi="Times New Roman"/>
          <w:sz w:val="28"/>
          <w:szCs w:val="28"/>
        </w:rPr>
        <w:t xml:space="preserve"> </w:t>
      </w:r>
      <w:r w:rsidR="002A7C83" w:rsidRPr="002A7C83">
        <w:rPr>
          <w:rFonts w:ascii="Times New Roman" w:hAnsi="Times New Roman"/>
          <w:sz w:val="28"/>
          <w:szCs w:val="28"/>
        </w:rPr>
        <w:t xml:space="preserve">разработку и принятие государственной программы развития сельской кооперации и агропромышленной интеграции, для чего предусмотреть в бюджете средства на техническое переоснащение вновь созданных кооперативов по переработке, хранению и реализации сельхозпродукции. </w:t>
      </w:r>
    </w:p>
    <w:p w:rsidR="002A7C83" w:rsidRDefault="00FB5303" w:rsidP="00C064A3">
      <w:pPr>
        <w:numPr>
          <w:ilvl w:val="0"/>
          <w:numId w:val="1"/>
        </w:numPr>
        <w:tabs>
          <w:tab w:val="left" w:pos="0"/>
          <w:tab w:val="left" w:pos="567"/>
          <w:tab w:val="left" w:pos="900"/>
          <w:tab w:val="left" w:pos="1350"/>
        </w:tabs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FB5303">
        <w:rPr>
          <w:rFonts w:ascii="Times New Roman" w:hAnsi="Times New Roman"/>
          <w:bCs/>
          <w:sz w:val="28"/>
          <w:szCs w:val="28"/>
        </w:rPr>
        <w:t xml:space="preserve">  </w:t>
      </w:r>
      <w:r w:rsidR="002A7C83" w:rsidRPr="00C064A3">
        <w:rPr>
          <w:rFonts w:ascii="Times New Roman" w:hAnsi="Times New Roman"/>
          <w:bCs/>
          <w:sz w:val="28"/>
          <w:szCs w:val="28"/>
        </w:rPr>
        <w:t>Г</w:t>
      </w:r>
      <w:r w:rsidR="002A7C83" w:rsidRPr="00C064A3">
        <w:rPr>
          <w:rFonts w:ascii="Times New Roman" w:hAnsi="Times New Roman"/>
          <w:sz w:val="28"/>
          <w:szCs w:val="28"/>
        </w:rPr>
        <w:t>осударственная поддержка сельского хозяйства должна быть направлена на развитие перерабатывающих и агросервисных предприятий, научно-учебных и консультационных центров горных регионов.</w:t>
      </w:r>
    </w:p>
    <w:p w:rsidR="00D23F2D" w:rsidRPr="00A20F10" w:rsidRDefault="00FB5303" w:rsidP="00C064A3">
      <w:pPr>
        <w:pStyle w:val="a9"/>
        <w:numPr>
          <w:ilvl w:val="0"/>
          <w:numId w:val="1"/>
        </w:numPr>
        <w:tabs>
          <w:tab w:val="left" w:pos="0"/>
          <w:tab w:val="left" w:pos="567"/>
          <w:tab w:val="left" w:pos="900"/>
          <w:tab w:val="left" w:pos="1350"/>
        </w:tabs>
        <w:spacing w:after="0" w:line="240" w:lineRule="auto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FB5303">
        <w:rPr>
          <w:rFonts w:ascii="Times New Roman" w:hAnsi="Times New Roman"/>
          <w:sz w:val="28"/>
          <w:szCs w:val="28"/>
        </w:rPr>
        <w:t xml:space="preserve">  </w:t>
      </w:r>
      <w:r w:rsidR="00A20F10" w:rsidRPr="00A20F10">
        <w:rPr>
          <w:rFonts w:ascii="Times New Roman" w:hAnsi="Times New Roman"/>
          <w:sz w:val="28"/>
          <w:szCs w:val="28"/>
        </w:rPr>
        <w:t xml:space="preserve">Развивая энергетическую базу горного земледелия и отгонного животноводства малые гидроэлектростанции </w:t>
      </w:r>
      <w:r w:rsidR="006F1ADE">
        <w:rPr>
          <w:rFonts w:ascii="Times New Roman" w:hAnsi="Times New Roman"/>
          <w:sz w:val="28"/>
          <w:szCs w:val="28"/>
        </w:rPr>
        <w:t>могут</w:t>
      </w:r>
      <w:r w:rsidR="00A20F10" w:rsidRPr="00A20F10">
        <w:rPr>
          <w:rFonts w:ascii="Times New Roman" w:hAnsi="Times New Roman"/>
          <w:sz w:val="28"/>
          <w:szCs w:val="28"/>
        </w:rPr>
        <w:t xml:space="preserve"> обеспечивать энергией самые отдаленные горные районы страны </w:t>
      </w:r>
      <w:r w:rsidR="00DE2955">
        <w:rPr>
          <w:rFonts w:ascii="Times New Roman" w:hAnsi="Times New Roman"/>
          <w:sz w:val="28"/>
          <w:szCs w:val="28"/>
        </w:rPr>
        <w:t xml:space="preserve"> и </w:t>
      </w:r>
      <w:r w:rsidR="00A20F10" w:rsidRPr="00A20F10">
        <w:rPr>
          <w:rFonts w:ascii="Times New Roman" w:hAnsi="Times New Roman"/>
          <w:sz w:val="28"/>
          <w:szCs w:val="28"/>
        </w:rPr>
        <w:t>тем самым снимая проблему охр</w:t>
      </w:r>
      <w:r w:rsidR="006F1ADE">
        <w:rPr>
          <w:rFonts w:ascii="Times New Roman" w:hAnsi="Times New Roman"/>
          <w:sz w:val="28"/>
          <w:szCs w:val="28"/>
        </w:rPr>
        <w:t xml:space="preserve">аны лесов от незаконных вырубок и </w:t>
      </w:r>
      <w:r w:rsidR="00A20F10" w:rsidRPr="00A20F10">
        <w:rPr>
          <w:rFonts w:ascii="Times New Roman" w:hAnsi="Times New Roman"/>
          <w:sz w:val="28"/>
          <w:szCs w:val="28"/>
        </w:rPr>
        <w:t xml:space="preserve"> </w:t>
      </w:r>
      <w:r w:rsidR="006F1ADE">
        <w:rPr>
          <w:rFonts w:ascii="Times New Roman" w:hAnsi="Times New Roman"/>
          <w:sz w:val="28"/>
          <w:szCs w:val="28"/>
        </w:rPr>
        <w:t xml:space="preserve">может </w:t>
      </w:r>
      <w:r w:rsidR="006F1ADE" w:rsidRPr="00A20F10">
        <w:rPr>
          <w:rFonts w:ascii="Times New Roman" w:hAnsi="Times New Roman"/>
          <w:sz w:val="28"/>
          <w:szCs w:val="28"/>
        </w:rPr>
        <w:t>обеспечиват</w:t>
      </w:r>
      <w:r w:rsidR="006F1ADE">
        <w:rPr>
          <w:rFonts w:ascii="Times New Roman" w:hAnsi="Times New Roman"/>
          <w:sz w:val="28"/>
          <w:szCs w:val="28"/>
        </w:rPr>
        <w:t>ь</w:t>
      </w:r>
      <w:r w:rsidR="006F1ADE" w:rsidRPr="00A20F10">
        <w:rPr>
          <w:rFonts w:ascii="Times New Roman" w:hAnsi="Times New Roman"/>
          <w:sz w:val="28"/>
          <w:szCs w:val="28"/>
        </w:rPr>
        <w:t xml:space="preserve"> сельское население дешевой энергией</w:t>
      </w:r>
      <w:r w:rsidR="006F1ADE">
        <w:rPr>
          <w:rFonts w:ascii="Times New Roman" w:hAnsi="Times New Roman"/>
          <w:sz w:val="28"/>
          <w:szCs w:val="28"/>
        </w:rPr>
        <w:t>.</w:t>
      </w:r>
      <w:r w:rsidR="006F1ADE" w:rsidRPr="00A20F10">
        <w:rPr>
          <w:rFonts w:ascii="Times New Roman" w:hAnsi="Times New Roman"/>
          <w:sz w:val="28"/>
          <w:szCs w:val="28"/>
        </w:rPr>
        <w:t xml:space="preserve"> </w:t>
      </w:r>
      <w:r w:rsidR="00A20F10" w:rsidRPr="00A20F10">
        <w:rPr>
          <w:rFonts w:ascii="Times New Roman" w:hAnsi="Times New Roman"/>
          <w:sz w:val="28"/>
          <w:szCs w:val="28"/>
        </w:rPr>
        <w:t>Планируется запуск к концу 2016 г. первые</w:t>
      </w:r>
      <w:r w:rsidR="00A20F10" w:rsidRPr="00A20F10">
        <w:rPr>
          <w:rFonts w:ascii="Times New Roman" w:hAnsi="Times New Roman"/>
          <w:sz w:val="28"/>
          <w:szCs w:val="28"/>
          <w:shd w:val="clear" w:color="auto" w:fill="FFFFFF"/>
        </w:rPr>
        <w:t xml:space="preserve"> приплотинные агрегаты  Нарынской ГЭС-1.</w:t>
      </w:r>
      <w:r w:rsidR="00A20F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A7C83" w:rsidRPr="002A7C83" w:rsidRDefault="00FB5303" w:rsidP="00C064A3">
      <w:pPr>
        <w:numPr>
          <w:ilvl w:val="0"/>
          <w:numId w:val="1"/>
        </w:numPr>
        <w:tabs>
          <w:tab w:val="left" w:pos="0"/>
          <w:tab w:val="left" w:pos="567"/>
          <w:tab w:val="left" w:pos="900"/>
        </w:tabs>
        <w:spacing w:after="0" w:line="240" w:lineRule="auto"/>
        <w:ind w:left="0"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FB5303">
        <w:rPr>
          <w:rFonts w:ascii="Times New Roman" w:hAnsi="Times New Roman"/>
          <w:sz w:val="28"/>
          <w:szCs w:val="28"/>
        </w:rPr>
        <w:t xml:space="preserve">  </w:t>
      </w:r>
      <w:r w:rsidR="002A7C83" w:rsidRPr="002A7C83">
        <w:rPr>
          <w:rFonts w:ascii="Times New Roman" w:hAnsi="Times New Roman"/>
          <w:sz w:val="28"/>
          <w:szCs w:val="28"/>
        </w:rPr>
        <w:t>В системе кредитования весомую роль должна играть выдача долгосрочных кред</w:t>
      </w:r>
      <w:r w:rsidR="006F1ADE">
        <w:rPr>
          <w:rFonts w:ascii="Times New Roman" w:hAnsi="Times New Roman"/>
          <w:sz w:val="28"/>
          <w:szCs w:val="28"/>
        </w:rPr>
        <w:t>итов с низкой процентной ставкой</w:t>
      </w:r>
      <w:r w:rsidR="002A7C83" w:rsidRPr="002A7C83">
        <w:rPr>
          <w:rFonts w:ascii="Times New Roman" w:hAnsi="Times New Roman"/>
          <w:sz w:val="28"/>
          <w:szCs w:val="28"/>
        </w:rPr>
        <w:t>.</w:t>
      </w:r>
    </w:p>
    <w:p w:rsidR="00C064A3" w:rsidRDefault="002A7C83" w:rsidP="00FB5303">
      <w:pPr>
        <w:widowControl w:val="0"/>
        <w:numPr>
          <w:ilvl w:val="0"/>
          <w:numId w:val="1"/>
        </w:numPr>
        <w:tabs>
          <w:tab w:val="left" w:pos="0"/>
          <w:tab w:val="left" w:pos="567"/>
          <w:tab w:val="left" w:pos="900"/>
          <w:tab w:val="left" w:pos="1134"/>
        </w:tabs>
        <w:spacing w:after="0" w:line="240" w:lineRule="auto"/>
        <w:ind w:left="0"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C064A3">
        <w:rPr>
          <w:rFonts w:ascii="Times New Roman" w:hAnsi="Times New Roman"/>
          <w:sz w:val="28"/>
          <w:szCs w:val="28"/>
        </w:rPr>
        <w:t>За период экономической реформы снизилось производство товаров швейной и текстильной промышленности горных регионов, в настоящее время ее производственные мощности задействованы всего лишь на 5-10%.</w:t>
      </w:r>
    </w:p>
    <w:p w:rsidR="002A7C83" w:rsidRDefault="002A7C83" w:rsidP="00FB5303">
      <w:pPr>
        <w:widowControl w:val="0"/>
        <w:numPr>
          <w:ilvl w:val="0"/>
          <w:numId w:val="1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630"/>
        <w:contextualSpacing/>
        <w:jc w:val="both"/>
        <w:rPr>
          <w:rFonts w:ascii="Times New Roman" w:hAnsi="Times New Roman"/>
          <w:sz w:val="28"/>
          <w:szCs w:val="28"/>
        </w:rPr>
      </w:pPr>
      <w:r w:rsidRPr="00C064A3">
        <w:rPr>
          <w:rFonts w:ascii="Times New Roman" w:hAnsi="Times New Roman"/>
          <w:sz w:val="28"/>
          <w:szCs w:val="28"/>
        </w:rPr>
        <w:t xml:space="preserve">Перспективы развития угольной промышленности горных регионов должны основываться на постоянной финансовой поддержке государства и внутренних инвестиций. Приток иностранных инвестиций в промышленный сектор и создание совместных предприятий различного направления являются возможными для регионов способами сосредоточения материальных и финансовых средств, обеспечивающих ускорение научно-технического прогресса, внедрение передовой технологии, что способствует социально-экономическому развитию. </w:t>
      </w:r>
    </w:p>
    <w:p w:rsidR="002A7C83" w:rsidRPr="00F24BFB" w:rsidRDefault="00B23CCD" w:rsidP="00B23CCD">
      <w:pPr>
        <w:pStyle w:val="a9"/>
        <w:widowControl w:val="0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4BFB">
        <w:rPr>
          <w:rFonts w:ascii="Times New Roman" w:hAnsi="Times New Roman"/>
          <w:sz w:val="28"/>
          <w:szCs w:val="28"/>
        </w:rPr>
        <w:t>На основе  экономических показателей объема промышленной продукции на период 201</w:t>
      </w:r>
      <w:r w:rsidR="001D24F0">
        <w:rPr>
          <w:rFonts w:ascii="Times New Roman" w:hAnsi="Times New Roman"/>
          <w:sz w:val="28"/>
          <w:szCs w:val="28"/>
        </w:rPr>
        <w:t>4</w:t>
      </w:r>
      <w:r w:rsidRPr="00F24BFB">
        <w:rPr>
          <w:rFonts w:ascii="Times New Roman" w:hAnsi="Times New Roman"/>
          <w:sz w:val="28"/>
          <w:szCs w:val="28"/>
        </w:rPr>
        <w:t>-2022гг. были разработаны среднесрочные прогнозы развития перерабатывающей и пищевой промышленности, текстильного и швейного производства.</w:t>
      </w:r>
      <w:r w:rsidR="00F24BFB">
        <w:rPr>
          <w:rFonts w:ascii="Times New Roman" w:hAnsi="Times New Roman"/>
          <w:sz w:val="28"/>
          <w:szCs w:val="28"/>
        </w:rPr>
        <w:t xml:space="preserve"> </w:t>
      </w:r>
      <w:r w:rsidR="002A7C83" w:rsidRPr="00F24BFB">
        <w:rPr>
          <w:rFonts w:ascii="Times New Roman" w:hAnsi="Times New Roman"/>
          <w:sz w:val="28"/>
          <w:szCs w:val="28"/>
        </w:rPr>
        <w:t>Развитие и повышение эффективности приоритетных отраслей промышленности в перспективе зависит от степени модернизации и обновления техники и технологии на основе инвестиционных вложений и совершенствования форм организации производства.</w:t>
      </w:r>
    </w:p>
    <w:p w:rsidR="002A7C83" w:rsidRPr="002A7C83" w:rsidRDefault="002A7C83" w:rsidP="00C064A3">
      <w:pPr>
        <w:widowControl w:val="0"/>
        <w:tabs>
          <w:tab w:val="left" w:pos="0"/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Практическая значимость исследования заключается в возможности </w:t>
      </w:r>
      <w:r w:rsidRPr="002A7C83">
        <w:rPr>
          <w:rFonts w:ascii="Times New Roman" w:hAnsi="Times New Roman"/>
          <w:sz w:val="28"/>
          <w:szCs w:val="28"/>
        </w:rPr>
        <w:lastRenderedPageBreak/>
        <w:t>реализации предложенных направлений социально-экономического развития горных регионов, внедрения эффективного экономического механизма регулирования устойчивого развития путем совершенствования законодательства и ведения оптимальной технической и экономической политики в отношении горных регионов на долгосрочную перспективу, а также совершенствование системы  управления.</w:t>
      </w:r>
    </w:p>
    <w:p w:rsidR="002A7C83" w:rsidRPr="002A7C83" w:rsidRDefault="002A7C83" w:rsidP="00C064A3">
      <w:pPr>
        <w:widowControl w:val="0"/>
        <w:tabs>
          <w:tab w:val="left" w:pos="0"/>
          <w:tab w:val="left" w:pos="709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Теоретические выводы позволяют на более высоком научно-методическом уровне решать практические задачи устойчивого социально-экономического развития горных регионов страны в целом и Нарынской области, в частности.</w:t>
      </w:r>
    </w:p>
    <w:p w:rsidR="005F0930" w:rsidRDefault="005F0930" w:rsidP="00B6590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>СПИСОК ОПУБЛИКОВАННЫХ РАБОТ ПО ТЕМЕ ДИССЕРТАЦИИ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0"/>
          <w:tab w:val="left" w:pos="360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1.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[и др.]. Проблемы горных регионов и пути их решения [текст] / Ж.Б. Осмонова, Н.А. Чернецов // Вестник КЭУ. – Бишкек, 2010. – 2(15). – 53-58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2.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Прогноз социально-экономического и инновационного развития экономики КР [текст] / Ж.Б. Осмонова // Вестник КЭУ. – Бишкек, 2010. – 2(15). – 197-200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3.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Социально-экономический анализ развития областей и отраслей Кыргызстана [текст] / Ж.Б. Осмонова // Вестник КЭУ. – Бишкек, 2011. – 2(18). – 37-39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4.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[и др.]. Социально-экономические проблемы горных регионов КР [текст] / Ж.Б. Осмонова, А.О. Осмоналиев // Вестник КГЮА. – Бишкек, 2011. – №2. – 116-123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5.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Современное состояние и анализ сельского хозяйства в горных регионах Кыргызстана [текст] / Ж.Б. Осмонова // Вестник КЭУ. – Бишкек, 2012. – 3(19). – 79-81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6.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[и др.]. Экономическое развитие Кыргызской Республики в переходной период [текст] / Ж.Б. Осмонова, К.И. Исаков // Вестник КЭУ. – Бишкек, 2012. – 3(22).– 151-154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7.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Влияние экономического положения горных территорий Кыргызской Республики на формирование человеческого капитала [текст] / Ж.Б. Осмонова // Вестник КРСУ. – Бишкек, 2012. – Том 13, №2. – 95-98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8.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[и др.]. Пути совершенствования механизмов социально-экономического регулирования  и устойчивого развития горных территорий Кыргызской Республики [текст] / Ж.Б. Осмонова, К.И. Исаков // Вестник КРСУ. – Бишкек, 2012. – Том 13, №2. – 92-95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9.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Проблемы повышения эффективности аграрного сектора в условиях трансформирующейся экономики Кыргызстана [текст]: материалы международной научно-практической конференции / Ж.Б. Осмонова // Экономика: теория и практические аспекты. – Новосибирск, 2013. – 153-158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10.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Влияние рыночных факторов на развитие сельского хозяйства горных территорий и его устойчивое развитие [текст] / Ж.Б. Осмонова // Вестник КЭУ. – Бишкек, 2013. – 3(26). – 149</w:t>
      </w:r>
      <w:r w:rsidR="007A383E">
        <w:rPr>
          <w:rFonts w:ascii="Times New Roman" w:hAnsi="Times New Roman"/>
          <w:bCs/>
          <w:sz w:val="28"/>
          <w:szCs w:val="28"/>
        </w:rPr>
        <w:t xml:space="preserve"> </w:t>
      </w:r>
      <w:r w:rsidRPr="002A7C83">
        <w:rPr>
          <w:rFonts w:ascii="Times New Roman" w:hAnsi="Times New Roman"/>
          <w:bCs/>
          <w:sz w:val="28"/>
          <w:szCs w:val="28"/>
        </w:rPr>
        <w:t>-</w:t>
      </w:r>
      <w:r w:rsidR="007A383E">
        <w:rPr>
          <w:rFonts w:ascii="Times New Roman" w:hAnsi="Times New Roman"/>
          <w:bCs/>
          <w:sz w:val="28"/>
          <w:szCs w:val="28"/>
        </w:rPr>
        <w:t xml:space="preserve"> </w:t>
      </w:r>
      <w:r w:rsidRPr="002A7C83">
        <w:rPr>
          <w:rFonts w:ascii="Times New Roman" w:hAnsi="Times New Roman"/>
          <w:bCs/>
          <w:sz w:val="28"/>
          <w:szCs w:val="28"/>
        </w:rPr>
        <w:t>152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lastRenderedPageBreak/>
        <w:t>11.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[и др.]. Роль малого среднего предпринимательства в рыночной экономике [текст] / Ж.Б. Осмонова. Р. Мактепова // Вестник КЭУ. – Бишкек, 2013. – 3(26). – 28</w:t>
      </w:r>
      <w:r w:rsidR="007A383E">
        <w:rPr>
          <w:rFonts w:ascii="Times New Roman" w:hAnsi="Times New Roman"/>
          <w:bCs/>
          <w:sz w:val="28"/>
          <w:szCs w:val="28"/>
        </w:rPr>
        <w:t xml:space="preserve"> </w:t>
      </w:r>
      <w:r w:rsidR="002E360D">
        <w:rPr>
          <w:rFonts w:ascii="Times New Roman" w:hAnsi="Times New Roman"/>
          <w:bCs/>
          <w:sz w:val="28"/>
          <w:szCs w:val="28"/>
        </w:rPr>
        <w:t>-</w:t>
      </w:r>
      <w:r w:rsidR="00E204EE">
        <w:rPr>
          <w:rFonts w:ascii="Times New Roman" w:hAnsi="Times New Roman"/>
          <w:bCs/>
          <w:sz w:val="28"/>
          <w:szCs w:val="28"/>
        </w:rPr>
        <w:t xml:space="preserve"> </w:t>
      </w:r>
      <w:r w:rsidR="007A383E">
        <w:rPr>
          <w:rFonts w:ascii="Times New Roman" w:hAnsi="Times New Roman"/>
          <w:bCs/>
          <w:sz w:val="28"/>
          <w:szCs w:val="28"/>
        </w:rPr>
        <w:t xml:space="preserve"> </w:t>
      </w:r>
      <w:r w:rsidRPr="002A7C83">
        <w:rPr>
          <w:rFonts w:ascii="Times New Roman" w:hAnsi="Times New Roman"/>
          <w:bCs/>
          <w:sz w:val="28"/>
          <w:szCs w:val="28"/>
        </w:rPr>
        <w:t>31 с.</w:t>
      </w:r>
    </w:p>
    <w:p w:rsidR="002A7C83" w:rsidRPr="002A7C83" w:rsidRDefault="002A7C83" w:rsidP="00B6590B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12.</w:t>
      </w:r>
      <w:r w:rsidRPr="002A7C83">
        <w:rPr>
          <w:rFonts w:ascii="Times New Roman" w:hAnsi="Times New Roman"/>
          <w:bCs/>
          <w:sz w:val="28"/>
          <w:szCs w:val="28"/>
        </w:rPr>
        <w:tab/>
        <w:t>Осмонова Ж.Б. [и др.]. Системная «трансформация» 20-летний опыт Кыргызстана / Ж.Б. Осмонова, Бакас</w:t>
      </w:r>
      <w:r w:rsidR="006355E0">
        <w:rPr>
          <w:rFonts w:ascii="Times New Roman" w:hAnsi="Times New Roman"/>
          <w:bCs/>
          <w:sz w:val="28"/>
          <w:szCs w:val="28"/>
        </w:rPr>
        <w:t xml:space="preserve"> </w:t>
      </w:r>
      <w:r w:rsidRPr="002A7C83">
        <w:rPr>
          <w:rFonts w:ascii="Times New Roman" w:hAnsi="Times New Roman"/>
          <w:bCs/>
          <w:sz w:val="28"/>
          <w:szCs w:val="28"/>
        </w:rPr>
        <w:t>уулу</w:t>
      </w:r>
      <w:r w:rsidR="006355E0">
        <w:rPr>
          <w:rFonts w:ascii="Times New Roman" w:hAnsi="Times New Roman"/>
          <w:bCs/>
          <w:sz w:val="28"/>
          <w:szCs w:val="28"/>
        </w:rPr>
        <w:t xml:space="preserve"> </w:t>
      </w:r>
      <w:r w:rsidRPr="002A7C83">
        <w:rPr>
          <w:rFonts w:ascii="Times New Roman" w:hAnsi="Times New Roman"/>
          <w:bCs/>
          <w:sz w:val="28"/>
          <w:szCs w:val="28"/>
        </w:rPr>
        <w:t>Бахтыяр, Б.Б. Осмонова. – Бишкек, 2013.</w:t>
      </w:r>
    </w:p>
    <w:p w:rsidR="00935A5A" w:rsidRPr="00935A5A" w:rsidRDefault="002A7C83" w:rsidP="00935A5A">
      <w:pPr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bCs/>
          <w:sz w:val="28"/>
          <w:szCs w:val="28"/>
        </w:rPr>
        <w:t>13.</w:t>
      </w:r>
      <w:r w:rsidRPr="002A7C83">
        <w:rPr>
          <w:rFonts w:ascii="Times New Roman" w:hAnsi="Times New Roman"/>
          <w:bCs/>
          <w:sz w:val="28"/>
          <w:szCs w:val="28"/>
        </w:rPr>
        <w:tab/>
        <w:t xml:space="preserve">Осмонова Ж.Б. </w:t>
      </w:r>
      <w:r w:rsidR="00935A5A">
        <w:rPr>
          <w:rFonts w:ascii="Times New Roman" w:hAnsi="Times New Roman"/>
          <w:bCs/>
          <w:sz w:val="28"/>
          <w:szCs w:val="28"/>
        </w:rPr>
        <w:t xml:space="preserve">Формирование </w:t>
      </w:r>
      <w:r w:rsidR="00935A5A" w:rsidRPr="00935A5A">
        <w:rPr>
          <w:rFonts w:ascii="Times New Roman" w:hAnsi="Times New Roman"/>
          <w:sz w:val="28"/>
          <w:szCs w:val="28"/>
          <w:lang w:val="ky-KG"/>
        </w:rPr>
        <w:t>использование бюджетного</w:t>
      </w:r>
      <w:r w:rsidR="00935A5A">
        <w:rPr>
          <w:rFonts w:ascii="Times New Roman" w:hAnsi="Times New Roman"/>
          <w:sz w:val="28"/>
          <w:szCs w:val="28"/>
          <w:lang w:val="ky-KG"/>
        </w:rPr>
        <w:t xml:space="preserve"> процесса в Кыргызской Республике </w:t>
      </w:r>
      <w:r w:rsidR="00935A5A">
        <w:rPr>
          <w:rFonts w:ascii="Times New Roman" w:hAnsi="Times New Roman"/>
          <w:sz w:val="28"/>
          <w:szCs w:val="28"/>
        </w:rPr>
        <w:t>[текст</w:t>
      </w:r>
      <w:r w:rsidR="00935A5A" w:rsidRPr="00935A5A">
        <w:rPr>
          <w:rFonts w:ascii="Times New Roman" w:hAnsi="Times New Roman"/>
          <w:sz w:val="28"/>
          <w:szCs w:val="28"/>
        </w:rPr>
        <w:t>]</w:t>
      </w:r>
      <w:r w:rsidR="00935A5A">
        <w:rPr>
          <w:rFonts w:ascii="Times New Roman" w:hAnsi="Times New Roman"/>
          <w:sz w:val="28"/>
          <w:szCs w:val="28"/>
        </w:rPr>
        <w:t xml:space="preserve"> / Ж.Б. Осмонова., Ж.М. Кемельдинова // Вестник КНУ им Ж. Баласагына. – Бишкек 2013.</w:t>
      </w:r>
      <w:r w:rsidR="007A383E">
        <w:rPr>
          <w:rFonts w:ascii="Times New Roman" w:hAnsi="Times New Roman"/>
          <w:sz w:val="28"/>
          <w:szCs w:val="28"/>
        </w:rPr>
        <w:t xml:space="preserve"> 457 – 462 с.</w:t>
      </w:r>
    </w:p>
    <w:p w:rsidR="00855307" w:rsidRDefault="00855307" w:rsidP="00B32048">
      <w:pPr>
        <w:tabs>
          <w:tab w:val="left" w:pos="567"/>
          <w:tab w:val="left" w:pos="106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y-KG"/>
        </w:rPr>
      </w:pPr>
    </w:p>
    <w:p w:rsidR="00855307" w:rsidRDefault="00855307" w:rsidP="00B32048">
      <w:pPr>
        <w:tabs>
          <w:tab w:val="left" w:pos="567"/>
          <w:tab w:val="left" w:pos="106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y-KG"/>
        </w:rPr>
      </w:pPr>
    </w:p>
    <w:p w:rsidR="002A7C83" w:rsidRPr="002A7C83" w:rsidRDefault="002A7C83" w:rsidP="00B32048">
      <w:pPr>
        <w:tabs>
          <w:tab w:val="left" w:pos="567"/>
          <w:tab w:val="left" w:pos="106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t xml:space="preserve">Осмонова Жылдыз Бакасовнанын 08.00.05 – экономика жана эл чарбачылыгын башкаруу адистиги боюнча экономика илимдеринин кандидаты окумуштуулук даражасын изденип алуу </w:t>
      </w:r>
      <w:r w:rsidR="00C064A3">
        <w:rPr>
          <w:rFonts w:ascii="Times New Roman" w:hAnsi="Times New Roman"/>
          <w:b/>
          <w:sz w:val="28"/>
          <w:szCs w:val="28"/>
          <w:lang w:val="ky-KG"/>
        </w:rPr>
        <w:t>ү</w:t>
      </w:r>
      <w:r w:rsidRPr="002A7C83">
        <w:rPr>
          <w:rFonts w:ascii="Times New Roman" w:hAnsi="Times New Roman"/>
          <w:b/>
          <w:sz w:val="28"/>
          <w:szCs w:val="28"/>
          <w:lang w:val="ky-KG"/>
        </w:rPr>
        <w:t>ч</w:t>
      </w:r>
      <w:r w:rsidR="00C064A3">
        <w:rPr>
          <w:rFonts w:ascii="Times New Roman" w:hAnsi="Times New Roman"/>
          <w:b/>
          <w:sz w:val="28"/>
          <w:szCs w:val="28"/>
          <w:lang w:val="ky-KG"/>
        </w:rPr>
        <w:t>ү</w:t>
      </w:r>
      <w:r w:rsidRPr="002A7C83">
        <w:rPr>
          <w:rFonts w:ascii="Times New Roman" w:hAnsi="Times New Roman"/>
          <w:b/>
          <w:sz w:val="28"/>
          <w:szCs w:val="28"/>
          <w:lang w:val="ky-KG"/>
        </w:rPr>
        <w:t xml:space="preserve">н «Кыргыз </w:t>
      </w:r>
      <w:r w:rsidR="00935A5A">
        <w:rPr>
          <w:rFonts w:ascii="Times New Roman" w:hAnsi="Times New Roman"/>
          <w:b/>
          <w:sz w:val="28"/>
          <w:szCs w:val="28"/>
          <w:lang w:val="ky-KG"/>
        </w:rPr>
        <w:t xml:space="preserve"> и </w:t>
      </w:r>
      <w:r w:rsidRPr="002A7C83">
        <w:rPr>
          <w:rFonts w:ascii="Times New Roman" w:hAnsi="Times New Roman"/>
          <w:b/>
          <w:sz w:val="28"/>
          <w:szCs w:val="28"/>
          <w:lang w:val="ky-KG"/>
        </w:rPr>
        <w:t>Республикасынын тоолуу аймактарынын социалдык-экономикалык өнүгүүсү» темасындагы жазган диссертаци</w:t>
      </w:r>
      <w:r w:rsidR="00C064A3">
        <w:rPr>
          <w:rFonts w:ascii="Times New Roman" w:hAnsi="Times New Roman"/>
          <w:b/>
          <w:sz w:val="28"/>
          <w:szCs w:val="28"/>
          <w:lang w:val="ky-KG"/>
        </w:rPr>
        <w:t>я</w:t>
      </w:r>
      <w:r w:rsidRPr="002A7C83">
        <w:rPr>
          <w:rFonts w:ascii="Times New Roman" w:hAnsi="Times New Roman"/>
          <w:b/>
          <w:sz w:val="28"/>
          <w:szCs w:val="28"/>
          <w:lang w:val="ky-KG"/>
        </w:rPr>
        <w:t xml:space="preserve">сынын 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t>РЕЗЮМЕСИ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t>Негизги с</w:t>
      </w:r>
      <w:r w:rsidR="00C064A3">
        <w:rPr>
          <w:rFonts w:ascii="Times New Roman" w:hAnsi="Times New Roman"/>
          <w:b/>
          <w:sz w:val="28"/>
          <w:szCs w:val="28"/>
          <w:lang w:val="ky-KG"/>
        </w:rPr>
        <w:t>ө</w:t>
      </w:r>
      <w:r w:rsidRPr="002A7C83">
        <w:rPr>
          <w:rFonts w:ascii="Times New Roman" w:hAnsi="Times New Roman"/>
          <w:b/>
          <w:sz w:val="28"/>
          <w:szCs w:val="28"/>
          <w:lang w:val="ky-KG"/>
        </w:rPr>
        <w:t>зд</w:t>
      </w:r>
      <w:r w:rsidR="00C064A3">
        <w:rPr>
          <w:rFonts w:ascii="Times New Roman" w:hAnsi="Times New Roman"/>
          <w:b/>
          <w:sz w:val="28"/>
          <w:szCs w:val="28"/>
          <w:lang w:val="ky-KG"/>
        </w:rPr>
        <w:t>ө</w:t>
      </w:r>
      <w:r w:rsidRPr="002A7C83">
        <w:rPr>
          <w:rFonts w:ascii="Times New Roman" w:hAnsi="Times New Roman"/>
          <w:b/>
          <w:sz w:val="28"/>
          <w:szCs w:val="28"/>
          <w:lang w:val="ky-KG"/>
        </w:rPr>
        <w:t>р:</w:t>
      </w:r>
      <w:r w:rsidRPr="002A7C83">
        <w:rPr>
          <w:rFonts w:ascii="Times New Roman" w:hAnsi="Times New Roman"/>
          <w:sz w:val="28"/>
          <w:szCs w:val="28"/>
          <w:lang w:val="ky-KG"/>
        </w:rPr>
        <w:t xml:space="preserve"> тоолор, аймактар, айыл чарбасы, турмуш деңгээли, социалдык-экономикалык өнүгүүсү, ресурс, туризм, өнөр жайы, ишкердик ишмердүүлүк, өндүрүш, бийик тоолуу, экономикалык өнүгүү, экономикалык прогноз жүргүзүү, өнүгүүнүн экономикалык көрсөткүчтөрү, кооперация.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</w:rPr>
        <w:t>Изилд</w:t>
      </w:r>
      <w:r w:rsidR="00C064A3">
        <w:rPr>
          <w:rFonts w:ascii="Times New Roman" w:hAnsi="Times New Roman"/>
          <w:b/>
          <w:sz w:val="28"/>
          <w:szCs w:val="28"/>
        </w:rPr>
        <w:t>өө</w:t>
      </w:r>
      <w:r w:rsidR="00B23CCD">
        <w:rPr>
          <w:rFonts w:ascii="Times New Roman" w:hAnsi="Times New Roman"/>
          <w:b/>
          <w:sz w:val="28"/>
          <w:szCs w:val="28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</w:rPr>
        <w:t>объектиси</w:t>
      </w:r>
      <w:r w:rsidR="00B23CCD">
        <w:rPr>
          <w:rFonts w:ascii="Times New Roman" w:hAnsi="Times New Roman"/>
          <w:b/>
          <w:sz w:val="28"/>
          <w:szCs w:val="28"/>
        </w:rPr>
        <w:t xml:space="preserve"> </w:t>
      </w:r>
      <w:r w:rsidRPr="002A7C83">
        <w:rPr>
          <w:rFonts w:ascii="Times New Roman" w:hAnsi="Times New Roman"/>
          <w:sz w:val="28"/>
          <w:szCs w:val="28"/>
        </w:rPr>
        <w:t>болуп</w:t>
      </w:r>
      <w:r w:rsidRPr="002A7C83">
        <w:rPr>
          <w:rFonts w:ascii="Times New Roman" w:hAnsi="Times New Roman"/>
          <w:sz w:val="28"/>
          <w:szCs w:val="28"/>
          <w:lang w:val="ky-KG"/>
        </w:rPr>
        <w:t xml:space="preserve"> Кыргыз Республикасында жайгашкан Нарын областынын социалдык-экономикалык өнүгүүсү саналат. 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t xml:space="preserve">Иштин максаты </w:t>
      </w:r>
      <w:r w:rsidRPr="002A7C83">
        <w:rPr>
          <w:rFonts w:ascii="Times New Roman" w:hAnsi="Times New Roman"/>
          <w:sz w:val="28"/>
          <w:szCs w:val="28"/>
          <w:lang w:val="ky-KG"/>
        </w:rPr>
        <w:t>болуп өлкөнүн тоолуу аймактарындагы социалдык-экономикалык өнүгүү механизминин теориялык, методикалык жана практикалык ыкмасын иштеп чыгууда турат.</w:t>
      </w:r>
    </w:p>
    <w:p w:rsidR="002A7C83" w:rsidRPr="002A7C83" w:rsidRDefault="00C064A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C064A3">
        <w:rPr>
          <w:rFonts w:ascii="Times New Roman" w:hAnsi="Times New Roman"/>
          <w:b/>
          <w:sz w:val="28"/>
          <w:szCs w:val="28"/>
          <w:lang w:val="ky-KG"/>
        </w:rPr>
        <w:t xml:space="preserve">Изилдөө </w:t>
      </w:r>
      <w:r w:rsidR="002A7C83" w:rsidRPr="002A7C83">
        <w:rPr>
          <w:rFonts w:ascii="Times New Roman" w:hAnsi="Times New Roman"/>
          <w:b/>
          <w:sz w:val="28"/>
          <w:szCs w:val="28"/>
          <w:lang w:val="ky-KG"/>
        </w:rPr>
        <w:t xml:space="preserve">ыкмалары: </w:t>
      </w:r>
      <w:r w:rsidR="002A7C83" w:rsidRPr="002A7C83">
        <w:rPr>
          <w:rFonts w:ascii="Times New Roman" w:hAnsi="Times New Roman"/>
          <w:sz w:val="28"/>
          <w:szCs w:val="28"/>
          <w:lang w:val="ky-KG"/>
        </w:rPr>
        <w:t>республиканын тоолуу аймактарынын трансформациялоо жана чарба жүргүзүүнү рынок ыкмаларына которуу мезгилиндеги  социалдык-экономикалык процесстери жана анализд</w:t>
      </w:r>
      <w:r>
        <w:rPr>
          <w:rFonts w:ascii="Times New Roman" w:hAnsi="Times New Roman"/>
          <w:sz w:val="28"/>
          <w:szCs w:val="28"/>
          <w:lang w:val="ky-KG"/>
        </w:rPr>
        <w:t>өө</w:t>
      </w:r>
      <w:r w:rsidR="002A7C83" w:rsidRPr="002A7C83">
        <w:rPr>
          <w:rFonts w:ascii="Times New Roman" w:hAnsi="Times New Roman"/>
          <w:sz w:val="28"/>
          <w:szCs w:val="28"/>
          <w:lang w:val="ky-KG"/>
        </w:rPr>
        <w:t xml:space="preserve"> ыкмалары, (тутумдук – терендик, фактордук, салыштырмалуу, топтоо, графикалык, SWOT), ж.б. ыкмалар.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t>Алынган жыйынтыктар:</w:t>
      </w:r>
      <w:r w:rsidRPr="002A7C83">
        <w:rPr>
          <w:rFonts w:ascii="Times New Roman" w:hAnsi="Times New Roman"/>
          <w:sz w:val="28"/>
          <w:szCs w:val="28"/>
          <w:lang w:val="ky-KG"/>
        </w:rPr>
        <w:t xml:space="preserve"> тоолуу аймактардын социалдык-экономикалык өнүгүүсүнүн методикалык негиздери системалаштырылган жана жалпыланган, тоолуу аймактардын социалдык-экономикалык өнүгүүсү аныкталган жана өнүгүүнүн заманбап тенденцияларына анализ жүргүзүлгөн жана ошондой эле социалык жана экономикалык өнүгүүнүн негизги проблемалары көрсөтүлүп, республиканын жана тоолуу аймактардын экономикасынын тармактарынын 202</w:t>
      </w:r>
      <w:r w:rsidR="00C761D5">
        <w:rPr>
          <w:rFonts w:ascii="Times New Roman" w:hAnsi="Times New Roman"/>
          <w:sz w:val="28"/>
          <w:szCs w:val="28"/>
          <w:lang w:val="ky-KG"/>
        </w:rPr>
        <w:t>2</w:t>
      </w:r>
      <w:r w:rsidRPr="002A7C83">
        <w:rPr>
          <w:rFonts w:ascii="Times New Roman" w:hAnsi="Times New Roman"/>
          <w:sz w:val="28"/>
          <w:szCs w:val="28"/>
          <w:lang w:val="ky-KG"/>
        </w:rPr>
        <w:t>-жылга чейинки өнүгүү прогнозу сунушталган.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t>Колдонуу денгээли:</w:t>
      </w:r>
      <w:r w:rsidRPr="002A7C83">
        <w:rPr>
          <w:rFonts w:ascii="Times New Roman" w:hAnsi="Times New Roman"/>
          <w:sz w:val="28"/>
          <w:szCs w:val="28"/>
          <w:lang w:val="ky-KG"/>
        </w:rPr>
        <w:t xml:space="preserve"> диссертациялык изилдөөлөрдүн жыйынтыктары илимий иштерде жана ошондой эле тоолуу аймактардын социалдык-экономикалык өнүгүүсүнө прогноз жүргүзүүдө зарыл болгон агроөнөр жай комплексинин нормативдик документтерин иштеп чыгууда пайдаланууга болот. </w:t>
      </w:r>
    </w:p>
    <w:p w:rsidR="002A7C83" w:rsidRPr="002A7C83" w:rsidRDefault="002A7C83" w:rsidP="005F0930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2A7C83">
        <w:rPr>
          <w:rFonts w:ascii="Times New Roman" w:hAnsi="Times New Roman"/>
          <w:b/>
          <w:sz w:val="28"/>
          <w:szCs w:val="28"/>
          <w:lang w:val="ky-KG"/>
        </w:rPr>
        <w:lastRenderedPageBreak/>
        <w:t>Колдонуу тармагы:</w:t>
      </w:r>
      <w:r w:rsidRPr="002A7C83">
        <w:rPr>
          <w:rFonts w:ascii="Times New Roman" w:hAnsi="Times New Roman"/>
          <w:sz w:val="28"/>
          <w:szCs w:val="28"/>
          <w:lang w:val="ky-KG"/>
        </w:rPr>
        <w:t xml:space="preserve"> тоолуу аймактардын социалдык-экономикалык өнүгүүсүнө тиешелүү иштелмелер механизми жана аны иш жүзүндө пайдалануу боюнча жыйынтыктар, сунуштар жана рекомендацияларды өлкөнү өнүктүрүү багытындагы экономиканын стратегиясын иштеп чыгуучу мамлекеттик органдар колдоно алышат.   </w:t>
      </w:r>
    </w:p>
    <w:p w:rsidR="005F0930" w:rsidRPr="003E008B" w:rsidRDefault="005F0930" w:rsidP="005F0930">
      <w:pPr>
        <w:tabs>
          <w:tab w:val="left" w:pos="567"/>
          <w:tab w:val="left" w:pos="30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2A7C83" w:rsidRPr="002A7C83" w:rsidRDefault="002A7C83" w:rsidP="005F0930">
      <w:pPr>
        <w:tabs>
          <w:tab w:val="left" w:pos="567"/>
          <w:tab w:val="left" w:pos="309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>РЕЗЮМЕ</w:t>
      </w:r>
    </w:p>
    <w:p w:rsidR="002A7C83" w:rsidRPr="002A7C83" w:rsidRDefault="002A7C83" w:rsidP="005F093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7C83">
        <w:rPr>
          <w:rFonts w:ascii="Times New Roman" w:hAnsi="Times New Roman"/>
          <w:b/>
          <w:sz w:val="28"/>
          <w:szCs w:val="28"/>
        </w:rPr>
        <w:t>диссертации Осмоновой</w:t>
      </w:r>
      <w:r w:rsidR="002A1C0A">
        <w:rPr>
          <w:rFonts w:ascii="Times New Roman" w:hAnsi="Times New Roman"/>
          <w:b/>
          <w:sz w:val="28"/>
          <w:szCs w:val="28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</w:rPr>
        <w:t>Жылдыз</w:t>
      </w:r>
      <w:r w:rsidR="002A1C0A">
        <w:rPr>
          <w:rFonts w:ascii="Times New Roman" w:hAnsi="Times New Roman"/>
          <w:b/>
          <w:sz w:val="28"/>
          <w:szCs w:val="28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</w:rPr>
        <w:t>Бакасовны на тему «</w:t>
      </w: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Социально-экономическое развитие горных регионов Кыргызской Республики» на соискание учёной степени кандидата экономических наук по специальности 08.00.05 - экономика и управление народным хозяйством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Ключевые слова: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горы, регион, сельское хозяйство, уровень жизни населения, социально-экономическое развитие, ресурс, туризм, промышленность, предпринимательская деятельность, производство, высокогорье, экономический рост, экономическое прогнозирование, экономические показатели развития, кооперация.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Объект исследования:</w:t>
      </w:r>
      <w:r w:rsidRPr="002A7C83">
        <w:rPr>
          <w:rFonts w:ascii="Times New Roman" w:hAnsi="Times New Roman"/>
          <w:sz w:val="28"/>
          <w:szCs w:val="28"/>
        </w:rPr>
        <w:t xml:space="preserve"> социально-экономическое развитие Нарынской области Кыргызской Республики.</w:t>
      </w:r>
    </w:p>
    <w:p w:rsidR="002A7C83" w:rsidRPr="002A7C83" w:rsidRDefault="002A7C83" w:rsidP="00B6590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Цель исследования:</w:t>
      </w:r>
      <w:r w:rsidR="00B23C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разработка теоретических, методических и практических подходов и механизмов социально-экономического развития горных регионов страны.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Методы</w:t>
      </w:r>
      <w:r w:rsidR="00F24B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исследования: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общенаучные методы анализа, системный подход, трендовый, факторный методы, сравнение, группировка, графический, </w:t>
      </w:r>
      <w:r w:rsidRPr="002A7C83">
        <w:rPr>
          <w:rFonts w:ascii="Times New Roman" w:eastAsia="Times New Roman" w:hAnsi="Times New Roman"/>
          <w:sz w:val="28"/>
          <w:szCs w:val="28"/>
          <w:lang w:val="en-US" w:eastAsia="ru-RU"/>
        </w:rPr>
        <w:t>SWOT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-анализ и др.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Полученные результаты: </w:t>
      </w:r>
      <w:r w:rsidRPr="002A7C83">
        <w:rPr>
          <w:rFonts w:ascii="Times New Roman" w:hAnsi="Times New Roman"/>
          <w:sz w:val="28"/>
          <w:szCs w:val="28"/>
        </w:rPr>
        <w:t>систематизированы и обобщены методические основы социально-экономического развития горных регионов, проанализированы современные тенденции развития и определено социально-экономическое развитие горных регионов, а также выявлены основные проблемы социального и экономического развития, предложен прогноз развития отраслей экономики по республике и горным регионам и отдельно по Нарынской области до 202</w:t>
      </w:r>
      <w:r w:rsidR="00CC696D">
        <w:rPr>
          <w:rFonts w:ascii="Times New Roman" w:hAnsi="Times New Roman"/>
          <w:sz w:val="28"/>
          <w:szCs w:val="28"/>
        </w:rPr>
        <w:t>2</w:t>
      </w:r>
      <w:r w:rsidRPr="002A7C83">
        <w:rPr>
          <w:rFonts w:ascii="Times New Roman" w:hAnsi="Times New Roman"/>
          <w:sz w:val="28"/>
          <w:szCs w:val="28"/>
        </w:rPr>
        <w:t xml:space="preserve"> г.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Степень использования: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Результаты проведенного исследования и рекомендации одобрены и использованы при разработке программы развития горных регионов Кыргызской Республики в Министерстве сельского хозяйства и мелиорации и внедрены в их практическую деятельность.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Область применения: </w:t>
      </w:r>
      <w:r w:rsidRPr="002A7C83">
        <w:rPr>
          <w:rFonts w:ascii="Times New Roman" w:eastAsia="Times New Roman" w:hAnsi="Times New Roman"/>
          <w:sz w:val="28"/>
          <w:szCs w:val="28"/>
          <w:lang w:eastAsia="ru-RU"/>
        </w:rPr>
        <w:t>результаты диссертационного исследования могут быть использованы в научных разработках, а также государственными органами управления при разработке нормативных документов, прогнозировании социально-экономического развития горных регионов, а также вузовской практике при чтении лекций.</w:t>
      </w:r>
    </w:p>
    <w:p w:rsidR="00854A0F" w:rsidRDefault="00854A0F" w:rsidP="00B6590B">
      <w:pPr>
        <w:tabs>
          <w:tab w:val="left" w:pos="567"/>
          <w:tab w:val="left" w:pos="35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328CE" w:rsidRDefault="007328CE" w:rsidP="00B6590B">
      <w:pPr>
        <w:tabs>
          <w:tab w:val="left" w:pos="567"/>
          <w:tab w:val="left" w:pos="355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7C83" w:rsidRPr="002A7C83" w:rsidRDefault="002A7C83" w:rsidP="00B6590B">
      <w:pPr>
        <w:tabs>
          <w:tab w:val="left" w:pos="567"/>
          <w:tab w:val="left" w:pos="355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lastRenderedPageBreak/>
        <w:t>RESUME</w:t>
      </w:r>
    </w:p>
    <w:p w:rsidR="002A7C83" w:rsidRPr="002A7C83" w:rsidRDefault="002A7C83" w:rsidP="00B32048">
      <w:pPr>
        <w:tabs>
          <w:tab w:val="left" w:pos="567"/>
          <w:tab w:val="left" w:pos="35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of dissertation by Osmonova</w:t>
      </w:r>
      <w:r w:rsidR="00BB7646" w:rsidRPr="00BB764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  <w:lang w:val="en-US"/>
        </w:rPr>
        <w:t>Jyldyz</w:t>
      </w:r>
      <w:r w:rsidR="00BB7646" w:rsidRPr="00BB764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  <w:lang w:val="en-US"/>
        </w:rPr>
        <w:t>Bakasovna on the theme "Socio-economic development of the mountain regions of the Kyrgyz Republic" for the degree of Candidate of economic sciences. Specialty 08.00.05 - Economy and Management of National Economy.</w:t>
      </w:r>
    </w:p>
    <w:p w:rsidR="002A7C83" w:rsidRPr="002A7C83" w:rsidRDefault="002A7C83" w:rsidP="00B6590B">
      <w:pPr>
        <w:tabs>
          <w:tab w:val="left" w:pos="567"/>
        </w:tabs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A7C83">
        <w:rPr>
          <w:rFonts w:ascii="Times New Roman" w:hAnsi="Times New Roman"/>
          <w:sz w:val="28"/>
          <w:szCs w:val="28"/>
          <w:lang w:val="en-US"/>
        </w:rPr>
        <w:tab/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Keywords:</w:t>
      </w:r>
      <w:r w:rsidRPr="002A7C83">
        <w:rPr>
          <w:rFonts w:ascii="Times New Roman" w:hAnsi="Times New Roman"/>
          <w:sz w:val="28"/>
          <w:szCs w:val="28"/>
          <w:lang w:val="en-US"/>
        </w:rPr>
        <w:t xml:space="preserve"> mountain, region, agriculture, standard of living, social and economic development, resource, tourism, industry, entrepreneurship, manufacturing, high mountains, economic growth, economic forecasting, economic indicators of development cooperation.</w:t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Research object:</w:t>
      </w:r>
      <w:r w:rsidRPr="002A7C83">
        <w:rPr>
          <w:rFonts w:ascii="Times New Roman" w:hAnsi="Times New Roman"/>
          <w:sz w:val="28"/>
          <w:szCs w:val="28"/>
          <w:lang w:val="en-US"/>
        </w:rPr>
        <w:t xml:space="preserve"> The aim of this study is to develop the theoretical, methodological and practical approaches to socio-economic development of the mechanisms of mountain regions.</w:t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sz w:val="28"/>
          <w:szCs w:val="28"/>
          <w:lang w:val="en-US"/>
        </w:rPr>
        <w:t>The object of dissertation socio-economic development of the Naryn region.</w:t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Methods of research:</w:t>
      </w:r>
      <w:r w:rsidRPr="002A7C83">
        <w:rPr>
          <w:rFonts w:ascii="Times New Roman" w:hAnsi="Times New Roman"/>
          <w:sz w:val="28"/>
          <w:szCs w:val="28"/>
          <w:lang w:val="en-US"/>
        </w:rPr>
        <w:t xml:space="preserve"> scientific methods of analysis, comparative methods, as well as methods of economic research, including  analytical, comparative, statistical and graphical groups.</w:t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Achieved results:</w:t>
      </w:r>
      <w:r w:rsidRPr="002A7C83">
        <w:rPr>
          <w:rFonts w:ascii="Times New Roman" w:hAnsi="Times New Roman"/>
          <w:sz w:val="28"/>
          <w:szCs w:val="28"/>
          <w:lang w:val="en-US"/>
        </w:rPr>
        <w:t xml:space="preserve"> methodological basis of socio-economic development of mountain regions have been  systematized and generalized, the modern trends and defined socio-economic development of mountain regions have been analyzed, as well as the basic problems of social and economic development, were defined a forecast of economic sectors in the Republic and in mountainous regions, particularly in Naryn Region till 202</w:t>
      </w:r>
      <w:r w:rsidR="001F5423" w:rsidRPr="001F5423">
        <w:rPr>
          <w:rFonts w:ascii="Times New Roman" w:hAnsi="Times New Roman"/>
          <w:sz w:val="28"/>
          <w:szCs w:val="28"/>
          <w:lang w:val="en-US"/>
        </w:rPr>
        <w:t>2</w:t>
      </w:r>
      <w:r w:rsidRPr="002A7C83">
        <w:rPr>
          <w:rFonts w:ascii="Times New Roman" w:hAnsi="Times New Roman"/>
          <w:sz w:val="28"/>
          <w:szCs w:val="28"/>
          <w:lang w:val="en-US"/>
        </w:rPr>
        <w:t>.</w:t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Application probability:</w:t>
      </w:r>
      <w:r w:rsidRPr="002A7C83">
        <w:rPr>
          <w:rFonts w:ascii="Times New Roman" w:hAnsi="Times New Roman"/>
          <w:sz w:val="28"/>
          <w:szCs w:val="28"/>
          <w:lang w:val="en-US"/>
        </w:rPr>
        <w:t xml:space="preserve"> results of the dissertation research can be used in scientific research, as well as in the development of agro-industrial complex regulations required forecasting socio-economic development of mountain regions.</w:t>
      </w:r>
    </w:p>
    <w:p w:rsidR="002A7C83" w:rsidRPr="002A7C83" w:rsidRDefault="002A7C83" w:rsidP="00D56276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A7C83">
        <w:rPr>
          <w:rFonts w:ascii="Times New Roman" w:hAnsi="Times New Roman"/>
          <w:b/>
          <w:sz w:val="28"/>
          <w:szCs w:val="28"/>
          <w:lang w:val="en-US"/>
        </w:rPr>
        <w:t>Application area:</w:t>
      </w:r>
      <w:r w:rsidRPr="002A7C83">
        <w:rPr>
          <w:rFonts w:ascii="Times New Roman" w:hAnsi="Times New Roman"/>
          <w:sz w:val="28"/>
          <w:szCs w:val="28"/>
          <w:lang w:val="en-US"/>
        </w:rPr>
        <w:t xml:space="preserve"> conclusions, suggestions and recommendations on the mechanisms of development and practical use in the socio-economic development of mountain regions can be used by public authorities of the country in the economy development strategy.</w:t>
      </w:r>
    </w:p>
    <w:p w:rsidR="002A7C83" w:rsidRPr="002A7C83" w:rsidRDefault="002A7C83" w:rsidP="00B6590B">
      <w:pPr>
        <w:tabs>
          <w:tab w:val="left" w:pos="567"/>
        </w:tabs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2A7C83" w:rsidRPr="002A7C83" w:rsidRDefault="002A7C83" w:rsidP="00B6590B">
      <w:pPr>
        <w:tabs>
          <w:tab w:val="left" w:pos="567"/>
        </w:tabs>
        <w:spacing w:after="0"/>
        <w:rPr>
          <w:rFonts w:ascii="Times New Roman" w:hAnsi="Times New Roman"/>
          <w:sz w:val="28"/>
          <w:szCs w:val="28"/>
          <w:lang w:val="en-US"/>
        </w:rPr>
      </w:pPr>
    </w:p>
    <w:p w:rsidR="00132D7E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Pr="003E008B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328CE" w:rsidRDefault="007328C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328CE" w:rsidRPr="003E008B" w:rsidRDefault="007328C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12276" w:rsidRPr="003E008B" w:rsidRDefault="00012276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32D7E" w:rsidRPr="0072763A" w:rsidRDefault="00132D7E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A7C83" w:rsidRPr="002A7C83" w:rsidRDefault="002A7C83" w:rsidP="00B6590B">
      <w:pPr>
        <w:tabs>
          <w:tab w:val="left" w:pos="567"/>
          <w:tab w:val="left" w:pos="1095"/>
        </w:tabs>
        <w:jc w:val="center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>Осмонова</w:t>
      </w:r>
      <w:r w:rsidR="00C12048">
        <w:rPr>
          <w:rFonts w:ascii="Times New Roman" w:hAnsi="Times New Roman"/>
          <w:b/>
          <w:sz w:val="28"/>
          <w:szCs w:val="28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</w:rPr>
        <w:t>Жылдыз</w:t>
      </w:r>
      <w:r w:rsidR="00C12048">
        <w:rPr>
          <w:rFonts w:ascii="Times New Roman" w:hAnsi="Times New Roman"/>
          <w:b/>
          <w:sz w:val="28"/>
          <w:szCs w:val="28"/>
        </w:rPr>
        <w:t xml:space="preserve"> </w:t>
      </w:r>
      <w:r w:rsidRPr="002A7C83">
        <w:rPr>
          <w:rFonts w:ascii="Times New Roman" w:hAnsi="Times New Roman"/>
          <w:b/>
          <w:sz w:val="28"/>
          <w:szCs w:val="28"/>
        </w:rPr>
        <w:t>Бакасовна</w:t>
      </w:r>
    </w:p>
    <w:p w:rsidR="002A7C83" w:rsidRPr="002A7C83" w:rsidRDefault="002A7C83" w:rsidP="00B6590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7C83">
        <w:rPr>
          <w:rFonts w:ascii="Times New Roman" w:hAnsi="Times New Roman"/>
          <w:sz w:val="28"/>
          <w:szCs w:val="28"/>
        </w:rPr>
        <w:tab/>
      </w: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Социально-экономическое развитие горных регионов</w:t>
      </w:r>
    </w:p>
    <w:p w:rsidR="002A7C83" w:rsidRPr="002A7C83" w:rsidRDefault="002A7C83" w:rsidP="00B659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/>
          <w:b/>
          <w:sz w:val="28"/>
          <w:szCs w:val="28"/>
          <w:lang w:eastAsia="ru-RU"/>
        </w:rPr>
        <w:t>Кыргызской Республики</w:t>
      </w:r>
    </w:p>
    <w:p w:rsidR="002A7C83" w:rsidRPr="002A7C83" w:rsidRDefault="002A7C83" w:rsidP="00B6590B">
      <w:pPr>
        <w:tabs>
          <w:tab w:val="left" w:pos="567"/>
          <w:tab w:val="left" w:pos="2925"/>
        </w:tabs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  <w:tab w:val="left" w:pos="3450"/>
        </w:tabs>
        <w:jc w:val="center"/>
        <w:rPr>
          <w:rFonts w:ascii="Times New Roman" w:hAnsi="Times New Roman"/>
          <w:b/>
          <w:sz w:val="28"/>
          <w:szCs w:val="28"/>
        </w:rPr>
      </w:pPr>
      <w:r w:rsidRPr="002A7C83">
        <w:rPr>
          <w:rFonts w:ascii="Times New Roman" w:hAnsi="Times New Roman"/>
          <w:b/>
          <w:sz w:val="28"/>
          <w:szCs w:val="28"/>
        </w:rPr>
        <w:t>Автореферат</w:t>
      </w:r>
    </w:p>
    <w:p w:rsidR="002A7C83" w:rsidRPr="002A7C83" w:rsidRDefault="002A7C83" w:rsidP="00B6590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7C83" w:rsidRPr="002A7C83" w:rsidRDefault="002A7C83" w:rsidP="00B6590B">
      <w:pPr>
        <w:tabs>
          <w:tab w:val="left" w:pos="567"/>
          <w:tab w:val="left" w:pos="30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 xml:space="preserve">Подписано к печати </w:t>
      </w:r>
      <w:r w:rsidR="008F30A3">
        <w:rPr>
          <w:rFonts w:ascii="Times New Roman" w:hAnsi="Times New Roman"/>
          <w:sz w:val="28"/>
          <w:szCs w:val="28"/>
        </w:rPr>
        <w:t>1</w:t>
      </w:r>
      <w:r w:rsidR="00B80031">
        <w:rPr>
          <w:rFonts w:ascii="Times New Roman" w:hAnsi="Times New Roman"/>
          <w:sz w:val="28"/>
          <w:szCs w:val="28"/>
        </w:rPr>
        <w:t>8</w:t>
      </w:r>
      <w:r w:rsidR="008F30A3">
        <w:rPr>
          <w:rFonts w:ascii="Times New Roman" w:hAnsi="Times New Roman"/>
          <w:sz w:val="28"/>
          <w:szCs w:val="28"/>
        </w:rPr>
        <w:t xml:space="preserve"> сентября </w:t>
      </w:r>
      <w:r w:rsidRPr="002A7C83">
        <w:rPr>
          <w:rFonts w:ascii="Times New Roman" w:hAnsi="Times New Roman"/>
          <w:sz w:val="28"/>
          <w:szCs w:val="28"/>
        </w:rPr>
        <w:t xml:space="preserve"> 2014г.</w:t>
      </w:r>
    </w:p>
    <w:p w:rsidR="002A7C83" w:rsidRPr="002A7C83" w:rsidRDefault="002A7C83" w:rsidP="00B6590B">
      <w:pPr>
        <w:tabs>
          <w:tab w:val="left" w:pos="567"/>
          <w:tab w:val="left" w:pos="30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Формат 60х84 1/16</w:t>
      </w:r>
    </w:p>
    <w:p w:rsidR="002A7C83" w:rsidRPr="002A7C83" w:rsidRDefault="002A7C83" w:rsidP="00B6590B">
      <w:pPr>
        <w:tabs>
          <w:tab w:val="left" w:pos="567"/>
          <w:tab w:val="left" w:pos="30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Бумага офсетная. Гарнитура «</w:t>
      </w:r>
      <w:r w:rsidRPr="002A7C83">
        <w:rPr>
          <w:rFonts w:ascii="Times New Roman" w:hAnsi="Times New Roman"/>
          <w:sz w:val="28"/>
          <w:szCs w:val="28"/>
          <w:lang w:val="en-US"/>
        </w:rPr>
        <w:t>Times</w:t>
      </w:r>
      <w:r w:rsidRPr="002A7C83">
        <w:rPr>
          <w:rFonts w:ascii="Times New Roman" w:hAnsi="Times New Roman"/>
          <w:sz w:val="28"/>
          <w:szCs w:val="28"/>
        </w:rPr>
        <w:t>», Объем 1,</w:t>
      </w:r>
      <w:r w:rsidR="0086769D">
        <w:rPr>
          <w:rFonts w:ascii="Times New Roman" w:hAnsi="Times New Roman"/>
          <w:sz w:val="28"/>
          <w:szCs w:val="28"/>
        </w:rPr>
        <w:t>75</w:t>
      </w:r>
      <w:r w:rsidRPr="002A7C83">
        <w:rPr>
          <w:rFonts w:ascii="Times New Roman" w:hAnsi="Times New Roman"/>
          <w:sz w:val="28"/>
          <w:szCs w:val="28"/>
        </w:rPr>
        <w:t xml:space="preserve"> п.л.</w:t>
      </w:r>
    </w:p>
    <w:p w:rsidR="002A7C83" w:rsidRPr="002A7C83" w:rsidRDefault="002A7C83" w:rsidP="00B6590B">
      <w:pPr>
        <w:tabs>
          <w:tab w:val="left" w:pos="567"/>
          <w:tab w:val="left" w:pos="30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7C83">
        <w:rPr>
          <w:rFonts w:ascii="Times New Roman" w:hAnsi="Times New Roman"/>
          <w:sz w:val="28"/>
          <w:szCs w:val="28"/>
        </w:rPr>
        <w:t>Печать офсетная. Тираж 100 экз.</w:t>
      </w:r>
    </w:p>
    <w:p w:rsidR="002A7C83" w:rsidRPr="002A7C83" w:rsidRDefault="002A7C83" w:rsidP="00B6590B">
      <w:pPr>
        <w:tabs>
          <w:tab w:val="left" w:pos="567"/>
          <w:tab w:val="left" w:pos="3045"/>
        </w:tabs>
        <w:jc w:val="center"/>
        <w:rPr>
          <w:rFonts w:ascii="Times New Roman" w:hAnsi="Times New Roman"/>
          <w:sz w:val="28"/>
          <w:szCs w:val="28"/>
        </w:rPr>
      </w:pPr>
    </w:p>
    <w:p w:rsidR="002A7C83" w:rsidRPr="003E008B" w:rsidRDefault="002A7C83" w:rsidP="00B6590B">
      <w:pPr>
        <w:tabs>
          <w:tab w:val="left" w:pos="567"/>
          <w:tab w:val="left" w:pos="3045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3E008B">
        <w:rPr>
          <w:rFonts w:ascii="Times New Roman" w:hAnsi="Times New Roman"/>
          <w:color w:val="FF0000"/>
          <w:sz w:val="28"/>
          <w:szCs w:val="28"/>
        </w:rPr>
        <w:t>Отпечатано в типографии КЭУ им. М. Рыскулбекова</w:t>
      </w:r>
    </w:p>
    <w:p w:rsidR="002A7C83" w:rsidRPr="003E008B" w:rsidRDefault="002A7C83" w:rsidP="00B6590B">
      <w:pPr>
        <w:tabs>
          <w:tab w:val="left" w:pos="567"/>
          <w:tab w:val="left" w:pos="3045"/>
        </w:tabs>
        <w:spacing w:after="0" w:line="240" w:lineRule="auto"/>
        <w:jc w:val="center"/>
        <w:rPr>
          <w:color w:val="FF0000"/>
          <w:sz w:val="28"/>
          <w:szCs w:val="28"/>
        </w:rPr>
      </w:pPr>
      <w:r w:rsidRPr="003E008B">
        <w:rPr>
          <w:rFonts w:ascii="Times New Roman" w:hAnsi="Times New Roman"/>
          <w:color w:val="FF0000"/>
          <w:sz w:val="28"/>
          <w:szCs w:val="28"/>
        </w:rPr>
        <w:t>720033, г. Бишкек, ул. Т.Молдо,58</w:t>
      </w:r>
    </w:p>
    <w:p w:rsidR="002A7C83" w:rsidRPr="003E008B" w:rsidRDefault="002A7C83" w:rsidP="00B6590B">
      <w:pPr>
        <w:tabs>
          <w:tab w:val="left" w:pos="567"/>
        </w:tabs>
        <w:rPr>
          <w:color w:val="FF0000"/>
          <w:sz w:val="28"/>
          <w:szCs w:val="28"/>
        </w:rPr>
      </w:pPr>
    </w:p>
    <w:sectPr w:rsidR="002A7C83" w:rsidRPr="003E008B" w:rsidSect="00F75DE3">
      <w:footerReference w:type="default" r:id="rId11"/>
      <w:footerReference w:type="first" r:id="rId12"/>
      <w:pgSz w:w="11906" w:h="16838"/>
      <w:pgMar w:top="1134" w:right="991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F49" w:rsidRDefault="00B60F49">
      <w:pPr>
        <w:spacing w:after="0" w:line="240" w:lineRule="auto"/>
      </w:pPr>
      <w:r>
        <w:separator/>
      </w:r>
    </w:p>
  </w:endnote>
  <w:endnote w:type="continuationSeparator" w:id="1">
    <w:p w:rsidR="00B60F49" w:rsidRDefault="00B6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2E7" w:rsidRDefault="00BB47A4">
    <w:pPr>
      <w:pStyle w:val="a3"/>
      <w:jc w:val="center"/>
    </w:pPr>
    <w:fldSimple w:instr="PAGE   \* MERGEFORMAT">
      <w:r w:rsidR="00DD046B">
        <w:rPr>
          <w:noProof/>
        </w:rPr>
        <w:t>28</w:t>
      </w:r>
    </w:fldSimple>
  </w:p>
  <w:p w:rsidR="007172E7" w:rsidRDefault="007172E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2E7" w:rsidRDefault="00BB47A4">
    <w:pPr>
      <w:pStyle w:val="a3"/>
      <w:jc w:val="center"/>
    </w:pPr>
    <w:fldSimple w:instr="PAGE   \* MERGEFORMAT">
      <w:r w:rsidR="007172E7">
        <w:rPr>
          <w:noProof/>
        </w:rPr>
        <w:t>3</w:t>
      </w:r>
    </w:fldSimple>
  </w:p>
  <w:p w:rsidR="007172E7" w:rsidRDefault="007172E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F49" w:rsidRDefault="00B60F49">
      <w:pPr>
        <w:spacing w:after="0" w:line="240" w:lineRule="auto"/>
      </w:pPr>
      <w:r>
        <w:separator/>
      </w:r>
    </w:p>
  </w:footnote>
  <w:footnote w:type="continuationSeparator" w:id="1">
    <w:p w:rsidR="00B60F49" w:rsidRDefault="00B6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0209"/>
    <w:multiLevelType w:val="hybridMultilevel"/>
    <w:tmpl w:val="940AE3CE"/>
    <w:lvl w:ilvl="0" w:tplc="2FAC52C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C83"/>
    <w:rsid w:val="00012276"/>
    <w:rsid w:val="00014227"/>
    <w:rsid w:val="000151BD"/>
    <w:rsid w:val="000164DB"/>
    <w:rsid w:val="00016AEE"/>
    <w:rsid w:val="00030CD8"/>
    <w:rsid w:val="00031C4B"/>
    <w:rsid w:val="00032910"/>
    <w:rsid w:val="0004553D"/>
    <w:rsid w:val="00050302"/>
    <w:rsid w:val="00050F8F"/>
    <w:rsid w:val="00051A54"/>
    <w:rsid w:val="0005226E"/>
    <w:rsid w:val="0005624A"/>
    <w:rsid w:val="00084337"/>
    <w:rsid w:val="00097FC3"/>
    <w:rsid w:val="000A2ACD"/>
    <w:rsid w:val="000A3E48"/>
    <w:rsid w:val="000D4530"/>
    <w:rsid w:val="000E2575"/>
    <w:rsid w:val="000F0F26"/>
    <w:rsid w:val="000F50B3"/>
    <w:rsid w:val="001053AA"/>
    <w:rsid w:val="00123AD5"/>
    <w:rsid w:val="00132D7E"/>
    <w:rsid w:val="00142F62"/>
    <w:rsid w:val="001575F9"/>
    <w:rsid w:val="001610CF"/>
    <w:rsid w:val="00180B03"/>
    <w:rsid w:val="001B35C8"/>
    <w:rsid w:val="001C1048"/>
    <w:rsid w:val="001D24F0"/>
    <w:rsid w:val="001D2B7F"/>
    <w:rsid w:val="001D7806"/>
    <w:rsid w:val="001E4322"/>
    <w:rsid w:val="001F5423"/>
    <w:rsid w:val="002031BF"/>
    <w:rsid w:val="00207B06"/>
    <w:rsid w:val="00225036"/>
    <w:rsid w:val="00231109"/>
    <w:rsid w:val="00231EB8"/>
    <w:rsid w:val="00241195"/>
    <w:rsid w:val="00243D71"/>
    <w:rsid w:val="00254E91"/>
    <w:rsid w:val="0025640A"/>
    <w:rsid w:val="00256CB4"/>
    <w:rsid w:val="00261B27"/>
    <w:rsid w:val="00271DE5"/>
    <w:rsid w:val="00274598"/>
    <w:rsid w:val="002932D7"/>
    <w:rsid w:val="0029341C"/>
    <w:rsid w:val="00296578"/>
    <w:rsid w:val="002A1C0A"/>
    <w:rsid w:val="002A22AA"/>
    <w:rsid w:val="002A49DF"/>
    <w:rsid w:val="002A7C83"/>
    <w:rsid w:val="002D2FCE"/>
    <w:rsid w:val="002E360D"/>
    <w:rsid w:val="002E73B0"/>
    <w:rsid w:val="0030397A"/>
    <w:rsid w:val="003064F9"/>
    <w:rsid w:val="00311210"/>
    <w:rsid w:val="003210C4"/>
    <w:rsid w:val="003235A8"/>
    <w:rsid w:val="00334C8F"/>
    <w:rsid w:val="0036149D"/>
    <w:rsid w:val="00362FCC"/>
    <w:rsid w:val="00363543"/>
    <w:rsid w:val="0038614B"/>
    <w:rsid w:val="003865C9"/>
    <w:rsid w:val="00386E5E"/>
    <w:rsid w:val="003916F1"/>
    <w:rsid w:val="003C1542"/>
    <w:rsid w:val="003C47CF"/>
    <w:rsid w:val="003D4547"/>
    <w:rsid w:val="003E008B"/>
    <w:rsid w:val="003E27AD"/>
    <w:rsid w:val="003E4FBC"/>
    <w:rsid w:val="003F5C76"/>
    <w:rsid w:val="003F6DA2"/>
    <w:rsid w:val="004048AC"/>
    <w:rsid w:val="00406003"/>
    <w:rsid w:val="00410CC3"/>
    <w:rsid w:val="004564D0"/>
    <w:rsid w:val="00457B21"/>
    <w:rsid w:val="00465068"/>
    <w:rsid w:val="00494187"/>
    <w:rsid w:val="00494A80"/>
    <w:rsid w:val="004A770C"/>
    <w:rsid w:val="004B6789"/>
    <w:rsid w:val="004D5567"/>
    <w:rsid w:val="004E19C9"/>
    <w:rsid w:val="004F0E8E"/>
    <w:rsid w:val="00501920"/>
    <w:rsid w:val="005028D5"/>
    <w:rsid w:val="0050562C"/>
    <w:rsid w:val="0050656D"/>
    <w:rsid w:val="00507115"/>
    <w:rsid w:val="0053631C"/>
    <w:rsid w:val="00570889"/>
    <w:rsid w:val="00586DB4"/>
    <w:rsid w:val="005B4CA6"/>
    <w:rsid w:val="005B7272"/>
    <w:rsid w:val="005C27D5"/>
    <w:rsid w:val="005C476C"/>
    <w:rsid w:val="005F0930"/>
    <w:rsid w:val="006057BA"/>
    <w:rsid w:val="00613EF5"/>
    <w:rsid w:val="006355E0"/>
    <w:rsid w:val="0064009E"/>
    <w:rsid w:val="0064179B"/>
    <w:rsid w:val="00654344"/>
    <w:rsid w:val="00654EFD"/>
    <w:rsid w:val="006720EE"/>
    <w:rsid w:val="006A5FDB"/>
    <w:rsid w:val="006B533C"/>
    <w:rsid w:val="006C38D4"/>
    <w:rsid w:val="006E3F27"/>
    <w:rsid w:val="006E795E"/>
    <w:rsid w:val="006F1ADE"/>
    <w:rsid w:val="006F5953"/>
    <w:rsid w:val="00701958"/>
    <w:rsid w:val="007172E7"/>
    <w:rsid w:val="0072763A"/>
    <w:rsid w:val="007328CE"/>
    <w:rsid w:val="007338CE"/>
    <w:rsid w:val="00744695"/>
    <w:rsid w:val="00747DF9"/>
    <w:rsid w:val="00747F94"/>
    <w:rsid w:val="007572B5"/>
    <w:rsid w:val="00766B3C"/>
    <w:rsid w:val="007A21C4"/>
    <w:rsid w:val="007A383E"/>
    <w:rsid w:val="007B5567"/>
    <w:rsid w:val="007C1081"/>
    <w:rsid w:val="007C4EFA"/>
    <w:rsid w:val="007E046B"/>
    <w:rsid w:val="007E1C56"/>
    <w:rsid w:val="007F107B"/>
    <w:rsid w:val="007F3C21"/>
    <w:rsid w:val="00805F27"/>
    <w:rsid w:val="008063B5"/>
    <w:rsid w:val="00806A71"/>
    <w:rsid w:val="008225D5"/>
    <w:rsid w:val="00826562"/>
    <w:rsid w:val="00832673"/>
    <w:rsid w:val="0083377B"/>
    <w:rsid w:val="00834579"/>
    <w:rsid w:val="00840CBD"/>
    <w:rsid w:val="008505A1"/>
    <w:rsid w:val="00854A0F"/>
    <w:rsid w:val="00855307"/>
    <w:rsid w:val="0086528B"/>
    <w:rsid w:val="00865F8D"/>
    <w:rsid w:val="00866ED3"/>
    <w:rsid w:val="0086769D"/>
    <w:rsid w:val="00872CB0"/>
    <w:rsid w:val="00882BE9"/>
    <w:rsid w:val="008851FA"/>
    <w:rsid w:val="008862AC"/>
    <w:rsid w:val="00890766"/>
    <w:rsid w:val="008A32D1"/>
    <w:rsid w:val="008A40B4"/>
    <w:rsid w:val="008B7626"/>
    <w:rsid w:val="008D4A02"/>
    <w:rsid w:val="008E1074"/>
    <w:rsid w:val="008E6FBB"/>
    <w:rsid w:val="008F30A3"/>
    <w:rsid w:val="0090681F"/>
    <w:rsid w:val="00906D15"/>
    <w:rsid w:val="00907717"/>
    <w:rsid w:val="00913AEC"/>
    <w:rsid w:val="0092019B"/>
    <w:rsid w:val="009203D2"/>
    <w:rsid w:val="00931C52"/>
    <w:rsid w:val="009324FD"/>
    <w:rsid w:val="00935A5A"/>
    <w:rsid w:val="00945D9F"/>
    <w:rsid w:val="00954354"/>
    <w:rsid w:val="00972590"/>
    <w:rsid w:val="00973576"/>
    <w:rsid w:val="00975500"/>
    <w:rsid w:val="009771DE"/>
    <w:rsid w:val="00977800"/>
    <w:rsid w:val="009779CE"/>
    <w:rsid w:val="00985A3B"/>
    <w:rsid w:val="00987692"/>
    <w:rsid w:val="00994BC5"/>
    <w:rsid w:val="009C2AF5"/>
    <w:rsid w:val="009C7D4D"/>
    <w:rsid w:val="009F015A"/>
    <w:rsid w:val="009F66F3"/>
    <w:rsid w:val="009F7895"/>
    <w:rsid w:val="00A143BA"/>
    <w:rsid w:val="00A163AA"/>
    <w:rsid w:val="00A17852"/>
    <w:rsid w:val="00A20F10"/>
    <w:rsid w:val="00A344BF"/>
    <w:rsid w:val="00A4529D"/>
    <w:rsid w:val="00A501CD"/>
    <w:rsid w:val="00A651F7"/>
    <w:rsid w:val="00A758B4"/>
    <w:rsid w:val="00AA0411"/>
    <w:rsid w:val="00AA491C"/>
    <w:rsid w:val="00AB2929"/>
    <w:rsid w:val="00AD009B"/>
    <w:rsid w:val="00AD26B5"/>
    <w:rsid w:val="00AF6675"/>
    <w:rsid w:val="00B04A5B"/>
    <w:rsid w:val="00B23CCD"/>
    <w:rsid w:val="00B32048"/>
    <w:rsid w:val="00B40085"/>
    <w:rsid w:val="00B46795"/>
    <w:rsid w:val="00B60F49"/>
    <w:rsid w:val="00B61464"/>
    <w:rsid w:val="00B64550"/>
    <w:rsid w:val="00B6590B"/>
    <w:rsid w:val="00B67523"/>
    <w:rsid w:val="00B80031"/>
    <w:rsid w:val="00B83AB8"/>
    <w:rsid w:val="00BA23B5"/>
    <w:rsid w:val="00BB2293"/>
    <w:rsid w:val="00BB47A4"/>
    <w:rsid w:val="00BB5FC8"/>
    <w:rsid w:val="00BB7646"/>
    <w:rsid w:val="00BD1141"/>
    <w:rsid w:val="00BF5F43"/>
    <w:rsid w:val="00BF7242"/>
    <w:rsid w:val="00C0382E"/>
    <w:rsid w:val="00C053F6"/>
    <w:rsid w:val="00C064A3"/>
    <w:rsid w:val="00C10100"/>
    <w:rsid w:val="00C12048"/>
    <w:rsid w:val="00C365CD"/>
    <w:rsid w:val="00C51484"/>
    <w:rsid w:val="00C53054"/>
    <w:rsid w:val="00C761D5"/>
    <w:rsid w:val="00CB0057"/>
    <w:rsid w:val="00CC696D"/>
    <w:rsid w:val="00CE700A"/>
    <w:rsid w:val="00CF7CF8"/>
    <w:rsid w:val="00D1018E"/>
    <w:rsid w:val="00D11763"/>
    <w:rsid w:val="00D23F2D"/>
    <w:rsid w:val="00D30CA4"/>
    <w:rsid w:val="00D40E64"/>
    <w:rsid w:val="00D44B33"/>
    <w:rsid w:val="00D56276"/>
    <w:rsid w:val="00D62D0B"/>
    <w:rsid w:val="00D660E4"/>
    <w:rsid w:val="00DA4BEA"/>
    <w:rsid w:val="00DB2860"/>
    <w:rsid w:val="00DB3318"/>
    <w:rsid w:val="00DB3F41"/>
    <w:rsid w:val="00DC2B8D"/>
    <w:rsid w:val="00DD046B"/>
    <w:rsid w:val="00DE0413"/>
    <w:rsid w:val="00DE2955"/>
    <w:rsid w:val="00E04260"/>
    <w:rsid w:val="00E05601"/>
    <w:rsid w:val="00E10B40"/>
    <w:rsid w:val="00E14E4F"/>
    <w:rsid w:val="00E204EE"/>
    <w:rsid w:val="00E223B6"/>
    <w:rsid w:val="00E330D2"/>
    <w:rsid w:val="00E73FD1"/>
    <w:rsid w:val="00E807CC"/>
    <w:rsid w:val="00E87757"/>
    <w:rsid w:val="00E96893"/>
    <w:rsid w:val="00EA157E"/>
    <w:rsid w:val="00EC0889"/>
    <w:rsid w:val="00ED0658"/>
    <w:rsid w:val="00ED7CE4"/>
    <w:rsid w:val="00EF38AC"/>
    <w:rsid w:val="00EF72B6"/>
    <w:rsid w:val="00F07C81"/>
    <w:rsid w:val="00F12742"/>
    <w:rsid w:val="00F24BFB"/>
    <w:rsid w:val="00F25F04"/>
    <w:rsid w:val="00F43F13"/>
    <w:rsid w:val="00F55F02"/>
    <w:rsid w:val="00F57D1B"/>
    <w:rsid w:val="00F65BED"/>
    <w:rsid w:val="00F72B1D"/>
    <w:rsid w:val="00F75DE3"/>
    <w:rsid w:val="00F77F4D"/>
    <w:rsid w:val="00F8426A"/>
    <w:rsid w:val="00FA1BFC"/>
    <w:rsid w:val="00FB5303"/>
    <w:rsid w:val="00FB7B2D"/>
    <w:rsid w:val="00FC4090"/>
    <w:rsid w:val="00FD367F"/>
    <w:rsid w:val="00FD5DA8"/>
    <w:rsid w:val="00FF0A33"/>
    <w:rsid w:val="00FF2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7C8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4">
    <w:name w:val="Нижний колонтитул Знак"/>
    <w:link w:val="a3"/>
    <w:uiPriority w:val="99"/>
    <w:rsid w:val="002A7C8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F6DA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3F6DA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5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5DE3"/>
  </w:style>
  <w:style w:type="paragraph" w:styleId="a9">
    <w:name w:val="List Paragraph"/>
    <w:basedOn w:val="a"/>
    <w:uiPriority w:val="34"/>
    <w:qFormat/>
    <w:rsid w:val="00D23F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6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2384">
                      <w:marLeft w:val="0"/>
                      <w:marRight w:val="0"/>
                      <w:marTop w:val="1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88;&#1072;&#1089;&#1095;&#1077;&#109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88;&#1072;&#1089;&#1095;&#1077;&#109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120"/>
      <c:perspective val="20"/>
    </c:view3D>
    <c:plotArea>
      <c:layout>
        <c:manualLayout>
          <c:layoutTarget val="inner"/>
          <c:xMode val="edge"/>
          <c:yMode val="edge"/>
          <c:x val="0.16150873233102914"/>
          <c:y val="4.6833729117193863E-2"/>
          <c:w val="0.36083885725157538"/>
          <c:h val="0.8691634379035979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 процентах</c:v>
                </c:pt>
              </c:strCache>
            </c:strRef>
          </c:tx>
          <c:explosion val="25"/>
          <c:dPt>
            <c:idx val="0"/>
            <c:explosion val="13"/>
          </c:dPt>
          <c:dPt>
            <c:idx val="2"/>
            <c:explosion val="10"/>
          </c:dPt>
          <c:dLbls>
            <c:dLbl>
              <c:idx val="0"/>
              <c:layout>
                <c:manualLayout>
                  <c:x val="1.3743963023954173E-2"/>
                  <c:y val="-3.3196850393700787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1" baseline="0">
                        <a:latin typeface="Times New Roman" pitchFamily="18" charset="0"/>
                        <a:cs typeface="Times New Roman" pitchFamily="18" charset="0"/>
                      </a:rPr>
                      <a:t>3,8</a:t>
                    </a:r>
                    <a:r>
                      <a:rPr lang="en-US" sz="1000" b="1" baseline="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</c:dLbl>
            <c:dLbl>
              <c:idx val="1"/>
              <c:layout>
                <c:manualLayout>
                  <c:x val="1.3854577492400513E-2"/>
                  <c:y val="-0.11750812229552396"/>
                </c:manualLayout>
              </c:layout>
              <c:tx>
                <c:rich>
                  <a:bodyPr/>
                  <a:lstStyle/>
                  <a:p>
                    <a:r>
                      <a:rPr lang="en-US" sz="1000" b="1" baseline="0">
                        <a:latin typeface="Times New Roman" pitchFamily="18" charset="0"/>
                        <a:cs typeface="Times New Roman" pitchFamily="18" charset="0"/>
                      </a:rPr>
                      <a:t>8</a:t>
                    </a:r>
                    <a:r>
                      <a:rPr lang="ru-RU" sz="1000" b="1" baseline="0">
                        <a:latin typeface="Times New Roman" pitchFamily="18" charset="0"/>
                        <a:cs typeface="Times New Roman" pitchFamily="18" charset="0"/>
                      </a:rPr>
                      <a:t>0,7</a:t>
                    </a:r>
                    <a:r>
                      <a:rPr lang="en-US" sz="1000" b="1" baseline="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</c:dLbl>
            <c:dLbl>
              <c:idx val="2"/>
              <c:layout>
                <c:manualLayout>
                  <c:x val="9.5091540622448747E-3"/>
                  <c:y val="-0.12590763992338788"/>
                </c:manualLayout>
              </c:layout>
              <c:tx>
                <c:rich>
                  <a:bodyPr/>
                  <a:lstStyle/>
                  <a:p>
                    <a:r>
                      <a:rPr lang="en-US" sz="1000" b="1" baseline="0">
                        <a:latin typeface="Times New Roman" pitchFamily="18" charset="0"/>
                        <a:cs typeface="Times New Roman" pitchFamily="18" charset="0"/>
                      </a:rPr>
                      <a:t>15</a:t>
                    </a:r>
                    <a:r>
                      <a:rPr lang="ru-RU" sz="1000" b="1" baseline="0">
                        <a:latin typeface="Times New Roman" pitchFamily="18" charset="0"/>
                        <a:cs typeface="Times New Roman" pitchFamily="18" charset="0"/>
                      </a:rPr>
                      <a:t>,5</a:t>
                    </a:r>
                    <a:r>
                      <a:rPr lang="en-US" sz="1000" b="1" baseline="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dLblPos val="bestFit"/>
            </c:dLbl>
            <c:txPr>
              <a:bodyPr/>
              <a:lstStyle/>
              <a:p>
                <a:pPr>
                  <a:defRPr sz="1000" b="1" baseline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горнодобывающая промышленность</c:v>
                </c:pt>
                <c:pt idx="1">
                  <c:v>обрабатывающая промышленность</c:v>
                </c:pt>
                <c:pt idx="2">
                  <c:v>производство и распределения электроэнергии, газа и воды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3.8</c:v>
                </c:pt>
                <c:pt idx="1">
                  <c:v>80.7</c:v>
                </c:pt>
                <c:pt idx="2">
                  <c:v>15.5</c:v>
                </c:pt>
              </c:numCache>
            </c:numRef>
          </c:val>
        </c:ser>
      </c:pie3DChart>
      <c:spPr>
        <a:noFill/>
        <a:ln w="25405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.65401271122101479"/>
          <c:y val="6.5559532331185874E-2"/>
          <c:w val="0.99332161992147683"/>
          <c:h val="0.75786791802539855"/>
        </c:manualLayout>
      </c:layout>
      <c:txPr>
        <a:bodyPr/>
        <a:lstStyle/>
        <a:p>
          <a:pPr>
            <a:defRPr sz="1050"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otX val="0"/>
      <c:rotY val="0"/>
      <c:depthPercent val="100"/>
      <c:perspective val="30"/>
    </c:view3D>
    <c:floor>
      <c:spPr>
        <a:noFill/>
        <a:ln w="3175">
          <a:solidFill>
            <a:srgbClr val="808080"/>
          </a:solidFill>
          <a:prstDash val="solid"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ВРП</c:v>
                </c:pt>
              </c:strCache>
            </c:strRef>
          </c:tx>
          <c:dLbls>
            <c:dLbl>
              <c:idx val="0"/>
              <c:layout>
                <c:manualLayout>
                  <c:x val="1.7968354172818293E-2"/>
                  <c:y val="5.6284731016194162E-2"/>
                </c:manualLayout>
              </c:layout>
              <c:showVal val="1"/>
            </c:dLbl>
            <c:dLbl>
              <c:idx val="1"/>
              <c:layout>
                <c:manualLayout>
                  <c:x val="-1.9653038053026232E-4"/>
                  <c:y val="6.3852926716624722E-2"/>
                </c:manualLayout>
              </c:layout>
              <c:showVal val="1"/>
            </c:dLbl>
            <c:dLbl>
              <c:idx val="2"/>
              <c:layout>
                <c:manualLayout>
                  <c:x val="-1.7682141135814462E-2"/>
                  <c:y val="6.4587697212580078E-2"/>
                </c:manualLayout>
              </c:layout>
              <c:showVal val="1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7274.8</c:v>
                </c:pt>
                <c:pt idx="1">
                  <c:v>7599.9</c:v>
                </c:pt>
                <c:pt idx="2">
                  <c:v>9055.6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Индекс, в % предыдущему году в ценах</c:v>
                </c:pt>
              </c:strCache>
            </c:strRef>
          </c:tx>
          <c:dLbls>
            <c:dLbl>
              <c:idx val="0"/>
              <c:layout>
                <c:manualLayout>
                  <c:x val="2.4070053533795599E-2"/>
                  <c:y val="-0.13088628339019456"/>
                </c:manualLayout>
              </c:layout>
              <c:showVal val="1"/>
            </c:dLbl>
            <c:dLbl>
              <c:idx val="1"/>
              <c:layout>
                <c:manualLayout>
                  <c:x val="2.9971365195684751E-3"/>
                  <c:y val="-0.13403274585462521"/>
                </c:manualLayout>
              </c:layout>
              <c:showVal val="1"/>
            </c:dLbl>
            <c:dLbl>
              <c:idx val="2"/>
              <c:layout>
                <c:manualLayout>
                  <c:x val="-1.0737457817772782E-2"/>
                  <c:y val="-0.13588110403397027"/>
                </c:manualLayout>
              </c:layout>
              <c:showVal val="1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99.5</c:v>
                </c:pt>
                <c:pt idx="1">
                  <c:v>106</c:v>
                </c:pt>
                <c:pt idx="2">
                  <c:v>99.1</c:v>
                </c:pt>
              </c:numCache>
            </c:numRef>
          </c:val>
        </c:ser>
        <c:gapWidth val="75"/>
        <c:shape val="cylinder"/>
        <c:axId val="92220416"/>
        <c:axId val="92403200"/>
        <c:axId val="0"/>
      </c:bar3DChart>
      <c:catAx>
        <c:axId val="9222041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403200"/>
        <c:crosses val="autoZero"/>
        <c:auto val="1"/>
        <c:lblAlgn val="ctr"/>
        <c:lblOffset val="100"/>
      </c:catAx>
      <c:valAx>
        <c:axId val="92403200"/>
        <c:scaling>
          <c:orientation val="minMax"/>
          <c:max val="1"/>
          <c:min val="0.95000000000000062"/>
        </c:scaling>
        <c:axPos val="l"/>
        <c:numFmt formatCode="0%" sourceLinked="1"/>
        <c:majorTickMark val="none"/>
        <c:tickLblPos val="nextTo"/>
        <c:crossAx val="92220416"/>
        <c:crosses val="autoZero"/>
        <c:crossBetween val="between"/>
        <c:majorUnit val="1.0000000000000005E-2"/>
      </c:valAx>
      <c:spPr>
        <a:noFill/>
        <a:ln w="2541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spPr>
        <a:noFill/>
        <a:ln w="25438">
          <a:noFill/>
        </a:ln>
      </c:spPr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респ!$B$1</c:f>
              <c:strCache>
                <c:ptCount val="1"/>
                <c:pt idx="0">
                  <c:v>Республика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респ!$A$2:$A$11</c:f>
              <c:strCache>
                <c:ptCount val="10"/>
                <c:pt idx="0">
                  <c:v>2013 факт.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респ!$B$2:$B$11</c:f>
              <c:numCache>
                <c:formatCode>0</c:formatCode>
                <c:ptCount val="10"/>
                <c:pt idx="0">
                  <c:v>181926.66</c:v>
                </c:pt>
                <c:pt idx="1">
                  <c:v>206612.04</c:v>
                </c:pt>
                <c:pt idx="2">
                  <c:v>231297.41999999998</c:v>
                </c:pt>
                <c:pt idx="3">
                  <c:v>255982.07999999999</c:v>
                </c:pt>
                <c:pt idx="4">
                  <c:v>280668.18</c:v>
                </c:pt>
                <c:pt idx="5">
                  <c:v>305353.56</c:v>
                </c:pt>
                <c:pt idx="6">
                  <c:v>330038.94</c:v>
                </c:pt>
                <c:pt idx="7">
                  <c:v>354724.32</c:v>
                </c:pt>
                <c:pt idx="8">
                  <c:v>379409.7</c:v>
                </c:pt>
                <c:pt idx="9">
                  <c:v>404095.08</c:v>
                </c:pt>
              </c:numCache>
            </c:numRef>
          </c:val>
        </c:ser>
        <c:dLbls>
          <c:showVal val="1"/>
        </c:dLbls>
        <c:gapWidth val="75"/>
        <c:shape val="box"/>
        <c:axId val="119876224"/>
        <c:axId val="120849152"/>
        <c:axId val="0"/>
      </c:bar3DChart>
      <c:catAx>
        <c:axId val="11987622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0849152"/>
        <c:crosses val="autoZero"/>
        <c:auto val="1"/>
        <c:lblAlgn val="ctr"/>
        <c:lblOffset val="100"/>
      </c:catAx>
      <c:valAx>
        <c:axId val="120849152"/>
        <c:scaling>
          <c:orientation val="minMax"/>
        </c:scaling>
        <c:delete val="1"/>
        <c:axPos val="l"/>
        <c:numFmt formatCode="0" sourceLinked="1"/>
        <c:majorTickMark val="none"/>
        <c:tickLblPos val="nextTo"/>
        <c:crossAx val="119876224"/>
        <c:crosses val="autoZero"/>
        <c:crossBetween val="between"/>
      </c:valAx>
    </c:plotArea>
    <c:legend>
      <c:legendPos val="b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0"/>
      <c:rotY val="0"/>
      <c:depthPercent val="120"/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'гор и нарын'!$B$1</c:f>
              <c:strCache>
                <c:ptCount val="1"/>
                <c:pt idx="0">
                  <c:v>Горный регион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'гор и нарын'!$A$2:$A$11</c:f>
              <c:strCache>
                <c:ptCount val="10"/>
                <c:pt idx="0">
                  <c:v>2013 факт.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'гор и нарын'!$B$2:$B$11</c:f>
              <c:numCache>
                <c:formatCode>0</c:formatCode>
                <c:ptCount val="10"/>
                <c:pt idx="0">
                  <c:v>2947.3500000000022</c:v>
                </c:pt>
                <c:pt idx="1">
                  <c:v>3263.98</c:v>
                </c:pt>
                <c:pt idx="2">
                  <c:v>3580.61</c:v>
                </c:pt>
                <c:pt idx="3">
                  <c:v>3897.24</c:v>
                </c:pt>
                <c:pt idx="4">
                  <c:v>4213.87</c:v>
                </c:pt>
                <c:pt idx="5">
                  <c:v>4530.5</c:v>
                </c:pt>
                <c:pt idx="6">
                  <c:v>4847.1000000000004</c:v>
                </c:pt>
                <c:pt idx="7">
                  <c:v>5163.76</c:v>
                </c:pt>
                <c:pt idx="8">
                  <c:v>5480.39</c:v>
                </c:pt>
                <c:pt idx="9">
                  <c:v>5797.02</c:v>
                </c:pt>
              </c:numCache>
            </c:numRef>
          </c:val>
        </c:ser>
        <c:ser>
          <c:idx val="1"/>
          <c:order val="1"/>
          <c:tx>
            <c:strRef>
              <c:f>'гор и нарын'!$C$1</c:f>
              <c:strCache>
                <c:ptCount val="1"/>
                <c:pt idx="0">
                  <c:v>Нарын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'гор и нарын'!$A$2:$A$11</c:f>
              <c:strCache>
                <c:ptCount val="10"/>
                <c:pt idx="0">
                  <c:v>2013 факт.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'гор и нарын'!$C$2:$C$11</c:f>
              <c:numCache>
                <c:formatCode>0</c:formatCode>
                <c:ptCount val="10"/>
                <c:pt idx="0">
                  <c:v>1306.0999999999999</c:v>
                </c:pt>
                <c:pt idx="1">
                  <c:v>1449.1799999999998</c:v>
                </c:pt>
                <c:pt idx="2">
                  <c:v>1592.26</c:v>
                </c:pt>
                <c:pt idx="3">
                  <c:v>1735.34</c:v>
                </c:pt>
                <c:pt idx="4">
                  <c:v>1878.42</c:v>
                </c:pt>
                <c:pt idx="5">
                  <c:v>2021.5</c:v>
                </c:pt>
                <c:pt idx="6">
                  <c:v>2164.58</c:v>
                </c:pt>
                <c:pt idx="7">
                  <c:v>2307.66</c:v>
                </c:pt>
                <c:pt idx="8">
                  <c:v>2450.7399999999998</c:v>
                </c:pt>
                <c:pt idx="9">
                  <c:v>2593.8200000000002</c:v>
                </c:pt>
              </c:numCache>
            </c:numRef>
          </c:val>
        </c:ser>
        <c:gapWidth val="42"/>
        <c:gapDepth val="192"/>
        <c:shape val="box"/>
        <c:axId val="105408384"/>
        <c:axId val="105409920"/>
        <c:axId val="0"/>
      </c:bar3DChart>
      <c:catAx>
        <c:axId val="10540838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5409920"/>
        <c:crosses val="autoZero"/>
        <c:auto val="1"/>
        <c:lblAlgn val="ctr"/>
        <c:lblOffset val="100"/>
      </c:catAx>
      <c:valAx>
        <c:axId val="105409920"/>
        <c:scaling>
          <c:orientation val="minMax"/>
        </c:scaling>
        <c:delete val="1"/>
        <c:axPos val="l"/>
        <c:numFmt formatCode="0" sourceLinked="1"/>
        <c:majorTickMark val="none"/>
        <c:tickLblPos val="nextTo"/>
        <c:crossAx val="105408384"/>
        <c:crosses val="autoZero"/>
        <c:crossBetween val="between"/>
      </c:valAx>
    </c:plotArea>
    <c:legend>
      <c:legendPos val="t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9399</Words>
  <Characters>53575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62849</CharactersWithSpaces>
  <SharedDoc>false</SharedDoc>
  <HLinks>
    <vt:vector size="6" baseType="variant">
      <vt:variant>
        <vt:i4>1572925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_Toc284322962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2</cp:revision>
  <dcterms:created xsi:type="dcterms:W3CDTF">2014-09-23T02:22:00Z</dcterms:created>
  <dcterms:modified xsi:type="dcterms:W3CDTF">2014-09-23T02:22:00Z</dcterms:modified>
</cp:coreProperties>
</file>