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796" w:rsidRPr="002B0796" w:rsidRDefault="002B0796" w:rsidP="00A54D29">
      <w:pPr>
        <w:spacing w:after="0" w:line="360" w:lineRule="auto"/>
        <w:jc w:val="center"/>
        <w:rPr>
          <w:rFonts w:ascii="Times New Roman" w:eastAsia="Times New Roman" w:hAnsi="Times New Roman" w:cs="Times New Roman"/>
          <w:b/>
          <w:sz w:val="28"/>
          <w:szCs w:val="28"/>
        </w:rPr>
      </w:pPr>
      <w:r w:rsidRPr="002B0796">
        <w:rPr>
          <w:rFonts w:ascii="Times New Roman" w:eastAsia="Times New Roman" w:hAnsi="Times New Roman" w:cs="Times New Roman"/>
          <w:b/>
          <w:sz w:val="28"/>
          <w:szCs w:val="28"/>
        </w:rPr>
        <w:t>МИНИСТЕРСТВО ОБРАЗОВАНИЯ И НАУКИ</w:t>
      </w:r>
    </w:p>
    <w:p w:rsidR="002B0796" w:rsidRPr="002B0796" w:rsidRDefault="002B0796" w:rsidP="00A54D29">
      <w:pPr>
        <w:spacing w:after="0" w:line="360" w:lineRule="auto"/>
        <w:jc w:val="center"/>
        <w:rPr>
          <w:rFonts w:ascii="Times New Roman" w:eastAsia="Times New Roman" w:hAnsi="Times New Roman" w:cs="Times New Roman"/>
          <w:b/>
          <w:sz w:val="28"/>
          <w:szCs w:val="28"/>
        </w:rPr>
      </w:pPr>
      <w:r w:rsidRPr="002B0796">
        <w:rPr>
          <w:rFonts w:ascii="Times New Roman" w:eastAsia="Times New Roman" w:hAnsi="Times New Roman" w:cs="Times New Roman"/>
          <w:b/>
          <w:sz w:val="28"/>
          <w:szCs w:val="28"/>
        </w:rPr>
        <w:t>КЫРГЫЗСКОЙ РЕСПУБЛИКИ</w:t>
      </w:r>
    </w:p>
    <w:p w:rsidR="00B05F24" w:rsidRDefault="00B05F24" w:rsidP="00A54D29">
      <w:pPr>
        <w:spacing w:after="0" w:line="360" w:lineRule="auto"/>
        <w:jc w:val="center"/>
        <w:rPr>
          <w:rFonts w:ascii="Times New Roman" w:eastAsia="Times New Roman" w:hAnsi="Times New Roman" w:cs="Times New Roman"/>
          <w:b/>
          <w:sz w:val="28"/>
          <w:szCs w:val="28"/>
        </w:rPr>
      </w:pPr>
    </w:p>
    <w:p w:rsidR="002B0796" w:rsidRPr="002B0796" w:rsidRDefault="002B0796" w:rsidP="00A54D29">
      <w:pPr>
        <w:spacing w:after="0" w:line="360" w:lineRule="auto"/>
        <w:jc w:val="center"/>
        <w:rPr>
          <w:rFonts w:ascii="Times New Roman" w:eastAsia="Times New Roman" w:hAnsi="Times New Roman" w:cs="Times New Roman"/>
          <w:sz w:val="24"/>
          <w:szCs w:val="24"/>
        </w:rPr>
      </w:pPr>
      <w:r w:rsidRPr="002B0796">
        <w:rPr>
          <w:rFonts w:ascii="Times New Roman" w:eastAsia="Times New Roman" w:hAnsi="Times New Roman" w:cs="Times New Roman"/>
          <w:b/>
          <w:sz w:val="28"/>
          <w:szCs w:val="28"/>
        </w:rPr>
        <w:t>ОШСКИЙ  ГОСУДАРСТВЕННЫЙ  УНИВЕРСИТЕТ</w:t>
      </w:r>
    </w:p>
    <w:p w:rsidR="002B0796" w:rsidRPr="002B0796" w:rsidRDefault="002B0796" w:rsidP="00A54D29">
      <w:pPr>
        <w:spacing w:after="0" w:line="360" w:lineRule="auto"/>
        <w:jc w:val="center"/>
        <w:rPr>
          <w:rFonts w:ascii="Times New Roman" w:eastAsia="Times New Roman" w:hAnsi="Times New Roman" w:cs="Times New Roman"/>
          <w:sz w:val="32"/>
          <w:szCs w:val="32"/>
        </w:rPr>
      </w:pPr>
    </w:p>
    <w:p w:rsidR="002B0796" w:rsidRPr="008820FF" w:rsidRDefault="002B0796" w:rsidP="00A54D29">
      <w:pPr>
        <w:spacing w:after="0" w:line="360" w:lineRule="auto"/>
        <w:jc w:val="center"/>
        <w:rPr>
          <w:rFonts w:ascii="Times New Roman" w:eastAsia="Times New Roman" w:hAnsi="Times New Roman" w:cs="Times New Roman"/>
          <w:sz w:val="28"/>
          <w:szCs w:val="28"/>
        </w:rPr>
      </w:pPr>
      <w:r w:rsidRPr="008820FF">
        <w:rPr>
          <w:rFonts w:ascii="Times New Roman" w:eastAsia="Times New Roman" w:hAnsi="Times New Roman" w:cs="Times New Roman"/>
          <w:sz w:val="28"/>
          <w:szCs w:val="28"/>
        </w:rPr>
        <w:t>Диссертационный совет К.08.12.024</w:t>
      </w:r>
    </w:p>
    <w:p w:rsidR="002B0796" w:rsidRPr="008820FF" w:rsidRDefault="002B0796" w:rsidP="00A54D29">
      <w:pPr>
        <w:spacing w:after="0" w:line="360" w:lineRule="auto"/>
        <w:jc w:val="center"/>
        <w:rPr>
          <w:rFonts w:ascii="Times New Roman" w:eastAsia="Times New Roman" w:hAnsi="Times New Roman" w:cs="Times New Roman"/>
          <w:sz w:val="32"/>
          <w:szCs w:val="32"/>
        </w:rPr>
      </w:pPr>
    </w:p>
    <w:p w:rsidR="002B0796" w:rsidRPr="002B0796" w:rsidRDefault="002B0796" w:rsidP="00A54D29">
      <w:pPr>
        <w:spacing w:after="0" w:line="360" w:lineRule="auto"/>
        <w:jc w:val="both"/>
        <w:rPr>
          <w:rFonts w:ascii="Times New Roman" w:eastAsia="Times New Roman" w:hAnsi="Times New Roman" w:cs="Times New Roman"/>
          <w:b/>
          <w:sz w:val="28"/>
          <w:szCs w:val="28"/>
        </w:rPr>
      </w:pPr>
      <w:r w:rsidRPr="002B0796">
        <w:rPr>
          <w:rFonts w:ascii="Times New Roman" w:eastAsia="Times New Roman" w:hAnsi="Times New Roman" w:cs="Times New Roman"/>
          <w:b/>
          <w:sz w:val="28"/>
          <w:szCs w:val="28"/>
        </w:rPr>
        <w:t xml:space="preserve">                                                                                    </w:t>
      </w:r>
    </w:p>
    <w:p w:rsidR="002B0796" w:rsidRPr="002B0796" w:rsidRDefault="002B0796" w:rsidP="00A54D29">
      <w:pPr>
        <w:spacing w:after="0" w:line="360" w:lineRule="auto"/>
        <w:jc w:val="both"/>
        <w:rPr>
          <w:rFonts w:ascii="Times New Roman" w:eastAsia="Times New Roman" w:hAnsi="Times New Roman" w:cs="Times New Roman"/>
          <w:b/>
          <w:sz w:val="28"/>
          <w:szCs w:val="28"/>
        </w:rPr>
      </w:pPr>
    </w:p>
    <w:p w:rsidR="002B0796" w:rsidRDefault="002B0796" w:rsidP="00A54D29">
      <w:pPr>
        <w:spacing w:after="0" w:line="360" w:lineRule="auto"/>
        <w:jc w:val="center"/>
        <w:rPr>
          <w:rFonts w:ascii="Times New Roman" w:eastAsia="Times New Roman" w:hAnsi="Times New Roman" w:cs="Times New Roman"/>
          <w:sz w:val="28"/>
          <w:szCs w:val="28"/>
        </w:rPr>
      </w:pPr>
      <w:r w:rsidRPr="002B0796">
        <w:rPr>
          <w:rFonts w:ascii="Times New Roman" w:eastAsia="Times New Roman" w:hAnsi="Times New Roman" w:cs="Times New Roman"/>
          <w:b/>
          <w:sz w:val="28"/>
          <w:szCs w:val="28"/>
        </w:rPr>
        <w:t xml:space="preserve">                                                                                </w:t>
      </w:r>
      <w:r w:rsidRPr="002B0796">
        <w:rPr>
          <w:rFonts w:ascii="Times New Roman" w:eastAsia="Times New Roman" w:hAnsi="Times New Roman" w:cs="Times New Roman"/>
          <w:sz w:val="28"/>
          <w:szCs w:val="28"/>
        </w:rPr>
        <w:t>На правах рукописи</w:t>
      </w:r>
    </w:p>
    <w:p w:rsidR="002B0796" w:rsidRPr="008820FF" w:rsidRDefault="002B0796" w:rsidP="00A54D29">
      <w:pPr>
        <w:spacing w:after="0" w:line="360" w:lineRule="auto"/>
        <w:jc w:val="both"/>
        <w:rPr>
          <w:rFonts w:ascii="Times New Roman" w:eastAsia="Times New Roman" w:hAnsi="Times New Roman" w:cs="Times New Roman"/>
          <w:sz w:val="28"/>
          <w:szCs w:val="28"/>
        </w:rPr>
      </w:pPr>
      <w:r w:rsidRPr="002B0796">
        <w:rPr>
          <w:rFonts w:ascii="Times New Roman" w:eastAsia="Times New Roman" w:hAnsi="Times New Roman" w:cs="Times New Roman"/>
          <w:b/>
          <w:sz w:val="28"/>
          <w:szCs w:val="28"/>
        </w:rPr>
        <w:t xml:space="preserve">       </w:t>
      </w:r>
      <w:r w:rsidR="00B05F24">
        <w:rPr>
          <w:rFonts w:ascii="Times New Roman" w:eastAsia="Times New Roman" w:hAnsi="Times New Roman" w:cs="Times New Roman"/>
          <w:b/>
          <w:sz w:val="28"/>
          <w:szCs w:val="28"/>
        </w:rPr>
        <w:tab/>
      </w:r>
      <w:r w:rsidR="00B05F24">
        <w:rPr>
          <w:rFonts w:ascii="Times New Roman" w:eastAsia="Times New Roman" w:hAnsi="Times New Roman" w:cs="Times New Roman"/>
          <w:b/>
          <w:sz w:val="28"/>
          <w:szCs w:val="28"/>
        </w:rPr>
        <w:tab/>
      </w:r>
      <w:r w:rsidR="00B05F24">
        <w:rPr>
          <w:rFonts w:ascii="Times New Roman" w:eastAsia="Times New Roman" w:hAnsi="Times New Roman" w:cs="Times New Roman"/>
          <w:b/>
          <w:sz w:val="28"/>
          <w:szCs w:val="28"/>
        </w:rPr>
        <w:tab/>
      </w:r>
      <w:r w:rsidR="00B05F24">
        <w:rPr>
          <w:rFonts w:ascii="Times New Roman" w:eastAsia="Times New Roman" w:hAnsi="Times New Roman" w:cs="Times New Roman"/>
          <w:b/>
          <w:sz w:val="28"/>
          <w:szCs w:val="28"/>
        </w:rPr>
        <w:tab/>
      </w:r>
      <w:r w:rsidR="00B05F24">
        <w:rPr>
          <w:rFonts w:ascii="Times New Roman" w:eastAsia="Times New Roman" w:hAnsi="Times New Roman" w:cs="Times New Roman"/>
          <w:b/>
          <w:sz w:val="28"/>
          <w:szCs w:val="28"/>
        </w:rPr>
        <w:tab/>
      </w:r>
      <w:r w:rsidR="00B05F24">
        <w:rPr>
          <w:rFonts w:ascii="Times New Roman" w:eastAsia="Times New Roman" w:hAnsi="Times New Roman" w:cs="Times New Roman"/>
          <w:b/>
          <w:sz w:val="28"/>
          <w:szCs w:val="28"/>
        </w:rPr>
        <w:tab/>
      </w:r>
      <w:r w:rsidR="00B05F24">
        <w:rPr>
          <w:rFonts w:ascii="Times New Roman" w:eastAsia="Times New Roman" w:hAnsi="Times New Roman" w:cs="Times New Roman"/>
          <w:b/>
          <w:sz w:val="28"/>
          <w:szCs w:val="28"/>
        </w:rPr>
        <w:tab/>
      </w:r>
      <w:r w:rsidR="00B05F24">
        <w:rPr>
          <w:rFonts w:ascii="Times New Roman" w:eastAsia="Times New Roman" w:hAnsi="Times New Roman" w:cs="Times New Roman"/>
          <w:b/>
          <w:sz w:val="28"/>
          <w:szCs w:val="28"/>
        </w:rPr>
        <w:tab/>
      </w:r>
      <w:r w:rsidRPr="008820FF">
        <w:rPr>
          <w:rFonts w:ascii="Times New Roman" w:eastAsia="Times New Roman" w:hAnsi="Times New Roman" w:cs="Times New Roman"/>
          <w:sz w:val="28"/>
          <w:szCs w:val="28"/>
        </w:rPr>
        <w:t xml:space="preserve">   УДК 338.24 (575.2) (043.3)</w:t>
      </w:r>
    </w:p>
    <w:p w:rsidR="002B0796" w:rsidRPr="002B0796" w:rsidRDefault="002B0796" w:rsidP="00A54D29">
      <w:pPr>
        <w:spacing w:after="0" w:line="360" w:lineRule="auto"/>
        <w:rPr>
          <w:rFonts w:ascii="Times New Roman" w:eastAsia="Times New Roman" w:hAnsi="Times New Roman" w:cs="Times New Roman"/>
          <w:sz w:val="32"/>
          <w:szCs w:val="32"/>
        </w:rPr>
      </w:pPr>
    </w:p>
    <w:p w:rsidR="002B0796" w:rsidRPr="002B0796" w:rsidRDefault="002B0796" w:rsidP="00A54D29">
      <w:pPr>
        <w:spacing w:after="0" w:line="360" w:lineRule="auto"/>
        <w:rPr>
          <w:rFonts w:ascii="Times New Roman" w:eastAsia="Times New Roman" w:hAnsi="Times New Roman" w:cs="Times New Roman"/>
          <w:sz w:val="32"/>
          <w:szCs w:val="32"/>
        </w:rPr>
      </w:pPr>
    </w:p>
    <w:p w:rsidR="002B0796" w:rsidRPr="002B0796" w:rsidRDefault="002B0796" w:rsidP="00A54D29">
      <w:pPr>
        <w:spacing w:after="0" w:line="360" w:lineRule="auto"/>
        <w:jc w:val="center"/>
        <w:rPr>
          <w:rFonts w:ascii="Times New Roman" w:eastAsia="Times New Roman" w:hAnsi="Times New Roman" w:cs="Times New Roman"/>
          <w:b/>
          <w:sz w:val="32"/>
          <w:szCs w:val="32"/>
        </w:rPr>
      </w:pPr>
      <w:r w:rsidRPr="002B0796">
        <w:rPr>
          <w:rFonts w:ascii="Times New Roman" w:eastAsia="Times New Roman" w:hAnsi="Times New Roman" w:cs="Times New Roman"/>
          <w:b/>
          <w:sz w:val="32"/>
          <w:szCs w:val="32"/>
        </w:rPr>
        <w:t xml:space="preserve">Султанова </w:t>
      </w:r>
      <w:proofErr w:type="spellStart"/>
      <w:r w:rsidRPr="002B0796">
        <w:rPr>
          <w:rFonts w:ascii="Times New Roman" w:eastAsia="Times New Roman" w:hAnsi="Times New Roman" w:cs="Times New Roman"/>
          <w:b/>
          <w:sz w:val="32"/>
          <w:szCs w:val="32"/>
        </w:rPr>
        <w:t>Анарахан</w:t>
      </w:r>
      <w:proofErr w:type="spellEnd"/>
      <w:r w:rsidRPr="002B0796">
        <w:rPr>
          <w:rFonts w:ascii="Times New Roman" w:eastAsia="Times New Roman" w:hAnsi="Times New Roman" w:cs="Times New Roman"/>
          <w:b/>
          <w:sz w:val="32"/>
          <w:szCs w:val="32"/>
        </w:rPr>
        <w:t xml:space="preserve"> </w:t>
      </w:r>
      <w:proofErr w:type="spellStart"/>
      <w:r w:rsidRPr="002B0796">
        <w:rPr>
          <w:rFonts w:ascii="Times New Roman" w:eastAsia="Times New Roman" w:hAnsi="Times New Roman" w:cs="Times New Roman"/>
          <w:b/>
          <w:sz w:val="32"/>
          <w:szCs w:val="32"/>
        </w:rPr>
        <w:t>Адамалиевна</w:t>
      </w:r>
      <w:proofErr w:type="spellEnd"/>
    </w:p>
    <w:p w:rsidR="00A54D29" w:rsidRDefault="00A54D29" w:rsidP="002B0796">
      <w:pPr>
        <w:spacing w:after="0" w:line="240" w:lineRule="auto"/>
        <w:jc w:val="center"/>
        <w:rPr>
          <w:rFonts w:ascii="Times New Roman" w:eastAsia="Times New Roman" w:hAnsi="Times New Roman" w:cs="Times New Roman"/>
          <w:b/>
          <w:sz w:val="36"/>
          <w:szCs w:val="36"/>
        </w:rPr>
      </w:pPr>
    </w:p>
    <w:p w:rsidR="002B0796" w:rsidRPr="002B0796" w:rsidRDefault="002B0796" w:rsidP="002B0796">
      <w:pPr>
        <w:spacing w:after="0" w:line="240" w:lineRule="auto"/>
        <w:jc w:val="center"/>
        <w:rPr>
          <w:rFonts w:ascii="Times New Roman" w:eastAsia="Times New Roman" w:hAnsi="Times New Roman" w:cs="Times New Roman"/>
          <w:b/>
          <w:sz w:val="36"/>
          <w:szCs w:val="36"/>
        </w:rPr>
      </w:pPr>
      <w:r w:rsidRPr="002B0796">
        <w:rPr>
          <w:rFonts w:ascii="Times New Roman" w:eastAsia="Times New Roman" w:hAnsi="Times New Roman" w:cs="Times New Roman"/>
          <w:b/>
          <w:sz w:val="36"/>
          <w:szCs w:val="36"/>
        </w:rPr>
        <w:t>Проблемы развития консалтинговых услуг в условиях рыночной экономики Кыргызской Республики</w:t>
      </w:r>
    </w:p>
    <w:p w:rsidR="002B0796" w:rsidRPr="002B0796" w:rsidRDefault="002B0796" w:rsidP="002B0796">
      <w:pPr>
        <w:spacing w:after="0" w:line="240" w:lineRule="auto"/>
        <w:rPr>
          <w:rFonts w:ascii="Times New Roman" w:eastAsia="Times New Roman" w:hAnsi="Times New Roman" w:cs="Times New Roman"/>
          <w:b/>
          <w:sz w:val="32"/>
          <w:szCs w:val="32"/>
        </w:rPr>
      </w:pPr>
    </w:p>
    <w:p w:rsidR="002B0796" w:rsidRPr="002B0796" w:rsidRDefault="002B0796" w:rsidP="002B0796">
      <w:pPr>
        <w:spacing w:after="0" w:line="240" w:lineRule="auto"/>
        <w:jc w:val="center"/>
        <w:rPr>
          <w:rFonts w:ascii="Times New Roman" w:eastAsia="Times New Roman" w:hAnsi="Times New Roman" w:cs="Times New Roman"/>
          <w:sz w:val="28"/>
          <w:szCs w:val="28"/>
        </w:rPr>
      </w:pPr>
      <w:r w:rsidRPr="002B0796">
        <w:rPr>
          <w:rFonts w:ascii="Times New Roman" w:eastAsia="Times New Roman" w:hAnsi="Times New Roman" w:cs="Times New Roman"/>
          <w:sz w:val="28"/>
          <w:szCs w:val="28"/>
        </w:rPr>
        <w:t xml:space="preserve">08.00.05 – экономика и управление народным хозяйством </w:t>
      </w:r>
    </w:p>
    <w:p w:rsidR="002B0796" w:rsidRPr="002B0796" w:rsidRDefault="002B0796" w:rsidP="002B0796">
      <w:pPr>
        <w:spacing w:after="0" w:line="240" w:lineRule="auto"/>
        <w:jc w:val="center"/>
        <w:rPr>
          <w:rFonts w:ascii="Times New Roman" w:eastAsia="Times New Roman" w:hAnsi="Times New Roman" w:cs="Times New Roman"/>
          <w:sz w:val="28"/>
          <w:szCs w:val="28"/>
        </w:rPr>
      </w:pPr>
      <w:r w:rsidRPr="002B0796">
        <w:rPr>
          <w:rFonts w:ascii="Times New Roman" w:eastAsia="Times New Roman" w:hAnsi="Times New Roman" w:cs="Times New Roman"/>
          <w:sz w:val="28"/>
          <w:szCs w:val="28"/>
        </w:rPr>
        <w:t>(экономика, организация и управление предприятиями, отраслями, комплексами)</w:t>
      </w:r>
    </w:p>
    <w:p w:rsidR="002B0796" w:rsidRPr="002B0796" w:rsidRDefault="002B0796" w:rsidP="002B0796">
      <w:pPr>
        <w:spacing w:after="0" w:line="240" w:lineRule="auto"/>
        <w:rPr>
          <w:rFonts w:ascii="Times New Roman" w:eastAsia="Times New Roman" w:hAnsi="Times New Roman" w:cs="Times New Roman"/>
          <w:sz w:val="32"/>
          <w:szCs w:val="32"/>
        </w:rPr>
      </w:pPr>
    </w:p>
    <w:p w:rsidR="002B0796" w:rsidRPr="002B0796" w:rsidRDefault="002B0796" w:rsidP="002B0796">
      <w:pPr>
        <w:spacing w:after="0" w:line="240" w:lineRule="auto"/>
        <w:rPr>
          <w:rFonts w:ascii="Times New Roman" w:eastAsia="Times New Roman" w:hAnsi="Times New Roman" w:cs="Times New Roman"/>
          <w:b/>
          <w:sz w:val="32"/>
          <w:szCs w:val="32"/>
        </w:rPr>
      </w:pPr>
    </w:p>
    <w:p w:rsidR="002B0796" w:rsidRPr="002B0796" w:rsidRDefault="002B0796" w:rsidP="00B05F24">
      <w:pPr>
        <w:spacing w:after="0" w:line="360" w:lineRule="auto"/>
        <w:jc w:val="center"/>
        <w:rPr>
          <w:rFonts w:ascii="Times New Roman" w:eastAsia="Times New Roman" w:hAnsi="Times New Roman" w:cs="Times New Roman"/>
          <w:b/>
          <w:sz w:val="28"/>
          <w:szCs w:val="28"/>
        </w:rPr>
      </w:pPr>
      <w:r w:rsidRPr="002B0796">
        <w:rPr>
          <w:rFonts w:ascii="Times New Roman" w:eastAsia="Times New Roman" w:hAnsi="Times New Roman" w:cs="Times New Roman"/>
          <w:b/>
          <w:sz w:val="28"/>
          <w:szCs w:val="28"/>
        </w:rPr>
        <w:t>АВТОРЕФЕРАТ</w:t>
      </w:r>
    </w:p>
    <w:p w:rsidR="002B0796" w:rsidRPr="00F8106A" w:rsidRDefault="002B0796" w:rsidP="00B05F24">
      <w:pPr>
        <w:spacing w:after="0" w:line="360" w:lineRule="auto"/>
        <w:jc w:val="center"/>
        <w:rPr>
          <w:rFonts w:ascii="Times New Roman" w:eastAsia="Times New Roman" w:hAnsi="Times New Roman" w:cs="Times New Roman"/>
          <w:b/>
          <w:sz w:val="28"/>
          <w:szCs w:val="28"/>
        </w:rPr>
      </w:pPr>
      <w:r w:rsidRPr="00F8106A">
        <w:rPr>
          <w:rFonts w:ascii="Times New Roman" w:eastAsia="Times New Roman" w:hAnsi="Times New Roman" w:cs="Times New Roman"/>
          <w:b/>
          <w:sz w:val="28"/>
          <w:szCs w:val="28"/>
        </w:rPr>
        <w:t>диссертации на соискание ученой степени</w:t>
      </w:r>
    </w:p>
    <w:p w:rsidR="002B0796" w:rsidRPr="00F8106A" w:rsidRDefault="002B0796" w:rsidP="00B05F24">
      <w:pPr>
        <w:spacing w:after="0" w:line="360" w:lineRule="auto"/>
        <w:jc w:val="center"/>
        <w:rPr>
          <w:rFonts w:ascii="Times New Roman" w:eastAsia="Times New Roman" w:hAnsi="Times New Roman" w:cs="Times New Roman"/>
          <w:b/>
          <w:sz w:val="28"/>
          <w:szCs w:val="28"/>
        </w:rPr>
      </w:pPr>
      <w:r w:rsidRPr="00F8106A">
        <w:rPr>
          <w:rFonts w:ascii="Times New Roman" w:eastAsia="Times New Roman" w:hAnsi="Times New Roman" w:cs="Times New Roman"/>
          <w:b/>
          <w:sz w:val="28"/>
          <w:szCs w:val="28"/>
        </w:rPr>
        <w:t>кандидата экономических наук</w:t>
      </w:r>
    </w:p>
    <w:p w:rsidR="002B0796" w:rsidRPr="002B0796" w:rsidRDefault="002B0796" w:rsidP="002B0796">
      <w:pPr>
        <w:spacing w:after="0" w:line="240" w:lineRule="auto"/>
        <w:jc w:val="center"/>
        <w:rPr>
          <w:rFonts w:ascii="Times New Roman" w:eastAsia="Times New Roman" w:hAnsi="Times New Roman" w:cs="Times New Roman"/>
          <w:sz w:val="32"/>
          <w:szCs w:val="32"/>
        </w:rPr>
      </w:pPr>
    </w:p>
    <w:p w:rsidR="002B0796" w:rsidRPr="002B0796" w:rsidRDefault="002B0796" w:rsidP="002B0796">
      <w:pPr>
        <w:spacing w:after="0" w:line="240" w:lineRule="auto"/>
        <w:jc w:val="center"/>
        <w:rPr>
          <w:rFonts w:ascii="Times New Roman" w:eastAsia="Times New Roman" w:hAnsi="Times New Roman" w:cs="Times New Roman"/>
          <w:sz w:val="32"/>
          <w:szCs w:val="32"/>
        </w:rPr>
      </w:pPr>
    </w:p>
    <w:p w:rsidR="002B0796" w:rsidRPr="002B0796" w:rsidRDefault="002B0796" w:rsidP="002B0796">
      <w:pPr>
        <w:spacing w:after="0" w:line="240" w:lineRule="auto"/>
        <w:rPr>
          <w:rFonts w:ascii="Times New Roman" w:eastAsia="Times New Roman" w:hAnsi="Times New Roman" w:cs="Times New Roman"/>
          <w:sz w:val="32"/>
          <w:szCs w:val="32"/>
        </w:rPr>
      </w:pPr>
    </w:p>
    <w:p w:rsidR="002B0796" w:rsidRPr="002B0796" w:rsidRDefault="002B0796" w:rsidP="002B0796">
      <w:pPr>
        <w:spacing w:after="0" w:line="240" w:lineRule="auto"/>
        <w:rPr>
          <w:rFonts w:ascii="Times New Roman" w:eastAsia="Times New Roman" w:hAnsi="Times New Roman" w:cs="Times New Roman"/>
          <w:sz w:val="32"/>
          <w:szCs w:val="32"/>
        </w:rPr>
      </w:pPr>
    </w:p>
    <w:p w:rsidR="002B0796" w:rsidRDefault="002B0796" w:rsidP="002B0796">
      <w:pPr>
        <w:spacing w:after="0" w:line="240" w:lineRule="auto"/>
        <w:jc w:val="center"/>
        <w:rPr>
          <w:rFonts w:ascii="Times New Roman" w:eastAsia="Times New Roman" w:hAnsi="Times New Roman" w:cs="Times New Roman"/>
          <w:b/>
          <w:sz w:val="28"/>
          <w:szCs w:val="28"/>
        </w:rPr>
      </w:pPr>
    </w:p>
    <w:p w:rsidR="00A54D29" w:rsidRPr="002B0796" w:rsidRDefault="00A54D29" w:rsidP="002B0796">
      <w:pPr>
        <w:spacing w:after="0" w:line="240" w:lineRule="auto"/>
        <w:jc w:val="center"/>
        <w:rPr>
          <w:rFonts w:ascii="Times New Roman" w:eastAsia="Times New Roman" w:hAnsi="Times New Roman" w:cs="Times New Roman"/>
          <w:b/>
          <w:sz w:val="28"/>
          <w:szCs w:val="28"/>
        </w:rPr>
      </w:pPr>
    </w:p>
    <w:p w:rsidR="002B0796" w:rsidRDefault="002B0796" w:rsidP="002B0796">
      <w:pPr>
        <w:spacing w:after="0" w:line="240" w:lineRule="auto"/>
        <w:jc w:val="center"/>
        <w:rPr>
          <w:rFonts w:ascii="Times New Roman" w:eastAsia="Times New Roman" w:hAnsi="Times New Roman" w:cs="Times New Roman"/>
          <w:b/>
          <w:sz w:val="28"/>
          <w:szCs w:val="28"/>
        </w:rPr>
      </w:pPr>
      <w:r w:rsidRPr="002B0796">
        <w:rPr>
          <w:rFonts w:ascii="Times New Roman" w:eastAsia="Times New Roman" w:hAnsi="Times New Roman" w:cs="Times New Roman"/>
          <w:b/>
          <w:sz w:val="28"/>
          <w:szCs w:val="28"/>
        </w:rPr>
        <w:t xml:space="preserve">Ош </w:t>
      </w:r>
      <w:r w:rsidR="00A54D29">
        <w:rPr>
          <w:rFonts w:ascii="Times New Roman" w:eastAsia="Times New Roman" w:hAnsi="Times New Roman" w:cs="Times New Roman"/>
          <w:b/>
          <w:sz w:val="28"/>
          <w:szCs w:val="28"/>
        </w:rPr>
        <w:t>–</w:t>
      </w:r>
      <w:r w:rsidRPr="002B0796">
        <w:rPr>
          <w:rFonts w:ascii="Times New Roman" w:eastAsia="Times New Roman" w:hAnsi="Times New Roman" w:cs="Times New Roman"/>
          <w:b/>
          <w:sz w:val="28"/>
          <w:szCs w:val="28"/>
        </w:rPr>
        <w:t xml:space="preserve"> 2014</w:t>
      </w:r>
    </w:p>
    <w:p w:rsidR="002B0796" w:rsidRPr="002B0796" w:rsidRDefault="002B0796" w:rsidP="00F8106A">
      <w:pPr>
        <w:spacing w:after="0" w:line="240" w:lineRule="auto"/>
        <w:ind w:firstLine="708"/>
        <w:jc w:val="both"/>
        <w:rPr>
          <w:rFonts w:ascii="Times New Roman" w:eastAsia="Times New Roman" w:hAnsi="Times New Roman" w:cs="Times New Roman"/>
          <w:sz w:val="28"/>
          <w:szCs w:val="28"/>
        </w:rPr>
      </w:pPr>
      <w:r w:rsidRPr="002B0796">
        <w:rPr>
          <w:rFonts w:ascii="Times New Roman" w:eastAsia="Times New Roman" w:hAnsi="Times New Roman" w:cs="Times New Roman"/>
          <w:sz w:val="28"/>
          <w:szCs w:val="28"/>
        </w:rPr>
        <w:lastRenderedPageBreak/>
        <w:t xml:space="preserve">Диссертационная работа выполнена на кафедре «Экономика и бизнес» </w:t>
      </w:r>
      <w:proofErr w:type="spellStart"/>
      <w:r w:rsidRPr="002B0796">
        <w:rPr>
          <w:rFonts w:ascii="Times New Roman" w:eastAsia="Times New Roman" w:hAnsi="Times New Roman" w:cs="Times New Roman"/>
          <w:sz w:val="28"/>
          <w:szCs w:val="28"/>
        </w:rPr>
        <w:t>Ошского</w:t>
      </w:r>
      <w:proofErr w:type="spellEnd"/>
      <w:r w:rsidRPr="002B0796">
        <w:rPr>
          <w:rFonts w:ascii="Times New Roman" w:eastAsia="Times New Roman" w:hAnsi="Times New Roman" w:cs="Times New Roman"/>
          <w:sz w:val="28"/>
          <w:szCs w:val="28"/>
        </w:rPr>
        <w:t xml:space="preserve"> технологического университета им. М.М. Адышева.</w:t>
      </w:r>
    </w:p>
    <w:p w:rsidR="002B0796" w:rsidRPr="002B0796" w:rsidRDefault="002B0796" w:rsidP="002B0796">
      <w:pPr>
        <w:spacing w:after="0" w:line="240" w:lineRule="auto"/>
        <w:jc w:val="both"/>
        <w:rPr>
          <w:rFonts w:ascii="Times New Roman" w:eastAsia="Times New Roman" w:hAnsi="Times New Roman" w:cs="Times New Roman"/>
          <w:sz w:val="28"/>
          <w:szCs w:val="28"/>
        </w:rPr>
      </w:pPr>
    </w:p>
    <w:p w:rsidR="002B0796" w:rsidRPr="002B0796" w:rsidRDefault="002B0796" w:rsidP="002B0796">
      <w:pPr>
        <w:spacing w:after="0" w:line="240" w:lineRule="auto"/>
        <w:jc w:val="both"/>
        <w:rPr>
          <w:rFonts w:ascii="Times New Roman" w:eastAsia="Times New Roman" w:hAnsi="Times New Roman" w:cs="Times New Roman"/>
          <w:sz w:val="28"/>
          <w:szCs w:val="28"/>
        </w:rPr>
      </w:pPr>
    </w:p>
    <w:p w:rsidR="002B0796" w:rsidRPr="002B0796" w:rsidRDefault="002B0796" w:rsidP="002B0796">
      <w:pPr>
        <w:spacing w:after="0" w:line="240" w:lineRule="auto"/>
        <w:jc w:val="both"/>
        <w:rPr>
          <w:rFonts w:ascii="Times New Roman" w:eastAsia="Times New Roman" w:hAnsi="Times New Roman" w:cs="Times New Roman"/>
          <w:sz w:val="28"/>
          <w:szCs w:val="28"/>
        </w:rPr>
      </w:pPr>
      <w:r w:rsidRPr="002B0796">
        <w:rPr>
          <w:rFonts w:ascii="Times New Roman" w:eastAsia="Times New Roman" w:hAnsi="Times New Roman" w:cs="Times New Roman"/>
          <w:b/>
          <w:sz w:val="28"/>
          <w:szCs w:val="28"/>
        </w:rPr>
        <w:t>Научный руководитель:</w:t>
      </w:r>
      <w:r w:rsidRPr="002B0796">
        <w:rPr>
          <w:rFonts w:ascii="Times New Roman" w:eastAsia="Times New Roman" w:hAnsi="Times New Roman" w:cs="Times New Roman"/>
          <w:sz w:val="28"/>
          <w:szCs w:val="28"/>
        </w:rPr>
        <w:t xml:space="preserve">        </w:t>
      </w:r>
      <w:r w:rsidR="00F8106A">
        <w:rPr>
          <w:rFonts w:ascii="Times New Roman" w:eastAsia="Times New Roman" w:hAnsi="Times New Roman" w:cs="Times New Roman"/>
          <w:sz w:val="28"/>
          <w:szCs w:val="28"/>
        </w:rPr>
        <w:tab/>
      </w:r>
      <w:r w:rsidRPr="002B0796">
        <w:rPr>
          <w:rFonts w:ascii="Times New Roman" w:eastAsia="Times New Roman" w:hAnsi="Times New Roman" w:cs="Times New Roman"/>
          <w:sz w:val="28"/>
          <w:szCs w:val="28"/>
        </w:rPr>
        <w:t xml:space="preserve"> доктор экономических наук, профессор </w:t>
      </w:r>
    </w:p>
    <w:p w:rsidR="002B0796" w:rsidRPr="002B0796" w:rsidRDefault="002B0796" w:rsidP="002B0796">
      <w:pPr>
        <w:spacing w:after="0" w:line="240" w:lineRule="auto"/>
        <w:jc w:val="both"/>
        <w:rPr>
          <w:rFonts w:ascii="Times New Roman" w:eastAsia="Times New Roman" w:hAnsi="Times New Roman" w:cs="Times New Roman"/>
          <w:b/>
          <w:sz w:val="28"/>
          <w:szCs w:val="28"/>
        </w:rPr>
      </w:pPr>
      <w:r w:rsidRPr="002B0796">
        <w:rPr>
          <w:rFonts w:ascii="Times New Roman" w:eastAsia="Times New Roman" w:hAnsi="Times New Roman" w:cs="Times New Roman"/>
          <w:sz w:val="28"/>
          <w:szCs w:val="28"/>
        </w:rPr>
        <w:t xml:space="preserve">  </w:t>
      </w:r>
      <w:r w:rsidR="00F8106A">
        <w:rPr>
          <w:rFonts w:ascii="Times New Roman" w:eastAsia="Times New Roman" w:hAnsi="Times New Roman" w:cs="Times New Roman"/>
          <w:sz w:val="28"/>
          <w:szCs w:val="28"/>
        </w:rPr>
        <w:tab/>
      </w:r>
      <w:r w:rsidR="00F8106A">
        <w:rPr>
          <w:rFonts w:ascii="Times New Roman" w:eastAsia="Times New Roman" w:hAnsi="Times New Roman" w:cs="Times New Roman"/>
          <w:sz w:val="28"/>
          <w:szCs w:val="28"/>
        </w:rPr>
        <w:tab/>
      </w:r>
      <w:r w:rsidR="00F8106A">
        <w:rPr>
          <w:rFonts w:ascii="Times New Roman" w:eastAsia="Times New Roman" w:hAnsi="Times New Roman" w:cs="Times New Roman"/>
          <w:sz w:val="28"/>
          <w:szCs w:val="28"/>
        </w:rPr>
        <w:tab/>
      </w:r>
      <w:r w:rsidR="00F8106A">
        <w:rPr>
          <w:rFonts w:ascii="Times New Roman" w:eastAsia="Times New Roman" w:hAnsi="Times New Roman" w:cs="Times New Roman"/>
          <w:sz w:val="28"/>
          <w:szCs w:val="28"/>
        </w:rPr>
        <w:tab/>
      </w:r>
      <w:r w:rsidR="00F8106A">
        <w:rPr>
          <w:rFonts w:ascii="Times New Roman" w:eastAsia="Times New Roman" w:hAnsi="Times New Roman" w:cs="Times New Roman"/>
          <w:sz w:val="28"/>
          <w:szCs w:val="28"/>
        </w:rPr>
        <w:tab/>
      </w:r>
      <w:r w:rsidR="00F8106A">
        <w:rPr>
          <w:rFonts w:ascii="Times New Roman" w:eastAsia="Times New Roman" w:hAnsi="Times New Roman" w:cs="Times New Roman"/>
          <w:sz w:val="28"/>
          <w:szCs w:val="28"/>
        </w:rPr>
        <w:tab/>
      </w:r>
      <w:r w:rsidRPr="002B0796">
        <w:rPr>
          <w:rFonts w:ascii="Times New Roman" w:eastAsia="Times New Roman" w:hAnsi="Times New Roman" w:cs="Times New Roman"/>
          <w:sz w:val="28"/>
          <w:szCs w:val="28"/>
        </w:rPr>
        <w:t xml:space="preserve"> </w:t>
      </w:r>
      <w:proofErr w:type="spellStart"/>
      <w:r w:rsidRPr="002B0796">
        <w:rPr>
          <w:rFonts w:ascii="Times New Roman" w:eastAsia="Times New Roman" w:hAnsi="Times New Roman" w:cs="Times New Roman"/>
          <w:b/>
          <w:sz w:val="28"/>
          <w:szCs w:val="28"/>
        </w:rPr>
        <w:t>Тургунбаев</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Жусупжан</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Тургунбаевич</w:t>
      </w:r>
      <w:proofErr w:type="spellEnd"/>
      <w:r w:rsidRPr="002B0796">
        <w:rPr>
          <w:rFonts w:ascii="Times New Roman" w:eastAsia="Times New Roman" w:hAnsi="Times New Roman" w:cs="Times New Roman"/>
          <w:b/>
          <w:sz w:val="28"/>
          <w:szCs w:val="28"/>
        </w:rPr>
        <w:t xml:space="preserve"> </w:t>
      </w:r>
    </w:p>
    <w:p w:rsidR="002B0796" w:rsidRPr="002B0796" w:rsidRDefault="002B0796" w:rsidP="002B0796">
      <w:pPr>
        <w:spacing w:after="0" w:line="240" w:lineRule="auto"/>
        <w:jc w:val="right"/>
        <w:rPr>
          <w:rFonts w:ascii="Times New Roman" w:eastAsia="Times New Roman" w:hAnsi="Times New Roman" w:cs="Times New Roman"/>
          <w:b/>
          <w:sz w:val="28"/>
          <w:szCs w:val="28"/>
        </w:rPr>
      </w:pPr>
    </w:p>
    <w:p w:rsidR="002B0796" w:rsidRPr="002B0796" w:rsidRDefault="002B0796" w:rsidP="002B0796">
      <w:pPr>
        <w:spacing w:after="0" w:line="240" w:lineRule="auto"/>
        <w:jc w:val="center"/>
        <w:rPr>
          <w:rFonts w:ascii="Times New Roman" w:eastAsia="Times New Roman" w:hAnsi="Times New Roman" w:cs="Times New Roman"/>
          <w:b/>
          <w:sz w:val="28"/>
          <w:szCs w:val="28"/>
        </w:rPr>
      </w:pPr>
    </w:p>
    <w:p w:rsidR="002B0796" w:rsidRPr="002B0796" w:rsidRDefault="002B0796" w:rsidP="002B0796">
      <w:pPr>
        <w:spacing w:after="0" w:line="240" w:lineRule="auto"/>
        <w:jc w:val="center"/>
        <w:rPr>
          <w:rFonts w:ascii="Times New Roman" w:eastAsia="Times New Roman" w:hAnsi="Times New Roman" w:cs="Times New Roman"/>
          <w:b/>
          <w:sz w:val="28"/>
          <w:szCs w:val="28"/>
        </w:rPr>
      </w:pPr>
    </w:p>
    <w:p w:rsidR="002B0796" w:rsidRPr="002B0796" w:rsidRDefault="002B0796" w:rsidP="002B0796">
      <w:pPr>
        <w:spacing w:after="0" w:line="240" w:lineRule="auto"/>
        <w:rPr>
          <w:rFonts w:ascii="Times New Roman" w:eastAsia="Times New Roman" w:hAnsi="Times New Roman" w:cs="Times New Roman"/>
          <w:sz w:val="28"/>
          <w:szCs w:val="28"/>
        </w:rPr>
      </w:pPr>
      <w:r w:rsidRPr="002B0796">
        <w:rPr>
          <w:rFonts w:ascii="Times New Roman" w:eastAsia="Times New Roman" w:hAnsi="Times New Roman" w:cs="Times New Roman"/>
          <w:b/>
          <w:sz w:val="28"/>
          <w:szCs w:val="28"/>
        </w:rPr>
        <w:t>Официальные оппоненты:</w:t>
      </w:r>
      <w:r w:rsidRPr="002B0796">
        <w:rPr>
          <w:rFonts w:ascii="Times New Roman" w:eastAsia="Times New Roman" w:hAnsi="Times New Roman" w:cs="Times New Roman"/>
          <w:sz w:val="28"/>
          <w:szCs w:val="28"/>
        </w:rPr>
        <w:t xml:space="preserve">    </w:t>
      </w:r>
      <w:r w:rsidR="00F8106A">
        <w:rPr>
          <w:rFonts w:ascii="Times New Roman" w:eastAsia="Times New Roman" w:hAnsi="Times New Roman" w:cs="Times New Roman"/>
          <w:sz w:val="28"/>
          <w:szCs w:val="28"/>
        </w:rPr>
        <w:tab/>
      </w:r>
      <w:r w:rsidRPr="002B0796">
        <w:rPr>
          <w:rFonts w:ascii="Times New Roman" w:eastAsia="Times New Roman" w:hAnsi="Times New Roman" w:cs="Times New Roman"/>
          <w:sz w:val="28"/>
          <w:szCs w:val="28"/>
        </w:rPr>
        <w:t xml:space="preserve"> доктор экономических наук, профессор  </w:t>
      </w:r>
    </w:p>
    <w:p w:rsidR="002B0796" w:rsidRPr="002B0796" w:rsidRDefault="002B0796" w:rsidP="002B0796">
      <w:pPr>
        <w:spacing w:after="0" w:line="240" w:lineRule="auto"/>
        <w:rPr>
          <w:rFonts w:ascii="Times New Roman" w:eastAsia="Times New Roman" w:hAnsi="Times New Roman" w:cs="Times New Roman"/>
          <w:b/>
          <w:sz w:val="28"/>
          <w:szCs w:val="28"/>
        </w:rPr>
      </w:pPr>
      <w:r w:rsidRPr="002B0796">
        <w:rPr>
          <w:rFonts w:ascii="Times New Roman" w:eastAsia="Times New Roman" w:hAnsi="Times New Roman" w:cs="Times New Roman"/>
          <w:sz w:val="28"/>
          <w:szCs w:val="28"/>
        </w:rPr>
        <w:tab/>
      </w:r>
      <w:r w:rsidRPr="002B0796">
        <w:rPr>
          <w:rFonts w:ascii="Times New Roman" w:eastAsia="Times New Roman" w:hAnsi="Times New Roman" w:cs="Times New Roman"/>
          <w:sz w:val="28"/>
          <w:szCs w:val="28"/>
        </w:rPr>
        <w:tab/>
      </w:r>
      <w:r w:rsidRPr="002B0796">
        <w:rPr>
          <w:rFonts w:ascii="Times New Roman" w:eastAsia="Times New Roman" w:hAnsi="Times New Roman" w:cs="Times New Roman"/>
          <w:sz w:val="28"/>
          <w:szCs w:val="28"/>
        </w:rPr>
        <w:tab/>
      </w:r>
      <w:r w:rsidRPr="002B0796">
        <w:rPr>
          <w:rFonts w:ascii="Times New Roman" w:eastAsia="Times New Roman" w:hAnsi="Times New Roman" w:cs="Times New Roman"/>
          <w:sz w:val="28"/>
          <w:szCs w:val="28"/>
        </w:rPr>
        <w:tab/>
      </w:r>
      <w:r w:rsidRPr="002B0796">
        <w:rPr>
          <w:rFonts w:ascii="Times New Roman" w:eastAsia="Times New Roman" w:hAnsi="Times New Roman" w:cs="Times New Roman"/>
          <w:sz w:val="28"/>
          <w:szCs w:val="28"/>
        </w:rPr>
        <w:tab/>
      </w:r>
      <w:r w:rsidRPr="002B0796">
        <w:rPr>
          <w:rFonts w:ascii="Times New Roman" w:eastAsia="Times New Roman" w:hAnsi="Times New Roman" w:cs="Times New Roman"/>
          <w:sz w:val="28"/>
          <w:szCs w:val="28"/>
        </w:rPr>
        <w:tab/>
      </w:r>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Зулпукаров</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Аманкул</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Зулпукарович</w:t>
      </w:r>
      <w:proofErr w:type="spellEnd"/>
    </w:p>
    <w:p w:rsidR="002B0796" w:rsidRPr="002B0796" w:rsidRDefault="002B0796" w:rsidP="002B0796">
      <w:pPr>
        <w:spacing w:after="0" w:line="240" w:lineRule="auto"/>
        <w:jc w:val="center"/>
        <w:rPr>
          <w:rFonts w:ascii="Times New Roman" w:eastAsia="Times New Roman" w:hAnsi="Times New Roman" w:cs="Times New Roman"/>
          <w:sz w:val="28"/>
          <w:szCs w:val="28"/>
        </w:rPr>
      </w:pPr>
      <w:r w:rsidRPr="002B0796">
        <w:rPr>
          <w:rFonts w:ascii="Times New Roman" w:eastAsia="Times New Roman" w:hAnsi="Times New Roman" w:cs="Times New Roman"/>
          <w:sz w:val="28"/>
          <w:szCs w:val="28"/>
        </w:rPr>
        <w:t xml:space="preserve">       </w:t>
      </w:r>
      <w:r w:rsidRPr="002B0796">
        <w:rPr>
          <w:rFonts w:ascii="Times New Roman" w:eastAsia="Times New Roman" w:hAnsi="Times New Roman" w:cs="Times New Roman"/>
          <w:sz w:val="28"/>
          <w:szCs w:val="28"/>
        </w:rPr>
        <w:tab/>
      </w:r>
      <w:r w:rsidRPr="002B0796">
        <w:rPr>
          <w:rFonts w:ascii="Times New Roman" w:eastAsia="Times New Roman" w:hAnsi="Times New Roman" w:cs="Times New Roman"/>
          <w:sz w:val="28"/>
          <w:szCs w:val="28"/>
        </w:rPr>
        <w:tab/>
      </w:r>
      <w:r w:rsidRPr="002B0796">
        <w:rPr>
          <w:rFonts w:ascii="Times New Roman" w:eastAsia="Times New Roman" w:hAnsi="Times New Roman" w:cs="Times New Roman"/>
          <w:sz w:val="28"/>
          <w:szCs w:val="28"/>
        </w:rPr>
        <w:tab/>
      </w:r>
      <w:r w:rsidRPr="002B0796">
        <w:rPr>
          <w:rFonts w:ascii="Times New Roman" w:eastAsia="Times New Roman" w:hAnsi="Times New Roman" w:cs="Times New Roman"/>
          <w:sz w:val="28"/>
          <w:szCs w:val="28"/>
        </w:rPr>
        <w:tab/>
      </w:r>
      <w:r w:rsidRPr="002B0796">
        <w:rPr>
          <w:rFonts w:ascii="Times New Roman" w:eastAsia="Times New Roman" w:hAnsi="Times New Roman" w:cs="Times New Roman"/>
          <w:sz w:val="28"/>
          <w:szCs w:val="28"/>
        </w:rPr>
        <w:tab/>
        <w:t xml:space="preserve">   </w:t>
      </w:r>
    </w:p>
    <w:p w:rsidR="002B0796" w:rsidRPr="002B0796" w:rsidRDefault="002B0796" w:rsidP="002B0796">
      <w:pPr>
        <w:spacing w:after="0" w:line="240" w:lineRule="auto"/>
        <w:rPr>
          <w:rFonts w:ascii="Times New Roman" w:eastAsia="Times New Roman" w:hAnsi="Times New Roman" w:cs="Times New Roman"/>
          <w:sz w:val="28"/>
          <w:szCs w:val="28"/>
        </w:rPr>
      </w:pPr>
      <w:r w:rsidRPr="002B0796">
        <w:rPr>
          <w:rFonts w:ascii="Times New Roman" w:eastAsia="Times New Roman" w:hAnsi="Times New Roman" w:cs="Times New Roman"/>
          <w:sz w:val="28"/>
          <w:szCs w:val="28"/>
        </w:rPr>
        <w:t xml:space="preserve">  </w:t>
      </w:r>
      <w:r w:rsidR="00F8106A">
        <w:rPr>
          <w:rFonts w:ascii="Times New Roman" w:eastAsia="Times New Roman" w:hAnsi="Times New Roman" w:cs="Times New Roman"/>
          <w:sz w:val="28"/>
          <w:szCs w:val="28"/>
        </w:rPr>
        <w:tab/>
      </w:r>
      <w:r w:rsidR="00F8106A">
        <w:rPr>
          <w:rFonts w:ascii="Times New Roman" w:eastAsia="Times New Roman" w:hAnsi="Times New Roman" w:cs="Times New Roman"/>
          <w:sz w:val="28"/>
          <w:szCs w:val="28"/>
        </w:rPr>
        <w:tab/>
      </w:r>
      <w:r w:rsidR="00F8106A">
        <w:rPr>
          <w:rFonts w:ascii="Times New Roman" w:eastAsia="Times New Roman" w:hAnsi="Times New Roman" w:cs="Times New Roman"/>
          <w:sz w:val="28"/>
          <w:szCs w:val="28"/>
        </w:rPr>
        <w:tab/>
      </w:r>
      <w:r w:rsidR="00F8106A">
        <w:rPr>
          <w:rFonts w:ascii="Times New Roman" w:eastAsia="Times New Roman" w:hAnsi="Times New Roman" w:cs="Times New Roman"/>
          <w:sz w:val="28"/>
          <w:szCs w:val="28"/>
        </w:rPr>
        <w:tab/>
      </w:r>
      <w:r w:rsidR="00F8106A">
        <w:rPr>
          <w:rFonts w:ascii="Times New Roman" w:eastAsia="Times New Roman" w:hAnsi="Times New Roman" w:cs="Times New Roman"/>
          <w:sz w:val="28"/>
          <w:szCs w:val="28"/>
        </w:rPr>
        <w:tab/>
      </w:r>
      <w:r w:rsidR="00F8106A">
        <w:rPr>
          <w:rFonts w:ascii="Times New Roman" w:eastAsia="Times New Roman" w:hAnsi="Times New Roman" w:cs="Times New Roman"/>
          <w:sz w:val="28"/>
          <w:szCs w:val="28"/>
        </w:rPr>
        <w:tab/>
      </w:r>
      <w:r w:rsidRPr="002B0796">
        <w:rPr>
          <w:rFonts w:ascii="Times New Roman" w:eastAsia="Times New Roman" w:hAnsi="Times New Roman" w:cs="Times New Roman"/>
          <w:sz w:val="28"/>
          <w:szCs w:val="28"/>
        </w:rPr>
        <w:t xml:space="preserve"> кандидат экономических наук, доцент</w:t>
      </w:r>
    </w:p>
    <w:p w:rsidR="002B0796" w:rsidRPr="002B0796" w:rsidRDefault="002B0796" w:rsidP="002B0796">
      <w:pPr>
        <w:spacing w:after="0" w:line="240" w:lineRule="auto"/>
        <w:jc w:val="center"/>
        <w:rPr>
          <w:rFonts w:ascii="Times New Roman" w:eastAsia="Times New Roman" w:hAnsi="Times New Roman" w:cs="Times New Roman"/>
          <w:b/>
          <w:sz w:val="28"/>
          <w:szCs w:val="28"/>
        </w:rPr>
      </w:pPr>
      <w:r w:rsidRPr="002B0796">
        <w:rPr>
          <w:rFonts w:ascii="Times New Roman" w:eastAsia="Times New Roman" w:hAnsi="Times New Roman" w:cs="Times New Roman"/>
          <w:sz w:val="28"/>
          <w:szCs w:val="28"/>
        </w:rPr>
        <w:t xml:space="preserve">  </w:t>
      </w:r>
      <w:r w:rsidRPr="002B0796">
        <w:rPr>
          <w:rFonts w:ascii="Times New Roman" w:eastAsia="Times New Roman" w:hAnsi="Times New Roman" w:cs="Times New Roman"/>
          <w:sz w:val="28"/>
          <w:szCs w:val="28"/>
        </w:rPr>
        <w:tab/>
      </w:r>
      <w:r w:rsidRPr="002B0796">
        <w:rPr>
          <w:rFonts w:ascii="Times New Roman" w:eastAsia="Times New Roman" w:hAnsi="Times New Roman" w:cs="Times New Roman"/>
          <w:sz w:val="28"/>
          <w:szCs w:val="28"/>
        </w:rPr>
        <w:tab/>
      </w:r>
      <w:r w:rsidRPr="002B0796">
        <w:rPr>
          <w:rFonts w:ascii="Times New Roman" w:eastAsia="Times New Roman" w:hAnsi="Times New Roman" w:cs="Times New Roman"/>
          <w:sz w:val="28"/>
          <w:szCs w:val="28"/>
        </w:rPr>
        <w:tab/>
      </w:r>
      <w:r w:rsidRPr="002B0796">
        <w:rPr>
          <w:rFonts w:ascii="Times New Roman" w:eastAsia="Times New Roman" w:hAnsi="Times New Roman" w:cs="Times New Roman"/>
          <w:sz w:val="28"/>
          <w:szCs w:val="28"/>
        </w:rPr>
        <w:tab/>
        <w:t xml:space="preserve"> </w:t>
      </w:r>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Субанов</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Турсун</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Тажибаевич</w:t>
      </w:r>
      <w:proofErr w:type="spellEnd"/>
    </w:p>
    <w:p w:rsidR="002B0796" w:rsidRPr="002B0796" w:rsidRDefault="002B0796" w:rsidP="002B0796">
      <w:pPr>
        <w:spacing w:after="0" w:line="240" w:lineRule="auto"/>
        <w:jc w:val="center"/>
        <w:rPr>
          <w:rFonts w:ascii="Times New Roman" w:eastAsia="Times New Roman" w:hAnsi="Times New Roman" w:cs="Times New Roman"/>
          <w:b/>
          <w:sz w:val="28"/>
          <w:szCs w:val="28"/>
        </w:rPr>
      </w:pPr>
    </w:p>
    <w:p w:rsidR="002B0796" w:rsidRPr="002B0796" w:rsidRDefault="002B0796" w:rsidP="002B0796">
      <w:pPr>
        <w:spacing w:after="0" w:line="240" w:lineRule="auto"/>
        <w:jc w:val="right"/>
        <w:rPr>
          <w:rFonts w:ascii="Times New Roman" w:eastAsia="Times New Roman" w:hAnsi="Times New Roman" w:cs="Times New Roman"/>
          <w:sz w:val="28"/>
          <w:szCs w:val="28"/>
        </w:rPr>
      </w:pPr>
    </w:p>
    <w:p w:rsidR="002B0796" w:rsidRPr="002B0796" w:rsidRDefault="002B0796" w:rsidP="002B0796">
      <w:pPr>
        <w:spacing w:after="0" w:line="240" w:lineRule="auto"/>
        <w:rPr>
          <w:rFonts w:ascii="Times New Roman" w:eastAsia="Times New Roman" w:hAnsi="Times New Roman" w:cs="Times New Roman"/>
          <w:sz w:val="28"/>
          <w:szCs w:val="28"/>
        </w:rPr>
      </w:pPr>
      <w:r w:rsidRPr="002B0796">
        <w:rPr>
          <w:rFonts w:ascii="Times New Roman" w:eastAsia="Times New Roman" w:hAnsi="Times New Roman" w:cs="Times New Roman"/>
          <w:b/>
          <w:sz w:val="28"/>
          <w:szCs w:val="28"/>
        </w:rPr>
        <w:t>Ведущая организация:</w:t>
      </w:r>
      <w:r w:rsidRPr="002B0796">
        <w:rPr>
          <w:rFonts w:ascii="Times New Roman" w:eastAsia="Times New Roman" w:hAnsi="Times New Roman" w:cs="Times New Roman"/>
          <w:sz w:val="28"/>
          <w:szCs w:val="28"/>
        </w:rPr>
        <w:t xml:space="preserve">           </w:t>
      </w:r>
      <w:r w:rsidR="00F8106A">
        <w:rPr>
          <w:rFonts w:ascii="Times New Roman" w:eastAsia="Times New Roman" w:hAnsi="Times New Roman" w:cs="Times New Roman"/>
          <w:sz w:val="28"/>
          <w:szCs w:val="28"/>
        </w:rPr>
        <w:tab/>
      </w:r>
      <w:proofErr w:type="spellStart"/>
      <w:r w:rsidRPr="002B0796">
        <w:rPr>
          <w:rFonts w:ascii="Times New Roman" w:eastAsia="Times New Roman" w:hAnsi="Times New Roman" w:cs="Times New Roman"/>
          <w:sz w:val="28"/>
          <w:szCs w:val="28"/>
        </w:rPr>
        <w:t>Бишкекский</w:t>
      </w:r>
      <w:proofErr w:type="spellEnd"/>
      <w:r w:rsidRPr="002B0796">
        <w:rPr>
          <w:rFonts w:ascii="Times New Roman" w:eastAsia="Times New Roman" w:hAnsi="Times New Roman" w:cs="Times New Roman"/>
          <w:sz w:val="28"/>
          <w:szCs w:val="28"/>
        </w:rPr>
        <w:t xml:space="preserve"> гуманитарный университет </w:t>
      </w:r>
    </w:p>
    <w:p w:rsidR="002B0796" w:rsidRPr="002B0796" w:rsidRDefault="002B0796" w:rsidP="00F8106A">
      <w:pPr>
        <w:spacing w:after="0" w:line="240" w:lineRule="auto"/>
        <w:ind w:left="4245"/>
        <w:rPr>
          <w:rFonts w:ascii="Times New Roman" w:eastAsia="Times New Roman" w:hAnsi="Times New Roman" w:cs="Times New Roman"/>
          <w:sz w:val="28"/>
          <w:szCs w:val="28"/>
        </w:rPr>
      </w:pPr>
      <w:proofErr w:type="spellStart"/>
      <w:r w:rsidRPr="002B0796">
        <w:rPr>
          <w:rFonts w:ascii="Times New Roman" w:eastAsia="Times New Roman" w:hAnsi="Times New Roman" w:cs="Times New Roman"/>
          <w:sz w:val="28"/>
          <w:szCs w:val="28"/>
        </w:rPr>
        <w:t>им.К</w:t>
      </w:r>
      <w:proofErr w:type="spellEnd"/>
      <w:r w:rsidRPr="002B0796">
        <w:rPr>
          <w:rFonts w:ascii="Times New Roman" w:eastAsia="Times New Roman" w:hAnsi="Times New Roman" w:cs="Times New Roman"/>
          <w:sz w:val="28"/>
          <w:szCs w:val="28"/>
        </w:rPr>
        <w:t xml:space="preserve">. </w:t>
      </w:r>
      <w:proofErr w:type="spellStart"/>
      <w:r w:rsidRPr="002B0796">
        <w:rPr>
          <w:rFonts w:ascii="Times New Roman" w:eastAsia="Times New Roman" w:hAnsi="Times New Roman" w:cs="Times New Roman"/>
          <w:sz w:val="28"/>
          <w:szCs w:val="28"/>
        </w:rPr>
        <w:t>Карасаева</w:t>
      </w:r>
      <w:proofErr w:type="spellEnd"/>
      <w:r w:rsidRPr="002B0796">
        <w:rPr>
          <w:rFonts w:ascii="Times New Roman" w:eastAsia="Times New Roman" w:hAnsi="Times New Roman" w:cs="Times New Roman"/>
          <w:sz w:val="28"/>
          <w:szCs w:val="28"/>
        </w:rPr>
        <w:t>, кафедра  «Экономи</w:t>
      </w:r>
      <w:r w:rsidR="002B1F87">
        <w:rPr>
          <w:rFonts w:ascii="Times New Roman" w:eastAsia="Times New Roman" w:hAnsi="Times New Roman" w:cs="Times New Roman"/>
          <w:sz w:val="28"/>
          <w:szCs w:val="28"/>
        </w:rPr>
        <w:t>ческие программы</w:t>
      </w:r>
      <w:r w:rsidRPr="002B0796">
        <w:rPr>
          <w:rFonts w:ascii="Times New Roman" w:eastAsia="Times New Roman" w:hAnsi="Times New Roman" w:cs="Times New Roman"/>
          <w:sz w:val="28"/>
          <w:szCs w:val="28"/>
        </w:rPr>
        <w:t xml:space="preserve"> и</w:t>
      </w:r>
      <w:r w:rsidR="00A54D29">
        <w:rPr>
          <w:rFonts w:ascii="Times New Roman" w:eastAsia="Times New Roman" w:hAnsi="Times New Roman" w:cs="Times New Roman"/>
          <w:sz w:val="28"/>
          <w:szCs w:val="28"/>
        </w:rPr>
        <w:t xml:space="preserve"> </w:t>
      </w:r>
      <w:r w:rsidRPr="002B0796">
        <w:rPr>
          <w:rFonts w:ascii="Times New Roman" w:eastAsia="Times New Roman" w:hAnsi="Times New Roman" w:cs="Times New Roman"/>
          <w:sz w:val="28"/>
          <w:szCs w:val="28"/>
        </w:rPr>
        <w:t>управлени</w:t>
      </w:r>
      <w:r w:rsidR="002B1F87">
        <w:rPr>
          <w:rFonts w:ascii="Times New Roman" w:eastAsia="Times New Roman" w:hAnsi="Times New Roman" w:cs="Times New Roman"/>
          <w:sz w:val="28"/>
          <w:szCs w:val="28"/>
        </w:rPr>
        <w:t>я</w:t>
      </w:r>
      <w:r w:rsidRPr="002B0796">
        <w:rPr>
          <w:rFonts w:ascii="Times New Roman" w:eastAsia="Times New Roman" w:hAnsi="Times New Roman" w:cs="Times New Roman"/>
          <w:sz w:val="28"/>
          <w:szCs w:val="28"/>
        </w:rPr>
        <w:t>», адрес:</w:t>
      </w:r>
    </w:p>
    <w:p w:rsidR="002B0796" w:rsidRPr="002B0796" w:rsidRDefault="002B0796" w:rsidP="00F8106A">
      <w:pPr>
        <w:spacing w:after="0" w:line="240" w:lineRule="auto"/>
        <w:ind w:left="3537" w:firstLine="708"/>
        <w:rPr>
          <w:rFonts w:ascii="Times New Roman" w:eastAsia="Times New Roman" w:hAnsi="Times New Roman" w:cs="Times New Roman"/>
          <w:sz w:val="28"/>
          <w:szCs w:val="28"/>
        </w:rPr>
      </w:pPr>
      <w:r w:rsidRPr="002B0796">
        <w:rPr>
          <w:rFonts w:ascii="Times New Roman" w:eastAsia="Times New Roman" w:hAnsi="Times New Roman" w:cs="Times New Roman"/>
          <w:sz w:val="28"/>
          <w:szCs w:val="28"/>
        </w:rPr>
        <w:t>720028, г. Бишкек, 7 микрорайон,</w:t>
      </w:r>
    </w:p>
    <w:p w:rsidR="002B0796" w:rsidRPr="002B0796" w:rsidRDefault="002B0796" w:rsidP="00F8106A">
      <w:pPr>
        <w:spacing w:after="0" w:line="240" w:lineRule="auto"/>
        <w:ind w:left="3537" w:firstLine="708"/>
        <w:rPr>
          <w:rFonts w:ascii="Times New Roman" w:eastAsia="Times New Roman" w:hAnsi="Times New Roman" w:cs="Times New Roman"/>
          <w:sz w:val="28"/>
          <w:szCs w:val="28"/>
        </w:rPr>
      </w:pPr>
      <w:r w:rsidRPr="002B0796">
        <w:rPr>
          <w:rFonts w:ascii="Times New Roman" w:eastAsia="Times New Roman" w:hAnsi="Times New Roman" w:cs="Times New Roman"/>
          <w:sz w:val="28"/>
          <w:szCs w:val="28"/>
        </w:rPr>
        <w:t xml:space="preserve">ул. </w:t>
      </w:r>
      <w:proofErr w:type="spellStart"/>
      <w:r w:rsidRPr="002B0796">
        <w:rPr>
          <w:rFonts w:ascii="Times New Roman" w:eastAsia="Times New Roman" w:hAnsi="Times New Roman" w:cs="Times New Roman"/>
          <w:sz w:val="28"/>
          <w:szCs w:val="28"/>
        </w:rPr>
        <w:t>Жукеева</w:t>
      </w:r>
      <w:proofErr w:type="spellEnd"/>
      <w:r w:rsidRPr="002B0796">
        <w:rPr>
          <w:rFonts w:ascii="Times New Roman" w:eastAsia="Times New Roman" w:hAnsi="Times New Roman" w:cs="Times New Roman"/>
          <w:sz w:val="28"/>
          <w:szCs w:val="28"/>
        </w:rPr>
        <w:t>-Пудовкина, 34.</w:t>
      </w:r>
    </w:p>
    <w:p w:rsidR="002B0796" w:rsidRPr="002B0796" w:rsidRDefault="002B0796" w:rsidP="002B0796">
      <w:pPr>
        <w:spacing w:after="0" w:line="240" w:lineRule="auto"/>
        <w:jc w:val="right"/>
        <w:rPr>
          <w:rFonts w:ascii="Times New Roman" w:eastAsia="Times New Roman" w:hAnsi="Times New Roman" w:cs="Times New Roman"/>
          <w:b/>
          <w:sz w:val="28"/>
          <w:szCs w:val="28"/>
        </w:rPr>
      </w:pPr>
    </w:p>
    <w:p w:rsidR="002B0796" w:rsidRPr="002B0796" w:rsidRDefault="002B0796" w:rsidP="002B0796">
      <w:pPr>
        <w:spacing w:after="0" w:line="240" w:lineRule="auto"/>
        <w:jc w:val="center"/>
        <w:rPr>
          <w:rFonts w:ascii="Times New Roman" w:eastAsia="Times New Roman" w:hAnsi="Times New Roman" w:cs="Times New Roman"/>
          <w:b/>
          <w:sz w:val="28"/>
          <w:szCs w:val="28"/>
        </w:rPr>
      </w:pPr>
    </w:p>
    <w:p w:rsidR="002B0796" w:rsidRPr="002B0796" w:rsidRDefault="002B0796" w:rsidP="008820FF">
      <w:pPr>
        <w:spacing w:after="0" w:line="240" w:lineRule="auto"/>
        <w:ind w:firstLine="708"/>
        <w:jc w:val="both"/>
        <w:rPr>
          <w:rFonts w:ascii="Times New Roman" w:eastAsia="Times New Roman" w:hAnsi="Times New Roman" w:cs="Times New Roman"/>
          <w:sz w:val="28"/>
          <w:szCs w:val="28"/>
        </w:rPr>
      </w:pPr>
      <w:r w:rsidRPr="002B0796">
        <w:rPr>
          <w:rFonts w:ascii="Times New Roman" w:eastAsia="Times New Roman" w:hAnsi="Times New Roman" w:cs="Times New Roman"/>
          <w:sz w:val="28"/>
          <w:szCs w:val="28"/>
        </w:rPr>
        <w:t xml:space="preserve">Защита диссертации состоится «11» ноября 2014 г. в 14-00 часов на заседании диссертационного совета  К.08.12.024 по защите диссертации на соискание ученой степени кандидата экономических наук при </w:t>
      </w:r>
      <w:proofErr w:type="spellStart"/>
      <w:r w:rsidRPr="002B0796">
        <w:rPr>
          <w:rFonts w:ascii="Times New Roman" w:eastAsia="Times New Roman" w:hAnsi="Times New Roman" w:cs="Times New Roman"/>
          <w:sz w:val="28"/>
          <w:szCs w:val="28"/>
        </w:rPr>
        <w:t>Ошском</w:t>
      </w:r>
      <w:proofErr w:type="spellEnd"/>
      <w:r w:rsidRPr="002B0796">
        <w:rPr>
          <w:rFonts w:ascii="Times New Roman" w:eastAsia="Times New Roman" w:hAnsi="Times New Roman" w:cs="Times New Roman"/>
          <w:sz w:val="28"/>
          <w:szCs w:val="28"/>
        </w:rPr>
        <w:t xml:space="preserve"> государственном университете, по адресу: 723500, Кыргызская Республика, г. Ош, проспект  А. </w:t>
      </w:r>
      <w:proofErr w:type="spellStart"/>
      <w:r w:rsidRPr="002B0796">
        <w:rPr>
          <w:rFonts w:ascii="Times New Roman" w:eastAsia="Times New Roman" w:hAnsi="Times New Roman" w:cs="Times New Roman"/>
          <w:sz w:val="28"/>
          <w:szCs w:val="28"/>
        </w:rPr>
        <w:t>Масалиева</w:t>
      </w:r>
      <w:proofErr w:type="spellEnd"/>
      <w:r w:rsidRPr="002B0796">
        <w:rPr>
          <w:rFonts w:ascii="Times New Roman" w:eastAsia="Times New Roman" w:hAnsi="Times New Roman" w:cs="Times New Roman"/>
          <w:sz w:val="28"/>
          <w:szCs w:val="28"/>
        </w:rPr>
        <w:t xml:space="preserve">, 80. </w:t>
      </w:r>
    </w:p>
    <w:p w:rsidR="002B0796" w:rsidRPr="002B0796" w:rsidRDefault="002B0796" w:rsidP="002B0796">
      <w:pPr>
        <w:spacing w:after="0" w:line="240" w:lineRule="auto"/>
        <w:jc w:val="both"/>
        <w:rPr>
          <w:rFonts w:ascii="Times New Roman" w:eastAsia="Times New Roman" w:hAnsi="Times New Roman" w:cs="Times New Roman"/>
          <w:sz w:val="28"/>
          <w:szCs w:val="28"/>
        </w:rPr>
      </w:pPr>
    </w:p>
    <w:p w:rsidR="002B0796" w:rsidRPr="002B0796" w:rsidRDefault="002B0796" w:rsidP="008820FF">
      <w:pPr>
        <w:spacing w:after="0" w:line="240" w:lineRule="auto"/>
        <w:ind w:firstLine="708"/>
        <w:jc w:val="both"/>
        <w:rPr>
          <w:rFonts w:ascii="Times New Roman" w:eastAsia="Times New Roman" w:hAnsi="Times New Roman" w:cs="Times New Roman"/>
          <w:sz w:val="28"/>
          <w:szCs w:val="28"/>
        </w:rPr>
      </w:pPr>
      <w:r w:rsidRPr="002B0796">
        <w:rPr>
          <w:rFonts w:ascii="Times New Roman" w:eastAsia="Times New Roman" w:hAnsi="Times New Roman" w:cs="Times New Roman"/>
          <w:sz w:val="28"/>
          <w:szCs w:val="28"/>
        </w:rPr>
        <w:t xml:space="preserve">С диссертацией можно ознакомиться в научной библиотеке </w:t>
      </w:r>
      <w:proofErr w:type="spellStart"/>
      <w:r w:rsidRPr="002B0796">
        <w:rPr>
          <w:rFonts w:ascii="Times New Roman" w:eastAsia="Times New Roman" w:hAnsi="Times New Roman" w:cs="Times New Roman"/>
          <w:sz w:val="28"/>
          <w:szCs w:val="28"/>
        </w:rPr>
        <w:t>Ошского</w:t>
      </w:r>
      <w:proofErr w:type="spellEnd"/>
      <w:r w:rsidRPr="002B0796">
        <w:rPr>
          <w:rFonts w:ascii="Times New Roman" w:eastAsia="Times New Roman" w:hAnsi="Times New Roman" w:cs="Times New Roman"/>
          <w:sz w:val="28"/>
          <w:szCs w:val="28"/>
        </w:rPr>
        <w:t xml:space="preserve"> государственного университета по адресу: 723500, г. Ош, ул. Ленина, 331.</w:t>
      </w:r>
    </w:p>
    <w:p w:rsidR="002B0796" w:rsidRPr="002B0796" w:rsidRDefault="002B0796" w:rsidP="002B0796">
      <w:pPr>
        <w:spacing w:after="0" w:line="240" w:lineRule="auto"/>
        <w:jc w:val="both"/>
        <w:rPr>
          <w:rFonts w:ascii="Times New Roman" w:eastAsia="Times New Roman" w:hAnsi="Times New Roman" w:cs="Times New Roman"/>
          <w:sz w:val="28"/>
          <w:szCs w:val="28"/>
        </w:rPr>
      </w:pPr>
    </w:p>
    <w:p w:rsidR="002B0796" w:rsidRPr="002B0796" w:rsidRDefault="002B0796" w:rsidP="002B0796">
      <w:pPr>
        <w:spacing w:after="0" w:line="240" w:lineRule="auto"/>
        <w:jc w:val="both"/>
        <w:rPr>
          <w:rFonts w:ascii="Times New Roman" w:eastAsia="Times New Roman" w:hAnsi="Times New Roman" w:cs="Times New Roman"/>
          <w:sz w:val="28"/>
          <w:szCs w:val="28"/>
        </w:rPr>
      </w:pPr>
    </w:p>
    <w:p w:rsidR="002B0796" w:rsidRPr="002B0796" w:rsidRDefault="002B0796" w:rsidP="008820FF">
      <w:pPr>
        <w:spacing w:after="0" w:line="240" w:lineRule="auto"/>
        <w:ind w:firstLine="708"/>
        <w:jc w:val="both"/>
        <w:rPr>
          <w:rFonts w:ascii="Times New Roman" w:eastAsia="Times New Roman" w:hAnsi="Times New Roman" w:cs="Times New Roman"/>
          <w:sz w:val="28"/>
          <w:szCs w:val="28"/>
        </w:rPr>
      </w:pPr>
      <w:r w:rsidRPr="002B0796">
        <w:rPr>
          <w:rFonts w:ascii="Times New Roman" w:eastAsia="Times New Roman" w:hAnsi="Times New Roman" w:cs="Times New Roman"/>
          <w:sz w:val="28"/>
          <w:szCs w:val="28"/>
        </w:rPr>
        <w:t>Автореферат разослан «____» октября  2014 г.</w:t>
      </w:r>
    </w:p>
    <w:p w:rsidR="002B0796" w:rsidRPr="002B0796" w:rsidRDefault="002B0796" w:rsidP="002B0796">
      <w:pPr>
        <w:spacing w:after="0" w:line="240" w:lineRule="auto"/>
        <w:jc w:val="both"/>
        <w:rPr>
          <w:rFonts w:ascii="Times New Roman" w:eastAsia="Times New Roman" w:hAnsi="Times New Roman" w:cs="Times New Roman"/>
          <w:sz w:val="28"/>
          <w:szCs w:val="28"/>
        </w:rPr>
      </w:pPr>
    </w:p>
    <w:p w:rsidR="002B0796" w:rsidRPr="002B0796" w:rsidRDefault="002B0796" w:rsidP="002B0796">
      <w:pPr>
        <w:spacing w:after="0" w:line="240" w:lineRule="auto"/>
        <w:jc w:val="both"/>
        <w:rPr>
          <w:rFonts w:ascii="Times New Roman" w:eastAsia="Times New Roman" w:hAnsi="Times New Roman" w:cs="Times New Roman"/>
          <w:sz w:val="28"/>
          <w:szCs w:val="28"/>
        </w:rPr>
      </w:pPr>
    </w:p>
    <w:p w:rsidR="002B0796" w:rsidRPr="002B0796" w:rsidRDefault="002B0796" w:rsidP="002B0796">
      <w:pPr>
        <w:spacing w:after="0" w:line="240" w:lineRule="auto"/>
        <w:jc w:val="both"/>
        <w:rPr>
          <w:rFonts w:ascii="Times New Roman" w:eastAsia="Times New Roman" w:hAnsi="Times New Roman" w:cs="Times New Roman"/>
          <w:sz w:val="28"/>
          <w:szCs w:val="28"/>
        </w:rPr>
      </w:pPr>
    </w:p>
    <w:p w:rsidR="002B0796" w:rsidRPr="002B0796" w:rsidRDefault="002B0796" w:rsidP="002B0796">
      <w:pPr>
        <w:spacing w:after="0" w:line="240" w:lineRule="auto"/>
        <w:jc w:val="both"/>
        <w:rPr>
          <w:rFonts w:ascii="Times New Roman" w:eastAsia="Times New Roman" w:hAnsi="Times New Roman" w:cs="Times New Roman"/>
          <w:sz w:val="28"/>
          <w:szCs w:val="28"/>
        </w:rPr>
      </w:pPr>
    </w:p>
    <w:p w:rsidR="002B0796" w:rsidRDefault="002B0796" w:rsidP="002B0796">
      <w:pPr>
        <w:spacing w:after="0" w:line="240" w:lineRule="auto"/>
        <w:jc w:val="both"/>
        <w:rPr>
          <w:rFonts w:ascii="Times New Roman" w:eastAsia="Times New Roman" w:hAnsi="Times New Roman" w:cs="Times New Roman"/>
          <w:sz w:val="28"/>
          <w:szCs w:val="28"/>
        </w:rPr>
      </w:pPr>
    </w:p>
    <w:p w:rsidR="00B05F24" w:rsidRPr="002B0796" w:rsidRDefault="00B05F24" w:rsidP="002B0796">
      <w:pPr>
        <w:spacing w:after="0" w:line="240" w:lineRule="auto"/>
        <w:jc w:val="both"/>
        <w:rPr>
          <w:rFonts w:ascii="Times New Roman" w:eastAsia="Times New Roman" w:hAnsi="Times New Roman" w:cs="Times New Roman"/>
          <w:sz w:val="28"/>
          <w:szCs w:val="28"/>
        </w:rPr>
      </w:pPr>
      <w:r w:rsidRPr="00B05F24">
        <w:rPr>
          <w:rFonts w:ascii="Times New Roman" w:eastAsia="Calibri" w:hAnsi="Times New Roman" w:cs="Times New Roman"/>
          <w:noProof/>
          <w:sz w:val="28"/>
          <w:szCs w:val="28"/>
        </w:rPr>
        <w:drawing>
          <wp:anchor distT="0" distB="0" distL="114300" distR="114300" simplePos="0" relativeHeight="251673600" behindDoc="1" locked="0" layoutInCell="1" allowOverlap="1" wp14:anchorId="353853EE" wp14:editId="4CF8A2AF">
            <wp:simplePos x="0" y="0"/>
            <wp:positionH relativeFrom="column">
              <wp:posOffset>3302000</wp:posOffset>
            </wp:positionH>
            <wp:positionV relativeFrom="paragraph">
              <wp:posOffset>29845</wp:posOffset>
            </wp:positionV>
            <wp:extent cx="1017905" cy="1003300"/>
            <wp:effectExtent l="0" t="0" r="0" b="6350"/>
            <wp:wrapTight wrapText="bothSides">
              <wp:wrapPolygon edited="0">
                <wp:start x="0" y="0"/>
                <wp:lineTo x="0" y="21327"/>
                <wp:lineTo x="21021" y="21327"/>
                <wp:lineTo x="21021" y="0"/>
                <wp:lineTo x="0" y="0"/>
              </wp:wrapPolygon>
            </wp:wrapTight>
            <wp:docPr id="16" name="Рисунок 16" descr="Описание: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4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17905" cy="1003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0796" w:rsidRPr="00B05F24" w:rsidRDefault="002B0796" w:rsidP="002B0796">
      <w:pPr>
        <w:spacing w:after="0" w:line="240" w:lineRule="auto"/>
        <w:jc w:val="both"/>
        <w:rPr>
          <w:rFonts w:ascii="Times New Roman" w:eastAsia="Times New Roman" w:hAnsi="Times New Roman" w:cs="Times New Roman"/>
          <w:sz w:val="28"/>
          <w:szCs w:val="28"/>
        </w:rPr>
      </w:pPr>
      <w:r w:rsidRPr="00B05F24">
        <w:rPr>
          <w:rFonts w:ascii="Times New Roman" w:eastAsia="Times New Roman" w:hAnsi="Times New Roman" w:cs="Times New Roman"/>
          <w:sz w:val="28"/>
          <w:szCs w:val="28"/>
        </w:rPr>
        <w:t>Ученый секретарь</w:t>
      </w:r>
    </w:p>
    <w:p w:rsidR="002B0796" w:rsidRPr="00B05F24" w:rsidRDefault="002B0796" w:rsidP="002B0796">
      <w:pPr>
        <w:spacing w:after="0" w:line="240" w:lineRule="auto"/>
        <w:jc w:val="both"/>
        <w:rPr>
          <w:rFonts w:ascii="Times New Roman" w:eastAsia="Times New Roman" w:hAnsi="Times New Roman" w:cs="Times New Roman"/>
          <w:sz w:val="28"/>
          <w:szCs w:val="28"/>
        </w:rPr>
      </w:pPr>
      <w:r w:rsidRPr="00B05F24">
        <w:rPr>
          <w:rFonts w:ascii="Times New Roman" w:eastAsia="Times New Roman" w:hAnsi="Times New Roman" w:cs="Times New Roman"/>
          <w:sz w:val="28"/>
          <w:szCs w:val="28"/>
        </w:rPr>
        <w:t xml:space="preserve">диссертационного совета  К.08.12.024, </w:t>
      </w:r>
    </w:p>
    <w:p w:rsidR="002B0796" w:rsidRPr="00B05F24" w:rsidRDefault="002B0796" w:rsidP="002B0796">
      <w:pPr>
        <w:spacing w:after="0" w:line="240" w:lineRule="auto"/>
        <w:jc w:val="both"/>
        <w:rPr>
          <w:rFonts w:ascii="Times New Roman" w:eastAsia="Times New Roman" w:hAnsi="Times New Roman" w:cs="Times New Roman"/>
          <w:b/>
          <w:sz w:val="28"/>
          <w:szCs w:val="28"/>
        </w:rPr>
      </w:pPr>
      <w:r w:rsidRPr="00B05F24">
        <w:rPr>
          <w:rFonts w:ascii="Times New Roman" w:eastAsia="Times New Roman" w:hAnsi="Times New Roman" w:cs="Times New Roman"/>
          <w:sz w:val="28"/>
          <w:szCs w:val="28"/>
        </w:rPr>
        <w:t xml:space="preserve">кандидат экономических наук, доцент                               </w:t>
      </w:r>
      <w:r w:rsidRPr="00B05F24">
        <w:rPr>
          <w:rFonts w:ascii="Times New Roman" w:eastAsia="Times New Roman" w:hAnsi="Times New Roman" w:cs="Times New Roman"/>
          <w:sz w:val="28"/>
          <w:szCs w:val="28"/>
        </w:rPr>
        <w:tab/>
      </w:r>
      <w:proofErr w:type="spellStart"/>
      <w:r w:rsidRPr="00B05F24">
        <w:rPr>
          <w:rFonts w:ascii="Times New Roman" w:eastAsia="Times New Roman" w:hAnsi="Times New Roman" w:cs="Times New Roman"/>
          <w:b/>
          <w:sz w:val="28"/>
          <w:szCs w:val="28"/>
        </w:rPr>
        <w:t>КулуеваЧ.Р</w:t>
      </w:r>
      <w:proofErr w:type="spellEnd"/>
      <w:r w:rsidRPr="00B05F24">
        <w:rPr>
          <w:rFonts w:ascii="Times New Roman" w:eastAsia="Times New Roman" w:hAnsi="Times New Roman" w:cs="Times New Roman"/>
          <w:b/>
          <w:sz w:val="28"/>
          <w:szCs w:val="28"/>
        </w:rPr>
        <w:t>.</w:t>
      </w:r>
    </w:p>
    <w:p w:rsidR="00B05F24" w:rsidRDefault="00B05F24" w:rsidP="002B0796">
      <w:pPr>
        <w:spacing w:after="0" w:line="240" w:lineRule="auto"/>
        <w:jc w:val="center"/>
        <w:rPr>
          <w:rFonts w:ascii="Times New Roman" w:eastAsia="Times New Roman" w:hAnsi="Times New Roman" w:cs="Times New Roman"/>
          <w:b/>
          <w:sz w:val="28"/>
          <w:szCs w:val="28"/>
        </w:rPr>
      </w:pPr>
    </w:p>
    <w:p w:rsidR="008820FF" w:rsidRDefault="008820FF" w:rsidP="002B0796">
      <w:pPr>
        <w:spacing w:after="0" w:line="240" w:lineRule="auto"/>
        <w:jc w:val="center"/>
        <w:rPr>
          <w:rFonts w:ascii="Times New Roman" w:eastAsia="Times New Roman" w:hAnsi="Times New Roman" w:cs="Times New Roman"/>
          <w:b/>
          <w:sz w:val="28"/>
          <w:szCs w:val="28"/>
        </w:rPr>
      </w:pPr>
    </w:p>
    <w:p w:rsidR="002B0796" w:rsidRPr="002B0796" w:rsidRDefault="002B0796" w:rsidP="002B0796">
      <w:pPr>
        <w:spacing w:after="0" w:line="240" w:lineRule="auto"/>
        <w:jc w:val="center"/>
        <w:rPr>
          <w:rFonts w:ascii="Times New Roman" w:eastAsia="Times New Roman" w:hAnsi="Times New Roman" w:cs="Times New Roman"/>
          <w:b/>
          <w:sz w:val="28"/>
          <w:szCs w:val="28"/>
        </w:rPr>
      </w:pPr>
      <w:r w:rsidRPr="002B0796">
        <w:rPr>
          <w:rFonts w:ascii="Times New Roman" w:eastAsia="Times New Roman" w:hAnsi="Times New Roman" w:cs="Times New Roman"/>
          <w:b/>
          <w:sz w:val="28"/>
          <w:szCs w:val="28"/>
        </w:rPr>
        <w:lastRenderedPageBreak/>
        <w:t>ОБЩАЯ ХАРАКТЕРИСТИКА РАБОТЫ</w:t>
      </w:r>
    </w:p>
    <w:p w:rsidR="002B0796" w:rsidRPr="002B0796" w:rsidRDefault="002B0796" w:rsidP="00A54D29">
      <w:pPr>
        <w:autoSpaceDE w:val="0"/>
        <w:autoSpaceDN w:val="0"/>
        <w:adjustRightInd w:val="0"/>
        <w:spacing w:after="0" w:line="240" w:lineRule="auto"/>
        <w:ind w:firstLine="708"/>
        <w:jc w:val="both"/>
        <w:rPr>
          <w:rFonts w:ascii="Times New Roman" w:eastAsia="Times-Roman" w:hAnsi="Times New Roman" w:cs="Times New Roman"/>
          <w:sz w:val="28"/>
          <w:szCs w:val="28"/>
        </w:rPr>
      </w:pPr>
      <w:r w:rsidRPr="002B0796">
        <w:rPr>
          <w:rFonts w:ascii="Times New Roman" w:eastAsia="Times New Roman" w:hAnsi="Times New Roman" w:cs="Times New Roman"/>
          <w:b/>
          <w:sz w:val="28"/>
          <w:szCs w:val="28"/>
        </w:rPr>
        <w:t>Актуальность темы исследования</w:t>
      </w:r>
      <w:r w:rsidRPr="002B0796">
        <w:rPr>
          <w:rFonts w:ascii="Times New Roman" w:eastAsia="Times New Roman" w:hAnsi="Times New Roman" w:cs="Times New Roman"/>
          <w:sz w:val="28"/>
          <w:szCs w:val="28"/>
        </w:rPr>
        <w:t xml:space="preserve">. </w:t>
      </w:r>
      <w:r w:rsidRPr="002B0796">
        <w:rPr>
          <w:rFonts w:ascii="Times New Roman" w:hAnsi="Times New Roman" w:cs="Times New Roman"/>
          <w:sz w:val="28"/>
          <w:szCs w:val="28"/>
        </w:rPr>
        <w:t xml:space="preserve">Расширение пространства бизнеса  выявляет жесткую необходимость внедрения современных видов технологий и </w:t>
      </w:r>
      <w:r w:rsidRPr="002B0796">
        <w:rPr>
          <w:rFonts w:ascii="Times New Roman" w:eastAsia="Calibri" w:hAnsi="Times New Roman" w:cs="Times New Roman"/>
          <w:sz w:val="28"/>
          <w:szCs w:val="28"/>
        </w:rPr>
        <w:t xml:space="preserve"> методов менеджмента. В этих условиях, чтобы </w:t>
      </w:r>
      <w:r w:rsidRPr="002B0796">
        <w:rPr>
          <w:rFonts w:ascii="Times New Roman" w:eastAsia="Times-Roman" w:hAnsi="Times New Roman" w:cs="Times New Roman"/>
          <w:sz w:val="28"/>
          <w:szCs w:val="28"/>
        </w:rPr>
        <w:t xml:space="preserve">сохранить своей жизнеспособности предприятия должны постоянно перестраиваться, применять новые технологии, что требует немалых усилий, знаний и умений, которые, в наше время, являются основным источником конкурентного преимущества. Усложнение </w:t>
      </w:r>
      <w:proofErr w:type="gramStart"/>
      <w:r w:rsidRPr="002B0796">
        <w:rPr>
          <w:rFonts w:ascii="Times New Roman" w:eastAsia="Times-Roman" w:hAnsi="Times New Roman" w:cs="Times New Roman"/>
          <w:sz w:val="28"/>
          <w:szCs w:val="28"/>
        </w:rPr>
        <w:t>экономических процессов</w:t>
      </w:r>
      <w:proofErr w:type="gramEnd"/>
      <w:r w:rsidRPr="002B0796">
        <w:rPr>
          <w:rFonts w:ascii="Times New Roman" w:eastAsia="Times-Roman" w:hAnsi="Times New Roman" w:cs="Times New Roman"/>
          <w:sz w:val="28"/>
          <w:szCs w:val="28"/>
        </w:rPr>
        <w:t>, на современном этапе модернизации, вызвало необходимость передачи в товарной форме знаний, опыта и методов управленческого труда в самостоятельную сферу экономических отношений, что, в свою очередь, способствовало образованию национальных и международных рынков консалтинговых услуг.</w:t>
      </w:r>
    </w:p>
    <w:p w:rsidR="002B0796" w:rsidRPr="002B0796" w:rsidRDefault="002B0796" w:rsidP="001C0AF5">
      <w:pPr>
        <w:autoSpaceDE w:val="0"/>
        <w:autoSpaceDN w:val="0"/>
        <w:adjustRightInd w:val="0"/>
        <w:spacing w:after="0" w:line="240" w:lineRule="auto"/>
        <w:ind w:firstLine="708"/>
        <w:jc w:val="both"/>
        <w:rPr>
          <w:rFonts w:ascii="Times New Roman" w:eastAsia="Times-Roman" w:hAnsi="Times New Roman" w:cs="Times New Roman"/>
          <w:sz w:val="28"/>
          <w:szCs w:val="28"/>
        </w:rPr>
      </w:pPr>
      <w:r w:rsidRPr="002B0796">
        <w:rPr>
          <w:rFonts w:ascii="Times New Roman" w:eastAsia="Times-Roman" w:hAnsi="Times New Roman" w:cs="Times New Roman"/>
          <w:sz w:val="28"/>
          <w:szCs w:val="28"/>
        </w:rPr>
        <w:t xml:space="preserve">Сфера услуг является быстро развивающимся сектором современной экономики, поэтому и рынок консалтинга потребовал сначала создания, а потом и расширения сферы профессиональных услуг. В настоящее время увеличился спрос на услуги по разработке интегрированных систем управления, внедрению новых финансовых технологий, оценке бизнеса, маркетинговые исследования. </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color w:val="000000"/>
          <w:sz w:val="28"/>
          <w:szCs w:val="28"/>
          <w:shd w:val="clear" w:color="auto" w:fill="FFFFFF"/>
        </w:rPr>
      </w:pPr>
      <w:r w:rsidRPr="002B0796">
        <w:rPr>
          <w:rFonts w:ascii="Times New Roman" w:eastAsia="Times-Roman" w:hAnsi="Times New Roman" w:cs="Times New Roman"/>
          <w:sz w:val="28"/>
          <w:szCs w:val="28"/>
        </w:rPr>
        <w:t>Взаимодействие хозяйственных механизмов, соответствующих современному развитию рынка услуг, а так же  н</w:t>
      </w:r>
      <w:r w:rsidRPr="002B0796">
        <w:rPr>
          <w:rFonts w:ascii="Times New Roman" w:eastAsia="Calibri" w:hAnsi="Times New Roman" w:cs="Times New Roman"/>
          <w:sz w:val="28"/>
          <w:szCs w:val="28"/>
        </w:rPr>
        <w:t xml:space="preserve">асыщение традиционных рынков товаров требует поиска новых подходов к потребителю. </w:t>
      </w:r>
      <w:r w:rsidRPr="002B0796">
        <w:rPr>
          <w:rFonts w:ascii="Times New Roman" w:hAnsi="Times New Roman" w:cs="Times New Roman"/>
          <w:color w:val="000000"/>
          <w:sz w:val="28"/>
          <w:szCs w:val="28"/>
          <w:shd w:val="clear" w:color="auto" w:fill="FFFFFF"/>
        </w:rPr>
        <w:t>В связи с этим роль профессионального консалтинга становится весьма актуальной.</w:t>
      </w:r>
    </w:p>
    <w:p w:rsidR="002B0796" w:rsidRPr="002B0796" w:rsidRDefault="002B0796" w:rsidP="002B0796">
      <w:pPr>
        <w:spacing w:after="0" w:line="240" w:lineRule="auto"/>
        <w:jc w:val="both"/>
        <w:rPr>
          <w:rFonts w:ascii="Times New Roman" w:hAnsi="Times New Roman" w:cs="Times New Roman"/>
          <w:color w:val="000000"/>
          <w:sz w:val="28"/>
          <w:szCs w:val="28"/>
          <w:shd w:val="clear" w:color="auto" w:fill="FFFFFF"/>
        </w:rPr>
      </w:pPr>
      <w:r w:rsidRPr="002B0796">
        <w:rPr>
          <w:rFonts w:ascii="Times New Roman" w:hAnsi="Times New Roman" w:cs="Times New Roman"/>
          <w:color w:val="000000"/>
          <w:sz w:val="28"/>
          <w:szCs w:val="28"/>
          <w:shd w:val="clear" w:color="auto" w:fill="FFFFFF"/>
        </w:rPr>
        <w:tab/>
        <w:t>Несмотря на то, что рынок консалтинговых услуг развивается, он все же, в настоящее время остаётся малоизученным.</w:t>
      </w:r>
    </w:p>
    <w:p w:rsidR="002B0796" w:rsidRPr="002B0796" w:rsidRDefault="002B0796" w:rsidP="001C0AF5">
      <w:pPr>
        <w:spacing w:after="0" w:line="240" w:lineRule="auto"/>
        <w:ind w:firstLine="708"/>
        <w:jc w:val="both"/>
        <w:rPr>
          <w:rFonts w:ascii="Times New Roman" w:hAnsi="Times New Roman" w:cs="Times New Roman"/>
          <w:color w:val="000000"/>
          <w:sz w:val="28"/>
          <w:szCs w:val="28"/>
          <w:shd w:val="clear" w:color="auto" w:fill="FFFFFF"/>
        </w:rPr>
      </w:pPr>
      <w:r w:rsidRPr="002B0796">
        <w:rPr>
          <w:rFonts w:ascii="Times New Roman" w:hAnsi="Times New Roman" w:cs="Times New Roman"/>
          <w:color w:val="000000"/>
          <w:sz w:val="28"/>
          <w:szCs w:val="28"/>
          <w:shd w:val="clear" w:color="auto" w:fill="FFFFFF"/>
        </w:rPr>
        <w:t xml:space="preserve">Среди причин, ограничивающих развитие консалтинговых услуг,  является отсутствие законодательной и научно-теоретической базы, практических разработок для развития деятельности консалтинговых фирм на рынке услуг.  В связи с этим </w:t>
      </w:r>
      <w:proofErr w:type="gramStart"/>
      <w:r w:rsidRPr="002B0796">
        <w:rPr>
          <w:rFonts w:ascii="Times New Roman" w:hAnsi="Times New Roman" w:cs="Times New Roman"/>
          <w:color w:val="000000"/>
          <w:sz w:val="28"/>
          <w:szCs w:val="28"/>
          <w:shd w:val="clear" w:color="auto" w:fill="FFFFFF"/>
        </w:rPr>
        <w:t>важное значение</w:t>
      </w:r>
      <w:proofErr w:type="gramEnd"/>
      <w:r w:rsidRPr="002B0796">
        <w:rPr>
          <w:rFonts w:ascii="Times New Roman" w:hAnsi="Times New Roman" w:cs="Times New Roman"/>
          <w:color w:val="000000"/>
          <w:sz w:val="28"/>
          <w:szCs w:val="28"/>
          <w:shd w:val="clear" w:color="auto" w:fill="FFFFFF"/>
        </w:rPr>
        <w:t xml:space="preserve"> приобретает изучения специфики и направлений консалтинговых услуг, выработка комплексных решений в развитии консалтинга.</w:t>
      </w:r>
    </w:p>
    <w:p w:rsidR="002B0796" w:rsidRPr="002B0796" w:rsidRDefault="002B0796" w:rsidP="001C0AF5">
      <w:pPr>
        <w:widowControl w:val="0"/>
        <w:spacing w:after="0" w:line="240" w:lineRule="auto"/>
        <w:ind w:firstLine="708"/>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xml:space="preserve">Рынок консалтинга для Кыргызской Республики относительно молодая отрасль. На сегодня в республике практически нет статистических данных о рынке консалтинга. Консалтинговые услуги отдельно не  рассматриваются в Национальном статистическом комитете КР. Консалтинговые компании являются очень закрытыми, поэтому ощущается недостаток информации о количестве и типе клиентов, оборотах компаний, численности штата. </w:t>
      </w:r>
    </w:p>
    <w:p w:rsidR="002B0796" w:rsidRPr="002B0796" w:rsidRDefault="002B0796" w:rsidP="001C0AF5">
      <w:pPr>
        <w:widowControl w:val="0"/>
        <w:spacing w:after="0" w:line="240" w:lineRule="auto"/>
        <w:ind w:firstLine="708"/>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Отсутствие этой информации не позволяет потребителям ориентироваться при выборе консультанта, а консалтинговым компаниям не удается анализировать свой рынок и возможности конкурентов. Все это приводит к сложностям определения динамики рынка.</w:t>
      </w:r>
    </w:p>
    <w:p w:rsidR="002B0796" w:rsidRPr="002B0796" w:rsidRDefault="002B0796" w:rsidP="001C0AF5">
      <w:pPr>
        <w:spacing w:after="0" w:line="240" w:lineRule="auto"/>
        <w:ind w:firstLine="708"/>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xml:space="preserve">Специальные, многоаспектные труды,  посвященные теории и практики предоставления консалтинговых услуг в Кыргызской Республике, практически отсутствуют.  </w:t>
      </w:r>
    </w:p>
    <w:p w:rsidR="002B0796" w:rsidRPr="002B0796" w:rsidRDefault="002B0796" w:rsidP="001C0AF5">
      <w:pPr>
        <w:spacing w:after="0" w:line="240" w:lineRule="auto"/>
        <w:ind w:firstLine="708"/>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xml:space="preserve">Таким образом,  значимость и актуальность проблемы, </w:t>
      </w:r>
      <w:r w:rsidRPr="002B0796">
        <w:rPr>
          <w:rFonts w:ascii="Times New Roman" w:eastAsia="Times New Roman" w:hAnsi="Times New Roman" w:cs="Times New Roman"/>
          <w:color w:val="000000"/>
          <w:sz w:val="28"/>
          <w:szCs w:val="28"/>
        </w:rPr>
        <w:t xml:space="preserve">а также недостаточная степень ее изученности в рыночных условиях экономики, </w:t>
      </w:r>
      <w:r w:rsidRPr="002B0796">
        <w:rPr>
          <w:rFonts w:ascii="Times New Roman" w:eastAsia="Calibri" w:hAnsi="Times New Roman" w:cs="Times New Roman"/>
          <w:sz w:val="28"/>
          <w:szCs w:val="28"/>
        </w:rPr>
        <w:t xml:space="preserve"> </w:t>
      </w:r>
      <w:r w:rsidRPr="002B0796">
        <w:rPr>
          <w:rFonts w:ascii="Times New Roman" w:eastAsia="Calibri" w:hAnsi="Times New Roman" w:cs="Times New Roman"/>
          <w:sz w:val="28"/>
          <w:szCs w:val="28"/>
        </w:rPr>
        <w:lastRenderedPageBreak/>
        <w:t>определили выбор темы диссертационного исследования, его структуру и содержание.</w:t>
      </w:r>
    </w:p>
    <w:p w:rsidR="002B0796" w:rsidRPr="002B0796" w:rsidRDefault="002B0796" w:rsidP="001C0AF5">
      <w:pPr>
        <w:widowControl w:val="0"/>
        <w:spacing w:after="0" w:line="240" w:lineRule="auto"/>
        <w:ind w:firstLine="708"/>
        <w:jc w:val="both"/>
        <w:rPr>
          <w:rFonts w:ascii="Times New Roman" w:eastAsia="Times New Roman" w:hAnsi="Times New Roman" w:cs="Times New Roman"/>
          <w:color w:val="000000"/>
          <w:sz w:val="28"/>
          <w:szCs w:val="28"/>
        </w:rPr>
      </w:pPr>
      <w:r w:rsidRPr="002B0796">
        <w:rPr>
          <w:rFonts w:ascii="Times New Roman" w:eastAsia="Times New Roman" w:hAnsi="Times New Roman" w:cs="Times New Roman"/>
          <w:b/>
          <w:color w:val="000000"/>
          <w:sz w:val="28"/>
          <w:szCs w:val="28"/>
        </w:rPr>
        <w:t>Связь темы диссертации с основными научно-исследовательскими работами.</w:t>
      </w:r>
      <w:r w:rsidRPr="002B0796">
        <w:rPr>
          <w:rFonts w:ascii="Times New Roman" w:eastAsia="Times New Roman" w:hAnsi="Times New Roman" w:cs="Times New Roman"/>
          <w:color w:val="000000"/>
          <w:sz w:val="28"/>
          <w:szCs w:val="28"/>
        </w:rPr>
        <w:t xml:space="preserve"> Диссертационная работа выполнена в соответствии с планом научно-исследовательских работ </w:t>
      </w:r>
      <w:proofErr w:type="spellStart"/>
      <w:r w:rsidRPr="002B0796">
        <w:rPr>
          <w:rFonts w:ascii="Times New Roman" w:eastAsia="Times New Roman" w:hAnsi="Times New Roman" w:cs="Times New Roman"/>
          <w:color w:val="000000"/>
          <w:sz w:val="28"/>
          <w:szCs w:val="28"/>
        </w:rPr>
        <w:t>Ошского</w:t>
      </w:r>
      <w:proofErr w:type="spellEnd"/>
      <w:r w:rsidRPr="002B0796">
        <w:rPr>
          <w:rFonts w:ascii="Times New Roman" w:eastAsia="Times New Roman" w:hAnsi="Times New Roman" w:cs="Times New Roman"/>
          <w:color w:val="000000"/>
          <w:sz w:val="28"/>
          <w:szCs w:val="28"/>
        </w:rPr>
        <w:t xml:space="preserve"> технологического университета, а также в рамках Национальной стратегии устойчивого развития Кыргызской Республики на период 2013-2017 годы, утвержденной Указом Президента Кыргызской Республики от 21 января 2013 года.</w:t>
      </w:r>
    </w:p>
    <w:p w:rsidR="002B0796" w:rsidRPr="002B0796" w:rsidRDefault="002B0796" w:rsidP="001C0AF5">
      <w:pPr>
        <w:widowControl w:val="0"/>
        <w:spacing w:after="0" w:line="240" w:lineRule="auto"/>
        <w:ind w:firstLine="708"/>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b/>
          <w:color w:val="000000"/>
          <w:sz w:val="28"/>
          <w:szCs w:val="28"/>
        </w:rPr>
        <w:t>Цель исследования</w:t>
      </w:r>
      <w:r w:rsidRPr="002B0796">
        <w:rPr>
          <w:rFonts w:ascii="Times New Roman" w:eastAsia="Courier New" w:hAnsi="Times New Roman" w:cs="Times New Roman"/>
          <w:color w:val="000000"/>
          <w:sz w:val="28"/>
          <w:szCs w:val="28"/>
        </w:rPr>
        <w:t xml:space="preserve"> состоит в определении роли и места   консалтинговых услуг в развитии экономики, в обогащении теоретических основ формирования консалтинговых услуг, а так же в определении путей улучшения консалтинговых услуг в Кыргызской Республике. </w:t>
      </w:r>
    </w:p>
    <w:p w:rsidR="002B0796" w:rsidRPr="002B0796" w:rsidRDefault="002B0796" w:rsidP="001C0AF5">
      <w:pPr>
        <w:widowControl w:val="0"/>
        <w:spacing w:after="0" w:line="240" w:lineRule="auto"/>
        <w:ind w:firstLine="708"/>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color w:val="000000"/>
          <w:sz w:val="28"/>
          <w:szCs w:val="28"/>
        </w:rPr>
        <w:t xml:space="preserve">Достижение указанной цели исследования потребовало решения следующих </w:t>
      </w:r>
      <w:r w:rsidRPr="002B0796">
        <w:rPr>
          <w:rFonts w:ascii="Times New Roman" w:eastAsia="Courier New" w:hAnsi="Times New Roman" w:cs="Times New Roman"/>
          <w:b/>
          <w:color w:val="000000"/>
          <w:sz w:val="28"/>
          <w:szCs w:val="28"/>
        </w:rPr>
        <w:t>задач:</w:t>
      </w:r>
    </w:p>
    <w:p w:rsidR="002B0796" w:rsidRPr="002B0796" w:rsidRDefault="002B0796" w:rsidP="002B0796">
      <w:pPr>
        <w:spacing w:after="0" w:line="240" w:lineRule="auto"/>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xml:space="preserve">- изучить и определить место консалтинга в развитии рыночных отношений; </w:t>
      </w:r>
    </w:p>
    <w:p w:rsidR="002B0796" w:rsidRPr="002B0796" w:rsidRDefault="002B0796" w:rsidP="002B0796">
      <w:pPr>
        <w:spacing w:after="0" w:line="240" w:lineRule="auto"/>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w:t>
      </w:r>
      <w:r w:rsidRPr="002B0796">
        <w:rPr>
          <w:rFonts w:ascii="Times New Roman" w:hAnsi="Times New Roman" w:cs="Times New Roman"/>
          <w:color w:val="000000" w:themeColor="text1"/>
          <w:kern w:val="24"/>
          <w:sz w:val="36"/>
          <w:szCs w:val="36"/>
        </w:rPr>
        <w:t xml:space="preserve"> </w:t>
      </w:r>
      <w:r w:rsidRPr="002B0796">
        <w:rPr>
          <w:rFonts w:ascii="Times New Roman" w:hAnsi="Times New Roman" w:cs="Times New Roman"/>
          <w:color w:val="000000" w:themeColor="text1"/>
          <w:kern w:val="24"/>
          <w:sz w:val="28"/>
          <w:szCs w:val="28"/>
        </w:rPr>
        <w:t>охарактеризовать вопросы классификации консалтинговых услуг в развитии современной экономики</w:t>
      </w:r>
      <w:r w:rsidRPr="002B0796">
        <w:rPr>
          <w:rFonts w:ascii="Times New Roman" w:eastAsia="Calibri" w:hAnsi="Times New Roman" w:cs="Times New Roman"/>
          <w:sz w:val="28"/>
          <w:szCs w:val="28"/>
        </w:rPr>
        <w:t>;</w:t>
      </w:r>
    </w:p>
    <w:p w:rsidR="002B0796" w:rsidRPr="002B0796" w:rsidRDefault="002B0796" w:rsidP="002B0796">
      <w:pPr>
        <w:spacing w:after="0" w:line="240" w:lineRule="auto"/>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раскрыть механизмы отношений консультанта и клиента-заказчика;</w:t>
      </w:r>
    </w:p>
    <w:p w:rsidR="002B0796" w:rsidRPr="002B0796" w:rsidRDefault="002B0796" w:rsidP="002B0796">
      <w:pPr>
        <w:spacing w:after="0" w:line="240" w:lineRule="auto"/>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xml:space="preserve">- проанализировать </w:t>
      </w:r>
      <w:r w:rsidRPr="002B0796">
        <w:rPr>
          <w:rFonts w:ascii="Times New Roman" w:hAnsi="Times New Roman" w:cs="Times New Roman"/>
          <w:color w:val="000000" w:themeColor="text1"/>
          <w:kern w:val="24"/>
          <w:sz w:val="28"/>
          <w:szCs w:val="28"/>
        </w:rPr>
        <w:t xml:space="preserve">современное состояние </w:t>
      </w:r>
      <w:r w:rsidRPr="002B0796">
        <w:rPr>
          <w:rFonts w:ascii="Times New Roman" w:eastAsia="Courier New" w:hAnsi="Times New Roman" w:cs="Times New Roman"/>
          <w:color w:val="000000"/>
          <w:sz w:val="28"/>
          <w:szCs w:val="28"/>
        </w:rPr>
        <w:t>консалтинговых</w:t>
      </w:r>
      <w:r w:rsidRPr="002B0796">
        <w:rPr>
          <w:rFonts w:ascii="Times New Roman" w:hAnsi="Times New Roman" w:cs="Times New Roman"/>
          <w:color w:val="000000" w:themeColor="text1"/>
          <w:kern w:val="24"/>
          <w:sz w:val="28"/>
          <w:szCs w:val="28"/>
        </w:rPr>
        <w:t xml:space="preserve"> услуг</w:t>
      </w:r>
      <w:r w:rsidRPr="002B0796">
        <w:rPr>
          <w:rFonts w:ascii="Times New Roman" w:eastAsia="Calibri" w:hAnsi="Times New Roman" w:cs="Times New Roman"/>
          <w:sz w:val="28"/>
          <w:szCs w:val="28"/>
        </w:rPr>
        <w:t xml:space="preserve"> в целях выявления резервов эффективности их предоставления </w:t>
      </w:r>
      <w:r w:rsidRPr="002B0796">
        <w:rPr>
          <w:rFonts w:ascii="Times New Roman" w:hAnsi="Times New Roman" w:cs="Times New Roman"/>
          <w:color w:val="000000" w:themeColor="text1"/>
          <w:kern w:val="24"/>
          <w:sz w:val="28"/>
          <w:szCs w:val="28"/>
        </w:rPr>
        <w:t>для повышения уровня экономики страны;</w:t>
      </w:r>
      <w:r w:rsidRPr="002B0796">
        <w:rPr>
          <w:rFonts w:ascii="Times New Roman" w:eastAsia="Calibri" w:hAnsi="Times New Roman" w:cs="Times New Roman"/>
          <w:sz w:val="28"/>
          <w:szCs w:val="28"/>
        </w:rPr>
        <w:t xml:space="preserve"> </w:t>
      </w:r>
    </w:p>
    <w:p w:rsidR="002B0796" w:rsidRPr="002B0796" w:rsidRDefault="002B0796" w:rsidP="002B0796">
      <w:pPr>
        <w:spacing w:after="0" w:line="240" w:lineRule="auto"/>
        <w:jc w:val="both"/>
        <w:rPr>
          <w:rFonts w:ascii="Times New Roman" w:eastAsia="Courier New" w:hAnsi="Times New Roman" w:cs="Times New Roman"/>
          <w:color w:val="000000"/>
          <w:sz w:val="28"/>
          <w:szCs w:val="28"/>
        </w:rPr>
      </w:pPr>
      <w:r w:rsidRPr="002B0796">
        <w:rPr>
          <w:rFonts w:ascii="Times New Roman" w:eastAsia="Calibri" w:hAnsi="Times New Roman" w:cs="Times New Roman"/>
          <w:sz w:val="28"/>
          <w:szCs w:val="28"/>
        </w:rPr>
        <w:t xml:space="preserve">- наметить перспективы </w:t>
      </w:r>
      <w:r w:rsidRPr="002B0796">
        <w:rPr>
          <w:rFonts w:ascii="Times New Roman" w:eastAsia="Courier New" w:hAnsi="Times New Roman" w:cs="Times New Roman"/>
          <w:color w:val="000000"/>
          <w:sz w:val="28"/>
          <w:szCs w:val="28"/>
        </w:rPr>
        <w:t>развития консалтинговых услуг в сфере управления человеческими ресурсами;</w:t>
      </w:r>
    </w:p>
    <w:p w:rsidR="002B0796" w:rsidRPr="002B0796" w:rsidRDefault="002B0796" w:rsidP="002B0796">
      <w:pPr>
        <w:spacing w:after="0" w:line="240" w:lineRule="auto"/>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color w:val="000000"/>
          <w:sz w:val="28"/>
          <w:szCs w:val="28"/>
        </w:rPr>
        <w:t>- рекомендовать пути совершенствования государственного регулирования консалтинговой деятельности в Кыргызской Республике;</w:t>
      </w:r>
    </w:p>
    <w:p w:rsidR="002B0796" w:rsidRPr="002B0796" w:rsidRDefault="002B0796" w:rsidP="002B0796">
      <w:pPr>
        <w:spacing w:after="0" w:line="240" w:lineRule="auto"/>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color w:val="000000"/>
          <w:sz w:val="28"/>
          <w:szCs w:val="28"/>
        </w:rPr>
        <w:t>- разработать концептуальные подходы к определению экономической эффективности консалтинговых услуг.</w:t>
      </w:r>
    </w:p>
    <w:p w:rsidR="002B0796" w:rsidRPr="002B0796" w:rsidRDefault="002B0796" w:rsidP="001C0AF5">
      <w:pPr>
        <w:widowControl w:val="0"/>
        <w:spacing w:after="0" w:line="240" w:lineRule="auto"/>
        <w:ind w:firstLine="708"/>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b/>
          <w:color w:val="000000"/>
          <w:sz w:val="28"/>
          <w:szCs w:val="28"/>
        </w:rPr>
        <w:t>Научная новизна диссертационного исследования</w:t>
      </w:r>
      <w:r w:rsidRPr="002B0796">
        <w:rPr>
          <w:rFonts w:ascii="Times New Roman" w:eastAsia="Courier New" w:hAnsi="Times New Roman" w:cs="Times New Roman"/>
          <w:color w:val="000000"/>
          <w:sz w:val="28"/>
          <w:szCs w:val="28"/>
        </w:rPr>
        <w:t xml:space="preserve"> заключается в следующем:</w:t>
      </w:r>
    </w:p>
    <w:p w:rsidR="002B0796" w:rsidRPr="002B0796" w:rsidRDefault="002B0796" w:rsidP="002B0796">
      <w:pPr>
        <w:widowControl w:val="0"/>
        <w:spacing w:after="0" w:line="240" w:lineRule="auto"/>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color w:val="000000"/>
          <w:sz w:val="28"/>
          <w:szCs w:val="28"/>
        </w:rPr>
        <w:t xml:space="preserve">- на основе изучения научных трудов предшественников внесены уточнения в определении место консалтинга в сфере современных рыночных услуг; </w:t>
      </w:r>
    </w:p>
    <w:p w:rsidR="002B0796" w:rsidRPr="002B0796" w:rsidRDefault="002B0796" w:rsidP="002B0796">
      <w:pPr>
        <w:widowControl w:val="0"/>
        <w:spacing w:after="0" w:line="240" w:lineRule="auto"/>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color w:val="000000"/>
          <w:sz w:val="28"/>
          <w:szCs w:val="28"/>
        </w:rPr>
        <w:t>- внесены изменения в классификацию консалтинговых услуг применительно для экономики Кыргызстана;</w:t>
      </w:r>
    </w:p>
    <w:p w:rsidR="002B0796" w:rsidRPr="002B0796" w:rsidRDefault="002B0796" w:rsidP="002B0796">
      <w:pPr>
        <w:widowControl w:val="0"/>
        <w:spacing w:after="0" w:line="240" w:lineRule="auto"/>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color w:val="000000"/>
          <w:sz w:val="28"/>
          <w:szCs w:val="28"/>
        </w:rPr>
        <w:t>- уточнены механизмы отношений консультанта и клиента-заказчика;</w:t>
      </w:r>
    </w:p>
    <w:p w:rsidR="002B0796" w:rsidRPr="002B0796" w:rsidRDefault="002B0796" w:rsidP="002B0796">
      <w:pPr>
        <w:widowControl w:val="0"/>
        <w:spacing w:after="0" w:line="240" w:lineRule="auto"/>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color w:val="000000"/>
          <w:sz w:val="28"/>
          <w:szCs w:val="28"/>
        </w:rPr>
        <w:t>- на основе анализа современного состояния консалтинговых услуг выявлены резервы повышения эффективности их для экономики и предпринимательской деятельности;</w:t>
      </w:r>
    </w:p>
    <w:p w:rsidR="002B0796" w:rsidRPr="002B0796" w:rsidRDefault="002B0796" w:rsidP="002B0796">
      <w:pPr>
        <w:widowControl w:val="0"/>
        <w:spacing w:after="0" w:line="240" w:lineRule="auto"/>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color w:val="000000"/>
          <w:sz w:val="28"/>
          <w:szCs w:val="28"/>
        </w:rPr>
        <w:t>- определены основные направления развития консалтинговых услуг в сфере управления человеческими ресурсами;</w:t>
      </w:r>
    </w:p>
    <w:p w:rsidR="002B0796" w:rsidRPr="002B0796" w:rsidRDefault="002B0796" w:rsidP="002B0796">
      <w:pPr>
        <w:widowControl w:val="0"/>
        <w:spacing w:after="0" w:line="240" w:lineRule="auto"/>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color w:val="000000"/>
          <w:sz w:val="28"/>
          <w:szCs w:val="28"/>
        </w:rPr>
        <w:t>- рекомендованы некоторые направления совершенствования государственного регулирования консалтинговой деятельности в Кыргызской Республике;</w:t>
      </w:r>
    </w:p>
    <w:p w:rsidR="002B0796" w:rsidRPr="002B0796" w:rsidRDefault="002B0796" w:rsidP="002B0796">
      <w:pPr>
        <w:widowControl w:val="0"/>
        <w:spacing w:after="0" w:line="240" w:lineRule="auto"/>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color w:val="000000"/>
          <w:sz w:val="28"/>
          <w:szCs w:val="28"/>
        </w:rPr>
        <w:t xml:space="preserve">-  выработаны концептуальные подходы к определению экономической эффективности консалтинговых услуг. </w:t>
      </w:r>
    </w:p>
    <w:p w:rsidR="002B0796" w:rsidRPr="002B0796" w:rsidRDefault="002B0796" w:rsidP="001C0AF5">
      <w:pPr>
        <w:widowControl w:val="0"/>
        <w:spacing w:after="0" w:line="240" w:lineRule="auto"/>
        <w:ind w:firstLine="708"/>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b/>
          <w:color w:val="000000"/>
          <w:sz w:val="28"/>
          <w:szCs w:val="28"/>
        </w:rPr>
        <w:t>Практическая значимость</w:t>
      </w:r>
      <w:r w:rsidRPr="002B0796">
        <w:rPr>
          <w:rFonts w:ascii="Times New Roman" w:eastAsia="Courier New" w:hAnsi="Times New Roman" w:cs="Times New Roman"/>
          <w:color w:val="000000"/>
          <w:sz w:val="28"/>
          <w:szCs w:val="28"/>
        </w:rPr>
        <w:t xml:space="preserve"> диссертационного исследования.  Содержащиеся в диссертации научно-теоретические выводы, положения и </w:t>
      </w:r>
      <w:r w:rsidRPr="002B0796">
        <w:rPr>
          <w:rFonts w:ascii="Times New Roman" w:eastAsia="Courier New" w:hAnsi="Times New Roman" w:cs="Times New Roman"/>
          <w:color w:val="000000"/>
          <w:sz w:val="28"/>
          <w:szCs w:val="28"/>
        </w:rPr>
        <w:lastRenderedPageBreak/>
        <w:t>заключения, в известной мере, способствуют обогащению экономической науки и будут полезны при решении вопросов управленческой и предпринимательской деятельности. Кроме того, значимость разработки на практике обосновывается также тем, что является одним из первых исследований в республике.</w:t>
      </w:r>
    </w:p>
    <w:p w:rsidR="002B0796" w:rsidRPr="002B0796" w:rsidRDefault="002B0796" w:rsidP="001C0AF5">
      <w:pPr>
        <w:widowControl w:val="0"/>
        <w:spacing w:after="0" w:line="240" w:lineRule="auto"/>
        <w:ind w:firstLine="708"/>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b/>
          <w:color w:val="000000"/>
          <w:sz w:val="28"/>
          <w:szCs w:val="28"/>
        </w:rPr>
        <w:t xml:space="preserve">Экономическая значимость результатов  исследования </w:t>
      </w:r>
      <w:r w:rsidRPr="002B0796">
        <w:rPr>
          <w:rFonts w:ascii="Times New Roman" w:eastAsia="Courier New" w:hAnsi="Times New Roman" w:cs="Times New Roman"/>
          <w:color w:val="000000"/>
          <w:sz w:val="28"/>
          <w:szCs w:val="28"/>
        </w:rPr>
        <w:t>заключается в том, что полученные результаты исследования  будут способствовать повышению эффективности рыночной экономики Кыргызстана на основе  развития рынка консалтинговых услуг.</w:t>
      </w:r>
    </w:p>
    <w:p w:rsidR="002B0796" w:rsidRPr="002B0796" w:rsidRDefault="002B0796" w:rsidP="001C0AF5">
      <w:pPr>
        <w:widowControl w:val="0"/>
        <w:spacing w:after="0" w:line="240" w:lineRule="auto"/>
        <w:ind w:firstLine="708"/>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b/>
          <w:color w:val="000000"/>
          <w:sz w:val="28"/>
          <w:szCs w:val="28"/>
        </w:rPr>
        <w:t>Основные положения диссертации, выносимые на защиту:</w:t>
      </w:r>
      <w:r w:rsidRPr="002B0796">
        <w:rPr>
          <w:rFonts w:ascii="Times New Roman" w:eastAsia="Courier New" w:hAnsi="Times New Roman" w:cs="Times New Roman"/>
          <w:color w:val="000000"/>
          <w:sz w:val="28"/>
          <w:szCs w:val="28"/>
        </w:rPr>
        <w:t xml:space="preserve"> </w:t>
      </w:r>
    </w:p>
    <w:p w:rsidR="002B0796" w:rsidRPr="002B0796" w:rsidRDefault="002B0796" w:rsidP="002B0796">
      <w:pPr>
        <w:spacing w:after="0" w:line="240" w:lineRule="auto"/>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color w:val="000000"/>
          <w:sz w:val="28"/>
          <w:szCs w:val="28"/>
        </w:rPr>
        <w:t>-</w:t>
      </w:r>
      <w:r w:rsidRPr="002B0796">
        <w:rPr>
          <w:rFonts w:ascii="Times New Roman" w:eastAsia="Courier New" w:hAnsi="Times New Roman" w:cs="Times New Roman"/>
          <w:color w:val="000000"/>
          <w:sz w:val="28"/>
          <w:szCs w:val="28"/>
        </w:rPr>
        <w:tab/>
        <w:t>раскрыта сущность консалтинговых услуг как вид интеллектуальной деятельности,</w:t>
      </w:r>
      <w:r w:rsidRPr="002B0796">
        <w:rPr>
          <w:rFonts w:ascii="Times New Roman" w:hAnsi="Times New Roman" w:cs="Times New Roman"/>
          <w:color w:val="000000"/>
          <w:sz w:val="28"/>
          <w:szCs w:val="28"/>
        </w:rPr>
        <w:t xml:space="preserve"> в процессе использования дает объективные и независимые консультации, которые способствуют повышению экономической эффективности использования производственных ресурсов</w:t>
      </w:r>
      <w:r w:rsidRPr="002B0796">
        <w:rPr>
          <w:rFonts w:ascii="Times New Roman" w:eastAsia="Courier New" w:hAnsi="Times New Roman" w:cs="Times New Roman"/>
          <w:color w:val="000000"/>
          <w:sz w:val="28"/>
          <w:szCs w:val="28"/>
        </w:rPr>
        <w:t>;</w:t>
      </w:r>
    </w:p>
    <w:p w:rsidR="002B0796" w:rsidRPr="002B0796" w:rsidRDefault="002B0796" w:rsidP="002B0796">
      <w:pPr>
        <w:spacing w:after="0" w:line="240" w:lineRule="auto"/>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color w:val="000000"/>
          <w:sz w:val="28"/>
          <w:szCs w:val="28"/>
        </w:rPr>
        <w:t>-</w:t>
      </w:r>
      <w:r w:rsidRPr="002B0796">
        <w:rPr>
          <w:rFonts w:ascii="Times New Roman" w:hAnsi="Times New Roman" w:cs="Times New Roman"/>
          <w:color w:val="000000"/>
          <w:sz w:val="28"/>
          <w:szCs w:val="28"/>
        </w:rPr>
        <w:t xml:space="preserve"> обоснована</w:t>
      </w:r>
      <w:r w:rsidRPr="002B0796">
        <w:rPr>
          <w:rFonts w:ascii="Times New Roman" w:hAnsi="Times New Roman" w:cs="Times New Roman"/>
          <w:color w:val="000000"/>
          <w:sz w:val="28"/>
          <w:szCs w:val="28"/>
          <w:shd w:val="clear" w:color="auto" w:fill="FFFFFF"/>
        </w:rPr>
        <w:t> экономическая природа консалтинговых услуг, которая  способствует созданию гибкого рыночного механизма, то есть предложение способно оперативно реагировать на изменения спроса</w:t>
      </w:r>
      <w:r w:rsidRPr="002B0796">
        <w:rPr>
          <w:rFonts w:ascii="Times New Roman" w:eastAsia="Courier New" w:hAnsi="Times New Roman" w:cs="Times New Roman"/>
          <w:color w:val="000000"/>
          <w:sz w:val="28"/>
          <w:szCs w:val="28"/>
        </w:rPr>
        <w:t>;</w:t>
      </w:r>
    </w:p>
    <w:p w:rsidR="002B0796" w:rsidRPr="002B0796" w:rsidRDefault="002B0796" w:rsidP="002B0796">
      <w:pPr>
        <w:spacing w:after="0" w:line="240" w:lineRule="auto"/>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color w:val="000000"/>
          <w:sz w:val="28"/>
          <w:szCs w:val="28"/>
        </w:rPr>
        <w:t>- доказано, что консалтинговые услуги способствуют, во-первых, развитию рыночного образа мышления у потребителей, осознающих необходимость привлечения консультантов как фактора реализации их экономических интересов, во-вторых - формированию предложения консалтинговых услуг, с учетом новых современных направлений экономического развития;</w:t>
      </w:r>
    </w:p>
    <w:p w:rsidR="002B0796" w:rsidRPr="002B0796" w:rsidRDefault="002B0796" w:rsidP="002B0796">
      <w:pPr>
        <w:widowControl w:val="0"/>
        <w:tabs>
          <w:tab w:val="left" w:pos="426"/>
        </w:tabs>
        <w:spacing w:after="0" w:line="240" w:lineRule="auto"/>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color w:val="000000"/>
          <w:sz w:val="28"/>
          <w:szCs w:val="28"/>
        </w:rPr>
        <w:tab/>
        <w:t>-</w:t>
      </w:r>
      <w:r w:rsidRPr="002B0796">
        <w:rPr>
          <w:rFonts w:ascii="Times New Roman" w:eastAsia="Courier New" w:hAnsi="Times New Roman" w:cs="Times New Roman"/>
          <w:color w:val="000000"/>
          <w:sz w:val="28"/>
          <w:szCs w:val="28"/>
        </w:rPr>
        <w:tab/>
        <w:t>обоснованы взаимосвязь и взаимообусловленность развития рынка консалтинговых услуг и динамизма общественных потребностей;</w:t>
      </w:r>
    </w:p>
    <w:p w:rsidR="002B0796" w:rsidRPr="002B0796" w:rsidRDefault="002B0796" w:rsidP="002B0796">
      <w:pPr>
        <w:widowControl w:val="0"/>
        <w:tabs>
          <w:tab w:val="left" w:pos="426"/>
          <w:tab w:val="left" w:pos="946"/>
        </w:tabs>
        <w:spacing w:after="0" w:line="240" w:lineRule="auto"/>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color w:val="000000"/>
          <w:sz w:val="28"/>
          <w:szCs w:val="28"/>
        </w:rPr>
        <w:tab/>
        <w:t>-</w:t>
      </w:r>
      <w:r w:rsidRPr="002B0796">
        <w:rPr>
          <w:rFonts w:ascii="Times New Roman" w:eastAsia="Courier New" w:hAnsi="Times New Roman" w:cs="Times New Roman"/>
          <w:color w:val="000000"/>
          <w:sz w:val="28"/>
          <w:szCs w:val="28"/>
        </w:rPr>
        <w:tab/>
        <w:t xml:space="preserve">определены основные функции рынка консалтинговых услуг; </w:t>
      </w:r>
    </w:p>
    <w:p w:rsidR="002B0796" w:rsidRPr="002B0796" w:rsidRDefault="002B0796" w:rsidP="002B0796">
      <w:pPr>
        <w:widowControl w:val="0"/>
        <w:tabs>
          <w:tab w:val="left" w:pos="426"/>
          <w:tab w:val="left" w:pos="918"/>
        </w:tabs>
        <w:spacing w:after="0" w:line="240" w:lineRule="auto"/>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color w:val="000000"/>
          <w:sz w:val="28"/>
          <w:szCs w:val="28"/>
        </w:rPr>
        <w:tab/>
        <w:t>-</w:t>
      </w:r>
      <w:r w:rsidRPr="002B0796">
        <w:rPr>
          <w:rFonts w:ascii="Times New Roman" w:eastAsia="Courier New" w:hAnsi="Times New Roman" w:cs="Times New Roman"/>
          <w:color w:val="000000"/>
          <w:sz w:val="28"/>
          <w:szCs w:val="28"/>
        </w:rPr>
        <w:tab/>
        <w:t xml:space="preserve">определены основные приоритеты развития сферы консалтинговых услуг в Кыргызской Республике. </w:t>
      </w:r>
    </w:p>
    <w:p w:rsidR="002B0796" w:rsidRPr="002B0796" w:rsidRDefault="002B0796" w:rsidP="001C0AF5">
      <w:pPr>
        <w:widowControl w:val="0"/>
        <w:spacing w:after="0" w:line="240" w:lineRule="auto"/>
        <w:ind w:firstLine="708"/>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b/>
          <w:color w:val="000000"/>
          <w:sz w:val="28"/>
          <w:szCs w:val="28"/>
        </w:rPr>
        <w:t xml:space="preserve">Личный вклад соискателя. </w:t>
      </w:r>
      <w:r w:rsidRPr="002B0796">
        <w:rPr>
          <w:rFonts w:ascii="Times New Roman" w:eastAsia="Courier New" w:hAnsi="Times New Roman" w:cs="Times New Roman"/>
          <w:color w:val="000000"/>
          <w:sz w:val="28"/>
          <w:szCs w:val="28"/>
        </w:rPr>
        <w:t xml:space="preserve">Автором изучены, обобщены и систематизированы теоретические понятия консалтинговых услуг, определены значение и роль консалтинговых услуг в развитии экономики Кыргызской Республики. Изучены и предложены конкретные пути развития консалтинговых услуг с целью достижения экономических результатов в практической деятельности хозяйствующих субъектов. </w:t>
      </w:r>
    </w:p>
    <w:p w:rsidR="002B0796" w:rsidRPr="002B0796" w:rsidRDefault="002B0796" w:rsidP="001C0AF5">
      <w:pPr>
        <w:widowControl w:val="0"/>
        <w:spacing w:after="0" w:line="240" w:lineRule="auto"/>
        <w:ind w:firstLine="708"/>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b/>
          <w:color w:val="000000"/>
          <w:sz w:val="28"/>
          <w:szCs w:val="28"/>
        </w:rPr>
        <w:t>Апробация результатов исследования</w:t>
      </w:r>
      <w:r w:rsidRPr="002B0796">
        <w:rPr>
          <w:rFonts w:ascii="Times New Roman" w:eastAsia="Courier New" w:hAnsi="Times New Roman" w:cs="Times New Roman"/>
          <w:color w:val="000000"/>
          <w:sz w:val="28"/>
          <w:szCs w:val="28"/>
        </w:rPr>
        <w:t xml:space="preserve">. Основные проблемы предмета исследования докладывались и обсуждались на межвузовских конференциях: «Иссык-Кульский форум бухгалтеров и аудиторов стран Центральной Азии» г. </w:t>
      </w:r>
      <w:proofErr w:type="spellStart"/>
      <w:r w:rsidRPr="002B0796">
        <w:rPr>
          <w:rFonts w:ascii="Times New Roman" w:eastAsia="Courier New" w:hAnsi="Times New Roman" w:cs="Times New Roman"/>
          <w:color w:val="000000"/>
          <w:sz w:val="28"/>
          <w:szCs w:val="28"/>
        </w:rPr>
        <w:t>Чолпон-Ата</w:t>
      </w:r>
      <w:proofErr w:type="spellEnd"/>
      <w:r w:rsidRPr="002B0796">
        <w:rPr>
          <w:rFonts w:ascii="Times New Roman" w:eastAsia="Courier New" w:hAnsi="Times New Roman" w:cs="Times New Roman"/>
          <w:color w:val="000000"/>
          <w:sz w:val="28"/>
          <w:szCs w:val="28"/>
        </w:rPr>
        <w:t xml:space="preserve">, 2013; «Гуманитарные аспекты вхождения в новую систему высшего образования» КНУ им. Ж. </w:t>
      </w:r>
      <w:proofErr w:type="spellStart"/>
      <w:r w:rsidRPr="002B0796">
        <w:rPr>
          <w:rFonts w:ascii="Times New Roman" w:eastAsia="Courier New" w:hAnsi="Times New Roman" w:cs="Times New Roman"/>
          <w:color w:val="000000"/>
          <w:sz w:val="28"/>
          <w:szCs w:val="28"/>
        </w:rPr>
        <w:t>Баласагына</w:t>
      </w:r>
      <w:proofErr w:type="spellEnd"/>
      <w:r w:rsidRPr="002B0796">
        <w:rPr>
          <w:rFonts w:ascii="Times New Roman" w:eastAsia="Courier New" w:hAnsi="Times New Roman" w:cs="Times New Roman"/>
          <w:color w:val="000000"/>
          <w:sz w:val="28"/>
          <w:szCs w:val="28"/>
        </w:rPr>
        <w:t xml:space="preserve"> г. Бишкек-2013; «Иссык-Кульский форум бухгалтеров и аудиторов стран Центральной Азии» г. </w:t>
      </w:r>
      <w:proofErr w:type="spellStart"/>
      <w:r w:rsidRPr="002B0796">
        <w:rPr>
          <w:rFonts w:ascii="Times New Roman" w:eastAsia="Courier New" w:hAnsi="Times New Roman" w:cs="Times New Roman"/>
          <w:color w:val="000000"/>
          <w:sz w:val="28"/>
          <w:szCs w:val="28"/>
        </w:rPr>
        <w:t>Чолпон-Ата</w:t>
      </w:r>
      <w:proofErr w:type="spellEnd"/>
      <w:r w:rsidRPr="002B0796">
        <w:rPr>
          <w:rFonts w:ascii="Times New Roman" w:eastAsia="Courier New" w:hAnsi="Times New Roman" w:cs="Times New Roman"/>
          <w:color w:val="000000"/>
          <w:sz w:val="28"/>
          <w:szCs w:val="28"/>
        </w:rPr>
        <w:t xml:space="preserve">, 2014.  </w:t>
      </w:r>
    </w:p>
    <w:p w:rsidR="002B0796" w:rsidRPr="002B0796" w:rsidRDefault="002B0796" w:rsidP="001C0AF5">
      <w:pPr>
        <w:widowControl w:val="0"/>
        <w:spacing w:after="0" w:line="240" w:lineRule="auto"/>
        <w:ind w:firstLine="708"/>
        <w:jc w:val="both"/>
        <w:rPr>
          <w:rFonts w:ascii="Times New Roman" w:eastAsia="Courier New" w:hAnsi="Times New Roman" w:cs="Times New Roman"/>
          <w:color w:val="000000"/>
          <w:sz w:val="28"/>
          <w:szCs w:val="28"/>
        </w:rPr>
      </w:pPr>
      <w:r w:rsidRPr="002B0796">
        <w:rPr>
          <w:rFonts w:ascii="Times New Roman" w:eastAsia="Courier New" w:hAnsi="Times New Roman" w:cs="Times New Roman"/>
          <w:b/>
          <w:color w:val="000000"/>
          <w:sz w:val="28"/>
          <w:szCs w:val="28"/>
        </w:rPr>
        <w:t xml:space="preserve">Полнота отражения результатов диссертации в публикациях. </w:t>
      </w:r>
      <w:r w:rsidRPr="002B0796">
        <w:rPr>
          <w:rFonts w:ascii="Times New Roman" w:eastAsia="Courier New" w:hAnsi="Times New Roman" w:cs="Times New Roman"/>
          <w:color w:val="000000"/>
          <w:sz w:val="28"/>
          <w:szCs w:val="28"/>
        </w:rPr>
        <w:t xml:space="preserve">Сформулированные в диссертации выводы, предложения, рекомендации нашли свое отражение в 10 опубликованных статьях по теме исследования общим объемом 5,4 </w:t>
      </w:r>
      <w:proofErr w:type="spellStart"/>
      <w:r w:rsidRPr="002B0796">
        <w:rPr>
          <w:rFonts w:ascii="Times New Roman" w:eastAsia="Courier New" w:hAnsi="Times New Roman" w:cs="Times New Roman"/>
          <w:color w:val="000000"/>
          <w:sz w:val="28"/>
          <w:szCs w:val="28"/>
        </w:rPr>
        <w:t>п.</w:t>
      </w:r>
      <w:proofErr w:type="gramStart"/>
      <w:r w:rsidRPr="002B0796">
        <w:rPr>
          <w:rFonts w:ascii="Times New Roman" w:eastAsia="Courier New" w:hAnsi="Times New Roman" w:cs="Times New Roman"/>
          <w:color w:val="000000"/>
          <w:sz w:val="28"/>
          <w:szCs w:val="28"/>
        </w:rPr>
        <w:t>л</w:t>
      </w:r>
      <w:proofErr w:type="spellEnd"/>
      <w:proofErr w:type="gramEnd"/>
      <w:r w:rsidRPr="002B0796">
        <w:rPr>
          <w:rFonts w:ascii="Times New Roman" w:eastAsia="Courier New" w:hAnsi="Times New Roman" w:cs="Times New Roman"/>
          <w:color w:val="000000"/>
          <w:sz w:val="28"/>
          <w:szCs w:val="28"/>
        </w:rPr>
        <w:t>.</w:t>
      </w:r>
    </w:p>
    <w:p w:rsidR="002B0796" w:rsidRPr="002B0796" w:rsidRDefault="002B0796" w:rsidP="001C0AF5">
      <w:pPr>
        <w:widowControl w:val="0"/>
        <w:spacing w:after="0" w:line="240" w:lineRule="auto"/>
        <w:ind w:firstLine="708"/>
        <w:jc w:val="both"/>
        <w:rPr>
          <w:rFonts w:ascii="Times New Roman" w:eastAsia="Courier New" w:hAnsi="Times New Roman" w:cs="Times New Roman"/>
          <w:sz w:val="28"/>
          <w:szCs w:val="28"/>
        </w:rPr>
      </w:pPr>
      <w:r w:rsidRPr="002B0796">
        <w:rPr>
          <w:rFonts w:ascii="Times New Roman" w:eastAsia="Courier New" w:hAnsi="Times New Roman" w:cs="Times New Roman"/>
          <w:b/>
          <w:color w:val="000000"/>
          <w:sz w:val="28"/>
          <w:szCs w:val="28"/>
        </w:rPr>
        <w:t>Структура и объем диссертации</w:t>
      </w:r>
      <w:r w:rsidRPr="002B0796">
        <w:rPr>
          <w:rFonts w:ascii="Times New Roman" w:eastAsia="Courier New" w:hAnsi="Times New Roman" w:cs="Times New Roman"/>
          <w:color w:val="000000"/>
          <w:sz w:val="28"/>
          <w:szCs w:val="28"/>
        </w:rPr>
        <w:t xml:space="preserve"> соответствуют целям, задачам, </w:t>
      </w:r>
      <w:r w:rsidRPr="002B0796">
        <w:rPr>
          <w:rFonts w:ascii="Times New Roman" w:eastAsia="Courier New" w:hAnsi="Times New Roman" w:cs="Times New Roman"/>
          <w:color w:val="000000"/>
          <w:sz w:val="28"/>
          <w:szCs w:val="28"/>
        </w:rPr>
        <w:lastRenderedPageBreak/>
        <w:t xml:space="preserve">результатам и логике исследования. Диссертация состоит из введения, трех глав, заключения и библиографического списка. Объем работы составляет  </w:t>
      </w:r>
      <w:r w:rsidRPr="002B0796">
        <w:rPr>
          <w:rFonts w:ascii="Times New Roman" w:eastAsia="Courier New" w:hAnsi="Times New Roman" w:cs="Times New Roman"/>
          <w:sz w:val="28"/>
          <w:szCs w:val="28"/>
        </w:rPr>
        <w:t>страниц 171, включая 21 таблицы и рисунков 9.</w:t>
      </w:r>
    </w:p>
    <w:p w:rsidR="002B0796" w:rsidRPr="002B0796" w:rsidRDefault="002B0796" w:rsidP="002B0796">
      <w:pPr>
        <w:spacing w:line="240" w:lineRule="auto"/>
        <w:jc w:val="center"/>
        <w:rPr>
          <w:rFonts w:ascii="Times New Roman" w:hAnsi="Times New Roman" w:cs="Times New Roman"/>
          <w:b/>
          <w:sz w:val="28"/>
          <w:szCs w:val="28"/>
        </w:rPr>
      </w:pPr>
    </w:p>
    <w:p w:rsidR="002B0796" w:rsidRPr="002B0796" w:rsidRDefault="002B0796" w:rsidP="002B0796">
      <w:pPr>
        <w:spacing w:after="0" w:line="240" w:lineRule="auto"/>
        <w:jc w:val="center"/>
        <w:rPr>
          <w:rFonts w:ascii="Times New Roman" w:hAnsi="Times New Roman" w:cs="Times New Roman"/>
          <w:b/>
          <w:sz w:val="28"/>
          <w:szCs w:val="28"/>
        </w:rPr>
      </w:pPr>
      <w:r w:rsidRPr="002B0796">
        <w:rPr>
          <w:rFonts w:ascii="Times New Roman" w:hAnsi="Times New Roman" w:cs="Times New Roman"/>
          <w:b/>
          <w:sz w:val="28"/>
          <w:szCs w:val="28"/>
        </w:rPr>
        <w:t>ОСНОВНОЕ СОДЕРЖАНИЕ РАБОТЫ</w:t>
      </w:r>
    </w:p>
    <w:p w:rsidR="002B0796" w:rsidRPr="002B0796" w:rsidRDefault="002B0796" w:rsidP="001C0AF5">
      <w:pPr>
        <w:spacing w:after="0" w:line="240" w:lineRule="auto"/>
        <w:ind w:firstLine="708"/>
        <w:jc w:val="both"/>
        <w:rPr>
          <w:rFonts w:ascii="Times New Roman" w:eastAsia="Times New Roman" w:hAnsi="Times New Roman" w:cs="Times New Roman"/>
          <w:sz w:val="28"/>
          <w:szCs w:val="28"/>
        </w:rPr>
      </w:pPr>
      <w:r w:rsidRPr="002B0796">
        <w:rPr>
          <w:rFonts w:ascii="Times New Roman" w:eastAsia="Times New Roman" w:hAnsi="Times New Roman" w:cs="Times New Roman"/>
          <w:sz w:val="28"/>
          <w:szCs w:val="28"/>
        </w:rPr>
        <w:t>Во</w:t>
      </w:r>
      <w:r w:rsidRPr="002B0796">
        <w:rPr>
          <w:rFonts w:ascii="Times New Roman" w:eastAsia="Times New Roman" w:hAnsi="Times New Roman" w:cs="Times New Roman"/>
          <w:b/>
          <w:sz w:val="28"/>
          <w:szCs w:val="28"/>
        </w:rPr>
        <w:t xml:space="preserve"> введении</w:t>
      </w:r>
      <w:r w:rsidRPr="002B0796">
        <w:rPr>
          <w:rFonts w:ascii="Times New Roman" w:eastAsia="Times New Roman" w:hAnsi="Times New Roman" w:cs="Times New Roman"/>
          <w:sz w:val="28"/>
          <w:szCs w:val="28"/>
        </w:rPr>
        <w:t xml:space="preserve"> обоснована актуальность темы диссертационного исследования. Определены предмет и объект исследования, раскрыты научная новизна и практическая значимость проведенного исследования.</w:t>
      </w:r>
    </w:p>
    <w:p w:rsidR="002B0796" w:rsidRPr="002B0796" w:rsidRDefault="002B0796" w:rsidP="001C0AF5">
      <w:pPr>
        <w:spacing w:after="0" w:line="240" w:lineRule="auto"/>
        <w:ind w:firstLine="708"/>
        <w:jc w:val="both"/>
        <w:rPr>
          <w:rFonts w:ascii="Times New Roman" w:eastAsia="Times-Roman" w:hAnsi="Times New Roman" w:cs="Times New Roman"/>
          <w:sz w:val="28"/>
          <w:szCs w:val="28"/>
        </w:rPr>
      </w:pPr>
      <w:r w:rsidRPr="002B0796">
        <w:rPr>
          <w:rFonts w:ascii="Times New Roman" w:eastAsia="Times New Roman" w:hAnsi="Times New Roman" w:cs="Times New Roman"/>
          <w:sz w:val="28"/>
          <w:szCs w:val="28"/>
        </w:rPr>
        <w:t>В первой главе «</w:t>
      </w:r>
      <w:r w:rsidRPr="002B0796">
        <w:rPr>
          <w:rFonts w:ascii="Times New Roman" w:eastAsia="Times New Roman" w:hAnsi="Times New Roman" w:cs="Times New Roman"/>
          <w:b/>
          <w:sz w:val="28"/>
          <w:szCs w:val="28"/>
        </w:rPr>
        <w:t>Теоретические основы формирования рынка консалтинговых услуг»</w:t>
      </w:r>
      <w:r w:rsidRPr="002B0796">
        <w:rPr>
          <w:rFonts w:ascii="Times New Roman" w:eastAsia="Times New Roman" w:hAnsi="Times New Roman" w:cs="Times New Roman"/>
          <w:sz w:val="28"/>
          <w:szCs w:val="28"/>
        </w:rPr>
        <w:t xml:space="preserve"> рассмотрено</w:t>
      </w:r>
      <w:r w:rsidRPr="002B0796">
        <w:rPr>
          <w:rFonts w:ascii="Times New Roman" w:eastAsia="Times New Roman" w:hAnsi="Times New Roman" w:cs="Times New Roman"/>
          <w:b/>
          <w:sz w:val="28"/>
          <w:szCs w:val="28"/>
        </w:rPr>
        <w:t xml:space="preserve"> </w:t>
      </w:r>
      <w:r w:rsidRPr="002B0796">
        <w:rPr>
          <w:rFonts w:ascii="Times New Roman" w:eastAsia="Times New Roman" w:hAnsi="Times New Roman" w:cs="Times New Roman"/>
          <w:sz w:val="28"/>
          <w:szCs w:val="28"/>
        </w:rPr>
        <w:t xml:space="preserve">место консалтинга в сфере современных  рыночных  услуг; классификация консалтинговых услуг </w:t>
      </w:r>
      <w:r w:rsidRPr="002B0796">
        <w:rPr>
          <w:rFonts w:ascii="Times New Roman" w:eastAsia="Times-Roman" w:hAnsi="Times New Roman" w:cs="Times New Roman"/>
          <w:sz w:val="28"/>
          <w:szCs w:val="28"/>
        </w:rPr>
        <w:t>в рыночных условиях; механизм отношений консультанта и клиента-заказчика.</w:t>
      </w:r>
    </w:p>
    <w:p w:rsidR="002B0796" w:rsidRPr="002B0796" w:rsidRDefault="002B0796" w:rsidP="002B0796">
      <w:pPr>
        <w:spacing w:after="0" w:line="240" w:lineRule="auto"/>
        <w:jc w:val="both"/>
        <w:rPr>
          <w:rFonts w:ascii="Times New Roman" w:eastAsia="Calibri" w:hAnsi="Times New Roman" w:cs="Times New Roman"/>
          <w:sz w:val="28"/>
          <w:szCs w:val="28"/>
        </w:rPr>
      </w:pPr>
      <w:r w:rsidRPr="002B0796">
        <w:rPr>
          <w:rFonts w:ascii="Times New Roman" w:eastAsia="Times-Roman" w:hAnsi="Times New Roman" w:cs="Times New Roman"/>
          <w:sz w:val="28"/>
          <w:szCs w:val="28"/>
        </w:rPr>
        <w:t>В рыночных условиях результаты и затраты труда работников сферы услуг имеют стоимостную форму и становятся общественно измеримыми.  О</w:t>
      </w:r>
      <w:r w:rsidRPr="002B0796">
        <w:rPr>
          <w:rFonts w:ascii="Times New Roman" w:eastAsia="Calibri" w:hAnsi="Times New Roman" w:cs="Times New Roman"/>
          <w:sz w:val="28"/>
          <w:szCs w:val="28"/>
        </w:rPr>
        <w:t>сновными факторами, влияющих на рост услуг являются:</w:t>
      </w:r>
    </w:p>
    <w:p w:rsidR="002B0796" w:rsidRPr="002B0796" w:rsidRDefault="002B0796" w:rsidP="002B0796">
      <w:pPr>
        <w:tabs>
          <w:tab w:val="left" w:pos="567"/>
        </w:tabs>
        <w:spacing w:after="0" w:line="240" w:lineRule="auto"/>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w:t>
      </w:r>
      <w:r w:rsidRPr="002B0796">
        <w:rPr>
          <w:rFonts w:ascii="Times New Roman" w:eastAsia="Calibri" w:hAnsi="Times New Roman" w:cs="Times New Roman"/>
          <w:sz w:val="28"/>
          <w:szCs w:val="28"/>
        </w:rPr>
        <w:tab/>
        <w:t>научно - технический прогресс и усложнение в связи с этим производства;</w:t>
      </w:r>
    </w:p>
    <w:p w:rsidR="002B0796" w:rsidRPr="002B0796" w:rsidRDefault="002B0796" w:rsidP="002B0796">
      <w:pPr>
        <w:tabs>
          <w:tab w:val="left" w:pos="567"/>
        </w:tabs>
        <w:spacing w:after="0" w:line="240" w:lineRule="auto"/>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w:t>
      </w:r>
      <w:r w:rsidRPr="002B0796">
        <w:rPr>
          <w:rFonts w:ascii="Times New Roman" w:eastAsia="Calibri" w:hAnsi="Times New Roman" w:cs="Times New Roman"/>
          <w:sz w:val="28"/>
          <w:szCs w:val="28"/>
        </w:rPr>
        <w:tab/>
        <w:t>насыщение рынка традиционными товарами, усиление конкуренции между участниками рынка;</w:t>
      </w:r>
    </w:p>
    <w:p w:rsidR="002B0796" w:rsidRPr="002B0796" w:rsidRDefault="002B0796" w:rsidP="002B0796">
      <w:pPr>
        <w:tabs>
          <w:tab w:val="left" w:pos="567"/>
        </w:tabs>
        <w:spacing w:after="0" w:line="240" w:lineRule="auto"/>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w:t>
      </w:r>
      <w:r w:rsidRPr="002B0796">
        <w:rPr>
          <w:rFonts w:ascii="Times New Roman" w:eastAsia="Calibri" w:hAnsi="Times New Roman" w:cs="Times New Roman"/>
          <w:sz w:val="28"/>
          <w:szCs w:val="28"/>
        </w:rPr>
        <w:tab/>
        <w:t>рост благосостояния населения.</w:t>
      </w:r>
    </w:p>
    <w:p w:rsidR="002B0796" w:rsidRPr="002B0796" w:rsidRDefault="002B0796" w:rsidP="001C0AF5">
      <w:pPr>
        <w:spacing w:after="0" w:line="240" w:lineRule="auto"/>
        <w:ind w:firstLine="708"/>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xml:space="preserve">Рассмотренные выше обстоятельства объективно сформировали потребность в консультационных услугах по управлению и ведению бизнеса. В современных реалиях, данная потребность увеличивается в свете глобализации и интеграции экономики, в условиях развития высоких технологий и всемерной экономии средств. </w:t>
      </w:r>
    </w:p>
    <w:p w:rsidR="002B0796" w:rsidRPr="002B0796" w:rsidRDefault="002B0796" w:rsidP="001C0AF5">
      <w:pPr>
        <w:autoSpaceDE w:val="0"/>
        <w:autoSpaceDN w:val="0"/>
        <w:adjustRightInd w:val="0"/>
        <w:spacing w:after="0" w:line="240" w:lineRule="auto"/>
        <w:ind w:firstLine="708"/>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Особенность консалтинга позволяет классифицировать его по определенным признакам. В частности, следует отметить коммерческий характер предоставления консалтинговых услуг, товарный характер производимых услуг, их способность быть предметом купли-продажи.</w:t>
      </w:r>
    </w:p>
    <w:p w:rsidR="002B0796" w:rsidRPr="002B0796" w:rsidRDefault="002B0796" w:rsidP="001C0AF5">
      <w:pPr>
        <w:autoSpaceDE w:val="0"/>
        <w:autoSpaceDN w:val="0"/>
        <w:adjustRightInd w:val="0"/>
        <w:spacing w:after="0" w:line="240" w:lineRule="auto"/>
        <w:ind w:firstLine="708"/>
        <w:jc w:val="both"/>
        <w:rPr>
          <w:rFonts w:ascii="Times New Roman" w:eastAsia="Times-Roman" w:hAnsi="Times New Roman" w:cs="Times New Roman"/>
          <w:sz w:val="28"/>
          <w:szCs w:val="28"/>
        </w:rPr>
      </w:pPr>
      <w:r w:rsidRPr="002B0796">
        <w:rPr>
          <w:rFonts w:ascii="Times New Roman" w:eastAsia="Times-Roman" w:hAnsi="Times New Roman" w:cs="Times New Roman"/>
          <w:sz w:val="28"/>
          <w:szCs w:val="28"/>
        </w:rPr>
        <w:t>Спрос и предложение на консалтинговые услуги, и их взаимодействие регулируются рыночными механизмами, в чем и состоит сходство консалтинговых услуг с товарным проявлением на рынке. Другими словами, консалтинговые услуги есть не что иное, как товар,</w:t>
      </w:r>
      <w:r w:rsidRPr="002B0796">
        <w:rPr>
          <w:rFonts w:ascii="Times New Roman" w:eastAsia="Times-Roman" w:hAnsi="Times New Roman" w:cs="Times New Roman"/>
          <w:b/>
          <w:sz w:val="28"/>
          <w:szCs w:val="28"/>
        </w:rPr>
        <w:t xml:space="preserve"> </w:t>
      </w:r>
      <w:r w:rsidRPr="002B0796">
        <w:rPr>
          <w:rFonts w:ascii="Times New Roman" w:eastAsia="Times-Roman" w:hAnsi="Times New Roman" w:cs="Times New Roman"/>
          <w:sz w:val="28"/>
          <w:szCs w:val="28"/>
        </w:rPr>
        <w:t>который имеет стоимость, продается и покупается.</w:t>
      </w:r>
    </w:p>
    <w:p w:rsidR="002B0796" w:rsidRPr="002B0796" w:rsidRDefault="002B0796" w:rsidP="001C0AF5">
      <w:pPr>
        <w:autoSpaceDE w:val="0"/>
        <w:autoSpaceDN w:val="0"/>
        <w:adjustRightInd w:val="0"/>
        <w:spacing w:after="0" w:line="240" w:lineRule="auto"/>
        <w:ind w:firstLine="708"/>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xml:space="preserve">По своему содержанию, консалтинг призван решать нестандартные задачи, возникающие перед компанией, </w:t>
      </w:r>
      <w:proofErr w:type="gramStart"/>
      <w:r w:rsidRPr="002B0796">
        <w:rPr>
          <w:rFonts w:ascii="Times New Roman" w:eastAsia="Calibri" w:hAnsi="Times New Roman" w:cs="Times New Roman"/>
          <w:sz w:val="28"/>
          <w:szCs w:val="28"/>
        </w:rPr>
        <w:t>бизнес-структурой</w:t>
      </w:r>
      <w:proofErr w:type="gramEnd"/>
      <w:r w:rsidRPr="002B0796">
        <w:rPr>
          <w:rFonts w:ascii="Times New Roman" w:eastAsia="Calibri" w:hAnsi="Times New Roman" w:cs="Times New Roman"/>
          <w:sz w:val="28"/>
          <w:szCs w:val="28"/>
        </w:rPr>
        <w:t xml:space="preserve"> для достижения определенных целей.   </w:t>
      </w:r>
    </w:p>
    <w:p w:rsidR="002B0796" w:rsidRPr="002B0796" w:rsidRDefault="002B0796" w:rsidP="001C0AF5">
      <w:pPr>
        <w:autoSpaceDE w:val="0"/>
        <w:autoSpaceDN w:val="0"/>
        <w:adjustRightInd w:val="0"/>
        <w:spacing w:after="0" w:line="240" w:lineRule="auto"/>
        <w:ind w:firstLine="708"/>
        <w:jc w:val="both"/>
        <w:rPr>
          <w:rFonts w:ascii="Times New Roman" w:eastAsia="Times-Roman" w:hAnsi="Times New Roman" w:cs="Times New Roman"/>
          <w:sz w:val="28"/>
          <w:szCs w:val="28"/>
        </w:rPr>
      </w:pPr>
      <w:r w:rsidRPr="002B0796">
        <w:rPr>
          <w:rFonts w:ascii="Times New Roman" w:eastAsia="Times-Roman" w:hAnsi="Times New Roman" w:cs="Times New Roman"/>
          <w:sz w:val="28"/>
          <w:szCs w:val="28"/>
        </w:rPr>
        <w:t>История зарождения консалтинговых услуг начинается с промышленной революции, когда начали появляться первые фабрики. Дальнейшее развитие проходит в несколько этапов:</w:t>
      </w:r>
    </w:p>
    <w:p w:rsidR="002B0796" w:rsidRPr="002B0796" w:rsidRDefault="002B0796" w:rsidP="002B0796">
      <w:pPr>
        <w:autoSpaceDE w:val="0"/>
        <w:autoSpaceDN w:val="0"/>
        <w:adjustRightInd w:val="0"/>
        <w:spacing w:after="0" w:line="240" w:lineRule="auto"/>
        <w:jc w:val="both"/>
        <w:rPr>
          <w:rFonts w:ascii="Times New Roman" w:eastAsia="Times-Roman" w:hAnsi="Times New Roman" w:cs="Times New Roman"/>
          <w:sz w:val="28"/>
          <w:szCs w:val="28"/>
        </w:rPr>
      </w:pPr>
      <w:r w:rsidRPr="002B0796">
        <w:rPr>
          <w:rFonts w:ascii="Times New Roman" w:eastAsia="Times-Roman" w:hAnsi="Times New Roman" w:cs="Times New Roman"/>
          <w:sz w:val="28"/>
          <w:szCs w:val="28"/>
        </w:rPr>
        <w:t>1 этап – 1900-1970 годы. В этот период промышленное производство развивалось равномерно и стабильно. Научно-технический прогресс набирал обороты,  а рынки были достаточно устойчивы и стабильны.</w:t>
      </w:r>
    </w:p>
    <w:p w:rsidR="002B0796" w:rsidRPr="002B0796" w:rsidRDefault="002B0796" w:rsidP="002B0796">
      <w:pPr>
        <w:autoSpaceDE w:val="0"/>
        <w:autoSpaceDN w:val="0"/>
        <w:adjustRightInd w:val="0"/>
        <w:spacing w:after="0" w:line="240" w:lineRule="auto"/>
        <w:jc w:val="both"/>
        <w:rPr>
          <w:rFonts w:ascii="Times New Roman" w:eastAsia="Times-Roman" w:hAnsi="Times New Roman" w:cs="Times New Roman"/>
          <w:sz w:val="28"/>
          <w:szCs w:val="28"/>
        </w:rPr>
      </w:pPr>
      <w:r w:rsidRPr="002B0796">
        <w:rPr>
          <w:rFonts w:ascii="Times New Roman" w:eastAsia="Times-Roman" w:hAnsi="Times New Roman" w:cs="Times New Roman"/>
          <w:sz w:val="28"/>
          <w:szCs w:val="28"/>
        </w:rPr>
        <w:t>2 этап – 1971-1990 годы.  В э</w:t>
      </w:r>
      <w:r w:rsidRPr="002B0796">
        <w:rPr>
          <w:rFonts w:ascii="TimesNewRomanPSMT" w:eastAsia="Calibri" w:hAnsi="TimesNewRomanPSMT" w:cs="TimesNewRomanPSMT"/>
          <w:sz w:val="28"/>
          <w:szCs w:val="28"/>
        </w:rPr>
        <w:t xml:space="preserve">тот период происходит  быстрое внедрение достижений науки и техники в производство, обострения рыночной </w:t>
      </w:r>
      <w:r w:rsidRPr="002B0796">
        <w:rPr>
          <w:rFonts w:ascii="TimesNewRomanPSMT" w:eastAsia="Calibri" w:hAnsi="TimesNewRomanPSMT" w:cs="TimesNewRomanPSMT"/>
          <w:sz w:val="28"/>
          <w:szCs w:val="28"/>
        </w:rPr>
        <w:lastRenderedPageBreak/>
        <w:t>конкуренции и дестабилизации рынков. Появляются новые понятия в управлении: стратегия, стратегическое планирование, стратегические структуры управления.</w:t>
      </w:r>
      <w:r w:rsidRPr="002B0796">
        <w:rPr>
          <w:rFonts w:ascii="Times New Roman" w:eastAsia="Times-Roman" w:hAnsi="Times New Roman" w:cs="Times New Roman"/>
          <w:sz w:val="28"/>
          <w:szCs w:val="28"/>
        </w:rPr>
        <w:t xml:space="preserve"> </w:t>
      </w:r>
    </w:p>
    <w:p w:rsidR="002B0796" w:rsidRPr="002B0796" w:rsidRDefault="002B0796" w:rsidP="002B0796">
      <w:pPr>
        <w:autoSpaceDE w:val="0"/>
        <w:autoSpaceDN w:val="0"/>
        <w:adjustRightInd w:val="0"/>
        <w:spacing w:after="0" w:line="240" w:lineRule="auto"/>
        <w:jc w:val="both"/>
        <w:rPr>
          <w:rFonts w:ascii="Times New Roman" w:eastAsia="Times-Roman" w:hAnsi="Times New Roman" w:cs="Times New Roman"/>
          <w:sz w:val="28"/>
          <w:szCs w:val="28"/>
        </w:rPr>
      </w:pPr>
      <w:r w:rsidRPr="002B0796">
        <w:rPr>
          <w:rFonts w:ascii="Times New Roman" w:eastAsia="Times-Roman" w:hAnsi="Times New Roman" w:cs="Times New Roman"/>
          <w:sz w:val="28"/>
          <w:szCs w:val="28"/>
        </w:rPr>
        <w:t>3 этап – 1991 год - по настоящее время. В период глобализации экономики, интенсивного внедрения новых технологий, усиления информационных составляющих развития науки и техники происходит тотальная компьютеризация производственных и управленческих процессов. Постепенно стираются грани национальных местных рынков.</w:t>
      </w:r>
    </w:p>
    <w:p w:rsidR="002B0796" w:rsidRPr="002B0796" w:rsidRDefault="002B0796" w:rsidP="001C0AF5">
      <w:pPr>
        <w:autoSpaceDE w:val="0"/>
        <w:autoSpaceDN w:val="0"/>
        <w:adjustRightInd w:val="0"/>
        <w:spacing w:after="0" w:line="240" w:lineRule="auto"/>
        <w:ind w:firstLine="708"/>
        <w:jc w:val="both"/>
        <w:rPr>
          <w:rFonts w:ascii="Times New Roman" w:eastAsia="Times-Roman" w:hAnsi="Times New Roman" w:cs="Times New Roman"/>
          <w:sz w:val="28"/>
          <w:szCs w:val="28"/>
        </w:rPr>
      </w:pPr>
      <w:r w:rsidRPr="002B0796">
        <w:rPr>
          <w:rFonts w:ascii="Times New Roman" w:eastAsia="Times-Roman" w:hAnsi="Times New Roman" w:cs="Times New Roman"/>
          <w:sz w:val="28"/>
          <w:szCs w:val="28"/>
        </w:rPr>
        <w:t>Возрастающая роль консалтинговых услуг в условиях глобализации и интеграции экономики обусловливается, также, динамикой социально-экономических изменений, как в масштабе отдельных государств, так и в мировой экономике, усилением конкурентной среды и развитием новых рынков.</w:t>
      </w:r>
    </w:p>
    <w:p w:rsidR="002B0796" w:rsidRPr="002B0796" w:rsidRDefault="002B0796" w:rsidP="001C0AF5">
      <w:pPr>
        <w:autoSpaceDE w:val="0"/>
        <w:autoSpaceDN w:val="0"/>
        <w:adjustRightInd w:val="0"/>
        <w:spacing w:after="0" w:line="240" w:lineRule="auto"/>
        <w:ind w:firstLine="708"/>
        <w:jc w:val="both"/>
        <w:rPr>
          <w:rFonts w:ascii="Times New Roman" w:eastAsia="Calibri" w:hAnsi="Times New Roman" w:cs="Times New Roman"/>
          <w:sz w:val="28"/>
          <w:szCs w:val="28"/>
        </w:rPr>
      </w:pPr>
      <w:r w:rsidRPr="002B0796">
        <w:rPr>
          <w:rFonts w:ascii="Times New Roman" w:eastAsia="Times-Roman" w:hAnsi="Times New Roman" w:cs="Times New Roman"/>
          <w:sz w:val="28"/>
          <w:szCs w:val="28"/>
        </w:rPr>
        <w:t>Состояние консалтинговых услуг во многом зависит, также, от уровня экономики, производственных сил и производственных отношений в тот или иной исторический период. Например, в Кыргызской Республике произошедшие п</w:t>
      </w:r>
      <w:r w:rsidRPr="002B0796">
        <w:rPr>
          <w:rFonts w:ascii="Times New Roman" w:eastAsia="Calibri" w:hAnsi="Times New Roman" w:cs="Times New Roman"/>
          <w:sz w:val="28"/>
          <w:szCs w:val="28"/>
        </w:rPr>
        <w:t xml:space="preserve">олитические и экономические изменения, связанные с приобретением независимости в начале 90-х годов, принесли ряд существенных проблем, связанных с отсутствием опыта работы предприятий в условиях рыночной экономики и знаний в области оценки и управления рыночными процессами. В такой ситуации оказалась необходимой помощь квалифицированного консультанта или консалтинговых фирм. Следовательно, одновременно с развитием рыночных отношений в Кыргызстане, стало расти предложение услуг по консалтингу. </w:t>
      </w:r>
    </w:p>
    <w:p w:rsidR="002B0796" w:rsidRPr="002B0796" w:rsidRDefault="002B0796" w:rsidP="001C0AF5">
      <w:pPr>
        <w:autoSpaceDE w:val="0"/>
        <w:autoSpaceDN w:val="0"/>
        <w:adjustRightInd w:val="0"/>
        <w:spacing w:after="0" w:line="240" w:lineRule="auto"/>
        <w:ind w:firstLine="708"/>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Следует выделить характерные признаки классификации консалтинговых услуг для того, чтобы умело использовать их в зависимости от потребности и целесообразности, в пространстве и во времени, а также по отношению к конкретным пользователям. В частности, можно выделить общие черты и специфические черты, относящиеся только для консалтинговых услуг.</w:t>
      </w:r>
    </w:p>
    <w:p w:rsidR="002B0796" w:rsidRPr="002B0796" w:rsidRDefault="002B0796" w:rsidP="001C0AF5">
      <w:pPr>
        <w:autoSpaceDE w:val="0"/>
        <w:autoSpaceDN w:val="0"/>
        <w:adjustRightInd w:val="0"/>
        <w:spacing w:after="0" w:line="240" w:lineRule="auto"/>
        <w:ind w:firstLine="708"/>
        <w:jc w:val="both"/>
        <w:rPr>
          <w:rFonts w:ascii="Times New Roman" w:eastAsia="Calibri" w:hAnsi="Times New Roman" w:cs="Times New Roman"/>
          <w:sz w:val="28"/>
          <w:szCs w:val="28"/>
        </w:rPr>
      </w:pPr>
      <w:r w:rsidRPr="002B0796">
        <w:rPr>
          <w:rFonts w:ascii="Times New Roman" w:eastAsia="Calibri" w:hAnsi="Times New Roman" w:cs="Times New Roman"/>
          <w:bCs/>
          <w:sz w:val="28"/>
          <w:szCs w:val="28"/>
        </w:rPr>
        <w:t>Общими чертами услуг</w:t>
      </w:r>
      <w:r w:rsidRPr="002B0796">
        <w:rPr>
          <w:rFonts w:ascii="Times New Roman" w:eastAsia="Calibri" w:hAnsi="Times New Roman" w:cs="Times New Roman"/>
          <w:b/>
          <w:bCs/>
          <w:sz w:val="28"/>
          <w:szCs w:val="28"/>
        </w:rPr>
        <w:t xml:space="preserve"> </w:t>
      </w:r>
      <w:r w:rsidRPr="002B0796">
        <w:rPr>
          <w:rFonts w:ascii="Times New Roman" w:eastAsia="Calibri" w:hAnsi="Times New Roman" w:cs="Times New Roman"/>
          <w:sz w:val="28"/>
          <w:szCs w:val="28"/>
        </w:rPr>
        <w:t>являются:</w:t>
      </w:r>
    </w:p>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xml:space="preserve">1. </w:t>
      </w:r>
      <w:r w:rsidRPr="002B0796">
        <w:rPr>
          <w:rFonts w:ascii="Times New Roman" w:eastAsia="Calibri" w:hAnsi="Times New Roman" w:cs="Times New Roman"/>
          <w:bCs/>
          <w:iCs/>
          <w:sz w:val="28"/>
          <w:szCs w:val="28"/>
        </w:rPr>
        <w:t>Неосязаемость услуг</w:t>
      </w:r>
      <w:r w:rsidRPr="002B0796">
        <w:rPr>
          <w:rFonts w:ascii="Times New Roman" w:eastAsia="Calibri" w:hAnsi="Times New Roman" w:cs="Times New Roman"/>
          <w:b/>
          <w:bCs/>
          <w:i/>
          <w:iCs/>
          <w:sz w:val="28"/>
          <w:szCs w:val="28"/>
        </w:rPr>
        <w:t xml:space="preserve"> </w:t>
      </w:r>
      <w:r w:rsidRPr="002B0796">
        <w:rPr>
          <w:rFonts w:ascii="Times New Roman" w:eastAsia="Calibri" w:hAnsi="Times New Roman" w:cs="Times New Roman"/>
          <w:sz w:val="28"/>
          <w:szCs w:val="28"/>
        </w:rPr>
        <w:t xml:space="preserve">(нет цвета, запаха) – неопределенность при покупке услуги, т.е. невозможно её продемонстрировать, увидеть до получения результатов консультирования; затруднен процесс ценообразования (сложно объяснить клиентам, за что они платят деньги). </w:t>
      </w:r>
    </w:p>
    <w:p w:rsidR="002B0796" w:rsidRPr="002B0796" w:rsidRDefault="002B0796" w:rsidP="002B0796">
      <w:pPr>
        <w:spacing w:after="0" w:line="240" w:lineRule="auto"/>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xml:space="preserve">2. </w:t>
      </w:r>
      <w:r w:rsidRPr="002B0796">
        <w:rPr>
          <w:rFonts w:ascii="Times New Roman" w:eastAsia="Calibri" w:hAnsi="Times New Roman" w:cs="Times New Roman"/>
          <w:bCs/>
          <w:iCs/>
          <w:sz w:val="28"/>
          <w:szCs w:val="28"/>
        </w:rPr>
        <w:t>Неотделимость от источника,</w:t>
      </w:r>
      <w:r w:rsidRPr="002B0796">
        <w:rPr>
          <w:rFonts w:ascii="Times New Roman" w:eastAsia="Calibri" w:hAnsi="Times New Roman" w:cs="Times New Roman"/>
          <w:sz w:val="28"/>
          <w:szCs w:val="28"/>
        </w:rPr>
        <w:t xml:space="preserve"> т.е. </w:t>
      </w:r>
      <w:proofErr w:type="gramStart"/>
      <w:r w:rsidRPr="002B0796">
        <w:rPr>
          <w:rFonts w:ascii="Times New Roman" w:eastAsia="Calibri" w:hAnsi="Times New Roman" w:cs="Times New Roman"/>
          <w:sz w:val="28"/>
          <w:szCs w:val="28"/>
        </w:rPr>
        <w:t>консультант</w:t>
      </w:r>
      <w:proofErr w:type="gramEnd"/>
      <w:r w:rsidRPr="002B0796">
        <w:rPr>
          <w:rFonts w:ascii="Times New Roman" w:eastAsia="Calibri" w:hAnsi="Times New Roman" w:cs="Times New Roman"/>
          <w:sz w:val="28"/>
          <w:szCs w:val="28"/>
        </w:rPr>
        <w:t xml:space="preserve"> является составной частью услуги. </w:t>
      </w:r>
    </w:p>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xml:space="preserve">3. </w:t>
      </w:r>
      <w:r w:rsidRPr="002B0796">
        <w:rPr>
          <w:rFonts w:ascii="Times New Roman" w:eastAsia="Calibri" w:hAnsi="Times New Roman" w:cs="Times New Roman"/>
          <w:bCs/>
          <w:iCs/>
          <w:sz w:val="28"/>
          <w:szCs w:val="28"/>
        </w:rPr>
        <w:t>Непостоянство качества</w:t>
      </w:r>
      <w:r w:rsidRPr="002B0796">
        <w:rPr>
          <w:rFonts w:ascii="Times New Roman" w:eastAsia="Calibri" w:hAnsi="Times New Roman" w:cs="Times New Roman"/>
          <w:sz w:val="28"/>
          <w:szCs w:val="28"/>
        </w:rPr>
        <w:t xml:space="preserve">. Разные консультанты могут оказать однотипные услуги, но они различаются по своему качеству. Качество услуг зависит от профессионализма, опыта консультантов, их знаний, мотивации. </w:t>
      </w:r>
    </w:p>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bCs/>
          <w:iCs/>
          <w:sz w:val="28"/>
          <w:szCs w:val="28"/>
        </w:rPr>
      </w:pPr>
      <w:r w:rsidRPr="002B0796">
        <w:rPr>
          <w:rFonts w:ascii="Times New Roman" w:eastAsia="Calibri" w:hAnsi="Times New Roman" w:cs="Times New Roman"/>
          <w:sz w:val="28"/>
          <w:szCs w:val="28"/>
        </w:rPr>
        <w:t xml:space="preserve">4. </w:t>
      </w:r>
      <w:r w:rsidRPr="002B0796">
        <w:rPr>
          <w:rFonts w:ascii="Times New Roman" w:eastAsia="Calibri" w:hAnsi="Times New Roman" w:cs="Times New Roman"/>
          <w:bCs/>
          <w:iCs/>
          <w:sz w:val="28"/>
          <w:szCs w:val="28"/>
        </w:rPr>
        <w:t xml:space="preserve">Не </w:t>
      </w:r>
      <w:proofErr w:type="spellStart"/>
      <w:r w:rsidRPr="002B0796">
        <w:rPr>
          <w:rFonts w:ascii="Times New Roman" w:eastAsia="Calibri" w:hAnsi="Times New Roman" w:cs="Times New Roman"/>
          <w:bCs/>
          <w:iCs/>
          <w:sz w:val="28"/>
          <w:szCs w:val="28"/>
        </w:rPr>
        <w:t>сохраняемость</w:t>
      </w:r>
      <w:proofErr w:type="spellEnd"/>
      <w:r w:rsidRPr="002B0796">
        <w:rPr>
          <w:rFonts w:ascii="Times New Roman" w:eastAsia="Calibri" w:hAnsi="Times New Roman" w:cs="Times New Roman"/>
          <w:sz w:val="28"/>
          <w:szCs w:val="28"/>
        </w:rPr>
        <w:t xml:space="preserve"> (неспособность к хранению)</w:t>
      </w:r>
      <w:r w:rsidRPr="002B0796">
        <w:rPr>
          <w:rFonts w:ascii="Times New Roman" w:eastAsia="Calibri" w:hAnsi="Times New Roman" w:cs="Times New Roman"/>
          <w:bCs/>
          <w:iCs/>
          <w:sz w:val="28"/>
          <w:szCs w:val="28"/>
        </w:rPr>
        <w:t>.</w:t>
      </w:r>
      <w:r w:rsidRPr="002B0796">
        <w:rPr>
          <w:rFonts w:ascii="Times New Roman" w:eastAsia="Calibri" w:hAnsi="Times New Roman" w:cs="Times New Roman"/>
          <w:b/>
          <w:bCs/>
          <w:i/>
          <w:iCs/>
          <w:sz w:val="28"/>
          <w:szCs w:val="28"/>
        </w:rPr>
        <w:t xml:space="preserve"> </w:t>
      </w:r>
      <w:r w:rsidRPr="002B0796">
        <w:rPr>
          <w:rFonts w:ascii="Times New Roman" w:eastAsia="Calibri" w:hAnsi="Times New Roman" w:cs="Times New Roman"/>
          <w:bCs/>
          <w:iCs/>
          <w:sz w:val="28"/>
          <w:szCs w:val="28"/>
        </w:rPr>
        <w:t>Услуги невозможно хранить, так как в зависимости от ситуации они меняются.</w:t>
      </w:r>
    </w:p>
    <w:p w:rsidR="002B0796" w:rsidRPr="002B0796" w:rsidRDefault="002B0796" w:rsidP="001C0AF5">
      <w:pPr>
        <w:autoSpaceDE w:val="0"/>
        <w:autoSpaceDN w:val="0"/>
        <w:adjustRightInd w:val="0"/>
        <w:spacing w:after="0" w:line="240" w:lineRule="auto"/>
        <w:ind w:firstLine="708"/>
        <w:jc w:val="both"/>
        <w:rPr>
          <w:rFonts w:ascii="Times New Roman" w:eastAsia="Calibri" w:hAnsi="Times New Roman" w:cs="Times New Roman"/>
          <w:bCs/>
          <w:sz w:val="28"/>
          <w:szCs w:val="28"/>
        </w:rPr>
      </w:pPr>
      <w:r w:rsidRPr="002B0796">
        <w:rPr>
          <w:rFonts w:ascii="Times New Roman" w:eastAsia="Calibri" w:hAnsi="Times New Roman" w:cs="Times New Roman"/>
          <w:bCs/>
          <w:sz w:val="28"/>
          <w:szCs w:val="28"/>
        </w:rPr>
        <w:t>Специфические черты консалтинговых услуг:</w:t>
      </w:r>
    </w:p>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xml:space="preserve">1. Профессиональность потребителей консалтинговых услуг. Высший менеджмент компании является профессиональным потребителем консалтинга, </w:t>
      </w:r>
      <w:r w:rsidRPr="002B0796">
        <w:rPr>
          <w:rFonts w:ascii="Times New Roman" w:eastAsia="Calibri" w:hAnsi="Times New Roman" w:cs="Times New Roman"/>
          <w:sz w:val="28"/>
          <w:szCs w:val="28"/>
        </w:rPr>
        <w:lastRenderedPageBreak/>
        <w:t>поэтому предлагать ему консалтинговые услуги должны только самые профессиональные консультанты, знающие все о данной услуге.</w:t>
      </w:r>
    </w:p>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2. Ограниченное число потребителей услуг. Не все компании пользуются услугами консалтинговых компаний. Обычно пользуются те компании, которые находятся в стадии роста или развития.</w:t>
      </w:r>
    </w:p>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3. Тесная связь консультанта и клиента услуг и другие.</w:t>
      </w:r>
    </w:p>
    <w:p w:rsidR="002B0796" w:rsidRPr="002B0796" w:rsidRDefault="002B0796" w:rsidP="001C0AF5">
      <w:pPr>
        <w:spacing w:after="0" w:line="240" w:lineRule="auto"/>
        <w:ind w:firstLine="708"/>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xml:space="preserve">Тем не менее, в настоящее время нет строго установленных признаков  классификации консалтинговых услуг. Поэтому, в первом приближении, консультации можно разделить на такие виды, как: внешние и внутренние, коммерческие и некоммерческие, узкие специалисты и универсалы, по сферам деятельности и другие. </w:t>
      </w:r>
    </w:p>
    <w:p w:rsidR="002B0796" w:rsidRPr="002B0796" w:rsidRDefault="002B0796" w:rsidP="001C0AF5">
      <w:pPr>
        <w:spacing w:after="0" w:line="240" w:lineRule="auto"/>
        <w:ind w:firstLine="708"/>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Учитывая особую актуальность консалтинга для практики, можно выделить следующие современные виды консультаций, которые, на наш взгляд, имеют приоритетное значение для развития экономики Кыргызской Республики (табл. 1.1).</w:t>
      </w:r>
    </w:p>
    <w:p w:rsidR="002B0796" w:rsidRPr="002B0796" w:rsidRDefault="002B0796" w:rsidP="002B0796">
      <w:pPr>
        <w:spacing w:after="0" w:line="240" w:lineRule="auto"/>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Таблица 1.1 - Виды консалтинга, используемые в Кыргызстане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7512"/>
      </w:tblGrid>
      <w:tr w:rsidR="002B0796" w:rsidRPr="002B0796" w:rsidTr="00B05F24">
        <w:tc>
          <w:tcPr>
            <w:tcW w:w="2235" w:type="dxa"/>
            <w:shd w:val="clear" w:color="auto" w:fill="auto"/>
          </w:tcPr>
          <w:p w:rsidR="002B0796" w:rsidRPr="002B0796" w:rsidRDefault="002B0796" w:rsidP="002B0796">
            <w:pPr>
              <w:autoSpaceDE w:val="0"/>
              <w:autoSpaceDN w:val="0"/>
              <w:adjustRightInd w:val="0"/>
              <w:spacing w:after="0" w:line="240" w:lineRule="auto"/>
              <w:rPr>
                <w:rFonts w:ascii="Times New Roman" w:eastAsia="Calibri" w:hAnsi="Times New Roman" w:cs="Times New Roman"/>
                <w:sz w:val="24"/>
                <w:szCs w:val="24"/>
              </w:rPr>
            </w:pPr>
            <w:r w:rsidRPr="002B0796">
              <w:rPr>
                <w:rFonts w:ascii="Times New Roman" w:eastAsia="Calibri" w:hAnsi="Times New Roman" w:cs="Times New Roman"/>
                <w:sz w:val="24"/>
                <w:szCs w:val="24"/>
              </w:rPr>
              <w:t>Услуги консалтинга</w:t>
            </w:r>
          </w:p>
        </w:tc>
        <w:tc>
          <w:tcPr>
            <w:tcW w:w="7512" w:type="dxa"/>
            <w:shd w:val="clear" w:color="auto" w:fill="auto"/>
          </w:tcPr>
          <w:p w:rsidR="002B0796" w:rsidRPr="002B0796" w:rsidRDefault="002B0796" w:rsidP="002B0796">
            <w:pPr>
              <w:autoSpaceDE w:val="0"/>
              <w:autoSpaceDN w:val="0"/>
              <w:adjustRightInd w:val="0"/>
              <w:spacing w:after="0" w:line="240" w:lineRule="auto"/>
              <w:jc w:val="center"/>
              <w:rPr>
                <w:rFonts w:ascii="Times New Roman" w:eastAsia="Calibri" w:hAnsi="Times New Roman" w:cs="Times New Roman"/>
                <w:sz w:val="24"/>
                <w:szCs w:val="24"/>
              </w:rPr>
            </w:pPr>
            <w:r w:rsidRPr="002B0796">
              <w:rPr>
                <w:rFonts w:ascii="Times New Roman" w:eastAsia="Calibri" w:hAnsi="Times New Roman" w:cs="Times New Roman"/>
                <w:sz w:val="24"/>
                <w:szCs w:val="24"/>
              </w:rPr>
              <w:t>Основные задачи консультанта</w:t>
            </w:r>
          </w:p>
        </w:tc>
      </w:tr>
      <w:tr w:rsidR="002B0796" w:rsidRPr="002B0796" w:rsidTr="00B05F24">
        <w:tc>
          <w:tcPr>
            <w:tcW w:w="2235" w:type="dxa"/>
            <w:shd w:val="clear" w:color="auto" w:fill="auto"/>
          </w:tcPr>
          <w:p w:rsidR="002B0796" w:rsidRPr="002B0796" w:rsidRDefault="002B0796" w:rsidP="002B0796">
            <w:pPr>
              <w:autoSpaceDE w:val="0"/>
              <w:autoSpaceDN w:val="0"/>
              <w:adjustRightInd w:val="0"/>
              <w:spacing w:after="0" w:line="240" w:lineRule="auto"/>
              <w:rPr>
                <w:rFonts w:ascii="Times New Roman" w:eastAsia="Times-Roman" w:hAnsi="Times New Roman" w:cs="Times New Roman"/>
                <w:sz w:val="24"/>
                <w:szCs w:val="24"/>
              </w:rPr>
            </w:pPr>
            <w:r w:rsidRPr="002B0796">
              <w:rPr>
                <w:rFonts w:ascii="Times New Roman" w:eastAsia="Times-Roman" w:hAnsi="Times New Roman" w:cs="Times New Roman"/>
                <w:sz w:val="24"/>
                <w:szCs w:val="24"/>
              </w:rPr>
              <w:t>Управленческий</w:t>
            </w:r>
          </w:p>
          <w:p w:rsidR="002B0796" w:rsidRPr="002B0796" w:rsidRDefault="002B0796" w:rsidP="002B0796">
            <w:pPr>
              <w:autoSpaceDE w:val="0"/>
              <w:autoSpaceDN w:val="0"/>
              <w:adjustRightInd w:val="0"/>
              <w:spacing w:after="0" w:line="240" w:lineRule="auto"/>
              <w:rPr>
                <w:rFonts w:ascii="Times New Roman" w:eastAsia="Calibri" w:hAnsi="Times New Roman" w:cs="Times New Roman"/>
                <w:sz w:val="24"/>
                <w:szCs w:val="24"/>
              </w:rPr>
            </w:pPr>
            <w:r w:rsidRPr="002B0796">
              <w:rPr>
                <w:rFonts w:ascii="Times New Roman" w:eastAsia="Times-Roman" w:hAnsi="Times New Roman" w:cs="Times New Roman"/>
                <w:sz w:val="24"/>
                <w:szCs w:val="24"/>
              </w:rPr>
              <w:t xml:space="preserve">консалтинг </w:t>
            </w:r>
          </w:p>
        </w:tc>
        <w:tc>
          <w:tcPr>
            <w:tcW w:w="7512" w:type="dxa"/>
            <w:shd w:val="clear" w:color="auto" w:fill="auto"/>
          </w:tcPr>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4"/>
                <w:szCs w:val="24"/>
              </w:rPr>
            </w:pPr>
            <w:r w:rsidRPr="002B0796">
              <w:rPr>
                <w:rFonts w:ascii="Times New Roman" w:eastAsia="Times-Italic" w:hAnsi="Times New Roman" w:cs="Times New Roman"/>
                <w:iCs/>
                <w:sz w:val="24"/>
                <w:szCs w:val="24"/>
              </w:rPr>
              <w:t>Оценка состояния компании, определение цели и задачи компании, разработка стратегии  развития компании, стратегическое планирование, оптимизация бизнес процессов</w:t>
            </w:r>
          </w:p>
        </w:tc>
      </w:tr>
      <w:tr w:rsidR="002B0796" w:rsidRPr="002B0796" w:rsidTr="00B05F24">
        <w:tc>
          <w:tcPr>
            <w:tcW w:w="2235" w:type="dxa"/>
            <w:shd w:val="clear" w:color="auto" w:fill="auto"/>
          </w:tcPr>
          <w:p w:rsidR="002B0796" w:rsidRPr="002B0796" w:rsidRDefault="002B0796" w:rsidP="002B0796">
            <w:pPr>
              <w:autoSpaceDE w:val="0"/>
              <w:autoSpaceDN w:val="0"/>
              <w:adjustRightInd w:val="0"/>
              <w:spacing w:after="0" w:line="240" w:lineRule="auto"/>
              <w:rPr>
                <w:rFonts w:ascii="Times New Roman" w:eastAsia="Calibri" w:hAnsi="Times New Roman" w:cs="Times New Roman"/>
                <w:sz w:val="24"/>
                <w:szCs w:val="24"/>
              </w:rPr>
            </w:pPr>
            <w:r w:rsidRPr="002B0796">
              <w:rPr>
                <w:rFonts w:ascii="Times New Roman" w:eastAsia="Calibri" w:hAnsi="Times New Roman" w:cs="Times New Roman"/>
                <w:sz w:val="24"/>
                <w:szCs w:val="24"/>
              </w:rPr>
              <w:t>Финансовый консалтинг</w:t>
            </w:r>
          </w:p>
        </w:tc>
        <w:tc>
          <w:tcPr>
            <w:tcW w:w="7512" w:type="dxa"/>
            <w:shd w:val="clear" w:color="auto" w:fill="auto"/>
          </w:tcPr>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4"/>
                <w:szCs w:val="24"/>
              </w:rPr>
            </w:pPr>
            <w:r w:rsidRPr="002B0796">
              <w:rPr>
                <w:rFonts w:ascii="Times New Roman" w:eastAsia="Times New Roman" w:hAnsi="Times New Roman" w:cs="Times New Roman"/>
                <w:color w:val="000000"/>
                <w:sz w:val="24"/>
                <w:szCs w:val="24"/>
              </w:rPr>
              <w:t>Разработка финансовой стратегии, повышение эффективности деятельности предприятий, поиск источников финансирования, оптимизация финансовой деятельности, управление капиталом, консультация в области налогообложения, бухучета и отчетностей</w:t>
            </w:r>
          </w:p>
        </w:tc>
      </w:tr>
      <w:tr w:rsidR="002B0796" w:rsidRPr="002B0796" w:rsidTr="00B05F24">
        <w:tc>
          <w:tcPr>
            <w:tcW w:w="2235" w:type="dxa"/>
            <w:shd w:val="clear" w:color="auto" w:fill="auto"/>
          </w:tcPr>
          <w:p w:rsidR="002B0796" w:rsidRPr="002B0796" w:rsidRDefault="002B0796" w:rsidP="002B0796">
            <w:pPr>
              <w:autoSpaceDE w:val="0"/>
              <w:autoSpaceDN w:val="0"/>
              <w:adjustRightInd w:val="0"/>
              <w:spacing w:after="0" w:line="240" w:lineRule="auto"/>
              <w:rPr>
                <w:rFonts w:ascii="Times New Roman" w:eastAsia="Calibri" w:hAnsi="Times New Roman" w:cs="Times New Roman"/>
                <w:sz w:val="24"/>
                <w:szCs w:val="24"/>
              </w:rPr>
            </w:pPr>
            <w:r w:rsidRPr="002B0796">
              <w:rPr>
                <w:rFonts w:ascii="Times New Roman" w:eastAsia="Calibri" w:hAnsi="Times New Roman" w:cs="Times New Roman"/>
                <w:sz w:val="24"/>
                <w:szCs w:val="24"/>
              </w:rPr>
              <w:t>Кадровый консалтинг</w:t>
            </w:r>
          </w:p>
          <w:p w:rsidR="002B0796" w:rsidRPr="002B0796" w:rsidRDefault="002B0796" w:rsidP="002B0796">
            <w:pPr>
              <w:autoSpaceDE w:val="0"/>
              <w:autoSpaceDN w:val="0"/>
              <w:adjustRightInd w:val="0"/>
              <w:spacing w:after="0" w:line="240" w:lineRule="auto"/>
              <w:rPr>
                <w:rFonts w:ascii="Times New Roman" w:eastAsia="Calibri" w:hAnsi="Times New Roman" w:cs="Times New Roman"/>
                <w:sz w:val="24"/>
                <w:szCs w:val="24"/>
              </w:rPr>
            </w:pPr>
          </w:p>
          <w:p w:rsidR="002B0796" w:rsidRPr="002B0796" w:rsidRDefault="002B0796" w:rsidP="002B0796">
            <w:pPr>
              <w:autoSpaceDE w:val="0"/>
              <w:autoSpaceDN w:val="0"/>
              <w:adjustRightInd w:val="0"/>
              <w:spacing w:after="0" w:line="240" w:lineRule="auto"/>
              <w:rPr>
                <w:rFonts w:ascii="Times New Roman" w:eastAsia="Calibri" w:hAnsi="Times New Roman" w:cs="Times New Roman"/>
                <w:sz w:val="24"/>
                <w:szCs w:val="24"/>
              </w:rPr>
            </w:pPr>
          </w:p>
          <w:p w:rsidR="002B0796" w:rsidRPr="002B0796" w:rsidRDefault="002B0796" w:rsidP="002B0796">
            <w:pPr>
              <w:autoSpaceDE w:val="0"/>
              <w:autoSpaceDN w:val="0"/>
              <w:adjustRightInd w:val="0"/>
              <w:spacing w:after="0" w:line="240" w:lineRule="auto"/>
              <w:rPr>
                <w:rFonts w:ascii="Times New Roman" w:eastAsia="Calibri" w:hAnsi="Times New Roman" w:cs="Times New Roman"/>
                <w:sz w:val="24"/>
                <w:szCs w:val="24"/>
              </w:rPr>
            </w:pPr>
            <w:r w:rsidRPr="002B0796">
              <w:rPr>
                <w:rFonts w:ascii="Times New Roman" w:eastAsia="Calibri" w:hAnsi="Times New Roman" w:cs="Times New Roman"/>
                <w:sz w:val="24"/>
                <w:szCs w:val="24"/>
              </w:rPr>
              <w:t>аутсорсинг</w:t>
            </w:r>
          </w:p>
          <w:p w:rsidR="002B0796" w:rsidRPr="002B0796" w:rsidRDefault="002B0796" w:rsidP="002B0796">
            <w:pPr>
              <w:autoSpaceDE w:val="0"/>
              <w:autoSpaceDN w:val="0"/>
              <w:adjustRightInd w:val="0"/>
              <w:spacing w:after="0" w:line="240" w:lineRule="auto"/>
              <w:rPr>
                <w:rFonts w:ascii="Times New Roman" w:eastAsia="Calibri" w:hAnsi="Times New Roman" w:cs="Times New Roman"/>
                <w:sz w:val="24"/>
                <w:szCs w:val="24"/>
              </w:rPr>
            </w:pPr>
            <w:proofErr w:type="spellStart"/>
            <w:r w:rsidRPr="002B0796">
              <w:rPr>
                <w:rFonts w:ascii="Times New Roman" w:eastAsia="Calibri" w:hAnsi="Times New Roman" w:cs="Times New Roman"/>
                <w:sz w:val="24"/>
                <w:szCs w:val="24"/>
              </w:rPr>
              <w:t>коучинг</w:t>
            </w:r>
            <w:proofErr w:type="spellEnd"/>
          </w:p>
        </w:tc>
        <w:tc>
          <w:tcPr>
            <w:tcW w:w="7512" w:type="dxa"/>
            <w:shd w:val="clear" w:color="auto" w:fill="auto"/>
          </w:tcPr>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4"/>
                <w:szCs w:val="24"/>
              </w:rPr>
            </w:pPr>
            <w:r w:rsidRPr="002B0796">
              <w:rPr>
                <w:rFonts w:ascii="Times New Roman" w:eastAsia="Times New Roman" w:hAnsi="Times New Roman" w:cs="Times New Roman"/>
                <w:color w:val="000000"/>
                <w:sz w:val="24"/>
                <w:szCs w:val="24"/>
              </w:rPr>
              <w:t xml:space="preserve">Повышение производительности труда, повышение квалификации работников, </w:t>
            </w:r>
            <w:r w:rsidRPr="002B0796">
              <w:rPr>
                <w:rFonts w:ascii="Times New Roman" w:eastAsia="Calibri" w:hAnsi="Times New Roman" w:cs="Times New Roman"/>
                <w:sz w:val="24"/>
                <w:szCs w:val="24"/>
              </w:rPr>
              <w:t xml:space="preserve">поиск и трудоустройство различных специалистов для различных сфер деятельности. </w:t>
            </w:r>
          </w:p>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4"/>
                <w:szCs w:val="24"/>
              </w:rPr>
            </w:pPr>
            <w:r w:rsidRPr="002B0796">
              <w:rPr>
                <w:rFonts w:ascii="Times New Roman" w:eastAsia="Calibri" w:hAnsi="Times New Roman" w:cs="Times New Roman"/>
                <w:sz w:val="24"/>
                <w:szCs w:val="24"/>
              </w:rPr>
              <w:t>Снижение расходов на административный персонал компании</w:t>
            </w:r>
          </w:p>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4"/>
                <w:szCs w:val="24"/>
              </w:rPr>
            </w:pPr>
            <w:r w:rsidRPr="002B0796">
              <w:rPr>
                <w:rFonts w:ascii="Times New Roman" w:eastAsia="Calibri" w:hAnsi="Times New Roman" w:cs="Times New Roman"/>
                <w:sz w:val="24"/>
                <w:szCs w:val="24"/>
              </w:rPr>
              <w:t>Индивидуальное консультирование руководителей.</w:t>
            </w:r>
          </w:p>
        </w:tc>
      </w:tr>
      <w:tr w:rsidR="002B0796" w:rsidRPr="002B0796" w:rsidTr="00B05F24">
        <w:tc>
          <w:tcPr>
            <w:tcW w:w="2235" w:type="dxa"/>
            <w:shd w:val="clear" w:color="auto" w:fill="auto"/>
          </w:tcPr>
          <w:p w:rsidR="002B0796" w:rsidRPr="002B0796" w:rsidRDefault="002B0796" w:rsidP="002B0796">
            <w:pPr>
              <w:autoSpaceDE w:val="0"/>
              <w:autoSpaceDN w:val="0"/>
              <w:adjustRightInd w:val="0"/>
              <w:spacing w:after="0" w:line="240" w:lineRule="auto"/>
              <w:rPr>
                <w:rFonts w:ascii="Times New Roman" w:eastAsia="Calibri" w:hAnsi="Times New Roman" w:cs="Times New Roman"/>
                <w:sz w:val="24"/>
                <w:szCs w:val="24"/>
              </w:rPr>
            </w:pPr>
            <w:r w:rsidRPr="002B0796">
              <w:rPr>
                <w:rFonts w:ascii="Times New Roman" w:eastAsia="Calibri" w:hAnsi="Times New Roman" w:cs="Times New Roman"/>
                <w:sz w:val="24"/>
                <w:szCs w:val="24"/>
                <w:lang w:val="en-US"/>
              </w:rPr>
              <w:t>IT</w:t>
            </w:r>
            <w:r w:rsidRPr="002B0796">
              <w:rPr>
                <w:rFonts w:ascii="Times New Roman" w:eastAsia="Calibri" w:hAnsi="Times New Roman" w:cs="Times New Roman"/>
                <w:sz w:val="24"/>
                <w:szCs w:val="24"/>
              </w:rPr>
              <w:t>-консалтинг</w:t>
            </w:r>
          </w:p>
        </w:tc>
        <w:tc>
          <w:tcPr>
            <w:tcW w:w="7512" w:type="dxa"/>
            <w:shd w:val="clear" w:color="auto" w:fill="auto"/>
          </w:tcPr>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4"/>
                <w:szCs w:val="24"/>
              </w:rPr>
            </w:pPr>
            <w:r w:rsidRPr="002B0796">
              <w:rPr>
                <w:rFonts w:ascii="Times New Roman" w:eastAsia="Calibri" w:hAnsi="Times New Roman" w:cs="Times New Roman"/>
                <w:sz w:val="24"/>
                <w:szCs w:val="24"/>
              </w:rPr>
              <w:t>Оказание консалтинговых услуг в области автоматизации бизнес-процессов и автоматизированных систем управления</w:t>
            </w:r>
            <w:r w:rsidRPr="002B0796">
              <w:rPr>
                <w:rFonts w:ascii="Times New Roman" w:hAnsi="Times New Roman" w:cs="Times New Roman"/>
                <w:color w:val="000000"/>
                <w:sz w:val="24"/>
                <w:szCs w:val="24"/>
                <w:shd w:val="clear" w:color="auto" w:fill="FFFFFF"/>
              </w:rPr>
              <w:t xml:space="preserve">, применения компьютеров в бухучете и других участках деятельности компании. Помощь в обеспечении информацией и сокращении разрывов между техническим персоналом и конечным пользователем компьютерных программ, разработка системы управления базами данных, средствами связи, обработки данных, подбор персонала по </w:t>
            </w:r>
            <w:proofErr w:type="gramStart"/>
            <w:r w:rsidRPr="002B0796">
              <w:rPr>
                <w:rFonts w:ascii="Times New Roman" w:hAnsi="Times New Roman" w:cs="Times New Roman"/>
                <w:color w:val="000000"/>
                <w:sz w:val="24"/>
                <w:szCs w:val="24"/>
                <w:shd w:val="clear" w:color="auto" w:fill="FFFFFF"/>
              </w:rPr>
              <w:t>ИТ</w:t>
            </w:r>
            <w:proofErr w:type="gramEnd"/>
            <w:r w:rsidRPr="002B0796">
              <w:rPr>
                <w:rFonts w:ascii="Times New Roman" w:hAnsi="Times New Roman" w:cs="Times New Roman"/>
                <w:color w:val="000000"/>
                <w:sz w:val="24"/>
                <w:szCs w:val="24"/>
                <w:shd w:val="clear" w:color="auto" w:fill="FFFFFF"/>
              </w:rPr>
              <w:t xml:space="preserve"> и переподготовка кадров. </w:t>
            </w:r>
          </w:p>
        </w:tc>
      </w:tr>
      <w:tr w:rsidR="002B0796" w:rsidRPr="002B0796" w:rsidTr="00B05F24">
        <w:tc>
          <w:tcPr>
            <w:tcW w:w="2235" w:type="dxa"/>
            <w:shd w:val="clear" w:color="auto" w:fill="auto"/>
          </w:tcPr>
          <w:p w:rsidR="002B0796" w:rsidRPr="002B0796" w:rsidRDefault="002B0796" w:rsidP="002B0796">
            <w:pPr>
              <w:autoSpaceDE w:val="0"/>
              <w:autoSpaceDN w:val="0"/>
              <w:adjustRightInd w:val="0"/>
              <w:spacing w:after="0" w:line="240" w:lineRule="auto"/>
              <w:rPr>
                <w:rFonts w:ascii="Times New Roman" w:eastAsia="Calibri" w:hAnsi="Times New Roman" w:cs="Times New Roman"/>
                <w:sz w:val="24"/>
                <w:szCs w:val="24"/>
              </w:rPr>
            </w:pPr>
            <w:r w:rsidRPr="002B0796">
              <w:rPr>
                <w:rFonts w:ascii="Times New Roman" w:eastAsia="Calibri" w:hAnsi="Times New Roman" w:cs="Times New Roman"/>
                <w:sz w:val="24"/>
                <w:szCs w:val="24"/>
              </w:rPr>
              <w:t>Маркетинговый консалтинг</w:t>
            </w:r>
          </w:p>
        </w:tc>
        <w:tc>
          <w:tcPr>
            <w:tcW w:w="7512" w:type="dxa"/>
            <w:shd w:val="clear" w:color="auto" w:fill="auto"/>
          </w:tcPr>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4"/>
                <w:szCs w:val="24"/>
              </w:rPr>
            </w:pPr>
            <w:r w:rsidRPr="002B0796">
              <w:rPr>
                <w:rFonts w:ascii="Times New Roman" w:eastAsia="Times New Roman" w:hAnsi="Times New Roman" w:cs="Times New Roman"/>
                <w:bCs/>
                <w:color w:val="000000"/>
                <w:sz w:val="24"/>
                <w:szCs w:val="24"/>
              </w:rPr>
              <w:t>Повышение продаж, увеличение спроса за счет выхода на новые рынки, исследование рынка, разработка новой продукции, рекламы, производственных инноваций, принятие решений в области сбыта и ценообразования</w:t>
            </w:r>
          </w:p>
        </w:tc>
      </w:tr>
      <w:tr w:rsidR="002B0796" w:rsidRPr="002B0796" w:rsidTr="00B05F24">
        <w:tc>
          <w:tcPr>
            <w:tcW w:w="2235" w:type="dxa"/>
            <w:shd w:val="clear" w:color="auto" w:fill="auto"/>
          </w:tcPr>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4"/>
                <w:szCs w:val="24"/>
              </w:rPr>
            </w:pPr>
            <w:r w:rsidRPr="002B0796">
              <w:rPr>
                <w:rFonts w:ascii="Times New Roman" w:eastAsia="Calibri" w:hAnsi="Times New Roman" w:cs="Times New Roman"/>
                <w:sz w:val="24"/>
                <w:szCs w:val="24"/>
              </w:rPr>
              <w:t>Юридический консалтинг</w:t>
            </w:r>
          </w:p>
        </w:tc>
        <w:tc>
          <w:tcPr>
            <w:tcW w:w="7512" w:type="dxa"/>
            <w:shd w:val="clear" w:color="auto" w:fill="auto"/>
          </w:tcPr>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4"/>
                <w:szCs w:val="24"/>
              </w:rPr>
            </w:pPr>
            <w:r w:rsidRPr="002B0796">
              <w:rPr>
                <w:rFonts w:ascii="Times New Roman" w:eastAsia="Calibri" w:hAnsi="Times New Roman" w:cs="Times New Roman"/>
                <w:sz w:val="24"/>
                <w:szCs w:val="24"/>
              </w:rPr>
              <w:t>Правовая помощь  и консультационное обеспечение, разработка стратегии развития компании в соответствии с законодательством Кыргызской Республики</w:t>
            </w:r>
          </w:p>
        </w:tc>
      </w:tr>
      <w:tr w:rsidR="002B0796" w:rsidRPr="002B0796" w:rsidTr="00B05F24">
        <w:tc>
          <w:tcPr>
            <w:tcW w:w="2235" w:type="dxa"/>
            <w:shd w:val="clear" w:color="auto" w:fill="auto"/>
          </w:tcPr>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4"/>
                <w:szCs w:val="24"/>
              </w:rPr>
            </w:pPr>
            <w:r w:rsidRPr="002B0796">
              <w:rPr>
                <w:rFonts w:ascii="Times New Roman" w:eastAsia="Calibri" w:hAnsi="Times New Roman" w:cs="Times New Roman"/>
                <w:sz w:val="24"/>
                <w:szCs w:val="24"/>
              </w:rPr>
              <w:t>Производственный консалтинг</w:t>
            </w:r>
          </w:p>
        </w:tc>
        <w:tc>
          <w:tcPr>
            <w:tcW w:w="7512" w:type="dxa"/>
            <w:shd w:val="clear" w:color="auto" w:fill="auto"/>
          </w:tcPr>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4"/>
                <w:szCs w:val="24"/>
              </w:rPr>
            </w:pPr>
            <w:r w:rsidRPr="002B0796">
              <w:rPr>
                <w:rFonts w:ascii="Times New Roman" w:hAnsi="Times New Roman" w:cs="Times New Roman"/>
                <w:color w:val="000000"/>
                <w:sz w:val="24"/>
                <w:szCs w:val="24"/>
                <w:shd w:val="clear" w:color="auto" w:fill="FFFFFF"/>
              </w:rPr>
              <w:t>Выбор технологии производственного процесса, планирование производства, контроль качества продукции, анализ издержек производства, поиск оптимальных путей для достижения целей</w:t>
            </w:r>
          </w:p>
        </w:tc>
      </w:tr>
      <w:tr w:rsidR="002B0796" w:rsidRPr="002B0796" w:rsidTr="00B05F24">
        <w:tc>
          <w:tcPr>
            <w:tcW w:w="2235" w:type="dxa"/>
            <w:shd w:val="clear" w:color="auto" w:fill="auto"/>
          </w:tcPr>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4"/>
                <w:szCs w:val="24"/>
              </w:rPr>
            </w:pPr>
            <w:r w:rsidRPr="002B0796">
              <w:rPr>
                <w:rFonts w:ascii="Times New Roman" w:eastAsia="Calibri" w:hAnsi="Times New Roman" w:cs="Times New Roman"/>
                <w:sz w:val="24"/>
                <w:szCs w:val="24"/>
              </w:rPr>
              <w:lastRenderedPageBreak/>
              <w:t>Инвестиционный консалтинг</w:t>
            </w:r>
          </w:p>
        </w:tc>
        <w:tc>
          <w:tcPr>
            <w:tcW w:w="7512" w:type="dxa"/>
            <w:shd w:val="clear" w:color="auto" w:fill="auto"/>
          </w:tcPr>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4"/>
                <w:szCs w:val="24"/>
              </w:rPr>
            </w:pPr>
            <w:r w:rsidRPr="002B0796">
              <w:rPr>
                <w:rFonts w:ascii="Times New Roman" w:eastAsia="Calibri" w:hAnsi="Times New Roman" w:cs="Times New Roman"/>
                <w:sz w:val="24"/>
                <w:szCs w:val="24"/>
              </w:rPr>
              <w:t>консультация по инвестициям, разработка бизнес-планов, ТЭО, лизинг, анализ и мониторинг инвестиционных проектов</w:t>
            </w:r>
          </w:p>
        </w:tc>
      </w:tr>
      <w:tr w:rsidR="002B0796" w:rsidRPr="002B0796" w:rsidTr="00B05F24">
        <w:tc>
          <w:tcPr>
            <w:tcW w:w="2235" w:type="dxa"/>
            <w:shd w:val="clear" w:color="auto" w:fill="auto"/>
          </w:tcPr>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4"/>
                <w:szCs w:val="24"/>
              </w:rPr>
            </w:pPr>
            <w:r w:rsidRPr="002B0796">
              <w:rPr>
                <w:rFonts w:ascii="Times New Roman" w:eastAsia="Calibri" w:hAnsi="Times New Roman" w:cs="Times New Roman"/>
                <w:sz w:val="24"/>
                <w:szCs w:val="24"/>
              </w:rPr>
              <w:t>Стратегический консалтинг</w:t>
            </w:r>
          </w:p>
        </w:tc>
        <w:tc>
          <w:tcPr>
            <w:tcW w:w="7512" w:type="dxa"/>
            <w:shd w:val="clear" w:color="auto" w:fill="auto"/>
          </w:tcPr>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4"/>
                <w:szCs w:val="24"/>
              </w:rPr>
            </w:pPr>
            <w:r w:rsidRPr="002B0796">
              <w:rPr>
                <w:rFonts w:ascii="Times New Roman" w:eastAsia="Calibri" w:hAnsi="Times New Roman" w:cs="Times New Roman"/>
                <w:sz w:val="24"/>
                <w:szCs w:val="24"/>
              </w:rPr>
              <w:t>Определение стратегической цели компании, стратегический план компании. Стратегическое  планирование</w:t>
            </w:r>
          </w:p>
        </w:tc>
      </w:tr>
      <w:tr w:rsidR="002B0796" w:rsidRPr="002B0796" w:rsidTr="00B05F24">
        <w:tc>
          <w:tcPr>
            <w:tcW w:w="2235" w:type="dxa"/>
            <w:shd w:val="clear" w:color="auto" w:fill="auto"/>
          </w:tcPr>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4"/>
                <w:szCs w:val="24"/>
              </w:rPr>
            </w:pPr>
            <w:r w:rsidRPr="002B0796">
              <w:rPr>
                <w:rFonts w:ascii="Times New Roman" w:eastAsia="Calibri" w:hAnsi="Times New Roman" w:cs="Times New Roman"/>
                <w:sz w:val="24"/>
                <w:szCs w:val="24"/>
              </w:rPr>
              <w:t>Специальный консалтинг</w:t>
            </w:r>
          </w:p>
        </w:tc>
        <w:tc>
          <w:tcPr>
            <w:tcW w:w="7512" w:type="dxa"/>
            <w:shd w:val="clear" w:color="auto" w:fill="auto"/>
          </w:tcPr>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4"/>
                <w:szCs w:val="24"/>
              </w:rPr>
            </w:pPr>
            <w:r w:rsidRPr="002B0796">
              <w:rPr>
                <w:rFonts w:ascii="Times New Roman" w:eastAsia="Calibri" w:hAnsi="Times New Roman" w:cs="Times New Roman"/>
                <w:sz w:val="24"/>
                <w:szCs w:val="24"/>
              </w:rPr>
              <w:t>Экологический консалтинг, консалтинг по управлению электроэнергетикой, инженерный консалтинг и другие</w:t>
            </w:r>
          </w:p>
        </w:tc>
      </w:tr>
    </w:tbl>
    <w:p w:rsidR="002B0796" w:rsidRPr="002B0796" w:rsidRDefault="002B0796" w:rsidP="002B0796">
      <w:pPr>
        <w:spacing w:after="0" w:line="240" w:lineRule="auto"/>
        <w:jc w:val="both"/>
        <w:rPr>
          <w:rFonts w:ascii="Times New Roman" w:eastAsia="Calibri" w:hAnsi="Times New Roman" w:cs="Times New Roman"/>
          <w:sz w:val="24"/>
          <w:szCs w:val="24"/>
        </w:rPr>
      </w:pPr>
      <w:r w:rsidRPr="002B0796">
        <w:rPr>
          <w:rFonts w:ascii="Times New Roman" w:eastAsia="Calibri" w:hAnsi="Times New Roman" w:cs="Times New Roman"/>
          <w:sz w:val="28"/>
          <w:szCs w:val="28"/>
        </w:rPr>
        <w:tab/>
      </w:r>
      <w:r w:rsidRPr="002B0796">
        <w:rPr>
          <w:rFonts w:ascii="Times New Roman" w:eastAsia="Calibri" w:hAnsi="Times New Roman" w:cs="Times New Roman"/>
          <w:sz w:val="24"/>
          <w:szCs w:val="24"/>
        </w:rPr>
        <w:t>Источник: составлено автором на основе анализа  современных тенденций консалтинговых услуг, применительно для Кыргызской Республики</w:t>
      </w:r>
    </w:p>
    <w:p w:rsidR="002B0796" w:rsidRPr="002B0796" w:rsidRDefault="002B0796" w:rsidP="001C0AF5">
      <w:pPr>
        <w:spacing w:after="0" w:line="240" w:lineRule="auto"/>
        <w:ind w:firstLine="708"/>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xml:space="preserve">В раскрытии «Теоретических основ формирования рынка консалтинговых услуг» особое значение имеет раскрытие механизма отношений консультанта и клиента-заказчика, которые строятся на определённых принципах.  </w:t>
      </w:r>
    </w:p>
    <w:p w:rsidR="002B0796" w:rsidRPr="002B0796" w:rsidRDefault="002B0796" w:rsidP="001C0AF5">
      <w:pPr>
        <w:spacing w:after="0" w:line="240" w:lineRule="auto"/>
        <w:ind w:firstLine="708"/>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Можно выделить следующие принципы консалтинговых услуг:</w:t>
      </w:r>
    </w:p>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xml:space="preserve">- компетентность; </w:t>
      </w:r>
    </w:p>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безупречность;</w:t>
      </w:r>
    </w:p>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соблюдение этических норм;</w:t>
      </w:r>
    </w:p>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отстаивание интересы клиента;</w:t>
      </w:r>
    </w:p>
    <w:p w:rsidR="002B0796" w:rsidRPr="002B0796" w:rsidRDefault="002B0796" w:rsidP="002B0796">
      <w:pPr>
        <w:tabs>
          <w:tab w:val="left" w:pos="851"/>
        </w:tabs>
        <w:autoSpaceDE w:val="0"/>
        <w:autoSpaceDN w:val="0"/>
        <w:adjustRightInd w:val="0"/>
        <w:spacing w:after="0" w:line="240" w:lineRule="auto"/>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партнерские взаимоотношения;</w:t>
      </w:r>
    </w:p>
    <w:p w:rsidR="002B0796" w:rsidRPr="002B0796" w:rsidRDefault="002B0796" w:rsidP="002B0796">
      <w:pPr>
        <w:tabs>
          <w:tab w:val="left" w:pos="142"/>
        </w:tabs>
        <w:autoSpaceDE w:val="0"/>
        <w:autoSpaceDN w:val="0"/>
        <w:adjustRightInd w:val="0"/>
        <w:spacing w:after="0" w:line="240" w:lineRule="auto"/>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xml:space="preserve">- привлечение персонала компании в соисполнители консалтинга; </w:t>
      </w:r>
    </w:p>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научность, конкретность и объективность рекомендаций, эффективность.</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eastAsia="Calibri" w:hAnsi="Times New Roman" w:cs="Times New Roman"/>
          <w:sz w:val="28"/>
          <w:szCs w:val="28"/>
        </w:rPr>
        <w:t xml:space="preserve">Кроме того, в отношениях между консультантами и клиентами имеет значение  </w:t>
      </w:r>
      <w:r w:rsidRPr="002B0796">
        <w:rPr>
          <w:rFonts w:ascii="Times New Roman" w:hAnsi="Times New Roman" w:cs="Times New Roman"/>
          <w:sz w:val="28"/>
          <w:szCs w:val="28"/>
        </w:rPr>
        <w:t>профессионализм, опыт, отзывы заказчиков, соотношение цены и качества, сроки.</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Необходимо выделить и методы консультирования в партнерских взаимоотношениях. Они сводятся, в основном, к трем группам: </w:t>
      </w:r>
      <w:proofErr w:type="gramStart"/>
      <w:r w:rsidRPr="002B0796">
        <w:rPr>
          <w:rFonts w:ascii="Times New Roman" w:hAnsi="Times New Roman" w:cs="Times New Roman"/>
          <w:sz w:val="28"/>
          <w:szCs w:val="28"/>
        </w:rPr>
        <w:t>экспертное</w:t>
      </w:r>
      <w:proofErr w:type="gramEnd"/>
      <w:r w:rsidRPr="002B0796">
        <w:rPr>
          <w:rFonts w:ascii="Times New Roman" w:hAnsi="Times New Roman" w:cs="Times New Roman"/>
          <w:sz w:val="28"/>
          <w:szCs w:val="28"/>
        </w:rPr>
        <w:t>, обучающее и процессное.</w:t>
      </w:r>
    </w:p>
    <w:p w:rsidR="002B0796" w:rsidRPr="002B0796" w:rsidRDefault="002B0796" w:rsidP="001C0AF5">
      <w:pPr>
        <w:spacing w:after="0" w:line="240" w:lineRule="auto"/>
        <w:ind w:firstLine="708"/>
        <w:jc w:val="both"/>
        <w:rPr>
          <w:rFonts w:ascii="Times New Roman" w:eastAsia="Calibri" w:hAnsi="Times New Roman" w:cs="Times New Roman"/>
          <w:sz w:val="28"/>
          <w:szCs w:val="28"/>
        </w:rPr>
      </w:pPr>
      <w:r w:rsidRPr="002B0796">
        <w:rPr>
          <w:rFonts w:ascii="Times New Roman" w:eastAsia="Calibri" w:hAnsi="Times New Roman" w:cs="Times New Roman"/>
          <w:bCs/>
          <w:iCs/>
          <w:sz w:val="28"/>
          <w:szCs w:val="28"/>
        </w:rPr>
        <w:t>При экспертном консультировании</w:t>
      </w:r>
      <w:r w:rsidRPr="002B0796">
        <w:rPr>
          <w:rFonts w:ascii="Times New Roman" w:eastAsia="Calibri" w:hAnsi="Times New Roman" w:cs="Times New Roman"/>
          <w:b/>
          <w:bCs/>
          <w:i/>
          <w:iCs/>
          <w:sz w:val="28"/>
          <w:szCs w:val="28"/>
        </w:rPr>
        <w:t xml:space="preserve"> </w:t>
      </w:r>
      <w:r w:rsidRPr="002B0796">
        <w:rPr>
          <w:rFonts w:ascii="Times New Roman" w:eastAsia="Calibri" w:hAnsi="Times New Roman" w:cs="Times New Roman"/>
          <w:sz w:val="28"/>
          <w:szCs w:val="28"/>
        </w:rPr>
        <w:t>заказчик формулирует некую проблему, консультант изучает эту проблему и предлагает пути ее решения. При этом</w:t>
      </w:r>
      <w:proofErr w:type="gramStart"/>
      <w:r w:rsidRPr="002B0796">
        <w:rPr>
          <w:rFonts w:ascii="Times New Roman" w:eastAsia="Calibri" w:hAnsi="Times New Roman" w:cs="Times New Roman"/>
          <w:sz w:val="28"/>
          <w:szCs w:val="28"/>
        </w:rPr>
        <w:t>,</w:t>
      </w:r>
      <w:proofErr w:type="gramEnd"/>
      <w:r w:rsidRPr="002B0796">
        <w:rPr>
          <w:rFonts w:ascii="Times New Roman" w:eastAsia="Calibri" w:hAnsi="Times New Roman" w:cs="Times New Roman"/>
          <w:sz w:val="28"/>
          <w:szCs w:val="28"/>
        </w:rPr>
        <w:t xml:space="preserve"> внедрение предложений и рекомендаций остается за клиентом.</w:t>
      </w:r>
    </w:p>
    <w:p w:rsidR="002B0796" w:rsidRPr="002B0796" w:rsidRDefault="002B0796" w:rsidP="001C0AF5">
      <w:pPr>
        <w:spacing w:after="0" w:line="240" w:lineRule="auto"/>
        <w:ind w:firstLine="708"/>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Что касается обучающего консалтинга, то он сводится к проведению лекций и тренингов для повышения уровня компетенции сотрудников клиентов.</w:t>
      </w:r>
    </w:p>
    <w:p w:rsidR="002B0796" w:rsidRPr="002B0796" w:rsidRDefault="002B0796" w:rsidP="001C0AF5">
      <w:pPr>
        <w:spacing w:after="0" w:line="240" w:lineRule="auto"/>
        <w:ind w:firstLine="708"/>
        <w:jc w:val="both"/>
        <w:rPr>
          <w:rFonts w:ascii="Times New Roman" w:eastAsia="Calibri" w:hAnsi="Times New Roman" w:cs="Times New Roman"/>
          <w:sz w:val="28"/>
          <w:szCs w:val="28"/>
        </w:rPr>
      </w:pPr>
      <w:r w:rsidRPr="002B0796">
        <w:rPr>
          <w:rFonts w:ascii="Times New Roman" w:eastAsia="Calibri" w:hAnsi="Times New Roman" w:cs="Times New Roman"/>
          <w:bCs/>
          <w:iCs/>
          <w:sz w:val="28"/>
          <w:szCs w:val="28"/>
        </w:rPr>
        <w:t xml:space="preserve">Процессное консультирование </w:t>
      </w:r>
      <w:r w:rsidRPr="002B0796">
        <w:rPr>
          <w:rFonts w:ascii="Times New Roman" w:eastAsia="Calibri" w:hAnsi="Times New Roman" w:cs="Times New Roman"/>
          <w:sz w:val="28"/>
          <w:szCs w:val="28"/>
        </w:rPr>
        <w:t xml:space="preserve"> основано на тесном взаимодействии клиента и консультанта на всех этапах работы – от формулирования проблемы, до внедрения совместно разработанных решений, путём создания рабочей группы. При этом проводится обучение и передача опыта от консультанта к заказчику, чтобы после ухода консультанта специалисты компании сами могли решать проблему.</w:t>
      </w:r>
      <w:r w:rsidRPr="002B0796">
        <w:rPr>
          <w:rFonts w:ascii="Tahoma" w:hAnsi="Tahoma" w:cs="Tahoma"/>
          <w:color w:val="000000"/>
          <w:sz w:val="17"/>
          <w:szCs w:val="17"/>
        </w:rPr>
        <w:t xml:space="preserve"> </w:t>
      </w:r>
    </w:p>
    <w:p w:rsidR="002B0796" w:rsidRPr="002B0796" w:rsidRDefault="002B0796" w:rsidP="001C0AF5">
      <w:pPr>
        <w:autoSpaceDE w:val="0"/>
        <w:autoSpaceDN w:val="0"/>
        <w:adjustRightInd w:val="0"/>
        <w:spacing w:after="0" w:line="240" w:lineRule="auto"/>
        <w:ind w:firstLine="708"/>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xml:space="preserve">Как показывает опыт, эффективная организация консалтинговой деятельности сопровождается созданием условий на  совместное разрешение проблемы, где навыки консультанта скомбинированы со знанием клиента специфики и особенностей своей организации. Клиент вместе с консультантом активно вовлекается в постановку целей, сбор данных, анализ и разрешение проблемы, разделяя ответственность  с консультантом за успех или провал проекта. </w:t>
      </w:r>
    </w:p>
    <w:p w:rsidR="002B0796" w:rsidRPr="002B0796" w:rsidRDefault="002B0796" w:rsidP="001C0AF5">
      <w:pPr>
        <w:shd w:val="clear" w:color="auto" w:fill="FFFFFF"/>
        <w:spacing w:after="0" w:line="240" w:lineRule="auto"/>
        <w:ind w:firstLine="708"/>
        <w:jc w:val="both"/>
        <w:rPr>
          <w:rFonts w:ascii="Times New Roman" w:eastAsia="Calibri" w:hAnsi="Times New Roman" w:cs="Times New Roman"/>
          <w:b/>
          <w:sz w:val="28"/>
          <w:szCs w:val="28"/>
        </w:rPr>
      </w:pPr>
      <w:r w:rsidRPr="002B0796">
        <w:rPr>
          <w:rFonts w:ascii="Times New Roman" w:eastAsia="Calibri" w:hAnsi="Times New Roman" w:cs="Times New Roman"/>
          <w:sz w:val="28"/>
          <w:szCs w:val="28"/>
        </w:rPr>
        <w:lastRenderedPageBreak/>
        <w:t>Вторая глава</w:t>
      </w:r>
      <w:r w:rsidRPr="002B0796">
        <w:rPr>
          <w:rFonts w:ascii="Times New Roman" w:eastAsia="Calibri" w:hAnsi="Times New Roman" w:cs="Times New Roman"/>
          <w:b/>
          <w:sz w:val="28"/>
          <w:szCs w:val="28"/>
        </w:rPr>
        <w:t xml:space="preserve"> «Современное состояние рынка консалтинговых услуг в Кыргызской Республике» </w:t>
      </w:r>
      <w:r w:rsidRPr="002B0796">
        <w:rPr>
          <w:rFonts w:ascii="Times New Roman" w:eastAsia="Calibri" w:hAnsi="Times New Roman" w:cs="Times New Roman"/>
          <w:sz w:val="28"/>
          <w:szCs w:val="28"/>
        </w:rPr>
        <w:t>посвящена анализу динамики развития консалтинговых услуг в Кыргызской Республике и влиянию отдельных факторов на консалтинговые услуги</w:t>
      </w:r>
      <w:r w:rsidRPr="002B0796">
        <w:rPr>
          <w:rFonts w:ascii="Times New Roman" w:eastAsia="Times New Roman" w:hAnsi="Times New Roman" w:cs="Times New Roman"/>
          <w:sz w:val="28"/>
          <w:szCs w:val="28"/>
        </w:rPr>
        <w:t>.</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Следует отметить, что рынок консалтинговых услуг в Кыргызской Республике развивается динамично, но, вместе с тем, пока рано говорить, что эти услуги становятся  неотъемлемой частью развития </w:t>
      </w:r>
      <w:proofErr w:type="gramStart"/>
      <w:r w:rsidRPr="002B0796">
        <w:rPr>
          <w:rFonts w:ascii="Times New Roman" w:hAnsi="Times New Roman" w:cs="Times New Roman"/>
          <w:sz w:val="28"/>
          <w:szCs w:val="28"/>
        </w:rPr>
        <w:t>бизнес-структур</w:t>
      </w:r>
      <w:proofErr w:type="gramEnd"/>
      <w:r w:rsidRPr="002B0796">
        <w:rPr>
          <w:rFonts w:ascii="Times New Roman" w:hAnsi="Times New Roman" w:cs="Times New Roman"/>
          <w:sz w:val="28"/>
          <w:szCs w:val="28"/>
        </w:rPr>
        <w:t xml:space="preserve">. </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Основанием такого утверждения служит то, что рынок консалтинговых услуг не находит пока своего места среди предпринимателей реального сектора экономики. </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Становление консалтингового бизнеса в Кыргызстане можно разделить на три этапа:</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На первом этапе – с начала обретения независимости Республики до середины 90-х годов прошлого столетия – консалтинговый бизнес в Кыргызстане был в зачаточном состоянии.</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На втором этапе – в 1995-2001 гг. – на рынке Кыргызстана появился ряд компаний, которые стали позиционировать себя как консалтинговые компании и предоставлять различные консалтинговые услуги, в основном, в области социальных и маркетинговых исследований, в проведении различных тренингов, как для бизнеса, так и для других секторов экономики. На этом этапе развития клиентами консалтинговых компаний были международные донорские организации, предоставляющие помощь Кыргызстану для развития малого и среднего бизнеса, НПО и ряд других общественных организаций. Консалтинговые компании, предоставляя услуги, одновременно сами учились «тонкостям»  этого бизнеса. </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Третий этап – с 2002 года по настоящее время консалтинговые услуги распространились почти во все сферы экономической деятельности и стали более </w:t>
      </w:r>
      <w:proofErr w:type="gramStart"/>
      <w:r w:rsidRPr="002B0796">
        <w:rPr>
          <w:rFonts w:ascii="Times New Roman" w:hAnsi="Times New Roman" w:cs="Times New Roman"/>
          <w:sz w:val="28"/>
          <w:szCs w:val="28"/>
        </w:rPr>
        <w:t>зрелыми</w:t>
      </w:r>
      <w:proofErr w:type="gramEnd"/>
      <w:r w:rsidRPr="002B0796">
        <w:rPr>
          <w:rFonts w:ascii="Times New Roman" w:hAnsi="Times New Roman" w:cs="Times New Roman"/>
          <w:sz w:val="28"/>
          <w:szCs w:val="28"/>
        </w:rPr>
        <w:t xml:space="preserve"> по содержанию и направлению оказания услуг.</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Наше исследование показало, что, в основном, развитие консалтинговых услуг зависит от потребности в них со стороны заказчиков бизнес структур, предприятий и других хозяйствующих субъектов. В этой связи, основной проблемой консалтинговых услуг консультанты видят в слабости и </w:t>
      </w:r>
      <w:proofErr w:type="spellStart"/>
      <w:r w:rsidRPr="002B0796">
        <w:rPr>
          <w:rFonts w:ascii="Times New Roman" w:hAnsi="Times New Roman" w:cs="Times New Roman"/>
          <w:sz w:val="28"/>
          <w:szCs w:val="28"/>
        </w:rPr>
        <w:t>малоемкости</w:t>
      </w:r>
      <w:proofErr w:type="spellEnd"/>
      <w:r w:rsidRPr="002B0796">
        <w:rPr>
          <w:rFonts w:ascii="Times New Roman" w:hAnsi="Times New Roman" w:cs="Times New Roman"/>
          <w:sz w:val="28"/>
          <w:szCs w:val="28"/>
        </w:rPr>
        <w:t xml:space="preserve">  рынка. Следует отметить, что консалтинговые услуги в республике в основном оказываются со стороны доноров (60%), местных компаний (20%) и транснациональных компаний (20%).</w:t>
      </w:r>
    </w:p>
    <w:p w:rsidR="002B0796" w:rsidRPr="002B0796" w:rsidRDefault="002B0796" w:rsidP="002B0796">
      <w:pPr>
        <w:tabs>
          <w:tab w:val="left" w:pos="567"/>
        </w:tabs>
        <w:spacing w:after="0" w:line="240" w:lineRule="auto"/>
        <w:contextualSpacing/>
        <w:jc w:val="both"/>
        <w:rPr>
          <w:rFonts w:ascii="Times New Roman" w:hAnsi="Times New Roman" w:cs="Times New Roman"/>
          <w:sz w:val="28"/>
          <w:szCs w:val="28"/>
        </w:rPr>
      </w:pPr>
      <w:r w:rsidRPr="002B0796">
        <w:rPr>
          <w:rFonts w:ascii="Times New Roman" w:hAnsi="Times New Roman" w:cs="Times New Roman"/>
          <w:sz w:val="28"/>
          <w:szCs w:val="28"/>
        </w:rPr>
        <w:tab/>
        <w:t xml:space="preserve">В этой связи, определенный интерес представляет сфера деятельности, где востребованы консалтинговые услуги. Это, прежде всего, организации малого и среднего бизнеса обрабатывающей промышленности, торговли и строительства. </w:t>
      </w:r>
      <w:r w:rsidRPr="002B0796">
        <w:rPr>
          <w:rFonts w:ascii="Times New Roman" w:hAnsi="Times New Roman" w:cs="Times New Roman"/>
          <w:sz w:val="28"/>
          <w:szCs w:val="28"/>
        </w:rPr>
        <w:tab/>
        <w:t>При этом, консалтинговые услуги охватывают такие виды как маркетинг и продвижение товаров, маркетинговые исследования; поиск партнеров по бизнесу; вопросы организации бизнеса; разработка маркетинговой стратегии; усовершенствование систем контроля и учета.</w:t>
      </w:r>
    </w:p>
    <w:p w:rsidR="002B0796" w:rsidRPr="002B0796" w:rsidRDefault="002B0796" w:rsidP="002B0796">
      <w:pPr>
        <w:tabs>
          <w:tab w:val="left" w:pos="567"/>
        </w:tabs>
        <w:spacing w:after="0" w:line="240" w:lineRule="auto"/>
        <w:contextualSpacing/>
        <w:jc w:val="both"/>
        <w:rPr>
          <w:rFonts w:ascii="Times New Roman" w:hAnsi="Times New Roman" w:cs="Times New Roman"/>
          <w:sz w:val="28"/>
          <w:szCs w:val="28"/>
        </w:rPr>
      </w:pPr>
      <w:r w:rsidRPr="002B0796">
        <w:rPr>
          <w:rFonts w:ascii="Times New Roman" w:hAnsi="Times New Roman" w:cs="Times New Roman"/>
          <w:sz w:val="28"/>
          <w:szCs w:val="28"/>
        </w:rPr>
        <w:tab/>
        <w:t xml:space="preserve">Что касается содержательной стороны  консалтинговых услуг, то они выглядит следующим образом. </w:t>
      </w:r>
      <w:r w:rsidRPr="002B0796">
        <w:rPr>
          <w:rFonts w:ascii="Times New Roman" w:hAnsi="Times New Roman" w:cs="Times New Roman"/>
          <w:sz w:val="28"/>
          <w:szCs w:val="28"/>
        </w:rPr>
        <w:tab/>
        <w:t xml:space="preserve">В 2012 году число консалтинговых фирм, по сравнению с 2009 годом, увеличилось на 26,1%, причем, около 40% от общего </w:t>
      </w:r>
      <w:r w:rsidRPr="002B0796">
        <w:rPr>
          <w:rFonts w:ascii="Times New Roman" w:hAnsi="Times New Roman" w:cs="Times New Roman"/>
          <w:sz w:val="28"/>
          <w:szCs w:val="28"/>
        </w:rPr>
        <w:lastRenderedPageBreak/>
        <w:t xml:space="preserve">числа консалтинговых организаций, оказывают консультативные услуги в секторах по разработке и проведению корпоративных тренингов, маркетинга, юридических и сельскохозяйственных организаций. </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B0796">
        <w:rPr>
          <w:rFonts w:ascii="Times New Roman" w:hAnsi="Times New Roman" w:cs="Times New Roman"/>
          <w:color w:val="000000"/>
          <w:sz w:val="28"/>
          <w:szCs w:val="28"/>
        </w:rPr>
        <w:t xml:space="preserve">В настоящее время, подавляющее большинство консалтинговых организаций расположено в г. Бишкек (88,6%) и в </w:t>
      </w:r>
      <w:proofErr w:type="spellStart"/>
      <w:r w:rsidRPr="002B0796">
        <w:rPr>
          <w:rFonts w:ascii="Times New Roman" w:hAnsi="Times New Roman" w:cs="Times New Roman"/>
          <w:color w:val="000000"/>
          <w:sz w:val="28"/>
          <w:szCs w:val="28"/>
        </w:rPr>
        <w:t>Ошской</w:t>
      </w:r>
      <w:proofErr w:type="spellEnd"/>
      <w:r w:rsidRPr="002B0796">
        <w:rPr>
          <w:rFonts w:ascii="Times New Roman" w:hAnsi="Times New Roman" w:cs="Times New Roman"/>
          <w:color w:val="000000"/>
          <w:sz w:val="28"/>
          <w:szCs w:val="28"/>
        </w:rPr>
        <w:t xml:space="preserve"> области (9,1%);  незначительное количество в Иссык-Кульской области и  других регионах республики. Ниже, в таблице 2.1, приводится распределение консалтинговых служб по видам  оказываемых услуг. </w:t>
      </w:r>
    </w:p>
    <w:p w:rsidR="002B0796" w:rsidRPr="002B0796" w:rsidRDefault="002B0796" w:rsidP="002B0796">
      <w:pPr>
        <w:autoSpaceDE w:val="0"/>
        <w:autoSpaceDN w:val="0"/>
        <w:adjustRightInd w:val="0"/>
        <w:spacing w:after="0" w:line="240" w:lineRule="auto"/>
        <w:jc w:val="both"/>
        <w:rPr>
          <w:rFonts w:ascii="Times New Roman" w:hAnsi="Times New Roman" w:cs="Times New Roman"/>
          <w:color w:val="000000"/>
          <w:sz w:val="28"/>
          <w:szCs w:val="28"/>
        </w:rPr>
      </w:pPr>
      <w:r w:rsidRPr="002B0796">
        <w:rPr>
          <w:rFonts w:ascii="Times New Roman" w:hAnsi="Times New Roman" w:cs="Times New Roman"/>
          <w:color w:val="000000"/>
          <w:sz w:val="28"/>
          <w:szCs w:val="28"/>
        </w:rPr>
        <w:t xml:space="preserve">Таблица 2.1-Объем оказанных консалтинговых услуг по видам за 2012 г., </w:t>
      </w:r>
      <w:proofErr w:type="gramStart"/>
      <w:r w:rsidRPr="002B0796">
        <w:rPr>
          <w:rFonts w:ascii="Times New Roman" w:hAnsi="Times New Roman" w:cs="Times New Roman"/>
          <w:color w:val="000000"/>
          <w:sz w:val="28"/>
          <w:szCs w:val="28"/>
        </w:rPr>
        <w:t>в</w:t>
      </w:r>
      <w:proofErr w:type="gramEnd"/>
      <w:r w:rsidR="00B444C7">
        <w:rPr>
          <w:rFonts w:ascii="Times New Roman" w:hAnsi="Times New Roman" w:cs="Times New Roman"/>
          <w:color w:val="000000"/>
          <w:sz w:val="28"/>
          <w:szCs w:val="28"/>
        </w:rPr>
        <w:t xml:space="preserve"> </w:t>
      </w:r>
      <w:r w:rsidRPr="002B0796">
        <w:rPr>
          <w:rFonts w:ascii="Times New Roman" w:hAnsi="Times New Roman" w:cs="Times New Roman"/>
          <w:color w:val="000000"/>
          <w:sz w:val="28"/>
          <w:szCs w:val="28"/>
        </w:rPr>
        <w:t xml:space="preserve">% </w:t>
      </w:r>
    </w:p>
    <w:tbl>
      <w:tblPr>
        <w:tblStyle w:val="a3"/>
        <w:tblW w:w="0" w:type="auto"/>
        <w:tblLook w:val="04A0" w:firstRow="1" w:lastRow="0" w:firstColumn="1" w:lastColumn="0" w:noHBand="0" w:noVBand="1"/>
      </w:tblPr>
      <w:tblGrid>
        <w:gridCol w:w="8590"/>
        <w:gridCol w:w="981"/>
      </w:tblGrid>
      <w:tr w:rsidR="002B0796" w:rsidRPr="002B0796" w:rsidTr="001C0AF5">
        <w:tc>
          <w:tcPr>
            <w:tcW w:w="8590" w:type="dxa"/>
          </w:tcPr>
          <w:p w:rsidR="002B0796" w:rsidRPr="002B0796" w:rsidRDefault="002B0796" w:rsidP="002B0796">
            <w:pPr>
              <w:autoSpaceDE w:val="0"/>
              <w:autoSpaceDN w:val="0"/>
              <w:adjustRightInd w:val="0"/>
              <w:rPr>
                <w:rFonts w:ascii="Times New Roman" w:eastAsiaTheme="minorEastAsia" w:hAnsi="Times New Roman"/>
                <w:color w:val="000000"/>
                <w:sz w:val="24"/>
                <w:szCs w:val="24"/>
              </w:rPr>
            </w:pPr>
            <w:r w:rsidRPr="002B0796">
              <w:rPr>
                <w:rFonts w:ascii="Times New Roman" w:eastAsiaTheme="minorEastAsia" w:hAnsi="Times New Roman"/>
                <w:color w:val="000000"/>
                <w:sz w:val="24"/>
                <w:szCs w:val="24"/>
              </w:rPr>
              <w:t xml:space="preserve">Объем оказанных услуг, всего </w:t>
            </w:r>
          </w:p>
        </w:tc>
        <w:tc>
          <w:tcPr>
            <w:tcW w:w="981" w:type="dxa"/>
          </w:tcPr>
          <w:p w:rsidR="002B0796" w:rsidRPr="002B0796" w:rsidRDefault="002B0796" w:rsidP="002B0796">
            <w:pPr>
              <w:autoSpaceDE w:val="0"/>
              <w:autoSpaceDN w:val="0"/>
              <w:adjustRightInd w:val="0"/>
              <w:jc w:val="center"/>
              <w:rPr>
                <w:rFonts w:ascii="Times New Roman" w:eastAsiaTheme="minorEastAsia" w:hAnsi="Times New Roman"/>
                <w:color w:val="000000"/>
                <w:sz w:val="24"/>
                <w:szCs w:val="24"/>
              </w:rPr>
            </w:pPr>
            <w:r w:rsidRPr="002B0796">
              <w:rPr>
                <w:rFonts w:ascii="Times New Roman" w:eastAsiaTheme="minorEastAsia" w:hAnsi="Times New Roman"/>
                <w:color w:val="000000"/>
                <w:sz w:val="24"/>
                <w:szCs w:val="24"/>
              </w:rPr>
              <w:t>100</w:t>
            </w:r>
          </w:p>
        </w:tc>
      </w:tr>
      <w:tr w:rsidR="002B0796" w:rsidRPr="002B0796" w:rsidTr="001C0AF5">
        <w:tc>
          <w:tcPr>
            <w:tcW w:w="8590" w:type="dxa"/>
          </w:tcPr>
          <w:p w:rsidR="002B0796" w:rsidRPr="002B0796" w:rsidRDefault="002B0796" w:rsidP="002B0796">
            <w:pPr>
              <w:autoSpaceDE w:val="0"/>
              <w:autoSpaceDN w:val="0"/>
              <w:adjustRightInd w:val="0"/>
              <w:jc w:val="both"/>
              <w:rPr>
                <w:rFonts w:ascii="Times New Roman" w:eastAsiaTheme="minorEastAsia" w:hAnsi="Times New Roman"/>
                <w:color w:val="000000"/>
                <w:sz w:val="24"/>
                <w:szCs w:val="24"/>
              </w:rPr>
            </w:pPr>
            <w:r w:rsidRPr="002B0796">
              <w:rPr>
                <w:rFonts w:ascii="Times New Roman" w:eastAsiaTheme="minorEastAsia" w:hAnsi="Times New Roman"/>
                <w:color w:val="000000"/>
                <w:sz w:val="24"/>
                <w:szCs w:val="24"/>
              </w:rPr>
              <w:t>в том числе по видам:</w:t>
            </w:r>
          </w:p>
        </w:tc>
        <w:tc>
          <w:tcPr>
            <w:tcW w:w="981" w:type="dxa"/>
          </w:tcPr>
          <w:p w:rsidR="002B0796" w:rsidRPr="002B0796" w:rsidRDefault="002B0796" w:rsidP="002B0796">
            <w:pPr>
              <w:autoSpaceDE w:val="0"/>
              <w:autoSpaceDN w:val="0"/>
              <w:adjustRightInd w:val="0"/>
              <w:jc w:val="both"/>
              <w:rPr>
                <w:rFonts w:ascii="Times New Roman" w:eastAsiaTheme="minorEastAsia" w:hAnsi="Times New Roman"/>
                <w:color w:val="000000"/>
                <w:sz w:val="24"/>
                <w:szCs w:val="24"/>
              </w:rPr>
            </w:pPr>
          </w:p>
        </w:tc>
      </w:tr>
      <w:tr w:rsidR="002B0796" w:rsidRPr="002B0796" w:rsidTr="001C0AF5">
        <w:tc>
          <w:tcPr>
            <w:tcW w:w="8590" w:type="dxa"/>
          </w:tcPr>
          <w:p w:rsidR="002B0796" w:rsidRPr="002B0796" w:rsidRDefault="002B0796" w:rsidP="002B0796">
            <w:pPr>
              <w:autoSpaceDE w:val="0"/>
              <w:autoSpaceDN w:val="0"/>
              <w:adjustRightInd w:val="0"/>
              <w:jc w:val="both"/>
              <w:rPr>
                <w:rFonts w:ascii="Times New Roman" w:eastAsiaTheme="minorEastAsia" w:hAnsi="Times New Roman"/>
                <w:color w:val="000000"/>
                <w:sz w:val="24"/>
                <w:szCs w:val="24"/>
              </w:rPr>
            </w:pPr>
            <w:r w:rsidRPr="002B0796">
              <w:rPr>
                <w:rFonts w:ascii="Times New Roman" w:eastAsiaTheme="minorEastAsia" w:hAnsi="Times New Roman"/>
                <w:color w:val="000000"/>
                <w:sz w:val="24"/>
                <w:szCs w:val="24"/>
              </w:rPr>
              <w:t>консультации по разработке и проведению корпоративных тренингов и семинаров</w:t>
            </w:r>
          </w:p>
        </w:tc>
        <w:tc>
          <w:tcPr>
            <w:tcW w:w="981" w:type="dxa"/>
          </w:tcPr>
          <w:p w:rsidR="002B0796" w:rsidRPr="002B0796" w:rsidRDefault="002B0796" w:rsidP="002B0796">
            <w:pPr>
              <w:autoSpaceDE w:val="0"/>
              <w:autoSpaceDN w:val="0"/>
              <w:adjustRightInd w:val="0"/>
              <w:jc w:val="center"/>
              <w:rPr>
                <w:rFonts w:ascii="Times New Roman" w:eastAsiaTheme="minorEastAsia" w:hAnsi="Times New Roman"/>
                <w:color w:val="000000"/>
                <w:sz w:val="24"/>
                <w:szCs w:val="24"/>
              </w:rPr>
            </w:pPr>
            <w:r w:rsidRPr="002B0796">
              <w:rPr>
                <w:rFonts w:ascii="Times New Roman" w:eastAsiaTheme="minorEastAsia" w:hAnsi="Times New Roman"/>
                <w:color w:val="000000"/>
                <w:sz w:val="24"/>
                <w:szCs w:val="24"/>
              </w:rPr>
              <w:t>12</w:t>
            </w:r>
          </w:p>
        </w:tc>
      </w:tr>
      <w:tr w:rsidR="002B0796" w:rsidRPr="002B0796" w:rsidTr="001C0AF5">
        <w:tc>
          <w:tcPr>
            <w:tcW w:w="8590" w:type="dxa"/>
          </w:tcPr>
          <w:p w:rsidR="002B0796" w:rsidRPr="002B0796" w:rsidRDefault="002B0796" w:rsidP="002B0796">
            <w:pPr>
              <w:autoSpaceDE w:val="0"/>
              <w:autoSpaceDN w:val="0"/>
              <w:adjustRightInd w:val="0"/>
              <w:jc w:val="both"/>
              <w:rPr>
                <w:rFonts w:ascii="Times New Roman" w:eastAsiaTheme="minorEastAsia" w:hAnsi="Times New Roman"/>
                <w:color w:val="000000"/>
                <w:sz w:val="24"/>
                <w:szCs w:val="24"/>
              </w:rPr>
            </w:pPr>
            <w:r w:rsidRPr="002B0796">
              <w:rPr>
                <w:rFonts w:ascii="Times New Roman" w:eastAsiaTheme="minorEastAsia" w:hAnsi="Times New Roman"/>
                <w:color w:val="000000"/>
                <w:sz w:val="24"/>
                <w:szCs w:val="24"/>
              </w:rPr>
              <w:t>маркетинговый консалтинг</w:t>
            </w:r>
          </w:p>
        </w:tc>
        <w:tc>
          <w:tcPr>
            <w:tcW w:w="981" w:type="dxa"/>
          </w:tcPr>
          <w:p w:rsidR="002B0796" w:rsidRPr="002B0796" w:rsidRDefault="002B0796" w:rsidP="002B0796">
            <w:pPr>
              <w:autoSpaceDE w:val="0"/>
              <w:autoSpaceDN w:val="0"/>
              <w:adjustRightInd w:val="0"/>
              <w:jc w:val="center"/>
              <w:rPr>
                <w:rFonts w:ascii="Times New Roman" w:eastAsiaTheme="minorEastAsia" w:hAnsi="Times New Roman"/>
                <w:color w:val="000000"/>
                <w:sz w:val="24"/>
                <w:szCs w:val="24"/>
              </w:rPr>
            </w:pPr>
            <w:r w:rsidRPr="002B0796">
              <w:rPr>
                <w:rFonts w:ascii="Times New Roman" w:eastAsiaTheme="minorEastAsia" w:hAnsi="Times New Roman"/>
                <w:color w:val="000000"/>
                <w:sz w:val="24"/>
                <w:szCs w:val="24"/>
              </w:rPr>
              <w:t>11</w:t>
            </w:r>
          </w:p>
        </w:tc>
      </w:tr>
      <w:tr w:rsidR="002B0796" w:rsidRPr="002B0796" w:rsidTr="001C0AF5">
        <w:tc>
          <w:tcPr>
            <w:tcW w:w="8590" w:type="dxa"/>
          </w:tcPr>
          <w:p w:rsidR="002B0796" w:rsidRPr="002B0796" w:rsidRDefault="002B0796" w:rsidP="002B0796">
            <w:pPr>
              <w:autoSpaceDE w:val="0"/>
              <w:autoSpaceDN w:val="0"/>
              <w:adjustRightInd w:val="0"/>
              <w:jc w:val="both"/>
              <w:rPr>
                <w:rFonts w:ascii="Times New Roman" w:eastAsiaTheme="minorEastAsia" w:hAnsi="Times New Roman"/>
                <w:color w:val="000000"/>
                <w:sz w:val="24"/>
                <w:szCs w:val="24"/>
              </w:rPr>
            </w:pPr>
            <w:r w:rsidRPr="002B0796">
              <w:rPr>
                <w:rFonts w:ascii="Times New Roman" w:eastAsiaTheme="minorEastAsia" w:hAnsi="Times New Roman"/>
                <w:color w:val="000000"/>
                <w:sz w:val="24"/>
                <w:szCs w:val="24"/>
              </w:rPr>
              <w:t>юридические консультации</w:t>
            </w:r>
          </w:p>
        </w:tc>
        <w:tc>
          <w:tcPr>
            <w:tcW w:w="981" w:type="dxa"/>
          </w:tcPr>
          <w:p w:rsidR="002B0796" w:rsidRPr="002B0796" w:rsidRDefault="002B0796" w:rsidP="002B0796">
            <w:pPr>
              <w:autoSpaceDE w:val="0"/>
              <w:autoSpaceDN w:val="0"/>
              <w:adjustRightInd w:val="0"/>
              <w:jc w:val="center"/>
              <w:rPr>
                <w:rFonts w:ascii="Times New Roman" w:eastAsiaTheme="minorEastAsia" w:hAnsi="Times New Roman"/>
                <w:color w:val="000000"/>
                <w:sz w:val="24"/>
                <w:szCs w:val="24"/>
              </w:rPr>
            </w:pPr>
            <w:r w:rsidRPr="002B0796">
              <w:rPr>
                <w:rFonts w:ascii="Times New Roman" w:eastAsiaTheme="minorEastAsia" w:hAnsi="Times New Roman"/>
                <w:color w:val="000000"/>
                <w:sz w:val="24"/>
                <w:szCs w:val="24"/>
              </w:rPr>
              <w:t>10</w:t>
            </w:r>
          </w:p>
        </w:tc>
      </w:tr>
      <w:tr w:rsidR="002B0796" w:rsidRPr="002B0796" w:rsidTr="001C0AF5">
        <w:tc>
          <w:tcPr>
            <w:tcW w:w="8590" w:type="dxa"/>
          </w:tcPr>
          <w:p w:rsidR="002B0796" w:rsidRPr="002B0796" w:rsidRDefault="002B0796" w:rsidP="002B0796">
            <w:pPr>
              <w:autoSpaceDE w:val="0"/>
              <w:autoSpaceDN w:val="0"/>
              <w:adjustRightInd w:val="0"/>
              <w:jc w:val="both"/>
              <w:rPr>
                <w:rFonts w:ascii="Times New Roman" w:eastAsiaTheme="minorEastAsia" w:hAnsi="Times New Roman"/>
                <w:color w:val="000000"/>
                <w:sz w:val="24"/>
                <w:szCs w:val="24"/>
              </w:rPr>
            </w:pPr>
            <w:r w:rsidRPr="002B0796">
              <w:rPr>
                <w:rFonts w:ascii="Times New Roman" w:eastAsiaTheme="minorEastAsia" w:hAnsi="Times New Roman"/>
                <w:color w:val="000000"/>
                <w:sz w:val="24"/>
                <w:szCs w:val="24"/>
              </w:rPr>
              <w:t>сельскохозяйственные консультации</w:t>
            </w:r>
          </w:p>
        </w:tc>
        <w:tc>
          <w:tcPr>
            <w:tcW w:w="981" w:type="dxa"/>
          </w:tcPr>
          <w:p w:rsidR="002B0796" w:rsidRPr="002B0796" w:rsidRDefault="002B0796" w:rsidP="002B0796">
            <w:pPr>
              <w:autoSpaceDE w:val="0"/>
              <w:autoSpaceDN w:val="0"/>
              <w:adjustRightInd w:val="0"/>
              <w:jc w:val="center"/>
              <w:rPr>
                <w:rFonts w:ascii="Times New Roman" w:eastAsiaTheme="minorEastAsia" w:hAnsi="Times New Roman"/>
                <w:color w:val="000000"/>
                <w:sz w:val="24"/>
                <w:szCs w:val="24"/>
              </w:rPr>
            </w:pPr>
            <w:r w:rsidRPr="002B0796">
              <w:rPr>
                <w:rFonts w:ascii="Times New Roman" w:eastAsiaTheme="minorEastAsia" w:hAnsi="Times New Roman"/>
                <w:color w:val="000000"/>
                <w:sz w:val="24"/>
                <w:szCs w:val="24"/>
              </w:rPr>
              <w:t>8</w:t>
            </w:r>
          </w:p>
        </w:tc>
      </w:tr>
      <w:tr w:rsidR="002B0796" w:rsidRPr="002B0796" w:rsidTr="001C0AF5">
        <w:tc>
          <w:tcPr>
            <w:tcW w:w="8590" w:type="dxa"/>
          </w:tcPr>
          <w:p w:rsidR="002B0796" w:rsidRPr="002B0796" w:rsidRDefault="002B0796" w:rsidP="002B0796">
            <w:pPr>
              <w:autoSpaceDE w:val="0"/>
              <w:autoSpaceDN w:val="0"/>
              <w:adjustRightInd w:val="0"/>
              <w:jc w:val="both"/>
              <w:rPr>
                <w:rFonts w:ascii="Times New Roman" w:eastAsiaTheme="minorEastAsia" w:hAnsi="Times New Roman"/>
                <w:color w:val="000000"/>
                <w:sz w:val="24"/>
                <w:szCs w:val="24"/>
              </w:rPr>
            </w:pPr>
            <w:r w:rsidRPr="002B0796">
              <w:rPr>
                <w:rFonts w:ascii="Times New Roman" w:eastAsiaTheme="minorEastAsia" w:hAnsi="Times New Roman"/>
                <w:color w:val="000000"/>
                <w:sz w:val="24"/>
                <w:szCs w:val="24"/>
              </w:rPr>
              <w:t xml:space="preserve">стратегическое и бизнес планирование </w:t>
            </w:r>
          </w:p>
        </w:tc>
        <w:tc>
          <w:tcPr>
            <w:tcW w:w="981" w:type="dxa"/>
          </w:tcPr>
          <w:p w:rsidR="002B0796" w:rsidRPr="002B0796" w:rsidRDefault="002B0796" w:rsidP="002B0796">
            <w:pPr>
              <w:autoSpaceDE w:val="0"/>
              <w:autoSpaceDN w:val="0"/>
              <w:adjustRightInd w:val="0"/>
              <w:jc w:val="center"/>
              <w:rPr>
                <w:rFonts w:ascii="Times New Roman" w:eastAsiaTheme="minorEastAsia" w:hAnsi="Times New Roman"/>
                <w:color w:val="000000"/>
                <w:sz w:val="24"/>
                <w:szCs w:val="24"/>
              </w:rPr>
            </w:pPr>
            <w:r w:rsidRPr="002B0796">
              <w:rPr>
                <w:rFonts w:ascii="Times New Roman" w:eastAsiaTheme="minorEastAsia" w:hAnsi="Times New Roman"/>
                <w:color w:val="000000"/>
                <w:sz w:val="24"/>
                <w:szCs w:val="24"/>
              </w:rPr>
              <w:t>7</w:t>
            </w:r>
          </w:p>
        </w:tc>
      </w:tr>
      <w:tr w:rsidR="002B0796" w:rsidRPr="002B0796" w:rsidTr="001C0AF5">
        <w:tc>
          <w:tcPr>
            <w:tcW w:w="8590" w:type="dxa"/>
          </w:tcPr>
          <w:p w:rsidR="002B0796" w:rsidRPr="002B0796" w:rsidRDefault="002B0796" w:rsidP="002B0796">
            <w:pPr>
              <w:autoSpaceDE w:val="0"/>
              <w:autoSpaceDN w:val="0"/>
              <w:adjustRightInd w:val="0"/>
              <w:jc w:val="both"/>
              <w:rPr>
                <w:rFonts w:ascii="Times New Roman" w:eastAsiaTheme="minorEastAsia" w:hAnsi="Times New Roman"/>
                <w:color w:val="000000"/>
                <w:sz w:val="24"/>
                <w:szCs w:val="24"/>
              </w:rPr>
            </w:pPr>
            <w:r w:rsidRPr="002B0796">
              <w:rPr>
                <w:rFonts w:ascii="Times New Roman" w:eastAsiaTheme="minorEastAsia" w:hAnsi="Times New Roman"/>
                <w:color w:val="000000"/>
                <w:sz w:val="24"/>
                <w:szCs w:val="24"/>
              </w:rPr>
              <w:t>аудит, бухгалтерские услуги и налогообложение</w:t>
            </w:r>
          </w:p>
        </w:tc>
        <w:tc>
          <w:tcPr>
            <w:tcW w:w="981" w:type="dxa"/>
          </w:tcPr>
          <w:p w:rsidR="002B0796" w:rsidRPr="002B0796" w:rsidRDefault="002B0796" w:rsidP="002B0796">
            <w:pPr>
              <w:autoSpaceDE w:val="0"/>
              <w:autoSpaceDN w:val="0"/>
              <w:adjustRightInd w:val="0"/>
              <w:jc w:val="center"/>
              <w:rPr>
                <w:rFonts w:ascii="Times New Roman" w:eastAsiaTheme="minorEastAsia" w:hAnsi="Times New Roman"/>
                <w:color w:val="000000"/>
                <w:sz w:val="24"/>
                <w:szCs w:val="24"/>
              </w:rPr>
            </w:pPr>
            <w:r w:rsidRPr="002B0796">
              <w:rPr>
                <w:rFonts w:ascii="Times New Roman" w:eastAsiaTheme="minorEastAsia" w:hAnsi="Times New Roman"/>
                <w:color w:val="000000"/>
                <w:sz w:val="24"/>
                <w:szCs w:val="24"/>
              </w:rPr>
              <w:t>6</w:t>
            </w:r>
          </w:p>
        </w:tc>
      </w:tr>
      <w:tr w:rsidR="002B0796" w:rsidRPr="002B0796" w:rsidTr="001C0AF5">
        <w:tc>
          <w:tcPr>
            <w:tcW w:w="8590" w:type="dxa"/>
          </w:tcPr>
          <w:p w:rsidR="002B0796" w:rsidRPr="002B0796" w:rsidRDefault="002B0796" w:rsidP="002B0796">
            <w:pPr>
              <w:autoSpaceDE w:val="0"/>
              <w:autoSpaceDN w:val="0"/>
              <w:adjustRightInd w:val="0"/>
              <w:jc w:val="both"/>
              <w:rPr>
                <w:rFonts w:ascii="Times New Roman" w:eastAsiaTheme="minorEastAsia" w:hAnsi="Times New Roman"/>
                <w:color w:val="000000"/>
                <w:sz w:val="24"/>
                <w:szCs w:val="24"/>
              </w:rPr>
            </w:pPr>
            <w:r w:rsidRPr="002B0796">
              <w:rPr>
                <w:rFonts w:ascii="Times New Roman" w:eastAsiaTheme="minorEastAsia" w:hAnsi="Times New Roman"/>
                <w:color w:val="000000"/>
                <w:sz w:val="24"/>
                <w:szCs w:val="24"/>
              </w:rPr>
              <w:t>инвестиционное проектирование</w:t>
            </w:r>
          </w:p>
        </w:tc>
        <w:tc>
          <w:tcPr>
            <w:tcW w:w="981" w:type="dxa"/>
          </w:tcPr>
          <w:p w:rsidR="002B0796" w:rsidRPr="002B0796" w:rsidRDefault="002B0796" w:rsidP="002B0796">
            <w:pPr>
              <w:autoSpaceDE w:val="0"/>
              <w:autoSpaceDN w:val="0"/>
              <w:adjustRightInd w:val="0"/>
              <w:jc w:val="center"/>
              <w:rPr>
                <w:rFonts w:ascii="Times New Roman" w:eastAsiaTheme="minorEastAsia" w:hAnsi="Times New Roman"/>
                <w:color w:val="000000"/>
                <w:sz w:val="24"/>
                <w:szCs w:val="24"/>
              </w:rPr>
            </w:pPr>
            <w:r w:rsidRPr="002B0796">
              <w:rPr>
                <w:rFonts w:ascii="Times New Roman" w:eastAsiaTheme="minorEastAsia" w:hAnsi="Times New Roman"/>
                <w:color w:val="000000"/>
                <w:sz w:val="24"/>
                <w:szCs w:val="24"/>
              </w:rPr>
              <w:t>6</w:t>
            </w:r>
          </w:p>
        </w:tc>
      </w:tr>
      <w:tr w:rsidR="002B0796" w:rsidRPr="002B0796" w:rsidTr="001C0AF5">
        <w:tc>
          <w:tcPr>
            <w:tcW w:w="8590" w:type="dxa"/>
          </w:tcPr>
          <w:p w:rsidR="002B0796" w:rsidRPr="002B0796" w:rsidRDefault="002B0796" w:rsidP="002B0796">
            <w:pPr>
              <w:autoSpaceDE w:val="0"/>
              <w:autoSpaceDN w:val="0"/>
              <w:adjustRightInd w:val="0"/>
              <w:jc w:val="both"/>
              <w:rPr>
                <w:rFonts w:ascii="Times New Roman" w:eastAsiaTheme="minorEastAsia" w:hAnsi="Times New Roman"/>
                <w:color w:val="000000"/>
                <w:sz w:val="24"/>
                <w:szCs w:val="24"/>
              </w:rPr>
            </w:pPr>
            <w:r w:rsidRPr="002B0796">
              <w:rPr>
                <w:rFonts w:ascii="Times New Roman" w:eastAsiaTheme="minorEastAsia" w:hAnsi="Times New Roman"/>
                <w:color w:val="000000"/>
                <w:sz w:val="24"/>
                <w:szCs w:val="24"/>
              </w:rPr>
              <w:t>информационный консалтинг</w:t>
            </w:r>
          </w:p>
        </w:tc>
        <w:tc>
          <w:tcPr>
            <w:tcW w:w="981" w:type="dxa"/>
          </w:tcPr>
          <w:p w:rsidR="002B0796" w:rsidRPr="002B0796" w:rsidRDefault="002B0796" w:rsidP="002B0796">
            <w:pPr>
              <w:autoSpaceDE w:val="0"/>
              <w:autoSpaceDN w:val="0"/>
              <w:adjustRightInd w:val="0"/>
              <w:jc w:val="center"/>
              <w:rPr>
                <w:rFonts w:ascii="Times New Roman" w:eastAsiaTheme="minorEastAsia" w:hAnsi="Times New Roman"/>
                <w:color w:val="000000"/>
                <w:sz w:val="24"/>
                <w:szCs w:val="24"/>
              </w:rPr>
            </w:pPr>
            <w:r w:rsidRPr="002B0796">
              <w:rPr>
                <w:rFonts w:ascii="Times New Roman" w:eastAsiaTheme="minorEastAsia" w:hAnsi="Times New Roman"/>
                <w:color w:val="000000"/>
                <w:sz w:val="24"/>
                <w:szCs w:val="24"/>
              </w:rPr>
              <w:t>6</w:t>
            </w:r>
          </w:p>
        </w:tc>
      </w:tr>
      <w:tr w:rsidR="002B0796" w:rsidRPr="002B0796" w:rsidTr="001C0AF5">
        <w:tc>
          <w:tcPr>
            <w:tcW w:w="8590" w:type="dxa"/>
          </w:tcPr>
          <w:p w:rsidR="002B0796" w:rsidRPr="002B0796" w:rsidRDefault="002B0796" w:rsidP="002B0796">
            <w:pPr>
              <w:autoSpaceDE w:val="0"/>
              <w:autoSpaceDN w:val="0"/>
              <w:adjustRightInd w:val="0"/>
              <w:jc w:val="both"/>
              <w:rPr>
                <w:rFonts w:ascii="Times New Roman" w:eastAsiaTheme="minorEastAsia" w:hAnsi="Times New Roman"/>
                <w:color w:val="000000"/>
                <w:sz w:val="24"/>
                <w:szCs w:val="24"/>
              </w:rPr>
            </w:pPr>
            <w:r w:rsidRPr="002B0796">
              <w:rPr>
                <w:rFonts w:ascii="Times New Roman" w:eastAsiaTheme="minorEastAsia" w:hAnsi="Times New Roman"/>
                <w:color w:val="000000"/>
                <w:sz w:val="24"/>
                <w:szCs w:val="24"/>
              </w:rPr>
              <w:t>прочие</w:t>
            </w:r>
          </w:p>
        </w:tc>
        <w:tc>
          <w:tcPr>
            <w:tcW w:w="981" w:type="dxa"/>
          </w:tcPr>
          <w:p w:rsidR="002B0796" w:rsidRPr="002B0796" w:rsidRDefault="002B0796" w:rsidP="002B0796">
            <w:pPr>
              <w:autoSpaceDE w:val="0"/>
              <w:autoSpaceDN w:val="0"/>
              <w:adjustRightInd w:val="0"/>
              <w:jc w:val="center"/>
              <w:rPr>
                <w:rFonts w:ascii="Times New Roman" w:eastAsiaTheme="minorEastAsia" w:hAnsi="Times New Roman"/>
                <w:color w:val="000000"/>
                <w:sz w:val="24"/>
                <w:szCs w:val="24"/>
              </w:rPr>
            </w:pPr>
            <w:r w:rsidRPr="002B0796">
              <w:rPr>
                <w:rFonts w:ascii="Times New Roman" w:eastAsiaTheme="minorEastAsia" w:hAnsi="Times New Roman"/>
                <w:color w:val="000000"/>
                <w:sz w:val="24"/>
                <w:szCs w:val="24"/>
              </w:rPr>
              <w:t>34</w:t>
            </w:r>
          </w:p>
        </w:tc>
      </w:tr>
    </w:tbl>
    <w:p w:rsidR="001C0AF5" w:rsidRPr="002B0796" w:rsidRDefault="001C0AF5" w:rsidP="001C0AF5">
      <w:pPr>
        <w:autoSpaceDE w:val="0"/>
        <w:autoSpaceDN w:val="0"/>
        <w:adjustRightInd w:val="0"/>
        <w:spacing w:after="0" w:line="240" w:lineRule="auto"/>
        <w:contextualSpacing/>
        <w:jc w:val="both"/>
        <w:rPr>
          <w:rFonts w:ascii="Times New Roman" w:hAnsi="Times New Roman" w:cs="Times New Roman"/>
          <w:color w:val="000000"/>
          <w:sz w:val="28"/>
          <w:szCs w:val="28"/>
        </w:rPr>
      </w:pPr>
      <w:r w:rsidRPr="002B0796">
        <w:rPr>
          <w:rFonts w:ascii="Times New Roman" w:hAnsi="Times New Roman" w:cs="Times New Roman"/>
          <w:color w:val="000000"/>
          <w:sz w:val="24"/>
          <w:szCs w:val="24"/>
        </w:rPr>
        <w:t xml:space="preserve">Источник: составлен автором на основе данных </w:t>
      </w:r>
      <w:r>
        <w:rPr>
          <w:rFonts w:ascii="Times New Roman" w:hAnsi="Times New Roman" w:cs="Times New Roman"/>
          <w:color w:val="000000"/>
          <w:sz w:val="24"/>
          <w:szCs w:val="24"/>
        </w:rPr>
        <w:t>отчета</w:t>
      </w:r>
      <w:r w:rsidRPr="002B0796">
        <w:rPr>
          <w:rFonts w:ascii="Times New Roman" w:hAnsi="Times New Roman" w:cs="Times New Roman"/>
          <w:color w:val="000000"/>
          <w:sz w:val="24"/>
          <w:szCs w:val="24"/>
        </w:rPr>
        <w:t xml:space="preserve"> БАС Е</w:t>
      </w:r>
      <w:r w:rsidRPr="002B0796">
        <w:rPr>
          <w:rFonts w:ascii="Times New Roman" w:hAnsi="Times New Roman" w:cs="Times New Roman"/>
          <w:sz w:val="24"/>
          <w:szCs w:val="24"/>
        </w:rPr>
        <w:t>БРР за 2012 год.</w:t>
      </w:r>
    </w:p>
    <w:p w:rsidR="002B0796" w:rsidRPr="002B0796" w:rsidRDefault="002B0796" w:rsidP="002B0796">
      <w:pPr>
        <w:autoSpaceDE w:val="0"/>
        <w:autoSpaceDN w:val="0"/>
        <w:adjustRightInd w:val="0"/>
        <w:spacing w:after="0" w:line="240" w:lineRule="auto"/>
        <w:jc w:val="both"/>
        <w:rPr>
          <w:rFonts w:ascii="Times New Roman" w:hAnsi="Times New Roman" w:cs="Times New Roman"/>
          <w:color w:val="000000"/>
          <w:sz w:val="28"/>
          <w:szCs w:val="28"/>
        </w:rPr>
      </w:pPr>
      <w:r w:rsidRPr="002B0796">
        <w:rPr>
          <w:rFonts w:ascii="Times New Roman" w:hAnsi="Times New Roman" w:cs="Times New Roman"/>
          <w:color w:val="000000"/>
          <w:sz w:val="28"/>
          <w:szCs w:val="28"/>
        </w:rPr>
        <w:t>Результат исследования показывает, что рынок консалтинга развивается узконаправленно, в основном по ИК</w:t>
      </w:r>
      <w:proofErr w:type="gramStart"/>
      <w:r w:rsidRPr="002B0796">
        <w:rPr>
          <w:rFonts w:ascii="Times New Roman" w:hAnsi="Times New Roman" w:cs="Times New Roman"/>
          <w:color w:val="000000"/>
          <w:sz w:val="28"/>
          <w:szCs w:val="28"/>
        </w:rPr>
        <w:t>T</w:t>
      </w:r>
      <w:proofErr w:type="gramEnd"/>
      <w:r w:rsidRPr="002B0796">
        <w:rPr>
          <w:rFonts w:ascii="Times New Roman" w:hAnsi="Times New Roman" w:cs="Times New Roman"/>
          <w:color w:val="000000"/>
          <w:sz w:val="28"/>
          <w:szCs w:val="28"/>
        </w:rPr>
        <w:t>, юридическим и финансовым направлениям консалтинга. Эти три вида консалтинга занимают свыше 70% рынка (в денежном выражении). Именно в этих сферах идет дальнейший рост количества фирм-консультантов.</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В 2012 году доходы консалтинговых фирм по ИКТ консалтингу (включая консалтинг по программному обеспечению и базам данных) составил 603 млн. сомов, против 348 млн. сомов в 2009 году, т.е. увеличился в 1,7 раза, по юридическому консалтингу, соответственно, 513 млн. сомов против 360 </w:t>
      </w:r>
      <w:proofErr w:type="gramStart"/>
      <w:r w:rsidRPr="002B0796">
        <w:rPr>
          <w:rFonts w:ascii="Times New Roman" w:hAnsi="Times New Roman" w:cs="Times New Roman"/>
          <w:sz w:val="28"/>
          <w:szCs w:val="28"/>
        </w:rPr>
        <w:t>млн</w:t>
      </w:r>
      <w:proofErr w:type="gramEnd"/>
      <w:r w:rsidRPr="002B0796">
        <w:rPr>
          <w:rFonts w:ascii="Times New Roman" w:hAnsi="Times New Roman" w:cs="Times New Roman"/>
          <w:sz w:val="28"/>
          <w:szCs w:val="28"/>
        </w:rPr>
        <w:t>, или в 1,4 раза, а по финансовому консалтингу – сократился в 1,2 раза и составил 129млн. сомов, против 149 млн. сомов в 2009г.</w:t>
      </w: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r w:rsidRPr="002B0796">
        <w:rPr>
          <w:rFonts w:ascii="Times New Roman" w:hAnsi="Times New Roman" w:cs="Times New Roman"/>
          <w:color w:val="000000"/>
          <w:sz w:val="28"/>
          <w:szCs w:val="28"/>
        </w:rPr>
        <w:t xml:space="preserve">Анализируя состояние </w:t>
      </w:r>
      <w:r w:rsidRPr="002B0796">
        <w:rPr>
          <w:rFonts w:ascii="Times New Roman" w:hAnsi="Times New Roman" w:cs="Times New Roman"/>
          <w:sz w:val="28"/>
          <w:szCs w:val="28"/>
        </w:rPr>
        <w:t>консалтинговых услуг можно прийти к выводу о том, что за последние десять лет они выросли более</w:t>
      </w:r>
      <w:proofErr w:type="gramStart"/>
      <w:r w:rsidRPr="002B0796">
        <w:rPr>
          <w:rFonts w:ascii="Times New Roman" w:hAnsi="Times New Roman" w:cs="Times New Roman"/>
          <w:sz w:val="28"/>
          <w:szCs w:val="28"/>
        </w:rPr>
        <w:t>,</w:t>
      </w:r>
      <w:proofErr w:type="gramEnd"/>
      <w:r w:rsidRPr="002B0796">
        <w:rPr>
          <w:rFonts w:ascii="Times New Roman" w:hAnsi="Times New Roman" w:cs="Times New Roman"/>
          <w:sz w:val="28"/>
          <w:szCs w:val="28"/>
        </w:rPr>
        <w:t xml:space="preserve"> чем в 5 раз (рис. 2.1).</w:t>
      </w: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r w:rsidRPr="002B0796">
        <w:rPr>
          <w:rFonts w:ascii="Times New Roman" w:hAnsi="Times New Roman" w:cs="Times New Roman"/>
          <w:i/>
          <w:color w:val="000000"/>
          <w:sz w:val="28"/>
          <w:szCs w:val="28"/>
        </w:rPr>
        <w:t xml:space="preserve">                                                                                            </w:t>
      </w:r>
      <w:proofErr w:type="spellStart"/>
      <w:r w:rsidRPr="002B0796">
        <w:rPr>
          <w:rFonts w:ascii="Times New Roman" w:hAnsi="Times New Roman" w:cs="Times New Roman"/>
          <w:i/>
          <w:color w:val="000000"/>
          <w:sz w:val="28"/>
          <w:szCs w:val="28"/>
        </w:rPr>
        <w:t>млн</w:t>
      </w:r>
      <w:proofErr w:type="gramStart"/>
      <w:r w:rsidRPr="002B0796">
        <w:rPr>
          <w:rFonts w:ascii="Times New Roman" w:hAnsi="Times New Roman" w:cs="Times New Roman"/>
          <w:i/>
          <w:color w:val="000000"/>
          <w:sz w:val="28"/>
          <w:szCs w:val="28"/>
        </w:rPr>
        <w:t>.с</w:t>
      </w:r>
      <w:proofErr w:type="gramEnd"/>
      <w:r w:rsidRPr="002B0796">
        <w:rPr>
          <w:rFonts w:ascii="Times New Roman" w:hAnsi="Times New Roman" w:cs="Times New Roman"/>
          <w:i/>
          <w:color w:val="000000"/>
          <w:sz w:val="28"/>
          <w:szCs w:val="28"/>
        </w:rPr>
        <w:t>омов</w:t>
      </w:r>
      <w:proofErr w:type="spellEnd"/>
    </w:p>
    <w:p w:rsidR="002B0796" w:rsidRPr="002B0796" w:rsidRDefault="002B0796" w:rsidP="002B0796">
      <w:pPr>
        <w:autoSpaceDE w:val="0"/>
        <w:autoSpaceDN w:val="0"/>
        <w:adjustRightInd w:val="0"/>
        <w:spacing w:after="0" w:line="240" w:lineRule="auto"/>
        <w:contextualSpacing/>
        <w:jc w:val="both"/>
        <w:rPr>
          <w:rFonts w:ascii="Times New Roman" w:hAnsi="Times New Roman" w:cs="Times New Roman"/>
          <w:color w:val="000000"/>
          <w:sz w:val="28"/>
          <w:szCs w:val="28"/>
        </w:rPr>
      </w:pPr>
      <w:r w:rsidRPr="002B0796">
        <w:rPr>
          <w:rFonts w:ascii="Times New Roman" w:hAnsi="Times New Roman" w:cs="Times New Roman"/>
          <w:color w:val="000000"/>
          <w:sz w:val="28"/>
          <w:szCs w:val="28"/>
        </w:rPr>
        <w:lastRenderedPageBreak/>
        <w:t xml:space="preserve">   </w:t>
      </w:r>
      <w:r w:rsidRPr="002B0796">
        <w:rPr>
          <w:rFonts w:ascii="Times New Roman" w:hAnsi="Times New Roman" w:cs="Times New Roman"/>
          <w:color w:val="000000"/>
          <w:sz w:val="28"/>
          <w:szCs w:val="28"/>
        </w:rPr>
        <w:tab/>
      </w:r>
      <w:r w:rsidRPr="002B0796">
        <w:rPr>
          <w:noProof/>
        </w:rPr>
        <w:drawing>
          <wp:inline distT="0" distB="0" distL="0" distR="0" wp14:anchorId="0489096E" wp14:editId="183B86B9">
            <wp:extent cx="5011947" cy="4011283"/>
            <wp:effectExtent l="0" t="0" r="17780" b="2794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r w:rsidRPr="002B0796">
        <w:rPr>
          <w:rFonts w:ascii="Times New Roman" w:hAnsi="Times New Roman" w:cs="Times New Roman"/>
          <w:color w:val="000000"/>
          <w:sz w:val="28"/>
          <w:szCs w:val="28"/>
        </w:rPr>
        <w:tab/>
      </w:r>
      <w:r w:rsidRPr="002B0796">
        <w:rPr>
          <w:rFonts w:ascii="Times New Roman" w:hAnsi="Times New Roman" w:cs="Times New Roman"/>
          <w:color w:val="000000"/>
          <w:sz w:val="28"/>
          <w:szCs w:val="28"/>
        </w:rPr>
        <w:tab/>
      </w:r>
      <w:r w:rsidRPr="002B0796">
        <w:rPr>
          <w:rFonts w:ascii="Times New Roman" w:hAnsi="Times New Roman" w:cs="Times New Roman"/>
          <w:color w:val="000000"/>
          <w:sz w:val="24"/>
          <w:szCs w:val="24"/>
        </w:rPr>
        <w:t>Источник: составлен автором на основе данных ИКМ при финансовой поддержке БАС Е</w:t>
      </w:r>
      <w:r w:rsidRPr="002B0796">
        <w:rPr>
          <w:rFonts w:ascii="Times New Roman" w:hAnsi="Times New Roman" w:cs="Times New Roman"/>
          <w:sz w:val="24"/>
          <w:szCs w:val="24"/>
        </w:rPr>
        <w:t>БРР за 2012 год.</w:t>
      </w:r>
    </w:p>
    <w:p w:rsidR="002B0796" w:rsidRPr="002B0796" w:rsidRDefault="002B0796" w:rsidP="002B0796">
      <w:pPr>
        <w:autoSpaceDE w:val="0"/>
        <w:autoSpaceDN w:val="0"/>
        <w:adjustRightInd w:val="0"/>
        <w:spacing w:after="0" w:line="240" w:lineRule="auto"/>
        <w:contextualSpacing/>
        <w:jc w:val="center"/>
        <w:rPr>
          <w:rFonts w:ascii="Times New Roman" w:hAnsi="Times New Roman" w:cs="Times New Roman"/>
          <w:color w:val="000000"/>
          <w:sz w:val="28"/>
          <w:szCs w:val="28"/>
        </w:rPr>
      </w:pPr>
      <w:r w:rsidRPr="002B0796">
        <w:rPr>
          <w:rFonts w:ascii="Times New Roman" w:hAnsi="Times New Roman" w:cs="Times New Roman"/>
          <w:color w:val="000000"/>
          <w:sz w:val="28"/>
          <w:szCs w:val="28"/>
        </w:rPr>
        <w:t xml:space="preserve">Рис. 2.1. Динамика объема рынка консалтинговых услуг                                        в 2002-2012 гг.    </w:t>
      </w:r>
      <w:r w:rsidRPr="002B0796">
        <w:rPr>
          <w:rFonts w:ascii="Times New Roman" w:hAnsi="Times New Roman" w:cs="Times New Roman"/>
          <w:color w:val="000000"/>
          <w:sz w:val="28"/>
          <w:szCs w:val="28"/>
        </w:rPr>
        <w:tab/>
      </w:r>
      <w:r w:rsidRPr="002B0796">
        <w:rPr>
          <w:rFonts w:ascii="Times New Roman" w:hAnsi="Times New Roman" w:cs="Times New Roman"/>
          <w:color w:val="000000"/>
          <w:sz w:val="28"/>
          <w:szCs w:val="28"/>
        </w:rPr>
        <w:tab/>
      </w:r>
    </w:p>
    <w:p w:rsidR="002B0796" w:rsidRPr="002B0796" w:rsidRDefault="002B0796" w:rsidP="002B0796">
      <w:pPr>
        <w:autoSpaceDE w:val="0"/>
        <w:autoSpaceDN w:val="0"/>
        <w:adjustRightInd w:val="0"/>
        <w:spacing w:after="0" w:line="240" w:lineRule="auto"/>
        <w:contextualSpacing/>
        <w:jc w:val="both"/>
        <w:rPr>
          <w:rFonts w:ascii="Times New Roman" w:hAnsi="Times New Roman" w:cs="Times New Roman"/>
          <w:sz w:val="28"/>
          <w:szCs w:val="28"/>
        </w:rPr>
      </w:pPr>
      <w:r w:rsidRPr="002B0796">
        <w:rPr>
          <w:rFonts w:ascii="Times New Roman" w:hAnsi="Times New Roman" w:cs="Times New Roman"/>
          <w:color w:val="000000"/>
          <w:sz w:val="28"/>
          <w:szCs w:val="28"/>
        </w:rPr>
        <w:t xml:space="preserve">    </w:t>
      </w:r>
      <w:r w:rsidR="001C0AF5">
        <w:rPr>
          <w:rFonts w:ascii="Times New Roman" w:hAnsi="Times New Roman" w:cs="Times New Roman"/>
          <w:color w:val="000000"/>
          <w:sz w:val="28"/>
          <w:szCs w:val="28"/>
        </w:rPr>
        <w:tab/>
      </w:r>
      <w:r w:rsidRPr="002B0796">
        <w:rPr>
          <w:rFonts w:ascii="Times New Roman" w:hAnsi="Times New Roman" w:cs="Times New Roman"/>
          <w:sz w:val="28"/>
          <w:szCs w:val="28"/>
        </w:rPr>
        <w:t>Необходимо остановиться и на характере оказания консалтинговых услуг в республике. В настоящее время можно выделить две тенденции развития бизнес</w:t>
      </w:r>
      <w:proofErr w:type="gramStart"/>
      <w:r w:rsidRPr="002B0796">
        <w:rPr>
          <w:rFonts w:ascii="Times New Roman" w:hAnsi="Times New Roman" w:cs="Times New Roman"/>
          <w:sz w:val="28"/>
          <w:szCs w:val="28"/>
        </w:rPr>
        <w:t>а-</w:t>
      </w:r>
      <w:proofErr w:type="gramEnd"/>
      <w:r w:rsidRPr="002B0796">
        <w:rPr>
          <w:rFonts w:ascii="Times New Roman" w:hAnsi="Times New Roman" w:cs="Times New Roman"/>
          <w:sz w:val="28"/>
          <w:szCs w:val="28"/>
        </w:rPr>
        <w:t xml:space="preserve"> услуг в Кыргызской Республике.</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Первая – переход от разовых и достаточно узких исследований и тренингов к комплексным проектам, охватывающим одну, или несколько взаимосвязанных ключевых проблем, стоящих перед заказчиком.</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Вторая – рост требований к качеству консалтинга, а значит – и к профессионализму консультантов, что влечет за собой необходимость специализации, как отдельных специалистов, так и консалтинговых фирм в целом. </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В связи с этим, перед консалтинговыми фирмами встают, на первый взгляд, две взаимоисключающие задачи. </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С одной стороны, именно комплексные проекты, включающие в себя несколько видов консалтинга, становятся основным направлением деятельности консультантов, и консалтинговая фирма должна быть в состоянии охватить их целиком. С другой - лишь специализация фирмы, на одном, или нескольких смежных видах консалтинга, может обеспечить высокий профессиональный уровень выполняемых работ.</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Учитывая специфические особенности консалтинговых услуг  в сфере бизнеса, следует выделить некоторые характерные черты консультаций </w:t>
      </w:r>
      <w:r w:rsidRPr="002B0796">
        <w:rPr>
          <w:rFonts w:ascii="Times New Roman" w:hAnsi="Times New Roman" w:cs="Times New Roman"/>
          <w:sz w:val="28"/>
          <w:szCs w:val="28"/>
        </w:rPr>
        <w:lastRenderedPageBreak/>
        <w:t>оказываемых иностранными компаниями и местными консультантами (табл. 2.2).</w:t>
      </w: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r w:rsidRPr="002B0796">
        <w:rPr>
          <w:rFonts w:ascii="Times New Roman" w:hAnsi="Times New Roman" w:cs="Times New Roman"/>
          <w:sz w:val="28"/>
          <w:szCs w:val="28"/>
        </w:rPr>
        <w:t>Таблица 2.2 - Характерное отличие иностранных и кыргызских компаний</w:t>
      </w:r>
    </w:p>
    <w:tbl>
      <w:tblPr>
        <w:tblStyle w:val="a3"/>
        <w:tblW w:w="9747" w:type="dxa"/>
        <w:tblLook w:val="04A0" w:firstRow="1" w:lastRow="0" w:firstColumn="1" w:lastColumn="0" w:noHBand="0" w:noVBand="1"/>
      </w:tblPr>
      <w:tblGrid>
        <w:gridCol w:w="5211"/>
        <w:gridCol w:w="4536"/>
      </w:tblGrid>
      <w:tr w:rsidR="002B0796" w:rsidRPr="002B0796" w:rsidTr="00B05F24">
        <w:tc>
          <w:tcPr>
            <w:tcW w:w="5211" w:type="dxa"/>
          </w:tcPr>
          <w:p w:rsidR="002B0796" w:rsidRPr="002B0796" w:rsidRDefault="002B0796" w:rsidP="002B0796">
            <w:pPr>
              <w:autoSpaceDE w:val="0"/>
              <w:autoSpaceDN w:val="0"/>
              <w:adjustRightInd w:val="0"/>
              <w:jc w:val="both"/>
              <w:rPr>
                <w:rFonts w:ascii="Times New Roman" w:eastAsiaTheme="minorEastAsia" w:hAnsi="Times New Roman"/>
                <w:b/>
                <w:sz w:val="24"/>
                <w:szCs w:val="24"/>
              </w:rPr>
            </w:pPr>
            <w:r w:rsidRPr="002B0796">
              <w:rPr>
                <w:rFonts w:ascii="Times New Roman" w:eastAsiaTheme="minorEastAsia" w:hAnsi="Times New Roman"/>
                <w:b/>
                <w:sz w:val="24"/>
                <w:szCs w:val="24"/>
              </w:rPr>
              <w:t>Преимущества иностранных компаний</w:t>
            </w:r>
          </w:p>
        </w:tc>
        <w:tc>
          <w:tcPr>
            <w:tcW w:w="4536" w:type="dxa"/>
          </w:tcPr>
          <w:p w:rsidR="002B0796" w:rsidRPr="002B0796" w:rsidRDefault="002B0796" w:rsidP="002B0796">
            <w:pPr>
              <w:autoSpaceDE w:val="0"/>
              <w:autoSpaceDN w:val="0"/>
              <w:adjustRightInd w:val="0"/>
              <w:jc w:val="both"/>
              <w:rPr>
                <w:rFonts w:ascii="Times New Roman" w:eastAsiaTheme="minorEastAsia" w:hAnsi="Times New Roman"/>
                <w:b/>
                <w:sz w:val="24"/>
                <w:szCs w:val="24"/>
              </w:rPr>
            </w:pPr>
            <w:r w:rsidRPr="002B0796">
              <w:rPr>
                <w:rFonts w:ascii="Times New Roman" w:eastAsiaTheme="minorEastAsia" w:hAnsi="Times New Roman"/>
                <w:b/>
                <w:sz w:val="24"/>
                <w:szCs w:val="24"/>
              </w:rPr>
              <w:t>Недостатки иностранных компаний</w:t>
            </w:r>
          </w:p>
        </w:tc>
      </w:tr>
      <w:tr w:rsidR="002B0796" w:rsidRPr="002B0796" w:rsidTr="00B05F24">
        <w:tc>
          <w:tcPr>
            <w:tcW w:w="5211" w:type="dxa"/>
          </w:tcPr>
          <w:p w:rsidR="002B0796" w:rsidRPr="002B0796" w:rsidRDefault="002B0796" w:rsidP="002B0796">
            <w:pPr>
              <w:autoSpaceDE w:val="0"/>
              <w:autoSpaceDN w:val="0"/>
              <w:adjustRightInd w:val="0"/>
              <w:jc w:val="both"/>
              <w:rPr>
                <w:rFonts w:ascii="Times New Roman" w:eastAsiaTheme="minorEastAsia" w:hAnsi="Times New Roman"/>
                <w:sz w:val="24"/>
                <w:szCs w:val="24"/>
              </w:rPr>
            </w:pPr>
            <w:r w:rsidRPr="002B0796">
              <w:rPr>
                <w:rFonts w:ascii="Times New Roman" w:eastAsia="Times New Roman" w:hAnsi="Times New Roman"/>
                <w:sz w:val="24"/>
                <w:szCs w:val="24"/>
              </w:rPr>
              <w:t xml:space="preserve">1. Отлаженность технологии в управлении проектами </w:t>
            </w:r>
            <w:r w:rsidRPr="002B0796">
              <w:rPr>
                <w:rFonts w:ascii="Times New Roman" w:eastAsia="Times New Roman" w:hAnsi="Times New Roman"/>
                <w:sz w:val="24"/>
                <w:szCs w:val="24"/>
              </w:rPr>
              <w:br/>
              <w:t>2. Большая база знаний, глобальный опыт</w:t>
            </w:r>
            <w:r w:rsidRPr="002B0796">
              <w:rPr>
                <w:rFonts w:ascii="Times New Roman" w:eastAsia="Times New Roman" w:hAnsi="Times New Roman"/>
                <w:sz w:val="24"/>
                <w:szCs w:val="24"/>
              </w:rPr>
              <w:br/>
              <w:t>3. Широкий спектр услуг</w:t>
            </w:r>
            <w:r w:rsidRPr="002B0796">
              <w:rPr>
                <w:rFonts w:ascii="Times New Roman" w:eastAsia="Times New Roman" w:hAnsi="Times New Roman"/>
                <w:sz w:val="24"/>
                <w:szCs w:val="24"/>
              </w:rPr>
              <w:br/>
              <w:t xml:space="preserve">4. Наличие методик и практического опыта </w:t>
            </w:r>
            <w:r w:rsidRPr="002B0796">
              <w:rPr>
                <w:rFonts w:ascii="Times New Roman" w:eastAsia="Times New Roman" w:hAnsi="Times New Roman"/>
                <w:sz w:val="24"/>
                <w:szCs w:val="24"/>
              </w:rPr>
              <w:br/>
              <w:t>5. Доверие международному опыту в большей степени, чем отечественному</w:t>
            </w:r>
          </w:p>
        </w:tc>
        <w:tc>
          <w:tcPr>
            <w:tcW w:w="4536" w:type="dxa"/>
          </w:tcPr>
          <w:p w:rsidR="002B0796" w:rsidRPr="002B0796" w:rsidRDefault="002B0796" w:rsidP="002B0796">
            <w:pPr>
              <w:tabs>
                <w:tab w:val="left" w:leader="dot" w:pos="9072"/>
              </w:tabs>
              <w:jc w:val="both"/>
              <w:rPr>
                <w:rFonts w:ascii="Times New Roman" w:eastAsia="Times New Roman" w:hAnsi="Times New Roman"/>
                <w:sz w:val="24"/>
                <w:szCs w:val="24"/>
              </w:rPr>
            </w:pPr>
            <w:r w:rsidRPr="002B0796">
              <w:rPr>
                <w:rFonts w:ascii="Times New Roman" w:eastAsia="Times New Roman" w:hAnsi="Times New Roman"/>
                <w:sz w:val="24"/>
                <w:szCs w:val="24"/>
              </w:rPr>
              <w:t>1. Слабая ориентация на специфичность клиента</w:t>
            </w:r>
          </w:p>
          <w:p w:rsidR="002B0796" w:rsidRPr="002B0796" w:rsidRDefault="002B0796" w:rsidP="002B0796">
            <w:pPr>
              <w:tabs>
                <w:tab w:val="left" w:leader="dot" w:pos="9072"/>
              </w:tabs>
              <w:jc w:val="both"/>
              <w:rPr>
                <w:rFonts w:ascii="Times New Roman" w:eastAsia="Times New Roman" w:hAnsi="Times New Roman"/>
                <w:sz w:val="24"/>
                <w:szCs w:val="24"/>
              </w:rPr>
            </w:pPr>
            <w:r w:rsidRPr="002B0796">
              <w:rPr>
                <w:rFonts w:ascii="Times New Roman" w:eastAsia="Times New Roman" w:hAnsi="Times New Roman"/>
                <w:sz w:val="24"/>
                <w:szCs w:val="24"/>
              </w:rPr>
              <w:t>2. Низкая гибкость в отношениях с клиентами</w:t>
            </w:r>
          </w:p>
          <w:p w:rsidR="002B0796" w:rsidRPr="002B0796" w:rsidRDefault="002B0796" w:rsidP="002B0796">
            <w:pPr>
              <w:autoSpaceDE w:val="0"/>
              <w:autoSpaceDN w:val="0"/>
              <w:adjustRightInd w:val="0"/>
              <w:jc w:val="both"/>
              <w:rPr>
                <w:rFonts w:ascii="Times New Roman" w:eastAsiaTheme="minorEastAsia" w:hAnsi="Times New Roman"/>
                <w:sz w:val="24"/>
                <w:szCs w:val="24"/>
              </w:rPr>
            </w:pPr>
            <w:r w:rsidRPr="002B0796">
              <w:rPr>
                <w:rFonts w:ascii="Times New Roman" w:eastAsia="Times New Roman" w:hAnsi="Times New Roman"/>
                <w:sz w:val="24"/>
                <w:szCs w:val="24"/>
              </w:rPr>
              <w:t>3. Высокий уровень цен</w:t>
            </w:r>
          </w:p>
        </w:tc>
      </w:tr>
      <w:tr w:rsidR="002B0796" w:rsidRPr="002B0796" w:rsidTr="00B05F24">
        <w:tc>
          <w:tcPr>
            <w:tcW w:w="5211" w:type="dxa"/>
          </w:tcPr>
          <w:p w:rsidR="002B0796" w:rsidRPr="002B0796" w:rsidRDefault="002B0796" w:rsidP="002B0796">
            <w:pPr>
              <w:autoSpaceDE w:val="0"/>
              <w:autoSpaceDN w:val="0"/>
              <w:adjustRightInd w:val="0"/>
              <w:jc w:val="both"/>
              <w:rPr>
                <w:rFonts w:ascii="Times New Roman" w:eastAsiaTheme="minorEastAsia" w:hAnsi="Times New Roman"/>
                <w:b/>
                <w:sz w:val="24"/>
                <w:szCs w:val="24"/>
              </w:rPr>
            </w:pPr>
            <w:r w:rsidRPr="002B0796">
              <w:rPr>
                <w:rFonts w:ascii="Times New Roman" w:eastAsiaTheme="minorEastAsia" w:hAnsi="Times New Roman"/>
                <w:b/>
                <w:sz w:val="24"/>
                <w:szCs w:val="24"/>
              </w:rPr>
              <w:t>Преимущества кыргызских компаний</w:t>
            </w:r>
          </w:p>
        </w:tc>
        <w:tc>
          <w:tcPr>
            <w:tcW w:w="4536" w:type="dxa"/>
          </w:tcPr>
          <w:p w:rsidR="002B0796" w:rsidRPr="002B0796" w:rsidRDefault="002B0796" w:rsidP="002B0796">
            <w:pPr>
              <w:autoSpaceDE w:val="0"/>
              <w:autoSpaceDN w:val="0"/>
              <w:adjustRightInd w:val="0"/>
              <w:jc w:val="both"/>
              <w:rPr>
                <w:rFonts w:ascii="Times New Roman" w:eastAsiaTheme="minorEastAsia" w:hAnsi="Times New Roman"/>
                <w:b/>
                <w:sz w:val="24"/>
                <w:szCs w:val="24"/>
              </w:rPr>
            </w:pPr>
            <w:r w:rsidRPr="002B0796">
              <w:rPr>
                <w:rFonts w:ascii="Times New Roman" w:eastAsiaTheme="minorEastAsia" w:hAnsi="Times New Roman"/>
                <w:b/>
                <w:sz w:val="24"/>
                <w:szCs w:val="24"/>
              </w:rPr>
              <w:t>Недостатки кыргызских компаний</w:t>
            </w:r>
          </w:p>
        </w:tc>
      </w:tr>
      <w:tr w:rsidR="002B0796" w:rsidRPr="002B0796" w:rsidTr="00B05F24">
        <w:tc>
          <w:tcPr>
            <w:tcW w:w="5211" w:type="dxa"/>
          </w:tcPr>
          <w:p w:rsidR="002B0796" w:rsidRPr="002B0796" w:rsidRDefault="002B0796" w:rsidP="002B0796">
            <w:pPr>
              <w:autoSpaceDE w:val="0"/>
              <w:autoSpaceDN w:val="0"/>
              <w:adjustRightInd w:val="0"/>
              <w:jc w:val="both"/>
              <w:rPr>
                <w:rFonts w:ascii="Times New Roman" w:eastAsiaTheme="minorEastAsia" w:hAnsi="Times New Roman"/>
                <w:sz w:val="24"/>
                <w:szCs w:val="24"/>
              </w:rPr>
            </w:pPr>
            <w:r w:rsidRPr="002B0796">
              <w:rPr>
                <w:rFonts w:ascii="Times New Roman" w:eastAsiaTheme="minorEastAsia" w:hAnsi="Times New Roman"/>
                <w:sz w:val="24"/>
                <w:szCs w:val="24"/>
              </w:rPr>
              <w:t>1. Более глубокое знание специфики местного рынка и национального менталитета</w:t>
            </w:r>
          </w:p>
          <w:p w:rsidR="002B0796" w:rsidRPr="002B0796" w:rsidRDefault="002B0796" w:rsidP="002B0796">
            <w:pPr>
              <w:autoSpaceDE w:val="0"/>
              <w:autoSpaceDN w:val="0"/>
              <w:adjustRightInd w:val="0"/>
              <w:jc w:val="both"/>
              <w:rPr>
                <w:rFonts w:ascii="Times New Roman" w:eastAsiaTheme="minorEastAsia" w:hAnsi="Times New Roman"/>
                <w:sz w:val="24"/>
                <w:szCs w:val="24"/>
              </w:rPr>
            </w:pPr>
            <w:r w:rsidRPr="002B0796">
              <w:rPr>
                <w:rFonts w:ascii="Times New Roman" w:eastAsiaTheme="minorEastAsia" w:hAnsi="Times New Roman"/>
                <w:sz w:val="24"/>
                <w:szCs w:val="24"/>
              </w:rPr>
              <w:t xml:space="preserve">2. Узкая специализация и отсюда практическая направленность консалтинга </w:t>
            </w:r>
          </w:p>
          <w:p w:rsidR="002B0796" w:rsidRPr="002B0796" w:rsidRDefault="002B0796" w:rsidP="002B0796">
            <w:pPr>
              <w:autoSpaceDE w:val="0"/>
              <w:autoSpaceDN w:val="0"/>
              <w:adjustRightInd w:val="0"/>
              <w:jc w:val="both"/>
              <w:rPr>
                <w:rFonts w:ascii="Times New Roman" w:eastAsiaTheme="minorEastAsia" w:hAnsi="Times New Roman"/>
                <w:sz w:val="24"/>
                <w:szCs w:val="24"/>
              </w:rPr>
            </w:pPr>
            <w:r w:rsidRPr="002B0796">
              <w:rPr>
                <w:rFonts w:ascii="Times New Roman" w:eastAsiaTheme="minorEastAsia" w:hAnsi="Times New Roman"/>
                <w:sz w:val="24"/>
                <w:szCs w:val="24"/>
              </w:rPr>
              <w:t>3. Большая гибкость в отношениях с клиентами</w:t>
            </w:r>
          </w:p>
          <w:p w:rsidR="002B0796" w:rsidRPr="002B0796" w:rsidRDefault="002B0796" w:rsidP="002B0796">
            <w:pPr>
              <w:autoSpaceDE w:val="0"/>
              <w:autoSpaceDN w:val="0"/>
              <w:adjustRightInd w:val="0"/>
              <w:jc w:val="both"/>
              <w:rPr>
                <w:rFonts w:ascii="Times New Roman" w:eastAsiaTheme="minorEastAsia" w:hAnsi="Times New Roman"/>
                <w:sz w:val="24"/>
                <w:szCs w:val="24"/>
              </w:rPr>
            </w:pPr>
            <w:r w:rsidRPr="002B0796">
              <w:rPr>
                <w:rFonts w:ascii="Times New Roman" w:eastAsiaTheme="minorEastAsia" w:hAnsi="Times New Roman"/>
                <w:sz w:val="24"/>
                <w:szCs w:val="24"/>
              </w:rPr>
              <w:t>4. Более низкий уровень цен</w:t>
            </w:r>
          </w:p>
        </w:tc>
        <w:tc>
          <w:tcPr>
            <w:tcW w:w="4536" w:type="dxa"/>
          </w:tcPr>
          <w:p w:rsidR="002B0796" w:rsidRPr="002B0796" w:rsidRDefault="002B0796" w:rsidP="002B0796">
            <w:pPr>
              <w:autoSpaceDE w:val="0"/>
              <w:autoSpaceDN w:val="0"/>
              <w:adjustRightInd w:val="0"/>
              <w:jc w:val="both"/>
              <w:rPr>
                <w:rFonts w:ascii="Times New Roman" w:eastAsiaTheme="minorEastAsia" w:hAnsi="Times New Roman"/>
                <w:sz w:val="24"/>
                <w:szCs w:val="24"/>
              </w:rPr>
            </w:pPr>
            <w:r w:rsidRPr="002B0796">
              <w:rPr>
                <w:rFonts w:ascii="Times New Roman" w:eastAsia="Times New Roman" w:hAnsi="Times New Roman"/>
                <w:sz w:val="24"/>
                <w:szCs w:val="24"/>
              </w:rPr>
              <w:t xml:space="preserve">1. Недостаточная технология в управлении проектами </w:t>
            </w:r>
            <w:r w:rsidRPr="002B0796">
              <w:rPr>
                <w:rFonts w:ascii="Times New Roman" w:eastAsia="Times New Roman" w:hAnsi="Times New Roman"/>
                <w:sz w:val="24"/>
                <w:szCs w:val="24"/>
              </w:rPr>
              <w:br/>
              <w:t>2. Недостаток международного опыта и знаний в области управления</w:t>
            </w:r>
            <w:r w:rsidRPr="002B0796">
              <w:rPr>
                <w:rFonts w:ascii="Times New Roman" w:eastAsia="Times New Roman" w:hAnsi="Times New Roman"/>
                <w:sz w:val="24"/>
                <w:szCs w:val="24"/>
              </w:rPr>
              <w:br/>
              <w:t xml:space="preserve">3. Слабое развитие </w:t>
            </w:r>
            <w:proofErr w:type="gramStart"/>
            <w:r w:rsidRPr="002B0796">
              <w:rPr>
                <w:rFonts w:ascii="Times New Roman" w:eastAsia="Times New Roman" w:hAnsi="Times New Roman"/>
                <w:sz w:val="24"/>
                <w:szCs w:val="24"/>
              </w:rPr>
              <w:t>бизнес-структур</w:t>
            </w:r>
            <w:proofErr w:type="gramEnd"/>
            <w:r w:rsidRPr="002B0796">
              <w:rPr>
                <w:rFonts w:ascii="Times New Roman" w:eastAsia="Times New Roman" w:hAnsi="Times New Roman"/>
                <w:sz w:val="24"/>
                <w:szCs w:val="24"/>
              </w:rPr>
              <w:t xml:space="preserve"> 4.Слабая узнаваемость бренда</w:t>
            </w:r>
            <w:r w:rsidRPr="002B0796">
              <w:rPr>
                <w:rFonts w:ascii="Times New Roman" w:eastAsia="Times New Roman" w:hAnsi="Times New Roman"/>
                <w:sz w:val="24"/>
                <w:szCs w:val="24"/>
              </w:rPr>
              <w:br/>
              <w:t>5.Стремление к росту объёма заказов в ущерб качеству услуг</w:t>
            </w:r>
          </w:p>
        </w:tc>
      </w:tr>
    </w:tbl>
    <w:p w:rsidR="002B0796" w:rsidRPr="002B0796" w:rsidRDefault="002B0796" w:rsidP="002B0796">
      <w:pPr>
        <w:autoSpaceDE w:val="0"/>
        <w:autoSpaceDN w:val="0"/>
        <w:adjustRightInd w:val="0"/>
        <w:spacing w:after="0" w:line="240" w:lineRule="auto"/>
        <w:jc w:val="both"/>
        <w:rPr>
          <w:rFonts w:ascii="Times New Roman" w:hAnsi="Times New Roman" w:cs="Times New Roman"/>
          <w:color w:val="000000"/>
          <w:sz w:val="24"/>
          <w:szCs w:val="24"/>
        </w:rPr>
      </w:pPr>
      <w:r w:rsidRPr="002B0796">
        <w:rPr>
          <w:rFonts w:ascii="Times New Roman" w:hAnsi="Times New Roman" w:cs="Times New Roman"/>
          <w:color w:val="000000"/>
          <w:sz w:val="24"/>
          <w:szCs w:val="24"/>
        </w:rPr>
        <w:t>Источник: составлено автором на основе анализа характеристик консультаций.</w:t>
      </w:r>
    </w:p>
    <w:p w:rsidR="002B0796" w:rsidRPr="002B0796" w:rsidRDefault="002B0796" w:rsidP="002B0796">
      <w:pPr>
        <w:autoSpaceDE w:val="0"/>
        <w:autoSpaceDN w:val="0"/>
        <w:adjustRightInd w:val="0"/>
        <w:spacing w:after="0" w:line="240" w:lineRule="auto"/>
        <w:jc w:val="both"/>
        <w:rPr>
          <w:rFonts w:ascii="Times New Roman" w:hAnsi="Times New Roman" w:cs="Times New Roman"/>
          <w:color w:val="000000"/>
          <w:sz w:val="28"/>
          <w:szCs w:val="28"/>
        </w:rPr>
      </w:pPr>
      <w:r w:rsidRPr="002B0796">
        <w:rPr>
          <w:rFonts w:ascii="Times New Roman" w:hAnsi="Times New Roman" w:cs="Times New Roman"/>
          <w:color w:val="000000"/>
          <w:sz w:val="28"/>
          <w:szCs w:val="28"/>
        </w:rPr>
        <w:t>Как видно из приведенной таблицы обе стороны имеют преимущества и недостатки. В частности, можно отметить отлаженность технологии управления проектами со стороны иностранных консультантов. В то же время для местных потребителей, зачастую остаются непонятными некоторые положения иностранных консультаций. Местные консультанты отличаются знанием специфики местного рынка и менталитета населения, однако, они не придают значения технологии управления проектами, основанного на международном опыте.</w:t>
      </w:r>
    </w:p>
    <w:p w:rsidR="002B0796" w:rsidRPr="002B0796" w:rsidRDefault="002B0796" w:rsidP="001C0AF5">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2B0796">
        <w:rPr>
          <w:rFonts w:ascii="Times New Roman" w:hAnsi="Times New Roman" w:cs="Times New Roman"/>
          <w:color w:val="000000"/>
          <w:sz w:val="28"/>
          <w:szCs w:val="28"/>
        </w:rPr>
        <w:t xml:space="preserve">Еще одна характеристика консалтинга – это тесная связь с научно-техническим прогрессом. В настоящее время </w:t>
      </w:r>
      <w:r w:rsidRPr="002B0796">
        <w:rPr>
          <w:rFonts w:ascii="Times New Roman" w:eastAsia="Times-Roman" w:hAnsi="Times New Roman" w:cs="Times New Roman"/>
          <w:sz w:val="28"/>
          <w:szCs w:val="28"/>
        </w:rPr>
        <w:t>исследователи, характеризуя консультирование как метод совершенствования и реализации нововведений в сфере экономики и бизнеса, главное внимание уделяют механизму инноваций, которые  рассматриваются ими, как метод интеграции науки и производства, обеспечивающий передачу накопленных научных знаний и передового практического опыта. Поэтому, неслучайно, в</w:t>
      </w:r>
      <w:r w:rsidRPr="002B0796">
        <w:rPr>
          <w:rFonts w:ascii="Times New Roman" w:eastAsia="Times New Roman" w:hAnsi="Times New Roman" w:cs="Times New Roman"/>
          <w:color w:val="000000"/>
          <w:sz w:val="28"/>
          <w:szCs w:val="28"/>
        </w:rPr>
        <w:t xml:space="preserve"> Национальной стратегии устойчивого развития Кыргызской Республики на 2013-2017 годы определено, что «Одним из основных ресурсов устойчивого экономического роста является обеспечение трансформации научно-исследовательского потенциала страны, которое должно содействовать технологической модернизации экономики и повышению ее конкурентоспособности». Исходя из этого, на 2013-2017 гг. была поставлена цель - создание эффективной системы интеллектуальной собственности и инновационной деятельности для повышения конкурентоспособности национальной экономики. Это позволит наилучшим образом распорядиться имеющимися человеческими, природными, материальными и финансовыми ресурсами, существенно </w:t>
      </w:r>
      <w:r w:rsidRPr="002B0796">
        <w:rPr>
          <w:rFonts w:ascii="Times New Roman" w:eastAsia="Times New Roman" w:hAnsi="Times New Roman" w:cs="Times New Roman"/>
          <w:bCs/>
          <w:color w:val="000000"/>
          <w:sz w:val="28"/>
          <w:szCs w:val="28"/>
        </w:rPr>
        <w:t>сократить бедность</w:t>
      </w:r>
      <w:r w:rsidRPr="002B0796">
        <w:rPr>
          <w:rFonts w:ascii="Times New Roman" w:eastAsia="Times New Roman" w:hAnsi="Times New Roman" w:cs="Times New Roman"/>
          <w:color w:val="000000"/>
          <w:sz w:val="28"/>
          <w:szCs w:val="28"/>
        </w:rPr>
        <w:t>.</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B0796">
        <w:rPr>
          <w:rFonts w:ascii="Times New Roman" w:eastAsia="Times New Roman" w:hAnsi="Times New Roman" w:cs="Times New Roman"/>
          <w:color w:val="000000"/>
          <w:sz w:val="28"/>
          <w:szCs w:val="28"/>
        </w:rPr>
        <w:lastRenderedPageBreak/>
        <w:t>Проведенный анализ консалтинговых услуг показывает, что не только в различных сферах экономической деятельности, но и в различных фирмах, наибольший удельный вес составляет ИКТ, осуществляемый с помощью компьютерного сервиза. Рассмотрим з</w:t>
      </w:r>
      <w:r w:rsidRPr="002B0796">
        <w:rPr>
          <w:rFonts w:ascii="Times New Roman" w:hAnsi="Times New Roman" w:cs="Times New Roman"/>
          <w:sz w:val="28"/>
          <w:szCs w:val="28"/>
        </w:rPr>
        <w:t>атраты на развитие и использование информационных технологий по видам деятельности</w:t>
      </w:r>
      <w:r w:rsidRPr="002B0796">
        <w:rPr>
          <w:rFonts w:ascii="Times New Roman" w:eastAsia="Times New Roman" w:hAnsi="Times New Roman" w:cs="Times New Roman"/>
          <w:color w:val="000000"/>
          <w:sz w:val="28"/>
          <w:szCs w:val="28"/>
        </w:rPr>
        <w:t xml:space="preserve"> в табл.2.3. </w:t>
      </w:r>
    </w:p>
    <w:p w:rsidR="002B0796" w:rsidRPr="002B0796" w:rsidRDefault="002B0796" w:rsidP="002B0796">
      <w:pPr>
        <w:spacing w:after="0" w:line="240" w:lineRule="auto"/>
        <w:jc w:val="center"/>
        <w:rPr>
          <w:rFonts w:ascii="Times New Roman" w:hAnsi="Times New Roman" w:cs="Times New Roman"/>
          <w:i/>
          <w:sz w:val="28"/>
          <w:szCs w:val="28"/>
        </w:rPr>
      </w:pPr>
      <w:r w:rsidRPr="002B0796">
        <w:rPr>
          <w:rFonts w:ascii="Times New Roman" w:hAnsi="Times New Roman" w:cs="Times New Roman"/>
          <w:sz w:val="28"/>
          <w:szCs w:val="28"/>
        </w:rPr>
        <w:t xml:space="preserve">Таблица 2.3 - Затраты на развитие и использование информационных технологий по видам деятельности, за  2008-2012 годы </w:t>
      </w:r>
      <w:r w:rsidRPr="002B0796">
        <w:rPr>
          <w:rFonts w:ascii="Times New Roman" w:hAnsi="Times New Roman" w:cs="Times New Roman"/>
          <w:sz w:val="28"/>
          <w:szCs w:val="28"/>
        </w:rPr>
        <w:tab/>
      </w:r>
      <w:r w:rsidRPr="002B0796">
        <w:rPr>
          <w:rFonts w:ascii="Times New Roman" w:hAnsi="Times New Roman" w:cs="Times New Roman"/>
          <w:sz w:val="28"/>
          <w:szCs w:val="28"/>
        </w:rPr>
        <w:tab/>
        <w:t xml:space="preserve"> </w:t>
      </w:r>
      <w:r w:rsidRPr="002B0796">
        <w:rPr>
          <w:rFonts w:ascii="Times New Roman" w:hAnsi="Times New Roman" w:cs="Times New Roman"/>
          <w:sz w:val="28"/>
          <w:szCs w:val="28"/>
        </w:rPr>
        <w:tab/>
        <w:t xml:space="preserve"> </w:t>
      </w:r>
      <w:proofErr w:type="spellStart"/>
      <w:r w:rsidRPr="002B0796">
        <w:rPr>
          <w:rFonts w:ascii="Times New Roman" w:hAnsi="Times New Roman" w:cs="Times New Roman"/>
          <w:i/>
          <w:sz w:val="28"/>
          <w:szCs w:val="28"/>
        </w:rPr>
        <w:t>млн</w:t>
      </w:r>
      <w:proofErr w:type="gramStart"/>
      <w:r w:rsidRPr="002B0796">
        <w:rPr>
          <w:rFonts w:ascii="Times New Roman" w:hAnsi="Times New Roman" w:cs="Times New Roman"/>
          <w:i/>
          <w:sz w:val="28"/>
          <w:szCs w:val="28"/>
        </w:rPr>
        <w:t>.с</w:t>
      </w:r>
      <w:proofErr w:type="gramEnd"/>
      <w:r w:rsidRPr="002B0796">
        <w:rPr>
          <w:rFonts w:ascii="Times New Roman" w:hAnsi="Times New Roman" w:cs="Times New Roman"/>
          <w:i/>
          <w:sz w:val="28"/>
          <w:szCs w:val="28"/>
        </w:rPr>
        <w:t>ом</w:t>
      </w:r>
      <w:proofErr w:type="spellEnd"/>
    </w:p>
    <w:tbl>
      <w:tblPr>
        <w:tblStyle w:val="7"/>
        <w:tblW w:w="9747" w:type="dxa"/>
        <w:tblLayout w:type="fixed"/>
        <w:tblLook w:val="04A0" w:firstRow="1" w:lastRow="0" w:firstColumn="1" w:lastColumn="0" w:noHBand="0" w:noVBand="1"/>
      </w:tblPr>
      <w:tblGrid>
        <w:gridCol w:w="5211"/>
        <w:gridCol w:w="851"/>
        <w:gridCol w:w="850"/>
        <w:gridCol w:w="851"/>
        <w:gridCol w:w="992"/>
        <w:gridCol w:w="992"/>
      </w:tblGrid>
      <w:tr w:rsidR="002B0796" w:rsidRPr="002B0796" w:rsidTr="00B05F24">
        <w:tc>
          <w:tcPr>
            <w:tcW w:w="521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Виды деятельности</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2008</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2009</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2010</w:t>
            </w:r>
          </w:p>
        </w:tc>
        <w:tc>
          <w:tcPr>
            <w:tcW w:w="992"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2011</w:t>
            </w:r>
          </w:p>
        </w:tc>
        <w:tc>
          <w:tcPr>
            <w:tcW w:w="992"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2012</w:t>
            </w:r>
          </w:p>
        </w:tc>
      </w:tr>
      <w:tr w:rsidR="002B0796" w:rsidRPr="002B0796" w:rsidTr="00B05F24">
        <w:tc>
          <w:tcPr>
            <w:tcW w:w="5211" w:type="dxa"/>
          </w:tcPr>
          <w:p w:rsidR="002B0796" w:rsidRPr="002B0796" w:rsidRDefault="002B0796" w:rsidP="002B0796">
            <w:pPr>
              <w:jc w:val="both"/>
              <w:rPr>
                <w:rFonts w:ascii="Times New Roman" w:eastAsia="Times New Roman" w:hAnsi="Times New Roman"/>
                <w:color w:val="161616"/>
              </w:rPr>
            </w:pPr>
            <w:r w:rsidRPr="002B0796">
              <w:rPr>
                <w:rFonts w:ascii="Times New Roman" w:eastAsia="Times New Roman" w:hAnsi="Times New Roman"/>
                <w:color w:val="161616"/>
              </w:rPr>
              <w:t>Сельское хозяйство</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13,6</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20,2</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10,6</w:t>
            </w:r>
          </w:p>
        </w:tc>
        <w:tc>
          <w:tcPr>
            <w:tcW w:w="992"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32,4</w:t>
            </w:r>
          </w:p>
        </w:tc>
        <w:tc>
          <w:tcPr>
            <w:tcW w:w="992"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42,3</w:t>
            </w:r>
          </w:p>
        </w:tc>
      </w:tr>
      <w:tr w:rsidR="002B0796" w:rsidRPr="002B0796" w:rsidTr="00B05F24">
        <w:tc>
          <w:tcPr>
            <w:tcW w:w="5211" w:type="dxa"/>
          </w:tcPr>
          <w:p w:rsidR="002B0796" w:rsidRPr="002B0796" w:rsidRDefault="002B0796" w:rsidP="002B0796">
            <w:pPr>
              <w:jc w:val="both"/>
              <w:rPr>
                <w:rFonts w:ascii="Times New Roman" w:eastAsia="Times New Roman" w:hAnsi="Times New Roman"/>
                <w:color w:val="161616"/>
              </w:rPr>
            </w:pPr>
            <w:r w:rsidRPr="002B0796">
              <w:rPr>
                <w:rFonts w:ascii="Times New Roman" w:hAnsi="Times New Roman"/>
              </w:rPr>
              <w:t>Обрабатывающая промышленность</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74,6</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120,6</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149,5</w:t>
            </w:r>
          </w:p>
        </w:tc>
        <w:tc>
          <w:tcPr>
            <w:tcW w:w="992"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164,6</w:t>
            </w:r>
          </w:p>
        </w:tc>
        <w:tc>
          <w:tcPr>
            <w:tcW w:w="992"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192,3</w:t>
            </w:r>
          </w:p>
        </w:tc>
      </w:tr>
      <w:tr w:rsidR="002B0796" w:rsidRPr="002B0796" w:rsidTr="00B05F24">
        <w:tc>
          <w:tcPr>
            <w:tcW w:w="5211" w:type="dxa"/>
          </w:tcPr>
          <w:p w:rsidR="002B0796" w:rsidRPr="002B0796" w:rsidRDefault="002B0796" w:rsidP="002B0796">
            <w:pPr>
              <w:jc w:val="both"/>
              <w:rPr>
                <w:rFonts w:ascii="Times New Roman" w:eastAsia="Times New Roman" w:hAnsi="Times New Roman"/>
                <w:color w:val="161616"/>
              </w:rPr>
            </w:pPr>
            <w:r w:rsidRPr="002B0796">
              <w:rPr>
                <w:rFonts w:ascii="Times New Roman" w:eastAsia="Times New Roman" w:hAnsi="Times New Roman"/>
                <w:color w:val="161616"/>
              </w:rPr>
              <w:t>Строительство</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13,3</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16,7</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46,4</w:t>
            </w:r>
          </w:p>
        </w:tc>
        <w:tc>
          <w:tcPr>
            <w:tcW w:w="992"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38,4</w:t>
            </w:r>
          </w:p>
        </w:tc>
        <w:tc>
          <w:tcPr>
            <w:tcW w:w="992"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39,8</w:t>
            </w:r>
          </w:p>
        </w:tc>
      </w:tr>
      <w:tr w:rsidR="002B0796" w:rsidRPr="002B0796" w:rsidTr="00B05F24">
        <w:tc>
          <w:tcPr>
            <w:tcW w:w="5211" w:type="dxa"/>
          </w:tcPr>
          <w:p w:rsidR="002B0796" w:rsidRPr="002B0796" w:rsidRDefault="002B0796" w:rsidP="002B0796">
            <w:pPr>
              <w:jc w:val="both"/>
              <w:rPr>
                <w:rFonts w:ascii="Times New Roman" w:eastAsia="Times New Roman" w:hAnsi="Times New Roman"/>
                <w:color w:val="161616"/>
              </w:rPr>
            </w:pPr>
            <w:r w:rsidRPr="002B0796">
              <w:rPr>
                <w:rFonts w:ascii="Times New Roman" w:hAnsi="Times New Roman"/>
              </w:rPr>
              <w:t>Транспорт и связь</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906,4</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550,8</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957,4</w:t>
            </w:r>
          </w:p>
        </w:tc>
        <w:tc>
          <w:tcPr>
            <w:tcW w:w="992"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1086,1</w:t>
            </w:r>
          </w:p>
        </w:tc>
        <w:tc>
          <w:tcPr>
            <w:tcW w:w="992"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1431,7</w:t>
            </w:r>
          </w:p>
        </w:tc>
      </w:tr>
      <w:tr w:rsidR="002B0796" w:rsidRPr="002B0796" w:rsidTr="00B05F24">
        <w:tc>
          <w:tcPr>
            <w:tcW w:w="5211" w:type="dxa"/>
          </w:tcPr>
          <w:p w:rsidR="002B0796" w:rsidRPr="002B0796" w:rsidRDefault="002B0796" w:rsidP="002B0796">
            <w:pPr>
              <w:jc w:val="both"/>
              <w:rPr>
                <w:rFonts w:ascii="Times New Roman" w:eastAsia="Times New Roman" w:hAnsi="Times New Roman"/>
                <w:color w:val="161616"/>
              </w:rPr>
            </w:pPr>
            <w:r w:rsidRPr="002B0796">
              <w:rPr>
                <w:rFonts w:ascii="Times New Roman" w:hAnsi="Times New Roman"/>
              </w:rPr>
              <w:t>Финансовая деятельность</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261,6</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392,8</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726,1</w:t>
            </w:r>
          </w:p>
        </w:tc>
        <w:tc>
          <w:tcPr>
            <w:tcW w:w="992"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674,1</w:t>
            </w:r>
          </w:p>
        </w:tc>
        <w:tc>
          <w:tcPr>
            <w:tcW w:w="992"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1178,3</w:t>
            </w:r>
          </w:p>
        </w:tc>
      </w:tr>
      <w:tr w:rsidR="002B0796" w:rsidRPr="002B0796" w:rsidTr="00B05F24">
        <w:tc>
          <w:tcPr>
            <w:tcW w:w="5211" w:type="dxa"/>
          </w:tcPr>
          <w:p w:rsidR="002B0796" w:rsidRPr="002B0796" w:rsidRDefault="002B0796" w:rsidP="002B0796">
            <w:pPr>
              <w:jc w:val="both"/>
              <w:rPr>
                <w:rFonts w:ascii="Times New Roman" w:eastAsia="Times New Roman" w:hAnsi="Times New Roman"/>
                <w:color w:val="161616"/>
              </w:rPr>
            </w:pPr>
            <w:r w:rsidRPr="002B0796">
              <w:rPr>
                <w:rFonts w:ascii="Times New Roman" w:hAnsi="Times New Roman"/>
              </w:rPr>
              <w:t>Исследование и разработки</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15,0</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11,3</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15,1</w:t>
            </w:r>
          </w:p>
        </w:tc>
        <w:tc>
          <w:tcPr>
            <w:tcW w:w="992"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31,2</w:t>
            </w:r>
          </w:p>
        </w:tc>
        <w:tc>
          <w:tcPr>
            <w:tcW w:w="992"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30,9</w:t>
            </w:r>
          </w:p>
        </w:tc>
      </w:tr>
      <w:tr w:rsidR="002B0796" w:rsidRPr="002B0796" w:rsidTr="00B05F24">
        <w:tc>
          <w:tcPr>
            <w:tcW w:w="5211" w:type="dxa"/>
          </w:tcPr>
          <w:p w:rsidR="002B0796" w:rsidRPr="002B0796" w:rsidRDefault="002B0796" w:rsidP="002B0796">
            <w:pPr>
              <w:jc w:val="both"/>
              <w:rPr>
                <w:rFonts w:ascii="Times New Roman" w:eastAsia="Times New Roman" w:hAnsi="Times New Roman"/>
                <w:color w:val="161616"/>
              </w:rPr>
            </w:pPr>
            <w:r w:rsidRPr="002B0796">
              <w:rPr>
                <w:rFonts w:ascii="Times New Roman" w:hAnsi="Times New Roman"/>
              </w:rPr>
              <w:t>Государственное управление</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363,5</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424,5</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415,8</w:t>
            </w:r>
          </w:p>
        </w:tc>
        <w:tc>
          <w:tcPr>
            <w:tcW w:w="992"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672,7</w:t>
            </w:r>
          </w:p>
        </w:tc>
        <w:tc>
          <w:tcPr>
            <w:tcW w:w="992"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412,6</w:t>
            </w:r>
          </w:p>
        </w:tc>
      </w:tr>
      <w:tr w:rsidR="002B0796" w:rsidRPr="002B0796" w:rsidTr="00B05F24">
        <w:tc>
          <w:tcPr>
            <w:tcW w:w="5211" w:type="dxa"/>
          </w:tcPr>
          <w:p w:rsidR="002B0796" w:rsidRPr="002B0796" w:rsidRDefault="002B0796" w:rsidP="002B0796">
            <w:pPr>
              <w:jc w:val="both"/>
              <w:rPr>
                <w:rFonts w:ascii="Times New Roman" w:eastAsia="Times New Roman" w:hAnsi="Times New Roman"/>
                <w:color w:val="161616"/>
              </w:rPr>
            </w:pPr>
            <w:r w:rsidRPr="002B0796">
              <w:rPr>
                <w:rFonts w:ascii="Times New Roman" w:eastAsia="Times New Roman" w:hAnsi="Times New Roman"/>
                <w:color w:val="161616"/>
              </w:rPr>
              <w:t>Образование</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134,2</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419,5</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224,5</w:t>
            </w:r>
          </w:p>
        </w:tc>
        <w:tc>
          <w:tcPr>
            <w:tcW w:w="992"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239,3</w:t>
            </w:r>
          </w:p>
        </w:tc>
        <w:tc>
          <w:tcPr>
            <w:tcW w:w="992"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287,5</w:t>
            </w:r>
          </w:p>
        </w:tc>
      </w:tr>
      <w:tr w:rsidR="002B0796" w:rsidRPr="002B0796" w:rsidTr="00B05F24">
        <w:tc>
          <w:tcPr>
            <w:tcW w:w="5211" w:type="dxa"/>
          </w:tcPr>
          <w:p w:rsidR="002B0796" w:rsidRPr="002B0796" w:rsidRDefault="002B0796" w:rsidP="002B0796">
            <w:pPr>
              <w:jc w:val="both"/>
              <w:rPr>
                <w:rFonts w:ascii="Times New Roman" w:eastAsia="Times New Roman" w:hAnsi="Times New Roman"/>
                <w:color w:val="161616"/>
              </w:rPr>
            </w:pPr>
            <w:r w:rsidRPr="002B0796">
              <w:rPr>
                <w:rFonts w:ascii="Times New Roman" w:hAnsi="Times New Roman"/>
              </w:rPr>
              <w:t>Здравоохранение и предоставлен</w:t>
            </w:r>
            <w:proofErr w:type="gramStart"/>
            <w:r w:rsidRPr="002B0796">
              <w:rPr>
                <w:rFonts w:ascii="Times New Roman" w:hAnsi="Times New Roman"/>
              </w:rPr>
              <w:t>.</w:t>
            </w:r>
            <w:proofErr w:type="gramEnd"/>
            <w:r w:rsidRPr="002B0796">
              <w:rPr>
                <w:rFonts w:ascii="Times New Roman" w:hAnsi="Times New Roman"/>
              </w:rPr>
              <w:t xml:space="preserve"> </w:t>
            </w:r>
            <w:proofErr w:type="gramStart"/>
            <w:r w:rsidRPr="002B0796">
              <w:rPr>
                <w:rFonts w:ascii="Times New Roman" w:hAnsi="Times New Roman"/>
              </w:rPr>
              <w:t>с</w:t>
            </w:r>
            <w:proofErr w:type="gramEnd"/>
            <w:r w:rsidRPr="002B0796">
              <w:rPr>
                <w:rFonts w:ascii="Times New Roman" w:hAnsi="Times New Roman"/>
              </w:rPr>
              <w:t>оциальных услуг</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40,1</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47,2</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70,6</w:t>
            </w:r>
          </w:p>
        </w:tc>
        <w:tc>
          <w:tcPr>
            <w:tcW w:w="992"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75,1</w:t>
            </w:r>
          </w:p>
        </w:tc>
        <w:tc>
          <w:tcPr>
            <w:tcW w:w="992"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99,8</w:t>
            </w:r>
          </w:p>
        </w:tc>
      </w:tr>
      <w:tr w:rsidR="002B0796" w:rsidRPr="002B0796" w:rsidTr="00B05F24">
        <w:tc>
          <w:tcPr>
            <w:tcW w:w="5211" w:type="dxa"/>
          </w:tcPr>
          <w:p w:rsidR="002B0796" w:rsidRPr="002B0796" w:rsidRDefault="002B0796" w:rsidP="002B0796">
            <w:pPr>
              <w:jc w:val="both"/>
              <w:rPr>
                <w:rFonts w:ascii="Times New Roman" w:eastAsia="Times New Roman" w:hAnsi="Times New Roman"/>
                <w:color w:val="161616"/>
              </w:rPr>
            </w:pPr>
            <w:r w:rsidRPr="002B0796">
              <w:rPr>
                <w:rFonts w:ascii="Times New Roman" w:hAnsi="Times New Roman"/>
              </w:rPr>
              <w:t>Прочие</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44,8</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46,8</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75,5</w:t>
            </w:r>
          </w:p>
        </w:tc>
        <w:tc>
          <w:tcPr>
            <w:tcW w:w="992"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94,8</w:t>
            </w:r>
          </w:p>
        </w:tc>
        <w:tc>
          <w:tcPr>
            <w:tcW w:w="992"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101,7</w:t>
            </w:r>
          </w:p>
        </w:tc>
      </w:tr>
    </w:tbl>
    <w:p w:rsidR="002B0796" w:rsidRPr="002B0796" w:rsidRDefault="002B0796" w:rsidP="002B0796">
      <w:pPr>
        <w:spacing w:after="0" w:line="240" w:lineRule="auto"/>
        <w:jc w:val="both"/>
        <w:rPr>
          <w:rFonts w:ascii="Times New Roman" w:hAnsi="Times New Roman" w:cs="Times New Roman"/>
          <w:sz w:val="24"/>
          <w:szCs w:val="24"/>
        </w:rPr>
      </w:pPr>
      <w:r w:rsidRPr="002B0796">
        <w:rPr>
          <w:rFonts w:ascii="Times New Roman" w:hAnsi="Times New Roman" w:cs="Times New Roman"/>
          <w:sz w:val="24"/>
          <w:szCs w:val="24"/>
        </w:rPr>
        <w:t xml:space="preserve">Источник: составлен автором по данным </w:t>
      </w:r>
      <w:proofErr w:type="spellStart"/>
      <w:r w:rsidRPr="002B0796">
        <w:rPr>
          <w:rFonts w:ascii="Times New Roman" w:hAnsi="Times New Roman" w:cs="Times New Roman"/>
          <w:sz w:val="24"/>
          <w:szCs w:val="24"/>
        </w:rPr>
        <w:t>Нацстаткома</w:t>
      </w:r>
      <w:proofErr w:type="spellEnd"/>
      <w:r w:rsidRPr="002B0796">
        <w:rPr>
          <w:rFonts w:ascii="Times New Roman" w:hAnsi="Times New Roman" w:cs="Times New Roman"/>
          <w:sz w:val="24"/>
          <w:szCs w:val="24"/>
        </w:rPr>
        <w:t>, Информационно-коммуникационные технологии, 2008-2012гг</w:t>
      </w:r>
    </w:p>
    <w:p w:rsidR="002B0796" w:rsidRPr="002B0796" w:rsidRDefault="002B0796" w:rsidP="002B0796">
      <w:pPr>
        <w:autoSpaceDE w:val="0"/>
        <w:autoSpaceDN w:val="0"/>
        <w:adjustRightInd w:val="0"/>
        <w:spacing w:after="0" w:line="240" w:lineRule="auto"/>
        <w:jc w:val="both"/>
        <w:rPr>
          <w:rFonts w:ascii="Times New Roman" w:eastAsia="Times New Roman" w:hAnsi="Times New Roman" w:cs="Times New Roman"/>
          <w:color w:val="161616"/>
          <w:sz w:val="28"/>
          <w:szCs w:val="28"/>
        </w:rPr>
      </w:pPr>
      <w:r w:rsidRPr="002B0796">
        <w:rPr>
          <w:rFonts w:ascii="Times New Roman" w:eastAsia="Times New Roman" w:hAnsi="Times New Roman" w:cs="Times New Roman"/>
          <w:color w:val="161616"/>
          <w:sz w:val="28"/>
          <w:szCs w:val="28"/>
        </w:rPr>
        <w:t xml:space="preserve">Расходы на развитие ИКТ в 2012 г. в среднем на одно обследуемое предприятие составили 508,9 </w:t>
      </w:r>
      <w:proofErr w:type="spellStart"/>
      <w:r w:rsidRPr="002B0796">
        <w:rPr>
          <w:rFonts w:ascii="Times New Roman" w:eastAsia="Times New Roman" w:hAnsi="Times New Roman" w:cs="Times New Roman"/>
          <w:color w:val="161616"/>
          <w:sz w:val="28"/>
          <w:szCs w:val="28"/>
        </w:rPr>
        <w:t>тыс.сомов</w:t>
      </w:r>
      <w:proofErr w:type="spellEnd"/>
      <w:r w:rsidRPr="002B0796">
        <w:rPr>
          <w:rFonts w:ascii="Times New Roman" w:eastAsia="Times New Roman" w:hAnsi="Times New Roman" w:cs="Times New Roman"/>
          <w:color w:val="161616"/>
          <w:sz w:val="28"/>
          <w:szCs w:val="28"/>
        </w:rPr>
        <w:t xml:space="preserve">, в </w:t>
      </w:r>
      <w:proofErr w:type="spellStart"/>
      <w:r w:rsidRPr="002B0796">
        <w:rPr>
          <w:rFonts w:ascii="Times New Roman" w:eastAsia="Times New Roman" w:hAnsi="Times New Roman" w:cs="Times New Roman"/>
          <w:color w:val="161616"/>
          <w:sz w:val="28"/>
          <w:szCs w:val="28"/>
        </w:rPr>
        <w:t>г</w:t>
      </w:r>
      <w:proofErr w:type="gramStart"/>
      <w:r w:rsidRPr="002B0796">
        <w:rPr>
          <w:rFonts w:ascii="Times New Roman" w:eastAsia="Times New Roman" w:hAnsi="Times New Roman" w:cs="Times New Roman"/>
          <w:color w:val="161616"/>
          <w:sz w:val="28"/>
          <w:szCs w:val="28"/>
        </w:rPr>
        <w:t>.Б</w:t>
      </w:r>
      <w:proofErr w:type="gramEnd"/>
      <w:r w:rsidRPr="002B0796">
        <w:rPr>
          <w:rFonts w:ascii="Times New Roman" w:eastAsia="Times New Roman" w:hAnsi="Times New Roman" w:cs="Times New Roman"/>
          <w:color w:val="161616"/>
          <w:sz w:val="28"/>
          <w:szCs w:val="28"/>
        </w:rPr>
        <w:t>ишкек</w:t>
      </w:r>
      <w:proofErr w:type="spellEnd"/>
      <w:r w:rsidRPr="002B0796">
        <w:rPr>
          <w:rFonts w:ascii="Times New Roman" w:eastAsia="Times New Roman" w:hAnsi="Times New Roman" w:cs="Times New Roman"/>
          <w:color w:val="161616"/>
          <w:sz w:val="28"/>
          <w:szCs w:val="28"/>
        </w:rPr>
        <w:t xml:space="preserve">- 780,5 </w:t>
      </w:r>
      <w:proofErr w:type="spellStart"/>
      <w:r w:rsidRPr="002B0796">
        <w:rPr>
          <w:rFonts w:ascii="Times New Roman" w:eastAsia="Times New Roman" w:hAnsi="Times New Roman" w:cs="Times New Roman"/>
          <w:color w:val="161616"/>
          <w:sz w:val="28"/>
          <w:szCs w:val="28"/>
        </w:rPr>
        <w:t>тыс.сом</w:t>
      </w:r>
      <w:proofErr w:type="spellEnd"/>
      <w:r w:rsidRPr="002B0796">
        <w:rPr>
          <w:rFonts w:ascii="Times New Roman" w:eastAsia="Times New Roman" w:hAnsi="Times New Roman" w:cs="Times New Roman"/>
          <w:color w:val="161616"/>
          <w:sz w:val="28"/>
          <w:szCs w:val="28"/>
        </w:rPr>
        <w:t xml:space="preserve">, в </w:t>
      </w:r>
      <w:proofErr w:type="spellStart"/>
      <w:r w:rsidRPr="002B0796">
        <w:rPr>
          <w:rFonts w:ascii="Times New Roman" w:eastAsia="Times New Roman" w:hAnsi="Times New Roman" w:cs="Times New Roman"/>
          <w:color w:val="161616"/>
          <w:sz w:val="28"/>
          <w:szCs w:val="28"/>
        </w:rPr>
        <w:t>г.Ош</w:t>
      </w:r>
      <w:proofErr w:type="spellEnd"/>
      <w:r w:rsidRPr="002B0796">
        <w:rPr>
          <w:rFonts w:ascii="Times New Roman" w:eastAsia="Times New Roman" w:hAnsi="Times New Roman" w:cs="Times New Roman"/>
          <w:color w:val="161616"/>
          <w:sz w:val="28"/>
          <w:szCs w:val="28"/>
        </w:rPr>
        <w:t xml:space="preserve"> -191,2 </w:t>
      </w:r>
      <w:proofErr w:type="spellStart"/>
      <w:r w:rsidRPr="002B0796">
        <w:rPr>
          <w:rFonts w:ascii="Times New Roman" w:eastAsia="Times New Roman" w:hAnsi="Times New Roman" w:cs="Times New Roman"/>
          <w:color w:val="161616"/>
          <w:sz w:val="28"/>
          <w:szCs w:val="28"/>
        </w:rPr>
        <w:t>тыс.сом</w:t>
      </w:r>
      <w:proofErr w:type="spellEnd"/>
      <w:r w:rsidRPr="002B0796">
        <w:rPr>
          <w:rFonts w:ascii="Times New Roman" w:eastAsia="Times New Roman" w:hAnsi="Times New Roman" w:cs="Times New Roman"/>
          <w:color w:val="161616"/>
          <w:sz w:val="28"/>
          <w:szCs w:val="28"/>
        </w:rPr>
        <w:t xml:space="preserve">. Наибольшая доля наличия компьютерного сервиса сосредоточена в финансовой деятельности и организациях государственного управления, наименьшая - в аграрном секторе, в сфере исследования и разработках. </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B0796">
        <w:rPr>
          <w:rFonts w:ascii="Times New Roman" w:eastAsia="Times New Roman" w:hAnsi="Times New Roman" w:cs="Times New Roman"/>
          <w:color w:val="161616"/>
          <w:sz w:val="28"/>
          <w:szCs w:val="28"/>
        </w:rPr>
        <w:t>Определенный интерес представляет анализ д</w:t>
      </w:r>
      <w:r w:rsidRPr="002B0796">
        <w:rPr>
          <w:rFonts w:ascii="Times New Roman" w:hAnsi="Times New Roman" w:cs="Times New Roman"/>
          <w:sz w:val="28"/>
          <w:szCs w:val="28"/>
        </w:rPr>
        <w:t xml:space="preserve">инамики </w:t>
      </w:r>
      <w:r w:rsidRPr="002B0796">
        <w:rPr>
          <w:rFonts w:ascii="Times New Roman" w:eastAsia="Times New Roman" w:hAnsi="Times New Roman" w:cs="Times New Roman"/>
          <w:color w:val="161616"/>
          <w:sz w:val="28"/>
          <w:szCs w:val="28"/>
        </w:rPr>
        <w:t xml:space="preserve">показателей компьютерного сервиза (табл.2.4). </w:t>
      </w:r>
    </w:p>
    <w:p w:rsidR="002B0796" w:rsidRPr="002B0796" w:rsidRDefault="002B0796" w:rsidP="002B0796">
      <w:pPr>
        <w:spacing w:after="0"/>
        <w:jc w:val="both"/>
        <w:rPr>
          <w:rFonts w:ascii="Times New Roman" w:hAnsi="Times New Roman" w:cs="Times New Roman"/>
          <w:sz w:val="28"/>
          <w:szCs w:val="28"/>
        </w:rPr>
      </w:pPr>
      <w:r w:rsidRPr="002B0796">
        <w:rPr>
          <w:rFonts w:ascii="Times New Roman" w:hAnsi="Times New Roman" w:cs="Times New Roman"/>
          <w:color w:val="000000"/>
          <w:sz w:val="28"/>
          <w:szCs w:val="28"/>
        </w:rPr>
        <w:t xml:space="preserve"> </w:t>
      </w:r>
      <w:r w:rsidRPr="002B0796">
        <w:rPr>
          <w:rFonts w:ascii="Times New Roman" w:hAnsi="Times New Roman" w:cs="Times New Roman"/>
          <w:sz w:val="28"/>
          <w:szCs w:val="28"/>
        </w:rPr>
        <w:t>Таблица 2.4 -  Развитие компьютерного сервиза за период 2008-2012гг. (</w:t>
      </w:r>
      <w:r w:rsidRPr="002B0796">
        <w:rPr>
          <w:rFonts w:ascii="Times New Roman" w:hAnsi="Times New Roman" w:cs="Times New Roman"/>
          <w:i/>
          <w:sz w:val="28"/>
          <w:szCs w:val="28"/>
        </w:rPr>
        <w:t>единиц</w:t>
      </w:r>
      <w:r w:rsidRPr="002B0796">
        <w:rPr>
          <w:rFonts w:ascii="Times New Roman" w:hAnsi="Times New Roman" w:cs="Times New Roman"/>
          <w:sz w:val="28"/>
          <w:szCs w:val="28"/>
        </w:rPr>
        <w:t xml:space="preserve">)                            </w:t>
      </w:r>
    </w:p>
    <w:tbl>
      <w:tblPr>
        <w:tblStyle w:val="8"/>
        <w:tblW w:w="0" w:type="auto"/>
        <w:tblLayout w:type="fixed"/>
        <w:tblLook w:val="04A0" w:firstRow="1" w:lastRow="0" w:firstColumn="1" w:lastColumn="0" w:noHBand="0" w:noVBand="1"/>
      </w:tblPr>
      <w:tblGrid>
        <w:gridCol w:w="5353"/>
        <w:gridCol w:w="851"/>
        <w:gridCol w:w="850"/>
        <w:gridCol w:w="851"/>
        <w:gridCol w:w="850"/>
        <w:gridCol w:w="816"/>
      </w:tblGrid>
      <w:tr w:rsidR="002B0796" w:rsidRPr="002B0796" w:rsidTr="00B05F24">
        <w:tc>
          <w:tcPr>
            <w:tcW w:w="5353"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 xml:space="preserve">Виды </w:t>
            </w:r>
            <w:r w:rsidRPr="002B0796">
              <w:rPr>
                <w:rFonts w:ascii="Times New Roman" w:hAnsi="Times New Roman" w:cs="Times New Roman"/>
                <w:sz w:val="24"/>
                <w:szCs w:val="24"/>
              </w:rPr>
              <w:t>компьютерного сервиза</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2008</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2009</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2010</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2011</w:t>
            </w:r>
          </w:p>
        </w:tc>
        <w:tc>
          <w:tcPr>
            <w:tcW w:w="816"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2012</w:t>
            </w:r>
          </w:p>
        </w:tc>
      </w:tr>
      <w:tr w:rsidR="002B0796" w:rsidRPr="002B0796" w:rsidTr="00B05F24">
        <w:tc>
          <w:tcPr>
            <w:tcW w:w="5353" w:type="dxa"/>
          </w:tcPr>
          <w:p w:rsidR="002B0796" w:rsidRPr="002B0796" w:rsidRDefault="002B0796" w:rsidP="002B0796">
            <w:pPr>
              <w:rPr>
                <w:rFonts w:ascii="Times New Roman" w:hAnsi="Times New Roman"/>
                <w:sz w:val="24"/>
                <w:szCs w:val="24"/>
              </w:rPr>
            </w:pPr>
            <w:r w:rsidRPr="002B0796">
              <w:rPr>
                <w:rFonts w:ascii="Times New Roman" w:hAnsi="Times New Roman"/>
                <w:sz w:val="24"/>
                <w:szCs w:val="24"/>
              </w:rPr>
              <w:t xml:space="preserve">Локальные вычислительные сети </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3362</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4453</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4864</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4267</w:t>
            </w:r>
          </w:p>
        </w:tc>
        <w:tc>
          <w:tcPr>
            <w:tcW w:w="816"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5734</w:t>
            </w:r>
          </w:p>
        </w:tc>
      </w:tr>
      <w:tr w:rsidR="002B0796" w:rsidRPr="002B0796" w:rsidTr="00B05F24">
        <w:tc>
          <w:tcPr>
            <w:tcW w:w="5353" w:type="dxa"/>
          </w:tcPr>
          <w:p w:rsidR="002B0796" w:rsidRPr="002B0796" w:rsidRDefault="002B0796" w:rsidP="002B0796">
            <w:pPr>
              <w:rPr>
                <w:rFonts w:ascii="Times New Roman" w:hAnsi="Times New Roman"/>
                <w:sz w:val="24"/>
                <w:szCs w:val="24"/>
              </w:rPr>
            </w:pPr>
            <w:r w:rsidRPr="002B0796">
              <w:rPr>
                <w:rFonts w:ascii="Times New Roman" w:hAnsi="Times New Roman"/>
                <w:sz w:val="24"/>
                <w:szCs w:val="24"/>
              </w:rPr>
              <w:t>Специальные программные средства</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6412</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7767</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9286</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9038</w:t>
            </w:r>
          </w:p>
        </w:tc>
        <w:tc>
          <w:tcPr>
            <w:tcW w:w="816"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10282</w:t>
            </w:r>
          </w:p>
        </w:tc>
      </w:tr>
      <w:tr w:rsidR="002B0796" w:rsidRPr="002B0796" w:rsidTr="00B05F24">
        <w:tc>
          <w:tcPr>
            <w:tcW w:w="5353" w:type="dxa"/>
          </w:tcPr>
          <w:p w:rsidR="002B0796" w:rsidRPr="002B0796" w:rsidRDefault="002B0796" w:rsidP="002B0796">
            <w:pPr>
              <w:rPr>
                <w:rFonts w:ascii="Times New Roman" w:hAnsi="Times New Roman"/>
                <w:sz w:val="24"/>
                <w:szCs w:val="24"/>
              </w:rPr>
            </w:pPr>
            <w:r w:rsidRPr="002B0796">
              <w:rPr>
                <w:rFonts w:ascii="Times New Roman" w:hAnsi="Times New Roman"/>
                <w:sz w:val="24"/>
                <w:szCs w:val="24"/>
              </w:rPr>
              <w:t>Электронная почта</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24325</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28842</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33607</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43420</w:t>
            </w:r>
          </w:p>
        </w:tc>
        <w:tc>
          <w:tcPr>
            <w:tcW w:w="816"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42298</w:t>
            </w:r>
          </w:p>
        </w:tc>
      </w:tr>
      <w:tr w:rsidR="002B0796" w:rsidRPr="002B0796" w:rsidTr="00B05F24">
        <w:tc>
          <w:tcPr>
            <w:tcW w:w="5353" w:type="dxa"/>
          </w:tcPr>
          <w:p w:rsidR="002B0796" w:rsidRPr="002B0796" w:rsidRDefault="002B0796" w:rsidP="002B0796">
            <w:pPr>
              <w:rPr>
                <w:rFonts w:ascii="Times New Roman" w:hAnsi="Times New Roman"/>
                <w:sz w:val="24"/>
                <w:szCs w:val="24"/>
              </w:rPr>
            </w:pPr>
            <w:r w:rsidRPr="002B0796">
              <w:rPr>
                <w:rFonts w:ascii="Times New Roman" w:hAnsi="Times New Roman"/>
                <w:sz w:val="24"/>
                <w:szCs w:val="24"/>
              </w:rPr>
              <w:t>Точки доступа в сеть Интернет</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7659</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11030</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13939</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15345</w:t>
            </w:r>
          </w:p>
        </w:tc>
        <w:tc>
          <w:tcPr>
            <w:tcW w:w="816"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16756</w:t>
            </w:r>
          </w:p>
        </w:tc>
      </w:tr>
      <w:tr w:rsidR="002B0796" w:rsidRPr="002B0796" w:rsidTr="00B05F24">
        <w:tc>
          <w:tcPr>
            <w:tcW w:w="5353" w:type="dxa"/>
          </w:tcPr>
          <w:p w:rsidR="002B0796" w:rsidRPr="002B0796" w:rsidRDefault="002B0796" w:rsidP="002B0796">
            <w:pPr>
              <w:rPr>
                <w:rFonts w:ascii="Times New Roman" w:hAnsi="Times New Roman"/>
                <w:sz w:val="24"/>
                <w:szCs w:val="24"/>
              </w:rPr>
            </w:pPr>
            <w:r w:rsidRPr="002B0796">
              <w:rPr>
                <w:rFonts w:ascii="Times New Roman" w:hAnsi="Times New Roman"/>
                <w:sz w:val="24"/>
                <w:szCs w:val="24"/>
              </w:rPr>
              <w:t xml:space="preserve">в том числе по </w:t>
            </w:r>
            <w:r w:rsidRPr="002B0796">
              <w:rPr>
                <w:rFonts w:ascii="Times New Roman" w:hAnsi="Times New Roman"/>
                <w:sz w:val="24"/>
                <w:szCs w:val="24"/>
                <w:lang w:val="en-US"/>
              </w:rPr>
              <w:t>ADSL</w:t>
            </w:r>
            <w:r w:rsidRPr="002B0796">
              <w:rPr>
                <w:rFonts w:ascii="Times New Roman" w:hAnsi="Times New Roman"/>
                <w:sz w:val="24"/>
                <w:szCs w:val="24"/>
              </w:rPr>
              <w:t>, выделенным линиям</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1841</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2977</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3066</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3977</w:t>
            </w:r>
          </w:p>
        </w:tc>
        <w:tc>
          <w:tcPr>
            <w:tcW w:w="816"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3893</w:t>
            </w:r>
          </w:p>
        </w:tc>
      </w:tr>
      <w:tr w:rsidR="002B0796" w:rsidRPr="002B0796" w:rsidTr="00B05F24">
        <w:tc>
          <w:tcPr>
            <w:tcW w:w="5353" w:type="dxa"/>
          </w:tcPr>
          <w:p w:rsidR="002B0796" w:rsidRPr="002B0796" w:rsidRDefault="002B0796" w:rsidP="002B0796">
            <w:pPr>
              <w:rPr>
                <w:rFonts w:ascii="Times New Roman" w:hAnsi="Times New Roman"/>
                <w:sz w:val="24"/>
                <w:szCs w:val="24"/>
              </w:rPr>
            </w:pPr>
            <w:r w:rsidRPr="002B0796">
              <w:rPr>
                <w:rFonts w:ascii="Times New Roman" w:hAnsi="Times New Roman"/>
                <w:sz w:val="24"/>
                <w:szCs w:val="24"/>
              </w:rPr>
              <w:t xml:space="preserve">Собственные </w:t>
            </w:r>
            <w:r w:rsidRPr="002B0796">
              <w:rPr>
                <w:rFonts w:ascii="Times New Roman" w:hAnsi="Times New Roman"/>
                <w:sz w:val="24"/>
                <w:szCs w:val="24"/>
                <w:lang w:val="en-US"/>
              </w:rPr>
              <w:t>WEB</w:t>
            </w:r>
            <w:r w:rsidRPr="002B0796">
              <w:rPr>
                <w:rFonts w:ascii="Times New Roman" w:hAnsi="Times New Roman"/>
                <w:sz w:val="24"/>
                <w:szCs w:val="24"/>
              </w:rPr>
              <w:t>-сайты</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899</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1244</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1910</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1331</w:t>
            </w:r>
          </w:p>
        </w:tc>
        <w:tc>
          <w:tcPr>
            <w:tcW w:w="816"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1616</w:t>
            </w:r>
          </w:p>
        </w:tc>
      </w:tr>
      <w:tr w:rsidR="002B0796" w:rsidRPr="002B0796" w:rsidTr="00B05F24">
        <w:tc>
          <w:tcPr>
            <w:tcW w:w="5353" w:type="dxa"/>
          </w:tcPr>
          <w:p w:rsidR="002B0796" w:rsidRPr="002B0796" w:rsidRDefault="002B0796" w:rsidP="002B0796">
            <w:pPr>
              <w:rPr>
                <w:rFonts w:ascii="Times New Roman" w:hAnsi="Times New Roman"/>
                <w:sz w:val="24"/>
                <w:szCs w:val="24"/>
              </w:rPr>
            </w:pPr>
            <w:r w:rsidRPr="002B0796">
              <w:rPr>
                <w:rFonts w:ascii="Times New Roman" w:hAnsi="Times New Roman"/>
                <w:sz w:val="24"/>
                <w:szCs w:val="24"/>
                <w:lang w:val="en-US"/>
              </w:rPr>
              <w:t>WEB</w:t>
            </w:r>
            <w:r w:rsidRPr="002B0796">
              <w:rPr>
                <w:rFonts w:ascii="Times New Roman" w:hAnsi="Times New Roman"/>
                <w:sz w:val="24"/>
                <w:szCs w:val="24"/>
              </w:rPr>
              <w:t>-сайты на кыргызском языке</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108</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105</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143</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172</w:t>
            </w:r>
          </w:p>
        </w:tc>
        <w:tc>
          <w:tcPr>
            <w:tcW w:w="816"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224</w:t>
            </w:r>
          </w:p>
        </w:tc>
      </w:tr>
      <w:tr w:rsidR="002B0796" w:rsidRPr="002B0796" w:rsidTr="00B05F24">
        <w:tc>
          <w:tcPr>
            <w:tcW w:w="5353" w:type="dxa"/>
          </w:tcPr>
          <w:p w:rsidR="002B0796" w:rsidRPr="002B0796" w:rsidRDefault="002B0796" w:rsidP="002B0796">
            <w:pPr>
              <w:rPr>
                <w:rFonts w:ascii="Times New Roman" w:hAnsi="Times New Roman"/>
                <w:sz w:val="24"/>
                <w:szCs w:val="24"/>
              </w:rPr>
            </w:pPr>
            <w:r w:rsidRPr="002B0796">
              <w:rPr>
                <w:rFonts w:ascii="Times New Roman" w:hAnsi="Times New Roman"/>
                <w:sz w:val="24"/>
                <w:szCs w:val="24"/>
              </w:rPr>
              <w:t>Предприятия, входящие в Государственную Компьютерную Сеть</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105</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111</w:t>
            </w:r>
          </w:p>
        </w:tc>
        <w:tc>
          <w:tcPr>
            <w:tcW w:w="851"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118</w:t>
            </w:r>
          </w:p>
        </w:tc>
        <w:tc>
          <w:tcPr>
            <w:tcW w:w="850"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122</w:t>
            </w:r>
          </w:p>
        </w:tc>
        <w:tc>
          <w:tcPr>
            <w:tcW w:w="816" w:type="dxa"/>
          </w:tcPr>
          <w:p w:rsidR="002B0796" w:rsidRPr="002B0796" w:rsidRDefault="002B0796" w:rsidP="002B0796">
            <w:pPr>
              <w:jc w:val="both"/>
              <w:rPr>
                <w:rFonts w:ascii="Times New Roman" w:hAnsi="Times New Roman"/>
                <w:sz w:val="24"/>
                <w:szCs w:val="24"/>
              </w:rPr>
            </w:pPr>
            <w:r w:rsidRPr="002B0796">
              <w:rPr>
                <w:rFonts w:ascii="Times New Roman" w:hAnsi="Times New Roman"/>
                <w:sz w:val="24"/>
                <w:szCs w:val="24"/>
              </w:rPr>
              <w:t>125</w:t>
            </w:r>
          </w:p>
        </w:tc>
      </w:tr>
    </w:tbl>
    <w:p w:rsidR="002B0796" w:rsidRPr="002B0796" w:rsidRDefault="002B0796" w:rsidP="002B0796">
      <w:pPr>
        <w:spacing w:after="0" w:line="240" w:lineRule="auto"/>
        <w:jc w:val="both"/>
        <w:rPr>
          <w:rFonts w:ascii="Times New Roman" w:hAnsi="Times New Roman" w:cs="Times New Roman"/>
          <w:sz w:val="24"/>
          <w:szCs w:val="24"/>
        </w:rPr>
      </w:pPr>
      <w:r w:rsidRPr="002B0796">
        <w:rPr>
          <w:rFonts w:ascii="Times New Roman" w:hAnsi="Times New Roman" w:cs="Times New Roman"/>
          <w:sz w:val="24"/>
          <w:szCs w:val="24"/>
        </w:rPr>
        <w:t xml:space="preserve">Источник: составлен автором по данным </w:t>
      </w:r>
      <w:proofErr w:type="spellStart"/>
      <w:r w:rsidRPr="002B0796">
        <w:rPr>
          <w:rFonts w:ascii="Times New Roman" w:hAnsi="Times New Roman" w:cs="Times New Roman"/>
          <w:sz w:val="24"/>
          <w:szCs w:val="24"/>
        </w:rPr>
        <w:t>Нацстаткома</w:t>
      </w:r>
      <w:proofErr w:type="spellEnd"/>
      <w:r w:rsidRPr="002B0796">
        <w:rPr>
          <w:rFonts w:ascii="Times New Roman" w:hAnsi="Times New Roman" w:cs="Times New Roman"/>
          <w:sz w:val="24"/>
          <w:szCs w:val="24"/>
        </w:rPr>
        <w:t>, Информационно-коммуникационные технологии, 2008-2012гг</w:t>
      </w:r>
    </w:p>
    <w:p w:rsidR="002B0796" w:rsidRPr="002B0796" w:rsidRDefault="002B0796" w:rsidP="002B0796">
      <w:pPr>
        <w:autoSpaceDE w:val="0"/>
        <w:autoSpaceDN w:val="0"/>
        <w:adjustRightInd w:val="0"/>
        <w:spacing w:after="0" w:line="240" w:lineRule="auto"/>
        <w:jc w:val="both"/>
        <w:rPr>
          <w:rFonts w:ascii="Times New Roman" w:hAnsi="Times New Roman" w:cs="Times New Roman"/>
          <w:color w:val="000000"/>
          <w:sz w:val="28"/>
          <w:szCs w:val="28"/>
        </w:rPr>
      </w:pPr>
      <w:r w:rsidRPr="002B0796">
        <w:rPr>
          <w:rFonts w:ascii="Times New Roman" w:hAnsi="Times New Roman" w:cs="Times New Roman"/>
          <w:color w:val="000000"/>
          <w:sz w:val="28"/>
          <w:szCs w:val="28"/>
        </w:rPr>
        <w:t>В 2012г. на предприятиях и в организациях использовалось более 13 тысяч лицензионных программных средств. Анализ данных показывает, что в 2012 году число хозяйствующих субъектов, использующих средства ИКТ в городских поселениях, составило 76,5%, в то время как в сельской местности- 23,5%, т.е. более</w:t>
      </w:r>
      <w:proofErr w:type="gramStart"/>
      <w:r w:rsidRPr="002B0796">
        <w:rPr>
          <w:rFonts w:ascii="Times New Roman" w:hAnsi="Times New Roman" w:cs="Times New Roman"/>
          <w:color w:val="000000"/>
          <w:sz w:val="28"/>
          <w:szCs w:val="28"/>
        </w:rPr>
        <w:t>,</w:t>
      </w:r>
      <w:proofErr w:type="gramEnd"/>
      <w:r w:rsidRPr="002B0796">
        <w:rPr>
          <w:rFonts w:ascii="Times New Roman" w:hAnsi="Times New Roman" w:cs="Times New Roman"/>
          <w:color w:val="000000"/>
          <w:sz w:val="28"/>
          <w:szCs w:val="28"/>
        </w:rPr>
        <w:t xml:space="preserve"> чем в 3 раза меньше. </w:t>
      </w:r>
    </w:p>
    <w:p w:rsidR="002B0796" w:rsidRPr="002B0796" w:rsidRDefault="002B0796" w:rsidP="001C0AF5">
      <w:pPr>
        <w:shd w:val="clear" w:color="auto" w:fill="FFFFFF"/>
        <w:spacing w:after="0" w:line="240" w:lineRule="auto"/>
        <w:ind w:firstLine="708"/>
        <w:jc w:val="both"/>
        <w:rPr>
          <w:rFonts w:ascii="Times New Roman" w:eastAsia="Times New Roman" w:hAnsi="Times New Roman" w:cs="Times New Roman"/>
          <w:sz w:val="28"/>
          <w:szCs w:val="28"/>
        </w:rPr>
      </w:pPr>
      <w:r w:rsidRPr="002B0796">
        <w:rPr>
          <w:rFonts w:ascii="Times New Roman" w:hAnsi="Times New Roman" w:cs="Times New Roman"/>
          <w:color w:val="000000"/>
          <w:sz w:val="28"/>
          <w:szCs w:val="28"/>
        </w:rPr>
        <w:lastRenderedPageBreak/>
        <w:t xml:space="preserve">Вслед за оказанием компьютерных услуг большую долю занимают финансовые услуги, что, в свою очередь, порождает необходимость оказания консалтинговых услуг физическим и юридическим лицам по данной проблеме. Например,  </w:t>
      </w:r>
      <w:r w:rsidRPr="002B0796">
        <w:rPr>
          <w:rFonts w:ascii="Times New Roman" w:eastAsia="Calibri" w:hAnsi="Times New Roman" w:cs="Times New Roman"/>
          <w:sz w:val="28"/>
          <w:szCs w:val="28"/>
        </w:rPr>
        <w:t>ОАО «</w:t>
      </w:r>
      <w:proofErr w:type="spellStart"/>
      <w:r w:rsidRPr="002B0796">
        <w:rPr>
          <w:rFonts w:ascii="Times New Roman" w:eastAsia="Calibri" w:hAnsi="Times New Roman" w:cs="Times New Roman"/>
          <w:sz w:val="28"/>
          <w:szCs w:val="28"/>
        </w:rPr>
        <w:t>Оптима</w:t>
      </w:r>
      <w:proofErr w:type="spellEnd"/>
      <w:r w:rsidRPr="002B0796">
        <w:rPr>
          <w:rFonts w:ascii="Times New Roman" w:eastAsia="Calibri" w:hAnsi="Times New Roman" w:cs="Times New Roman"/>
          <w:sz w:val="28"/>
          <w:szCs w:val="28"/>
        </w:rPr>
        <w:t xml:space="preserve"> Банк» совместно с консалтинговой компанией</w:t>
      </w:r>
      <w:r w:rsidRPr="002B0796">
        <w:rPr>
          <w:rFonts w:ascii="Times New Roman" w:eastAsia="Times New Roman" w:hAnsi="Times New Roman" w:cs="Times New Roman"/>
          <w:sz w:val="24"/>
          <w:szCs w:val="24"/>
        </w:rPr>
        <w:t xml:space="preserve"> </w:t>
      </w:r>
      <w:r w:rsidRPr="002B0796">
        <w:rPr>
          <w:rFonts w:ascii="Times New Roman" w:eastAsia="Times New Roman" w:hAnsi="Times New Roman" w:cs="Times New Roman"/>
          <w:sz w:val="28"/>
          <w:szCs w:val="28"/>
          <w:lang w:val="en-US"/>
        </w:rPr>
        <w:t>Developing</w:t>
      </w:r>
      <w:r w:rsidRPr="002B0796">
        <w:rPr>
          <w:rFonts w:ascii="Times New Roman" w:eastAsia="Times New Roman" w:hAnsi="Times New Roman" w:cs="Times New Roman"/>
          <w:sz w:val="28"/>
          <w:szCs w:val="28"/>
        </w:rPr>
        <w:t xml:space="preserve"> </w:t>
      </w:r>
      <w:r w:rsidRPr="002B0796">
        <w:rPr>
          <w:rFonts w:ascii="Times New Roman" w:eastAsia="Times New Roman" w:hAnsi="Times New Roman" w:cs="Times New Roman"/>
          <w:sz w:val="28"/>
          <w:szCs w:val="28"/>
          <w:lang w:val="en-US"/>
        </w:rPr>
        <w:t>Markets</w:t>
      </w:r>
      <w:r w:rsidRPr="002B0796">
        <w:rPr>
          <w:rFonts w:ascii="Times New Roman" w:eastAsia="Times New Roman" w:hAnsi="Times New Roman" w:cs="Times New Roman"/>
          <w:sz w:val="28"/>
          <w:szCs w:val="28"/>
        </w:rPr>
        <w:t xml:space="preserve"> </w:t>
      </w:r>
      <w:r w:rsidRPr="002B0796">
        <w:rPr>
          <w:rFonts w:ascii="Times New Roman" w:eastAsia="Times New Roman" w:hAnsi="Times New Roman" w:cs="Times New Roman"/>
          <w:sz w:val="28"/>
          <w:szCs w:val="28"/>
          <w:lang w:val="en-US"/>
        </w:rPr>
        <w:t>Associates</w:t>
      </w:r>
      <w:r w:rsidRPr="002B0796">
        <w:rPr>
          <w:rFonts w:ascii="Times New Roman" w:eastAsia="Times New Roman" w:hAnsi="Times New Roman" w:cs="Times New Roman"/>
          <w:sz w:val="28"/>
          <w:szCs w:val="28"/>
        </w:rPr>
        <w:t xml:space="preserve"> (</w:t>
      </w:r>
      <w:r w:rsidRPr="002B0796">
        <w:rPr>
          <w:rFonts w:ascii="Times New Roman" w:eastAsia="Times New Roman" w:hAnsi="Times New Roman" w:cs="Times New Roman"/>
          <w:sz w:val="28"/>
          <w:szCs w:val="28"/>
          <w:lang w:val="en-US"/>
        </w:rPr>
        <w:t>DMA</w:t>
      </w:r>
      <w:r w:rsidRPr="002B0796">
        <w:rPr>
          <w:rFonts w:ascii="Times New Roman" w:eastAsia="Times New Roman" w:hAnsi="Times New Roman" w:cs="Times New Roman"/>
          <w:sz w:val="28"/>
          <w:szCs w:val="28"/>
        </w:rPr>
        <w:t xml:space="preserve">) при поддержке ЕББР реализовали проект по обучению финансовой грамотности клиентов банка. Проект был направлен на установление отношений между банками и получателями денежных переводов. </w:t>
      </w:r>
      <w:r w:rsidRPr="002B0796">
        <w:rPr>
          <w:rFonts w:ascii="Times New Roman" w:eastAsia="Times New Roman" w:hAnsi="Times New Roman"/>
          <w:sz w:val="28"/>
          <w:szCs w:val="28"/>
        </w:rPr>
        <w:t>Девятнадцать финансовых консультантов работали в пяти банках, включая ОАО "</w:t>
      </w:r>
      <w:proofErr w:type="spellStart"/>
      <w:r w:rsidRPr="002B0796">
        <w:rPr>
          <w:rFonts w:ascii="Times New Roman" w:eastAsia="Times New Roman" w:hAnsi="Times New Roman"/>
          <w:sz w:val="28"/>
          <w:szCs w:val="28"/>
        </w:rPr>
        <w:t>Оптима</w:t>
      </w:r>
      <w:proofErr w:type="spellEnd"/>
      <w:r w:rsidRPr="002B0796">
        <w:rPr>
          <w:rFonts w:ascii="Times New Roman" w:eastAsia="Times New Roman" w:hAnsi="Times New Roman"/>
          <w:sz w:val="28"/>
          <w:szCs w:val="28"/>
        </w:rPr>
        <w:t xml:space="preserve"> Банк". </w:t>
      </w:r>
      <w:r w:rsidRPr="002B0796">
        <w:rPr>
          <w:rFonts w:ascii="Times New Roman" w:hAnsi="Times New Roman" w:cs="Times New Roman"/>
          <w:color w:val="000000"/>
          <w:sz w:val="28"/>
          <w:szCs w:val="28"/>
        </w:rPr>
        <w:t xml:space="preserve">В частности, результат проведенного проекта </w:t>
      </w:r>
      <w:r w:rsidRPr="002B0796">
        <w:rPr>
          <w:rFonts w:ascii="Times New Roman" w:eastAsia="Times New Roman" w:hAnsi="Times New Roman" w:cs="Times New Roman"/>
          <w:sz w:val="28"/>
          <w:szCs w:val="28"/>
        </w:rPr>
        <w:t xml:space="preserve">более 14 000 клиентов, получающих денежные переводы этих банков, прослушали финансовые консультации, и в результате чего было открыто более 1 200 счетов. По данным банков-участников, сумма депозитов составила, в общей сложности, 1,2 млн. долларов США (в среднем размер депозита составил примерно 990 долларов США). Кроме того, 28 процентов участников сказали, что они планируют открыть счет в банке в ближайшем будущем, и около 74 процентов указали, что они будут использовать методы, которым их обучили, чтобы начать делать сбережения или увеличить уже имеющиеся сбережения. </w:t>
      </w:r>
    </w:p>
    <w:p w:rsidR="002B0796" w:rsidRPr="002B0796" w:rsidRDefault="002B0796" w:rsidP="001C0AF5">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2B0796">
        <w:rPr>
          <w:rFonts w:ascii="Times New Roman" w:hAnsi="Times New Roman" w:cs="Times New Roman"/>
          <w:color w:val="000000"/>
          <w:sz w:val="28"/>
          <w:szCs w:val="28"/>
        </w:rPr>
        <w:t xml:space="preserve">Особого внимания заслуживает анализ сельской консультационной службы (СКС), цель которой состоит в </w:t>
      </w:r>
      <w:r w:rsidRPr="002B0796">
        <w:rPr>
          <w:rFonts w:ascii="Times New Roman" w:eastAsia="Times New Roman" w:hAnsi="Times New Roman" w:cs="Times New Roman"/>
          <w:sz w:val="28"/>
          <w:szCs w:val="28"/>
        </w:rPr>
        <w:t>предоставлении высококачественных знаний (обучение и консультирование), содействие и услуги по установлению связей между фермерами и другими мелкими предприятиями, занятыми  сельскохозяйственной деятельностью, внесение вклада в улучшение жизнеобеспечения сельских жителей и способствование экономическому росту сельской местности Кыргызской Республики. Поскольку, зачастую, наличие только знаний и связей недостаточно для ведения прибыльного и успешного сельского бизнеса, </w:t>
      </w:r>
      <w:r w:rsidRPr="002B0796">
        <w:rPr>
          <w:rFonts w:ascii="Times New Roman" w:eastAsia="Times New Roman" w:hAnsi="Times New Roman" w:cs="Times New Roman"/>
          <w:bCs/>
          <w:sz w:val="28"/>
          <w:szCs w:val="28"/>
          <w:bdr w:val="none" w:sz="0" w:space="0" w:color="auto" w:frame="1"/>
        </w:rPr>
        <w:t>СКС</w:t>
      </w:r>
      <w:r w:rsidRPr="002B0796">
        <w:rPr>
          <w:rFonts w:ascii="Times New Roman" w:eastAsia="Times New Roman" w:hAnsi="Times New Roman" w:cs="Times New Roman"/>
          <w:b/>
          <w:bCs/>
          <w:sz w:val="28"/>
          <w:szCs w:val="28"/>
          <w:bdr w:val="none" w:sz="0" w:space="0" w:color="auto" w:frame="1"/>
        </w:rPr>
        <w:t> </w:t>
      </w:r>
      <w:r w:rsidRPr="002B0796">
        <w:rPr>
          <w:rFonts w:ascii="Times New Roman" w:eastAsia="Times New Roman" w:hAnsi="Times New Roman" w:cs="Times New Roman"/>
          <w:sz w:val="28"/>
          <w:szCs w:val="28"/>
        </w:rPr>
        <w:t xml:space="preserve">выборочно предлагает дополнительные услуги через ассоциированные (взаимодействующие) предприятия. В услуги таких предприятий входит снабжение семенами с/х культур и породами животных, удобрениями, ветеринарными препаратами, кредитом, оборудованием и техникой, а также маркетинг фермерских продукций в свежем и переработанном виде. Такие ассоциированные предприятия будут содействовать финансовой устойчивости </w:t>
      </w:r>
      <w:r w:rsidRPr="002B0796">
        <w:rPr>
          <w:rFonts w:ascii="Times New Roman" w:eastAsia="Times New Roman" w:hAnsi="Times New Roman" w:cs="Times New Roman"/>
          <w:bCs/>
          <w:sz w:val="28"/>
          <w:szCs w:val="28"/>
          <w:bdr w:val="none" w:sz="0" w:space="0" w:color="auto" w:frame="1"/>
        </w:rPr>
        <w:t>СКС</w:t>
      </w:r>
      <w:r w:rsidRPr="002B0796">
        <w:rPr>
          <w:rFonts w:ascii="Times New Roman" w:eastAsia="Times New Roman" w:hAnsi="Times New Roman" w:cs="Times New Roman"/>
          <w:sz w:val="28"/>
          <w:szCs w:val="28"/>
        </w:rPr>
        <w:t xml:space="preserve">. </w:t>
      </w:r>
    </w:p>
    <w:p w:rsidR="002B0796" w:rsidRPr="002B0796" w:rsidRDefault="002B0796" w:rsidP="001C0AF5">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2B0796">
        <w:rPr>
          <w:rFonts w:ascii="Times New Roman" w:eastAsia="Times New Roman" w:hAnsi="Times New Roman" w:cs="Times New Roman"/>
          <w:bCs/>
          <w:sz w:val="28"/>
          <w:szCs w:val="28"/>
          <w:bdr w:val="none" w:sz="0" w:space="0" w:color="auto" w:frame="1"/>
        </w:rPr>
        <w:t>Основные достижения СКС:  о</w:t>
      </w:r>
      <w:r w:rsidRPr="002B0796">
        <w:rPr>
          <w:rFonts w:ascii="Times New Roman" w:eastAsia="Times New Roman" w:hAnsi="Times New Roman" w:cs="Times New Roman"/>
          <w:sz w:val="28"/>
          <w:szCs w:val="28"/>
        </w:rPr>
        <w:t xml:space="preserve">хват свыше 70% всех </w:t>
      </w:r>
      <w:proofErr w:type="spellStart"/>
      <w:r w:rsidRPr="002B0796">
        <w:rPr>
          <w:rFonts w:ascii="Times New Roman" w:eastAsia="Times New Roman" w:hAnsi="Times New Roman" w:cs="Times New Roman"/>
          <w:sz w:val="28"/>
          <w:szCs w:val="28"/>
        </w:rPr>
        <w:t>Айыл</w:t>
      </w:r>
      <w:proofErr w:type="spellEnd"/>
      <w:r w:rsidRPr="002B0796">
        <w:rPr>
          <w:rFonts w:ascii="Times New Roman" w:eastAsia="Times New Roman" w:hAnsi="Times New Roman" w:cs="Times New Roman"/>
          <w:sz w:val="28"/>
          <w:szCs w:val="28"/>
        </w:rPr>
        <w:t xml:space="preserve"> Округов в стране и свыше 50% всех сёл; обучалось, в среднем, 55000 человек каждый год </w:t>
      </w:r>
      <w:proofErr w:type="gramStart"/>
      <w:r w:rsidRPr="002B0796">
        <w:rPr>
          <w:rFonts w:ascii="Times New Roman" w:eastAsia="Times New Roman" w:hAnsi="Times New Roman" w:cs="Times New Roman"/>
          <w:sz w:val="28"/>
          <w:szCs w:val="28"/>
        </w:rPr>
        <w:t>-в</w:t>
      </w:r>
      <w:proofErr w:type="gramEnd"/>
      <w:r w:rsidRPr="002B0796">
        <w:rPr>
          <w:rFonts w:ascii="Times New Roman" w:eastAsia="Times New Roman" w:hAnsi="Times New Roman" w:cs="Times New Roman"/>
          <w:sz w:val="28"/>
          <w:szCs w:val="28"/>
        </w:rPr>
        <w:t>сего за 10 лет прошли обучение около 560000 человек; свыше 600 000 сельского населения принимали участие в обучениях, проводимых СКС; около 100 000 фермерских хозяйств воспользовались услугами СКС (приблизительно 30% всех хозяйств);  20% фермерских хозяйств (около 60 000) были постоянными клиентами СКС (</w:t>
      </w:r>
      <w:proofErr w:type="spellStart"/>
      <w:r w:rsidRPr="002B0796">
        <w:rPr>
          <w:rFonts w:ascii="Times New Roman" w:eastAsia="Times New Roman" w:hAnsi="Times New Roman" w:cs="Times New Roman"/>
          <w:sz w:val="28"/>
          <w:szCs w:val="28"/>
        </w:rPr>
        <w:t>т.e</w:t>
      </w:r>
      <w:proofErr w:type="spellEnd"/>
      <w:r w:rsidRPr="002B0796">
        <w:rPr>
          <w:rFonts w:ascii="Times New Roman" w:eastAsia="Times New Roman" w:hAnsi="Times New Roman" w:cs="Times New Roman"/>
          <w:sz w:val="28"/>
          <w:szCs w:val="28"/>
        </w:rPr>
        <w:t>. принимали участие хотя бы в 2 мероприятиях);  в результате услуг СКС, клиенты СКС в среднем могли повысить свой урожай и прибыль, примерно, на 25 и выше 100%.</w:t>
      </w:r>
    </w:p>
    <w:p w:rsidR="002B0796" w:rsidRPr="002B0796" w:rsidRDefault="002B0796" w:rsidP="001C0AF5">
      <w:pPr>
        <w:autoSpaceDE w:val="0"/>
        <w:autoSpaceDN w:val="0"/>
        <w:adjustRightInd w:val="0"/>
        <w:spacing w:after="0" w:line="240" w:lineRule="auto"/>
        <w:ind w:firstLine="708"/>
        <w:jc w:val="both"/>
        <w:rPr>
          <w:rFonts w:ascii="Times New Roman" w:eastAsia="Calibri" w:hAnsi="Times New Roman" w:cs="Times New Roman"/>
          <w:sz w:val="28"/>
          <w:szCs w:val="28"/>
        </w:rPr>
      </w:pPr>
      <w:r w:rsidRPr="002B0796">
        <w:rPr>
          <w:rFonts w:ascii="Times New Roman" w:eastAsia="Calibri" w:hAnsi="Times New Roman" w:cs="Times New Roman"/>
          <w:sz w:val="28"/>
          <w:szCs w:val="28"/>
        </w:rPr>
        <w:t xml:space="preserve">В условиях рыночной экономики Сельская консультативная служба, со своими структурами на местах, должна продолжать оказывать полноценную помощь сельским предпринимателям в решении всех вопросов развития малого и среднего бизнеса на селе, в распространении знаний среди руководителей </w:t>
      </w:r>
      <w:r w:rsidRPr="002B0796">
        <w:rPr>
          <w:rFonts w:ascii="Times New Roman" w:eastAsia="Calibri" w:hAnsi="Times New Roman" w:cs="Times New Roman"/>
          <w:sz w:val="28"/>
          <w:szCs w:val="28"/>
        </w:rPr>
        <w:lastRenderedPageBreak/>
        <w:t xml:space="preserve">хозяйствующих субъектов в области  маркетинга, менеджмента, технического и финансового анализа своей деятельности. </w:t>
      </w:r>
    </w:p>
    <w:p w:rsidR="002B0796" w:rsidRPr="002B0796" w:rsidRDefault="002B0796" w:rsidP="001C0AF5">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2B0796">
        <w:rPr>
          <w:rFonts w:ascii="Times New Roman" w:hAnsi="Times New Roman" w:cs="Times New Roman"/>
          <w:color w:val="000000"/>
          <w:sz w:val="28"/>
          <w:szCs w:val="28"/>
        </w:rPr>
        <w:t>Следующей сферой, нуждающейся в консалтинговых услугах,          является горнодобывающая отрасль. Значимость консалтинговых услуг в этой отрасли определяется возросшим интересом отечественных и зарубежных специалистов к добыче полезных ископаемых. В качестве примера служит подписанный контракт Британской международной инженерно-консалтинговой фирмой (</w:t>
      </w:r>
      <w:r w:rsidRPr="002B0796">
        <w:rPr>
          <w:rFonts w:ascii="Times New Roman" w:hAnsi="Times New Roman" w:cs="Times New Roman"/>
          <w:color w:val="000000"/>
          <w:sz w:val="28"/>
          <w:szCs w:val="28"/>
          <w:lang w:val="en-US"/>
        </w:rPr>
        <w:t>WYGI</w:t>
      </w:r>
      <w:r w:rsidRPr="002B0796">
        <w:rPr>
          <w:rFonts w:ascii="Times New Roman" w:hAnsi="Times New Roman" w:cs="Times New Roman"/>
          <w:color w:val="000000"/>
          <w:sz w:val="28"/>
          <w:szCs w:val="28"/>
        </w:rPr>
        <w:t xml:space="preserve">) </w:t>
      </w:r>
      <w:r w:rsidRPr="002B0796">
        <w:rPr>
          <w:rFonts w:ascii="Times New Roman" w:eastAsia="Times New Roman" w:hAnsi="Times New Roman" w:cs="Times New Roman"/>
          <w:sz w:val="28"/>
          <w:szCs w:val="28"/>
        </w:rPr>
        <w:t xml:space="preserve">с Европейским банком реконструкции и развития (ЕБРР), </w:t>
      </w:r>
      <w:r w:rsidRPr="002B0796">
        <w:rPr>
          <w:rFonts w:ascii="Times New Roman" w:hAnsi="Times New Roman" w:cs="Times New Roman"/>
          <w:color w:val="000000"/>
          <w:sz w:val="28"/>
          <w:szCs w:val="28"/>
        </w:rPr>
        <w:t xml:space="preserve">на 720,0 </w:t>
      </w:r>
      <w:proofErr w:type="spellStart"/>
      <w:r w:rsidRPr="002B0796">
        <w:rPr>
          <w:rFonts w:ascii="Times New Roman" w:hAnsi="Times New Roman" w:cs="Times New Roman"/>
          <w:color w:val="000000"/>
          <w:sz w:val="28"/>
          <w:szCs w:val="28"/>
        </w:rPr>
        <w:t>тыс</w:t>
      </w:r>
      <w:proofErr w:type="gramStart"/>
      <w:r w:rsidRPr="002B0796">
        <w:rPr>
          <w:rFonts w:ascii="Times New Roman" w:hAnsi="Times New Roman" w:cs="Times New Roman"/>
          <w:color w:val="000000"/>
          <w:sz w:val="28"/>
          <w:szCs w:val="28"/>
        </w:rPr>
        <w:t>.е</w:t>
      </w:r>
      <w:proofErr w:type="gramEnd"/>
      <w:r w:rsidRPr="002B0796">
        <w:rPr>
          <w:rFonts w:ascii="Times New Roman" w:hAnsi="Times New Roman" w:cs="Times New Roman"/>
          <w:color w:val="000000"/>
          <w:sz w:val="28"/>
          <w:szCs w:val="28"/>
        </w:rPr>
        <w:t>вро</w:t>
      </w:r>
      <w:proofErr w:type="spellEnd"/>
      <w:r w:rsidRPr="002B0796">
        <w:rPr>
          <w:rFonts w:ascii="Times New Roman" w:eastAsia="Times New Roman" w:hAnsi="Times New Roman" w:cs="Times New Roman"/>
          <w:sz w:val="28"/>
          <w:szCs w:val="28"/>
        </w:rPr>
        <w:t xml:space="preserve"> на консалтинговые услуги в</w:t>
      </w:r>
      <w:r w:rsidRPr="002B0796">
        <w:rPr>
          <w:rFonts w:ascii="Times New Roman" w:hAnsi="Times New Roman" w:cs="Times New Roman"/>
          <w:color w:val="000000"/>
          <w:sz w:val="28"/>
          <w:szCs w:val="28"/>
        </w:rPr>
        <w:t xml:space="preserve"> горнодобывающей отрасли</w:t>
      </w:r>
      <w:r w:rsidRPr="002B0796">
        <w:rPr>
          <w:rFonts w:ascii="Times New Roman" w:eastAsia="Times New Roman" w:hAnsi="Times New Roman" w:cs="Times New Roman"/>
          <w:sz w:val="28"/>
          <w:szCs w:val="28"/>
        </w:rPr>
        <w:t xml:space="preserve"> КР.</w:t>
      </w:r>
      <w:r w:rsidRPr="002B0796">
        <w:rPr>
          <w:rFonts w:ascii="Times New Roman" w:eastAsia="Times New Roman" w:hAnsi="Times New Roman" w:cs="Times New Roman"/>
          <w:color w:val="333333"/>
          <w:sz w:val="24"/>
          <w:szCs w:val="24"/>
        </w:rPr>
        <w:t xml:space="preserve"> </w:t>
      </w:r>
      <w:r w:rsidRPr="002B0796">
        <w:rPr>
          <w:rFonts w:ascii="Times New Roman" w:eastAsia="Times New Roman" w:hAnsi="Times New Roman" w:cs="Times New Roman"/>
          <w:sz w:val="28"/>
          <w:szCs w:val="28"/>
        </w:rPr>
        <w:t>Проект организует консультации для заинтересованных сторон, работающих в горнодобывающем секторе Кыргызстана, и окажет им поддержку при разработке современного законодательства и технологических регламентов, которые будут смоделированы на основе передового опыта разных стран мира.</w:t>
      </w:r>
    </w:p>
    <w:p w:rsidR="002B0796" w:rsidRPr="002B0796" w:rsidRDefault="002B0796" w:rsidP="001C0AF5">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2B0796">
        <w:rPr>
          <w:rFonts w:ascii="Times New Roman" w:eastAsia="Times New Roman" w:hAnsi="Times New Roman" w:cs="Times New Roman"/>
          <w:sz w:val="28"/>
          <w:szCs w:val="28"/>
        </w:rPr>
        <w:t>Специфика консалтинговых услуг такова, что они сами нуждаются в постоянной подпитке с точки зрения обогащения теории внедрения новых технологий, в разработке эффективных проектов, организации производства и менеджмента. Поэтому, целесообразным представляется анализ факторов влияющих на состояние консалтинговых услуг.</w:t>
      </w:r>
    </w:p>
    <w:p w:rsidR="002B0796" w:rsidRPr="002B0796" w:rsidRDefault="002B0796" w:rsidP="001C0AF5">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2B0796">
        <w:rPr>
          <w:rFonts w:ascii="Times New Roman" w:eastAsia="Times New Roman" w:hAnsi="Times New Roman" w:cs="Times New Roman"/>
          <w:sz w:val="28"/>
          <w:szCs w:val="28"/>
        </w:rPr>
        <w:t>Применительно к Кыргызской Республике наиболее важными факторами, влияющими на состояние консалтинговых услуг, являются:</w:t>
      </w: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r w:rsidRPr="002B0796">
        <w:rPr>
          <w:rFonts w:ascii="Times New Roman" w:hAnsi="Times New Roman" w:cs="Times New Roman"/>
          <w:sz w:val="28"/>
          <w:szCs w:val="28"/>
        </w:rPr>
        <w:t>- законодательно-правовая база;</w:t>
      </w: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r w:rsidRPr="002B0796">
        <w:rPr>
          <w:rFonts w:ascii="Times New Roman" w:hAnsi="Times New Roman" w:cs="Times New Roman"/>
          <w:sz w:val="28"/>
          <w:szCs w:val="28"/>
        </w:rPr>
        <w:t>- природно-географические факторы;</w:t>
      </w: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r w:rsidRPr="002B0796">
        <w:rPr>
          <w:rFonts w:ascii="Times New Roman" w:hAnsi="Times New Roman" w:cs="Times New Roman"/>
          <w:sz w:val="28"/>
          <w:szCs w:val="28"/>
        </w:rPr>
        <w:t>- экономические факторы;</w:t>
      </w: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r w:rsidRPr="002B0796">
        <w:rPr>
          <w:rFonts w:ascii="Times New Roman" w:hAnsi="Times New Roman" w:cs="Times New Roman"/>
          <w:sz w:val="28"/>
          <w:szCs w:val="28"/>
        </w:rPr>
        <w:t>- политические факторы;</w:t>
      </w: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r w:rsidRPr="002B0796">
        <w:rPr>
          <w:rFonts w:ascii="Times New Roman" w:hAnsi="Times New Roman" w:cs="Times New Roman"/>
          <w:sz w:val="28"/>
          <w:szCs w:val="28"/>
        </w:rPr>
        <w:t>- социальные факторы;</w:t>
      </w: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r w:rsidRPr="002B0796">
        <w:rPr>
          <w:rFonts w:ascii="Times New Roman" w:hAnsi="Times New Roman" w:cs="Times New Roman"/>
          <w:sz w:val="28"/>
          <w:szCs w:val="28"/>
        </w:rPr>
        <w:t xml:space="preserve">- технологические факторы. </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К сожалению, законодательно-правовая база по консалтинговой деятельности в Кыргызстане отсутствует. </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B0796">
        <w:rPr>
          <w:rFonts w:ascii="Times New Roman" w:hAnsi="Times New Roman" w:cs="Times New Roman"/>
          <w:sz w:val="28"/>
          <w:szCs w:val="28"/>
        </w:rPr>
        <w:t xml:space="preserve">Природные факторы связаны с географическим положением, климатическими условиями, запасами природных ресурсов, экологической обстановкой, и оказывают существенное влияние на деятельность хозяйствующих субъектов - потребителей услуг консалтинговой деятельности. Так, уменьшение запасов природных ресурсов вызывает необходимость их вторичного использования, разработки ресурсосберегающих технологий, заменителей сырья, традиционных материалов и видов энергии. </w:t>
      </w:r>
      <w:r w:rsidRPr="002B0796">
        <w:rPr>
          <w:rFonts w:ascii="Times New Roman" w:hAnsi="Times New Roman" w:cs="Times New Roman"/>
          <w:color w:val="000000"/>
          <w:sz w:val="28"/>
          <w:szCs w:val="28"/>
        </w:rPr>
        <w:t>По экспертным оценкам, свыше 75 % территории страны подвержены повышенному риску экологической дестабилизации.</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B0796">
        <w:rPr>
          <w:rFonts w:ascii="Times New Roman" w:hAnsi="Times New Roman" w:cs="Times New Roman"/>
          <w:color w:val="000000"/>
          <w:sz w:val="28"/>
          <w:szCs w:val="28"/>
        </w:rPr>
        <w:t xml:space="preserve">Кроме того, для нашей республики на развитие консалтинговых услуг,  как показал опыт, оказывают влияния, как социально-экономическое положение населения, так  и политические ситуации, происходящие в определенный период времени. Так называемые «народные революции» (24 марта 2005 года и 7 апреля 2010 года) приведшие к смене режима и власти, способствовали и развитию консалтинговых услуг в соответствии с современными тенденциями общественного развития и международного опыта. Что касается социального положения населения, то оно, к сожалению, в </w:t>
      </w:r>
      <w:r w:rsidRPr="002B0796">
        <w:rPr>
          <w:rFonts w:ascii="Times New Roman" w:hAnsi="Times New Roman" w:cs="Times New Roman"/>
          <w:color w:val="000000"/>
          <w:sz w:val="28"/>
          <w:szCs w:val="28"/>
        </w:rPr>
        <w:lastRenderedPageBreak/>
        <w:t>Кыргызстане по-прежнему характеризуются низким уровнем. Это, в свою очередь, требует от консалтинговых компаний акцентировать внимание на необходимость роста экономики и улучшения социального положения населения.</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B0796">
        <w:rPr>
          <w:rFonts w:ascii="Times New Roman" w:hAnsi="Times New Roman" w:cs="Times New Roman"/>
          <w:color w:val="000000"/>
          <w:sz w:val="28"/>
          <w:szCs w:val="28"/>
        </w:rPr>
        <w:t xml:space="preserve">В ходе исследования нами установлено ряд проблем, касающихся  самой консалтинговой сферы. В частности наблюдается нехватка квалифицированных специалистов, способных своевременно и профессионально оказать консалтинговые услуги.  Кроме того, отсутствует профессиональная подготовка консультантов, закрытость рынка консалтинга, недостоверность предоставляемой многими компаниями информации об объемах деятельности, недостаточность опыта в реализации проектов для клиентуры.    </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B0796">
        <w:rPr>
          <w:rFonts w:ascii="Times New Roman" w:hAnsi="Times New Roman" w:cs="Times New Roman"/>
          <w:color w:val="000000"/>
          <w:sz w:val="28"/>
          <w:szCs w:val="28"/>
        </w:rPr>
        <w:t>Проблемы предприятий-потребителей консалтинговых услуг: низкая осведомленность о сущности консалтинга, боязнь предоставлять полную внутреннюю информацию о компании, низкий уровень платежеспособности предприятий и психологическая неготовность платить за консалтинг.</w:t>
      </w:r>
    </w:p>
    <w:p w:rsidR="002B0796" w:rsidRPr="002B0796" w:rsidRDefault="002B0796" w:rsidP="001C0AF5">
      <w:pPr>
        <w:autoSpaceDE w:val="0"/>
        <w:autoSpaceDN w:val="0"/>
        <w:adjustRightInd w:val="0"/>
        <w:spacing w:after="0" w:line="240" w:lineRule="auto"/>
        <w:ind w:firstLine="708"/>
        <w:jc w:val="both"/>
        <w:rPr>
          <w:rFonts w:ascii="Times New Roman" w:eastAsia="Calibri" w:hAnsi="Times New Roman" w:cs="Times New Roman"/>
          <w:sz w:val="28"/>
          <w:szCs w:val="28"/>
        </w:rPr>
      </w:pPr>
      <w:r w:rsidRPr="002B0796">
        <w:rPr>
          <w:rFonts w:ascii="Times New Roman" w:eastAsia="Times New Roman" w:hAnsi="Times New Roman" w:cs="Times New Roman"/>
          <w:sz w:val="28"/>
          <w:szCs w:val="28"/>
        </w:rPr>
        <w:t>В третьей главе «</w:t>
      </w:r>
      <w:r w:rsidRPr="002B0796">
        <w:rPr>
          <w:rFonts w:ascii="Times New Roman" w:eastAsia="Times New Roman" w:hAnsi="Times New Roman" w:cs="Times New Roman"/>
          <w:b/>
          <w:color w:val="000000"/>
          <w:sz w:val="28"/>
          <w:szCs w:val="28"/>
        </w:rPr>
        <w:t xml:space="preserve">Пути улучшения консалтинговых услуг в Кыргызской Республике» </w:t>
      </w:r>
      <w:r w:rsidRPr="002B0796">
        <w:rPr>
          <w:rFonts w:ascii="Times New Roman" w:eastAsia="Times New Roman" w:hAnsi="Times New Roman" w:cs="Times New Roman"/>
          <w:color w:val="000000"/>
          <w:sz w:val="28"/>
          <w:szCs w:val="28"/>
        </w:rPr>
        <w:t>рассматриваются перспективы развития консалтинговых услуг в сфере управления человеческими ресурсами; совершенствование государственного регулирования</w:t>
      </w:r>
      <w:r w:rsidRPr="002B0796">
        <w:rPr>
          <w:rFonts w:ascii="Times New Roman" w:eastAsia="Calibri" w:hAnsi="Times New Roman" w:cs="Times New Roman"/>
          <w:sz w:val="28"/>
          <w:szCs w:val="28"/>
        </w:rPr>
        <w:t xml:space="preserve"> консалтинговой деятельности в Кыргызской Республике; концептуальные подходы к определению </w:t>
      </w:r>
      <w:r w:rsidRPr="002B0796">
        <w:rPr>
          <w:rFonts w:ascii="Times New Roman" w:eastAsia="Times New Roman" w:hAnsi="Times New Roman" w:cs="Times New Roman"/>
          <w:color w:val="000000"/>
          <w:sz w:val="28"/>
          <w:szCs w:val="28"/>
        </w:rPr>
        <w:t xml:space="preserve">экономической </w:t>
      </w:r>
      <w:r w:rsidRPr="002B0796">
        <w:rPr>
          <w:rFonts w:ascii="Times New Roman" w:eastAsia="Calibri" w:hAnsi="Times New Roman" w:cs="Times New Roman"/>
          <w:sz w:val="28"/>
          <w:szCs w:val="28"/>
        </w:rPr>
        <w:t xml:space="preserve">эффективности консалтинговых услуг. </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Современное производство и другие сферы экономической деятельности характеризуются высокой степенью изменчивости и гибкости, поскольку, под влиянием рыночных отношений, интенсивно меняются способы производства, методы организации производства и экономической деятельности, технология.</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В свете поставленных выше задач, важнейшая роль принадлежит мобилизации человеческих ресурсов в управлении производственными, технологическими, </w:t>
      </w:r>
      <w:proofErr w:type="gramStart"/>
      <w:r w:rsidRPr="002B0796">
        <w:rPr>
          <w:rFonts w:ascii="Times New Roman" w:hAnsi="Times New Roman" w:cs="Times New Roman"/>
          <w:sz w:val="28"/>
          <w:szCs w:val="28"/>
        </w:rPr>
        <w:t>экономическими и социальными процессами</w:t>
      </w:r>
      <w:proofErr w:type="gramEnd"/>
      <w:r w:rsidRPr="002B0796">
        <w:rPr>
          <w:rFonts w:ascii="Times New Roman" w:hAnsi="Times New Roman" w:cs="Times New Roman"/>
          <w:sz w:val="28"/>
          <w:szCs w:val="28"/>
        </w:rPr>
        <w:t>. Только человек может изменить и добиться желаемого результата. В этой связи, особую миссию выполняют консалтинговые компании в различных сферах деятельности человека.</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Применительно к Кыргызской Республике, следует  отметить, что невысокий уровень экономического и социального развития являющиеся базой общественного развития, в свою очередь, отчасти, вызвано недостаточностью использования потенциала человеческих ресурсов в области управления производством и бизнесом. Поэтому, при определении эффективности производства, в частности, в вопросах вложения средств, предпочтение, нередко, отдается вложению в человеческий капитал.</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В свою очередь, структура консалтинговых услуг определяется, исходя из потребности в них, а также из того, насколько услуги отвечает требованиям клиентов по объему и качеству. </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В обеспечении устойчивости консалтинговой системы, прежде всего, необходимо добиться профессионального уровня консультантов. Этот рубеж, как правило, достигается за счет углубленных знаний по профессии, а также приобретения практических опытов, в основном, из числа бывших </w:t>
      </w:r>
      <w:r w:rsidRPr="002B0796">
        <w:rPr>
          <w:rFonts w:ascii="Times New Roman" w:hAnsi="Times New Roman" w:cs="Times New Roman"/>
          <w:sz w:val="28"/>
          <w:szCs w:val="28"/>
        </w:rPr>
        <w:lastRenderedPageBreak/>
        <w:t>руководителей. Подготовка же самих руководителей или управленцев осуществляется на базе трех компонентов: 1) обучение в вузах и школах бизнеса, 2) повышение квалификации, 3) организационное развитие.</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Наше наблюдение показывает, что в Кыргызской Республике еще не создана система формирования консалтинговых услуг. Одной из причин является недостаточность профессиональных знаний, другая причина –  отсутствие опыта в консультационном деле. Подготовка профессиональных специалистов в ВУЗах республики оставляет желать лучшего, в силу недостаточного уровня материальной базы, низкого уровня преподавательской деятельности, не отвечающей требованиям международного стандарта.   </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Следующим важным моментом в процессе интеллектуализации сферы консультирования, является организационно-методическое обеспечение, включающее в себя сотрудничество с научно-исследовательскими центрами; широкое использование технических средств; доступ к получению необходимой информации о внешней среде. </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Рассмотрение данных вопросов позволит перейти к следующей проблеме – аттестации (сертификации) консультантов по управлению. Однако</w:t>
      </w:r>
      <w:proofErr w:type="gramStart"/>
      <w:r w:rsidRPr="002B0796">
        <w:rPr>
          <w:rFonts w:ascii="Times New Roman" w:hAnsi="Times New Roman" w:cs="Times New Roman"/>
          <w:sz w:val="28"/>
          <w:szCs w:val="28"/>
        </w:rPr>
        <w:t>,</w:t>
      </w:r>
      <w:proofErr w:type="gramEnd"/>
      <w:r w:rsidRPr="002B0796">
        <w:rPr>
          <w:rFonts w:ascii="Times New Roman" w:hAnsi="Times New Roman" w:cs="Times New Roman"/>
          <w:sz w:val="28"/>
          <w:szCs w:val="28"/>
        </w:rPr>
        <w:t xml:space="preserve"> в республике еще не продумана аттестация консультантов в установленном порядке, за исключением отдельных сфер деятельности, например, аттестация аудиторской деятельности.</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Вместе с тем, следует отметить позитивную роль некоторых консультантов, которые добились соответствующего уровня, исключительно благодаря индивидуальным способностям и прохождению международной аттестации по личной инициативе. Например, в настоящее время в республике трудятся 4 таких специалистов-консультантов, которых признает международный совет организаций управленческого консалтинга (</w:t>
      </w:r>
      <w:r w:rsidRPr="002B0796">
        <w:rPr>
          <w:rFonts w:ascii="Times New Roman" w:hAnsi="Times New Roman" w:cs="Times New Roman"/>
          <w:sz w:val="28"/>
          <w:szCs w:val="28"/>
          <w:lang w:val="en-US"/>
        </w:rPr>
        <w:t>ICMCI</w:t>
      </w:r>
      <w:r w:rsidRPr="002B0796">
        <w:rPr>
          <w:rFonts w:ascii="Times New Roman" w:hAnsi="Times New Roman" w:cs="Times New Roman"/>
          <w:sz w:val="28"/>
          <w:szCs w:val="28"/>
        </w:rPr>
        <w:t xml:space="preserve">). На наш взгляд, в Кыргызстане необходимо шире распространять систему сертифицированных консультантов и информировать общественность о ней. </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Следует отметить, что основным ресурсом консалтинговой фирмы, как производителя нематериального блага, выступает интеллектуальный капитал. </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Интеллектуальный капитал </w:t>
      </w:r>
      <w:r w:rsidRPr="002B0796">
        <w:rPr>
          <w:rFonts w:ascii="Times New Roman" w:eastAsia="Times New Roman" w:hAnsi="Times New Roman" w:cs="Times New Roman"/>
          <w:bCs/>
          <w:sz w:val="28"/>
          <w:szCs w:val="28"/>
        </w:rPr>
        <w:t>(IC)</w:t>
      </w:r>
      <w:r w:rsidRPr="002B0796">
        <w:rPr>
          <w:rFonts w:ascii="Times New Roman" w:eastAsia="Times New Roman" w:hAnsi="Times New Roman" w:cs="Times New Roman"/>
          <w:sz w:val="28"/>
          <w:szCs w:val="28"/>
        </w:rPr>
        <w:t xml:space="preserve"> – </w:t>
      </w:r>
      <w:r w:rsidRPr="002B0796">
        <w:rPr>
          <w:rFonts w:ascii="Times New Roman" w:hAnsi="Times New Roman" w:cs="Times New Roman"/>
          <w:sz w:val="28"/>
          <w:szCs w:val="28"/>
        </w:rPr>
        <w:t>это сумма всех знаний, навыков и опыта работников, которые формируют конкурентоспособность организации. Консультант такие качества может приобрести непрерывным повышением своей квалификации. Для этого должны быть созданы соответствующие стимулы на базе рыночного механизма.</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Особое значение в развитии консалтинговой деятельности имеет информационная база данных, включающих списки потребителей, руководства, торговые марки и организационные структуры.</w:t>
      </w:r>
    </w:p>
    <w:p w:rsidR="002B0796" w:rsidRPr="002B0796" w:rsidRDefault="002B0796" w:rsidP="001C0AF5">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Безусловно, существенным подспорьем в повышении уровня консалтинговых служб являются создаваемые центры обучения, зачастую, с помощью зарубежных доноров. В качестве примера можно привести Проект «Кыргызско-Японский центр человеческого развития». В функции этого проекта входят: развитие человеческих ресурсов для обеспечения перехода к рыночной экономике посредством проведения бизнес-курсов, курсы по </w:t>
      </w:r>
      <w:proofErr w:type="gramStart"/>
      <w:r w:rsidRPr="002B0796">
        <w:rPr>
          <w:rFonts w:ascii="Times New Roman" w:hAnsi="Times New Roman" w:cs="Times New Roman"/>
          <w:sz w:val="28"/>
          <w:szCs w:val="28"/>
        </w:rPr>
        <w:t>ИТ</w:t>
      </w:r>
      <w:proofErr w:type="gramEnd"/>
      <w:r w:rsidRPr="002B0796">
        <w:rPr>
          <w:rFonts w:ascii="Times New Roman" w:hAnsi="Times New Roman" w:cs="Times New Roman"/>
          <w:sz w:val="28"/>
          <w:szCs w:val="28"/>
        </w:rPr>
        <w:t xml:space="preserve">, </w:t>
      </w:r>
      <w:r w:rsidRPr="002B0796">
        <w:rPr>
          <w:rFonts w:ascii="Times New Roman" w:hAnsi="Times New Roman" w:cs="Times New Roman"/>
          <w:sz w:val="28"/>
          <w:szCs w:val="28"/>
        </w:rPr>
        <w:lastRenderedPageBreak/>
        <w:t>обучение японскому языку, осуществление деятельности по взаимопониманию культур посредством культурного обмена.</w:t>
      </w:r>
    </w:p>
    <w:p w:rsidR="002B0796" w:rsidRPr="002B0796" w:rsidRDefault="002B0796" w:rsidP="00B444C7">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Нам представляется, что расширение обучающихся центров, создание консалтинговых служб по проблемам экономического и социального развития и с другими странами могли бы дать позитивные результаты. К сожалению, пока в республике такие инициативы возникают лишь со стороны государственных органов или отдельных доноров на безвозмездной основе. Результаты могли быть более конкретными, если консалтинг будет развиваться на базе рыночного механизма.</w:t>
      </w:r>
    </w:p>
    <w:p w:rsidR="002B0796" w:rsidRPr="002B0796" w:rsidRDefault="002B0796" w:rsidP="00B444C7">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Одним из реальных путей совершенствования консалтинговой деятельности является разумное государственное регулирование, поскольку данная сфера деятельности непосредственно связана с государственной политикой в области экономического и социального развития.</w:t>
      </w:r>
    </w:p>
    <w:p w:rsidR="002B0796" w:rsidRPr="002B0796" w:rsidRDefault="002B0796" w:rsidP="00B444C7">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Регулирование деятельности консультантов по управлению осуществляется по двум направлениям: со стороны государства и со стороны общественных профессиональных объединений (саморегулирование). </w:t>
      </w:r>
    </w:p>
    <w:p w:rsidR="002B0796" w:rsidRPr="002B0796" w:rsidRDefault="002B0796" w:rsidP="00B444C7">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Основу регулирования консалтинговой деятельности составляют законодательные акты государства, где в общих чертах указываются границы объема и некоторые другие параметры регулирования со стороны государств. В настоящее время, в Кыргызской Республике, единственной областью деятельности независимых экспертов, которая обеспечена законодательной базой, является аудит.</w:t>
      </w:r>
    </w:p>
    <w:p w:rsidR="002B0796" w:rsidRPr="002B0796" w:rsidRDefault="002B0796" w:rsidP="00B444C7">
      <w:pPr>
        <w:spacing w:after="0" w:line="240" w:lineRule="auto"/>
        <w:ind w:firstLine="708"/>
        <w:jc w:val="both"/>
        <w:rPr>
          <w:rFonts w:ascii="Times New Roman" w:eastAsia="Calibri" w:hAnsi="Times New Roman" w:cs="Times New Roman"/>
          <w:color w:val="000000"/>
          <w:sz w:val="28"/>
          <w:szCs w:val="28"/>
        </w:rPr>
      </w:pPr>
      <w:r w:rsidRPr="002B0796">
        <w:rPr>
          <w:rFonts w:ascii="Times New Roman" w:hAnsi="Times New Roman" w:cs="Times New Roman"/>
          <w:sz w:val="28"/>
          <w:szCs w:val="28"/>
        </w:rPr>
        <w:t xml:space="preserve">По своему содержанию, аудиторская компания либо непосредственно входит в систему консалтинга, либо очень тесно соприкасается с ним. Поэтому, правомерно рассматривать деятельность этих компаний в тесной взаимосвязи и содержательно анализировать требования, предъявляемые к ним. Например, иностранные  </w:t>
      </w:r>
      <w:r w:rsidRPr="002B0796">
        <w:rPr>
          <w:rFonts w:ascii="Times New Roman" w:eastAsia="Calibri" w:hAnsi="Times New Roman" w:cs="Times New Roman"/>
          <w:color w:val="000000"/>
          <w:sz w:val="28"/>
          <w:szCs w:val="28"/>
        </w:rPr>
        <w:t xml:space="preserve">компании, желающие направлять свои инвестиции в Кыргызстан, как правило, пользуются услугами надежных аудиторов, которыми, чаще всего, являются  представители «большей четверки»: </w:t>
      </w:r>
      <w:proofErr w:type="spellStart"/>
      <w:r w:rsidRPr="002B0796">
        <w:rPr>
          <w:rFonts w:ascii="Times New Roman" w:eastAsia="Times New Roman" w:hAnsi="Times New Roman" w:cs="Times New Roman"/>
          <w:sz w:val="28"/>
          <w:szCs w:val="28"/>
        </w:rPr>
        <w:t>ОсОО</w:t>
      </w:r>
      <w:proofErr w:type="spellEnd"/>
      <w:r w:rsidRPr="002B0796">
        <w:rPr>
          <w:rFonts w:ascii="Times New Roman" w:eastAsia="Times New Roman" w:hAnsi="Times New Roman" w:cs="Times New Roman"/>
          <w:sz w:val="28"/>
          <w:szCs w:val="28"/>
        </w:rPr>
        <w:t xml:space="preserve"> «</w:t>
      </w:r>
      <w:proofErr w:type="spellStart"/>
      <w:r w:rsidRPr="002B0796">
        <w:rPr>
          <w:rFonts w:ascii="Times New Roman" w:eastAsia="Times New Roman" w:hAnsi="Times New Roman" w:cs="Times New Roman"/>
          <w:sz w:val="28"/>
          <w:szCs w:val="28"/>
        </w:rPr>
        <w:t>Делойт</w:t>
      </w:r>
      <w:proofErr w:type="spellEnd"/>
      <w:r w:rsidRPr="002B0796">
        <w:rPr>
          <w:rFonts w:ascii="Times New Roman" w:eastAsia="Times New Roman" w:hAnsi="Times New Roman" w:cs="Times New Roman"/>
          <w:sz w:val="28"/>
          <w:szCs w:val="28"/>
        </w:rPr>
        <w:t xml:space="preserve"> и Туш»; </w:t>
      </w:r>
      <w:proofErr w:type="spellStart"/>
      <w:r w:rsidRPr="002B0796">
        <w:rPr>
          <w:rFonts w:ascii="Times New Roman" w:eastAsia="Times New Roman" w:hAnsi="Times New Roman" w:cs="Times New Roman"/>
          <w:sz w:val="28"/>
          <w:szCs w:val="28"/>
        </w:rPr>
        <w:t>ОсОО</w:t>
      </w:r>
      <w:proofErr w:type="spellEnd"/>
      <w:r w:rsidRPr="002B0796">
        <w:rPr>
          <w:rFonts w:ascii="Times New Roman" w:eastAsia="Times New Roman" w:hAnsi="Times New Roman" w:cs="Times New Roman"/>
          <w:sz w:val="28"/>
          <w:szCs w:val="28"/>
        </w:rPr>
        <w:t xml:space="preserve"> «</w:t>
      </w:r>
      <w:proofErr w:type="spellStart"/>
      <w:r w:rsidRPr="002B0796">
        <w:rPr>
          <w:rFonts w:ascii="Times New Roman" w:eastAsia="Times New Roman" w:hAnsi="Times New Roman" w:cs="Times New Roman"/>
          <w:sz w:val="28"/>
          <w:szCs w:val="28"/>
        </w:rPr>
        <w:t>ПрайсуотерхаусКуперс</w:t>
      </w:r>
      <w:proofErr w:type="spellEnd"/>
      <w:r w:rsidRPr="002B0796">
        <w:rPr>
          <w:rFonts w:ascii="Times New Roman" w:eastAsia="Times New Roman" w:hAnsi="Times New Roman" w:cs="Times New Roman"/>
          <w:sz w:val="28"/>
          <w:szCs w:val="28"/>
        </w:rPr>
        <w:t xml:space="preserve"> Бишкек»; </w:t>
      </w:r>
      <w:proofErr w:type="spellStart"/>
      <w:r w:rsidRPr="002B0796">
        <w:rPr>
          <w:rFonts w:ascii="Times New Roman" w:eastAsia="Times New Roman" w:hAnsi="Times New Roman" w:cs="Times New Roman"/>
          <w:sz w:val="28"/>
          <w:szCs w:val="28"/>
        </w:rPr>
        <w:t>ОсОО</w:t>
      </w:r>
      <w:proofErr w:type="spellEnd"/>
      <w:r w:rsidRPr="002B0796">
        <w:rPr>
          <w:rFonts w:ascii="Times New Roman" w:eastAsia="Times New Roman" w:hAnsi="Times New Roman" w:cs="Times New Roman"/>
          <w:sz w:val="28"/>
          <w:szCs w:val="28"/>
        </w:rPr>
        <w:t xml:space="preserve"> «КПМГ Бишкек»; </w:t>
      </w:r>
      <w:proofErr w:type="spellStart"/>
      <w:r w:rsidRPr="002B0796">
        <w:rPr>
          <w:rFonts w:ascii="Times New Roman" w:eastAsia="Times New Roman" w:hAnsi="Times New Roman" w:cs="Times New Roman"/>
          <w:sz w:val="28"/>
          <w:szCs w:val="28"/>
        </w:rPr>
        <w:t>ОсОО</w:t>
      </w:r>
      <w:proofErr w:type="spellEnd"/>
      <w:r w:rsidRPr="002B0796">
        <w:rPr>
          <w:rFonts w:ascii="Times New Roman" w:eastAsia="Times New Roman" w:hAnsi="Times New Roman" w:cs="Times New Roman"/>
          <w:sz w:val="28"/>
          <w:szCs w:val="28"/>
        </w:rPr>
        <w:t xml:space="preserve"> «ERNST&amp;YOUNG» («Эрнст энд Янг Аудит»). </w:t>
      </w:r>
      <w:r w:rsidRPr="002B0796">
        <w:rPr>
          <w:rFonts w:ascii="Times New Roman" w:eastAsia="Calibri" w:hAnsi="Times New Roman" w:cs="Times New Roman"/>
          <w:color w:val="000000"/>
          <w:sz w:val="28"/>
          <w:szCs w:val="28"/>
        </w:rPr>
        <w:t>Крупные международные аудиторские организации не только проводят аудит, но и приводят инвестиции. Снятие ограничений для прихода</w:t>
      </w:r>
      <w:r w:rsidRPr="002B0796">
        <w:rPr>
          <w:rFonts w:ascii="Calibri" w:eastAsia="Calibri" w:hAnsi="Calibri" w:cs="Times New Roman"/>
          <w:color w:val="000000"/>
          <w:sz w:val="28"/>
          <w:szCs w:val="28"/>
        </w:rPr>
        <w:t xml:space="preserve"> </w:t>
      </w:r>
      <w:r w:rsidRPr="002B0796">
        <w:rPr>
          <w:rFonts w:ascii="Times New Roman" w:eastAsia="Calibri" w:hAnsi="Times New Roman" w:cs="Times New Roman"/>
          <w:color w:val="000000"/>
          <w:sz w:val="28"/>
          <w:szCs w:val="28"/>
        </w:rPr>
        <w:t>иностранных аудиторских компаний в нашу республику, способствует привлечению в республику и крупных инвесторов и создает благоприятную среду для привлечения инвестиций из-за рубежа.</w:t>
      </w:r>
    </w:p>
    <w:p w:rsidR="002B0796" w:rsidRPr="002B0796" w:rsidRDefault="002B0796" w:rsidP="00B444C7">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На наш взгляд, на современном этапе, для нашей республики в наибольшей степени подходит следующая схема регулирования аудиторской деятельности (рис.3.1).</w:t>
      </w:r>
    </w:p>
    <w:p w:rsidR="008820FF" w:rsidRDefault="008820FF" w:rsidP="002B0796">
      <w:pPr>
        <w:autoSpaceDE w:val="0"/>
        <w:autoSpaceDN w:val="0"/>
        <w:adjustRightInd w:val="0"/>
        <w:spacing w:after="0" w:line="240" w:lineRule="auto"/>
        <w:jc w:val="both"/>
        <w:rPr>
          <w:rFonts w:ascii="Times New Roman" w:hAnsi="Times New Roman" w:cs="Times New Roman"/>
          <w:sz w:val="28"/>
          <w:szCs w:val="28"/>
        </w:rPr>
      </w:pPr>
    </w:p>
    <w:p w:rsidR="008820FF" w:rsidRDefault="008820FF" w:rsidP="002B0796">
      <w:pPr>
        <w:autoSpaceDE w:val="0"/>
        <w:autoSpaceDN w:val="0"/>
        <w:adjustRightInd w:val="0"/>
        <w:spacing w:after="0" w:line="240" w:lineRule="auto"/>
        <w:jc w:val="both"/>
        <w:rPr>
          <w:rFonts w:ascii="Times New Roman" w:hAnsi="Times New Roman" w:cs="Times New Roman"/>
          <w:sz w:val="28"/>
          <w:szCs w:val="28"/>
        </w:rPr>
      </w:pPr>
    </w:p>
    <w:p w:rsidR="008820FF" w:rsidRDefault="008820FF" w:rsidP="002B0796">
      <w:pPr>
        <w:autoSpaceDE w:val="0"/>
        <w:autoSpaceDN w:val="0"/>
        <w:adjustRightInd w:val="0"/>
        <w:spacing w:after="0" w:line="240" w:lineRule="auto"/>
        <w:jc w:val="both"/>
        <w:rPr>
          <w:rFonts w:ascii="Times New Roman" w:hAnsi="Times New Roman" w:cs="Times New Roman"/>
          <w:sz w:val="28"/>
          <w:szCs w:val="28"/>
        </w:rPr>
      </w:pPr>
    </w:p>
    <w:p w:rsidR="008820FF" w:rsidRDefault="008820FF" w:rsidP="002B0796">
      <w:pPr>
        <w:autoSpaceDE w:val="0"/>
        <w:autoSpaceDN w:val="0"/>
        <w:adjustRightInd w:val="0"/>
        <w:spacing w:after="0" w:line="240" w:lineRule="auto"/>
        <w:jc w:val="both"/>
        <w:rPr>
          <w:rFonts w:ascii="Times New Roman" w:hAnsi="Times New Roman" w:cs="Times New Roman"/>
          <w:sz w:val="28"/>
          <w:szCs w:val="28"/>
        </w:rPr>
      </w:pPr>
    </w:p>
    <w:p w:rsidR="008820FF" w:rsidRDefault="008820FF" w:rsidP="002B0796">
      <w:pPr>
        <w:autoSpaceDE w:val="0"/>
        <w:autoSpaceDN w:val="0"/>
        <w:adjustRightInd w:val="0"/>
        <w:spacing w:after="0" w:line="240" w:lineRule="auto"/>
        <w:jc w:val="both"/>
        <w:rPr>
          <w:rFonts w:ascii="Times New Roman" w:hAnsi="Times New Roman" w:cs="Times New Roman"/>
          <w:sz w:val="28"/>
          <w:szCs w:val="28"/>
        </w:rPr>
      </w:pPr>
    </w:p>
    <w:p w:rsidR="008820FF" w:rsidRDefault="008820FF" w:rsidP="002B0796">
      <w:pPr>
        <w:autoSpaceDE w:val="0"/>
        <w:autoSpaceDN w:val="0"/>
        <w:adjustRightInd w:val="0"/>
        <w:spacing w:after="0" w:line="240" w:lineRule="auto"/>
        <w:jc w:val="both"/>
        <w:rPr>
          <w:rFonts w:ascii="Times New Roman" w:hAnsi="Times New Roman" w:cs="Times New Roman"/>
          <w:sz w:val="28"/>
          <w:szCs w:val="28"/>
        </w:rPr>
      </w:pPr>
    </w:p>
    <w:p w:rsidR="008820FF" w:rsidRDefault="008820FF" w:rsidP="002B0796">
      <w:pPr>
        <w:autoSpaceDE w:val="0"/>
        <w:autoSpaceDN w:val="0"/>
        <w:adjustRightInd w:val="0"/>
        <w:spacing w:after="0" w:line="240" w:lineRule="auto"/>
        <w:jc w:val="both"/>
        <w:rPr>
          <w:rFonts w:ascii="Times New Roman" w:hAnsi="Times New Roman" w:cs="Times New Roman"/>
          <w:sz w:val="28"/>
          <w:szCs w:val="28"/>
        </w:rPr>
      </w:pP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r>
        <w:rPr>
          <w:noProof/>
        </w:rPr>
        <w:lastRenderedPageBreak/>
        <mc:AlternateContent>
          <mc:Choice Requires="wps">
            <w:drawing>
              <wp:anchor distT="0" distB="0" distL="114300" distR="114300" simplePos="0" relativeHeight="251659264" behindDoc="0" locked="0" layoutInCell="1" allowOverlap="1">
                <wp:simplePos x="0" y="0"/>
                <wp:positionH relativeFrom="column">
                  <wp:posOffset>1850390</wp:posOffset>
                </wp:positionH>
                <wp:positionV relativeFrom="paragraph">
                  <wp:posOffset>132715</wp:posOffset>
                </wp:positionV>
                <wp:extent cx="1362710" cy="344805"/>
                <wp:effectExtent l="0" t="0" r="27940" b="17145"/>
                <wp:wrapNone/>
                <wp:docPr id="14"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710" cy="344805"/>
                        </a:xfrm>
                        <a:prstGeom prst="rect">
                          <a:avLst/>
                        </a:prstGeom>
                        <a:solidFill>
                          <a:srgbClr val="FFFFFF"/>
                        </a:solidFill>
                        <a:ln w="9525">
                          <a:solidFill>
                            <a:srgbClr val="000000"/>
                          </a:solidFill>
                          <a:miter lim="800000"/>
                          <a:headEnd/>
                          <a:tailEnd/>
                        </a:ln>
                      </wps:spPr>
                      <wps:txbx>
                        <w:txbxContent>
                          <w:p w:rsidR="00F8106A" w:rsidRPr="000E4388" w:rsidRDefault="00F8106A" w:rsidP="002B0796">
                            <w:pPr>
                              <w:jc w:val="center"/>
                              <w:rPr>
                                <w:rFonts w:ascii="Times New Roman" w:hAnsi="Times New Roman" w:cs="Times New Roman"/>
                                <w:sz w:val="24"/>
                                <w:szCs w:val="24"/>
                              </w:rPr>
                            </w:pPr>
                            <w:r w:rsidRPr="000E4388">
                              <w:rPr>
                                <w:rFonts w:ascii="Times New Roman" w:hAnsi="Times New Roman" w:cs="Times New Roman"/>
                                <w:sz w:val="24"/>
                                <w:szCs w:val="24"/>
                              </w:rPr>
                              <w:t>Государство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6" style="position:absolute;left:0;text-align:left;margin-left:145.7pt;margin-top:10.45pt;width:107.3pt;height:2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">
                <v:textbox>
                  <w:txbxContent>
                    <w:p w:rsidR="00F8106A" w:rsidRPr="000E4388" w:rsidRDefault="00F8106A" w:rsidP="002B0796">
                      <w:pPr>
                        <w:jc w:val="center"/>
                        <w:rPr>
                          <w:rFonts w:ascii="Times New Roman" w:hAnsi="Times New Roman" w:cs="Times New Roman"/>
                          <w:sz w:val="24"/>
                          <w:szCs w:val="24"/>
                        </w:rPr>
                      </w:pPr>
                      <w:r w:rsidRPr="000E4388">
                        <w:rPr>
                          <w:rFonts w:ascii="Times New Roman" w:hAnsi="Times New Roman" w:cs="Times New Roman"/>
                          <w:sz w:val="24"/>
                          <w:szCs w:val="24"/>
                        </w:rPr>
                        <w:t>Государство</w:t>
                      </w:r>
                    </w:p>
                  </w:txbxContent>
                </v:textbox>
              </v:rect>
            </w:pict>
          </mc:Fallback>
        </mc:AlternateContent>
      </w: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p>
    <w:p w:rsidR="002B0796" w:rsidRPr="002B0796" w:rsidRDefault="002B0796" w:rsidP="002B0796">
      <w:pPr>
        <w:rPr>
          <w:rFonts w:ascii="Times New Roman" w:hAnsi="Times New Roman" w:cs="Times New Roman"/>
          <w:sz w:val="28"/>
          <w:szCs w:val="28"/>
        </w:rPr>
      </w:pPr>
      <w:r>
        <w:rPr>
          <w:noProof/>
        </w:rPr>
        <mc:AlternateContent>
          <mc:Choice Requires="wps">
            <w:drawing>
              <wp:anchor distT="0" distB="0" distL="114300" distR="114300" simplePos="0" relativeHeight="251661312" behindDoc="0" locked="0" layoutInCell="1" allowOverlap="1">
                <wp:simplePos x="0" y="0"/>
                <wp:positionH relativeFrom="column">
                  <wp:posOffset>2529205</wp:posOffset>
                </wp:positionH>
                <wp:positionV relativeFrom="paragraph">
                  <wp:posOffset>129540</wp:posOffset>
                </wp:positionV>
                <wp:extent cx="1009650" cy="361950"/>
                <wp:effectExtent l="0" t="0" r="19050" b="19050"/>
                <wp:wrapNone/>
                <wp:docPr id="1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3619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 o:spid="_x0000_s1026" type="#_x0000_t32" style="position:absolute;margin-left:199.15pt;margin-top:10.2pt;width:79.5pt;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&#1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1404620</wp:posOffset>
                </wp:positionH>
                <wp:positionV relativeFrom="paragraph">
                  <wp:posOffset>122555</wp:posOffset>
                </wp:positionV>
                <wp:extent cx="1047750" cy="295275"/>
                <wp:effectExtent l="0" t="0" r="19050" b="28575"/>
                <wp:wrapNone/>
                <wp:docPr id="1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7750"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110.6pt;margin-top:9.65pt;width:82.5pt;height:23.2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"/>
            </w:pict>
          </mc:Fallback>
        </mc:AlternateContent>
      </w: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r>
        <w:rPr>
          <w:noProof/>
        </w:rPr>
        <mc:AlternateContent>
          <mc:Choice Requires="wps">
            <w:drawing>
              <wp:anchor distT="0" distB="0" distL="114300" distR="114300" simplePos="0" relativeHeight="251662336" behindDoc="0" locked="0" layoutInCell="1" allowOverlap="1">
                <wp:simplePos x="0" y="0"/>
                <wp:positionH relativeFrom="column">
                  <wp:posOffset>2894330</wp:posOffset>
                </wp:positionH>
                <wp:positionV relativeFrom="paragraph">
                  <wp:posOffset>129540</wp:posOffset>
                </wp:positionV>
                <wp:extent cx="2076450" cy="448310"/>
                <wp:effectExtent l="0" t="0" r="19050" b="27940"/>
                <wp:wrapNone/>
                <wp:docPr id="11" name="Блок-схема: процесс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6450" cy="448310"/>
                        </a:xfrm>
                        <a:prstGeom prst="flowChartProcess">
                          <a:avLst/>
                        </a:prstGeom>
                        <a:solidFill>
                          <a:srgbClr val="FFFFFF"/>
                        </a:solidFill>
                        <a:ln w="9525">
                          <a:solidFill>
                            <a:srgbClr val="000000"/>
                          </a:solidFill>
                          <a:miter lim="800000"/>
                          <a:headEnd/>
                          <a:tailEnd/>
                        </a:ln>
                      </wps:spPr>
                      <wps:txbx>
                        <w:txbxContent>
                          <w:p w:rsidR="00F8106A" w:rsidRPr="000E4388" w:rsidRDefault="00F8106A" w:rsidP="002B0796">
                            <w:pPr>
                              <w:spacing w:line="240" w:lineRule="auto"/>
                              <w:rPr>
                                <w:rFonts w:ascii="Times New Roman" w:hAnsi="Times New Roman" w:cs="Times New Roman"/>
                                <w:sz w:val="24"/>
                                <w:szCs w:val="24"/>
                              </w:rPr>
                            </w:pPr>
                            <w:r w:rsidRPr="000E4388">
                              <w:rPr>
                                <w:rFonts w:ascii="Times New Roman" w:hAnsi="Times New Roman" w:cs="Times New Roman"/>
                                <w:sz w:val="24"/>
                                <w:szCs w:val="24"/>
                              </w:rPr>
                              <w:t xml:space="preserve">Общественные организации </w:t>
                            </w:r>
                            <w:r>
                              <w:rPr>
                                <w:rFonts w:ascii="Times New Roman" w:hAnsi="Times New Roman" w:cs="Times New Roman"/>
                                <w:sz w:val="24"/>
                                <w:szCs w:val="24"/>
                              </w:rPr>
                              <w:t>(саморегулирование)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8" o:spid="_x0000_s1027" type="#_x0000_t109" style="position:absolute;left:0;text-align:left;margin-left:227.9pt;margin-top:10.2pt;width:163.5pt;height:3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">
                <v:textbox>
                  <w:txbxContent>
                    <w:p w:rsidR="00F8106A" w:rsidRPr="000E4388" w:rsidRDefault="00F8106A" w:rsidP="002B0796">
                      <w:pPr>
                        <w:spacing w:line="240" w:lineRule="auto"/>
                        <w:rPr>
                          <w:rFonts w:ascii="Times New Roman" w:hAnsi="Times New Roman" w:cs="Times New Roman"/>
                          <w:sz w:val="24"/>
                          <w:szCs w:val="24"/>
                        </w:rPr>
                      </w:pPr>
                      <w:r w:rsidRPr="000E4388">
                        <w:rPr>
                          <w:rFonts w:ascii="Times New Roman" w:hAnsi="Times New Roman" w:cs="Times New Roman"/>
                          <w:sz w:val="24"/>
                          <w:szCs w:val="24"/>
                        </w:rPr>
                        <w:t xml:space="preserve">Общественные организации </w:t>
                      </w:r>
                      <w:r>
                        <w:rPr>
                          <w:rFonts w:ascii="Times New Roman" w:hAnsi="Times New Roman" w:cs="Times New Roman"/>
                          <w:sz w:val="24"/>
                          <w:szCs w:val="24"/>
                        </w:rPr>
                        <w:t>(саморегулирование)</w:t>
                      </w:r>
                    </w:p>
                  </w:txbxContent>
                </v:textbox>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574040</wp:posOffset>
                </wp:positionH>
                <wp:positionV relativeFrom="paragraph">
                  <wp:posOffset>129540</wp:posOffset>
                </wp:positionV>
                <wp:extent cx="1714500" cy="405130"/>
                <wp:effectExtent l="0" t="0" r="19050" b="13970"/>
                <wp:wrapNone/>
                <wp:docPr id="10" name="Блок-схема: процесс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05130"/>
                        </a:xfrm>
                        <a:prstGeom prst="flowChartProcess">
                          <a:avLst/>
                        </a:prstGeom>
                        <a:solidFill>
                          <a:srgbClr val="FFFFFF"/>
                        </a:solidFill>
                        <a:ln w="9525">
                          <a:solidFill>
                            <a:srgbClr val="000000"/>
                          </a:solidFill>
                          <a:miter lim="800000"/>
                          <a:headEnd/>
                          <a:tailEnd/>
                        </a:ln>
                      </wps:spPr>
                      <wps:txbx>
                        <w:txbxContent>
                          <w:p w:rsidR="00F8106A" w:rsidRPr="000E4388" w:rsidRDefault="00F8106A" w:rsidP="002B0796">
                            <w:pPr>
                              <w:spacing w:line="240" w:lineRule="auto"/>
                              <w:rPr>
                                <w:rFonts w:ascii="Times New Roman" w:hAnsi="Times New Roman" w:cs="Times New Roman"/>
                                <w:sz w:val="24"/>
                                <w:szCs w:val="24"/>
                              </w:rPr>
                            </w:pPr>
                            <w:r w:rsidRPr="000E4388">
                              <w:rPr>
                                <w:rFonts w:ascii="Times New Roman" w:hAnsi="Times New Roman" w:cs="Times New Roman"/>
                                <w:sz w:val="24"/>
                                <w:szCs w:val="24"/>
                              </w:rPr>
                              <w:t>Гос</w:t>
                            </w:r>
                            <w:r>
                              <w:rPr>
                                <w:rFonts w:ascii="Times New Roman" w:hAnsi="Times New Roman" w:cs="Times New Roman"/>
                                <w:sz w:val="24"/>
                                <w:szCs w:val="24"/>
                              </w:rPr>
                              <w:t>ударственное</w:t>
                            </w:r>
                            <w:r w:rsidRPr="000E4388">
                              <w:rPr>
                                <w:rFonts w:ascii="Times New Roman" w:hAnsi="Times New Roman" w:cs="Times New Roman"/>
                                <w:sz w:val="24"/>
                                <w:szCs w:val="24"/>
                              </w:rPr>
                              <w:t xml:space="preserve"> регулирование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7" o:spid="_x0000_s1028" type="#_x0000_t109" style="position:absolute;left:0;text-align:left;margin-left:45.2pt;margin-top:10.2pt;width:135pt;height:3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">
                <v:textbox>
                  <w:txbxContent>
                    <w:p w:rsidR="00F8106A" w:rsidRPr="000E4388" w:rsidRDefault="00F8106A" w:rsidP="002B0796">
                      <w:pPr>
                        <w:spacing w:line="240" w:lineRule="auto"/>
                        <w:rPr>
                          <w:rFonts w:ascii="Times New Roman" w:hAnsi="Times New Roman" w:cs="Times New Roman"/>
                          <w:sz w:val="24"/>
                          <w:szCs w:val="24"/>
                        </w:rPr>
                      </w:pPr>
                      <w:r w:rsidRPr="000E4388">
                        <w:rPr>
                          <w:rFonts w:ascii="Times New Roman" w:hAnsi="Times New Roman" w:cs="Times New Roman"/>
                          <w:sz w:val="24"/>
                          <w:szCs w:val="24"/>
                        </w:rPr>
                        <w:t>Гос</w:t>
                      </w:r>
                      <w:r>
                        <w:rPr>
                          <w:rFonts w:ascii="Times New Roman" w:hAnsi="Times New Roman" w:cs="Times New Roman"/>
                          <w:sz w:val="24"/>
                          <w:szCs w:val="24"/>
                        </w:rPr>
                        <w:t>ударственное</w:t>
                      </w:r>
                      <w:r w:rsidRPr="000E4388">
                        <w:rPr>
                          <w:rFonts w:ascii="Times New Roman" w:hAnsi="Times New Roman" w:cs="Times New Roman"/>
                          <w:sz w:val="24"/>
                          <w:szCs w:val="24"/>
                        </w:rPr>
                        <w:t xml:space="preserve"> регулирование</w:t>
                      </w:r>
                    </w:p>
                  </w:txbxContent>
                </v:textbox>
              </v:shape>
            </w:pict>
          </mc:Fallback>
        </mc:AlternateContent>
      </w: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r>
        <w:rPr>
          <w:noProof/>
        </w:rPr>
        <mc:AlternateContent>
          <mc:Choice Requires="wps">
            <w:drawing>
              <wp:anchor distT="0" distB="0" distL="114300" distR="114300" simplePos="0" relativeHeight="251666432" behindDoc="0" locked="0" layoutInCell="1" allowOverlap="1">
                <wp:simplePos x="0" y="0"/>
                <wp:positionH relativeFrom="column">
                  <wp:posOffset>4090035</wp:posOffset>
                </wp:positionH>
                <wp:positionV relativeFrom="paragraph">
                  <wp:posOffset>195580</wp:posOffset>
                </wp:positionV>
                <wp:extent cx="828675" cy="314325"/>
                <wp:effectExtent l="0" t="0" r="28575" b="2857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675" cy="314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322.05pt;margin-top:15.4pt;width:65.25pt;height:2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"/>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1423035</wp:posOffset>
                </wp:positionH>
                <wp:positionV relativeFrom="paragraph">
                  <wp:posOffset>165735</wp:posOffset>
                </wp:positionV>
                <wp:extent cx="9525" cy="342900"/>
                <wp:effectExtent l="76200" t="0" r="66675" b="57150"/>
                <wp:wrapNone/>
                <wp:docPr id="8"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112.05pt;margin-top:13.05pt;width:.75pt;height:27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">
                <v:stroke endarrow="block"/>
              </v:shape>
            </w:pict>
          </mc:Fallback>
        </mc:AlternateContent>
      </w: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r>
        <w:rPr>
          <w:noProof/>
        </w:rPr>
        <mc:AlternateContent>
          <mc:Choice Requires="wps">
            <w:drawing>
              <wp:anchor distT="0" distB="0" distL="114300" distR="114300" simplePos="0" relativeHeight="251665408" behindDoc="0" locked="0" layoutInCell="1" allowOverlap="1">
                <wp:simplePos x="0" y="0"/>
                <wp:positionH relativeFrom="column">
                  <wp:posOffset>3211195</wp:posOffset>
                </wp:positionH>
                <wp:positionV relativeFrom="paragraph">
                  <wp:posOffset>20320</wp:posOffset>
                </wp:positionV>
                <wp:extent cx="438150" cy="342900"/>
                <wp:effectExtent l="0" t="0" r="19050" b="19050"/>
                <wp:wrapNone/>
                <wp:docPr id="7"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8150" cy="342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252.85pt;margin-top:1.6pt;width:34.5pt;height:27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"/>
            </w:pict>
          </mc:Fallback>
        </mc:AlternateContent>
      </w: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r>
        <w:rPr>
          <w:noProof/>
        </w:rPr>
        <mc:AlternateContent>
          <mc:Choice Requires="wps">
            <w:drawing>
              <wp:anchor distT="0" distB="0" distL="114300" distR="114300" simplePos="0" relativeHeight="251667456" behindDoc="0" locked="0" layoutInCell="1" allowOverlap="1">
                <wp:simplePos x="0" y="0"/>
                <wp:positionH relativeFrom="column">
                  <wp:posOffset>2756535</wp:posOffset>
                </wp:positionH>
                <wp:positionV relativeFrom="paragraph">
                  <wp:posOffset>4445</wp:posOffset>
                </wp:positionV>
                <wp:extent cx="1171575" cy="610235"/>
                <wp:effectExtent l="0" t="0" r="28575" b="18415"/>
                <wp:wrapNone/>
                <wp:docPr id="6" name="Блок-схема: процесс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610235"/>
                        </a:xfrm>
                        <a:prstGeom prst="flowChartProcess">
                          <a:avLst/>
                        </a:prstGeom>
                        <a:solidFill>
                          <a:srgbClr val="FFFFFF"/>
                        </a:solidFill>
                        <a:ln w="9525">
                          <a:solidFill>
                            <a:srgbClr val="000000"/>
                          </a:solidFill>
                          <a:miter lim="800000"/>
                          <a:headEnd/>
                          <a:tailEnd/>
                        </a:ln>
                      </wps:spPr>
                      <wps:txbx>
                        <w:txbxContent>
                          <w:p w:rsidR="00F8106A" w:rsidRPr="000E4388" w:rsidRDefault="00F8106A" w:rsidP="002B0796">
                            <w:pPr>
                              <w:spacing w:line="240" w:lineRule="auto"/>
                              <w:rPr>
                                <w:rFonts w:ascii="Times New Roman" w:hAnsi="Times New Roman" w:cs="Times New Roman"/>
                                <w:sz w:val="24"/>
                                <w:szCs w:val="24"/>
                              </w:rPr>
                            </w:pPr>
                            <w:r w:rsidRPr="000E4388">
                              <w:rPr>
                                <w:rFonts w:ascii="Times New Roman" w:hAnsi="Times New Roman" w:cs="Times New Roman"/>
                                <w:sz w:val="24"/>
                                <w:szCs w:val="24"/>
                              </w:rPr>
                              <w:t>Палата бухгалтеров и аудиторов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3" o:spid="_x0000_s1029" type="#_x0000_t109" style="position:absolute;left:0;text-align:left;margin-left:217.05pt;margin-top:.35pt;width:92.25pt;height:48.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">
                <v:textbox>
                  <w:txbxContent>
                    <w:p w:rsidR="00F8106A" w:rsidRPr="000E4388" w:rsidRDefault="00F8106A" w:rsidP="002B0796">
                      <w:pPr>
                        <w:spacing w:line="240" w:lineRule="auto"/>
                        <w:rPr>
                          <w:rFonts w:ascii="Times New Roman" w:hAnsi="Times New Roman" w:cs="Times New Roman"/>
                          <w:sz w:val="24"/>
                          <w:szCs w:val="24"/>
                        </w:rPr>
                      </w:pPr>
                      <w:r w:rsidRPr="000E4388">
                        <w:rPr>
                          <w:rFonts w:ascii="Times New Roman" w:hAnsi="Times New Roman" w:cs="Times New Roman"/>
                          <w:sz w:val="24"/>
                          <w:szCs w:val="24"/>
                        </w:rPr>
                        <w:t>Палата бухгалтеров и аудиторов</w:t>
                      </w:r>
                    </w:p>
                  </w:txbxContent>
                </v:textbox>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4300220</wp:posOffset>
                </wp:positionH>
                <wp:positionV relativeFrom="paragraph">
                  <wp:posOffset>4445</wp:posOffset>
                </wp:positionV>
                <wp:extent cx="1171575" cy="610870"/>
                <wp:effectExtent l="0" t="0" r="28575" b="17780"/>
                <wp:wrapNone/>
                <wp:docPr id="5" name="Блок-схема: процесс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610870"/>
                        </a:xfrm>
                        <a:prstGeom prst="flowChartProcess">
                          <a:avLst/>
                        </a:prstGeom>
                        <a:solidFill>
                          <a:srgbClr val="FFFFFF"/>
                        </a:solidFill>
                        <a:ln w="9525">
                          <a:solidFill>
                            <a:srgbClr val="000000"/>
                          </a:solidFill>
                          <a:miter lim="800000"/>
                          <a:headEnd/>
                          <a:tailEnd/>
                        </a:ln>
                      </wps:spPr>
                      <wps:txbx>
                        <w:txbxContent>
                          <w:p w:rsidR="00F8106A" w:rsidRPr="000E4388" w:rsidRDefault="00F8106A" w:rsidP="002B0796">
                            <w:pPr>
                              <w:spacing w:line="240" w:lineRule="auto"/>
                              <w:rPr>
                                <w:rFonts w:ascii="Times New Roman" w:hAnsi="Times New Roman" w:cs="Times New Roman"/>
                                <w:sz w:val="24"/>
                                <w:szCs w:val="24"/>
                              </w:rPr>
                            </w:pPr>
                            <w:r w:rsidRPr="000E4388">
                              <w:rPr>
                                <w:rFonts w:ascii="Times New Roman" w:hAnsi="Times New Roman" w:cs="Times New Roman"/>
                                <w:sz w:val="24"/>
                                <w:szCs w:val="24"/>
                              </w:rPr>
                              <w:t>Объединение бухгалтеров и аудиторов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2" o:spid="_x0000_s1030" type="#_x0000_t109" style="position:absolute;left:0;text-align:left;margin-left:338.6pt;margin-top:.35pt;width:92.25pt;height:48.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">
                <v:textbox>
                  <w:txbxContent>
                    <w:p w:rsidR="00F8106A" w:rsidRPr="000E4388" w:rsidRDefault="00F8106A" w:rsidP="002B0796">
                      <w:pPr>
                        <w:spacing w:line="240" w:lineRule="auto"/>
                        <w:rPr>
                          <w:rFonts w:ascii="Times New Roman" w:hAnsi="Times New Roman" w:cs="Times New Roman"/>
                          <w:sz w:val="24"/>
                          <w:szCs w:val="24"/>
                        </w:rPr>
                      </w:pPr>
                      <w:r w:rsidRPr="000E4388">
                        <w:rPr>
                          <w:rFonts w:ascii="Times New Roman" w:hAnsi="Times New Roman" w:cs="Times New Roman"/>
                          <w:sz w:val="24"/>
                          <w:szCs w:val="24"/>
                        </w:rPr>
                        <w:t>Объединение бухгалтеров и аудиторов</w:t>
                      </w:r>
                    </w:p>
                  </w:txbxContent>
                </v:textbox>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577215</wp:posOffset>
                </wp:positionH>
                <wp:positionV relativeFrom="paragraph">
                  <wp:posOffset>44450</wp:posOffset>
                </wp:positionV>
                <wp:extent cx="1714500" cy="314325"/>
                <wp:effectExtent l="0" t="0" r="19050" b="28575"/>
                <wp:wrapNone/>
                <wp:docPr id="4" name="Блок-схема: процесс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14325"/>
                        </a:xfrm>
                        <a:prstGeom prst="flowChartProcess">
                          <a:avLst/>
                        </a:prstGeom>
                        <a:solidFill>
                          <a:srgbClr val="FFFFFF"/>
                        </a:solidFill>
                        <a:ln w="9525">
                          <a:solidFill>
                            <a:srgbClr val="000000"/>
                          </a:solidFill>
                          <a:miter lim="800000"/>
                          <a:headEnd/>
                          <a:tailEnd/>
                        </a:ln>
                      </wps:spPr>
                      <wps:txbx>
                        <w:txbxContent>
                          <w:p w:rsidR="00F8106A" w:rsidRPr="000E4388" w:rsidRDefault="00F8106A" w:rsidP="002B0796">
                            <w:pPr>
                              <w:rPr>
                                <w:rFonts w:ascii="Times New Roman" w:hAnsi="Times New Roman" w:cs="Times New Roman"/>
                                <w:sz w:val="24"/>
                                <w:szCs w:val="24"/>
                              </w:rPr>
                            </w:pPr>
                            <w:r w:rsidRPr="000E4388">
                              <w:rPr>
                                <w:rFonts w:ascii="Times New Roman" w:hAnsi="Times New Roman" w:cs="Times New Roman"/>
                                <w:sz w:val="24"/>
                                <w:szCs w:val="24"/>
                              </w:rPr>
                              <w:t>Закон об аудите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0" o:spid="_x0000_s1031" type="#_x0000_t109" style="position:absolute;left:0;text-align:left;margin-left:45.45pt;margin-top:3.5pt;width:135pt;height:2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">
                <v:textbox>
                  <w:txbxContent>
                    <w:p w:rsidR="00F8106A" w:rsidRPr="000E4388" w:rsidRDefault="00F8106A" w:rsidP="002B0796">
                      <w:pPr>
                        <w:rPr>
                          <w:rFonts w:ascii="Times New Roman" w:hAnsi="Times New Roman" w:cs="Times New Roman"/>
                          <w:sz w:val="24"/>
                          <w:szCs w:val="24"/>
                        </w:rPr>
                      </w:pPr>
                      <w:r w:rsidRPr="000E4388">
                        <w:rPr>
                          <w:rFonts w:ascii="Times New Roman" w:hAnsi="Times New Roman" w:cs="Times New Roman"/>
                          <w:sz w:val="24"/>
                          <w:szCs w:val="24"/>
                        </w:rPr>
                        <w:t>Закон об аудите</w:t>
                      </w:r>
                    </w:p>
                  </w:txbxContent>
                </v:textbox>
              </v:shape>
            </w:pict>
          </mc:Fallback>
        </mc:AlternateContent>
      </w: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r>
        <w:rPr>
          <w:noProof/>
        </w:rPr>
        <mc:AlternateContent>
          <mc:Choice Requires="wps">
            <w:drawing>
              <wp:anchor distT="0" distB="0" distL="114297" distR="114297" simplePos="0" relativeHeight="251670528" behindDoc="0" locked="0" layoutInCell="1" allowOverlap="1">
                <wp:simplePos x="0" y="0"/>
                <wp:positionH relativeFrom="column">
                  <wp:posOffset>1403984</wp:posOffset>
                </wp:positionH>
                <wp:positionV relativeFrom="paragraph">
                  <wp:posOffset>151130</wp:posOffset>
                </wp:positionV>
                <wp:extent cx="0" cy="257175"/>
                <wp:effectExtent l="76200" t="0" r="76200" b="47625"/>
                <wp:wrapNone/>
                <wp:docPr id="3"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110.55pt;margin-top:11.9pt;width:0;height:20.25pt;z-index:25167052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">
                <v:stroke endarrow="block"/>
              </v:shape>
            </w:pict>
          </mc:Fallback>
        </mc:AlternateContent>
      </w: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r>
        <w:rPr>
          <w:noProof/>
        </w:rPr>
        <mc:AlternateContent>
          <mc:Choice Requires="wps">
            <w:drawing>
              <wp:anchor distT="0" distB="0" distL="114300" distR="114300" simplePos="0" relativeHeight="251671552" behindDoc="0" locked="0" layoutInCell="1" allowOverlap="1">
                <wp:simplePos x="0" y="0"/>
                <wp:positionH relativeFrom="column">
                  <wp:posOffset>263525</wp:posOffset>
                </wp:positionH>
                <wp:positionV relativeFrom="paragraph">
                  <wp:posOffset>55245</wp:posOffset>
                </wp:positionV>
                <wp:extent cx="2320290" cy="638175"/>
                <wp:effectExtent l="0" t="0" r="22860" b="28575"/>
                <wp:wrapNone/>
                <wp:docPr id="2" name="Блок-схема: процесс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0290" cy="638175"/>
                        </a:xfrm>
                        <a:prstGeom prst="flowChartProcess">
                          <a:avLst/>
                        </a:prstGeom>
                        <a:solidFill>
                          <a:srgbClr val="FFFFFF"/>
                        </a:solidFill>
                        <a:ln w="9525">
                          <a:solidFill>
                            <a:srgbClr val="000000"/>
                          </a:solidFill>
                          <a:miter lim="800000"/>
                          <a:headEnd/>
                          <a:tailEnd/>
                        </a:ln>
                      </wps:spPr>
                      <wps:txbx>
                        <w:txbxContent>
                          <w:p w:rsidR="00F8106A" w:rsidRPr="000E4388" w:rsidRDefault="00F8106A" w:rsidP="002B0796">
                            <w:pPr>
                              <w:spacing w:line="240" w:lineRule="auto"/>
                              <w:rPr>
                                <w:rFonts w:ascii="Times New Roman" w:hAnsi="Times New Roman" w:cs="Times New Roman"/>
                                <w:sz w:val="24"/>
                                <w:szCs w:val="24"/>
                              </w:rPr>
                            </w:pPr>
                            <w:r w:rsidRPr="000E4388">
                              <w:rPr>
                                <w:rFonts w:ascii="Times New Roman" w:hAnsi="Times New Roman" w:cs="Times New Roman"/>
                                <w:sz w:val="24"/>
                                <w:szCs w:val="24"/>
                              </w:rPr>
                              <w:t>Госслужба регулирования и надзора за фин</w:t>
                            </w:r>
                            <w:r>
                              <w:rPr>
                                <w:rFonts w:ascii="Times New Roman" w:hAnsi="Times New Roman" w:cs="Times New Roman"/>
                                <w:sz w:val="24"/>
                                <w:szCs w:val="24"/>
                              </w:rPr>
                              <w:t xml:space="preserve">ансовым </w:t>
                            </w:r>
                            <w:r w:rsidRPr="000E4388">
                              <w:rPr>
                                <w:rFonts w:ascii="Times New Roman" w:hAnsi="Times New Roman" w:cs="Times New Roman"/>
                                <w:sz w:val="24"/>
                                <w:szCs w:val="24"/>
                              </w:rPr>
                              <w:t xml:space="preserve">рынком при Правительстве </w:t>
                            </w:r>
                            <w:proofErr w:type="gramStart"/>
                            <w:r w:rsidRPr="000E4388">
                              <w:rPr>
                                <w:rFonts w:ascii="Times New Roman" w:hAnsi="Times New Roman" w:cs="Times New Roman"/>
                                <w:sz w:val="24"/>
                                <w:szCs w:val="24"/>
                              </w:rPr>
                              <w:t>КР</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4" o:spid="_x0000_s1032" type="#_x0000_t109" style="position:absolute;left:0;text-align:left;margin-left:20.75pt;margin-top:4.35pt;width:182.7pt;height:5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">
                <v:textbox>
                  <w:txbxContent>
                    <w:p w:rsidR="00F8106A" w:rsidRPr="000E4388" w:rsidRDefault="00F8106A" w:rsidP="002B0796">
                      <w:pPr>
                        <w:spacing w:line="240" w:lineRule="auto"/>
                        <w:rPr>
                          <w:rFonts w:ascii="Times New Roman" w:hAnsi="Times New Roman" w:cs="Times New Roman"/>
                          <w:sz w:val="24"/>
                          <w:szCs w:val="24"/>
                        </w:rPr>
                      </w:pPr>
                      <w:r w:rsidRPr="000E4388">
                        <w:rPr>
                          <w:rFonts w:ascii="Times New Roman" w:hAnsi="Times New Roman" w:cs="Times New Roman"/>
                          <w:sz w:val="24"/>
                          <w:szCs w:val="24"/>
                        </w:rPr>
                        <w:t>Госслужба регулирования и надзора за фин</w:t>
                      </w:r>
                      <w:r>
                        <w:rPr>
                          <w:rFonts w:ascii="Times New Roman" w:hAnsi="Times New Roman" w:cs="Times New Roman"/>
                          <w:sz w:val="24"/>
                          <w:szCs w:val="24"/>
                        </w:rPr>
                        <w:t xml:space="preserve">ансовым </w:t>
                      </w:r>
                      <w:r w:rsidRPr="000E4388">
                        <w:rPr>
                          <w:rFonts w:ascii="Times New Roman" w:hAnsi="Times New Roman" w:cs="Times New Roman"/>
                          <w:sz w:val="24"/>
                          <w:szCs w:val="24"/>
                        </w:rPr>
                        <w:t xml:space="preserve">рынком при Правительстве </w:t>
                      </w:r>
                      <w:proofErr w:type="gramStart"/>
                      <w:r w:rsidRPr="000E4388">
                        <w:rPr>
                          <w:rFonts w:ascii="Times New Roman" w:hAnsi="Times New Roman" w:cs="Times New Roman"/>
                          <w:sz w:val="24"/>
                          <w:szCs w:val="24"/>
                        </w:rPr>
                        <w:t>КР</w:t>
                      </w:r>
                      <w:proofErr w:type="gramEnd"/>
                    </w:p>
                  </w:txbxContent>
                </v:textbox>
              </v:shape>
            </w:pict>
          </mc:Fallback>
        </mc:AlternateContent>
      </w: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4"/>
          <w:szCs w:val="24"/>
        </w:rPr>
      </w:pP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4"/>
          <w:szCs w:val="24"/>
        </w:rPr>
      </w:pPr>
      <w:r w:rsidRPr="002B0796">
        <w:rPr>
          <w:rFonts w:ascii="Times New Roman" w:hAnsi="Times New Roman" w:cs="Times New Roman"/>
          <w:sz w:val="24"/>
          <w:szCs w:val="24"/>
        </w:rPr>
        <w:t xml:space="preserve">             Источник: составлен автором</w:t>
      </w:r>
    </w:p>
    <w:p w:rsidR="002B0796" w:rsidRPr="002B0796" w:rsidRDefault="002B0796" w:rsidP="008820FF">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Рис. 3.1. Регулирование аудиторской деятельности государством </w:t>
      </w: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4"/>
          <w:szCs w:val="24"/>
        </w:rPr>
      </w:pPr>
    </w:p>
    <w:p w:rsidR="002B0796" w:rsidRPr="002B0796" w:rsidRDefault="002B0796" w:rsidP="00B444C7">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Преимущество приведенной схемы регулирования заключается в простоте и в сочетании государственного регулирования и саморегулирования. Не претендуя на полноту охвата многогранных процессов регулирования, тем не менее, считаем, что данный порядок вполне удовлетворяет </w:t>
      </w:r>
      <w:proofErr w:type="gramStart"/>
      <w:r w:rsidRPr="002B0796">
        <w:rPr>
          <w:rFonts w:ascii="Times New Roman" w:hAnsi="Times New Roman" w:cs="Times New Roman"/>
          <w:sz w:val="28"/>
          <w:szCs w:val="28"/>
        </w:rPr>
        <w:t>требования</w:t>
      </w:r>
      <w:proofErr w:type="gramEnd"/>
      <w:r w:rsidRPr="002B0796">
        <w:rPr>
          <w:rFonts w:ascii="Times New Roman" w:hAnsi="Times New Roman" w:cs="Times New Roman"/>
          <w:sz w:val="28"/>
          <w:szCs w:val="28"/>
        </w:rPr>
        <w:t xml:space="preserve"> как заказчиков, так и государственных органов управления.</w:t>
      </w:r>
    </w:p>
    <w:p w:rsidR="002B0796" w:rsidRPr="002B0796" w:rsidRDefault="002B0796" w:rsidP="00B444C7">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Целесообразность производства и использования, в конечном итоге, определяется их экономической эффективностью. Эффективность консалтинговых услуг также исходит из теории эффективности, согласно которой, эффект будет выше, когда результаты появляются быстрее чем затраты на создание консалтинговых услуг.</w:t>
      </w:r>
    </w:p>
    <w:p w:rsidR="002B0796" w:rsidRPr="002B0796" w:rsidRDefault="002B0796" w:rsidP="00B444C7">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Вместе с тем, строгой математической формулой определения эффективности консалтинговых услуг, в настоящее время, затруднительно по ряду причин. Прежде всего, влияние консалтинговых услуг можно определить через результаты и затраты производственной или иной деятельности, где были использованы консалтинговые услуги. Между тем,  в определении изменений соотношений между результатами и затратами за счет консалтинговых услуг, не представляется возможным из-за многослойности и трудности расчетов. Поэтому, нам предстоит выработать концептуальные подходы к определению эффективности консалтинговой деятельности, которые приблизили бы представление об эффективности к истине.</w:t>
      </w:r>
    </w:p>
    <w:p w:rsidR="002B0796" w:rsidRPr="002B0796" w:rsidRDefault="002B0796" w:rsidP="00B444C7">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2B0796">
        <w:rPr>
          <w:rFonts w:ascii="Times New Roman" w:hAnsi="Times New Roman" w:cs="Times New Roman"/>
          <w:sz w:val="28"/>
          <w:szCs w:val="28"/>
        </w:rPr>
        <w:t xml:space="preserve">Важным концептуальным подходом определения эффективности в консалтинге является степень удовлетворенности клиента, соотношение </w:t>
      </w:r>
      <w:r w:rsidRPr="002B0796">
        <w:rPr>
          <w:rFonts w:ascii="Times New Roman" w:eastAsia="Times New Roman" w:hAnsi="Times New Roman" w:cs="Times New Roman"/>
          <w:color w:val="000000"/>
          <w:sz w:val="28"/>
          <w:szCs w:val="28"/>
        </w:rPr>
        <w:t xml:space="preserve">его ожидания и удовлетворение результатами. Кроме того, можно говорить об информационной эффективности, эффективности обучения как отношение прироста полученной информации, приращенных знаний к соответствующим затратам.  Безусловно, в зависимости от содержания проекта и вида эффекта </w:t>
      </w:r>
      <w:r w:rsidRPr="002B0796">
        <w:rPr>
          <w:rFonts w:ascii="Times New Roman" w:eastAsia="Times New Roman" w:hAnsi="Times New Roman" w:cs="Times New Roman"/>
          <w:color w:val="000000"/>
          <w:sz w:val="28"/>
          <w:szCs w:val="28"/>
        </w:rPr>
        <w:lastRenderedPageBreak/>
        <w:t xml:space="preserve">можно использовать такие общепринятые показатели эффективности, как производительность труда, фондоотдача, рентабельность и прочее. </w:t>
      </w:r>
    </w:p>
    <w:p w:rsidR="002B0796" w:rsidRPr="002B0796" w:rsidRDefault="002B0796" w:rsidP="00B444C7">
      <w:pPr>
        <w:shd w:val="clear" w:color="auto" w:fill="FFFFFF"/>
        <w:spacing w:after="0" w:line="240" w:lineRule="auto"/>
        <w:ind w:firstLine="708"/>
        <w:jc w:val="both"/>
        <w:rPr>
          <w:rFonts w:ascii="Times New Roman" w:eastAsia="Calibri" w:hAnsi="Times New Roman" w:cs="Times New Roman"/>
          <w:color w:val="000000"/>
          <w:sz w:val="28"/>
          <w:szCs w:val="28"/>
          <w:shd w:val="clear" w:color="auto" w:fill="FFFFFF"/>
        </w:rPr>
      </w:pPr>
      <w:r w:rsidRPr="002B0796">
        <w:rPr>
          <w:rFonts w:ascii="Times New Roman" w:eastAsia="Calibri" w:hAnsi="Times New Roman" w:cs="Times New Roman"/>
          <w:color w:val="000000"/>
          <w:sz w:val="28"/>
          <w:szCs w:val="28"/>
          <w:shd w:val="clear" w:color="auto" w:fill="FFFFFF"/>
        </w:rPr>
        <w:t xml:space="preserve">Сегодняшнего потребителя не устраивают только качественные характеристики ожидаемого эффекта или приведение примеров успешного выполнения аналогичного проекта. Клиенту нужен обоснованный количественный экономический эффект. Для комплексного анализа эффективности консалтинговой деятельности автор предлагает использовать статистические методы повышения качества. Более того, автор предлагает проводить такой анализ с двух сторон: со стороны клиента и со стороны консультанта для дальнейшего получения комплексной оценки. Использование этих методов может помочь организациям решить технические проблемы и повысить производительность. </w:t>
      </w:r>
    </w:p>
    <w:p w:rsidR="002B0796" w:rsidRPr="002B0796" w:rsidRDefault="002B0796" w:rsidP="00B444C7">
      <w:pPr>
        <w:shd w:val="clear" w:color="auto" w:fill="FFFFFF"/>
        <w:spacing w:after="0" w:line="240" w:lineRule="auto"/>
        <w:ind w:firstLine="708"/>
        <w:jc w:val="both"/>
        <w:rPr>
          <w:rFonts w:ascii="Times New Roman" w:eastAsia="Calibri" w:hAnsi="Times New Roman" w:cs="Times New Roman"/>
          <w:color w:val="000000"/>
          <w:sz w:val="28"/>
          <w:szCs w:val="28"/>
          <w:shd w:val="clear" w:color="auto" w:fill="FFFFFF"/>
        </w:rPr>
      </w:pPr>
      <w:r w:rsidRPr="002B0796">
        <w:rPr>
          <w:rFonts w:ascii="Times New Roman" w:eastAsia="Calibri" w:hAnsi="Times New Roman" w:cs="Times New Roman"/>
          <w:color w:val="000000"/>
          <w:sz w:val="28"/>
          <w:szCs w:val="28"/>
          <w:shd w:val="clear" w:color="auto" w:fill="FFFFFF"/>
        </w:rPr>
        <w:t>При анализе эффективности консалтинговой деятельности предлагается использовать следующие статистические методы:</w:t>
      </w:r>
    </w:p>
    <w:p w:rsidR="002B0796" w:rsidRPr="002B0796" w:rsidRDefault="002B0796" w:rsidP="002B0796">
      <w:pPr>
        <w:shd w:val="clear" w:color="auto" w:fill="FFFFFF"/>
        <w:spacing w:after="0" w:line="240" w:lineRule="auto"/>
        <w:jc w:val="both"/>
        <w:rPr>
          <w:rFonts w:ascii="Times New Roman" w:eastAsia="Calibri" w:hAnsi="Times New Roman" w:cs="Times New Roman"/>
          <w:color w:val="000000"/>
          <w:sz w:val="28"/>
          <w:szCs w:val="28"/>
          <w:shd w:val="clear" w:color="auto" w:fill="FFFFFF"/>
        </w:rPr>
      </w:pPr>
      <w:r w:rsidRPr="002B0796">
        <w:rPr>
          <w:rFonts w:ascii="Times New Roman" w:eastAsia="Calibri" w:hAnsi="Times New Roman" w:cs="Times New Roman"/>
          <w:color w:val="000000"/>
          <w:sz w:val="28"/>
          <w:szCs w:val="28"/>
          <w:shd w:val="clear" w:color="auto" w:fill="FFFFFF"/>
        </w:rPr>
        <w:t>- причинно-следственная диаграмма, которая устанавливает и отображает связи между следствием – эффективностью и ее потенциальными причинами. С помощью цепочки причин и следствий можно определить структуру и характер многофакторных отношений между эффективностью консалтинговой деятельности и влияющих на нее факторов;</w:t>
      </w:r>
    </w:p>
    <w:p w:rsidR="002B0796" w:rsidRPr="002B0796" w:rsidRDefault="002B0796" w:rsidP="002B0796">
      <w:pPr>
        <w:shd w:val="clear" w:color="auto" w:fill="FFFFFF"/>
        <w:spacing w:after="0" w:line="240" w:lineRule="auto"/>
        <w:jc w:val="both"/>
        <w:rPr>
          <w:rFonts w:ascii="Times New Roman" w:eastAsia="Calibri" w:hAnsi="Times New Roman" w:cs="Times New Roman"/>
          <w:color w:val="000000"/>
          <w:sz w:val="28"/>
          <w:szCs w:val="28"/>
          <w:shd w:val="clear" w:color="auto" w:fill="FFFFFF"/>
        </w:rPr>
      </w:pPr>
      <w:r w:rsidRPr="002B0796">
        <w:rPr>
          <w:rFonts w:ascii="Times New Roman" w:eastAsia="Calibri" w:hAnsi="Times New Roman" w:cs="Times New Roman"/>
          <w:color w:val="000000"/>
          <w:sz w:val="28"/>
          <w:szCs w:val="28"/>
          <w:shd w:val="clear" w:color="auto" w:fill="FFFFFF"/>
        </w:rPr>
        <w:t xml:space="preserve">- диаграмма Парето, которая позволяет расположить выявленные, выше, причины и расположить в определенном порядке: от наиболее часто </w:t>
      </w:r>
      <w:proofErr w:type="gramStart"/>
      <w:r w:rsidRPr="002B0796">
        <w:rPr>
          <w:rFonts w:ascii="Times New Roman" w:eastAsia="Calibri" w:hAnsi="Times New Roman" w:cs="Times New Roman"/>
          <w:color w:val="000000"/>
          <w:sz w:val="28"/>
          <w:szCs w:val="28"/>
          <w:shd w:val="clear" w:color="auto" w:fill="FFFFFF"/>
        </w:rPr>
        <w:t>встречающихся</w:t>
      </w:r>
      <w:proofErr w:type="gramEnd"/>
      <w:r w:rsidRPr="002B0796">
        <w:rPr>
          <w:rFonts w:ascii="Times New Roman" w:eastAsia="Calibri" w:hAnsi="Times New Roman" w:cs="Times New Roman"/>
          <w:color w:val="000000"/>
          <w:sz w:val="28"/>
          <w:szCs w:val="28"/>
          <w:shd w:val="clear" w:color="auto" w:fill="FFFFFF"/>
        </w:rPr>
        <w:t xml:space="preserve"> до наименее часто встречающихся. Диаграмма Парето показывает относительный вклад каждой причины в общий результат – эффективность. Отделив наиболее существенные причины от </w:t>
      </w:r>
      <w:proofErr w:type="gramStart"/>
      <w:r w:rsidRPr="002B0796">
        <w:rPr>
          <w:rFonts w:ascii="Times New Roman" w:eastAsia="Calibri" w:hAnsi="Times New Roman" w:cs="Times New Roman"/>
          <w:color w:val="000000"/>
          <w:sz w:val="28"/>
          <w:szCs w:val="28"/>
          <w:shd w:val="clear" w:color="auto" w:fill="FFFFFF"/>
        </w:rPr>
        <w:t>несущественных</w:t>
      </w:r>
      <w:proofErr w:type="gramEnd"/>
      <w:r w:rsidRPr="002B0796">
        <w:rPr>
          <w:rFonts w:ascii="Times New Roman" w:eastAsia="Calibri" w:hAnsi="Times New Roman" w:cs="Times New Roman"/>
          <w:color w:val="000000"/>
          <w:sz w:val="28"/>
          <w:szCs w:val="28"/>
          <w:shd w:val="clear" w:color="auto" w:fill="FFFFFF"/>
        </w:rPr>
        <w:t>, можно добиться наибольшей эффективности консалтинговой деятельности;</w:t>
      </w:r>
    </w:p>
    <w:p w:rsidR="002B0796" w:rsidRPr="002B0796" w:rsidRDefault="002B0796" w:rsidP="002B0796">
      <w:pPr>
        <w:shd w:val="clear" w:color="auto" w:fill="FFFFFF"/>
        <w:spacing w:after="0" w:line="240" w:lineRule="auto"/>
        <w:jc w:val="both"/>
        <w:rPr>
          <w:rFonts w:ascii="Times New Roman" w:eastAsia="Calibri" w:hAnsi="Times New Roman" w:cs="Times New Roman"/>
          <w:color w:val="000000"/>
          <w:sz w:val="28"/>
          <w:szCs w:val="28"/>
          <w:shd w:val="clear" w:color="auto" w:fill="FFFFFF"/>
        </w:rPr>
      </w:pPr>
      <w:r w:rsidRPr="002B0796">
        <w:rPr>
          <w:rFonts w:ascii="Times New Roman" w:eastAsia="Calibri" w:hAnsi="Times New Roman" w:cs="Times New Roman"/>
          <w:color w:val="000000"/>
          <w:sz w:val="28"/>
          <w:szCs w:val="28"/>
          <w:shd w:val="clear" w:color="auto" w:fill="FFFFFF"/>
        </w:rPr>
        <w:t>- диаграмма разброса, применяемая для исследования зависимости между эффективностью консалтинговой деятельности и влияющим на нее фактором;</w:t>
      </w:r>
    </w:p>
    <w:p w:rsidR="002B0796" w:rsidRPr="002B0796" w:rsidRDefault="002B0796" w:rsidP="002B0796">
      <w:pPr>
        <w:shd w:val="clear" w:color="auto" w:fill="FFFFFF"/>
        <w:spacing w:after="0" w:line="240" w:lineRule="auto"/>
        <w:jc w:val="both"/>
        <w:rPr>
          <w:rFonts w:ascii="Times New Roman" w:eastAsia="Calibri" w:hAnsi="Times New Roman" w:cs="Times New Roman"/>
          <w:color w:val="000000"/>
          <w:sz w:val="28"/>
          <w:szCs w:val="28"/>
          <w:shd w:val="clear" w:color="auto" w:fill="FFFFFF"/>
        </w:rPr>
      </w:pPr>
      <w:r w:rsidRPr="002B0796">
        <w:rPr>
          <w:rFonts w:ascii="Times New Roman" w:eastAsia="Calibri" w:hAnsi="Times New Roman" w:cs="Times New Roman"/>
          <w:color w:val="000000"/>
          <w:sz w:val="28"/>
          <w:szCs w:val="28"/>
          <w:shd w:val="clear" w:color="auto" w:fill="FFFFFF"/>
        </w:rPr>
        <w:t>- множественный корреляционно-регрессионный анализ для выявления модели комплексного влияния количественных факторов на эффективность консалтингового проекта.</w:t>
      </w:r>
    </w:p>
    <w:p w:rsidR="002B0796" w:rsidRPr="002B0796" w:rsidRDefault="002B0796" w:rsidP="00B444C7">
      <w:pPr>
        <w:shd w:val="clear" w:color="auto" w:fill="FFFFFF"/>
        <w:spacing w:after="0" w:line="240" w:lineRule="auto"/>
        <w:ind w:firstLine="708"/>
        <w:jc w:val="both"/>
        <w:rPr>
          <w:rFonts w:ascii="Times New Roman" w:eastAsia="Calibri" w:hAnsi="Times New Roman" w:cs="Times New Roman"/>
          <w:color w:val="000000"/>
          <w:sz w:val="28"/>
          <w:szCs w:val="28"/>
          <w:shd w:val="clear" w:color="auto" w:fill="FFFFFF"/>
        </w:rPr>
      </w:pPr>
      <w:r w:rsidRPr="002B0796">
        <w:rPr>
          <w:rFonts w:ascii="Times New Roman" w:eastAsia="Calibri" w:hAnsi="Times New Roman" w:cs="Times New Roman"/>
          <w:color w:val="000000"/>
          <w:sz w:val="28"/>
          <w:szCs w:val="28"/>
          <w:shd w:val="clear" w:color="auto" w:fill="FFFFFF"/>
        </w:rPr>
        <w:t>Приведенные выше методы представляют далеко не полный перечень способов измерения эффективности консалтинговой деятельности. Можно назвать, также, такие методы как гистограмма, контрольная карта, анкетный опрос и другие.</w:t>
      </w:r>
    </w:p>
    <w:p w:rsidR="002B0796" w:rsidRPr="002B0796" w:rsidRDefault="002B0796" w:rsidP="00B444C7">
      <w:pPr>
        <w:shd w:val="clear" w:color="auto" w:fill="FFFFFF"/>
        <w:spacing w:after="0" w:line="240" w:lineRule="auto"/>
        <w:ind w:firstLine="708"/>
        <w:jc w:val="both"/>
        <w:rPr>
          <w:rFonts w:ascii="Times New Roman" w:eastAsia="Calibri" w:hAnsi="Times New Roman" w:cs="Times New Roman"/>
          <w:color w:val="000000"/>
          <w:sz w:val="28"/>
          <w:szCs w:val="28"/>
          <w:shd w:val="clear" w:color="auto" w:fill="FFFFFF"/>
        </w:rPr>
      </w:pPr>
      <w:r w:rsidRPr="002B0796">
        <w:rPr>
          <w:rFonts w:ascii="Times New Roman" w:eastAsia="Calibri" w:hAnsi="Times New Roman" w:cs="Times New Roman"/>
          <w:color w:val="000000"/>
          <w:sz w:val="28"/>
          <w:szCs w:val="28"/>
          <w:shd w:val="clear" w:color="auto" w:fill="FFFFFF"/>
        </w:rPr>
        <w:t>Истина заключается не в разнообразии, не в определении того или иного эффекта, а в том, насколько тот или иной способ отражает объективный процесс при использовании консалтинговых услуг. Главное заключается в достижении намеченных целей с помощью услуг консалтинговой компании.</w:t>
      </w:r>
    </w:p>
    <w:p w:rsidR="002B0796" w:rsidRPr="002B0796" w:rsidRDefault="002B0796" w:rsidP="00B444C7">
      <w:pPr>
        <w:shd w:val="clear" w:color="auto" w:fill="FFFFFF"/>
        <w:spacing w:after="0" w:line="240" w:lineRule="auto"/>
        <w:ind w:firstLine="708"/>
        <w:jc w:val="both"/>
        <w:rPr>
          <w:rFonts w:ascii="Times New Roman" w:eastAsia="Calibri" w:hAnsi="Times New Roman" w:cs="Times New Roman"/>
          <w:color w:val="000000"/>
          <w:sz w:val="28"/>
          <w:szCs w:val="28"/>
          <w:shd w:val="clear" w:color="auto" w:fill="FFFFFF"/>
        </w:rPr>
      </w:pPr>
      <w:r w:rsidRPr="002B0796">
        <w:rPr>
          <w:rFonts w:ascii="Times New Roman" w:eastAsia="Calibri" w:hAnsi="Times New Roman" w:cs="Times New Roman"/>
          <w:color w:val="000000"/>
          <w:sz w:val="28"/>
          <w:szCs w:val="28"/>
          <w:shd w:val="clear" w:color="auto" w:fill="FFFFFF"/>
        </w:rPr>
        <w:t>Определенное значение имеет оценка консультаций с помощью результирующего показателя, каким является прибыль. Это объясняется тем, что прирост прибыли синтезирует уменьшение затрат, рост объемов продукции, которая реализуется, и оценивает изменение объема прибыли. Расчет этого показателя рекомендуется, например, применительно к управленческой деятельности по формуле:</w:t>
      </w:r>
    </w:p>
    <w:p w:rsidR="002B0796" w:rsidRPr="002B0796" w:rsidRDefault="002B0796" w:rsidP="002B0796">
      <w:pPr>
        <w:autoSpaceDE w:val="0"/>
        <w:autoSpaceDN w:val="0"/>
        <w:adjustRightInd w:val="0"/>
        <w:spacing w:after="0" w:line="240" w:lineRule="auto"/>
        <w:jc w:val="both"/>
        <w:rPr>
          <w:rFonts w:ascii="Times New Roman" w:hAnsi="Times New Roman" w:cs="Times New Roman"/>
          <w:color w:val="000000"/>
          <w:sz w:val="28"/>
          <w:szCs w:val="28"/>
        </w:rPr>
      </w:pPr>
      <w:r w:rsidRPr="002B0796">
        <w:rPr>
          <w:rFonts w:ascii="Times New Roman" w:eastAsia="Calibri" w:hAnsi="Times New Roman" w:cs="Times New Roman"/>
          <w:color w:val="000000"/>
          <w:sz w:val="28"/>
          <w:szCs w:val="28"/>
          <w:shd w:val="clear" w:color="auto" w:fill="FFFFFF"/>
        </w:rPr>
        <w:t xml:space="preserve"> </w:t>
      </w:r>
      <w:proofErr w:type="spellStart"/>
      <w:r w:rsidRPr="002B0796">
        <w:rPr>
          <w:rFonts w:ascii="Times New Roman" w:hAnsi="Times New Roman" w:cs="Times New Roman"/>
          <w:color w:val="000000"/>
          <w:sz w:val="28"/>
          <w:szCs w:val="28"/>
        </w:rPr>
        <w:t>Эзу</w:t>
      </w:r>
      <w:proofErr w:type="spellEnd"/>
      <w:r w:rsidRPr="002B0796">
        <w:rPr>
          <w:rFonts w:ascii="Times New Roman" w:hAnsi="Times New Roman" w:cs="Times New Roman"/>
          <w:color w:val="000000"/>
          <w:sz w:val="28"/>
          <w:szCs w:val="28"/>
        </w:rPr>
        <w:t xml:space="preserve"> = </w:t>
      </w:r>
      <w:proofErr w:type="gramStart"/>
      <w:r w:rsidRPr="002B0796">
        <w:rPr>
          <w:rFonts w:ascii="Times New Roman" w:hAnsi="Times New Roman" w:cs="Times New Roman"/>
          <w:color w:val="000000"/>
          <w:sz w:val="28"/>
          <w:szCs w:val="28"/>
        </w:rPr>
        <w:t>П</w:t>
      </w:r>
      <w:proofErr w:type="gramEnd"/>
      <w:r w:rsidRPr="002B0796">
        <w:rPr>
          <w:rFonts w:ascii="Times New Roman" w:hAnsi="Times New Roman" w:cs="Times New Roman"/>
          <w:color w:val="000000"/>
          <w:sz w:val="28"/>
          <w:szCs w:val="28"/>
        </w:rPr>
        <w:t>/Зук·К1·К2,</w:t>
      </w:r>
    </w:p>
    <w:p w:rsidR="002B0796" w:rsidRPr="002B0796" w:rsidRDefault="002B0796" w:rsidP="002B0796">
      <w:pPr>
        <w:autoSpaceDE w:val="0"/>
        <w:autoSpaceDN w:val="0"/>
        <w:adjustRightInd w:val="0"/>
        <w:spacing w:after="0" w:line="240" w:lineRule="auto"/>
        <w:jc w:val="both"/>
        <w:rPr>
          <w:rFonts w:ascii="Times New Roman" w:hAnsi="Times New Roman" w:cs="Times New Roman"/>
          <w:color w:val="000000"/>
          <w:sz w:val="28"/>
          <w:szCs w:val="28"/>
        </w:rPr>
      </w:pPr>
      <w:r w:rsidRPr="002B0796">
        <w:rPr>
          <w:rFonts w:ascii="Times New Roman" w:hAnsi="Times New Roman" w:cs="Times New Roman"/>
          <w:color w:val="000000"/>
          <w:sz w:val="28"/>
          <w:szCs w:val="28"/>
        </w:rPr>
        <w:lastRenderedPageBreak/>
        <w:t xml:space="preserve">где </w:t>
      </w:r>
      <w:proofErr w:type="spellStart"/>
      <w:r w:rsidRPr="002B0796">
        <w:rPr>
          <w:rFonts w:ascii="Times New Roman" w:hAnsi="Times New Roman" w:cs="Times New Roman"/>
          <w:color w:val="000000"/>
          <w:sz w:val="28"/>
          <w:szCs w:val="28"/>
        </w:rPr>
        <w:t>Эзу</w:t>
      </w:r>
      <w:proofErr w:type="spellEnd"/>
      <w:r w:rsidRPr="002B0796">
        <w:rPr>
          <w:rFonts w:ascii="Times New Roman" w:hAnsi="Times New Roman" w:cs="Times New Roman"/>
          <w:color w:val="000000"/>
          <w:sz w:val="28"/>
          <w:szCs w:val="28"/>
        </w:rPr>
        <w:t xml:space="preserve"> – эффективность затрат на управленческое консультирование (коэффициент); </w:t>
      </w:r>
      <w:proofErr w:type="gramStart"/>
      <w:r w:rsidRPr="002B0796">
        <w:rPr>
          <w:rFonts w:ascii="Times New Roman" w:hAnsi="Times New Roman" w:cs="Times New Roman"/>
          <w:color w:val="000000"/>
          <w:sz w:val="28"/>
          <w:szCs w:val="28"/>
        </w:rPr>
        <w:t>П</w:t>
      </w:r>
      <w:proofErr w:type="gramEnd"/>
      <w:r w:rsidRPr="002B0796">
        <w:rPr>
          <w:rFonts w:ascii="Times New Roman" w:hAnsi="Times New Roman" w:cs="Times New Roman"/>
          <w:color w:val="000000"/>
          <w:sz w:val="28"/>
          <w:szCs w:val="28"/>
        </w:rPr>
        <w:t xml:space="preserve"> – прирост прибыли; </w:t>
      </w:r>
      <w:proofErr w:type="spellStart"/>
      <w:r w:rsidRPr="002B0796">
        <w:rPr>
          <w:rFonts w:ascii="Times New Roman" w:hAnsi="Times New Roman" w:cs="Times New Roman"/>
          <w:color w:val="000000"/>
          <w:sz w:val="28"/>
          <w:szCs w:val="28"/>
        </w:rPr>
        <w:t>Зук</w:t>
      </w:r>
      <w:proofErr w:type="spellEnd"/>
      <w:r w:rsidRPr="002B0796">
        <w:rPr>
          <w:rFonts w:ascii="Times New Roman" w:hAnsi="Times New Roman" w:cs="Times New Roman"/>
          <w:color w:val="000000"/>
          <w:sz w:val="28"/>
          <w:szCs w:val="28"/>
        </w:rPr>
        <w:t xml:space="preserve"> – затраты на управленческое консультирование;  К1-доля управленческого консультирования в результатах работ; К2- доля участия консультанта в получении экономического эффекта.</w:t>
      </w:r>
    </w:p>
    <w:p w:rsidR="002B0796" w:rsidRPr="002B0796" w:rsidRDefault="002B0796" w:rsidP="002B0796">
      <w:pPr>
        <w:autoSpaceDE w:val="0"/>
        <w:autoSpaceDN w:val="0"/>
        <w:adjustRightInd w:val="0"/>
        <w:spacing w:after="0" w:line="240" w:lineRule="auto"/>
        <w:jc w:val="both"/>
        <w:rPr>
          <w:rFonts w:ascii="Times New Roman" w:hAnsi="Times New Roman" w:cs="Times New Roman"/>
          <w:color w:val="000000"/>
          <w:sz w:val="28"/>
          <w:szCs w:val="28"/>
        </w:rPr>
      </w:pPr>
      <w:r w:rsidRPr="002B0796">
        <w:rPr>
          <w:rFonts w:ascii="Times New Roman" w:hAnsi="Times New Roman" w:cs="Times New Roman"/>
          <w:color w:val="000000"/>
          <w:sz w:val="28"/>
          <w:szCs w:val="28"/>
        </w:rPr>
        <w:t>Экономическую эффективность можно рассчитать и по формуле.</w:t>
      </w:r>
    </w:p>
    <w:p w:rsidR="002B0796" w:rsidRPr="002B0796" w:rsidRDefault="002B0796" w:rsidP="002B0796">
      <w:pPr>
        <w:autoSpaceDE w:val="0"/>
        <w:autoSpaceDN w:val="0"/>
        <w:adjustRightInd w:val="0"/>
        <w:spacing w:after="0" w:line="240" w:lineRule="auto"/>
        <w:jc w:val="both"/>
        <w:rPr>
          <w:rFonts w:ascii="Times New Roman" w:hAnsi="Times New Roman" w:cs="Times New Roman"/>
          <w:color w:val="000000"/>
          <w:sz w:val="28"/>
          <w:szCs w:val="28"/>
          <w:lang w:val="en-US"/>
        </w:rPr>
      </w:pPr>
      <w:proofErr w:type="spellStart"/>
      <w:r w:rsidRPr="002B0796">
        <w:rPr>
          <w:rFonts w:ascii="Times New Roman" w:hAnsi="Times New Roman" w:cs="Times New Roman"/>
          <w:color w:val="000000"/>
          <w:sz w:val="28"/>
          <w:szCs w:val="28"/>
          <w:lang w:val="en-US"/>
        </w:rPr>
        <w:t>E</w:t>
      </w:r>
      <w:r w:rsidRPr="002B0796">
        <w:rPr>
          <w:rFonts w:ascii="Times New Roman" w:hAnsi="Times New Roman" w:cs="Times New Roman"/>
          <w:color w:val="000000"/>
          <w:sz w:val="28"/>
          <w:szCs w:val="28"/>
          <w:vertAlign w:val="subscript"/>
          <w:lang w:val="en-US"/>
        </w:rPr>
        <w:t>n</w:t>
      </w:r>
      <w:proofErr w:type="spellEnd"/>
      <w:r w:rsidRPr="002B0796">
        <w:rPr>
          <w:rFonts w:ascii="Times New Roman" w:hAnsi="Times New Roman" w:cs="Times New Roman"/>
          <w:color w:val="000000"/>
          <w:sz w:val="28"/>
          <w:szCs w:val="28"/>
          <w:lang w:val="en-US"/>
        </w:rPr>
        <w:t>=</w:t>
      </w:r>
      <m:oMath>
        <m:d>
          <m:dPr>
            <m:ctrlPr>
              <w:rPr>
                <w:rFonts w:ascii="Cambria Math" w:hAnsi="Cambria Math" w:cs="Times New Roman"/>
                <w:i/>
                <w:color w:val="000000"/>
                <w:sz w:val="28"/>
                <w:szCs w:val="28"/>
                <w:lang w:val="en-US"/>
              </w:rPr>
            </m:ctrlPr>
          </m:dPr>
          <m:e>
            <m:f>
              <m:fPr>
                <m:ctrlPr>
                  <w:rPr>
                    <w:rFonts w:ascii="Cambria Math" w:hAnsi="Cambria Math" w:cs="Times New Roman"/>
                    <w:i/>
                    <w:color w:val="000000"/>
                    <w:sz w:val="28"/>
                    <w:szCs w:val="28"/>
                    <w:lang w:val="en-US"/>
                  </w:rPr>
                </m:ctrlPr>
              </m:fPr>
              <m:num>
                <m:r>
                  <w:rPr>
                    <w:rFonts w:ascii="Cambria Math" w:hAnsi="Cambria Math" w:cs="Times New Roman"/>
                    <w:color w:val="000000"/>
                    <w:sz w:val="28"/>
                    <w:szCs w:val="28"/>
                    <w:lang w:val="en-US"/>
                  </w:rPr>
                  <m:t>A₂-A₁</m:t>
                </m:r>
              </m:num>
              <m:den>
                <m:r>
                  <w:rPr>
                    <w:rFonts w:ascii="Cambria Math" w:hAnsi="Cambria Math" w:cs="Times New Roman"/>
                    <w:color w:val="000000"/>
                    <w:sz w:val="28"/>
                    <w:szCs w:val="28"/>
                    <w:lang w:val="en-US"/>
                  </w:rPr>
                  <m:t>A₁</m:t>
                </m:r>
              </m:den>
            </m:f>
            <m:r>
              <w:rPr>
                <w:rFonts w:ascii="Cambria Math" w:hAnsi="Cambria Math" w:cs="Times New Roman"/>
                <w:color w:val="000000"/>
                <w:sz w:val="28"/>
                <w:szCs w:val="28"/>
                <w:lang w:val="en-US"/>
              </w:rPr>
              <m:t>*</m:t>
            </m:r>
            <m:sSup>
              <m:sSupPr>
                <m:ctrlPr>
                  <w:rPr>
                    <w:rFonts w:ascii="Cambria Math" w:hAnsi="Cambria Math" w:cs="Times New Roman"/>
                    <w:i/>
                    <w:color w:val="000000"/>
                    <w:sz w:val="28"/>
                    <w:szCs w:val="28"/>
                  </w:rPr>
                </m:ctrlPr>
              </m:sSupPr>
              <m:e>
                <m:r>
                  <w:rPr>
                    <w:rFonts w:ascii="Cambria Math" w:hAnsi="Cambria Math" w:cs="Times New Roman"/>
                    <w:color w:val="000000"/>
                    <w:sz w:val="28"/>
                    <w:szCs w:val="28"/>
                  </w:rPr>
                  <m:t>П</m:t>
                </m:r>
                <m:ctrlPr>
                  <w:rPr>
                    <w:rFonts w:ascii="Cambria Math" w:hAnsi="Cambria Math" w:cs="Times New Roman"/>
                    <w:i/>
                    <w:color w:val="000000"/>
                    <w:sz w:val="28"/>
                    <w:szCs w:val="28"/>
                    <w:lang w:val="en-US"/>
                  </w:rPr>
                </m:ctrlPr>
              </m:e>
              <m:sup>
                <m:r>
                  <w:rPr>
                    <w:rFonts w:ascii="Cambria Math" w:hAnsi="Cambria Math" w:cs="Times New Roman"/>
                    <w:color w:val="000000"/>
                    <w:sz w:val="28"/>
                    <w:szCs w:val="28"/>
                    <w:lang w:val="en-US"/>
                  </w:rPr>
                  <m:t>1</m:t>
                </m:r>
              </m:sup>
            </m:sSup>
            <m:r>
              <w:rPr>
                <w:rFonts w:ascii="Cambria Math" w:hAnsi="Cambria Math" w:cs="Times New Roman"/>
                <w:color w:val="000000"/>
                <w:sz w:val="28"/>
                <w:szCs w:val="28"/>
                <w:lang w:val="en-US"/>
              </w:rPr>
              <m:t>+</m:t>
            </m:r>
            <m:f>
              <m:fPr>
                <m:ctrlPr>
                  <w:rPr>
                    <w:rFonts w:ascii="Cambria Math" w:hAnsi="Cambria Math" w:cs="Times New Roman"/>
                    <w:i/>
                    <w:color w:val="000000"/>
                    <w:sz w:val="28"/>
                    <w:szCs w:val="28"/>
                  </w:rPr>
                </m:ctrlPr>
              </m:fPr>
              <m:num>
                <m:r>
                  <w:rPr>
                    <w:rFonts w:ascii="Cambria Math" w:hAnsi="Cambria Math" w:cs="Times New Roman"/>
                    <w:color w:val="000000"/>
                    <w:sz w:val="28"/>
                    <w:szCs w:val="28"/>
                    <w:lang w:val="en-US"/>
                  </w:rPr>
                  <m:t>C₂-C₁</m:t>
                </m:r>
              </m:num>
              <m:den>
                <m:r>
                  <w:rPr>
                    <w:rFonts w:ascii="Cambria Math" w:hAnsi="Cambria Math" w:cs="Times New Roman"/>
                    <w:color w:val="000000"/>
                    <w:sz w:val="28"/>
                    <w:szCs w:val="28"/>
                    <w:lang w:val="en-US"/>
                  </w:rPr>
                  <m:t>100</m:t>
                </m:r>
              </m:den>
            </m:f>
            <m:r>
              <w:rPr>
                <w:rFonts w:ascii="Cambria Math" w:hAnsi="Cambria Math" w:cs="Times New Roman"/>
                <w:color w:val="000000"/>
                <w:sz w:val="28"/>
                <w:szCs w:val="28"/>
                <w:lang w:val="en-US"/>
              </w:rPr>
              <m:t>*</m:t>
            </m:r>
            <m:r>
              <w:rPr>
                <w:rFonts w:ascii="Cambria Math" w:hAnsi="Cambria Math" w:cs="Times New Roman"/>
                <w:color w:val="000000"/>
                <w:sz w:val="28"/>
                <w:szCs w:val="28"/>
              </w:rPr>
              <m:t>A</m:t>
            </m:r>
            <m:r>
              <w:rPr>
                <w:rFonts w:ascii="Cambria Math" w:hAnsi="Cambria Math" w:cs="Times New Roman"/>
                <w:color w:val="000000"/>
                <w:sz w:val="28"/>
                <w:szCs w:val="28"/>
                <w:lang w:val="en-US"/>
              </w:rPr>
              <m:t>₂</m:t>
            </m:r>
          </m:e>
        </m:d>
        <m:r>
          <w:rPr>
            <w:rFonts w:ascii="Cambria Math" w:hAnsi="Cambria Math" w:cs="Times New Roman"/>
            <w:color w:val="000000"/>
            <w:sz w:val="28"/>
            <w:szCs w:val="28"/>
            <w:lang w:val="en-US"/>
          </w:rPr>
          <m:t>*</m:t>
        </m:r>
        <m:sSup>
          <m:sSupPr>
            <m:ctrlPr>
              <w:rPr>
                <w:rFonts w:ascii="Cambria Math" w:hAnsi="Cambria Math" w:cs="Times New Roman"/>
                <w:i/>
                <w:color w:val="000000"/>
                <w:sz w:val="28"/>
                <w:szCs w:val="28"/>
                <w:lang w:val="en-US"/>
              </w:rPr>
            </m:ctrlPr>
          </m:sSupPr>
          <m:e>
            <m:r>
              <w:rPr>
                <w:rFonts w:ascii="Cambria Math" w:hAnsi="Cambria Math" w:cs="Times New Roman"/>
                <w:color w:val="000000"/>
                <w:sz w:val="28"/>
                <w:szCs w:val="28"/>
                <w:lang w:val="en-US"/>
              </w:rPr>
              <m:t>K</m:t>
            </m:r>
          </m:e>
          <m:sup>
            <m:r>
              <w:rPr>
                <w:rFonts w:ascii="Cambria Math" w:hAnsi="Cambria Math" w:cs="Times New Roman"/>
                <w:color w:val="000000"/>
                <w:sz w:val="28"/>
                <w:szCs w:val="28"/>
                <w:lang w:val="en-US"/>
              </w:rPr>
              <m:t>1</m:t>
            </m:r>
          </m:sup>
        </m:sSup>
        <m:r>
          <w:rPr>
            <w:rFonts w:ascii="Cambria Math" w:hAnsi="Cambria Math" w:cs="Times New Roman"/>
            <w:color w:val="000000"/>
            <w:sz w:val="28"/>
            <w:szCs w:val="28"/>
            <w:lang w:val="en-US"/>
          </w:rPr>
          <m:t>*K₂</m:t>
        </m:r>
      </m:oMath>
    </w:p>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color w:val="000000"/>
          <w:sz w:val="28"/>
          <w:szCs w:val="28"/>
          <w:shd w:val="clear" w:color="auto" w:fill="FFFFFF"/>
        </w:rPr>
      </w:pPr>
      <w:r w:rsidRPr="002B0796">
        <w:rPr>
          <w:rFonts w:ascii="Times New Roman" w:hAnsi="Times New Roman" w:cs="Times New Roman"/>
          <w:color w:val="000000"/>
          <w:sz w:val="28"/>
          <w:szCs w:val="28"/>
        </w:rPr>
        <w:t xml:space="preserve">где </w:t>
      </w:r>
      <w:proofErr w:type="spellStart"/>
      <w:proofErr w:type="gramStart"/>
      <w:r w:rsidRPr="002B0796">
        <w:rPr>
          <w:rFonts w:ascii="Times New Roman" w:hAnsi="Times New Roman" w:cs="Times New Roman"/>
          <w:color w:val="000000"/>
          <w:sz w:val="28"/>
          <w:szCs w:val="28"/>
        </w:rPr>
        <w:t>Еп</w:t>
      </w:r>
      <w:proofErr w:type="spellEnd"/>
      <w:proofErr w:type="gramEnd"/>
      <w:r w:rsidRPr="002B0796">
        <w:rPr>
          <w:rFonts w:ascii="Times New Roman" w:hAnsi="Times New Roman" w:cs="Times New Roman"/>
          <w:color w:val="000000"/>
          <w:sz w:val="28"/>
          <w:szCs w:val="28"/>
        </w:rPr>
        <w:t xml:space="preserve"> – предполагаемый экономический эффект за счет прироста прибыли; А1, А2 – объем реализуемой продукции соответственно до и после реализации работ по совершенствованию системы управления;  С1, С2 – затраты на 1 сом реализуемой продукции, соответственно, до и после реализации работ по совершенствованию системы управления; П1 – прибыль от реализуемой продукции до реализации работ по совершенствованию системы управления; К</w:t>
      </w:r>
      <w:proofErr w:type="gramStart"/>
      <w:r w:rsidRPr="002B0796">
        <w:rPr>
          <w:rFonts w:ascii="Times New Roman" w:hAnsi="Times New Roman" w:cs="Times New Roman"/>
          <w:color w:val="000000"/>
          <w:sz w:val="28"/>
          <w:szCs w:val="28"/>
        </w:rPr>
        <w:t>1</w:t>
      </w:r>
      <w:proofErr w:type="gramEnd"/>
      <w:r w:rsidRPr="002B0796">
        <w:rPr>
          <w:rFonts w:ascii="Times New Roman" w:hAnsi="Times New Roman" w:cs="Times New Roman"/>
          <w:color w:val="000000"/>
          <w:sz w:val="28"/>
          <w:szCs w:val="28"/>
        </w:rPr>
        <w:t xml:space="preserve"> – доля управленческого консультирования в результатах работ; К2 – доля участия консультанта в получении экономического эффекта. </w:t>
      </w:r>
    </w:p>
    <w:p w:rsidR="002B0796" w:rsidRPr="002B0796" w:rsidRDefault="002B0796" w:rsidP="00B444C7">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 xml:space="preserve">Таковы, вкратце, концептуальные подходы к определению экономической эффективности консалтинговой деятельности. Использование перечисленных подходов способствует принятию действенных мер по улучшению консалтинговой деятельности в различных секторах экономики страны. </w:t>
      </w: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r w:rsidRPr="002B0796">
        <w:rPr>
          <w:rFonts w:ascii="Times New Roman" w:hAnsi="Times New Roman" w:cs="Times New Roman"/>
          <w:sz w:val="28"/>
          <w:szCs w:val="28"/>
        </w:rPr>
        <w:t xml:space="preserve"> </w:t>
      </w:r>
    </w:p>
    <w:p w:rsidR="002B0796" w:rsidRPr="002B0796" w:rsidRDefault="002B0796" w:rsidP="002B0796">
      <w:pPr>
        <w:spacing w:after="0" w:line="240" w:lineRule="auto"/>
        <w:jc w:val="center"/>
        <w:rPr>
          <w:rFonts w:ascii="Times New Roman" w:eastAsia="Calibri" w:hAnsi="Times New Roman" w:cs="Times New Roman"/>
          <w:b/>
          <w:sz w:val="28"/>
          <w:szCs w:val="28"/>
        </w:rPr>
      </w:pPr>
      <w:r w:rsidRPr="002B0796">
        <w:rPr>
          <w:rFonts w:ascii="Times New Roman" w:eastAsia="Calibri" w:hAnsi="Times New Roman" w:cs="Times New Roman"/>
          <w:b/>
          <w:sz w:val="28"/>
          <w:szCs w:val="28"/>
        </w:rPr>
        <w:t>ВЫВОДЫ И ПРЕДЛОЖЕНИЯ</w:t>
      </w:r>
    </w:p>
    <w:p w:rsidR="002B0796" w:rsidRPr="002B0796" w:rsidRDefault="002B0796" w:rsidP="00B444C7">
      <w:pPr>
        <w:autoSpaceDE w:val="0"/>
        <w:autoSpaceDN w:val="0"/>
        <w:adjustRightInd w:val="0"/>
        <w:spacing w:after="0" w:line="240" w:lineRule="auto"/>
        <w:ind w:firstLine="708"/>
        <w:jc w:val="both"/>
        <w:rPr>
          <w:rFonts w:ascii="Times New Roman" w:hAnsi="Times New Roman" w:cs="Times New Roman"/>
          <w:sz w:val="28"/>
          <w:szCs w:val="28"/>
        </w:rPr>
      </w:pPr>
      <w:r w:rsidRPr="002B0796">
        <w:rPr>
          <w:rFonts w:ascii="Times New Roman" w:hAnsi="Times New Roman" w:cs="Times New Roman"/>
          <w:sz w:val="28"/>
          <w:szCs w:val="28"/>
        </w:rPr>
        <w:t>Проведенные, в диссертационной работе исследования позволили сделать  следующие выводы и предложения.</w:t>
      </w:r>
    </w:p>
    <w:p w:rsidR="002B0796" w:rsidRPr="002B0796" w:rsidRDefault="002B0796" w:rsidP="002B0796">
      <w:pPr>
        <w:autoSpaceDE w:val="0"/>
        <w:autoSpaceDN w:val="0"/>
        <w:adjustRightInd w:val="0"/>
        <w:spacing w:after="0" w:line="240" w:lineRule="auto"/>
        <w:jc w:val="both"/>
        <w:rPr>
          <w:rFonts w:ascii="Times New Roman" w:hAnsi="Times New Roman"/>
          <w:sz w:val="28"/>
          <w:szCs w:val="28"/>
        </w:rPr>
      </w:pPr>
      <w:r w:rsidRPr="002B0796">
        <w:rPr>
          <w:rFonts w:ascii="Times New Roman" w:hAnsi="Times New Roman" w:cs="Times New Roman"/>
          <w:sz w:val="28"/>
          <w:szCs w:val="28"/>
        </w:rPr>
        <w:t xml:space="preserve">1. </w:t>
      </w:r>
      <w:r w:rsidRPr="002B0796">
        <w:rPr>
          <w:rFonts w:ascii="Times New Roman" w:hAnsi="Times New Roman"/>
          <w:sz w:val="28"/>
          <w:szCs w:val="28"/>
        </w:rPr>
        <w:t>Исследование показывает, что консалтинговые услуги являются предпринимательской деятельностью, осуществляемые профессиональными консультантами и направленные на обслуживание потребностей экономики и управления в решении ряда проблем посредством консультаций - продажи своей интеллектуальной собственности и потенциала для решения конкретных управленческих задач. При этом</w:t>
      </w:r>
      <w:proofErr w:type="gramStart"/>
      <w:r w:rsidRPr="002B0796">
        <w:rPr>
          <w:rFonts w:ascii="Times New Roman" w:hAnsi="Times New Roman"/>
          <w:sz w:val="28"/>
          <w:szCs w:val="28"/>
        </w:rPr>
        <w:t>,</w:t>
      </w:r>
      <w:proofErr w:type="gramEnd"/>
      <w:r w:rsidRPr="002B0796">
        <w:rPr>
          <w:rFonts w:ascii="Times New Roman" w:hAnsi="Times New Roman"/>
          <w:sz w:val="28"/>
          <w:szCs w:val="28"/>
        </w:rPr>
        <w:t xml:space="preserve"> место и роль консалтинговых услуг определяются потребностью экономики в них и степенью удовлетворенности клиентов со стороны консалтинга согласно законам рынка.</w:t>
      </w: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r w:rsidRPr="002B0796">
        <w:rPr>
          <w:rFonts w:ascii="Times New Roman" w:hAnsi="Times New Roman"/>
          <w:sz w:val="28"/>
          <w:szCs w:val="28"/>
        </w:rPr>
        <w:t>2. Консалтинговая деятельность строится на</w:t>
      </w:r>
      <w:r w:rsidRPr="002B0796">
        <w:rPr>
          <w:rFonts w:ascii="Times New Roman" w:hAnsi="Times New Roman" w:cs="Times New Roman"/>
          <w:sz w:val="28"/>
          <w:szCs w:val="28"/>
        </w:rPr>
        <w:t xml:space="preserve"> принципах, представляющих собой совокупность характеристик, основных правил и методов консалтинговой деятельности, которые следует учитывать, консультируя потребителя. При этом</w:t>
      </w:r>
      <w:proofErr w:type="gramStart"/>
      <w:r w:rsidRPr="002B0796">
        <w:rPr>
          <w:rFonts w:ascii="Times New Roman" w:hAnsi="Times New Roman" w:cs="Times New Roman"/>
          <w:sz w:val="28"/>
          <w:szCs w:val="28"/>
        </w:rPr>
        <w:t>,</w:t>
      </w:r>
      <w:proofErr w:type="gramEnd"/>
      <w:r w:rsidRPr="002B0796">
        <w:rPr>
          <w:rFonts w:ascii="Times New Roman" w:hAnsi="Times New Roman" w:cs="Times New Roman"/>
          <w:sz w:val="28"/>
          <w:szCs w:val="28"/>
        </w:rPr>
        <w:t xml:space="preserve"> консалтинговые услуги классифицируются по определенным признакам. Автор диссертации выделяет эти признаки применительно к условиям Кыргызстана. Среди них такие виды, как внешние и внутренние, «узкие» специалисты и универсалы, местные и иностранные; по сферам экономической деятельности и другие.</w:t>
      </w:r>
    </w:p>
    <w:p w:rsidR="002B0796" w:rsidRPr="002B0796" w:rsidRDefault="002B0796" w:rsidP="002B0796">
      <w:pPr>
        <w:autoSpaceDE w:val="0"/>
        <w:autoSpaceDN w:val="0"/>
        <w:adjustRightInd w:val="0"/>
        <w:spacing w:after="0" w:line="240" w:lineRule="auto"/>
        <w:jc w:val="both"/>
        <w:rPr>
          <w:rFonts w:ascii="Times New Roman" w:hAnsi="Times New Roman" w:cs="Times New Roman"/>
          <w:sz w:val="28"/>
          <w:szCs w:val="28"/>
        </w:rPr>
      </w:pPr>
      <w:r w:rsidRPr="002B0796">
        <w:rPr>
          <w:rFonts w:ascii="Times New Roman" w:hAnsi="Times New Roman" w:cs="Times New Roman"/>
          <w:sz w:val="28"/>
          <w:szCs w:val="28"/>
        </w:rPr>
        <w:t xml:space="preserve">3. Исследован механизм отношений консультанта и клиента. Отношения, возникающие в процессе консалтинга, зависят от черты  характера клиента, ситуации и интерпретации предстоящей работы. Процесс консалтинга и отношения клиента и консультанта начинаются с диагностики проблем клиента и его удовлетворенности на предложение консалтинговой услуги. Успешным </w:t>
      </w:r>
      <w:r w:rsidRPr="002B0796">
        <w:rPr>
          <w:rFonts w:ascii="Times New Roman" w:hAnsi="Times New Roman" w:cs="Times New Roman"/>
          <w:sz w:val="28"/>
          <w:szCs w:val="28"/>
        </w:rPr>
        <w:lastRenderedPageBreak/>
        <w:t>результатом таких отношений является принятие клиентом рекомендаций консультанта и дальнейшее продолжение работы с ним. Автор делает особый акцент на взаимоотношения клиента и консультанта по внедрению рекомендаций в реальной жизни и их результативность.</w:t>
      </w:r>
    </w:p>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color w:val="000000"/>
          <w:sz w:val="28"/>
          <w:szCs w:val="28"/>
          <w:shd w:val="clear" w:color="auto" w:fill="FFFFFF"/>
        </w:rPr>
      </w:pPr>
      <w:r w:rsidRPr="002B0796">
        <w:rPr>
          <w:rFonts w:ascii="Times New Roman" w:hAnsi="Times New Roman" w:cs="Times New Roman"/>
          <w:sz w:val="28"/>
          <w:szCs w:val="28"/>
        </w:rPr>
        <w:t>4. Анализ современного состояния консалтинговых услуг в республике показал расширение зоны охвата сферы бизнеса консалтинговой деятельностью. Так, за период с 2002  по 2012 год, объем консалтинговых услуг увеличился более</w:t>
      </w:r>
      <w:proofErr w:type="gramStart"/>
      <w:r w:rsidRPr="002B0796">
        <w:rPr>
          <w:rFonts w:ascii="Times New Roman" w:hAnsi="Times New Roman" w:cs="Times New Roman"/>
          <w:sz w:val="28"/>
          <w:szCs w:val="28"/>
        </w:rPr>
        <w:t>,</w:t>
      </w:r>
      <w:proofErr w:type="gramEnd"/>
      <w:r w:rsidRPr="002B0796">
        <w:rPr>
          <w:rFonts w:ascii="Times New Roman" w:hAnsi="Times New Roman" w:cs="Times New Roman"/>
          <w:sz w:val="28"/>
          <w:szCs w:val="28"/>
        </w:rPr>
        <w:t xml:space="preserve"> чем в 5 раз. В числе объектов консультаций - различные проекты предприятия, службы и многие другие. К началу октября 2013г., </w:t>
      </w:r>
      <w:r w:rsidRPr="002B0796">
        <w:rPr>
          <w:rFonts w:ascii="Times New Roman" w:eastAsia="Calibri" w:hAnsi="Times New Roman" w:cs="Times New Roman"/>
          <w:color w:val="000000"/>
          <w:sz w:val="28"/>
          <w:szCs w:val="28"/>
          <w:shd w:val="clear" w:color="auto" w:fill="FFFFFF"/>
        </w:rPr>
        <w:t>количество проектов, проведенных в Кыргызской Республике в рамках Программы БАС, достигло 670,  число привлеченных консультантов составило 213; из числа  предприятий, которым оказывается помощь, 70% расположены в сельской местности, за пределами крупных городов. Несмотря на осложненный бизне</w:t>
      </w:r>
      <w:proofErr w:type="gramStart"/>
      <w:r w:rsidRPr="002B0796">
        <w:rPr>
          <w:rFonts w:ascii="Times New Roman" w:eastAsia="Calibri" w:hAnsi="Times New Roman" w:cs="Times New Roman"/>
          <w:color w:val="000000"/>
          <w:sz w:val="28"/>
          <w:szCs w:val="28"/>
          <w:shd w:val="clear" w:color="auto" w:fill="FFFFFF"/>
        </w:rPr>
        <w:t>с-</w:t>
      </w:r>
      <w:proofErr w:type="gramEnd"/>
      <w:r w:rsidRPr="002B0796">
        <w:rPr>
          <w:rFonts w:ascii="Times New Roman" w:eastAsia="Calibri" w:hAnsi="Times New Roman" w:cs="Times New Roman"/>
          <w:color w:val="000000"/>
          <w:sz w:val="28"/>
          <w:szCs w:val="28"/>
          <w:shd w:val="clear" w:color="auto" w:fill="FFFFFF"/>
        </w:rPr>
        <w:t xml:space="preserve"> климат, 66% предприятий увеличили свой оборот, спустя год после внедрения проекта, 30 предприятий привлекли капиталы из внешних источников, в среднем на сумму 15 миллионов евро. </w:t>
      </w:r>
    </w:p>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color w:val="000000"/>
          <w:sz w:val="28"/>
          <w:szCs w:val="28"/>
          <w:shd w:val="clear" w:color="auto" w:fill="FFFFFF"/>
        </w:rPr>
      </w:pPr>
      <w:r w:rsidRPr="002B0796">
        <w:rPr>
          <w:rFonts w:ascii="Times New Roman" w:eastAsia="Calibri" w:hAnsi="Times New Roman" w:cs="Times New Roman"/>
          <w:color w:val="000000"/>
          <w:sz w:val="28"/>
          <w:szCs w:val="28"/>
          <w:shd w:val="clear" w:color="auto" w:fill="FFFFFF"/>
        </w:rPr>
        <w:t xml:space="preserve">5. В качестве перспективных мер улучшения консалтинговой деятельности, автор выдвигает ряд предложений: </w:t>
      </w:r>
    </w:p>
    <w:p w:rsidR="00B444C7" w:rsidRDefault="002B0796" w:rsidP="002B0796">
      <w:pPr>
        <w:autoSpaceDE w:val="0"/>
        <w:autoSpaceDN w:val="0"/>
        <w:adjustRightInd w:val="0"/>
        <w:spacing w:after="0" w:line="240" w:lineRule="auto"/>
        <w:jc w:val="both"/>
        <w:rPr>
          <w:rFonts w:ascii="Times New Roman" w:eastAsia="Calibri" w:hAnsi="Times New Roman" w:cs="Times New Roman"/>
          <w:color w:val="000000"/>
          <w:sz w:val="28"/>
          <w:szCs w:val="28"/>
          <w:shd w:val="clear" w:color="auto" w:fill="FFFFFF"/>
        </w:rPr>
      </w:pPr>
      <w:r w:rsidRPr="002B0796">
        <w:rPr>
          <w:rFonts w:ascii="Times New Roman" w:eastAsia="Calibri" w:hAnsi="Times New Roman" w:cs="Times New Roman"/>
          <w:color w:val="000000"/>
          <w:sz w:val="28"/>
          <w:szCs w:val="28"/>
          <w:shd w:val="clear" w:color="auto" w:fill="FFFFFF"/>
        </w:rPr>
        <w:t>- создание встроенной системы по</w:t>
      </w:r>
      <w:r w:rsidR="00B444C7">
        <w:rPr>
          <w:rFonts w:ascii="Times New Roman" w:eastAsia="Calibri" w:hAnsi="Times New Roman" w:cs="Times New Roman"/>
          <w:color w:val="000000"/>
          <w:sz w:val="28"/>
          <w:szCs w:val="28"/>
          <w:shd w:val="clear" w:color="auto" w:fill="FFFFFF"/>
        </w:rPr>
        <w:t>дготовки управленческих кадров;</w:t>
      </w:r>
    </w:p>
    <w:p w:rsidR="002B0796" w:rsidRPr="002B0796" w:rsidRDefault="002B0796" w:rsidP="00B444C7">
      <w:pPr>
        <w:tabs>
          <w:tab w:val="left" w:pos="0"/>
        </w:tabs>
        <w:autoSpaceDE w:val="0"/>
        <w:autoSpaceDN w:val="0"/>
        <w:adjustRightInd w:val="0"/>
        <w:spacing w:after="0" w:line="240" w:lineRule="auto"/>
        <w:jc w:val="both"/>
        <w:rPr>
          <w:rFonts w:ascii="Times New Roman" w:eastAsia="Calibri" w:hAnsi="Times New Roman" w:cs="Times New Roman"/>
          <w:color w:val="000000"/>
          <w:sz w:val="28"/>
          <w:szCs w:val="28"/>
          <w:shd w:val="clear" w:color="auto" w:fill="FFFFFF"/>
        </w:rPr>
      </w:pPr>
      <w:r w:rsidRPr="002B0796">
        <w:rPr>
          <w:rFonts w:ascii="Times New Roman" w:eastAsia="Calibri" w:hAnsi="Times New Roman" w:cs="Times New Roman"/>
          <w:color w:val="000000"/>
          <w:sz w:val="28"/>
          <w:szCs w:val="28"/>
          <w:shd w:val="clear" w:color="auto" w:fill="FFFFFF"/>
        </w:rPr>
        <w:t>- повышение квалификации;</w:t>
      </w:r>
    </w:p>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color w:val="000000"/>
          <w:sz w:val="28"/>
          <w:szCs w:val="28"/>
          <w:shd w:val="clear" w:color="auto" w:fill="FFFFFF"/>
        </w:rPr>
      </w:pPr>
      <w:r w:rsidRPr="002B0796">
        <w:rPr>
          <w:rFonts w:ascii="Times New Roman" w:eastAsia="Calibri" w:hAnsi="Times New Roman" w:cs="Times New Roman"/>
          <w:color w:val="000000"/>
          <w:sz w:val="28"/>
          <w:szCs w:val="28"/>
          <w:shd w:val="clear" w:color="auto" w:fill="FFFFFF"/>
        </w:rPr>
        <w:t>- приобретение опыта практической работы и обогащения знаний в тесной связи с исследовательской работой. При этом</w:t>
      </w:r>
      <w:proofErr w:type="gramStart"/>
      <w:r w:rsidRPr="002B0796">
        <w:rPr>
          <w:rFonts w:ascii="Times New Roman" w:eastAsia="Calibri" w:hAnsi="Times New Roman" w:cs="Times New Roman"/>
          <w:color w:val="000000"/>
          <w:sz w:val="28"/>
          <w:szCs w:val="28"/>
          <w:shd w:val="clear" w:color="auto" w:fill="FFFFFF"/>
        </w:rPr>
        <w:t>,</w:t>
      </w:r>
      <w:proofErr w:type="gramEnd"/>
      <w:r w:rsidRPr="002B0796">
        <w:rPr>
          <w:rFonts w:ascii="Times New Roman" w:eastAsia="Calibri" w:hAnsi="Times New Roman" w:cs="Times New Roman"/>
          <w:color w:val="000000"/>
          <w:sz w:val="28"/>
          <w:szCs w:val="28"/>
          <w:shd w:val="clear" w:color="auto" w:fill="FFFFFF"/>
        </w:rPr>
        <w:t xml:space="preserve"> консалтинговые компании должны быть созданы не только на базе спроса на консультации, но и на базе стабильного и устойчивого функционирования. В республике, в настоящее время, преобладает консультационные формы, построенные на помощи зарубежных стран или бюджетных средств. Вместе с тем, упор надо постепенно делать на расширение консалтинговой деятельности за счет рыночного механизма.</w:t>
      </w:r>
    </w:p>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color w:val="000000"/>
          <w:sz w:val="28"/>
          <w:szCs w:val="28"/>
          <w:shd w:val="clear" w:color="auto" w:fill="FFFFFF"/>
        </w:rPr>
      </w:pPr>
      <w:r w:rsidRPr="002B0796">
        <w:rPr>
          <w:rFonts w:ascii="Times New Roman" w:eastAsia="Calibri" w:hAnsi="Times New Roman" w:cs="Times New Roman"/>
          <w:color w:val="000000"/>
          <w:sz w:val="28"/>
          <w:szCs w:val="28"/>
          <w:shd w:val="clear" w:color="auto" w:fill="FFFFFF"/>
        </w:rPr>
        <w:t xml:space="preserve">6. Одним из путей совершенствования консалтинговой деятельности является разумное государственное регулирование. Однако, как подчеркивается в исследовании, в Кыргызской Республике до сих пор  нет законодательного акта, который бы закреплял понятие и сущность «консалтинга», определял права и обязанности консалтинговых компаний перед клиентами, разграничивал виды консалтинговых </w:t>
      </w:r>
      <w:proofErr w:type="gramStart"/>
      <w:r w:rsidRPr="002B0796">
        <w:rPr>
          <w:rFonts w:ascii="Times New Roman" w:eastAsia="Calibri" w:hAnsi="Times New Roman" w:cs="Times New Roman"/>
          <w:color w:val="000000"/>
          <w:sz w:val="28"/>
          <w:szCs w:val="28"/>
          <w:shd w:val="clear" w:color="auto" w:fill="FFFFFF"/>
        </w:rPr>
        <w:t>бизнес-услуг</w:t>
      </w:r>
      <w:proofErr w:type="gramEnd"/>
      <w:r w:rsidRPr="002B0796">
        <w:rPr>
          <w:rFonts w:ascii="Times New Roman" w:eastAsia="Calibri" w:hAnsi="Times New Roman" w:cs="Times New Roman"/>
          <w:color w:val="000000"/>
          <w:sz w:val="28"/>
          <w:szCs w:val="28"/>
          <w:shd w:val="clear" w:color="auto" w:fill="FFFFFF"/>
        </w:rPr>
        <w:t>. В этой связи автор предлагает расширить базу государственного регулирования консалтинговой деятельности в направлении оказания поддержки и свободы расширения деятельности консалтинговых услуг.</w:t>
      </w:r>
    </w:p>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color w:val="000000"/>
          <w:sz w:val="28"/>
          <w:szCs w:val="28"/>
          <w:shd w:val="clear" w:color="auto" w:fill="FFFFFF"/>
        </w:rPr>
      </w:pPr>
      <w:r w:rsidRPr="002B0796">
        <w:rPr>
          <w:rFonts w:ascii="Times New Roman" w:eastAsia="Calibri" w:hAnsi="Times New Roman" w:cs="Times New Roman"/>
          <w:color w:val="000000"/>
          <w:sz w:val="28"/>
          <w:szCs w:val="28"/>
          <w:shd w:val="clear" w:color="auto" w:fill="FFFFFF"/>
        </w:rPr>
        <w:t>7. Консалтинговая деятельность, как разновидность экономической деятельности, направлена на достижение результативности, когда эффект достигается сопоставлением результатов и затрат на производство и реализацию консалтинговых услуг. В этом отношении консалтинговые услуги являются товаром, который продается и покупается и имеет потребительную стоимость и стоимость.</w:t>
      </w:r>
    </w:p>
    <w:p w:rsidR="002B0796" w:rsidRPr="002B0796" w:rsidRDefault="002B0796" w:rsidP="002B0796">
      <w:pPr>
        <w:autoSpaceDE w:val="0"/>
        <w:autoSpaceDN w:val="0"/>
        <w:adjustRightInd w:val="0"/>
        <w:spacing w:after="0" w:line="240" w:lineRule="auto"/>
        <w:jc w:val="both"/>
        <w:rPr>
          <w:rFonts w:ascii="Times New Roman" w:eastAsia="Calibri" w:hAnsi="Times New Roman" w:cs="Times New Roman"/>
          <w:color w:val="000000"/>
          <w:sz w:val="28"/>
          <w:szCs w:val="28"/>
          <w:shd w:val="clear" w:color="auto" w:fill="FFFFFF"/>
        </w:rPr>
      </w:pPr>
      <w:r w:rsidRPr="002B0796">
        <w:rPr>
          <w:rFonts w:ascii="Times New Roman" w:eastAsia="Calibri" w:hAnsi="Times New Roman" w:cs="Times New Roman"/>
          <w:color w:val="000000"/>
          <w:sz w:val="28"/>
          <w:szCs w:val="28"/>
          <w:shd w:val="clear" w:color="auto" w:fill="FFFFFF"/>
        </w:rPr>
        <w:t xml:space="preserve">Вместе с тем, определение экономической эффективности консалтинговой деятельности затруднительно, поскольку результаты ее следует определить </w:t>
      </w:r>
      <w:r w:rsidRPr="002B0796">
        <w:rPr>
          <w:rFonts w:ascii="Times New Roman" w:eastAsia="Calibri" w:hAnsi="Times New Roman" w:cs="Times New Roman"/>
          <w:color w:val="000000"/>
          <w:sz w:val="28"/>
          <w:szCs w:val="28"/>
          <w:shd w:val="clear" w:color="auto" w:fill="FFFFFF"/>
        </w:rPr>
        <w:lastRenderedPageBreak/>
        <w:t xml:space="preserve">через результаты и затраты производственной или иной деятельности, где  использованы консалтинговые услуги. Поэтому, автор предлагает некоторые концептуальные подходы к определению экономической эффективности. В числе этих подходов наиболее </w:t>
      </w:r>
      <w:proofErr w:type="gramStart"/>
      <w:r w:rsidRPr="002B0796">
        <w:rPr>
          <w:rFonts w:ascii="Times New Roman" w:eastAsia="Calibri" w:hAnsi="Times New Roman" w:cs="Times New Roman"/>
          <w:color w:val="000000"/>
          <w:sz w:val="28"/>
          <w:szCs w:val="28"/>
          <w:shd w:val="clear" w:color="auto" w:fill="FFFFFF"/>
        </w:rPr>
        <w:t>важными</w:t>
      </w:r>
      <w:proofErr w:type="gramEnd"/>
      <w:r w:rsidRPr="002B0796">
        <w:rPr>
          <w:rFonts w:ascii="Times New Roman" w:eastAsia="Calibri" w:hAnsi="Times New Roman" w:cs="Times New Roman"/>
          <w:color w:val="000000"/>
          <w:sz w:val="28"/>
          <w:szCs w:val="28"/>
          <w:shd w:val="clear" w:color="auto" w:fill="FFFFFF"/>
        </w:rPr>
        <w:t>, по мнению автора, - это степень удовлетворенности клиентов, качество и структура консалтинговых услуг, затраты и своевременность оказания услуг и другие.</w:t>
      </w:r>
    </w:p>
    <w:p w:rsidR="002B0796" w:rsidRPr="002B0796" w:rsidRDefault="002B0796" w:rsidP="002B0796">
      <w:pPr>
        <w:autoSpaceDE w:val="0"/>
        <w:autoSpaceDN w:val="0"/>
        <w:adjustRightInd w:val="0"/>
        <w:spacing w:after="0" w:line="240" w:lineRule="auto"/>
        <w:jc w:val="both"/>
        <w:rPr>
          <w:rFonts w:ascii="Times New Roman" w:hAnsi="Times New Roman" w:cs="Times New Roman"/>
          <w:b/>
          <w:sz w:val="28"/>
          <w:szCs w:val="28"/>
        </w:rPr>
      </w:pPr>
    </w:p>
    <w:p w:rsidR="002B0796" w:rsidRDefault="002B0796" w:rsidP="002B0796">
      <w:pPr>
        <w:autoSpaceDE w:val="0"/>
        <w:autoSpaceDN w:val="0"/>
        <w:adjustRightInd w:val="0"/>
        <w:spacing w:after="0" w:line="240" w:lineRule="auto"/>
        <w:jc w:val="center"/>
        <w:rPr>
          <w:rFonts w:ascii="Times New Roman" w:hAnsi="Times New Roman" w:cs="Times New Roman"/>
          <w:b/>
          <w:sz w:val="28"/>
          <w:szCs w:val="28"/>
        </w:rPr>
      </w:pPr>
      <w:r w:rsidRPr="002B0796">
        <w:rPr>
          <w:rFonts w:ascii="Times New Roman" w:hAnsi="Times New Roman" w:cs="Times New Roman"/>
          <w:b/>
          <w:sz w:val="28"/>
          <w:szCs w:val="28"/>
        </w:rPr>
        <w:t>СПИСОК ОПУБЛИКОВАННЫХ РАБОТ ПО ТЕМЕ ДИССЕРТАЦИИ</w:t>
      </w:r>
    </w:p>
    <w:p w:rsidR="008820FF" w:rsidRPr="002B0796" w:rsidRDefault="008820FF" w:rsidP="002B0796">
      <w:pPr>
        <w:autoSpaceDE w:val="0"/>
        <w:autoSpaceDN w:val="0"/>
        <w:adjustRightInd w:val="0"/>
        <w:spacing w:after="0" w:line="240" w:lineRule="auto"/>
        <w:jc w:val="center"/>
        <w:rPr>
          <w:rFonts w:ascii="Times New Roman" w:hAnsi="Times New Roman" w:cs="Times New Roman"/>
          <w:b/>
          <w:sz w:val="28"/>
          <w:szCs w:val="28"/>
        </w:rPr>
      </w:pPr>
    </w:p>
    <w:p w:rsidR="002B0796" w:rsidRPr="002B0796" w:rsidRDefault="002B0796" w:rsidP="002B0796">
      <w:pPr>
        <w:spacing w:after="0" w:line="240" w:lineRule="auto"/>
        <w:jc w:val="both"/>
        <w:rPr>
          <w:rFonts w:ascii="Times New Roman" w:eastAsia="Times New Roman" w:hAnsi="Times New Roman" w:cs="Times New Roman"/>
          <w:sz w:val="28"/>
          <w:szCs w:val="28"/>
        </w:rPr>
      </w:pPr>
      <w:r w:rsidRPr="002B0796">
        <w:rPr>
          <w:rFonts w:ascii="Times New Roman" w:eastAsia="Times New Roman" w:hAnsi="Times New Roman" w:cs="Times New Roman"/>
          <w:sz w:val="28"/>
          <w:szCs w:val="28"/>
        </w:rPr>
        <w:t>1.</w:t>
      </w:r>
      <w:r w:rsidRPr="002B0796">
        <w:rPr>
          <w:rFonts w:ascii="Times New Roman" w:eastAsia="Times New Roman" w:hAnsi="Times New Roman" w:cs="Times New Roman"/>
          <w:sz w:val="26"/>
          <w:szCs w:val="26"/>
        </w:rPr>
        <w:t xml:space="preserve"> </w:t>
      </w:r>
      <w:r w:rsidRPr="002B0796">
        <w:rPr>
          <w:rFonts w:ascii="Times New Roman" w:eastAsia="Times New Roman" w:hAnsi="Times New Roman" w:cs="Times New Roman"/>
          <w:sz w:val="28"/>
          <w:szCs w:val="28"/>
        </w:rPr>
        <w:t>Султанова, А.А.</w:t>
      </w:r>
      <w:r w:rsidRPr="002B0796">
        <w:rPr>
          <w:rFonts w:ascii="Times New Roman" w:hAnsi="Times New Roman" w:cs="Times New Roman"/>
          <w:sz w:val="28"/>
          <w:szCs w:val="28"/>
        </w:rPr>
        <w:t xml:space="preserve"> Управленческий консалтинг как один из видов консалтинговых услуг [Текст] / А.А. Султанова // Социальные и гуманитарные науки. – 2010. - №7,8.  - С. 77-79.</w:t>
      </w:r>
    </w:p>
    <w:p w:rsidR="002B0796" w:rsidRPr="002B0796" w:rsidRDefault="002B0796" w:rsidP="002B0796">
      <w:pPr>
        <w:spacing w:after="0" w:line="240" w:lineRule="auto"/>
        <w:jc w:val="both"/>
        <w:rPr>
          <w:rFonts w:ascii="Times New Roman" w:eastAsia="Times New Roman" w:hAnsi="Times New Roman" w:cs="Times New Roman"/>
          <w:sz w:val="28"/>
          <w:szCs w:val="28"/>
        </w:rPr>
      </w:pPr>
      <w:r w:rsidRPr="002B0796">
        <w:rPr>
          <w:rFonts w:ascii="Times New Roman" w:eastAsia="Times New Roman" w:hAnsi="Times New Roman" w:cs="Times New Roman"/>
          <w:sz w:val="28"/>
          <w:szCs w:val="28"/>
        </w:rPr>
        <w:t>2. Султанова, А.А.</w:t>
      </w:r>
      <w:r w:rsidRPr="002B0796">
        <w:rPr>
          <w:rFonts w:ascii="Times New Roman" w:hAnsi="Times New Roman" w:cs="Times New Roman"/>
          <w:sz w:val="28"/>
          <w:szCs w:val="28"/>
        </w:rPr>
        <w:t xml:space="preserve"> Экономическая сущность консалтинговых услуг в условиях трансформации экономики [Текст] / А.А. Султанова // Социальные и гуманитарные науки. – 2010. - №7,8. - С. 94-97.</w:t>
      </w:r>
    </w:p>
    <w:p w:rsidR="002B0796" w:rsidRPr="002B0796" w:rsidRDefault="002B0796" w:rsidP="002B0796">
      <w:pPr>
        <w:spacing w:after="0" w:line="240" w:lineRule="auto"/>
        <w:jc w:val="both"/>
        <w:rPr>
          <w:rFonts w:ascii="Times New Roman" w:eastAsia="Times New Roman" w:hAnsi="Times New Roman" w:cs="Times New Roman"/>
          <w:sz w:val="28"/>
          <w:szCs w:val="28"/>
        </w:rPr>
      </w:pPr>
      <w:r w:rsidRPr="002B0796">
        <w:rPr>
          <w:rFonts w:ascii="Times New Roman" w:eastAsia="Times New Roman" w:hAnsi="Times New Roman" w:cs="Times New Roman"/>
          <w:sz w:val="28"/>
          <w:szCs w:val="28"/>
        </w:rPr>
        <w:t>3. Султанова, А.А.</w:t>
      </w:r>
      <w:r w:rsidRPr="002B0796">
        <w:rPr>
          <w:rFonts w:ascii="Times New Roman" w:hAnsi="Times New Roman" w:cs="Times New Roman"/>
          <w:sz w:val="28"/>
          <w:szCs w:val="28"/>
        </w:rPr>
        <w:t xml:space="preserve"> Инновационный консалтинг: общие определения и основные направления развития</w:t>
      </w:r>
      <w:r w:rsidRPr="002B0796">
        <w:rPr>
          <w:rFonts w:ascii="Times New Roman" w:hAnsi="Times New Roman" w:cs="Times New Roman"/>
          <w:sz w:val="24"/>
          <w:szCs w:val="24"/>
        </w:rPr>
        <w:t xml:space="preserve"> </w:t>
      </w:r>
      <w:r w:rsidRPr="002B0796">
        <w:rPr>
          <w:rFonts w:ascii="Times New Roman" w:hAnsi="Times New Roman" w:cs="Times New Roman"/>
          <w:sz w:val="28"/>
          <w:szCs w:val="28"/>
        </w:rPr>
        <w:t>[Текст] / А.А. Султанова // Наука и новые технологии.  – 2011. - №10. - С. 44-47.</w:t>
      </w:r>
    </w:p>
    <w:p w:rsidR="002B0796" w:rsidRPr="002B0796" w:rsidRDefault="002B0796" w:rsidP="002B0796">
      <w:pPr>
        <w:spacing w:after="0" w:line="240" w:lineRule="auto"/>
        <w:jc w:val="both"/>
        <w:rPr>
          <w:rFonts w:ascii="Times New Roman" w:eastAsia="Times New Roman" w:hAnsi="Times New Roman" w:cs="Times New Roman"/>
          <w:sz w:val="28"/>
          <w:szCs w:val="28"/>
        </w:rPr>
      </w:pPr>
      <w:r w:rsidRPr="002B0796">
        <w:rPr>
          <w:rFonts w:ascii="Times New Roman" w:eastAsia="Times New Roman" w:hAnsi="Times New Roman" w:cs="Times New Roman"/>
          <w:sz w:val="28"/>
          <w:szCs w:val="28"/>
        </w:rPr>
        <w:t>4. Султанова, А.А.</w:t>
      </w:r>
      <w:r w:rsidRPr="002B0796">
        <w:rPr>
          <w:rFonts w:ascii="Times New Roman" w:hAnsi="Times New Roman" w:cs="Times New Roman"/>
          <w:sz w:val="28"/>
          <w:szCs w:val="28"/>
        </w:rPr>
        <w:t xml:space="preserve"> Анализ рынка консалтинговых услуг в Кыргызстане [Текст] / А.А. Султанова // Наука и новые технологии. - 2011. - №10. - С. 55-59.</w:t>
      </w:r>
    </w:p>
    <w:p w:rsidR="002B0796" w:rsidRPr="002B0796" w:rsidRDefault="002B0796" w:rsidP="002B0796">
      <w:pPr>
        <w:spacing w:after="0" w:line="240" w:lineRule="auto"/>
        <w:jc w:val="both"/>
        <w:rPr>
          <w:rFonts w:ascii="Times New Roman" w:eastAsia="Times New Roman" w:hAnsi="Times New Roman" w:cs="Times New Roman"/>
          <w:sz w:val="28"/>
          <w:szCs w:val="28"/>
        </w:rPr>
      </w:pPr>
      <w:r w:rsidRPr="002B0796">
        <w:rPr>
          <w:rFonts w:ascii="Times New Roman" w:eastAsia="Times New Roman" w:hAnsi="Times New Roman" w:cs="Times New Roman"/>
          <w:sz w:val="28"/>
          <w:szCs w:val="28"/>
        </w:rPr>
        <w:t>5. Султанова, А.А.</w:t>
      </w:r>
      <w:r w:rsidRPr="002B0796">
        <w:rPr>
          <w:rFonts w:ascii="Times New Roman" w:hAnsi="Times New Roman" w:cs="Times New Roman"/>
          <w:sz w:val="28"/>
          <w:szCs w:val="28"/>
        </w:rPr>
        <w:t xml:space="preserve"> Рынок консалтинговых услуг Кыргызстана: проблемы и тенденции [Текст] / А.А. Султанова // Известия ВУЗов. - 2012. - №7. - С.87-90.</w:t>
      </w:r>
    </w:p>
    <w:p w:rsidR="002B0796" w:rsidRPr="002B0796" w:rsidRDefault="002B0796" w:rsidP="002B0796">
      <w:pPr>
        <w:spacing w:after="0" w:line="240" w:lineRule="auto"/>
        <w:jc w:val="both"/>
        <w:rPr>
          <w:rFonts w:ascii="Times New Roman" w:eastAsia="Times New Roman" w:hAnsi="Times New Roman" w:cs="Times New Roman"/>
          <w:sz w:val="28"/>
          <w:szCs w:val="28"/>
        </w:rPr>
      </w:pPr>
      <w:r w:rsidRPr="002B0796">
        <w:rPr>
          <w:rFonts w:ascii="Times New Roman" w:eastAsia="Times New Roman" w:hAnsi="Times New Roman" w:cs="Times New Roman"/>
          <w:sz w:val="28"/>
          <w:szCs w:val="28"/>
        </w:rPr>
        <w:t>6. Султанова, А.А.</w:t>
      </w:r>
      <w:r w:rsidRPr="002B0796">
        <w:rPr>
          <w:rFonts w:ascii="Times New Roman" w:hAnsi="Times New Roman" w:cs="Times New Roman"/>
          <w:sz w:val="28"/>
          <w:szCs w:val="28"/>
        </w:rPr>
        <w:t xml:space="preserve"> Развитие консалтинговых услуг в Кыргызской Республике</w:t>
      </w:r>
      <w:r w:rsidRPr="002B0796">
        <w:rPr>
          <w:rFonts w:ascii="Times New Roman" w:hAnsi="Times New Roman" w:cs="Times New Roman"/>
          <w:sz w:val="24"/>
          <w:szCs w:val="24"/>
        </w:rPr>
        <w:t xml:space="preserve"> </w:t>
      </w:r>
      <w:r w:rsidRPr="002B0796">
        <w:rPr>
          <w:rFonts w:ascii="Times New Roman" w:hAnsi="Times New Roman" w:cs="Times New Roman"/>
          <w:sz w:val="28"/>
          <w:szCs w:val="28"/>
        </w:rPr>
        <w:t>[Текст] / А.А. Султанова // Наука и новые технологии. -  2012. - №9. – С. 86-88.</w:t>
      </w:r>
    </w:p>
    <w:p w:rsidR="002B0796" w:rsidRPr="002B0796" w:rsidRDefault="002B0796" w:rsidP="002B0796">
      <w:pPr>
        <w:spacing w:after="0" w:line="240" w:lineRule="auto"/>
        <w:jc w:val="both"/>
        <w:rPr>
          <w:rFonts w:ascii="Times New Roman" w:eastAsia="Times New Roman" w:hAnsi="Times New Roman" w:cs="Times New Roman"/>
          <w:sz w:val="28"/>
          <w:szCs w:val="28"/>
        </w:rPr>
      </w:pPr>
      <w:r w:rsidRPr="002B0796">
        <w:rPr>
          <w:rFonts w:ascii="Times New Roman" w:eastAsia="Times New Roman" w:hAnsi="Times New Roman" w:cs="Times New Roman"/>
          <w:sz w:val="28"/>
          <w:szCs w:val="28"/>
        </w:rPr>
        <w:t>7. Султанова, А.А.</w:t>
      </w:r>
      <w:r w:rsidRPr="002B0796">
        <w:rPr>
          <w:rFonts w:ascii="Times New Roman" w:hAnsi="Times New Roman" w:cs="Times New Roman"/>
          <w:sz w:val="24"/>
          <w:szCs w:val="24"/>
        </w:rPr>
        <w:t xml:space="preserve"> </w:t>
      </w:r>
      <w:r w:rsidRPr="002B0796">
        <w:rPr>
          <w:rFonts w:ascii="Times New Roman" w:hAnsi="Times New Roman" w:cs="Times New Roman"/>
          <w:sz w:val="28"/>
          <w:szCs w:val="28"/>
        </w:rPr>
        <w:t>Особенности отдельных видов консалтинга, наиболее значимых для роста экономики [Текст] / А.А. Султанова // Высшая школа Казахстана. - Алматы, 2013. - №4. - С. 5-10.</w:t>
      </w:r>
    </w:p>
    <w:p w:rsidR="002B0796" w:rsidRPr="002B0796" w:rsidRDefault="002B0796" w:rsidP="002B0796">
      <w:pPr>
        <w:spacing w:after="0" w:line="240" w:lineRule="auto"/>
        <w:jc w:val="both"/>
        <w:rPr>
          <w:rFonts w:ascii="Times New Roman" w:hAnsi="Times New Roman" w:cs="Times New Roman"/>
          <w:sz w:val="28"/>
          <w:szCs w:val="28"/>
        </w:rPr>
      </w:pPr>
      <w:r w:rsidRPr="002B0796">
        <w:rPr>
          <w:rFonts w:ascii="Times New Roman" w:eastAsia="Times New Roman" w:hAnsi="Times New Roman" w:cs="Times New Roman"/>
          <w:sz w:val="28"/>
          <w:szCs w:val="28"/>
        </w:rPr>
        <w:t>8. Султанова, А.А.</w:t>
      </w:r>
      <w:r w:rsidRPr="002B0796">
        <w:rPr>
          <w:rFonts w:ascii="Times New Roman" w:hAnsi="Times New Roman" w:cs="Times New Roman"/>
          <w:sz w:val="28"/>
          <w:szCs w:val="28"/>
        </w:rPr>
        <w:t xml:space="preserve"> Роль консалтинговых услуг в рыночной экономике</w:t>
      </w:r>
      <w:r w:rsidRPr="002B0796">
        <w:rPr>
          <w:rFonts w:ascii="Times New Roman" w:hAnsi="Times New Roman" w:cs="Times New Roman"/>
          <w:sz w:val="24"/>
          <w:szCs w:val="24"/>
        </w:rPr>
        <w:t xml:space="preserve"> </w:t>
      </w:r>
      <w:r w:rsidRPr="002B0796">
        <w:rPr>
          <w:rFonts w:ascii="Times New Roman" w:hAnsi="Times New Roman" w:cs="Times New Roman"/>
          <w:sz w:val="28"/>
          <w:szCs w:val="28"/>
        </w:rPr>
        <w:t xml:space="preserve">[Текст] / А.А. Султанова // </w:t>
      </w:r>
      <w:r w:rsidRPr="002B0796">
        <w:rPr>
          <w:rFonts w:ascii="Times New Roman" w:hAnsi="Times New Roman" w:cs="Times New Roman"/>
          <w:sz w:val="28"/>
          <w:szCs w:val="28"/>
          <w:lang w:val="en-US"/>
        </w:rPr>
        <w:t>III</w:t>
      </w:r>
      <w:r w:rsidRPr="002B0796">
        <w:rPr>
          <w:rFonts w:ascii="Times New Roman" w:hAnsi="Times New Roman" w:cs="Times New Roman"/>
          <w:sz w:val="28"/>
          <w:szCs w:val="28"/>
        </w:rPr>
        <w:t xml:space="preserve"> - </w:t>
      </w:r>
      <w:proofErr w:type="spellStart"/>
      <w:r w:rsidRPr="002B0796">
        <w:rPr>
          <w:rFonts w:ascii="Times New Roman" w:hAnsi="Times New Roman" w:cs="Times New Roman"/>
          <w:sz w:val="28"/>
          <w:szCs w:val="28"/>
        </w:rPr>
        <w:t>Исраиловские</w:t>
      </w:r>
      <w:proofErr w:type="spellEnd"/>
      <w:r w:rsidRPr="002B0796">
        <w:rPr>
          <w:rFonts w:ascii="Times New Roman" w:hAnsi="Times New Roman" w:cs="Times New Roman"/>
          <w:sz w:val="28"/>
          <w:szCs w:val="28"/>
        </w:rPr>
        <w:t xml:space="preserve"> чтения: материалы Иссык-Кульского Форума БАЦА / Вестник КЭУ им. М.Р. </w:t>
      </w:r>
      <w:proofErr w:type="spellStart"/>
      <w:r w:rsidRPr="002B0796">
        <w:rPr>
          <w:rFonts w:ascii="Times New Roman" w:hAnsi="Times New Roman" w:cs="Times New Roman"/>
          <w:sz w:val="28"/>
          <w:szCs w:val="28"/>
        </w:rPr>
        <w:t>Рыскулбекова</w:t>
      </w:r>
      <w:proofErr w:type="spellEnd"/>
      <w:r w:rsidRPr="002B0796">
        <w:rPr>
          <w:rFonts w:ascii="Times New Roman" w:hAnsi="Times New Roman" w:cs="Times New Roman"/>
          <w:sz w:val="28"/>
          <w:szCs w:val="28"/>
        </w:rPr>
        <w:t>. - Бишкек, 2013. – Ч.1. - С. 235-239.</w:t>
      </w:r>
    </w:p>
    <w:p w:rsidR="002B0796" w:rsidRPr="002B0796" w:rsidRDefault="002B0796" w:rsidP="002B0796">
      <w:pPr>
        <w:spacing w:after="0" w:line="240" w:lineRule="auto"/>
        <w:jc w:val="both"/>
        <w:rPr>
          <w:rFonts w:ascii="Times New Roman" w:hAnsi="Times New Roman" w:cs="Times New Roman"/>
          <w:sz w:val="28"/>
          <w:szCs w:val="28"/>
        </w:rPr>
      </w:pPr>
      <w:r w:rsidRPr="002B0796">
        <w:rPr>
          <w:rFonts w:ascii="Times New Roman" w:eastAsia="Times New Roman" w:hAnsi="Times New Roman" w:cs="Times New Roman"/>
          <w:sz w:val="28"/>
          <w:szCs w:val="28"/>
        </w:rPr>
        <w:t>9. Султанова, А.А.</w:t>
      </w:r>
      <w:r w:rsidRPr="002B0796">
        <w:rPr>
          <w:rFonts w:ascii="Times New Roman" w:hAnsi="Times New Roman" w:cs="Times New Roman"/>
          <w:sz w:val="28"/>
          <w:szCs w:val="28"/>
        </w:rPr>
        <w:t xml:space="preserve"> Формирование рынка консалтинговых услуг в Кыргызской Республике [Текст] / А.А. Султанова // </w:t>
      </w:r>
      <w:r w:rsidRPr="002B0796">
        <w:rPr>
          <w:rFonts w:ascii="Times New Roman" w:hAnsi="Times New Roman" w:cs="Times New Roman"/>
          <w:sz w:val="28"/>
          <w:szCs w:val="28"/>
          <w:lang w:val="en-US"/>
        </w:rPr>
        <w:t>III</w:t>
      </w:r>
      <w:r w:rsidRPr="002B0796">
        <w:rPr>
          <w:rFonts w:ascii="Times New Roman" w:hAnsi="Times New Roman" w:cs="Times New Roman"/>
          <w:sz w:val="28"/>
          <w:szCs w:val="28"/>
        </w:rPr>
        <w:t xml:space="preserve"> - </w:t>
      </w:r>
      <w:proofErr w:type="spellStart"/>
      <w:r w:rsidRPr="002B0796">
        <w:rPr>
          <w:rFonts w:ascii="Times New Roman" w:hAnsi="Times New Roman" w:cs="Times New Roman"/>
          <w:sz w:val="28"/>
          <w:szCs w:val="28"/>
        </w:rPr>
        <w:t>Исраиловские</w:t>
      </w:r>
      <w:proofErr w:type="spellEnd"/>
      <w:r w:rsidRPr="002B0796">
        <w:rPr>
          <w:rFonts w:ascii="Times New Roman" w:hAnsi="Times New Roman" w:cs="Times New Roman"/>
          <w:sz w:val="28"/>
          <w:szCs w:val="28"/>
        </w:rPr>
        <w:t xml:space="preserve"> чтения: материалы Иссык-Кульского Форума БАЦА / Вестник КЭУ им. М.Р. </w:t>
      </w:r>
      <w:proofErr w:type="spellStart"/>
      <w:r w:rsidRPr="002B0796">
        <w:rPr>
          <w:rFonts w:ascii="Times New Roman" w:hAnsi="Times New Roman" w:cs="Times New Roman"/>
          <w:sz w:val="28"/>
          <w:szCs w:val="28"/>
        </w:rPr>
        <w:t>Рыскулбекова</w:t>
      </w:r>
      <w:proofErr w:type="spellEnd"/>
      <w:r w:rsidRPr="002B0796">
        <w:rPr>
          <w:rFonts w:ascii="Times New Roman" w:hAnsi="Times New Roman" w:cs="Times New Roman"/>
          <w:sz w:val="28"/>
          <w:szCs w:val="28"/>
        </w:rPr>
        <w:t>. - Бишкек, 2013. – Ч. 1. - С. 239-241.</w:t>
      </w:r>
    </w:p>
    <w:p w:rsidR="002B0796" w:rsidRPr="002B0796" w:rsidRDefault="002B0796" w:rsidP="002B0796">
      <w:pPr>
        <w:spacing w:after="0" w:line="240" w:lineRule="auto"/>
        <w:jc w:val="both"/>
        <w:rPr>
          <w:rFonts w:ascii="Times New Roman" w:hAnsi="Times New Roman" w:cs="Times New Roman"/>
          <w:sz w:val="28"/>
          <w:szCs w:val="28"/>
        </w:rPr>
      </w:pPr>
      <w:r w:rsidRPr="002B0796">
        <w:rPr>
          <w:rFonts w:ascii="Times New Roman" w:hAnsi="Times New Roman" w:cs="Times New Roman"/>
          <w:sz w:val="28"/>
          <w:szCs w:val="28"/>
        </w:rPr>
        <w:t xml:space="preserve">10. </w:t>
      </w:r>
      <w:r w:rsidRPr="002B0796">
        <w:rPr>
          <w:rFonts w:ascii="Times New Roman" w:eastAsia="Times New Roman" w:hAnsi="Times New Roman" w:cs="Times New Roman"/>
          <w:sz w:val="28"/>
          <w:szCs w:val="28"/>
        </w:rPr>
        <w:t>Султанова, А.А.</w:t>
      </w:r>
      <w:r w:rsidRPr="002B0796">
        <w:rPr>
          <w:rFonts w:ascii="Times New Roman" w:hAnsi="Times New Roman" w:cs="Times New Roman"/>
          <w:sz w:val="28"/>
          <w:szCs w:val="28"/>
        </w:rPr>
        <w:t xml:space="preserve"> Механизм предоставления консалтинговых услуг в образовательной сфере [Текст] / А.А. Султанова // Вестник КНУ им. Ж. </w:t>
      </w:r>
      <w:proofErr w:type="spellStart"/>
      <w:r w:rsidRPr="002B0796">
        <w:rPr>
          <w:rFonts w:ascii="Times New Roman" w:hAnsi="Times New Roman" w:cs="Times New Roman"/>
          <w:sz w:val="28"/>
          <w:szCs w:val="28"/>
        </w:rPr>
        <w:t>Баласагына</w:t>
      </w:r>
      <w:proofErr w:type="spellEnd"/>
      <w:r w:rsidRPr="002B0796">
        <w:rPr>
          <w:rFonts w:ascii="Times New Roman" w:hAnsi="Times New Roman" w:cs="Times New Roman"/>
          <w:sz w:val="28"/>
          <w:szCs w:val="28"/>
        </w:rPr>
        <w:t xml:space="preserve">. </w:t>
      </w:r>
      <w:proofErr w:type="spellStart"/>
      <w:r w:rsidRPr="002B0796">
        <w:rPr>
          <w:rFonts w:ascii="Times New Roman" w:hAnsi="Times New Roman" w:cs="Times New Roman"/>
          <w:sz w:val="28"/>
          <w:szCs w:val="28"/>
        </w:rPr>
        <w:t>Спец</w:t>
      </w:r>
      <w:proofErr w:type="gramStart"/>
      <w:r w:rsidRPr="002B0796">
        <w:rPr>
          <w:rFonts w:ascii="Times New Roman" w:hAnsi="Times New Roman" w:cs="Times New Roman"/>
          <w:sz w:val="28"/>
          <w:szCs w:val="28"/>
        </w:rPr>
        <w:t>.в</w:t>
      </w:r>
      <w:proofErr w:type="gramEnd"/>
      <w:r w:rsidRPr="002B0796">
        <w:rPr>
          <w:rFonts w:ascii="Times New Roman" w:hAnsi="Times New Roman" w:cs="Times New Roman"/>
          <w:sz w:val="28"/>
          <w:szCs w:val="28"/>
        </w:rPr>
        <w:t>ыпуск</w:t>
      </w:r>
      <w:proofErr w:type="spellEnd"/>
      <w:r w:rsidRPr="002B0796">
        <w:rPr>
          <w:rFonts w:ascii="Times New Roman" w:hAnsi="Times New Roman" w:cs="Times New Roman"/>
          <w:sz w:val="28"/>
          <w:szCs w:val="28"/>
        </w:rPr>
        <w:t>. – 2013. - С. 141-146.</w:t>
      </w:r>
    </w:p>
    <w:p w:rsidR="008820FF" w:rsidRDefault="008820FF" w:rsidP="002B0796">
      <w:pPr>
        <w:jc w:val="both"/>
        <w:rPr>
          <w:rFonts w:ascii="Times New Roman" w:eastAsia="Times New Roman" w:hAnsi="Times New Roman" w:cs="Times New Roman"/>
          <w:sz w:val="28"/>
          <w:szCs w:val="28"/>
        </w:rPr>
      </w:pPr>
    </w:p>
    <w:p w:rsidR="008820FF" w:rsidRDefault="008820FF" w:rsidP="002B0796">
      <w:pPr>
        <w:jc w:val="both"/>
        <w:rPr>
          <w:rFonts w:ascii="Times New Roman" w:eastAsia="Times New Roman" w:hAnsi="Times New Roman" w:cs="Times New Roman"/>
          <w:sz w:val="28"/>
          <w:szCs w:val="28"/>
        </w:rPr>
      </w:pPr>
    </w:p>
    <w:p w:rsidR="008820FF" w:rsidRDefault="008820FF" w:rsidP="002B0796">
      <w:pPr>
        <w:jc w:val="both"/>
        <w:rPr>
          <w:rFonts w:ascii="Times New Roman" w:eastAsia="Times New Roman" w:hAnsi="Times New Roman" w:cs="Times New Roman"/>
          <w:sz w:val="28"/>
          <w:szCs w:val="28"/>
        </w:rPr>
      </w:pPr>
    </w:p>
    <w:p w:rsidR="008820FF" w:rsidRDefault="008820FF" w:rsidP="002B0796">
      <w:pPr>
        <w:jc w:val="both"/>
        <w:rPr>
          <w:rFonts w:ascii="Times New Roman" w:eastAsia="Times New Roman" w:hAnsi="Times New Roman" w:cs="Times New Roman"/>
          <w:sz w:val="28"/>
          <w:szCs w:val="28"/>
        </w:rPr>
      </w:pPr>
    </w:p>
    <w:p w:rsidR="002B0796" w:rsidRPr="002B0796" w:rsidRDefault="002B0796" w:rsidP="002B0796">
      <w:pPr>
        <w:jc w:val="both"/>
        <w:rPr>
          <w:rFonts w:ascii="Times New Roman" w:eastAsia="Times New Roman" w:hAnsi="Times New Roman" w:cs="Times New Roman"/>
          <w:b/>
          <w:sz w:val="28"/>
          <w:szCs w:val="28"/>
        </w:rPr>
      </w:pPr>
      <w:bookmarkStart w:id="0" w:name="_GoBack"/>
      <w:bookmarkEnd w:id="0"/>
      <w:r w:rsidRPr="002B0796">
        <w:rPr>
          <w:rFonts w:ascii="Times New Roman" w:eastAsia="Times New Roman" w:hAnsi="Times New Roman" w:cs="Times New Roman"/>
          <w:b/>
          <w:sz w:val="28"/>
          <w:szCs w:val="28"/>
        </w:rPr>
        <w:lastRenderedPageBreak/>
        <w:t xml:space="preserve">Султанова </w:t>
      </w:r>
      <w:proofErr w:type="spellStart"/>
      <w:r w:rsidRPr="002B0796">
        <w:rPr>
          <w:rFonts w:ascii="Times New Roman" w:eastAsia="Times New Roman" w:hAnsi="Times New Roman" w:cs="Times New Roman"/>
          <w:b/>
          <w:sz w:val="28"/>
          <w:szCs w:val="28"/>
        </w:rPr>
        <w:t>Анарахан</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Адамалиевнанын</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Кыргыз</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Республикасынын</w:t>
      </w:r>
      <w:proofErr w:type="spellEnd"/>
      <w:r w:rsidRPr="002B0796">
        <w:rPr>
          <w:rFonts w:ascii="Times New Roman" w:eastAsia="Times New Roman" w:hAnsi="Times New Roman" w:cs="Times New Roman"/>
          <w:b/>
          <w:sz w:val="28"/>
          <w:szCs w:val="28"/>
        </w:rPr>
        <w:t xml:space="preserve"> рынок </w:t>
      </w:r>
      <w:proofErr w:type="spellStart"/>
      <w:r w:rsidRPr="002B0796">
        <w:rPr>
          <w:rFonts w:ascii="Times New Roman" w:eastAsia="Times New Roman" w:hAnsi="Times New Roman" w:cs="Times New Roman"/>
          <w:b/>
          <w:sz w:val="28"/>
          <w:szCs w:val="28"/>
        </w:rPr>
        <w:t>экономикасынын</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шартында</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бааишмердик</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кызматынын</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өнүгүү</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көйгөйлөрү</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деген</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темада</w:t>
      </w:r>
      <w:proofErr w:type="spellEnd"/>
      <w:r w:rsidRPr="002B0796">
        <w:rPr>
          <w:rFonts w:ascii="Times New Roman" w:eastAsia="Times New Roman" w:hAnsi="Times New Roman" w:cs="Times New Roman"/>
          <w:b/>
          <w:sz w:val="28"/>
          <w:szCs w:val="28"/>
        </w:rPr>
        <w:t xml:space="preserve"> 08.00.05 – экономика </w:t>
      </w:r>
      <w:proofErr w:type="spellStart"/>
      <w:r w:rsidRPr="002B0796">
        <w:rPr>
          <w:rFonts w:ascii="Times New Roman" w:eastAsia="Times New Roman" w:hAnsi="Times New Roman" w:cs="Times New Roman"/>
          <w:b/>
          <w:sz w:val="28"/>
          <w:szCs w:val="28"/>
        </w:rPr>
        <w:t>жана</w:t>
      </w:r>
      <w:proofErr w:type="spellEnd"/>
      <w:r w:rsidRPr="002B0796">
        <w:rPr>
          <w:rFonts w:ascii="Times New Roman" w:eastAsia="Times New Roman" w:hAnsi="Times New Roman" w:cs="Times New Roman"/>
          <w:b/>
          <w:sz w:val="28"/>
          <w:szCs w:val="28"/>
        </w:rPr>
        <w:t xml:space="preserve"> эл </w:t>
      </w:r>
      <w:proofErr w:type="spellStart"/>
      <w:r w:rsidRPr="002B0796">
        <w:rPr>
          <w:rFonts w:ascii="Times New Roman" w:eastAsia="Times New Roman" w:hAnsi="Times New Roman" w:cs="Times New Roman"/>
          <w:b/>
          <w:sz w:val="28"/>
          <w:szCs w:val="28"/>
        </w:rPr>
        <w:t>чарбасын</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башкаруу</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адистиги</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боюнча</w:t>
      </w:r>
      <w:proofErr w:type="spellEnd"/>
      <w:r w:rsidRPr="002B0796">
        <w:rPr>
          <w:rFonts w:ascii="Times New Roman" w:eastAsia="Times New Roman" w:hAnsi="Times New Roman" w:cs="Times New Roman"/>
          <w:b/>
          <w:sz w:val="28"/>
          <w:szCs w:val="28"/>
        </w:rPr>
        <w:t xml:space="preserve"> экономика </w:t>
      </w:r>
      <w:proofErr w:type="spellStart"/>
      <w:r w:rsidRPr="002B0796">
        <w:rPr>
          <w:rFonts w:ascii="Times New Roman" w:eastAsia="Times New Roman" w:hAnsi="Times New Roman" w:cs="Times New Roman"/>
          <w:b/>
          <w:sz w:val="28"/>
          <w:szCs w:val="28"/>
        </w:rPr>
        <w:t>илимдеринин</w:t>
      </w:r>
      <w:proofErr w:type="spellEnd"/>
      <w:r w:rsidRPr="002B0796">
        <w:rPr>
          <w:rFonts w:ascii="Times New Roman" w:eastAsia="Times New Roman" w:hAnsi="Times New Roman" w:cs="Times New Roman"/>
          <w:b/>
          <w:sz w:val="28"/>
          <w:szCs w:val="28"/>
        </w:rPr>
        <w:t xml:space="preserve"> кандидаты </w:t>
      </w:r>
      <w:proofErr w:type="spellStart"/>
      <w:r w:rsidRPr="002B0796">
        <w:rPr>
          <w:rFonts w:ascii="Times New Roman" w:eastAsia="Times New Roman" w:hAnsi="Times New Roman" w:cs="Times New Roman"/>
          <w:b/>
          <w:sz w:val="28"/>
          <w:szCs w:val="28"/>
        </w:rPr>
        <w:t>окумуштуулук</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даражасын</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изденип</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алуу</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үчүн</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жазылган</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диссертациялык</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ишинин</w:t>
      </w:r>
      <w:proofErr w:type="spellEnd"/>
      <w:r w:rsidRPr="002B0796">
        <w:rPr>
          <w:rFonts w:ascii="Times New Roman" w:eastAsia="Times New Roman" w:hAnsi="Times New Roman" w:cs="Times New Roman"/>
          <w:b/>
          <w:sz w:val="28"/>
          <w:szCs w:val="28"/>
        </w:rPr>
        <w:t xml:space="preserve"> </w:t>
      </w:r>
    </w:p>
    <w:p w:rsidR="002B0796" w:rsidRPr="002B0796" w:rsidRDefault="002B0796" w:rsidP="002B0796">
      <w:pPr>
        <w:jc w:val="center"/>
        <w:rPr>
          <w:rFonts w:ascii="Times New Roman" w:eastAsia="Times New Roman" w:hAnsi="Times New Roman" w:cs="Times New Roman"/>
          <w:b/>
          <w:sz w:val="28"/>
          <w:szCs w:val="28"/>
        </w:rPr>
      </w:pPr>
      <w:r w:rsidRPr="002B0796">
        <w:rPr>
          <w:rFonts w:ascii="Times New Roman" w:eastAsia="Times New Roman" w:hAnsi="Times New Roman" w:cs="Times New Roman"/>
          <w:b/>
          <w:sz w:val="28"/>
          <w:szCs w:val="28"/>
        </w:rPr>
        <w:t>РЕЗЮМЕСИ</w:t>
      </w:r>
    </w:p>
    <w:p w:rsidR="002B0796" w:rsidRPr="002B0796" w:rsidRDefault="002B0796" w:rsidP="002B0796">
      <w:pPr>
        <w:spacing w:after="0"/>
        <w:jc w:val="both"/>
        <w:rPr>
          <w:rFonts w:ascii="Times New Roman" w:eastAsia="Times New Roman" w:hAnsi="Times New Roman" w:cs="Times New Roman"/>
          <w:color w:val="000000" w:themeColor="text1"/>
          <w:sz w:val="28"/>
          <w:szCs w:val="28"/>
        </w:rPr>
      </w:pPr>
      <w:r w:rsidRPr="002B0796">
        <w:rPr>
          <w:rFonts w:ascii="Times New Roman" w:eastAsia="Times New Roman" w:hAnsi="Times New Roman" w:cs="Times New Roman"/>
          <w:sz w:val="28"/>
          <w:szCs w:val="28"/>
        </w:rPr>
        <w:tab/>
      </w:r>
      <w:proofErr w:type="spellStart"/>
      <w:r w:rsidRPr="002B0796">
        <w:rPr>
          <w:rFonts w:ascii="Times New Roman" w:eastAsia="Times New Roman" w:hAnsi="Times New Roman" w:cs="Times New Roman"/>
          <w:b/>
          <w:color w:val="000000" w:themeColor="text1"/>
          <w:sz w:val="28"/>
          <w:szCs w:val="28"/>
        </w:rPr>
        <w:t>Негизги</w:t>
      </w:r>
      <w:proofErr w:type="spellEnd"/>
      <w:r w:rsidRPr="002B0796">
        <w:rPr>
          <w:rFonts w:ascii="Times New Roman" w:eastAsia="Times New Roman" w:hAnsi="Times New Roman" w:cs="Times New Roman"/>
          <w:b/>
          <w:color w:val="000000" w:themeColor="text1"/>
          <w:sz w:val="28"/>
          <w:szCs w:val="28"/>
        </w:rPr>
        <w:t xml:space="preserve"> </w:t>
      </w:r>
      <w:proofErr w:type="spellStart"/>
      <w:r w:rsidRPr="002B0796">
        <w:rPr>
          <w:rFonts w:ascii="Times New Roman" w:eastAsia="Times New Roman" w:hAnsi="Times New Roman" w:cs="Times New Roman"/>
          <w:b/>
          <w:color w:val="000000" w:themeColor="text1"/>
          <w:sz w:val="28"/>
          <w:szCs w:val="28"/>
        </w:rPr>
        <w:t>сөздө</w:t>
      </w:r>
      <w:proofErr w:type="gramStart"/>
      <w:r w:rsidRPr="002B0796">
        <w:rPr>
          <w:rFonts w:ascii="Times New Roman" w:eastAsia="Times New Roman" w:hAnsi="Times New Roman" w:cs="Times New Roman"/>
          <w:b/>
          <w:color w:val="000000" w:themeColor="text1"/>
          <w:sz w:val="28"/>
          <w:szCs w:val="28"/>
        </w:rPr>
        <w:t>р</w:t>
      </w:r>
      <w:proofErr w:type="spellEnd"/>
      <w:proofErr w:type="gramEnd"/>
      <w:r w:rsidRPr="002B0796">
        <w:rPr>
          <w:rFonts w:ascii="Times New Roman" w:eastAsia="Times New Roman" w:hAnsi="Times New Roman" w:cs="Times New Roman"/>
          <w:color w:val="000000" w:themeColor="text1"/>
          <w:sz w:val="28"/>
          <w:szCs w:val="28"/>
        </w:rPr>
        <w:t xml:space="preserve">: </w:t>
      </w:r>
      <w:proofErr w:type="spellStart"/>
      <w:r w:rsidRPr="002B0796">
        <w:rPr>
          <w:rFonts w:ascii="Times New Roman" w:eastAsia="Times New Roman" w:hAnsi="Times New Roman" w:cs="Times New Roman"/>
          <w:color w:val="000000" w:themeColor="text1"/>
          <w:sz w:val="28"/>
          <w:szCs w:val="28"/>
        </w:rPr>
        <w:t>бааишмердиги</w:t>
      </w:r>
      <w:proofErr w:type="spellEnd"/>
      <w:r w:rsidRPr="002B0796">
        <w:rPr>
          <w:rFonts w:ascii="Times New Roman" w:eastAsia="Times New Roman" w:hAnsi="Times New Roman" w:cs="Times New Roman"/>
          <w:color w:val="000000" w:themeColor="text1"/>
          <w:sz w:val="28"/>
          <w:szCs w:val="28"/>
        </w:rPr>
        <w:t xml:space="preserve">, рынок, </w:t>
      </w:r>
      <w:proofErr w:type="spellStart"/>
      <w:r w:rsidRPr="002B0796">
        <w:rPr>
          <w:rFonts w:ascii="Times New Roman" w:eastAsia="Times New Roman" w:hAnsi="Times New Roman" w:cs="Times New Roman"/>
          <w:color w:val="000000" w:themeColor="text1"/>
          <w:sz w:val="28"/>
          <w:szCs w:val="28"/>
        </w:rPr>
        <w:t>кызмат</w:t>
      </w:r>
      <w:proofErr w:type="spellEnd"/>
      <w:r w:rsidRPr="002B0796">
        <w:rPr>
          <w:rFonts w:ascii="Times New Roman" w:eastAsia="Times New Roman" w:hAnsi="Times New Roman" w:cs="Times New Roman"/>
          <w:color w:val="000000" w:themeColor="text1"/>
          <w:sz w:val="28"/>
          <w:szCs w:val="28"/>
        </w:rPr>
        <w:t xml:space="preserve"> </w:t>
      </w:r>
      <w:proofErr w:type="spellStart"/>
      <w:r w:rsidRPr="002B0796">
        <w:rPr>
          <w:rFonts w:ascii="Times New Roman" w:eastAsia="Times New Roman" w:hAnsi="Times New Roman" w:cs="Times New Roman"/>
          <w:color w:val="000000" w:themeColor="text1"/>
          <w:sz w:val="28"/>
          <w:szCs w:val="28"/>
        </w:rPr>
        <w:t>көрсөтʏү</w:t>
      </w:r>
      <w:proofErr w:type="spellEnd"/>
      <w:r w:rsidRPr="002B0796">
        <w:rPr>
          <w:rFonts w:ascii="Times New Roman" w:eastAsia="Times New Roman" w:hAnsi="Times New Roman" w:cs="Times New Roman"/>
          <w:color w:val="000000" w:themeColor="text1"/>
          <w:sz w:val="28"/>
          <w:szCs w:val="28"/>
        </w:rPr>
        <w:t xml:space="preserve">, инновация, бизнес-процесс, инвестиция, </w:t>
      </w:r>
      <w:r w:rsidRPr="002B0796">
        <w:rPr>
          <w:rFonts w:ascii="Times New Roman" w:eastAsia="Times New Roman" w:hAnsi="Times New Roman" w:cs="Times New Roman"/>
          <w:color w:val="000000" w:themeColor="text1"/>
          <w:sz w:val="28"/>
          <w:szCs w:val="28"/>
          <w:lang w:val="en-US"/>
        </w:rPr>
        <w:t>IT</w:t>
      </w:r>
      <w:r w:rsidRPr="002B0796">
        <w:rPr>
          <w:rFonts w:ascii="Times New Roman" w:eastAsia="Times New Roman" w:hAnsi="Times New Roman" w:cs="Times New Roman"/>
          <w:color w:val="000000" w:themeColor="text1"/>
          <w:sz w:val="28"/>
          <w:szCs w:val="28"/>
        </w:rPr>
        <w:t xml:space="preserve">- </w:t>
      </w:r>
      <w:proofErr w:type="spellStart"/>
      <w:r w:rsidRPr="002B0796">
        <w:rPr>
          <w:rFonts w:ascii="Times New Roman" w:eastAsia="Times New Roman" w:hAnsi="Times New Roman" w:cs="Times New Roman"/>
          <w:color w:val="000000" w:themeColor="text1"/>
          <w:sz w:val="28"/>
          <w:szCs w:val="28"/>
        </w:rPr>
        <w:t>бааишмердиги</w:t>
      </w:r>
      <w:proofErr w:type="spellEnd"/>
      <w:r w:rsidRPr="002B0796">
        <w:rPr>
          <w:rFonts w:ascii="Times New Roman" w:eastAsia="Times New Roman" w:hAnsi="Times New Roman" w:cs="Times New Roman"/>
          <w:color w:val="000000" w:themeColor="text1"/>
          <w:sz w:val="28"/>
          <w:szCs w:val="28"/>
        </w:rPr>
        <w:t xml:space="preserve">, </w:t>
      </w:r>
      <w:proofErr w:type="spellStart"/>
      <w:r w:rsidRPr="002B0796">
        <w:rPr>
          <w:rFonts w:ascii="Times New Roman" w:eastAsia="Times New Roman" w:hAnsi="Times New Roman" w:cs="Times New Roman"/>
          <w:color w:val="000000" w:themeColor="text1"/>
          <w:sz w:val="28"/>
          <w:szCs w:val="28"/>
        </w:rPr>
        <w:t>башкаруу</w:t>
      </w:r>
      <w:proofErr w:type="spellEnd"/>
      <w:r w:rsidRPr="002B0796">
        <w:rPr>
          <w:rFonts w:ascii="Times New Roman" w:eastAsia="Times New Roman" w:hAnsi="Times New Roman" w:cs="Times New Roman"/>
          <w:color w:val="000000" w:themeColor="text1"/>
          <w:sz w:val="28"/>
          <w:szCs w:val="28"/>
        </w:rPr>
        <w:t xml:space="preserve"> </w:t>
      </w:r>
      <w:proofErr w:type="spellStart"/>
      <w:r w:rsidRPr="002B0796">
        <w:rPr>
          <w:rFonts w:ascii="Times New Roman" w:eastAsia="Times New Roman" w:hAnsi="Times New Roman" w:cs="Times New Roman"/>
          <w:color w:val="000000" w:themeColor="text1"/>
          <w:sz w:val="28"/>
          <w:szCs w:val="28"/>
        </w:rPr>
        <w:t>бааишмердиги</w:t>
      </w:r>
      <w:proofErr w:type="spellEnd"/>
      <w:r w:rsidRPr="002B0796">
        <w:rPr>
          <w:rFonts w:ascii="Times New Roman" w:eastAsia="Times New Roman" w:hAnsi="Times New Roman" w:cs="Times New Roman"/>
          <w:color w:val="000000" w:themeColor="text1"/>
          <w:sz w:val="28"/>
          <w:szCs w:val="28"/>
        </w:rPr>
        <w:t xml:space="preserve">, </w:t>
      </w:r>
      <w:proofErr w:type="spellStart"/>
      <w:r w:rsidRPr="002B0796">
        <w:rPr>
          <w:rFonts w:ascii="Times New Roman" w:eastAsia="Times New Roman" w:hAnsi="Times New Roman" w:cs="Times New Roman"/>
          <w:color w:val="000000" w:themeColor="text1"/>
          <w:sz w:val="28"/>
          <w:szCs w:val="28"/>
        </w:rPr>
        <w:t>экономикалык</w:t>
      </w:r>
      <w:proofErr w:type="spellEnd"/>
      <w:r w:rsidRPr="002B0796">
        <w:rPr>
          <w:rFonts w:ascii="Times New Roman" w:eastAsia="Times New Roman" w:hAnsi="Times New Roman" w:cs="Times New Roman"/>
          <w:color w:val="000000" w:themeColor="text1"/>
          <w:sz w:val="28"/>
          <w:szCs w:val="28"/>
        </w:rPr>
        <w:t xml:space="preserve">  </w:t>
      </w:r>
      <w:proofErr w:type="spellStart"/>
      <w:r w:rsidRPr="002B0796">
        <w:rPr>
          <w:rFonts w:ascii="Times New Roman" w:eastAsia="Times New Roman" w:hAnsi="Times New Roman" w:cs="Times New Roman"/>
          <w:color w:val="000000" w:themeColor="text1"/>
          <w:sz w:val="28"/>
          <w:szCs w:val="28"/>
        </w:rPr>
        <w:t>таасириндиги</w:t>
      </w:r>
      <w:proofErr w:type="spellEnd"/>
      <w:r w:rsidRPr="002B0796">
        <w:rPr>
          <w:rFonts w:ascii="Times New Roman" w:eastAsia="Times New Roman" w:hAnsi="Times New Roman" w:cs="Times New Roman"/>
          <w:color w:val="000000" w:themeColor="text1"/>
          <w:sz w:val="28"/>
          <w:szCs w:val="28"/>
        </w:rPr>
        <w:t xml:space="preserve">, рынок </w:t>
      </w:r>
      <w:proofErr w:type="spellStart"/>
      <w:r w:rsidRPr="002B0796">
        <w:rPr>
          <w:rFonts w:ascii="Times New Roman" w:eastAsia="Times New Roman" w:hAnsi="Times New Roman" w:cs="Times New Roman"/>
          <w:color w:val="000000" w:themeColor="text1"/>
          <w:sz w:val="28"/>
          <w:szCs w:val="28"/>
        </w:rPr>
        <w:t>сыйымдыгы</w:t>
      </w:r>
      <w:proofErr w:type="spellEnd"/>
      <w:r w:rsidRPr="002B0796">
        <w:rPr>
          <w:rFonts w:ascii="Times New Roman" w:eastAsia="Times New Roman" w:hAnsi="Times New Roman" w:cs="Times New Roman"/>
          <w:color w:val="000000" w:themeColor="text1"/>
          <w:sz w:val="28"/>
          <w:szCs w:val="28"/>
        </w:rPr>
        <w:t>, аудит.</w:t>
      </w:r>
    </w:p>
    <w:p w:rsidR="002B0796" w:rsidRPr="002B0796" w:rsidRDefault="002B0796" w:rsidP="008820FF">
      <w:pPr>
        <w:widowControl w:val="0"/>
        <w:spacing w:after="0"/>
        <w:ind w:firstLine="708"/>
        <w:jc w:val="both"/>
        <w:rPr>
          <w:rFonts w:ascii="Times New Roman" w:eastAsia="Courier New" w:hAnsi="Times New Roman" w:cs="Times New Roman"/>
          <w:color w:val="FF0000"/>
          <w:sz w:val="28"/>
          <w:szCs w:val="28"/>
        </w:rPr>
      </w:pPr>
      <w:proofErr w:type="spellStart"/>
      <w:r w:rsidRPr="002B0796">
        <w:rPr>
          <w:rFonts w:ascii="Times New Roman" w:eastAsia="Courier New" w:hAnsi="Times New Roman" w:cs="Times New Roman"/>
          <w:b/>
          <w:color w:val="000000"/>
          <w:sz w:val="28"/>
          <w:szCs w:val="28"/>
        </w:rPr>
        <w:t>Изилдөөнү</w:t>
      </w:r>
      <w:proofErr w:type="gramStart"/>
      <w:r w:rsidRPr="002B0796">
        <w:rPr>
          <w:rFonts w:ascii="Times New Roman" w:eastAsia="Courier New" w:hAnsi="Times New Roman" w:cs="Times New Roman"/>
          <w:b/>
          <w:color w:val="000000"/>
          <w:sz w:val="28"/>
          <w:szCs w:val="28"/>
        </w:rPr>
        <w:t>н</w:t>
      </w:r>
      <w:proofErr w:type="spellEnd"/>
      <w:proofErr w:type="gramEnd"/>
      <w:r w:rsidRPr="002B0796">
        <w:rPr>
          <w:rFonts w:ascii="Times New Roman" w:eastAsia="Courier New" w:hAnsi="Times New Roman" w:cs="Times New Roman"/>
          <w:b/>
          <w:color w:val="000000"/>
          <w:sz w:val="28"/>
          <w:szCs w:val="28"/>
        </w:rPr>
        <w:t xml:space="preserve"> </w:t>
      </w:r>
      <w:proofErr w:type="spellStart"/>
      <w:r w:rsidRPr="002B0796">
        <w:rPr>
          <w:rFonts w:ascii="Times New Roman" w:eastAsia="Courier New" w:hAnsi="Times New Roman" w:cs="Times New Roman"/>
          <w:b/>
          <w:color w:val="000000"/>
          <w:sz w:val="28"/>
          <w:szCs w:val="28"/>
        </w:rPr>
        <w:t>максаты</w:t>
      </w:r>
      <w:proofErr w:type="spellEnd"/>
      <w:r w:rsidRPr="002B0796">
        <w:rPr>
          <w:rFonts w:ascii="Times New Roman" w:eastAsia="Courier New" w:hAnsi="Times New Roman" w:cs="Times New Roman"/>
          <w:b/>
          <w:color w:val="000000"/>
          <w:sz w:val="28"/>
          <w:szCs w:val="28"/>
        </w:rPr>
        <w:t xml:space="preserve">: </w:t>
      </w:r>
      <w:proofErr w:type="spellStart"/>
      <w:r w:rsidRPr="002B0796">
        <w:rPr>
          <w:rFonts w:ascii="Times New Roman" w:eastAsia="Courier New" w:hAnsi="Times New Roman" w:cs="Times New Roman"/>
          <w:color w:val="000000" w:themeColor="text1"/>
          <w:sz w:val="28"/>
          <w:szCs w:val="28"/>
        </w:rPr>
        <w:t>Кыргыз</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Республикасынын</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экономикалык</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өнү</w:t>
      </w:r>
      <w:proofErr w:type="gramStart"/>
      <w:r w:rsidRPr="002B0796">
        <w:rPr>
          <w:rFonts w:ascii="Times New Roman" w:eastAsia="Courier New" w:hAnsi="Times New Roman" w:cs="Times New Roman"/>
          <w:color w:val="000000" w:themeColor="text1"/>
          <w:sz w:val="28"/>
          <w:szCs w:val="28"/>
        </w:rPr>
        <w:t>г</w:t>
      </w:r>
      <w:proofErr w:type="gramEnd"/>
      <w:r w:rsidRPr="002B0796">
        <w:rPr>
          <w:rFonts w:ascii="Times New Roman" w:eastAsia="Courier New" w:hAnsi="Times New Roman" w:cs="Times New Roman"/>
          <w:color w:val="000000" w:themeColor="text1"/>
          <w:sz w:val="28"/>
          <w:szCs w:val="28"/>
        </w:rPr>
        <w:t>үүдөгү</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бааишмердигинин</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тейлемдеринин</w:t>
      </w:r>
      <w:proofErr w:type="spellEnd"/>
      <w:r w:rsidRPr="002B0796">
        <w:rPr>
          <w:rFonts w:ascii="Times New Roman" w:eastAsia="Courier New" w:hAnsi="Times New Roman" w:cs="Times New Roman"/>
          <w:color w:val="000000" w:themeColor="text1"/>
          <w:sz w:val="28"/>
          <w:szCs w:val="28"/>
        </w:rPr>
        <w:t xml:space="preserve">  орду </w:t>
      </w:r>
      <w:proofErr w:type="spellStart"/>
      <w:r w:rsidRPr="002B0796">
        <w:rPr>
          <w:rFonts w:ascii="Times New Roman" w:eastAsia="Courier New" w:hAnsi="Times New Roman" w:cs="Times New Roman"/>
          <w:color w:val="000000" w:themeColor="text1"/>
          <w:sz w:val="28"/>
          <w:szCs w:val="28"/>
        </w:rPr>
        <w:t>жана</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аныктоо</w:t>
      </w:r>
      <w:proofErr w:type="spellEnd"/>
      <w:r w:rsidRPr="002B0796">
        <w:rPr>
          <w:rFonts w:ascii="Times New Roman" w:eastAsia="Courier New" w:hAnsi="Times New Roman" w:cs="Times New Roman"/>
          <w:color w:val="000000" w:themeColor="text1"/>
          <w:sz w:val="28"/>
          <w:szCs w:val="28"/>
        </w:rPr>
        <w:t xml:space="preserve"> ролу, </w:t>
      </w:r>
      <w:proofErr w:type="spellStart"/>
      <w:r w:rsidRPr="002B0796">
        <w:rPr>
          <w:rFonts w:ascii="Times New Roman" w:eastAsia="Courier New" w:hAnsi="Times New Roman" w:cs="Times New Roman"/>
          <w:color w:val="000000" w:themeColor="text1"/>
          <w:sz w:val="28"/>
          <w:szCs w:val="28"/>
        </w:rPr>
        <w:t>бааишмердигин</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тейлемдерин</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теориялык</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негизде</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түзүлүшүн</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байытуу</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жана</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дагы</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бааишмердигинин</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тейлемдерин</w:t>
      </w:r>
      <w:proofErr w:type="spellEnd"/>
      <w:r w:rsidRPr="002B0796">
        <w:rPr>
          <w:rFonts w:ascii="Times New Roman" w:eastAsia="Courier New" w:hAnsi="Times New Roman" w:cs="Times New Roman"/>
          <w:color w:val="000000" w:themeColor="text1"/>
          <w:sz w:val="28"/>
          <w:szCs w:val="28"/>
        </w:rPr>
        <w:t xml:space="preserve">  </w:t>
      </w:r>
      <w:r w:rsidRPr="002B0796">
        <w:rPr>
          <w:rFonts w:ascii="Times New Roman" w:eastAsia="Courier New" w:hAnsi="Times New Roman" w:cs="Times New Roman"/>
          <w:b/>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аныктоо</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жолу</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менен</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жакшыртуу</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эсетелет</w:t>
      </w:r>
      <w:proofErr w:type="spellEnd"/>
      <w:r w:rsidRPr="002B0796">
        <w:rPr>
          <w:rFonts w:ascii="Times New Roman" w:eastAsia="Courier New" w:hAnsi="Times New Roman" w:cs="Times New Roman"/>
          <w:color w:val="000000" w:themeColor="text1"/>
          <w:sz w:val="28"/>
          <w:szCs w:val="28"/>
        </w:rPr>
        <w:t>.</w:t>
      </w:r>
    </w:p>
    <w:p w:rsidR="002B0796" w:rsidRPr="002B0796" w:rsidRDefault="002B0796" w:rsidP="008820FF">
      <w:pPr>
        <w:spacing w:after="0"/>
        <w:ind w:firstLine="708"/>
        <w:jc w:val="both"/>
        <w:rPr>
          <w:rFonts w:ascii="Times New Roman" w:eastAsia="Times New Roman" w:hAnsi="Times New Roman" w:cs="Times New Roman"/>
          <w:sz w:val="28"/>
          <w:szCs w:val="28"/>
        </w:rPr>
      </w:pPr>
      <w:proofErr w:type="spellStart"/>
      <w:r w:rsidRPr="002B0796">
        <w:rPr>
          <w:rFonts w:ascii="Times New Roman" w:eastAsia="Courier New" w:hAnsi="Times New Roman" w:cs="Times New Roman"/>
          <w:b/>
          <w:color w:val="000000"/>
          <w:sz w:val="28"/>
          <w:szCs w:val="28"/>
        </w:rPr>
        <w:t>Изилдөөнун</w:t>
      </w:r>
      <w:proofErr w:type="spellEnd"/>
      <w:r w:rsidRPr="002B0796">
        <w:rPr>
          <w:rFonts w:ascii="Times New Roman" w:eastAsia="Courier New" w:hAnsi="Times New Roman" w:cs="Times New Roman"/>
          <w:b/>
          <w:color w:val="000000"/>
          <w:sz w:val="28"/>
          <w:szCs w:val="28"/>
        </w:rPr>
        <w:t xml:space="preserve"> </w:t>
      </w:r>
      <w:proofErr w:type="spellStart"/>
      <w:r w:rsidRPr="002B0796">
        <w:rPr>
          <w:rFonts w:ascii="Times New Roman" w:eastAsia="Courier New" w:hAnsi="Times New Roman" w:cs="Times New Roman"/>
          <w:b/>
          <w:color w:val="000000"/>
          <w:sz w:val="28"/>
          <w:szCs w:val="28"/>
        </w:rPr>
        <w:t>жайтагы</w:t>
      </w:r>
      <w:proofErr w:type="spellEnd"/>
      <w:r w:rsidRPr="002B0796">
        <w:rPr>
          <w:rFonts w:ascii="Times New Roman" w:eastAsia="Courier New" w:hAnsi="Times New Roman" w:cs="Times New Roman"/>
          <w:b/>
          <w:color w:val="000000"/>
          <w:sz w:val="28"/>
          <w:szCs w:val="28"/>
        </w:rPr>
        <w:t xml:space="preserve">:  </w:t>
      </w:r>
      <w:proofErr w:type="spellStart"/>
      <w:r w:rsidRPr="002B0796">
        <w:rPr>
          <w:rFonts w:ascii="Times New Roman" w:eastAsia="Courier New" w:hAnsi="Times New Roman" w:cs="Times New Roman"/>
          <w:color w:val="000000" w:themeColor="text1"/>
          <w:sz w:val="28"/>
          <w:szCs w:val="28"/>
        </w:rPr>
        <w:t>Кыргыз</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Республикасынын</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чарба</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жүргүзүүчү</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субъекттери</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бааишмердигинин</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тейлемдеринин</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жеткирүүчү</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жана</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муктажкерди</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тейлөө</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саналат</w:t>
      </w:r>
      <w:proofErr w:type="spellEnd"/>
      <w:r w:rsidRPr="002B0796">
        <w:rPr>
          <w:rFonts w:ascii="Times New Roman" w:eastAsia="Courier New" w:hAnsi="Times New Roman" w:cs="Times New Roman"/>
          <w:color w:val="000000" w:themeColor="text1"/>
          <w:sz w:val="28"/>
          <w:szCs w:val="28"/>
        </w:rPr>
        <w:t>.</w:t>
      </w:r>
    </w:p>
    <w:p w:rsidR="002B0796" w:rsidRPr="002B0796" w:rsidRDefault="002B0796" w:rsidP="008820FF">
      <w:pPr>
        <w:spacing w:after="0"/>
        <w:ind w:firstLine="708"/>
        <w:jc w:val="both"/>
        <w:rPr>
          <w:rFonts w:ascii="Times New Roman" w:eastAsia="Times New Roman" w:hAnsi="Times New Roman" w:cs="Times New Roman"/>
          <w:sz w:val="28"/>
          <w:szCs w:val="28"/>
        </w:rPr>
      </w:pPr>
      <w:proofErr w:type="spellStart"/>
      <w:r w:rsidRPr="002B0796">
        <w:rPr>
          <w:rFonts w:ascii="Times New Roman" w:eastAsia="Courier New" w:hAnsi="Times New Roman" w:cs="Times New Roman"/>
          <w:b/>
          <w:color w:val="000000"/>
          <w:sz w:val="28"/>
          <w:szCs w:val="28"/>
        </w:rPr>
        <w:t>Изилдөөнү</w:t>
      </w:r>
      <w:proofErr w:type="gramStart"/>
      <w:r w:rsidRPr="002B0796">
        <w:rPr>
          <w:rFonts w:ascii="Times New Roman" w:eastAsia="Courier New" w:hAnsi="Times New Roman" w:cs="Times New Roman"/>
          <w:b/>
          <w:color w:val="000000"/>
          <w:sz w:val="28"/>
          <w:szCs w:val="28"/>
        </w:rPr>
        <w:t>н</w:t>
      </w:r>
      <w:proofErr w:type="spellEnd"/>
      <w:proofErr w:type="gramEnd"/>
      <w:r w:rsidRPr="002B0796">
        <w:rPr>
          <w:rFonts w:ascii="Times New Roman" w:eastAsia="Courier New" w:hAnsi="Times New Roman" w:cs="Times New Roman"/>
          <w:b/>
          <w:color w:val="000000"/>
          <w:sz w:val="28"/>
          <w:szCs w:val="28"/>
        </w:rPr>
        <w:t xml:space="preserve"> </w:t>
      </w:r>
      <w:proofErr w:type="spellStart"/>
      <w:r w:rsidRPr="002B0796">
        <w:rPr>
          <w:rFonts w:ascii="Times New Roman" w:eastAsia="Courier New" w:hAnsi="Times New Roman" w:cs="Times New Roman"/>
          <w:b/>
          <w:color w:val="000000"/>
          <w:sz w:val="28"/>
          <w:szCs w:val="28"/>
        </w:rPr>
        <w:t>предмети</w:t>
      </w:r>
      <w:proofErr w:type="spellEnd"/>
      <w:r w:rsidRPr="002B0796">
        <w:rPr>
          <w:rFonts w:ascii="Times New Roman" w:eastAsia="Courier New" w:hAnsi="Times New Roman" w:cs="Times New Roman"/>
          <w:b/>
          <w:color w:val="000000"/>
          <w:sz w:val="28"/>
          <w:szCs w:val="28"/>
        </w:rPr>
        <w:t xml:space="preserve">:  </w:t>
      </w:r>
      <w:proofErr w:type="spellStart"/>
      <w:r w:rsidRPr="002B0796">
        <w:rPr>
          <w:rFonts w:ascii="Times New Roman" w:eastAsia="Courier New" w:hAnsi="Times New Roman" w:cs="Times New Roman"/>
          <w:color w:val="000000"/>
          <w:sz w:val="28"/>
          <w:szCs w:val="28"/>
        </w:rPr>
        <w:t>экономикалык</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жана</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уюштуруучу</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байланыштагы</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themeColor="text1"/>
          <w:sz w:val="28"/>
          <w:szCs w:val="28"/>
        </w:rPr>
        <w:t>чарба</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жүргүзүүчү</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субъекттер</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чөйрөсүндөгү</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бааишмердүү</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тейлөөлөр</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саналат</w:t>
      </w:r>
      <w:proofErr w:type="spellEnd"/>
      <w:r w:rsidRPr="002B0796">
        <w:rPr>
          <w:rFonts w:ascii="Times New Roman" w:eastAsia="Courier New" w:hAnsi="Times New Roman" w:cs="Times New Roman"/>
          <w:color w:val="000000" w:themeColor="text1"/>
          <w:sz w:val="28"/>
          <w:szCs w:val="28"/>
        </w:rPr>
        <w:t>.</w:t>
      </w:r>
    </w:p>
    <w:p w:rsidR="002B0796" w:rsidRPr="002B0796" w:rsidRDefault="002B0796" w:rsidP="008820FF">
      <w:pPr>
        <w:spacing w:after="0"/>
        <w:ind w:firstLine="708"/>
        <w:jc w:val="both"/>
        <w:rPr>
          <w:rFonts w:ascii="Times New Roman" w:eastAsia="Times New Roman" w:hAnsi="Times New Roman" w:cs="Times New Roman"/>
          <w:b/>
          <w:sz w:val="28"/>
          <w:szCs w:val="28"/>
        </w:rPr>
      </w:pPr>
      <w:proofErr w:type="spellStart"/>
      <w:r w:rsidRPr="002B0796">
        <w:rPr>
          <w:rFonts w:ascii="Times New Roman" w:eastAsia="Times New Roman" w:hAnsi="Times New Roman" w:cs="Times New Roman"/>
          <w:b/>
          <w:sz w:val="28"/>
          <w:szCs w:val="28"/>
        </w:rPr>
        <w:t>Изилдөө</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ыкмасы</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sz w:val="28"/>
          <w:szCs w:val="28"/>
        </w:rPr>
        <w:t>экономикалык</w:t>
      </w:r>
      <w:proofErr w:type="spellEnd"/>
      <w:r w:rsidRPr="002B0796">
        <w:rPr>
          <w:rFonts w:ascii="Times New Roman" w:eastAsia="Times New Roman" w:hAnsi="Times New Roman" w:cs="Times New Roman"/>
          <w:sz w:val="28"/>
          <w:szCs w:val="28"/>
        </w:rPr>
        <w:t xml:space="preserve"> </w:t>
      </w:r>
      <w:proofErr w:type="spellStart"/>
      <w:r w:rsidRPr="002B0796">
        <w:rPr>
          <w:rFonts w:ascii="Times New Roman" w:eastAsia="Times New Roman" w:hAnsi="Times New Roman" w:cs="Times New Roman"/>
          <w:sz w:val="28"/>
          <w:szCs w:val="28"/>
        </w:rPr>
        <w:t>жана</w:t>
      </w:r>
      <w:proofErr w:type="spellEnd"/>
      <w:r w:rsidRPr="002B0796">
        <w:rPr>
          <w:rFonts w:ascii="Times New Roman" w:eastAsia="Times New Roman" w:hAnsi="Times New Roman" w:cs="Times New Roman"/>
          <w:sz w:val="28"/>
          <w:szCs w:val="28"/>
        </w:rPr>
        <w:t xml:space="preserve"> </w:t>
      </w:r>
      <w:proofErr w:type="spellStart"/>
      <w:r w:rsidRPr="002B0796">
        <w:rPr>
          <w:rFonts w:ascii="Times New Roman" w:eastAsia="Times New Roman" w:hAnsi="Times New Roman" w:cs="Times New Roman"/>
          <w:sz w:val="28"/>
          <w:szCs w:val="28"/>
        </w:rPr>
        <w:t>статистикалык</w:t>
      </w:r>
      <w:proofErr w:type="spellEnd"/>
      <w:r w:rsidRPr="002B0796">
        <w:rPr>
          <w:rFonts w:ascii="Times New Roman" w:eastAsia="Times New Roman" w:hAnsi="Times New Roman" w:cs="Times New Roman"/>
          <w:sz w:val="28"/>
          <w:szCs w:val="28"/>
        </w:rPr>
        <w:t xml:space="preserve"> </w:t>
      </w:r>
      <w:proofErr w:type="spellStart"/>
      <w:r w:rsidRPr="002B0796">
        <w:rPr>
          <w:rFonts w:ascii="Times New Roman" w:eastAsia="Times New Roman" w:hAnsi="Times New Roman" w:cs="Times New Roman"/>
          <w:sz w:val="28"/>
          <w:szCs w:val="28"/>
        </w:rPr>
        <w:t>талдоо</w:t>
      </w:r>
      <w:proofErr w:type="spellEnd"/>
      <w:r w:rsidRPr="002B0796">
        <w:rPr>
          <w:rFonts w:ascii="Times New Roman" w:eastAsia="Times New Roman" w:hAnsi="Times New Roman" w:cs="Times New Roman"/>
          <w:sz w:val="28"/>
          <w:szCs w:val="28"/>
        </w:rPr>
        <w:t xml:space="preserve">, </w:t>
      </w:r>
      <w:proofErr w:type="spellStart"/>
      <w:r w:rsidRPr="002B0796">
        <w:rPr>
          <w:rFonts w:ascii="Times New Roman" w:eastAsia="Times New Roman" w:hAnsi="Times New Roman" w:cs="Times New Roman"/>
          <w:sz w:val="28"/>
          <w:szCs w:val="28"/>
        </w:rPr>
        <w:t>сандык</w:t>
      </w:r>
      <w:proofErr w:type="spellEnd"/>
      <w:r w:rsidRPr="002B0796">
        <w:rPr>
          <w:rFonts w:ascii="Times New Roman" w:eastAsia="Times New Roman" w:hAnsi="Times New Roman" w:cs="Times New Roman"/>
          <w:sz w:val="28"/>
          <w:szCs w:val="28"/>
        </w:rPr>
        <w:t xml:space="preserve"> </w:t>
      </w:r>
      <w:proofErr w:type="spellStart"/>
      <w:r w:rsidRPr="002B0796">
        <w:rPr>
          <w:rFonts w:ascii="Times New Roman" w:eastAsia="Times New Roman" w:hAnsi="Times New Roman" w:cs="Times New Roman"/>
          <w:sz w:val="28"/>
          <w:szCs w:val="28"/>
        </w:rPr>
        <w:t>жана</w:t>
      </w:r>
      <w:proofErr w:type="spellEnd"/>
      <w:r w:rsidRPr="002B0796">
        <w:rPr>
          <w:rFonts w:ascii="Times New Roman" w:eastAsia="Times New Roman" w:hAnsi="Times New Roman" w:cs="Times New Roman"/>
          <w:sz w:val="28"/>
          <w:szCs w:val="28"/>
        </w:rPr>
        <w:t xml:space="preserve"> </w:t>
      </w:r>
      <w:proofErr w:type="spellStart"/>
      <w:r w:rsidRPr="002B0796">
        <w:rPr>
          <w:rFonts w:ascii="Times New Roman" w:eastAsia="Times New Roman" w:hAnsi="Times New Roman" w:cs="Times New Roman"/>
          <w:sz w:val="28"/>
          <w:szCs w:val="28"/>
        </w:rPr>
        <w:t>сапаттык</w:t>
      </w:r>
      <w:proofErr w:type="spellEnd"/>
      <w:r w:rsidRPr="002B0796">
        <w:rPr>
          <w:rFonts w:ascii="Times New Roman" w:eastAsia="Times New Roman" w:hAnsi="Times New Roman" w:cs="Times New Roman"/>
          <w:sz w:val="28"/>
          <w:szCs w:val="28"/>
        </w:rPr>
        <w:t xml:space="preserve"> </w:t>
      </w:r>
      <w:proofErr w:type="spellStart"/>
      <w:r w:rsidRPr="002B0796">
        <w:rPr>
          <w:rFonts w:ascii="Times New Roman" w:eastAsia="Times New Roman" w:hAnsi="Times New Roman" w:cs="Times New Roman"/>
          <w:sz w:val="28"/>
          <w:szCs w:val="28"/>
        </w:rPr>
        <w:t>текшерүү</w:t>
      </w:r>
      <w:proofErr w:type="spellEnd"/>
      <w:r w:rsidRPr="002B0796">
        <w:rPr>
          <w:rFonts w:ascii="Times New Roman" w:eastAsia="Times New Roman" w:hAnsi="Times New Roman" w:cs="Times New Roman"/>
          <w:sz w:val="28"/>
          <w:szCs w:val="28"/>
        </w:rPr>
        <w:t xml:space="preserve">, </w:t>
      </w:r>
      <w:proofErr w:type="spellStart"/>
      <w:r w:rsidRPr="002B0796">
        <w:rPr>
          <w:rFonts w:ascii="Times New Roman" w:eastAsia="Times New Roman" w:hAnsi="Times New Roman" w:cs="Times New Roman"/>
          <w:sz w:val="28"/>
          <w:szCs w:val="28"/>
        </w:rPr>
        <w:t>аналитикалык</w:t>
      </w:r>
      <w:proofErr w:type="spellEnd"/>
      <w:r w:rsidRPr="002B0796">
        <w:rPr>
          <w:rFonts w:ascii="Times New Roman" w:eastAsia="Times New Roman" w:hAnsi="Times New Roman" w:cs="Times New Roman"/>
          <w:sz w:val="28"/>
          <w:szCs w:val="28"/>
        </w:rPr>
        <w:t xml:space="preserve">, </w:t>
      </w:r>
      <w:proofErr w:type="spellStart"/>
      <w:r w:rsidRPr="002B0796">
        <w:rPr>
          <w:rFonts w:ascii="Times New Roman" w:eastAsia="Times New Roman" w:hAnsi="Times New Roman" w:cs="Times New Roman"/>
          <w:sz w:val="28"/>
          <w:szCs w:val="28"/>
        </w:rPr>
        <w:t>салыштырмалуу</w:t>
      </w:r>
      <w:proofErr w:type="spellEnd"/>
      <w:r w:rsidRPr="002B0796">
        <w:rPr>
          <w:rFonts w:ascii="Times New Roman" w:eastAsia="Times New Roman" w:hAnsi="Times New Roman" w:cs="Times New Roman"/>
          <w:sz w:val="28"/>
          <w:szCs w:val="28"/>
        </w:rPr>
        <w:t xml:space="preserve">, </w:t>
      </w:r>
      <w:proofErr w:type="spellStart"/>
      <w:r w:rsidRPr="002B0796">
        <w:rPr>
          <w:rFonts w:ascii="Times New Roman" w:eastAsia="Times New Roman" w:hAnsi="Times New Roman" w:cs="Times New Roman"/>
          <w:sz w:val="28"/>
          <w:szCs w:val="28"/>
        </w:rPr>
        <w:t>структуралык</w:t>
      </w:r>
      <w:proofErr w:type="spellEnd"/>
      <w:r w:rsidRPr="002B0796">
        <w:rPr>
          <w:rFonts w:ascii="Times New Roman" w:eastAsia="Times New Roman" w:hAnsi="Times New Roman" w:cs="Times New Roman"/>
          <w:sz w:val="28"/>
          <w:szCs w:val="28"/>
        </w:rPr>
        <w:t xml:space="preserve"> </w:t>
      </w:r>
      <w:proofErr w:type="spellStart"/>
      <w:r w:rsidRPr="002B0796">
        <w:rPr>
          <w:rFonts w:ascii="Times New Roman" w:eastAsia="Times New Roman" w:hAnsi="Times New Roman" w:cs="Times New Roman"/>
          <w:sz w:val="28"/>
          <w:szCs w:val="28"/>
        </w:rPr>
        <w:t>жана</w:t>
      </w:r>
      <w:proofErr w:type="spellEnd"/>
      <w:r w:rsidRPr="002B0796">
        <w:rPr>
          <w:rFonts w:ascii="Times New Roman" w:eastAsia="Times New Roman" w:hAnsi="Times New Roman" w:cs="Times New Roman"/>
          <w:sz w:val="28"/>
          <w:szCs w:val="28"/>
        </w:rPr>
        <w:t xml:space="preserve"> экономика-</w:t>
      </w:r>
      <w:proofErr w:type="spellStart"/>
      <w:r w:rsidRPr="002B0796">
        <w:rPr>
          <w:rFonts w:ascii="Times New Roman" w:eastAsia="Times New Roman" w:hAnsi="Times New Roman" w:cs="Times New Roman"/>
          <w:sz w:val="28"/>
          <w:szCs w:val="28"/>
        </w:rPr>
        <w:t>математикалык</w:t>
      </w:r>
      <w:proofErr w:type="spellEnd"/>
      <w:r w:rsidRPr="002B0796">
        <w:rPr>
          <w:rFonts w:ascii="Times New Roman" w:eastAsia="Times New Roman" w:hAnsi="Times New Roman" w:cs="Times New Roman"/>
          <w:sz w:val="28"/>
          <w:szCs w:val="28"/>
        </w:rPr>
        <w:t>.</w:t>
      </w:r>
    </w:p>
    <w:p w:rsidR="002B0796" w:rsidRPr="002B0796" w:rsidRDefault="002B0796" w:rsidP="008820FF">
      <w:pPr>
        <w:widowControl w:val="0"/>
        <w:spacing w:after="0"/>
        <w:ind w:firstLine="708"/>
        <w:jc w:val="both"/>
        <w:rPr>
          <w:rFonts w:ascii="Times New Roman" w:eastAsia="Courier New" w:hAnsi="Times New Roman" w:cs="Times New Roman"/>
          <w:color w:val="000000"/>
          <w:sz w:val="28"/>
          <w:szCs w:val="28"/>
        </w:rPr>
      </w:pPr>
      <w:proofErr w:type="spellStart"/>
      <w:r w:rsidRPr="002B0796">
        <w:rPr>
          <w:rFonts w:ascii="Times New Roman" w:eastAsia="Courier New" w:hAnsi="Times New Roman" w:cs="Times New Roman"/>
          <w:b/>
          <w:color w:val="000000"/>
          <w:sz w:val="28"/>
          <w:szCs w:val="28"/>
        </w:rPr>
        <w:t>Алынган</w:t>
      </w:r>
      <w:proofErr w:type="spellEnd"/>
      <w:r w:rsidRPr="002B0796">
        <w:rPr>
          <w:rFonts w:ascii="Times New Roman" w:eastAsia="Courier New" w:hAnsi="Times New Roman" w:cs="Times New Roman"/>
          <w:b/>
          <w:color w:val="000000"/>
          <w:sz w:val="28"/>
          <w:szCs w:val="28"/>
        </w:rPr>
        <w:t xml:space="preserve"> </w:t>
      </w:r>
      <w:proofErr w:type="spellStart"/>
      <w:r w:rsidRPr="002B0796">
        <w:rPr>
          <w:rFonts w:ascii="Times New Roman" w:eastAsia="Courier New" w:hAnsi="Times New Roman" w:cs="Times New Roman"/>
          <w:b/>
          <w:color w:val="000000"/>
          <w:sz w:val="28"/>
          <w:szCs w:val="28"/>
        </w:rPr>
        <w:t>жыйынтык</w:t>
      </w:r>
      <w:proofErr w:type="spellEnd"/>
      <w:r w:rsidRPr="002B0796">
        <w:rPr>
          <w:rFonts w:ascii="Times New Roman" w:eastAsia="Courier New" w:hAnsi="Times New Roman" w:cs="Times New Roman"/>
          <w:b/>
          <w:color w:val="000000"/>
          <w:sz w:val="28"/>
          <w:szCs w:val="28"/>
        </w:rPr>
        <w:t xml:space="preserve"> </w:t>
      </w:r>
      <w:proofErr w:type="spellStart"/>
      <w:r w:rsidRPr="002B0796">
        <w:rPr>
          <w:rFonts w:ascii="Times New Roman" w:eastAsia="Courier New" w:hAnsi="Times New Roman" w:cs="Times New Roman"/>
          <w:b/>
          <w:color w:val="000000"/>
          <w:sz w:val="28"/>
          <w:szCs w:val="28"/>
        </w:rPr>
        <w:t>жана</w:t>
      </w:r>
      <w:proofErr w:type="spellEnd"/>
      <w:r w:rsidRPr="002B0796">
        <w:rPr>
          <w:rFonts w:ascii="Times New Roman" w:eastAsia="Courier New" w:hAnsi="Times New Roman" w:cs="Times New Roman"/>
          <w:b/>
          <w:color w:val="000000"/>
          <w:sz w:val="28"/>
          <w:szCs w:val="28"/>
        </w:rPr>
        <w:t xml:space="preserve"> </w:t>
      </w:r>
      <w:proofErr w:type="spellStart"/>
      <w:r w:rsidRPr="002B0796">
        <w:rPr>
          <w:rFonts w:ascii="Times New Roman" w:eastAsia="Courier New" w:hAnsi="Times New Roman" w:cs="Times New Roman"/>
          <w:b/>
          <w:color w:val="000000"/>
          <w:sz w:val="28"/>
          <w:szCs w:val="28"/>
        </w:rPr>
        <w:t>алардын</w:t>
      </w:r>
      <w:proofErr w:type="spellEnd"/>
      <w:r w:rsidRPr="002B0796">
        <w:rPr>
          <w:rFonts w:ascii="Times New Roman" w:eastAsia="Courier New" w:hAnsi="Times New Roman" w:cs="Times New Roman"/>
          <w:b/>
          <w:color w:val="000000"/>
          <w:sz w:val="28"/>
          <w:szCs w:val="28"/>
        </w:rPr>
        <w:t xml:space="preserve"> </w:t>
      </w:r>
      <w:proofErr w:type="spellStart"/>
      <w:r w:rsidRPr="002B0796">
        <w:rPr>
          <w:rFonts w:ascii="Times New Roman" w:eastAsia="Courier New" w:hAnsi="Times New Roman" w:cs="Times New Roman"/>
          <w:b/>
          <w:color w:val="000000"/>
          <w:sz w:val="28"/>
          <w:szCs w:val="28"/>
        </w:rPr>
        <w:t>жаңылыгы</w:t>
      </w:r>
      <w:proofErr w:type="spellEnd"/>
      <w:r w:rsidRPr="002B0796">
        <w:rPr>
          <w:rFonts w:ascii="Times New Roman" w:eastAsia="Courier New" w:hAnsi="Times New Roman" w:cs="Times New Roman"/>
          <w:b/>
          <w:color w:val="000000"/>
          <w:sz w:val="28"/>
          <w:szCs w:val="28"/>
        </w:rPr>
        <w:t>:</w:t>
      </w:r>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такталган</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бааишмердигинин</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ордун</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аныктыкталган</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замандык</w:t>
      </w:r>
      <w:proofErr w:type="spellEnd"/>
      <w:r w:rsidRPr="002B0796">
        <w:rPr>
          <w:rFonts w:ascii="Times New Roman" w:eastAsia="Courier New" w:hAnsi="Times New Roman" w:cs="Times New Roman"/>
          <w:color w:val="000000"/>
          <w:sz w:val="28"/>
          <w:szCs w:val="28"/>
        </w:rPr>
        <w:t xml:space="preserve"> рынок </w:t>
      </w:r>
      <w:proofErr w:type="spellStart"/>
      <w:r w:rsidRPr="002B0796">
        <w:rPr>
          <w:rFonts w:ascii="Times New Roman" w:eastAsia="Courier New" w:hAnsi="Times New Roman" w:cs="Times New Roman"/>
          <w:color w:val="000000"/>
          <w:sz w:val="28"/>
          <w:szCs w:val="28"/>
        </w:rPr>
        <w:t>тейлемдер</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чөйрөсүнө</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киргизүү</w:t>
      </w:r>
      <w:proofErr w:type="spellEnd"/>
      <w:r w:rsidRPr="002B0796">
        <w:rPr>
          <w:rFonts w:ascii="Times New Roman" w:eastAsia="Courier New" w:hAnsi="Times New Roman" w:cs="Times New Roman"/>
          <w:color w:val="000000"/>
          <w:sz w:val="28"/>
          <w:szCs w:val="28"/>
        </w:rPr>
        <w:t xml:space="preserve">; Кыргызстан </w:t>
      </w:r>
      <w:proofErr w:type="spellStart"/>
      <w:r w:rsidRPr="002B0796">
        <w:rPr>
          <w:rFonts w:ascii="Times New Roman" w:eastAsia="Courier New" w:hAnsi="Times New Roman" w:cs="Times New Roman"/>
          <w:color w:val="000000"/>
          <w:sz w:val="28"/>
          <w:szCs w:val="28"/>
        </w:rPr>
        <w:t>экономикасын</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салыштырып</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караганда</w:t>
      </w:r>
      <w:proofErr w:type="spellEnd"/>
      <w:r w:rsidRPr="002B0796">
        <w:rPr>
          <w:rFonts w:ascii="Times New Roman" w:eastAsia="Courier New" w:hAnsi="Times New Roman" w:cs="Times New Roman"/>
          <w:b/>
          <w:color w:val="000000"/>
          <w:sz w:val="28"/>
          <w:szCs w:val="28"/>
        </w:rPr>
        <w:t xml:space="preserve">  </w:t>
      </w:r>
      <w:proofErr w:type="spellStart"/>
      <w:r w:rsidRPr="002B0796">
        <w:rPr>
          <w:rFonts w:ascii="Times New Roman" w:eastAsia="Courier New" w:hAnsi="Times New Roman" w:cs="Times New Roman"/>
          <w:color w:val="000000" w:themeColor="text1"/>
          <w:sz w:val="28"/>
          <w:szCs w:val="28"/>
        </w:rPr>
        <w:t>бааишмердик</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тейлемдердин</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классификациясын</w:t>
      </w:r>
      <w:proofErr w:type="spell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өзгөртү</w:t>
      </w:r>
      <w:proofErr w:type="gramStart"/>
      <w:r w:rsidRPr="002B0796">
        <w:rPr>
          <w:rFonts w:ascii="Times New Roman" w:eastAsia="Courier New" w:hAnsi="Times New Roman" w:cs="Times New Roman"/>
          <w:color w:val="000000" w:themeColor="text1"/>
          <w:sz w:val="28"/>
          <w:szCs w:val="28"/>
        </w:rPr>
        <w:t>п</w:t>
      </w:r>
      <w:proofErr w:type="spellEnd"/>
      <w:proofErr w:type="gramEnd"/>
      <w:r w:rsidRPr="002B0796">
        <w:rPr>
          <w:rFonts w:ascii="Times New Roman" w:eastAsia="Courier New" w:hAnsi="Times New Roman" w:cs="Times New Roman"/>
          <w:color w:val="000000" w:themeColor="text1"/>
          <w:sz w:val="28"/>
          <w:szCs w:val="28"/>
        </w:rPr>
        <w:t xml:space="preserve">  </w:t>
      </w:r>
      <w:proofErr w:type="spellStart"/>
      <w:r w:rsidRPr="002B0796">
        <w:rPr>
          <w:rFonts w:ascii="Times New Roman" w:eastAsia="Courier New" w:hAnsi="Times New Roman" w:cs="Times New Roman"/>
          <w:color w:val="000000" w:themeColor="text1"/>
          <w:sz w:val="28"/>
          <w:szCs w:val="28"/>
        </w:rPr>
        <w:t>киргизүү</w:t>
      </w:r>
      <w:proofErr w:type="spellEnd"/>
      <w:r w:rsidRPr="002B0796">
        <w:rPr>
          <w:rFonts w:ascii="Times New Roman" w:eastAsia="Courier New" w:hAnsi="Times New Roman" w:cs="Times New Roman"/>
          <w:color w:val="000000" w:themeColor="text1"/>
          <w:sz w:val="28"/>
          <w:szCs w:val="28"/>
        </w:rPr>
        <w:t>;</w:t>
      </w:r>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Консультанттын</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жана</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кардар</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муктажкердин</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байланыш</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механизмин</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тактоо</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Талдоонун</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негизинде</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бааишмердик</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тейлемдин</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замандык</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абалын</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табууда</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алардын</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экономикага</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жана</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ишкердүү</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ишмердикке</w:t>
      </w:r>
      <w:proofErr w:type="spellEnd"/>
      <w:r w:rsidRPr="002B0796">
        <w:rPr>
          <w:rFonts w:ascii="Times New Roman" w:eastAsia="Courier New" w:hAnsi="Times New Roman" w:cs="Times New Roman"/>
          <w:b/>
          <w:color w:val="000000"/>
          <w:sz w:val="28"/>
          <w:szCs w:val="28"/>
        </w:rPr>
        <w:t xml:space="preserve"> </w:t>
      </w:r>
      <w:r w:rsidRPr="002B0796">
        <w:rPr>
          <w:rFonts w:ascii="Times New Roman" w:eastAsia="Courier New" w:hAnsi="Times New Roman" w:cs="Times New Roman"/>
          <w:color w:val="000000"/>
          <w:sz w:val="28"/>
          <w:szCs w:val="28"/>
        </w:rPr>
        <w:t xml:space="preserve">белен </w:t>
      </w:r>
      <w:proofErr w:type="spellStart"/>
      <w:r w:rsidRPr="002B0796">
        <w:rPr>
          <w:rFonts w:ascii="Times New Roman" w:eastAsia="Courier New" w:hAnsi="Times New Roman" w:cs="Times New Roman"/>
          <w:color w:val="000000"/>
          <w:sz w:val="28"/>
          <w:szCs w:val="28"/>
        </w:rPr>
        <w:t>жогорулатуу</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таасириндиги</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Кыргыз</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Республикасынын</w:t>
      </w:r>
      <w:proofErr w:type="spellEnd"/>
      <w:r w:rsidRPr="002B0796">
        <w:rPr>
          <w:rFonts w:ascii="Times New Roman" w:eastAsia="Courier New" w:hAnsi="Times New Roman" w:cs="Times New Roman"/>
          <w:color w:val="000000"/>
          <w:sz w:val="28"/>
          <w:szCs w:val="28"/>
        </w:rPr>
        <w:t xml:space="preserve"> консалтинг </w:t>
      </w:r>
      <w:proofErr w:type="spellStart"/>
      <w:r w:rsidRPr="002B0796">
        <w:rPr>
          <w:rFonts w:ascii="Times New Roman" w:eastAsia="Courier New" w:hAnsi="Times New Roman" w:cs="Times New Roman"/>
          <w:color w:val="000000"/>
          <w:sz w:val="28"/>
          <w:szCs w:val="28"/>
        </w:rPr>
        <w:t>ишмердигине</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мамлекеттик</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жайгоону</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жетилтүүдө</w:t>
      </w:r>
      <w:proofErr w:type="gramStart"/>
      <w:r w:rsidRPr="002B0796">
        <w:rPr>
          <w:rFonts w:ascii="Times New Roman" w:eastAsia="Courier New" w:hAnsi="Times New Roman" w:cs="Times New Roman"/>
          <w:color w:val="000000"/>
          <w:sz w:val="28"/>
          <w:szCs w:val="28"/>
        </w:rPr>
        <w:t>г</w:t>
      </w:r>
      <w:proofErr w:type="gramEnd"/>
      <w:r w:rsidRPr="002B0796">
        <w:rPr>
          <w:rFonts w:ascii="Times New Roman" w:eastAsia="Courier New" w:hAnsi="Times New Roman" w:cs="Times New Roman"/>
          <w:color w:val="000000"/>
          <w:sz w:val="28"/>
          <w:szCs w:val="28"/>
        </w:rPr>
        <w:t>ү</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кээ</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бир</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багыттар</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сунушталды</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Өзөктүү</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кароону</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аныктоодо</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бааишмердик</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тейлемдин</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экономикалык</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таасирдүүлүгү</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иштеп</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чыгарылды</w:t>
      </w:r>
      <w:proofErr w:type="spellEnd"/>
      <w:r w:rsidRPr="002B0796">
        <w:rPr>
          <w:rFonts w:ascii="Times New Roman" w:eastAsia="Courier New" w:hAnsi="Times New Roman" w:cs="Times New Roman"/>
          <w:color w:val="000000"/>
          <w:sz w:val="28"/>
          <w:szCs w:val="28"/>
        </w:rPr>
        <w:t>;</w:t>
      </w:r>
    </w:p>
    <w:p w:rsidR="002B0796" w:rsidRPr="002B0796" w:rsidRDefault="002B0796" w:rsidP="008820FF">
      <w:pPr>
        <w:widowControl w:val="0"/>
        <w:spacing w:after="0"/>
        <w:ind w:firstLine="708"/>
        <w:jc w:val="both"/>
      </w:pPr>
      <w:proofErr w:type="spellStart"/>
      <w:r w:rsidRPr="002B0796">
        <w:rPr>
          <w:rFonts w:ascii="Times New Roman" w:eastAsia="Courier New" w:hAnsi="Times New Roman" w:cs="Times New Roman"/>
          <w:b/>
          <w:color w:val="000000"/>
          <w:sz w:val="28"/>
          <w:szCs w:val="28"/>
        </w:rPr>
        <w:t>Изилдөөнү</w:t>
      </w:r>
      <w:proofErr w:type="gramStart"/>
      <w:r w:rsidRPr="002B0796">
        <w:rPr>
          <w:rFonts w:ascii="Times New Roman" w:eastAsia="Courier New" w:hAnsi="Times New Roman" w:cs="Times New Roman"/>
          <w:b/>
          <w:color w:val="000000"/>
          <w:sz w:val="28"/>
          <w:szCs w:val="28"/>
        </w:rPr>
        <w:t>н</w:t>
      </w:r>
      <w:proofErr w:type="spellEnd"/>
      <w:proofErr w:type="gramEnd"/>
      <w:r w:rsidRPr="002B0796">
        <w:rPr>
          <w:rFonts w:ascii="Times New Roman" w:eastAsia="Courier New" w:hAnsi="Times New Roman" w:cs="Times New Roman"/>
          <w:b/>
          <w:color w:val="000000"/>
          <w:sz w:val="28"/>
          <w:szCs w:val="28"/>
        </w:rPr>
        <w:t xml:space="preserve"> </w:t>
      </w:r>
      <w:proofErr w:type="spellStart"/>
      <w:r w:rsidRPr="002B0796">
        <w:rPr>
          <w:rFonts w:ascii="Times New Roman" w:eastAsia="Courier New" w:hAnsi="Times New Roman" w:cs="Times New Roman"/>
          <w:b/>
          <w:color w:val="000000"/>
          <w:sz w:val="28"/>
          <w:szCs w:val="28"/>
        </w:rPr>
        <w:t>тажрыйбадагы</w:t>
      </w:r>
      <w:proofErr w:type="spellEnd"/>
      <w:r w:rsidRPr="002B0796">
        <w:rPr>
          <w:rFonts w:ascii="Times New Roman" w:eastAsia="Courier New" w:hAnsi="Times New Roman" w:cs="Times New Roman"/>
          <w:b/>
          <w:color w:val="000000"/>
          <w:sz w:val="28"/>
          <w:szCs w:val="28"/>
        </w:rPr>
        <w:t xml:space="preserve"> </w:t>
      </w:r>
      <w:proofErr w:type="spellStart"/>
      <w:r w:rsidRPr="002B0796">
        <w:rPr>
          <w:rFonts w:ascii="Times New Roman" w:eastAsia="Courier New" w:hAnsi="Times New Roman" w:cs="Times New Roman"/>
          <w:b/>
          <w:color w:val="000000"/>
          <w:sz w:val="28"/>
          <w:szCs w:val="28"/>
        </w:rPr>
        <w:t>маанилүүлүгү</w:t>
      </w:r>
      <w:proofErr w:type="spellEnd"/>
      <w:r w:rsidRPr="002B0796">
        <w:rPr>
          <w:rFonts w:ascii="Times New Roman" w:eastAsia="Courier New" w:hAnsi="Times New Roman" w:cs="Times New Roman"/>
          <w:b/>
          <w:color w:val="000000"/>
          <w:sz w:val="28"/>
          <w:szCs w:val="28"/>
        </w:rPr>
        <w:t xml:space="preserve">: </w:t>
      </w:r>
      <w:proofErr w:type="spellStart"/>
      <w:r w:rsidRPr="002B0796">
        <w:rPr>
          <w:rFonts w:ascii="Times New Roman" w:eastAsia="Courier New" w:hAnsi="Times New Roman" w:cs="Times New Roman"/>
          <w:color w:val="000000"/>
          <w:sz w:val="28"/>
          <w:szCs w:val="28"/>
        </w:rPr>
        <w:t>Мазмундуу</w:t>
      </w:r>
      <w:proofErr w:type="spellEnd"/>
      <w:r w:rsidRPr="002B0796">
        <w:rPr>
          <w:rFonts w:ascii="Times New Roman" w:eastAsia="Courier New" w:hAnsi="Times New Roman" w:cs="Times New Roman"/>
          <w:b/>
          <w:color w:val="000000"/>
          <w:sz w:val="28"/>
          <w:szCs w:val="28"/>
        </w:rPr>
        <w:t xml:space="preserve"> </w:t>
      </w:r>
      <w:proofErr w:type="spellStart"/>
      <w:r w:rsidRPr="002B0796">
        <w:rPr>
          <w:rFonts w:ascii="Times New Roman" w:eastAsia="Courier New" w:hAnsi="Times New Roman" w:cs="Times New Roman"/>
          <w:b/>
          <w:color w:val="000000"/>
          <w:sz w:val="28"/>
          <w:szCs w:val="28"/>
        </w:rPr>
        <w:t>д</w:t>
      </w:r>
      <w:r w:rsidRPr="002B0796">
        <w:rPr>
          <w:rFonts w:ascii="Times New Roman" w:eastAsia="Courier New" w:hAnsi="Times New Roman" w:cs="Times New Roman"/>
          <w:color w:val="000000"/>
          <w:sz w:val="28"/>
          <w:szCs w:val="28"/>
        </w:rPr>
        <w:t>иссертациялык</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илимий-теориялык</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тыянак</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жобо</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жана</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экономикалык</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илимди</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ыкмалык</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байытуу</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жыйынтыгы</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жана</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чечим</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чыгарууда</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пайдалуу</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болгон</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башкаруу</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жана</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ишмердүү</w:t>
      </w:r>
      <w:proofErr w:type="spellEnd"/>
      <w:r w:rsidRPr="002B0796">
        <w:rPr>
          <w:rFonts w:ascii="Times New Roman" w:eastAsia="Courier New" w:hAnsi="Times New Roman" w:cs="Times New Roman"/>
          <w:color w:val="000000"/>
          <w:sz w:val="28"/>
          <w:szCs w:val="28"/>
        </w:rPr>
        <w:t xml:space="preserve"> </w:t>
      </w:r>
      <w:proofErr w:type="spellStart"/>
      <w:r w:rsidRPr="002B0796">
        <w:rPr>
          <w:rFonts w:ascii="Times New Roman" w:eastAsia="Courier New" w:hAnsi="Times New Roman" w:cs="Times New Roman"/>
          <w:color w:val="000000"/>
          <w:sz w:val="28"/>
          <w:szCs w:val="28"/>
        </w:rPr>
        <w:t>ишкердик</w:t>
      </w:r>
      <w:proofErr w:type="spellEnd"/>
      <w:r w:rsidRPr="002B0796">
        <w:rPr>
          <w:rFonts w:ascii="Times New Roman" w:eastAsia="Courier New" w:hAnsi="Times New Roman" w:cs="Times New Roman"/>
          <w:color w:val="000000"/>
          <w:sz w:val="28"/>
          <w:szCs w:val="28"/>
        </w:rPr>
        <w:t>.</w:t>
      </w:r>
    </w:p>
    <w:p w:rsidR="002B0796" w:rsidRPr="002B0796" w:rsidRDefault="002B0796" w:rsidP="002B0796">
      <w:pPr>
        <w:jc w:val="center"/>
        <w:rPr>
          <w:rFonts w:ascii="Times New Roman" w:eastAsia="Times New Roman" w:hAnsi="Times New Roman" w:cs="Times New Roman"/>
          <w:b/>
          <w:sz w:val="28"/>
          <w:szCs w:val="28"/>
        </w:rPr>
      </w:pPr>
    </w:p>
    <w:p w:rsidR="002B0796" w:rsidRPr="002B0796" w:rsidRDefault="002B0796" w:rsidP="002B0796">
      <w:pPr>
        <w:jc w:val="center"/>
        <w:rPr>
          <w:rFonts w:ascii="Times New Roman" w:eastAsia="Times New Roman" w:hAnsi="Times New Roman" w:cs="Times New Roman"/>
          <w:b/>
          <w:sz w:val="28"/>
          <w:szCs w:val="28"/>
        </w:rPr>
      </w:pPr>
      <w:r w:rsidRPr="002B0796">
        <w:rPr>
          <w:rFonts w:ascii="Times New Roman" w:eastAsia="Times New Roman" w:hAnsi="Times New Roman" w:cs="Times New Roman"/>
          <w:b/>
          <w:sz w:val="28"/>
          <w:szCs w:val="28"/>
        </w:rPr>
        <w:lastRenderedPageBreak/>
        <w:t>РЕЗЮМЕ</w:t>
      </w:r>
    </w:p>
    <w:p w:rsidR="002B0796" w:rsidRPr="002B0796" w:rsidRDefault="002B0796" w:rsidP="008820FF">
      <w:pPr>
        <w:spacing w:after="0" w:line="240" w:lineRule="auto"/>
        <w:jc w:val="both"/>
        <w:rPr>
          <w:rFonts w:ascii="Times New Roman" w:eastAsia="Times New Roman" w:hAnsi="Times New Roman" w:cs="Times New Roman"/>
          <w:b/>
          <w:sz w:val="28"/>
          <w:szCs w:val="28"/>
        </w:rPr>
      </w:pPr>
      <w:r w:rsidRPr="002B0796">
        <w:rPr>
          <w:rFonts w:ascii="Times New Roman" w:eastAsia="Times New Roman" w:hAnsi="Times New Roman" w:cs="Times New Roman"/>
          <w:b/>
          <w:sz w:val="28"/>
          <w:szCs w:val="28"/>
        </w:rPr>
        <w:t xml:space="preserve">диссертации </w:t>
      </w:r>
      <w:proofErr w:type="spellStart"/>
      <w:r w:rsidRPr="002B0796">
        <w:rPr>
          <w:rFonts w:ascii="Times New Roman" w:eastAsia="Times New Roman" w:hAnsi="Times New Roman" w:cs="Times New Roman"/>
          <w:b/>
          <w:sz w:val="28"/>
          <w:szCs w:val="28"/>
        </w:rPr>
        <w:t>Султановой</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Анарахан</w:t>
      </w:r>
      <w:proofErr w:type="spellEnd"/>
      <w:r w:rsidRPr="002B0796">
        <w:rPr>
          <w:rFonts w:ascii="Times New Roman" w:eastAsia="Times New Roman" w:hAnsi="Times New Roman" w:cs="Times New Roman"/>
          <w:b/>
          <w:sz w:val="28"/>
          <w:szCs w:val="28"/>
        </w:rPr>
        <w:t xml:space="preserve"> </w:t>
      </w:r>
      <w:proofErr w:type="spellStart"/>
      <w:r w:rsidRPr="002B0796">
        <w:rPr>
          <w:rFonts w:ascii="Times New Roman" w:eastAsia="Times New Roman" w:hAnsi="Times New Roman" w:cs="Times New Roman"/>
          <w:b/>
          <w:sz w:val="28"/>
          <w:szCs w:val="28"/>
        </w:rPr>
        <w:t>Адамалиевны</w:t>
      </w:r>
      <w:proofErr w:type="spellEnd"/>
      <w:r w:rsidRPr="002B0796">
        <w:rPr>
          <w:rFonts w:ascii="Times New Roman" w:eastAsia="Times New Roman" w:hAnsi="Times New Roman" w:cs="Times New Roman"/>
          <w:b/>
          <w:sz w:val="28"/>
          <w:szCs w:val="28"/>
        </w:rPr>
        <w:t xml:space="preserve"> на тему: «Проблемы развития консалтинговых услуг в условиях рыночной экономики Кыргызской Республики» на соискание ученой степени кандидата экономических наук по специальности 08.00.05 - экономика и управление народным хозяйством</w:t>
      </w:r>
    </w:p>
    <w:p w:rsidR="002B0796" w:rsidRPr="002B0796" w:rsidRDefault="002B0796" w:rsidP="002B0796">
      <w:pPr>
        <w:spacing w:line="240" w:lineRule="auto"/>
        <w:jc w:val="both"/>
        <w:rPr>
          <w:rFonts w:ascii="Times New Roman" w:eastAsia="Times New Roman" w:hAnsi="Times New Roman" w:cs="Times New Roman"/>
          <w:b/>
          <w:sz w:val="28"/>
          <w:szCs w:val="28"/>
        </w:rPr>
      </w:pPr>
    </w:p>
    <w:p w:rsidR="002B0796" w:rsidRPr="002B0796" w:rsidRDefault="002B0796" w:rsidP="008820FF">
      <w:pPr>
        <w:spacing w:after="0" w:line="240" w:lineRule="auto"/>
        <w:ind w:firstLine="708"/>
        <w:jc w:val="both"/>
        <w:rPr>
          <w:rFonts w:ascii="Times New Roman" w:eastAsia="Times New Roman" w:hAnsi="Times New Roman" w:cs="Times New Roman"/>
          <w:sz w:val="28"/>
          <w:szCs w:val="28"/>
        </w:rPr>
      </w:pPr>
      <w:proofErr w:type="gramStart"/>
      <w:r w:rsidRPr="002B0796">
        <w:rPr>
          <w:rFonts w:ascii="Times New Roman" w:eastAsia="Times New Roman" w:hAnsi="Times New Roman" w:cs="Times New Roman"/>
          <w:b/>
          <w:sz w:val="28"/>
          <w:szCs w:val="28"/>
        </w:rPr>
        <w:t xml:space="preserve">Ключевые слова: </w:t>
      </w:r>
      <w:r w:rsidRPr="002B0796">
        <w:rPr>
          <w:rFonts w:ascii="Times New Roman" w:eastAsia="Times New Roman" w:hAnsi="Times New Roman" w:cs="Times New Roman"/>
          <w:sz w:val="28"/>
          <w:szCs w:val="28"/>
        </w:rPr>
        <w:t xml:space="preserve">консалтинг, рынок, услуги, инновация, бизнес-процесс, инвестиция, </w:t>
      </w:r>
      <w:r w:rsidRPr="002B0796">
        <w:rPr>
          <w:rFonts w:ascii="Times New Roman" w:eastAsia="Times New Roman" w:hAnsi="Times New Roman" w:cs="Times New Roman"/>
          <w:sz w:val="28"/>
          <w:szCs w:val="28"/>
          <w:lang w:val="en-US"/>
        </w:rPr>
        <w:t>IT</w:t>
      </w:r>
      <w:r w:rsidRPr="002B0796">
        <w:rPr>
          <w:rFonts w:ascii="Times New Roman" w:eastAsia="Times New Roman" w:hAnsi="Times New Roman" w:cs="Times New Roman"/>
          <w:sz w:val="28"/>
          <w:szCs w:val="28"/>
        </w:rPr>
        <w:t>-консалтинг, управленческий консалтинг, экономическая эффективность, емкость рынка, аудит.</w:t>
      </w:r>
      <w:proofErr w:type="gramEnd"/>
    </w:p>
    <w:p w:rsidR="008820FF" w:rsidRDefault="008820FF" w:rsidP="002B0796">
      <w:pPr>
        <w:widowControl w:val="0"/>
        <w:spacing w:after="0" w:line="240" w:lineRule="auto"/>
        <w:jc w:val="both"/>
        <w:rPr>
          <w:rFonts w:ascii="Times New Roman" w:eastAsia="Times New Roman" w:hAnsi="Times New Roman" w:cs="Times New Roman"/>
          <w:b/>
          <w:sz w:val="28"/>
          <w:szCs w:val="28"/>
        </w:rPr>
      </w:pPr>
    </w:p>
    <w:p w:rsidR="002B0796" w:rsidRPr="002B0796" w:rsidRDefault="002B0796" w:rsidP="008820FF">
      <w:pPr>
        <w:widowControl w:val="0"/>
        <w:spacing w:after="0" w:line="240" w:lineRule="auto"/>
        <w:ind w:firstLine="708"/>
        <w:jc w:val="both"/>
        <w:rPr>
          <w:rFonts w:ascii="Times New Roman" w:eastAsia="Courier New" w:hAnsi="Times New Roman" w:cs="Times New Roman"/>
          <w:color w:val="000000"/>
          <w:sz w:val="28"/>
          <w:szCs w:val="28"/>
        </w:rPr>
      </w:pPr>
      <w:r w:rsidRPr="002B0796">
        <w:rPr>
          <w:rFonts w:ascii="Times New Roman" w:eastAsia="Times New Roman" w:hAnsi="Times New Roman" w:cs="Times New Roman"/>
          <w:b/>
          <w:sz w:val="28"/>
          <w:szCs w:val="28"/>
        </w:rPr>
        <w:t>Цель диссертационного исследования</w:t>
      </w:r>
      <w:r w:rsidRPr="002B0796">
        <w:rPr>
          <w:rFonts w:ascii="Times New Roman" w:eastAsia="Courier New" w:hAnsi="Times New Roman" w:cs="Times New Roman"/>
          <w:b/>
          <w:color w:val="000000"/>
          <w:sz w:val="28"/>
          <w:szCs w:val="28"/>
        </w:rPr>
        <w:t xml:space="preserve"> </w:t>
      </w:r>
      <w:r w:rsidRPr="002B0796">
        <w:rPr>
          <w:rFonts w:ascii="Times New Roman" w:eastAsia="Courier New" w:hAnsi="Times New Roman" w:cs="Times New Roman"/>
          <w:color w:val="000000"/>
          <w:sz w:val="28"/>
          <w:szCs w:val="28"/>
        </w:rPr>
        <w:t xml:space="preserve">состоит в определении роли и места консалтинговых услуг в развитии экономики, в обогащении теоретических основ формирования консалтинговых услуг, а так же в определении путей улучшения консалтинговых услуг в Кыргызской Республике. </w:t>
      </w:r>
    </w:p>
    <w:p w:rsidR="002B0796" w:rsidRPr="002B0796" w:rsidRDefault="002B0796" w:rsidP="008820FF">
      <w:pPr>
        <w:spacing w:after="0" w:line="240" w:lineRule="auto"/>
        <w:ind w:firstLine="708"/>
        <w:jc w:val="both"/>
        <w:rPr>
          <w:rFonts w:ascii="Times New Roman" w:eastAsia="Times New Roman" w:hAnsi="Times New Roman" w:cs="Times New Roman"/>
          <w:sz w:val="28"/>
          <w:szCs w:val="28"/>
        </w:rPr>
      </w:pPr>
      <w:r w:rsidRPr="002B0796">
        <w:rPr>
          <w:rFonts w:ascii="Times New Roman" w:eastAsia="Times New Roman" w:hAnsi="Times New Roman" w:cs="Times New Roman"/>
          <w:b/>
          <w:sz w:val="28"/>
          <w:szCs w:val="28"/>
        </w:rPr>
        <w:t>Объектом диссертационного исследования</w:t>
      </w:r>
      <w:r w:rsidRPr="002B0796">
        <w:rPr>
          <w:rFonts w:ascii="Times New Roman" w:eastAsia="Times New Roman" w:hAnsi="Times New Roman" w:cs="Times New Roman"/>
          <w:sz w:val="28"/>
          <w:szCs w:val="28"/>
        </w:rPr>
        <w:t xml:space="preserve"> являются хозяйствующие субъекты, предоставляющие консалтинговые услуги и заказчики услуг Кыргызской Республики.</w:t>
      </w:r>
    </w:p>
    <w:p w:rsidR="002B0796" w:rsidRPr="002B0796" w:rsidRDefault="002B0796" w:rsidP="008820FF">
      <w:pPr>
        <w:spacing w:after="0" w:line="240" w:lineRule="auto"/>
        <w:ind w:firstLine="708"/>
        <w:jc w:val="both"/>
        <w:rPr>
          <w:rFonts w:ascii="Times New Roman" w:eastAsia="Times New Roman" w:hAnsi="Times New Roman" w:cs="Times New Roman"/>
          <w:sz w:val="28"/>
          <w:szCs w:val="28"/>
        </w:rPr>
      </w:pPr>
      <w:r w:rsidRPr="002B0796">
        <w:rPr>
          <w:rFonts w:ascii="Times New Roman" w:eastAsia="Times New Roman" w:hAnsi="Times New Roman" w:cs="Times New Roman"/>
          <w:b/>
          <w:sz w:val="28"/>
          <w:szCs w:val="28"/>
        </w:rPr>
        <w:t>Предметом диссертационного исследования</w:t>
      </w:r>
      <w:r w:rsidRPr="002B0796">
        <w:rPr>
          <w:rFonts w:ascii="Times New Roman" w:eastAsia="Times New Roman" w:hAnsi="Times New Roman" w:cs="Times New Roman"/>
          <w:sz w:val="28"/>
          <w:szCs w:val="28"/>
        </w:rPr>
        <w:t xml:space="preserve"> являются экономические и организационные отношения хозяйствующих субъектов в сфере консалтинговых услуг</w:t>
      </w:r>
    </w:p>
    <w:p w:rsidR="002B0796" w:rsidRPr="002B0796" w:rsidRDefault="002B0796" w:rsidP="008820FF">
      <w:pPr>
        <w:spacing w:after="0" w:line="240" w:lineRule="auto"/>
        <w:ind w:firstLine="708"/>
        <w:jc w:val="both"/>
        <w:rPr>
          <w:rFonts w:ascii="Times New Roman" w:eastAsia="Times New Roman" w:hAnsi="Times New Roman" w:cs="Times New Roman"/>
          <w:sz w:val="28"/>
          <w:szCs w:val="28"/>
        </w:rPr>
      </w:pPr>
      <w:r w:rsidRPr="002B0796">
        <w:rPr>
          <w:rFonts w:ascii="Times New Roman" w:eastAsia="Times New Roman" w:hAnsi="Times New Roman" w:cs="Times New Roman"/>
          <w:b/>
          <w:sz w:val="28"/>
          <w:szCs w:val="28"/>
        </w:rPr>
        <w:t xml:space="preserve">Методы исследования: </w:t>
      </w:r>
      <w:r w:rsidRPr="002B0796">
        <w:rPr>
          <w:rFonts w:ascii="Times New Roman" w:eastAsia="Times New Roman" w:hAnsi="Times New Roman" w:cs="Times New Roman"/>
          <w:sz w:val="28"/>
          <w:szCs w:val="28"/>
        </w:rPr>
        <w:t xml:space="preserve">экономический и статистический анализ, количественное и качественное изучение, аналитические, сравнительные, структурные и экономико-математические. </w:t>
      </w:r>
    </w:p>
    <w:p w:rsidR="002B0796" w:rsidRPr="002B0796" w:rsidRDefault="002B0796" w:rsidP="008820FF">
      <w:pPr>
        <w:widowControl w:val="0"/>
        <w:spacing w:after="0" w:line="240" w:lineRule="auto"/>
        <w:ind w:firstLine="708"/>
        <w:jc w:val="both"/>
        <w:rPr>
          <w:rFonts w:ascii="Times New Roman" w:eastAsia="Courier New" w:hAnsi="Times New Roman" w:cs="Times New Roman"/>
          <w:color w:val="000000"/>
          <w:sz w:val="28"/>
          <w:szCs w:val="28"/>
        </w:rPr>
      </w:pPr>
      <w:r w:rsidRPr="002B0796">
        <w:rPr>
          <w:rFonts w:ascii="Times New Roman" w:eastAsia="Times New Roman" w:hAnsi="Times New Roman" w:cs="Times New Roman"/>
          <w:b/>
          <w:sz w:val="28"/>
          <w:szCs w:val="28"/>
        </w:rPr>
        <w:t xml:space="preserve">Полученные результаты и их новизна: </w:t>
      </w:r>
      <w:r w:rsidRPr="002B0796">
        <w:rPr>
          <w:rFonts w:ascii="Times New Roman" w:eastAsia="Courier New" w:hAnsi="Times New Roman" w:cs="Times New Roman"/>
          <w:color w:val="000000"/>
          <w:sz w:val="28"/>
          <w:szCs w:val="28"/>
        </w:rPr>
        <w:t xml:space="preserve">внесены уточнения в определении место консалтинга в сфере современных рыночных услуг; внесены изменения в классификацию консалтинговых услуг применительно для экономики Кыргызстана; уточнены механизмы отношений консультанта и клиента-заказчика; на основе анализа современного состояния консалтинговых услуг выявлены резервы повышения эффективности их для экономики и предпринимательской деятельности; рекомендованы некоторые направления совершенствования государственного регулирования консалтинговой деятельности в Кыргызской Республике; выработаны концептуальные подходы к определению экономической эффективности консалтинговых услуг. </w:t>
      </w:r>
    </w:p>
    <w:p w:rsidR="002B0796" w:rsidRPr="002B0796" w:rsidRDefault="002B0796" w:rsidP="008820FF">
      <w:pPr>
        <w:widowControl w:val="0"/>
        <w:spacing w:after="0" w:line="240" w:lineRule="auto"/>
        <w:ind w:firstLine="708"/>
        <w:jc w:val="both"/>
        <w:rPr>
          <w:rFonts w:ascii="Times New Roman" w:eastAsia="Times New Roman" w:hAnsi="Times New Roman" w:cs="Times New Roman"/>
          <w:b/>
          <w:sz w:val="26"/>
          <w:szCs w:val="26"/>
        </w:rPr>
      </w:pPr>
      <w:r w:rsidRPr="002B0796">
        <w:rPr>
          <w:rFonts w:ascii="Times New Roman" w:eastAsia="Courier New" w:hAnsi="Times New Roman" w:cs="Times New Roman"/>
          <w:b/>
          <w:color w:val="000000"/>
          <w:sz w:val="28"/>
          <w:szCs w:val="28"/>
        </w:rPr>
        <w:t>Практическая значимость</w:t>
      </w:r>
      <w:r w:rsidRPr="002B0796">
        <w:rPr>
          <w:rFonts w:ascii="Times New Roman" w:eastAsia="Courier New" w:hAnsi="Times New Roman" w:cs="Times New Roman"/>
          <w:color w:val="000000"/>
          <w:sz w:val="28"/>
          <w:szCs w:val="28"/>
        </w:rPr>
        <w:t xml:space="preserve"> исследования. Содержащиеся в диссертации научно-теоретические выводы, положения и заключения способствуют обогащению экономической науки и будут полезны при решении вопросов управленческой и предпринимательской деятельности. </w:t>
      </w:r>
    </w:p>
    <w:p w:rsidR="002B0796" w:rsidRDefault="002B0796" w:rsidP="002B0796">
      <w:pPr>
        <w:spacing w:after="0" w:line="240" w:lineRule="auto"/>
        <w:jc w:val="center"/>
        <w:rPr>
          <w:rFonts w:ascii="Times New Roman" w:eastAsia="Times New Roman" w:hAnsi="Times New Roman" w:cs="Times New Roman"/>
          <w:b/>
          <w:sz w:val="26"/>
          <w:szCs w:val="26"/>
        </w:rPr>
      </w:pPr>
    </w:p>
    <w:p w:rsidR="008820FF" w:rsidRDefault="008820FF" w:rsidP="002B0796">
      <w:pPr>
        <w:spacing w:after="0" w:line="240" w:lineRule="auto"/>
        <w:jc w:val="center"/>
        <w:rPr>
          <w:rFonts w:ascii="Times New Roman" w:eastAsia="Times New Roman" w:hAnsi="Times New Roman" w:cs="Times New Roman"/>
          <w:b/>
          <w:sz w:val="26"/>
          <w:szCs w:val="26"/>
        </w:rPr>
      </w:pPr>
    </w:p>
    <w:p w:rsidR="008820FF" w:rsidRDefault="008820FF" w:rsidP="002B0796">
      <w:pPr>
        <w:spacing w:after="0" w:line="240" w:lineRule="auto"/>
        <w:jc w:val="center"/>
        <w:rPr>
          <w:rFonts w:ascii="Times New Roman" w:eastAsia="Times New Roman" w:hAnsi="Times New Roman" w:cs="Times New Roman"/>
          <w:b/>
          <w:sz w:val="26"/>
          <w:szCs w:val="26"/>
        </w:rPr>
      </w:pPr>
    </w:p>
    <w:p w:rsidR="008820FF" w:rsidRDefault="008820FF" w:rsidP="002B0796">
      <w:pPr>
        <w:spacing w:after="0" w:line="240" w:lineRule="auto"/>
        <w:jc w:val="center"/>
        <w:rPr>
          <w:rFonts w:ascii="Times New Roman" w:eastAsia="Times New Roman" w:hAnsi="Times New Roman" w:cs="Times New Roman"/>
          <w:b/>
          <w:sz w:val="26"/>
          <w:szCs w:val="26"/>
        </w:rPr>
      </w:pPr>
    </w:p>
    <w:p w:rsidR="008820FF" w:rsidRDefault="008820FF" w:rsidP="002B0796">
      <w:pPr>
        <w:spacing w:after="0" w:line="240" w:lineRule="auto"/>
        <w:jc w:val="center"/>
        <w:rPr>
          <w:rFonts w:ascii="Times New Roman" w:eastAsia="Times New Roman" w:hAnsi="Times New Roman" w:cs="Times New Roman"/>
          <w:b/>
          <w:sz w:val="26"/>
          <w:szCs w:val="26"/>
        </w:rPr>
      </w:pPr>
    </w:p>
    <w:p w:rsidR="002B0796" w:rsidRPr="002B0796" w:rsidRDefault="002B0796" w:rsidP="002B0796">
      <w:pPr>
        <w:spacing w:after="0" w:line="240" w:lineRule="auto"/>
        <w:jc w:val="center"/>
        <w:rPr>
          <w:rFonts w:ascii="Times New Roman" w:eastAsia="Times New Roman" w:hAnsi="Times New Roman" w:cs="Times New Roman"/>
          <w:b/>
          <w:sz w:val="26"/>
          <w:szCs w:val="26"/>
          <w:lang w:val="en-US"/>
        </w:rPr>
      </w:pPr>
      <w:r w:rsidRPr="002B0796">
        <w:rPr>
          <w:rFonts w:ascii="Times New Roman" w:eastAsia="Times New Roman" w:hAnsi="Times New Roman" w:cs="Times New Roman"/>
          <w:b/>
          <w:sz w:val="26"/>
          <w:szCs w:val="26"/>
          <w:lang w:val="en-US"/>
        </w:rPr>
        <w:lastRenderedPageBreak/>
        <w:t>RESUME</w:t>
      </w:r>
    </w:p>
    <w:p w:rsidR="002B0796" w:rsidRDefault="002B0796" w:rsidP="008820FF">
      <w:pPr>
        <w:spacing w:line="240" w:lineRule="auto"/>
        <w:jc w:val="both"/>
        <w:rPr>
          <w:rFonts w:ascii="Times New Roman" w:hAnsi="Times New Roman" w:cs="Times New Roman"/>
          <w:b/>
          <w:sz w:val="28"/>
          <w:szCs w:val="28"/>
        </w:rPr>
      </w:pPr>
      <w:proofErr w:type="gramStart"/>
      <w:r w:rsidRPr="002B0796">
        <w:rPr>
          <w:rFonts w:ascii="Times New Roman" w:hAnsi="Times New Roman" w:cs="Times New Roman"/>
          <w:b/>
          <w:sz w:val="28"/>
          <w:szCs w:val="28"/>
          <w:lang w:val="en-US"/>
        </w:rPr>
        <w:t>of</w:t>
      </w:r>
      <w:proofErr w:type="gramEnd"/>
      <w:r w:rsidRPr="002B0796">
        <w:rPr>
          <w:rFonts w:ascii="Times New Roman" w:hAnsi="Times New Roman" w:cs="Times New Roman"/>
          <w:b/>
          <w:sz w:val="28"/>
          <w:szCs w:val="28"/>
          <w:lang w:val="en-US"/>
        </w:rPr>
        <w:t xml:space="preserve"> the dissertation of </w:t>
      </w:r>
      <w:proofErr w:type="spellStart"/>
      <w:r w:rsidRPr="002B0796">
        <w:rPr>
          <w:rFonts w:ascii="Times New Roman" w:hAnsi="Times New Roman" w:cs="Times New Roman"/>
          <w:b/>
          <w:sz w:val="28"/>
          <w:szCs w:val="28"/>
          <w:lang w:val="en-US"/>
        </w:rPr>
        <w:t>Sultanova</w:t>
      </w:r>
      <w:proofErr w:type="spellEnd"/>
      <w:r w:rsidRPr="002B0796">
        <w:rPr>
          <w:rFonts w:ascii="Times New Roman" w:hAnsi="Times New Roman" w:cs="Times New Roman"/>
          <w:b/>
          <w:sz w:val="28"/>
          <w:szCs w:val="28"/>
          <w:lang w:val="en-US"/>
        </w:rPr>
        <w:t xml:space="preserve"> </w:t>
      </w:r>
      <w:proofErr w:type="spellStart"/>
      <w:r w:rsidRPr="002B0796">
        <w:rPr>
          <w:rFonts w:ascii="Times New Roman" w:hAnsi="Times New Roman" w:cs="Times New Roman"/>
          <w:b/>
          <w:sz w:val="28"/>
          <w:szCs w:val="28"/>
          <w:lang w:val="en-US"/>
        </w:rPr>
        <w:t>Anarakhan</w:t>
      </w:r>
      <w:proofErr w:type="spellEnd"/>
      <w:r w:rsidRPr="002B0796">
        <w:rPr>
          <w:rFonts w:ascii="Times New Roman" w:hAnsi="Times New Roman" w:cs="Times New Roman"/>
          <w:b/>
          <w:sz w:val="28"/>
          <w:szCs w:val="28"/>
          <w:lang w:val="en-US"/>
        </w:rPr>
        <w:t xml:space="preserve"> </w:t>
      </w:r>
      <w:proofErr w:type="spellStart"/>
      <w:r w:rsidRPr="002B0796">
        <w:rPr>
          <w:rFonts w:ascii="Times New Roman" w:hAnsi="Times New Roman" w:cs="Times New Roman"/>
          <w:b/>
          <w:sz w:val="28"/>
          <w:szCs w:val="28"/>
          <w:lang w:val="en-US"/>
        </w:rPr>
        <w:t>Adamalievna</w:t>
      </w:r>
      <w:proofErr w:type="spellEnd"/>
      <w:r w:rsidRPr="002B0796">
        <w:rPr>
          <w:rFonts w:ascii="Times New Roman" w:hAnsi="Times New Roman" w:cs="Times New Roman"/>
          <w:b/>
          <w:sz w:val="28"/>
          <w:szCs w:val="28"/>
          <w:lang w:val="en-US"/>
        </w:rPr>
        <w:t xml:space="preserve"> on the topic: "Problems of development of consulting services in the market economy of the Kyrgyz Republic" for the degree of candidate of economic sciences in specialty 08.00.05 - economics and management of a national economy</w:t>
      </w:r>
    </w:p>
    <w:p w:rsidR="008820FF" w:rsidRPr="008820FF" w:rsidRDefault="008820FF" w:rsidP="008820FF">
      <w:pPr>
        <w:spacing w:line="240" w:lineRule="auto"/>
        <w:jc w:val="both"/>
        <w:rPr>
          <w:rFonts w:ascii="Times New Roman" w:hAnsi="Times New Roman" w:cs="Times New Roman"/>
          <w:b/>
          <w:sz w:val="28"/>
          <w:szCs w:val="28"/>
        </w:rPr>
      </w:pPr>
    </w:p>
    <w:p w:rsidR="002B0796" w:rsidRPr="002B0796" w:rsidRDefault="002B0796" w:rsidP="008820FF">
      <w:pPr>
        <w:spacing w:line="240" w:lineRule="auto"/>
        <w:ind w:firstLine="708"/>
        <w:jc w:val="both"/>
        <w:rPr>
          <w:rFonts w:ascii="Times New Roman" w:hAnsi="Times New Roman" w:cs="Times New Roman"/>
          <w:sz w:val="28"/>
          <w:szCs w:val="28"/>
          <w:lang w:val="en-US"/>
        </w:rPr>
      </w:pPr>
      <w:r w:rsidRPr="002B0796">
        <w:rPr>
          <w:rFonts w:ascii="Times New Roman" w:hAnsi="Times New Roman" w:cs="Times New Roman"/>
          <w:b/>
          <w:sz w:val="28"/>
          <w:szCs w:val="28"/>
          <w:lang w:val="en-US"/>
        </w:rPr>
        <w:t>Keywords</w:t>
      </w:r>
      <w:r w:rsidRPr="002B0796">
        <w:rPr>
          <w:rFonts w:ascii="Times New Roman" w:hAnsi="Times New Roman" w:cs="Times New Roman"/>
          <w:sz w:val="28"/>
          <w:szCs w:val="28"/>
          <w:lang w:val="en-US"/>
        </w:rPr>
        <w:t>: consulting, market, service, innovation, business process, investment, IT-consulting, management consulting, economic efficiency, market capacity, audit.</w:t>
      </w:r>
    </w:p>
    <w:p w:rsidR="002B0796" w:rsidRPr="002B0796" w:rsidRDefault="002B0796" w:rsidP="008820FF">
      <w:pPr>
        <w:spacing w:line="240" w:lineRule="auto"/>
        <w:ind w:firstLine="708"/>
        <w:jc w:val="both"/>
        <w:rPr>
          <w:rFonts w:ascii="Times New Roman" w:hAnsi="Times New Roman" w:cs="Times New Roman"/>
          <w:sz w:val="28"/>
          <w:szCs w:val="28"/>
          <w:lang w:val="en-US"/>
        </w:rPr>
      </w:pPr>
      <w:r w:rsidRPr="002B0796">
        <w:rPr>
          <w:rFonts w:ascii="Times New Roman" w:hAnsi="Times New Roman" w:cs="Times New Roman"/>
          <w:b/>
          <w:sz w:val="28"/>
          <w:szCs w:val="28"/>
          <w:lang w:val="en-US"/>
        </w:rPr>
        <w:t>The aim of the dissertation research</w:t>
      </w:r>
      <w:r w:rsidRPr="002B0796">
        <w:rPr>
          <w:rFonts w:ascii="Times New Roman" w:hAnsi="Times New Roman" w:cs="Times New Roman"/>
          <w:sz w:val="28"/>
          <w:szCs w:val="28"/>
          <w:lang w:val="en-US"/>
        </w:rPr>
        <w:t xml:space="preserve"> is determination of the role and place of consulting services in development of economy, in the enrichment of the theoretical bases of formation of consulting services, as well as to identify ways to improve the consulting services in the Kyrgyz Republic.</w:t>
      </w:r>
    </w:p>
    <w:p w:rsidR="002B0796" w:rsidRPr="002B0796" w:rsidRDefault="002B0796" w:rsidP="008820FF">
      <w:pPr>
        <w:spacing w:line="240" w:lineRule="auto"/>
        <w:ind w:firstLine="708"/>
        <w:jc w:val="both"/>
        <w:rPr>
          <w:rFonts w:ascii="Times New Roman" w:hAnsi="Times New Roman" w:cs="Times New Roman"/>
          <w:sz w:val="28"/>
          <w:szCs w:val="28"/>
          <w:lang w:val="en-US"/>
        </w:rPr>
      </w:pPr>
      <w:r w:rsidRPr="002B0796">
        <w:rPr>
          <w:rFonts w:ascii="Times New Roman" w:hAnsi="Times New Roman" w:cs="Times New Roman"/>
          <w:b/>
          <w:sz w:val="28"/>
          <w:szCs w:val="28"/>
          <w:lang w:val="en-US"/>
        </w:rPr>
        <w:t xml:space="preserve">The </w:t>
      </w:r>
      <w:proofErr w:type="gramStart"/>
      <w:r w:rsidRPr="002B0796">
        <w:rPr>
          <w:rFonts w:ascii="Times New Roman" w:hAnsi="Times New Roman" w:cs="Times New Roman"/>
          <w:b/>
          <w:sz w:val="28"/>
          <w:szCs w:val="28"/>
          <w:lang w:val="en-US"/>
        </w:rPr>
        <w:t>object of the dissertation research</w:t>
      </w:r>
      <w:r w:rsidRPr="002B0796">
        <w:rPr>
          <w:rFonts w:ascii="Times New Roman" w:hAnsi="Times New Roman" w:cs="Times New Roman"/>
          <w:sz w:val="28"/>
          <w:szCs w:val="28"/>
          <w:lang w:val="en-US"/>
        </w:rPr>
        <w:t xml:space="preserve"> are</w:t>
      </w:r>
      <w:proofErr w:type="gramEnd"/>
      <w:r w:rsidRPr="002B0796">
        <w:rPr>
          <w:rFonts w:ascii="Times New Roman" w:hAnsi="Times New Roman" w:cs="Times New Roman"/>
          <w:sz w:val="28"/>
          <w:szCs w:val="28"/>
          <w:lang w:val="en-US"/>
        </w:rPr>
        <w:t xml:space="preserve"> economic entities providing consulting services and customers of the Kyrgyz Republic.</w:t>
      </w:r>
    </w:p>
    <w:p w:rsidR="002B0796" w:rsidRPr="002B0796" w:rsidRDefault="002B0796" w:rsidP="002B0796">
      <w:pPr>
        <w:spacing w:line="240" w:lineRule="auto"/>
        <w:jc w:val="both"/>
        <w:rPr>
          <w:rFonts w:ascii="Times New Roman" w:hAnsi="Times New Roman" w:cs="Times New Roman"/>
          <w:sz w:val="28"/>
          <w:szCs w:val="28"/>
          <w:lang w:val="en-US"/>
        </w:rPr>
      </w:pPr>
      <w:r w:rsidRPr="002B0796">
        <w:rPr>
          <w:rFonts w:ascii="Times New Roman" w:hAnsi="Times New Roman" w:cs="Times New Roman"/>
          <w:b/>
          <w:sz w:val="28"/>
          <w:szCs w:val="28"/>
          <w:lang w:val="en-US"/>
        </w:rPr>
        <w:t xml:space="preserve"> </w:t>
      </w:r>
      <w:r w:rsidRPr="002B0796">
        <w:rPr>
          <w:rFonts w:ascii="Times New Roman" w:hAnsi="Times New Roman" w:cs="Times New Roman"/>
          <w:b/>
          <w:sz w:val="28"/>
          <w:szCs w:val="28"/>
          <w:lang w:val="en-US"/>
        </w:rPr>
        <w:tab/>
        <w:t xml:space="preserve">The </w:t>
      </w:r>
      <w:proofErr w:type="gramStart"/>
      <w:r w:rsidRPr="002B0796">
        <w:rPr>
          <w:rFonts w:ascii="Times New Roman" w:hAnsi="Times New Roman" w:cs="Times New Roman"/>
          <w:b/>
          <w:sz w:val="28"/>
          <w:szCs w:val="28"/>
          <w:lang w:val="en-US"/>
        </w:rPr>
        <w:t>subject of the dissertation research</w:t>
      </w:r>
      <w:r w:rsidRPr="002B0796">
        <w:rPr>
          <w:rFonts w:ascii="Times New Roman" w:hAnsi="Times New Roman" w:cs="Times New Roman"/>
          <w:sz w:val="28"/>
          <w:szCs w:val="28"/>
          <w:lang w:val="en-US"/>
        </w:rPr>
        <w:t xml:space="preserve"> are</w:t>
      </w:r>
      <w:proofErr w:type="gramEnd"/>
      <w:r w:rsidRPr="002B0796">
        <w:rPr>
          <w:rFonts w:ascii="Times New Roman" w:hAnsi="Times New Roman" w:cs="Times New Roman"/>
          <w:sz w:val="28"/>
          <w:szCs w:val="28"/>
          <w:lang w:val="en-US"/>
        </w:rPr>
        <w:t xml:space="preserve"> economic and organizational relations of economic entities in the field of consulting.</w:t>
      </w:r>
    </w:p>
    <w:p w:rsidR="002B0796" w:rsidRPr="002B0796" w:rsidRDefault="002B0796" w:rsidP="008820FF">
      <w:pPr>
        <w:spacing w:line="240" w:lineRule="auto"/>
        <w:ind w:firstLine="708"/>
        <w:jc w:val="both"/>
        <w:rPr>
          <w:rFonts w:ascii="Times New Roman" w:hAnsi="Times New Roman" w:cs="Times New Roman"/>
          <w:sz w:val="28"/>
          <w:szCs w:val="28"/>
          <w:lang w:val="en-US"/>
        </w:rPr>
      </w:pPr>
      <w:r w:rsidRPr="002B0796">
        <w:rPr>
          <w:rFonts w:ascii="Times New Roman" w:hAnsi="Times New Roman" w:cs="Times New Roman"/>
          <w:b/>
          <w:sz w:val="28"/>
          <w:szCs w:val="28"/>
          <w:lang w:val="en-US"/>
        </w:rPr>
        <w:t xml:space="preserve">Methods of the research: </w:t>
      </w:r>
      <w:r w:rsidRPr="002B0796">
        <w:rPr>
          <w:rFonts w:ascii="Times New Roman" w:hAnsi="Times New Roman" w:cs="Times New Roman"/>
          <w:sz w:val="28"/>
          <w:szCs w:val="28"/>
          <w:lang w:val="en-US"/>
        </w:rPr>
        <w:t>the economic and statistical analysis, qualitative and quantitative research, analytical, comparative, structural and economic and mathematical.</w:t>
      </w:r>
    </w:p>
    <w:p w:rsidR="002B0796" w:rsidRPr="002B0796" w:rsidRDefault="002B0796" w:rsidP="008820FF">
      <w:pPr>
        <w:spacing w:after="0" w:line="240" w:lineRule="auto"/>
        <w:ind w:firstLine="708"/>
        <w:jc w:val="both"/>
        <w:rPr>
          <w:rFonts w:ascii="Times New Roman" w:hAnsi="Times New Roman" w:cs="Times New Roman"/>
          <w:sz w:val="28"/>
          <w:szCs w:val="28"/>
          <w:lang w:val="en-US"/>
        </w:rPr>
      </w:pPr>
      <w:r w:rsidRPr="002B0796">
        <w:rPr>
          <w:rFonts w:ascii="Times New Roman" w:hAnsi="Times New Roman" w:cs="Times New Roman"/>
          <w:b/>
          <w:sz w:val="28"/>
          <w:szCs w:val="28"/>
          <w:lang w:val="en-US"/>
        </w:rPr>
        <w:t>Results and novelty:</w:t>
      </w:r>
      <w:r w:rsidRPr="002B0796">
        <w:rPr>
          <w:rFonts w:ascii="Times New Roman" w:hAnsi="Times New Roman" w:cs="Times New Roman"/>
          <w:sz w:val="28"/>
          <w:szCs w:val="28"/>
          <w:lang w:val="en-US"/>
        </w:rPr>
        <w:t xml:space="preserve"> made ​​adjustments in determining the place of consulting in the field of modern market services; changes in the classification of consulting services in relation to the economy of Kyrgyzstan; clarified the mechanism of relations of consultant and client-customer; by analyzing the current state of consulting services identified reserves increasing efficiency of economic and business activities; recommended some ways of improving state regulation of consulting activities in the Kyrgyz Republic; elaborated conceptual approaches to determining the economic efficiency consulting services.</w:t>
      </w:r>
    </w:p>
    <w:p w:rsidR="002B0796" w:rsidRPr="002B0796" w:rsidRDefault="002B0796" w:rsidP="008820FF">
      <w:pPr>
        <w:spacing w:after="0" w:line="240" w:lineRule="auto"/>
        <w:ind w:firstLine="708"/>
        <w:jc w:val="both"/>
        <w:rPr>
          <w:lang w:val="en-US"/>
        </w:rPr>
      </w:pPr>
      <w:r w:rsidRPr="002B0796">
        <w:rPr>
          <w:rFonts w:ascii="Times New Roman" w:hAnsi="Times New Roman" w:cs="Times New Roman"/>
          <w:b/>
          <w:sz w:val="28"/>
          <w:szCs w:val="28"/>
          <w:lang w:val="en-US"/>
        </w:rPr>
        <w:t>The practical significance</w:t>
      </w:r>
      <w:r w:rsidRPr="002B0796">
        <w:rPr>
          <w:rFonts w:ascii="Times New Roman" w:hAnsi="Times New Roman" w:cs="Times New Roman"/>
          <w:sz w:val="28"/>
          <w:szCs w:val="28"/>
          <w:lang w:val="en-US"/>
        </w:rPr>
        <w:t xml:space="preserve"> of the </w:t>
      </w:r>
      <w:proofErr w:type="gramStart"/>
      <w:r w:rsidRPr="002B0796">
        <w:rPr>
          <w:rFonts w:ascii="Times New Roman" w:hAnsi="Times New Roman" w:cs="Times New Roman"/>
          <w:sz w:val="28"/>
          <w:szCs w:val="28"/>
          <w:lang w:val="en-US"/>
        </w:rPr>
        <w:t>research .</w:t>
      </w:r>
      <w:proofErr w:type="gramEnd"/>
      <w:r w:rsidRPr="002B0796">
        <w:rPr>
          <w:rFonts w:ascii="Times New Roman" w:hAnsi="Times New Roman" w:cs="Times New Roman"/>
          <w:sz w:val="28"/>
          <w:szCs w:val="28"/>
          <w:lang w:val="en-US"/>
        </w:rPr>
        <w:t xml:space="preserve"> Contained in the dissertation scientific and theoretical findings, provisions and conclusions contribute to the enrichment of economical science and will be useful in solving issues of business and management.</w:t>
      </w:r>
    </w:p>
    <w:p w:rsidR="00B9089F" w:rsidRPr="002B0796" w:rsidRDefault="00B9089F">
      <w:pPr>
        <w:rPr>
          <w:lang w:val="en-US"/>
        </w:rPr>
      </w:pPr>
    </w:p>
    <w:sectPr w:rsidR="00B9089F" w:rsidRPr="002B0796" w:rsidSect="008820F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Roman">
    <w:altName w:val="MS Mincho"/>
    <w:panose1 w:val="00000000000000000000"/>
    <w:charset w:val="80"/>
    <w:family w:val="roman"/>
    <w:notTrueType/>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Times-Italic">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796"/>
    <w:rsid w:val="001C0AF5"/>
    <w:rsid w:val="002B0796"/>
    <w:rsid w:val="002B1F87"/>
    <w:rsid w:val="006628B6"/>
    <w:rsid w:val="008820FF"/>
    <w:rsid w:val="00A54D29"/>
    <w:rsid w:val="00B05F24"/>
    <w:rsid w:val="00B444C7"/>
    <w:rsid w:val="00B9089F"/>
    <w:rsid w:val="00D24F96"/>
    <w:rsid w:val="00F810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B0796"/>
  </w:style>
  <w:style w:type="numbering" w:customStyle="1" w:styleId="11">
    <w:name w:val="Нет списка11"/>
    <w:next w:val="a2"/>
    <w:uiPriority w:val="99"/>
    <w:semiHidden/>
    <w:unhideWhenUsed/>
    <w:rsid w:val="002B0796"/>
  </w:style>
  <w:style w:type="table" w:styleId="a3">
    <w:name w:val="Table Grid"/>
    <w:basedOn w:val="a1"/>
    <w:uiPriority w:val="59"/>
    <w:rsid w:val="002B079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3"/>
    <w:uiPriority w:val="59"/>
    <w:rsid w:val="002B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2B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B079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B0796"/>
    <w:rPr>
      <w:rFonts w:ascii="Tahoma" w:eastAsiaTheme="minorEastAsia" w:hAnsi="Tahoma" w:cs="Tahoma"/>
      <w:sz w:val="16"/>
      <w:szCs w:val="16"/>
      <w:lang w:eastAsia="ru-RU"/>
    </w:rPr>
  </w:style>
  <w:style w:type="paragraph" w:styleId="a6">
    <w:name w:val="header"/>
    <w:basedOn w:val="a"/>
    <w:link w:val="a7"/>
    <w:uiPriority w:val="99"/>
    <w:unhideWhenUsed/>
    <w:rsid w:val="002B079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B0796"/>
    <w:rPr>
      <w:rFonts w:eastAsiaTheme="minorEastAsia"/>
      <w:lang w:eastAsia="ru-RU"/>
    </w:rPr>
  </w:style>
  <w:style w:type="paragraph" w:styleId="a8">
    <w:name w:val="footer"/>
    <w:basedOn w:val="a"/>
    <w:link w:val="a9"/>
    <w:uiPriority w:val="99"/>
    <w:unhideWhenUsed/>
    <w:rsid w:val="002B079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B0796"/>
    <w:rPr>
      <w:rFonts w:eastAsiaTheme="minorEastAsia"/>
      <w:lang w:eastAsia="ru-RU"/>
    </w:rPr>
  </w:style>
  <w:style w:type="character" w:customStyle="1" w:styleId="word">
    <w:name w:val="word"/>
    <w:basedOn w:val="a0"/>
    <w:rsid w:val="002B0796"/>
  </w:style>
  <w:style w:type="character" w:customStyle="1" w:styleId="apple-converted-space">
    <w:name w:val="apple-converted-space"/>
    <w:basedOn w:val="a0"/>
    <w:rsid w:val="002B07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B0796"/>
  </w:style>
  <w:style w:type="numbering" w:customStyle="1" w:styleId="11">
    <w:name w:val="Нет списка11"/>
    <w:next w:val="a2"/>
    <w:uiPriority w:val="99"/>
    <w:semiHidden/>
    <w:unhideWhenUsed/>
    <w:rsid w:val="002B0796"/>
  </w:style>
  <w:style w:type="table" w:styleId="a3">
    <w:name w:val="Table Grid"/>
    <w:basedOn w:val="a1"/>
    <w:uiPriority w:val="59"/>
    <w:rsid w:val="002B079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3"/>
    <w:uiPriority w:val="59"/>
    <w:rsid w:val="002B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2B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B079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B0796"/>
    <w:rPr>
      <w:rFonts w:ascii="Tahoma" w:eastAsiaTheme="minorEastAsia" w:hAnsi="Tahoma" w:cs="Tahoma"/>
      <w:sz w:val="16"/>
      <w:szCs w:val="16"/>
      <w:lang w:eastAsia="ru-RU"/>
    </w:rPr>
  </w:style>
  <w:style w:type="paragraph" w:styleId="a6">
    <w:name w:val="header"/>
    <w:basedOn w:val="a"/>
    <w:link w:val="a7"/>
    <w:uiPriority w:val="99"/>
    <w:unhideWhenUsed/>
    <w:rsid w:val="002B079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B0796"/>
    <w:rPr>
      <w:rFonts w:eastAsiaTheme="minorEastAsia"/>
      <w:lang w:eastAsia="ru-RU"/>
    </w:rPr>
  </w:style>
  <w:style w:type="paragraph" w:styleId="a8">
    <w:name w:val="footer"/>
    <w:basedOn w:val="a"/>
    <w:link w:val="a9"/>
    <w:uiPriority w:val="99"/>
    <w:unhideWhenUsed/>
    <w:rsid w:val="002B079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B0796"/>
    <w:rPr>
      <w:rFonts w:eastAsiaTheme="minorEastAsia"/>
      <w:lang w:eastAsia="ru-RU"/>
    </w:rPr>
  </w:style>
  <w:style w:type="character" w:customStyle="1" w:styleId="word">
    <w:name w:val="word"/>
    <w:basedOn w:val="a0"/>
    <w:rsid w:val="002B0796"/>
  </w:style>
  <w:style w:type="character" w:customStyle="1" w:styleId="apple-converted-space">
    <w:name w:val="apple-converted-space"/>
    <w:basedOn w:val="a0"/>
    <w:rsid w:val="002B07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image" Target="media/image1.jpeg"/><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7.6551636399077791E-2"/>
          <c:y val="1.7238760006841939E-2"/>
          <c:w val="0.90221694464500957"/>
          <c:h val="0.92611813828865552"/>
        </c:manualLayout>
      </c:layout>
      <c:bar3DChart>
        <c:barDir val="col"/>
        <c:grouping val="clustered"/>
        <c:varyColors val="0"/>
        <c:ser>
          <c:idx val="0"/>
          <c:order val="0"/>
          <c:invertIfNegative val="0"/>
          <c:dLbls>
            <c:dLbl>
              <c:idx val="0"/>
              <c:layout>
                <c:manualLayout>
                  <c:x val="1.2738851373547463E-2"/>
                  <c:y val="-1.6949156312370772E-2"/>
                </c:manualLayout>
              </c:layout>
              <c:showLegendKey val="0"/>
              <c:showVal val="1"/>
              <c:showCatName val="0"/>
              <c:showSerName val="0"/>
              <c:showPercent val="0"/>
              <c:showBubbleSize val="0"/>
            </c:dLbl>
            <c:dLbl>
              <c:idx val="1"/>
              <c:layout>
                <c:manualLayout>
                  <c:x val="1.0615709477956189E-2"/>
                  <c:y val="-2.5423734468556159E-2"/>
                </c:manualLayout>
              </c:layout>
              <c:showLegendKey val="0"/>
              <c:showVal val="1"/>
              <c:showCatName val="0"/>
              <c:showSerName val="0"/>
              <c:showPercent val="0"/>
              <c:showBubbleSize val="0"/>
            </c:dLbl>
            <c:dLbl>
              <c:idx val="2"/>
              <c:layout>
                <c:manualLayout>
                  <c:x val="1.0615709477956189E-2"/>
                  <c:y val="-2.8248593853951207E-2"/>
                </c:manualLayout>
              </c:layout>
              <c:showLegendKey val="0"/>
              <c:showVal val="1"/>
              <c:showCatName val="0"/>
              <c:showSerName val="0"/>
              <c:showPercent val="0"/>
              <c:showBubbleSize val="0"/>
            </c:dLbl>
            <c:dLbl>
              <c:idx val="3"/>
              <c:layout>
                <c:manualLayout>
                  <c:x val="6.3694256867737192E-3"/>
                  <c:y val="-1.9774015697765917E-2"/>
                </c:manualLayout>
              </c:layout>
              <c:showLegendKey val="0"/>
              <c:showVal val="1"/>
              <c:showCatName val="0"/>
              <c:showSerName val="0"/>
              <c:showPercent val="0"/>
              <c:showBubbleSize val="0"/>
            </c:dLbl>
            <c:dLbl>
              <c:idx val="4"/>
              <c:layout>
                <c:manualLayout>
                  <c:x val="8.4925675823649942E-3"/>
                  <c:y val="-2.2598875083161059E-2"/>
                </c:manualLayout>
              </c:layout>
              <c:showLegendKey val="0"/>
              <c:showVal val="1"/>
              <c:showCatName val="0"/>
              <c:showSerName val="0"/>
              <c:showPercent val="0"/>
              <c:showBubbleSize val="0"/>
            </c:dLbl>
            <c:dLbl>
              <c:idx val="5"/>
              <c:layout>
                <c:manualLayout>
                  <c:x val="1.4862003315821402E-2"/>
                  <c:y val="-5.5220839330567565E-3"/>
                </c:manualLayout>
              </c:layout>
              <c:showLegendKey val="0"/>
              <c:showVal val="1"/>
              <c:showCatName val="0"/>
              <c:showSerName val="0"/>
              <c:showPercent val="0"/>
              <c:showBubbleSize val="0"/>
            </c:dLbl>
            <c:numFmt formatCode="General" sourceLinked="0"/>
            <c:showLegendKey val="0"/>
            <c:showVal val="0"/>
            <c:showCatName val="0"/>
            <c:showSerName val="0"/>
            <c:showPercent val="0"/>
            <c:showBubbleSize val="0"/>
          </c:dLbls>
          <c:cat>
            <c:strRef>
              <c:f>Лист3!$A$3:$A$8</c:f>
              <c:strCache>
                <c:ptCount val="6"/>
                <c:pt idx="0">
                  <c:v>2002 год</c:v>
                </c:pt>
                <c:pt idx="1">
                  <c:v>2008 год</c:v>
                </c:pt>
                <c:pt idx="2">
                  <c:v>2009 год</c:v>
                </c:pt>
                <c:pt idx="3">
                  <c:v>2010 год</c:v>
                </c:pt>
                <c:pt idx="4">
                  <c:v>2011 год</c:v>
                </c:pt>
                <c:pt idx="5">
                  <c:v>2012 год</c:v>
                </c:pt>
              </c:strCache>
            </c:strRef>
          </c:cat>
          <c:val>
            <c:numRef>
              <c:f>Лист3!$B$3:$B$8</c:f>
              <c:numCache>
                <c:formatCode>General</c:formatCode>
                <c:ptCount val="6"/>
                <c:pt idx="0">
                  <c:v>305</c:v>
                </c:pt>
                <c:pt idx="1">
                  <c:v>1036</c:v>
                </c:pt>
                <c:pt idx="2">
                  <c:v>1243</c:v>
                </c:pt>
                <c:pt idx="3">
                  <c:v>1243</c:v>
                </c:pt>
                <c:pt idx="4">
                  <c:v>1481</c:v>
                </c:pt>
                <c:pt idx="5">
                  <c:v>1566</c:v>
                </c:pt>
              </c:numCache>
            </c:numRef>
          </c:val>
        </c:ser>
        <c:dLbls>
          <c:showLegendKey val="0"/>
          <c:showVal val="0"/>
          <c:showCatName val="0"/>
          <c:showSerName val="0"/>
          <c:showPercent val="0"/>
          <c:showBubbleSize val="0"/>
        </c:dLbls>
        <c:gapWidth val="150"/>
        <c:shape val="cylinder"/>
        <c:axId val="75565312"/>
        <c:axId val="75567104"/>
        <c:axId val="0"/>
      </c:bar3DChart>
      <c:catAx>
        <c:axId val="75565312"/>
        <c:scaling>
          <c:orientation val="minMax"/>
        </c:scaling>
        <c:delete val="0"/>
        <c:axPos val="b"/>
        <c:majorTickMark val="out"/>
        <c:minorTickMark val="none"/>
        <c:tickLblPos val="nextTo"/>
        <c:crossAx val="75567104"/>
        <c:crosses val="autoZero"/>
        <c:auto val="1"/>
        <c:lblAlgn val="ctr"/>
        <c:lblOffset val="100"/>
        <c:noMultiLvlLbl val="0"/>
      </c:catAx>
      <c:valAx>
        <c:axId val="75567104"/>
        <c:scaling>
          <c:orientation val="minMax"/>
        </c:scaling>
        <c:delete val="0"/>
        <c:axPos val="l"/>
        <c:majorGridlines/>
        <c:numFmt formatCode="General" sourceLinked="1"/>
        <c:majorTickMark val="out"/>
        <c:minorTickMark val="none"/>
        <c:tickLblPos val="nextTo"/>
        <c:crossAx val="75565312"/>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62</TotalTime>
  <Pages>27</Pages>
  <Words>9711</Words>
  <Characters>55356</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Анара</dc:creator>
  <cp:lastModifiedBy>Анара</cp:lastModifiedBy>
  <cp:revision>5</cp:revision>
  <dcterms:created xsi:type="dcterms:W3CDTF">2014-10-08T06:20:00Z</dcterms:created>
  <dcterms:modified xsi:type="dcterms:W3CDTF">2014-10-08T11:33:00Z</dcterms:modified>
</cp:coreProperties>
</file>