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4.xml" ContentType="application/vnd.openxmlformats-officedocument.themeOverride+xml"/>
  <Override PartName="/word/theme/themeOverride5.xml" ContentType="application/vnd.openxmlformats-officedocument.themeOverride+xml"/>
  <Default Extension="bin" ContentType="application/vnd.openxmlformats-officedocument.oleObject"/>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theme/themeOverride2.xml" ContentType="application/vnd.openxmlformats-officedocument.themeOverride+xml"/>
  <Override PartName="/word/theme/themeOverride3.xml" ContentType="application/vnd.openxmlformats-officedocument.themeOverrid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theme/themeOverride1.xml" ContentType="application/vnd.openxmlformats-officedocument.themeOverride+xml"/>
  <Default Extension="wmf" ContentType="image/x-wmf"/>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6BD" w:rsidRPr="00F425A4" w:rsidRDefault="006A36BD" w:rsidP="00AD4DF1">
      <w:pPr>
        <w:suppressAutoHyphens/>
        <w:spacing w:line="240" w:lineRule="auto"/>
        <w:jc w:val="center"/>
        <w:rPr>
          <w:rFonts w:ascii="Times New Roman" w:hAnsi="Times New Roman"/>
          <w:b/>
          <w:sz w:val="28"/>
          <w:szCs w:val="28"/>
          <w:lang w:val="ky-KG"/>
        </w:rPr>
      </w:pPr>
      <w:r w:rsidRPr="00F425A4">
        <w:rPr>
          <w:rFonts w:ascii="Times New Roman" w:hAnsi="Times New Roman"/>
          <w:b/>
          <w:sz w:val="28"/>
          <w:szCs w:val="28"/>
          <w:lang w:val="ky-KG"/>
        </w:rPr>
        <w:t>Кыргыз Республикасынын билим жана илим министрлиги</w:t>
      </w:r>
    </w:p>
    <w:p w:rsidR="006A36BD" w:rsidRPr="00F425A4" w:rsidRDefault="006A36BD" w:rsidP="00AD4DF1">
      <w:pPr>
        <w:tabs>
          <w:tab w:val="left" w:pos="0"/>
          <w:tab w:val="left" w:pos="426"/>
          <w:tab w:val="left" w:pos="2127"/>
          <w:tab w:val="left" w:pos="9900"/>
        </w:tabs>
        <w:spacing w:after="120" w:line="240" w:lineRule="auto"/>
        <w:ind w:right="22"/>
        <w:contextualSpacing/>
        <w:jc w:val="center"/>
        <w:rPr>
          <w:rFonts w:ascii="Times New Roman" w:hAnsi="Times New Roman"/>
          <w:b/>
          <w:sz w:val="28"/>
          <w:szCs w:val="28"/>
          <w:lang w:val="ky-KG" w:eastAsia="en-US"/>
        </w:rPr>
      </w:pPr>
      <w:r w:rsidRPr="00F425A4">
        <w:rPr>
          <w:rFonts w:ascii="Times New Roman" w:hAnsi="Times New Roman"/>
          <w:b/>
          <w:sz w:val="28"/>
          <w:szCs w:val="28"/>
          <w:lang w:val="ky-KG" w:eastAsia="en-US"/>
        </w:rPr>
        <w:t>М.Рыскулбеков атындагы</w:t>
      </w:r>
    </w:p>
    <w:p w:rsidR="006A36BD" w:rsidRPr="00F425A4" w:rsidRDefault="006A36BD" w:rsidP="00AD4DF1">
      <w:pPr>
        <w:tabs>
          <w:tab w:val="left" w:pos="0"/>
          <w:tab w:val="left" w:pos="426"/>
          <w:tab w:val="left" w:pos="2127"/>
          <w:tab w:val="left" w:pos="9900"/>
        </w:tabs>
        <w:spacing w:after="120" w:line="240" w:lineRule="auto"/>
        <w:ind w:right="22"/>
        <w:contextualSpacing/>
        <w:jc w:val="center"/>
        <w:rPr>
          <w:rFonts w:ascii="Times New Roman" w:hAnsi="Times New Roman"/>
          <w:b/>
          <w:sz w:val="28"/>
          <w:szCs w:val="28"/>
          <w:lang w:val="ky-KG" w:eastAsia="en-US"/>
        </w:rPr>
      </w:pPr>
      <w:r w:rsidRPr="00F425A4">
        <w:rPr>
          <w:rFonts w:ascii="Times New Roman" w:hAnsi="Times New Roman"/>
          <w:b/>
          <w:sz w:val="28"/>
          <w:szCs w:val="28"/>
          <w:lang w:val="ky-KG" w:eastAsia="en-US"/>
        </w:rPr>
        <w:t>Кыргыз экономикалык университети</w:t>
      </w:r>
    </w:p>
    <w:p w:rsidR="006A36BD" w:rsidRPr="00F425A4" w:rsidRDefault="006A36BD" w:rsidP="00AD4DF1">
      <w:pPr>
        <w:tabs>
          <w:tab w:val="left" w:pos="0"/>
          <w:tab w:val="left" w:pos="426"/>
          <w:tab w:val="left" w:pos="9900"/>
        </w:tabs>
        <w:spacing w:after="120" w:line="240" w:lineRule="auto"/>
        <w:ind w:right="22"/>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sz w:val="28"/>
          <w:szCs w:val="28"/>
          <w:lang w:val="ky-KG" w:eastAsia="en-US"/>
        </w:rPr>
      </w:pPr>
      <w:r w:rsidRPr="00F425A4">
        <w:rPr>
          <w:rFonts w:ascii="Times New Roman" w:hAnsi="Times New Roman"/>
          <w:sz w:val="28"/>
          <w:szCs w:val="28"/>
          <w:lang w:val="ky-KG" w:eastAsia="en-US"/>
        </w:rPr>
        <w:t>Д. 08.13.005 Диссертациялык кеңеши</w:t>
      </w: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b/>
          <w:sz w:val="28"/>
          <w:szCs w:val="28"/>
          <w:lang w:val="ky-KG" w:eastAsia="en-US"/>
        </w:rPr>
      </w:pPr>
    </w:p>
    <w:p w:rsidR="006A36BD" w:rsidRPr="00F425A4" w:rsidRDefault="006A36BD" w:rsidP="00AD4DF1">
      <w:pPr>
        <w:tabs>
          <w:tab w:val="left" w:pos="0"/>
          <w:tab w:val="left" w:pos="2552"/>
          <w:tab w:val="left" w:pos="7845"/>
        </w:tabs>
        <w:spacing w:after="120" w:line="240" w:lineRule="auto"/>
        <w:ind w:right="22"/>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ab/>
      </w: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right"/>
        <w:rPr>
          <w:rFonts w:ascii="Times New Roman" w:hAnsi="Times New Roman"/>
          <w:sz w:val="28"/>
          <w:szCs w:val="28"/>
          <w:lang w:val="ky-KG" w:eastAsia="en-US"/>
        </w:rPr>
      </w:pPr>
      <w:r w:rsidRPr="00F425A4">
        <w:rPr>
          <w:rFonts w:ascii="Times New Roman" w:hAnsi="Times New Roman"/>
          <w:sz w:val="28"/>
          <w:szCs w:val="28"/>
          <w:lang w:val="ky-KG" w:eastAsia="en-US"/>
        </w:rPr>
        <w:t>Кол жазма укугунда</w:t>
      </w:r>
    </w:p>
    <w:p w:rsidR="006A36BD" w:rsidRPr="00F425A4" w:rsidRDefault="006A36BD" w:rsidP="00AD4DF1">
      <w:pPr>
        <w:tabs>
          <w:tab w:val="left" w:pos="0"/>
          <w:tab w:val="left" w:pos="426"/>
          <w:tab w:val="left" w:pos="9900"/>
        </w:tabs>
        <w:spacing w:after="120" w:line="240" w:lineRule="auto"/>
        <w:ind w:right="22" w:firstLine="797"/>
        <w:contextualSpacing/>
        <w:jc w:val="right"/>
        <w:rPr>
          <w:rFonts w:ascii="Times New Roman" w:hAnsi="Times New Roman"/>
          <w:sz w:val="28"/>
          <w:szCs w:val="28"/>
          <w:lang w:val="ky-KG" w:eastAsia="en-US"/>
        </w:rPr>
      </w:pPr>
      <w:r w:rsidRPr="00F425A4">
        <w:rPr>
          <w:rFonts w:ascii="Times New Roman" w:hAnsi="Times New Roman"/>
          <w:sz w:val="28"/>
          <w:szCs w:val="28"/>
          <w:lang w:val="ky-KG" w:eastAsia="en-US"/>
        </w:rPr>
        <w:t>УДК: 33:338:338(575.2):62.001.6</w:t>
      </w: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b/>
          <w:sz w:val="28"/>
          <w:szCs w:val="28"/>
          <w:lang w:val="ky-KG" w:eastAsia="en-US"/>
        </w:rPr>
      </w:pPr>
      <w:r w:rsidRPr="00F425A4">
        <w:rPr>
          <w:rFonts w:ascii="Times New Roman" w:hAnsi="Times New Roman"/>
          <w:b/>
          <w:sz w:val="28"/>
          <w:szCs w:val="28"/>
          <w:lang w:val="ky-KG" w:eastAsia="en-US"/>
        </w:rPr>
        <w:t>Нарматова Назгуль Балтабаевна</w:t>
      </w: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b/>
          <w:sz w:val="28"/>
          <w:szCs w:val="28"/>
          <w:lang w:val="ky-KG" w:eastAsia="en-US"/>
        </w:rPr>
      </w:pPr>
      <w:r w:rsidRPr="00F425A4">
        <w:rPr>
          <w:rFonts w:ascii="Times New Roman" w:hAnsi="Times New Roman"/>
          <w:b/>
          <w:sz w:val="28"/>
          <w:szCs w:val="28"/>
          <w:lang w:val="ky-KG" w:eastAsia="en-US"/>
        </w:rPr>
        <w:t xml:space="preserve">Кыргызстандын регионалдык интеграция </w:t>
      </w: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b/>
          <w:sz w:val="28"/>
          <w:szCs w:val="28"/>
          <w:lang w:val="ky-KG" w:eastAsia="en-US"/>
        </w:rPr>
      </w:pPr>
      <w:r w:rsidRPr="00F425A4">
        <w:rPr>
          <w:rFonts w:ascii="Times New Roman" w:hAnsi="Times New Roman"/>
          <w:b/>
          <w:sz w:val="28"/>
          <w:szCs w:val="28"/>
          <w:lang w:val="ky-KG" w:eastAsia="en-US"/>
        </w:rPr>
        <w:t>алкагындагы экономикасын өнүктүрүүнүн инновациялык көйгөйлөрү</w:t>
      </w: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b/>
          <w:sz w:val="32"/>
          <w:szCs w:val="32"/>
          <w:lang w:val="ky-KG" w:eastAsia="en-US"/>
        </w:rPr>
      </w:pPr>
    </w:p>
    <w:p w:rsidR="006A36BD" w:rsidRPr="00F425A4" w:rsidRDefault="006A36BD" w:rsidP="00AD4DF1">
      <w:pPr>
        <w:tabs>
          <w:tab w:val="left" w:pos="0"/>
          <w:tab w:val="left" w:pos="426"/>
          <w:tab w:val="left" w:pos="9900"/>
        </w:tabs>
        <w:spacing w:after="120" w:line="240" w:lineRule="auto"/>
        <w:ind w:right="22"/>
        <w:contextualSpacing/>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sz w:val="28"/>
          <w:szCs w:val="28"/>
          <w:lang w:val="ky-KG" w:eastAsia="en-US"/>
        </w:rPr>
      </w:pPr>
      <w:r w:rsidRPr="00F425A4">
        <w:rPr>
          <w:rFonts w:ascii="Times New Roman" w:hAnsi="Times New Roman"/>
          <w:sz w:val="28"/>
          <w:szCs w:val="28"/>
          <w:lang w:val="ky-KG" w:eastAsia="en-US"/>
        </w:rPr>
        <w:t>Адистиги: 08.00.05 – Экономика жана эл чарбасын башкаруу</w:t>
      </w: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center"/>
        <w:rPr>
          <w:rFonts w:ascii="Times New Roman" w:hAnsi="Times New Roman"/>
          <w:sz w:val="28"/>
          <w:szCs w:val="28"/>
          <w:lang w:val="ky-KG" w:eastAsia="en-US"/>
        </w:rPr>
      </w:pPr>
    </w:p>
    <w:p w:rsidR="006A36BD" w:rsidRPr="00F425A4" w:rsidRDefault="006A36BD" w:rsidP="00AD4DF1">
      <w:pPr>
        <w:tabs>
          <w:tab w:val="left" w:pos="0"/>
          <w:tab w:val="left" w:pos="426"/>
          <w:tab w:val="left" w:pos="9900"/>
        </w:tabs>
        <w:spacing w:after="120" w:line="240" w:lineRule="auto"/>
        <w:ind w:right="23" w:firstLine="799"/>
        <w:jc w:val="center"/>
        <w:rPr>
          <w:rFonts w:ascii="Times New Roman" w:hAnsi="Times New Roman"/>
          <w:sz w:val="28"/>
          <w:szCs w:val="28"/>
          <w:lang w:val="ky-KG" w:eastAsia="en-US"/>
        </w:rPr>
      </w:pPr>
    </w:p>
    <w:p w:rsidR="006A36BD" w:rsidRPr="00F425A4" w:rsidRDefault="006A36BD" w:rsidP="00AD4DF1">
      <w:pPr>
        <w:tabs>
          <w:tab w:val="left" w:pos="0"/>
          <w:tab w:val="left" w:pos="426"/>
          <w:tab w:val="left" w:pos="9900"/>
        </w:tabs>
        <w:spacing w:after="120" w:line="240" w:lineRule="auto"/>
        <w:ind w:right="23" w:firstLine="799"/>
        <w:jc w:val="center"/>
        <w:rPr>
          <w:rFonts w:ascii="Times New Roman" w:hAnsi="Times New Roman"/>
          <w:sz w:val="28"/>
          <w:szCs w:val="28"/>
          <w:lang w:val="ky-KG" w:eastAsia="en-US"/>
        </w:rPr>
      </w:pPr>
      <w:r w:rsidRPr="00F425A4">
        <w:rPr>
          <w:rFonts w:ascii="Times New Roman" w:hAnsi="Times New Roman"/>
          <w:sz w:val="28"/>
          <w:szCs w:val="28"/>
          <w:lang w:val="ky-KG" w:eastAsia="en-US"/>
        </w:rPr>
        <w:t>Экономика илимдеринин доктору окумуштуулук</w:t>
      </w:r>
    </w:p>
    <w:p w:rsidR="006A36BD" w:rsidRPr="00F425A4" w:rsidRDefault="006A36BD" w:rsidP="00AD4DF1">
      <w:pPr>
        <w:tabs>
          <w:tab w:val="left" w:pos="0"/>
          <w:tab w:val="left" w:pos="426"/>
          <w:tab w:val="left" w:pos="9900"/>
        </w:tabs>
        <w:spacing w:after="120" w:line="240" w:lineRule="auto"/>
        <w:ind w:right="23" w:firstLine="799"/>
        <w:jc w:val="center"/>
        <w:rPr>
          <w:rFonts w:ascii="Times New Roman" w:hAnsi="Times New Roman"/>
          <w:sz w:val="28"/>
          <w:szCs w:val="28"/>
          <w:lang w:val="ky-KG" w:eastAsia="en-US"/>
        </w:rPr>
      </w:pPr>
      <w:r w:rsidRPr="00F425A4">
        <w:rPr>
          <w:rFonts w:ascii="Times New Roman" w:hAnsi="Times New Roman"/>
          <w:sz w:val="28"/>
          <w:szCs w:val="28"/>
          <w:lang w:val="ky-KG" w:eastAsia="en-US"/>
        </w:rPr>
        <w:t>даражасын изденип алуу үчүн жазылган диссертациянын</w:t>
      </w:r>
    </w:p>
    <w:p w:rsidR="006A36BD" w:rsidRPr="00F425A4" w:rsidRDefault="006A36BD" w:rsidP="00AD4DF1">
      <w:pPr>
        <w:tabs>
          <w:tab w:val="left" w:pos="0"/>
          <w:tab w:val="left" w:pos="426"/>
          <w:tab w:val="left" w:pos="9900"/>
        </w:tabs>
        <w:spacing w:after="120" w:line="240" w:lineRule="auto"/>
        <w:ind w:right="23" w:firstLine="799"/>
        <w:jc w:val="center"/>
        <w:rPr>
          <w:rFonts w:ascii="Times New Roman" w:hAnsi="Times New Roman"/>
          <w:sz w:val="28"/>
          <w:szCs w:val="28"/>
          <w:lang w:val="ky-KG" w:eastAsia="en-US"/>
        </w:rPr>
      </w:pPr>
      <w:r w:rsidRPr="00F425A4">
        <w:rPr>
          <w:rFonts w:ascii="Times New Roman" w:hAnsi="Times New Roman"/>
          <w:sz w:val="28"/>
          <w:szCs w:val="28"/>
          <w:lang w:val="ky-KG" w:eastAsia="en-US"/>
        </w:rPr>
        <w:t>Авторефераты</w:t>
      </w:r>
    </w:p>
    <w:p w:rsidR="006A36BD" w:rsidRPr="00F425A4" w:rsidRDefault="006A36BD" w:rsidP="00AD4DF1">
      <w:pPr>
        <w:tabs>
          <w:tab w:val="left" w:pos="0"/>
          <w:tab w:val="left" w:pos="426"/>
          <w:tab w:val="left" w:pos="9900"/>
        </w:tabs>
        <w:spacing w:after="120" w:line="240" w:lineRule="auto"/>
        <w:ind w:right="23" w:firstLine="799"/>
        <w:jc w:val="center"/>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firstLine="797"/>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2"/>
        <w:contextualSpacing/>
        <w:jc w:val="center"/>
        <w:rPr>
          <w:rFonts w:ascii="Times New Roman" w:hAnsi="Times New Roman"/>
          <w:sz w:val="28"/>
          <w:szCs w:val="28"/>
          <w:lang w:val="ky-KG" w:eastAsia="en-US"/>
        </w:rPr>
      </w:pPr>
      <w:r w:rsidRPr="00F425A4">
        <w:rPr>
          <w:rFonts w:ascii="Times New Roman" w:hAnsi="Times New Roman"/>
          <w:sz w:val="28"/>
          <w:szCs w:val="28"/>
          <w:lang w:val="ky-KG" w:eastAsia="en-US"/>
        </w:rPr>
        <w:t>Бишкек - 2015</w:t>
      </w:r>
    </w:p>
    <w:p w:rsidR="006A36BD" w:rsidRPr="00F425A4" w:rsidRDefault="006A36BD" w:rsidP="00AD4DF1">
      <w:pPr>
        <w:tabs>
          <w:tab w:val="left" w:pos="0"/>
          <w:tab w:val="left" w:pos="426"/>
          <w:tab w:val="left" w:pos="9900"/>
        </w:tabs>
        <w:spacing w:after="120" w:line="240" w:lineRule="auto"/>
        <w:ind w:left="283" w:right="23" w:firstLine="737"/>
        <w:contextualSpacing/>
        <w:jc w:val="both"/>
        <w:rPr>
          <w:rFonts w:ascii="Times New Roman" w:hAnsi="Times New Roman"/>
          <w:b/>
          <w:sz w:val="28"/>
          <w:szCs w:val="28"/>
          <w:lang w:val="ky-KG" w:eastAsia="en-US"/>
        </w:rPr>
      </w:pPr>
      <w:r w:rsidRPr="00F425A4">
        <w:rPr>
          <w:rFonts w:ascii="Times New Roman" w:hAnsi="Times New Roman"/>
          <w:sz w:val="28"/>
          <w:szCs w:val="28"/>
          <w:lang w:val="ky-KG" w:eastAsia="en-US"/>
        </w:rPr>
        <w:lastRenderedPageBreak/>
        <w:t xml:space="preserve">Диссертациялык иш </w:t>
      </w:r>
      <w:r w:rsidRPr="00F425A4">
        <w:rPr>
          <w:rFonts w:ascii="Times New Roman" w:hAnsi="Times New Roman"/>
          <w:b/>
          <w:sz w:val="28"/>
          <w:szCs w:val="28"/>
          <w:lang w:val="ky-KG" w:eastAsia="en-US"/>
        </w:rPr>
        <w:t>М.Рыскулбеков атындагы Кыргыз экономикалык университетинин Инновациялык экономика илим-изилдөө институтунда аткарылды.</w:t>
      </w:r>
    </w:p>
    <w:p w:rsidR="006A36BD" w:rsidRPr="00F425A4" w:rsidRDefault="006A36BD" w:rsidP="00AD4DF1">
      <w:pPr>
        <w:tabs>
          <w:tab w:val="left" w:pos="0"/>
          <w:tab w:val="left" w:pos="426"/>
          <w:tab w:val="left" w:pos="9900"/>
        </w:tabs>
        <w:spacing w:after="120" w:line="240" w:lineRule="auto"/>
        <w:ind w:left="283" w:right="23" w:firstLine="737"/>
        <w:contextualSpacing/>
        <w:jc w:val="both"/>
        <w:rPr>
          <w:rFonts w:ascii="Times New Roman" w:hAnsi="Times New Roman"/>
          <w:b/>
          <w:sz w:val="28"/>
          <w:szCs w:val="28"/>
          <w:lang w:val="ky-KG" w:eastAsia="en-US"/>
        </w:rPr>
      </w:pPr>
    </w:p>
    <w:tbl>
      <w:tblPr>
        <w:tblW w:w="0" w:type="auto"/>
        <w:tblInd w:w="283" w:type="dxa"/>
        <w:tblLook w:val="00A0"/>
      </w:tblPr>
      <w:tblGrid>
        <w:gridCol w:w="3511"/>
        <w:gridCol w:w="5777"/>
      </w:tblGrid>
      <w:tr w:rsidR="006A36BD" w:rsidRPr="00F425A4" w:rsidTr="0002111D">
        <w:tc>
          <w:tcPr>
            <w:tcW w:w="3511" w:type="dxa"/>
          </w:tcPr>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Илимий жетекчиси:</w:t>
            </w: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tc>
        <w:tc>
          <w:tcPr>
            <w:tcW w:w="5777" w:type="dxa"/>
          </w:tcPr>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sz w:val="28"/>
                <w:szCs w:val="28"/>
                <w:lang w:val="ky-KG" w:eastAsia="en-US"/>
              </w:rPr>
              <w:t>экономика илимдеринин доктору, профессор,</w:t>
            </w:r>
            <w:r w:rsidRPr="00F425A4">
              <w:rPr>
                <w:rFonts w:ascii="Times New Roman" w:hAnsi="Times New Roman"/>
                <w:color w:val="000000"/>
                <w:sz w:val="28"/>
                <w:szCs w:val="28"/>
                <w:lang w:val="ky-KG" w:eastAsia="en-US"/>
              </w:rPr>
              <w:t xml:space="preserve"> Кыргыз  Республикасынын Улуттук Илимий Академиясынын мүчө - корреспонденти </w:t>
            </w:r>
            <w:r w:rsidRPr="00F425A4">
              <w:rPr>
                <w:rFonts w:ascii="Times New Roman" w:hAnsi="Times New Roman"/>
                <w:b/>
                <w:sz w:val="28"/>
                <w:szCs w:val="28"/>
                <w:lang w:val="ky-KG" w:eastAsia="en-US"/>
              </w:rPr>
              <w:t xml:space="preserve">Мусакожоев  Шайлобек Мусакожоевич </w:t>
            </w:r>
          </w:p>
        </w:tc>
      </w:tr>
      <w:tr w:rsidR="006A36BD" w:rsidRPr="00F425A4" w:rsidTr="0002111D">
        <w:tc>
          <w:tcPr>
            <w:tcW w:w="3511" w:type="dxa"/>
          </w:tcPr>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Расмий оппоненттер:</w:t>
            </w: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tc>
        <w:tc>
          <w:tcPr>
            <w:tcW w:w="5777" w:type="dxa"/>
          </w:tcPr>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sz w:val="28"/>
                <w:szCs w:val="28"/>
                <w:lang w:val="ky-KG" w:eastAsia="en-US"/>
              </w:rPr>
            </w:pPr>
            <w:r w:rsidRPr="00F425A4">
              <w:rPr>
                <w:rFonts w:ascii="Times New Roman" w:hAnsi="Times New Roman"/>
                <w:sz w:val="28"/>
                <w:szCs w:val="28"/>
                <w:lang w:val="ky-KG" w:eastAsia="en-US"/>
              </w:rPr>
              <w:t>экономика илимдеринин доктору, профессор</w:t>
            </w: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Атышев Кобогон Атышевич</w:t>
            </w: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sz w:val="28"/>
                <w:szCs w:val="28"/>
                <w:lang w:val="ky-KG" w:eastAsia="en-US"/>
              </w:rPr>
            </w:pPr>
            <w:r w:rsidRPr="00F425A4">
              <w:rPr>
                <w:rFonts w:ascii="Times New Roman" w:hAnsi="Times New Roman"/>
                <w:sz w:val="28"/>
                <w:szCs w:val="28"/>
                <w:lang w:val="ky-KG" w:eastAsia="en-US"/>
              </w:rPr>
              <w:t>экономика илимдеринин доктору, профессор</w:t>
            </w: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Арзыбаев Атабек Алибекович</w:t>
            </w: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sz w:val="28"/>
                <w:szCs w:val="28"/>
                <w:lang w:val="ky-KG" w:eastAsia="en-US"/>
              </w:rPr>
            </w:pPr>
            <w:r w:rsidRPr="00F425A4">
              <w:rPr>
                <w:rFonts w:ascii="Times New Roman" w:hAnsi="Times New Roman"/>
                <w:sz w:val="28"/>
                <w:szCs w:val="28"/>
                <w:lang w:val="ky-KG" w:eastAsia="en-US"/>
              </w:rPr>
              <w:t>экономика илимдеринин доктору, профессор</w:t>
            </w: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 xml:space="preserve">Тургунбаев  Жусуп  Тургунбаевич </w:t>
            </w:r>
          </w:p>
        </w:tc>
      </w:tr>
      <w:tr w:rsidR="006A36BD" w:rsidRPr="00F425A4" w:rsidTr="0002111D">
        <w:tc>
          <w:tcPr>
            <w:tcW w:w="3511" w:type="dxa"/>
          </w:tcPr>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Жетектөөчү уюм:</w:t>
            </w:r>
          </w:p>
        </w:tc>
        <w:tc>
          <w:tcPr>
            <w:tcW w:w="5777" w:type="dxa"/>
          </w:tcPr>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02111D">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sz w:val="28"/>
                <w:szCs w:val="28"/>
                <w:lang w:val="ky-KG" w:eastAsia="en-US"/>
              </w:rPr>
              <w:t>Н.Исанов атындагы Кыргыз курулуш, транспорт жана архитектура мамлекеттик университетинин, “Экономика жана менеджмент” факультети</w:t>
            </w:r>
          </w:p>
        </w:tc>
      </w:tr>
    </w:tbl>
    <w:p w:rsidR="006A36BD" w:rsidRPr="00F425A4" w:rsidRDefault="006A36BD" w:rsidP="00AD4DF1">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p>
    <w:p w:rsidR="006A36BD" w:rsidRPr="00F425A4" w:rsidRDefault="006A36BD" w:rsidP="00AD4DF1">
      <w:pPr>
        <w:tabs>
          <w:tab w:val="left" w:pos="0"/>
          <w:tab w:val="left" w:pos="426"/>
          <w:tab w:val="left" w:pos="9900"/>
        </w:tabs>
        <w:spacing w:after="120" w:line="240" w:lineRule="auto"/>
        <w:ind w:right="23" w:firstLine="851"/>
        <w:contextualSpacing/>
        <w:jc w:val="both"/>
        <w:rPr>
          <w:rFonts w:ascii="Times New Roman" w:hAnsi="Times New Roman"/>
          <w:sz w:val="28"/>
          <w:szCs w:val="28"/>
          <w:lang w:val="ky-KG" w:eastAsia="en-US"/>
        </w:rPr>
      </w:pPr>
      <w:r w:rsidRPr="00F425A4">
        <w:rPr>
          <w:rFonts w:ascii="Times New Roman" w:hAnsi="Times New Roman"/>
          <w:sz w:val="28"/>
          <w:szCs w:val="28"/>
          <w:lang w:val="ky-KG" w:eastAsia="en-US"/>
        </w:rPr>
        <w:t>Диссертация 2015 жылдын 3 апрелинде саат 14-00 дө  М.Рыскулбеков атындагы Кыргыз экономикалык университетинде  экономика илимдеринин докторлук (кандидаттык) ишти коргоо боюнча   Диссертациялык  кеңешинин  жыйынында  корголот. Дареги: Бишкек шаары, Тоголок Молдо к. 58.</w:t>
      </w:r>
    </w:p>
    <w:p w:rsidR="006A36BD" w:rsidRPr="00F425A4" w:rsidRDefault="006A36BD" w:rsidP="00AD4DF1">
      <w:pPr>
        <w:tabs>
          <w:tab w:val="left" w:pos="0"/>
          <w:tab w:val="left" w:pos="426"/>
          <w:tab w:val="left" w:pos="9900"/>
        </w:tabs>
        <w:spacing w:after="120" w:line="240" w:lineRule="auto"/>
        <w:ind w:right="23" w:firstLine="737"/>
        <w:contextualSpacing/>
        <w:jc w:val="both"/>
        <w:rPr>
          <w:rFonts w:ascii="Times New Roman" w:hAnsi="Times New Roman"/>
          <w:sz w:val="28"/>
          <w:szCs w:val="28"/>
          <w:lang w:val="ky-KG" w:eastAsia="en-US"/>
        </w:rPr>
      </w:pPr>
    </w:p>
    <w:p w:rsidR="006A36BD" w:rsidRPr="00F425A4" w:rsidRDefault="006A36BD" w:rsidP="00AD4DF1">
      <w:pPr>
        <w:tabs>
          <w:tab w:val="left" w:pos="0"/>
          <w:tab w:val="left" w:pos="426"/>
          <w:tab w:val="left" w:pos="9900"/>
        </w:tabs>
        <w:spacing w:after="120" w:line="240" w:lineRule="auto"/>
        <w:ind w:right="23" w:firstLine="851"/>
        <w:contextualSpacing/>
        <w:jc w:val="both"/>
        <w:rPr>
          <w:rFonts w:ascii="Times New Roman" w:hAnsi="Times New Roman"/>
          <w:sz w:val="28"/>
          <w:szCs w:val="28"/>
          <w:lang w:val="ky-KG" w:eastAsia="en-US"/>
        </w:rPr>
      </w:pPr>
      <w:r w:rsidRPr="00F425A4">
        <w:rPr>
          <w:rFonts w:ascii="Times New Roman" w:hAnsi="Times New Roman"/>
          <w:sz w:val="28"/>
          <w:szCs w:val="28"/>
          <w:lang w:val="ky-KG" w:eastAsia="en-US"/>
        </w:rPr>
        <w:t>Диссертация менен М.Рыскулбеков атындагы Кыргыз экономикалык университетинин китепканасында таанышса болот. Дареги: Бишкек шаары, Тоголок Молдо к. 58.</w:t>
      </w:r>
    </w:p>
    <w:p w:rsidR="006A36BD" w:rsidRPr="00F425A4" w:rsidRDefault="006A36BD" w:rsidP="00AD4DF1">
      <w:pPr>
        <w:tabs>
          <w:tab w:val="left" w:pos="0"/>
          <w:tab w:val="left" w:pos="426"/>
          <w:tab w:val="left" w:pos="9900"/>
        </w:tabs>
        <w:spacing w:after="120" w:line="240" w:lineRule="auto"/>
        <w:ind w:right="23" w:firstLine="737"/>
        <w:contextualSpacing/>
        <w:jc w:val="both"/>
        <w:rPr>
          <w:rFonts w:ascii="Times New Roman" w:hAnsi="Times New Roman"/>
          <w:sz w:val="28"/>
          <w:szCs w:val="28"/>
          <w:lang w:val="ky-KG" w:eastAsia="en-US"/>
        </w:rPr>
      </w:pPr>
    </w:p>
    <w:p w:rsidR="006A36BD" w:rsidRPr="00F425A4" w:rsidRDefault="006A36BD" w:rsidP="00AD4DF1">
      <w:pPr>
        <w:tabs>
          <w:tab w:val="left" w:pos="0"/>
          <w:tab w:val="left" w:pos="426"/>
          <w:tab w:val="left" w:pos="9900"/>
        </w:tabs>
        <w:spacing w:after="120" w:line="240" w:lineRule="auto"/>
        <w:ind w:right="23" w:firstLine="851"/>
        <w:contextualSpacing/>
        <w:jc w:val="both"/>
        <w:rPr>
          <w:rFonts w:ascii="Times New Roman" w:hAnsi="Times New Roman"/>
          <w:sz w:val="28"/>
          <w:szCs w:val="28"/>
          <w:lang w:val="ky-KG" w:eastAsia="en-US"/>
        </w:rPr>
      </w:pPr>
      <w:r w:rsidRPr="00F425A4">
        <w:rPr>
          <w:rFonts w:ascii="Times New Roman" w:hAnsi="Times New Roman"/>
          <w:sz w:val="28"/>
          <w:szCs w:val="28"/>
          <w:lang w:val="ky-KG" w:eastAsia="en-US"/>
        </w:rPr>
        <w:t>Автореферат 2015 жылдын 3 мартында таратылды.</w:t>
      </w:r>
    </w:p>
    <w:p w:rsidR="006A36BD" w:rsidRPr="00F425A4" w:rsidRDefault="006A36BD" w:rsidP="00AD4DF1">
      <w:pPr>
        <w:tabs>
          <w:tab w:val="left" w:pos="0"/>
          <w:tab w:val="left" w:pos="426"/>
          <w:tab w:val="left" w:pos="9900"/>
        </w:tabs>
        <w:spacing w:after="120" w:line="240" w:lineRule="auto"/>
        <w:ind w:right="23"/>
        <w:contextualSpacing/>
        <w:jc w:val="both"/>
        <w:rPr>
          <w:rFonts w:ascii="Times New Roman" w:hAnsi="Times New Roman"/>
          <w:sz w:val="28"/>
          <w:szCs w:val="28"/>
          <w:lang w:val="ky-KG" w:eastAsia="en-US"/>
        </w:rPr>
      </w:pPr>
    </w:p>
    <w:p w:rsidR="00994101" w:rsidRPr="008E7223" w:rsidRDefault="00994101" w:rsidP="00AD4DF1">
      <w:pPr>
        <w:tabs>
          <w:tab w:val="left" w:pos="0"/>
          <w:tab w:val="left" w:pos="426"/>
          <w:tab w:val="left" w:pos="9900"/>
        </w:tabs>
        <w:spacing w:after="120" w:line="240" w:lineRule="auto"/>
        <w:ind w:right="23"/>
        <w:contextualSpacing/>
        <w:jc w:val="both"/>
        <w:rPr>
          <w:rFonts w:ascii="Times New Roman" w:hAnsi="Times New Roman"/>
          <w:b/>
          <w:sz w:val="28"/>
          <w:szCs w:val="28"/>
          <w:lang w:eastAsia="en-US"/>
        </w:rPr>
      </w:pPr>
    </w:p>
    <w:p w:rsidR="00994101" w:rsidRPr="008E7223" w:rsidRDefault="00994101" w:rsidP="00AD4DF1">
      <w:pPr>
        <w:tabs>
          <w:tab w:val="left" w:pos="0"/>
          <w:tab w:val="left" w:pos="426"/>
          <w:tab w:val="left" w:pos="9900"/>
        </w:tabs>
        <w:spacing w:after="120" w:line="240" w:lineRule="auto"/>
        <w:ind w:right="23"/>
        <w:contextualSpacing/>
        <w:jc w:val="both"/>
        <w:rPr>
          <w:rFonts w:ascii="Times New Roman" w:hAnsi="Times New Roman"/>
          <w:b/>
          <w:sz w:val="28"/>
          <w:szCs w:val="28"/>
          <w:lang w:eastAsia="en-US"/>
        </w:rPr>
      </w:pPr>
    </w:p>
    <w:p w:rsidR="006A36BD" w:rsidRPr="00F425A4" w:rsidRDefault="006A36BD" w:rsidP="00AD4DF1">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 xml:space="preserve">Д. 08.13.005 Диссертациялык кеңешинин </w:t>
      </w:r>
    </w:p>
    <w:p w:rsidR="006A36BD" w:rsidRPr="00F425A4" w:rsidRDefault="006A36BD" w:rsidP="00AD4DF1">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окумуштуу катчысы,</w:t>
      </w:r>
    </w:p>
    <w:p w:rsidR="006A36BD" w:rsidRPr="00F425A4" w:rsidRDefault="006A36BD" w:rsidP="00AD4DF1">
      <w:pPr>
        <w:tabs>
          <w:tab w:val="left" w:pos="0"/>
          <w:tab w:val="left" w:pos="426"/>
          <w:tab w:val="left" w:pos="9900"/>
        </w:tabs>
        <w:spacing w:after="120" w:line="240" w:lineRule="auto"/>
        <w:ind w:right="23"/>
        <w:contextualSpacing/>
        <w:jc w:val="both"/>
        <w:rPr>
          <w:rFonts w:ascii="Times New Roman" w:hAnsi="Times New Roman"/>
          <w:b/>
          <w:sz w:val="28"/>
          <w:szCs w:val="28"/>
          <w:lang w:val="ky-KG" w:eastAsia="en-US"/>
        </w:rPr>
      </w:pPr>
      <w:r w:rsidRPr="00F425A4">
        <w:rPr>
          <w:rFonts w:ascii="Times New Roman" w:hAnsi="Times New Roman"/>
          <w:b/>
          <w:sz w:val="28"/>
          <w:szCs w:val="28"/>
          <w:lang w:val="ky-KG" w:eastAsia="en-US"/>
        </w:rPr>
        <w:t>экономика илимдеринин доктору,</w:t>
      </w:r>
    </w:p>
    <w:p w:rsidR="006A36BD" w:rsidRPr="00F425A4" w:rsidRDefault="006A36BD" w:rsidP="00AD4DF1">
      <w:pPr>
        <w:tabs>
          <w:tab w:val="left" w:pos="0"/>
          <w:tab w:val="left" w:pos="426"/>
          <w:tab w:val="left" w:pos="9900"/>
        </w:tabs>
        <w:spacing w:after="120" w:line="240" w:lineRule="auto"/>
        <w:ind w:right="23"/>
        <w:contextualSpacing/>
        <w:rPr>
          <w:rFonts w:ascii="Times New Roman" w:hAnsi="Times New Roman"/>
          <w:b/>
          <w:sz w:val="28"/>
          <w:szCs w:val="28"/>
          <w:lang w:val="ky-KG" w:eastAsia="en-US"/>
        </w:rPr>
      </w:pPr>
      <w:r w:rsidRPr="00F425A4">
        <w:rPr>
          <w:rFonts w:ascii="Times New Roman" w:hAnsi="Times New Roman"/>
          <w:b/>
          <w:sz w:val="28"/>
          <w:szCs w:val="28"/>
          <w:lang w:val="ky-KG" w:eastAsia="en-US"/>
        </w:rPr>
        <w:t xml:space="preserve">профессор                                                      </w:t>
      </w:r>
      <w:r w:rsidR="00976778">
        <w:rPr>
          <w:rFonts w:ascii="Times New Roman" w:hAnsi="Times New Roman"/>
          <w:b/>
          <w:noProof/>
          <w:sz w:val="28"/>
          <w:szCs w:val="28"/>
        </w:rPr>
        <w:drawing>
          <wp:inline distT="0" distB="0" distL="0" distR="0">
            <wp:extent cx="881368" cy="327804"/>
            <wp:effectExtent l="19050" t="0" r="0" b="0"/>
            <wp:docPr id="1" name="Рисунок 33" descr="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Снимок.PNG"/>
                    <pic:cNvPicPr>
                      <a:picLocks noChangeAspect="1" noChangeArrowheads="1"/>
                    </pic:cNvPicPr>
                  </pic:nvPicPr>
                  <pic:blipFill>
                    <a:blip r:embed="rId7"/>
                    <a:srcRect/>
                    <a:stretch>
                      <a:fillRect/>
                    </a:stretch>
                  </pic:blipFill>
                  <pic:spPr bwMode="auto">
                    <a:xfrm>
                      <a:off x="0" y="0"/>
                      <a:ext cx="881994" cy="328037"/>
                    </a:xfrm>
                    <a:prstGeom prst="rect">
                      <a:avLst/>
                    </a:prstGeom>
                    <a:noFill/>
                    <a:ln w="9525">
                      <a:noFill/>
                      <a:miter lim="800000"/>
                      <a:headEnd/>
                      <a:tailEnd/>
                    </a:ln>
                  </pic:spPr>
                </pic:pic>
              </a:graphicData>
            </a:graphic>
          </wp:inline>
        </w:drawing>
      </w:r>
      <w:r w:rsidRPr="00F425A4">
        <w:rPr>
          <w:rFonts w:ascii="Times New Roman" w:hAnsi="Times New Roman"/>
          <w:b/>
          <w:sz w:val="28"/>
          <w:szCs w:val="28"/>
          <w:lang w:val="ky-KG" w:eastAsia="en-US"/>
        </w:rPr>
        <w:t xml:space="preserve">             Токсобаева Б.А.</w:t>
      </w:r>
    </w:p>
    <w:p w:rsidR="006A36BD" w:rsidRPr="00F425A4" w:rsidRDefault="006A36BD" w:rsidP="00AD4DF1">
      <w:pPr>
        <w:tabs>
          <w:tab w:val="left" w:pos="0"/>
          <w:tab w:val="left" w:pos="426"/>
          <w:tab w:val="left" w:pos="9900"/>
        </w:tabs>
        <w:spacing w:after="120" w:line="240" w:lineRule="auto"/>
        <w:ind w:right="23" w:firstLine="737"/>
        <w:contextualSpacing/>
        <w:jc w:val="both"/>
        <w:rPr>
          <w:rFonts w:ascii="Times New Roman" w:hAnsi="Times New Roman"/>
          <w:b/>
          <w:lang w:val="ky-KG" w:eastAsia="en-US"/>
        </w:rPr>
      </w:pPr>
    </w:p>
    <w:p w:rsidR="00816A6D" w:rsidRPr="008E7223" w:rsidRDefault="00816A6D" w:rsidP="00AD4DF1">
      <w:pPr>
        <w:shd w:val="clear" w:color="auto" w:fill="FFFFFF"/>
        <w:ind w:firstLine="708"/>
        <w:jc w:val="center"/>
        <w:rPr>
          <w:rFonts w:ascii="Times New Roman" w:hAnsi="Times New Roman"/>
          <w:b/>
          <w:color w:val="000000"/>
          <w:sz w:val="28"/>
          <w:szCs w:val="28"/>
        </w:rPr>
      </w:pPr>
    </w:p>
    <w:p w:rsidR="00994101" w:rsidRPr="008E7223" w:rsidRDefault="00994101" w:rsidP="00AD4DF1">
      <w:pPr>
        <w:shd w:val="clear" w:color="auto" w:fill="FFFFFF"/>
        <w:ind w:firstLine="708"/>
        <w:jc w:val="center"/>
        <w:rPr>
          <w:rFonts w:ascii="Times New Roman" w:hAnsi="Times New Roman"/>
          <w:b/>
          <w:color w:val="000000"/>
          <w:sz w:val="28"/>
          <w:szCs w:val="28"/>
        </w:rPr>
      </w:pPr>
    </w:p>
    <w:p w:rsidR="006A36BD" w:rsidRPr="008E7223" w:rsidRDefault="006A36BD" w:rsidP="00816A6D">
      <w:pPr>
        <w:shd w:val="clear" w:color="auto" w:fill="FFFFFF"/>
        <w:spacing w:after="0" w:line="240" w:lineRule="auto"/>
        <w:ind w:firstLine="708"/>
        <w:jc w:val="center"/>
        <w:rPr>
          <w:rFonts w:ascii="Times New Roman" w:hAnsi="Times New Roman"/>
          <w:b/>
          <w:color w:val="000000"/>
          <w:sz w:val="28"/>
          <w:szCs w:val="28"/>
        </w:rPr>
      </w:pPr>
      <w:r w:rsidRPr="00F425A4">
        <w:rPr>
          <w:rFonts w:ascii="Times New Roman" w:hAnsi="Times New Roman"/>
          <w:b/>
          <w:color w:val="000000"/>
          <w:sz w:val="28"/>
          <w:szCs w:val="28"/>
          <w:lang w:val="ky-KG"/>
        </w:rPr>
        <w:lastRenderedPageBreak/>
        <w:t>ИШТИН ЖАЛПЫ МҮНӨЗДӨМӨСҮ</w:t>
      </w:r>
    </w:p>
    <w:p w:rsidR="00994101" w:rsidRPr="008E7223" w:rsidRDefault="00994101" w:rsidP="00816A6D">
      <w:pPr>
        <w:shd w:val="clear" w:color="auto" w:fill="FFFFFF"/>
        <w:spacing w:after="0" w:line="240" w:lineRule="auto"/>
        <w:ind w:firstLine="708"/>
        <w:jc w:val="center"/>
        <w:rPr>
          <w:rFonts w:ascii="Times New Roman" w:hAnsi="Times New Roman"/>
          <w:b/>
          <w:color w:val="000000"/>
          <w:sz w:val="28"/>
          <w:szCs w:val="28"/>
        </w:rPr>
      </w:pPr>
    </w:p>
    <w:p w:rsidR="006A36BD" w:rsidRPr="00F425A4" w:rsidRDefault="006A36BD" w:rsidP="00816A6D">
      <w:pPr>
        <w:pStyle w:val="23"/>
        <w:tabs>
          <w:tab w:val="left" w:pos="0"/>
          <w:tab w:val="left" w:pos="426"/>
          <w:tab w:val="left" w:pos="9900"/>
        </w:tabs>
        <w:spacing w:after="0" w:line="240" w:lineRule="auto"/>
        <w:ind w:left="0" w:right="23" w:firstLine="708"/>
        <w:contextualSpacing/>
        <w:jc w:val="both"/>
        <w:rPr>
          <w:rFonts w:ascii="Times New Roman" w:hAnsi="Times New Roman"/>
          <w:sz w:val="28"/>
          <w:szCs w:val="28"/>
          <w:lang w:val="ky-KG"/>
        </w:rPr>
      </w:pPr>
      <w:r w:rsidRPr="00F425A4">
        <w:rPr>
          <w:rFonts w:ascii="Times New Roman" w:hAnsi="Times New Roman"/>
          <w:b/>
          <w:sz w:val="28"/>
          <w:szCs w:val="28"/>
          <w:lang w:val="ky-KG"/>
        </w:rPr>
        <w:t xml:space="preserve">Изилдөө темасынын маанилүүлүгү. </w:t>
      </w:r>
      <w:r w:rsidRPr="00F425A4">
        <w:rPr>
          <w:rFonts w:ascii="Times New Roman" w:hAnsi="Times New Roman"/>
          <w:sz w:val="28"/>
          <w:szCs w:val="28"/>
          <w:lang w:val="ky-KG"/>
        </w:rPr>
        <w:t>2013-2017 жылдардын мезгилиндеги Кыргыз Республикасынын туруктуу өнүктүрүүнүн Улуттук стратегиясында белгиленгендей экономиканы технологиялык модернизациянын негизги механизми – инновациялык экономиканы өнүктүрүү болуп саналат. Инновация экономикасынын өнүкпөгөндүгү негизги ресурстардын жетишсиздиги ошондуктан атаандаштыктын доорунда, алтынчы технологиялык укладка өтүү мезгили башталганда региондук интеграция Борбор Азия өлкөлөрүнүн көптөгөн маселелерин чечип бере алат, анткени, бир да мамлекет өз алдынча мүмкүн болчу коркунучтар жана кооптуу жагдайлар менен күрөшө албайт.</w:t>
      </w:r>
    </w:p>
    <w:p w:rsidR="006A36BD" w:rsidRPr="00F425A4" w:rsidRDefault="006A36BD" w:rsidP="00816A6D">
      <w:pPr>
        <w:pStyle w:val="23"/>
        <w:tabs>
          <w:tab w:val="left" w:pos="0"/>
          <w:tab w:val="left" w:pos="426"/>
          <w:tab w:val="left" w:pos="9900"/>
        </w:tabs>
        <w:spacing w:after="0" w:line="240" w:lineRule="auto"/>
        <w:ind w:left="0" w:right="23" w:firstLine="708"/>
        <w:contextualSpacing/>
        <w:jc w:val="both"/>
        <w:rPr>
          <w:rFonts w:ascii="Times New Roman" w:hAnsi="Times New Roman"/>
          <w:sz w:val="28"/>
          <w:szCs w:val="28"/>
          <w:lang w:val="ky-KG"/>
        </w:rPr>
      </w:pPr>
      <w:r w:rsidRPr="00F425A4">
        <w:rPr>
          <w:rFonts w:ascii="Times New Roman" w:hAnsi="Times New Roman"/>
          <w:sz w:val="28"/>
          <w:szCs w:val="28"/>
          <w:lang w:val="ky-KG"/>
        </w:rPr>
        <w:t>Эгер, бардык Борбор Азия өлкөлөрүнүн ичиндеги ишкердик жана каржылык, соода, транспорт, транзит жааттарындагы кайра курууну жүргүзүүдөн түшчү пайдаларды кошкондо, анда жакынкы эле 10 жылдын ичинде элдин жан башына болгон кирешеси 50 пайызга көбөйүшү божомолдонгон.</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sz w:val="28"/>
          <w:szCs w:val="28"/>
          <w:lang w:val="ky-KG"/>
        </w:rPr>
        <w:t>Жаңы технологиялар ыкчам өскөн доордо интеграция, инновация маселеси региондун өлкөлөрүнүн башкы маселелери болуп саналат, себеби ал региондогу өлкөлөрдүн атаандашууга жөндөмдүүлүгү жана инновациялык экономикага өтүү жагынан өнүккөн өлкөлөрдөн олуттуу арта калышы байкалууда. Бул маселелердин курчтугу аны чечүү үчүн региондогу күч-аракеттерди мүмкүн болушунча чогулушун талап кылат. Мындай абал региондун өлкөлөрүнүн экономикасынын азыркы абалын өзгөртүп, жакшыртуу, регионалдык интеграцияны тереңдетүү негизинде гана жүрүшү мүмкүн.</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sz w:val="28"/>
          <w:szCs w:val="28"/>
          <w:lang w:val="ky-KG"/>
        </w:rPr>
        <w:t xml:space="preserve">Кыргызстандын экономикасы инновацияларды колдонуу боюнча рейтингде дүйнөнүн 144 өлкөсүнүн ичинен 127-орунда турат. Бул жөнүндө 2014-жылга жана 2015-2016 -жылдарга өлкөнүн социалдык-экономикалык жактан өнүгүшүнүн божомолунда айтылган. Бул көрсөткүч начарлап бараткандыгын белгилейт, себеби, 2008-жылы өлкө 122-орунда турган. Соңку жылдары өнөр жайында технологиялык инновацияларды иштеп чыгууну жана ишке киргизүүнү болгону 38 ишкана гана </w:t>
      </w:r>
      <w:r w:rsidRPr="00F425A4">
        <w:rPr>
          <w:rFonts w:ascii="Times New Roman" w:hAnsi="Times New Roman"/>
          <w:bCs/>
          <w:sz w:val="28"/>
          <w:szCs w:val="28"/>
          <w:lang w:val="ky-KG"/>
        </w:rPr>
        <w:t xml:space="preserve">жүргүзөт. </w:t>
      </w:r>
      <w:r w:rsidRPr="00F425A4">
        <w:rPr>
          <w:rFonts w:ascii="Times New Roman" w:hAnsi="Times New Roman"/>
          <w:sz w:val="28"/>
          <w:szCs w:val="28"/>
          <w:lang w:val="ky-KG"/>
        </w:rPr>
        <w:t>Инновациялык жактан активдүү ишканалар 2011-жылдан баштап продукциялардын 71 жаңы түрүн чыгара баштады, алардын ичинен 44 түрү тамак-аш азыктарын, суусундуктарды жана тамеки чыгарууга туура келет. Ошол эле мезгилде Дүйнөлүк экономикалык форумдун 2009-2014 жж. берген маалыматтары боюнча өнүккөн өлкөлөрдө инновациянын индекси жогорку чегинде – 82%, ал эми эң төмөнкүсү – 55% түзөт.</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sz w:val="28"/>
          <w:szCs w:val="28"/>
          <w:lang w:val="ky-KG"/>
        </w:rPr>
        <w:t>Мындай шартта, жашоо сапатын оңдоонун бирден-бир жолу улуттук экономиканы туруктуу өнүктүрүү аймактык региондук интеграция алкагында экени талашсыз.</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sz w:val="28"/>
          <w:szCs w:val="28"/>
          <w:lang w:val="ky-KG"/>
        </w:rPr>
        <w:t xml:space="preserve">Учурдагы ааламдашуунун этаптарында ар бир өлкөнүн, эл аралык региондук интеграция иштерине катышуу деңгээли анын келечектеги тагдырын аныктоочу фактор болуп саналат. Бул толук бойдон өнүгүүсү катаал шартта </w:t>
      </w:r>
      <w:r w:rsidRPr="00F425A4">
        <w:rPr>
          <w:rFonts w:ascii="Times New Roman" w:hAnsi="Times New Roman"/>
          <w:sz w:val="28"/>
          <w:szCs w:val="28"/>
          <w:lang w:val="ky-KG"/>
        </w:rPr>
        <w:lastRenderedPageBreak/>
        <w:t xml:space="preserve">жүрүп жаткан Борбор Азия өлкөлөрүнө да таандык. Бардык адамзат коомунун экономикалык, саясый, социалдык жана маданий карым-катнашын камтыган ааламдашуунун жүрүшү дүйнөлүк өнүгүүнүн учурдагы этабындагы жалпы  мыйзам ченемдүү көрүнүш. Ааламдашуунун текши эместигине байланышкан кесепети, өлкөлөрду региондук  интеграцияга катышуусун ыкчамдатып,  саясатчылардын, изилдөөчүлөрдүн алдына алакалашууга постсоветтик мамлекеттерди тартуу маселесин коюп отурат. </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sz w:val="28"/>
          <w:szCs w:val="28"/>
          <w:lang w:val="ky-KG"/>
        </w:rPr>
        <w:t xml:space="preserve">Азыркы учурдагы региондук интеграциянын жүрүшүнө аймактык региондук интеграцияга кирген өлкөлөрдүн даярдыктарынын ар башка деңгээли жана кескин экономикалык кайра куруулардын абалы таасирин тийгизип жатат. Бүгүнкү күндөгү Борбор Азиянын мамлекеттеринин дүйнөлүк коомчулуктагы экономикасын чыңдоо жана мамлекетин бекемдөөнүн негизги фактору болуп региондук интеграцияны тереңдетүү саналат. Ансыз Борбор Азиянын ар бир жаш мамлекетинин ролу да, алардын жалпы региондук интеграция биримдигиндеги орду да алсыз бойдон кала берет. </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sz w:val="28"/>
          <w:szCs w:val="28"/>
          <w:lang w:val="ky-KG"/>
        </w:rPr>
        <w:t xml:space="preserve">Ушуга байланыштуу Борбор Азия өлкөлөрүнүн ар биринин инновациялык өнүгүшү үчүн аймактык кызматташуунун теориялык, усулдук жана иш жүзүндөгү тажрыйбаларын акыл сыдыргысынан өткөрүү окумуштуулардын эң маанилүү маселелердин бири болуп турат. Азыркы учурда региондук интеграциянын көйгөйлөрүнүн өткөөл экономикадагы өлкөлөргө карата чагылышы өтө жеткиликсиз изилденген, колдо болгон иликтөөлөр аймактык региондук интеграциянын өнүгүшүнүн айрым аспекттерин гана карайт. </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sz w:val="28"/>
          <w:szCs w:val="28"/>
          <w:lang w:val="ky-KG"/>
        </w:rPr>
        <w:t>Региондук интеграцияга болгон багыт Борбор Азия мамлекеттеринин ар биринин кызыкчылыктарына дал келет.</w:t>
      </w:r>
    </w:p>
    <w:p w:rsidR="006A36BD" w:rsidRPr="00F425A4" w:rsidRDefault="006A36BD" w:rsidP="00816A6D">
      <w:pPr>
        <w:pStyle w:val="23"/>
        <w:tabs>
          <w:tab w:val="left" w:pos="0"/>
          <w:tab w:val="left" w:pos="426"/>
          <w:tab w:val="left" w:pos="9900"/>
        </w:tabs>
        <w:spacing w:after="0" w:line="240" w:lineRule="auto"/>
        <w:ind w:left="0" w:right="22" w:firstLine="708"/>
        <w:contextualSpacing/>
        <w:jc w:val="both"/>
        <w:rPr>
          <w:rFonts w:ascii="Times New Roman" w:hAnsi="Times New Roman"/>
          <w:sz w:val="28"/>
          <w:szCs w:val="28"/>
          <w:lang w:val="ky-KG"/>
        </w:rPr>
      </w:pPr>
      <w:r w:rsidRPr="00F425A4">
        <w:rPr>
          <w:rFonts w:ascii="Times New Roman" w:hAnsi="Times New Roman"/>
          <w:sz w:val="28"/>
          <w:szCs w:val="28"/>
          <w:lang w:val="ky-KG"/>
        </w:rPr>
        <w:t>Ал:</w:t>
      </w:r>
    </w:p>
    <w:p w:rsidR="006A36BD" w:rsidRPr="00F425A4" w:rsidRDefault="006A36BD" w:rsidP="00816A6D">
      <w:pPr>
        <w:pStyle w:val="23"/>
        <w:numPr>
          <w:ilvl w:val="0"/>
          <w:numId w:val="24"/>
        </w:numPr>
        <w:tabs>
          <w:tab w:val="left" w:pos="0"/>
          <w:tab w:val="left" w:pos="709"/>
          <w:tab w:val="left" w:pos="9900"/>
        </w:tabs>
        <w:spacing w:after="0" w:line="240" w:lineRule="auto"/>
        <w:ind w:left="709" w:right="22" w:hanging="709"/>
        <w:contextualSpacing/>
        <w:jc w:val="both"/>
        <w:rPr>
          <w:rFonts w:ascii="Times New Roman" w:hAnsi="Times New Roman"/>
          <w:sz w:val="28"/>
          <w:szCs w:val="28"/>
          <w:lang w:val="ky-KG"/>
        </w:rPr>
      </w:pPr>
      <w:r w:rsidRPr="00F425A4">
        <w:rPr>
          <w:rFonts w:ascii="Times New Roman" w:hAnsi="Times New Roman"/>
          <w:sz w:val="28"/>
          <w:szCs w:val="28"/>
          <w:lang w:val="ky-KG"/>
        </w:rPr>
        <w:t>мурунку Союздун аймагындагы эмгекти бөлүштүрүүнүн натыйжасында улуттук өзгөчөлөнгөн бөлүктөрү көпчүлүгүндө азыркыга чейин өз ара байланышта турган мурун түзүлгөн өндүрүштүк мүмкүнчүлүктөрдү пайдалануу;</w:t>
      </w:r>
    </w:p>
    <w:p w:rsidR="006A36BD" w:rsidRPr="00F425A4" w:rsidRDefault="006A36BD" w:rsidP="00816A6D">
      <w:pPr>
        <w:pStyle w:val="23"/>
        <w:numPr>
          <w:ilvl w:val="0"/>
          <w:numId w:val="24"/>
        </w:numPr>
        <w:tabs>
          <w:tab w:val="left" w:pos="0"/>
          <w:tab w:val="left" w:pos="709"/>
          <w:tab w:val="left" w:pos="9900"/>
        </w:tabs>
        <w:spacing w:after="0" w:line="240" w:lineRule="auto"/>
        <w:ind w:left="709" w:right="22" w:hanging="709"/>
        <w:contextualSpacing/>
        <w:jc w:val="both"/>
        <w:rPr>
          <w:rFonts w:ascii="Times New Roman" w:hAnsi="Times New Roman"/>
          <w:sz w:val="28"/>
          <w:szCs w:val="28"/>
          <w:lang w:val="ky-KG"/>
        </w:rPr>
      </w:pPr>
      <w:r w:rsidRPr="00F425A4">
        <w:rPr>
          <w:rFonts w:ascii="Times New Roman" w:hAnsi="Times New Roman"/>
          <w:sz w:val="28"/>
          <w:szCs w:val="28"/>
          <w:lang w:val="ky-KG"/>
        </w:rPr>
        <w:t>транспорттук инфраструктураны ырааттуу жана экономикалык жактан пайдалуу колдонуу, айрыкча, анын тышкы рынокко чыгуу бөлүгүн пайдалануу;</w:t>
      </w:r>
    </w:p>
    <w:p w:rsidR="006A36BD" w:rsidRPr="00F425A4" w:rsidRDefault="006A36BD" w:rsidP="00816A6D">
      <w:pPr>
        <w:pStyle w:val="23"/>
        <w:numPr>
          <w:ilvl w:val="0"/>
          <w:numId w:val="24"/>
        </w:numPr>
        <w:tabs>
          <w:tab w:val="left" w:pos="0"/>
          <w:tab w:val="left" w:pos="709"/>
          <w:tab w:val="left" w:pos="9900"/>
        </w:tabs>
        <w:spacing w:after="0" w:line="240" w:lineRule="auto"/>
        <w:ind w:left="709" w:right="22" w:hanging="709"/>
        <w:contextualSpacing/>
        <w:jc w:val="both"/>
        <w:rPr>
          <w:rFonts w:ascii="Times New Roman" w:hAnsi="Times New Roman"/>
          <w:sz w:val="28"/>
          <w:szCs w:val="28"/>
          <w:lang w:val="ky-KG"/>
        </w:rPr>
      </w:pPr>
      <w:r w:rsidRPr="00F425A4">
        <w:rPr>
          <w:rFonts w:ascii="Times New Roman" w:hAnsi="Times New Roman"/>
          <w:sz w:val="28"/>
          <w:szCs w:val="28"/>
          <w:lang w:val="ky-KG"/>
        </w:rPr>
        <w:t>кайра иштетүүчү тармактар үчүн өтө маанилүү келген өз ара товарларды жеткирүү максатында Борбор Азиянын батырымдуу рыногун сактоо жөнүндө кам көрүү, бул кризистен кийинки жаңы мамлекеттердин экономикасын өнүктүрүү көз карашында да эң маанилүү;</w:t>
      </w:r>
    </w:p>
    <w:p w:rsidR="006A36BD" w:rsidRPr="00F425A4" w:rsidRDefault="006A36BD" w:rsidP="00816A6D">
      <w:pPr>
        <w:pStyle w:val="23"/>
        <w:numPr>
          <w:ilvl w:val="0"/>
          <w:numId w:val="24"/>
        </w:numPr>
        <w:tabs>
          <w:tab w:val="left" w:pos="0"/>
          <w:tab w:val="left" w:pos="709"/>
          <w:tab w:val="left" w:pos="9900"/>
        </w:tabs>
        <w:spacing w:after="0" w:line="240" w:lineRule="auto"/>
        <w:ind w:left="709" w:right="22" w:hanging="709"/>
        <w:contextualSpacing/>
        <w:jc w:val="both"/>
        <w:rPr>
          <w:rFonts w:ascii="Times New Roman" w:hAnsi="Times New Roman"/>
          <w:sz w:val="28"/>
          <w:szCs w:val="28"/>
          <w:lang w:val="ky-KG"/>
        </w:rPr>
      </w:pPr>
      <w:r w:rsidRPr="00F425A4">
        <w:rPr>
          <w:rFonts w:ascii="Times New Roman" w:hAnsi="Times New Roman"/>
          <w:sz w:val="28"/>
          <w:szCs w:val="28"/>
          <w:lang w:val="ky-KG"/>
        </w:rPr>
        <w:t>социалдык көйгөйлөрдү чечүү, жарандардын жашоо деңгээлинин сапатын жогорулатуу үчүн илимий-техникалык мүмкүнчүлүктөрдү макулдашып пайдалануунун натыйжасында жогорку технологиялык продукциялардын айрым түрлөрүн дүйнөлүк рынокко биргелешип чыгарууну камсыз кылуу.</w:t>
      </w:r>
    </w:p>
    <w:p w:rsidR="006A36BD" w:rsidRPr="00F425A4" w:rsidRDefault="006A36BD" w:rsidP="00816A6D">
      <w:pPr>
        <w:pStyle w:val="23"/>
        <w:tabs>
          <w:tab w:val="left" w:pos="0"/>
          <w:tab w:val="left" w:pos="426"/>
          <w:tab w:val="left" w:pos="9900"/>
        </w:tabs>
        <w:spacing w:after="0" w:line="240" w:lineRule="auto"/>
        <w:ind w:left="0" w:right="22" w:firstLine="708"/>
        <w:contextualSpacing/>
        <w:jc w:val="both"/>
        <w:rPr>
          <w:rFonts w:ascii="Times New Roman" w:hAnsi="Times New Roman"/>
          <w:sz w:val="28"/>
          <w:szCs w:val="28"/>
          <w:lang w:val="ky-KG"/>
        </w:rPr>
      </w:pPr>
      <w:r w:rsidRPr="00F425A4">
        <w:rPr>
          <w:rFonts w:ascii="Times New Roman" w:hAnsi="Times New Roman"/>
          <w:sz w:val="28"/>
          <w:szCs w:val="28"/>
          <w:lang w:val="ky-KG"/>
        </w:rPr>
        <w:t>Азыркы учурдун шартындагы өлкөлөрдүн экономикалык карым-катнашы жана региондук интеграциянын тереңдеши туруктуу атаандаштык артыкчылыктарга гана негизделиши мүмкүн.</w:t>
      </w:r>
    </w:p>
    <w:p w:rsidR="006A36BD" w:rsidRPr="00F425A4" w:rsidRDefault="006A36BD" w:rsidP="00816A6D">
      <w:pPr>
        <w:pStyle w:val="23"/>
        <w:tabs>
          <w:tab w:val="left" w:pos="0"/>
          <w:tab w:val="left" w:pos="426"/>
          <w:tab w:val="left" w:pos="9900"/>
        </w:tabs>
        <w:spacing w:after="0" w:line="240" w:lineRule="auto"/>
        <w:ind w:left="0" w:right="22" w:firstLine="708"/>
        <w:contextualSpacing/>
        <w:jc w:val="both"/>
        <w:rPr>
          <w:rFonts w:ascii="Times New Roman" w:hAnsi="Times New Roman"/>
          <w:sz w:val="28"/>
          <w:szCs w:val="28"/>
          <w:lang w:val="ky-KG"/>
        </w:rPr>
      </w:pPr>
      <w:r w:rsidRPr="00F425A4">
        <w:rPr>
          <w:rFonts w:ascii="Times New Roman" w:hAnsi="Times New Roman"/>
          <w:sz w:val="28"/>
          <w:szCs w:val="28"/>
          <w:lang w:val="ky-KG"/>
        </w:rPr>
        <w:lastRenderedPageBreak/>
        <w:t>Дүйнөнүн ааламдашуу шартында  региондун аймагынын мамлекеттеринин аймактык региондук интеграциясынын тажрыйбасын теориялык, усулдук жана тажрыйбалык жактан акыл сыдыргысына салуу жана аймактык кызматташууну жакшыртуу, тутумдук өзгөрүүнүн натыйжасында алардын ар бириндеги калктын турмушунун сапатын жогорулатуу боюнча сунуштарды иштеп чыгуу муктаждыктары жаралып жатат.</w:t>
      </w:r>
    </w:p>
    <w:p w:rsidR="006A36BD" w:rsidRPr="00F425A4" w:rsidRDefault="006A36BD" w:rsidP="00816A6D">
      <w:pPr>
        <w:pStyle w:val="23"/>
        <w:tabs>
          <w:tab w:val="left" w:pos="0"/>
          <w:tab w:val="left" w:pos="426"/>
          <w:tab w:val="left" w:pos="9900"/>
        </w:tabs>
        <w:spacing w:after="0" w:line="240" w:lineRule="auto"/>
        <w:ind w:left="0" w:right="22" w:firstLine="708"/>
        <w:contextualSpacing/>
        <w:jc w:val="both"/>
        <w:rPr>
          <w:rFonts w:ascii="Times New Roman" w:hAnsi="Times New Roman"/>
          <w:sz w:val="28"/>
          <w:szCs w:val="28"/>
          <w:lang w:val="ky-KG"/>
        </w:rPr>
      </w:pPr>
      <w:r w:rsidRPr="00F425A4">
        <w:rPr>
          <w:rFonts w:ascii="Times New Roman" w:hAnsi="Times New Roman"/>
          <w:sz w:val="28"/>
          <w:szCs w:val="28"/>
          <w:lang w:val="ky-KG"/>
        </w:rPr>
        <w:t>Аймактык экономикалык региондук интеграция маселелери боюнча аткарылган илимий иштерди изилдөө азырынча чет элдик изилдөөчүлөр менен эл аралык уюмдардын энчисиндеги иш бойдон калып жатканын көргөздү.</w:t>
      </w:r>
    </w:p>
    <w:p w:rsidR="006A36BD" w:rsidRPr="002D7EF1" w:rsidRDefault="006A36BD" w:rsidP="00816A6D">
      <w:pPr>
        <w:pStyle w:val="23"/>
        <w:tabs>
          <w:tab w:val="left" w:pos="0"/>
          <w:tab w:val="left" w:pos="426"/>
          <w:tab w:val="left" w:pos="9900"/>
        </w:tabs>
        <w:spacing w:after="0" w:line="240" w:lineRule="auto"/>
        <w:ind w:left="0" w:right="23" w:firstLine="708"/>
        <w:contextualSpacing/>
        <w:jc w:val="both"/>
        <w:rPr>
          <w:rFonts w:ascii="Times New Roman" w:hAnsi="Times New Roman"/>
          <w:sz w:val="28"/>
          <w:szCs w:val="28"/>
          <w:lang w:val="ky-KG"/>
        </w:rPr>
      </w:pPr>
      <w:r w:rsidRPr="00F425A4">
        <w:rPr>
          <w:rFonts w:ascii="Times New Roman" w:hAnsi="Times New Roman"/>
          <w:sz w:val="28"/>
          <w:szCs w:val="28"/>
          <w:lang w:val="ky-KG"/>
        </w:rPr>
        <w:t>Ошондуктан бул изилдөө региондук интеграциянын жүрүшүнүн негизги багыттары жана Кыргызстандын инновациялык экономиканын өнүктүрүүдөгү алакалашуунун ролу изилденет.</w:t>
      </w:r>
    </w:p>
    <w:p w:rsidR="008E7223" w:rsidRDefault="008E7223" w:rsidP="008E7223">
      <w:pPr>
        <w:shd w:val="clear" w:color="auto" w:fill="FFFFFF"/>
        <w:spacing w:after="0" w:line="240" w:lineRule="auto"/>
        <w:ind w:firstLine="851"/>
        <w:jc w:val="both"/>
        <w:rPr>
          <w:rFonts w:ascii="Times New Roman" w:hAnsi="Times New Roman"/>
          <w:sz w:val="28"/>
          <w:szCs w:val="28"/>
          <w:lang w:val="ky-KG"/>
        </w:rPr>
      </w:pPr>
      <w:r w:rsidRPr="00575D58">
        <w:rPr>
          <w:rFonts w:ascii="Times New Roman" w:hAnsi="Times New Roman"/>
          <w:b/>
          <w:sz w:val="28"/>
          <w:szCs w:val="28"/>
          <w:lang w:val="ky-KG"/>
        </w:rPr>
        <w:t>Диссертация</w:t>
      </w:r>
      <w:r w:rsidRPr="00575D58">
        <w:rPr>
          <w:rFonts w:ascii="Times New Roman" w:hAnsi="Times New Roman"/>
          <w:b/>
          <w:sz w:val="28"/>
          <w:szCs w:val="28"/>
        </w:rPr>
        <w:t xml:space="preserve">лык </w:t>
      </w:r>
      <w:proofErr w:type="spellStart"/>
      <w:r w:rsidRPr="00575D58">
        <w:rPr>
          <w:rFonts w:ascii="Times New Roman" w:hAnsi="Times New Roman"/>
          <w:b/>
          <w:sz w:val="28"/>
          <w:szCs w:val="28"/>
        </w:rPr>
        <w:t>иштин</w:t>
      </w:r>
      <w:proofErr w:type="spellEnd"/>
      <w:r w:rsidRPr="00575D58">
        <w:rPr>
          <w:rFonts w:ascii="Times New Roman" w:hAnsi="Times New Roman"/>
          <w:b/>
          <w:sz w:val="28"/>
          <w:szCs w:val="28"/>
        </w:rPr>
        <w:t xml:space="preserve"> </w:t>
      </w:r>
      <w:r w:rsidRPr="00575D58">
        <w:rPr>
          <w:rFonts w:ascii="Times New Roman" w:hAnsi="Times New Roman"/>
          <w:b/>
          <w:sz w:val="28"/>
          <w:szCs w:val="28"/>
          <w:lang w:val="ky-KG"/>
        </w:rPr>
        <w:t xml:space="preserve">темасынын негизги илимий изилдөө </w:t>
      </w:r>
      <w:r>
        <w:rPr>
          <w:rFonts w:ascii="Times New Roman" w:hAnsi="Times New Roman"/>
          <w:b/>
          <w:sz w:val="28"/>
          <w:szCs w:val="28"/>
          <w:lang w:val="ky-KG"/>
        </w:rPr>
        <w:t xml:space="preserve">иштери </w:t>
      </w:r>
      <w:r w:rsidRPr="00575D58">
        <w:rPr>
          <w:rFonts w:ascii="Times New Roman" w:hAnsi="Times New Roman"/>
          <w:b/>
          <w:sz w:val="28"/>
          <w:szCs w:val="28"/>
          <w:lang w:val="ky-KG"/>
        </w:rPr>
        <w:t xml:space="preserve">менен болгон байланышы. </w:t>
      </w:r>
      <w:r>
        <w:rPr>
          <w:rFonts w:ascii="Times New Roman" w:hAnsi="Times New Roman"/>
          <w:b/>
          <w:sz w:val="28"/>
          <w:szCs w:val="28"/>
          <w:lang w:val="ky-KG"/>
        </w:rPr>
        <w:t xml:space="preserve"> </w:t>
      </w:r>
      <w:r w:rsidRPr="00575D58">
        <w:rPr>
          <w:rFonts w:ascii="Times New Roman" w:hAnsi="Times New Roman"/>
          <w:sz w:val="28"/>
          <w:szCs w:val="28"/>
          <w:lang w:val="ky-KG"/>
        </w:rPr>
        <w:t xml:space="preserve">Диссертациялык изилдөө </w:t>
      </w:r>
      <w:r>
        <w:rPr>
          <w:rFonts w:ascii="Times New Roman" w:hAnsi="Times New Roman"/>
          <w:sz w:val="28"/>
          <w:szCs w:val="28"/>
          <w:lang w:val="ky-KG"/>
        </w:rPr>
        <w:t xml:space="preserve"> инициативдик болуп эсептелет, и</w:t>
      </w:r>
      <w:r w:rsidRPr="00575D58">
        <w:rPr>
          <w:rFonts w:ascii="Times New Roman" w:hAnsi="Times New Roman"/>
          <w:sz w:val="28"/>
          <w:szCs w:val="28"/>
          <w:lang w:val="ky-KG"/>
        </w:rPr>
        <w:t>штин темасы Кыргызстандагы жалпы илимий жана мамлекеттик изилд</w:t>
      </w:r>
      <w:r>
        <w:rPr>
          <w:rFonts w:ascii="Times New Roman" w:hAnsi="Times New Roman"/>
          <w:sz w:val="28"/>
          <w:szCs w:val="28"/>
          <w:lang w:val="ky-KG"/>
        </w:rPr>
        <w:t xml:space="preserve">өө программаларына шайкеш келет. </w:t>
      </w:r>
    </w:p>
    <w:p w:rsidR="006A36BD" w:rsidRPr="00F425A4" w:rsidRDefault="006A36BD" w:rsidP="00816A6D">
      <w:pPr>
        <w:pStyle w:val="23"/>
        <w:tabs>
          <w:tab w:val="left" w:pos="0"/>
          <w:tab w:val="left" w:pos="426"/>
          <w:tab w:val="left" w:pos="9900"/>
        </w:tabs>
        <w:spacing w:after="0" w:line="240" w:lineRule="auto"/>
        <w:ind w:left="0" w:right="-1" w:firstLine="708"/>
        <w:contextualSpacing/>
        <w:jc w:val="both"/>
        <w:rPr>
          <w:rFonts w:ascii="Times New Roman" w:hAnsi="Times New Roman"/>
          <w:sz w:val="28"/>
          <w:szCs w:val="28"/>
          <w:lang w:val="ky-KG"/>
        </w:rPr>
      </w:pPr>
      <w:r w:rsidRPr="00F425A4">
        <w:rPr>
          <w:rFonts w:ascii="Times New Roman" w:hAnsi="Times New Roman"/>
          <w:b/>
          <w:sz w:val="28"/>
          <w:szCs w:val="28"/>
          <w:lang w:val="ky-KG"/>
        </w:rPr>
        <w:t>Изилдөөнүн максаты жана милдеттери.</w:t>
      </w:r>
      <w:r w:rsidRPr="00F425A4">
        <w:rPr>
          <w:rFonts w:ascii="Times New Roman" w:hAnsi="Times New Roman"/>
          <w:sz w:val="28"/>
          <w:szCs w:val="28"/>
          <w:lang w:val="ky-KG"/>
        </w:rPr>
        <w:t xml:space="preserve"> Диссертациялык иштин максаты болуп теориялык-методологиялык жана уюштуруу экономикалык негиздерин изилдөө менен регион алкагында Кыргызстанда инновациялык экономиканын өнүгүшүнүн жолдорунун натыйжалуулугун жогорулатуу эсептелет.</w:t>
      </w:r>
    </w:p>
    <w:p w:rsidR="006A36BD" w:rsidRPr="00F425A4" w:rsidRDefault="006A36BD" w:rsidP="00816A6D">
      <w:pPr>
        <w:pStyle w:val="23"/>
        <w:tabs>
          <w:tab w:val="left" w:pos="0"/>
          <w:tab w:val="left" w:pos="426"/>
          <w:tab w:val="left" w:pos="9900"/>
        </w:tabs>
        <w:spacing w:after="0" w:line="240" w:lineRule="auto"/>
        <w:ind w:left="0" w:right="-1" w:firstLine="708"/>
        <w:contextualSpacing/>
        <w:jc w:val="both"/>
        <w:rPr>
          <w:rFonts w:ascii="Times New Roman" w:hAnsi="Times New Roman"/>
          <w:sz w:val="28"/>
          <w:szCs w:val="28"/>
          <w:lang w:val="ky-KG"/>
        </w:rPr>
      </w:pPr>
      <w:r w:rsidRPr="00F425A4">
        <w:rPr>
          <w:rFonts w:ascii="Times New Roman" w:hAnsi="Times New Roman"/>
          <w:sz w:val="28"/>
          <w:szCs w:val="28"/>
          <w:lang w:val="ky-KG"/>
        </w:rPr>
        <w:t>Бул максаттарды ишке ашыруу үчүн төмөнкү милдеттерди чечүү каралган:</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Регионалдык интеграциянын концепцияларын изилдөө, аларды өлкөдө колдонуу мүмкүнчүлүктөрүн карап чыгуу</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Региондун изилдөөнүн негизги ыкмаларын  изилдөө</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Системалык ыкманын негизинде аймактык алакалашуунун негизги багыттарын, артыкчылыктарын, формаларын аныктоо</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Алакалашууда институттардын ишмердүүлүгүн, өзгөчөлүктөрүн изилдөө</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Алакалашуунун өлкөдө инновациялык экономикага тийгизген ролун аныктоо</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Инновациялык экономиканы өнүктүрүү механизмдеринин өзгөчөлүктөрүн изилдөө</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Алакалашууда транспорттук тармактын ролун изилдөө</w:t>
      </w:r>
    </w:p>
    <w:p w:rsidR="006A36BD" w:rsidRPr="00F425A4" w:rsidRDefault="006A36BD" w:rsidP="00816A6D">
      <w:pPr>
        <w:pStyle w:val="23"/>
        <w:numPr>
          <w:ilvl w:val="0"/>
          <w:numId w:val="12"/>
        </w:numPr>
        <w:tabs>
          <w:tab w:val="left" w:pos="709"/>
          <w:tab w:val="left" w:pos="9900"/>
        </w:tabs>
        <w:spacing w:after="0" w:line="240" w:lineRule="auto"/>
        <w:ind w:left="709" w:right="-1" w:hanging="709"/>
        <w:contextualSpacing/>
        <w:jc w:val="both"/>
        <w:rPr>
          <w:rFonts w:ascii="Times New Roman" w:hAnsi="Times New Roman"/>
          <w:sz w:val="28"/>
          <w:szCs w:val="28"/>
          <w:lang w:val="ky-KG"/>
        </w:rPr>
      </w:pPr>
      <w:r w:rsidRPr="00F425A4">
        <w:rPr>
          <w:rFonts w:ascii="Times New Roman" w:hAnsi="Times New Roman"/>
          <w:sz w:val="28"/>
          <w:szCs w:val="28"/>
          <w:lang w:val="ky-KG"/>
        </w:rPr>
        <w:t xml:space="preserve">Эл аралык транзиттик логистикалык </w:t>
      </w:r>
      <w:r>
        <w:rPr>
          <w:rFonts w:ascii="Times New Roman" w:hAnsi="Times New Roman"/>
          <w:sz w:val="28"/>
          <w:szCs w:val="28"/>
          <w:lang w:val="ky-KG"/>
        </w:rPr>
        <w:t>борбор</w:t>
      </w:r>
      <w:r w:rsidRPr="00F425A4">
        <w:rPr>
          <w:rFonts w:ascii="Times New Roman" w:hAnsi="Times New Roman"/>
          <w:sz w:val="28"/>
          <w:szCs w:val="28"/>
          <w:lang w:val="ky-KG"/>
        </w:rPr>
        <w:t xml:space="preserve"> мүмкүнчүлүктөрүн изилдөө</w:t>
      </w:r>
    </w:p>
    <w:p w:rsidR="006A36BD" w:rsidRPr="00F425A4" w:rsidRDefault="006A36BD" w:rsidP="00816A6D">
      <w:pPr>
        <w:shd w:val="clear" w:color="auto" w:fill="FFFFFF"/>
        <w:tabs>
          <w:tab w:val="left" w:pos="0"/>
          <w:tab w:val="left" w:pos="426"/>
        </w:tabs>
        <w:spacing w:after="0" w:line="240" w:lineRule="auto"/>
        <w:ind w:right="29" w:firstLine="708"/>
        <w:contextualSpacing/>
        <w:jc w:val="both"/>
        <w:rPr>
          <w:rFonts w:ascii="Times New Roman" w:hAnsi="Times New Roman"/>
          <w:color w:val="000000"/>
          <w:spacing w:val="1"/>
          <w:sz w:val="28"/>
          <w:szCs w:val="28"/>
          <w:lang w:val="ky-KG"/>
        </w:rPr>
      </w:pPr>
      <w:r w:rsidRPr="00F425A4">
        <w:rPr>
          <w:rFonts w:ascii="Times New Roman" w:hAnsi="Times New Roman"/>
          <w:b/>
          <w:color w:val="000000"/>
          <w:spacing w:val="1"/>
          <w:sz w:val="28"/>
          <w:szCs w:val="28"/>
          <w:lang w:val="ky-KG"/>
        </w:rPr>
        <w:t>Изилдөөнүн илимий жаңылыгы</w:t>
      </w:r>
      <w:r w:rsidRPr="00F425A4">
        <w:rPr>
          <w:rFonts w:ascii="Times New Roman" w:hAnsi="Times New Roman"/>
          <w:color w:val="000000"/>
          <w:spacing w:val="1"/>
          <w:sz w:val="28"/>
          <w:szCs w:val="28"/>
          <w:lang w:val="ky-KG"/>
        </w:rPr>
        <w:t xml:space="preserve"> аймактык алакалашууну системалык комплекстик анализдөө, аймактык алакалашуунун өлкөнүн инновациялык экономиканы өнүктүрүүгө тийгизген таасирин изилдөө</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алакалашууну изилдөөнүн негизги ыкмалары жана негизги түрлөрү аныкталган</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Эффективдүү аймактык алакалашуунун түзүмдөрүнүн дүйнөлүк тажрыйбалары изилденди</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алакалашуунун азыркы учурдагы деңгээли жана негизги көйгөйлөрү аныкталды</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lastRenderedPageBreak/>
        <w:t>Бажы биримдигинин өнүгүшүнүн артыкчылыктары жана тобокелдиктери изилденди</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алакалашууда негизги тармактарда иш алып баруу жана жалпы эрежелерди колдонуу механизмдери аныкталды</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алакалашуунун эффективдүү жүрүшүнүн аныктоочу математикалык модель иштелип чыкты</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алакалашуунун өлкөдө инновациялык экономикага тийгизген таасиринин негизги индикаторлору аныкталды</w:t>
      </w:r>
    </w:p>
    <w:p w:rsidR="006A36BD" w:rsidRPr="00F425A4" w:rsidRDefault="006A36BD" w:rsidP="00816A6D">
      <w:pPr>
        <w:numPr>
          <w:ilvl w:val="0"/>
          <w:numId w:val="16"/>
        </w:numPr>
        <w:shd w:val="clear" w:color="auto" w:fill="FFFFFF"/>
        <w:tabs>
          <w:tab w:val="left" w:pos="709"/>
        </w:tabs>
        <w:spacing w:after="0" w:line="240" w:lineRule="auto"/>
        <w:ind w:left="709" w:right="29" w:hanging="709"/>
        <w:contextualSpacing/>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 xml:space="preserve">Эл аралык транзиттик логистикалык </w:t>
      </w:r>
      <w:r>
        <w:rPr>
          <w:rFonts w:ascii="Times New Roman" w:hAnsi="Times New Roman"/>
          <w:color w:val="000000"/>
          <w:spacing w:val="1"/>
          <w:sz w:val="28"/>
          <w:szCs w:val="28"/>
          <w:lang w:val="ky-KG"/>
        </w:rPr>
        <w:t>борбордун</w:t>
      </w:r>
      <w:r w:rsidRPr="00F425A4">
        <w:rPr>
          <w:rFonts w:ascii="Times New Roman" w:hAnsi="Times New Roman"/>
          <w:color w:val="000000"/>
          <w:spacing w:val="1"/>
          <w:sz w:val="28"/>
          <w:szCs w:val="28"/>
          <w:lang w:val="ky-KG"/>
        </w:rPr>
        <w:t xml:space="preserve"> мүмкүнчүлүктөрү изилденди</w:t>
      </w:r>
    </w:p>
    <w:p w:rsidR="006A36BD" w:rsidRPr="00F425A4" w:rsidRDefault="006A36BD" w:rsidP="00816A6D">
      <w:pPr>
        <w:pStyle w:val="23"/>
        <w:tabs>
          <w:tab w:val="left" w:pos="0"/>
          <w:tab w:val="left" w:pos="426"/>
          <w:tab w:val="left" w:pos="9900"/>
        </w:tabs>
        <w:spacing w:after="0" w:line="240" w:lineRule="auto"/>
        <w:ind w:left="0" w:right="-1" w:firstLine="708"/>
        <w:contextualSpacing/>
        <w:jc w:val="both"/>
        <w:rPr>
          <w:rFonts w:ascii="Times New Roman" w:hAnsi="Times New Roman"/>
          <w:sz w:val="28"/>
          <w:szCs w:val="28"/>
          <w:lang w:val="ky-KG"/>
        </w:rPr>
      </w:pPr>
      <w:r w:rsidRPr="00F425A4">
        <w:rPr>
          <w:rFonts w:ascii="Times New Roman" w:hAnsi="Times New Roman"/>
          <w:b/>
          <w:sz w:val="28"/>
          <w:szCs w:val="28"/>
          <w:lang w:val="ky-KG"/>
        </w:rPr>
        <w:t xml:space="preserve">Изилдөөнүн практикалык баалулугу. </w:t>
      </w:r>
      <w:r w:rsidRPr="00F425A4">
        <w:rPr>
          <w:rFonts w:ascii="Times New Roman" w:hAnsi="Times New Roman"/>
          <w:sz w:val="28"/>
          <w:szCs w:val="28"/>
          <w:lang w:val="ky-KG"/>
        </w:rPr>
        <w:t xml:space="preserve">Изилдөөдөгү тыянакта регионалдык интеграциянын инновациялык экономикага тийгизген таасири боюнча изилдөөлөрдү улантат, конкреттүү тыянактар мамлекеттик инновацияны өнүктүрүү боюнча Концепциясын түзүүдө, мамлекеттик инновациялык саясатты иштеп чыгууда, инновациялык экономиканын механизмин ишке киргизүүдө колдонулса болот. Изилдөөнүн кээ бир аспектилери илимий-изилдөө жумуштарында жана “Экономикалык теория” “Улуттук экономика” “Коомдук сектордун экономикасы” деген курстарды окууда колдонулса болот. </w:t>
      </w:r>
    </w:p>
    <w:p w:rsidR="006A36BD" w:rsidRPr="00E42252" w:rsidRDefault="006A36BD" w:rsidP="00816A6D">
      <w:pPr>
        <w:pStyle w:val="23"/>
        <w:tabs>
          <w:tab w:val="left" w:pos="0"/>
          <w:tab w:val="left" w:pos="426"/>
          <w:tab w:val="left" w:pos="9900"/>
        </w:tabs>
        <w:spacing w:after="0" w:line="240" w:lineRule="auto"/>
        <w:ind w:left="0" w:right="-1" w:firstLine="708"/>
        <w:contextualSpacing/>
        <w:jc w:val="both"/>
        <w:rPr>
          <w:rFonts w:ascii="Times New Roman" w:hAnsi="Times New Roman"/>
          <w:sz w:val="28"/>
          <w:szCs w:val="28"/>
          <w:lang w:val="kk-KZ"/>
        </w:rPr>
      </w:pPr>
      <w:r w:rsidRPr="00F425A4">
        <w:rPr>
          <w:rFonts w:ascii="Times New Roman" w:hAnsi="Times New Roman"/>
          <w:b/>
          <w:sz w:val="28"/>
          <w:szCs w:val="28"/>
          <w:lang w:val="ky-KG"/>
        </w:rPr>
        <w:t xml:space="preserve">Изилдөөнүн </w:t>
      </w:r>
      <w:r w:rsidR="008E7223">
        <w:rPr>
          <w:rFonts w:ascii="Times New Roman" w:hAnsi="Times New Roman"/>
          <w:b/>
          <w:sz w:val="28"/>
          <w:szCs w:val="28"/>
          <w:lang w:val="kk-KZ"/>
        </w:rPr>
        <w:t>экономикалык</w:t>
      </w:r>
      <w:r w:rsidRPr="00F425A4">
        <w:rPr>
          <w:rFonts w:ascii="Times New Roman" w:hAnsi="Times New Roman"/>
          <w:b/>
          <w:sz w:val="28"/>
          <w:szCs w:val="28"/>
          <w:lang w:val="ky-KG"/>
        </w:rPr>
        <w:t xml:space="preserve"> баалулугу. </w:t>
      </w:r>
      <w:r w:rsidRPr="00F425A4">
        <w:rPr>
          <w:rFonts w:ascii="Times New Roman" w:hAnsi="Times New Roman"/>
          <w:sz w:val="28"/>
          <w:szCs w:val="28"/>
          <w:lang w:val="ky-KG"/>
        </w:rPr>
        <w:t xml:space="preserve">Изилдөөдө азыркы илимдин регионалдык интеграциянын инновациялык экономикага тийгизген таасири жөнүндөгү теориясы жана методологиясын өнүктүрөт, түшүнүк жана аналитика аппаратын кеңейтет. </w:t>
      </w:r>
      <w:r w:rsidR="00E42252">
        <w:rPr>
          <w:rFonts w:ascii="Times New Roman" w:hAnsi="Times New Roman"/>
          <w:sz w:val="28"/>
          <w:szCs w:val="28"/>
          <w:lang w:val="ky-KG"/>
        </w:rPr>
        <w:t>Ошондой эле и</w:t>
      </w:r>
      <w:r w:rsidR="00E42252" w:rsidRPr="006C72E5">
        <w:rPr>
          <w:rFonts w:ascii="Times New Roman" w:hAnsi="Times New Roman"/>
          <w:sz w:val="28"/>
          <w:szCs w:val="28"/>
          <w:lang w:val="ky-KG"/>
        </w:rPr>
        <w:t>зилдөөдө алынган илимий натыйжаларды жүзөгө ашырууну Кыргыз Республикасынын</w:t>
      </w:r>
      <w:r w:rsidR="00E42252">
        <w:rPr>
          <w:rFonts w:ascii="Times New Roman" w:hAnsi="Times New Roman"/>
          <w:sz w:val="28"/>
          <w:szCs w:val="28"/>
          <w:lang w:val="ky-KG"/>
        </w:rPr>
        <w:t xml:space="preserve"> транспорт жана коммуникациялар министрлиги тарабынан иштелип чыгуучу</w:t>
      </w:r>
      <w:r w:rsidR="00E42252" w:rsidRPr="006C72E5">
        <w:rPr>
          <w:rFonts w:ascii="Times New Roman" w:hAnsi="Times New Roman"/>
          <w:sz w:val="28"/>
          <w:szCs w:val="28"/>
          <w:lang w:val="ky-KG"/>
        </w:rPr>
        <w:t xml:space="preserve"> </w:t>
      </w:r>
      <w:r w:rsidR="00E42252">
        <w:rPr>
          <w:rFonts w:ascii="Times New Roman" w:hAnsi="Times New Roman"/>
          <w:sz w:val="28"/>
          <w:szCs w:val="28"/>
          <w:lang w:val="ky-KG"/>
        </w:rPr>
        <w:t>келечекте интеграцияны тереңдетүүдөгү транспорттук инфраструктуранын өнүктүрүүгө багытталган инвестицияларды тартууда жана транспорт чөйрөсүндө интеграциялык долбоорлорду ишке ашырууда колдонсо болот</w:t>
      </w:r>
      <w:r w:rsidR="00E42252" w:rsidRPr="00E42252">
        <w:rPr>
          <w:rFonts w:ascii="Times New Roman" w:hAnsi="Times New Roman"/>
          <w:sz w:val="28"/>
          <w:szCs w:val="28"/>
          <w:lang w:val="ky-KG"/>
        </w:rPr>
        <w:t>.</w:t>
      </w:r>
    </w:p>
    <w:p w:rsidR="006A36BD" w:rsidRPr="00F425A4" w:rsidRDefault="006A36BD" w:rsidP="00816A6D">
      <w:pPr>
        <w:spacing w:after="0" w:line="240" w:lineRule="auto"/>
        <w:ind w:firstLine="708"/>
        <w:jc w:val="both"/>
        <w:rPr>
          <w:rFonts w:ascii="Times New Roman" w:hAnsi="Times New Roman"/>
          <w:b/>
          <w:sz w:val="28"/>
          <w:szCs w:val="28"/>
          <w:lang w:val="ky-KG"/>
        </w:rPr>
      </w:pPr>
      <w:r w:rsidRPr="00F425A4">
        <w:rPr>
          <w:rFonts w:ascii="Times New Roman" w:hAnsi="Times New Roman"/>
          <w:b/>
          <w:sz w:val="28"/>
          <w:szCs w:val="28"/>
          <w:lang w:val="ky-KG"/>
        </w:rPr>
        <w:t>Диссертациянын коргоого сунушталган негизги жоболору:</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Теориялык-методологиялык негиздерин изилдөөдө ааламдашуунун шартында өнүгүүнүн негизги багыты экендиги аныкталды</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алакалашуунун изилдөөнүн негизги ыкмалары жана түрлөрү изилденди</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алакалашуунун негизги моделдери изилденди</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Эффективдүү аймактык алакалашуунун түзүмдөрүнүн дүйнөлүк тажрыйбасы аныкталды</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w:t>
      </w:r>
      <w:r>
        <w:rPr>
          <w:rFonts w:ascii="Times New Roman" w:hAnsi="Times New Roman"/>
          <w:color w:val="000000"/>
          <w:spacing w:val="1"/>
          <w:sz w:val="28"/>
          <w:szCs w:val="28"/>
          <w:lang w:val="ky-KG"/>
        </w:rPr>
        <w:t>а</w:t>
      </w:r>
      <w:r w:rsidRPr="00F425A4">
        <w:rPr>
          <w:rFonts w:ascii="Times New Roman" w:hAnsi="Times New Roman"/>
          <w:color w:val="000000"/>
          <w:spacing w:val="1"/>
          <w:sz w:val="28"/>
          <w:szCs w:val="28"/>
          <w:lang w:val="ky-KG"/>
        </w:rPr>
        <w:t>калашуунун азыркы учурдагы деңгээли жана негизги көйгөйлөрү аныкталып аймактын тажрыйбаларын жалпылоо менен алакалаш</w:t>
      </w:r>
      <w:r>
        <w:rPr>
          <w:rFonts w:ascii="Times New Roman" w:hAnsi="Times New Roman"/>
          <w:color w:val="000000"/>
          <w:spacing w:val="1"/>
          <w:sz w:val="28"/>
          <w:szCs w:val="28"/>
          <w:lang w:val="ky-KG"/>
        </w:rPr>
        <w:t>у</w:t>
      </w:r>
      <w:r w:rsidRPr="00F425A4">
        <w:rPr>
          <w:rFonts w:ascii="Times New Roman" w:hAnsi="Times New Roman"/>
          <w:color w:val="000000"/>
          <w:spacing w:val="1"/>
          <w:sz w:val="28"/>
          <w:szCs w:val="28"/>
          <w:lang w:val="ky-KG"/>
        </w:rPr>
        <w:t>унун өнүгүүсүнүн негизги этаптары аныкталды</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Бажы биримдигинин өнүгүшүндө натыйжалуу иш-аракеттер изилденди; артыкчылыктары, тоскоолдуктары, тобокелдиктери, мүмкүнчүлүктөрү аныкталды</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w:t>
      </w:r>
      <w:r>
        <w:rPr>
          <w:rFonts w:ascii="Times New Roman" w:hAnsi="Times New Roman"/>
          <w:color w:val="000000"/>
          <w:spacing w:val="1"/>
          <w:sz w:val="28"/>
          <w:szCs w:val="28"/>
          <w:lang w:val="ky-KG"/>
        </w:rPr>
        <w:t>а</w:t>
      </w:r>
      <w:r w:rsidRPr="00F425A4">
        <w:rPr>
          <w:rFonts w:ascii="Times New Roman" w:hAnsi="Times New Roman"/>
          <w:color w:val="000000"/>
          <w:spacing w:val="1"/>
          <w:sz w:val="28"/>
          <w:szCs w:val="28"/>
          <w:lang w:val="ky-KG"/>
        </w:rPr>
        <w:t>калашууда негизги тармактарда натыйжалуу жыйынтыкка жалпы эрежелерди колдонуу механизмдери каралды</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lastRenderedPageBreak/>
        <w:t>Аймактык ал</w:t>
      </w:r>
      <w:r>
        <w:rPr>
          <w:rFonts w:ascii="Times New Roman" w:hAnsi="Times New Roman"/>
          <w:color w:val="000000"/>
          <w:spacing w:val="1"/>
          <w:sz w:val="28"/>
          <w:szCs w:val="28"/>
          <w:lang w:val="ky-KG"/>
        </w:rPr>
        <w:t>а</w:t>
      </w:r>
      <w:r w:rsidRPr="00F425A4">
        <w:rPr>
          <w:rFonts w:ascii="Times New Roman" w:hAnsi="Times New Roman"/>
          <w:color w:val="000000"/>
          <w:spacing w:val="1"/>
          <w:sz w:val="28"/>
          <w:szCs w:val="28"/>
          <w:lang w:val="ky-KG"/>
        </w:rPr>
        <w:t>калашуунун натыйжалуулугун аныктоочу математикалык модель иштелип чыкты</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Аймактык ал</w:t>
      </w:r>
      <w:r>
        <w:rPr>
          <w:rFonts w:ascii="Times New Roman" w:hAnsi="Times New Roman"/>
          <w:color w:val="000000"/>
          <w:spacing w:val="1"/>
          <w:sz w:val="28"/>
          <w:szCs w:val="28"/>
          <w:lang w:val="ky-KG"/>
        </w:rPr>
        <w:t>а</w:t>
      </w:r>
      <w:r w:rsidRPr="00F425A4">
        <w:rPr>
          <w:rFonts w:ascii="Times New Roman" w:hAnsi="Times New Roman"/>
          <w:color w:val="000000"/>
          <w:spacing w:val="1"/>
          <w:sz w:val="28"/>
          <w:szCs w:val="28"/>
          <w:lang w:val="ky-KG"/>
        </w:rPr>
        <w:t>калашуунун инновациялык экономиканын өнүгүүсүндөгү орду изилденди. Аймактык ал</w:t>
      </w:r>
      <w:r>
        <w:rPr>
          <w:rFonts w:ascii="Times New Roman" w:hAnsi="Times New Roman"/>
          <w:color w:val="000000"/>
          <w:spacing w:val="1"/>
          <w:sz w:val="28"/>
          <w:szCs w:val="28"/>
          <w:lang w:val="ky-KG"/>
        </w:rPr>
        <w:t>а</w:t>
      </w:r>
      <w:r w:rsidRPr="00F425A4">
        <w:rPr>
          <w:rFonts w:ascii="Times New Roman" w:hAnsi="Times New Roman"/>
          <w:color w:val="000000"/>
          <w:spacing w:val="1"/>
          <w:sz w:val="28"/>
          <w:szCs w:val="28"/>
          <w:lang w:val="ky-KG"/>
        </w:rPr>
        <w:t>калашуунун инновациялык экономикага тийгизген таасиринин индикаторлору аныкталды</w:t>
      </w:r>
    </w:p>
    <w:p w:rsidR="006A36BD" w:rsidRPr="00F425A4" w:rsidRDefault="006A36BD" w:rsidP="00816A6D">
      <w:pPr>
        <w:pStyle w:val="af"/>
        <w:numPr>
          <w:ilvl w:val="0"/>
          <w:numId w:val="15"/>
        </w:numPr>
        <w:shd w:val="clear" w:color="auto" w:fill="FFFFFF"/>
        <w:tabs>
          <w:tab w:val="left" w:pos="709"/>
        </w:tabs>
        <w:spacing w:after="0" w:line="240" w:lineRule="auto"/>
        <w:ind w:left="709" w:right="62" w:hanging="709"/>
        <w:jc w:val="both"/>
        <w:rPr>
          <w:rFonts w:ascii="Times New Roman" w:hAnsi="Times New Roman"/>
          <w:color w:val="000000"/>
          <w:spacing w:val="1"/>
          <w:sz w:val="28"/>
          <w:szCs w:val="28"/>
          <w:lang w:val="ky-KG"/>
        </w:rPr>
      </w:pPr>
      <w:r w:rsidRPr="00F425A4">
        <w:rPr>
          <w:rFonts w:ascii="Times New Roman" w:hAnsi="Times New Roman"/>
          <w:color w:val="000000"/>
          <w:spacing w:val="1"/>
          <w:sz w:val="28"/>
          <w:szCs w:val="28"/>
          <w:lang w:val="ky-KG"/>
        </w:rPr>
        <w:t>Эл аралык транзиттик логистикалык борбордун түзүлүш механизмдери изилденди жана келечектеги мүмкүнчүлүктөрү аныкталды</w:t>
      </w:r>
    </w:p>
    <w:p w:rsidR="00816A6D" w:rsidRPr="00816A6D" w:rsidRDefault="00816A6D" w:rsidP="00816A6D">
      <w:pPr>
        <w:pStyle w:val="af"/>
        <w:tabs>
          <w:tab w:val="left" w:pos="0"/>
        </w:tabs>
        <w:spacing w:after="0" w:line="240" w:lineRule="auto"/>
        <w:ind w:left="0" w:firstLine="708"/>
        <w:jc w:val="both"/>
        <w:rPr>
          <w:rFonts w:ascii="Times New Roman" w:hAnsi="Times New Roman"/>
          <w:sz w:val="28"/>
          <w:szCs w:val="28"/>
          <w:lang w:val="ky-KG"/>
        </w:rPr>
      </w:pPr>
      <w:r w:rsidRPr="00816A6D">
        <w:rPr>
          <w:rFonts w:ascii="Times New Roman" w:hAnsi="Times New Roman"/>
          <w:b/>
          <w:sz w:val="28"/>
          <w:szCs w:val="28"/>
          <w:lang w:val="ky-KG"/>
        </w:rPr>
        <w:t>Изилдөөчүнүн жеке салымы</w:t>
      </w:r>
      <w:r w:rsidRPr="00816A6D">
        <w:rPr>
          <w:rFonts w:ascii="Times New Roman" w:hAnsi="Times New Roman"/>
          <w:sz w:val="28"/>
          <w:szCs w:val="28"/>
          <w:lang w:val="ky-KG"/>
        </w:rPr>
        <w:t xml:space="preserve"> бул диссертациялык иштеги аймактык алакалашуунун тажрыйбасын жалпылоосу жана түрлөрүн аныктоосу, сунушталган алакалашуунун математикалык модели, анын эффективдүүлүгүн аныктоо үчүн киргизилген индикаторлор, жана инновациялык экономиканын өнүгүшүүнүн көргөзүүчү индикаторлордун иштелип чыккандыгы.</w:t>
      </w:r>
    </w:p>
    <w:p w:rsidR="006A36BD" w:rsidRPr="00F425A4"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b/>
          <w:sz w:val="28"/>
          <w:szCs w:val="28"/>
          <w:lang w:val="ky-KG"/>
        </w:rPr>
        <w:t xml:space="preserve">Изилдөөнүн жыйынтыктарынын апробациясы.  </w:t>
      </w:r>
      <w:r w:rsidRPr="00F425A4">
        <w:rPr>
          <w:rFonts w:ascii="Times New Roman" w:hAnsi="Times New Roman"/>
          <w:sz w:val="28"/>
          <w:szCs w:val="28"/>
          <w:lang w:val="ky-KG"/>
        </w:rPr>
        <w:t>Коргоого алып чыгып жаткан негизги тыянактар эл аралык, республикалык илимий-практикалык конференцияларда жана семинарларда жарыяланган.</w:t>
      </w:r>
    </w:p>
    <w:p w:rsidR="006A36BD" w:rsidRPr="00F425A4"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b/>
          <w:sz w:val="28"/>
          <w:szCs w:val="28"/>
          <w:lang w:val="ky-KG"/>
        </w:rPr>
        <w:t xml:space="preserve">Изилдөөнүн жыйынтыктарынын жарыяланышы. </w:t>
      </w:r>
      <w:r w:rsidRPr="00F425A4">
        <w:rPr>
          <w:rFonts w:ascii="Times New Roman" w:hAnsi="Times New Roman"/>
          <w:sz w:val="28"/>
          <w:szCs w:val="28"/>
          <w:lang w:val="ky-KG"/>
        </w:rPr>
        <w:t>Диссертациянын</w:t>
      </w:r>
      <w:r w:rsidRPr="00F425A4">
        <w:rPr>
          <w:rFonts w:ascii="Times New Roman" w:hAnsi="Times New Roman"/>
          <w:b/>
          <w:sz w:val="28"/>
          <w:szCs w:val="28"/>
          <w:lang w:val="ky-KG"/>
        </w:rPr>
        <w:t xml:space="preserve"> </w:t>
      </w:r>
      <w:r w:rsidRPr="00F425A4">
        <w:rPr>
          <w:rFonts w:ascii="Times New Roman" w:hAnsi="Times New Roman"/>
          <w:sz w:val="28"/>
          <w:szCs w:val="28"/>
          <w:lang w:val="ky-KG"/>
        </w:rPr>
        <w:t xml:space="preserve">негизги мазмуну, теориялык тыянактары, илимий-практикалык сунуштары изилдөөчүнүн 3 монографиясында, 25 статьяларында жарыяланган. </w:t>
      </w:r>
    </w:p>
    <w:p w:rsidR="006A36BD" w:rsidRPr="00F425A4"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b/>
          <w:sz w:val="28"/>
          <w:szCs w:val="28"/>
          <w:lang w:val="ky-KG"/>
        </w:rPr>
        <w:t xml:space="preserve">Диссертациянын түзүлүшү жана көлөмү. </w:t>
      </w:r>
      <w:r w:rsidRPr="00F425A4">
        <w:rPr>
          <w:rFonts w:ascii="Times New Roman" w:hAnsi="Times New Roman"/>
          <w:sz w:val="28"/>
          <w:szCs w:val="28"/>
          <w:lang w:val="ky-KG"/>
        </w:rPr>
        <w:t>Диссертация</w:t>
      </w:r>
      <w:r w:rsidRPr="00F425A4">
        <w:rPr>
          <w:rFonts w:ascii="Times New Roman" w:hAnsi="Times New Roman"/>
          <w:b/>
          <w:sz w:val="28"/>
          <w:szCs w:val="28"/>
          <w:lang w:val="ky-KG"/>
        </w:rPr>
        <w:t xml:space="preserve"> </w:t>
      </w:r>
      <w:r w:rsidRPr="00F425A4">
        <w:rPr>
          <w:rFonts w:ascii="Times New Roman" w:hAnsi="Times New Roman"/>
          <w:sz w:val="28"/>
          <w:szCs w:val="28"/>
          <w:lang w:val="ky-KG"/>
        </w:rPr>
        <w:t>кириш сөздү, беш бөлүмдү, корутундуну, 1</w:t>
      </w:r>
      <w:r w:rsidR="00E42252">
        <w:rPr>
          <w:rFonts w:ascii="Times New Roman" w:hAnsi="Times New Roman"/>
          <w:sz w:val="28"/>
          <w:szCs w:val="28"/>
          <w:lang w:val="ky-KG"/>
        </w:rPr>
        <w:t>50</w:t>
      </w:r>
      <w:r w:rsidRPr="00F425A4">
        <w:rPr>
          <w:rFonts w:ascii="Times New Roman" w:hAnsi="Times New Roman"/>
          <w:sz w:val="28"/>
          <w:szCs w:val="28"/>
          <w:lang w:val="ky-KG"/>
        </w:rPr>
        <w:t xml:space="preserve"> пайдал</w:t>
      </w:r>
      <w:r>
        <w:rPr>
          <w:rFonts w:ascii="Times New Roman" w:hAnsi="Times New Roman"/>
          <w:sz w:val="28"/>
          <w:szCs w:val="28"/>
          <w:lang w:val="ky-KG"/>
        </w:rPr>
        <w:t>ан</w:t>
      </w:r>
      <w:r w:rsidRPr="00F425A4">
        <w:rPr>
          <w:rFonts w:ascii="Times New Roman" w:hAnsi="Times New Roman"/>
          <w:sz w:val="28"/>
          <w:szCs w:val="28"/>
          <w:lang w:val="ky-KG"/>
        </w:rPr>
        <w:t>ы</w:t>
      </w:r>
      <w:r>
        <w:rPr>
          <w:rFonts w:ascii="Times New Roman" w:hAnsi="Times New Roman"/>
          <w:sz w:val="28"/>
          <w:szCs w:val="28"/>
          <w:lang w:val="ky-KG"/>
        </w:rPr>
        <w:t>л</w:t>
      </w:r>
      <w:r w:rsidRPr="00F425A4">
        <w:rPr>
          <w:rFonts w:ascii="Times New Roman" w:hAnsi="Times New Roman"/>
          <w:sz w:val="28"/>
          <w:szCs w:val="28"/>
          <w:lang w:val="ky-KG"/>
        </w:rPr>
        <w:t>ган адабияттардын тизмесин, 40 таблицаны, 40 сүрөттү  15 тиркемени</w:t>
      </w:r>
      <w:r w:rsidR="00E42252">
        <w:rPr>
          <w:rFonts w:ascii="Times New Roman" w:hAnsi="Times New Roman"/>
          <w:sz w:val="28"/>
          <w:szCs w:val="28"/>
          <w:lang w:val="ky-KG"/>
        </w:rPr>
        <w:t xml:space="preserve"> камтыйт </w:t>
      </w:r>
      <w:r w:rsidRPr="00F425A4">
        <w:rPr>
          <w:rFonts w:ascii="Times New Roman" w:hAnsi="Times New Roman"/>
          <w:sz w:val="28"/>
          <w:szCs w:val="28"/>
          <w:lang w:val="ky-KG"/>
        </w:rPr>
        <w:t>жана 269 беттен турат.</w:t>
      </w:r>
    </w:p>
    <w:p w:rsidR="006A36BD" w:rsidRPr="00F425A4" w:rsidRDefault="006A36BD" w:rsidP="00816A6D">
      <w:pPr>
        <w:spacing w:before="120" w:after="120" w:line="240" w:lineRule="auto"/>
        <w:ind w:firstLine="709"/>
        <w:jc w:val="center"/>
        <w:rPr>
          <w:rFonts w:ascii="Times New Roman" w:hAnsi="Times New Roman"/>
          <w:b/>
          <w:sz w:val="28"/>
          <w:szCs w:val="28"/>
          <w:lang w:val="ky-KG"/>
        </w:rPr>
      </w:pPr>
      <w:r w:rsidRPr="00F425A4">
        <w:rPr>
          <w:rFonts w:ascii="Times New Roman" w:hAnsi="Times New Roman"/>
          <w:b/>
          <w:sz w:val="28"/>
          <w:szCs w:val="28"/>
          <w:lang w:val="ky-KG"/>
        </w:rPr>
        <w:t>ИШТИН НЕГИЗГИ МАЗМУНУ</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b/>
          <w:sz w:val="28"/>
          <w:szCs w:val="28"/>
          <w:lang w:val="ky-KG"/>
        </w:rPr>
        <w:t>Кириш сөздө</w:t>
      </w:r>
      <w:r w:rsidRPr="00F425A4">
        <w:rPr>
          <w:rFonts w:ascii="Times New Roman" w:hAnsi="Times New Roman"/>
          <w:sz w:val="28"/>
          <w:szCs w:val="28"/>
          <w:lang w:val="ky-KG"/>
        </w:rPr>
        <w:t xml:space="preserve"> диссертациялык иштин актуалдуулугу, анын ири илимий программалар менен байланышт</w:t>
      </w:r>
      <w:r>
        <w:rPr>
          <w:rFonts w:ascii="Times New Roman" w:hAnsi="Times New Roman"/>
          <w:sz w:val="28"/>
          <w:szCs w:val="28"/>
          <w:lang w:val="ky-KG"/>
        </w:rPr>
        <w:t>уу</w:t>
      </w:r>
      <w:r w:rsidRPr="00F425A4">
        <w:rPr>
          <w:rFonts w:ascii="Times New Roman" w:hAnsi="Times New Roman"/>
          <w:sz w:val="28"/>
          <w:szCs w:val="28"/>
          <w:lang w:val="ky-KG"/>
        </w:rPr>
        <w:t>лугу негизделип,  иштин максаты жана милдеттери, предмети, изилдөөнүн объектиси, изилдөө методдору изилденип,  иштин экономикалык,  практикалык мааниси ачып көрсөтүлдү.</w:t>
      </w:r>
    </w:p>
    <w:p w:rsidR="006A36BD" w:rsidRPr="00F425A4" w:rsidRDefault="006A36BD" w:rsidP="00816A6D">
      <w:pPr>
        <w:tabs>
          <w:tab w:val="left" w:pos="0"/>
          <w:tab w:val="left" w:pos="426"/>
        </w:tabs>
        <w:spacing w:after="0" w:line="240" w:lineRule="auto"/>
        <w:ind w:firstLine="708"/>
        <w:contextualSpacing/>
        <w:jc w:val="both"/>
        <w:rPr>
          <w:rFonts w:ascii="Times New Roman" w:hAnsi="Times New Roman"/>
          <w:sz w:val="28"/>
          <w:szCs w:val="28"/>
          <w:lang w:val="ky-KG"/>
        </w:rPr>
      </w:pPr>
      <w:r w:rsidRPr="00F425A4">
        <w:rPr>
          <w:rFonts w:ascii="Times New Roman" w:hAnsi="Times New Roman"/>
          <w:b/>
          <w:sz w:val="28"/>
          <w:szCs w:val="28"/>
          <w:lang w:val="ky-KG"/>
        </w:rPr>
        <w:t xml:space="preserve">Иштин биринчи «Регионалдык экономикалык интеграциянын илимий-теориялык, методологиялык негиздери» бөлүмүндө </w:t>
      </w:r>
      <w:r w:rsidRPr="00F425A4">
        <w:rPr>
          <w:rFonts w:ascii="Times New Roman" w:hAnsi="Times New Roman"/>
          <w:sz w:val="28"/>
          <w:szCs w:val="28"/>
          <w:lang w:val="ky-KG"/>
        </w:rPr>
        <w:t>улам  тереңдеп жаткан ааламдашуунун шартындагы регионалдык интеграциянын мыйзам ченемд</w:t>
      </w:r>
      <w:r w:rsidRPr="00F425A4">
        <w:rPr>
          <w:rFonts w:ascii="Times New Roman" w:hAnsi="Times New Roman"/>
          <w:color w:val="000000"/>
          <w:spacing w:val="1"/>
          <w:sz w:val="28"/>
          <w:szCs w:val="28"/>
          <w:lang w:val="ky-KG"/>
        </w:rPr>
        <w:t>үү</w:t>
      </w:r>
      <w:r w:rsidRPr="00F425A4">
        <w:rPr>
          <w:rFonts w:ascii="Times New Roman" w:hAnsi="Times New Roman"/>
          <w:sz w:val="28"/>
          <w:szCs w:val="28"/>
          <w:lang w:val="ky-KG"/>
        </w:rPr>
        <w:t>л</w:t>
      </w:r>
      <w:r w:rsidRPr="00F425A4">
        <w:rPr>
          <w:rFonts w:ascii="Times New Roman" w:hAnsi="Times New Roman"/>
          <w:color w:val="000000"/>
          <w:spacing w:val="1"/>
          <w:sz w:val="28"/>
          <w:szCs w:val="28"/>
          <w:lang w:val="ky-KG"/>
        </w:rPr>
        <w:t>ү</w:t>
      </w:r>
      <w:r w:rsidRPr="00F425A4">
        <w:rPr>
          <w:rFonts w:ascii="Times New Roman" w:hAnsi="Times New Roman"/>
          <w:sz w:val="28"/>
          <w:szCs w:val="28"/>
          <w:lang w:val="ky-KG"/>
        </w:rPr>
        <w:t>г</w:t>
      </w:r>
      <w:r w:rsidRPr="00F425A4">
        <w:rPr>
          <w:rFonts w:ascii="Times New Roman" w:hAnsi="Times New Roman"/>
          <w:color w:val="000000"/>
          <w:spacing w:val="1"/>
          <w:sz w:val="28"/>
          <w:szCs w:val="28"/>
          <w:lang w:val="ky-KG"/>
        </w:rPr>
        <w:t>ү</w:t>
      </w:r>
      <w:r w:rsidRPr="00F425A4">
        <w:rPr>
          <w:rFonts w:ascii="Times New Roman" w:hAnsi="Times New Roman"/>
          <w:sz w:val="28"/>
          <w:szCs w:val="28"/>
          <w:lang w:val="ky-KG"/>
        </w:rPr>
        <w:t>н</w:t>
      </w:r>
      <w:r w:rsidRPr="00F425A4">
        <w:rPr>
          <w:rFonts w:ascii="Times New Roman" w:hAnsi="Times New Roman"/>
          <w:color w:val="000000"/>
          <w:spacing w:val="1"/>
          <w:sz w:val="28"/>
          <w:szCs w:val="28"/>
          <w:lang w:val="ky-KG"/>
        </w:rPr>
        <w:t>ү</w:t>
      </w:r>
      <w:r w:rsidRPr="00F425A4">
        <w:rPr>
          <w:rFonts w:ascii="Times New Roman" w:hAnsi="Times New Roman"/>
          <w:sz w:val="28"/>
          <w:szCs w:val="28"/>
          <w:lang w:val="ky-KG"/>
        </w:rPr>
        <w:t>н теориялык өзөгү,  негизги факторлору, типтери, эл аралык тажрыйбасы жеткиликтүү изилденди.</w:t>
      </w:r>
      <w:r w:rsidRPr="00F425A4">
        <w:rPr>
          <w:rFonts w:ascii="Times New Roman" w:hAnsi="Times New Roman"/>
          <w:color w:val="000000"/>
          <w:spacing w:val="1"/>
          <w:sz w:val="28"/>
          <w:szCs w:val="28"/>
          <w:lang w:val="ky-KG"/>
        </w:rPr>
        <w:t xml:space="preserve"> Интеграция</w:t>
      </w:r>
      <w:r w:rsidRPr="00F425A4">
        <w:rPr>
          <w:rFonts w:ascii="Times New Roman" w:hAnsi="Times New Roman"/>
          <w:color w:val="000000"/>
          <w:spacing w:val="-1"/>
          <w:sz w:val="28"/>
          <w:szCs w:val="28"/>
          <w:lang w:val="ky-KG"/>
        </w:rPr>
        <w:t xml:space="preserve">лоо  процессинин инновация экономикасына тийгизген таасиринин </w:t>
      </w:r>
      <w:r w:rsidRPr="00F425A4">
        <w:rPr>
          <w:rFonts w:ascii="Times New Roman" w:hAnsi="Times New Roman"/>
          <w:i/>
          <w:color w:val="000000"/>
          <w:spacing w:val="-1"/>
          <w:sz w:val="28"/>
          <w:szCs w:val="28"/>
          <w:lang w:val="ky-KG"/>
        </w:rPr>
        <w:t>м</w:t>
      </w:r>
      <w:r w:rsidRPr="00F425A4">
        <w:rPr>
          <w:rFonts w:ascii="Times New Roman" w:hAnsi="Times New Roman"/>
          <w:i/>
          <w:iCs/>
          <w:color w:val="000000"/>
          <w:sz w:val="28"/>
          <w:szCs w:val="28"/>
          <w:lang w:val="ky-KG"/>
        </w:rPr>
        <w:t xml:space="preserve">етодологиясы </w:t>
      </w:r>
      <w:r w:rsidRPr="00F425A4">
        <w:rPr>
          <w:rFonts w:ascii="Times New Roman" w:hAnsi="Times New Roman"/>
          <w:iCs/>
          <w:color w:val="000000"/>
          <w:sz w:val="28"/>
          <w:szCs w:val="28"/>
          <w:lang w:val="ky-KG"/>
        </w:rPr>
        <w:t>азыркы кездеги коом таануунун жалпы методологиясынан келип чыгат</w:t>
      </w:r>
      <w:r w:rsidRPr="00F425A4">
        <w:rPr>
          <w:rFonts w:ascii="Times New Roman" w:hAnsi="Times New Roman"/>
          <w:i/>
          <w:iCs/>
          <w:color w:val="000000"/>
          <w:sz w:val="28"/>
          <w:szCs w:val="28"/>
          <w:lang w:val="ky-KG"/>
        </w:rPr>
        <w:t>.</w:t>
      </w:r>
      <w:r w:rsidRPr="00F425A4">
        <w:rPr>
          <w:rFonts w:ascii="Times New Roman" w:hAnsi="Times New Roman"/>
          <w:i/>
          <w:iCs/>
          <w:color w:val="000000"/>
          <w:spacing w:val="1"/>
          <w:sz w:val="28"/>
          <w:szCs w:val="28"/>
          <w:lang w:val="ky-KG"/>
        </w:rPr>
        <w:t xml:space="preserve"> Региондук интеграция концепцияларында жалпы теориялык маселелер: </w:t>
      </w:r>
      <w:r w:rsidRPr="00F425A4">
        <w:rPr>
          <w:rFonts w:ascii="Times New Roman" w:hAnsi="Times New Roman"/>
          <w:color w:val="000000"/>
          <w:sz w:val="28"/>
          <w:szCs w:val="28"/>
          <w:lang w:val="ky-KG"/>
        </w:rPr>
        <w:t>(</w:t>
      </w:r>
      <w:r w:rsidRPr="00F425A4">
        <w:rPr>
          <w:rFonts w:ascii="Times New Roman" w:hAnsi="Times New Roman"/>
          <w:color w:val="000000"/>
          <w:spacing w:val="1"/>
          <w:sz w:val="28"/>
          <w:szCs w:val="28"/>
          <w:lang w:val="ky-KG"/>
        </w:rPr>
        <w:t>интеграция</w:t>
      </w:r>
      <w:r w:rsidRPr="00F425A4">
        <w:rPr>
          <w:rFonts w:ascii="Times New Roman" w:hAnsi="Times New Roman"/>
          <w:color w:val="000000"/>
          <w:sz w:val="28"/>
          <w:szCs w:val="28"/>
          <w:lang w:val="ky-KG"/>
        </w:rPr>
        <w:t xml:space="preserve">ны изилдөөнүн методологиялык жана гносеологиялык механизмдер, </w:t>
      </w:r>
      <w:r w:rsidRPr="00F425A4">
        <w:rPr>
          <w:rFonts w:ascii="Times New Roman" w:hAnsi="Times New Roman"/>
          <w:color w:val="000000"/>
          <w:spacing w:val="1"/>
          <w:sz w:val="28"/>
          <w:szCs w:val="28"/>
          <w:lang w:val="ky-KG"/>
        </w:rPr>
        <w:t>интеграция</w:t>
      </w:r>
      <w:r w:rsidRPr="00F425A4">
        <w:rPr>
          <w:rFonts w:ascii="Times New Roman" w:hAnsi="Times New Roman"/>
          <w:color w:val="000000"/>
          <w:sz w:val="28"/>
          <w:szCs w:val="28"/>
          <w:lang w:val="ky-KG"/>
        </w:rPr>
        <w:t xml:space="preserve">лык бирикмелерди  калыптандыруудагы жана эволюциядагы экономика менен саясаттын өз ара байланышы ж.б.) </w:t>
      </w:r>
      <w:r w:rsidRPr="00F425A4">
        <w:rPr>
          <w:rFonts w:ascii="Times New Roman" w:hAnsi="Times New Roman"/>
          <w:i/>
          <w:iCs/>
          <w:color w:val="000000"/>
          <w:spacing w:val="1"/>
          <w:sz w:val="28"/>
          <w:szCs w:val="28"/>
          <w:lang w:val="ky-KG"/>
        </w:rPr>
        <w:t>иштелип чыккан.</w:t>
      </w:r>
    </w:p>
    <w:p w:rsidR="006A36BD" w:rsidRPr="00F425A4" w:rsidRDefault="006A36BD" w:rsidP="00816A6D">
      <w:pPr>
        <w:shd w:val="clear" w:color="auto" w:fill="FFFFFF"/>
        <w:tabs>
          <w:tab w:val="left" w:pos="0"/>
          <w:tab w:val="left" w:pos="426"/>
        </w:tabs>
        <w:spacing w:after="0" w:line="240" w:lineRule="auto"/>
        <w:ind w:right="19" w:firstLine="708"/>
        <w:contextualSpacing/>
        <w:jc w:val="both"/>
        <w:rPr>
          <w:rFonts w:ascii="Times New Roman" w:hAnsi="Times New Roman"/>
          <w:color w:val="000000"/>
          <w:spacing w:val="1"/>
          <w:sz w:val="28"/>
          <w:szCs w:val="28"/>
          <w:lang w:val="ky-KG"/>
        </w:rPr>
      </w:pPr>
      <w:r w:rsidRPr="00F425A4">
        <w:rPr>
          <w:rFonts w:ascii="Times New Roman" w:hAnsi="Times New Roman"/>
          <w:i/>
          <w:iCs/>
          <w:color w:val="000000"/>
          <w:spacing w:val="1"/>
          <w:sz w:val="28"/>
          <w:szCs w:val="28"/>
          <w:lang w:val="ky-KG"/>
        </w:rPr>
        <w:t xml:space="preserve">Неолибералдык багыттагы илимпоздор </w:t>
      </w:r>
      <w:r w:rsidRPr="00F425A4">
        <w:rPr>
          <w:rFonts w:ascii="Times New Roman" w:hAnsi="Times New Roman"/>
          <w:color w:val="000000"/>
          <w:spacing w:val="1"/>
          <w:sz w:val="28"/>
          <w:szCs w:val="28"/>
          <w:lang w:val="ky-KG"/>
        </w:rPr>
        <w:t>(Дж.Вайнер, Дж.Мид, В.Репке, Т.Сцитовски ж.б.)</w:t>
      </w:r>
      <w:r w:rsidRPr="00F425A4">
        <w:rPr>
          <w:rStyle w:val="ad"/>
          <w:spacing w:val="1"/>
          <w:sz w:val="28"/>
          <w:szCs w:val="28"/>
          <w:lang w:val="ky-KG"/>
        </w:rPr>
        <w:footnoteReference w:id="2"/>
      </w:r>
      <w:r w:rsidRPr="00F425A4">
        <w:rPr>
          <w:rFonts w:ascii="Times New Roman" w:hAnsi="Times New Roman"/>
          <w:color w:val="000000"/>
          <w:spacing w:val="1"/>
          <w:sz w:val="28"/>
          <w:szCs w:val="28"/>
          <w:lang w:val="ky-KG"/>
        </w:rPr>
        <w:t xml:space="preserve"> интеграциянын объективдүү зарылчылыгын шарттаган экономикалык башкы себеп катары негиздүү түрдө эл аралык эркин алмашууга болгон керектөө, рыноктун, ИДПнын жана интеграцияланган өлкөлөрдүн </w:t>
      </w:r>
      <w:r w:rsidRPr="00F425A4">
        <w:rPr>
          <w:rFonts w:ascii="Times New Roman" w:hAnsi="Times New Roman"/>
          <w:color w:val="000000"/>
          <w:spacing w:val="1"/>
          <w:sz w:val="28"/>
          <w:szCs w:val="28"/>
          <w:lang w:val="ky-KG"/>
        </w:rPr>
        <w:lastRenderedPageBreak/>
        <w:t>калкынын кирешелеринин детерминациялык өсүшү менен андай алмашуунун жолунда ошол кезде орун алган протекционисттик дискриминациялык бөгөттөрдүн ортосундагы карама-каршылыктарды бөлүп көрсөткөн. Бажы жана экономикалык союздарды түзүүнүн жүрүшүндө мындай бөгөттөрдү жоюудан андай интеграциялык блоктордун бардык катышуучулары утушта калат, алар кыйла кеңейтилген рынокторго жана өндүрүштүк аймактарга ээ болот.</w:t>
      </w:r>
    </w:p>
    <w:p w:rsidR="006A36BD" w:rsidRPr="00F425A4" w:rsidRDefault="006A36BD" w:rsidP="00816A6D">
      <w:pPr>
        <w:shd w:val="clear" w:color="auto" w:fill="FFFFFF"/>
        <w:tabs>
          <w:tab w:val="left" w:pos="0"/>
          <w:tab w:val="left" w:pos="426"/>
        </w:tabs>
        <w:spacing w:after="0" w:line="240" w:lineRule="auto"/>
        <w:ind w:right="29" w:firstLine="708"/>
        <w:contextualSpacing/>
        <w:jc w:val="both"/>
        <w:rPr>
          <w:rFonts w:ascii="Times New Roman" w:hAnsi="Times New Roman"/>
          <w:sz w:val="28"/>
          <w:szCs w:val="28"/>
          <w:lang w:val="ky-KG"/>
        </w:rPr>
      </w:pPr>
      <w:r w:rsidRPr="00F425A4">
        <w:rPr>
          <w:rFonts w:ascii="Times New Roman" w:hAnsi="Times New Roman"/>
          <w:color w:val="000000"/>
          <w:spacing w:val="1"/>
          <w:sz w:val="28"/>
          <w:szCs w:val="28"/>
          <w:lang w:val="ky-KG"/>
        </w:rPr>
        <w:t xml:space="preserve">Мындан айырмаланып, региондук интеграциянын тереңдигинин экономикалык себептерин түшүндүрүүдө </w:t>
      </w:r>
      <w:r w:rsidRPr="00F425A4">
        <w:rPr>
          <w:rFonts w:ascii="Times New Roman" w:hAnsi="Times New Roman"/>
          <w:color w:val="000000"/>
          <w:spacing w:val="2"/>
          <w:sz w:val="28"/>
          <w:szCs w:val="28"/>
          <w:lang w:val="ky-KG"/>
        </w:rPr>
        <w:t xml:space="preserve">неокейнсиандык багыттагы теоретиктер - </w:t>
      </w:r>
      <w:r w:rsidRPr="00F425A4">
        <w:rPr>
          <w:rFonts w:ascii="Times New Roman" w:hAnsi="Times New Roman"/>
          <w:i/>
          <w:iCs/>
          <w:color w:val="000000"/>
          <w:spacing w:val="2"/>
          <w:sz w:val="28"/>
          <w:szCs w:val="28"/>
          <w:lang w:val="ky-KG"/>
        </w:rPr>
        <w:t xml:space="preserve">«дирижисттер» </w:t>
      </w:r>
      <w:r w:rsidRPr="00F425A4">
        <w:rPr>
          <w:rFonts w:ascii="Times New Roman" w:hAnsi="Times New Roman"/>
          <w:color w:val="000000"/>
          <w:spacing w:val="2"/>
          <w:sz w:val="28"/>
          <w:szCs w:val="28"/>
          <w:lang w:val="ky-KG"/>
        </w:rPr>
        <w:t xml:space="preserve">(Ф.Вейер, П.Стритен, С.Харрис ж.б.) товарлардын эл аралык кыймылын либералдаштыруу зарылдыгына, ошондой эле кызмат көрсөтүүлөргө, капиталдарга жана жумушчу күчүнө, алардын  көз карашы боюнча өтө олуттуу болгон ошол кезде басымдуулук кылган өсүшкө жана иш менен камсыз кылууга дем берген неокейнсиандык ички экономикалык саясатка жана эл аралык экономикалык мамилелердин абалына басым жасашкан. </w:t>
      </w:r>
    </w:p>
    <w:p w:rsidR="006A36BD" w:rsidRPr="00F425A4" w:rsidRDefault="006A36BD" w:rsidP="00816A6D">
      <w:pPr>
        <w:shd w:val="clear" w:color="auto" w:fill="FFFFFF"/>
        <w:tabs>
          <w:tab w:val="left" w:pos="0"/>
          <w:tab w:val="left" w:pos="426"/>
        </w:tabs>
        <w:spacing w:after="0" w:line="240" w:lineRule="auto"/>
        <w:ind w:right="53" w:firstLine="708"/>
        <w:contextualSpacing/>
        <w:jc w:val="both"/>
        <w:rPr>
          <w:rFonts w:ascii="Times New Roman" w:hAnsi="Times New Roman"/>
          <w:sz w:val="28"/>
          <w:szCs w:val="28"/>
          <w:lang w:val="ky-KG"/>
        </w:rPr>
      </w:pPr>
      <w:r w:rsidRPr="00F425A4">
        <w:rPr>
          <w:rFonts w:ascii="Times New Roman" w:hAnsi="Times New Roman"/>
          <w:sz w:val="28"/>
          <w:szCs w:val="28"/>
          <w:lang w:val="ky-KG"/>
        </w:rPr>
        <w:t>Эгер де</w:t>
      </w:r>
      <w:r w:rsidRPr="00F425A4">
        <w:rPr>
          <w:rFonts w:ascii="Times New Roman" w:hAnsi="Times New Roman"/>
          <w:color w:val="000000"/>
          <w:spacing w:val="1"/>
          <w:sz w:val="28"/>
          <w:szCs w:val="28"/>
          <w:lang w:val="ky-KG"/>
        </w:rPr>
        <w:t xml:space="preserve">неолибералдык багыттагы теоретиктер </w:t>
      </w:r>
      <w:r w:rsidRPr="00F425A4">
        <w:rPr>
          <w:rFonts w:ascii="Times New Roman" w:hAnsi="Times New Roman"/>
          <w:i/>
          <w:color w:val="000000"/>
          <w:spacing w:val="1"/>
          <w:sz w:val="28"/>
          <w:szCs w:val="28"/>
          <w:lang w:val="ky-KG"/>
        </w:rPr>
        <w:t xml:space="preserve">“жагымсыз тенденцияларга” </w:t>
      </w:r>
      <w:r w:rsidRPr="00F425A4">
        <w:rPr>
          <w:rFonts w:ascii="Times New Roman" w:hAnsi="Times New Roman"/>
          <w:color w:val="000000"/>
          <w:spacing w:val="1"/>
          <w:sz w:val="28"/>
          <w:szCs w:val="28"/>
          <w:lang w:val="ky-KG"/>
        </w:rPr>
        <w:t xml:space="preserve">башкача айтканда, өлкөлөр аралык чарбалык бөгөттөрдү жоюуга, ал эми </w:t>
      </w:r>
      <w:r w:rsidRPr="00F425A4">
        <w:rPr>
          <w:rFonts w:ascii="Times New Roman" w:hAnsi="Times New Roman"/>
          <w:color w:val="000000"/>
          <w:sz w:val="28"/>
          <w:szCs w:val="28"/>
          <w:lang w:val="ky-KG"/>
        </w:rPr>
        <w:t xml:space="preserve">дирижисттер – </w:t>
      </w:r>
      <w:r w:rsidRPr="00F425A4">
        <w:rPr>
          <w:rFonts w:ascii="Times New Roman" w:hAnsi="Times New Roman"/>
          <w:i/>
          <w:color w:val="000000"/>
          <w:sz w:val="28"/>
          <w:szCs w:val="28"/>
          <w:lang w:val="ky-KG"/>
        </w:rPr>
        <w:t xml:space="preserve">“жагымдуу тенденцияларга” </w:t>
      </w:r>
      <w:r w:rsidRPr="00F425A4">
        <w:rPr>
          <w:rFonts w:ascii="Times New Roman" w:hAnsi="Times New Roman"/>
          <w:color w:val="000000"/>
          <w:sz w:val="28"/>
          <w:szCs w:val="28"/>
          <w:lang w:val="ky-KG"/>
        </w:rPr>
        <w:t xml:space="preserve">башкача айтканда, тыгыз жуурулушкан улуттук чарбаларга  оптималдуу режимде иштөөгө </w:t>
      </w:r>
      <w:r w:rsidRPr="00F425A4">
        <w:rPr>
          <w:rFonts w:ascii="Times New Roman" w:hAnsi="Times New Roman"/>
          <w:color w:val="000000"/>
          <w:spacing w:val="1"/>
          <w:sz w:val="28"/>
          <w:szCs w:val="28"/>
          <w:lang w:val="ky-KG"/>
        </w:rPr>
        <w:t>мүмкүнчүлү</w:t>
      </w:r>
      <w:r w:rsidRPr="00F425A4">
        <w:rPr>
          <w:rFonts w:ascii="Times New Roman" w:hAnsi="Times New Roman"/>
          <w:color w:val="000000"/>
          <w:sz w:val="28"/>
          <w:szCs w:val="28"/>
          <w:lang w:val="ky-KG"/>
        </w:rPr>
        <w:t xml:space="preserve">к берген сапаттык жаңы экономикалык чөйрөнү түзүүгө </w:t>
      </w:r>
      <w:r w:rsidRPr="00F425A4">
        <w:rPr>
          <w:rFonts w:ascii="Times New Roman" w:hAnsi="Times New Roman"/>
          <w:color w:val="000000"/>
          <w:spacing w:val="1"/>
          <w:sz w:val="28"/>
          <w:szCs w:val="28"/>
          <w:lang w:val="ky-KG"/>
        </w:rPr>
        <w:t>артыкчылык беришкен</w:t>
      </w:r>
      <w:r w:rsidRPr="00F425A4">
        <w:rPr>
          <w:rFonts w:ascii="Times New Roman" w:hAnsi="Times New Roman"/>
          <w:color w:val="000000"/>
          <w:spacing w:val="-1"/>
          <w:sz w:val="28"/>
          <w:szCs w:val="28"/>
          <w:lang w:val="ky-KG"/>
        </w:rPr>
        <w:t>.</w:t>
      </w:r>
      <w:r w:rsidRPr="00F425A4">
        <w:rPr>
          <w:rStyle w:val="ad"/>
          <w:spacing w:val="-1"/>
          <w:sz w:val="28"/>
          <w:szCs w:val="28"/>
          <w:lang w:val="ky-KG"/>
        </w:rPr>
        <w:footnoteReference w:id="3"/>
      </w:r>
    </w:p>
    <w:p w:rsidR="006A36BD" w:rsidRPr="00F425A4" w:rsidRDefault="006A36BD" w:rsidP="00816A6D">
      <w:pPr>
        <w:shd w:val="clear" w:color="auto" w:fill="FFFFFF"/>
        <w:tabs>
          <w:tab w:val="left" w:pos="0"/>
          <w:tab w:val="left" w:pos="426"/>
        </w:tabs>
        <w:spacing w:after="0" w:line="240" w:lineRule="auto"/>
        <w:ind w:right="62" w:firstLine="708"/>
        <w:contextualSpacing/>
        <w:jc w:val="both"/>
        <w:rPr>
          <w:rFonts w:ascii="Times New Roman" w:hAnsi="Times New Roman"/>
          <w:sz w:val="28"/>
          <w:szCs w:val="28"/>
          <w:lang w:val="ky-KG"/>
        </w:rPr>
      </w:pPr>
      <w:r w:rsidRPr="00F425A4">
        <w:rPr>
          <w:rFonts w:ascii="Times New Roman" w:hAnsi="Times New Roman"/>
          <w:color w:val="000000"/>
          <w:spacing w:val="1"/>
          <w:sz w:val="28"/>
          <w:szCs w:val="28"/>
          <w:lang w:val="ky-KG"/>
        </w:rPr>
        <w:t xml:space="preserve">Ага ылайык региондук интеграциянын маңызын алар интеграцияга катышкан-өлкөлөрдүн ортосундагы алакалашуу прогрессин камсыз кылуу үчүн улуттук экономикалык, социалдык, укуктук интеграцияны макулдашуудан, мамлекеттер аралык жана улуттуктан жогорку органдардын жардамы менен биргелешкен экономикалык саясатты </w:t>
      </w:r>
      <w:r w:rsidRPr="00F425A4">
        <w:rPr>
          <w:rFonts w:ascii="Times New Roman" w:hAnsi="Times New Roman"/>
          <w:bCs/>
          <w:color w:val="000000"/>
          <w:spacing w:val="1"/>
          <w:sz w:val="28"/>
          <w:szCs w:val="28"/>
          <w:lang w:val="ky-KG"/>
        </w:rPr>
        <w:t xml:space="preserve">жүргүзүүдөн көрүшкөн. </w:t>
      </w:r>
      <w:r w:rsidRPr="00F425A4">
        <w:rPr>
          <w:rFonts w:ascii="Times New Roman" w:hAnsi="Times New Roman"/>
          <w:color w:val="000000"/>
          <w:spacing w:val="1"/>
          <w:sz w:val="28"/>
          <w:szCs w:val="28"/>
          <w:lang w:val="ky-KG"/>
        </w:rPr>
        <w:t xml:space="preserve">Бул концепциянын негиздөөчүсү деп белгилүү голландиялык экономист </w:t>
      </w:r>
      <w:r w:rsidRPr="00F425A4">
        <w:rPr>
          <w:rFonts w:ascii="Times New Roman" w:hAnsi="Times New Roman"/>
          <w:color w:val="000000"/>
          <w:sz w:val="28"/>
          <w:szCs w:val="28"/>
          <w:lang w:val="ky-KG"/>
        </w:rPr>
        <w:t>Я.Тинбергенди эсептөө керек.</w:t>
      </w:r>
    </w:p>
    <w:p w:rsidR="006A36BD" w:rsidRPr="00F425A4" w:rsidRDefault="006A36BD" w:rsidP="00816A6D">
      <w:pPr>
        <w:shd w:val="clear" w:color="auto" w:fill="FFFFFF"/>
        <w:tabs>
          <w:tab w:val="left" w:pos="0"/>
          <w:tab w:val="left" w:pos="426"/>
        </w:tabs>
        <w:spacing w:after="0" w:line="240" w:lineRule="auto"/>
        <w:ind w:firstLine="708"/>
        <w:contextualSpacing/>
        <w:jc w:val="both"/>
        <w:rPr>
          <w:rFonts w:ascii="Times New Roman" w:hAnsi="Times New Roman"/>
          <w:color w:val="000000"/>
          <w:spacing w:val="2"/>
          <w:sz w:val="28"/>
          <w:szCs w:val="28"/>
          <w:lang w:val="ky-KG"/>
        </w:rPr>
      </w:pPr>
      <w:r w:rsidRPr="00F425A4">
        <w:rPr>
          <w:rFonts w:ascii="Times New Roman" w:hAnsi="Times New Roman"/>
          <w:color w:val="000000"/>
          <w:spacing w:val="3"/>
          <w:sz w:val="28"/>
          <w:szCs w:val="28"/>
          <w:lang w:val="ky-KG"/>
        </w:rPr>
        <w:t>Эки багыттын тең теоретиктери көптөгөн региондук интеграциянын формаларын классификациялоо схемаларын сунуш кылышкан жана көптөгөн окумуштуулар тарабынан,</w:t>
      </w:r>
      <w:r w:rsidRPr="00F425A4">
        <w:rPr>
          <w:rFonts w:ascii="Times New Roman" w:hAnsi="Times New Roman"/>
          <w:color w:val="000000"/>
          <w:spacing w:val="3"/>
          <w:lang w:val="ky-KG"/>
        </w:rPr>
        <w:t xml:space="preserve"> </w:t>
      </w:r>
      <w:r w:rsidRPr="00F425A4">
        <w:rPr>
          <w:rFonts w:ascii="Times New Roman" w:hAnsi="Times New Roman"/>
          <w:color w:val="000000"/>
          <w:spacing w:val="3"/>
          <w:sz w:val="28"/>
          <w:szCs w:val="28"/>
          <w:lang w:val="ky-KG"/>
        </w:rPr>
        <w:t xml:space="preserve">кийин, постсоветтик учурда дагы Б. Балассинин 1961-жылы кеңири таанылган “Экономикалык интеграциянын теориясы” деген ишинде жарыяланган схемасы колдонууга алышкан. </w:t>
      </w:r>
      <w:r w:rsidRPr="00F425A4">
        <w:rPr>
          <w:rFonts w:ascii="Times New Roman" w:hAnsi="Times New Roman"/>
          <w:color w:val="000000"/>
          <w:sz w:val="28"/>
          <w:szCs w:val="28"/>
          <w:lang w:val="ky-KG"/>
        </w:rPr>
        <w:t>Б. Баласси 1957-жылда Европалык экономикалык коомду түзүү жөнүндө Рим келишиминин концепцияларына ылайык, интеграциянын төмөнкүдөн жогоркуга өтүү региондук, ошол эле кезде, ырааттуу баскычынын беш формасын баса белгилеген: эркин соода зонасы, бажы союзу (бирдиги), жалпы рынок, экономикалык союз жана “</w:t>
      </w:r>
      <w:r w:rsidRPr="00F425A4">
        <w:rPr>
          <w:rFonts w:ascii="Times New Roman" w:hAnsi="Times New Roman"/>
          <w:color w:val="000000"/>
          <w:spacing w:val="2"/>
          <w:sz w:val="28"/>
          <w:szCs w:val="28"/>
          <w:lang w:val="ky-KG"/>
        </w:rPr>
        <w:t xml:space="preserve">тоталдык экономикалык интеграциялоо союзу”. Региондук интеграциянын ар бир кийинки стадиясы, мурункусунан интеграциялык коомдун алкагындагы жыйынтыктардын кыймылын жана өндүрүш факторлорун либерализациялоонун жогорку деңгээли менен </w:t>
      </w:r>
      <w:r w:rsidRPr="00F425A4">
        <w:rPr>
          <w:rFonts w:ascii="Times New Roman" w:hAnsi="Times New Roman"/>
          <w:color w:val="000000"/>
          <w:spacing w:val="2"/>
          <w:sz w:val="28"/>
          <w:szCs w:val="28"/>
          <w:lang w:val="ky-KG"/>
        </w:rPr>
        <w:lastRenderedPageBreak/>
        <w:t xml:space="preserve">айырмаланат. Жогорку стадияда экономикалык, социалдык жана валюталык саясаттын </w:t>
      </w:r>
      <w:r w:rsidRPr="00F425A4">
        <w:rPr>
          <w:rFonts w:ascii="Times New Roman" w:hAnsi="Times New Roman"/>
          <w:color w:val="000000"/>
          <w:spacing w:val="1"/>
          <w:sz w:val="28"/>
          <w:szCs w:val="28"/>
          <w:lang w:val="ky-KG"/>
        </w:rPr>
        <w:t xml:space="preserve">айкалыштыруу жана бир түргө келтирүү, «улуттуктан жогорку бийликти» орнотуу жүргүзүлөт. Региондук интеграциянын теориясында алакалашкан коомду түзүүдө жана анын эволюциясында маанилүү орун </w:t>
      </w:r>
      <w:r w:rsidRPr="00F425A4">
        <w:rPr>
          <w:rFonts w:ascii="Times New Roman" w:hAnsi="Times New Roman"/>
          <w:i/>
          <w:color w:val="000000"/>
          <w:spacing w:val="1"/>
          <w:sz w:val="28"/>
          <w:szCs w:val="28"/>
          <w:lang w:val="ky-KG"/>
        </w:rPr>
        <w:t>экономиканын жана саясаттын өз ара байланышына, улуттук-мамлекеттик, мамлекеттер аралык жана улуттуктан жогорку институттардын өз ара аракеттенүүсүнө жараша болот деген жыйынтык чыгарылат.</w:t>
      </w:r>
      <w:r w:rsidRPr="00F425A4">
        <w:rPr>
          <w:rFonts w:ascii="Times New Roman" w:hAnsi="Times New Roman"/>
          <w:color w:val="000000"/>
          <w:spacing w:val="1"/>
          <w:sz w:val="28"/>
          <w:szCs w:val="28"/>
          <w:lang w:val="ky-KG"/>
        </w:rPr>
        <w:t xml:space="preserve"> Бул маселе боюнча батыш европалык интеграциянын теориясында, өткөн кылымдын ортосунан баштап, эки мектептин таймашы байкалат, алардын өкүлдөрүн, белгилүү шарттуу даража менен </w:t>
      </w:r>
      <w:r w:rsidRPr="00F425A4">
        <w:rPr>
          <w:rFonts w:ascii="Times New Roman" w:hAnsi="Times New Roman"/>
          <w:i/>
          <w:iCs/>
          <w:color w:val="000000"/>
          <w:sz w:val="28"/>
          <w:szCs w:val="28"/>
          <w:lang w:val="ky-KG"/>
        </w:rPr>
        <w:t xml:space="preserve">«функционалисттер» жана </w:t>
      </w:r>
      <w:r w:rsidRPr="00F425A4">
        <w:rPr>
          <w:rFonts w:ascii="Times New Roman" w:hAnsi="Times New Roman"/>
          <w:i/>
          <w:iCs/>
          <w:color w:val="000000"/>
          <w:spacing w:val="-6"/>
          <w:sz w:val="28"/>
          <w:szCs w:val="28"/>
          <w:lang w:val="ky-KG"/>
        </w:rPr>
        <w:t xml:space="preserve">«федералисттер» </w:t>
      </w:r>
      <w:r w:rsidRPr="00F425A4">
        <w:rPr>
          <w:rFonts w:ascii="Times New Roman" w:hAnsi="Times New Roman"/>
          <w:iCs/>
          <w:color w:val="000000"/>
          <w:spacing w:val="-6"/>
          <w:sz w:val="28"/>
          <w:szCs w:val="28"/>
          <w:lang w:val="ky-KG"/>
        </w:rPr>
        <w:t>деп  атаса болот</w:t>
      </w:r>
      <w:r w:rsidRPr="00F425A4">
        <w:rPr>
          <w:rFonts w:ascii="Times New Roman" w:hAnsi="Times New Roman"/>
          <w:i/>
          <w:iCs/>
          <w:color w:val="000000"/>
          <w:spacing w:val="-6"/>
          <w:sz w:val="28"/>
          <w:szCs w:val="28"/>
          <w:lang w:val="ky-KG"/>
        </w:rPr>
        <w:t xml:space="preserve">. </w:t>
      </w:r>
    </w:p>
    <w:p w:rsidR="006A36BD" w:rsidRPr="00F425A4" w:rsidRDefault="006A36BD" w:rsidP="00816A6D">
      <w:pPr>
        <w:shd w:val="clear" w:color="auto" w:fill="FFFFFF"/>
        <w:tabs>
          <w:tab w:val="left" w:pos="0"/>
          <w:tab w:val="left" w:pos="426"/>
        </w:tabs>
        <w:spacing w:after="0" w:line="240" w:lineRule="auto"/>
        <w:ind w:right="24" w:firstLine="708"/>
        <w:contextualSpacing/>
        <w:jc w:val="both"/>
        <w:rPr>
          <w:rFonts w:ascii="Times New Roman" w:hAnsi="Times New Roman"/>
          <w:color w:val="000000"/>
          <w:sz w:val="28"/>
          <w:szCs w:val="28"/>
          <w:lang w:val="ky-KG"/>
        </w:rPr>
      </w:pPr>
      <w:r w:rsidRPr="00F425A4">
        <w:rPr>
          <w:rFonts w:ascii="Times New Roman" w:hAnsi="Times New Roman"/>
          <w:color w:val="000000"/>
          <w:sz w:val="28"/>
          <w:szCs w:val="28"/>
          <w:lang w:val="ky-KG"/>
        </w:rPr>
        <w:t>Көбүнчө, интеграциялык процесстерди изилдөөлөрдүн негизги максаты болуп, өлкөлөрдү, тиги, же бул интеграциялык блокко бириктирүүнүн натыйжасында, мүмкүн болгон экономикалык натыйжаны прогноздук баалоо эсептелинет.</w:t>
      </w:r>
    </w:p>
    <w:p w:rsidR="006A36BD" w:rsidRPr="00F425A4" w:rsidRDefault="006A36BD" w:rsidP="00816A6D">
      <w:pPr>
        <w:tabs>
          <w:tab w:val="left" w:pos="0"/>
          <w:tab w:val="left" w:pos="426"/>
        </w:tabs>
        <w:autoSpaceDE w:val="0"/>
        <w:autoSpaceDN w:val="0"/>
        <w:adjustRightInd w:val="0"/>
        <w:spacing w:after="0" w:line="240" w:lineRule="auto"/>
        <w:ind w:firstLine="708"/>
        <w:contextualSpacing/>
        <w:jc w:val="both"/>
        <w:rPr>
          <w:rFonts w:ascii="Times New Roman" w:hAnsi="Times New Roman"/>
          <w:color w:val="000000"/>
          <w:sz w:val="28"/>
          <w:szCs w:val="28"/>
          <w:lang w:val="ky-KG"/>
        </w:rPr>
      </w:pPr>
      <w:r w:rsidRPr="00F425A4">
        <w:rPr>
          <w:rFonts w:ascii="Times New Roman" w:hAnsi="Times New Roman"/>
          <w:sz w:val="28"/>
          <w:szCs w:val="28"/>
          <w:lang w:val="ky-KG"/>
        </w:rPr>
        <w:t xml:space="preserve">Дүйнөлүк тажрыйбада </w:t>
      </w:r>
      <w:r w:rsidRPr="00F425A4">
        <w:rPr>
          <w:rFonts w:ascii="Times New Roman" w:hAnsi="Times New Roman"/>
          <w:sz w:val="28"/>
          <w:szCs w:val="28"/>
          <w:shd w:val="clear" w:color="auto" w:fill="FFFFFF"/>
          <w:lang w:val="ky-KG"/>
        </w:rPr>
        <w:t>интеграция</w:t>
      </w:r>
      <w:r w:rsidRPr="00F425A4">
        <w:rPr>
          <w:rFonts w:ascii="Times New Roman" w:hAnsi="Times New Roman"/>
          <w:sz w:val="28"/>
          <w:szCs w:val="28"/>
          <w:lang w:val="ky-KG"/>
        </w:rPr>
        <w:t>лык бирикмелердин же топтордун төмөнкүдөй типтери бөлүп көрсөтүлөт</w:t>
      </w:r>
      <w:r w:rsidRPr="00F425A4">
        <w:rPr>
          <w:rStyle w:val="ad"/>
          <w:sz w:val="28"/>
          <w:szCs w:val="28"/>
          <w:lang w:val="ky-KG"/>
        </w:rPr>
        <w:footnoteReference w:id="4"/>
      </w:r>
      <w:r w:rsidRPr="00F425A4">
        <w:rPr>
          <w:rFonts w:ascii="Times New Roman" w:hAnsi="Times New Roman"/>
          <w:sz w:val="28"/>
          <w:szCs w:val="28"/>
          <w:lang w:val="ky-KG"/>
        </w:rPr>
        <w:t>.</w:t>
      </w:r>
    </w:p>
    <w:p w:rsidR="006A36BD" w:rsidRPr="00F425A4" w:rsidRDefault="006A36BD" w:rsidP="00816A6D">
      <w:pPr>
        <w:shd w:val="clear" w:color="auto" w:fill="FFFFFF"/>
        <w:tabs>
          <w:tab w:val="left" w:pos="0"/>
          <w:tab w:val="left" w:pos="426"/>
        </w:tabs>
        <w:spacing w:after="0" w:line="240" w:lineRule="auto"/>
        <w:ind w:right="-1" w:firstLine="708"/>
        <w:contextualSpacing/>
        <w:jc w:val="both"/>
        <w:rPr>
          <w:rFonts w:ascii="Times New Roman" w:hAnsi="Times New Roman"/>
          <w:sz w:val="28"/>
          <w:szCs w:val="28"/>
          <w:lang w:val="ky-KG"/>
        </w:rPr>
      </w:pPr>
      <w:r w:rsidRPr="00F425A4">
        <w:rPr>
          <w:rFonts w:ascii="Times New Roman" w:hAnsi="Times New Roman"/>
          <w:i/>
          <w:sz w:val="28"/>
          <w:szCs w:val="28"/>
          <w:lang w:val="ky-KG"/>
        </w:rPr>
        <w:t>Биринчи тип.</w:t>
      </w:r>
      <w:r w:rsidRPr="00F425A4">
        <w:rPr>
          <w:rFonts w:ascii="Times New Roman" w:hAnsi="Times New Roman"/>
          <w:sz w:val="28"/>
          <w:szCs w:val="28"/>
          <w:lang w:val="ky-KG"/>
        </w:rPr>
        <w:t xml:space="preserve"> Преференциялык соода макулдашуулары – </w:t>
      </w:r>
      <w:r w:rsidRPr="00F425A4">
        <w:rPr>
          <w:rFonts w:ascii="Times New Roman" w:hAnsi="Times New Roman"/>
          <w:sz w:val="28"/>
          <w:szCs w:val="28"/>
          <w:shd w:val="clear" w:color="auto" w:fill="FFFFFF"/>
          <w:lang w:val="ky-KG"/>
        </w:rPr>
        <w:t>интеграция</w:t>
      </w:r>
      <w:r w:rsidRPr="00F425A4">
        <w:rPr>
          <w:rFonts w:ascii="Times New Roman" w:hAnsi="Times New Roman"/>
          <w:sz w:val="28"/>
          <w:szCs w:val="28"/>
          <w:lang w:val="ky-KG"/>
        </w:rPr>
        <w:t xml:space="preserve">нын даярдык этаптары анын жүрүшүндө макулдашууга айрым мамлекеттердин ортосунда, же мурдатан келе жаткан </w:t>
      </w:r>
      <w:r w:rsidRPr="00F425A4">
        <w:rPr>
          <w:rFonts w:ascii="Times New Roman" w:hAnsi="Times New Roman"/>
          <w:sz w:val="28"/>
          <w:szCs w:val="28"/>
          <w:shd w:val="clear" w:color="auto" w:fill="FFFFFF"/>
          <w:lang w:val="ky-KG"/>
        </w:rPr>
        <w:t>интеграция</w:t>
      </w:r>
      <w:r w:rsidRPr="00F425A4">
        <w:rPr>
          <w:rFonts w:ascii="Times New Roman" w:hAnsi="Times New Roman"/>
          <w:sz w:val="28"/>
          <w:szCs w:val="28"/>
          <w:lang w:val="ky-KG"/>
        </w:rPr>
        <w:t>лык топ менен айрым өлкөнүн же өлкөлөрдүн тобунун ортосунда эки тараптуу негизде жүргүзүлөт. Ага ылайык өлкөлөр үчүнчү өлкөлөргө караганда бири-бирине кыйла жагымдуу соода режимин беришет.</w:t>
      </w:r>
    </w:p>
    <w:p w:rsidR="006A36BD" w:rsidRPr="00F425A4" w:rsidRDefault="006A36BD" w:rsidP="00816A6D">
      <w:pPr>
        <w:shd w:val="clear" w:color="auto" w:fill="FFFFFF"/>
        <w:tabs>
          <w:tab w:val="left" w:pos="0"/>
          <w:tab w:val="left" w:pos="426"/>
        </w:tabs>
        <w:spacing w:after="0" w:line="240" w:lineRule="auto"/>
        <w:ind w:right="-1" w:firstLine="708"/>
        <w:contextualSpacing/>
        <w:jc w:val="both"/>
        <w:rPr>
          <w:rFonts w:ascii="Times New Roman" w:hAnsi="Times New Roman"/>
          <w:sz w:val="28"/>
          <w:szCs w:val="28"/>
          <w:lang w:val="ky-KG"/>
        </w:rPr>
      </w:pPr>
      <w:r w:rsidRPr="00F425A4">
        <w:rPr>
          <w:rFonts w:ascii="Times New Roman" w:hAnsi="Times New Roman"/>
          <w:i/>
          <w:sz w:val="28"/>
          <w:szCs w:val="28"/>
          <w:lang w:val="ky-KG"/>
        </w:rPr>
        <w:t>Экинчи тип.</w:t>
      </w:r>
      <w:r w:rsidRPr="00F425A4">
        <w:rPr>
          <w:rFonts w:ascii="Times New Roman" w:hAnsi="Times New Roman"/>
          <w:sz w:val="28"/>
          <w:szCs w:val="28"/>
          <w:lang w:val="ky-KG"/>
        </w:rPr>
        <w:t xml:space="preserve"> Эркин соода зонасы (ЭСЗ) – катышкан-өлкөлөр өз ара соодада бажы алымдарын төмөндөтүү жөнүндө өз ара макулдашат. Үчүнчү өлкөлөр менен эркин соода зонасынын ар бир катышуучусу өз тарифтерин белгилейт: алымдарды алып салуу же жаңыларын киргизүү, соода-экономикалык макулдашууларды түзүү. Ушуга байланыштуу эркин соода зонасынын катышуучу-өлкөлөрүнүн ортосунда алардын мамлекеттик чек араларынан өткөн товарлардын, </w:t>
      </w:r>
      <w:r w:rsidRPr="00F425A4">
        <w:rPr>
          <w:rFonts w:ascii="Times New Roman" w:hAnsi="Times New Roman"/>
          <w:bCs/>
          <w:sz w:val="28"/>
          <w:szCs w:val="28"/>
          <w:lang w:val="ky-KG"/>
        </w:rPr>
        <w:t>өзгөчө</w:t>
      </w:r>
      <w:r w:rsidRPr="00F425A4">
        <w:rPr>
          <w:rFonts w:ascii="Times New Roman" w:hAnsi="Times New Roman"/>
          <w:sz w:val="28"/>
          <w:szCs w:val="28"/>
          <w:lang w:val="ky-KG"/>
        </w:rPr>
        <w:t xml:space="preserve"> үчүнчү өлкөлөрдүн товарларын жеңилдетип алып өтүүгө контролдук кылган бажы чек аралары жана посттор сакталып калат.</w:t>
      </w:r>
    </w:p>
    <w:p w:rsidR="006A36BD" w:rsidRPr="00F425A4" w:rsidRDefault="006A36BD" w:rsidP="00816A6D">
      <w:pPr>
        <w:shd w:val="clear" w:color="auto" w:fill="FFFFFF"/>
        <w:tabs>
          <w:tab w:val="left" w:pos="0"/>
          <w:tab w:val="left" w:pos="426"/>
        </w:tabs>
        <w:spacing w:after="0" w:line="240" w:lineRule="auto"/>
        <w:ind w:right="-1" w:firstLine="708"/>
        <w:contextualSpacing/>
        <w:jc w:val="both"/>
        <w:rPr>
          <w:rFonts w:ascii="Times New Roman" w:hAnsi="Times New Roman"/>
          <w:sz w:val="28"/>
          <w:szCs w:val="28"/>
          <w:lang w:val="ky-KG"/>
        </w:rPr>
      </w:pPr>
      <w:r w:rsidRPr="00F425A4">
        <w:rPr>
          <w:rFonts w:ascii="Times New Roman" w:hAnsi="Times New Roman"/>
          <w:i/>
          <w:sz w:val="28"/>
          <w:szCs w:val="28"/>
          <w:lang w:val="ky-KG"/>
        </w:rPr>
        <w:t>Үчүнчү тип.</w:t>
      </w:r>
      <w:r w:rsidRPr="00F425A4">
        <w:rPr>
          <w:rFonts w:ascii="Times New Roman" w:hAnsi="Times New Roman"/>
          <w:sz w:val="28"/>
          <w:szCs w:val="28"/>
          <w:lang w:val="ky-KG"/>
        </w:rPr>
        <w:t xml:space="preserve"> Бажы Бирлиги (ББ). Ушул типте эркин соода принциптери да сакталып калат. Бирок үчүнчү өлкөлөргө карата мамилелер боюнча бирдиктүү бажы тарифи колдонулат. Ал эркин соода зонасына, интеграциялык структурага караганда кыйла өркүндөтүлгөн мүнөздө болот. Соода тарифтерине карата мамиле боюнча бирдиктүү тышкы саясат саясатын </w:t>
      </w:r>
      <w:r w:rsidRPr="00F425A4">
        <w:rPr>
          <w:rFonts w:ascii="Times New Roman" w:hAnsi="Times New Roman"/>
          <w:bCs/>
          <w:sz w:val="28"/>
          <w:szCs w:val="28"/>
          <w:lang w:val="ky-KG"/>
        </w:rPr>
        <w:t>жүргүзүү</w:t>
      </w:r>
      <w:r w:rsidRPr="00F425A4">
        <w:rPr>
          <w:rFonts w:ascii="Times New Roman" w:hAnsi="Times New Roman"/>
          <w:sz w:val="28"/>
          <w:szCs w:val="28"/>
          <w:lang w:val="ky-KG"/>
        </w:rPr>
        <w:t xml:space="preserve"> менен бажы бирлигинин өлкөлөрү товарлардын агымын тышкы тарифтин деңгээлин жана жыйынтыктоочу бааны эске алуу менен жөнгө салат.  Бирдиктүү бажы тарифин киргизүү – бул соода жана экономикалык саясатты өз ара макулдашуу боюнча өлкөлөрдүн узак мезгилдүү жана чаалыкпас иши. Бул өзүнүн региондук рыноктун мейкиндигин кыйла ишенимдүү коргоо </w:t>
      </w:r>
      <w:r w:rsidRPr="00F425A4">
        <w:rPr>
          <w:rFonts w:ascii="Times New Roman" w:hAnsi="Times New Roman"/>
          <w:color w:val="000000"/>
          <w:spacing w:val="1"/>
          <w:sz w:val="28"/>
          <w:szCs w:val="28"/>
          <w:lang w:val="ky-KG"/>
        </w:rPr>
        <w:lastRenderedPageBreak/>
        <w:t>мүмкүнчүлү</w:t>
      </w:r>
      <w:r w:rsidRPr="00F425A4">
        <w:rPr>
          <w:rFonts w:ascii="Times New Roman" w:hAnsi="Times New Roman"/>
          <w:sz w:val="28"/>
          <w:szCs w:val="28"/>
          <w:lang w:val="ky-KG"/>
        </w:rPr>
        <w:t xml:space="preserve">гүн берет жана дүйнөлүк аренада өз позициясын күчөтөт. Бирок экономикалык интеграциянын катышуучулары өз-өзүнчө турганда тышкы экономикалык мейкиндикте эгемендүүлүгүн жоготот. </w:t>
      </w:r>
    </w:p>
    <w:p w:rsidR="006A36BD" w:rsidRPr="00F425A4" w:rsidRDefault="006A36BD" w:rsidP="00816A6D">
      <w:pPr>
        <w:shd w:val="clear" w:color="auto" w:fill="FFFFFF"/>
        <w:tabs>
          <w:tab w:val="left" w:pos="0"/>
          <w:tab w:val="left" w:pos="426"/>
        </w:tabs>
        <w:spacing w:after="0" w:line="240" w:lineRule="auto"/>
        <w:ind w:right="-1" w:firstLine="708"/>
        <w:contextualSpacing/>
        <w:jc w:val="both"/>
        <w:rPr>
          <w:rFonts w:ascii="Times New Roman" w:hAnsi="Times New Roman"/>
          <w:sz w:val="28"/>
          <w:szCs w:val="28"/>
          <w:lang w:val="ky-KG"/>
        </w:rPr>
      </w:pPr>
      <w:r w:rsidRPr="00F425A4">
        <w:rPr>
          <w:rFonts w:ascii="Times New Roman" w:hAnsi="Times New Roman"/>
          <w:i/>
          <w:sz w:val="28"/>
          <w:szCs w:val="28"/>
          <w:lang w:val="ky-KG"/>
        </w:rPr>
        <w:t>Төртүнчү тип.</w:t>
      </w:r>
      <w:r w:rsidRPr="00F425A4">
        <w:rPr>
          <w:rFonts w:ascii="Times New Roman" w:hAnsi="Times New Roman"/>
          <w:sz w:val="28"/>
          <w:szCs w:val="28"/>
          <w:lang w:val="ky-KG"/>
        </w:rPr>
        <w:t xml:space="preserve"> Эркин соода принциптери сакталган жалпы рынок, бажы комплекси плюс өлкөлөр ортосунда жумушчу күчүнүн, капиталдын, кызмат көрсөтүүлөрдүн эркин которулушу.  Жалпы же бирдиктүү рынок экономикалык интеграциянын сапаттык жогорку баскычы катары каралат. </w:t>
      </w:r>
    </w:p>
    <w:p w:rsidR="006A36BD" w:rsidRPr="00F425A4" w:rsidRDefault="006A36BD" w:rsidP="00816A6D">
      <w:pPr>
        <w:shd w:val="clear" w:color="auto" w:fill="FFFFFF"/>
        <w:tabs>
          <w:tab w:val="left" w:pos="0"/>
          <w:tab w:val="left" w:pos="426"/>
        </w:tabs>
        <w:spacing w:after="0" w:line="240" w:lineRule="auto"/>
        <w:ind w:right="-1" w:firstLine="708"/>
        <w:contextualSpacing/>
        <w:jc w:val="both"/>
        <w:rPr>
          <w:rFonts w:ascii="Times New Roman" w:hAnsi="Times New Roman"/>
          <w:sz w:val="28"/>
          <w:szCs w:val="28"/>
          <w:lang w:val="ky-KG"/>
        </w:rPr>
      </w:pPr>
      <w:r w:rsidRPr="00F425A4">
        <w:rPr>
          <w:rFonts w:ascii="Times New Roman" w:hAnsi="Times New Roman"/>
          <w:i/>
          <w:sz w:val="28"/>
          <w:szCs w:val="28"/>
          <w:lang w:val="ky-KG"/>
        </w:rPr>
        <w:t>Бешинчи тип.</w:t>
      </w:r>
      <w:r w:rsidRPr="00F425A4">
        <w:rPr>
          <w:rFonts w:ascii="Times New Roman" w:hAnsi="Times New Roman"/>
          <w:sz w:val="28"/>
          <w:szCs w:val="28"/>
          <w:lang w:val="ky-KG"/>
        </w:rPr>
        <w:t xml:space="preserve"> Экономикалык бирлик (ЭБ) интеграциялык биримдиктердин алгачкы үч тибинин принциптерин сактап калат жана мамлекеттер аралык жөнгө салуу системасын түзүүнү жана бирдиктүү экономикалык саясатты </w:t>
      </w:r>
      <w:r w:rsidRPr="00F425A4">
        <w:rPr>
          <w:rFonts w:ascii="Times New Roman" w:hAnsi="Times New Roman"/>
          <w:bCs/>
          <w:sz w:val="28"/>
          <w:szCs w:val="28"/>
          <w:lang w:val="ky-KG"/>
        </w:rPr>
        <w:t>жүргүзүү</w:t>
      </w:r>
      <w:r w:rsidRPr="00F425A4">
        <w:rPr>
          <w:rFonts w:ascii="Times New Roman" w:hAnsi="Times New Roman"/>
          <w:sz w:val="28"/>
          <w:szCs w:val="28"/>
          <w:lang w:val="ky-KG"/>
        </w:rPr>
        <w:t>нү кошумчалайт. Экономикалык бирликтин өнүгүшүнө жараша өлкөлөрдө региондук интеграциянын жогорку баскычы – саясый бирлик үчүн өбөлгөлөр пайда болот.  Бур түр жетилген рыноктук мейкиндикти бир бүтүн чарбалык-саясый организмге айлантууну талап кылат.</w:t>
      </w:r>
    </w:p>
    <w:p w:rsidR="006A36BD" w:rsidRPr="00F425A4" w:rsidRDefault="006A36BD" w:rsidP="00816A6D">
      <w:pPr>
        <w:shd w:val="clear" w:color="auto" w:fill="FFFFFF"/>
        <w:tabs>
          <w:tab w:val="left" w:pos="0"/>
          <w:tab w:val="left" w:pos="426"/>
        </w:tabs>
        <w:spacing w:after="0" w:line="240" w:lineRule="auto"/>
        <w:ind w:right="-1" w:firstLine="708"/>
        <w:contextualSpacing/>
        <w:jc w:val="both"/>
        <w:rPr>
          <w:rFonts w:ascii="Times New Roman" w:hAnsi="Times New Roman"/>
          <w:sz w:val="28"/>
          <w:szCs w:val="28"/>
          <w:lang w:val="ky-KG"/>
        </w:rPr>
      </w:pPr>
      <w:r w:rsidRPr="00F425A4">
        <w:rPr>
          <w:rFonts w:ascii="Times New Roman" w:hAnsi="Times New Roman"/>
          <w:sz w:val="28"/>
          <w:szCs w:val="28"/>
          <w:lang w:val="ky-KG"/>
        </w:rPr>
        <w:t xml:space="preserve">Ошентип, бардыгын жыйынтыктоо менен экономикалык интеграция чарбалык механизмдерди жакындатууга алып келген. Интеграцияланган бирикмелердин санынын тездик менен өсүшүнө </w:t>
      </w:r>
      <w:r w:rsidRPr="00F425A4">
        <w:rPr>
          <w:rFonts w:ascii="Times New Roman" w:hAnsi="Times New Roman"/>
          <w:bCs/>
          <w:sz w:val="28"/>
          <w:szCs w:val="28"/>
          <w:lang w:val="ky-KG"/>
        </w:rPr>
        <w:t>карабастан</w:t>
      </w:r>
      <w:r w:rsidRPr="00F425A4">
        <w:rPr>
          <w:rFonts w:ascii="Times New Roman" w:hAnsi="Times New Roman"/>
          <w:sz w:val="28"/>
          <w:szCs w:val="28"/>
          <w:lang w:val="ky-KG"/>
        </w:rPr>
        <w:t xml:space="preserve">, алардын </w:t>
      </w:r>
      <w:r w:rsidRPr="00F425A4">
        <w:rPr>
          <w:rFonts w:ascii="Times New Roman" w:hAnsi="Times New Roman"/>
          <w:bCs/>
          <w:sz w:val="28"/>
          <w:szCs w:val="28"/>
          <w:lang w:val="ky-KG"/>
        </w:rPr>
        <w:t>көпчүлүгү калыптануунун баштапкы стадияларда турат. Азыркы учурда 14 Бажы бирликтери иштеп жатат:</w:t>
      </w:r>
      <w:r w:rsidRPr="00F425A4">
        <w:rPr>
          <w:rFonts w:ascii="Times New Roman" w:hAnsi="Times New Roman"/>
          <w:sz w:val="28"/>
          <w:szCs w:val="28"/>
          <w:lang w:val="ky-KG"/>
        </w:rPr>
        <w:t xml:space="preserve"> Европа бирлиги (ЕС-27), Анд шериктештиги, Кариб шериктештиги жана жалпы рынок, Борбордук америкалык жалпы рынок, Чыгыш африка шериктештиги, ЕС — Андорра,  ЕС — Түркия, Борбордук Африканын экономикалык жана монетардык шериктештиги, Батыш африка өлкөлөрүнүн экономикалык шериктештиги, ЕАЭС, Перси булуңунун өлкөлөрүнүн кызматташтык боюнча Кеңеши, Түштүк жалпы рыногу, Түштүк африка бажы бирлиги, Батыш Африка экономикалык жана монетардык бирлиги</w:t>
      </w:r>
      <w:r w:rsidRPr="00F425A4">
        <w:rPr>
          <w:rStyle w:val="ad"/>
          <w:sz w:val="28"/>
          <w:szCs w:val="28"/>
          <w:lang w:val="ky-KG"/>
        </w:rPr>
        <w:footnoteReference w:id="5"/>
      </w:r>
      <w:r w:rsidRPr="00F425A4">
        <w:rPr>
          <w:rFonts w:ascii="Times New Roman" w:hAnsi="Times New Roman"/>
          <w:sz w:val="28"/>
          <w:szCs w:val="28"/>
          <w:lang w:val="ky-KG"/>
        </w:rPr>
        <w:t>.</w:t>
      </w:r>
    </w:p>
    <w:p w:rsidR="006A36BD" w:rsidRPr="00F425A4"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b/>
          <w:sz w:val="28"/>
          <w:szCs w:val="28"/>
          <w:lang w:val="ky-KG"/>
        </w:rPr>
        <w:t xml:space="preserve">Экинчи бөлүмдө Кыргызстандын регионалдык интеграциядагы орду </w:t>
      </w:r>
      <w:r w:rsidRPr="00F425A4">
        <w:rPr>
          <w:rFonts w:ascii="Times New Roman" w:hAnsi="Times New Roman"/>
          <w:sz w:val="28"/>
          <w:szCs w:val="28"/>
          <w:lang w:val="ky-KG"/>
        </w:rPr>
        <w:t>изилденген. Изилдөө көрсөткөндөй, аймактагы экономикалык кызматташуунун тереңдеши бир нече негизги чөйрөлөрдө өтүшү мүмкүн: 1 – аймактын бай жаратылыш көрөңгөлөрүн пайдалануу тармагында, энергетика жана суу чарба чөйрөсүндө, транспорттук коммуникация тармагында; 2 – газ жана мунайзат түтүкчөлөрүн куруу чөйрөсүндө; 3 – мамлекеттер аралык эмгекти бөлүштүрүүнүн негизиндеги өндүрүш кооперациясы жана биргелешкен ишканалар тармагын өнүктүрүүдө; 4 – андагы көйгөйлөрдүн чечилишине бардык Орто Азия мамлекеттери кызыкдар болгон экология чөйрөсүндө. Аймактагы алакалашуу иштеринин тереңдешине багытталган максаттарга жетишүү үчүн, биздин оюбузча, бардык аракетти экономикалык өз ара кызматташуудагы эң артыкчылыктуу багыттарга бурушубуз керек. Мындай багыттардан төртөөнү бөлүп көрсөтсөк болот.</w:t>
      </w:r>
    </w:p>
    <w:p w:rsidR="006A36BD" w:rsidRPr="00F425A4"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i/>
          <w:sz w:val="28"/>
          <w:szCs w:val="28"/>
          <w:lang w:val="ky-KG"/>
        </w:rPr>
        <w:t>Биринчиден,</w:t>
      </w:r>
      <w:r w:rsidRPr="00F425A4">
        <w:rPr>
          <w:rFonts w:ascii="Times New Roman" w:hAnsi="Times New Roman"/>
          <w:sz w:val="28"/>
          <w:szCs w:val="28"/>
          <w:lang w:val="ky-KG"/>
        </w:rPr>
        <w:t xml:space="preserve"> суу жана энергетикалык көрөңгөлөрдү сарамжалдуу пайдалануу. Бул багыттагы кызматташуунун артыкчылыгы төмөнкүлөр менен түшүндүрүлөт: ортоазиялык мамлекеттерди жалпы суу бассейни, бирдиктүү </w:t>
      </w:r>
      <w:r w:rsidRPr="00F425A4">
        <w:rPr>
          <w:rFonts w:ascii="Times New Roman" w:hAnsi="Times New Roman"/>
          <w:sz w:val="28"/>
          <w:szCs w:val="28"/>
          <w:lang w:val="ky-KG"/>
        </w:rPr>
        <w:lastRenderedPageBreak/>
        <w:t>экологиялык тутум, газ түтүктөрүнүн жалпы курулушу (линиясы) Газли – Бухара – Ташкент - Шымкент – Алматы байланыштырып турат.</w:t>
      </w:r>
    </w:p>
    <w:p w:rsidR="006A36BD" w:rsidRPr="00F425A4"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Аймактын суу чарба чөйрөсүндө азыркы күндө төмөнкүдөй көйгөйлөр орун алып калды:</w:t>
      </w:r>
    </w:p>
    <w:p w:rsidR="006A36BD" w:rsidRPr="00F425A4" w:rsidRDefault="006A36BD" w:rsidP="00816A6D">
      <w:pPr>
        <w:numPr>
          <w:ilvl w:val="0"/>
          <w:numId w:val="22"/>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суу көрөңгөлөрүнүн жалпы жетишсиздиги;</w:t>
      </w:r>
    </w:p>
    <w:p w:rsidR="006A36BD" w:rsidRPr="00F425A4" w:rsidRDefault="006A36BD" w:rsidP="00816A6D">
      <w:pPr>
        <w:numPr>
          <w:ilvl w:val="0"/>
          <w:numId w:val="22"/>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бирдиктүү укуктук базанын жоктугу;</w:t>
      </w:r>
    </w:p>
    <w:p w:rsidR="006A36BD" w:rsidRPr="00F425A4" w:rsidRDefault="006A36BD" w:rsidP="00816A6D">
      <w:pPr>
        <w:numPr>
          <w:ilvl w:val="0"/>
          <w:numId w:val="22"/>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кошуна өлкөлөрдүн кызыкчылыктарын ойго албай коюу;</w:t>
      </w:r>
    </w:p>
    <w:p w:rsidR="006A36BD" w:rsidRPr="00F425A4" w:rsidRDefault="006A36BD" w:rsidP="00816A6D">
      <w:pPr>
        <w:numPr>
          <w:ilvl w:val="0"/>
          <w:numId w:val="22"/>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трансчегаралык дарыялардагы сууларды бөлүштүрүү боюнча талаптардын бузулушу;</w:t>
      </w:r>
    </w:p>
    <w:p w:rsidR="006A36BD" w:rsidRPr="00F425A4" w:rsidRDefault="006A36BD" w:rsidP="00816A6D">
      <w:pPr>
        <w:numPr>
          <w:ilvl w:val="0"/>
          <w:numId w:val="22"/>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ордун толтуруу иштеринин аткарылбагандыгы (сөз Токтогул суу сактагычындагы суу үчүн Кыргызстанга кыш мезгилиндеги жылуулук жана энергокөрөңгөлөр менен орду толтурулбагандыгы жөнүндө баратат).</w:t>
      </w:r>
    </w:p>
    <w:p w:rsidR="006A36BD" w:rsidRPr="00F425A4"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Бул көйгөйлөрдүн баарын ортоазия мамлекеттеринин жетекчилеринин жетиштүү саясый эрки менен чечсе болот. Бардык маселелер иштиктүү сүйлөшүүлөрдүн жүрүшүндө чечилиши керек. Эң негизгиси – сууну саясый жана экономикалык кысымдын куралына айландырбаган жөн болот. Сууга жалпы баалуулук катары статус берилиши керек. Суу Борбор Азия үчүн бөлүп-жаруучу эмес – бириктирүүчү башталыш болушу абзел. Аймактын мамлекеттеринин ушул багыттагы биргелешкен аракети бири - биринин эгемендигин урматтоо, тең укуктуу өнөктөштүк, улуттук кызыкчылыктарды эсепке алуу жана өз ара алынган милдеттенмелерди ак тилектен аткаруу талаптарына негизделиши керек. Бул чөйрөдөгү башкы милдеттерди аткаруу үчүн аймактын өлкөлөрүнүн бардык аракеттери төмөнкүдөй иштерге багытталышы зарыл: аймактын суу көрөңгөлөрүн пайдаланууга акыл-эс менен мамиле кылып, анын жаңы стратегиясын иштеп чыгууга; кошуна мамлекеттердин аймагында жайгашкан мамлекеттер аралык суу объектилерин пайдалануунун талаптарын иштеп чыгууга багытталышы керек. Аймактын суу-энергетикалык көрөңгөлөрүн кыйла таасирдүү пайдалануу боюнча Казакстан, Кыргызстан, Өзбекстан жана Тажикстан үчүн биргелешкен стратегияны иштеп чыгуу максатка ылайык келет. Орто Азиянын өлкөлөрүнүн жалпы Суу-энергетикалык саясатын ишке ашырууда чоң үмүт Мамлекеттер аралык Суу-энергетикалык консорциумга артылып жатат.</w:t>
      </w:r>
    </w:p>
    <w:p w:rsidR="006A36BD" w:rsidRPr="00994101" w:rsidRDefault="006A36BD" w:rsidP="00816A6D">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 xml:space="preserve">Борбор Азия мамлекеттеринин экономикалык алакалашуусун өнүктүрүүдөгү </w:t>
      </w:r>
      <w:r w:rsidRPr="00F425A4">
        <w:rPr>
          <w:rFonts w:ascii="Times New Roman" w:hAnsi="Times New Roman"/>
          <w:i/>
          <w:sz w:val="28"/>
          <w:szCs w:val="28"/>
          <w:lang w:val="ky-KG"/>
        </w:rPr>
        <w:t>экинчи артыкчылыктуу багыт</w:t>
      </w:r>
      <w:r w:rsidRPr="00F425A4">
        <w:rPr>
          <w:rFonts w:ascii="Times New Roman" w:hAnsi="Times New Roman"/>
          <w:sz w:val="28"/>
          <w:szCs w:val="28"/>
          <w:lang w:val="ky-KG"/>
        </w:rPr>
        <w:t xml:space="preserve"> болуп соодалык-экономикалык кызматташуу болуп эсептелет. Бүгүнкү күнү аймактагы өлкөлөрдүн ортосундагы өз ара соода ишинде көптөгөн тоскоолдуктар бар. Акыркы жылдардагы Борбор Азия өлкөлөрүнүн ортосундагы товар жүгүртүүнүн өсүш жолун (динамикасын) талдоо көрсөттү </w:t>
      </w:r>
      <w:r w:rsidRPr="00F425A4">
        <w:rPr>
          <w:rFonts w:ascii="Times New Roman" w:hAnsi="Times New Roman"/>
          <w:sz w:val="28"/>
          <w:szCs w:val="28"/>
          <w:lang w:val="ky-KG" w:eastAsia="en-US"/>
        </w:rPr>
        <w:t>сүрөт 1.</w:t>
      </w:r>
      <w:r w:rsidRPr="00F425A4">
        <w:rPr>
          <w:rFonts w:ascii="Times New Roman" w:hAnsi="Times New Roman"/>
          <w:sz w:val="28"/>
          <w:szCs w:val="28"/>
          <w:lang w:val="ky-KG"/>
        </w:rPr>
        <w:t xml:space="preserve">, айрым жылдардагы анча - мынча жанданууга карабай, өз ара соодалашуунун көлөмү, жалпысынан төмөндөп баратканы байкалат. </w:t>
      </w:r>
    </w:p>
    <w:p w:rsidR="00816A6D" w:rsidRPr="00994101" w:rsidRDefault="00816A6D" w:rsidP="00816A6D">
      <w:pPr>
        <w:spacing w:after="0" w:line="240" w:lineRule="auto"/>
        <w:ind w:firstLine="708"/>
        <w:jc w:val="both"/>
        <w:rPr>
          <w:rFonts w:ascii="Times New Roman" w:hAnsi="Times New Roman"/>
          <w:sz w:val="28"/>
          <w:szCs w:val="28"/>
          <w:lang w:val="ky-KG"/>
        </w:rPr>
      </w:pPr>
    </w:p>
    <w:p w:rsidR="00816A6D" w:rsidRPr="00994101" w:rsidRDefault="00E42252" w:rsidP="00816A6D">
      <w:pPr>
        <w:spacing w:after="0" w:line="240" w:lineRule="auto"/>
        <w:ind w:firstLine="708"/>
        <w:jc w:val="both"/>
        <w:rPr>
          <w:rFonts w:ascii="Times New Roman" w:hAnsi="Times New Roman"/>
          <w:sz w:val="28"/>
          <w:szCs w:val="28"/>
          <w:lang w:val="ky-KG"/>
        </w:rPr>
      </w:pPr>
      <w:r>
        <w:rPr>
          <w:rFonts w:ascii="Times New Roman" w:hAnsi="Times New Roman"/>
          <w:noProof/>
          <w:sz w:val="28"/>
          <w:szCs w:val="28"/>
        </w:rPr>
        <w:lastRenderedPageBreak/>
        <w:drawing>
          <wp:anchor distT="0" distB="1270" distL="114300" distR="114300" simplePos="0" relativeHeight="251663872" behindDoc="0" locked="0" layoutInCell="1" allowOverlap="1">
            <wp:simplePos x="0" y="0"/>
            <wp:positionH relativeFrom="column">
              <wp:posOffset>566420</wp:posOffset>
            </wp:positionH>
            <wp:positionV relativeFrom="paragraph">
              <wp:posOffset>219710</wp:posOffset>
            </wp:positionV>
            <wp:extent cx="4271645" cy="2266315"/>
            <wp:effectExtent l="19050" t="0" r="14605" b="635"/>
            <wp:wrapSquare wrapText="left"/>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6A36BD" w:rsidRPr="00F425A4" w:rsidRDefault="006A36BD" w:rsidP="00A558AE">
      <w:pPr>
        <w:spacing w:after="0" w:line="240" w:lineRule="auto"/>
        <w:ind w:left="708" w:firstLine="143"/>
        <w:jc w:val="both"/>
        <w:rPr>
          <w:rFonts w:ascii="Times New Roman" w:hAnsi="Times New Roman"/>
          <w:bCs/>
          <w:sz w:val="28"/>
          <w:szCs w:val="28"/>
          <w:lang w:val="ky-KG"/>
        </w:rPr>
      </w:pPr>
      <w:r w:rsidRPr="00F425A4">
        <w:rPr>
          <w:rFonts w:ascii="Times New Roman" w:hAnsi="Times New Roman"/>
          <w:sz w:val="28"/>
          <w:szCs w:val="28"/>
          <w:lang w:val="ky-KG"/>
        </w:rPr>
        <w:br w:type="textWrapping" w:clear="all"/>
      </w:r>
      <w:r w:rsidRPr="00F425A4">
        <w:rPr>
          <w:rFonts w:ascii="Times New Roman" w:hAnsi="Times New Roman"/>
          <w:sz w:val="28"/>
          <w:szCs w:val="28"/>
          <w:lang w:val="ky-KG" w:eastAsia="en-US"/>
        </w:rPr>
        <w:t xml:space="preserve">Сүрөт </w:t>
      </w:r>
      <w:r w:rsidRPr="00F425A4">
        <w:rPr>
          <w:rFonts w:ascii="Times New Roman" w:hAnsi="Times New Roman"/>
          <w:bCs/>
          <w:sz w:val="28"/>
          <w:szCs w:val="28"/>
          <w:lang w:val="ky-KG"/>
        </w:rPr>
        <w:t xml:space="preserve">1. Кыргызстандын аймактагы өлкөлөр менен тышкы соода бөлүгү.  </w:t>
      </w:r>
      <w:r w:rsidRPr="00F425A4">
        <w:rPr>
          <w:rFonts w:ascii="Times New Roman" w:hAnsi="Times New Roman"/>
          <w:sz w:val="20"/>
          <w:szCs w:val="20"/>
          <w:lang w:val="ky-KG"/>
        </w:rPr>
        <w:t>Булагы: Евразия Өнүктүрүү банкы.</w:t>
      </w:r>
    </w:p>
    <w:p w:rsidR="006A36BD" w:rsidRPr="00F425A4" w:rsidRDefault="006A36BD" w:rsidP="00A558AE">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Соода - экономикалык чөйрөдөгү көйгөйлөрдү чечүүнүн төмөнкүдөй механизмин сунуштаса болот: эркин соода тартибинин иштешин камсыз кылуу үчүн керектүү көлөмдөгү бажы жана салык мыйзамдарын ыңгайлаштыруу; бажылык эрежелер менен иш-аракеттерди бир түргө келтирүү; Борбор Азия мамлекеттерине кирчү товарларга бир тараптуу чектөө киргизүүгө жол бербөө керек.</w:t>
      </w:r>
    </w:p>
    <w:p w:rsidR="006A36BD" w:rsidRPr="00F425A4" w:rsidRDefault="006A36BD" w:rsidP="00A558AE">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 xml:space="preserve">Борбор Азия мамлекеттеринин экономикалык өз ара аракеттенүүдөгү </w:t>
      </w:r>
      <w:r w:rsidRPr="00F425A4">
        <w:rPr>
          <w:rFonts w:ascii="Times New Roman" w:hAnsi="Times New Roman"/>
          <w:i/>
          <w:sz w:val="28"/>
          <w:szCs w:val="28"/>
          <w:lang w:val="ky-KG"/>
        </w:rPr>
        <w:t>үчүнчү артыкчылыктуу багыты</w:t>
      </w:r>
      <w:r w:rsidRPr="00F425A4">
        <w:rPr>
          <w:rFonts w:ascii="Times New Roman" w:hAnsi="Times New Roman"/>
          <w:sz w:val="28"/>
          <w:szCs w:val="28"/>
          <w:lang w:val="ky-KG"/>
        </w:rPr>
        <w:t xml:space="preserve"> – транспорттук – коммуникациялык чөйрөдөгү кызматташуусу болуп саналат. Бүгүнкү күндө көптөгөн бажы алымдары, камсыздоо төлөмү, башка дагы төлөмдөр оор жүк ташуучу транспорттордун аймактын өлкөлөрүнөн транзиттик өтүшүн өтө эле кымбат кылып жатат. Ошондуктан, транспорттук – коммуникациялык чөйрөдө биринчи кезектеги мааниге жүктөрдү, жүргүнчүлөрдү аймактын мамлекеттеринин аймагындагы жолдор аркылуу транзиттик ташуусундагы ыңгайлуу укуктук, экономикалык жана уюштуруучулук шарттардын маселеси чыгып отурат. Ушул маселелердин чечилишинен, кандайдыр бир деңгээлде, аймактагы экономикалык алакалашуунун таасирдүүлүгү да көз каранды болуп турат. Бул маселени чечүү үчүн ортоазия өлкөлөрү: а) транспорт тармагындагы укуктук-ченемдик актыларды жакындаштыруулары; б) транспорттун бардык түрлөрү үчүн бирдиктүү тарифти макулдашуу жана киргизүүлөрү; в) жүктөрдү жана жүргүнчүлөрдү ташуунун тарифин мүмкүн болушунча жакындатуулары керек. Эгер, экономикалык алакалашуунун жогоруда саналган бардык үч багыты боюнча белгилүү натыйжага жетишчү болсок, анда андан да жогорку - кызматташуунун инвестициялык деңгээлине чыксак болот.</w:t>
      </w:r>
    </w:p>
    <w:p w:rsidR="006A36BD" w:rsidRPr="00F425A4" w:rsidRDefault="006A36BD" w:rsidP="00A558AE">
      <w:pPr>
        <w:spacing w:after="0" w:line="240" w:lineRule="auto"/>
        <w:ind w:left="899"/>
        <w:jc w:val="both"/>
        <w:rPr>
          <w:rFonts w:ascii="Times New Roman" w:hAnsi="Times New Roman"/>
          <w:sz w:val="28"/>
          <w:szCs w:val="28"/>
          <w:lang w:val="ky-KG"/>
        </w:rPr>
      </w:pPr>
    </w:p>
    <w:p w:rsidR="006A36BD" w:rsidRPr="00F425A4" w:rsidRDefault="006A36BD" w:rsidP="00A558AE">
      <w:pPr>
        <w:pStyle w:val="23"/>
        <w:tabs>
          <w:tab w:val="left" w:pos="0"/>
          <w:tab w:val="left" w:pos="426"/>
          <w:tab w:val="left" w:pos="9900"/>
        </w:tabs>
        <w:spacing w:after="0" w:line="240" w:lineRule="auto"/>
        <w:ind w:left="0" w:firstLine="0"/>
        <w:jc w:val="both"/>
        <w:rPr>
          <w:rFonts w:ascii="Times New Roman" w:hAnsi="Times New Roman"/>
          <w:sz w:val="24"/>
          <w:szCs w:val="24"/>
          <w:lang w:val="ky-KG"/>
        </w:rPr>
      </w:pPr>
      <w:r w:rsidRPr="00F425A4">
        <w:rPr>
          <w:lang w:val="ky-KG"/>
        </w:rPr>
        <w:tab/>
      </w:r>
      <w:r w:rsidRPr="00F425A4">
        <w:rPr>
          <w:lang w:val="ky-KG"/>
        </w:rPr>
        <w:tab/>
      </w:r>
      <w:r w:rsidRPr="00F425A4">
        <w:rPr>
          <w:lang w:val="ky-KG"/>
        </w:rPr>
        <w:tab/>
      </w:r>
      <w:r w:rsidRPr="00F425A4">
        <w:rPr>
          <w:lang w:val="ky-KG"/>
        </w:rPr>
        <w:tab/>
      </w:r>
      <w:r w:rsidRPr="00F425A4">
        <w:rPr>
          <w:lang w:val="ky-KG"/>
        </w:rPr>
        <w:tab/>
        <w:t xml:space="preserve">   Булагы - </w:t>
      </w:r>
      <w:r w:rsidRPr="00F425A4">
        <w:rPr>
          <w:u w:val="single"/>
          <w:lang w:val="ky-KG"/>
        </w:rPr>
        <w:t>CIA</w:t>
      </w:r>
      <w:r w:rsidR="00152DE3" w:rsidRPr="00152DE3">
        <w:rPr>
          <w:noProof/>
          <w:lang w:eastAsia="ru-RU"/>
        </w:rPr>
        <w:pict>
          <v:rect id="Rectangle 57" o:spid="_x0000_s1027" style="position:absolute;left:0;text-align:left;margin-left:256.2pt;margin-top:125.3pt;width:218.25pt;height:39pt;z-index:251649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" filled="f" stroked="f">
            <v:textbox style="mso-next-textbox:#Rectangle 57">
              <w:txbxContent>
                <w:p w:rsidR="004A7DD7" w:rsidRPr="00965D11" w:rsidRDefault="004A7DD7" w:rsidP="00A558AE">
                  <w:pPr>
                    <w:spacing w:line="240" w:lineRule="auto"/>
                    <w:contextualSpacing/>
                    <w:rPr>
                      <w:rFonts w:ascii="Times New Roman" w:hAnsi="Times New Roman"/>
                      <w:b/>
                      <w:sz w:val="18"/>
                      <w:szCs w:val="18"/>
                    </w:rPr>
                  </w:pPr>
                </w:p>
              </w:txbxContent>
            </v:textbox>
          </v:rect>
        </w:pict>
      </w:r>
    </w:p>
    <w:p w:rsidR="006A36BD" w:rsidRPr="00F425A4" w:rsidRDefault="00976778" w:rsidP="00A558AE">
      <w:pPr>
        <w:spacing w:after="0" w:line="240" w:lineRule="auto"/>
        <w:ind w:firstLine="539"/>
        <w:jc w:val="center"/>
        <w:rPr>
          <w:rFonts w:ascii="Times New Roman" w:hAnsi="Times New Roman"/>
          <w:sz w:val="28"/>
          <w:szCs w:val="28"/>
          <w:lang w:val="ky-KG"/>
        </w:rPr>
      </w:pPr>
      <w:r>
        <w:rPr>
          <w:rFonts w:ascii="Times New Roman" w:hAnsi="Times New Roman"/>
          <w:noProof/>
          <w:sz w:val="20"/>
          <w:szCs w:val="20"/>
        </w:rPr>
        <w:lastRenderedPageBreak/>
        <w:drawing>
          <wp:inline distT="0" distB="0" distL="0" distR="0">
            <wp:extent cx="2933065" cy="2303145"/>
            <wp:effectExtent l="0" t="0" r="0" b="0"/>
            <wp:docPr id="3" name="Объект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eastAsia="en-US"/>
        </w:rPr>
        <w:t xml:space="preserve">Сүрөт </w:t>
      </w:r>
      <w:r w:rsidRPr="00F425A4">
        <w:rPr>
          <w:rFonts w:ascii="Times New Roman" w:hAnsi="Times New Roman"/>
          <w:bCs/>
          <w:sz w:val="28"/>
          <w:szCs w:val="28"/>
          <w:lang w:val="ky-KG"/>
        </w:rPr>
        <w:t>2.</w:t>
      </w:r>
      <w:r w:rsidRPr="00F425A4">
        <w:rPr>
          <w:rFonts w:ascii="Times New Roman" w:hAnsi="Times New Roman"/>
          <w:b/>
          <w:bCs/>
          <w:sz w:val="28"/>
          <w:szCs w:val="28"/>
          <w:lang w:val="ky-KG"/>
        </w:rPr>
        <w:t xml:space="preserve"> </w:t>
      </w:r>
      <w:r w:rsidRPr="00F425A4">
        <w:rPr>
          <w:rFonts w:ascii="Times New Roman" w:hAnsi="Times New Roman"/>
          <w:bCs/>
          <w:sz w:val="28"/>
          <w:szCs w:val="28"/>
          <w:lang w:val="ky-KG"/>
        </w:rPr>
        <w:t xml:space="preserve">Жүк ташуунун көлөмүнүн өсүшү.   </w:t>
      </w:r>
      <w:r w:rsidRPr="00F425A4">
        <w:rPr>
          <w:rFonts w:ascii="Times New Roman" w:hAnsi="Times New Roman"/>
          <w:sz w:val="20"/>
          <w:szCs w:val="20"/>
          <w:lang w:val="ky-KG"/>
        </w:rPr>
        <w:t>Булагы: Евразия Өнүктүрүү банкы.</w:t>
      </w:r>
    </w:p>
    <w:p w:rsidR="006A36BD" w:rsidRPr="00F425A4" w:rsidRDefault="006A36BD" w:rsidP="00A558AE">
      <w:pPr>
        <w:spacing w:after="0" w:line="240" w:lineRule="auto"/>
        <w:ind w:firstLine="851"/>
        <w:jc w:val="both"/>
        <w:rPr>
          <w:rFonts w:ascii="Times New Roman" w:hAnsi="Times New Roman"/>
          <w:sz w:val="28"/>
          <w:szCs w:val="28"/>
          <w:lang w:val="ky-KG"/>
        </w:rPr>
      </w:pPr>
    </w:p>
    <w:p w:rsidR="006A36BD" w:rsidRPr="00F425A4" w:rsidRDefault="006A36BD" w:rsidP="00A558AE">
      <w:pPr>
        <w:spacing w:after="0" w:line="240" w:lineRule="auto"/>
        <w:ind w:firstLine="539"/>
        <w:jc w:val="both"/>
        <w:rPr>
          <w:rFonts w:ascii="Times New Roman" w:hAnsi="Times New Roman"/>
          <w:sz w:val="28"/>
          <w:szCs w:val="28"/>
          <w:lang w:val="ky-KG"/>
        </w:rPr>
      </w:pPr>
      <w:r w:rsidRPr="00F425A4">
        <w:rPr>
          <w:rFonts w:ascii="Times New Roman" w:hAnsi="Times New Roman"/>
          <w:sz w:val="28"/>
          <w:szCs w:val="28"/>
          <w:lang w:val="ky-KG"/>
        </w:rPr>
        <w:t xml:space="preserve">Ушундан улам, Борбор Азия өлкөлөрүнүн экономикалык өнүгүү боюнча алакалашуусундагы </w:t>
      </w:r>
      <w:r w:rsidRPr="00F425A4">
        <w:rPr>
          <w:rFonts w:ascii="Times New Roman" w:hAnsi="Times New Roman"/>
          <w:i/>
          <w:sz w:val="28"/>
          <w:szCs w:val="28"/>
          <w:lang w:val="ky-KG"/>
        </w:rPr>
        <w:t>төртүнчү артыкчылыктуу багыт</w:t>
      </w:r>
      <w:r w:rsidRPr="00F425A4">
        <w:rPr>
          <w:rFonts w:ascii="Times New Roman" w:hAnsi="Times New Roman"/>
          <w:sz w:val="28"/>
          <w:szCs w:val="28"/>
          <w:lang w:val="ky-KG"/>
        </w:rPr>
        <w:t xml:space="preserve"> болуп өндүрүштүк кооперацияны өнүктүрүү жана чарбалык тикелей байланыштарды күчөтүү саналат. Борбор Азиядагы аталган алакалашуунун ушул багытын ишке ашыруунун төмөнкү механизмин сунуштаса болот:</w:t>
      </w:r>
    </w:p>
    <w:p w:rsidR="006A36BD" w:rsidRPr="00F425A4" w:rsidRDefault="006A36BD" w:rsidP="00816A6D">
      <w:pPr>
        <w:numPr>
          <w:ilvl w:val="0"/>
          <w:numId w:val="26"/>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экономикалык иш-аракеттерди жөнгө салуучу улуттук мыйзамдарды жакындаштыруу;</w:t>
      </w:r>
    </w:p>
    <w:p w:rsidR="006A36BD" w:rsidRPr="00F425A4" w:rsidRDefault="006A36BD" w:rsidP="00816A6D">
      <w:pPr>
        <w:numPr>
          <w:ilvl w:val="0"/>
          <w:numId w:val="26"/>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аймактын алкагындагы мамлекеттердин субъекттеринин иштерине бирдей уюштуруучулук – экономикалык шарттары камсыз кылуу;</w:t>
      </w:r>
    </w:p>
    <w:p w:rsidR="006A36BD" w:rsidRPr="00F425A4" w:rsidRDefault="006A36BD" w:rsidP="00816A6D">
      <w:pPr>
        <w:numPr>
          <w:ilvl w:val="0"/>
          <w:numId w:val="26"/>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өнөр жай тармагындагы өндүрүштү адистештирүү боюнча макулдашылган саясатты жүргүзүү;</w:t>
      </w:r>
    </w:p>
    <w:p w:rsidR="006A36BD" w:rsidRPr="00F425A4" w:rsidRDefault="006A36BD" w:rsidP="00816A6D">
      <w:pPr>
        <w:numPr>
          <w:ilvl w:val="0"/>
          <w:numId w:val="26"/>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аймактын мамлекеттери үчүн кызыкчылыкты жараткан жогорку таасирлүү өндүрүштү колдоо;</w:t>
      </w:r>
    </w:p>
    <w:p w:rsidR="006A36BD" w:rsidRPr="00F425A4" w:rsidRDefault="006A36BD" w:rsidP="00816A6D">
      <w:pPr>
        <w:numPr>
          <w:ilvl w:val="0"/>
          <w:numId w:val="26"/>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чарбалык субъекттердин алкагындагы Илимий-техникалык жана өндүрүштүк кооперацияны өнүктүрүү;</w:t>
      </w:r>
    </w:p>
    <w:p w:rsidR="006A36BD" w:rsidRPr="00F425A4" w:rsidRDefault="006A36BD" w:rsidP="00816A6D">
      <w:pPr>
        <w:numPr>
          <w:ilvl w:val="0"/>
          <w:numId w:val="26"/>
        </w:numPr>
        <w:tabs>
          <w:tab w:val="clear" w:pos="1259"/>
          <w:tab w:val="num" w:pos="709"/>
        </w:tabs>
        <w:spacing w:after="0" w:line="240" w:lineRule="auto"/>
        <w:ind w:left="709" w:hanging="709"/>
        <w:jc w:val="both"/>
        <w:rPr>
          <w:rFonts w:ascii="Times New Roman" w:hAnsi="Times New Roman"/>
          <w:sz w:val="28"/>
          <w:szCs w:val="28"/>
          <w:lang w:val="ky-KG"/>
        </w:rPr>
      </w:pPr>
      <w:r w:rsidRPr="00F425A4">
        <w:rPr>
          <w:rFonts w:ascii="Times New Roman" w:hAnsi="Times New Roman"/>
          <w:sz w:val="28"/>
          <w:szCs w:val="28"/>
          <w:lang w:val="ky-KG"/>
        </w:rPr>
        <w:t>бир катар өз ара байланышкан багыттар боюнча биргелешкен программалар менен инвестициялык долбоорлорду түзүү.</w:t>
      </w:r>
    </w:p>
    <w:p w:rsidR="006A36BD" w:rsidRPr="00F425A4" w:rsidRDefault="006A36BD" w:rsidP="00816A6D">
      <w:pPr>
        <w:spacing w:after="0" w:line="240" w:lineRule="auto"/>
        <w:ind w:left="539"/>
        <w:jc w:val="both"/>
        <w:rPr>
          <w:rFonts w:ascii="Times New Roman" w:hAnsi="Times New Roman"/>
          <w:sz w:val="28"/>
          <w:szCs w:val="28"/>
          <w:lang w:val="ky-KG"/>
        </w:rPr>
      </w:pPr>
    </w:p>
    <w:p w:rsidR="006A36BD" w:rsidRPr="00F425A4" w:rsidRDefault="00976778" w:rsidP="00A558AE">
      <w:pPr>
        <w:spacing w:after="0" w:line="240" w:lineRule="auto"/>
        <w:jc w:val="center"/>
        <w:rPr>
          <w:rFonts w:ascii="Times New Roman" w:hAnsi="Times New Roman"/>
          <w:sz w:val="28"/>
          <w:szCs w:val="28"/>
          <w:lang w:val="ky-KG"/>
        </w:rPr>
      </w:pPr>
      <w:r>
        <w:rPr>
          <w:rFonts w:ascii="Times New Roman" w:hAnsi="Times New Roman"/>
          <w:noProof/>
          <w:sz w:val="20"/>
          <w:szCs w:val="20"/>
        </w:rPr>
        <w:drawing>
          <wp:inline distT="0" distB="0" distL="0" distR="0">
            <wp:extent cx="2846705" cy="2277110"/>
            <wp:effectExtent l="0" t="0" r="0" b="0"/>
            <wp:docPr id="4" name="Объект 3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36BD" w:rsidRPr="00F425A4" w:rsidRDefault="006A36BD" w:rsidP="00A558AE">
      <w:pPr>
        <w:spacing w:after="0" w:line="240" w:lineRule="auto"/>
        <w:ind w:firstLine="851"/>
        <w:rPr>
          <w:rFonts w:ascii="Times New Roman" w:hAnsi="Times New Roman"/>
          <w:sz w:val="28"/>
          <w:szCs w:val="28"/>
          <w:lang w:val="ky-KG" w:eastAsia="en-US"/>
        </w:rPr>
      </w:pPr>
    </w:p>
    <w:p w:rsidR="006A36BD" w:rsidRPr="00F425A4" w:rsidRDefault="006A36BD" w:rsidP="00A558AE">
      <w:pPr>
        <w:spacing w:line="240" w:lineRule="auto"/>
        <w:ind w:firstLine="851"/>
        <w:rPr>
          <w:rFonts w:ascii="Times New Roman" w:hAnsi="Times New Roman"/>
          <w:bCs/>
          <w:sz w:val="28"/>
          <w:szCs w:val="28"/>
          <w:lang w:val="ky-KG"/>
        </w:rPr>
      </w:pPr>
      <w:r w:rsidRPr="00F425A4">
        <w:rPr>
          <w:rFonts w:ascii="Times New Roman" w:hAnsi="Times New Roman"/>
          <w:sz w:val="28"/>
          <w:szCs w:val="28"/>
          <w:lang w:val="ky-KG" w:eastAsia="en-US"/>
        </w:rPr>
        <w:t xml:space="preserve">Сүрөт </w:t>
      </w:r>
      <w:r w:rsidRPr="00F425A4">
        <w:rPr>
          <w:rFonts w:ascii="Times New Roman" w:hAnsi="Times New Roman"/>
          <w:bCs/>
          <w:sz w:val="28"/>
          <w:szCs w:val="28"/>
          <w:lang w:val="ky-KG"/>
        </w:rPr>
        <w:t xml:space="preserve">3. Өнөр жай продукциясынын өсүшү. </w:t>
      </w:r>
      <w:r w:rsidRPr="00F425A4">
        <w:rPr>
          <w:rFonts w:ascii="Times New Roman" w:hAnsi="Times New Roman"/>
          <w:sz w:val="20"/>
          <w:szCs w:val="20"/>
          <w:lang w:val="ky-KG"/>
        </w:rPr>
        <w:t>Булагы: Евразия Өнүктүрүү банкы.</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lastRenderedPageBreak/>
        <w:t>Жалпысынан алганда, Борбор Азиядагы экономикалык алакалашууну тереңдетүүгө төмөнкү багыттагы жолдорду басып өтүү менен жетишүүгө мүмкүн:</w:t>
      </w:r>
    </w:p>
    <w:p w:rsidR="006A36BD" w:rsidRPr="00F425A4" w:rsidRDefault="006A36BD" w:rsidP="00A558AE">
      <w:pPr>
        <w:numPr>
          <w:ilvl w:val="0"/>
          <w:numId w:val="18"/>
        </w:numPr>
        <w:tabs>
          <w:tab w:val="clear" w:pos="1259"/>
          <w:tab w:val="num" w:pos="540"/>
        </w:tabs>
        <w:spacing w:after="0" w:line="240" w:lineRule="auto"/>
        <w:ind w:left="540" w:hanging="540"/>
        <w:jc w:val="both"/>
        <w:rPr>
          <w:rFonts w:ascii="Times New Roman" w:hAnsi="Times New Roman"/>
          <w:sz w:val="28"/>
          <w:szCs w:val="28"/>
          <w:lang w:val="ky-KG"/>
        </w:rPr>
      </w:pPr>
      <w:r w:rsidRPr="00F425A4">
        <w:rPr>
          <w:rFonts w:ascii="Times New Roman" w:hAnsi="Times New Roman"/>
          <w:sz w:val="28"/>
          <w:szCs w:val="28"/>
          <w:lang w:val="ky-KG"/>
        </w:rPr>
        <w:t>Эркин соода зонасын.</w:t>
      </w:r>
    </w:p>
    <w:p w:rsidR="006A36BD" w:rsidRPr="00F425A4" w:rsidRDefault="006A36BD" w:rsidP="00A558AE">
      <w:pPr>
        <w:numPr>
          <w:ilvl w:val="0"/>
          <w:numId w:val="18"/>
        </w:numPr>
        <w:tabs>
          <w:tab w:val="clear" w:pos="1259"/>
          <w:tab w:val="num" w:pos="540"/>
        </w:tabs>
        <w:spacing w:after="0" w:line="240" w:lineRule="auto"/>
        <w:ind w:left="540" w:hanging="540"/>
        <w:jc w:val="both"/>
        <w:rPr>
          <w:rFonts w:ascii="Times New Roman" w:hAnsi="Times New Roman"/>
          <w:sz w:val="28"/>
          <w:szCs w:val="28"/>
          <w:lang w:val="ky-KG"/>
        </w:rPr>
      </w:pPr>
      <w:r w:rsidRPr="00F425A4">
        <w:rPr>
          <w:rFonts w:ascii="Times New Roman" w:hAnsi="Times New Roman"/>
          <w:sz w:val="28"/>
          <w:szCs w:val="28"/>
          <w:lang w:val="ky-KG"/>
        </w:rPr>
        <w:t>Бажы биримдигин.</w:t>
      </w:r>
    </w:p>
    <w:p w:rsidR="006A36BD" w:rsidRPr="00F425A4" w:rsidRDefault="006A36BD" w:rsidP="00A558AE">
      <w:pPr>
        <w:numPr>
          <w:ilvl w:val="0"/>
          <w:numId w:val="18"/>
        </w:numPr>
        <w:tabs>
          <w:tab w:val="clear" w:pos="1259"/>
          <w:tab w:val="num" w:pos="540"/>
        </w:tabs>
        <w:spacing w:after="0" w:line="240" w:lineRule="auto"/>
        <w:ind w:left="540" w:hanging="540"/>
        <w:jc w:val="both"/>
        <w:rPr>
          <w:rFonts w:ascii="Times New Roman" w:hAnsi="Times New Roman"/>
          <w:sz w:val="28"/>
          <w:szCs w:val="28"/>
          <w:lang w:val="ky-KG"/>
        </w:rPr>
      </w:pPr>
      <w:r w:rsidRPr="00F425A4">
        <w:rPr>
          <w:rFonts w:ascii="Times New Roman" w:hAnsi="Times New Roman"/>
          <w:sz w:val="28"/>
          <w:szCs w:val="28"/>
          <w:lang w:val="ky-KG"/>
        </w:rPr>
        <w:t>Төлөмдүк жана валюталык биримдик.</w:t>
      </w:r>
    </w:p>
    <w:p w:rsidR="006A36BD" w:rsidRPr="00F425A4" w:rsidRDefault="006A36BD" w:rsidP="00A558AE">
      <w:pPr>
        <w:numPr>
          <w:ilvl w:val="0"/>
          <w:numId w:val="18"/>
        </w:numPr>
        <w:tabs>
          <w:tab w:val="clear" w:pos="1259"/>
          <w:tab w:val="num" w:pos="540"/>
        </w:tabs>
        <w:spacing w:after="0" w:line="240" w:lineRule="auto"/>
        <w:ind w:left="540" w:hanging="540"/>
        <w:jc w:val="both"/>
        <w:rPr>
          <w:rFonts w:ascii="Times New Roman" w:hAnsi="Times New Roman"/>
          <w:sz w:val="28"/>
          <w:szCs w:val="28"/>
          <w:lang w:val="ky-KG"/>
        </w:rPr>
      </w:pPr>
      <w:r w:rsidRPr="00F425A4">
        <w:rPr>
          <w:rFonts w:ascii="Times New Roman" w:hAnsi="Times New Roman"/>
          <w:sz w:val="28"/>
          <w:szCs w:val="28"/>
          <w:lang w:val="ky-KG"/>
        </w:rPr>
        <w:t>Товарлардын, тейлөөлөрдүн жана капиталдардын жалпы рыногу.</w:t>
      </w:r>
    </w:p>
    <w:p w:rsidR="006A36BD" w:rsidRPr="00F425A4" w:rsidRDefault="006A36BD" w:rsidP="00A558AE">
      <w:pPr>
        <w:spacing w:after="0" w:line="240" w:lineRule="auto"/>
        <w:ind w:firstLine="539"/>
        <w:jc w:val="both"/>
        <w:rPr>
          <w:rFonts w:ascii="Times New Roman" w:hAnsi="Times New Roman"/>
          <w:sz w:val="28"/>
          <w:szCs w:val="28"/>
          <w:lang w:val="ky-KG"/>
        </w:rPr>
      </w:pPr>
      <w:r w:rsidRPr="00F425A4">
        <w:rPr>
          <w:rFonts w:ascii="Times New Roman" w:hAnsi="Times New Roman"/>
          <w:sz w:val="28"/>
          <w:szCs w:val="28"/>
          <w:lang w:val="ky-KG"/>
        </w:rPr>
        <w:t>Андан тышкары, аймактагы экономикалык алакалашуунун тереңдешине улуттук мыйзамдардын жана ченемдик актылардын жакындатылышы, бажылык мыйзамдардын ыңгайлашуусун камсыз кылуу жана башка чаралар көмөкчү болот.</w:t>
      </w:r>
    </w:p>
    <w:p w:rsidR="006A36BD" w:rsidRPr="00F425A4" w:rsidRDefault="006A36BD" w:rsidP="00A558AE">
      <w:pPr>
        <w:spacing w:after="0" w:line="240" w:lineRule="auto"/>
        <w:ind w:firstLine="539"/>
        <w:jc w:val="both"/>
        <w:rPr>
          <w:rFonts w:ascii="Times New Roman" w:hAnsi="Times New Roman"/>
          <w:sz w:val="28"/>
          <w:szCs w:val="28"/>
          <w:lang w:val="ky-KG"/>
        </w:rPr>
      </w:pPr>
    </w:p>
    <w:p w:rsidR="006A36BD" w:rsidRPr="00F425A4" w:rsidRDefault="006A36BD" w:rsidP="00A558AE">
      <w:pPr>
        <w:spacing w:after="0" w:line="240" w:lineRule="auto"/>
        <w:jc w:val="both"/>
        <w:rPr>
          <w:rFonts w:ascii="Times New Roman" w:hAnsi="Times New Roman"/>
          <w:sz w:val="28"/>
          <w:szCs w:val="28"/>
          <w:lang w:val="ky-KG"/>
        </w:rPr>
      </w:pPr>
      <w:r w:rsidRPr="00F425A4">
        <w:rPr>
          <w:rFonts w:ascii="Times New Roman" w:hAnsi="Times New Roman"/>
          <w:sz w:val="28"/>
          <w:szCs w:val="28"/>
          <w:lang w:val="ky-KG"/>
        </w:rPr>
        <w:t>Таблица 1 - ЕАЭС  өлкөлөрүнүн тышкы атаандаштыгынын өнүгүүсүнүн көрсөткүчтөрү</w:t>
      </w:r>
    </w:p>
    <w:tbl>
      <w:tblPr>
        <w:tblW w:w="94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4"/>
        <w:gridCol w:w="1659"/>
        <w:gridCol w:w="2948"/>
        <w:gridCol w:w="2167"/>
        <w:gridCol w:w="1422"/>
      </w:tblGrid>
      <w:tr w:rsidR="006A36BD" w:rsidRPr="00F425A4" w:rsidTr="00577366">
        <w:trPr>
          <w:trHeight w:val="690"/>
        </w:trPr>
        <w:tc>
          <w:tcPr>
            <w:tcW w:w="1244" w:type="dxa"/>
          </w:tcPr>
          <w:p w:rsidR="006A36BD" w:rsidRPr="00F425A4" w:rsidRDefault="006A36BD" w:rsidP="00577366">
            <w:pPr>
              <w:tabs>
                <w:tab w:val="left" w:pos="0"/>
                <w:tab w:val="left" w:pos="426"/>
              </w:tabs>
              <w:jc w:val="both"/>
              <w:rPr>
                <w:rFonts w:ascii="Times New Roman" w:hAnsi="Times New Roman"/>
                <w:lang w:val="ky-KG"/>
              </w:rPr>
            </w:pPr>
          </w:p>
        </w:tc>
        <w:tc>
          <w:tcPr>
            <w:tcW w:w="1659"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ИДП ар бир кишинин башына</w:t>
            </w:r>
          </w:p>
        </w:tc>
        <w:tc>
          <w:tcPr>
            <w:tcW w:w="2948"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Өнөр жай товарларынын экспорту ар бир кишинин башына</w:t>
            </w:r>
          </w:p>
        </w:tc>
        <w:tc>
          <w:tcPr>
            <w:tcW w:w="2167"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Тышкы инвестициялар ар бир кишинин башына</w:t>
            </w:r>
          </w:p>
        </w:tc>
        <w:tc>
          <w:tcPr>
            <w:tcW w:w="1422"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Жакырчылык деңгээли</w:t>
            </w:r>
          </w:p>
        </w:tc>
      </w:tr>
      <w:tr w:rsidR="006A36BD" w:rsidRPr="00F425A4" w:rsidTr="00577366">
        <w:trPr>
          <w:trHeight w:val="415"/>
        </w:trPr>
        <w:tc>
          <w:tcPr>
            <w:tcW w:w="1244"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Россия</w:t>
            </w:r>
          </w:p>
        </w:tc>
        <w:tc>
          <w:tcPr>
            <w:tcW w:w="1659"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$ 14.302</w:t>
            </w:r>
          </w:p>
        </w:tc>
        <w:tc>
          <w:tcPr>
            <w:tcW w:w="2948"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$ 3.718</w:t>
            </w:r>
          </w:p>
        </w:tc>
        <w:tc>
          <w:tcPr>
            <w:tcW w:w="2167"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$ 3.586</w:t>
            </w:r>
          </w:p>
        </w:tc>
        <w:tc>
          <w:tcPr>
            <w:tcW w:w="1422"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0%</w:t>
            </w:r>
          </w:p>
        </w:tc>
      </w:tr>
      <w:tr w:rsidR="006A36BD" w:rsidRPr="00F425A4" w:rsidTr="00577366">
        <w:trPr>
          <w:trHeight w:val="415"/>
        </w:trPr>
        <w:tc>
          <w:tcPr>
            <w:tcW w:w="1244"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Казахстан</w:t>
            </w:r>
          </w:p>
        </w:tc>
        <w:tc>
          <w:tcPr>
            <w:tcW w:w="1659"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$ 11.983</w:t>
            </w:r>
          </w:p>
        </w:tc>
        <w:tc>
          <w:tcPr>
            <w:tcW w:w="2948"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$ 5.237</w:t>
            </w:r>
          </w:p>
        </w:tc>
        <w:tc>
          <w:tcPr>
            <w:tcW w:w="2167"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$ 6.322</w:t>
            </w:r>
          </w:p>
        </w:tc>
        <w:tc>
          <w:tcPr>
            <w:tcW w:w="1422"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2%</w:t>
            </w:r>
          </w:p>
        </w:tc>
      </w:tr>
      <w:tr w:rsidR="006A36BD" w:rsidRPr="00F425A4" w:rsidTr="00577366">
        <w:trPr>
          <w:trHeight w:val="415"/>
        </w:trPr>
        <w:tc>
          <w:tcPr>
            <w:tcW w:w="1244"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Беларусь</w:t>
            </w:r>
          </w:p>
        </w:tc>
        <w:tc>
          <w:tcPr>
            <w:tcW w:w="1659"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$ 6.739</w:t>
            </w:r>
          </w:p>
        </w:tc>
        <w:tc>
          <w:tcPr>
            <w:tcW w:w="2948"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$ 4.848</w:t>
            </w:r>
          </w:p>
        </w:tc>
        <w:tc>
          <w:tcPr>
            <w:tcW w:w="2167"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$ 1.537</w:t>
            </w:r>
          </w:p>
        </w:tc>
        <w:tc>
          <w:tcPr>
            <w:tcW w:w="1422"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0%</w:t>
            </w:r>
          </w:p>
        </w:tc>
      </w:tr>
      <w:tr w:rsidR="006A36BD" w:rsidRPr="00F425A4" w:rsidTr="00577366">
        <w:trPr>
          <w:trHeight w:val="415"/>
        </w:trPr>
        <w:tc>
          <w:tcPr>
            <w:tcW w:w="1244"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Кыргызстан</w:t>
            </w:r>
          </w:p>
        </w:tc>
        <w:tc>
          <w:tcPr>
            <w:tcW w:w="1659"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$ 1.158</w:t>
            </w:r>
          </w:p>
        </w:tc>
        <w:tc>
          <w:tcPr>
            <w:tcW w:w="2948"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$ 339</w:t>
            </w:r>
          </w:p>
        </w:tc>
        <w:tc>
          <w:tcPr>
            <w:tcW w:w="2167"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$ 494</w:t>
            </w:r>
          </w:p>
        </w:tc>
        <w:tc>
          <w:tcPr>
            <w:tcW w:w="1422"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25%</w:t>
            </w:r>
          </w:p>
        </w:tc>
      </w:tr>
      <w:tr w:rsidR="006A36BD" w:rsidRPr="00F425A4" w:rsidTr="00577366">
        <w:trPr>
          <w:trHeight w:val="437"/>
        </w:trPr>
        <w:tc>
          <w:tcPr>
            <w:tcW w:w="1244" w:type="dxa"/>
          </w:tcPr>
          <w:p w:rsidR="006A36BD" w:rsidRPr="00F425A4" w:rsidRDefault="006A36BD" w:rsidP="00577366">
            <w:pPr>
              <w:tabs>
                <w:tab w:val="left" w:pos="0"/>
                <w:tab w:val="left" w:pos="426"/>
              </w:tabs>
              <w:jc w:val="both"/>
              <w:rPr>
                <w:rFonts w:ascii="Times New Roman" w:hAnsi="Times New Roman"/>
                <w:b/>
                <w:lang w:val="ky-KG"/>
              </w:rPr>
            </w:pPr>
            <w:r w:rsidRPr="00F425A4">
              <w:rPr>
                <w:rFonts w:ascii="Times New Roman" w:hAnsi="Times New Roman"/>
                <w:b/>
                <w:lang w:val="ky-KG"/>
              </w:rPr>
              <w:t>Таджикистан</w:t>
            </w:r>
          </w:p>
        </w:tc>
        <w:tc>
          <w:tcPr>
            <w:tcW w:w="1659"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$ 953</w:t>
            </w:r>
          </w:p>
        </w:tc>
        <w:tc>
          <w:tcPr>
            <w:tcW w:w="2948"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$ 474</w:t>
            </w:r>
          </w:p>
        </w:tc>
        <w:tc>
          <w:tcPr>
            <w:tcW w:w="2167"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 161</w:t>
            </w:r>
          </w:p>
        </w:tc>
        <w:tc>
          <w:tcPr>
            <w:tcW w:w="1422" w:type="dxa"/>
          </w:tcPr>
          <w:p w:rsidR="006A36BD" w:rsidRPr="00F425A4" w:rsidRDefault="006A36BD" w:rsidP="00577366">
            <w:pPr>
              <w:tabs>
                <w:tab w:val="left" w:pos="0"/>
                <w:tab w:val="left" w:pos="426"/>
              </w:tabs>
              <w:jc w:val="both"/>
              <w:rPr>
                <w:rFonts w:ascii="Times New Roman" w:hAnsi="Times New Roman"/>
                <w:lang w:val="ky-KG"/>
              </w:rPr>
            </w:pPr>
            <w:r w:rsidRPr="00F425A4">
              <w:rPr>
                <w:rFonts w:ascii="Times New Roman" w:hAnsi="Times New Roman"/>
                <w:lang w:val="ky-KG"/>
              </w:rPr>
              <w:t>32%</w:t>
            </w:r>
          </w:p>
        </w:tc>
      </w:tr>
    </w:tbl>
    <w:p w:rsidR="006A36BD" w:rsidRPr="00F425A4" w:rsidRDefault="006A36BD" w:rsidP="00A558AE">
      <w:pPr>
        <w:spacing w:after="0" w:line="240" w:lineRule="auto"/>
        <w:ind w:firstLine="539"/>
        <w:jc w:val="both"/>
        <w:rPr>
          <w:rFonts w:ascii="Times New Roman" w:hAnsi="Times New Roman"/>
          <w:sz w:val="28"/>
          <w:szCs w:val="28"/>
          <w:lang w:val="ky-KG"/>
        </w:rPr>
      </w:pPr>
    </w:p>
    <w:p w:rsidR="006A36BD" w:rsidRPr="00F425A4" w:rsidRDefault="006A36BD" w:rsidP="00A558AE">
      <w:pPr>
        <w:spacing w:after="0" w:line="240" w:lineRule="auto"/>
        <w:ind w:firstLine="539"/>
        <w:jc w:val="both"/>
        <w:rPr>
          <w:rFonts w:ascii="Times New Roman" w:hAnsi="Times New Roman"/>
          <w:sz w:val="28"/>
          <w:szCs w:val="28"/>
          <w:lang w:val="ky-KG"/>
        </w:rPr>
      </w:pPr>
      <w:r w:rsidRPr="00F425A4">
        <w:rPr>
          <w:rFonts w:ascii="Times New Roman" w:hAnsi="Times New Roman"/>
          <w:sz w:val="28"/>
          <w:szCs w:val="28"/>
          <w:lang w:val="ky-KG"/>
        </w:rPr>
        <w:t>Аймактык уюмдардын ичиндеги өзгөчө орун Евразиялык экономикалык коомчулукка таандык, ал расмий түрдө Казакстан, Кыргызстан, Россия, Белорус жана Тажикстандардын ортосундагы Бажы биримдигинин базасында пайда болгон. Казакстандын көптөгөн саясатчыларынын ойлору боюнча ЕврАсЭС бүгүнкү күндөгү КМШ аймагындагы эң алгылыктуу модель болуп саналат. Бул уюм, калкы 180 млн. адамдан турган өлкөлөрдү, жаратылыш байлыктарына бай жана өнүккөн өндүрүштүү инфраструктурасы бар кеңири территорияны бириктирип турган бул уюмдун дүйнөлүк рыноктогу өз алдынча жетиштүү өнөктөш болууга толук мүмкүнчүлүгү бар. Аны үчүн бул кызматташтык түзүмүндө ачыктык жана кабыл алган чечимдерин аткара ала турган механизми бар эл аралык уюмдун статусу бар, мындай мүмкүнчүлүк Бажы биримдигинде жок болчу.</w:t>
      </w:r>
    </w:p>
    <w:p w:rsidR="006A36BD" w:rsidRPr="00F425A4" w:rsidRDefault="006A36BD" w:rsidP="00A558AE">
      <w:pPr>
        <w:spacing w:after="0" w:line="240" w:lineRule="auto"/>
        <w:ind w:firstLine="539"/>
        <w:jc w:val="both"/>
        <w:rPr>
          <w:rFonts w:ascii="Times New Roman" w:hAnsi="Times New Roman"/>
          <w:sz w:val="28"/>
          <w:szCs w:val="28"/>
          <w:lang w:val="ky-KG"/>
        </w:rPr>
      </w:pPr>
      <w:r w:rsidRPr="00F425A4">
        <w:rPr>
          <w:rFonts w:ascii="Times New Roman" w:hAnsi="Times New Roman"/>
          <w:sz w:val="28"/>
          <w:szCs w:val="28"/>
          <w:lang w:val="ky-KG"/>
        </w:rPr>
        <w:t xml:space="preserve">Жалпысынан, ЕврАзЭСтин багыты боюнча бардык беш катышуучу-өлкөлөрдүн чыныгы экономикалык алакалашуу жолундагы иш-аракеттердин башталгандыгын белгилесек болот. Дагы бир чыныгы экономикалык алакалашууга мүмкүнчүлүгү бар уюм катары Шанхай кызматташуу уюмун </w:t>
      </w:r>
      <w:r w:rsidRPr="00F425A4">
        <w:rPr>
          <w:rFonts w:ascii="Times New Roman" w:hAnsi="Times New Roman"/>
          <w:sz w:val="28"/>
          <w:szCs w:val="28"/>
          <w:lang w:val="ky-KG"/>
        </w:rPr>
        <w:lastRenderedPageBreak/>
        <w:t xml:space="preserve">(ШКУ) айтсак болот, ал азыркы күндө коопсуздук жана кызматташуу боюнча дүйнөдөгү эң таасирлүү уюм катары эсептелерин эскерте кетсек ашыкча болбойт. Келечектеги өз ара кызматташуу чөйрөсүнүн ичинен артыкчылыктуу катары транспорттук инфраструктура менен телекоммуникация, отун – энергетика сектору, айыл чарбасы, туризм, банк чөйрөсү, суу чарбачылыгы жана жаратылышты коргоо тармактары белгиленген болчу. </w:t>
      </w:r>
    </w:p>
    <w:p w:rsidR="006A36BD" w:rsidRPr="00F425A4" w:rsidRDefault="006A36BD" w:rsidP="00A558AE">
      <w:pPr>
        <w:spacing w:after="0" w:line="240" w:lineRule="auto"/>
        <w:ind w:firstLine="539"/>
        <w:jc w:val="both"/>
        <w:rPr>
          <w:rFonts w:ascii="Times New Roman" w:hAnsi="Times New Roman"/>
          <w:sz w:val="28"/>
          <w:szCs w:val="28"/>
          <w:lang w:val="ky-KG"/>
        </w:rPr>
      </w:pPr>
      <w:r w:rsidRPr="00F425A4">
        <w:rPr>
          <w:rFonts w:ascii="Times New Roman" w:hAnsi="Times New Roman"/>
          <w:sz w:val="28"/>
          <w:szCs w:val="28"/>
          <w:lang w:val="ky-KG"/>
        </w:rPr>
        <w:t>ШКУнын алкагындагы кызматташууну өнүктүрүүнүн негизги максаттары болуп:</w:t>
      </w:r>
    </w:p>
    <w:p w:rsidR="006A36BD" w:rsidRPr="00F425A4" w:rsidRDefault="006A36BD" w:rsidP="00A558AE">
      <w:pPr>
        <w:numPr>
          <w:ilvl w:val="0"/>
          <w:numId w:val="19"/>
        </w:numPr>
        <w:tabs>
          <w:tab w:val="clear" w:pos="1259"/>
          <w:tab w:val="num" w:pos="540"/>
        </w:tabs>
        <w:spacing w:after="0" w:line="240" w:lineRule="auto"/>
        <w:ind w:left="539" w:hanging="539"/>
        <w:jc w:val="both"/>
        <w:rPr>
          <w:rFonts w:ascii="Times New Roman" w:hAnsi="Times New Roman"/>
          <w:sz w:val="28"/>
          <w:szCs w:val="28"/>
          <w:lang w:val="ky-KG"/>
        </w:rPr>
      </w:pPr>
      <w:r w:rsidRPr="00F425A4">
        <w:rPr>
          <w:rFonts w:ascii="Times New Roman" w:hAnsi="Times New Roman"/>
          <w:sz w:val="28"/>
          <w:szCs w:val="28"/>
          <w:lang w:val="ky-KG"/>
        </w:rPr>
        <w:t>катышуучу-мамлекеттердин экономикасынын жалпы өнүгүүсүнүн кызыкчылыгындагы экономикаларынын бирин – бири толуктоочу жагдайларын ачуу;</w:t>
      </w:r>
    </w:p>
    <w:p w:rsidR="006A36BD" w:rsidRPr="00F425A4" w:rsidRDefault="006A36BD" w:rsidP="00A558AE">
      <w:pPr>
        <w:numPr>
          <w:ilvl w:val="0"/>
          <w:numId w:val="19"/>
        </w:numPr>
        <w:tabs>
          <w:tab w:val="clear" w:pos="1259"/>
          <w:tab w:val="num" w:pos="540"/>
        </w:tabs>
        <w:spacing w:after="0" w:line="240" w:lineRule="auto"/>
        <w:ind w:left="539" w:hanging="539"/>
        <w:jc w:val="both"/>
        <w:rPr>
          <w:rFonts w:ascii="Times New Roman" w:hAnsi="Times New Roman"/>
          <w:sz w:val="28"/>
          <w:szCs w:val="28"/>
          <w:lang w:val="ky-KG"/>
        </w:rPr>
      </w:pPr>
      <w:r w:rsidRPr="00F425A4">
        <w:rPr>
          <w:rFonts w:ascii="Times New Roman" w:hAnsi="Times New Roman"/>
          <w:sz w:val="28"/>
          <w:szCs w:val="28"/>
          <w:lang w:val="ky-KG"/>
        </w:rPr>
        <w:t>чарбачыл субъекттердин биргелешкен өндүрүштүк жана соода-экономикалык иш-аракеттеринин өнүгүшүнө көмөк көрсөтүү;</w:t>
      </w:r>
    </w:p>
    <w:p w:rsidR="006A36BD" w:rsidRPr="00F425A4" w:rsidRDefault="006A36BD" w:rsidP="00A558AE">
      <w:pPr>
        <w:numPr>
          <w:ilvl w:val="0"/>
          <w:numId w:val="19"/>
        </w:numPr>
        <w:tabs>
          <w:tab w:val="clear" w:pos="1259"/>
          <w:tab w:val="num" w:pos="540"/>
        </w:tabs>
        <w:spacing w:after="0" w:line="240" w:lineRule="auto"/>
        <w:ind w:left="539" w:hanging="539"/>
        <w:jc w:val="both"/>
        <w:rPr>
          <w:rFonts w:ascii="Times New Roman" w:hAnsi="Times New Roman"/>
          <w:sz w:val="28"/>
          <w:szCs w:val="28"/>
          <w:lang w:val="ky-KG"/>
        </w:rPr>
      </w:pPr>
      <w:r w:rsidRPr="00F425A4">
        <w:rPr>
          <w:rFonts w:ascii="Times New Roman" w:hAnsi="Times New Roman"/>
          <w:sz w:val="28"/>
          <w:szCs w:val="28"/>
          <w:lang w:val="ky-KG"/>
        </w:rPr>
        <w:t>тышкы экономикалык иш-аракеттерди жөнгө салуучу улуттук мыйзамдарды бир шайкештикке келтирүү ж. б.</w:t>
      </w:r>
    </w:p>
    <w:p w:rsidR="006A36BD" w:rsidRPr="00F425A4" w:rsidRDefault="006A36BD" w:rsidP="00A558AE">
      <w:pPr>
        <w:spacing w:after="0" w:line="240" w:lineRule="auto"/>
        <w:ind w:firstLine="539"/>
        <w:jc w:val="both"/>
        <w:rPr>
          <w:rFonts w:ascii="Times New Roman" w:hAnsi="Times New Roman"/>
          <w:sz w:val="28"/>
          <w:szCs w:val="28"/>
          <w:lang w:val="ky-KG"/>
        </w:rPr>
      </w:pPr>
      <w:r w:rsidRPr="00F425A4">
        <w:rPr>
          <w:rFonts w:ascii="Times New Roman" w:hAnsi="Times New Roman"/>
          <w:sz w:val="28"/>
          <w:szCs w:val="28"/>
          <w:lang w:val="ky-KG"/>
        </w:rPr>
        <w:t>Жалпысынан айтканда, Шанхай кызматташтык уюмунун түзүлүшү аймактын мамлекеттеринин ортосундагы карым-катнаштарды жаңы деңгээлге көтөрөт жана ошол эле учурда аймактагы жана бүткүл дүйнөдөгү коопсуздук менен туруктуулукту бекемдейт. Борбор Азиядагы алакалашуунун жүрүшүнүн тереңдеши жана аймактык кызматташуунун кеңейиши бир гана аймактын мамлекеттеринин социалдык-экономикалык абалынын чыңдалышына жана дүйнөлүк рынокко биргелешип чыгуусуна гана түрткү болбостон, бүтүндөй аймактын коопсуздугун, туруктуулугун жана өнүгүүсүнүн бышыктыгын камсыздоого да түрткү болот.</w:t>
      </w:r>
    </w:p>
    <w:p w:rsidR="006A36BD" w:rsidRPr="00F425A4" w:rsidRDefault="006A36BD" w:rsidP="00A558AE">
      <w:pPr>
        <w:pStyle w:val="ab"/>
        <w:tabs>
          <w:tab w:val="left" w:pos="0"/>
          <w:tab w:val="left" w:pos="142"/>
          <w:tab w:val="left" w:pos="2702"/>
          <w:tab w:val="left" w:pos="9900"/>
        </w:tabs>
        <w:spacing w:line="240" w:lineRule="auto"/>
        <w:ind w:right="-1" w:firstLine="851"/>
        <w:contextualSpacing/>
        <w:jc w:val="both"/>
        <w:rPr>
          <w:rFonts w:ascii="Times New Roman" w:hAnsi="Times New Roman"/>
          <w:sz w:val="28"/>
          <w:szCs w:val="28"/>
          <w:lang w:val="ky-KG"/>
        </w:rPr>
      </w:pPr>
      <w:r w:rsidRPr="00F425A4">
        <w:rPr>
          <w:rFonts w:ascii="Times New Roman" w:hAnsi="Times New Roman"/>
          <w:b/>
          <w:sz w:val="28"/>
          <w:szCs w:val="28"/>
          <w:lang w:val="ky-KG"/>
        </w:rPr>
        <w:t xml:space="preserve">Үчүнчү бөлүмдө Кыргызстандын  регионалдык интеграциясынын алкагында инновациялык  экономиканы өнүктүрүүдөгү көйгөйлөрү </w:t>
      </w:r>
      <w:r w:rsidRPr="00F425A4">
        <w:rPr>
          <w:rFonts w:ascii="Times New Roman" w:hAnsi="Times New Roman"/>
          <w:sz w:val="28"/>
          <w:szCs w:val="28"/>
          <w:lang w:val="ky-KG"/>
        </w:rPr>
        <w:t>изилденип,  интеграциянын экономикалык өнүгүү деңгелине тийгизген таасири жана өзгөчөлүгү аныкталган. Бажы союзуна кирген өлкөлөрдөн  ИДП боюнча Белорусия Кыргызстандан 10 эсе жогору, Казахстан  - 30 эседен көбүрөөк жогору, Россия - 311 эсе. Ар бир адамдын санына жараша ИДП Белорусия Кыргызстандан - 6,6 эсе, а Казахстан - 5,8 эсе, Россия - 7,5 эсе жогору.</w:t>
      </w:r>
    </w:p>
    <w:p w:rsidR="006A36BD" w:rsidRPr="00F425A4" w:rsidRDefault="006A36BD" w:rsidP="00A558AE">
      <w:pPr>
        <w:pStyle w:val="ab"/>
        <w:tabs>
          <w:tab w:val="left" w:pos="0"/>
          <w:tab w:val="left" w:pos="142"/>
          <w:tab w:val="left" w:pos="2702"/>
          <w:tab w:val="left" w:pos="9900"/>
        </w:tabs>
        <w:spacing w:after="0" w:line="240" w:lineRule="auto"/>
        <w:ind w:right="-1" w:firstLine="851"/>
        <w:contextualSpacing/>
        <w:jc w:val="both"/>
        <w:rPr>
          <w:rFonts w:ascii="Times New Roman" w:hAnsi="Times New Roman"/>
          <w:sz w:val="28"/>
          <w:szCs w:val="28"/>
          <w:lang w:val="ky-KG"/>
        </w:rPr>
      </w:pPr>
      <w:r w:rsidRPr="00F425A4">
        <w:rPr>
          <w:rFonts w:ascii="Times New Roman" w:hAnsi="Times New Roman"/>
          <w:sz w:val="28"/>
          <w:szCs w:val="28"/>
          <w:lang w:val="ky-KG"/>
        </w:rPr>
        <w:t>ЕАЭСтин мамлекет-мүчөлөрүнүн орто жана узак мөөнөткө интеграцияга катышуунун негизги максаттары болуп, биринчиден, экономиканын туруктуу өнүгүүсүн камсыз кылуу; экинчиден, экономиканы модернизациялоону  өткөрүү;  үчүнчүдөн экономиканын өнүгүшүндө  башка коңшу өлкөлөрдөн артта калбоо.</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 xml:space="preserve">Региондук интеграция – рыноктук принциптерге жана шайкеш келтирилген укуктук ченемдерди колдонууга негизделген экономиканы жөнгө салуунун бир типтүү механизмдери иштеп жаткан мейкиндик, анда бирдиктүү инфраструктура болот жана товарлардын, кызмат көрсөтүүлөрдүн, капиталдын жана жумушчу күчтүн эркин кыймылын камсыз кылган макулдашылган салыктык, акча-кредиттик, валюта-финансылык, соода жана бажы саясаты жүргүзүлөт. </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 xml:space="preserve">Региондук интеграциянын негизги багыттары болуп төмөнкүлөр саналат: товарлардын, кызмат көрсөтүүлөрдүн, капиталдын жана эмгектин </w:t>
      </w:r>
      <w:r w:rsidRPr="00F425A4">
        <w:rPr>
          <w:rFonts w:ascii="Times New Roman" w:hAnsi="Times New Roman"/>
          <w:sz w:val="28"/>
          <w:szCs w:val="28"/>
          <w:lang w:val="ky-KG"/>
        </w:rPr>
        <w:lastRenderedPageBreak/>
        <w:t>жалпы (ички) рыногунун натыйжалуу иштеши; калктын жашоо-турмуш деңгээлин жогорулатуу таламында өнөктөш-мамлекеттердин экономикасынын туруктуу өнүгүшү үчүн шарттарды түзүү; макулдашылган салыктык, акча-кредиттик, валюта-финансылык, соода, бажы жана тариф саясатын жүргүзүү; бирдиктүү транспорттук, энергетикалык жана маалымат системасын өнүктүрүү; экономиканын артыкчылыктуу тармактарын, өндүрүштүк жана илимий технологиялык кооперацияны өнүктүрүүнү мамлекеттик колдоо чараларынын жалпы системасын түзүү.</w:t>
      </w:r>
    </w:p>
    <w:p w:rsidR="006A36BD" w:rsidRPr="00F425A4" w:rsidRDefault="006A36BD" w:rsidP="00A558AE">
      <w:pPr>
        <w:spacing w:after="0" w:line="240" w:lineRule="auto"/>
        <w:ind w:firstLine="539"/>
        <w:jc w:val="both"/>
        <w:rPr>
          <w:rFonts w:ascii="Times New Roman" w:hAnsi="Times New Roman"/>
          <w:i/>
          <w:sz w:val="28"/>
          <w:szCs w:val="28"/>
          <w:lang w:val="ky-KG"/>
        </w:rPr>
      </w:pPr>
      <w:r w:rsidRPr="00F425A4">
        <w:rPr>
          <w:rFonts w:ascii="Times New Roman" w:hAnsi="Times New Roman"/>
          <w:i/>
          <w:sz w:val="28"/>
          <w:szCs w:val="28"/>
          <w:lang w:val="ky-KG"/>
        </w:rPr>
        <w:t>Экономикалык максаттуулугу:</w:t>
      </w:r>
    </w:p>
    <w:p w:rsidR="006A36BD" w:rsidRPr="00F425A4" w:rsidRDefault="006A36BD" w:rsidP="00816A6D">
      <w:pPr>
        <w:numPr>
          <w:ilvl w:val="0"/>
          <w:numId w:val="20"/>
        </w:numPr>
        <w:tabs>
          <w:tab w:val="clear" w:pos="1259"/>
          <w:tab w:val="num" w:pos="567"/>
        </w:tabs>
        <w:spacing w:after="0" w:line="240" w:lineRule="auto"/>
        <w:ind w:left="567" w:hanging="567"/>
        <w:jc w:val="both"/>
        <w:rPr>
          <w:rFonts w:ascii="Times New Roman" w:hAnsi="Times New Roman"/>
          <w:sz w:val="28"/>
          <w:szCs w:val="28"/>
          <w:lang w:val="ky-KG"/>
        </w:rPr>
      </w:pPr>
      <w:r w:rsidRPr="00F425A4">
        <w:rPr>
          <w:rFonts w:ascii="Times New Roman" w:hAnsi="Times New Roman"/>
          <w:sz w:val="28"/>
          <w:szCs w:val="28"/>
          <w:lang w:val="ky-KG"/>
        </w:rPr>
        <w:t>Алакалашуунун жүрүшүнүн өз алдынча субъекттери катары чыга ала турган формалдуу эмес алакалашуу бирикмелерин, биринчи кезекте бизнес – коомчулуктарын түзүү. Бизнес – коомчулуктарды алакалашуунун жүрүшүнүн кыймылдаткычы катары пайдалануу.</w:t>
      </w:r>
    </w:p>
    <w:p w:rsidR="006A36BD" w:rsidRPr="00F425A4" w:rsidRDefault="006A36BD" w:rsidP="00816A6D">
      <w:pPr>
        <w:numPr>
          <w:ilvl w:val="0"/>
          <w:numId w:val="20"/>
        </w:numPr>
        <w:tabs>
          <w:tab w:val="clear" w:pos="1259"/>
          <w:tab w:val="num" w:pos="567"/>
        </w:tabs>
        <w:spacing w:after="0" w:line="240" w:lineRule="auto"/>
        <w:ind w:left="567" w:hanging="567"/>
        <w:jc w:val="both"/>
        <w:rPr>
          <w:rFonts w:ascii="Times New Roman" w:hAnsi="Times New Roman"/>
          <w:sz w:val="28"/>
          <w:szCs w:val="28"/>
          <w:lang w:val="ky-KG"/>
        </w:rPr>
      </w:pPr>
      <w:r w:rsidRPr="00F425A4">
        <w:rPr>
          <w:rFonts w:ascii="Times New Roman" w:hAnsi="Times New Roman"/>
          <w:sz w:val="28"/>
          <w:szCs w:val="28"/>
          <w:lang w:val="ky-KG"/>
        </w:rPr>
        <w:t>“Төмөнтөн” чыккан алакалашуунун жүрүшүнө колдоо көрсөтүү (Россия менен Казакстандын чегара чөйрөсүндөгү өз ара аракеттерди активдештирүү тажрыйбасы). Тармактык алакалашуулар.</w:t>
      </w:r>
    </w:p>
    <w:p w:rsidR="006A36BD" w:rsidRPr="00F425A4" w:rsidRDefault="006A36BD" w:rsidP="00816A6D">
      <w:pPr>
        <w:numPr>
          <w:ilvl w:val="0"/>
          <w:numId w:val="20"/>
        </w:numPr>
        <w:tabs>
          <w:tab w:val="clear" w:pos="1259"/>
          <w:tab w:val="num" w:pos="567"/>
        </w:tabs>
        <w:spacing w:after="0" w:line="240" w:lineRule="auto"/>
        <w:ind w:left="567" w:hanging="567"/>
        <w:jc w:val="both"/>
        <w:rPr>
          <w:rFonts w:ascii="Times New Roman" w:hAnsi="Times New Roman"/>
          <w:sz w:val="28"/>
          <w:szCs w:val="28"/>
          <w:lang w:val="ky-KG"/>
        </w:rPr>
      </w:pPr>
      <w:r w:rsidRPr="00F425A4">
        <w:rPr>
          <w:rFonts w:ascii="Times New Roman" w:hAnsi="Times New Roman"/>
          <w:sz w:val="28"/>
          <w:szCs w:val="28"/>
          <w:lang w:val="ky-KG"/>
        </w:rPr>
        <w:t>Соода макулдашууларына тарифтик эмес тоскоолдорду төмөндөтүү маселесин кошуу.</w:t>
      </w:r>
    </w:p>
    <w:p w:rsidR="006A36BD" w:rsidRPr="00F425A4" w:rsidRDefault="006A36BD" w:rsidP="00816A6D">
      <w:pPr>
        <w:numPr>
          <w:ilvl w:val="0"/>
          <w:numId w:val="20"/>
        </w:numPr>
        <w:tabs>
          <w:tab w:val="clear" w:pos="1259"/>
          <w:tab w:val="num" w:pos="567"/>
        </w:tabs>
        <w:spacing w:after="0" w:line="240" w:lineRule="auto"/>
        <w:ind w:left="567" w:hanging="567"/>
        <w:jc w:val="both"/>
        <w:rPr>
          <w:rFonts w:ascii="Times New Roman" w:hAnsi="Times New Roman"/>
          <w:sz w:val="28"/>
          <w:szCs w:val="28"/>
          <w:lang w:val="ky-KG"/>
        </w:rPr>
      </w:pPr>
      <w:r w:rsidRPr="00F425A4">
        <w:rPr>
          <w:rFonts w:ascii="Times New Roman" w:hAnsi="Times New Roman"/>
          <w:sz w:val="28"/>
          <w:szCs w:val="28"/>
          <w:lang w:val="ky-KG"/>
        </w:rPr>
        <w:t>Аймактын өлкөлөрүнүн деңиз жолуна түз чыгуу мүмкүнчүлүгү жок шартында экспорттук – импорттук операциялардын баасын жана ага кеткен убакытты кыскартуу.</w:t>
      </w:r>
    </w:p>
    <w:p w:rsidR="006A36BD" w:rsidRPr="00F425A4" w:rsidRDefault="006A36BD" w:rsidP="00816A6D">
      <w:pPr>
        <w:numPr>
          <w:ilvl w:val="0"/>
          <w:numId w:val="20"/>
        </w:numPr>
        <w:tabs>
          <w:tab w:val="clear" w:pos="1259"/>
          <w:tab w:val="num" w:pos="540"/>
          <w:tab w:val="num" w:pos="567"/>
        </w:tabs>
        <w:spacing w:after="0" w:line="240" w:lineRule="auto"/>
        <w:ind w:left="567" w:hanging="567"/>
        <w:jc w:val="both"/>
        <w:rPr>
          <w:rFonts w:ascii="Times New Roman" w:hAnsi="Times New Roman"/>
          <w:sz w:val="28"/>
          <w:szCs w:val="28"/>
          <w:lang w:val="ky-KG"/>
        </w:rPr>
      </w:pPr>
      <w:r w:rsidRPr="00F425A4">
        <w:rPr>
          <w:rFonts w:ascii="Times New Roman" w:hAnsi="Times New Roman"/>
          <w:sz w:val="28"/>
          <w:szCs w:val="28"/>
          <w:lang w:val="ky-KG"/>
        </w:rPr>
        <w:t xml:space="preserve">Суу-энергетикалык консорциумдарды түзүү. </w:t>
      </w:r>
    </w:p>
    <w:p w:rsidR="006A36BD" w:rsidRPr="00F425A4" w:rsidRDefault="006A36BD" w:rsidP="00A558AE">
      <w:pPr>
        <w:spacing w:after="0" w:line="240" w:lineRule="auto"/>
        <w:ind w:left="540"/>
        <w:jc w:val="both"/>
        <w:rPr>
          <w:rFonts w:ascii="Times New Roman" w:hAnsi="Times New Roman"/>
          <w:sz w:val="28"/>
          <w:szCs w:val="28"/>
          <w:lang w:val="ky-KG"/>
        </w:rPr>
      </w:pPr>
    </w:p>
    <w:p w:rsidR="006A36BD" w:rsidRPr="00F425A4" w:rsidRDefault="00976778" w:rsidP="00A558AE">
      <w:pPr>
        <w:pStyle w:val="23"/>
        <w:tabs>
          <w:tab w:val="left" w:pos="0"/>
          <w:tab w:val="left" w:pos="426"/>
          <w:tab w:val="left" w:pos="9900"/>
        </w:tabs>
        <w:ind w:left="0" w:firstLine="0"/>
        <w:jc w:val="center"/>
        <w:rPr>
          <w:rFonts w:ascii="Times New Roman" w:hAnsi="Times New Roman"/>
          <w:bCs/>
          <w:sz w:val="28"/>
          <w:szCs w:val="28"/>
          <w:lang w:val="ky-KG"/>
        </w:rPr>
      </w:pPr>
      <w:r>
        <w:rPr>
          <w:rFonts w:ascii="Times New Roman" w:hAnsi="Times New Roman"/>
          <w:b/>
          <w:noProof/>
          <w:sz w:val="24"/>
          <w:szCs w:val="24"/>
          <w:lang w:eastAsia="ru-RU"/>
        </w:rPr>
        <w:drawing>
          <wp:inline distT="0" distB="0" distL="0" distR="0">
            <wp:extent cx="4770120" cy="2406650"/>
            <wp:effectExtent l="0" t="0" r="0" b="0"/>
            <wp:docPr id="5" name="Диаграмма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A36BD" w:rsidRPr="00F425A4" w:rsidRDefault="006A36BD" w:rsidP="00A558AE">
      <w:pPr>
        <w:spacing w:line="240" w:lineRule="auto"/>
        <w:jc w:val="both"/>
        <w:rPr>
          <w:rFonts w:ascii="Times New Roman" w:hAnsi="Times New Roman"/>
          <w:sz w:val="20"/>
          <w:szCs w:val="20"/>
          <w:lang w:val="ky-KG" w:eastAsia="en-US"/>
        </w:rPr>
      </w:pPr>
      <w:r w:rsidRPr="00F425A4">
        <w:rPr>
          <w:rFonts w:ascii="Times New Roman" w:hAnsi="Times New Roman"/>
          <w:sz w:val="28"/>
          <w:szCs w:val="28"/>
          <w:lang w:val="ky-KG" w:eastAsia="en-US"/>
        </w:rPr>
        <w:t>Сүрөт</w:t>
      </w:r>
      <w:r w:rsidRPr="00F425A4">
        <w:rPr>
          <w:rFonts w:ascii="Times New Roman" w:hAnsi="Times New Roman"/>
          <w:sz w:val="28"/>
          <w:szCs w:val="28"/>
          <w:lang w:val="ky-KG"/>
        </w:rPr>
        <w:t xml:space="preserve"> </w:t>
      </w:r>
      <w:r w:rsidRPr="00F425A4">
        <w:rPr>
          <w:rFonts w:ascii="Times New Roman" w:hAnsi="Times New Roman"/>
          <w:bCs/>
          <w:sz w:val="28"/>
          <w:szCs w:val="28"/>
          <w:lang w:val="ky-KG"/>
        </w:rPr>
        <w:t>4.</w:t>
      </w:r>
      <w:r w:rsidRPr="00F425A4">
        <w:rPr>
          <w:rFonts w:ascii="Times New Roman" w:hAnsi="Times New Roman"/>
          <w:b/>
          <w:bCs/>
          <w:sz w:val="24"/>
          <w:szCs w:val="24"/>
          <w:lang w:val="ky-KG"/>
        </w:rPr>
        <w:t xml:space="preserve"> </w:t>
      </w:r>
      <w:r w:rsidRPr="00F425A4">
        <w:rPr>
          <w:rFonts w:ascii="Times New Roman" w:hAnsi="Times New Roman"/>
          <w:bCs/>
          <w:sz w:val="28"/>
          <w:szCs w:val="28"/>
          <w:lang w:val="ky-KG" w:eastAsia="en-US"/>
        </w:rPr>
        <w:t>Өткөөл мезгилдеги өлкөлөрдүн  инновац</w:t>
      </w:r>
      <w:r w:rsidRPr="00F425A4">
        <w:rPr>
          <w:rFonts w:ascii="Times New Roman" w:hAnsi="Times New Roman"/>
          <w:bCs/>
          <w:sz w:val="28"/>
          <w:szCs w:val="28"/>
          <w:lang w:val="ky-KG"/>
        </w:rPr>
        <w:t xml:space="preserve">ия саясатынын максатын аныктоо. </w:t>
      </w:r>
      <w:r w:rsidRPr="00F425A4">
        <w:rPr>
          <w:rFonts w:ascii="Times New Roman" w:hAnsi="Times New Roman"/>
          <w:sz w:val="20"/>
          <w:szCs w:val="20"/>
          <w:lang w:val="ky-KG" w:eastAsia="en-US"/>
        </w:rPr>
        <w:t>Булагы: Всемирный экономический форум, Отчет о глобальной конкурентоспособности за 2014-2015 гг.</w:t>
      </w:r>
    </w:p>
    <w:p w:rsidR="006A36BD" w:rsidRPr="00F425A4" w:rsidRDefault="006A36BD" w:rsidP="00A558AE">
      <w:pPr>
        <w:pStyle w:val="23"/>
        <w:tabs>
          <w:tab w:val="left" w:pos="0"/>
          <w:tab w:val="left" w:pos="426"/>
          <w:tab w:val="left" w:pos="9900"/>
        </w:tabs>
        <w:ind w:left="0" w:firstLine="851"/>
        <w:jc w:val="both"/>
        <w:rPr>
          <w:rFonts w:ascii="Times New Roman" w:hAnsi="Times New Roman"/>
          <w:bCs/>
          <w:sz w:val="28"/>
          <w:szCs w:val="28"/>
          <w:lang w:val="ky-KG"/>
        </w:rPr>
      </w:pPr>
      <w:r w:rsidRPr="00F425A4">
        <w:rPr>
          <w:rFonts w:ascii="Times New Roman" w:hAnsi="Times New Roman"/>
          <w:sz w:val="28"/>
          <w:szCs w:val="28"/>
          <w:lang w:val="ky-KG"/>
        </w:rPr>
        <w:t>Регионалдык интеграциясынын алкагында инновациялык  экономиканы өнүктүрүүдөгү көйгөйлөрдү чеч</w:t>
      </w:r>
      <w:r w:rsidRPr="00F425A4">
        <w:rPr>
          <w:rFonts w:ascii="Times New Roman" w:hAnsi="Times New Roman"/>
          <w:bCs/>
          <w:sz w:val="28"/>
          <w:szCs w:val="28"/>
          <w:lang w:val="ky-KG"/>
        </w:rPr>
        <w:t>үүдө өткөөл мезгилдеги өлкөлөрдүн  инновация саясатынын максатын аныктоосу анализделинген с</w:t>
      </w:r>
      <w:r w:rsidRPr="00F425A4">
        <w:rPr>
          <w:rFonts w:ascii="Times New Roman" w:hAnsi="Times New Roman"/>
          <w:sz w:val="28"/>
          <w:szCs w:val="28"/>
          <w:lang w:val="ky-KG"/>
        </w:rPr>
        <w:t xml:space="preserve">үрөт </w:t>
      </w:r>
      <w:r w:rsidRPr="00F425A4">
        <w:rPr>
          <w:rFonts w:ascii="Times New Roman" w:hAnsi="Times New Roman"/>
          <w:bCs/>
          <w:sz w:val="28"/>
          <w:szCs w:val="28"/>
          <w:lang w:val="ky-KG"/>
        </w:rPr>
        <w:t>3.</w:t>
      </w:r>
    </w:p>
    <w:p w:rsidR="006A36BD" w:rsidRPr="00F425A4" w:rsidRDefault="006A36BD" w:rsidP="00A558AE">
      <w:pPr>
        <w:pStyle w:val="23"/>
        <w:tabs>
          <w:tab w:val="left" w:pos="0"/>
          <w:tab w:val="left" w:pos="426"/>
          <w:tab w:val="left" w:pos="9900"/>
        </w:tabs>
        <w:ind w:left="0" w:firstLine="851"/>
        <w:jc w:val="both"/>
        <w:rPr>
          <w:rFonts w:ascii="Times New Roman" w:hAnsi="Times New Roman"/>
          <w:bCs/>
          <w:sz w:val="28"/>
          <w:szCs w:val="28"/>
          <w:lang w:val="ky-KG"/>
        </w:rPr>
      </w:pPr>
    </w:p>
    <w:p w:rsidR="006A36BD" w:rsidRPr="00F425A4" w:rsidRDefault="00976778" w:rsidP="00A558AE">
      <w:pPr>
        <w:spacing w:line="240" w:lineRule="auto"/>
        <w:jc w:val="center"/>
        <w:rPr>
          <w:rFonts w:ascii="Times New Roman" w:hAnsi="Times New Roman"/>
          <w:sz w:val="20"/>
          <w:szCs w:val="20"/>
          <w:lang w:val="ky-KG" w:eastAsia="en-US"/>
        </w:rPr>
      </w:pPr>
      <w:r>
        <w:rPr>
          <w:rFonts w:ascii="Times New Roman" w:hAnsi="Times New Roman"/>
          <w:b/>
          <w:noProof/>
          <w:sz w:val="24"/>
          <w:szCs w:val="24"/>
        </w:rPr>
        <w:lastRenderedPageBreak/>
        <w:drawing>
          <wp:inline distT="0" distB="0" distL="0" distR="0">
            <wp:extent cx="4770120" cy="2510155"/>
            <wp:effectExtent l="0" t="0" r="0" b="0"/>
            <wp:docPr id="6" name="Диаграмма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A36BD" w:rsidRPr="00F425A4" w:rsidRDefault="006A36BD" w:rsidP="00A558AE">
      <w:pPr>
        <w:spacing w:line="240" w:lineRule="auto"/>
        <w:jc w:val="both"/>
        <w:rPr>
          <w:rFonts w:ascii="Times New Roman" w:hAnsi="Times New Roman"/>
          <w:sz w:val="20"/>
          <w:szCs w:val="20"/>
          <w:lang w:val="ky-KG" w:eastAsia="en-US"/>
        </w:rPr>
      </w:pPr>
      <w:r w:rsidRPr="00F425A4">
        <w:rPr>
          <w:rFonts w:ascii="Times New Roman" w:hAnsi="Times New Roman"/>
          <w:sz w:val="28"/>
          <w:szCs w:val="28"/>
          <w:lang w:val="ky-KG" w:eastAsia="en-US"/>
        </w:rPr>
        <w:t>Сүрөт</w:t>
      </w:r>
      <w:r w:rsidRPr="00F425A4">
        <w:rPr>
          <w:rFonts w:ascii="Times New Roman" w:hAnsi="Times New Roman"/>
          <w:sz w:val="28"/>
          <w:szCs w:val="28"/>
          <w:lang w:val="ky-KG"/>
        </w:rPr>
        <w:t xml:space="preserve"> </w:t>
      </w:r>
      <w:r w:rsidRPr="00F425A4">
        <w:rPr>
          <w:rFonts w:ascii="Times New Roman" w:hAnsi="Times New Roman"/>
          <w:bCs/>
          <w:sz w:val="28"/>
          <w:szCs w:val="28"/>
          <w:lang w:val="ky-KG"/>
        </w:rPr>
        <w:t xml:space="preserve">5. </w:t>
      </w:r>
      <w:r w:rsidRPr="00F425A4">
        <w:rPr>
          <w:rFonts w:ascii="Times New Roman" w:hAnsi="Times New Roman"/>
          <w:bCs/>
          <w:noProof/>
          <w:sz w:val="28"/>
          <w:szCs w:val="28"/>
          <w:lang w:val="ky-KG"/>
        </w:rPr>
        <w:t xml:space="preserve">Инновациялык саясаттын экономикалык, финансалык рычактары. </w:t>
      </w:r>
      <w:r w:rsidRPr="00F425A4">
        <w:rPr>
          <w:rFonts w:ascii="Times New Roman" w:hAnsi="Times New Roman"/>
          <w:sz w:val="20"/>
          <w:szCs w:val="20"/>
          <w:lang w:val="ky-KG" w:eastAsia="en-US"/>
        </w:rPr>
        <w:t>Булагы: Всемирный экономический форум, Отчет о глобальной конкурентоспособности за 2014-2015 гг.</w:t>
      </w:r>
    </w:p>
    <w:p w:rsidR="006A36BD" w:rsidRPr="00F425A4" w:rsidRDefault="006A36BD" w:rsidP="00A558AE">
      <w:pPr>
        <w:spacing w:line="240" w:lineRule="auto"/>
        <w:ind w:firstLine="851"/>
        <w:jc w:val="both"/>
        <w:rPr>
          <w:rFonts w:ascii="Times New Roman" w:hAnsi="Times New Roman"/>
          <w:bCs/>
          <w:noProof/>
          <w:sz w:val="28"/>
          <w:szCs w:val="28"/>
          <w:lang w:val="ky-KG"/>
        </w:rPr>
      </w:pPr>
      <w:r w:rsidRPr="00F425A4">
        <w:rPr>
          <w:rFonts w:ascii="Times New Roman" w:hAnsi="Times New Roman"/>
          <w:sz w:val="28"/>
          <w:szCs w:val="28"/>
          <w:lang w:val="ky-KG" w:eastAsia="en-US"/>
        </w:rPr>
        <w:t>Ошондой эле 4. сүрөттө көрсөт</w:t>
      </w:r>
      <w:r w:rsidRPr="00F425A4">
        <w:rPr>
          <w:rFonts w:ascii="Times New Roman" w:hAnsi="Times New Roman"/>
          <w:sz w:val="28"/>
          <w:szCs w:val="28"/>
          <w:lang w:val="ky-KG"/>
        </w:rPr>
        <w:t>ү</w:t>
      </w:r>
      <w:r w:rsidRPr="00F425A4">
        <w:rPr>
          <w:rFonts w:ascii="Times New Roman" w:hAnsi="Times New Roman"/>
          <w:sz w:val="28"/>
          <w:szCs w:val="28"/>
          <w:lang w:val="ky-KG" w:eastAsia="en-US"/>
        </w:rPr>
        <w:t xml:space="preserve">лгөндөй </w:t>
      </w:r>
      <w:r w:rsidRPr="00F425A4">
        <w:rPr>
          <w:rFonts w:ascii="Times New Roman" w:hAnsi="Times New Roman"/>
          <w:bCs/>
          <w:noProof/>
          <w:sz w:val="28"/>
          <w:szCs w:val="28"/>
          <w:lang w:val="ky-KG"/>
        </w:rPr>
        <w:t xml:space="preserve">инновациялык саясаттын экономикалык, финансалык рычактарын аныктап алуу </w:t>
      </w:r>
      <w:r w:rsidRPr="00F425A4">
        <w:rPr>
          <w:rFonts w:ascii="Times New Roman" w:hAnsi="Times New Roman"/>
          <w:sz w:val="28"/>
          <w:szCs w:val="28"/>
          <w:lang w:val="ky-KG"/>
        </w:rPr>
        <w:t>инновациялык  экономиканы өнүктүрүүдөгү көйгөйлөрдү чеч</w:t>
      </w:r>
      <w:r w:rsidRPr="00F425A4">
        <w:rPr>
          <w:rFonts w:ascii="Times New Roman" w:hAnsi="Times New Roman"/>
          <w:bCs/>
          <w:sz w:val="28"/>
          <w:szCs w:val="28"/>
          <w:lang w:val="ky-KG" w:eastAsia="en-US"/>
        </w:rPr>
        <w:t>үү</w:t>
      </w:r>
      <w:r w:rsidRPr="00F425A4">
        <w:rPr>
          <w:rFonts w:ascii="Times New Roman" w:hAnsi="Times New Roman"/>
          <w:bCs/>
          <w:sz w:val="28"/>
          <w:szCs w:val="28"/>
          <w:lang w:val="ky-KG"/>
        </w:rPr>
        <w:t>д</w:t>
      </w:r>
      <w:r w:rsidRPr="00F425A4">
        <w:rPr>
          <w:rFonts w:ascii="Times New Roman" w:hAnsi="Times New Roman"/>
          <w:bCs/>
          <w:sz w:val="28"/>
          <w:szCs w:val="28"/>
          <w:lang w:val="ky-KG" w:eastAsia="en-US"/>
        </w:rPr>
        <w:t>ө</w:t>
      </w:r>
      <w:r w:rsidRPr="00F425A4">
        <w:rPr>
          <w:rFonts w:ascii="Times New Roman" w:hAnsi="Times New Roman"/>
          <w:bCs/>
          <w:noProof/>
          <w:sz w:val="28"/>
          <w:szCs w:val="28"/>
          <w:lang w:val="ky-KG"/>
        </w:rPr>
        <w:t xml:space="preserve"> чон ролду ойнойт.</w:t>
      </w:r>
    </w:p>
    <w:p w:rsidR="006A36BD" w:rsidRPr="00F425A4" w:rsidRDefault="00976778" w:rsidP="00A558AE">
      <w:pPr>
        <w:spacing w:line="240" w:lineRule="auto"/>
        <w:ind w:firstLine="851"/>
        <w:jc w:val="both"/>
        <w:rPr>
          <w:rFonts w:ascii="Times New Roman" w:hAnsi="Times New Roman"/>
          <w:bCs/>
          <w:noProof/>
          <w:sz w:val="28"/>
          <w:szCs w:val="28"/>
          <w:lang w:val="ky-KG"/>
        </w:rPr>
      </w:pPr>
      <w:r>
        <w:rPr>
          <w:rFonts w:ascii="Times New Roman" w:hAnsi="Times New Roman"/>
          <w:b/>
          <w:noProof/>
          <w:sz w:val="24"/>
          <w:szCs w:val="24"/>
        </w:rPr>
        <w:drawing>
          <wp:inline distT="0" distB="0" distL="0" distR="0">
            <wp:extent cx="4770120" cy="2493010"/>
            <wp:effectExtent l="0" t="0" r="0" b="0"/>
            <wp:docPr id="7" name="Диаграмма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A36BD" w:rsidRPr="00F425A4" w:rsidRDefault="006A36BD" w:rsidP="00A558AE">
      <w:pPr>
        <w:pStyle w:val="23"/>
        <w:tabs>
          <w:tab w:val="left" w:pos="0"/>
          <w:tab w:val="left" w:pos="426"/>
          <w:tab w:val="left" w:pos="9900"/>
        </w:tabs>
        <w:spacing w:after="0" w:line="240" w:lineRule="auto"/>
        <w:ind w:left="0" w:firstLine="0"/>
        <w:jc w:val="both"/>
        <w:rPr>
          <w:rFonts w:ascii="Times New Roman" w:hAnsi="Times New Roman"/>
          <w:bCs/>
          <w:sz w:val="28"/>
          <w:szCs w:val="28"/>
          <w:lang w:val="ky-KG"/>
        </w:rPr>
      </w:pPr>
      <w:r w:rsidRPr="00F425A4">
        <w:rPr>
          <w:rFonts w:ascii="Times New Roman" w:hAnsi="Times New Roman"/>
          <w:sz w:val="28"/>
          <w:szCs w:val="28"/>
          <w:lang w:val="ky-KG"/>
        </w:rPr>
        <w:t xml:space="preserve">Сүрөт </w:t>
      </w:r>
      <w:r w:rsidRPr="00F425A4">
        <w:rPr>
          <w:rFonts w:ascii="Times New Roman" w:hAnsi="Times New Roman"/>
          <w:bCs/>
          <w:sz w:val="28"/>
          <w:szCs w:val="28"/>
          <w:lang w:val="ky-KG"/>
        </w:rPr>
        <w:t>4. Инновацияларды каржылоодогу негизги багыттары.</w:t>
      </w:r>
    </w:p>
    <w:p w:rsidR="006A36BD" w:rsidRPr="00F425A4" w:rsidRDefault="006A36BD" w:rsidP="00A558AE">
      <w:pPr>
        <w:pStyle w:val="23"/>
        <w:tabs>
          <w:tab w:val="left" w:pos="0"/>
          <w:tab w:val="left" w:pos="426"/>
          <w:tab w:val="left" w:pos="9900"/>
        </w:tabs>
        <w:spacing w:after="0" w:line="240" w:lineRule="auto"/>
        <w:ind w:left="0" w:firstLine="0"/>
        <w:jc w:val="both"/>
        <w:rPr>
          <w:rFonts w:ascii="Times New Roman" w:hAnsi="Times New Roman"/>
          <w:lang w:val="ky-KG"/>
        </w:rPr>
      </w:pPr>
      <w:r w:rsidRPr="00F425A4">
        <w:rPr>
          <w:rFonts w:ascii="Times New Roman" w:hAnsi="Times New Roman"/>
          <w:lang w:val="ky-KG"/>
        </w:rPr>
        <w:t>Булагы: Всемирный экономический форум, Отчет о глобальной конкурентоспособности за 2014-2015 гг.</w:t>
      </w:r>
    </w:p>
    <w:p w:rsidR="006A36BD" w:rsidRPr="00F425A4" w:rsidRDefault="006A36BD" w:rsidP="00A558AE">
      <w:pPr>
        <w:pStyle w:val="23"/>
        <w:tabs>
          <w:tab w:val="left" w:pos="0"/>
          <w:tab w:val="left" w:pos="426"/>
          <w:tab w:val="left" w:pos="9900"/>
        </w:tabs>
        <w:spacing w:after="0" w:line="240" w:lineRule="auto"/>
        <w:ind w:left="0" w:firstLine="0"/>
        <w:jc w:val="both"/>
        <w:rPr>
          <w:rFonts w:ascii="Times New Roman" w:hAnsi="Times New Roman"/>
          <w:sz w:val="28"/>
          <w:szCs w:val="28"/>
          <w:lang w:val="ky-KG"/>
        </w:rPr>
      </w:pPr>
    </w:p>
    <w:p w:rsidR="006A36BD" w:rsidRPr="00F425A4" w:rsidRDefault="006A36BD" w:rsidP="00A558AE">
      <w:pPr>
        <w:pStyle w:val="23"/>
        <w:tabs>
          <w:tab w:val="left" w:pos="0"/>
          <w:tab w:val="left" w:pos="426"/>
          <w:tab w:val="left" w:pos="9900"/>
        </w:tabs>
        <w:spacing w:after="0" w:line="240" w:lineRule="auto"/>
        <w:ind w:left="0" w:right="-1" w:firstLine="851"/>
        <w:jc w:val="both"/>
        <w:rPr>
          <w:rFonts w:ascii="Times New Roman" w:hAnsi="Times New Roman"/>
          <w:bCs/>
          <w:sz w:val="28"/>
          <w:szCs w:val="28"/>
          <w:lang w:val="ky-KG"/>
        </w:rPr>
      </w:pPr>
      <w:r w:rsidRPr="00F425A4">
        <w:rPr>
          <w:rFonts w:ascii="Times New Roman" w:hAnsi="Times New Roman"/>
          <w:sz w:val="28"/>
          <w:szCs w:val="28"/>
          <w:lang w:val="ky-KG"/>
        </w:rPr>
        <w:t>Инновациялык  экономиканы өнүктүрүүдөгү көйгөйлөрдү чеч</w:t>
      </w:r>
      <w:r w:rsidRPr="00F425A4">
        <w:rPr>
          <w:rFonts w:ascii="Times New Roman" w:hAnsi="Times New Roman"/>
          <w:bCs/>
          <w:sz w:val="28"/>
          <w:szCs w:val="28"/>
          <w:lang w:val="ky-KG"/>
        </w:rPr>
        <w:t>үүдө, инновацияларды каржылоонун негизги багыттарын, приоритетт</w:t>
      </w:r>
      <w:r w:rsidRPr="00F425A4">
        <w:rPr>
          <w:rFonts w:ascii="Times New Roman" w:hAnsi="Times New Roman"/>
          <w:sz w:val="28"/>
          <w:szCs w:val="28"/>
          <w:lang w:val="ky-KG"/>
        </w:rPr>
        <w:t>үүлүгүн</w:t>
      </w:r>
      <w:r w:rsidRPr="00F425A4">
        <w:rPr>
          <w:rFonts w:ascii="Times New Roman" w:hAnsi="Times New Roman"/>
          <w:bCs/>
          <w:sz w:val="28"/>
          <w:szCs w:val="28"/>
          <w:lang w:val="ky-KG"/>
        </w:rPr>
        <w:t xml:space="preserve"> аныктап алуу, алдыга койгон иш максаттардын тез орундалышына шарт т</w:t>
      </w:r>
      <w:r w:rsidRPr="00F425A4">
        <w:rPr>
          <w:rFonts w:ascii="Times New Roman" w:hAnsi="Times New Roman"/>
          <w:sz w:val="28"/>
          <w:szCs w:val="28"/>
          <w:lang w:val="ky-KG"/>
        </w:rPr>
        <w:t xml:space="preserve">үзөт сүрөт </w:t>
      </w:r>
      <w:r w:rsidRPr="00F425A4">
        <w:rPr>
          <w:rFonts w:ascii="Times New Roman" w:hAnsi="Times New Roman"/>
          <w:bCs/>
          <w:sz w:val="28"/>
          <w:szCs w:val="28"/>
          <w:lang w:val="ky-KG"/>
        </w:rPr>
        <w:t>4.</w:t>
      </w:r>
    </w:p>
    <w:p w:rsidR="006A36BD" w:rsidRPr="00F425A4" w:rsidRDefault="006A36BD" w:rsidP="00A558AE">
      <w:pPr>
        <w:tabs>
          <w:tab w:val="left" w:pos="8364"/>
        </w:tabs>
        <w:spacing w:after="0" w:line="240" w:lineRule="auto"/>
        <w:ind w:right="566"/>
        <w:jc w:val="both"/>
        <w:rPr>
          <w:rFonts w:ascii="Times New Roman" w:hAnsi="Times New Roman"/>
          <w:bCs/>
          <w:sz w:val="28"/>
          <w:szCs w:val="28"/>
          <w:lang w:val="ky-KG"/>
        </w:rPr>
      </w:pPr>
      <w:r w:rsidRPr="00F425A4">
        <w:rPr>
          <w:rFonts w:ascii="Times New Roman" w:hAnsi="Times New Roman"/>
          <w:sz w:val="28"/>
          <w:szCs w:val="28"/>
          <w:lang w:val="ky-KG" w:eastAsia="en-US"/>
        </w:rPr>
        <w:t>Таблица 2</w:t>
      </w:r>
      <w:r w:rsidRPr="00F425A4">
        <w:rPr>
          <w:rFonts w:ascii="Times New Roman" w:hAnsi="Times New Roman"/>
          <w:b/>
          <w:bCs/>
          <w:sz w:val="24"/>
          <w:szCs w:val="24"/>
          <w:lang w:val="ky-KG"/>
        </w:rPr>
        <w:t xml:space="preserve"> - </w:t>
      </w:r>
      <w:r w:rsidRPr="00F425A4">
        <w:rPr>
          <w:rFonts w:ascii="Times New Roman" w:hAnsi="Times New Roman"/>
          <w:bCs/>
          <w:sz w:val="28"/>
          <w:szCs w:val="28"/>
          <w:lang w:val="ky-KG"/>
        </w:rPr>
        <w:t>Аймактык алакалашуу жана Кыргызстандын өнүгүшүнүн инновациялык жолу</w:t>
      </w:r>
    </w:p>
    <w:p w:rsidR="006A36BD" w:rsidRPr="00F425A4" w:rsidRDefault="006A36BD" w:rsidP="00A558AE">
      <w:pPr>
        <w:tabs>
          <w:tab w:val="left" w:pos="8364"/>
        </w:tabs>
        <w:spacing w:after="0" w:line="240" w:lineRule="auto"/>
        <w:ind w:right="566"/>
        <w:rPr>
          <w:rFonts w:ascii="Times New Roman" w:hAnsi="Times New Roman"/>
          <w:bCs/>
          <w:sz w:val="24"/>
          <w:szCs w:val="24"/>
          <w:lang w:val="ky-KG"/>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5"/>
        <w:gridCol w:w="1379"/>
        <w:gridCol w:w="5544"/>
      </w:tblGrid>
      <w:tr w:rsidR="006A36BD" w:rsidRPr="00F425A4" w:rsidTr="00577366">
        <w:tc>
          <w:tcPr>
            <w:tcW w:w="3348" w:type="dxa"/>
          </w:tcPr>
          <w:p w:rsidR="006A36BD" w:rsidRPr="00F425A4" w:rsidRDefault="006A36BD" w:rsidP="00577366">
            <w:pPr>
              <w:autoSpaceDE w:val="0"/>
              <w:autoSpaceDN w:val="0"/>
              <w:adjustRightInd w:val="0"/>
              <w:spacing w:after="0" w:line="240" w:lineRule="auto"/>
              <w:rPr>
                <w:rFonts w:ascii="Georgia-Bold" w:hAnsi="Georgia-Bold" w:cs="Georgia-Bold"/>
                <w:bCs/>
                <w:sz w:val="24"/>
                <w:szCs w:val="24"/>
                <w:lang w:val="ky-KG"/>
              </w:rPr>
            </w:pPr>
            <w:r w:rsidRPr="00F425A4">
              <w:rPr>
                <w:rFonts w:ascii="Georgia-Bold" w:hAnsi="Georgia-Bold" w:cs="Georgia-Bold"/>
                <w:bCs/>
                <w:sz w:val="24"/>
                <w:szCs w:val="24"/>
                <w:lang w:val="ky-KG"/>
              </w:rPr>
              <w:t>Индикаторлор</w:t>
            </w:r>
          </w:p>
        </w:tc>
        <w:tc>
          <w:tcPr>
            <w:tcW w:w="1620" w:type="dxa"/>
          </w:tcPr>
          <w:p w:rsidR="006A36BD" w:rsidRPr="00F425A4" w:rsidRDefault="006A36BD" w:rsidP="00577366">
            <w:pPr>
              <w:autoSpaceDE w:val="0"/>
              <w:autoSpaceDN w:val="0"/>
              <w:adjustRightInd w:val="0"/>
              <w:spacing w:after="0" w:line="240" w:lineRule="auto"/>
              <w:rPr>
                <w:rFonts w:ascii="Georgia-Bold" w:hAnsi="Georgia-Bold" w:cs="Georgia-Bold"/>
                <w:bCs/>
                <w:sz w:val="24"/>
                <w:szCs w:val="24"/>
                <w:lang w:val="ky-KG"/>
              </w:rPr>
            </w:pPr>
            <w:r w:rsidRPr="00F425A4">
              <w:rPr>
                <w:rFonts w:ascii="Georgia-Bold" w:hAnsi="Georgia-Bold" w:cs="Georgia-Bold"/>
                <w:bCs/>
                <w:sz w:val="24"/>
                <w:szCs w:val="24"/>
                <w:lang w:val="ky-KG"/>
              </w:rPr>
              <w:t>Шартуу белгилөө</w:t>
            </w:r>
          </w:p>
        </w:tc>
        <w:tc>
          <w:tcPr>
            <w:tcW w:w="4680" w:type="dxa"/>
          </w:tcPr>
          <w:p w:rsidR="006A36BD" w:rsidRPr="00F425A4" w:rsidRDefault="006A36BD" w:rsidP="00577366">
            <w:pPr>
              <w:autoSpaceDE w:val="0"/>
              <w:autoSpaceDN w:val="0"/>
              <w:adjustRightInd w:val="0"/>
              <w:spacing w:after="0" w:line="240" w:lineRule="auto"/>
              <w:rPr>
                <w:rFonts w:ascii="Georgia-Bold" w:hAnsi="Georgia-Bold" w:cs="Georgia-Bold"/>
                <w:bCs/>
                <w:sz w:val="24"/>
                <w:szCs w:val="24"/>
                <w:lang w:val="ky-KG"/>
              </w:rPr>
            </w:pPr>
            <w:r w:rsidRPr="00F425A4">
              <w:rPr>
                <w:rFonts w:ascii="Georgia-Bold" w:hAnsi="Georgia-Bold" w:cs="Georgia-Bold"/>
                <w:bCs/>
                <w:sz w:val="24"/>
                <w:szCs w:val="24"/>
                <w:lang w:val="ky-KG"/>
              </w:rPr>
              <w:t>Формуласы</w:t>
            </w:r>
          </w:p>
        </w:tc>
      </w:tr>
      <w:tr w:rsidR="006A36BD" w:rsidRPr="00F425A4" w:rsidTr="00577366">
        <w:tc>
          <w:tcPr>
            <w:tcW w:w="9648" w:type="dxa"/>
            <w:gridSpan w:val="3"/>
          </w:tcPr>
          <w:p w:rsidR="006A36BD" w:rsidRPr="00F425A4" w:rsidRDefault="006A36BD" w:rsidP="00577366">
            <w:pPr>
              <w:autoSpaceDE w:val="0"/>
              <w:autoSpaceDN w:val="0"/>
              <w:adjustRightInd w:val="0"/>
              <w:spacing w:after="0" w:line="240" w:lineRule="auto"/>
              <w:jc w:val="center"/>
              <w:rPr>
                <w:rFonts w:ascii="Georgia-Bold" w:hAnsi="Georgia-Bold" w:cs="Georgia-Bold"/>
                <w:bCs/>
                <w:sz w:val="24"/>
                <w:szCs w:val="24"/>
                <w:lang w:val="ky-KG"/>
              </w:rPr>
            </w:pPr>
            <w:r w:rsidRPr="00F425A4">
              <w:rPr>
                <w:rFonts w:ascii="Georgia" w:hAnsi="Georgia" w:cs="Georgia"/>
                <w:sz w:val="24"/>
                <w:szCs w:val="24"/>
                <w:lang w:val="ky-KG"/>
              </w:rPr>
              <w:t>I. Мамлекеттердин алакалашуу индикаторлору</w:t>
            </w:r>
          </w:p>
        </w:tc>
      </w:tr>
      <w:tr w:rsidR="006A36BD" w:rsidRPr="00F425A4" w:rsidTr="00577366">
        <w:tc>
          <w:tcPr>
            <w:tcW w:w="3348" w:type="dxa"/>
            <w:vAlign w:val="center"/>
          </w:tcPr>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lastRenderedPageBreak/>
              <w:t>Алакалашуудагы мамлекеттердин жашоо денгээлинин орточо маанисине салыштырмалуу мамлекеттеги жашоо денгээли</w:t>
            </w:r>
          </w:p>
        </w:tc>
        <w:tc>
          <w:tcPr>
            <w:tcW w:w="162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sz w:val="24"/>
                <w:szCs w:val="24"/>
                <w:lang w:val="ky-KG"/>
              </w:rPr>
              <w:t>W</w:t>
            </w:r>
          </w:p>
        </w:tc>
        <w:tc>
          <w:tcPr>
            <w:tcW w:w="468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position w:val="-60"/>
                <w:sz w:val="24"/>
                <w:szCs w:val="24"/>
                <w:lang w:val="ky-KG"/>
              </w:rPr>
              <w:object w:dxaOrig="152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7pt;height:48.9pt" o:ole="">
                  <v:imagedata r:id="rId14" o:title=""/>
                </v:shape>
                <o:OLEObject Type="Embed" ProgID="Equation.3" ShapeID="_x0000_i1025" DrawAspect="Content" ObjectID="_1486908787" r:id="rId15"/>
              </w:objec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W</w:t>
            </w:r>
            <w:r w:rsidRPr="00F425A4">
              <w:rPr>
                <w:rFonts w:ascii="Georgia" w:hAnsi="Georgia" w:cs="Georgia"/>
                <w:sz w:val="24"/>
                <w:szCs w:val="24"/>
                <w:vertAlign w:val="subscript"/>
                <w:lang w:val="ky-KG"/>
              </w:rPr>
              <w:t>r</w:t>
            </w:r>
            <w:r w:rsidRPr="00F425A4">
              <w:rPr>
                <w:rFonts w:ascii="Georgia" w:hAnsi="Georgia" w:cs="Georgia"/>
                <w:sz w:val="24"/>
                <w:szCs w:val="24"/>
                <w:lang w:val="ky-KG"/>
              </w:rPr>
              <w:t xml:space="preserve"> - республикадагы жашоонун 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W</w:t>
            </w:r>
            <w:r w:rsidRPr="00F425A4">
              <w:rPr>
                <w:rFonts w:ascii="Georgia" w:hAnsi="Georgia" w:cs="Georgia"/>
                <w:sz w:val="24"/>
                <w:szCs w:val="24"/>
                <w:vertAlign w:val="subscript"/>
                <w:lang w:val="ky-KG"/>
              </w:rPr>
              <w:t>i</w:t>
            </w:r>
            <w:r w:rsidRPr="00F425A4">
              <w:rPr>
                <w:rFonts w:ascii="Georgia" w:hAnsi="Georgia" w:cs="Georgia"/>
                <w:sz w:val="24"/>
                <w:szCs w:val="24"/>
                <w:lang w:val="ky-KG"/>
              </w:rPr>
              <w:t xml:space="preserve"> - аймактагы </w:t>
            </w:r>
            <w:r w:rsidRPr="00F425A4">
              <w:rPr>
                <w:rFonts w:ascii="Times New Roman" w:hAnsi="Times New Roman"/>
                <w:sz w:val="24"/>
                <w:szCs w:val="24"/>
                <w:lang w:val="ky-KG"/>
              </w:rPr>
              <w:t>ө</w:t>
            </w:r>
            <w:r w:rsidRPr="00F425A4">
              <w:rPr>
                <w:rFonts w:ascii="Georgia" w:hAnsi="Georgia" w:cs="Georgia"/>
                <w:sz w:val="24"/>
                <w:szCs w:val="24"/>
                <w:lang w:val="ky-KG"/>
              </w:rPr>
              <w:t>лк</w:t>
            </w:r>
            <w:r w:rsidRPr="00F425A4">
              <w:rPr>
                <w:rFonts w:ascii="Times New Roman" w:hAnsi="Times New Roman"/>
                <w:sz w:val="24"/>
                <w:szCs w:val="24"/>
                <w:lang w:val="ky-KG"/>
              </w:rPr>
              <w:t>ө</w:t>
            </w:r>
            <w:r w:rsidRPr="00F425A4">
              <w:rPr>
                <w:rFonts w:ascii="Georgia" w:hAnsi="Georgia" w:cs="Georgia"/>
                <w:sz w:val="24"/>
                <w:szCs w:val="24"/>
                <w:lang w:val="ky-KG"/>
              </w:rPr>
              <w:t>л</w:t>
            </w:r>
            <w:r w:rsidRPr="00F425A4">
              <w:rPr>
                <w:rFonts w:ascii="Times New Roman" w:hAnsi="Times New Roman"/>
                <w:sz w:val="24"/>
                <w:szCs w:val="24"/>
                <w:lang w:val="ky-KG"/>
              </w:rPr>
              <w:t>ө</w:t>
            </w:r>
            <w:r w:rsidRPr="00F425A4">
              <w:rPr>
                <w:rFonts w:ascii="Georgia" w:hAnsi="Georgia" w:cs="Georgia"/>
                <w:sz w:val="24"/>
                <w:szCs w:val="24"/>
                <w:lang w:val="ky-KG"/>
              </w:rPr>
              <w:t>рд</w:t>
            </w:r>
            <w:r w:rsidRPr="00F425A4">
              <w:rPr>
                <w:rFonts w:ascii="Times New Roman" w:hAnsi="Times New Roman"/>
                <w:sz w:val="24"/>
                <w:szCs w:val="24"/>
                <w:lang w:val="ky-KG"/>
              </w:rPr>
              <w:t>ү</w:t>
            </w:r>
            <w:r w:rsidRPr="00F425A4">
              <w:rPr>
                <w:rFonts w:ascii="Georgia" w:hAnsi="Georgia" w:cs="Georgia"/>
                <w:sz w:val="24"/>
                <w:szCs w:val="24"/>
                <w:lang w:val="ky-KG"/>
              </w:rPr>
              <w:t>н жашоо 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 xml:space="preserve">n – </w:t>
            </w:r>
            <w:r w:rsidRPr="00F425A4">
              <w:rPr>
                <w:rFonts w:ascii="Times New Roman" w:hAnsi="Times New Roman"/>
                <w:sz w:val="24"/>
                <w:szCs w:val="24"/>
                <w:lang w:val="ky-KG"/>
              </w:rPr>
              <w:t>ө</w:t>
            </w:r>
            <w:r w:rsidRPr="00F425A4">
              <w:rPr>
                <w:rFonts w:ascii="Georgia" w:hAnsi="Georgia" w:cs="Georgia"/>
                <w:sz w:val="24"/>
                <w:szCs w:val="24"/>
                <w:lang w:val="ky-KG"/>
              </w:rPr>
              <w:t>лк</w:t>
            </w:r>
            <w:r w:rsidRPr="00F425A4">
              <w:rPr>
                <w:rFonts w:ascii="Times New Roman" w:hAnsi="Times New Roman"/>
                <w:sz w:val="24"/>
                <w:szCs w:val="24"/>
                <w:lang w:val="ky-KG"/>
              </w:rPr>
              <w:t>ө</w:t>
            </w:r>
            <w:r w:rsidRPr="00F425A4">
              <w:rPr>
                <w:rFonts w:ascii="Georgia" w:hAnsi="Georgia" w:cs="Georgia"/>
                <w:sz w:val="24"/>
                <w:szCs w:val="24"/>
                <w:lang w:val="ky-KG"/>
              </w:rPr>
              <w:t>л</w:t>
            </w:r>
            <w:r w:rsidRPr="00F425A4">
              <w:rPr>
                <w:rFonts w:ascii="Times New Roman" w:hAnsi="Times New Roman"/>
                <w:sz w:val="24"/>
                <w:szCs w:val="24"/>
                <w:lang w:val="ky-KG"/>
              </w:rPr>
              <w:t>ө</w:t>
            </w:r>
            <w:r w:rsidRPr="00F425A4">
              <w:rPr>
                <w:rFonts w:ascii="Georgia" w:hAnsi="Georgia" w:cs="Georgia"/>
                <w:sz w:val="24"/>
                <w:szCs w:val="24"/>
                <w:lang w:val="ky-KG"/>
              </w:rPr>
              <w:t>рд</w:t>
            </w:r>
            <w:r w:rsidRPr="00F425A4">
              <w:rPr>
                <w:rFonts w:ascii="Times New Roman" w:hAnsi="Times New Roman"/>
                <w:sz w:val="24"/>
                <w:szCs w:val="24"/>
                <w:lang w:val="ky-KG"/>
              </w:rPr>
              <w:t>ү</w:t>
            </w:r>
            <w:r w:rsidRPr="00F425A4">
              <w:rPr>
                <w:rFonts w:ascii="Georgia" w:hAnsi="Georgia" w:cs="Georgia"/>
                <w:sz w:val="24"/>
                <w:szCs w:val="24"/>
                <w:lang w:val="ky-KG"/>
              </w:rPr>
              <w:t>н саны</w:t>
            </w:r>
          </w:p>
        </w:tc>
      </w:tr>
      <w:tr w:rsidR="006A36BD" w:rsidRPr="00F425A4" w:rsidTr="00577366">
        <w:tc>
          <w:tcPr>
            <w:tcW w:w="3348" w:type="dxa"/>
            <w:vAlign w:val="center"/>
          </w:tcPr>
          <w:p w:rsidR="006A36BD" w:rsidRPr="00F425A4" w:rsidRDefault="006A36BD" w:rsidP="00577366">
            <w:pPr>
              <w:autoSpaceDE w:val="0"/>
              <w:autoSpaceDN w:val="0"/>
              <w:adjustRightInd w:val="0"/>
              <w:spacing w:after="0" w:line="240" w:lineRule="auto"/>
              <w:rPr>
                <w:rFonts w:ascii="Times New Roman" w:hAnsi="Times New Roman"/>
                <w:sz w:val="24"/>
                <w:szCs w:val="24"/>
                <w:lang w:val="ky-KG"/>
              </w:rPr>
            </w:pPr>
            <w:r w:rsidRPr="00F425A4">
              <w:rPr>
                <w:rFonts w:ascii="Times New Roman" w:hAnsi="Times New Roman"/>
                <w:sz w:val="24"/>
                <w:szCs w:val="24"/>
                <w:lang w:val="ky-KG"/>
              </w:rPr>
              <w:t>Алакалашуудагы мамлекеттердин бааларынын денгээлинин орточо маанисине салыштырмалуу мамлекеттеги баалардын денгээли</w:t>
            </w:r>
          </w:p>
        </w:tc>
        <w:tc>
          <w:tcPr>
            <w:tcW w:w="162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sz w:val="24"/>
                <w:szCs w:val="24"/>
                <w:lang w:val="ky-KG"/>
              </w:rPr>
              <w:t>P</w:t>
            </w:r>
          </w:p>
        </w:tc>
        <w:tc>
          <w:tcPr>
            <w:tcW w:w="468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position w:val="-60"/>
                <w:sz w:val="24"/>
                <w:szCs w:val="24"/>
                <w:lang w:val="ky-KG"/>
              </w:rPr>
              <w:object w:dxaOrig="1420" w:dyaOrig="980">
                <v:shape id="_x0000_i1026" type="#_x0000_t75" style="width:69.95pt;height:48.9pt" o:ole="">
                  <v:imagedata r:id="rId16" o:title=""/>
                </v:shape>
                <o:OLEObject Type="Embed" ProgID="Equation.3" ShapeID="_x0000_i1026" DrawAspect="Content" ObjectID="_1486908788" r:id="rId17"/>
              </w:objec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P</w:t>
            </w:r>
            <w:r w:rsidRPr="00F425A4">
              <w:rPr>
                <w:rFonts w:ascii="Georgia" w:hAnsi="Georgia" w:cs="Georgia"/>
                <w:sz w:val="24"/>
                <w:szCs w:val="24"/>
                <w:vertAlign w:val="subscript"/>
                <w:lang w:val="ky-KG"/>
              </w:rPr>
              <w:t>r</w:t>
            </w:r>
            <w:r w:rsidRPr="00F425A4">
              <w:rPr>
                <w:rFonts w:ascii="Georgia" w:hAnsi="Georgia" w:cs="Georgia"/>
                <w:sz w:val="24"/>
                <w:szCs w:val="24"/>
                <w:lang w:val="ky-KG"/>
              </w:rPr>
              <w:t xml:space="preserve"> - республикадагы баалардын 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P</w:t>
            </w:r>
            <w:r w:rsidRPr="00F425A4">
              <w:rPr>
                <w:rFonts w:ascii="Georgia" w:hAnsi="Georgia" w:cs="Georgia"/>
                <w:sz w:val="24"/>
                <w:szCs w:val="24"/>
                <w:vertAlign w:val="subscript"/>
                <w:lang w:val="ky-KG"/>
              </w:rPr>
              <w:t>i</w:t>
            </w:r>
            <w:r w:rsidRPr="00F425A4">
              <w:rPr>
                <w:rFonts w:ascii="Georgia" w:hAnsi="Georgia" w:cs="Georgia"/>
                <w:sz w:val="24"/>
                <w:szCs w:val="24"/>
                <w:lang w:val="ky-KG"/>
              </w:rPr>
              <w:t xml:space="preserve"> - аймактагы </w:t>
            </w:r>
            <w:r w:rsidRPr="00F425A4">
              <w:rPr>
                <w:rFonts w:ascii="Times New Roman" w:hAnsi="Times New Roman"/>
                <w:sz w:val="24"/>
                <w:szCs w:val="24"/>
                <w:lang w:val="ky-KG"/>
              </w:rPr>
              <w:t>ө</w:t>
            </w:r>
            <w:r w:rsidRPr="00F425A4">
              <w:rPr>
                <w:rFonts w:ascii="Georgia" w:hAnsi="Georgia" w:cs="Georgia"/>
                <w:sz w:val="24"/>
                <w:szCs w:val="24"/>
                <w:lang w:val="ky-KG"/>
              </w:rPr>
              <w:t>лк</w:t>
            </w:r>
            <w:r w:rsidRPr="00F425A4">
              <w:rPr>
                <w:rFonts w:ascii="Times New Roman" w:hAnsi="Times New Roman"/>
                <w:sz w:val="24"/>
                <w:szCs w:val="24"/>
                <w:lang w:val="ky-KG"/>
              </w:rPr>
              <w:t>ө</w:t>
            </w:r>
            <w:r w:rsidRPr="00F425A4">
              <w:rPr>
                <w:rFonts w:ascii="Georgia" w:hAnsi="Georgia" w:cs="Georgia"/>
                <w:sz w:val="24"/>
                <w:szCs w:val="24"/>
                <w:lang w:val="ky-KG"/>
              </w:rPr>
              <w:t>л</w:t>
            </w:r>
            <w:r w:rsidRPr="00F425A4">
              <w:rPr>
                <w:rFonts w:ascii="Times New Roman" w:hAnsi="Times New Roman"/>
                <w:sz w:val="24"/>
                <w:szCs w:val="24"/>
                <w:lang w:val="ky-KG"/>
              </w:rPr>
              <w:t>ө</w:t>
            </w:r>
            <w:r w:rsidRPr="00F425A4">
              <w:rPr>
                <w:rFonts w:ascii="Georgia" w:hAnsi="Georgia" w:cs="Georgia"/>
                <w:sz w:val="24"/>
                <w:szCs w:val="24"/>
                <w:lang w:val="ky-KG"/>
              </w:rPr>
              <w:t>рд</w:t>
            </w:r>
            <w:r w:rsidRPr="00F425A4">
              <w:rPr>
                <w:rFonts w:ascii="Times New Roman" w:hAnsi="Times New Roman"/>
                <w:sz w:val="24"/>
                <w:szCs w:val="24"/>
                <w:lang w:val="ky-KG"/>
              </w:rPr>
              <w:t>ү</w:t>
            </w:r>
            <w:r w:rsidRPr="00F425A4">
              <w:rPr>
                <w:rFonts w:ascii="Georgia" w:hAnsi="Georgia" w:cs="Georgia"/>
                <w:sz w:val="24"/>
                <w:szCs w:val="24"/>
                <w:lang w:val="ky-KG"/>
              </w:rPr>
              <w:t>н бааларынын 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 xml:space="preserve">n – </w:t>
            </w:r>
            <w:r w:rsidRPr="00F425A4">
              <w:rPr>
                <w:rFonts w:ascii="Times New Roman" w:hAnsi="Times New Roman"/>
                <w:sz w:val="24"/>
                <w:szCs w:val="24"/>
                <w:lang w:val="ky-KG"/>
              </w:rPr>
              <w:t>ө</w:t>
            </w:r>
            <w:r w:rsidRPr="00F425A4">
              <w:rPr>
                <w:rFonts w:ascii="Georgia" w:hAnsi="Georgia" w:cs="Georgia"/>
                <w:sz w:val="24"/>
                <w:szCs w:val="24"/>
                <w:lang w:val="ky-KG"/>
              </w:rPr>
              <w:t>лк</w:t>
            </w:r>
            <w:r w:rsidRPr="00F425A4">
              <w:rPr>
                <w:rFonts w:ascii="Times New Roman" w:hAnsi="Times New Roman"/>
                <w:sz w:val="24"/>
                <w:szCs w:val="24"/>
                <w:lang w:val="ky-KG"/>
              </w:rPr>
              <w:t>ө</w:t>
            </w:r>
            <w:r w:rsidRPr="00F425A4">
              <w:rPr>
                <w:rFonts w:ascii="Georgia" w:hAnsi="Georgia" w:cs="Georgia"/>
                <w:sz w:val="24"/>
                <w:szCs w:val="24"/>
                <w:lang w:val="ky-KG"/>
              </w:rPr>
              <w:t>л</w:t>
            </w:r>
            <w:r w:rsidRPr="00F425A4">
              <w:rPr>
                <w:rFonts w:ascii="Times New Roman" w:hAnsi="Times New Roman"/>
                <w:sz w:val="24"/>
                <w:szCs w:val="24"/>
                <w:lang w:val="ky-KG"/>
              </w:rPr>
              <w:t>ө</w:t>
            </w:r>
            <w:r w:rsidRPr="00F425A4">
              <w:rPr>
                <w:rFonts w:ascii="Georgia" w:hAnsi="Georgia" w:cs="Georgia"/>
                <w:sz w:val="24"/>
                <w:szCs w:val="24"/>
                <w:lang w:val="ky-KG"/>
              </w:rPr>
              <w:t>рд</w:t>
            </w:r>
            <w:r w:rsidRPr="00F425A4">
              <w:rPr>
                <w:rFonts w:ascii="Times New Roman" w:hAnsi="Times New Roman"/>
                <w:sz w:val="24"/>
                <w:szCs w:val="24"/>
                <w:lang w:val="ky-KG"/>
              </w:rPr>
              <w:t>ү</w:t>
            </w:r>
            <w:r w:rsidRPr="00F425A4">
              <w:rPr>
                <w:rFonts w:ascii="Georgia" w:hAnsi="Georgia" w:cs="Georgia"/>
                <w:sz w:val="24"/>
                <w:szCs w:val="24"/>
                <w:lang w:val="ky-KG"/>
              </w:rPr>
              <w:t>н саны</w:t>
            </w:r>
          </w:p>
        </w:tc>
      </w:tr>
      <w:tr w:rsidR="006A36BD" w:rsidRPr="00F425A4" w:rsidTr="00577366">
        <w:tc>
          <w:tcPr>
            <w:tcW w:w="3348" w:type="dxa"/>
            <w:vAlign w:val="center"/>
          </w:tcPr>
          <w:p w:rsidR="006A36BD" w:rsidRPr="00F425A4" w:rsidRDefault="006A36BD" w:rsidP="00577366">
            <w:pPr>
              <w:autoSpaceDE w:val="0"/>
              <w:autoSpaceDN w:val="0"/>
              <w:adjustRightInd w:val="0"/>
              <w:spacing w:after="0" w:line="240" w:lineRule="auto"/>
              <w:rPr>
                <w:rFonts w:ascii="Times New Roman" w:hAnsi="Times New Roman"/>
                <w:sz w:val="24"/>
                <w:szCs w:val="24"/>
                <w:lang w:val="ky-KG"/>
              </w:rPr>
            </w:pPr>
            <w:r w:rsidRPr="00F425A4">
              <w:rPr>
                <w:rFonts w:ascii="Times New Roman" w:hAnsi="Times New Roman"/>
                <w:sz w:val="24"/>
                <w:szCs w:val="24"/>
                <w:lang w:val="ky-KG"/>
              </w:rPr>
              <w:t>Алакалашуудагы мамлекеттердин жумушсуздугунун денгээлинин орточо маанисине салыштырмалуу мамлекеттеги жумушсуздуктун денгээли</w:t>
            </w:r>
          </w:p>
        </w:tc>
        <w:tc>
          <w:tcPr>
            <w:tcW w:w="162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sz w:val="24"/>
                <w:szCs w:val="24"/>
                <w:lang w:val="ky-KG"/>
              </w:rPr>
              <w:t>B</w:t>
            </w:r>
          </w:p>
        </w:tc>
        <w:tc>
          <w:tcPr>
            <w:tcW w:w="468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position w:val="-60"/>
                <w:sz w:val="24"/>
                <w:szCs w:val="24"/>
                <w:lang w:val="ky-KG"/>
              </w:rPr>
              <w:object w:dxaOrig="1440" w:dyaOrig="980">
                <v:shape id="_x0000_i1027" type="#_x0000_t75" style="width:1in;height:48.9pt" o:ole="">
                  <v:imagedata r:id="rId18" o:title=""/>
                </v:shape>
                <o:OLEObject Type="Embed" ProgID="Equation.3" ShapeID="_x0000_i1027" DrawAspect="Content" ObjectID="_1486908789" r:id="rId19"/>
              </w:objec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B</w:t>
            </w:r>
            <w:r w:rsidRPr="00F425A4">
              <w:rPr>
                <w:rFonts w:ascii="Georgia" w:hAnsi="Georgia" w:cs="Georgia"/>
                <w:sz w:val="24"/>
                <w:szCs w:val="24"/>
                <w:vertAlign w:val="subscript"/>
                <w:lang w:val="ky-KG"/>
              </w:rPr>
              <w:t>r</w:t>
            </w:r>
            <w:r w:rsidRPr="00F425A4">
              <w:rPr>
                <w:rFonts w:ascii="Georgia" w:hAnsi="Georgia" w:cs="Georgia"/>
                <w:sz w:val="24"/>
                <w:szCs w:val="24"/>
                <w:lang w:val="ky-KG"/>
              </w:rPr>
              <w:t xml:space="preserve"> -республикадагы жумушсуздук 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B</w:t>
            </w:r>
            <w:r w:rsidRPr="00F425A4">
              <w:rPr>
                <w:rFonts w:ascii="Georgia" w:hAnsi="Georgia" w:cs="Georgia"/>
                <w:sz w:val="24"/>
                <w:szCs w:val="24"/>
                <w:vertAlign w:val="subscript"/>
                <w:lang w:val="ky-KG"/>
              </w:rPr>
              <w:t>i</w:t>
            </w:r>
            <w:r w:rsidRPr="00F425A4">
              <w:rPr>
                <w:rFonts w:ascii="Georgia" w:hAnsi="Georgia" w:cs="Georgia"/>
                <w:sz w:val="24"/>
                <w:szCs w:val="24"/>
                <w:lang w:val="ky-KG"/>
              </w:rPr>
              <w:t xml:space="preserve"> - аймактагы </w:t>
            </w:r>
            <w:r w:rsidRPr="00F425A4">
              <w:rPr>
                <w:rFonts w:ascii="Times New Roman" w:hAnsi="Times New Roman"/>
                <w:sz w:val="24"/>
                <w:szCs w:val="24"/>
                <w:lang w:val="ky-KG"/>
              </w:rPr>
              <w:t>ө</w:t>
            </w:r>
            <w:r w:rsidRPr="00F425A4">
              <w:rPr>
                <w:rFonts w:ascii="Georgia" w:hAnsi="Georgia" w:cs="Georgia"/>
                <w:sz w:val="24"/>
                <w:szCs w:val="24"/>
                <w:lang w:val="ky-KG"/>
              </w:rPr>
              <w:t>лк</w:t>
            </w:r>
            <w:r w:rsidRPr="00F425A4">
              <w:rPr>
                <w:rFonts w:ascii="Times New Roman" w:hAnsi="Times New Roman"/>
                <w:sz w:val="24"/>
                <w:szCs w:val="24"/>
                <w:lang w:val="ky-KG"/>
              </w:rPr>
              <w:t>ө</w:t>
            </w:r>
            <w:r w:rsidRPr="00F425A4">
              <w:rPr>
                <w:rFonts w:ascii="Georgia" w:hAnsi="Georgia" w:cs="Georgia"/>
                <w:sz w:val="24"/>
                <w:szCs w:val="24"/>
                <w:lang w:val="ky-KG"/>
              </w:rPr>
              <w:t>л</w:t>
            </w:r>
            <w:r w:rsidRPr="00F425A4">
              <w:rPr>
                <w:rFonts w:ascii="Times New Roman" w:hAnsi="Times New Roman"/>
                <w:sz w:val="24"/>
                <w:szCs w:val="24"/>
                <w:lang w:val="ky-KG"/>
              </w:rPr>
              <w:t>ө</w:t>
            </w:r>
            <w:r w:rsidRPr="00F425A4">
              <w:rPr>
                <w:rFonts w:ascii="Georgia" w:hAnsi="Georgia" w:cs="Georgia"/>
                <w:sz w:val="24"/>
                <w:szCs w:val="24"/>
                <w:lang w:val="ky-KG"/>
              </w:rPr>
              <w:t>рд</w:t>
            </w:r>
            <w:r w:rsidRPr="00F425A4">
              <w:rPr>
                <w:rFonts w:ascii="Times New Roman" w:hAnsi="Times New Roman"/>
                <w:sz w:val="24"/>
                <w:szCs w:val="24"/>
                <w:lang w:val="ky-KG"/>
              </w:rPr>
              <w:t>ө</w:t>
            </w:r>
            <w:r w:rsidRPr="00F425A4">
              <w:rPr>
                <w:rFonts w:ascii="Georgia" w:hAnsi="Georgia" w:cs="Georgia"/>
                <w:sz w:val="24"/>
                <w:szCs w:val="24"/>
                <w:lang w:val="ky-KG"/>
              </w:rPr>
              <w:t>г</w:t>
            </w:r>
            <w:r w:rsidRPr="00F425A4">
              <w:rPr>
                <w:rFonts w:ascii="Times New Roman" w:hAnsi="Times New Roman"/>
                <w:sz w:val="24"/>
                <w:szCs w:val="24"/>
                <w:lang w:val="ky-KG"/>
              </w:rPr>
              <w:t>ү</w:t>
            </w:r>
            <w:r w:rsidRPr="00F425A4">
              <w:rPr>
                <w:rFonts w:ascii="Georgia" w:hAnsi="Georgia" w:cs="Georgia"/>
                <w:sz w:val="24"/>
                <w:szCs w:val="24"/>
                <w:lang w:val="ky-KG"/>
              </w:rPr>
              <w:t xml:space="preserve"> жумушсуздук 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 xml:space="preserve">n  - </w:t>
            </w:r>
            <w:r w:rsidRPr="00F425A4">
              <w:rPr>
                <w:rFonts w:ascii="Times New Roman" w:hAnsi="Times New Roman"/>
                <w:sz w:val="24"/>
                <w:szCs w:val="24"/>
                <w:lang w:val="ky-KG"/>
              </w:rPr>
              <w:t>ө</w:t>
            </w:r>
            <w:r w:rsidRPr="00F425A4">
              <w:rPr>
                <w:rFonts w:ascii="Georgia" w:hAnsi="Georgia" w:cs="Georgia"/>
                <w:sz w:val="24"/>
                <w:szCs w:val="24"/>
                <w:lang w:val="ky-KG"/>
              </w:rPr>
              <w:t>лк</w:t>
            </w:r>
            <w:r w:rsidRPr="00F425A4">
              <w:rPr>
                <w:rFonts w:ascii="Times New Roman" w:hAnsi="Times New Roman"/>
                <w:sz w:val="24"/>
                <w:szCs w:val="24"/>
                <w:lang w:val="ky-KG"/>
              </w:rPr>
              <w:t>ө</w:t>
            </w:r>
            <w:r w:rsidRPr="00F425A4">
              <w:rPr>
                <w:rFonts w:ascii="Georgia" w:hAnsi="Georgia" w:cs="Georgia"/>
                <w:sz w:val="24"/>
                <w:szCs w:val="24"/>
                <w:lang w:val="ky-KG"/>
              </w:rPr>
              <w:t>л</w:t>
            </w:r>
            <w:r w:rsidRPr="00F425A4">
              <w:rPr>
                <w:rFonts w:ascii="Times New Roman" w:hAnsi="Times New Roman"/>
                <w:sz w:val="24"/>
                <w:szCs w:val="24"/>
                <w:lang w:val="ky-KG"/>
              </w:rPr>
              <w:t>ө</w:t>
            </w:r>
            <w:r w:rsidRPr="00F425A4">
              <w:rPr>
                <w:rFonts w:ascii="Georgia" w:hAnsi="Georgia" w:cs="Georgia"/>
                <w:sz w:val="24"/>
                <w:szCs w:val="24"/>
                <w:lang w:val="ky-KG"/>
              </w:rPr>
              <w:t>рд</w:t>
            </w:r>
            <w:r w:rsidRPr="00F425A4">
              <w:rPr>
                <w:rFonts w:ascii="Times New Roman" w:hAnsi="Times New Roman"/>
                <w:sz w:val="24"/>
                <w:szCs w:val="24"/>
                <w:lang w:val="ky-KG"/>
              </w:rPr>
              <w:t>ү</w:t>
            </w:r>
            <w:r w:rsidRPr="00F425A4">
              <w:rPr>
                <w:rFonts w:ascii="Georgia" w:hAnsi="Georgia" w:cs="Georgia"/>
                <w:sz w:val="24"/>
                <w:szCs w:val="24"/>
                <w:lang w:val="ky-KG"/>
              </w:rPr>
              <w:t>н саны</w:t>
            </w:r>
          </w:p>
        </w:tc>
      </w:tr>
      <w:tr w:rsidR="006A36BD" w:rsidRPr="00F425A4" w:rsidTr="00577366">
        <w:tc>
          <w:tcPr>
            <w:tcW w:w="3348" w:type="dxa"/>
            <w:vAlign w:val="center"/>
          </w:tcPr>
          <w:p w:rsidR="006A36BD" w:rsidRPr="00F425A4" w:rsidRDefault="006A36BD" w:rsidP="00577366">
            <w:pPr>
              <w:autoSpaceDE w:val="0"/>
              <w:autoSpaceDN w:val="0"/>
              <w:adjustRightInd w:val="0"/>
              <w:spacing w:after="0" w:line="240" w:lineRule="auto"/>
              <w:rPr>
                <w:rFonts w:ascii="Times New Roman" w:hAnsi="Times New Roman"/>
                <w:sz w:val="24"/>
                <w:szCs w:val="24"/>
                <w:lang w:val="ky-KG"/>
              </w:rPr>
            </w:pPr>
            <w:r w:rsidRPr="00F425A4">
              <w:rPr>
                <w:rFonts w:ascii="Times New Roman" w:hAnsi="Times New Roman"/>
                <w:sz w:val="24"/>
                <w:szCs w:val="24"/>
                <w:lang w:val="ky-KG"/>
              </w:rPr>
              <w:t>Алакалашуудагы мамлекеттердин эмгек чыгымдарынын денгээлинин орточо маанисине салыштырмалуу мамлекеттеги эмгек чыгымдарынын денгээли</w:t>
            </w:r>
          </w:p>
        </w:tc>
        <w:tc>
          <w:tcPr>
            <w:tcW w:w="162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sz w:val="24"/>
                <w:szCs w:val="24"/>
                <w:lang w:val="ky-KG"/>
              </w:rPr>
              <w:t>T</w:t>
            </w:r>
          </w:p>
        </w:tc>
        <w:tc>
          <w:tcPr>
            <w:tcW w:w="4680" w:type="dxa"/>
            <w:vAlign w:val="center"/>
          </w:tcPr>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position w:val="-60"/>
                <w:sz w:val="24"/>
                <w:szCs w:val="24"/>
                <w:lang w:val="ky-KG"/>
              </w:rPr>
              <w:object w:dxaOrig="1400" w:dyaOrig="980">
                <v:shape id="_x0000_i1028" type="#_x0000_t75" style="width:68.6pt;height:48.9pt" o:ole="">
                  <v:imagedata r:id="rId20" o:title=""/>
                </v:shape>
                <o:OLEObject Type="Embed" ProgID="Equation.3" ShapeID="_x0000_i1028" DrawAspect="Content" ObjectID="_1486908790" r:id="rId21"/>
              </w:objec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T</w:t>
            </w:r>
            <w:r w:rsidRPr="00F425A4">
              <w:rPr>
                <w:rFonts w:ascii="Georgia" w:hAnsi="Georgia" w:cs="Georgia"/>
                <w:sz w:val="24"/>
                <w:szCs w:val="24"/>
                <w:vertAlign w:val="subscript"/>
                <w:lang w:val="ky-KG"/>
              </w:rPr>
              <w:t xml:space="preserve">r </w:t>
            </w:r>
            <w:r w:rsidRPr="00F425A4">
              <w:rPr>
                <w:rFonts w:ascii="Georgia" w:hAnsi="Georgia" w:cs="Georgia"/>
                <w:sz w:val="24"/>
                <w:szCs w:val="24"/>
                <w:lang w:val="ky-KG"/>
              </w:rPr>
              <w:t xml:space="preserve"> - республикадагыэмгекчыгымдарынынденгээли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T</w:t>
            </w:r>
            <w:r w:rsidRPr="00F425A4">
              <w:rPr>
                <w:rFonts w:ascii="Georgia" w:hAnsi="Georgia" w:cs="Georgia"/>
                <w:sz w:val="24"/>
                <w:szCs w:val="24"/>
                <w:vertAlign w:val="subscript"/>
                <w:lang w:val="ky-KG"/>
              </w:rPr>
              <w:t xml:space="preserve">i </w:t>
            </w:r>
            <w:r w:rsidRPr="00F425A4">
              <w:rPr>
                <w:rFonts w:ascii="Georgia" w:hAnsi="Georgia" w:cs="Georgia"/>
                <w:sz w:val="24"/>
                <w:szCs w:val="24"/>
                <w:lang w:val="ky-KG"/>
              </w:rPr>
              <w:t xml:space="preserve"> - аймактагы эмгек чыгымдарынын денгээли</w:t>
            </w:r>
          </w:p>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 xml:space="preserve">n – </w:t>
            </w:r>
            <w:r w:rsidRPr="00F425A4">
              <w:rPr>
                <w:rFonts w:ascii="Times New Roman" w:hAnsi="Times New Roman"/>
                <w:sz w:val="24"/>
                <w:szCs w:val="24"/>
                <w:lang w:val="ky-KG"/>
              </w:rPr>
              <w:t>ө</w:t>
            </w:r>
            <w:r w:rsidRPr="00F425A4">
              <w:rPr>
                <w:rFonts w:ascii="Georgia" w:hAnsi="Georgia" w:cs="Georgia"/>
                <w:sz w:val="24"/>
                <w:szCs w:val="24"/>
                <w:lang w:val="ky-KG"/>
              </w:rPr>
              <w:t>лк</w:t>
            </w:r>
            <w:r w:rsidRPr="00F425A4">
              <w:rPr>
                <w:rFonts w:ascii="Times New Roman" w:hAnsi="Times New Roman"/>
                <w:sz w:val="24"/>
                <w:szCs w:val="24"/>
                <w:lang w:val="ky-KG"/>
              </w:rPr>
              <w:t>ө</w:t>
            </w:r>
            <w:r w:rsidRPr="00F425A4">
              <w:rPr>
                <w:rFonts w:ascii="Georgia" w:hAnsi="Georgia" w:cs="Georgia"/>
                <w:sz w:val="24"/>
                <w:szCs w:val="24"/>
                <w:lang w:val="ky-KG"/>
              </w:rPr>
              <w:t>л</w:t>
            </w:r>
            <w:r w:rsidRPr="00F425A4">
              <w:rPr>
                <w:rFonts w:ascii="Times New Roman" w:hAnsi="Times New Roman"/>
                <w:sz w:val="24"/>
                <w:szCs w:val="24"/>
                <w:lang w:val="ky-KG"/>
              </w:rPr>
              <w:t>ө</w:t>
            </w:r>
            <w:r w:rsidRPr="00F425A4">
              <w:rPr>
                <w:rFonts w:ascii="Georgia" w:hAnsi="Georgia" w:cs="Georgia"/>
                <w:sz w:val="24"/>
                <w:szCs w:val="24"/>
                <w:lang w:val="ky-KG"/>
              </w:rPr>
              <w:t>рд</w:t>
            </w:r>
            <w:r w:rsidRPr="00F425A4">
              <w:rPr>
                <w:rFonts w:ascii="Times New Roman" w:hAnsi="Times New Roman"/>
                <w:sz w:val="24"/>
                <w:szCs w:val="24"/>
                <w:lang w:val="ky-KG"/>
              </w:rPr>
              <w:t>ү</w:t>
            </w:r>
            <w:r w:rsidRPr="00F425A4">
              <w:rPr>
                <w:rFonts w:ascii="Georgia" w:hAnsi="Georgia" w:cs="Georgia"/>
                <w:sz w:val="24"/>
                <w:szCs w:val="24"/>
                <w:lang w:val="ky-KG"/>
              </w:rPr>
              <w:t>н саны</w:t>
            </w:r>
          </w:p>
        </w:tc>
      </w:tr>
      <w:tr w:rsidR="006A36BD" w:rsidRPr="00F425A4" w:rsidTr="00577366">
        <w:tc>
          <w:tcPr>
            <w:tcW w:w="9648" w:type="dxa"/>
            <w:gridSpan w:val="3"/>
            <w:vAlign w:val="center"/>
          </w:tcPr>
          <w:p w:rsidR="006A36BD" w:rsidRPr="00F425A4" w:rsidRDefault="006A36BD" w:rsidP="00577366">
            <w:pPr>
              <w:autoSpaceDE w:val="0"/>
              <w:autoSpaceDN w:val="0"/>
              <w:adjustRightInd w:val="0"/>
              <w:spacing w:after="0" w:line="240" w:lineRule="auto"/>
              <w:jc w:val="center"/>
              <w:rPr>
                <w:rFonts w:ascii="Georgia" w:hAnsi="Georgia" w:cs="Georgia"/>
                <w:b/>
                <w:sz w:val="24"/>
                <w:szCs w:val="24"/>
                <w:lang w:val="ky-KG"/>
              </w:rPr>
            </w:pPr>
          </w:p>
          <w:p w:rsidR="006A36BD" w:rsidRPr="00F425A4" w:rsidRDefault="006A36BD" w:rsidP="00577366">
            <w:pPr>
              <w:autoSpaceDE w:val="0"/>
              <w:autoSpaceDN w:val="0"/>
              <w:adjustRightInd w:val="0"/>
              <w:spacing w:after="0" w:line="240" w:lineRule="auto"/>
              <w:jc w:val="center"/>
              <w:rPr>
                <w:rFonts w:ascii="Georgia" w:hAnsi="Georgia" w:cs="Georgia"/>
                <w:sz w:val="24"/>
                <w:szCs w:val="24"/>
                <w:lang w:val="ky-KG"/>
              </w:rPr>
            </w:pPr>
            <w:r w:rsidRPr="00F425A4">
              <w:rPr>
                <w:rFonts w:ascii="Georgia" w:hAnsi="Georgia" w:cs="Georgia"/>
                <w:sz w:val="24"/>
                <w:szCs w:val="24"/>
                <w:lang w:val="ky-KG"/>
              </w:rPr>
              <w:t xml:space="preserve">II. </w:t>
            </w:r>
            <w:r w:rsidRPr="00F425A4">
              <w:rPr>
                <w:rFonts w:ascii="Times New Roman" w:hAnsi="Times New Roman"/>
                <w:sz w:val="24"/>
                <w:szCs w:val="24"/>
                <w:lang w:val="ky-KG"/>
              </w:rPr>
              <w:t>Ө</w:t>
            </w:r>
            <w:r w:rsidRPr="00F425A4">
              <w:rPr>
                <w:rFonts w:ascii="Georgia" w:hAnsi="Georgia" w:cs="Georgia"/>
                <w:sz w:val="24"/>
                <w:szCs w:val="24"/>
                <w:lang w:val="ky-KG"/>
              </w:rPr>
              <w:t>нд</w:t>
            </w:r>
            <w:r w:rsidRPr="00F425A4">
              <w:rPr>
                <w:rFonts w:ascii="Times New Roman" w:hAnsi="Times New Roman"/>
                <w:sz w:val="24"/>
                <w:szCs w:val="24"/>
                <w:lang w:val="ky-KG"/>
              </w:rPr>
              <w:t>ү</w:t>
            </w:r>
            <w:r w:rsidRPr="00F425A4">
              <w:rPr>
                <w:rFonts w:ascii="Georgia" w:hAnsi="Georgia" w:cs="Georgia"/>
                <w:sz w:val="24"/>
                <w:szCs w:val="24"/>
                <w:lang w:val="ky-KG"/>
              </w:rPr>
              <w:t>р</w:t>
            </w:r>
            <w:r w:rsidRPr="00F425A4">
              <w:rPr>
                <w:rFonts w:ascii="Times New Roman" w:hAnsi="Times New Roman"/>
                <w:sz w:val="24"/>
                <w:szCs w:val="24"/>
                <w:lang w:val="ky-KG"/>
              </w:rPr>
              <w:t>ү</w:t>
            </w:r>
            <w:r w:rsidRPr="00F425A4">
              <w:rPr>
                <w:rFonts w:ascii="Georgia" w:hAnsi="Georgia" w:cs="Georgia"/>
                <w:sz w:val="24"/>
                <w:szCs w:val="24"/>
                <w:lang w:val="ky-KG"/>
              </w:rPr>
              <w:t>шт</w:t>
            </w:r>
            <w:r w:rsidRPr="00F425A4">
              <w:rPr>
                <w:rFonts w:ascii="Times New Roman" w:hAnsi="Times New Roman"/>
                <w:sz w:val="24"/>
                <w:szCs w:val="24"/>
                <w:lang w:val="ky-KG"/>
              </w:rPr>
              <w:t>ү</w:t>
            </w:r>
            <w:r w:rsidRPr="00F425A4">
              <w:rPr>
                <w:rFonts w:ascii="Georgia" w:hAnsi="Georgia" w:cs="Georgia"/>
                <w:sz w:val="24"/>
                <w:szCs w:val="24"/>
                <w:lang w:val="ky-KG"/>
              </w:rPr>
              <w:t>н жана рыноктордун алакалашуусунун индикаторлору</w:t>
            </w:r>
          </w:p>
          <w:p w:rsidR="006A36BD" w:rsidRPr="00F425A4" w:rsidRDefault="006A36BD" w:rsidP="00577366">
            <w:pPr>
              <w:autoSpaceDE w:val="0"/>
              <w:autoSpaceDN w:val="0"/>
              <w:adjustRightInd w:val="0"/>
              <w:spacing w:after="0" w:line="240" w:lineRule="auto"/>
              <w:jc w:val="center"/>
              <w:rPr>
                <w:rFonts w:ascii="Georgia-Bold" w:hAnsi="Georgia-Bold" w:cs="Georgia-Bold"/>
                <w:b/>
                <w:bCs/>
                <w:sz w:val="24"/>
                <w:szCs w:val="24"/>
                <w:lang w:val="ky-KG"/>
              </w:rPr>
            </w:pPr>
          </w:p>
        </w:tc>
      </w:tr>
      <w:tr w:rsidR="006A36BD" w:rsidRPr="00F425A4" w:rsidTr="00577366">
        <w:tc>
          <w:tcPr>
            <w:tcW w:w="3348" w:type="dxa"/>
            <w:vAlign w:val="center"/>
          </w:tcPr>
          <w:p w:rsidR="006A36BD" w:rsidRPr="00F425A4" w:rsidRDefault="006A36BD" w:rsidP="00577366">
            <w:pPr>
              <w:autoSpaceDE w:val="0"/>
              <w:autoSpaceDN w:val="0"/>
              <w:adjustRightInd w:val="0"/>
              <w:spacing w:after="0" w:line="240" w:lineRule="auto"/>
              <w:rPr>
                <w:rFonts w:ascii="Georgia-Bold" w:hAnsi="Georgia-Bold" w:cs="Georgia-Bold"/>
                <w:bCs/>
                <w:sz w:val="24"/>
                <w:szCs w:val="24"/>
                <w:lang w:val="ky-KG"/>
              </w:rPr>
            </w:pPr>
            <w:r w:rsidRPr="00F425A4">
              <w:rPr>
                <w:rFonts w:ascii="Georgia-Bold" w:hAnsi="Georgia-Bold" w:cs="Georgia-Bold"/>
                <w:bCs/>
                <w:sz w:val="24"/>
                <w:szCs w:val="24"/>
                <w:lang w:val="ky-KG"/>
              </w:rPr>
              <w:t>Аймактын экспорттук багытынын коэффициенти</w:t>
            </w:r>
          </w:p>
        </w:tc>
        <w:tc>
          <w:tcPr>
            <w:tcW w:w="1620" w:type="dxa"/>
            <w:vAlign w:val="center"/>
          </w:tcPr>
          <w:p w:rsidR="006A36BD" w:rsidRPr="00F425A4" w:rsidRDefault="006A36BD" w:rsidP="00577366">
            <w:pPr>
              <w:autoSpaceDE w:val="0"/>
              <w:autoSpaceDN w:val="0"/>
              <w:adjustRightInd w:val="0"/>
              <w:spacing w:after="0" w:line="240" w:lineRule="auto"/>
              <w:jc w:val="center"/>
              <w:rPr>
                <w:rFonts w:ascii="Georgia-Bold" w:hAnsi="Georgia-Bold" w:cs="Georgia-Bold"/>
                <w:bCs/>
                <w:i/>
                <w:sz w:val="24"/>
                <w:szCs w:val="24"/>
                <w:vertAlign w:val="subscript"/>
                <w:lang w:val="ky-KG"/>
              </w:rPr>
            </w:pPr>
            <w:r w:rsidRPr="00F425A4">
              <w:rPr>
                <w:rFonts w:ascii="Georgia-Bold" w:hAnsi="Georgia-Bold" w:cs="Georgia-Bold"/>
                <w:bCs/>
                <w:sz w:val="24"/>
                <w:szCs w:val="24"/>
                <w:lang w:val="ky-KG"/>
              </w:rPr>
              <w:t>X</w:t>
            </w:r>
          </w:p>
        </w:tc>
        <w:tc>
          <w:tcPr>
            <w:tcW w:w="4680" w:type="dxa"/>
            <w:vAlign w:val="center"/>
          </w:tcPr>
          <w:p w:rsidR="006A36BD" w:rsidRPr="00F425A4" w:rsidRDefault="006A36BD" w:rsidP="00577366">
            <w:pPr>
              <w:autoSpaceDE w:val="0"/>
              <w:autoSpaceDN w:val="0"/>
              <w:adjustRightInd w:val="0"/>
              <w:spacing w:after="0" w:line="240" w:lineRule="auto"/>
              <w:jc w:val="center"/>
              <w:rPr>
                <w:rFonts w:ascii="Times New Roman" w:hAnsi="Times New Roman"/>
                <w:b/>
                <w:bCs/>
                <w:sz w:val="24"/>
                <w:szCs w:val="24"/>
                <w:lang w:val="ky-KG"/>
              </w:rPr>
            </w:pPr>
            <w:r w:rsidRPr="00F425A4">
              <w:rPr>
                <w:b/>
                <w:bCs/>
                <w:position w:val="-30"/>
                <w:sz w:val="24"/>
                <w:szCs w:val="24"/>
                <w:lang w:val="ky-KG"/>
              </w:rPr>
              <w:object w:dxaOrig="940" w:dyaOrig="680">
                <v:shape id="_x0000_i1029" type="#_x0000_t75" style="width:46.2pt;height:33.3pt" o:ole="">
                  <v:imagedata r:id="rId22" o:title=""/>
                </v:shape>
                <o:OLEObject Type="Embed" ProgID="Equation.3" ShapeID="_x0000_i1029" DrawAspect="Content" ObjectID="_1486908791" r:id="rId23"/>
              </w:object>
            </w:r>
          </w:p>
          <w:p w:rsidR="006A36BD" w:rsidRPr="00F425A4" w:rsidRDefault="006A36BD" w:rsidP="00577366">
            <w:pPr>
              <w:autoSpaceDE w:val="0"/>
              <w:autoSpaceDN w:val="0"/>
              <w:adjustRightInd w:val="0"/>
              <w:spacing w:after="0" w:line="240" w:lineRule="auto"/>
              <w:rPr>
                <w:rFonts w:ascii="Times New Roman" w:hAnsi="Times New Roman"/>
                <w:sz w:val="24"/>
                <w:szCs w:val="24"/>
                <w:lang w:val="ky-KG"/>
              </w:rPr>
            </w:pPr>
            <w:r w:rsidRPr="00F425A4">
              <w:rPr>
                <w:rFonts w:ascii="Times New Roman" w:eastAsia="Georgia-Italic" w:hAnsi="Times New Roman"/>
                <w:iCs/>
                <w:sz w:val="24"/>
                <w:szCs w:val="24"/>
                <w:lang w:val="ky-KG"/>
              </w:rPr>
              <w:t>X</w:t>
            </w:r>
            <w:r w:rsidRPr="00F425A4">
              <w:rPr>
                <w:rFonts w:ascii="Times New Roman" w:eastAsia="Georgia-Italic" w:hAnsi="Times New Roman"/>
                <w:iCs/>
                <w:sz w:val="24"/>
                <w:szCs w:val="24"/>
                <w:vertAlign w:val="subscript"/>
                <w:lang w:val="ky-KG"/>
              </w:rPr>
              <w:t>ve</w:t>
            </w:r>
            <w:r w:rsidRPr="00F425A4">
              <w:rPr>
                <w:rFonts w:ascii="Times New Roman" w:eastAsia="Georgia-Italic" w:hAnsi="Times New Roman"/>
                <w:iCs/>
                <w:sz w:val="24"/>
                <w:szCs w:val="24"/>
                <w:lang w:val="ky-KG"/>
              </w:rPr>
              <w:t xml:space="preserve"> –</w:t>
            </w:r>
            <w:r w:rsidRPr="00F425A4">
              <w:rPr>
                <w:rFonts w:ascii="Times New Roman" w:hAnsi="Times New Roman"/>
                <w:sz w:val="24"/>
                <w:szCs w:val="24"/>
                <w:lang w:val="ky-KG"/>
              </w:rPr>
              <w:t xml:space="preserve"> мамлекеттердин экспорт көлөмү</w:t>
            </w:r>
          </w:p>
          <w:p w:rsidR="006A36BD" w:rsidRPr="00F425A4" w:rsidRDefault="006A36BD" w:rsidP="00577366">
            <w:pPr>
              <w:autoSpaceDE w:val="0"/>
              <w:autoSpaceDN w:val="0"/>
              <w:adjustRightInd w:val="0"/>
              <w:spacing w:after="0" w:line="240" w:lineRule="auto"/>
              <w:rPr>
                <w:rFonts w:ascii="Georgia-Bold" w:hAnsi="Georgia-Bold" w:cs="Georgia-Bold"/>
                <w:b/>
                <w:bCs/>
                <w:sz w:val="24"/>
                <w:szCs w:val="24"/>
                <w:lang w:val="ky-KG"/>
              </w:rPr>
            </w:pPr>
            <w:r w:rsidRPr="00F425A4">
              <w:rPr>
                <w:rFonts w:ascii="Times New Roman" w:eastAsia="Georgia-Italic" w:hAnsi="Times New Roman"/>
                <w:iCs/>
                <w:sz w:val="24"/>
                <w:szCs w:val="24"/>
                <w:lang w:val="ky-KG"/>
              </w:rPr>
              <w:t>X</w:t>
            </w:r>
            <w:r w:rsidRPr="00F425A4">
              <w:rPr>
                <w:rFonts w:ascii="Times New Roman" w:eastAsia="Georgia-Italic" w:hAnsi="Times New Roman"/>
                <w:iCs/>
                <w:sz w:val="24"/>
                <w:szCs w:val="24"/>
                <w:vertAlign w:val="subscript"/>
                <w:lang w:val="ky-KG"/>
              </w:rPr>
              <w:t>vr</w:t>
            </w:r>
            <w:r w:rsidRPr="00F425A4">
              <w:rPr>
                <w:rFonts w:ascii="Times New Roman" w:eastAsia="Georgia-Italic" w:hAnsi="Times New Roman"/>
                <w:iCs/>
                <w:sz w:val="24"/>
                <w:szCs w:val="24"/>
                <w:lang w:val="ky-KG"/>
              </w:rPr>
              <w:t>–</w:t>
            </w:r>
            <w:r w:rsidRPr="00F425A4">
              <w:rPr>
                <w:rFonts w:ascii="Times New Roman" w:hAnsi="Times New Roman"/>
                <w:sz w:val="24"/>
                <w:szCs w:val="24"/>
                <w:lang w:val="ky-KG"/>
              </w:rPr>
              <w:t xml:space="preserve"> республиканын экспорт көлөмү</w:t>
            </w:r>
          </w:p>
        </w:tc>
      </w:tr>
      <w:tr w:rsidR="006A36BD" w:rsidRPr="00F425A4" w:rsidTr="00577366">
        <w:tc>
          <w:tcPr>
            <w:tcW w:w="3348" w:type="dxa"/>
            <w:vAlign w:val="center"/>
          </w:tcPr>
          <w:p w:rsidR="006A36BD" w:rsidRPr="00F425A4" w:rsidRDefault="006A36BD" w:rsidP="00577366">
            <w:pPr>
              <w:autoSpaceDE w:val="0"/>
              <w:autoSpaceDN w:val="0"/>
              <w:adjustRightInd w:val="0"/>
              <w:spacing w:after="0" w:line="240" w:lineRule="auto"/>
              <w:rPr>
                <w:rFonts w:ascii="Georgia" w:hAnsi="Georgia" w:cs="Georgia"/>
                <w:sz w:val="24"/>
                <w:szCs w:val="24"/>
                <w:lang w:val="ky-KG"/>
              </w:rPr>
            </w:pPr>
            <w:r w:rsidRPr="00F425A4">
              <w:rPr>
                <w:rFonts w:ascii="Georgia" w:hAnsi="Georgia" w:cs="Georgia"/>
                <w:sz w:val="24"/>
                <w:szCs w:val="24"/>
                <w:lang w:val="ky-KG"/>
              </w:rPr>
              <w:t xml:space="preserve">Аймактын </w:t>
            </w:r>
            <w:r w:rsidRPr="00F425A4">
              <w:rPr>
                <w:rFonts w:ascii="Times New Roman" w:hAnsi="Times New Roman"/>
                <w:sz w:val="24"/>
                <w:szCs w:val="24"/>
                <w:lang w:val="ky-KG"/>
              </w:rPr>
              <w:t>ө</w:t>
            </w:r>
            <w:r w:rsidRPr="00F425A4">
              <w:rPr>
                <w:rFonts w:ascii="Georgia" w:hAnsi="Georgia" w:cs="Georgia"/>
                <w:sz w:val="24"/>
                <w:szCs w:val="24"/>
                <w:lang w:val="ky-KG"/>
              </w:rPr>
              <w:t>нд</w:t>
            </w:r>
            <w:r w:rsidRPr="00F425A4">
              <w:rPr>
                <w:rFonts w:ascii="Times New Roman" w:hAnsi="Times New Roman"/>
                <w:sz w:val="24"/>
                <w:szCs w:val="24"/>
                <w:lang w:val="ky-KG"/>
              </w:rPr>
              <w:t>ү</w:t>
            </w:r>
            <w:r w:rsidRPr="00F425A4">
              <w:rPr>
                <w:rFonts w:ascii="Georgia" w:hAnsi="Georgia" w:cs="Georgia"/>
                <w:sz w:val="24"/>
                <w:szCs w:val="24"/>
                <w:lang w:val="ky-KG"/>
              </w:rPr>
              <w:t>р</w:t>
            </w:r>
            <w:r w:rsidRPr="00F425A4">
              <w:rPr>
                <w:rFonts w:ascii="Times New Roman" w:hAnsi="Times New Roman"/>
                <w:sz w:val="24"/>
                <w:szCs w:val="24"/>
                <w:lang w:val="ky-KG"/>
              </w:rPr>
              <w:t>ү</w:t>
            </w:r>
            <w:r w:rsidRPr="00F425A4">
              <w:rPr>
                <w:rFonts w:ascii="Georgia" w:hAnsi="Georgia" w:cs="Georgia"/>
                <w:sz w:val="24"/>
                <w:szCs w:val="24"/>
                <w:lang w:val="ky-KG"/>
              </w:rPr>
              <w:t>шт</w:t>
            </w:r>
            <w:r w:rsidRPr="00F425A4">
              <w:rPr>
                <w:rFonts w:ascii="Times New Roman" w:hAnsi="Times New Roman"/>
                <w:sz w:val="24"/>
                <w:szCs w:val="24"/>
                <w:lang w:val="ky-KG"/>
              </w:rPr>
              <w:t>ү</w:t>
            </w:r>
            <w:r w:rsidRPr="00F425A4">
              <w:rPr>
                <w:rFonts w:ascii="Georgia" w:hAnsi="Georgia" w:cs="Georgia"/>
                <w:sz w:val="24"/>
                <w:szCs w:val="24"/>
                <w:lang w:val="ky-KG"/>
              </w:rPr>
              <w:t>к багытынын коэффициент</w:t>
            </w:r>
          </w:p>
        </w:tc>
        <w:tc>
          <w:tcPr>
            <w:tcW w:w="1620" w:type="dxa"/>
            <w:vAlign w:val="center"/>
          </w:tcPr>
          <w:p w:rsidR="006A36BD" w:rsidRPr="00F425A4" w:rsidRDefault="006A36BD" w:rsidP="00577366">
            <w:pPr>
              <w:autoSpaceDE w:val="0"/>
              <w:autoSpaceDN w:val="0"/>
              <w:adjustRightInd w:val="0"/>
              <w:spacing w:after="0" w:line="240" w:lineRule="auto"/>
              <w:jc w:val="center"/>
              <w:rPr>
                <w:rFonts w:ascii="Georgia-Bold" w:hAnsi="Georgia-Bold" w:cs="Georgia-Bold"/>
                <w:bCs/>
                <w:sz w:val="24"/>
                <w:szCs w:val="24"/>
                <w:lang w:val="ky-KG"/>
              </w:rPr>
            </w:pPr>
            <w:r w:rsidRPr="00F425A4">
              <w:rPr>
                <w:rFonts w:ascii="Georgia-Bold" w:hAnsi="Georgia-Bold" w:cs="Georgia-Bold"/>
                <w:bCs/>
                <w:sz w:val="24"/>
                <w:szCs w:val="24"/>
                <w:lang w:val="ky-KG"/>
              </w:rPr>
              <w:t>M</w:t>
            </w:r>
          </w:p>
        </w:tc>
        <w:tc>
          <w:tcPr>
            <w:tcW w:w="4680" w:type="dxa"/>
            <w:vAlign w:val="center"/>
          </w:tcPr>
          <w:p w:rsidR="006A36BD" w:rsidRPr="00F425A4" w:rsidRDefault="006A36BD" w:rsidP="00577366">
            <w:pPr>
              <w:autoSpaceDE w:val="0"/>
              <w:autoSpaceDN w:val="0"/>
              <w:adjustRightInd w:val="0"/>
              <w:spacing w:after="0" w:line="240" w:lineRule="auto"/>
              <w:jc w:val="center"/>
              <w:rPr>
                <w:rFonts w:ascii="Times New Roman" w:hAnsi="Times New Roman"/>
                <w:b/>
                <w:bCs/>
                <w:sz w:val="24"/>
                <w:szCs w:val="24"/>
                <w:lang w:val="ky-KG"/>
              </w:rPr>
            </w:pPr>
            <w:r w:rsidRPr="00F425A4">
              <w:rPr>
                <w:b/>
                <w:bCs/>
                <w:position w:val="-30"/>
                <w:sz w:val="24"/>
                <w:szCs w:val="24"/>
                <w:lang w:val="ky-KG"/>
              </w:rPr>
              <w:object w:dxaOrig="940" w:dyaOrig="680">
                <v:shape id="_x0000_i1030" type="#_x0000_t75" style="width:46.2pt;height:33.3pt" o:ole="">
                  <v:imagedata r:id="rId24" o:title=""/>
                </v:shape>
                <o:OLEObject Type="Embed" ProgID="Equation.3" ShapeID="_x0000_i1030" DrawAspect="Content" ObjectID="_1486908792" r:id="rId25"/>
              </w:object>
            </w:r>
          </w:p>
          <w:p w:rsidR="006A36BD" w:rsidRPr="00F425A4" w:rsidRDefault="006A36BD" w:rsidP="00577366">
            <w:pPr>
              <w:autoSpaceDE w:val="0"/>
              <w:autoSpaceDN w:val="0"/>
              <w:adjustRightInd w:val="0"/>
              <w:spacing w:after="0" w:line="240" w:lineRule="auto"/>
              <w:rPr>
                <w:rFonts w:ascii="Times New Roman" w:hAnsi="Times New Roman"/>
                <w:sz w:val="24"/>
                <w:szCs w:val="24"/>
                <w:lang w:val="ky-KG"/>
              </w:rPr>
            </w:pPr>
            <w:r w:rsidRPr="00F425A4">
              <w:rPr>
                <w:rFonts w:ascii="Times New Roman" w:eastAsia="Georgia-Italic" w:hAnsi="Times New Roman"/>
                <w:iCs/>
                <w:sz w:val="24"/>
                <w:szCs w:val="24"/>
                <w:lang w:val="ky-KG"/>
              </w:rPr>
              <w:t>M</w:t>
            </w:r>
            <w:r w:rsidRPr="00F425A4">
              <w:rPr>
                <w:rFonts w:ascii="Times New Roman" w:eastAsia="Georgia-Italic" w:hAnsi="Times New Roman"/>
                <w:iCs/>
                <w:sz w:val="24"/>
                <w:szCs w:val="24"/>
                <w:vertAlign w:val="subscript"/>
                <w:lang w:val="ky-KG"/>
              </w:rPr>
              <w:t>ie</w:t>
            </w:r>
            <w:r w:rsidRPr="00F425A4">
              <w:rPr>
                <w:rFonts w:ascii="Times New Roman" w:eastAsia="Georgia-Italic" w:hAnsi="Times New Roman"/>
                <w:iCs/>
                <w:sz w:val="24"/>
                <w:szCs w:val="24"/>
                <w:lang w:val="ky-KG"/>
              </w:rPr>
              <w:t xml:space="preserve"> –</w:t>
            </w:r>
            <w:r w:rsidRPr="00F425A4">
              <w:rPr>
                <w:rFonts w:ascii="Times New Roman" w:hAnsi="Times New Roman"/>
                <w:sz w:val="24"/>
                <w:szCs w:val="24"/>
                <w:lang w:val="ky-KG"/>
              </w:rPr>
              <w:t xml:space="preserve"> мамлекеттердин  өндүрүшүнүн көлөму</w:t>
            </w:r>
          </w:p>
          <w:p w:rsidR="006A36BD" w:rsidRPr="00F425A4" w:rsidRDefault="006A36BD" w:rsidP="00577366">
            <w:pPr>
              <w:autoSpaceDE w:val="0"/>
              <w:autoSpaceDN w:val="0"/>
              <w:adjustRightInd w:val="0"/>
              <w:spacing w:after="0" w:line="240" w:lineRule="auto"/>
              <w:rPr>
                <w:rFonts w:ascii="Times New Roman" w:hAnsi="Times New Roman"/>
                <w:sz w:val="24"/>
                <w:szCs w:val="24"/>
                <w:lang w:val="ky-KG"/>
              </w:rPr>
            </w:pPr>
            <w:r w:rsidRPr="00F425A4">
              <w:rPr>
                <w:rFonts w:ascii="Times New Roman" w:eastAsia="Georgia-Italic" w:hAnsi="Times New Roman"/>
                <w:iCs/>
                <w:sz w:val="24"/>
                <w:szCs w:val="24"/>
                <w:lang w:val="ky-KG"/>
              </w:rPr>
              <w:t>M</w:t>
            </w:r>
            <w:r w:rsidRPr="00F425A4">
              <w:rPr>
                <w:rFonts w:ascii="Times New Roman" w:eastAsia="Georgia-Italic" w:hAnsi="Times New Roman"/>
                <w:iCs/>
                <w:sz w:val="24"/>
                <w:szCs w:val="24"/>
                <w:vertAlign w:val="subscript"/>
                <w:lang w:val="ky-KG"/>
              </w:rPr>
              <w:t>ir</w:t>
            </w:r>
            <w:r w:rsidRPr="00F425A4">
              <w:rPr>
                <w:rFonts w:ascii="Times New Roman" w:eastAsia="Georgia-Italic" w:hAnsi="Times New Roman"/>
                <w:iCs/>
                <w:sz w:val="24"/>
                <w:szCs w:val="24"/>
                <w:lang w:val="ky-KG"/>
              </w:rPr>
              <w:t>–</w:t>
            </w:r>
            <w:r w:rsidRPr="00F425A4">
              <w:rPr>
                <w:rFonts w:ascii="Times New Roman" w:hAnsi="Times New Roman"/>
                <w:sz w:val="24"/>
                <w:szCs w:val="24"/>
                <w:lang w:val="ky-KG"/>
              </w:rPr>
              <w:t>республиканын өндүрүшүнүн көлөмү</w:t>
            </w:r>
          </w:p>
          <w:p w:rsidR="006A36BD" w:rsidRPr="00F425A4" w:rsidRDefault="006A36BD" w:rsidP="00577366">
            <w:pPr>
              <w:autoSpaceDE w:val="0"/>
              <w:autoSpaceDN w:val="0"/>
              <w:adjustRightInd w:val="0"/>
              <w:spacing w:after="0" w:line="240" w:lineRule="auto"/>
              <w:rPr>
                <w:rFonts w:ascii="Times New Roman" w:hAnsi="Times New Roman"/>
                <w:b/>
                <w:bCs/>
                <w:sz w:val="24"/>
                <w:szCs w:val="24"/>
                <w:lang w:val="ky-KG"/>
              </w:rPr>
            </w:pPr>
            <w:r w:rsidRPr="00F425A4">
              <w:rPr>
                <w:rFonts w:ascii="Times New Roman" w:hAnsi="Times New Roman"/>
                <w:i/>
                <w:sz w:val="24"/>
                <w:szCs w:val="24"/>
                <w:lang w:val="ky-KG"/>
              </w:rPr>
              <w:t>i</w:t>
            </w:r>
            <w:r w:rsidRPr="00F425A4">
              <w:rPr>
                <w:rFonts w:ascii="Times New Roman" w:hAnsi="Times New Roman"/>
                <w:sz w:val="24"/>
                <w:szCs w:val="24"/>
                <w:lang w:val="ky-KG"/>
              </w:rPr>
              <w:t xml:space="preserve"> – өндүрүштүн түрлөрү</w:t>
            </w:r>
          </w:p>
        </w:tc>
      </w:tr>
    </w:tbl>
    <w:p w:rsidR="006A36BD" w:rsidRPr="00F425A4" w:rsidRDefault="006A36BD" w:rsidP="00A558AE">
      <w:pPr>
        <w:spacing w:line="240" w:lineRule="auto"/>
        <w:ind w:firstLine="708"/>
        <w:contextualSpacing/>
        <w:jc w:val="both"/>
        <w:rPr>
          <w:rFonts w:ascii="Times New Roman" w:hAnsi="Times New Roman"/>
          <w:sz w:val="28"/>
          <w:szCs w:val="28"/>
          <w:lang w:val="ky-KG" w:eastAsia="en-US"/>
        </w:rPr>
      </w:pPr>
      <w:r w:rsidRPr="00F425A4">
        <w:rPr>
          <w:rFonts w:ascii="Times New Roman" w:hAnsi="Times New Roman"/>
          <w:sz w:val="28"/>
          <w:szCs w:val="28"/>
          <w:lang w:val="ky-KG"/>
        </w:rPr>
        <w:t>Жогоруда айтылган иш чаралардын жүзөгө ашуусун жана алардын эффективдүүлүгүн, туура багытта бараткандыгын билүү жана регионалдык интеграциясынын алкагында инновациялык  экономиканы өнүктүрүүдөгү көйгөйлөрдү чеч</w:t>
      </w:r>
      <w:r w:rsidRPr="00F425A4">
        <w:rPr>
          <w:rFonts w:ascii="Times New Roman" w:hAnsi="Times New Roman"/>
          <w:bCs/>
          <w:sz w:val="28"/>
          <w:szCs w:val="28"/>
          <w:lang w:val="ky-KG" w:eastAsia="en-US"/>
        </w:rPr>
        <w:t>үү</w:t>
      </w:r>
      <w:r w:rsidRPr="00F425A4">
        <w:rPr>
          <w:rFonts w:ascii="Times New Roman" w:hAnsi="Times New Roman"/>
          <w:sz w:val="28"/>
          <w:szCs w:val="28"/>
          <w:lang w:val="ky-KG"/>
        </w:rPr>
        <w:t xml:space="preserve"> максатында математикалык индикаторлорду киргизүүнү сунуштайм таблица 2. Ошондой эле </w:t>
      </w:r>
      <w:r w:rsidRPr="00F425A4">
        <w:rPr>
          <w:rFonts w:ascii="Times New Roman" w:hAnsi="Times New Roman"/>
          <w:sz w:val="28"/>
          <w:szCs w:val="28"/>
          <w:lang w:val="ky-KG" w:eastAsia="en-US"/>
        </w:rPr>
        <w:t xml:space="preserve">Кыргыз Республикасынын инновация </w:t>
      </w:r>
      <w:r w:rsidRPr="00F425A4">
        <w:rPr>
          <w:rFonts w:ascii="Times New Roman" w:hAnsi="Times New Roman"/>
          <w:sz w:val="28"/>
          <w:szCs w:val="28"/>
          <w:lang w:val="ky-KG" w:eastAsia="en-US"/>
        </w:rPr>
        <w:lastRenderedPageBreak/>
        <w:t xml:space="preserve">өнүктүрүүнүн стратегиясын ишке ашыруунун инструменттерин сунуштайм </w:t>
      </w:r>
      <w:r w:rsidRPr="00F425A4">
        <w:rPr>
          <w:rFonts w:ascii="Times New Roman" w:hAnsi="Times New Roman"/>
          <w:sz w:val="28"/>
          <w:szCs w:val="28"/>
          <w:lang w:val="ky-KG"/>
        </w:rPr>
        <w:t>таблица 3</w:t>
      </w:r>
      <w:r w:rsidRPr="00F425A4">
        <w:rPr>
          <w:rFonts w:ascii="Times New Roman" w:hAnsi="Times New Roman"/>
          <w:sz w:val="28"/>
          <w:szCs w:val="28"/>
          <w:lang w:val="ky-KG" w:eastAsia="en-US"/>
        </w:rPr>
        <w:t>.</w:t>
      </w:r>
    </w:p>
    <w:p w:rsidR="006A36BD" w:rsidRPr="00F425A4" w:rsidRDefault="006A36BD" w:rsidP="00A558AE">
      <w:pPr>
        <w:spacing w:line="240" w:lineRule="auto"/>
        <w:contextualSpacing/>
        <w:jc w:val="both"/>
        <w:rPr>
          <w:rFonts w:ascii="Times New Roman" w:hAnsi="Times New Roman"/>
          <w:bCs/>
          <w:noProof/>
          <w:sz w:val="28"/>
          <w:szCs w:val="28"/>
          <w:lang w:val="ky-KG" w:eastAsia="en-US"/>
        </w:rPr>
      </w:pPr>
    </w:p>
    <w:p w:rsidR="006A36BD" w:rsidRPr="00F425A4" w:rsidRDefault="006A36BD" w:rsidP="00A558AE">
      <w:pPr>
        <w:spacing w:line="240" w:lineRule="auto"/>
        <w:contextualSpacing/>
        <w:jc w:val="both"/>
        <w:rPr>
          <w:rFonts w:ascii="Times New Roman" w:hAnsi="Times New Roman"/>
          <w:sz w:val="28"/>
          <w:szCs w:val="28"/>
          <w:lang w:val="ky-KG" w:eastAsia="en-US"/>
        </w:rPr>
      </w:pPr>
      <w:r w:rsidRPr="00F425A4">
        <w:rPr>
          <w:rFonts w:ascii="Times New Roman" w:hAnsi="Times New Roman"/>
          <w:sz w:val="28"/>
          <w:szCs w:val="28"/>
          <w:lang w:val="ky-KG" w:eastAsia="en-US"/>
        </w:rPr>
        <w:t>Таблица 3 - Кыргыз Республикасынын инновация өнүктүрүүнүн стратегиясын ишке ашыруунун инструменттери.</w:t>
      </w:r>
    </w:p>
    <w:p w:rsidR="006A36BD" w:rsidRPr="00F425A4" w:rsidRDefault="006A36BD" w:rsidP="00A558AE">
      <w:pPr>
        <w:spacing w:line="240" w:lineRule="auto"/>
        <w:contextualSpacing/>
        <w:jc w:val="both"/>
        <w:rPr>
          <w:rFonts w:ascii="Times New Roman" w:hAnsi="Times New Roman"/>
          <w:b/>
          <w:sz w:val="28"/>
          <w:szCs w:val="28"/>
          <w:lang w:val="ky-KG" w:eastAsia="en-US"/>
        </w:rPr>
      </w:pP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0"/>
        <w:gridCol w:w="6795"/>
      </w:tblGrid>
      <w:tr w:rsidR="006A36BD" w:rsidRPr="00F425A4" w:rsidTr="00577366">
        <w:trPr>
          <w:trHeight w:val="693"/>
        </w:trPr>
        <w:tc>
          <w:tcPr>
            <w:tcW w:w="2800"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 </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ИИТКИК</w:t>
            </w:r>
          </w:p>
        </w:tc>
        <w:tc>
          <w:tcPr>
            <w:tcW w:w="6795"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Илимий изилдөөлөрдүн приоритеттерин аныктап гранттарды бөлүү;</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ИИТКИК мекемелердин инфраструктурасын түзүү;</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Венчурдук капиталды колдонууга шарт түзүү.</w:t>
            </w:r>
          </w:p>
        </w:tc>
      </w:tr>
      <w:tr w:rsidR="006A36BD" w:rsidRPr="00D16326" w:rsidTr="00577366">
        <w:trPr>
          <w:trHeight w:val="415"/>
        </w:trPr>
        <w:tc>
          <w:tcPr>
            <w:tcW w:w="2800"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 </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 </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 </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 </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Кадрларды даярдоо</w:t>
            </w:r>
          </w:p>
        </w:tc>
        <w:tc>
          <w:tcPr>
            <w:tcW w:w="6795"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өнд</w:t>
            </w:r>
            <w:r w:rsidRPr="00F425A4">
              <w:rPr>
                <w:rFonts w:ascii="Times New Roman" w:hAnsi="Times New Roman"/>
                <w:sz w:val="24"/>
                <w:szCs w:val="24"/>
                <w:lang w:val="ky-KG" w:eastAsia="en-US"/>
              </w:rPr>
              <w:t>ү</w:t>
            </w:r>
            <w:r w:rsidRPr="00F425A4">
              <w:rPr>
                <w:rFonts w:ascii="Times New Roman" w:hAnsi="Times New Roman"/>
                <w:color w:val="000000"/>
                <w:kern w:val="24"/>
                <w:sz w:val="24"/>
                <w:szCs w:val="24"/>
                <w:lang w:val="ky-KG"/>
              </w:rPr>
              <w:t>р</w:t>
            </w:r>
            <w:r w:rsidRPr="00F425A4">
              <w:rPr>
                <w:rFonts w:ascii="Times New Roman" w:hAnsi="Times New Roman"/>
                <w:sz w:val="24"/>
                <w:szCs w:val="24"/>
                <w:lang w:val="ky-KG" w:eastAsia="en-US"/>
              </w:rPr>
              <w:t>ү</w:t>
            </w:r>
            <w:r w:rsidRPr="00F425A4">
              <w:rPr>
                <w:rFonts w:ascii="Times New Roman" w:hAnsi="Times New Roman"/>
                <w:color w:val="000000"/>
                <w:kern w:val="24"/>
                <w:sz w:val="24"/>
                <w:szCs w:val="24"/>
                <w:lang w:val="ky-KG"/>
              </w:rPr>
              <w:t>штөн ажыратылбаган инженерлердин жана адистердин квалифиациясын жогорулатуу шартын түзүү;</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Илимий кызматкерлерге каржылоо жардамы алардын чет өлкөдө окууну  каржылоо;</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ЖОЖдун инфраструктурасын каржылоо;</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Университеттердин бүтүрүүчүлөрүн жана докторантурада окугандарды илимий ишке тартуу;</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Илимий кызматкерлерге жана студенттерге заманбап көп профилдик курстардын программаларын иштеп чыгып, студенттерди жана илимий кызматкерлерди окутуу.</w:t>
            </w:r>
          </w:p>
        </w:tc>
      </w:tr>
      <w:tr w:rsidR="006A36BD" w:rsidRPr="00D16326" w:rsidTr="00577366">
        <w:trPr>
          <w:trHeight w:val="988"/>
        </w:trPr>
        <w:tc>
          <w:tcPr>
            <w:tcW w:w="2800"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Илимий изилд</w:t>
            </w:r>
            <w:r w:rsidRPr="00F425A4">
              <w:rPr>
                <w:rFonts w:ascii="Times New Roman" w:hAnsi="Times New Roman"/>
                <w:b/>
                <w:color w:val="000000"/>
                <w:kern w:val="24"/>
                <w:sz w:val="24"/>
                <w:szCs w:val="24"/>
                <w:lang w:val="ky-KG"/>
              </w:rPr>
              <w:t>өө</w:t>
            </w:r>
            <w:r w:rsidRPr="00F425A4">
              <w:rPr>
                <w:rFonts w:ascii="Times New Roman" w:hAnsi="Times New Roman"/>
                <w:b/>
                <w:bCs/>
                <w:color w:val="000000"/>
                <w:kern w:val="24"/>
                <w:sz w:val="24"/>
                <w:szCs w:val="24"/>
                <w:lang w:val="ky-KG"/>
              </w:rPr>
              <w:t xml:space="preserve"> иштеринин натыйжалуулугун жогорулатуу</w:t>
            </w:r>
          </w:p>
        </w:tc>
        <w:tc>
          <w:tcPr>
            <w:tcW w:w="6795"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Илимий маалыматты чогултуу жана жайылтуу;</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Шаарларда технопарктарды түзүү;</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Региондордо инкубаторлорду түзүү.</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 </w:t>
            </w:r>
          </w:p>
        </w:tc>
      </w:tr>
      <w:tr w:rsidR="006A36BD" w:rsidRPr="00D16326" w:rsidTr="00577366">
        <w:trPr>
          <w:trHeight w:val="934"/>
        </w:trPr>
        <w:tc>
          <w:tcPr>
            <w:tcW w:w="2800"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b/>
                <w:bCs/>
                <w:color w:val="000000"/>
                <w:kern w:val="24"/>
                <w:sz w:val="24"/>
                <w:szCs w:val="24"/>
                <w:lang w:val="ky-KG"/>
              </w:rPr>
              <w:t>Эл аралык кызматташуу</w:t>
            </w:r>
          </w:p>
        </w:tc>
        <w:tc>
          <w:tcPr>
            <w:tcW w:w="6795" w:type="dxa"/>
          </w:tcPr>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Эл аралык илимий изилдөө иштерине Кыргызстандын катышуусун кеңейтүү;</w:t>
            </w:r>
          </w:p>
          <w:p w:rsidR="006A36BD" w:rsidRPr="00F425A4" w:rsidRDefault="006A36BD" w:rsidP="00577366">
            <w:pPr>
              <w:tabs>
                <w:tab w:val="left" w:pos="990"/>
              </w:tabs>
              <w:spacing w:after="0" w:line="240" w:lineRule="auto"/>
              <w:rPr>
                <w:rFonts w:ascii="Arial" w:hAnsi="Arial" w:cs="Arial"/>
                <w:sz w:val="24"/>
                <w:szCs w:val="24"/>
                <w:lang w:val="ky-KG"/>
              </w:rPr>
            </w:pPr>
            <w:r w:rsidRPr="00F425A4">
              <w:rPr>
                <w:rFonts w:ascii="Times New Roman" w:hAnsi="Times New Roman"/>
                <w:color w:val="000000"/>
                <w:kern w:val="24"/>
                <w:sz w:val="24"/>
                <w:szCs w:val="24"/>
                <w:lang w:val="ky-KG"/>
              </w:rPr>
              <w:t>Кыргызстандын чет өлкөдөгү дипломатия корпустарында илимий техникалык маселелер боюнча маалыматты такай даярдоо жоопкерчилигин жүктөө.</w:t>
            </w:r>
          </w:p>
        </w:tc>
      </w:tr>
    </w:tbl>
    <w:p w:rsidR="006A36BD" w:rsidRPr="00F425A4" w:rsidRDefault="006A36BD" w:rsidP="00A558AE">
      <w:pPr>
        <w:pStyle w:val="23"/>
        <w:tabs>
          <w:tab w:val="left" w:pos="0"/>
          <w:tab w:val="left" w:pos="426"/>
          <w:tab w:val="left" w:pos="9900"/>
        </w:tabs>
        <w:ind w:left="0" w:right="-1" w:firstLine="0"/>
        <w:jc w:val="both"/>
        <w:rPr>
          <w:rFonts w:ascii="Times New Roman" w:hAnsi="Times New Roman"/>
          <w:b/>
          <w:bCs/>
          <w:sz w:val="24"/>
          <w:szCs w:val="24"/>
          <w:lang w:val="ky-KG"/>
        </w:rPr>
      </w:pPr>
    </w:p>
    <w:p w:rsidR="006A36BD" w:rsidRPr="00F425A4" w:rsidRDefault="006A36BD" w:rsidP="00A558AE">
      <w:pPr>
        <w:pStyle w:val="23"/>
        <w:tabs>
          <w:tab w:val="left" w:pos="0"/>
          <w:tab w:val="left" w:pos="426"/>
          <w:tab w:val="left" w:pos="9900"/>
        </w:tabs>
        <w:spacing w:after="0" w:line="240" w:lineRule="auto"/>
        <w:ind w:left="0" w:right="-1" w:firstLine="851"/>
        <w:jc w:val="both"/>
        <w:rPr>
          <w:rFonts w:ascii="Times New Roman" w:hAnsi="Times New Roman"/>
          <w:sz w:val="28"/>
          <w:szCs w:val="28"/>
          <w:lang w:val="ky-KG"/>
        </w:rPr>
      </w:pPr>
      <w:r w:rsidRPr="00F425A4">
        <w:rPr>
          <w:rFonts w:ascii="Times New Roman" w:hAnsi="Times New Roman"/>
          <w:b/>
          <w:sz w:val="28"/>
          <w:szCs w:val="28"/>
          <w:lang w:val="ky-KG"/>
        </w:rPr>
        <w:t xml:space="preserve">Төртүнчү  бөлүмдө Кыргызстандын Евразия интеграциясынын алкагында өнүктүрүүнүн жолдору </w:t>
      </w:r>
      <w:r w:rsidRPr="00F425A4">
        <w:rPr>
          <w:rFonts w:ascii="Times New Roman" w:hAnsi="Times New Roman"/>
          <w:sz w:val="28"/>
          <w:szCs w:val="28"/>
          <w:lang w:val="ky-KG"/>
        </w:rPr>
        <w:t xml:space="preserve">изилденген, Бажы биримдигинин кеңейтүүнүн негизги багыты аныкталган. </w:t>
      </w:r>
    </w:p>
    <w:p w:rsidR="006A36BD" w:rsidRPr="00F425A4" w:rsidRDefault="006A36BD" w:rsidP="00A558AE">
      <w:pPr>
        <w:pStyle w:val="23"/>
        <w:tabs>
          <w:tab w:val="left" w:pos="0"/>
          <w:tab w:val="left" w:pos="426"/>
          <w:tab w:val="left" w:pos="9900"/>
        </w:tabs>
        <w:spacing w:after="0" w:line="240" w:lineRule="auto"/>
        <w:ind w:left="0" w:right="-1" w:firstLine="851"/>
        <w:jc w:val="both"/>
        <w:rPr>
          <w:rFonts w:ascii="Times New Roman" w:hAnsi="Times New Roman"/>
          <w:sz w:val="28"/>
          <w:szCs w:val="28"/>
          <w:lang w:val="ky-KG"/>
        </w:rPr>
      </w:pPr>
      <w:r w:rsidRPr="00F425A4">
        <w:rPr>
          <w:rFonts w:ascii="Times New Roman" w:hAnsi="Times New Roman"/>
          <w:sz w:val="28"/>
          <w:szCs w:val="28"/>
          <w:lang w:val="ky-KG"/>
        </w:rPr>
        <w:t xml:space="preserve">Кыргызстандын ББга киришинин оңтойлуу жагы республиканын экономикасынын жаңы түзүмүн түзүү жана “көмүскө зонасыз” жашоого, постсоветтик мейкиндиктеги өз ролун жана ордун табууга, каржылык каражаттардын көмүскө агымдарын ачыкка чыгарууга умтулуусу болуп саналат. </w:t>
      </w:r>
    </w:p>
    <w:p w:rsidR="006A36BD" w:rsidRPr="00F425A4" w:rsidRDefault="006A36BD" w:rsidP="00A558AE">
      <w:pPr>
        <w:pStyle w:val="23"/>
        <w:tabs>
          <w:tab w:val="left" w:pos="0"/>
          <w:tab w:val="left" w:pos="426"/>
          <w:tab w:val="left" w:pos="9900"/>
        </w:tabs>
        <w:spacing w:after="0" w:line="240" w:lineRule="auto"/>
        <w:ind w:left="0" w:right="-1" w:firstLine="851"/>
        <w:jc w:val="both"/>
        <w:rPr>
          <w:rFonts w:ascii="Times New Roman" w:hAnsi="Times New Roman"/>
          <w:b/>
          <w:noProof/>
          <w:sz w:val="24"/>
          <w:szCs w:val="24"/>
          <w:lang w:val="ky-KG" w:eastAsia="ru-RU"/>
        </w:rPr>
      </w:pPr>
      <w:r w:rsidRPr="00F425A4">
        <w:rPr>
          <w:rFonts w:ascii="Times New Roman" w:hAnsi="Times New Roman"/>
          <w:sz w:val="28"/>
          <w:szCs w:val="28"/>
          <w:lang w:val="ky-KG"/>
        </w:rPr>
        <w:t>Бажы биримдигине кирүүнүн кыска мөөнөттүү мезгилдеги негизги тобокелдиктери төмөнкүлөр болуп эсептелет:</w:t>
      </w:r>
    </w:p>
    <w:p w:rsidR="006A36BD" w:rsidRPr="00F425A4" w:rsidRDefault="006A36BD" w:rsidP="00A558AE">
      <w:pPr>
        <w:numPr>
          <w:ilvl w:val="0"/>
          <w:numId w:val="23"/>
        </w:numPr>
        <w:spacing w:after="0" w:line="240" w:lineRule="auto"/>
        <w:jc w:val="both"/>
        <w:rPr>
          <w:rFonts w:ascii="Times New Roman" w:hAnsi="Times New Roman"/>
          <w:sz w:val="28"/>
          <w:szCs w:val="28"/>
          <w:lang w:val="ky-KG"/>
        </w:rPr>
      </w:pPr>
      <w:r w:rsidRPr="00F425A4">
        <w:rPr>
          <w:rFonts w:ascii="Times New Roman" w:hAnsi="Times New Roman"/>
          <w:sz w:val="28"/>
          <w:szCs w:val="28"/>
          <w:lang w:val="ky-KG"/>
        </w:rPr>
        <w:t>салыктардын бюджетке түшпөй калышы;</w:t>
      </w:r>
    </w:p>
    <w:p w:rsidR="006A36BD" w:rsidRPr="00F425A4" w:rsidRDefault="006A36BD" w:rsidP="00A558AE">
      <w:pPr>
        <w:numPr>
          <w:ilvl w:val="0"/>
          <w:numId w:val="23"/>
        </w:numPr>
        <w:spacing w:after="0" w:line="240" w:lineRule="auto"/>
        <w:jc w:val="both"/>
        <w:rPr>
          <w:rFonts w:ascii="Times New Roman" w:hAnsi="Times New Roman"/>
          <w:sz w:val="28"/>
          <w:szCs w:val="28"/>
          <w:lang w:val="ky-KG"/>
        </w:rPr>
      </w:pPr>
      <w:r w:rsidRPr="00F425A4">
        <w:rPr>
          <w:rFonts w:ascii="Times New Roman" w:hAnsi="Times New Roman"/>
          <w:sz w:val="28"/>
          <w:szCs w:val="28"/>
          <w:lang w:val="ky-KG"/>
        </w:rPr>
        <w:t>реэкспорттун кыскарышы;</w:t>
      </w:r>
    </w:p>
    <w:p w:rsidR="006A36BD" w:rsidRPr="00F425A4" w:rsidRDefault="006A36BD" w:rsidP="00A558AE">
      <w:pPr>
        <w:numPr>
          <w:ilvl w:val="0"/>
          <w:numId w:val="23"/>
        </w:numPr>
        <w:spacing w:after="0" w:line="240" w:lineRule="auto"/>
        <w:jc w:val="both"/>
        <w:rPr>
          <w:rFonts w:ascii="Times New Roman" w:hAnsi="Times New Roman"/>
          <w:sz w:val="28"/>
          <w:szCs w:val="28"/>
          <w:lang w:val="ky-KG"/>
        </w:rPr>
      </w:pPr>
      <w:r w:rsidRPr="00F425A4">
        <w:rPr>
          <w:rFonts w:ascii="Times New Roman" w:hAnsi="Times New Roman"/>
          <w:sz w:val="28"/>
          <w:szCs w:val="28"/>
          <w:lang w:val="ky-KG"/>
        </w:rPr>
        <w:t>мүчөлүк акыга болгон кошумча чыгымдар (орточо 58 млн.сомго барабар);</w:t>
      </w:r>
    </w:p>
    <w:p w:rsidR="006A36BD" w:rsidRPr="00F425A4" w:rsidRDefault="006A36BD" w:rsidP="00A558AE">
      <w:pPr>
        <w:numPr>
          <w:ilvl w:val="0"/>
          <w:numId w:val="23"/>
        </w:numPr>
        <w:spacing w:after="0" w:line="240" w:lineRule="auto"/>
        <w:ind w:hanging="379"/>
        <w:jc w:val="both"/>
        <w:rPr>
          <w:rFonts w:ascii="Times New Roman" w:hAnsi="Times New Roman"/>
          <w:sz w:val="28"/>
          <w:szCs w:val="28"/>
          <w:lang w:val="ky-KG"/>
        </w:rPr>
      </w:pPr>
      <w:r w:rsidRPr="00F425A4">
        <w:rPr>
          <w:rFonts w:ascii="Times New Roman" w:hAnsi="Times New Roman"/>
          <w:sz w:val="28"/>
          <w:szCs w:val="28"/>
          <w:lang w:val="ky-KG"/>
        </w:rPr>
        <w:t>Бажы биримдигиндеги кирешени бөлүштүрүүдө Кыргызстандын үлүшүнүн аздыгы (3%).</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lastRenderedPageBreak/>
        <w:t>Бажы биримдигинин кыска мөөнөттөгү көзгө урунган биринчи кезектеги кемчилиги керектөөчүлөр үчүн бир катар импорттук товарларга болгон баанын өсүшү.</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 xml:space="preserve">Экинчиден, айрым ата мекендик тармактарыбыз, барыдан мурда АЧК (айыл чарба комплекси), ички атаандашуунун күчөшүнөн жапа чегиши мүмкүн. </w:t>
      </w:r>
    </w:p>
    <w:p w:rsidR="006A36BD" w:rsidRPr="00F425A4" w:rsidRDefault="006A36BD" w:rsidP="00A558AE">
      <w:pPr>
        <w:spacing w:after="0" w:line="240" w:lineRule="auto"/>
        <w:ind w:firstLine="880"/>
        <w:jc w:val="both"/>
        <w:rPr>
          <w:rFonts w:ascii="Times New Roman" w:hAnsi="Times New Roman"/>
          <w:sz w:val="28"/>
          <w:szCs w:val="28"/>
          <w:lang w:val="ky-KG"/>
        </w:rPr>
      </w:pPr>
      <w:r w:rsidRPr="00F425A4">
        <w:rPr>
          <w:rFonts w:ascii="Times New Roman" w:hAnsi="Times New Roman"/>
          <w:sz w:val="28"/>
          <w:szCs w:val="28"/>
          <w:lang w:val="ky-KG"/>
        </w:rPr>
        <w:t>ББга кирүүнүн артыкчылыгы узак мөөнөттүү келечекте көрүнөт. Белгилүү болгондой, алакалашуу аракеттеринин эки түрү бар: рынок тармагындагы жана тышкы соода менен өндүрүш чөйрөсүндөгү алакалашуулар болуп саналат. Биринчисин кыскача мүнөздөсөк, ал тышкы дүйнөдөн бирдиктүү бажы тоскоолдугу менен чектелген жана товарлардын, капиталдардын ж.б. кыймылы үчүн ички тоскоолдуктары жок, жалпы экономикалык мейкиндикти түзүүнү кучагына алат. Алакалашуунун мындай түрү кичинекей өлкөлөргө кыйла батымдуу рыноктон пайдаланууга, демек, чоң көлөмдөгү өндүрүштүн үзүрүн көрүүгө мүмкүнчүлүк берет. Көптөгөн өлкөлөрдүн тажрыйбасына таянсак, көпчүлүк учурда дал ушул продукциянын рыногунун чектелүүсү майда өлкөлөрдүн бажылык макулдашууларга баруусуна, ар кандай экономикалык биримдиктерге, жалпы рынокторго ж.б. кирүүсүнө түрткү болгондугун көрөбүз.</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 xml:space="preserve">Анын үстүнө, алакалашуунун бул түрү майда өлкөлөргө өнүгүү үчүн баарын чечип албаса да, керектүү (жаратылыштык жана каржылык) көрөңгөлөрдү табуунун мүмкүнчүлүгү экенин да унутпашыбыз керек. Алакалашуу рыногунун иштешинин натыйжасында кичине өлкөлөр өзүнүн өнүгүшү үчүн аймактык булактардан көптөгөн жаратылыш көрөңгөлөрүн ала алышат. Ушундай эле жол менен каржылык көйгөйлөр да чечилиши ыктымал. Эгер кичине өлкөлөр өзүнүн экономикасына чет элдик инвестицияларды тартууга аракеттенсе, анда чет элдик инвесторлордун иштеши үчүн өзүнчө турган кичинекей өлкөнүн рыногуна караганда бириккен рынок өтө маанилүү жана кызыктыруучу талаага айланып калат. Алакалашкан биримдиктин чет элдик инвестиция түрүндөгү каржылык көрөңгөлөрдү тартуу мүмкүнчүлүгү өз алдынча майда өлкөлөргө караганда кыйла чоң экендиги талашсыз. 5 </w:t>
      </w:r>
      <w:r w:rsidRPr="00F425A4">
        <w:rPr>
          <w:rFonts w:ascii="Times New Roman" w:hAnsi="Times New Roman"/>
          <w:sz w:val="28"/>
          <w:szCs w:val="28"/>
          <w:lang w:val="ky-KG" w:eastAsia="en-US"/>
        </w:rPr>
        <w:t>сүрөттө ЕАЭБ өнүгүүнүн этаптары чагылдырылган.</w:t>
      </w:r>
    </w:p>
    <w:p w:rsidR="006A36BD" w:rsidRPr="00F425A4" w:rsidRDefault="006A36BD" w:rsidP="00A558AE">
      <w:pPr>
        <w:spacing w:after="0" w:line="240" w:lineRule="auto"/>
        <w:ind w:firstLine="539"/>
        <w:jc w:val="both"/>
        <w:rPr>
          <w:rFonts w:ascii="Times New Roman" w:hAnsi="Times New Roman"/>
          <w:sz w:val="28"/>
          <w:szCs w:val="28"/>
          <w:lang w:val="ky-KG"/>
        </w:rPr>
      </w:pPr>
    </w:p>
    <w:p w:rsidR="006A36BD" w:rsidRPr="00F425A4" w:rsidRDefault="006A36BD" w:rsidP="00A558AE">
      <w:pPr>
        <w:pStyle w:val="23"/>
        <w:tabs>
          <w:tab w:val="left" w:pos="0"/>
          <w:tab w:val="left" w:pos="142"/>
          <w:tab w:val="left" w:pos="9900"/>
        </w:tabs>
        <w:spacing w:after="0" w:line="240" w:lineRule="auto"/>
        <w:ind w:left="0" w:firstLine="851"/>
        <w:contextualSpacing/>
        <w:jc w:val="both"/>
        <w:rPr>
          <w:rFonts w:ascii="Times New Roman" w:hAnsi="Times New Roman"/>
          <w:sz w:val="28"/>
          <w:szCs w:val="28"/>
          <w:lang w:val="ky-KG"/>
        </w:rPr>
      </w:pPr>
    </w:p>
    <w:p w:rsidR="006A36BD" w:rsidRPr="00F425A4" w:rsidRDefault="00152DE3" w:rsidP="00A558AE">
      <w:pPr>
        <w:spacing w:line="240" w:lineRule="auto"/>
        <w:jc w:val="both"/>
        <w:rPr>
          <w:rFonts w:ascii="Times New Roman" w:hAnsi="Times New Roman"/>
          <w:b/>
          <w:sz w:val="24"/>
          <w:szCs w:val="24"/>
          <w:lang w:val="ky-KG" w:eastAsia="en-US"/>
        </w:rPr>
      </w:pPr>
      <w:r w:rsidRPr="00152DE3">
        <w:rPr>
          <w:noProof/>
        </w:rPr>
        <w:lastRenderedPageBreak/>
        <w:pict>
          <v:shapetype id="_x0000_t32" coordsize="21600,21600" o:spt="32" o:oned="t" path="m,l21600,21600e" filled="f">
            <v:path arrowok="t" fillok="f" o:connecttype="none"/>
            <o:lock v:ext="edit" shapetype="t"/>
          </v:shapetype>
          <v:shape id="AutoShape 74" o:spid="_x0000_s1028" type="#_x0000_t32" style="position:absolute;left:0;text-align:left;margin-left:33.4pt;margin-top:127.05pt;width:50.55pt;height:0;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" strokecolor="#8eb4e3">
            <v:stroke endarrow="block"/>
          </v:shape>
        </w:pict>
      </w:r>
      <w:r w:rsidRPr="00152DE3">
        <w:rPr>
          <w:noProof/>
        </w:rPr>
        <w:pict>
          <v:shape id="Прямая со стрелкой 30" o:spid="_x0000_s1029" type="#_x0000_t32" style="position:absolute;left:0;text-align:left;margin-left:19.05pt;margin-top:57.3pt;width:50.6pt;height:48.75pt;flip:y;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" strokecolor="#4a7ebb">
            <v:stroke endarrow="open"/>
            <o:lock v:ext="edit" shapetype="f"/>
          </v:shape>
        </w:pict>
      </w:r>
      <w:r w:rsidRPr="00152DE3">
        <w:rPr>
          <w:noProof/>
        </w:rPr>
        <w:pict>
          <v:shape id="AutoShape 73" o:spid="_x0000_s1030" type="#_x0000_t32" style="position:absolute;left:0;text-align:left;margin-left:10.05pt;margin-top:167.1pt;width:43.85pt;height:91.0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" strokecolor="#8eb4e3">
            <v:stroke endarrow="block"/>
          </v:shape>
        </w:pict>
      </w:r>
      <w:r w:rsidRPr="00152DE3">
        <w:rPr>
          <w:noProof/>
        </w:rPr>
        <w:pict>
          <v:oval id="Овал 25" o:spid="_x0000_s1031" style="position:absolute;left:0;text-align:left;margin-left:45.45pt;margin-top:259.7pt;width:43.5pt;height:40.4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" filled="f" stroked="f" strokeweight="2pt">
            <v:path arrowok="t"/>
            <v:textbox>
              <w:txbxContent>
                <w:p w:rsidR="004A7DD7" w:rsidRPr="00037951" w:rsidRDefault="004A7DD7" w:rsidP="00A558AE">
                  <w:pPr>
                    <w:pStyle w:val="af8"/>
                    <w:spacing w:before="0" w:beforeAutospacing="0" w:after="0" w:afterAutospacing="0"/>
                    <w:jc w:val="center"/>
                    <w:rPr>
                      <w:lang w:val="ky-KG"/>
                    </w:rPr>
                  </w:pPr>
                  <w:r w:rsidRPr="00946AB0">
                    <w:rPr>
                      <w:color w:val="000000"/>
                      <w:kern w:val="24"/>
                      <w:lang w:val="en-US"/>
                    </w:rPr>
                    <w:t>I</w:t>
                  </w:r>
                </w:p>
              </w:txbxContent>
            </v:textbox>
          </v:oval>
        </w:pict>
      </w:r>
      <w:r w:rsidRPr="00152DE3">
        <w:rPr>
          <w:noProof/>
        </w:rPr>
        <w:pict>
          <v:shape id="Прямая со стрелкой 26" o:spid="_x0000_s1032" type="#_x0000_t32" style="position:absolute;left:0;text-align:left;margin-left:30.3pt;margin-top:154.05pt;width:51.3pt;height:43.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" strokecolor="#4a7ebb">
            <v:stroke endarrow="open"/>
            <o:lock v:ext="edit" shapetype="f"/>
          </v:shape>
        </w:pict>
      </w:r>
      <w:r w:rsidRPr="00152DE3">
        <w:rPr>
          <w:noProof/>
        </w:rPr>
        <w:pict>
          <v:oval id="Овал 24" o:spid="_x0000_s1033" style="position:absolute;left:0;text-align:left;margin-left:75.2pt;margin-top:181.8pt;width:41.5pt;height:38.4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" filled="f" stroked="f" strokeweight="2pt">
            <v:path arrowok="t"/>
            <v:textbox>
              <w:txbxContent>
                <w:p w:rsidR="004A7DD7" w:rsidRPr="00946AB0" w:rsidRDefault="004A7DD7" w:rsidP="00A558AE">
                  <w:pPr>
                    <w:pStyle w:val="af8"/>
                    <w:spacing w:before="0" w:beforeAutospacing="0" w:after="0" w:afterAutospacing="0"/>
                    <w:jc w:val="center"/>
                  </w:pPr>
                  <w:r w:rsidRPr="00946AB0">
                    <w:rPr>
                      <w:color w:val="000000"/>
                      <w:kern w:val="24"/>
                      <w:lang w:val="en-US"/>
                    </w:rPr>
                    <w:t>II</w:t>
                  </w:r>
                </w:p>
              </w:txbxContent>
            </v:textbox>
          </v:oval>
        </w:pict>
      </w:r>
      <w:r w:rsidRPr="00152DE3">
        <w:rPr>
          <w:noProof/>
        </w:rPr>
        <w:pict>
          <v:oval id="Овал 5" o:spid="_x0000_s1034" style="position:absolute;left:0;text-align:left;margin-left:59.75pt;margin-top:19.95pt;width:51.05pt;height:42.75pt;z-index:251651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" filled="f" stroked="f" strokeweight="2pt">
            <v:path arrowok="t"/>
            <v:textbox>
              <w:txbxContent>
                <w:p w:rsidR="004A7DD7" w:rsidRPr="00946AB0" w:rsidRDefault="004A7DD7" w:rsidP="00A558AE">
                  <w:pPr>
                    <w:pStyle w:val="af8"/>
                    <w:spacing w:before="0" w:beforeAutospacing="0" w:after="0" w:afterAutospacing="0"/>
                    <w:jc w:val="center"/>
                  </w:pPr>
                  <w:r w:rsidRPr="00946AB0">
                    <w:rPr>
                      <w:color w:val="000000"/>
                      <w:kern w:val="24"/>
                      <w:lang w:val="en-US"/>
                    </w:rPr>
                    <w:t>IV</w:t>
                  </w:r>
                </w:p>
              </w:txbxContent>
            </v:textbox>
          </v:oval>
        </w:pict>
      </w:r>
      <w:r w:rsidRPr="00152DE3">
        <w:rPr>
          <w:noProof/>
        </w:rPr>
        <w:pict>
          <v:oval id="Овал 23" o:spid="_x0000_s1035" style="position:absolute;left:0;text-align:left;margin-left:69.75pt;margin-top:106pt;width:46.55pt;height:35.75pt;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" filled="f" stroked="f" strokeweight="2pt">
            <v:path arrowok="t"/>
            <v:textbox>
              <w:txbxContent>
                <w:p w:rsidR="004A7DD7" w:rsidRPr="00946AB0" w:rsidRDefault="004A7DD7" w:rsidP="00A558AE">
                  <w:pPr>
                    <w:pStyle w:val="af8"/>
                    <w:spacing w:before="0" w:beforeAutospacing="0" w:after="0" w:afterAutospacing="0"/>
                    <w:jc w:val="center"/>
                  </w:pPr>
                  <w:r w:rsidRPr="00946AB0">
                    <w:rPr>
                      <w:color w:val="000000"/>
                      <w:kern w:val="24"/>
                      <w:lang w:val="en-US"/>
                    </w:rPr>
                    <w:t>III</w:t>
                  </w:r>
                </w:p>
              </w:txbxContent>
            </v:textbox>
          </v:oval>
        </w:pict>
      </w:r>
      <w:r w:rsidRPr="00152DE3">
        <w:rPr>
          <w:noProof/>
        </w:rPr>
        <w:pict>
          <v:oval id="Овал 31" o:spid="_x0000_s1036" style="position:absolute;left:0;text-align:left;margin-left:-39.05pt;margin-top:106.2pt;width:72.1pt;height:61.05pt;z-index:251650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" fillcolor="window" strokecolor="#f79646" strokeweight="2pt">
            <v:path arrowok="t"/>
            <v:textbox>
              <w:txbxContent>
                <w:p w:rsidR="004A7DD7" w:rsidRPr="00946AB0" w:rsidRDefault="004A7DD7" w:rsidP="00A558AE">
                  <w:pPr>
                    <w:pStyle w:val="af8"/>
                    <w:spacing w:before="0" w:beforeAutospacing="0" w:after="0" w:afterAutospacing="0"/>
                    <w:jc w:val="center"/>
                    <w:rPr>
                      <w:sz w:val="20"/>
                      <w:szCs w:val="20"/>
                    </w:rPr>
                  </w:pPr>
                  <w:proofErr w:type="spellStart"/>
                  <w:r w:rsidRPr="00946AB0">
                    <w:rPr>
                      <w:color w:val="000000"/>
                      <w:kern w:val="24"/>
                      <w:sz w:val="20"/>
                      <w:szCs w:val="20"/>
                    </w:rPr>
                    <w:t>Этаптар</w:t>
                  </w:r>
                  <w:proofErr w:type="spellEnd"/>
                </w:p>
              </w:txbxContent>
            </v:textbox>
          </v:oval>
        </w:pict>
      </w:r>
      <w:r w:rsidRPr="00152DE3">
        <w:rPr>
          <w:noProof/>
        </w:rPr>
        <w:pict>
          <v:rect id="Прямоугольник 2" o:spid="_x0000_s1037" style="position:absolute;left:0;text-align:left;margin-left:396.3pt;margin-top:47.2pt;width:48.55pt;height:41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" fillcolor="window" stroked="f" strokeweight="2pt">
            <v:path arrowok="t"/>
            <v:textbox>
              <w:txbxContent>
                <w:p w:rsidR="004A7DD7" w:rsidRPr="00946AB0" w:rsidRDefault="004A7DD7" w:rsidP="00A558AE">
                  <w:pPr>
                    <w:pStyle w:val="af8"/>
                    <w:spacing w:before="0" w:beforeAutospacing="0" w:after="0" w:afterAutospacing="0"/>
                    <w:jc w:val="center"/>
                  </w:pPr>
                  <w:r w:rsidRPr="00946AB0">
                    <w:rPr>
                      <w:color w:val="000000"/>
                      <w:kern w:val="24"/>
                    </w:rPr>
                    <w:t>2015</w:t>
                  </w:r>
                </w:p>
              </w:txbxContent>
            </v:textbox>
          </v:rect>
        </w:pict>
      </w:r>
      <w:r w:rsidRPr="00152DE3">
        <w:rPr>
          <w:noProof/>
        </w:rPr>
        <w:pict>
          <v:rect id="Прямоугольник 22" o:spid="_x0000_s1038" style="position:absolute;left:0;text-align:left;margin-left:392.85pt;margin-top:299.95pt;width:51.9pt;height:39.3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" fillcolor="window" stroked="f" strokeweight="2pt">
            <v:path arrowok="t"/>
            <v:textbox>
              <w:txbxContent>
                <w:p w:rsidR="004A7DD7" w:rsidRPr="00946AB0" w:rsidRDefault="004A7DD7" w:rsidP="00A558AE">
                  <w:pPr>
                    <w:pStyle w:val="af8"/>
                    <w:spacing w:before="0" w:beforeAutospacing="0" w:after="0" w:afterAutospacing="0"/>
                    <w:jc w:val="center"/>
                  </w:pPr>
                  <w:r w:rsidRPr="00946AB0">
                    <w:rPr>
                      <w:color w:val="000000"/>
                      <w:kern w:val="24"/>
                    </w:rPr>
                    <w:t>1996</w:t>
                  </w:r>
                </w:p>
              </w:txbxContent>
            </v:textbox>
          </v:rect>
        </w:pict>
      </w:r>
      <w:r w:rsidRPr="00152DE3">
        <w:rPr>
          <w:noProof/>
        </w:rPr>
        <w:pict>
          <v:rect id="Прямоугольник 20" o:spid="_x0000_s1039" style="position:absolute;left:0;text-align:left;margin-left:392.95pt;margin-top:123.4pt;width:50.15pt;height:40.1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" fillcolor="window" stroked="f" strokeweight="2pt">
            <v:path arrowok="t"/>
            <v:textbox>
              <w:txbxContent>
                <w:p w:rsidR="004A7DD7" w:rsidRPr="00946AB0" w:rsidRDefault="004A7DD7" w:rsidP="00A558AE">
                  <w:pPr>
                    <w:pStyle w:val="af8"/>
                    <w:spacing w:before="0" w:beforeAutospacing="0" w:after="0" w:afterAutospacing="0"/>
                    <w:jc w:val="center"/>
                  </w:pPr>
                  <w:r w:rsidRPr="00946AB0">
                    <w:rPr>
                      <w:color w:val="000000"/>
                      <w:kern w:val="24"/>
                    </w:rPr>
                    <w:t>2012</w:t>
                  </w:r>
                </w:p>
              </w:txbxContent>
            </v:textbox>
          </v:rect>
        </w:pict>
      </w:r>
      <w:r w:rsidRPr="00152DE3">
        <w:rPr>
          <w:noProof/>
        </w:rPr>
        <w:pict>
          <v:rect id="Прямоугольник 21" o:spid="_x0000_s1040" style="position:absolute;left:0;text-align:left;margin-left:389.55pt;margin-top:208.75pt;width:51.9pt;height:38.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" fillcolor="window" stroked="f" strokeweight="2pt">
            <v:path arrowok="t"/>
            <v:textbox>
              <w:txbxContent>
                <w:p w:rsidR="004A7DD7" w:rsidRPr="00946AB0" w:rsidRDefault="004A7DD7" w:rsidP="00A558AE">
                  <w:pPr>
                    <w:pStyle w:val="af8"/>
                    <w:spacing w:before="0" w:beforeAutospacing="0" w:after="0" w:afterAutospacing="0"/>
                    <w:jc w:val="center"/>
                  </w:pPr>
                  <w:r w:rsidRPr="00946AB0">
                    <w:rPr>
                      <w:color w:val="000000"/>
                      <w:kern w:val="24"/>
                    </w:rPr>
                    <w:t>2011</w:t>
                  </w:r>
                </w:p>
              </w:txbxContent>
            </v:textbox>
          </v:rect>
        </w:pict>
      </w:r>
      <w:r w:rsidR="00976778">
        <w:rPr>
          <w:rFonts w:ascii="Times New Roman" w:hAnsi="Times New Roman"/>
          <w:b/>
          <w:noProof/>
          <w:sz w:val="24"/>
          <w:szCs w:val="24"/>
        </w:rPr>
        <w:drawing>
          <wp:inline distT="0" distB="0" distL="0" distR="0">
            <wp:extent cx="4589145" cy="4309904"/>
            <wp:effectExtent l="0" t="0" r="0" b="0"/>
            <wp:docPr id="14" name="Схема 4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6A36BD" w:rsidRPr="00F425A4" w:rsidRDefault="006A36BD" w:rsidP="00A558AE">
      <w:pPr>
        <w:rPr>
          <w:rFonts w:ascii="Times New Roman" w:hAnsi="Times New Roman"/>
          <w:sz w:val="28"/>
          <w:szCs w:val="28"/>
          <w:lang w:val="ky-KG" w:eastAsia="en-US"/>
        </w:rPr>
      </w:pPr>
      <w:r w:rsidRPr="00F425A4">
        <w:rPr>
          <w:rFonts w:ascii="Times New Roman" w:hAnsi="Times New Roman"/>
          <w:sz w:val="28"/>
          <w:szCs w:val="28"/>
          <w:lang w:val="ky-KG" w:eastAsia="en-US"/>
        </w:rPr>
        <w:t>Сүрөт 5. ЕАЭБ өнүгүүнүн этаптары</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Азыркы учурда ББнин өлкөлөрүнүн экономикасы бирин - бири толуктабай, тескерисинче көпчүлүк учурда атаандаштыкта турушат. Экономиканын бирин - бири толуктап туруу маселеси көңүл сыртында калгандай. Бул багытта ББнын алкагында мамлекеттер аралык ар кандай программаларды ишке ашыруу сунушталышы абзел. Бирок, аларды ишке ашыруу максатындагы иштердин багытын аныктоо менен аларга кетчү каржылык керектөөлөрдү баалоо өз деңгээлинде жүргүзүлбөй жаткандыгы да талашсыз, натыйжада ошондой программаларды ишке ашыруу чараларына максаттуу катышуу жетишсиздик абалда болуп жатат.</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Алакалашууну иш жүзүндө алга жылдыруу үчүн катышуучу – мамлекеттердин баары алакалашуу биримдигинин алкагындагы өз ара пайдалуу кызматташууга ар биринин улуттук кызыкчылыктарын биринчи катарга коюуну камсыздоо менен иш алып баруулары керек. Бирок бул баарыга даана көрүнүп турган талап көп учурларда иш жүзүндө толук сактала бербейт. Ушуга байланыштуу мамлекеттер аралык соода байланыштары менен белгилүү бир биргелешкен долбоорлорду ишке ашырууда комплекстүү чаралар менен механизмдерди иштеп чыгуу жана аларды колдонуу керек (аларды мамлекеттер аралык макулдашууларда толук чагылдыруу менен), ошону менен бирге аларды колдоо талаптарын ишке ашыруу, бардык катышуучулар үчүн өз ара пайдалуулугун жана акыйкаттыгын калыс сактоо зарыл.</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lastRenderedPageBreak/>
        <w:t xml:space="preserve">Алардын тийешелүү механизмдери түрткү берүүчү (стимулдоочу) жана ордун толуктоочу (компенсациялык) деп бөлүнүшү мүмкүн. </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Кыйла жалпыланган түрдөгү акыйкаттыктын талабы төмөнкү шарттардын аткарылышынын негизинде ишке ашырылат: ар бир катышуучу тараптардын ар бир бүтүмгө, иш - чарага, долбоорго, программага кошкон ачык салымы (алардын ар бирине шайкеш келип) жана тараптардын ал бүтүмдөрдөн, программалардан ж.б. алган жыйынтыгы алардын натыйжаларына төп келиши керек. Же анын тескерисинче, күтүлүп жаткан акыркы натыйжалардын үлүштөрү алынган жыйынтыктын натыйжаларына ылайык аныкталышы керек (бүтүмдү, программаны ж.б. ишке ашыруудагы үлүштүк катышына жараша). Эгер кайсы бир тараптын бул эрежеден четтеп, кызыкчылыгы кысымга алынган болсо, анда ал мындай бүтүмдөргө, программаларга ж. б. иштерге катышуунун түрткү берүүчү мүмкүнчүлүгүнөн ажырап калат.</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Ордун толуктоочу (компенсациялык) механизм биргелешип кабыл алынган чечимден улам чыккан тескери таасирлердин өнөктөш – мамлекеттердин ортосундагы калыс бөлүнүшүн камсыз кылат, ошондой эле экономикалык кырдаалдардын айкалышынын (конюктурадан) өзгөрүшүнөн, айрыкча, кескин, ойго келбеген шарттардын жаралышынан (мисалы, өнөктөштөрдүн биринин улуттук валютасынын күтүүсүз баасын жоготуусунан (девальвациясынан)</w:t>
      </w:r>
      <w:r w:rsidRPr="00F425A4">
        <w:rPr>
          <w:sz w:val="28"/>
          <w:szCs w:val="28"/>
          <w:lang w:val="ky-KG"/>
        </w:rPr>
        <w:t xml:space="preserve"> </w:t>
      </w:r>
      <w:r w:rsidRPr="00F425A4">
        <w:rPr>
          <w:rFonts w:ascii="Times New Roman" w:hAnsi="Times New Roman"/>
          <w:sz w:val="28"/>
          <w:szCs w:val="28"/>
          <w:lang w:val="ky-KG"/>
        </w:rPr>
        <w:t>чыккан шарттарды да тең бөлүшөт. Ар кандай толуктоочу механизмдерди киргизүүнүн жана аны пайдалануунун негизинде (көпчүлүк учурда көп тараптуу мүнөзгө ээ болгон) ар кандан талаштуу маселелер менен алакалашуу биримдигинин катышуучу-өлкөлөрүнүн карама - каршы кызыкчылыктарын макулдашып чечүүгө мүмкүнчүлүк болот. Мындай механизмдер жалпы мүнөзгө ээ болгон иш - чарадан улам тигил же бул мамлекет учураган жоготуулардын ордун толтуруу мүмкүнчүлүгүнө ээ болот, ошол эле учурда андай иш - чара жалпы иштин оң натыйжага ээ болушуна түрткү бериши керек.</w:t>
      </w:r>
    </w:p>
    <w:p w:rsidR="006A36BD" w:rsidRPr="00F425A4" w:rsidRDefault="006A36BD" w:rsidP="00A558AE">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Ордун толтуруу механизми Европалык биримдикти түзүүнүн ар башка этаптарында колдонулганы да белгилүү. Экономикалык кыйла терең алакалашуунун алгачкы түрткүсү болуп эки тараптуу, ошол эле учурда көп тараптуу өз ара соодалашуунун кенен жана бардыкты камтыган масштабдагы (мамлекеттер аралык төлөм тутумунун түзгөн шарттагы) формасын табуу болуп саналат.</w:t>
      </w:r>
    </w:p>
    <w:p w:rsidR="006A36BD" w:rsidRPr="00F425A4" w:rsidRDefault="006A36BD" w:rsidP="00994101">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Бардык тараптардын узак мезгилге эсептелген экономикалык кызыкчылыктарын камсыз кылуу өз ара соодалашуудагы жана экономикалык карым-катнаштагы ар түрлүү түрткү берген умтулуучу жана ордун толтуруучу механизмдерди иштеп чыгып жана ишке киргизүүнүн негизинде гана жетишилиши мүмкүн. Бул механизмдер өз ара кызыкчылыктарды бир ыргакка келтирет жана туруктуулукту, ошондой эле алардын катышуусунун өлчөмүнө карата бардык экономикалык карым-катнаштын катышуучуларынын жетишилген кирешени (акыркы натыйжаны) өз ара чыныгы пайдалуу бөлүштүрүүнү камсыз кылат.</w:t>
      </w:r>
    </w:p>
    <w:p w:rsidR="006A36BD" w:rsidRPr="00F425A4" w:rsidRDefault="006A36BD" w:rsidP="00994101">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 xml:space="preserve">ББинин алкагындагы мамлекеттер аралык экономикалык өз ара аракеттенүүнүн эң курч жана өтө маанилүү көйгөйү катары өз ара сооданын </w:t>
      </w:r>
      <w:r w:rsidRPr="00F425A4">
        <w:rPr>
          <w:rFonts w:ascii="Times New Roman" w:hAnsi="Times New Roman"/>
          <w:sz w:val="28"/>
          <w:szCs w:val="28"/>
          <w:lang w:val="ky-KG"/>
        </w:rPr>
        <w:lastRenderedPageBreak/>
        <w:t>көлөмүн арттыруудагы валюталык саясатты макулдашуу жана таасирдүү төлөм тутумун куруу экени талашсыз.</w:t>
      </w:r>
    </w:p>
    <w:p w:rsidR="006A36BD" w:rsidRPr="008E7223" w:rsidRDefault="006A36BD" w:rsidP="008E7223">
      <w:pPr>
        <w:spacing w:after="0" w:line="240" w:lineRule="auto"/>
        <w:ind w:firstLine="708"/>
        <w:jc w:val="both"/>
        <w:rPr>
          <w:rFonts w:ascii="Times New Roman" w:hAnsi="Times New Roman"/>
          <w:sz w:val="28"/>
          <w:szCs w:val="28"/>
          <w:lang w:val="en-US" w:eastAsia="en-US"/>
        </w:rPr>
      </w:pPr>
      <w:r w:rsidRPr="00F425A4">
        <w:rPr>
          <w:rFonts w:ascii="Times New Roman" w:hAnsi="Times New Roman"/>
          <w:sz w:val="28"/>
          <w:szCs w:val="28"/>
          <w:lang w:val="ky-KG"/>
        </w:rPr>
        <w:t xml:space="preserve">Азыркы аракеттеги ББ өлкөлөрүнүн ортосундагы төлөмдөрдүн жана эсептешүүлөрдүн тутуму долларга негизделген, ББнын өлкөлөрүнүн ортосундагы өз ара товар жүгүртүүнү көбөйтүү көйгөйүн чечүүнүн негизги шарттарынын бири болуп ушул өлкөлөрдүн ичиндеги тышкы соода операцияларында улуттук валюталардын үлүшүн көбөйтүү маселеси болушу керек. ББ кирүүдөгү Кыргызстандын максаты </w:t>
      </w:r>
      <w:r w:rsidRPr="00F425A4">
        <w:rPr>
          <w:rFonts w:ascii="Times New Roman" w:hAnsi="Times New Roman"/>
          <w:sz w:val="28"/>
          <w:szCs w:val="28"/>
          <w:lang w:val="ky-KG" w:eastAsia="en-US"/>
        </w:rPr>
        <w:t>Сүрөт 6.</w:t>
      </w:r>
    </w:p>
    <w:p w:rsidR="006A36BD" w:rsidRPr="00F425A4" w:rsidRDefault="00976778" w:rsidP="00A558AE">
      <w:pPr>
        <w:spacing w:after="0" w:line="240" w:lineRule="auto"/>
        <w:ind w:firstLine="539"/>
        <w:jc w:val="both"/>
        <w:rPr>
          <w:rFonts w:ascii="Times New Roman" w:hAnsi="Times New Roman"/>
          <w:sz w:val="28"/>
          <w:szCs w:val="28"/>
          <w:lang w:val="ky-KG"/>
        </w:rPr>
      </w:pPr>
      <w:r>
        <w:rPr>
          <w:noProof/>
        </w:rPr>
        <w:drawing>
          <wp:inline distT="0" distB="0" distL="0" distR="0">
            <wp:extent cx="5572381" cy="2948200"/>
            <wp:effectExtent l="76200" t="19050" r="66419" b="61700"/>
            <wp:docPr id="15" name="Схема 4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6A36BD" w:rsidRPr="00F425A4" w:rsidRDefault="006A36BD" w:rsidP="00A558AE">
      <w:pPr>
        <w:spacing w:line="240" w:lineRule="auto"/>
        <w:jc w:val="both"/>
        <w:rPr>
          <w:rFonts w:ascii="Times New Roman" w:hAnsi="Times New Roman"/>
          <w:sz w:val="28"/>
          <w:szCs w:val="28"/>
          <w:lang w:val="ky-KG" w:eastAsia="en-US"/>
        </w:rPr>
      </w:pPr>
    </w:p>
    <w:p w:rsidR="006A36BD" w:rsidRPr="00F425A4" w:rsidRDefault="006A36BD" w:rsidP="00A558AE">
      <w:pPr>
        <w:spacing w:after="0" w:line="240" w:lineRule="auto"/>
        <w:jc w:val="both"/>
        <w:rPr>
          <w:rFonts w:ascii="Times New Roman" w:hAnsi="Times New Roman"/>
          <w:sz w:val="28"/>
          <w:szCs w:val="28"/>
          <w:lang w:val="ky-KG" w:eastAsia="en-US"/>
        </w:rPr>
      </w:pPr>
      <w:r w:rsidRPr="00F425A4">
        <w:rPr>
          <w:rFonts w:ascii="Times New Roman" w:hAnsi="Times New Roman"/>
          <w:sz w:val="28"/>
          <w:szCs w:val="28"/>
          <w:lang w:val="ky-KG" w:eastAsia="en-US"/>
        </w:rPr>
        <w:t>Сүрөт 6. ЕАЭБ  Кыргызстандын көздөгөн максаты</w:t>
      </w:r>
    </w:p>
    <w:p w:rsidR="006A36BD" w:rsidRPr="00F425A4" w:rsidRDefault="006A36BD" w:rsidP="00A558AE">
      <w:pPr>
        <w:spacing w:after="0" w:line="240" w:lineRule="auto"/>
        <w:jc w:val="both"/>
        <w:rPr>
          <w:rFonts w:ascii="Times New Roman" w:hAnsi="Times New Roman"/>
          <w:color w:val="0000FF"/>
          <w:sz w:val="20"/>
          <w:szCs w:val="20"/>
          <w:u w:val="single"/>
          <w:lang w:val="ky-KG" w:eastAsia="en-US"/>
        </w:rPr>
      </w:pPr>
      <w:r w:rsidRPr="00F425A4">
        <w:rPr>
          <w:rFonts w:ascii="Times New Roman" w:hAnsi="Times New Roman"/>
          <w:sz w:val="20"/>
          <w:szCs w:val="20"/>
          <w:lang w:val="ky-KG" w:eastAsia="en-US"/>
        </w:rPr>
        <w:t xml:space="preserve">Булагы: Кыргыз Республикасынын өкмөтү </w:t>
      </w:r>
      <w:r w:rsidR="00152DE3">
        <w:fldChar w:fldCharType="begin"/>
      </w:r>
      <w:r w:rsidR="00450BC6" w:rsidRPr="008E7223">
        <w:rPr>
          <w:lang w:val="ky-KG"/>
        </w:rPr>
        <w:instrText>HYPERLINK "http://www.gov.kg/"</w:instrText>
      </w:r>
      <w:r w:rsidR="00152DE3">
        <w:fldChar w:fldCharType="separate"/>
      </w:r>
      <w:r w:rsidRPr="00F425A4">
        <w:rPr>
          <w:rFonts w:ascii="Times New Roman" w:hAnsi="Times New Roman"/>
          <w:color w:val="0000FF"/>
          <w:sz w:val="20"/>
          <w:szCs w:val="20"/>
          <w:u w:val="single"/>
          <w:lang w:val="ky-KG" w:eastAsia="en-US"/>
        </w:rPr>
        <w:t>http://www.gov.kg/</w:t>
      </w:r>
      <w:r w:rsidR="00152DE3">
        <w:fldChar w:fldCharType="end"/>
      </w:r>
    </w:p>
    <w:p w:rsidR="00994101" w:rsidRPr="008E7223" w:rsidRDefault="00994101" w:rsidP="00976778">
      <w:pPr>
        <w:spacing w:after="0" w:line="240" w:lineRule="auto"/>
        <w:ind w:firstLine="708"/>
        <w:jc w:val="both"/>
        <w:rPr>
          <w:rFonts w:ascii="Times New Roman" w:hAnsi="Times New Roman"/>
          <w:b/>
          <w:sz w:val="28"/>
          <w:szCs w:val="28"/>
          <w:lang w:val="ky-KG"/>
        </w:rPr>
      </w:pPr>
    </w:p>
    <w:p w:rsidR="00976778" w:rsidRPr="00F425A4" w:rsidRDefault="00976778" w:rsidP="00976778">
      <w:pPr>
        <w:spacing w:after="0" w:line="240" w:lineRule="auto"/>
        <w:ind w:firstLine="708"/>
        <w:jc w:val="both"/>
        <w:rPr>
          <w:rFonts w:ascii="Times New Roman" w:hAnsi="Times New Roman"/>
          <w:color w:val="0000FF"/>
          <w:sz w:val="20"/>
          <w:szCs w:val="20"/>
          <w:u w:val="single"/>
          <w:lang w:val="ky-KG" w:eastAsia="en-US"/>
        </w:rPr>
      </w:pPr>
      <w:r w:rsidRPr="00F425A4">
        <w:rPr>
          <w:rFonts w:ascii="Times New Roman" w:hAnsi="Times New Roman"/>
          <w:b/>
          <w:sz w:val="28"/>
          <w:szCs w:val="28"/>
          <w:lang w:val="ky-KG"/>
        </w:rPr>
        <w:t xml:space="preserve">Бешинчи бөлүмдө Кыргызстандын интеграциялык багытын инновациялык нукта өнүктүрүүнүн келечеги </w:t>
      </w:r>
      <w:r w:rsidRPr="00F425A4">
        <w:rPr>
          <w:rFonts w:ascii="Times New Roman" w:hAnsi="Times New Roman"/>
          <w:sz w:val="28"/>
          <w:szCs w:val="28"/>
          <w:lang w:val="ky-KG"/>
        </w:rPr>
        <w:t>изилденип, инновациялык экономиканын өнүктүрүүнүн багыттары жана регионалдык интеграциянын алкагында негизги тармактардын өнүктүрүү келечеги анализденип чыккан. Регионалдык интеграциянын алкагында инновациялык экономиканын өнүгүүсүнүн жолдору каралып чыккан.  Алакалашуу институттарынын алкагында Кыргызстандын транспорттук системасын өнүктүрүү Кыргыз Республикасынын транспорт тармагынын өнүгүшүн анализденип Кыргызстандын транспорт тармагынын өнүгүүсүнүн жолдору көрсөтүлгөн.</w:t>
      </w:r>
    </w:p>
    <w:p w:rsidR="00976778" w:rsidRPr="00F425A4" w:rsidRDefault="00976778" w:rsidP="00976778">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Инновациялык экономиканын өнүгүүсүнүн индикаторлору жана мамлекеттик колдоонун механизми.</w:t>
      </w:r>
    </w:p>
    <w:p w:rsidR="00976778" w:rsidRPr="00F425A4" w:rsidRDefault="00976778" w:rsidP="00976778">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Жогоруда айтылган иш чаралардын жүзөгө ашуусун жана алардын эффективдүүлүгүн, туура багытта бараткандыгын билүү максатында индикаторлорду киргизүүнү сунуштайм. Бул индикаторлорду баалоо жана тескөө азыркы убактагы өнүккөн өлкөлөрдү инновациялык</w:t>
      </w:r>
      <w:r w:rsidRPr="00F425A4">
        <w:rPr>
          <w:rFonts w:ascii="Times New Roman" w:hAnsi="Times New Roman"/>
          <w:lang w:val="ky-KG"/>
        </w:rPr>
        <w:t xml:space="preserve"> </w:t>
      </w:r>
      <w:r w:rsidRPr="00F425A4">
        <w:rPr>
          <w:rFonts w:ascii="Times New Roman" w:hAnsi="Times New Roman"/>
          <w:sz w:val="28"/>
          <w:szCs w:val="28"/>
          <w:lang w:val="ky-KG"/>
        </w:rPr>
        <w:t>өнүгүүсүндөгү тажрыйбасын жана алардын көрсөткүчтөрүнө таянуу менен болот. Толугураак маалымат төмөнкү таблицада берилген.</w:t>
      </w:r>
    </w:p>
    <w:p w:rsidR="00976778" w:rsidRPr="00F425A4" w:rsidRDefault="00976778" w:rsidP="00976778">
      <w:pPr>
        <w:spacing w:after="0" w:line="240" w:lineRule="auto"/>
        <w:ind w:firstLine="539"/>
        <w:jc w:val="both"/>
        <w:rPr>
          <w:rFonts w:ascii="Times New Roman" w:hAnsi="Times New Roman"/>
          <w:sz w:val="28"/>
          <w:szCs w:val="28"/>
          <w:lang w:val="ky-KG"/>
        </w:rPr>
      </w:pPr>
    </w:p>
    <w:p w:rsidR="00976778" w:rsidRPr="00F425A4" w:rsidRDefault="00976778" w:rsidP="00976778">
      <w:pPr>
        <w:spacing w:after="0" w:line="240" w:lineRule="auto"/>
        <w:rPr>
          <w:rFonts w:ascii="Times New Roman" w:hAnsi="Times New Roman"/>
          <w:b/>
          <w:bCs/>
          <w:sz w:val="28"/>
          <w:szCs w:val="28"/>
          <w:lang w:val="ky-KG"/>
        </w:rPr>
      </w:pPr>
      <w:r w:rsidRPr="00F425A4">
        <w:rPr>
          <w:rFonts w:ascii="Times New Roman" w:hAnsi="Times New Roman"/>
          <w:bCs/>
          <w:sz w:val="28"/>
          <w:szCs w:val="28"/>
          <w:lang w:val="ky-KG"/>
        </w:rPr>
        <w:t>Таблица 4 - Экономиканын инновациялык нукта өнүгүүсүнүн</w:t>
      </w:r>
      <w:r w:rsidRPr="00F425A4">
        <w:rPr>
          <w:rFonts w:ascii="Times New Roman" w:hAnsi="Times New Roman"/>
          <w:b/>
          <w:bCs/>
          <w:sz w:val="28"/>
          <w:szCs w:val="28"/>
          <w:lang w:val="ky-KG"/>
        </w:rPr>
        <w:t xml:space="preserve"> </w:t>
      </w:r>
      <w:r w:rsidRPr="00F425A4">
        <w:rPr>
          <w:rFonts w:ascii="Times New Roman" w:hAnsi="Times New Roman"/>
          <w:bCs/>
          <w:sz w:val="28"/>
          <w:szCs w:val="28"/>
          <w:lang w:val="ky-KG"/>
        </w:rPr>
        <w:t xml:space="preserve">индикаторлору </w:t>
      </w:r>
    </w:p>
    <w:p w:rsidR="00976778" w:rsidRPr="00F425A4" w:rsidRDefault="00976778" w:rsidP="00976778">
      <w:pPr>
        <w:spacing w:after="0" w:line="240" w:lineRule="auto"/>
        <w:rPr>
          <w:rFonts w:ascii="Times New Roman" w:hAnsi="Times New Roman"/>
          <w:b/>
          <w:bCs/>
          <w:lang w:val="ky-K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5"/>
        <w:gridCol w:w="6085"/>
      </w:tblGrid>
      <w:tr w:rsidR="00976778" w:rsidRPr="00F425A4" w:rsidTr="008E7223">
        <w:trPr>
          <w:trHeight w:val="245"/>
        </w:trPr>
        <w:tc>
          <w:tcPr>
            <w:tcW w:w="3345" w:type="dxa"/>
          </w:tcPr>
          <w:p w:rsidR="00976778" w:rsidRPr="00F425A4" w:rsidRDefault="00976778" w:rsidP="008E7223">
            <w:pPr>
              <w:spacing w:after="0" w:line="240" w:lineRule="auto"/>
              <w:jc w:val="center"/>
              <w:rPr>
                <w:rFonts w:ascii="Times New Roman" w:hAnsi="Times New Roman"/>
                <w:b/>
                <w:lang w:val="ky-KG"/>
              </w:rPr>
            </w:pPr>
            <w:r w:rsidRPr="00F425A4">
              <w:rPr>
                <w:rFonts w:ascii="Times New Roman" w:hAnsi="Times New Roman"/>
                <w:b/>
                <w:lang w:val="ky-KG"/>
              </w:rPr>
              <w:t>Индикаторлор</w:t>
            </w:r>
          </w:p>
        </w:tc>
        <w:tc>
          <w:tcPr>
            <w:tcW w:w="6085" w:type="dxa"/>
          </w:tcPr>
          <w:p w:rsidR="00976778" w:rsidRPr="00F425A4" w:rsidRDefault="00976778" w:rsidP="008E7223">
            <w:pPr>
              <w:spacing w:after="0" w:line="240" w:lineRule="auto"/>
              <w:jc w:val="both"/>
              <w:rPr>
                <w:rFonts w:ascii="Times New Roman" w:hAnsi="Times New Roman"/>
                <w:b/>
                <w:lang w:val="ky-KG"/>
              </w:rPr>
            </w:pPr>
            <w:r w:rsidRPr="00F425A4">
              <w:rPr>
                <w:rFonts w:ascii="Times New Roman" w:hAnsi="Times New Roman"/>
                <w:b/>
                <w:lang w:val="ky-KG"/>
              </w:rPr>
              <w:t>Кыскача түшүндүрмөсү</w:t>
            </w:r>
          </w:p>
        </w:tc>
      </w:tr>
      <w:tr w:rsidR="00976778" w:rsidRPr="00D16326" w:rsidTr="008E7223">
        <w:trPr>
          <w:trHeight w:val="781"/>
        </w:trPr>
        <w:tc>
          <w:tcPr>
            <w:tcW w:w="3345" w:type="dxa"/>
          </w:tcPr>
          <w:p w:rsidR="00976778" w:rsidRPr="00F425A4" w:rsidRDefault="00976778" w:rsidP="008E7223">
            <w:pPr>
              <w:spacing w:after="0" w:line="240" w:lineRule="auto"/>
              <w:jc w:val="center"/>
              <w:rPr>
                <w:rFonts w:ascii="Times New Roman" w:hAnsi="Times New Roman"/>
                <w:lang w:val="ky-KG"/>
              </w:rPr>
            </w:pPr>
            <w:r w:rsidRPr="00F425A4">
              <w:rPr>
                <w:rFonts w:ascii="Times New Roman" w:hAnsi="Times New Roman"/>
                <w:position w:val="-24"/>
                <w:lang w:val="ky-KG"/>
              </w:rPr>
              <w:object w:dxaOrig="1020" w:dyaOrig="620">
                <v:shape id="_x0000_i1031" type="#_x0000_t75" style="width:49.6pt;height:31.25pt" o:ole="">
                  <v:imagedata r:id="rId34" o:title=""/>
                </v:shape>
                <o:OLEObject Type="Embed" ProgID="Equation.3" ShapeID="_x0000_i1031" DrawAspect="Content" ObjectID="_1486908793" r:id="rId35"/>
              </w:object>
            </w:r>
          </w:p>
        </w:tc>
        <w:tc>
          <w:tcPr>
            <w:tcW w:w="6085" w:type="dxa"/>
          </w:tcPr>
          <w:p w:rsidR="00976778" w:rsidRPr="00F425A4" w:rsidRDefault="00976778" w:rsidP="008E7223">
            <w:pPr>
              <w:spacing w:after="0" w:line="240" w:lineRule="auto"/>
              <w:jc w:val="both"/>
              <w:rPr>
                <w:rFonts w:ascii="Times New Roman" w:hAnsi="Times New Roman"/>
                <w:lang w:val="ky-KG"/>
              </w:rPr>
            </w:pPr>
            <w:r w:rsidRPr="00F425A4">
              <w:rPr>
                <w:rFonts w:ascii="Times New Roman" w:hAnsi="Times New Roman"/>
                <w:lang w:val="ky-KG"/>
              </w:rPr>
              <w:t>I</w:t>
            </w:r>
            <w:r w:rsidRPr="00F425A4">
              <w:rPr>
                <w:rFonts w:ascii="Times New Roman" w:hAnsi="Times New Roman"/>
                <w:vertAlign w:val="superscript"/>
                <w:lang w:val="ky-KG"/>
              </w:rPr>
              <w:t>sm</w:t>
            </w:r>
            <w:r w:rsidRPr="00F425A4">
              <w:rPr>
                <w:rFonts w:ascii="Times New Roman" w:hAnsi="Times New Roman"/>
                <w:lang w:val="ky-KG"/>
              </w:rPr>
              <w:t xml:space="preserve">- бул илим сиңимдүү өндүрүштүн индикатору, ал SM-илим сиңимдүү өндүрүштүн VM-калган өндүрүшкө болгон катнашы катары алынат.  </w:t>
            </w:r>
          </w:p>
        </w:tc>
      </w:tr>
      <w:tr w:rsidR="00976778" w:rsidRPr="00D16326" w:rsidTr="008E7223">
        <w:trPr>
          <w:trHeight w:val="766"/>
        </w:trPr>
        <w:tc>
          <w:tcPr>
            <w:tcW w:w="3345" w:type="dxa"/>
          </w:tcPr>
          <w:p w:rsidR="00976778" w:rsidRPr="00F425A4" w:rsidRDefault="00976778" w:rsidP="008E7223">
            <w:pPr>
              <w:spacing w:after="0" w:line="240" w:lineRule="auto"/>
              <w:jc w:val="center"/>
              <w:rPr>
                <w:rFonts w:ascii="Times New Roman" w:hAnsi="Times New Roman"/>
                <w:lang w:val="ky-KG"/>
              </w:rPr>
            </w:pPr>
            <w:r w:rsidRPr="00F425A4">
              <w:rPr>
                <w:rFonts w:ascii="Times New Roman" w:hAnsi="Times New Roman"/>
                <w:position w:val="-24"/>
                <w:lang w:val="ky-KG"/>
              </w:rPr>
              <w:object w:dxaOrig="920" w:dyaOrig="620">
                <v:shape id="_x0000_i1032" type="#_x0000_t75" style="width:46.2pt;height:31.25pt" o:ole="">
                  <v:imagedata r:id="rId36" o:title=""/>
                </v:shape>
                <o:OLEObject Type="Embed" ProgID="Equation.3" ShapeID="_x0000_i1032" DrawAspect="Content" ObjectID="_1486908794" r:id="rId37"/>
              </w:object>
            </w:r>
          </w:p>
        </w:tc>
        <w:tc>
          <w:tcPr>
            <w:tcW w:w="6085" w:type="dxa"/>
          </w:tcPr>
          <w:p w:rsidR="00976778" w:rsidRPr="00F425A4" w:rsidRDefault="00976778" w:rsidP="008E7223">
            <w:pPr>
              <w:spacing w:after="0" w:line="240" w:lineRule="auto"/>
              <w:jc w:val="both"/>
              <w:rPr>
                <w:rFonts w:ascii="Times New Roman" w:hAnsi="Times New Roman"/>
                <w:lang w:val="ky-KG"/>
              </w:rPr>
            </w:pPr>
            <w:r w:rsidRPr="00F425A4">
              <w:rPr>
                <w:rFonts w:ascii="Times New Roman" w:hAnsi="Times New Roman"/>
                <w:lang w:val="ky-KG"/>
              </w:rPr>
              <w:t>I</w:t>
            </w:r>
            <w:r w:rsidRPr="00F425A4">
              <w:rPr>
                <w:rFonts w:ascii="Times New Roman" w:hAnsi="Times New Roman"/>
                <w:vertAlign w:val="superscript"/>
                <w:lang w:val="ky-KG"/>
              </w:rPr>
              <w:t>sf</w:t>
            </w:r>
            <w:r w:rsidRPr="00F425A4">
              <w:rPr>
                <w:rFonts w:ascii="Times New Roman" w:hAnsi="Times New Roman"/>
                <w:lang w:val="ky-KG"/>
              </w:rPr>
              <w:t xml:space="preserve"> – илимди каржылоо индикатору, бул SF-мамлекеттеги илимге кеткен каржылоонун  VF-мамлекеттин калган чыгашаларына болгон катнашы</w:t>
            </w:r>
          </w:p>
        </w:tc>
      </w:tr>
      <w:tr w:rsidR="00976778" w:rsidRPr="00D16326" w:rsidTr="008E7223">
        <w:trPr>
          <w:trHeight w:val="766"/>
        </w:trPr>
        <w:tc>
          <w:tcPr>
            <w:tcW w:w="3345" w:type="dxa"/>
          </w:tcPr>
          <w:p w:rsidR="00976778" w:rsidRPr="00F425A4" w:rsidRDefault="00976778" w:rsidP="008E7223">
            <w:pPr>
              <w:spacing w:after="0" w:line="240" w:lineRule="auto"/>
              <w:jc w:val="center"/>
              <w:rPr>
                <w:rFonts w:ascii="Times New Roman" w:hAnsi="Times New Roman"/>
                <w:lang w:val="ky-KG"/>
              </w:rPr>
            </w:pPr>
            <w:r w:rsidRPr="00F425A4">
              <w:rPr>
                <w:rFonts w:ascii="Times New Roman" w:hAnsi="Times New Roman"/>
                <w:position w:val="-24"/>
                <w:lang w:val="ky-KG"/>
              </w:rPr>
              <w:object w:dxaOrig="920" w:dyaOrig="620">
                <v:shape id="_x0000_i1033" type="#_x0000_t75" style="width:46.2pt;height:31.25pt" o:ole="">
                  <v:imagedata r:id="rId38" o:title=""/>
                </v:shape>
                <o:OLEObject Type="Embed" ProgID="Equation.3" ShapeID="_x0000_i1033" DrawAspect="Content" ObjectID="_1486908795" r:id="rId39"/>
              </w:object>
            </w:r>
          </w:p>
        </w:tc>
        <w:tc>
          <w:tcPr>
            <w:tcW w:w="6085" w:type="dxa"/>
          </w:tcPr>
          <w:p w:rsidR="00976778" w:rsidRPr="00F425A4" w:rsidRDefault="00976778" w:rsidP="008E7223">
            <w:pPr>
              <w:spacing w:after="0" w:line="240" w:lineRule="auto"/>
              <w:jc w:val="both"/>
              <w:rPr>
                <w:rFonts w:ascii="Times New Roman" w:hAnsi="Times New Roman"/>
                <w:lang w:val="ky-KG"/>
              </w:rPr>
            </w:pPr>
            <w:r w:rsidRPr="00F425A4">
              <w:rPr>
                <w:rFonts w:ascii="Times New Roman" w:hAnsi="Times New Roman"/>
                <w:lang w:val="ky-KG"/>
              </w:rPr>
              <w:t>I</w:t>
            </w:r>
            <w:r w:rsidRPr="00F425A4">
              <w:rPr>
                <w:rFonts w:ascii="Times New Roman" w:hAnsi="Times New Roman"/>
                <w:vertAlign w:val="superscript"/>
                <w:lang w:val="ky-KG"/>
              </w:rPr>
              <w:t>sp</w:t>
            </w:r>
            <w:r w:rsidRPr="00F425A4">
              <w:rPr>
                <w:rFonts w:ascii="Times New Roman" w:hAnsi="Times New Roman"/>
                <w:lang w:val="ky-KG"/>
              </w:rPr>
              <w:t xml:space="preserve"> - инновациялык өндүрүмдөрдүн индикатору, бул SP-инновациялык өндүрүмдөрдүн мамлекеттеги VP-бардык өндүрүмдөргө болгон катнашы</w:t>
            </w:r>
          </w:p>
        </w:tc>
      </w:tr>
      <w:tr w:rsidR="00976778" w:rsidRPr="00D16326" w:rsidTr="008E7223">
        <w:trPr>
          <w:trHeight w:val="1041"/>
        </w:trPr>
        <w:tc>
          <w:tcPr>
            <w:tcW w:w="3345" w:type="dxa"/>
          </w:tcPr>
          <w:p w:rsidR="00976778" w:rsidRPr="00F425A4" w:rsidRDefault="00976778" w:rsidP="008E7223">
            <w:pPr>
              <w:spacing w:after="0" w:line="240" w:lineRule="auto"/>
              <w:jc w:val="center"/>
              <w:rPr>
                <w:rFonts w:ascii="Times New Roman" w:hAnsi="Times New Roman"/>
                <w:lang w:val="ky-KG"/>
              </w:rPr>
            </w:pPr>
            <w:r w:rsidRPr="00F425A4">
              <w:rPr>
                <w:rFonts w:ascii="Times New Roman" w:hAnsi="Times New Roman"/>
                <w:position w:val="-24"/>
                <w:lang w:val="ky-KG"/>
              </w:rPr>
              <w:object w:dxaOrig="840" w:dyaOrig="620">
                <v:shape id="_x0000_i1034" type="#_x0000_t75" style="width:42.1pt;height:31.25pt" o:ole="">
                  <v:imagedata r:id="rId40" o:title=""/>
                </v:shape>
                <o:OLEObject Type="Embed" ProgID="Equation.3" ShapeID="_x0000_i1034" DrawAspect="Content" ObjectID="_1486908796" r:id="rId41"/>
              </w:object>
            </w:r>
          </w:p>
        </w:tc>
        <w:tc>
          <w:tcPr>
            <w:tcW w:w="6085" w:type="dxa"/>
          </w:tcPr>
          <w:p w:rsidR="00976778" w:rsidRPr="00F425A4" w:rsidRDefault="00976778" w:rsidP="008E7223">
            <w:pPr>
              <w:spacing w:after="0" w:line="240" w:lineRule="auto"/>
              <w:jc w:val="both"/>
              <w:rPr>
                <w:rFonts w:ascii="Times New Roman" w:hAnsi="Times New Roman"/>
                <w:lang w:val="ky-KG"/>
              </w:rPr>
            </w:pPr>
            <w:r w:rsidRPr="00F425A4">
              <w:rPr>
                <w:rFonts w:ascii="Times New Roman" w:hAnsi="Times New Roman"/>
                <w:lang w:val="ky-KG"/>
              </w:rPr>
              <w:t>I</w:t>
            </w:r>
            <w:r w:rsidRPr="00F425A4">
              <w:rPr>
                <w:rFonts w:ascii="Times New Roman" w:hAnsi="Times New Roman"/>
                <w:vertAlign w:val="superscript"/>
                <w:lang w:val="ky-KG"/>
              </w:rPr>
              <w:t>si</w:t>
            </w:r>
            <w:r w:rsidRPr="00F425A4">
              <w:rPr>
                <w:rFonts w:ascii="Times New Roman" w:hAnsi="Times New Roman"/>
                <w:lang w:val="ky-KG"/>
              </w:rPr>
              <w:t xml:space="preserve"> - инвестициялардын индикатору, бул SI-инновациялык тармактарга болгон инвестициялардын I-мамлекетке сырттан келген жана ички инвестицияларга болгон катнашы </w:t>
            </w:r>
          </w:p>
        </w:tc>
      </w:tr>
    </w:tbl>
    <w:p w:rsidR="00976778" w:rsidRPr="00F425A4" w:rsidRDefault="00976778" w:rsidP="00976778">
      <w:pPr>
        <w:spacing w:after="0" w:line="240" w:lineRule="auto"/>
        <w:ind w:firstLine="708"/>
        <w:jc w:val="both"/>
        <w:rPr>
          <w:rFonts w:ascii="Times New Roman" w:hAnsi="Times New Roman"/>
          <w:lang w:val="ky-KG"/>
        </w:rPr>
      </w:pPr>
    </w:p>
    <w:p w:rsidR="00976778" w:rsidRPr="00F425A4" w:rsidRDefault="00976778" w:rsidP="00976778">
      <w:pPr>
        <w:spacing w:after="0" w:line="240" w:lineRule="auto"/>
        <w:ind w:firstLine="708"/>
        <w:jc w:val="both"/>
        <w:rPr>
          <w:rFonts w:ascii="Times New Roman" w:hAnsi="Times New Roman"/>
          <w:sz w:val="28"/>
          <w:szCs w:val="28"/>
          <w:lang w:val="ky-KG"/>
        </w:rPr>
      </w:pPr>
      <w:r w:rsidRPr="00F425A4">
        <w:rPr>
          <w:rFonts w:ascii="Times New Roman" w:hAnsi="Times New Roman"/>
          <w:sz w:val="28"/>
          <w:szCs w:val="28"/>
          <w:lang w:val="ky-KG"/>
        </w:rPr>
        <w:t xml:space="preserve">Ушул индикаторлорду колдонуу менен биз Кыргыз Республикасынын инновациялык нукта өнүгүүсү тууралу маалыматтарды алып жана аны тескөөгө мүмкүнчүлүк алабыз. </w:t>
      </w:r>
    </w:p>
    <w:p w:rsidR="00976778" w:rsidRPr="00F425A4" w:rsidRDefault="00976778" w:rsidP="00976778">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Ал эми жеке-менчик секторду, инвесторлорду инновациялык нукта иштөөгө тартуу максатында мамлекет тарабынан ал ишканаларга жеңилдиктерди берүү механизмин карап көрсөк.</w:t>
      </w:r>
    </w:p>
    <w:p w:rsidR="00976778" w:rsidRPr="00F425A4" w:rsidRDefault="00976778" w:rsidP="00976778">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Негизги ой бул жерде эгер өндүрүш инновациялык нукта иштеп жатса анын көлөмүнө жараша салык жактан жеңилдиктерди берүү. Бул ишканалардын иш аракеттерин баалоо максатында, төмөнкү көрсөткүчтөрдү сунуштайбыз.</w:t>
      </w:r>
    </w:p>
    <w:p w:rsidR="00976778" w:rsidRPr="00F425A4" w:rsidRDefault="00976778" w:rsidP="00816A6D">
      <w:pPr>
        <w:numPr>
          <w:ilvl w:val="0"/>
          <w:numId w:val="9"/>
        </w:numPr>
        <w:tabs>
          <w:tab w:val="clear" w:pos="1259"/>
          <w:tab w:val="num" w:pos="851"/>
        </w:tabs>
        <w:spacing w:after="0" w:line="240" w:lineRule="auto"/>
        <w:ind w:left="851" w:hanging="851"/>
        <w:jc w:val="both"/>
        <w:rPr>
          <w:rFonts w:ascii="Times New Roman" w:hAnsi="Times New Roman"/>
          <w:sz w:val="28"/>
          <w:szCs w:val="28"/>
          <w:lang w:val="ky-KG"/>
        </w:rPr>
      </w:pPr>
      <w:r w:rsidRPr="00F425A4">
        <w:rPr>
          <w:rFonts w:ascii="Times New Roman" w:hAnsi="Times New Roman"/>
          <w:sz w:val="28"/>
          <w:szCs w:val="28"/>
          <w:lang w:val="ky-KG"/>
        </w:rPr>
        <w:t>Ишкананын илимий изденүү иштерине сарптаган каражатынын өздүк бюджетине карата катнашы.</w:t>
      </w:r>
    </w:p>
    <w:p w:rsidR="00976778" w:rsidRPr="00F425A4" w:rsidRDefault="00976778" w:rsidP="00816A6D">
      <w:pPr>
        <w:numPr>
          <w:ilvl w:val="0"/>
          <w:numId w:val="9"/>
        </w:numPr>
        <w:tabs>
          <w:tab w:val="clear" w:pos="1259"/>
          <w:tab w:val="num" w:pos="851"/>
        </w:tabs>
        <w:spacing w:after="0" w:line="240" w:lineRule="auto"/>
        <w:ind w:left="851" w:hanging="851"/>
        <w:jc w:val="both"/>
        <w:rPr>
          <w:rFonts w:ascii="Times New Roman" w:hAnsi="Times New Roman"/>
          <w:sz w:val="28"/>
          <w:szCs w:val="28"/>
          <w:lang w:val="ky-KG"/>
        </w:rPr>
      </w:pPr>
      <w:r w:rsidRPr="00F425A4">
        <w:rPr>
          <w:rFonts w:ascii="Times New Roman" w:hAnsi="Times New Roman"/>
          <w:sz w:val="28"/>
          <w:szCs w:val="28"/>
          <w:lang w:val="ky-KG"/>
        </w:rPr>
        <w:t>Ишкананын өндүрүмүн үч категорияга бөлүү, бул эски өндүрүмдөр, жаңы өндүрүмдөр, келечектин өндүрүмдөрү.</w:t>
      </w:r>
    </w:p>
    <w:p w:rsidR="00976778" w:rsidRPr="00F425A4" w:rsidRDefault="00976778" w:rsidP="00976778">
      <w:pPr>
        <w:spacing w:after="0" w:line="240" w:lineRule="auto"/>
        <w:ind w:firstLine="851"/>
        <w:jc w:val="both"/>
        <w:rPr>
          <w:rFonts w:ascii="Times New Roman" w:hAnsi="Times New Roman"/>
          <w:sz w:val="28"/>
          <w:szCs w:val="28"/>
          <w:lang w:val="ky-KG"/>
        </w:rPr>
      </w:pPr>
      <w:r w:rsidRPr="00F425A4">
        <w:rPr>
          <w:rFonts w:ascii="Times New Roman" w:hAnsi="Times New Roman"/>
          <w:sz w:val="28"/>
          <w:szCs w:val="28"/>
          <w:lang w:val="ky-KG"/>
        </w:rPr>
        <w:t>Ишканага 100% салыктык жеңилдикти берүү үчүн эки шартын аткарылуусу  зарыл.  Биринчиси илимий изденүү иштерине сарптаган каражат ал ишкананын бюджетинин 20% түзүш керек. Экинчиси бул өндүрүмдүн көлөмдөрү биз сунуштаган категориялар менен катнаш эски өндүрүмдөр 50%, жаңы өндүрүмдөр 25%, келечектин өндүрүмдөрү 25% түзүүсү зарыл. Ушул шарттар аткарылган убакта кана жеңилдиктер берилет.</w:t>
      </w:r>
    </w:p>
    <w:p w:rsidR="00976778" w:rsidRPr="00F425A4" w:rsidRDefault="00976778" w:rsidP="00976778">
      <w:pPr>
        <w:spacing w:after="0" w:line="240" w:lineRule="auto"/>
        <w:ind w:firstLine="851"/>
        <w:jc w:val="both"/>
        <w:rPr>
          <w:rFonts w:ascii="Times New Roman" w:hAnsi="Times New Roman"/>
          <w:sz w:val="28"/>
          <w:szCs w:val="28"/>
          <w:lang w:val="ky-KG"/>
        </w:rPr>
      </w:pPr>
      <w:r w:rsidRPr="00027412">
        <w:rPr>
          <w:rFonts w:ascii="Times New Roman" w:hAnsi="Times New Roman"/>
          <w:bCs/>
          <w:i/>
          <w:sz w:val="28"/>
          <w:szCs w:val="28"/>
          <w:lang w:val="ky-KG"/>
        </w:rPr>
        <w:t>Эл-аралык транзиттик логистикалык борбор</w:t>
      </w:r>
      <w:r w:rsidRPr="00F425A4">
        <w:rPr>
          <w:rFonts w:ascii="Times New Roman" w:hAnsi="Times New Roman"/>
          <w:bCs/>
          <w:sz w:val="28"/>
          <w:szCs w:val="28"/>
          <w:lang w:val="ky-KG"/>
        </w:rPr>
        <w:t xml:space="preserve"> - бул жүк ташуудагы процесстерди толук кандуу жүргүзүүдөгү маселелерди чечүүгө багытталган комплекс, ал өзүнө жүк ташууну, сактоону, камсыздандырууну, жүктүн сакталышына кепилдик берүү жана ошондой эле маалыматтык камсыздоону камтыйт,  негизгиси ушул процесстин бардыгын бир оператор мультимодалдык  жүк ташуулар  башкаруу аркалуу ишке ашырат.</w:t>
      </w:r>
    </w:p>
    <w:p w:rsidR="00976778" w:rsidRPr="00F425A4" w:rsidRDefault="00976778" w:rsidP="00976778">
      <w:pPr>
        <w:spacing w:after="0" w:line="240" w:lineRule="auto"/>
        <w:ind w:firstLine="851"/>
        <w:jc w:val="both"/>
        <w:rPr>
          <w:rFonts w:ascii="Times New Roman" w:hAnsi="Times New Roman"/>
          <w:sz w:val="28"/>
          <w:szCs w:val="28"/>
          <w:lang w:val="ky-KG"/>
        </w:rPr>
      </w:pPr>
      <w:r w:rsidRPr="00F425A4">
        <w:rPr>
          <w:rFonts w:ascii="Times New Roman" w:hAnsi="Times New Roman"/>
          <w:bCs/>
          <w:sz w:val="28"/>
          <w:szCs w:val="28"/>
          <w:lang w:val="ky-KG"/>
        </w:rPr>
        <w:t>Негизги максаты:</w:t>
      </w:r>
    </w:p>
    <w:p w:rsidR="00976778" w:rsidRPr="00F425A4" w:rsidRDefault="00976778" w:rsidP="00105D98">
      <w:pPr>
        <w:pStyle w:val="af"/>
        <w:spacing w:after="0" w:line="240" w:lineRule="auto"/>
        <w:ind w:left="851"/>
        <w:jc w:val="both"/>
        <w:rPr>
          <w:rFonts w:ascii="Times New Roman" w:hAnsi="Times New Roman"/>
          <w:sz w:val="28"/>
          <w:szCs w:val="28"/>
          <w:lang w:val="ky-KG"/>
        </w:rPr>
      </w:pPr>
      <w:r w:rsidRPr="00F425A4">
        <w:rPr>
          <w:rFonts w:ascii="Times New Roman" w:hAnsi="Times New Roman"/>
          <w:sz w:val="28"/>
          <w:szCs w:val="28"/>
          <w:lang w:val="ky-KG"/>
        </w:rPr>
        <w:t>Кыргызстандын, аймактын транспорттук системасынын конкурентүүлүгүн жогорулатуу жана транспорттук  комплекстин кирешелүүлүгүн жогорулатуу.</w:t>
      </w:r>
    </w:p>
    <w:p w:rsidR="00976778" w:rsidRPr="00F425A4" w:rsidRDefault="00976778" w:rsidP="00816A6D">
      <w:pPr>
        <w:spacing w:after="0" w:line="240" w:lineRule="auto"/>
        <w:ind w:left="851" w:hanging="851"/>
        <w:jc w:val="both"/>
        <w:rPr>
          <w:rFonts w:ascii="Times New Roman" w:hAnsi="Times New Roman"/>
          <w:sz w:val="28"/>
          <w:szCs w:val="28"/>
          <w:lang w:val="ky-KG"/>
        </w:rPr>
      </w:pPr>
      <w:r w:rsidRPr="00F425A4">
        <w:rPr>
          <w:rFonts w:ascii="Times New Roman" w:hAnsi="Times New Roman"/>
          <w:bCs/>
          <w:sz w:val="28"/>
          <w:szCs w:val="28"/>
          <w:lang w:val="ky-KG"/>
        </w:rPr>
        <w:lastRenderedPageBreak/>
        <w:t>Маселелери:</w:t>
      </w:r>
    </w:p>
    <w:p w:rsidR="00976778" w:rsidRPr="00105D98" w:rsidRDefault="00976778" w:rsidP="00105D98">
      <w:pPr>
        <w:pStyle w:val="af"/>
        <w:numPr>
          <w:ilvl w:val="0"/>
          <w:numId w:val="28"/>
        </w:numPr>
        <w:spacing w:after="0" w:line="240" w:lineRule="auto"/>
        <w:ind w:hanging="720"/>
        <w:jc w:val="both"/>
        <w:rPr>
          <w:rFonts w:ascii="Times New Roman" w:hAnsi="Times New Roman"/>
          <w:sz w:val="28"/>
          <w:szCs w:val="28"/>
          <w:lang w:val="ky-KG"/>
        </w:rPr>
      </w:pPr>
      <w:r w:rsidRPr="00105D98">
        <w:rPr>
          <w:rFonts w:ascii="Times New Roman" w:hAnsi="Times New Roman"/>
          <w:sz w:val="28"/>
          <w:szCs w:val="28"/>
          <w:lang w:val="ky-KG"/>
        </w:rPr>
        <w:t>Бардык болгон жана долбоорлонуп жаткан транспорттун т</w:t>
      </w:r>
      <w:r w:rsidRPr="00105D98">
        <w:rPr>
          <w:rFonts w:ascii="Times New Roman" w:hAnsi="Times New Roman" w:cs="Arial"/>
          <w:sz w:val="28"/>
          <w:szCs w:val="28"/>
          <w:lang w:val="ky-KG"/>
        </w:rPr>
        <w:t>ү</w:t>
      </w:r>
      <w:r w:rsidRPr="00105D98">
        <w:rPr>
          <w:rFonts w:ascii="Times New Roman" w:hAnsi="Times New Roman" w:cs="Calibri"/>
          <w:sz w:val="28"/>
          <w:szCs w:val="28"/>
          <w:lang w:val="ky-KG"/>
        </w:rPr>
        <w:t>рл</w:t>
      </w:r>
      <w:r w:rsidRPr="00105D98">
        <w:rPr>
          <w:rFonts w:ascii="Times New Roman" w:hAnsi="Times New Roman" w:cs="Arial"/>
          <w:sz w:val="28"/>
          <w:szCs w:val="28"/>
          <w:lang w:val="ky-KG"/>
        </w:rPr>
        <w:t>ө</w:t>
      </w:r>
      <w:r w:rsidRPr="00105D98">
        <w:rPr>
          <w:rFonts w:ascii="Times New Roman" w:hAnsi="Times New Roman" w:cs="Calibri"/>
          <w:sz w:val="28"/>
          <w:szCs w:val="28"/>
          <w:lang w:val="ky-KG"/>
        </w:rPr>
        <w:t>р</w:t>
      </w:r>
      <w:r w:rsidRPr="00105D98">
        <w:rPr>
          <w:rFonts w:ascii="Times New Roman" w:hAnsi="Times New Roman" w:cs="Arial"/>
          <w:sz w:val="28"/>
          <w:szCs w:val="28"/>
          <w:lang w:val="ky-KG"/>
        </w:rPr>
        <w:t>ү</w:t>
      </w:r>
      <w:r w:rsidRPr="00105D98">
        <w:rPr>
          <w:rFonts w:ascii="Times New Roman" w:hAnsi="Times New Roman" w:cs="Calibri"/>
          <w:sz w:val="28"/>
          <w:szCs w:val="28"/>
          <w:lang w:val="ky-KG"/>
        </w:rPr>
        <w:t>н</w:t>
      </w:r>
      <w:r w:rsidRPr="00105D98">
        <w:rPr>
          <w:rFonts w:ascii="Times New Roman" w:hAnsi="Times New Roman" w:cs="Arial"/>
          <w:sz w:val="28"/>
          <w:szCs w:val="28"/>
          <w:lang w:val="ky-KG"/>
        </w:rPr>
        <w:t>ү</w:t>
      </w:r>
      <w:r w:rsidRPr="00105D98">
        <w:rPr>
          <w:rFonts w:ascii="Times New Roman" w:hAnsi="Times New Roman" w:cs="Calibri"/>
          <w:sz w:val="28"/>
          <w:szCs w:val="28"/>
          <w:lang w:val="ky-KG"/>
        </w:rPr>
        <w:t>н кубаттуулугун сарамжалдуу колдонуу жана потенциалын жогорулатуу;</w:t>
      </w:r>
    </w:p>
    <w:p w:rsidR="00976778" w:rsidRPr="00F425A4" w:rsidRDefault="00976778" w:rsidP="00816A6D">
      <w:pPr>
        <w:pStyle w:val="af"/>
        <w:numPr>
          <w:ilvl w:val="0"/>
          <w:numId w:val="21"/>
        </w:numPr>
        <w:spacing w:after="0" w:line="240" w:lineRule="auto"/>
        <w:ind w:left="851" w:hanging="851"/>
        <w:jc w:val="both"/>
        <w:rPr>
          <w:rFonts w:ascii="Times New Roman" w:hAnsi="Times New Roman"/>
          <w:sz w:val="28"/>
          <w:szCs w:val="28"/>
          <w:lang w:val="ky-KG"/>
        </w:rPr>
      </w:pPr>
      <w:r w:rsidRPr="00F425A4">
        <w:rPr>
          <w:rFonts w:ascii="Times New Roman" w:hAnsi="Times New Roman"/>
          <w:sz w:val="28"/>
          <w:szCs w:val="28"/>
          <w:lang w:val="ky-KG"/>
        </w:rPr>
        <w:t>Логистикалык ишмердүүлүктү жакшыртуу үчүн азыркы учурдагы жана келечекке багытталган программаларды ишке ашырууну алакалашуудагы мүчөлөр менен карап чыгуу (укук-ченемдик актыларды, бажы суроолорун, техникалык стандарттарды, мамлекеттик саясатты , билим берүүнү жана жумушчулардын квалификацияны жогорулатуу);</w:t>
      </w:r>
    </w:p>
    <w:p w:rsidR="00976778" w:rsidRPr="00F425A4" w:rsidRDefault="00976778" w:rsidP="00816A6D">
      <w:pPr>
        <w:pStyle w:val="af"/>
        <w:numPr>
          <w:ilvl w:val="0"/>
          <w:numId w:val="21"/>
        </w:numPr>
        <w:spacing w:after="0" w:line="240" w:lineRule="auto"/>
        <w:ind w:left="851" w:hanging="851"/>
        <w:jc w:val="both"/>
        <w:rPr>
          <w:rFonts w:ascii="Times New Roman" w:hAnsi="Times New Roman"/>
          <w:sz w:val="28"/>
          <w:szCs w:val="28"/>
          <w:lang w:val="ky-KG"/>
        </w:rPr>
      </w:pPr>
      <w:r w:rsidRPr="00F425A4">
        <w:rPr>
          <w:rFonts w:ascii="Times New Roman" w:hAnsi="Times New Roman"/>
          <w:sz w:val="28"/>
          <w:szCs w:val="28"/>
          <w:lang w:val="ky-KG"/>
        </w:rPr>
        <w:t>Кызыктар тараптар, инвесторлор жана каржы мекемелери менен макулдашылган  долбоорлордун приоритетүүлүгүн тактоо;</w:t>
      </w:r>
    </w:p>
    <w:p w:rsidR="00976778" w:rsidRPr="00F425A4" w:rsidRDefault="00976778" w:rsidP="00816A6D">
      <w:pPr>
        <w:pStyle w:val="af"/>
        <w:numPr>
          <w:ilvl w:val="0"/>
          <w:numId w:val="21"/>
        </w:numPr>
        <w:spacing w:after="0" w:line="240" w:lineRule="auto"/>
        <w:ind w:left="851" w:hanging="851"/>
        <w:jc w:val="both"/>
        <w:rPr>
          <w:rFonts w:ascii="Times New Roman" w:hAnsi="Times New Roman"/>
          <w:sz w:val="28"/>
          <w:szCs w:val="28"/>
          <w:lang w:val="ky-KG"/>
        </w:rPr>
      </w:pPr>
      <w:r w:rsidRPr="00F425A4">
        <w:rPr>
          <w:rFonts w:ascii="Times New Roman" w:hAnsi="Times New Roman"/>
          <w:sz w:val="28"/>
          <w:szCs w:val="28"/>
          <w:lang w:val="ky-KG"/>
        </w:rPr>
        <w:t>Такталган долбоорлордун айлана чөйрөгө, жумушчу күчтүн жана башка рынокторго болгон таасирин изилдөө.</w:t>
      </w:r>
    </w:p>
    <w:p w:rsidR="00976778" w:rsidRPr="00F425A4" w:rsidRDefault="00976778" w:rsidP="00976778">
      <w:pPr>
        <w:pStyle w:val="af"/>
        <w:spacing w:after="0" w:line="240" w:lineRule="auto"/>
        <w:ind w:left="567"/>
        <w:jc w:val="both"/>
        <w:rPr>
          <w:rFonts w:ascii="Times New Roman" w:hAnsi="Times New Roman"/>
          <w:sz w:val="28"/>
          <w:szCs w:val="28"/>
          <w:lang w:val="ky-KG"/>
        </w:rPr>
      </w:pPr>
    </w:p>
    <w:p w:rsidR="00976778" w:rsidRPr="00F425A4" w:rsidRDefault="00976778" w:rsidP="00976778">
      <w:pPr>
        <w:spacing w:after="0" w:line="240" w:lineRule="auto"/>
        <w:jc w:val="center"/>
        <w:rPr>
          <w:rFonts w:ascii="Times New Roman" w:hAnsi="Times New Roman"/>
          <w:sz w:val="28"/>
          <w:szCs w:val="28"/>
          <w:lang w:val="ky-KG"/>
        </w:rPr>
      </w:pPr>
      <w:r>
        <w:rPr>
          <w:rFonts w:ascii="Times New Roman" w:hAnsi="Times New Roman"/>
          <w:noProof/>
          <w:sz w:val="28"/>
          <w:szCs w:val="28"/>
        </w:rPr>
        <w:drawing>
          <wp:inline distT="0" distB="0" distL="0" distR="0">
            <wp:extent cx="6081622" cy="2449902"/>
            <wp:effectExtent l="0" t="0" r="0" b="7548"/>
            <wp:docPr id="34"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rsidR="00976778" w:rsidRPr="002D7EF1" w:rsidRDefault="00976778" w:rsidP="00976778">
      <w:pPr>
        <w:spacing w:after="0" w:line="240" w:lineRule="auto"/>
        <w:jc w:val="both"/>
        <w:rPr>
          <w:rFonts w:ascii="Times New Roman" w:hAnsi="Times New Roman"/>
          <w:sz w:val="28"/>
          <w:szCs w:val="28"/>
          <w:lang w:val="ky-KG" w:eastAsia="en-US"/>
        </w:rPr>
      </w:pPr>
      <w:r w:rsidRPr="00F425A4">
        <w:rPr>
          <w:rFonts w:ascii="Times New Roman" w:hAnsi="Times New Roman"/>
          <w:sz w:val="28"/>
          <w:szCs w:val="28"/>
          <w:lang w:val="ky-KG" w:eastAsia="en-US"/>
        </w:rPr>
        <w:t xml:space="preserve">Сүрөт </w:t>
      </w:r>
      <w:r w:rsidRPr="00B52BF1">
        <w:rPr>
          <w:rFonts w:ascii="Times New Roman" w:hAnsi="Times New Roman"/>
          <w:sz w:val="28"/>
          <w:szCs w:val="28"/>
          <w:lang w:val="ky-KG" w:eastAsia="en-US"/>
        </w:rPr>
        <w:t>7</w:t>
      </w:r>
      <w:r w:rsidRPr="00F425A4">
        <w:rPr>
          <w:rFonts w:ascii="Times New Roman" w:hAnsi="Times New Roman"/>
          <w:sz w:val="28"/>
          <w:szCs w:val="28"/>
          <w:lang w:val="ky-KG" w:eastAsia="en-US"/>
        </w:rPr>
        <w:t xml:space="preserve">. </w:t>
      </w:r>
      <w:r>
        <w:rPr>
          <w:rFonts w:ascii="Times New Roman" w:hAnsi="Times New Roman"/>
          <w:sz w:val="28"/>
          <w:szCs w:val="28"/>
          <w:lang w:val="kk-KZ" w:eastAsia="en-US"/>
        </w:rPr>
        <w:t>Эл аралык транзиттик логистикалык борбордун түзүмү</w:t>
      </w:r>
    </w:p>
    <w:p w:rsidR="00976778" w:rsidRPr="00F425A4" w:rsidRDefault="00976778" w:rsidP="00976778">
      <w:pPr>
        <w:spacing w:after="0" w:line="240" w:lineRule="auto"/>
        <w:jc w:val="both"/>
        <w:rPr>
          <w:rFonts w:ascii="Times New Roman" w:hAnsi="Times New Roman"/>
          <w:noProof/>
          <w:sz w:val="28"/>
          <w:szCs w:val="28"/>
          <w:lang w:val="ky-KG"/>
        </w:rPr>
      </w:pPr>
      <w:r>
        <w:rPr>
          <w:rFonts w:ascii="Times New Roman" w:hAnsi="Times New Roman"/>
          <w:noProof/>
          <w:sz w:val="28"/>
          <w:szCs w:val="28"/>
        </w:rPr>
        <w:drawing>
          <wp:inline distT="0" distB="0" distL="0" distR="0">
            <wp:extent cx="6202393" cy="3243532"/>
            <wp:effectExtent l="19050" t="0" r="7907" b="0"/>
            <wp:docPr id="35" name="Объект 1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93138" cy="5226050"/>
                      <a:chOff x="285750" y="1357313"/>
                      <a:chExt cx="8593138" cy="5226050"/>
                    </a:xfrm>
                  </a:grpSpPr>
                  <a:sp>
                    <a:nvSpPr>
                      <a:cNvPr id="35843" name="Rectangle 16"/>
                      <a:cNvSpPr>
                        <a:spLocks noChangeArrowheads="1"/>
                      </a:cNvSpPr>
                    </a:nvSpPr>
                    <a:spPr bwMode="auto">
                      <a:xfrm>
                        <a:off x="285750" y="1357313"/>
                        <a:ext cx="2643188" cy="1785937"/>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400">
                              <a:solidFill>
                                <a:srgbClr val="000000"/>
                              </a:solidFill>
                              <a:latin typeface="Times New Roman" pitchFamily="18" charset="0"/>
                            </a:rPr>
                            <a:t>Траснпорттук каражаттарды жана инфраструктураны колдонууну оптималдаштыруу ар т</a:t>
                          </a:r>
                          <a:r>
                            <a:rPr lang="ky-KG" sz="1400">
                              <a:solidFill>
                                <a:srgbClr val="000000"/>
                              </a:solidFill>
                              <a:latin typeface="Times New Roman" pitchFamily="18" charset="0"/>
                            </a:rPr>
                            <a:t>ү</a:t>
                          </a:r>
                          <a:r>
                            <a:rPr lang="ru-RU" sz="1400">
                              <a:solidFill>
                                <a:srgbClr val="000000"/>
                              </a:solidFill>
                              <a:latin typeface="Times New Roman" pitchFamily="18" charset="0"/>
                            </a:rPr>
                            <a:t>рл</a:t>
                          </a:r>
                          <a:r>
                            <a:rPr lang="ky-KG" sz="1400">
                              <a:solidFill>
                                <a:srgbClr val="000000"/>
                              </a:solidFill>
                              <a:latin typeface="Times New Roman" pitchFamily="18" charset="0"/>
                            </a:rPr>
                            <a:t>үү</a:t>
                          </a:r>
                          <a:r>
                            <a:rPr lang="ru-RU" sz="1400">
                              <a:solidFill>
                                <a:srgbClr val="000000"/>
                              </a:solidFill>
                              <a:latin typeface="Times New Roman" pitchFamily="18" charset="0"/>
                            </a:rPr>
                            <a:t> транспорту колдонуудагы чон м</a:t>
                          </a:r>
                          <a:r>
                            <a:rPr lang="ky-KG" sz="1400">
                              <a:solidFill>
                                <a:srgbClr val="000000"/>
                              </a:solidFill>
                              <a:latin typeface="Times New Roman" pitchFamily="18" charset="0"/>
                            </a:rPr>
                            <a:t>ү</a:t>
                          </a:r>
                          <a:r>
                            <a:rPr lang="ru-RU" sz="1400">
                              <a:solidFill>
                                <a:srgbClr val="000000"/>
                              </a:solidFill>
                              <a:latin typeface="Times New Roman" pitchFamily="18" charset="0"/>
                            </a:rPr>
                            <a:t>мк</a:t>
                          </a:r>
                          <a:r>
                            <a:rPr lang="ky-KG" sz="1400">
                              <a:solidFill>
                                <a:srgbClr val="000000"/>
                              </a:solidFill>
                              <a:latin typeface="Times New Roman" pitchFamily="18" charset="0"/>
                            </a:rPr>
                            <a:t>ү</a:t>
                          </a:r>
                          <a:r>
                            <a:rPr lang="ru-RU" sz="1400">
                              <a:solidFill>
                                <a:srgbClr val="000000"/>
                              </a:solidFill>
                              <a:latin typeface="Times New Roman" pitchFamily="18" charset="0"/>
                            </a:rPr>
                            <a:t>нч</a:t>
                          </a:r>
                          <a:r>
                            <a:rPr lang="ky-KG" sz="1400">
                              <a:solidFill>
                                <a:srgbClr val="000000"/>
                              </a:solidFill>
                              <a:latin typeface="Times New Roman" pitchFamily="18" charset="0"/>
                            </a:rPr>
                            <a:t>ү</a:t>
                          </a:r>
                          <a:r>
                            <a:rPr lang="ru-RU" sz="1400">
                              <a:solidFill>
                                <a:srgbClr val="000000"/>
                              </a:solidFill>
                              <a:latin typeface="Times New Roman" pitchFamily="18" charset="0"/>
                            </a:rPr>
                            <a:t>л</a:t>
                          </a:r>
                          <a:r>
                            <a:rPr lang="ky-KG" sz="1400">
                              <a:solidFill>
                                <a:srgbClr val="000000"/>
                              </a:solidFill>
                              <a:latin typeface="Times New Roman" pitchFamily="18" charset="0"/>
                            </a:rPr>
                            <a:t>ү</a:t>
                          </a:r>
                          <a:r>
                            <a:rPr lang="ru-RU" sz="1400">
                              <a:solidFill>
                                <a:srgbClr val="000000"/>
                              </a:solidFill>
                              <a:latin typeface="Times New Roman" pitchFamily="18" charset="0"/>
                            </a:rPr>
                            <a:t>кт</a:t>
                          </a:r>
                          <a:r>
                            <a:rPr lang="ky-KG" sz="1400">
                              <a:solidFill>
                                <a:srgbClr val="000000"/>
                              </a:solidFill>
                              <a:latin typeface="Times New Roman" pitchFamily="18" charset="0"/>
                            </a:rPr>
                            <a:t>ө</a:t>
                          </a:r>
                          <a:r>
                            <a:rPr lang="ru-RU" sz="1400">
                              <a:solidFill>
                                <a:srgbClr val="000000"/>
                              </a:solidFill>
                              <a:latin typeface="Times New Roman" pitchFamily="18" charset="0"/>
                            </a:rPr>
                            <a:t>рд</a:t>
                          </a:r>
                          <a:r>
                            <a:rPr lang="ky-KG" sz="1400">
                              <a:solidFill>
                                <a:srgbClr val="000000"/>
                              </a:solidFill>
                              <a:latin typeface="Times New Roman" pitchFamily="18" charset="0"/>
                            </a:rPr>
                            <a:t>ү</a:t>
                          </a:r>
                          <a:r>
                            <a:rPr lang="ru-RU" sz="1400">
                              <a:solidFill>
                                <a:srgbClr val="000000"/>
                              </a:solidFill>
                              <a:latin typeface="Times New Roman" pitchFamily="18" charset="0"/>
                            </a:rPr>
                            <a:t> берет</a:t>
                          </a:r>
                        </a:p>
                      </a:txBody>
                      <a:useSpRect/>
                    </a:txSp>
                  </a:sp>
                  <a:sp>
                    <a:nvSpPr>
                      <a:cNvPr id="35844" name="Rectangle 17"/>
                      <a:cNvSpPr>
                        <a:spLocks noChangeArrowheads="1"/>
                      </a:cNvSpPr>
                    </a:nvSpPr>
                    <a:spPr bwMode="auto">
                      <a:xfrm>
                        <a:off x="285750" y="3429000"/>
                        <a:ext cx="2714625" cy="1571625"/>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400">
                              <a:solidFill>
                                <a:srgbClr val="000000"/>
                              </a:solidFill>
                              <a:latin typeface="Times New Roman" pitchFamily="18" charset="0"/>
                            </a:rPr>
                            <a:t>Жергиликт</a:t>
                          </a:r>
                          <a:r>
                            <a:rPr lang="ky-KG" sz="1400">
                              <a:solidFill>
                                <a:srgbClr val="000000"/>
                              </a:solidFill>
                              <a:latin typeface="Times New Roman" pitchFamily="18" charset="0"/>
                            </a:rPr>
                            <a:t>үү</a:t>
                          </a:r>
                          <a:r>
                            <a:rPr lang="ru-RU" sz="1400">
                              <a:solidFill>
                                <a:srgbClr val="000000"/>
                              </a:solidFill>
                              <a:latin typeface="Times New Roman" pitchFamily="18" charset="0"/>
                            </a:rPr>
                            <a:t> жана чет </a:t>
                          </a:r>
                          <a:r>
                            <a:rPr lang="ky-KG" sz="1400">
                              <a:solidFill>
                                <a:srgbClr val="000000"/>
                              </a:solidFill>
                              <a:latin typeface="Times New Roman" pitchFamily="18" charset="0"/>
                            </a:rPr>
                            <a:t>ө</a:t>
                          </a:r>
                          <a:r>
                            <a:rPr lang="ru-RU" sz="1400">
                              <a:solidFill>
                                <a:srgbClr val="000000"/>
                              </a:solidFill>
                              <a:latin typeface="Times New Roman" pitchFamily="18" charset="0"/>
                            </a:rPr>
                            <a:t>лк</a:t>
                          </a:r>
                          <a:r>
                            <a:rPr lang="ky-KG" sz="1400">
                              <a:solidFill>
                                <a:srgbClr val="000000"/>
                              </a:solidFill>
                              <a:latin typeface="Times New Roman" pitchFamily="18" charset="0"/>
                            </a:rPr>
                            <a:t>ө</a:t>
                          </a:r>
                          <a:r>
                            <a:rPr lang="ru-RU" sz="1400">
                              <a:solidFill>
                                <a:srgbClr val="000000"/>
                              </a:solidFill>
                              <a:latin typeface="Times New Roman" pitchFamily="18" charset="0"/>
                            </a:rPr>
                            <a:t>л</a:t>
                          </a:r>
                          <a:r>
                            <a:rPr lang="ky-KG" sz="1400">
                              <a:solidFill>
                                <a:srgbClr val="000000"/>
                              </a:solidFill>
                              <a:latin typeface="Times New Roman" pitchFamily="18" charset="0"/>
                            </a:rPr>
                            <a:t>ү</a:t>
                          </a:r>
                          <a:r>
                            <a:rPr lang="ru-RU" sz="1400">
                              <a:solidFill>
                                <a:srgbClr val="000000"/>
                              </a:solidFill>
                              <a:latin typeface="Times New Roman" pitchFamily="18" charset="0"/>
                            </a:rPr>
                            <a:t>к ж</a:t>
                          </a:r>
                          <a:r>
                            <a:rPr lang="ky-KG" sz="1400">
                              <a:solidFill>
                                <a:srgbClr val="000000"/>
                              </a:solidFill>
                              <a:latin typeface="Times New Roman" pitchFamily="18" charset="0"/>
                            </a:rPr>
                            <a:t>ү</a:t>
                          </a:r>
                          <a:r>
                            <a:rPr lang="ru-RU" sz="1400">
                              <a:solidFill>
                                <a:srgbClr val="000000"/>
                              </a:solidFill>
                              <a:latin typeface="Times New Roman" pitchFamily="18" charset="0"/>
                            </a:rPr>
                            <a:t>к ташуучулардын арасындагы конкуренцияны ж</a:t>
                          </a:r>
                          <a:r>
                            <a:rPr lang="ky-KG" sz="1400">
                              <a:solidFill>
                                <a:srgbClr val="000000"/>
                              </a:solidFill>
                              <a:latin typeface="Times New Roman" pitchFamily="18" charset="0"/>
                            </a:rPr>
                            <a:t>ө</a:t>
                          </a:r>
                          <a:r>
                            <a:rPr lang="ru-RU" sz="1400">
                              <a:solidFill>
                                <a:srgbClr val="000000"/>
                              </a:solidFill>
                              <a:latin typeface="Times New Roman" pitchFamily="18" charset="0"/>
                            </a:rPr>
                            <a:t>нг</a:t>
                          </a:r>
                          <a:r>
                            <a:rPr lang="ky-KG" sz="1400">
                              <a:solidFill>
                                <a:srgbClr val="000000"/>
                              </a:solidFill>
                              <a:latin typeface="Times New Roman" pitchFamily="18" charset="0"/>
                            </a:rPr>
                            <a:t>ө</a:t>
                          </a:r>
                          <a:r>
                            <a:rPr lang="ru-RU" sz="1400">
                              <a:solidFill>
                                <a:srgbClr val="000000"/>
                              </a:solidFill>
                              <a:latin typeface="Times New Roman" pitchFamily="18" charset="0"/>
                            </a:rPr>
                            <a:t> салууга ынгайлуу шартарды т</a:t>
                          </a:r>
                          <a:r>
                            <a:rPr lang="ky-KG" sz="1400">
                              <a:solidFill>
                                <a:srgbClr val="000000"/>
                              </a:solidFill>
                              <a:latin typeface="Times New Roman" pitchFamily="18" charset="0"/>
                            </a:rPr>
                            <a:t>ү</a:t>
                          </a:r>
                          <a:r>
                            <a:rPr lang="ru-RU" sz="1400">
                              <a:solidFill>
                                <a:srgbClr val="000000"/>
                              </a:solidFill>
                              <a:latin typeface="Times New Roman" pitchFamily="18" charset="0"/>
                            </a:rPr>
                            <a:t>з</a:t>
                          </a:r>
                          <a:r>
                            <a:rPr lang="ky-KG" sz="1400">
                              <a:solidFill>
                                <a:srgbClr val="000000"/>
                              </a:solidFill>
                              <a:latin typeface="Times New Roman" pitchFamily="18" charset="0"/>
                            </a:rPr>
                            <a:t>ү</a:t>
                          </a:r>
                          <a:r>
                            <a:rPr lang="ru-RU" sz="1400">
                              <a:solidFill>
                                <a:srgbClr val="000000"/>
                              </a:solidFill>
                              <a:latin typeface="Times New Roman" pitchFamily="18" charset="0"/>
                            </a:rPr>
                            <a:t>п бер</a:t>
                          </a:r>
                          <a:r>
                            <a:rPr lang="ky-KG" sz="1400">
                              <a:solidFill>
                                <a:srgbClr val="000000"/>
                              </a:solidFill>
                              <a:latin typeface="Times New Roman" pitchFamily="18" charset="0"/>
                            </a:rPr>
                            <a:t>үү</a:t>
                          </a:r>
                          <a:r>
                            <a:rPr lang="ru-RU" sz="1400">
                              <a:solidFill>
                                <a:srgbClr val="000000"/>
                              </a:solidFill>
                              <a:latin typeface="Times New Roman" pitchFamily="18" charset="0"/>
                            </a:rPr>
                            <a:t>. </a:t>
                          </a:r>
                        </a:p>
                      </a:txBody>
                      <a:useSpRect/>
                    </a:txSp>
                  </a:sp>
                  <a:sp>
                    <a:nvSpPr>
                      <a:cNvPr id="35845" name="Rectangle 18"/>
                      <a:cNvSpPr>
                        <a:spLocks noChangeArrowheads="1"/>
                      </a:cNvSpPr>
                    </a:nvSpPr>
                    <a:spPr bwMode="auto">
                      <a:xfrm>
                        <a:off x="285750" y="5286375"/>
                        <a:ext cx="2071688" cy="1296988"/>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endParaRPr lang="ru-RU" sz="800">
                            <a:solidFill>
                              <a:srgbClr val="000000"/>
                            </a:solidFill>
                            <a:latin typeface="Times New Roman" pitchFamily="18" charset="0"/>
                          </a:endParaRPr>
                        </a:p>
                        <a:p>
                          <a:pPr algn="ctr">
                            <a:spcAft>
                              <a:spcPts val="1000"/>
                            </a:spcAft>
                          </a:pPr>
                          <a:r>
                            <a:rPr lang="ru-RU" sz="1600">
                              <a:solidFill>
                                <a:srgbClr val="000000"/>
                              </a:solidFill>
                              <a:latin typeface="Times New Roman" pitchFamily="18" charset="0"/>
                            </a:rPr>
                            <a:t>Жа</a:t>
                          </a:r>
                          <a:r>
                            <a:rPr lang="ky-KG" sz="1600">
                              <a:solidFill>
                                <a:srgbClr val="000000"/>
                              </a:solidFill>
                              <a:latin typeface="Times New Roman" pitchFamily="18" charset="0"/>
                            </a:rPr>
                            <a:t>ң</a:t>
                          </a:r>
                          <a:r>
                            <a:rPr lang="ru-RU" sz="1600">
                              <a:solidFill>
                                <a:srgbClr val="000000"/>
                              </a:solidFill>
                              <a:latin typeface="Times New Roman" pitchFamily="18" charset="0"/>
                            </a:rPr>
                            <a:t>ы транспорттук технологияларынын </a:t>
                          </a:r>
                          <a:r>
                            <a:rPr lang="ky-KG" sz="1600">
                              <a:solidFill>
                                <a:srgbClr val="000000"/>
                              </a:solidFill>
                              <a:latin typeface="Times New Roman" pitchFamily="18" charset="0"/>
                            </a:rPr>
                            <a:t>ө</a:t>
                          </a:r>
                          <a:r>
                            <a:rPr lang="ru-RU" sz="1600">
                              <a:solidFill>
                                <a:srgbClr val="000000"/>
                              </a:solidFill>
                              <a:latin typeface="Times New Roman" pitchFamily="18" charset="0"/>
                            </a:rPr>
                            <a:t>н</a:t>
                          </a:r>
                          <a:r>
                            <a:rPr lang="ky-KG" sz="1600">
                              <a:solidFill>
                                <a:srgbClr val="000000"/>
                              </a:solidFill>
                              <a:latin typeface="Times New Roman" pitchFamily="18" charset="0"/>
                            </a:rPr>
                            <a:t>ү</a:t>
                          </a:r>
                          <a:r>
                            <a:rPr lang="ru-RU" sz="1600">
                              <a:solidFill>
                                <a:srgbClr val="000000"/>
                              </a:solidFill>
                              <a:latin typeface="Times New Roman" pitchFamily="18" charset="0"/>
                            </a:rPr>
                            <a:t>г</a:t>
                          </a:r>
                          <a:r>
                            <a:rPr lang="ky-KG" sz="1600">
                              <a:solidFill>
                                <a:srgbClr val="000000"/>
                              </a:solidFill>
                              <a:latin typeface="Times New Roman" pitchFamily="18" charset="0"/>
                            </a:rPr>
                            <a:t>үшү </a:t>
                          </a:r>
                          <a:endParaRPr lang="ru-RU" sz="1600">
                            <a:solidFill>
                              <a:srgbClr val="000000"/>
                            </a:solidFill>
                          </a:endParaRPr>
                        </a:p>
                      </a:txBody>
                      <a:useSpRect/>
                    </a:txSp>
                  </a:sp>
                  <a:sp>
                    <a:nvSpPr>
                      <a:cNvPr id="35846" name="Rectangle 19"/>
                      <a:cNvSpPr>
                        <a:spLocks noChangeArrowheads="1"/>
                      </a:cNvSpPr>
                    </a:nvSpPr>
                    <a:spPr bwMode="auto">
                      <a:xfrm>
                        <a:off x="2571750" y="5286375"/>
                        <a:ext cx="2071688" cy="1296988"/>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600">
                              <a:solidFill>
                                <a:srgbClr val="000000"/>
                              </a:solidFill>
                              <a:latin typeface="Times New Roman" pitchFamily="18" charset="0"/>
                            </a:rPr>
                            <a:t>Транспорттук комплекстин экологиялык жактан таза иштеши</a:t>
                          </a:r>
                          <a:endParaRPr lang="ru-RU" sz="1600">
                            <a:solidFill>
                              <a:srgbClr val="000000"/>
                            </a:solidFill>
                          </a:endParaRPr>
                        </a:p>
                      </a:txBody>
                      <a:useSpRect/>
                    </a:txSp>
                  </a:sp>
                  <a:sp>
                    <a:nvSpPr>
                      <a:cNvPr id="35847" name="Rectangle 20"/>
                      <a:cNvSpPr>
                        <a:spLocks noChangeArrowheads="1"/>
                      </a:cNvSpPr>
                    </a:nvSpPr>
                    <a:spPr bwMode="auto">
                      <a:xfrm>
                        <a:off x="3143250" y="1357313"/>
                        <a:ext cx="2571750" cy="1785937"/>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400">
                              <a:solidFill>
                                <a:srgbClr val="000000"/>
                              </a:solidFill>
                              <a:latin typeface="Times New Roman" pitchFamily="18" charset="0"/>
                            </a:rPr>
                            <a:t>Транспорттук, терминалдык жана кампалык комплекстин </a:t>
                          </a:r>
                          <a:r>
                            <a:rPr lang="ky-KG" sz="1400">
                              <a:solidFill>
                                <a:srgbClr val="000000"/>
                              </a:solidFill>
                              <a:latin typeface="Times New Roman" pitchFamily="18" charset="0"/>
                            </a:rPr>
                            <a:t>ө</a:t>
                          </a:r>
                          <a:r>
                            <a:rPr lang="ru-RU" sz="1400">
                              <a:solidFill>
                                <a:srgbClr val="000000"/>
                              </a:solidFill>
                              <a:latin typeface="Times New Roman" pitchFamily="18" charset="0"/>
                            </a:rPr>
                            <a:t>н</a:t>
                          </a:r>
                          <a:r>
                            <a:rPr lang="ky-KG" sz="1400">
                              <a:solidFill>
                                <a:srgbClr val="000000"/>
                              </a:solidFill>
                              <a:latin typeface="Times New Roman" pitchFamily="18" charset="0"/>
                            </a:rPr>
                            <a:t>ү</a:t>
                          </a:r>
                          <a:r>
                            <a:rPr lang="ru-RU" sz="1400">
                              <a:solidFill>
                                <a:srgbClr val="000000"/>
                              </a:solidFill>
                              <a:latin typeface="Times New Roman" pitchFamily="18" charset="0"/>
                            </a:rPr>
                            <a:t>г</a:t>
                          </a:r>
                          <a:r>
                            <a:rPr lang="ky-KG" sz="1400">
                              <a:solidFill>
                                <a:srgbClr val="000000"/>
                              </a:solidFill>
                              <a:latin typeface="Times New Roman" pitchFamily="18" charset="0"/>
                            </a:rPr>
                            <a:t>үү</a:t>
                          </a:r>
                          <a:r>
                            <a:rPr lang="ru-RU" sz="1400">
                              <a:solidFill>
                                <a:srgbClr val="000000"/>
                              </a:solidFill>
                              <a:latin typeface="Times New Roman" pitchFamily="18" charset="0"/>
                            </a:rPr>
                            <a:t>с</a:t>
                          </a:r>
                          <a:r>
                            <a:rPr lang="ky-KG" sz="1400">
                              <a:solidFill>
                                <a:srgbClr val="000000"/>
                              </a:solidFill>
                              <a:latin typeface="Times New Roman" pitchFamily="18" charset="0"/>
                            </a:rPr>
                            <a:t>ү</a:t>
                          </a:r>
                          <a:r>
                            <a:rPr lang="ru-RU" sz="1400">
                              <a:solidFill>
                                <a:srgbClr val="000000"/>
                              </a:solidFill>
                              <a:latin typeface="Times New Roman" pitchFamily="18" charset="0"/>
                            </a:rPr>
                            <a:t> маалыматык техно-логиялардын, </a:t>
                          </a:r>
                          <a:r>
                            <a:rPr lang="ky-KG" sz="1400">
                              <a:solidFill>
                                <a:srgbClr val="000000"/>
                              </a:solidFill>
                              <a:latin typeface="Times New Roman" pitchFamily="18" charset="0"/>
                            </a:rPr>
                            <a:t>ө</a:t>
                          </a:r>
                          <a:r>
                            <a:rPr lang="ru-RU" sz="1400">
                              <a:solidFill>
                                <a:srgbClr val="000000"/>
                              </a:solidFill>
                              <a:latin typeface="Times New Roman" pitchFamily="18" charset="0"/>
                            </a:rPr>
                            <a:t>нд</a:t>
                          </a:r>
                          <a:r>
                            <a:rPr lang="ky-KG" sz="1400">
                              <a:solidFill>
                                <a:srgbClr val="000000"/>
                              </a:solidFill>
                              <a:latin typeface="Times New Roman" pitchFamily="18" charset="0"/>
                            </a:rPr>
                            <a:t>ү</a:t>
                          </a:r>
                          <a:r>
                            <a:rPr lang="ru-RU" sz="1400">
                              <a:solidFill>
                                <a:srgbClr val="000000"/>
                              </a:solidFill>
                              <a:latin typeface="Times New Roman" pitchFamily="18" charset="0"/>
                            </a:rPr>
                            <a:t>р</a:t>
                          </a:r>
                          <a:r>
                            <a:rPr lang="ky-KG" sz="1400">
                              <a:solidFill>
                                <a:srgbClr val="000000"/>
                              </a:solidFill>
                              <a:latin typeface="Times New Roman" pitchFamily="18" charset="0"/>
                            </a:rPr>
                            <a:t>ү</a:t>
                          </a:r>
                          <a:r>
                            <a:rPr lang="ru-RU" sz="1400">
                              <a:solidFill>
                                <a:srgbClr val="000000"/>
                              </a:solidFill>
                              <a:latin typeface="Times New Roman" pitchFamily="18" charset="0"/>
                            </a:rPr>
                            <a:t>шт</a:t>
                          </a:r>
                          <a:r>
                            <a:rPr lang="ky-KG" sz="1400">
                              <a:solidFill>
                                <a:srgbClr val="000000"/>
                              </a:solidFill>
                              <a:latin typeface="Times New Roman" pitchFamily="18" charset="0"/>
                            </a:rPr>
                            <a:t>ү</a:t>
                          </a:r>
                          <a:r>
                            <a:rPr lang="ru-RU" sz="1400">
                              <a:solidFill>
                                <a:srgbClr val="000000"/>
                              </a:solidFill>
                              <a:latin typeface="Times New Roman" pitchFamily="18" charset="0"/>
                            </a:rPr>
                            <a:t>н, туризмдин, ж.б. тармактардын </a:t>
                          </a:r>
                          <a:r>
                            <a:rPr lang="ky-KG" sz="1400">
                              <a:solidFill>
                                <a:srgbClr val="000000"/>
                              </a:solidFill>
                              <a:latin typeface="Times New Roman" pitchFamily="18" charset="0"/>
                            </a:rPr>
                            <a:t>ө</a:t>
                          </a:r>
                          <a:r>
                            <a:rPr lang="ru-RU" sz="1400">
                              <a:solidFill>
                                <a:srgbClr val="000000"/>
                              </a:solidFill>
                              <a:latin typeface="Times New Roman" pitchFamily="18" charset="0"/>
                            </a:rPr>
                            <a:t>н</a:t>
                          </a:r>
                          <a:r>
                            <a:rPr lang="ky-KG" sz="1400">
                              <a:solidFill>
                                <a:srgbClr val="000000"/>
                              </a:solidFill>
                              <a:latin typeface="Times New Roman" pitchFamily="18" charset="0"/>
                            </a:rPr>
                            <a:t>ү</a:t>
                          </a:r>
                          <a:r>
                            <a:rPr lang="ru-RU" sz="1400">
                              <a:solidFill>
                                <a:srgbClr val="000000"/>
                              </a:solidFill>
                              <a:latin typeface="Times New Roman" pitchFamily="18" charset="0"/>
                            </a:rPr>
                            <a:t>г</a:t>
                          </a:r>
                          <a:r>
                            <a:rPr lang="ky-KG" sz="1400">
                              <a:solidFill>
                                <a:srgbClr val="000000"/>
                              </a:solidFill>
                              <a:latin typeface="Times New Roman" pitchFamily="18" charset="0"/>
                            </a:rPr>
                            <a:t>үү</a:t>
                          </a:r>
                          <a:r>
                            <a:rPr lang="ru-RU" sz="1400">
                              <a:solidFill>
                                <a:srgbClr val="000000"/>
                              </a:solidFill>
                              <a:latin typeface="Times New Roman" pitchFamily="18" charset="0"/>
                            </a:rPr>
                            <a:t>с</a:t>
                          </a:r>
                          <a:r>
                            <a:rPr lang="ky-KG" sz="1400">
                              <a:solidFill>
                                <a:srgbClr val="000000"/>
                              </a:solidFill>
                              <a:latin typeface="Times New Roman" pitchFamily="18" charset="0"/>
                            </a:rPr>
                            <a:t>үн камсыздайт, ал эми ЭТЛХ </a:t>
                          </a:r>
                          <a:r>
                            <a:rPr lang="ru-RU" sz="1400">
                              <a:solidFill>
                                <a:srgbClr val="000000"/>
                              </a:solidFill>
                              <a:latin typeface="Times New Roman" pitchFamily="18" charset="0"/>
                            </a:rPr>
                            <a:t>кызмат к</a:t>
                          </a:r>
                          <a:r>
                            <a:rPr lang="ky-KG" sz="1400">
                              <a:solidFill>
                                <a:srgbClr val="000000"/>
                              </a:solidFill>
                              <a:latin typeface="Times New Roman" pitchFamily="18" charset="0"/>
                            </a:rPr>
                            <a:t>ө</a:t>
                          </a:r>
                          <a:r>
                            <a:rPr lang="ru-RU" sz="1400">
                              <a:solidFill>
                                <a:srgbClr val="000000"/>
                              </a:solidFill>
                              <a:latin typeface="Times New Roman" pitchFamily="18" charset="0"/>
                            </a:rPr>
                            <a:t>рс</a:t>
                          </a:r>
                          <a:r>
                            <a:rPr lang="ky-KG" sz="1400">
                              <a:solidFill>
                                <a:srgbClr val="000000"/>
                              </a:solidFill>
                              <a:latin typeface="Times New Roman" pitchFamily="18" charset="0"/>
                            </a:rPr>
                            <a:t>ө</a:t>
                          </a:r>
                          <a:r>
                            <a:rPr lang="ru-RU" sz="1400">
                              <a:solidFill>
                                <a:srgbClr val="000000"/>
                              </a:solidFill>
                              <a:latin typeface="Times New Roman" pitchFamily="18" charset="0"/>
                            </a:rPr>
                            <a:t>т</a:t>
                          </a:r>
                          <a:r>
                            <a:rPr lang="ky-KG" sz="1400">
                              <a:solidFill>
                                <a:srgbClr val="000000"/>
                              </a:solidFill>
                              <a:latin typeface="Times New Roman" pitchFamily="18" charset="0"/>
                            </a:rPr>
                            <a:t>үү</a:t>
                          </a:r>
                          <a:r>
                            <a:rPr lang="ru-RU" sz="1400">
                              <a:solidFill>
                                <a:srgbClr val="000000"/>
                              </a:solidFill>
                              <a:latin typeface="Times New Roman" pitchFamily="18" charset="0"/>
                            </a:rPr>
                            <a:t> бор-борлор катары иш алып барат</a:t>
                          </a:r>
                          <a:endParaRPr lang="ru-RU" sz="1400">
                            <a:solidFill>
                              <a:srgbClr val="000000"/>
                            </a:solidFill>
                          </a:endParaRPr>
                        </a:p>
                      </a:txBody>
                      <a:useSpRect/>
                    </a:txSp>
                  </a:sp>
                  <a:sp>
                    <a:nvSpPr>
                      <a:cNvPr id="35848" name="Rectangle 21"/>
                      <a:cNvSpPr>
                        <a:spLocks noChangeArrowheads="1"/>
                      </a:cNvSpPr>
                    </a:nvSpPr>
                    <a:spPr bwMode="auto">
                      <a:xfrm>
                        <a:off x="3143250" y="3429000"/>
                        <a:ext cx="2714625" cy="1571625"/>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400">
                              <a:solidFill>
                                <a:srgbClr val="000000"/>
                              </a:solidFill>
                              <a:latin typeface="Times New Roman" pitchFamily="18" charset="0"/>
                            </a:rPr>
                            <a:t>Ж</a:t>
                          </a:r>
                          <a:r>
                            <a:rPr lang="ky-KG" sz="1400">
                              <a:solidFill>
                                <a:srgbClr val="000000"/>
                              </a:solidFill>
                              <a:latin typeface="Times New Roman" pitchFamily="18" charset="0"/>
                            </a:rPr>
                            <a:t>ү</a:t>
                          </a:r>
                          <a:r>
                            <a:rPr lang="ru-RU" sz="1400">
                              <a:solidFill>
                                <a:srgbClr val="000000"/>
                              </a:solidFill>
                              <a:latin typeface="Times New Roman" pitchFamily="18" charset="0"/>
                            </a:rPr>
                            <a:t>кт</a:t>
                          </a:r>
                          <a:r>
                            <a:rPr lang="ky-KG" sz="1400">
                              <a:solidFill>
                                <a:srgbClr val="000000"/>
                              </a:solidFill>
                              <a:latin typeface="Times New Roman" pitchFamily="18" charset="0"/>
                            </a:rPr>
                            <a:t>ө</a:t>
                          </a:r>
                          <a:r>
                            <a:rPr lang="ru-RU" sz="1400">
                              <a:solidFill>
                                <a:srgbClr val="000000"/>
                              </a:solidFill>
                              <a:latin typeface="Times New Roman" pitchFamily="18" charset="0"/>
                            </a:rPr>
                            <a:t>рд</a:t>
                          </a:r>
                          <a:r>
                            <a:rPr lang="ky-KG" sz="1400">
                              <a:solidFill>
                                <a:srgbClr val="000000"/>
                              </a:solidFill>
                              <a:latin typeface="Times New Roman" pitchFamily="18" charset="0"/>
                            </a:rPr>
                            <a:t>ү</a:t>
                          </a:r>
                          <a:r>
                            <a:rPr lang="ru-RU" sz="1400">
                              <a:solidFill>
                                <a:srgbClr val="000000"/>
                              </a:solidFill>
                              <a:latin typeface="Times New Roman" pitchFamily="18" charset="0"/>
                            </a:rPr>
                            <a:t/>
                          </a:r>
                          <a:r>
                            <a:rPr lang="ky-KG" sz="1400">
                              <a:solidFill>
                                <a:srgbClr val="000000"/>
                              </a:solidFill>
                              <a:latin typeface="Times New Roman" pitchFamily="18" charset="0"/>
                            </a:rPr>
                            <a:t>ө</a:t>
                          </a:r>
                          <a:r>
                            <a:rPr lang="ru-RU" sz="1400">
                              <a:solidFill>
                                <a:srgbClr val="000000"/>
                              </a:solidFill>
                              <a:latin typeface="Times New Roman" pitchFamily="18" charset="0"/>
                            </a:rPr>
                            <a:t>тк</a:t>
                          </a:r>
                          <a:r>
                            <a:rPr lang="ky-KG" sz="1400">
                              <a:solidFill>
                                <a:srgbClr val="000000"/>
                              </a:solidFill>
                              <a:latin typeface="Times New Roman" pitchFamily="18" charset="0"/>
                            </a:rPr>
                            <a:t>ө</a:t>
                          </a:r>
                          <a:r>
                            <a:rPr lang="ru-RU" sz="1400">
                              <a:solidFill>
                                <a:srgbClr val="000000"/>
                              </a:solidFill>
                              <a:latin typeface="Times New Roman" pitchFamily="18" charset="0"/>
                            </a:rPr>
                            <a:t>р</a:t>
                          </a:r>
                          <a:r>
                            <a:rPr lang="ky-KG" sz="1400">
                              <a:solidFill>
                                <a:srgbClr val="000000"/>
                              </a:solidFill>
                              <a:latin typeface="Times New Roman" pitchFamily="18" charset="0"/>
                            </a:rPr>
                            <a:t>үү</a:t>
                          </a:r>
                          <a:r>
                            <a:rPr lang="ru-RU" sz="1400">
                              <a:solidFill>
                                <a:srgbClr val="000000"/>
                              </a:solidFill>
                              <a:latin typeface="Times New Roman" pitchFamily="18" charset="0"/>
                            </a:rPr>
                            <a:t>н</a:t>
                          </a:r>
                          <a:r>
                            <a:rPr lang="ky-KG" sz="1400">
                              <a:solidFill>
                                <a:srgbClr val="000000"/>
                              </a:solidFill>
                              <a:latin typeface="Times New Roman" pitchFamily="18" charset="0"/>
                            </a:rPr>
                            <a:t>ү,</a:t>
                          </a:r>
                          <a:r>
                            <a:rPr lang="ru-RU" sz="1400">
                              <a:solidFill>
                                <a:srgbClr val="000000"/>
                              </a:solidFill>
                              <a:latin typeface="Times New Roman" pitchFamily="18" charset="0"/>
                            </a:rPr>
                            <a:t> сактоонуу контролдоону  эфективд</a:t>
                          </a:r>
                          <a:r>
                            <a:rPr lang="ky-KG" sz="1400">
                              <a:solidFill>
                                <a:srgbClr val="000000"/>
                              </a:solidFill>
                              <a:latin typeface="Times New Roman" pitchFamily="18" charset="0"/>
                            </a:rPr>
                            <a:t>үү</a:t>
                          </a:r>
                          <a:r>
                            <a:rPr lang="ru-RU" sz="1400">
                              <a:solidFill>
                                <a:srgbClr val="000000"/>
                              </a:solidFill>
                              <a:latin typeface="Times New Roman" pitchFamily="18" charset="0"/>
                            </a:rPr>
                            <a:t>л</a:t>
                          </a:r>
                          <a:r>
                            <a:rPr lang="ky-KG" sz="1400">
                              <a:solidFill>
                                <a:srgbClr val="000000"/>
                              </a:solidFill>
                              <a:latin typeface="Times New Roman" pitchFamily="18" charset="0"/>
                            </a:rPr>
                            <a:t>ү</a:t>
                          </a:r>
                          <a:r>
                            <a:rPr lang="ru-RU" sz="1400">
                              <a:solidFill>
                                <a:srgbClr val="000000"/>
                              </a:solidFill>
                              <a:latin typeface="Times New Roman" pitchFamily="18" charset="0"/>
                            </a:rPr>
                            <a:t>г</a:t>
                          </a:r>
                          <a:r>
                            <a:rPr lang="ky-KG" sz="1400">
                              <a:solidFill>
                                <a:srgbClr val="000000"/>
                              </a:solidFill>
                              <a:latin typeface="Times New Roman" pitchFamily="18" charset="0"/>
                            </a:rPr>
                            <a:t>ү</a:t>
                          </a:r>
                          <a:r>
                            <a:rPr lang="ru-RU" sz="1400">
                              <a:solidFill>
                                <a:srgbClr val="000000"/>
                              </a:solidFill>
                              <a:latin typeface="Times New Roman" pitchFamily="18" charset="0"/>
                            </a:rPr>
                            <a:t>н камсыздоо</a:t>
                          </a:r>
                        </a:p>
                        <a:p>
                          <a:pPr algn="ctr">
                            <a:spcAft>
                              <a:spcPts val="1000"/>
                            </a:spcAft>
                          </a:pPr>
                          <a:r>
                            <a:rPr lang="ru-RU" sz="1400">
                              <a:solidFill>
                                <a:srgbClr val="000000"/>
                              </a:solidFill>
                              <a:latin typeface="Times New Roman" pitchFamily="18" charset="0"/>
                            </a:rPr>
                            <a:t/>
                          </a:r>
                        </a:p>
                        <a:p>
                          <a:endParaRPr lang="ru-RU">
                            <a:solidFill>
                              <a:srgbClr val="000000"/>
                            </a:solidFill>
                          </a:endParaRPr>
                        </a:p>
                      </a:txBody>
                      <a:useSpRect/>
                    </a:txSp>
                  </a:sp>
                  <a:sp>
                    <a:nvSpPr>
                      <a:cNvPr id="35849" name="Rectangle 22"/>
                      <a:cNvSpPr>
                        <a:spLocks noChangeArrowheads="1"/>
                      </a:cNvSpPr>
                    </a:nvSpPr>
                    <a:spPr bwMode="auto">
                      <a:xfrm>
                        <a:off x="6215063" y="3429000"/>
                        <a:ext cx="2643187" cy="1571625"/>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400">
                              <a:solidFill>
                                <a:srgbClr val="000000"/>
                              </a:solidFill>
                              <a:latin typeface="Times New Roman" pitchFamily="18" charset="0"/>
                            </a:rPr>
                            <a:t>Бюджеттин бардык денгээлдерине салыктардын, кирешелердин т</a:t>
                          </a:r>
                          <a:r>
                            <a:rPr lang="ky-KG" sz="1400">
                              <a:solidFill>
                                <a:srgbClr val="000000"/>
                              </a:solidFill>
                              <a:latin typeface="Times New Roman" pitchFamily="18" charset="0"/>
                            </a:rPr>
                            <a:t>ү</a:t>
                          </a:r>
                          <a:r>
                            <a:rPr lang="ru-RU" sz="1400">
                              <a:solidFill>
                                <a:srgbClr val="000000"/>
                              </a:solidFill>
                              <a:latin typeface="Times New Roman" pitchFamily="18" charset="0"/>
                            </a:rPr>
                            <a:t>ш</a:t>
                          </a:r>
                          <a:r>
                            <a:rPr lang="ky-KG" sz="1400">
                              <a:solidFill>
                                <a:srgbClr val="000000"/>
                              </a:solidFill>
                              <a:latin typeface="Times New Roman" pitchFamily="18" charset="0"/>
                            </a:rPr>
                            <a:t>ү</a:t>
                          </a:r>
                          <a:r>
                            <a:rPr lang="ru-RU" sz="1400">
                              <a:solidFill>
                                <a:srgbClr val="000000"/>
                              </a:solidFill>
                              <a:latin typeface="Times New Roman" pitchFamily="18" charset="0"/>
                            </a:rPr>
                            <a:t>ш</a:t>
                          </a:r>
                          <a:r>
                            <a:rPr lang="ky-KG" sz="1400">
                              <a:solidFill>
                                <a:srgbClr val="000000"/>
                              </a:solidFill>
                              <a:latin typeface="Times New Roman" pitchFamily="18" charset="0"/>
                            </a:rPr>
                            <a:t>ү</a:t>
                          </a:r>
                          <a:r>
                            <a:rPr lang="ru-RU" sz="1400">
                              <a:solidFill>
                                <a:srgbClr val="000000"/>
                              </a:solidFill>
                              <a:latin typeface="Times New Roman" pitchFamily="18" charset="0"/>
                            </a:rPr>
                            <a:t>н</a:t>
                          </a:r>
                          <a:r>
                            <a:rPr lang="ky-KG" sz="1400">
                              <a:solidFill>
                                <a:srgbClr val="000000"/>
                              </a:solidFill>
                              <a:latin typeface="Times New Roman" pitchFamily="18" charset="0"/>
                            </a:rPr>
                            <a:t>үн</a:t>
                          </a:r>
                          <a:r>
                            <a:rPr lang="ru-RU" sz="1400">
                              <a:solidFill>
                                <a:srgbClr val="000000"/>
                              </a:solidFill>
                              <a:latin typeface="Times New Roman" pitchFamily="18" charset="0"/>
                            </a:rPr>
                            <a:t> жогорулашы</a:t>
                          </a:r>
                        </a:p>
                      </a:txBody>
                      <a:useSpRect/>
                    </a:txSp>
                  </a:sp>
                  <a:sp>
                    <a:nvSpPr>
                      <a:cNvPr id="35850" name="Rectangle 23"/>
                      <a:cNvSpPr>
                        <a:spLocks noChangeArrowheads="1"/>
                      </a:cNvSpPr>
                    </a:nvSpPr>
                    <a:spPr bwMode="auto">
                      <a:xfrm>
                        <a:off x="4929188" y="5286375"/>
                        <a:ext cx="2000250" cy="1296988"/>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600">
                              <a:solidFill>
                                <a:srgbClr val="000000"/>
                              </a:solidFill>
                              <a:latin typeface="Times New Roman" pitchFamily="18" charset="0"/>
                            </a:rPr>
                            <a:t>Транспорттук,     кампалык, ж</a:t>
                          </a:r>
                          <a:r>
                            <a:rPr lang="ky-KG" sz="1600">
                              <a:solidFill>
                                <a:srgbClr val="000000"/>
                              </a:solidFill>
                              <a:latin typeface="Times New Roman" pitchFamily="18" charset="0"/>
                            </a:rPr>
                            <a:t>ү</a:t>
                          </a:r>
                          <a:r>
                            <a:rPr lang="ru-RU" sz="1600">
                              <a:solidFill>
                                <a:srgbClr val="000000"/>
                              </a:solidFill>
                              <a:latin typeface="Times New Roman" pitchFamily="18" charset="0"/>
                            </a:rPr>
                            <a:t>кт</a:t>
                          </a:r>
                          <a:r>
                            <a:rPr lang="ky-KG" sz="1600">
                              <a:solidFill>
                                <a:srgbClr val="000000"/>
                              </a:solidFill>
                              <a:latin typeface="Times New Roman" pitchFamily="18" charset="0"/>
                            </a:rPr>
                            <a:t>өө,</a:t>
                          </a:r>
                          <a:r>
                            <a:rPr lang="ru-RU" sz="1600">
                              <a:solidFill>
                                <a:srgbClr val="000000"/>
                              </a:solidFill>
                              <a:latin typeface="Times New Roman" pitchFamily="18" charset="0"/>
                            </a:rPr>
                            <a:t> т</a:t>
                          </a:r>
                          <a:r>
                            <a:rPr lang="ky-KG" sz="1600">
                              <a:solidFill>
                                <a:srgbClr val="000000"/>
                              </a:solidFill>
                              <a:latin typeface="Times New Roman" pitchFamily="18" charset="0"/>
                            </a:rPr>
                            <a:t>ү</a:t>
                          </a:r>
                          <a:r>
                            <a:rPr lang="ru-RU" sz="1600">
                              <a:solidFill>
                                <a:srgbClr val="000000"/>
                              </a:solidFill>
                              <a:latin typeface="Times New Roman" pitchFamily="18" charset="0"/>
                            </a:rPr>
                            <a:t>ш</a:t>
                          </a:r>
                          <a:r>
                            <a:rPr lang="ky-KG" sz="1600">
                              <a:solidFill>
                                <a:srgbClr val="000000"/>
                              </a:solidFill>
                              <a:latin typeface="Times New Roman" pitchFamily="18" charset="0"/>
                            </a:rPr>
                            <a:t>ү</a:t>
                          </a:r>
                          <a:r>
                            <a:rPr lang="ru-RU" sz="1600">
                              <a:solidFill>
                                <a:srgbClr val="000000"/>
                              </a:solidFill>
                              <a:latin typeface="Times New Roman" pitchFamily="18" charset="0"/>
                            </a:rPr>
                            <a:t>р</a:t>
                          </a:r>
                          <a:r>
                            <a:rPr lang="ky-KG" sz="1600">
                              <a:solidFill>
                                <a:srgbClr val="000000"/>
                              </a:solidFill>
                              <a:latin typeface="Times New Roman" pitchFamily="18" charset="0"/>
                            </a:rPr>
                            <a:t>үү,</a:t>
                          </a:r>
                          <a:r>
                            <a:rPr lang="ru-RU" sz="1600">
                              <a:solidFill>
                                <a:srgbClr val="000000"/>
                              </a:solidFill>
                              <a:latin typeface="Times New Roman" pitchFamily="18" charset="0"/>
                            </a:rPr>
                            <a:t> камсыздоо чыгымдарынын  азайышы </a:t>
                          </a:r>
                          <a:endParaRPr lang="ru-RU">
                            <a:solidFill>
                              <a:srgbClr val="000000"/>
                            </a:solidFill>
                          </a:endParaRPr>
                        </a:p>
                      </a:txBody>
                      <a:useSpRect/>
                    </a:txSp>
                  </a:sp>
                  <a:sp>
                    <a:nvSpPr>
                      <a:cNvPr id="35851" name="Rectangle 24"/>
                      <a:cNvSpPr>
                        <a:spLocks noChangeArrowheads="1"/>
                      </a:cNvSpPr>
                    </a:nvSpPr>
                    <a:spPr bwMode="auto">
                      <a:xfrm>
                        <a:off x="7215188" y="5286375"/>
                        <a:ext cx="1663700" cy="1285875"/>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600">
                              <a:solidFill>
                                <a:srgbClr val="000000"/>
                              </a:solidFill>
                              <a:latin typeface="Times New Roman" pitchFamily="18" charset="0"/>
                            </a:rPr>
                            <a:t>Ж</a:t>
                          </a:r>
                          <a:r>
                            <a:rPr lang="ky-KG" sz="1600">
                              <a:solidFill>
                                <a:srgbClr val="000000"/>
                              </a:solidFill>
                              <a:latin typeface="Times New Roman" pitchFamily="18" charset="0"/>
                            </a:rPr>
                            <a:t>ү</a:t>
                          </a:r>
                          <a:r>
                            <a:rPr lang="ru-RU" sz="1600">
                              <a:solidFill>
                                <a:srgbClr val="000000"/>
                              </a:solidFill>
                              <a:latin typeface="Times New Roman" pitchFamily="18" charset="0"/>
                            </a:rPr>
                            <a:t>к жеткир</a:t>
                          </a:r>
                          <a:r>
                            <a:rPr lang="ky-KG" sz="1600">
                              <a:solidFill>
                                <a:srgbClr val="000000"/>
                              </a:solidFill>
                              <a:latin typeface="Times New Roman" pitchFamily="18" charset="0"/>
                            </a:rPr>
                            <a:t>үү</a:t>
                          </a:r>
                          <a:r>
                            <a:rPr lang="ru-RU" sz="1600">
                              <a:solidFill>
                                <a:srgbClr val="000000"/>
                              </a:solidFill>
                              <a:latin typeface="Times New Roman" pitchFamily="18" charset="0"/>
                            </a:rPr>
                            <a:t> убактысынын  азайышы</a:t>
                          </a:r>
                          <a:endParaRPr lang="ru-RU">
                            <a:solidFill>
                              <a:srgbClr val="000000"/>
                            </a:solidFill>
                          </a:endParaRPr>
                        </a:p>
                      </a:txBody>
                      <a:useSpRect/>
                    </a:txSp>
                  </a:sp>
                  <a:sp>
                    <a:nvSpPr>
                      <a:cNvPr id="35852" name="Rectangle 25"/>
                      <a:cNvSpPr>
                        <a:spLocks noChangeArrowheads="1"/>
                      </a:cNvSpPr>
                    </a:nvSpPr>
                    <a:spPr bwMode="auto">
                      <a:xfrm>
                        <a:off x="5857875" y="1357313"/>
                        <a:ext cx="2986088" cy="952500"/>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400">
                              <a:solidFill>
                                <a:srgbClr val="000000"/>
                              </a:solidFill>
                              <a:latin typeface="Times New Roman" pitchFamily="18" charset="0"/>
                            </a:rPr>
                            <a:t>Транспорттук, терминалдык жана кампалык комплекстин </a:t>
                          </a:r>
                          <a:r>
                            <a:rPr lang="ky-KG" sz="1400">
                              <a:solidFill>
                                <a:srgbClr val="000000"/>
                              </a:solidFill>
                              <a:latin typeface="Times New Roman" pitchFamily="18" charset="0"/>
                            </a:rPr>
                            <a:t>ө</a:t>
                          </a:r>
                          <a:r>
                            <a:rPr lang="ru-RU" sz="1400">
                              <a:solidFill>
                                <a:srgbClr val="000000"/>
                              </a:solidFill>
                              <a:latin typeface="Times New Roman" pitchFamily="18" charset="0"/>
                            </a:rPr>
                            <a:t>н</a:t>
                          </a:r>
                          <a:r>
                            <a:rPr lang="ky-KG" sz="1400">
                              <a:solidFill>
                                <a:srgbClr val="000000"/>
                              </a:solidFill>
                              <a:latin typeface="Times New Roman" pitchFamily="18" charset="0"/>
                            </a:rPr>
                            <a:t>ү</a:t>
                          </a:r>
                          <a:r>
                            <a:rPr lang="ru-RU" sz="1400">
                              <a:solidFill>
                                <a:srgbClr val="000000"/>
                              </a:solidFill>
                              <a:latin typeface="Times New Roman" pitchFamily="18" charset="0"/>
                            </a:rPr>
                            <a:t>г</a:t>
                          </a:r>
                          <a:r>
                            <a:rPr lang="ky-KG" sz="1400">
                              <a:solidFill>
                                <a:srgbClr val="000000"/>
                              </a:solidFill>
                              <a:latin typeface="Times New Roman" pitchFamily="18" charset="0"/>
                            </a:rPr>
                            <a:t>үү</a:t>
                          </a:r>
                          <a:r>
                            <a:rPr lang="ru-RU" sz="1400">
                              <a:solidFill>
                                <a:srgbClr val="000000"/>
                              </a:solidFill>
                              <a:latin typeface="Times New Roman" pitchFamily="18" charset="0"/>
                            </a:rPr>
                            <a:t>с</a:t>
                          </a:r>
                          <a:r>
                            <a:rPr lang="ky-KG" sz="1400">
                              <a:solidFill>
                                <a:srgbClr val="000000"/>
                              </a:solidFill>
                              <a:latin typeface="Times New Roman" pitchFamily="18" charset="0"/>
                            </a:rPr>
                            <a:t>үнүн артынан жаны инвестицияларды алып келет</a:t>
                          </a:r>
                          <a:endParaRPr lang="ru-RU" sz="1400">
                            <a:solidFill>
                              <a:srgbClr val="000000"/>
                            </a:solidFill>
                          </a:endParaRPr>
                        </a:p>
                      </a:txBody>
                      <a:useSpRect/>
                    </a:txSp>
                  </a:sp>
                  <a:sp>
                    <a:nvSpPr>
                      <a:cNvPr id="35853" name="Rectangle 26"/>
                      <a:cNvSpPr>
                        <a:spLocks noChangeArrowheads="1"/>
                      </a:cNvSpPr>
                    </a:nvSpPr>
                    <a:spPr bwMode="auto">
                      <a:xfrm>
                        <a:off x="5857875" y="2252663"/>
                        <a:ext cx="2986088" cy="928687"/>
                      </a:xfrm>
                      <a:prstGeom prst="rect">
                        <a:avLst/>
                      </a:prstGeom>
                      <a:solidFill>
                        <a:srgbClr val="FFFFFF"/>
                      </a:solidFill>
                      <a:ln w="6350">
                        <a:solidFill>
                          <a:srgbClr val="000000"/>
                        </a:solidFill>
                        <a:miter lim="800000"/>
                        <a:headEnd/>
                        <a:tailEnd/>
                      </a:ln>
                    </a:spPr>
                    <a:txSp>
                      <a:txBody>
                        <a:bodyPr/>
                        <a:lstStyle>
                          <a:defPPr>
                            <a:defRPr lang="ru-RU"/>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spcAft>
                              <a:spcPts val="1000"/>
                            </a:spcAft>
                          </a:pPr>
                          <a:r>
                            <a:rPr lang="ru-RU" sz="1400">
                              <a:solidFill>
                                <a:srgbClr val="000000"/>
                              </a:solidFill>
                              <a:latin typeface="Times New Roman" pitchFamily="18" charset="0"/>
                            </a:rPr>
                            <a:t>Ж</a:t>
                          </a:r>
                          <a:r>
                            <a:rPr lang="ky-KG" sz="1400">
                              <a:solidFill>
                                <a:srgbClr val="000000"/>
                              </a:solidFill>
                              <a:latin typeface="Times New Roman" pitchFamily="18" charset="0"/>
                            </a:rPr>
                            <a:t>ү</a:t>
                          </a:r>
                          <a:r>
                            <a:rPr lang="ru-RU" sz="1400">
                              <a:solidFill>
                                <a:srgbClr val="000000"/>
                              </a:solidFill>
                              <a:latin typeface="Times New Roman" pitchFamily="18" charset="0"/>
                            </a:rPr>
                            <a:t>к салуучунун жумушун оптималдаштырулуусу: бир  оператор, бардык ж</a:t>
                          </a:r>
                          <a:r>
                            <a:rPr lang="ky-KG" sz="1400">
                              <a:solidFill>
                                <a:srgbClr val="000000"/>
                              </a:solidFill>
                              <a:latin typeface="Times New Roman" pitchFamily="18" charset="0"/>
                            </a:rPr>
                            <a:t>ү</a:t>
                          </a:r>
                          <a:r>
                            <a:rPr lang="ru-RU" sz="1400">
                              <a:solidFill>
                                <a:srgbClr val="000000"/>
                              </a:solidFill>
                              <a:latin typeface="Times New Roman" pitchFamily="18" charset="0"/>
                            </a:rPr>
                            <a:t>к жеткир</a:t>
                          </a:r>
                          <a:r>
                            <a:rPr lang="ky-KG" sz="1400">
                              <a:solidFill>
                                <a:srgbClr val="000000"/>
                              </a:solidFill>
                              <a:latin typeface="Times New Roman" pitchFamily="18" charset="0"/>
                            </a:rPr>
                            <a:t>үү</a:t>
                          </a:r>
                          <a:r>
                            <a:rPr lang="ru-RU" sz="1400">
                              <a:solidFill>
                                <a:srgbClr val="000000"/>
                              </a:solidFill>
                              <a:latin typeface="Times New Roman" pitchFamily="18" charset="0"/>
                            </a:rPr>
                            <a:t> процессин камсыз кылат </a:t>
                          </a:r>
                          <a:endParaRPr lang="ru-RU" sz="1400">
                            <a:solidFill>
                              <a:srgbClr val="000000"/>
                            </a:solidFill>
                          </a:endParaRPr>
                        </a:p>
                      </a:txBody>
                      <a:useSpRect/>
                    </a:txSp>
                  </a:sp>
                  <a:cxnSp>
                    <a:nvCxnSpPr>
                      <a:cNvPr id="35854" name="AutoShape 27"/>
                      <a:cNvCxnSpPr>
                        <a:cxnSpLocks noChangeShapeType="1"/>
                      </a:cNvCxnSpPr>
                    </a:nvCxnSpPr>
                    <a:spPr bwMode="auto">
                      <a:xfrm>
                        <a:off x="4643438" y="5929313"/>
                        <a:ext cx="184150" cy="1587"/>
                      </a:xfrm>
                      <a:prstGeom prst="straightConnector1">
                        <a:avLst/>
                      </a:prstGeom>
                      <a:noFill/>
                      <a:ln w="9525">
                        <a:solidFill>
                          <a:srgbClr val="000000"/>
                        </a:solidFill>
                        <a:round/>
                        <a:headEnd/>
                        <a:tailEnd/>
                      </a:ln>
                    </a:spPr>
                  </a:cxnSp>
                  <a:cxnSp>
                    <a:nvCxnSpPr>
                      <a:cNvPr id="35855" name="AutoShape 28"/>
                      <a:cNvCxnSpPr>
                        <a:cxnSpLocks noChangeShapeType="1"/>
                      </a:cNvCxnSpPr>
                    </a:nvCxnSpPr>
                    <a:spPr bwMode="auto">
                      <a:xfrm>
                        <a:off x="5715000" y="2214563"/>
                        <a:ext cx="142875" cy="1587"/>
                      </a:xfrm>
                      <a:prstGeom prst="straightConnector1">
                        <a:avLst/>
                      </a:prstGeom>
                      <a:noFill/>
                      <a:ln w="9525">
                        <a:solidFill>
                          <a:srgbClr val="000000"/>
                        </a:solidFill>
                        <a:round/>
                        <a:headEnd/>
                        <a:tailEnd/>
                      </a:ln>
                    </a:spPr>
                  </a:cxnSp>
                  <a:cxnSp>
                    <a:nvCxnSpPr>
                      <a:cNvPr id="35856" name="AutoShape 29"/>
                      <a:cNvCxnSpPr>
                        <a:cxnSpLocks noChangeShapeType="1"/>
                        <a:stCxn id="35843" idx="3"/>
                        <a:endCxn id="35847" idx="1"/>
                      </a:cNvCxnSpPr>
                    </a:nvCxnSpPr>
                    <a:spPr bwMode="auto">
                      <a:xfrm>
                        <a:off x="2928938" y="2249488"/>
                        <a:ext cx="214312" cy="1587"/>
                      </a:xfrm>
                      <a:prstGeom prst="straightConnector1">
                        <a:avLst/>
                      </a:prstGeom>
                      <a:noFill/>
                      <a:ln w="9525">
                        <a:solidFill>
                          <a:srgbClr val="000000"/>
                        </a:solidFill>
                        <a:round/>
                        <a:headEnd/>
                        <a:tailEnd/>
                      </a:ln>
                    </a:spPr>
                  </a:cxnSp>
                  <a:cxnSp>
                    <a:nvCxnSpPr>
                      <a:cNvPr id="35857" name="AutoShape 30"/>
                      <a:cNvCxnSpPr>
                        <a:cxnSpLocks noChangeShapeType="1"/>
                      </a:cNvCxnSpPr>
                    </a:nvCxnSpPr>
                    <a:spPr bwMode="auto">
                      <a:xfrm>
                        <a:off x="5857875" y="4214813"/>
                        <a:ext cx="314325" cy="0"/>
                      </a:xfrm>
                      <a:prstGeom prst="straightConnector1">
                        <a:avLst/>
                      </a:prstGeom>
                      <a:noFill/>
                      <a:ln w="9525">
                        <a:solidFill>
                          <a:srgbClr val="000000"/>
                        </a:solidFill>
                        <a:round/>
                        <a:headEnd/>
                        <a:tailEnd/>
                      </a:ln>
                    </a:spPr>
                  </a:cxnSp>
                  <a:cxnSp>
                    <a:nvCxnSpPr>
                      <a:cNvPr id="35858" name="AutoShape 31"/>
                      <a:cNvCxnSpPr>
                        <a:cxnSpLocks noChangeShapeType="1"/>
                      </a:cNvCxnSpPr>
                    </a:nvCxnSpPr>
                    <a:spPr bwMode="auto">
                      <a:xfrm>
                        <a:off x="4357688" y="3143250"/>
                        <a:ext cx="0" cy="228600"/>
                      </a:xfrm>
                      <a:prstGeom prst="straightConnector1">
                        <a:avLst/>
                      </a:prstGeom>
                      <a:noFill/>
                      <a:ln w="9525">
                        <a:solidFill>
                          <a:srgbClr val="000000"/>
                        </a:solidFill>
                        <a:round/>
                        <a:headEnd/>
                        <a:tailEnd/>
                      </a:ln>
                    </a:spPr>
                  </a:cxnSp>
                  <a:cxnSp>
                    <a:nvCxnSpPr>
                      <a:cNvPr id="35859" name="AutoShape 32"/>
                      <a:cNvCxnSpPr>
                        <a:cxnSpLocks noChangeShapeType="1"/>
                      </a:cNvCxnSpPr>
                    </a:nvCxnSpPr>
                    <a:spPr bwMode="auto">
                      <a:xfrm>
                        <a:off x="1571625" y="3143250"/>
                        <a:ext cx="0" cy="228600"/>
                      </a:xfrm>
                      <a:prstGeom prst="straightConnector1">
                        <a:avLst/>
                      </a:prstGeom>
                      <a:noFill/>
                      <a:ln w="9525">
                        <a:solidFill>
                          <a:srgbClr val="000000"/>
                        </a:solidFill>
                        <a:round/>
                        <a:headEnd/>
                        <a:tailEnd/>
                      </a:ln>
                    </a:spPr>
                  </a:cxnSp>
                  <a:cxnSp>
                    <a:nvCxnSpPr>
                      <a:cNvPr id="35860" name="AutoShape 33"/>
                      <a:cNvCxnSpPr>
                        <a:cxnSpLocks noChangeShapeType="1"/>
                      </a:cNvCxnSpPr>
                    </a:nvCxnSpPr>
                    <a:spPr bwMode="auto">
                      <a:xfrm>
                        <a:off x="7286625" y="3143250"/>
                        <a:ext cx="0" cy="228600"/>
                      </a:xfrm>
                      <a:prstGeom prst="straightConnector1">
                        <a:avLst/>
                      </a:prstGeom>
                      <a:noFill/>
                      <a:ln w="9525">
                        <a:solidFill>
                          <a:srgbClr val="000000"/>
                        </a:solidFill>
                        <a:round/>
                        <a:headEnd/>
                        <a:tailEnd/>
                      </a:ln>
                    </a:spPr>
                  </a:cxnSp>
                  <a:cxnSp>
                    <a:nvCxnSpPr>
                      <a:cNvPr id="35861" name="AutoShape 34"/>
                      <a:cNvCxnSpPr>
                        <a:cxnSpLocks noChangeShapeType="1"/>
                      </a:cNvCxnSpPr>
                    </a:nvCxnSpPr>
                    <a:spPr bwMode="auto">
                      <a:xfrm>
                        <a:off x="1571625" y="5000625"/>
                        <a:ext cx="0" cy="228600"/>
                      </a:xfrm>
                      <a:prstGeom prst="straightConnector1">
                        <a:avLst/>
                      </a:prstGeom>
                      <a:noFill/>
                      <a:ln w="9525">
                        <a:solidFill>
                          <a:srgbClr val="000000"/>
                        </a:solidFill>
                        <a:round/>
                        <a:headEnd/>
                        <a:tailEnd/>
                      </a:ln>
                    </a:spPr>
                  </a:cxnSp>
                  <a:cxnSp>
                    <a:nvCxnSpPr>
                      <a:cNvPr id="35862" name="AutoShape 35"/>
                      <a:cNvCxnSpPr>
                        <a:cxnSpLocks noChangeShapeType="1"/>
                      </a:cNvCxnSpPr>
                    </a:nvCxnSpPr>
                    <a:spPr bwMode="auto">
                      <a:xfrm>
                        <a:off x="2357438" y="6000750"/>
                        <a:ext cx="217487" cy="0"/>
                      </a:xfrm>
                      <a:prstGeom prst="straightConnector1">
                        <a:avLst/>
                      </a:prstGeom>
                      <a:noFill/>
                      <a:ln w="9525">
                        <a:solidFill>
                          <a:srgbClr val="000000"/>
                        </a:solidFill>
                        <a:round/>
                        <a:headEnd/>
                        <a:tailEnd/>
                      </a:ln>
                    </a:spPr>
                  </a:cxnSp>
                  <a:cxnSp>
                    <a:nvCxnSpPr>
                      <a:cNvPr id="35863" name="AutoShape 36"/>
                      <a:cNvCxnSpPr>
                        <a:cxnSpLocks noChangeShapeType="1"/>
                      </a:cNvCxnSpPr>
                    </a:nvCxnSpPr>
                    <a:spPr bwMode="auto">
                      <a:xfrm>
                        <a:off x="6929438" y="5929313"/>
                        <a:ext cx="228600" cy="0"/>
                      </a:xfrm>
                      <a:prstGeom prst="straightConnector1">
                        <a:avLst/>
                      </a:prstGeom>
                      <a:noFill/>
                      <a:ln w="9525">
                        <a:solidFill>
                          <a:srgbClr val="000000"/>
                        </a:solidFill>
                        <a:round/>
                        <a:headEnd/>
                        <a:tailEnd/>
                      </a:ln>
                    </a:spPr>
                  </a:cxnSp>
                  <a:cxnSp>
                    <a:nvCxnSpPr>
                      <a:cNvPr id="35864" name="AutoShape 37"/>
                      <a:cNvCxnSpPr>
                        <a:cxnSpLocks noChangeShapeType="1"/>
                      </a:cNvCxnSpPr>
                    </a:nvCxnSpPr>
                    <a:spPr bwMode="auto">
                      <a:xfrm>
                        <a:off x="3071813" y="4214813"/>
                        <a:ext cx="95250" cy="0"/>
                      </a:xfrm>
                      <a:prstGeom prst="straightConnector1">
                        <a:avLst/>
                      </a:prstGeom>
                      <a:noFill/>
                      <a:ln w="9525">
                        <a:solidFill>
                          <a:srgbClr val="000000"/>
                        </a:solidFill>
                        <a:round/>
                        <a:headEnd/>
                        <a:tailEnd/>
                      </a:ln>
                    </a:spPr>
                  </a:cxnSp>
                  <a:cxnSp>
                    <a:nvCxnSpPr>
                      <a:cNvPr id="35865" name="AutoShape 34"/>
                      <a:cNvCxnSpPr>
                        <a:cxnSpLocks noChangeShapeType="1"/>
                      </a:cNvCxnSpPr>
                    </a:nvCxnSpPr>
                    <a:spPr bwMode="auto">
                      <a:xfrm>
                        <a:off x="4214813" y="5000625"/>
                        <a:ext cx="0" cy="228600"/>
                      </a:xfrm>
                      <a:prstGeom prst="straightConnector1">
                        <a:avLst/>
                      </a:prstGeom>
                      <a:noFill/>
                      <a:ln w="9525">
                        <a:solidFill>
                          <a:srgbClr val="000000"/>
                        </a:solidFill>
                        <a:round/>
                        <a:headEnd/>
                        <a:tailEnd/>
                      </a:ln>
                    </a:spPr>
                  </a:cxnSp>
                  <a:cxnSp>
                    <a:nvCxnSpPr>
                      <a:cNvPr id="35866" name="AutoShape 34"/>
                      <a:cNvCxnSpPr>
                        <a:cxnSpLocks noChangeShapeType="1"/>
                      </a:cNvCxnSpPr>
                    </a:nvCxnSpPr>
                    <a:spPr bwMode="auto">
                      <a:xfrm>
                        <a:off x="7929563" y="5000625"/>
                        <a:ext cx="0" cy="228600"/>
                      </a:xfrm>
                      <a:prstGeom prst="straightConnector1">
                        <a:avLst/>
                      </a:prstGeom>
                      <a:noFill/>
                      <a:ln w="9525">
                        <a:solidFill>
                          <a:srgbClr val="000000"/>
                        </a:solidFill>
                        <a:round/>
                        <a:headEnd/>
                        <a:tailEnd/>
                      </a:ln>
                    </a:spPr>
                  </a:cxnSp>
                </lc:lockedCanvas>
              </a:graphicData>
            </a:graphic>
          </wp:inline>
        </w:drawing>
      </w:r>
    </w:p>
    <w:p w:rsidR="00976778" w:rsidRPr="00EE1BF7" w:rsidRDefault="00976778" w:rsidP="00976778">
      <w:pPr>
        <w:spacing w:after="0" w:line="240" w:lineRule="auto"/>
        <w:jc w:val="both"/>
        <w:rPr>
          <w:rFonts w:ascii="Times New Roman" w:hAnsi="Times New Roman"/>
          <w:sz w:val="28"/>
          <w:szCs w:val="28"/>
          <w:lang w:val="ky-KG" w:eastAsia="en-US"/>
        </w:rPr>
      </w:pPr>
      <w:r w:rsidRPr="00F425A4">
        <w:rPr>
          <w:rFonts w:ascii="Times New Roman" w:hAnsi="Times New Roman"/>
          <w:sz w:val="28"/>
          <w:szCs w:val="28"/>
          <w:lang w:val="ky-KG" w:eastAsia="en-US"/>
        </w:rPr>
        <w:t xml:space="preserve">Сүрөт </w:t>
      </w:r>
      <w:r>
        <w:rPr>
          <w:rFonts w:ascii="Times New Roman" w:hAnsi="Times New Roman"/>
          <w:sz w:val="28"/>
          <w:szCs w:val="28"/>
          <w:lang w:val="ky-KG" w:eastAsia="en-US"/>
        </w:rPr>
        <w:t>8</w:t>
      </w:r>
      <w:r w:rsidRPr="00F425A4">
        <w:rPr>
          <w:rFonts w:ascii="Times New Roman" w:hAnsi="Times New Roman"/>
          <w:sz w:val="28"/>
          <w:szCs w:val="28"/>
          <w:lang w:val="ky-KG" w:eastAsia="en-US"/>
        </w:rPr>
        <w:t xml:space="preserve">. </w:t>
      </w:r>
      <w:r>
        <w:rPr>
          <w:rFonts w:ascii="Times New Roman" w:hAnsi="Times New Roman"/>
          <w:sz w:val="28"/>
          <w:szCs w:val="28"/>
          <w:lang w:val="kk-KZ" w:eastAsia="en-US"/>
        </w:rPr>
        <w:t xml:space="preserve">Эл аралык транзиттик логистикалык борбордун мүмкүнчүлүктөрү </w:t>
      </w:r>
      <w:r w:rsidRPr="00EE1BF7">
        <w:rPr>
          <w:rFonts w:ascii="Times New Roman" w:hAnsi="Times New Roman"/>
          <w:sz w:val="28"/>
          <w:szCs w:val="28"/>
          <w:lang w:val="ky-KG" w:eastAsia="en-US"/>
        </w:rPr>
        <w:t>(</w:t>
      </w:r>
      <w:r>
        <w:rPr>
          <w:rFonts w:ascii="Times New Roman" w:hAnsi="Times New Roman"/>
          <w:sz w:val="28"/>
          <w:szCs w:val="28"/>
          <w:lang w:val="kk-KZ" w:eastAsia="en-US"/>
        </w:rPr>
        <w:t>долбоор</w:t>
      </w:r>
      <w:r w:rsidRPr="00EE1BF7">
        <w:rPr>
          <w:rFonts w:ascii="Times New Roman" w:hAnsi="Times New Roman"/>
          <w:sz w:val="28"/>
          <w:szCs w:val="28"/>
          <w:lang w:val="ky-KG" w:eastAsia="en-US"/>
        </w:rPr>
        <w:t>)</w:t>
      </w:r>
    </w:p>
    <w:p w:rsidR="00105D98" w:rsidRDefault="00105D98" w:rsidP="00105D98">
      <w:pPr>
        <w:spacing w:after="0" w:line="240" w:lineRule="auto"/>
        <w:ind w:firstLine="709"/>
        <w:jc w:val="both"/>
        <w:rPr>
          <w:rFonts w:ascii="Times New Roman" w:hAnsi="Times New Roman"/>
          <w:bCs/>
          <w:sz w:val="28"/>
          <w:szCs w:val="28"/>
          <w:lang w:val="kk-KZ"/>
        </w:rPr>
      </w:pPr>
      <w:r>
        <w:rPr>
          <w:rFonts w:ascii="Times New Roman" w:hAnsi="Times New Roman"/>
          <w:sz w:val="28"/>
          <w:szCs w:val="28"/>
          <w:lang w:val="ky-KG"/>
        </w:rPr>
        <w:lastRenderedPageBreak/>
        <w:t xml:space="preserve">Жогоруда жазылган иш аракеттерди жүзөөгө ашуруу максатында </w:t>
      </w:r>
      <w:r w:rsidRPr="00027412">
        <w:rPr>
          <w:rFonts w:ascii="Times New Roman" w:hAnsi="Times New Roman"/>
          <w:bCs/>
          <w:i/>
          <w:sz w:val="28"/>
          <w:szCs w:val="28"/>
          <w:lang w:val="ky-KG"/>
        </w:rPr>
        <w:t>Эл-аралык транзиттик логистикалык борбор</w:t>
      </w:r>
      <w:r>
        <w:rPr>
          <w:rFonts w:ascii="Times New Roman" w:hAnsi="Times New Roman"/>
          <w:bCs/>
          <w:i/>
          <w:sz w:val="28"/>
          <w:szCs w:val="28"/>
          <w:lang w:val="ky-KG"/>
        </w:rPr>
        <w:t xml:space="preserve"> </w:t>
      </w:r>
      <w:r w:rsidRPr="00105D98">
        <w:rPr>
          <w:rFonts w:ascii="Times New Roman" w:hAnsi="Times New Roman"/>
          <w:bCs/>
          <w:sz w:val="28"/>
          <w:szCs w:val="28"/>
          <w:lang w:val="kk-KZ"/>
        </w:rPr>
        <w:t>түзүү долбоорун сунуштайбыз. Болжолдуу</w:t>
      </w:r>
      <w:r>
        <w:rPr>
          <w:rFonts w:ascii="Times New Roman" w:hAnsi="Times New Roman"/>
          <w:bCs/>
          <w:i/>
          <w:sz w:val="28"/>
          <w:szCs w:val="28"/>
          <w:lang w:val="kk-KZ"/>
        </w:rPr>
        <w:t xml:space="preserve"> </w:t>
      </w:r>
      <w:r w:rsidRPr="00105D98">
        <w:rPr>
          <w:rFonts w:ascii="Times New Roman" w:hAnsi="Times New Roman"/>
          <w:bCs/>
          <w:sz w:val="28"/>
          <w:szCs w:val="28"/>
          <w:lang w:val="kk-KZ"/>
        </w:rPr>
        <w:t xml:space="preserve">чыгымдардын </w:t>
      </w:r>
      <w:r>
        <w:rPr>
          <w:rFonts w:ascii="Times New Roman" w:hAnsi="Times New Roman"/>
          <w:bCs/>
          <w:sz w:val="28"/>
          <w:szCs w:val="28"/>
          <w:lang w:val="kk-KZ"/>
        </w:rPr>
        <w:t xml:space="preserve">суммасы 9-10 – сүрөттөрдө келтирилген, Бишкек ЭТЛБ 336 млн АКШ долларын түзөт, ал эми Ош ЭТЛБ кетчү чыгым 282 млн. АКШ долларын түзөт. Бул убакта Эл аралык </w:t>
      </w:r>
      <w:r w:rsidRPr="00105D98">
        <w:rPr>
          <w:rFonts w:ascii="Times New Roman" w:hAnsi="Times New Roman"/>
          <w:bCs/>
          <w:sz w:val="28"/>
          <w:szCs w:val="28"/>
          <w:lang w:val="kk-KZ"/>
        </w:rPr>
        <w:t>«</w:t>
      </w:r>
      <w:r>
        <w:rPr>
          <w:rFonts w:ascii="Times New Roman" w:hAnsi="Times New Roman"/>
          <w:bCs/>
          <w:sz w:val="28"/>
          <w:szCs w:val="28"/>
          <w:lang w:val="kk-KZ"/>
        </w:rPr>
        <w:t>Манас</w:t>
      </w:r>
      <w:r w:rsidRPr="00105D98">
        <w:rPr>
          <w:rFonts w:ascii="Times New Roman" w:hAnsi="Times New Roman"/>
          <w:bCs/>
          <w:sz w:val="28"/>
          <w:szCs w:val="28"/>
          <w:lang w:val="kk-KZ"/>
        </w:rPr>
        <w:t>»</w:t>
      </w:r>
      <w:r>
        <w:rPr>
          <w:rFonts w:ascii="Times New Roman" w:hAnsi="Times New Roman"/>
          <w:bCs/>
          <w:sz w:val="28"/>
          <w:szCs w:val="28"/>
          <w:lang w:val="kk-KZ"/>
        </w:rPr>
        <w:t xml:space="preserve"> аэропорту региондогу ири авилогистикалык хабдардын бири болуусу толук мүмкүн, ал да болсо авиажүкташууларды жана жүргүнчүлөрдү ташуунун жаңы деңгээлге көтөрөт. Ал эми бул авиахабдардын иштеши толук кандуу болушу үчүн эркин экономикалык аймактарды түзүү зарыл, ошону менен бирге Кыргызстандын авиапаркын да жаңылоо маселеси да чечүлүүсү абзел.</w:t>
      </w:r>
    </w:p>
    <w:p w:rsidR="00105D98" w:rsidRPr="00105D98" w:rsidRDefault="00105D98" w:rsidP="00105D98">
      <w:pPr>
        <w:spacing w:after="0" w:line="240" w:lineRule="auto"/>
        <w:ind w:firstLine="709"/>
        <w:jc w:val="both"/>
        <w:rPr>
          <w:rFonts w:ascii="Times New Roman" w:hAnsi="Times New Roman"/>
          <w:sz w:val="28"/>
          <w:szCs w:val="28"/>
          <w:lang w:val="kk-KZ"/>
        </w:rPr>
      </w:pPr>
      <w:r>
        <w:rPr>
          <w:rFonts w:ascii="Times New Roman" w:hAnsi="Times New Roman"/>
          <w:bCs/>
          <w:sz w:val="28"/>
          <w:szCs w:val="28"/>
          <w:lang w:val="kk-KZ"/>
        </w:rPr>
        <w:t xml:space="preserve"> </w:t>
      </w:r>
    </w:p>
    <w:p w:rsidR="00976778" w:rsidRPr="00BB449E" w:rsidRDefault="00152DE3" w:rsidP="00976778">
      <w:pPr>
        <w:jc w:val="both"/>
        <w:rPr>
          <w:rFonts w:ascii="Times New Roman" w:hAnsi="Times New Roman"/>
          <w:sz w:val="28"/>
          <w:szCs w:val="28"/>
        </w:rPr>
      </w:pPr>
      <w:r>
        <w:rPr>
          <w:rFonts w:ascii="Times New Roman" w:hAnsi="Times New Roman"/>
          <w:noProof/>
          <w:sz w:val="28"/>
          <w:szCs w:val="28"/>
        </w:rPr>
        <w:pict>
          <v:rect id="_x0000_s1063" style="position:absolute;left:0;text-align:left;margin-left:147.25pt;margin-top:132.45pt;width:210.75pt;height:21.75pt;z-index:251664896" filled="f" stroked="f">
            <v:textbox>
              <w:txbxContent>
                <w:p w:rsidR="004A7DD7" w:rsidRPr="00683C03" w:rsidRDefault="004A7DD7" w:rsidP="00976778">
                  <w:pPr>
                    <w:rPr>
                      <w:rFonts w:ascii="Times New Roman" w:hAnsi="Times New Roman"/>
                      <w:sz w:val="24"/>
                      <w:szCs w:val="24"/>
                    </w:rPr>
                  </w:pPr>
                  <w:proofErr w:type="spellStart"/>
                  <w:r>
                    <w:rPr>
                      <w:rFonts w:ascii="Times New Roman" w:hAnsi="Times New Roman"/>
                      <w:sz w:val="24"/>
                      <w:szCs w:val="24"/>
                    </w:rPr>
                    <w:t>Бардыгы</w:t>
                  </w:r>
                  <w:proofErr w:type="spellEnd"/>
                  <w:r w:rsidRPr="00683C03">
                    <w:rPr>
                      <w:rFonts w:ascii="Times New Roman" w:hAnsi="Times New Roman"/>
                      <w:sz w:val="24"/>
                      <w:szCs w:val="24"/>
                    </w:rPr>
                    <w:t>: 336 млн</w:t>
                  </w:r>
                  <w:r>
                    <w:rPr>
                      <w:rFonts w:ascii="Times New Roman" w:hAnsi="Times New Roman"/>
                      <w:sz w:val="24"/>
                      <w:szCs w:val="24"/>
                    </w:rPr>
                    <w:t>. АКШ  дол.</w:t>
                  </w:r>
                </w:p>
              </w:txbxContent>
            </v:textbox>
          </v:rect>
        </w:pict>
      </w:r>
      <w:r w:rsidR="00976778">
        <w:rPr>
          <w:rFonts w:ascii="Times New Roman" w:hAnsi="Times New Roman"/>
          <w:noProof/>
          <w:sz w:val="28"/>
          <w:szCs w:val="28"/>
        </w:rPr>
        <w:drawing>
          <wp:inline distT="0" distB="0" distL="0" distR="0">
            <wp:extent cx="5891530" cy="2026920"/>
            <wp:effectExtent l="19050" t="0" r="0" b="0"/>
            <wp:docPr id="36" name="Рисунок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rrowheads="1"/>
                    </pic:cNvPicPr>
                  </pic:nvPicPr>
                  <pic:blipFill>
                    <a:blip r:embed="rId46"/>
                    <a:srcRect t="-13158" b="-30852"/>
                    <a:stretch>
                      <a:fillRect/>
                    </a:stretch>
                  </pic:blipFill>
                  <pic:spPr bwMode="auto">
                    <a:xfrm>
                      <a:off x="0" y="0"/>
                      <a:ext cx="5891530" cy="2026920"/>
                    </a:xfrm>
                    <a:prstGeom prst="rect">
                      <a:avLst/>
                    </a:prstGeom>
                    <a:noFill/>
                    <a:ln w="9525">
                      <a:noFill/>
                      <a:miter lim="800000"/>
                      <a:headEnd/>
                      <a:tailEnd/>
                    </a:ln>
                  </pic:spPr>
                </pic:pic>
              </a:graphicData>
            </a:graphic>
          </wp:inline>
        </w:drawing>
      </w:r>
    </w:p>
    <w:p w:rsidR="00976778" w:rsidRPr="00EE1BF7" w:rsidRDefault="00976778" w:rsidP="00976778">
      <w:pPr>
        <w:rPr>
          <w:rFonts w:ascii="Times New Roman" w:hAnsi="Times New Roman"/>
          <w:sz w:val="28"/>
          <w:szCs w:val="28"/>
          <w:lang w:val="kk-KZ" w:eastAsia="en-US"/>
        </w:rPr>
      </w:pPr>
      <w:r w:rsidRPr="00F425A4">
        <w:rPr>
          <w:rFonts w:ascii="Times New Roman" w:hAnsi="Times New Roman"/>
          <w:sz w:val="28"/>
          <w:szCs w:val="28"/>
          <w:lang w:val="ky-KG" w:eastAsia="en-US"/>
        </w:rPr>
        <w:t xml:space="preserve">Сүрөт </w:t>
      </w:r>
      <w:r>
        <w:rPr>
          <w:rFonts w:ascii="Times New Roman" w:hAnsi="Times New Roman"/>
          <w:sz w:val="28"/>
          <w:szCs w:val="28"/>
          <w:lang w:val="ky-KG" w:eastAsia="en-US"/>
        </w:rPr>
        <w:t>9</w:t>
      </w:r>
      <w:r w:rsidRPr="00F425A4">
        <w:rPr>
          <w:rFonts w:ascii="Times New Roman" w:hAnsi="Times New Roman"/>
          <w:sz w:val="28"/>
          <w:szCs w:val="28"/>
          <w:lang w:val="ky-KG" w:eastAsia="en-US"/>
        </w:rPr>
        <w:t>.</w:t>
      </w:r>
      <w:r w:rsidRPr="00BB449E">
        <w:rPr>
          <w:rFonts w:ascii="Times New Roman" w:hAnsi="Times New Roman"/>
          <w:sz w:val="24"/>
          <w:szCs w:val="24"/>
        </w:rPr>
        <w:t xml:space="preserve"> </w:t>
      </w:r>
      <w:r>
        <w:rPr>
          <w:rFonts w:ascii="Times New Roman" w:hAnsi="Times New Roman"/>
          <w:sz w:val="24"/>
          <w:szCs w:val="24"/>
        </w:rPr>
        <w:t xml:space="preserve"> </w:t>
      </w:r>
      <w:r w:rsidRPr="00EE1BF7">
        <w:rPr>
          <w:rFonts w:ascii="Times New Roman" w:hAnsi="Times New Roman"/>
          <w:sz w:val="28"/>
          <w:szCs w:val="28"/>
          <w:lang w:val="kk-KZ" w:eastAsia="en-US"/>
        </w:rPr>
        <w:t>Бишкек ЭТЛБ чыгашалары.</w:t>
      </w:r>
    </w:p>
    <w:p w:rsidR="00976778" w:rsidRDefault="00152DE3" w:rsidP="00976778">
      <w:pPr>
        <w:spacing w:after="0" w:line="240" w:lineRule="auto"/>
        <w:rPr>
          <w:rFonts w:ascii="Times New Roman" w:hAnsi="Times New Roman"/>
          <w:sz w:val="28"/>
          <w:szCs w:val="28"/>
          <w:lang w:val="ky-KG"/>
        </w:rPr>
      </w:pPr>
      <w:r>
        <w:rPr>
          <w:rFonts w:ascii="Times New Roman" w:hAnsi="Times New Roman"/>
          <w:noProof/>
          <w:sz w:val="28"/>
          <w:szCs w:val="28"/>
        </w:rPr>
        <w:pict>
          <v:rect id="_x0000_s1064" style="position:absolute;margin-left:124.8pt;margin-top:134.3pt;width:210.75pt;height:24.35pt;z-index:251665920" filled="f" stroked="f">
            <v:textbox>
              <w:txbxContent>
                <w:p w:rsidR="004A7DD7" w:rsidRPr="00683C03" w:rsidRDefault="004A7DD7" w:rsidP="00976778">
                  <w:pPr>
                    <w:jc w:val="center"/>
                    <w:rPr>
                      <w:rFonts w:ascii="Times New Roman" w:hAnsi="Times New Roman"/>
                      <w:sz w:val="24"/>
                      <w:szCs w:val="24"/>
                    </w:rPr>
                  </w:pPr>
                  <w:proofErr w:type="spellStart"/>
                  <w:r>
                    <w:rPr>
                      <w:rFonts w:ascii="Times New Roman" w:hAnsi="Times New Roman"/>
                      <w:sz w:val="24"/>
                      <w:szCs w:val="24"/>
                    </w:rPr>
                    <w:t>Бардыгы</w:t>
                  </w:r>
                  <w:proofErr w:type="spellEnd"/>
                  <w:r w:rsidRPr="00683C03">
                    <w:rPr>
                      <w:rFonts w:ascii="Times New Roman" w:hAnsi="Times New Roman"/>
                      <w:sz w:val="24"/>
                      <w:szCs w:val="24"/>
                    </w:rPr>
                    <w:t xml:space="preserve">: </w:t>
                  </w:r>
                  <w:r>
                    <w:rPr>
                      <w:rFonts w:ascii="Times New Roman" w:hAnsi="Times New Roman"/>
                      <w:sz w:val="24"/>
                      <w:szCs w:val="24"/>
                    </w:rPr>
                    <w:t xml:space="preserve">282 </w:t>
                  </w:r>
                  <w:proofErr w:type="spellStart"/>
                  <w:proofErr w:type="gramStart"/>
                  <w:r>
                    <w:rPr>
                      <w:rFonts w:ascii="Times New Roman" w:hAnsi="Times New Roman"/>
                      <w:sz w:val="24"/>
                      <w:szCs w:val="24"/>
                    </w:rPr>
                    <w:t>млн</w:t>
                  </w:r>
                  <w:proofErr w:type="spellEnd"/>
                  <w:proofErr w:type="gramEnd"/>
                  <w:r>
                    <w:rPr>
                      <w:rFonts w:ascii="Times New Roman" w:hAnsi="Times New Roman"/>
                      <w:sz w:val="24"/>
                      <w:szCs w:val="24"/>
                    </w:rPr>
                    <w:t xml:space="preserve"> АКШ долл.</w:t>
                  </w:r>
                </w:p>
              </w:txbxContent>
            </v:textbox>
          </v:rect>
        </w:pict>
      </w:r>
      <w:r w:rsidR="00976778">
        <w:rPr>
          <w:rFonts w:ascii="Times New Roman" w:hAnsi="Times New Roman"/>
          <w:noProof/>
          <w:sz w:val="28"/>
          <w:szCs w:val="28"/>
        </w:rPr>
        <w:drawing>
          <wp:inline distT="0" distB="0" distL="0" distR="0">
            <wp:extent cx="5788025" cy="2070100"/>
            <wp:effectExtent l="19050" t="0" r="3175" b="0"/>
            <wp:docPr id="37" name="Рисунок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rrowheads="1"/>
                    </pic:cNvPicPr>
                  </pic:nvPicPr>
                  <pic:blipFill>
                    <a:blip r:embed="rId47"/>
                    <a:srcRect t="-14816" b="-33192"/>
                    <a:stretch>
                      <a:fillRect/>
                    </a:stretch>
                  </pic:blipFill>
                  <pic:spPr bwMode="auto">
                    <a:xfrm>
                      <a:off x="0" y="0"/>
                      <a:ext cx="5788025" cy="2070100"/>
                    </a:xfrm>
                    <a:prstGeom prst="rect">
                      <a:avLst/>
                    </a:prstGeom>
                    <a:noFill/>
                    <a:ln w="9525">
                      <a:noFill/>
                      <a:miter lim="800000"/>
                      <a:headEnd/>
                      <a:tailEnd/>
                    </a:ln>
                  </pic:spPr>
                </pic:pic>
              </a:graphicData>
            </a:graphic>
          </wp:inline>
        </w:drawing>
      </w:r>
    </w:p>
    <w:p w:rsidR="00976778" w:rsidRPr="00EE1BF7" w:rsidRDefault="00976778" w:rsidP="00976778">
      <w:pPr>
        <w:rPr>
          <w:rFonts w:ascii="Times New Roman" w:hAnsi="Times New Roman"/>
          <w:sz w:val="28"/>
          <w:szCs w:val="28"/>
          <w:lang w:val="kk-KZ" w:eastAsia="en-US"/>
        </w:rPr>
      </w:pPr>
      <w:r w:rsidRPr="00F425A4">
        <w:rPr>
          <w:rFonts w:ascii="Times New Roman" w:hAnsi="Times New Roman"/>
          <w:sz w:val="28"/>
          <w:szCs w:val="28"/>
          <w:lang w:val="ky-KG" w:eastAsia="en-US"/>
        </w:rPr>
        <w:t xml:space="preserve">Сүрөт </w:t>
      </w:r>
      <w:r>
        <w:rPr>
          <w:rFonts w:ascii="Times New Roman" w:hAnsi="Times New Roman"/>
          <w:sz w:val="28"/>
          <w:szCs w:val="28"/>
          <w:lang w:val="ky-KG" w:eastAsia="en-US"/>
        </w:rPr>
        <w:t>10</w:t>
      </w:r>
      <w:r w:rsidRPr="00F425A4">
        <w:rPr>
          <w:rFonts w:ascii="Times New Roman" w:hAnsi="Times New Roman"/>
          <w:sz w:val="28"/>
          <w:szCs w:val="28"/>
          <w:lang w:val="ky-KG" w:eastAsia="en-US"/>
        </w:rPr>
        <w:t>.</w:t>
      </w:r>
      <w:r w:rsidRPr="00976778">
        <w:rPr>
          <w:rFonts w:ascii="Times New Roman" w:hAnsi="Times New Roman"/>
          <w:sz w:val="24"/>
          <w:szCs w:val="24"/>
          <w:lang w:val="ky-KG"/>
        </w:rPr>
        <w:t xml:space="preserve">  </w:t>
      </w:r>
      <w:r>
        <w:rPr>
          <w:rFonts w:ascii="Times New Roman" w:hAnsi="Times New Roman"/>
          <w:sz w:val="28"/>
          <w:szCs w:val="28"/>
          <w:lang w:val="kk-KZ" w:eastAsia="en-US"/>
        </w:rPr>
        <w:t>Ош</w:t>
      </w:r>
      <w:r w:rsidRPr="00EE1BF7">
        <w:rPr>
          <w:rFonts w:ascii="Times New Roman" w:hAnsi="Times New Roman"/>
          <w:sz w:val="28"/>
          <w:szCs w:val="28"/>
          <w:lang w:val="kk-KZ" w:eastAsia="en-US"/>
        </w:rPr>
        <w:t xml:space="preserve"> ЭТЛБ чыгашалары.</w:t>
      </w:r>
    </w:p>
    <w:p w:rsidR="00976778" w:rsidRDefault="00105D98" w:rsidP="00105D9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y-KG"/>
        </w:rPr>
        <w:t xml:space="preserve">Иш аракеттердин арты менен жүргүнчүү ташуунун </w:t>
      </w:r>
      <w:r w:rsidR="004A7DD7">
        <w:rPr>
          <w:rFonts w:ascii="Times New Roman" w:hAnsi="Times New Roman"/>
          <w:sz w:val="28"/>
          <w:szCs w:val="28"/>
          <w:lang w:val="ky-KG"/>
        </w:rPr>
        <w:t xml:space="preserve">жана жүк ташуунун </w:t>
      </w:r>
      <w:r>
        <w:rPr>
          <w:rFonts w:ascii="Times New Roman" w:hAnsi="Times New Roman"/>
          <w:sz w:val="28"/>
          <w:szCs w:val="28"/>
          <w:lang w:val="ky-KG"/>
        </w:rPr>
        <w:t>саны жок дегенде жылына 10</w:t>
      </w:r>
      <w:r w:rsidRPr="00105D98">
        <w:rPr>
          <w:rFonts w:ascii="Times New Roman" w:hAnsi="Times New Roman"/>
          <w:sz w:val="28"/>
          <w:szCs w:val="28"/>
          <w:lang w:val="kk-KZ"/>
        </w:rPr>
        <w:t>%</w:t>
      </w:r>
      <w:r>
        <w:rPr>
          <w:rFonts w:ascii="Times New Roman" w:hAnsi="Times New Roman"/>
          <w:sz w:val="28"/>
          <w:szCs w:val="28"/>
          <w:lang w:val="kk-KZ"/>
        </w:rPr>
        <w:t xml:space="preserve"> көбөйүүсү жаңы эл аралык</w:t>
      </w:r>
      <w:r w:rsidR="004A7DD7">
        <w:rPr>
          <w:rFonts w:ascii="Times New Roman" w:hAnsi="Times New Roman"/>
          <w:sz w:val="28"/>
          <w:szCs w:val="28"/>
          <w:lang w:val="kk-KZ"/>
        </w:rPr>
        <w:t xml:space="preserve"> </w:t>
      </w:r>
      <w:r w:rsidR="004A7DD7" w:rsidRPr="004A7DD7">
        <w:rPr>
          <w:rFonts w:ascii="Times New Roman" w:hAnsi="Times New Roman"/>
          <w:sz w:val="28"/>
          <w:szCs w:val="28"/>
          <w:lang w:val="kk-KZ"/>
        </w:rPr>
        <w:t>(</w:t>
      </w:r>
      <w:r w:rsidR="004A7DD7">
        <w:rPr>
          <w:rFonts w:ascii="Times New Roman" w:hAnsi="Times New Roman"/>
          <w:sz w:val="28"/>
          <w:szCs w:val="28"/>
          <w:lang w:val="kk-KZ"/>
        </w:rPr>
        <w:t>Россияга, Казакстанга, Кытайга, Туркияга, ж.б.</w:t>
      </w:r>
      <w:r w:rsidR="004A7DD7" w:rsidRPr="004A7DD7">
        <w:rPr>
          <w:rFonts w:ascii="Times New Roman" w:hAnsi="Times New Roman"/>
          <w:sz w:val="28"/>
          <w:szCs w:val="28"/>
          <w:lang w:val="kk-KZ"/>
        </w:rPr>
        <w:t>)</w:t>
      </w:r>
      <w:r>
        <w:rPr>
          <w:rFonts w:ascii="Times New Roman" w:hAnsi="Times New Roman"/>
          <w:sz w:val="28"/>
          <w:szCs w:val="28"/>
          <w:lang w:val="kk-KZ"/>
        </w:rPr>
        <w:t xml:space="preserve"> авиа багыттардын ачылуусу менен </w:t>
      </w:r>
      <w:r w:rsidR="004A7DD7">
        <w:rPr>
          <w:rFonts w:ascii="Times New Roman" w:hAnsi="Times New Roman"/>
          <w:sz w:val="28"/>
          <w:szCs w:val="28"/>
          <w:lang w:val="kk-KZ"/>
        </w:rPr>
        <w:t xml:space="preserve">камсыздалат. </w:t>
      </w:r>
    </w:p>
    <w:p w:rsidR="004A7DD7" w:rsidRDefault="004A7DD7" w:rsidP="00105D9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2013 жылдын жыйынтыгы менен </w:t>
      </w:r>
      <w:r>
        <w:rPr>
          <w:rFonts w:ascii="Times New Roman" w:hAnsi="Times New Roman"/>
          <w:bCs/>
          <w:sz w:val="28"/>
          <w:szCs w:val="28"/>
          <w:lang w:val="kk-KZ"/>
        </w:rPr>
        <w:t xml:space="preserve">Эл аралык </w:t>
      </w:r>
      <w:r w:rsidRPr="00105D98">
        <w:rPr>
          <w:rFonts w:ascii="Times New Roman" w:hAnsi="Times New Roman"/>
          <w:bCs/>
          <w:sz w:val="28"/>
          <w:szCs w:val="28"/>
          <w:lang w:val="kk-KZ"/>
        </w:rPr>
        <w:t>«</w:t>
      </w:r>
      <w:r>
        <w:rPr>
          <w:rFonts w:ascii="Times New Roman" w:hAnsi="Times New Roman"/>
          <w:bCs/>
          <w:sz w:val="28"/>
          <w:szCs w:val="28"/>
          <w:lang w:val="kk-KZ"/>
        </w:rPr>
        <w:t>Манас</w:t>
      </w:r>
      <w:r w:rsidRPr="00105D98">
        <w:rPr>
          <w:rFonts w:ascii="Times New Roman" w:hAnsi="Times New Roman"/>
          <w:bCs/>
          <w:sz w:val="28"/>
          <w:szCs w:val="28"/>
          <w:lang w:val="kk-KZ"/>
        </w:rPr>
        <w:t>»</w:t>
      </w:r>
      <w:r>
        <w:rPr>
          <w:rFonts w:ascii="Times New Roman" w:hAnsi="Times New Roman"/>
          <w:bCs/>
          <w:sz w:val="28"/>
          <w:szCs w:val="28"/>
          <w:lang w:val="kk-KZ"/>
        </w:rPr>
        <w:t xml:space="preserve"> аэропортуна түшкөн таза пайда 1 млрд 554,7 млн сомду түзгөн, бул 2012 жылга салыштырмалуу 2,5% жогоруу болгон. Ал эми 2014 - </w:t>
      </w:r>
      <w:r>
        <w:rPr>
          <w:rFonts w:ascii="Times New Roman" w:hAnsi="Times New Roman"/>
          <w:sz w:val="28"/>
          <w:szCs w:val="28"/>
          <w:lang w:val="ky-KG"/>
        </w:rPr>
        <w:t>жүргүнчүлөрдүн саны 1,4 млн адамга жеткен. Бул 2013 – жылга салыштырмалуу 11</w:t>
      </w:r>
      <w:r w:rsidRPr="004A7DD7">
        <w:rPr>
          <w:rFonts w:ascii="Times New Roman" w:hAnsi="Times New Roman"/>
          <w:sz w:val="28"/>
          <w:szCs w:val="28"/>
          <w:lang w:val="ky-KG"/>
        </w:rPr>
        <w:t xml:space="preserve">% </w:t>
      </w:r>
      <w:r>
        <w:rPr>
          <w:rFonts w:ascii="Times New Roman" w:hAnsi="Times New Roman"/>
          <w:sz w:val="28"/>
          <w:szCs w:val="28"/>
          <w:lang w:val="kk-KZ"/>
        </w:rPr>
        <w:t xml:space="preserve">көбөйгөн. Ал эми </w:t>
      </w:r>
      <w:r>
        <w:rPr>
          <w:rFonts w:ascii="Times New Roman" w:hAnsi="Times New Roman"/>
          <w:sz w:val="28"/>
          <w:szCs w:val="28"/>
          <w:lang w:val="kk-KZ"/>
        </w:rPr>
        <w:lastRenderedPageBreak/>
        <w:t>Ош аэропортунда да 899 миң адам тейлеп, 2013 – жылга салыштырмалуу 9</w:t>
      </w:r>
      <w:r w:rsidRPr="004A7DD7">
        <w:rPr>
          <w:rFonts w:ascii="Times New Roman" w:hAnsi="Times New Roman"/>
          <w:sz w:val="28"/>
          <w:szCs w:val="28"/>
        </w:rPr>
        <w:t>%</w:t>
      </w:r>
      <w:r>
        <w:rPr>
          <w:rFonts w:ascii="Times New Roman" w:hAnsi="Times New Roman"/>
          <w:sz w:val="28"/>
          <w:szCs w:val="28"/>
          <w:lang w:val="kk-KZ"/>
        </w:rPr>
        <w:t xml:space="preserve"> жогору болгон.</w:t>
      </w:r>
    </w:p>
    <w:p w:rsidR="004A7DD7" w:rsidRDefault="004A7DD7" w:rsidP="00105D9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Ал эми долбоор ишке ашса </w:t>
      </w:r>
      <w:r w:rsidR="00355066">
        <w:rPr>
          <w:rFonts w:ascii="Times New Roman" w:hAnsi="Times New Roman"/>
          <w:sz w:val="28"/>
          <w:szCs w:val="28"/>
          <w:lang w:val="kk-KZ"/>
        </w:rPr>
        <w:t xml:space="preserve">Новосибирск, Екатеринбург, Москва, Санкт-Петербург – Тамчы Ысык-Көл авиа каттамдары боюнча </w:t>
      </w:r>
      <w:r>
        <w:rPr>
          <w:rFonts w:ascii="Times New Roman" w:hAnsi="Times New Roman"/>
          <w:sz w:val="28"/>
          <w:szCs w:val="28"/>
          <w:lang w:val="kk-KZ"/>
        </w:rPr>
        <w:t xml:space="preserve">жүргүнчүлөрдүн агымы өзгөчө жайкы мезгилде арбын болоору </w:t>
      </w:r>
      <w:r w:rsidR="00355066">
        <w:rPr>
          <w:rFonts w:ascii="Times New Roman" w:hAnsi="Times New Roman"/>
          <w:sz w:val="28"/>
          <w:szCs w:val="28"/>
          <w:lang w:val="kk-KZ"/>
        </w:rPr>
        <w:t>күтүлөт. Ал эми кышкы мезгилде бул авиа каттамдар Караколго аэропортуна багыталат.</w:t>
      </w:r>
    </w:p>
    <w:p w:rsidR="00355066" w:rsidRDefault="00355066" w:rsidP="00105D9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Ал эми ушул долбоорлорду ишке ашырууда курулуш иштерине кана 4000 ашуун жумушчулар ишке тартылат. </w:t>
      </w:r>
    </w:p>
    <w:p w:rsidR="00355066" w:rsidRDefault="00355066" w:rsidP="00105D98">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Азыркы учурдагы авиа каттамдардагы жүргүнчүлөрдүн саны 11 сүрөттө берилген.</w:t>
      </w:r>
    </w:p>
    <w:p w:rsidR="00355066" w:rsidRPr="004A7DD7" w:rsidRDefault="00D16326" w:rsidP="00105D98">
      <w:pPr>
        <w:spacing w:after="0" w:line="240" w:lineRule="auto"/>
        <w:ind w:firstLine="709"/>
        <w:jc w:val="both"/>
        <w:rPr>
          <w:rFonts w:ascii="Times New Roman" w:hAnsi="Times New Roman"/>
          <w:sz w:val="28"/>
          <w:szCs w:val="28"/>
          <w:lang w:val="kk-KZ"/>
        </w:rPr>
      </w:pPr>
      <w:r>
        <w:rPr>
          <w:rFonts w:ascii="Times New Roman" w:hAnsi="Times New Roman"/>
          <w:noProof/>
          <w:sz w:val="28"/>
          <w:szCs w:val="28"/>
        </w:rPr>
        <w:drawing>
          <wp:inline distT="0" distB="0" distL="0" distR="0">
            <wp:extent cx="5657132" cy="3665298"/>
            <wp:effectExtent l="19050" t="0" r="718" b="0"/>
            <wp:docPr id="8" name="Рисунок 11" descr="C:\Documents and Settings\user\Рабочий стол\Untitled-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nts and Settings\user\Рабочий стол\Untitled-1 copy.jpg"/>
                    <pic:cNvPicPr>
                      <a:picLocks noChangeAspect="1" noChangeArrowheads="1"/>
                    </pic:cNvPicPr>
                  </pic:nvPicPr>
                  <pic:blipFill>
                    <a:blip r:embed="rId48"/>
                    <a:srcRect/>
                    <a:stretch>
                      <a:fillRect/>
                    </a:stretch>
                  </pic:blipFill>
                  <pic:spPr bwMode="auto">
                    <a:xfrm>
                      <a:off x="0" y="0"/>
                      <a:ext cx="5658971" cy="3666490"/>
                    </a:xfrm>
                    <a:prstGeom prst="rect">
                      <a:avLst/>
                    </a:prstGeom>
                    <a:noFill/>
                    <a:ln w="9525">
                      <a:noFill/>
                      <a:miter lim="800000"/>
                      <a:headEnd/>
                      <a:tailEnd/>
                    </a:ln>
                  </pic:spPr>
                </pic:pic>
              </a:graphicData>
            </a:graphic>
          </wp:inline>
        </w:drawing>
      </w:r>
    </w:p>
    <w:p w:rsidR="002D7EF1" w:rsidRPr="00EE1BF7" w:rsidRDefault="002D7EF1" w:rsidP="002D7EF1">
      <w:pPr>
        <w:rPr>
          <w:rFonts w:ascii="Times New Roman" w:hAnsi="Times New Roman"/>
          <w:sz w:val="28"/>
          <w:szCs w:val="28"/>
          <w:lang w:val="kk-KZ" w:eastAsia="en-US"/>
        </w:rPr>
      </w:pPr>
      <w:r w:rsidRPr="00F425A4">
        <w:rPr>
          <w:rFonts w:ascii="Times New Roman" w:hAnsi="Times New Roman"/>
          <w:sz w:val="28"/>
          <w:szCs w:val="28"/>
          <w:lang w:val="ky-KG" w:eastAsia="en-US"/>
        </w:rPr>
        <w:t xml:space="preserve">Сүрөт </w:t>
      </w:r>
      <w:r>
        <w:rPr>
          <w:rFonts w:ascii="Times New Roman" w:hAnsi="Times New Roman"/>
          <w:sz w:val="28"/>
          <w:szCs w:val="28"/>
          <w:lang w:val="ky-KG" w:eastAsia="en-US"/>
        </w:rPr>
        <w:t>1</w:t>
      </w:r>
      <w:r w:rsidRPr="002E21B2">
        <w:rPr>
          <w:rFonts w:ascii="Times New Roman" w:hAnsi="Times New Roman"/>
          <w:sz w:val="28"/>
          <w:szCs w:val="28"/>
          <w:lang w:val="kk-KZ" w:eastAsia="en-US"/>
        </w:rPr>
        <w:t>1</w:t>
      </w:r>
      <w:r w:rsidRPr="00F425A4">
        <w:rPr>
          <w:rFonts w:ascii="Times New Roman" w:hAnsi="Times New Roman"/>
          <w:sz w:val="28"/>
          <w:szCs w:val="28"/>
          <w:lang w:val="ky-KG" w:eastAsia="en-US"/>
        </w:rPr>
        <w:t>.</w:t>
      </w:r>
      <w:r w:rsidRPr="00976778">
        <w:rPr>
          <w:rFonts w:ascii="Times New Roman" w:hAnsi="Times New Roman"/>
          <w:sz w:val="24"/>
          <w:szCs w:val="24"/>
          <w:lang w:val="ky-KG"/>
        </w:rPr>
        <w:t xml:space="preserve"> </w:t>
      </w:r>
      <w:r>
        <w:rPr>
          <w:rFonts w:ascii="Times New Roman" w:hAnsi="Times New Roman"/>
          <w:sz w:val="28"/>
          <w:szCs w:val="28"/>
          <w:lang w:val="kk-KZ"/>
        </w:rPr>
        <w:t>Авиа каттамдардагы жүргүнчүлөрдүн саны</w:t>
      </w:r>
      <w:r w:rsidRPr="00EE1BF7">
        <w:rPr>
          <w:rFonts w:ascii="Times New Roman" w:hAnsi="Times New Roman"/>
          <w:sz w:val="28"/>
          <w:szCs w:val="28"/>
          <w:lang w:val="kk-KZ" w:eastAsia="en-US"/>
        </w:rPr>
        <w:t>.</w:t>
      </w:r>
    </w:p>
    <w:p w:rsidR="002D7EF1" w:rsidRPr="002E21B2" w:rsidRDefault="002D7EF1" w:rsidP="00355066">
      <w:pPr>
        <w:pStyle w:val="23"/>
        <w:tabs>
          <w:tab w:val="left" w:pos="0"/>
          <w:tab w:val="left" w:pos="426"/>
          <w:tab w:val="left" w:pos="9900"/>
        </w:tabs>
        <w:spacing w:before="120" w:line="240" w:lineRule="auto"/>
        <w:ind w:left="0" w:firstLine="737"/>
        <w:contextualSpacing/>
        <w:jc w:val="center"/>
        <w:rPr>
          <w:rFonts w:ascii="Times New Roman" w:hAnsi="Times New Roman"/>
          <w:b/>
          <w:sz w:val="28"/>
          <w:szCs w:val="28"/>
          <w:lang w:val="kk-KZ"/>
        </w:rPr>
      </w:pPr>
    </w:p>
    <w:p w:rsidR="002D7EF1" w:rsidRPr="002E21B2" w:rsidRDefault="002D7EF1" w:rsidP="00355066">
      <w:pPr>
        <w:pStyle w:val="23"/>
        <w:tabs>
          <w:tab w:val="left" w:pos="0"/>
          <w:tab w:val="left" w:pos="426"/>
          <w:tab w:val="left" w:pos="9900"/>
        </w:tabs>
        <w:spacing w:before="120" w:line="240" w:lineRule="auto"/>
        <w:ind w:left="0" w:firstLine="737"/>
        <w:contextualSpacing/>
        <w:jc w:val="center"/>
        <w:rPr>
          <w:rFonts w:ascii="Times New Roman" w:hAnsi="Times New Roman"/>
          <w:b/>
          <w:sz w:val="28"/>
          <w:szCs w:val="28"/>
          <w:lang w:val="kk-KZ"/>
        </w:rPr>
      </w:pPr>
    </w:p>
    <w:p w:rsidR="00976778" w:rsidRDefault="00976778" w:rsidP="00355066">
      <w:pPr>
        <w:pStyle w:val="23"/>
        <w:tabs>
          <w:tab w:val="left" w:pos="0"/>
          <w:tab w:val="left" w:pos="426"/>
          <w:tab w:val="left" w:pos="9900"/>
        </w:tabs>
        <w:spacing w:before="120" w:line="240" w:lineRule="auto"/>
        <w:ind w:left="0" w:firstLine="737"/>
        <w:contextualSpacing/>
        <w:jc w:val="center"/>
        <w:rPr>
          <w:rFonts w:ascii="Times New Roman" w:hAnsi="Times New Roman"/>
          <w:b/>
          <w:sz w:val="28"/>
          <w:szCs w:val="28"/>
          <w:lang w:val="ky-KG"/>
        </w:rPr>
      </w:pPr>
      <w:r w:rsidRPr="00F425A4">
        <w:rPr>
          <w:rFonts w:ascii="Times New Roman" w:hAnsi="Times New Roman"/>
          <w:b/>
          <w:sz w:val="28"/>
          <w:szCs w:val="28"/>
          <w:lang w:val="ky-KG"/>
        </w:rPr>
        <w:t>К</w:t>
      </w:r>
      <w:r>
        <w:rPr>
          <w:rFonts w:ascii="Times New Roman" w:hAnsi="Times New Roman"/>
          <w:b/>
          <w:sz w:val="28"/>
          <w:szCs w:val="28"/>
          <w:lang w:val="ky-KG"/>
        </w:rPr>
        <w:t>ОРУТУНДУ</w:t>
      </w:r>
    </w:p>
    <w:p w:rsidR="00976778" w:rsidRPr="00F425A4" w:rsidRDefault="00976778" w:rsidP="00976778">
      <w:pPr>
        <w:pStyle w:val="23"/>
        <w:tabs>
          <w:tab w:val="left" w:pos="0"/>
          <w:tab w:val="left" w:pos="426"/>
          <w:tab w:val="left" w:pos="9900"/>
        </w:tabs>
        <w:spacing w:line="240" w:lineRule="auto"/>
        <w:ind w:left="0" w:right="-1" w:firstLine="737"/>
        <w:contextualSpacing/>
        <w:jc w:val="both"/>
        <w:rPr>
          <w:rFonts w:ascii="Times New Roman" w:hAnsi="Times New Roman"/>
          <w:sz w:val="28"/>
          <w:szCs w:val="28"/>
          <w:lang w:val="ky-KG"/>
        </w:rPr>
      </w:pPr>
      <w:r w:rsidRPr="00F425A4">
        <w:rPr>
          <w:rFonts w:ascii="Times New Roman" w:hAnsi="Times New Roman"/>
          <w:sz w:val="28"/>
          <w:szCs w:val="28"/>
          <w:lang w:val="ky-KG"/>
        </w:rPr>
        <w:t>Азыркы изилдөө, экономиканын инновациялык өнүгүүсүн жана анын атаандаштык мүмкүнчүлүгүн ар бир өлкө боюнча, ошондой эле бүтүндөй Борбордук Азия үчүн, камсыз кылуунун кызыкчылыгын камтуу менен төмөнкүдөй биргелешкен иш-аракеттердин аткарылышын камсыздоо керектигин аныктады:</w:t>
      </w:r>
    </w:p>
    <w:p w:rsidR="00976778" w:rsidRPr="00F425A4" w:rsidRDefault="00976778" w:rsidP="00816A6D">
      <w:pPr>
        <w:pStyle w:val="af"/>
        <w:numPr>
          <w:ilvl w:val="0"/>
          <w:numId w:val="27"/>
        </w:numPr>
        <w:tabs>
          <w:tab w:val="left" w:pos="0"/>
          <w:tab w:val="left" w:pos="709"/>
          <w:tab w:val="left" w:pos="9900"/>
        </w:tabs>
        <w:spacing w:after="120" w:line="240" w:lineRule="auto"/>
        <w:ind w:right="-1" w:hanging="720"/>
        <w:jc w:val="both"/>
        <w:rPr>
          <w:rFonts w:ascii="Times New Roman" w:hAnsi="Times New Roman"/>
          <w:sz w:val="28"/>
          <w:szCs w:val="28"/>
          <w:lang w:val="ky-KG" w:eastAsia="en-US"/>
        </w:rPr>
      </w:pPr>
      <w:r w:rsidRPr="00F425A4">
        <w:rPr>
          <w:rFonts w:ascii="Times New Roman" w:hAnsi="Times New Roman"/>
          <w:sz w:val="28"/>
          <w:szCs w:val="28"/>
          <w:lang w:val="ky-KG" w:eastAsia="en-US"/>
        </w:rPr>
        <w:t>Аймактык маанидеги биргелешкен инновациялык тармактарды аныктоо.</w:t>
      </w:r>
    </w:p>
    <w:p w:rsidR="00976778" w:rsidRPr="00F425A4" w:rsidRDefault="00976778" w:rsidP="00816A6D">
      <w:pPr>
        <w:pStyle w:val="af"/>
        <w:numPr>
          <w:ilvl w:val="0"/>
          <w:numId w:val="27"/>
        </w:numPr>
        <w:tabs>
          <w:tab w:val="left" w:pos="0"/>
          <w:tab w:val="left" w:pos="709"/>
          <w:tab w:val="left" w:pos="9900"/>
        </w:tabs>
        <w:spacing w:after="120" w:line="240" w:lineRule="auto"/>
        <w:ind w:right="-1" w:hanging="720"/>
        <w:jc w:val="both"/>
        <w:rPr>
          <w:rFonts w:ascii="Times New Roman" w:hAnsi="Times New Roman"/>
          <w:sz w:val="28"/>
          <w:szCs w:val="28"/>
          <w:lang w:val="ky-KG" w:eastAsia="en-US"/>
        </w:rPr>
      </w:pPr>
      <w:r w:rsidRPr="00F425A4">
        <w:rPr>
          <w:rFonts w:ascii="Times New Roman" w:hAnsi="Times New Roman"/>
          <w:sz w:val="28"/>
          <w:szCs w:val="28"/>
          <w:lang w:val="ky-KG" w:eastAsia="en-US"/>
        </w:rPr>
        <w:t>Өз ичине биргелешкен уюштуруу комплексин камтыган бирдиктүү илимий изилдөөлөрдү аткарып, изилдөөчүлүк долбоорлорду экспертизадан өткөрүүнү, ар кандай мүнөздөгү жаңылыктарды ишке киргизүүнү уюштурууну жана аларды коммерзациялоону камтыган аймактык инновациялык экономиканын инфраструктурасын түзүү.</w:t>
      </w:r>
    </w:p>
    <w:p w:rsidR="00976778" w:rsidRPr="00F425A4" w:rsidRDefault="00976778" w:rsidP="00816A6D">
      <w:pPr>
        <w:pStyle w:val="af"/>
        <w:numPr>
          <w:ilvl w:val="0"/>
          <w:numId w:val="27"/>
        </w:numPr>
        <w:tabs>
          <w:tab w:val="left" w:pos="0"/>
          <w:tab w:val="left" w:pos="709"/>
          <w:tab w:val="left" w:pos="9900"/>
        </w:tabs>
        <w:spacing w:after="120" w:line="240" w:lineRule="auto"/>
        <w:ind w:right="-1" w:hanging="720"/>
        <w:jc w:val="both"/>
        <w:rPr>
          <w:rFonts w:ascii="Times New Roman" w:hAnsi="Times New Roman"/>
          <w:sz w:val="28"/>
          <w:szCs w:val="28"/>
          <w:lang w:val="ky-KG" w:eastAsia="en-US"/>
        </w:rPr>
      </w:pPr>
      <w:r w:rsidRPr="00F425A4">
        <w:rPr>
          <w:rFonts w:ascii="Times New Roman" w:hAnsi="Times New Roman"/>
          <w:sz w:val="28"/>
          <w:szCs w:val="28"/>
          <w:lang w:val="ky-KG" w:eastAsia="en-US"/>
        </w:rPr>
        <w:lastRenderedPageBreak/>
        <w:t>Инновациялык иш-аракеттерди жөнгө салуу боюнча биргелешкен мыйзамдык ченемдерди даярдоо.</w:t>
      </w:r>
    </w:p>
    <w:p w:rsidR="00976778" w:rsidRPr="00F425A4" w:rsidRDefault="00976778" w:rsidP="00816A6D">
      <w:pPr>
        <w:pStyle w:val="af"/>
        <w:numPr>
          <w:ilvl w:val="0"/>
          <w:numId w:val="27"/>
        </w:numPr>
        <w:tabs>
          <w:tab w:val="left" w:pos="0"/>
          <w:tab w:val="left" w:pos="709"/>
          <w:tab w:val="left" w:pos="9900"/>
        </w:tabs>
        <w:spacing w:after="120" w:line="240" w:lineRule="auto"/>
        <w:ind w:right="-1" w:hanging="720"/>
        <w:jc w:val="both"/>
        <w:rPr>
          <w:rFonts w:ascii="Times New Roman" w:hAnsi="Times New Roman"/>
          <w:sz w:val="28"/>
          <w:szCs w:val="28"/>
          <w:lang w:val="ky-KG" w:eastAsia="en-US"/>
        </w:rPr>
      </w:pPr>
      <w:r w:rsidRPr="00F425A4">
        <w:rPr>
          <w:rFonts w:ascii="Times New Roman" w:hAnsi="Times New Roman"/>
          <w:sz w:val="28"/>
          <w:szCs w:val="28"/>
          <w:lang w:val="ky-KG" w:eastAsia="en-US"/>
        </w:rPr>
        <w:t>Керектүү кадрларды биргелешип даярдоо, окутуу жана кайрадан окутуу.</w:t>
      </w:r>
    </w:p>
    <w:p w:rsidR="00976778" w:rsidRPr="00F425A4" w:rsidRDefault="00976778" w:rsidP="00976778">
      <w:pPr>
        <w:pStyle w:val="23"/>
        <w:tabs>
          <w:tab w:val="left" w:pos="0"/>
          <w:tab w:val="left" w:pos="426"/>
          <w:tab w:val="left" w:pos="9900"/>
        </w:tabs>
        <w:spacing w:line="240" w:lineRule="auto"/>
        <w:ind w:left="0" w:firstLine="737"/>
        <w:contextualSpacing/>
        <w:jc w:val="both"/>
        <w:rPr>
          <w:rFonts w:ascii="Times New Roman" w:hAnsi="Times New Roman"/>
          <w:sz w:val="28"/>
          <w:szCs w:val="28"/>
          <w:lang w:val="ky-KG"/>
        </w:rPr>
      </w:pPr>
      <w:r w:rsidRPr="00F425A4">
        <w:rPr>
          <w:rFonts w:ascii="Times New Roman" w:hAnsi="Times New Roman"/>
          <w:sz w:val="28"/>
          <w:szCs w:val="28"/>
          <w:lang w:val="ky-KG"/>
        </w:rPr>
        <w:t>Кыргызстандын инновациялык экономикага өтүүсүндөгү керектүү муктаждыктарды жараткан аймактардын экономикалык кызматташуусунун жогорку технологиялуу комплекстүү инфраструктурасын түзүүнүн көп мерчемдүү жана татаал милдеттерин чечүүдө мамлекеттин ролу күчөтүлүшү зарыл.</w:t>
      </w:r>
    </w:p>
    <w:p w:rsidR="00976778" w:rsidRPr="00F425A4" w:rsidRDefault="00976778" w:rsidP="00976778">
      <w:pPr>
        <w:pStyle w:val="23"/>
        <w:tabs>
          <w:tab w:val="left" w:pos="0"/>
          <w:tab w:val="left" w:pos="426"/>
          <w:tab w:val="left" w:pos="9900"/>
        </w:tabs>
        <w:spacing w:line="240" w:lineRule="auto"/>
        <w:ind w:left="0" w:firstLine="737"/>
        <w:contextualSpacing/>
        <w:jc w:val="both"/>
        <w:rPr>
          <w:rFonts w:ascii="Times New Roman" w:hAnsi="Times New Roman"/>
          <w:sz w:val="28"/>
          <w:szCs w:val="28"/>
          <w:lang w:val="ky-KG"/>
        </w:rPr>
      </w:pPr>
      <w:r w:rsidRPr="00F425A4">
        <w:rPr>
          <w:rFonts w:ascii="Times New Roman" w:hAnsi="Times New Roman"/>
          <w:sz w:val="28"/>
          <w:szCs w:val="28"/>
          <w:lang w:val="ky-KG"/>
        </w:rPr>
        <w:t>Мамлекеттик колдоо жана илимий изилдөөлөр төмөнкү негизги багыттар боюнча ишке ашырылышы керек.</w:t>
      </w:r>
    </w:p>
    <w:p w:rsidR="00976778" w:rsidRPr="00F425A4" w:rsidRDefault="00976778" w:rsidP="00976778">
      <w:pPr>
        <w:pStyle w:val="23"/>
        <w:tabs>
          <w:tab w:val="left" w:pos="0"/>
          <w:tab w:val="left" w:pos="426"/>
          <w:tab w:val="left" w:pos="9900"/>
        </w:tabs>
        <w:spacing w:line="240" w:lineRule="auto"/>
        <w:ind w:left="0" w:firstLine="737"/>
        <w:contextualSpacing/>
        <w:jc w:val="both"/>
        <w:rPr>
          <w:rFonts w:ascii="Times New Roman" w:hAnsi="Times New Roman"/>
          <w:sz w:val="28"/>
          <w:szCs w:val="28"/>
          <w:lang w:val="ky-KG"/>
        </w:rPr>
      </w:pPr>
      <w:r w:rsidRPr="00247187">
        <w:rPr>
          <w:rFonts w:ascii="Times New Roman" w:hAnsi="Times New Roman"/>
          <w:i/>
          <w:sz w:val="28"/>
          <w:szCs w:val="28"/>
          <w:lang w:val="ky-KG"/>
        </w:rPr>
        <w:t>Бажы биримдигинин түзүлүшү.</w:t>
      </w:r>
      <w:r w:rsidRPr="00F425A4">
        <w:rPr>
          <w:rFonts w:ascii="Times New Roman" w:hAnsi="Times New Roman"/>
          <w:sz w:val="28"/>
          <w:szCs w:val="28"/>
          <w:lang w:val="ky-KG"/>
        </w:rPr>
        <w:t xml:space="preserve"> Эркин соода зонасын түзүлүшүн, Евразиялык экономикалык коомчулугунун алкагында Бажы биримдигин түзүлүшү жана өнүгүшүн, ЕАЭС өлкөлөрүнүн тышкы чек араны бекемдөөнүн шарттарын жана Макулдашылган экономикалык саясаттын негизги багыттарын изилдөө; ЕЭБ өлкөлөрүнүн экономикасынын өнүгүшүүнүн салыштырмалуу анализ жүргүзүү; ЕАЭС мүчө өлкөлөрүнүн экономикаларынын өнүгүүсүнүн орто аралык келечегинин өнүгүшү жана ЕАЭС мүчө өлкөлөрүнүн макроэкономикалык көрсөткүчтөрүн изилдөө.</w:t>
      </w:r>
    </w:p>
    <w:p w:rsidR="00976778" w:rsidRPr="00F425A4" w:rsidRDefault="00976778" w:rsidP="00976778">
      <w:pPr>
        <w:pStyle w:val="23"/>
        <w:tabs>
          <w:tab w:val="left" w:pos="0"/>
          <w:tab w:val="left" w:pos="426"/>
          <w:tab w:val="left" w:pos="9900"/>
        </w:tabs>
        <w:spacing w:line="240" w:lineRule="auto"/>
        <w:ind w:left="0" w:firstLine="737"/>
        <w:contextualSpacing/>
        <w:jc w:val="both"/>
        <w:rPr>
          <w:rFonts w:ascii="Times New Roman" w:hAnsi="Times New Roman"/>
          <w:sz w:val="28"/>
          <w:szCs w:val="28"/>
          <w:lang w:val="ky-KG"/>
        </w:rPr>
      </w:pPr>
      <w:r w:rsidRPr="00247187">
        <w:rPr>
          <w:rFonts w:ascii="Times New Roman" w:hAnsi="Times New Roman"/>
          <w:i/>
          <w:sz w:val="28"/>
          <w:szCs w:val="28"/>
          <w:lang w:val="ky-KG" w:eastAsia="ru-RU"/>
        </w:rPr>
        <w:t>Бюджетти жөнгө салуунун мыйзамдарын гармонизациялоо.</w:t>
      </w:r>
      <w:r w:rsidRPr="00F425A4">
        <w:rPr>
          <w:rFonts w:ascii="Times New Roman" w:hAnsi="Times New Roman"/>
          <w:b/>
          <w:sz w:val="28"/>
          <w:szCs w:val="28"/>
          <w:lang w:val="ky-KG" w:eastAsia="ru-RU"/>
        </w:rPr>
        <w:t xml:space="preserve"> </w:t>
      </w:r>
      <w:r w:rsidRPr="00F425A4">
        <w:rPr>
          <w:rFonts w:ascii="Times New Roman" w:hAnsi="Times New Roman"/>
          <w:sz w:val="28"/>
          <w:szCs w:val="28"/>
          <w:lang w:val="ky-KG"/>
        </w:rPr>
        <w:t>Бюджетти түзүүнүн жана аткаруунун жалпы принциптери менен бюджетти жөнгө салуу сферасынын мыйзамдарын жана ЕАЭСтин мүчө өлкөлөрүнүн бюджет процессинин методологиясын изилдөө.</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b/>
          <w:sz w:val="28"/>
          <w:szCs w:val="28"/>
          <w:lang w:val="ky-KG"/>
        </w:rPr>
      </w:pPr>
      <w:r w:rsidRPr="00247187">
        <w:rPr>
          <w:rFonts w:ascii="Times New Roman" w:hAnsi="Times New Roman"/>
          <w:i/>
          <w:sz w:val="28"/>
          <w:szCs w:val="28"/>
          <w:lang w:val="ky-KG"/>
        </w:rPr>
        <w:t>Кадрларды даярдоо тармагы.</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Эл аралык стандарттар жана талаптарга ылайык ЕАЭСтин мүчө өлкөлөрүнүн кадрларын даярдоо жана кайрадан жаңылатып окутуу.</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b/>
          <w:sz w:val="28"/>
          <w:szCs w:val="28"/>
          <w:lang w:val="ky-KG"/>
        </w:rPr>
      </w:pPr>
      <w:r w:rsidRPr="00247187">
        <w:rPr>
          <w:rFonts w:ascii="Times New Roman" w:hAnsi="Times New Roman"/>
          <w:i/>
          <w:sz w:val="28"/>
          <w:szCs w:val="28"/>
          <w:lang w:val="ky-KG"/>
        </w:rPr>
        <w:t>Интеллектуалдык менчикти жөнгө салууну сферасындагы иш-аракеттерди гармонизациялоо.</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Интеллектуалдык менчиктин укугун коргону изилдөө</w:t>
      </w:r>
      <w:r w:rsidRPr="00F425A4">
        <w:rPr>
          <w:rFonts w:ascii="Times New Roman" w:hAnsi="Times New Roman"/>
          <w:b/>
          <w:sz w:val="28"/>
          <w:szCs w:val="28"/>
          <w:lang w:val="ky-KG"/>
        </w:rPr>
        <w:t xml:space="preserve">. </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sz w:val="28"/>
          <w:szCs w:val="28"/>
          <w:lang w:val="ky-KG" w:eastAsia="en-US"/>
        </w:rPr>
      </w:pPr>
      <w:r w:rsidRPr="00247187">
        <w:rPr>
          <w:rFonts w:ascii="Times New Roman" w:hAnsi="Times New Roman"/>
          <w:i/>
          <w:sz w:val="28"/>
          <w:szCs w:val="28"/>
          <w:lang w:val="ky-KG" w:eastAsia="en-US"/>
        </w:rPr>
        <w:t>Акыйкат конкуренциясына шарт түзүү.</w:t>
      </w:r>
      <w:r w:rsidRPr="00F425A4">
        <w:rPr>
          <w:rFonts w:ascii="Times New Roman" w:hAnsi="Times New Roman"/>
          <w:sz w:val="28"/>
          <w:szCs w:val="28"/>
          <w:lang w:val="ky-KG" w:eastAsia="en-US"/>
        </w:rPr>
        <w:t xml:space="preserve"> Акыйкат конкуренциясына шарт түзүүнү, Айыл-чарбасына мамлекеттик колдоо көрсөтүүнү, Өнөр-жай субсидиясын колдоонун шарттарын жана атаандаштыктын принциптерин жана эрежелерин изилдөө</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sz w:val="28"/>
          <w:szCs w:val="28"/>
          <w:lang w:val="ky-KG" w:eastAsia="en-US"/>
        </w:rPr>
      </w:pPr>
      <w:r w:rsidRPr="00247187">
        <w:rPr>
          <w:rFonts w:ascii="Times New Roman" w:hAnsi="Times New Roman"/>
          <w:i/>
          <w:sz w:val="28"/>
          <w:szCs w:val="28"/>
          <w:lang w:val="ky-KG"/>
        </w:rPr>
        <w:t>ЕАЭС мүчө өлкөлөрүнүн кызмат көрсөтүү рыногун</w:t>
      </w:r>
      <w:r w:rsidRPr="00F425A4">
        <w:rPr>
          <w:rFonts w:ascii="Times New Roman" w:hAnsi="Times New Roman"/>
          <w:b/>
          <w:sz w:val="28"/>
          <w:szCs w:val="28"/>
          <w:lang w:val="ky-KG"/>
        </w:rPr>
        <w:t xml:space="preserve"> </w:t>
      </w:r>
      <w:r w:rsidRPr="00247187">
        <w:rPr>
          <w:rFonts w:ascii="Times New Roman" w:hAnsi="Times New Roman"/>
          <w:i/>
          <w:sz w:val="28"/>
          <w:szCs w:val="28"/>
          <w:lang w:val="ky-KG"/>
        </w:rPr>
        <w:t>либерализациялоо.</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ЕАЭСтин мүчө-өлкөлөрүнүн кызмат көрсөтүү рыногуна кирүү шарттарын, ЕАЭСтин кызмат көрсөтүү секторлорун биринчи негизги – керектүү маанидеги рыногун изилдөө.</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b/>
          <w:sz w:val="28"/>
          <w:szCs w:val="28"/>
          <w:lang w:val="ky-KG"/>
        </w:rPr>
      </w:pPr>
      <w:r w:rsidRPr="00247187">
        <w:rPr>
          <w:rFonts w:ascii="Times New Roman" w:hAnsi="Times New Roman"/>
          <w:i/>
          <w:sz w:val="28"/>
          <w:szCs w:val="28"/>
          <w:lang w:val="ky-KG"/>
        </w:rPr>
        <w:t>Экономиканын реалдык секторун өз-ара аракетин күчөтүү.</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Биргелешип иштетилген программаларды жана биргелешкен проекттерди анализ жасоо</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sz w:val="28"/>
          <w:szCs w:val="28"/>
          <w:lang w:val="ky-KG" w:eastAsia="en-US"/>
        </w:rPr>
      </w:pPr>
      <w:r w:rsidRPr="00247187">
        <w:rPr>
          <w:rFonts w:ascii="Times New Roman" w:hAnsi="Times New Roman"/>
          <w:i/>
          <w:sz w:val="28"/>
          <w:szCs w:val="28"/>
          <w:lang w:val="ky-KG"/>
        </w:rPr>
        <w:t>Инновациялык жана инвестициялык саясаты түзүү.</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Өз-ара инвестицияларды, Инвестициялык ишмердүүлүктү иш-чараларды, ЕАЭСтин алкагында инновациялык саясатты изилдөө.</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b/>
          <w:sz w:val="28"/>
          <w:szCs w:val="28"/>
          <w:lang w:val="ky-KG"/>
        </w:rPr>
      </w:pPr>
      <w:r w:rsidRPr="00247187">
        <w:rPr>
          <w:rFonts w:ascii="Times New Roman" w:hAnsi="Times New Roman"/>
          <w:i/>
          <w:sz w:val="28"/>
          <w:szCs w:val="28"/>
          <w:lang w:val="ky-KG"/>
        </w:rPr>
        <w:t>Жаңы илимий-техникалык мейкиндикти түзүү.</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ЕАЭСтин мүчө-өлкөлөрүнүн илим жана жаңы технологиялардын өнүгүшүнүн негизги керектүү багыттарын изилдөө</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sz w:val="28"/>
          <w:szCs w:val="28"/>
          <w:lang w:val="ky-KG" w:eastAsia="en-US"/>
        </w:rPr>
      </w:pPr>
      <w:r w:rsidRPr="00247187">
        <w:rPr>
          <w:rFonts w:ascii="Times New Roman" w:hAnsi="Times New Roman"/>
          <w:i/>
          <w:sz w:val="28"/>
          <w:szCs w:val="28"/>
          <w:lang w:val="ky-KG"/>
        </w:rPr>
        <w:lastRenderedPageBreak/>
        <w:t>Жалпы энергетикалык рынокту түзүү жана чогуу өстүрүү.</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Энергетика рыногун өстүрүү жана коомчулуктун бир системасын түзүү; ЕАЭС мүчө-өлкөлөрүнүн жалпы энергетика рыногун түзүүдө өз-ара аракеттеринин негизги багыттарын, Суу-энергетика ресурстарын колдонуу жана өздөштүрүү шарттарын жана ЕАЭСтин мүчө-өлкөлөрүнүн энергетикалык коопсуздугун камсыз кылуу шарттарын изилдөө.</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sz w:val="28"/>
          <w:szCs w:val="28"/>
          <w:lang w:val="ky-KG" w:eastAsia="en-US"/>
        </w:rPr>
      </w:pPr>
      <w:r w:rsidRPr="00247187">
        <w:rPr>
          <w:rFonts w:ascii="Times New Roman" w:hAnsi="Times New Roman"/>
          <w:i/>
          <w:sz w:val="28"/>
          <w:szCs w:val="28"/>
          <w:lang w:val="ky-KG" w:eastAsia="en-US"/>
        </w:rPr>
        <w:t>Бир транспорттук мейкиндикти түзүү.</w:t>
      </w:r>
      <w:r w:rsidRPr="00F425A4">
        <w:rPr>
          <w:rFonts w:ascii="Times New Roman" w:hAnsi="Times New Roman"/>
          <w:b/>
          <w:sz w:val="28"/>
          <w:szCs w:val="28"/>
          <w:lang w:val="ky-KG" w:eastAsia="en-US"/>
        </w:rPr>
        <w:t xml:space="preserve"> </w:t>
      </w:r>
      <w:r w:rsidRPr="00F425A4">
        <w:rPr>
          <w:rFonts w:ascii="Times New Roman" w:hAnsi="Times New Roman"/>
          <w:sz w:val="28"/>
          <w:szCs w:val="28"/>
          <w:lang w:val="ky-KG" w:eastAsia="en-US"/>
        </w:rPr>
        <w:t>Евразиялык экономикалык коомчулуктун жалпы транспорттук мейкиндикти түзүүнү, ЕАЭСтин мүчө-мамлекеттеринин транспорттук потенциалын изилдөө; ЕАЭСтин мүчө-мамлекеттеринин инфраструктурасын изилдөө жана логистикалык борборлордун системасын түзүү шарттарын кароо; Кадр потенциалын жакшыртуу</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b/>
          <w:sz w:val="28"/>
          <w:szCs w:val="28"/>
          <w:lang w:val="ky-KG"/>
        </w:rPr>
      </w:pPr>
      <w:r w:rsidRPr="00247187">
        <w:rPr>
          <w:rFonts w:ascii="Times New Roman" w:hAnsi="Times New Roman"/>
          <w:i/>
          <w:sz w:val="28"/>
          <w:szCs w:val="28"/>
          <w:lang w:val="ky-KG"/>
        </w:rPr>
        <w:t>Агроөнөр жай секторундагы өз-ара аракет.</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ЕАЭСтин мүчө-өлкөлөрүнүн агро-өнөр жай саясатын жана тамак-аш коопсуздугун камсыз кылуу шарттарын изилдөө.</w:t>
      </w:r>
    </w:p>
    <w:p w:rsidR="00976778" w:rsidRPr="00F425A4" w:rsidRDefault="00976778" w:rsidP="00976778">
      <w:pPr>
        <w:tabs>
          <w:tab w:val="left" w:pos="0"/>
          <w:tab w:val="left" w:pos="426"/>
        </w:tabs>
        <w:spacing w:line="240" w:lineRule="auto"/>
        <w:ind w:firstLine="737"/>
        <w:contextualSpacing/>
        <w:jc w:val="both"/>
        <w:rPr>
          <w:rFonts w:ascii="Times New Roman" w:hAnsi="Times New Roman"/>
          <w:sz w:val="28"/>
          <w:szCs w:val="28"/>
          <w:lang w:val="ky-KG" w:eastAsia="en-US"/>
        </w:rPr>
      </w:pPr>
      <w:r w:rsidRPr="00247187">
        <w:rPr>
          <w:rFonts w:ascii="Times New Roman" w:hAnsi="Times New Roman"/>
          <w:i/>
          <w:sz w:val="28"/>
          <w:szCs w:val="28"/>
          <w:lang w:val="ky-KG"/>
        </w:rPr>
        <w:t>ЕАЭСтин башкаруу системасын натыйжалуулугун жогорулатуу.</w:t>
      </w:r>
      <w:r w:rsidRPr="00F425A4">
        <w:rPr>
          <w:rFonts w:ascii="Times New Roman" w:hAnsi="Times New Roman"/>
          <w:b/>
          <w:sz w:val="28"/>
          <w:szCs w:val="28"/>
          <w:lang w:val="ky-KG"/>
        </w:rPr>
        <w:t xml:space="preserve"> </w:t>
      </w:r>
      <w:r w:rsidRPr="00F425A4">
        <w:rPr>
          <w:rFonts w:ascii="Times New Roman" w:hAnsi="Times New Roman"/>
          <w:sz w:val="28"/>
          <w:szCs w:val="28"/>
          <w:lang w:val="ky-KG" w:eastAsia="en-US"/>
        </w:rPr>
        <w:t>ЕАЭСтин мүчө-өлкөлөрүнүн өз-ара макулдашуунун  негизинде өз ыктыярлары менен коомчулуктун органдарына берилүүчү негизги функцияларын, ЕАЭС мүчө-өлкөлөрүнүн улуттук мыйзам актылары менен евразиялык коомчулуктун актыларын ишке ашыруу уюштуруучу-укуктук механизмдерин салыштырмалуу изилдөө; ЕАЭСтин түзүү Макулдашуусуна ылайык ЕАЭСтин мүчө-мамлекеттеринин милдеттерин ишке ашыруучу контролдонуу көзөмөлдөө механизмдерин изилдөө.</w:t>
      </w:r>
    </w:p>
    <w:p w:rsidR="00976778" w:rsidRPr="002D7EF1" w:rsidRDefault="00976778" w:rsidP="008E7223">
      <w:pPr>
        <w:tabs>
          <w:tab w:val="left" w:pos="0"/>
          <w:tab w:val="left" w:pos="426"/>
        </w:tabs>
        <w:spacing w:line="240" w:lineRule="auto"/>
        <w:contextualSpacing/>
        <w:jc w:val="both"/>
        <w:rPr>
          <w:rFonts w:ascii="Times New Roman" w:hAnsi="Times New Roman"/>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2E21B2" w:rsidRDefault="002E21B2" w:rsidP="00976778">
      <w:pPr>
        <w:tabs>
          <w:tab w:val="left" w:pos="0"/>
          <w:tab w:val="left" w:pos="426"/>
        </w:tabs>
        <w:spacing w:line="240" w:lineRule="auto"/>
        <w:contextualSpacing/>
        <w:jc w:val="center"/>
        <w:rPr>
          <w:rFonts w:ascii="Times New Roman" w:hAnsi="Times New Roman"/>
          <w:b/>
          <w:sz w:val="28"/>
          <w:szCs w:val="28"/>
          <w:lang w:val="ky-KG" w:eastAsia="en-US"/>
        </w:rPr>
      </w:pPr>
    </w:p>
    <w:p w:rsidR="00976778" w:rsidRPr="00AD4DF1" w:rsidRDefault="00976778" w:rsidP="00976778">
      <w:pPr>
        <w:tabs>
          <w:tab w:val="left" w:pos="0"/>
          <w:tab w:val="left" w:pos="426"/>
        </w:tabs>
        <w:spacing w:line="240" w:lineRule="auto"/>
        <w:contextualSpacing/>
        <w:jc w:val="center"/>
        <w:rPr>
          <w:rFonts w:ascii="Times New Roman" w:hAnsi="Times New Roman"/>
          <w:b/>
          <w:sz w:val="28"/>
          <w:szCs w:val="28"/>
          <w:lang w:val="ky-KG" w:eastAsia="en-US"/>
        </w:rPr>
      </w:pPr>
      <w:r w:rsidRPr="00AD4DF1">
        <w:rPr>
          <w:rFonts w:ascii="Times New Roman" w:hAnsi="Times New Roman"/>
          <w:b/>
          <w:sz w:val="28"/>
          <w:szCs w:val="28"/>
          <w:lang w:val="ky-KG" w:eastAsia="en-US"/>
        </w:rPr>
        <w:t>Диссертациянын темасы боюнча жарыяланган эмгектердин тизмеси</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Пути совершенствования управления в транспортной сфере Кыргызстана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Исследования, результаты. -   </w:t>
      </w:r>
      <w:proofErr w:type="spellStart"/>
      <w:r w:rsidRPr="00AD4DF1">
        <w:rPr>
          <w:rFonts w:ascii="Times New Roman" w:hAnsi="Times New Roman"/>
          <w:sz w:val="28"/>
          <w:szCs w:val="28"/>
        </w:rPr>
        <w:t>Алматы</w:t>
      </w:r>
      <w:proofErr w:type="spellEnd"/>
      <w:r w:rsidRPr="00AD4DF1">
        <w:rPr>
          <w:rFonts w:ascii="Times New Roman" w:hAnsi="Times New Roman"/>
          <w:sz w:val="28"/>
          <w:szCs w:val="28"/>
        </w:rPr>
        <w:t>,  2008. - № 2. - с. 250-254 – 300 экз.</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Теоретико-методологические основы региональной интеграции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w:t>
      </w:r>
      <w:r w:rsidRPr="00AD4DF1">
        <w:rPr>
          <w:rFonts w:ascii="Times New Roman" w:hAnsi="Times New Roman"/>
          <w:sz w:val="28"/>
          <w:szCs w:val="28"/>
        </w:rPr>
        <w:t xml:space="preserve"> Известия вузов.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2010. - № 9. - с. 36-40.</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Участие Кыргызстана в интеграционных процессах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Известия вузов.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2010. - № 9. - с. 51-53.</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Интеграция Кыргызстана в Таможенный Союз: Проблемы и перспективы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 </w:t>
      </w:r>
      <w:r w:rsidRPr="00AD4DF1">
        <w:rPr>
          <w:rFonts w:ascii="Times New Roman" w:hAnsi="Times New Roman"/>
          <w:sz w:val="28"/>
          <w:szCs w:val="28"/>
        </w:rPr>
        <w:t>Наука и новые технологии.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2010. - № 9. - с. 75-78.</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Кыргызстан и СНГ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Наука и новые технологии.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2010. - № 9. - с. 82-85.</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Н.Б.Региональная интеграция и императивы инновационного развития Кыргызстана [Текст]: монография/ 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  Бишкек,  2010.  – с. 630 – 300 экз. – </w:t>
      </w:r>
      <w:r w:rsidRPr="00AD4DF1">
        <w:rPr>
          <w:rFonts w:ascii="Times New Roman" w:hAnsi="Times New Roman"/>
          <w:sz w:val="28"/>
          <w:szCs w:val="28"/>
          <w:lang w:val="en-US"/>
        </w:rPr>
        <w:t>ISBN</w:t>
      </w:r>
      <w:r w:rsidRPr="00AD4DF1">
        <w:rPr>
          <w:rFonts w:ascii="Times New Roman" w:hAnsi="Times New Roman"/>
          <w:sz w:val="28"/>
          <w:szCs w:val="28"/>
        </w:rPr>
        <w:t xml:space="preserve"> 978-9967-12-146-1.</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Пути решения проблем сотрудничества в рамках ТС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Известия вузов.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2011. - № 9. - с. 76-78.</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Преимущества региональной интеграции для стран-участниц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Известия вузов.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2011. - № 9. - с. 80-82.</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gramStart"/>
      <w:r w:rsidRPr="00AD4DF1">
        <w:rPr>
          <w:rFonts w:ascii="Times New Roman" w:hAnsi="Times New Roman"/>
          <w:sz w:val="28"/>
          <w:szCs w:val="28"/>
        </w:rPr>
        <w:t>,Н</w:t>
      </w:r>
      <w:proofErr w:type="gramEnd"/>
      <w:r w:rsidRPr="00AD4DF1">
        <w:rPr>
          <w:rFonts w:ascii="Times New Roman" w:hAnsi="Times New Roman"/>
          <w:sz w:val="28"/>
          <w:szCs w:val="28"/>
        </w:rPr>
        <w:t>.Б</w:t>
      </w:r>
      <w:proofErr w:type="spellEnd"/>
      <w:r w:rsidRPr="00AD4DF1">
        <w:rPr>
          <w:rFonts w:ascii="Times New Roman" w:hAnsi="Times New Roman"/>
          <w:sz w:val="28"/>
          <w:szCs w:val="28"/>
        </w:rPr>
        <w:t xml:space="preserve">. Направления деятельности и оценка влияния Таможенного Союза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Социальные и гуманитарные науки.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2011. - № 5-6. - с. 24-26.</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Опыт становления Таможенных Союзов Зарубежных </w:t>
      </w:r>
      <w:proofErr w:type="gramStart"/>
      <w:r w:rsidRPr="00AD4DF1">
        <w:rPr>
          <w:rFonts w:ascii="Times New Roman" w:hAnsi="Times New Roman"/>
          <w:sz w:val="28"/>
          <w:szCs w:val="28"/>
        </w:rPr>
        <w:t>странах</w:t>
      </w:r>
      <w:proofErr w:type="gramEnd"/>
      <w:r w:rsidRPr="00AD4DF1">
        <w:rPr>
          <w:rFonts w:ascii="Times New Roman" w:hAnsi="Times New Roman"/>
          <w:sz w:val="28"/>
          <w:szCs w:val="28"/>
        </w:rPr>
        <w:t xml:space="preserve"> и СНГ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Социальные и гуманитарные науки.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2011. - № 5-6. - с. 36-42.</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rPr>
        <w:t xml:space="preserve">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w:t>
      </w:r>
      <w:r w:rsidRPr="00AD4DF1">
        <w:rPr>
          <w:rFonts w:ascii="Times New Roman" w:hAnsi="Times New Roman"/>
          <w:sz w:val="28"/>
          <w:szCs w:val="28"/>
          <w:lang w:val="ky-KG"/>
        </w:rPr>
        <w:t xml:space="preserve">Роль парламента в региональной интеграции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 Кыргыз-Түрк “Манас”  Университети</w:t>
      </w:r>
      <w:r w:rsidRPr="00AD4DF1">
        <w:rPr>
          <w:rFonts w:ascii="Times New Roman" w:hAnsi="Times New Roman"/>
          <w:sz w:val="28"/>
          <w:szCs w:val="28"/>
        </w:rPr>
        <w:t>.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2011. - с. 111-115.</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w:t>
      </w:r>
      <w:proofErr w:type="spellStart"/>
      <w:r w:rsidRPr="00AD4DF1">
        <w:rPr>
          <w:rFonts w:ascii="Times New Roman" w:hAnsi="Times New Roman"/>
          <w:sz w:val="28"/>
          <w:szCs w:val="28"/>
        </w:rPr>
        <w:t>Аймактык</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алакалашуу</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жана</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Кыргызстандын</w:t>
      </w:r>
      <w:proofErr w:type="spellEnd"/>
      <w:r w:rsidRPr="00AD4DF1">
        <w:rPr>
          <w:rFonts w:ascii="Times New Roman" w:hAnsi="Times New Roman"/>
          <w:sz w:val="28"/>
          <w:szCs w:val="28"/>
        </w:rPr>
        <w:t xml:space="preserve"> </w:t>
      </w:r>
      <w:r w:rsidRPr="00AD4DF1">
        <w:rPr>
          <w:rFonts w:ascii="Times New Roman" w:hAnsi="Times New Roman"/>
          <w:sz w:val="28"/>
          <w:szCs w:val="28"/>
          <w:lang w:val="ky-KG"/>
        </w:rPr>
        <w:t>ө</w:t>
      </w:r>
      <w:proofErr w:type="spellStart"/>
      <w:r w:rsidRPr="00AD4DF1">
        <w:rPr>
          <w:rFonts w:ascii="Times New Roman" w:hAnsi="Times New Roman"/>
          <w:sz w:val="28"/>
          <w:szCs w:val="28"/>
        </w:rPr>
        <w:t>н</w:t>
      </w:r>
      <w:proofErr w:type="spellEnd"/>
      <w:r w:rsidRPr="00AD4DF1">
        <w:rPr>
          <w:rFonts w:ascii="Times New Roman" w:hAnsi="Times New Roman"/>
          <w:sz w:val="28"/>
          <w:szCs w:val="28"/>
          <w:lang w:val="ky-KG"/>
        </w:rPr>
        <w:t>ү</w:t>
      </w:r>
      <w:r w:rsidRPr="00AD4DF1">
        <w:rPr>
          <w:rFonts w:ascii="Times New Roman" w:hAnsi="Times New Roman"/>
          <w:sz w:val="28"/>
          <w:szCs w:val="28"/>
        </w:rPr>
        <w:t>г</w:t>
      </w:r>
      <w:r w:rsidRPr="00AD4DF1">
        <w:rPr>
          <w:rFonts w:ascii="Times New Roman" w:hAnsi="Times New Roman"/>
          <w:sz w:val="28"/>
          <w:szCs w:val="28"/>
          <w:lang w:val="ky-KG"/>
        </w:rPr>
        <w:t>ү</w:t>
      </w:r>
      <w:proofErr w:type="spellStart"/>
      <w:r w:rsidRPr="00AD4DF1">
        <w:rPr>
          <w:rFonts w:ascii="Times New Roman" w:hAnsi="Times New Roman"/>
          <w:sz w:val="28"/>
          <w:szCs w:val="28"/>
        </w:rPr>
        <w:t>ш</w:t>
      </w:r>
      <w:proofErr w:type="spellEnd"/>
      <w:r w:rsidRPr="00AD4DF1">
        <w:rPr>
          <w:rFonts w:ascii="Times New Roman" w:hAnsi="Times New Roman"/>
          <w:sz w:val="28"/>
          <w:szCs w:val="28"/>
          <w:lang w:val="ky-KG"/>
        </w:rPr>
        <w:t>ү</w:t>
      </w:r>
      <w:proofErr w:type="spellStart"/>
      <w:r w:rsidRPr="00AD4DF1">
        <w:rPr>
          <w:rFonts w:ascii="Times New Roman" w:hAnsi="Times New Roman"/>
          <w:sz w:val="28"/>
          <w:szCs w:val="28"/>
        </w:rPr>
        <w:t>н</w:t>
      </w:r>
      <w:proofErr w:type="spellEnd"/>
      <w:r w:rsidRPr="00AD4DF1">
        <w:rPr>
          <w:rFonts w:ascii="Times New Roman" w:hAnsi="Times New Roman"/>
          <w:sz w:val="28"/>
          <w:szCs w:val="28"/>
          <w:lang w:val="ky-KG"/>
        </w:rPr>
        <w:t>ү</w:t>
      </w:r>
      <w:proofErr w:type="spellStart"/>
      <w:r w:rsidRPr="00AD4DF1">
        <w:rPr>
          <w:rFonts w:ascii="Times New Roman" w:hAnsi="Times New Roman"/>
          <w:sz w:val="28"/>
          <w:szCs w:val="28"/>
        </w:rPr>
        <w:t>н</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инновациялык</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жолу</w:t>
      </w:r>
      <w:proofErr w:type="spellEnd"/>
      <w:r w:rsidRPr="00AD4DF1">
        <w:rPr>
          <w:rFonts w:ascii="Times New Roman" w:hAnsi="Times New Roman"/>
          <w:sz w:val="28"/>
          <w:szCs w:val="28"/>
        </w:rPr>
        <w:t xml:space="preserve">  [Текст]: монография / 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  Бишкек,  2012.  –  406 бет. – 300 </w:t>
      </w:r>
      <w:proofErr w:type="spellStart"/>
      <w:r w:rsidRPr="00AD4DF1">
        <w:rPr>
          <w:rFonts w:ascii="Times New Roman" w:hAnsi="Times New Roman"/>
          <w:sz w:val="28"/>
          <w:szCs w:val="28"/>
        </w:rPr>
        <w:t>нуска</w:t>
      </w:r>
      <w:proofErr w:type="spellEnd"/>
      <w:r w:rsidRPr="00AD4DF1">
        <w:rPr>
          <w:rFonts w:ascii="Times New Roman" w:hAnsi="Times New Roman"/>
          <w:sz w:val="28"/>
          <w:szCs w:val="28"/>
        </w:rPr>
        <w:t xml:space="preserve">. – </w:t>
      </w:r>
      <w:r w:rsidRPr="00AD4DF1">
        <w:rPr>
          <w:rFonts w:ascii="Times New Roman" w:hAnsi="Times New Roman"/>
          <w:sz w:val="28"/>
          <w:szCs w:val="28"/>
          <w:lang w:val="en-US"/>
        </w:rPr>
        <w:t>ISBN</w:t>
      </w:r>
      <w:r w:rsidRPr="00AD4DF1">
        <w:rPr>
          <w:rFonts w:ascii="Times New Roman" w:hAnsi="Times New Roman"/>
          <w:sz w:val="28"/>
          <w:szCs w:val="28"/>
        </w:rPr>
        <w:t xml:space="preserve"> 978-9967-11-347-3.</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Мировой опыт формирования и развития национальных инновационных систем в современных условиях  [Текст]: спецкурс /Н.Б.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с. 24. - 150 экз.</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Влияние Таможенного Союза на повышение эффективности экономического сотрудничества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Социальные и гуманитарные науки.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1-2. - с. 82-85.</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lastRenderedPageBreak/>
        <w:t xml:space="preserve">Нарматова, Н.Б. Преимущества и угрозы вхождения Кыргызстана в Таможенный Союз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Социальные и гуманитарные науки.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1-2. - с. 89-92.</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Интеграция Кыргызстана в Таможенный Союз: Проблемы и перспективы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//Вестник КРСУ</w:t>
      </w:r>
      <w:r w:rsidRPr="00AD4DF1">
        <w:rPr>
          <w:rFonts w:ascii="Times New Roman" w:hAnsi="Times New Roman"/>
          <w:sz w:val="28"/>
          <w:szCs w:val="28"/>
        </w:rPr>
        <w:t>.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11. - с. 117-120.</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Участие Кыргызстана в интеграционных процессах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//Вестник КРСУ</w:t>
      </w:r>
      <w:r w:rsidRPr="00AD4DF1">
        <w:rPr>
          <w:rFonts w:ascii="Times New Roman" w:hAnsi="Times New Roman"/>
          <w:sz w:val="28"/>
          <w:szCs w:val="28"/>
        </w:rPr>
        <w:t>.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11. - с. 120-123.</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w:t>
      </w:r>
      <w:r w:rsidRPr="00AD4DF1">
        <w:rPr>
          <w:rFonts w:ascii="Times New Roman" w:hAnsi="Times New Roman"/>
          <w:sz w:val="28"/>
          <w:szCs w:val="28"/>
        </w:rPr>
        <w:t xml:space="preserve">Укрепление институциональных основ региональной интеграции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Известия вузов .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5. - с. 61-63.</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Развитие региональной интеграции - продолжение идеи ЕВРАЗИЙСТВА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Известия вузов.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5. - с. 67-69.</w:t>
      </w:r>
    </w:p>
    <w:p w:rsidR="00976778" w:rsidRPr="00AD4DF1" w:rsidRDefault="00976778" w:rsidP="00976778">
      <w:pPr>
        <w:numPr>
          <w:ilvl w:val="0"/>
          <w:numId w:val="11"/>
        </w:numPr>
        <w:spacing w:line="240" w:lineRule="auto"/>
        <w:jc w:val="both"/>
        <w:rPr>
          <w:rFonts w:ascii="Times New Roman" w:hAnsi="Times New Roman"/>
          <w:sz w:val="28"/>
          <w:szCs w:val="28"/>
          <w:lang w:val="ky-KG"/>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w:t>
      </w:r>
      <w:r w:rsidRPr="00AD4DF1">
        <w:rPr>
          <w:rFonts w:ascii="Times New Roman" w:hAnsi="Times New Roman"/>
          <w:sz w:val="28"/>
          <w:szCs w:val="28"/>
          <w:lang w:val="ky-KG"/>
        </w:rPr>
        <w:t>Участие Кыргызстана в интеграционных объединениях</w:t>
      </w:r>
      <w:r w:rsidRPr="00AD4DF1">
        <w:rPr>
          <w:rFonts w:ascii="Times New Roman" w:hAnsi="Times New Roman"/>
          <w:sz w:val="28"/>
          <w:szCs w:val="28"/>
        </w:rPr>
        <w:t xml:space="preserve">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//Хабаршы-Вестник</w:t>
      </w:r>
      <w:r w:rsidRPr="00AD4DF1">
        <w:rPr>
          <w:rFonts w:ascii="Times New Roman" w:hAnsi="Times New Roman"/>
          <w:sz w:val="28"/>
          <w:szCs w:val="28"/>
        </w:rPr>
        <w:t xml:space="preserve">. -  </w:t>
      </w:r>
      <w:proofErr w:type="spellStart"/>
      <w:r w:rsidRPr="00AD4DF1">
        <w:rPr>
          <w:rFonts w:ascii="Times New Roman" w:hAnsi="Times New Roman"/>
          <w:sz w:val="28"/>
          <w:szCs w:val="28"/>
        </w:rPr>
        <w:t>Алматы</w:t>
      </w:r>
      <w:proofErr w:type="spellEnd"/>
      <w:r w:rsidRPr="00AD4DF1">
        <w:rPr>
          <w:rFonts w:ascii="Times New Roman" w:hAnsi="Times New Roman"/>
          <w:sz w:val="28"/>
          <w:szCs w:val="28"/>
        </w:rPr>
        <w:t>.: 2012. - № 2 (38)</w:t>
      </w:r>
      <w:proofErr w:type="gramStart"/>
      <w:r w:rsidRPr="00AD4DF1">
        <w:rPr>
          <w:rFonts w:ascii="Times New Roman" w:hAnsi="Times New Roman"/>
          <w:sz w:val="28"/>
          <w:szCs w:val="28"/>
        </w:rPr>
        <w:t>.</w:t>
      </w:r>
      <w:proofErr w:type="gramEnd"/>
      <w:r w:rsidRPr="00AD4DF1">
        <w:rPr>
          <w:rFonts w:ascii="Times New Roman" w:hAnsi="Times New Roman"/>
          <w:sz w:val="28"/>
          <w:szCs w:val="28"/>
        </w:rPr>
        <w:t xml:space="preserve"> - </w:t>
      </w:r>
      <w:proofErr w:type="gramStart"/>
      <w:r w:rsidRPr="00AD4DF1">
        <w:rPr>
          <w:rFonts w:ascii="Times New Roman" w:hAnsi="Times New Roman"/>
          <w:sz w:val="28"/>
          <w:szCs w:val="28"/>
        </w:rPr>
        <w:t>с</w:t>
      </w:r>
      <w:proofErr w:type="gramEnd"/>
      <w:r w:rsidRPr="00AD4DF1">
        <w:rPr>
          <w:rFonts w:ascii="Times New Roman" w:hAnsi="Times New Roman"/>
          <w:sz w:val="28"/>
          <w:szCs w:val="28"/>
        </w:rPr>
        <w:t>. 96-102.</w:t>
      </w:r>
    </w:p>
    <w:p w:rsidR="00976778" w:rsidRPr="00AD4DF1" w:rsidRDefault="00976778" w:rsidP="00976778">
      <w:pPr>
        <w:numPr>
          <w:ilvl w:val="0"/>
          <w:numId w:val="11"/>
        </w:numPr>
        <w:spacing w:line="240" w:lineRule="auto"/>
        <w:jc w:val="both"/>
        <w:rPr>
          <w:rFonts w:ascii="Times New Roman" w:hAnsi="Times New Roman"/>
          <w:sz w:val="28"/>
          <w:szCs w:val="28"/>
          <w:lang w:val="ky-KG"/>
        </w:rPr>
      </w:pPr>
      <w:r w:rsidRPr="00AD4DF1">
        <w:rPr>
          <w:rFonts w:ascii="Times New Roman" w:hAnsi="Times New Roman"/>
          <w:sz w:val="28"/>
          <w:szCs w:val="28"/>
          <w:lang w:val="ky-KG"/>
        </w:rPr>
        <w:t xml:space="preserve">Нарматова, Н.Б. Влияние деятельности таможенного союза на развитие внешенеэкономических отношений на современном этапе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//Хабаршы-Вестник</w:t>
      </w:r>
      <w:r w:rsidRPr="00AD4DF1">
        <w:rPr>
          <w:rFonts w:ascii="Times New Roman" w:hAnsi="Times New Roman"/>
          <w:sz w:val="28"/>
          <w:szCs w:val="28"/>
        </w:rPr>
        <w:t xml:space="preserve">. -  </w:t>
      </w:r>
      <w:proofErr w:type="spellStart"/>
      <w:r w:rsidRPr="00AD4DF1">
        <w:rPr>
          <w:rFonts w:ascii="Times New Roman" w:hAnsi="Times New Roman"/>
          <w:sz w:val="28"/>
          <w:szCs w:val="28"/>
        </w:rPr>
        <w:t>Алматы</w:t>
      </w:r>
      <w:proofErr w:type="spellEnd"/>
      <w:r w:rsidRPr="00AD4DF1">
        <w:rPr>
          <w:rFonts w:ascii="Times New Roman" w:hAnsi="Times New Roman"/>
          <w:sz w:val="28"/>
          <w:szCs w:val="28"/>
        </w:rPr>
        <w:t>.: 2012. - № 2 (38)</w:t>
      </w:r>
      <w:proofErr w:type="gramStart"/>
      <w:r w:rsidRPr="00AD4DF1">
        <w:rPr>
          <w:rFonts w:ascii="Times New Roman" w:hAnsi="Times New Roman"/>
          <w:sz w:val="28"/>
          <w:szCs w:val="28"/>
        </w:rPr>
        <w:t>.</w:t>
      </w:r>
      <w:proofErr w:type="gramEnd"/>
      <w:r w:rsidRPr="00AD4DF1">
        <w:rPr>
          <w:rFonts w:ascii="Times New Roman" w:hAnsi="Times New Roman"/>
          <w:sz w:val="28"/>
          <w:szCs w:val="28"/>
        </w:rPr>
        <w:t xml:space="preserve"> - </w:t>
      </w:r>
      <w:proofErr w:type="gramStart"/>
      <w:r w:rsidRPr="00AD4DF1">
        <w:rPr>
          <w:rFonts w:ascii="Times New Roman" w:hAnsi="Times New Roman"/>
          <w:sz w:val="28"/>
          <w:szCs w:val="28"/>
        </w:rPr>
        <w:t>с</w:t>
      </w:r>
      <w:proofErr w:type="gramEnd"/>
      <w:r w:rsidRPr="00AD4DF1">
        <w:rPr>
          <w:rFonts w:ascii="Times New Roman" w:hAnsi="Times New Roman"/>
          <w:sz w:val="28"/>
          <w:szCs w:val="28"/>
        </w:rPr>
        <w:t>. 102-107.</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w:t>
      </w:r>
      <w:r w:rsidRPr="00AD4DF1">
        <w:rPr>
          <w:rFonts w:ascii="Times New Roman" w:hAnsi="Times New Roman"/>
          <w:sz w:val="28"/>
          <w:szCs w:val="28"/>
        </w:rPr>
        <w:t xml:space="preserve">Роль Международных объединений в интеграционных процессах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Наука и новые технологии.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6. - с. 147-150.</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proofErr w:type="gram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Воздействие на институциональное развитие Таможенных Союзов зарубежном и в СНГ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Наука и новые технологии.</w:t>
      </w:r>
      <w:proofErr w:type="gramEnd"/>
      <w:r w:rsidRPr="00AD4DF1">
        <w:rPr>
          <w:rFonts w:ascii="Times New Roman" w:hAnsi="Times New Roman"/>
          <w:sz w:val="28"/>
          <w:szCs w:val="28"/>
        </w:rPr>
        <w:t xml:space="preserve">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2012. - № 6. - с. 161-165.</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Вступление </w:t>
      </w:r>
      <w:proofErr w:type="spellStart"/>
      <w:r w:rsidRPr="00AD4DF1">
        <w:rPr>
          <w:rFonts w:ascii="Times New Roman" w:hAnsi="Times New Roman"/>
          <w:sz w:val="28"/>
          <w:szCs w:val="28"/>
        </w:rPr>
        <w:t>Кыргызской</w:t>
      </w:r>
      <w:proofErr w:type="spellEnd"/>
      <w:r w:rsidRPr="00AD4DF1">
        <w:rPr>
          <w:rFonts w:ascii="Times New Roman" w:hAnsi="Times New Roman"/>
          <w:sz w:val="28"/>
          <w:szCs w:val="28"/>
        </w:rPr>
        <w:t xml:space="preserve"> Республики в Таможенный Союз [Текст]: спецкурс /Н.Б.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2013.  – с. 40. - 100 экз.</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w:t>
      </w:r>
      <w:r w:rsidRPr="00AD4DF1">
        <w:rPr>
          <w:rFonts w:ascii="Times New Roman" w:hAnsi="Times New Roman"/>
          <w:sz w:val="28"/>
          <w:szCs w:val="28"/>
        </w:rPr>
        <w:t xml:space="preserve">Анализ международных экономических интеграционных объединений   [Текст]/Н.Б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Известия вузов .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2013. - № 3. - с. 136-138.</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Деятельность крупных Таможенных Союзов в современных условиях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Наука и новые технологии.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2013. - № 3. - с. 127-134.</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r w:rsidRPr="00AD4DF1">
        <w:rPr>
          <w:rFonts w:ascii="Times New Roman" w:hAnsi="Times New Roman"/>
          <w:sz w:val="28"/>
          <w:szCs w:val="28"/>
          <w:lang w:val="ky-KG"/>
        </w:rPr>
        <w:t xml:space="preserve">Нарматова, Н.Б. Создание Таможенного Союза и Евразийского экономического Союза: Социально-политические аспекты </w:t>
      </w:r>
      <w:r w:rsidRPr="00AD4DF1">
        <w:rPr>
          <w:rFonts w:ascii="Times New Roman" w:hAnsi="Times New Roman"/>
          <w:sz w:val="28"/>
          <w:szCs w:val="28"/>
        </w:rPr>
        <w:t xml:space="preserve">[Текст]/Н.Б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lang w:val="ky-KG"/>
        </w:rPr>
        <w:t xml:space="preserve">  //</w:t>
      </w:r>
      <w:r w:rsidRPr="00AD4DF1">
        <w:rPr>
          <w:rFonts w:ascii="Times New Roman" w:hAnsi="Times New Roman"/>
          <w:sz w:val="28"/>
          <w:szCs w:val="28"/>
        </w:rPr>
        <w:t xml:space="preserve"> Наука и новые технологии. -  Бишкек</w:t>
      </w:r>
      <w:proofErr w:type="gramStart"/>
      <w:r w:rsidRPr="00AD4DF1">
        <w:rPr>
          <w:rFonts w:ascii="Times New Roman" w:hAnsi="Times New Roman"/>
          <w:sz w:val="28"/>
          <w:szCs w:val="28"/>
        </w:rPr>
        <w:t xml:space="preserve">.: </w:t>
      </w:r>
      <w:proofErr w:type="gramEnd"/>
      <w:r w:rsidRPr="00AD4DF1">
        <w:rPr>
          <w:rFonts w:ascii="Times New Roman" w:hAnsi="Times New Roman"/>
          <w:sz w:val="28"/>
          <w:szCs w:val="28"/>
        </w:rPr>
        <w:t>2013. - № 3. - с. 154-157.</w:t>
      </w:r>
    </w:p>
    <w:p w:rsidR="00976778" w:rsidRPr="00AD4DF1" w:rsidRDefault="00976778" w:rsidP="00976778">
      <w:pPr>
        <w:numPr>
          <w:ilvl w:val="0"/>
          <w:numId w:val="11"/>
        </w:numPr>
        <w:spacing w:before="240" w:beforeAutospacing="1" w:after="100" w:afterAutospacing="1" w:line="240" w:lineRule="auto"/>
        <w:jc w:val="both"/>
        <w:rPr>
          <w:rFonts w:ascii="Times New Roman" w:hAnsi="Times New Roman"/>
          <w:sz w:val="28"/>
          <w:szCs w:val="28"/>
        </w:rPr>
      </w:pP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Н.Б. </w:t>
      </w:r>
      <w:proofErr w:type="spellStart"/>
      <w:r w:rsidRPr="00AD4DF1">
        <w:rPr>
          <w:rFonts w:ascii="Times New Roman" w:hAnsi="Times New Roman"/>
          <w:sz w:val="28"/>
          <w:szCs w:val="28"/>
        </w:rPr>
        <w:t>Евразиялык</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интеграциянын</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алкагында</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Кыргыз</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республикасында</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эл</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аралык</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транспорттук-логистикалык</w:t>
      </w:r>
      <w:proofErr w:type="spellEnd"/>
      <w:r w:rsidRPr="00AD4DF1">
        <w:rPr>
          <w:rFonts w:ascii="Times New Roman" w:hAnsi="Times New Roman"/>
          <w:sz w:val="28"/>
          <w:szCs w:val="28"/>
        </w:rPr>
        <w:t xml:space="preserve"> </w:t>
      </w:r>
      <w:proofErr w:type="spellStart"/>
      <w:r w:rsidRPr="00AD4DF1">
        <w:rPr>
          <w:rFonts w:ascii="Times New Roman" w:hAnsi="Times New Roman"/>
          <w:sz w:val="28"/>
          <w:szCs w:val="28"/>
        </w:rPr>
        <w:t>борборлорду</w:t>
      </w:r>
      <w:proofErr w:type="spellEnd"/>
      <w:r w:rsidRPr="00AD4DF1">
        <w:rPr>
          <w:rFonts w:ascii="Times New Roman" w:hAnsi="Times New Roman"/>
          <w:sz w:val="28"/>
          <w:szCs w:val="28"/>
        </w:rPr>
        <w:t xml:space="preserve"> </w:t>
      </w:r>
      <w:r w:rsidRPr="00AD4DF1">
        <w:rPr>
          <w:rFonts w:ascii="Times New Roman" w:hAnsi="Times New Roman"/>
          <w:sz w:val="28"/>
          <w:szCs w:val="28"/>
          <w:lang w:val="ky-KG"/>
        </w:rPr>
        <w:t>өнүктү</w:t>
      </w:r>
      <w:proofErr w:type="gramStart"/>
      <w:r w:rsidRPr="00AD4DF1">
        <w:rPr>
          <w:rFonts w:ascii="Times New Roman" w:hAnsi="Times New Roman"/>
          <w:sz w:val="28"/>
          <w:szCs w:val="28"/>
          <w:lang w:val="ky-KG"/>
        </w:rPr>
        <w:t>р</w:t>
      </w:r>
      <w:proofErr w:type="gramEnd"/>
      <w:r w:rsidRPr="00AD4DF1">
        <w:rPr>
          <w:rFonts w:ascii="Times New Roman" w:hAnsi="Times New Roman"/>
          <w:sz w:val="28"/>
          <w:szCs w:val="28"/>
          <w:lang w:val="ky-KG"/>
        </w:rPr>
        <w:t xml:space="preserve">үү </w:t>
      </w:r>
      <w:r w:rsidRPr="00AD4DF1">
        <w:rPr>
          <w:rFonts w:ascii="Times New Roman" w:hAnsi="Times New Roman"/>
          <w:sz w:val="28"/>
          <w:szCs w:val="28"/>
        </w:rPr>
        <w:t xml:space="preserve"> [Текст]: монография / Н.Б </w:t>
      </w:r>
      <w:proofErr w:type="spellStart"/>
      <w:r w:rsidRPr="00AD4DF1">
        <w:rPr>
          <w:rFonts w:ascii="Times New Roman" w:hAnsi="Times New Roman"/>
          <w:sz w:val="28"/>
          <w:szCs w:val="28"/>
        </w:rPr>
        <w:t>Нарматова</w:t>
      </w:r>
      <w:proofErr w:type="spellEnd"/>
      <w:r w:rsidRPr="00AD4DF1">
        <w:rPr>
          <w:rFonts w:ascii="Times New Roman" w:hAnsi="Times New Roman"/>
          <w:sz w:val="28"/>
          <w:szCs w:val="28"/>
        </w:rPr>
        <w:t xml:space="preserve">;  -  Бишкек.: 2014.  – 122 бет.- 150 </w:t>
      </w:r>
      <w:proofErr w:type="spellStart"/>
      <w:r w:rsidRPr="00AD4DF1">
        <w:rPr>
          <w:rFonts w:ascii="Times New Roman" w:hAnsi="Times New Roman"/>
          <w:sz w:val="28"/>
          <w:szCs w:val="28"/>
        </w:rPr>
        <w:t>нуска</w:t>
      </w:r>
      <w:proofErr w:type="spellEnd"/>
      <w:r w:rsidRPr="00AD4DF1">
        <w:rPr>
          <w:rFonts w:ascii="Times New Roman" w:hAnsi="Times New Roman"/>
          <w:sz w:val="28"/>
          <w:szCs w:val="28"/>
        </w:rPr>
        <w:t xml:space="preserve">. – </w:t>
      </w:r>
      <w:r w:rsidRPr="00AD4DF1">
        <w:rPr>
          <w:rFonts w:ascii="Times New Roman" w:hAnsi="Times New Roman"/>
          <w:sz w:val="28"/>
          <w:szCs w:val="28"/>
          <w:lang w:val="en-US"/>
        </w:rPr>
        <w:t>ISBN</w:t>
      </w:r>
      <w:r w:rsidRPr="00AD4DF1">
        <w:rPr>
          <w:rFonts w:ascii="Times New Roman" w:hAnsi="Times New Roman"/>
          <w:sz w:val="28"/>
          <w:szCs w:val="28"/>
        </w:rPr>
        <w:t xml:space="preserve"> 978-9967-11-443-2</w:t>
      </w:r>
      <w:r w:rsidRPr="00AD4DF1">
        <w:rPr>
          <w:rFonts w:ascii="Times New Roman" w:hAnsi="Times New Roman"/>
          <w:sz w:val="28"/>
          <w:szCs w:val="28"/>
          <w:lang w:val="ky-KG"/>
        </w:rPr>
        <w:t>.</w:t>
      </w:r>
    </w:p>
    <w:p w:rsidR="00976778" w:rsidRDefault="00976778" w:rsidP="00976778">
      <w:pPr>
        <w:spacing w:after="0" w:line="240" w:lineRule="auto"/>
        <w:ind w:firstLine="709"/>
        <w:jc w:val="center"/>
        <w:rPr>
          <w:rFonts w:ascii="Times New Roman" w:hAnsi="Times New Roman"/>
          <w:b/>
          <w:sz w:val="28"/>
          <w:szCs w:val="28"/>
          <w:lang w:val="en-US" w:eastAsia="en-US"/>
        </w:rPr>
      </w:pPr>
    </w:p>
    <w:p w:rsidR="00976778" w:rsidRDefault="00976778" w:rsidP="00976778">
      <w:pPr>
        <w:spacing w:after="0" w:line="240" w:lineRule="auto"/>
        <w:ind w:firstLine="709"/>
        <w:jc w:val="center"/>
        <w:rPr>
          <w:rFonts w:ascii="Times New Roman" w:hAnsi="Times New Roman"/>
          <w:b/>
          <w:sz w:val="28"/>
          <w:szCs w:val="28"/>
          <w:lang w:val="en-US" w:eastAsia="en-US"/>
        </w:rPr>
      </w:pPr>
    </w:p>
    <w:p w:rsidR="00976778" w:rsidRDefault="00976778" w:rsidP="00976778">
      <w:pPr>
        <w:spacing w:after="0" w:line="240" w:lineRule="auto"/>
        <w:ind w:firstLine="709"/>
        <w:jc w:val="center"/>
        <w:rPr>
          <w:rFonts w:ascii="Times New Roman" w:hAnsi="Times New Roman"/>
          <w:b/>
          <w:sz w:val="28"/>
          <w:szCs w:val="28"/>
          <w:lang w:val="en-US" w:eastAsia="en-US"/>
        </w:rPr>
      </w:pPr>
    </w:p>
    <w:p w:rsidR="00976778" w:rsidRPr="00EE1BF7" w:rsidRDefault="00976778" w:rsidP="00976778">
      <w:pPr>
        <w:autoSpaceDE w:val="0"/>
        <w:autoSpaceDN w:val="0"/>
        <w:adjustRightInd w:val="0"/>
        <w:spacing w:after="0" w:line="240" w:lineRule="auto"/>
        <w:ind w:firstLine="708"/>
        <w:jc w:val="center"/>
        <w:rPr>
          <w:rFonts w:ascii="Times New Roman" w:hAnsi="Times New Roman"/>
          <w:b/>
          <w:sz w:val="28"/>
          <w:szCs w:val="28"/>
          <w:lang w:val="ky-KG"/>
        </w:rPr>
      </w:pPr>
      <w:r w:rsidRPr="00EE1BF7">
        <w:rPr>
          <w:rFonts w:ascii="Times New Roman" w:hAnsi="Times New Roman"/>
          <w:b/>
          <w:sz w:val="28"/>
          <w:szCs w:val="28"/>
          <w:lang w:val="ky-KG"/>
        </w:rPr>
        <w:t>08.00.05 - Экономика жана эл чарбасын башкаруу адистиги боюнча,  экономика илимдеринин доктору окумуштуулук даражасын изденип алуу үчүн  Нарматова Назгуль Балтабаевнанын  “Кыргызстандын  регионалдык  интеграция алкагындагы экономикасын өнүктүрүүнүн инновациялык көйгөйлөрү”   темасына жазылган диссертациясына</w:t>
      </w:r>
    </w:p>
    <w:p w:rsidR="00976778" w:rsidRPr="00EE1BF7" w:rsidRDefault="00976778" w:rsidP="00976778">
      <w:pPr>
        <w:autoSpaceDE w:val="0"/>
        <w:autoSpaceDN w:val="0"/>
        <w:adjustRightInd w:val="0"/>
        <w:spacing w:after="0" w:line="240" w:lineRule="auto"/>
        <w:ind w:firstLine="708"/>
        <w:jc w:val="center"/>
        <w:rPr>
          <w:rFonts w:ascii="Times New Roman" w:hAnsi="Times New Roman"/>
          <w:b/>
          <w:sz w:val="28"/>
          <w:szCs w:val="28"/>
          <w:lang w:val="ky-KG"/>
        </w:rPr>
      </w:pPr>
      <w:r w:rsidRPr="00EE1BF7">
        <w:rPr>
          <w:rFonts w:ascii="Times New Roman" w:hAnsi="Times New Roman"/>
          <w:b/>
          <w:sz w:val="28"/>
          <w:szCs w:val="28"/>
          <w:lang w:val="ky-KG"/>
        </w:rPr>
        <w:t>Резюме</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val="ky-KG" w:eastAsia="en-US"/>
        </w:rPr>
        <w:t xml:space="preserve">Негизги сөздөр: </w:t>
      </w:r>
      <w:r w:rsidRPr="00EE1BF7">
        <w:rPr>
          <w:rFonts w:ascii="Times New Roman" w:hAnsi="Times New Roman"/>
          <w:sz w:val="28"/>
          <w:szCs w:val="28"/>
          <w:lang w:val="ky-KG" w:eastAsia="en-US"/>
        </w:rPr>
        <w:t>экономикалык биримдик, интеграциялык процесстер, көп кырдуу жөнгө салуу, экономикалык катнаш, бажы биримдиги, эркин соода зонасы, жалпы рынок.</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val="ky-KG" w:eastAsia="en-US"/>
        </w:rPr>
        <w:t xml:space="preserve">Изилдөөнүн объектилери:  </w:t>
      </w:r>
      <w:r w:rsidRPr="00EE1BF7">
        <w:rPr>
          <w:rFonts w:ascii="Times New Roman" w:hAnsi="Times New Roman"/>
          <w:sz w:val="28"/>
          <w:szCs w:val="28"/>
          <w:lang w:val="ky-KG" w:eastAsia="en-US"/>
        </w:rPr>
        <w:t>Евразиялык экономикалык биргелешмесине мүчө болуп кирген өлкөлөрдүн улуттук экономикасы.</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val="ky-KG" w:eastAsia="en-US"/>
        </w:rPr>
        <w:t xml:space="preserve">Изилдөөнүн маңызы (предмети): </w:t>
      </w:r>
      <w:r w:rsidRPr="00EE1BF7">
        <w:rPr>
          <w:rFonts w:ascii="Times New Roman" w:hAnsi="Times New Roman"/>
          <w:sz w:val="28"/>
          <w:szCs w:val="28"/>
          <w:lang w:val="ky-KG" w:eastAsia="en-US"/>
        </w:rPr>
        <w:t>Евразиялык экономикалык биргелешме алкагында интеграциялык бирикмелердин экономикалык өнүгүүсү жана калыптануу процесстери.</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val="ky-KG" w:eastAsia="en-US"/>
        </w:rPr>
        <w:t xml:space="preserve">Изилдөөнүн максаты: </w:t>
      </w:r>
      <w:r w:rsidRPr="00EE1BF7">
        <w:rPr>
          <w:rFonts w:ascii="Times New Roman" w:hAnsi="Times New Roman"/>
          <w:sz w:val="28"/>
          <w:szCs w:val="28"/>
          <w:lang w:val="ky-KG" w:eastAsia="en-US"/>
        </w:rPr>
        <w:t>аймактык экономикалык интеграцияны теоретикаклык-методологиялык негиздөө жана ички аймактык блоктордун байланыштарынын калыптануусун талдоо, ошондой эле Евразиялык экономикалык биргелешме өлкөлөрүнүн мындан аркы өнүгүүсүнө жана экономикалык өз ара мамилелеринин натыйжалуулугун жогорулатууга практикалык сунуштарды иштеп чыгаруу.</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eastAsia="en-US"/>
        </w:rPr>
        <w:t xml:space="preserve">Изилдөө </w:t>
      </w:r>
      <w:proofErr w:type="spellStart"/>
      <w:r w:rsidRPr="00EE1BF7">
        <w:rPr>
          <w:rFonts w:ascii="Times New Roman" w:hAnsi="Times New Roman"/>
          <w:b/>
          <w:sz w:val="28"/>
          <w:szCs w:val="28"/>
          <w:lang w:eastAsia="en-US"/>
        </w:rPr>
        <w:t>ыкмалары</w:t>
      </w:r>
      <w:proofErr w:type="spellEnd"/>
      <w:r w:rsidRPr="00EE1BF7">
        <w:rPr>
          <w:rFonts w:ascii="Times New Roman" w:hAnsi="Times New Roman"/>
          <w:b/>
          <w:sz w:val="28"/>
          <w:szCs w:val="28"/>
          <w:lang w:eastAsia="en-US"/>
        </w:rPr>
        <w:t xml:space="preserve">: </w:t>
      </w:r>
      <w:proofErr w:type="spellStart"/>
      <w:r w:rsidRPr="00EE1BF7">
        <w:rPr>
          <w:rFonts w:ascii="Times New Roman" w:hAnsi="Times New Roman"/>
          <w:sz w:val="28"/>
          <w:szCs w:val="28"/>
          <w:lang w:eastAsia="en-US"/>
        </w:rPr>
        <w:t>экономикалык-статистикалык</w:t>
      </w:r>
      <w:proofErr w:type="spellEnd"/>
      <w:r w:rsidRPr="00EE1BF7">
        <w:rPr>
          <w:rFonts w:ascii="Times New Roman" w:hAnsi="Times New Roman"/>
          <w:sz w:val="28"/>
          <w:szCs w:val="28"/>
          <w:lang w:eastAsia="en-US"/>
        </w:rPr>
        <w:t xml:space="preserve"> </w:t>
      </w:r>
      <w:proofErr w:type="spellStart"/>
      <w:r w:rsidRPr="00EE1BF7">
        <w:rPr>
          <w:rFonts w:ascii="Times New Roman" w:hAnsi="Times New Roman"/>
          <w:sz w:val="28"/>
          <w:szCs w:val="28"/>
          <w:lang w:eastAsia="en-US"/>
        </w:rPr>
        <w:t>талдоо</w:t>
      </w:r>
      <w:proofErr w:type="spellEnd"/>
      <w:r w:rsidRPr="00EE1BF7">
        <w:rPr>
          <w:rFonts w:ascii="Times New Roman" w:hAnsi="Times New Roman"/>
          <w:sz w:val="28"/>
          <w:szCs w:val="28"/>
          <w:lang w:eastAsia="en-US"/>
        </w:rPr>
        <w:t xml:space="preserve">, </w:t>
      </w:r>
      <w:proofErr w:type="spellStart"/>
      <w:r w:rsidRPr="00EE1BF7">
        <w:rPr>
          <w:rFonts w:ascii="Times New Roman" w:hAnsi="Times New Roman"/>
          <w:sz w:val="28"/>
          <w:szCs w:val="28"/>
          <w:lang w:eastAsia="en-US"/>
        </w:rPr>
        <w:t>салыштырмалуу</w:t>
      </w:r>
      <w:proofErr w:type="spellEnd"/>
      <w:r w:rsidRPr="00EE1BF7">
        <w:rPr>
          <w:rFonts w:ascii="Times New Roman" w:hAnsi="Times New Roman"/>
          <w:sz w:val="28"/>
          <w:szCs w:val="28"/>
          <w:lang w:eastAsia="en-US"/>
        </w:rPr>
        <w:t xml:space="preserve">, </w:t>
      </w:r>
      <w:proofErr w:type="spellStart"/>
      <w:r w:rsidRPr="00EE1BF7">
        <w:rPr>
          <w:rFonts w:ascii="Times New Roman" w:hAnsi="Times New Roman"/>
          <w:sz w:val="28"/>
          <w:szCs w:val="28"/>
          <w:lang w:eastAsia="en-US"/>
        </w:rPr>
        <w:t>системалык</w:t>
      </w:r>
      <w:proofErr w:type="spellEnd"/>
      <w:r w:rsidRPr="00EE1BF7">
        <w:rPr>
          <w:rFonts w:ascii="Times New Roman" w:hAnsi="Times New Roman"/>
          <w:sz w:val="28"/>
          <w:szCs w:val="28"/>
          <w:lang w:eastAsia="en-US"/>
        </w:rPr>
        <w:t xml:space="preserve"> </w:t>
      </w:r>
      <w:proofErr w:type="spellStart"/>
      <w:r w:rsidRPr="00EE1BF7">
        <w:rPr>
          <w:rFonts w:ascii="Times New Roman" w:hAnsi="Times New Roman"/>
          <w:sz w:val="28"/>
          <w:szCs w:val="28"/>
          <w:lang w:eastAsia="en-US"/>
        </w:rPr>
        <w:t>талдоо</w:t>
      </w:r>
      <w:proofErr w:type="spellEnd"/>
      <w:r w:rsidRPr="00EE1BF7">
        <w:rPr>
          <w:rFonts w:ascii="Times New Roman" w:hAnsi="Times New Roman"/>
          <w:sz w:val="28"/>
          <w:szCs w:val="28"/>
          <w:lang w:eastAsia="en-US"/>
        </w:rPr>
        <w:t>.</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val="ky-KG" w:eastAsia="en-US"/>
        </w:rPr>
        <w:t xml:space="preserve">Алган жыйынтыктар: </w:t>
      </w:r>
      <w:r w:rsidRPr="00EE1BF7">
        <w:rPr>
          <w:rFonts w:ascii="Times New Roman" w:hAnsi="Times New Roman"/>
          <w:sz w:val="28"/>
          <w:szCs w:val="28"/>
          <w:lang w:val="ky-KG" w:eastAsia="en-US"/>
        </w:rPr>
        <w:t>Совет мейкиндигинин учурунда өткөн интеграциялык процесстерге талдоо жүргүзүлдү; эл аралык интеграциясынын теоретикалык изилдөөсү жана практикалык тажрыйбасы иликтенди жана жалпыланды; Евразиялык экономикалык биргелешменин түзүлүшүнүн экономикалык негизги себептери жана эң башкы теоретикалык принциптери иликтөөнүн  негизинде аныкталды; Евразиялык экономикалык биргелешменин чегиндеги аймактык экономикалык интеграциянын өнүгүүсүнө тоскоол болгон себептерин жана факторлорун жоюу сунуштары киргизилди; Кыргызстандын орто мөөнөттүү келечегине аймактык интеграциялык өнүгүү Концепциясы иштелип чыкты.</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val="ky-KG" w:eastAsia="en-US"/>
        </w:rPr>
        <w:t xml:space="preserve">Колдонуу деңгээли: </w:t>
      </w:r>
      <w:r w:rsidRPr="00EE1BF7">
        <w:rPr>
          <w:rFonts w:ascii="Times New Roman" w:hAnsi="Times New Roman"/>
          <w:sz w:val="28"/>
          <w:szCs w:val="28"/>
          <w:lang w:val="ky-KG" w:eastAsia="en-US"/>
        </w:rPr>
        <w:t>диссертациядагы иштелип чыккан жоболор Кыргыз Республикасынын Евразиялык экономикалык биргелешменин алкагында макроэкономикалык бир калыптануулукка жетиш үчүн жана туруктуу өнүгүүсү үчүн пайдаланууга болот. Андан тышкары иликтөөнүн жыйынтыктары «Дүйнөлүк экономика жана эл аралык байланыш» курстарын окутуу үчүн колдонууга болот</w:t>
      </w:r>
    </w:p>
    <w:p w:rsidR="00976778" w:rsidRPr="00EE1BF7" w:rsidRDefault="00976778" w:rsidP="00976778">
      <w:pPr>
        <w:spacing w:after="0" w:line="240" w:lineRule="auto"/>
        <w:ind w:firstLine="851"/>
        <w:contextualSpacing/>
        <w:jc w:val="both"/>
        <w:rPr>
          <w:rFonts w:ascii="Times New Roman" w:hAnsi="Times New Roman"/>
          <w:sz w:val="28"/>
          <w:szCs w:val="28"/>
          <w:lang w:val="ky-KG" w:eastAsia="en-US"/>
        </w:rPr>
      </w:pPr>
      <w:r w:rsidRPr="00EE1BF7">
        <w:rPr>
          <w:rFonts w:ascii="Times New Roman" w:hAnsi="Times New Roman"/>
          <w:b/>
          <w:sz w:val="28"/>
          <w:szCs w:val="28"/>
          <w:lang w:val="ky-KG" w:eastAsia="en-US"/>
        </w:rPr>
        <w:t xml:space="preserve">Колдонуу чөйрөсү: </w:t>
      </w:r>
      <w:r w:rsidRPr="00EE1BF7">
        <w:rPr>
          <w:rFonts w:ascii="Times New Roman" w:hAnsi="Times New Roman"/>
          <w:sz w:val="28"/>
          <w:szCs w:val="28"/>
          <w:lang w:val="ky-KG" w:eastAsia="en-US"/>
        </w:rPr>
        <w:t xml:space="preserve">иштелип чыккан жолдомолор жана сунуштар Кыргыз Республикасынын Евразиялык экономикалык биргелешменин жана башка интеграциялык иштелип чыккан жолдомолор жана сунуштар Кыргыз Республикасынын Евразиялык экономикалык биргелешменин жана башка </w:t>
      </w:r>
      <w:r w:rsidRPr="00EE1BF7">
        <w:rPr>
          <w:rFonts w:ascii="Times New Roman" w:hAnsi="Times New Roman"/>
          <w:sz w:val="28"/>
          <w:szCs w:val="28"/>
          <w:lang w:val="ky-KG" w:eastAsia="en-US"/>
        </w:rPr>
        <w:lastRenderedPageBreak/>
        <w:t>интеграциялык байланыштарынын тереңдеши үчүн илимий негиз болушу мүмкүн, ошондой эле жогорку окуу жайлардын окутуучулары окутуу максаты үчүн пайдаланса болот.</w:t>
      </w:r>
    </w:p>
    <w:p w:rsidR="00976778" w:rsidRPr="00EE1BF7" w:rsidRDefault="00976778" w:rsidP="00976778">
      <w:pPr>
        <w:autoSpaceDE w:val="0"/>
        <w:autoSpaceDN w:val="0"/>
        <w:adjustRightInd w:val="0"/>
        <w:spacing w:after="0" w:line="240" w:lineRule="auto"/>
        <w:jc w:val="center"/>
        <w:rPr>
          <w:rFonts w:ascii="Times New Roman" w:hAnsi="Times New Roman"/>
          <w:b/>
          <w:sz w:val="28"/>
          <w:szCs w:val="28"/>
          <w:lang w:val="ky-KG"/>
        </w:rPr>
      </w:pPr>
      <w:bookmarkStart w:id="0" w:name="_GoBack"/>
      <w:bookmarkEnd w:id="0"/>
      <w:r w:rsidRPr="00EE1BF7">
        <w:rPr>
          <w:rFonts w:ascii="Times New Roman" w:hAnsi="Times New Roman"/>
          <w:b/>
          <w:sz w:val="28"/>
          <w:szCs w:val="28"/>
          <w:lang w:val="ky-KG"/>
        </w:rPr>
        <w:t>Резюме</w:t>
      </w:r>
    </w:p>
    <w:p w:rsidR="00976778" w:rsidRPr="00EE1BF7" w:rsidRDefault="00976778" w:rsidP="00976778">
      <w:pPr>
        <w:autoSpaceDE w:val="0"/>
        <w:autoSpaceDN w:val="0"/>
        <w:adjustRightInd w:val="0"/>
        <w:spacing w:after="0" w:line="240" w:lineRule="auto"/>
        <w:jc w:val="center"/>
        <w:rPr>
          <w:rFonts w:ascii="Times New Roman" w:hAnsi="Times New Roman"/>
          <w:b/>
          <w:sz w:val="28"/>
          <w:szCs w:val="28"/>
          <w:lang w:val="ky-KG"/>
        </w:rPr>
      </w:pPr>
      <w:r w:rsidRPr="00EE1BF7">
        <w:rPr>
          <w:rFonts w:ascii="Times New Roman" w:hAnsi="Times New Roman"/>
          <w:b/>
          <w:sz w:val="28"/>
          <w:szCs w:val="28"/>
          <w:lang w:val="ky-KG"/>
        </w:rPr>
        <w:t>Нарматова Назгуль Балтабаевна</w:t>
      </w:r>
    </w:p>
    <w:p w:rsidR="00976778" w:rsidRPr="00EE1BF7" w:rsidRDefault="00976778" w:rsidP="00976778">
      <w:pPr>
        <w:autoSpaceDE w:val="0"/>
        <w:autoSpaceDN w:val="0"/>
        <w:adjustRightInd w:val="0"/>
        <w:spacing w:after="0" w:line="240" w:lineRule="auto"/>
        <w:jc w:val="center"/>
        <w:rPr>
          <w:rFonts w:ascii="Times New Roman" w:hAnsi="Times New Roman"/>
          <w:b/>
          <w:sz w:val="28"/>
          <w:szCs w:val="28"/>
          <w:lang w:val="ky-KG"/>
        </w:rPr>
      </w:pPr>
      <w:r w:rsidRPr="00EE1BF7">
        <w:rPr>
          <w:rFonts w:ascii="Times New Roman" w:hAnsi="Times New Roman"/>
          <w:b/>
          <w:sz w:val="28"/>
          <w:szCs w:val="28"/>
          <w:lang w:val="ky-KG"/>
        </w:rPr>
        <w:t xml:space="preserve">“Кыргызстандын  регионалдык  интеграция алкагындагы экономикасын өнүктүрүүнүн инновациялык көйгөйлөрү” , “Региональная интеграция и императивы инновационного развития Кыргызстана” </w:t>
      </w:r>
    </w:p>
    <w:p w:rsidR="00976778" w:rsidRPr="00EE1BF7" w:rsidRDefault="00976778" w:rsidP="00976778">
      <w:pPr>
        <w:autoSpaceDE w:val="0"/>
        <w:autoSpaceDN w:val="0"/>
        <w:adjustRightInd w:val="0"/>
        <w:spacing w:after="0" w:line="240" w:lineRule="auto"/>
        <w:ind w:firstLine="851"/>
        <w:jc w:val="center"/>
        <w:rPr>
          <w:rFonts w:ascii="Times New Roman" w:hAnsi="Times New Roman"/>
          <w:b/>
          <w:sz w:val="28"/>
          <w:szCs w:val="28"/>
          <w:lang w:val="ky-KG"/>
        </w:rPr>
      </w:pPr>
      <w:r w:rsidRPr="00EE1BF7">
        <w:rPr>
          <w:rFonts w:ascii="Times New Roman" w:hAnsi="Times New Roman"/>
          <w:b/>
          <w:sz w:val="28"/>
          <w:szCs w:val="28"/>
          <w:lang w:val="ky-KG"/>
        </w:rPr>
        <w:t>Диссертация на соискание ученой степени доктора экономических наук по специальности 08.00.05 – экономика и управление народным хозяйством</w:t>
      </w:r>
    </w:p>
    <w:p w:rsidR="00976778" w:rsidRPr="00EE1BF7" w:rsidRDefault="00976778" w:rsidP="00976778">
      <w:pPr>
        <w:spacing w:after="0" w:line="240" w:lineRule="auto"/>
        <w:ind w:firstLine="709"/>
        <w:jc w:val="both"/>
        <w:rPr>
          <w:rFonts w:ascii="Times New Roman" w:hAnsi="Times New Roman"/>
          <w:sz w:val="28"/>
          <w:szCs w:val="28"/>
          <w:lang w:eastAsia="en-US"/>
        </w:rPr>
      </w:pPr>
      <w:r w:rsidRPr="00EE1BF7">
        <w:rPr>
          <w:rFonts w:ascii="Times New Roman" w:hAnsi="Times New Roman"/>
          <w:b/>
          <w:sz w:val="28"/>
          <w:szCs w:val="28"/>
          <w:lang w:eastAsia="en-US"/>
        </w:rPr>
        <w:t>Ключевые слова:</w:t>
      </w:r>
      <w:r w:rsidRPr="00EE1BF7">
        <w:rPr>
          <w:rFonts w:ascii="Times New Roman" w:hAnsi="Times New Roman"/>
          <w:sz w:val="28"/>
          <w:szCs w:val="28"/>
          <w:lang w:eastAsia="en-US"/>
        </w:rPr>
        <w:t xml:space="preserve"> экономический союз, интеграционные процессы, многостороннее регулирование, экономическое сотрудничество, таможенный союз, зона свободной торговли, общий рынок.</w:t>
      </w:r>
    </w:p>
    <w:p w:rsidR="00976778" w:rsidRPr="00EE1BF7" w:rsidRDefault="00976778" w:rsidP="00976778">
      <w:pPr>
        <w:spacing w:after="0" w:line="240" w:lineRule="auto"/>
        <w:ind w:firstLine="709"/>
        <w:jc w:val="both"/>
        <w:rPr>
          <w:rFonts w:ascii="Times New Roman" w:hAnsi="Times New Roman"/>
          <w:sz w:val="28"/>
          <w:szCs w:val="28"/>
          <w:lang w:eastAsia="en-US"/>
        </w:rPr>
      </w:pPr>
      <w:r w:rsidRPr="00EE1BF7">
        <w:rPr>
          <w:rFonts w:ascii="Times New Roman" w:hAnsi="Times New Roman"/>
          <w:b/>
          <w:sz w:val="28"/>
          <w:szCs w:val="28"/>
          <w:lang w:eastAsia="en-US"/>
        </w:rPr>
        <w:t>Объектом исследования</w:t>
      </w:r>
      <w:r w:rsidRPr="00EE1BF7">
        <w:rPr>
          <w:rFonts w:ascii="Times New Roman" w:hAnsi="Times New Roman"/>
          <w:sz w:val="28"/>
          <w:szCs w:val="28"/>
          <w:lang w:val="ky-KG" w:eastAsia="en-US"/>
        </w:rPr>
        <w:t>:</w:t>
      </w:r>
      <w:r w:rsidRPr="00EE1BF7">
        <w:rPr>
          <w:rFonts w:ascii="Times New Roman" w:hAnsi="Times New Roman"/>
          <w:sz w:val="28"/>
          <w:szCs w:val="28"/>
          <w:lang w:eastAsia="en-US"/>
        </w:rPr>
        <w:t xml:space="preserve"> являются национальные экономики стран, входящие в Евразийское экономическое сообщество.</w:t>
      </w:r>
    </w:p>
    <w:p w:rsidR="00976778" w:rsidRPr="00EE1BF7" w:rsidRDefault="00976778" w:rsidP="00976778">
      <w:pPr>
        <w:spacing w:after="0" w:line="240" w:lineRule="auto"/>
        <w:ind w:firstLine="709"/>
        <w:jc w:val="both"/>
        <w:rPr>
          <w:rFonts w:ascii="Times New Roman" w:hAnsi="Times New Roman"/>
          <w:sz w:val="28"/>
          <w:szCs w:val="28"/>
          <w:lang w:eastAsia="en-US"/>
        </w:rPr>
      </w:pPr>
      <w:r w:rsidRPr="00EE1BF7">
        <w:rPr>
          <w:rFonts w:ascii="Times New Roman" w:hAnsi="Times New Roman"/>
          <w:b/>
          <w:sz w:val="28"/>
          <w:szCs w:val="28"/>
          <w:lang w:eastAsia="en-US"/>
        </w:rPr>
        <w:t>Предметом исследования</w:t>
      </w:r>
      <w:r w:rsidRPr="00EE1BF7">
        <w:rPr>
          <w:rFonts w:ascii="Times New Roman" w:hAnsi="Times New Roman"/>
          <w:sz w:val="28"/>
          <w:szCs w:val="28"/>
          <w:lang w:val="ky-KG" w:eastAsia="en-US"/>
        </w:rPr>
        <w:t>:</w:t>
      </w:r>
      <w:r w:rsidRPr="00EE1BF7">
        <w:rPr>
          <w:rFonts w:ascii="Times New Roman" w:hAnsi="Times New Roman"/>
          <w:sz w:val="28"/>
          <w:szCs w:val="28"/>
          <w:lang w:eastAsia="en-US"/>
        </w:rPr>
        <w:t xml:space="preserve"> являются процессы формирования и развития экономических интеграционных объединений в рамках Евразийского экономического сообщества.</w:t>
      </w:r>
    </w:p>
    <w:p w:rsidR="00976778" w:rsidRPr="00EE1BF7" w:rsidRDefault="00976778" w:rsidP="00976778">
      <w:pPr>
        <w:spacing w:after="0" w:line="240" w:lineRule="auto"/>
        <w:ind w:firstLine="709"/>
        <w:jc w:val="both"/>
        <w:rPr>
          <w:rFonts w:ascii="Times New Roman" w:hAnsi="Times New Roman"/>
          <w:sz w:val="28"/>
          <w:szCs w:val="28"/>
          <w:lang w:eastAsia="en-US"/>
        </w:rPr>
      </w:pPr>
      <w:r w:rsidRPr="00EE1BF7">
        <w:rPr>
          <w:rFonts w:ascii="Times New Roman" w:hAnsi="Times New Roman"/>
          <w:b/>
          <w:sz w:val="28"/>
          <w:szCs w:val="28"/>
          <w:lang w:eastAsia="en-US"/>
        </w:rPr>
        <w:t>Целью исследования</w:t>
      </w:r>
      <w:r w:rsidRPr="00EE1BF7">
        <w:rPr>
          <w:rFonts w:ascii="Times New Roman" w:hAnsi="Times New Roman"/>
          <w:sz w:val="28"/>
          <w:szCs w:val="28"/>
          <w:lang w:val="ky-KG" w:eastAsia="en-US"/>
        </w:rPr>
        <w:t>:</w:t>
      </w:r>
      <w:r w:rsidRPr="00EE1BF7">
        <w:rPr>
          <w:rFonts w:ascii="Times New Roman" w:hAnsi="Times New Roman"/>
          <w:sz w:val="28"/>
          <w:szCs w:val="28"/>
          <w:lang w:eastAsia="en-US"/>
        </w:rPr>
        <w:t xml:space="preserve"> является теоретико-методологическое обоснование региональной интеграции и анализ формирования связей внутри региональных блоков, а также выработка практических рекомендаций по дальнейшему развитию и повышению эффективности экономических взаимоотношений стран Евразийского экономического сообщества.</w:t>
      </w:r>
    </w:p>
    <w:p w:rsidR="00976778" w:rsidRPr="00EE1BF7" w:rsidRDefault="00976778" w:rsidP="00976778">
      <w:pPr>
        <w:spacing w:after="0" w:line="240" w:lineRule="auto"/>
        <w:ind w:firstLine="709"/>
        <w:jc w:val="both"/>
        <w:rPr>
          <w:rFonts w:ascii="Times New Roman" w:hAnsi="Times New Roman"/>
          <w:sz w:val="28"/>
          <w:szCs w:val="28"/>
          <w:lang w:eastAsia="en-US"/>
        </w:rPr>
      </w:pPr>
      <w:r w:rsidRPr="00EE1BF7">
        <w:rPr>
          <w:rFonts w:ascii="Times New Roman" w:hAnsi="Times New Roman"/>
          <w:b/>
          <w:sz w:val="28"/>
          <w:szCs w:val="28"/>
          <w:lang w:eastAsia="en-US"/>
        </w:rPr>
        <w:t>Метод исследования:</w:t>
      </w:r>
      <w:r w:rsidRPr="00EE1BF7">
        <w:rPr>
          <w:rFonts w:ascii="Times New Roman" w:hAnsi="Times New Roman"/>
          <w:sz w:val="28"/>
          <w:szCs w:val="28"/>
          <w:lang w:eastAsia="en-US"/>
        </w:rPr>
        <w:t xml:space="preserve"> экономико-статистический анализ, сравнительный, системный анализ.</w:t>
      </w:r>
    </w:p>
    <w:p w:rsidR="00976778" w:rsidRPr="00EE1BF7" w:rsidRDefault="00976778" w:rsidP="00976778">
      <w:pPr>
        <w:spacing w:after="0" w:line="240" w:lineRule="auto"/>
        <w:ind w:firstLine="709"/>
        <w:jc w:val="both"/>
        <w:rPr>
          <w:rFonts w:ascii="Times New Roman" w:hAnsi="Times New Roman"/>
          <w:sz w:val="28"/>
          <w:szCs w:val="28"/>
          <w:lang w:eastAsia="en-US"/>
        </w:rPr>
      </w:pPr>
      <w:proofErr w:type="gramStart"/>
      <w:r w:rsidRPr="00EE1BF7">
        <w:rPr>
          <w:rFonts w:ascii="Times New Roman" w:hAnsi="Times New Roman"/>
          <w:b/>
          <w:sz w:val="28"/>
          <w:szCs w:val="28"/>
          <w:lang w:eastAsia="en-US"/>
        </w:rPr>
        <w:t>Полученные результаты:</w:t>
      </w:r>
      <w:r w:rsidRPr="00EE1BF7">
        <w:rPr>
          <w:rFonts w:ascii="Times New Roman" w:hAnsi="Times New Roman"/>
          <w:sz w:val="28"/>
          <w:szCs w:val="28"/>
          <w:lang w:eastAsia="en-US"/>
        </w:rPr>
        <w:t xml:space="preserve"> проведен анализ интеграционных процессов на постсоветском пространстве; обобщены теоретические исследования и практический опыт международной интеграции; на основании изучения определены основные теоретические принципы и экономические предпосылки создания ЕАЭС; внесены предложения по устранению причин и факторов, сдерживающих развитие региональной экономической интеграции в рамках ЕАЭС; разработана Концепция развития региональной интеграции Кыргызстана на среднесрочную перспективу.</w:t>
      </w:r>
      <w:proofErr w:type="gramEnd"/>
    </w:p>
    <w:p w:rsidR="00976778" w:rsidRPr="00EE1BF7" w:rsidRDefault="00976778" w:rsidP="00976778">
      <w:pPr>
        <w:spacing w:after="0" w:line="240" w:lineRule="auto"/>
        <w:ind w:firstLine="709"/>
        <w:jc w:val="both"/>
        <w:rPr>
          <w:rFonts w:ascii="Times New Roman" w:hAnsi="Times New Roman"/>
          <w:sz w:val="28"/>
          <w:szCs w:val="28"/>
          <w:lang w:eastAsia="en-US"/>
        </w:rPr>
      </w:pPr>
      <w:r w:rsidRPr="00EE1BF7">
        <w:rPr>
          <w:rFonts w:ascii="Times New Roman" w:hAnsi="Times New Roman"/>
          <w:b/>
          <w:sz w:val="28"/>
          <w:szCs w:val="28"/>
          <w:lang w:eastAsia="en-US"/>
        </w:rPr>
        <w:t>Степень использования:</w:t>
      </w:r>
      <w:r w:rsidRPr="00EE1BF7">
        <w:rPr>
          <w:rFonts w:ascii="Times New Roman" w:hAnsi="Times New Roman"/>
          <w:sz w:val="28"/>
          <w:szCs w:val="28"/>
          <w:lang w:eastAsia="en-US"/>
        </w:rPr>
        <w:t xml:space="preserve"> положения, разработанные в диссертации, могут использоваться для достижения макроэкономической стабильности и устойчивого развития </w:t>
      </w:r>
      <w:proofErr w:type="spellStart"/>
      <w:r w:rsidRPr="00EE1BF7">
        <w:rPr>
          <w:rFonts w:ascii="Times New Roman" w:hAnsi="Times New Roman"/>
          <w:sz w:val="28"/>
          <w:szCs w:val="28"/>
          <w:lang w:eastAsia="en-US"/>
        </w:rPr>
        <w:t>Кыргызской</w:t>
      </w:r>
      <w:proofErr w:type="spellEnd"/>
      <w:r w:rsidRPr="00EE1BF7">
        <w:rPr>
          <w:rFonts w:ascii="Times New Roman" w:hAnsi="Times New Roman"/>
          <w:sz w:val="28"/>
          <w:szCs w:val="28"/>
          <w:lang w:eastAsia="en-US"/>
        </w:rPr>
        <w:t xml:space="preserve"> Республики в рамках Евразийского экономического сообщества. Кроме того, результаты исследования могут быть применимы при изучении таких курсов, как «Мировая экономика и международные отношения».</w:t>
      </w:r>
    </w:p>
    <w:p w:rsidR="00976778" w:rsidRPr="00EE1BF7" w:rsidRDefault="00976778" w:rsidP="00976778">
      <w:pPr>
        <w:spacing w:after="0" w:line="240" w:lineRule="auto"/>
        <w:ind w:firstLine="709"/>
        <w:jc w:val="both"/>
        <w:rPr>
          <w:rFonts w:ascii="Times New Roman" w:hAnsi="Times New Roman"/>
          <w:sz w:val="28"/>
          <w:szCs w:val="28"/>
          <w:lang w:eastAsia="en-US"/>
        </w:rPr>
      </w:pPr>
      <w:r w:rsidRPr="00EE1BF7">
        <w:rPr>
          <w:rFonts w:ascii="Times New Roman" w:hAnsi="Times New Roman"/>
          <w:b/>
          <w:sz w:val="28"/>
          <w:szCs w:val="28"/>
          <w:lang w:eastAsia="en-US"/>
        </w:rPr>
        <w:t>Область применения:</w:t>
      </w:r>
      <w:r w:rsidRPr="00EE1BF7">
        <w:rPr>
          <w:rFonts w:ascii="Times New Roman" w:hAnsi="Times New Roman"/>
          <w:sz w:val="28"/>
          <w:szCs w:val="28"/>
          <w:lang w:eastAsia="en-US"/>
        </w:rPr>
        <w:t xml:space="preserve"> Выработанные предложения и рекомендации могут служить научной основой для дальнейшего углубления интеграционных связей </w:t>
      </w:r>
      <w:proofErr w:type="spellStart"/>
      <w:r w:rsidRPr="00EE1BF7">
        <w:rPr>
          <w:rFonts w:ascii="Times New Roman" w:hAnsi="Times New Roman"/>
          <w:sz w:val="28"/>
          <w:szCs w:val="28"/>
          <w:lang w:eastAsia="en-US"/>
        </w:rPr>
        <w:t>Кыргызской</w:t>
      </w:r>
      <w:proofErr w:type="spellEnd"/>
      <w:r w:rsidRPr="00EE1BF7">
        <w:rPr>
          <w:rFonts w:ascii="Times New Roman" w:hAnsi="Times New Roman"/>
          <w:sz w:val="28"/>
          <w:szCs w:val="28"/>
          <w:lang w:eastAsia="en-US"/>
        </w:rPr>
        <w:t xml:space="preserve"> Республики в рамках ЕАЭС, других интеграционных группировках, а также для учебных преподавателями вузов.</w:t>
      </w:r>
    </w:p>
    <w:p w:rsidR="00976778" w:rsidRPr="00EE1BF7" w:rsidRDefault="00976778" w:rsidP="00976778">
      <w:pPr>
        <w:shd w:val="clear" w:color="auto" w:fill="FFFFFF"/>
        <w:spacing w:after="0" w:line="240" w:lineRule="auto"/>
        <w:ind w:left="19" w:firstLine="709"/>
        <w:jc w:val="center"/>
        <w:rPr>
          <w:rFonts w:ascii="Times New Roman" w:hAnsi="Times New Roman"/>
          <w:b/>
          <w:bCs/>
          <w:color w:val="000000"/>
          <w:sz w:val="28"/>
          <w:szCs w:val="28"/>
          <w:lang w:val="kk-KZ"/>
        </w:rPr>
      </w:pPr>
    </w:p>
    <w:p w:rsidR="00976778" w:rsidRPr="00994101" w:rsidRDefault="00976778" w:rsidP="00976778">
      <w:pPr>
        <w:shd w:val="clear" w:color="auto" w:fill="FFFFFF"/>
        <w:spacing w:after="0" w:line="240" w:lineRule="auto"/>
        <w:ind w:left="19" w:firstLine="709"/>
        <w:jc w:val="center"/>
        <w:rPr>
          <w:rFonts w:ascii="Times New Roman" w:hAnsi="Times New Roman"/>
          <w:b/>
          <w:bCs/>
          <w:color w:val="000000"/>
          <w:sz w:val="28"/>
          <w:szCs w:val="28"/>
        </w:rPr>
      </w:pPr>
    </w:p>
    <w:p w:rsidR="00816A6D" w:rsidRPr="00994101" w:rsidRDefault="00816A6D" w:rsidP="00976778">
      <w:pPr>
        <w:shd w:val="clear" w:color="auto" w:fill="FFFFFF"/>
        <w:spacing w:after="0" w:line="240" w:lineRule="auto"/>
        <w:ind w:left="19" w:firstLine="709"/>
        <w:jc w:val="center"/>
        <w:rPr>
          <w:rFonts w:ascii="Times New Roman" w:hAnsi="Times New Roman"/>
          <w:b/>
          <w:bCs/>
          <w:color w:val="000000"/>
          <w:sz w:val="28"/>
          <w:szCs w:val="28"/>
        </w:rPr>
      </w:pPr>
    </w:p>
    <w:p w:rsidR="00816A6D" w:rsidRPr="00994101" w:rsidRDefault="00816A6D" w:rsidP="00976778">
      <w:pPr>
        <w:shd w:val="clear" w:color="auto" w:fill="FFFFFF"/>
        <w:spacing w:after="0" w:line="240" w:lineRule="auto"/>
        <w:ind w:left="19" w:firstLine="709"/>
        <w:jc w:val="center"/>
        <w:rPr>
          <w:rFonts w:ascii="Times New Roman" w:hAnsi="Times New Roman"/>
          <w:b/>
          <w:bCs/>
          <w:color w:val="000000"/>
          <w:sz w:val="28"/>
          <w:szCs w:val="28"/>
        </w:rPr>
      </w:pPr>
    </w:p>
    <w:p w:rsidR="00976778" w:rsidRPr="00EE1BF7" w:rsidRDefault="00976778" w:rsidP="00976778">
      <w:pPr>
        <w:shd w:val="clear" w:color="auto" w:fill="FFFFFF"/>
        <w:spacing w:after="0" w:line="240" w:lineRule="auto"/>
        <w:ind w:left="19" w:firstLine="709"/>
        <w:jc w:val="center"/>
        <w:rPr>
          <w:rFonts w:ascii="Times New Roman" w:hAnsi="Times New Roman"/>
          <w:sz w:val="28"/>
          <w:szCs w:val="28"/>
          <w:lang w:val="en-US"/>
        </w:rPr>
      </w:pPr>
      <w:r w:rsidRPr="00EE1BF7">
        <w:rPr>
          <w:rFonts w:ascii="Times New Roman" w:hAnsi="Times New Roman"/>
          <w:b/>
          <w:bCs/>
          <w:color w:val="000000"/>
          <w:sz w:val="28"/>
          <w:szCs w:val="28"/>
          <w:lang w:val="en-US"/>
        </w:rPr>
        <w:t>RESUME</w:t>
      </w:r>
    </w:p>
    <w:p w:rsidR="00976778" w:rsidRPr="00EE1BF7" w:rsidRDefault="00976778" w:rsidP="00976778">
      <w:pPr>
        <w:tabs>
          <w:tab w:val="left" w:pos="0"/>
        </w:tabs>
        <w:spacing w:after="0" w:line="240" w:lineRule="auto"/>
        <w:ind w:right="57" w:firstLine="709"/>
        <w:jc w:val="center"/>
        <w:rPr>
          <w:rFonts w:ascii="Times New Roman" w:hAnsi="Times New Roman"/>
          <w:b/>
          <w:caps/>
          <w:sz w:val="28"/>
          <w:szCs w:val="28"/>
          <w:lang w:val="en-US"/>
        </w:rPr>
      </w:pPr>
      <w:r w:rsidRPr="00EE1BF7">
        <w:rPr>
          <w:rFonts w:ascii="Times New Roman" w:hAnsi="Times New Roman"/>
          <w:b/>
          <w:caps/>
          <w:sz w:val="28"/>
          <w:szCs w:val="28"/>
          <w:lang w:val="en-US"/>
        </w:rPr>
        <w:t>NARMATOVA NAZGUL BALTABAEVNA</w:t>
      </w:r>
    </w:p>
    <w:p w:rsidR="00976778" w:rsidRPr="00EE1BF7" w:rsidRDefault="00976778" w:rsidP="00976778">
      <w:pPr>
        <w:autoSpaceDE w:val="0"/>
        <w:autoSpaceDN w:val="0"/>
        <w:adjustRightInd w:val="0"/>
        <w:spacing w:after="0" w:line="240" w:lineRule="auto"/>
        <w:jc w:val="center"/>
        <w:rPr>
          <w:rFonts w:ascii="Times New Roman" w:hAnsi="Times New Roman"/>
          <w:b/>
          <w:sz w:val="28"/>
          <w:szCs w:val="28"/>
          <w:lang w:val="en-US"/>
        </w:rPr>
      </w:pPr>
      <w:r w:rsidRPr="00EE1BF7">
        <w:rPr>
          <w:rFonts w:ascii="Times New Roman" w:hAnsi="Times New Roman"/>
          <w:b/>
          <w:sz w:val="28"/>
          <w:szCs w:val="28"/>
          <w:lang w:val="en-US"/>
        </w:rPr>
        <w:t>“</w:t>
      </w:r>
      <w:r w:rsidRPr="00EE1BF7">
        <w:rPr>
          <w:rFonts w:ascii="Times New Roman" w:hAnsi="Times New Roman"/>
          <w:b/>
          <w:sz w:val="28"/>
          <w:szCs w:val="28"/>
          <w:lang w:val="ky-KG"/>
        </w:rPr>
        <w:t>Regional integration and imperatives of innovative development of Kyrgyzstan"</w:t>
      </w:r>
      <w:r w:rsidRPr="00EE1BF7">
        <w:rPr>
          <w:rFonts w:ascii="Times New Roman" w:hAnsi="Times New Roman"/>
          <w:b/>
          <w:bCs/>
          <w:color w:val="000000"/>
          <w:spacing w:val="1"/>
          <w:sz w:val="28"/>
          <w:szCs w:val="28"/>
          <w:lang w:val="en-US"/>
        </w:rPr>
        <w:t xml:space="preserve">dissertation for pursuing the degree of </w:t>
      </w:r>
      <w:r w:rsidRPr="00EE1BF7">
        <w:rPr>
          <w:rFonts w:ascii="Times New Roman" w:hAnsi="Times New Roman"/>
          <w:b/>
          <w:sz w:val="28"/>
          <w:szCs w:val="28"/>
          <w:lang w:val="en-US"/>
        </w:rPr>
        <w:t xml:space="preserve">Doctor of Economic Science, </w:t>
      </w:r>
    </w:p>
    <w:p w:rsidR="00976778" w:rsidRPr="00EE1BF7" w:rsidRDefault="00976778" w:rsidP="00976778">
      <w:pPr>
        <w:autoSpaceDE w:val="0"/>
        <w:autoSpaceDN w:val="0"/>
        <w:adjustRightInd w:val="0"/>
        <w:spacing w:after="0" w:line="240" w:lineRule="auto"/>
        <w:jc w:val="center"/>
        <w:rPr>
          <w:rFonts w:ascii="Times New Roman" w:hAnsi="Times New Roman"/>
          <w:b/>
          <w:caps/>
          <w:sz w:val="28"/>
          <w:szCs w:val="28"/>
          <w:lang w:val="en-US"/>
        </w:rPr>
      </w:pPr>
      <w:r w:rsidRPr="00EE1BF7">
        <w:rPr>
          <w:rFonts w:ascii="Times New Roman" w:hAnsi="Times New Roman"/>
          <w:b/>
          <w:sz w:val="28"/>
          <w:szCs w:val="28"/>
          <w:lang w:val="en-US"/>
        </w:rPr>
        <w:t>08.00.05 - Economy and Management of National Economy</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 xml:space="preserve">Key words: </w:t>
      </w:r>
      <w:r w:rsidRPr="00EE1BF7">
        <w:rPr>
          <w:rFonts w:ascii="Times New Roman" w:hAnsi="Times New Roman"/>
          <w:sz w:val="28"/>
          <w:szCs w:val="28"/>
          <w:lang w:val="en-US" w:eastAsia="en-US"/>
        </w:rPr>
        <w:t>Economic union, integration processes, multi-lateral regulation, economic co-operation, customs union, free trade zone, common market.</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The object of research</w:t>
      </w:r>
      <w:r w:rsidRPr="00EE1BF7">
        <w:rPr>
          <w:rFonts w:ascii="Times New Roman" w:hAnsi="Times New Roman"/>
          <w:sz w:val="28"/>
          <w:szCs w:val="28"/>
          <w:lang w:val="en-US" w:eastAsia="en-US"/>
        </w:rPr>
        <w:t xml:space="preserve"> is national economies of the Commonwealth of Independent States in the context of their integration into the Eurasian Economic Community.</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 xml:space="preserve">The subject of research </w:t>
      </w:r>
      <w:r w:rsidRPr="00EE1BF7">
        <w:rPr>
          <w:rFonts w:ascii="Times New Roman" w:hAnsi="Times New Roman"/>
          <w:sz w:val="28"/>
          <w:szCs w:val="28"/>
          <w:lang w:val="en-US" w:eastAsia="en-US"/>
        </w:rPr>
        <w:t>is the processes of forming and developing of economic integration unions in the framework of the Eurasian Economic Community.</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 xml:space="preserve">The purpose of research </w:t>
      </w:r>
      <w:r w:rsidRPr="00EE1BF7">
        <w:rPr>
          <w:rFonts w:ascii="Times New Roman" w:hAnsi="Times New Roman"/>
          <w:sz w:val="28"/>
          <w:szCs w:val="28"/>
          <w:lang w:val="en-US" w:eastAsia="en-US"/>
        </w:rPr>
        <w:t>is to provide theoretical and methodology grounds for regional economic integration and analysis of connection formation inside the regional coalitions, to work out practical recommendations on further development and efficiency of economic relations amongst the Eurasian Economic Community.</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Method of research</w:t>
      </w:r>
      <w:r w:rsidRPr="00EE1BF7">
        <w:rPr>
          <w:rFonts w:ascii="Times New Roman" w:hAnsi="Times New Roman"/>
          <w:sz w:val="28"/>
          <w:szCs w:val="28"/>
          <w:lang w:val="en-US" w:eastAsia="en-US"/>
        </w:rPr>
        <w:t>: Economics and statistical analysis, comparative and system analysis.</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 xml:space="preserve">The results: </w:t>
      </w:r>
      <w:r w:rsidRPr="00EE1BF7">
        <w:rPr>
          <w:rFonts w:ascii="Times New Roman" w:hAnsi="Times New Roman"/>
          <w:sz w:val="28"/>
          <w:szCs w:val="28"/>
          <w:lang w:val="en-US" w:eastAsia="en-US"/>
        </w:rPr>
        <w:t>The researcher carried out a fundamental analysis of the integration processes in post-Soviet countries, summarized theoretical research and practical experience of international integration, on the basis of study he identified the main theoretical principles and economic fundamentals of creating Eurasian Economic Community (EEC) and introduced the proposals on elimination the reasons and factors which hold back the development of the regional economic integration in EEC, as well as worked out a Concept of regional integration development of Kyrgyzstan for a mid-term period.</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 xml:space="preserve">Range of use: </w:t>
      </w:r>
      <w:r w:rsidRPr="00EE1BF7">
        <w:rPr>
          <w:rFonts w:ascii="Times New Roman" w:hAnsi="Times New Roman"/>
          <w:sz w:val="28"/>
          <w:szCs w:val="28"/>
          <w:lang w:val="en-US" w:eastAsia="en-US"/>
        </w:rPr>
        <w:t xml:space="preserve">The outcome of the thesis can be used in regulating macroeconomic stability and sustainable development of the country in the framework of EEC. Besides, the results of the research </w:t>
      </w:r>
      <w:proofErr w:type="gramStart"/>
      <w:r w:rsidRPr="00EE1BF7">
        <w:rPr>
          <w:rFonts w:ascii="Times New Roman" w:hAnsi="Times New Roman"/>
          <w:sz w:val="28"/>
          <w:szCs w:val="28"/>
          <w:lang w:val="en-US" w:eastAsia="en-US"/>
        </w:rPr>
        <w:t>are  eligible</w:t>
      </w:r>
      <w:proofErr w:type="gramEnd"/>
      <w:r w:rsidRPr="00EE1BF7">
        <w:rPr>
          <w:rFonts w:ascii="Times New Roman" w:hAnsi="Times New Roman"/>
          <w:sz w:val="28"/>
          <w:szCs w:val="28"/>
          <w:lang w:val="en-US" w:eastAsia="en-US"/>
        </w:rPr>
        <w:t xml:space="preserve"> to be used in study courses like «World Economy and International Relationships».</w:t>
      </w:r>
    </w:p>
    <w:p w:rsidR="00976778" w:rsidRPr="00EE1BF7" w:rsidRDefault="00976778" w:rsidP="00976778">
      <w:pPr>
        <w:spacing w:after="0" w:line="240" w:lineRule="auto"/>
        <w:ind w:firstLine="709"/>
        <w:jc w:val="both"/>
        <w:rPr>
          <w:rFonts w:ascii="Times New Roman" w:hAnsi="Times New Roman"/>
          <w:sz w:val="28"/>
          <w:szCs w:val="28"/>
          <w:lang w:val="en-US" w:eastAsia="en-US"/>
        </w:rPr>
      </w:pPr>
      <w:r w:rsidRPr="00EE1BF7">
        <w:rPr>
          <w:rFonts w:ascii="Times New Roman" w:hAnsi="Times New Roman"/>
          <w:b/>
          <w:sz w:val="28"/>
          <w:szCs w:val="28"/>
          <w:lang w:val="en-US" w:eastAsia="en-US"/>
        </w:rPr>
        <w:t xml:space="preserve">Sphere of use: </w:t>
      </w:r>
      <w:r w:rsidRPr="00EE1BF7">
        <w:rPr>
          <w:rFonts w:ascii="Times New Roman" w:hAnsi="Times New Roman"/>
          <w:sz w:val="28"/>
          <w:szCs w:val="28"/>
          <w:lang w:val="en-US" w:eastAsia="en-US"/>
        </w:rPr>
        <w:t xml:space="preserve">These proposals and recommendations may serve as scientific basis for further strengthening of integration ties in the Kyrgyz Republic within EEC </w:t>
      </w:r>
    </w:p>
    <w:p w:rsidR="00976778" w:rsidRPr="00AD4DF1" w:rsidRDefault="00976778" w:rsidP="00976778">
      <w:pPr>
        <w:spacing w:line="240" w:lineRule="auto"/>
        <w:jc w:val="both"/>
        <w:rPr>
          <w:rFonts w:ascii="Times New Roman" w:hAnsi="Times New Roman"/>
          <w:b/>
          <w:sz w:val="26"/>
          <w:szCs w:val="26"/>
          <w:lang w:val="en-US" w:eastAsia="en-US"/>
        </w:rPr>
      </w:pPr>
      <w:r>
        <w:rPr>
          <w:rFonts w:ascii="Times New Roman" w:hAnsi="Times New Roman"/>
          <w:noProof/>
          <w:color w:val="000000"/>
          <w:sz w:val="26"/>
          <w:szCs w:val="26"/>
        </w:rPr>
        <w:drawing>
          <wp:inline distT="0" distB="0" distL="0" distR="0">
            <wp:extent cx="1475105" cy="836930"/>
            <wp:effectExtent l="19050" t="0" r="0" b="0"/>
            <wp:docPr id="38" name="Рисунок 26" descr="tgr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tgrg.PNG"/>
                    <pic:cNvPicPr>
                      <a:picLocks noChangeAspect="1" noChangeArrowheads="1"/>
                    </pic:cNvPicPr>
                  </pic:nvPicPr>
                  <pic:blipFill>
                    <a:blip r:embed="rId49"/>
                    <a:srcRect/>
                    <a:stretch>
                      <a:fillRect/>
                    </a:stretch>
                  </pic:blipFill>
                  <pic:spPr bwMode="auto">
                    <a:xfrm>
                      <a:off x="0" y="0"/>
                      <a:ext cx="1475105" cy="836930"/>
                    </a:xfrm>
                    <a:prstGeom prst="rect">
                      <a:avLst/>
                    </a:prstGeom>
                    <a:noFill/>
                    <a:ln w="9525">
                      <a:noFill/>
                      <a:miter lim="800000"/>
                      <a:headEnd/>
                      <a:tailEnd/>
                    </a:ln>
                  </pic:spPr>
                </pic:pic>
              </a:graphicData>
            </a:graphic>
          </wp:inline>
        </w:drawing>
      </w:r>
    </w:p>
    <w:p w:rsidR="00976778" w:rsidRPr="00AD4DF1" w:rsidRDefault="00976778" w:rsidP="00976778">
      <w:pPr>
        <w:tabs>
          <w:tab w:val="left" w:pos="0"/>
          <w:tab w:val="left" w:pos="426"/>
        </w:tabs>
        <w:spacing w:line="240" w:lineRule="auto"/>
        <w:contextualSpacing/>
        <w:jc w:val="both"/>
        <w:rPr>
          <w:rFonts w:ascii="Times New Roman" w:hAnsi="Times New Roman"/>
          <w:sz w:val="26"/>
          <w:szCs w:val="26"/>
          <w:lang w:val="en-US" w:eastAsia="en-US"/>
        </w:rPr>
      </w:pPr>
    </w:p>
    <w:p w:rsidR="00976778" w:rsidRPr="00AD4DF1" w:rsidRDefault="00976778" w:rsidP="00976778">
      <w:pPr>
        <w:widowControl w:val="0"/>
        <w:autoSpaceDE w:val="0"/>
        <w:autoSpaceDN w:val="0"/>
        <w:adjustRightInd w:val="0"/>
        <w:spacing w:line="240" w:lineRule="auto"/>
        <w:ind w:firstLine="709"/>
        <w:contextualSpacing/>
        <w:jc w:val="both"/>
        <w:rPr>
          <w:rFonts w:ascii="Times New Roman" w:hAnsi="Times New Roman"/>
          <w:color w:val="000000"/>
          <w:sz w:val="26"/>
          <w:szCs w:val="26"/>
          <w:lang w:val="en-US"/>
        </w:rPr>
      </w:pPr>
    </w:p>
    <w:p w:rsidR="00976778" w:rsidRPr="00774BA7" w:rsidRDefault="00976778" w:rsidP="00976778">
      <w:pPr>
        <w:tabs>
          <w:tab w:val="left" w:pos="0"/>
          <w:tab w:val="left" w:pos="426"/>
        </w:tabs>
        <w:spacing w:line="240" w:lineRule="auto"/>
        <w:contextualSpacing/>
        <w:jc w:val="both"/>
        <w:rPr>
          <w:rFonts w:ascii="Times New Roman" w:hAnsi="Times New Roman"/>
          <w:sz w:val="28"/>
          <w:szCs w:val="28"/>
          <w:lang w:val="ky-KG" w:eastAsia="en-US"/>
        </w:rPr>
      </w:pPr>
    </w:p>
    <w:p w:rsidR="006A36BD" w:rsidRPr="00F425A4" w:rsidRDefault="006A36BD" w:rsidP="00A558AE">
      <w:pPr>
        <w:spacing w:after="0" w:line="240" w:lineRule="auto"/>
        <w:ind w:firstLine="708"/>
        <w:jc w:val="both"/>
        <w:rPr>
          <w:rFonts w:ascii="Times New Roman" w:hAnsi="Times New Roman"/>
          <w:b/>
          <w:sz w:val="28"/>
          <w:szCs w:val="28"/>
          <w:lang w:val="ky-KG"/>
        </w:rPr>
      </w:pPr>
    </w:p>
    <w:sectPr w:rsidR="006A36BD" w:rsidRPr="00F425A4" w:rsidSect="00976778">
      <w:footerReference w:type="even" r:id="rId50"/>
      <w:footerReference w:type="default" r:id="rId51"/>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32A" w:rsidRDefault="009F232A" w:rsidP="00FF5DBF">
      <w:pPr>
        <w:spacing w:after="0" w:line="240" w:lineRule="auto"/>
      </w:pPr>
      <w:r>
        <w:separator/>
      </w:r>
    </w:p>
  </w:endnote>
  <w:endnote w:type="continuationSeparator" w:id="1">
    <w:p w:rsidR="009F232A" w:rsidRDefault="009F232A" w:rsidP="00FF5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Georgia-Bold">
    <w:altName w:val="Times New Roman"/>
    <w:panose1 w:val="00000000000000000000"/>
    <w:charset w:val="CC"/>
    <w:family w:val="auto"/>
    <w:notTrueType/>
    <w:pitch w:val="default"/>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Georgia-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DD7" w:rsidRDefault="00152DE3" w:rsidP="001B4850">
    <w:pPr>
      <w:pStyle w:val="a5"/>
      <w:framePr w:wrap="around" w:vAnchor="text" w:hAnchor="margin" w:xAlign="right" w:y="1"/>
      <w:rPr>
        <w:rStyle w:val="af7"/>
      </w:rPr>
    </w:pPr>
    <w:r>
      <w:rPr>
        <w:rStyle w:val="af7"/>
      </w:rPr>
      <w:fldChar w:fldCharType="begin"/>
    </w:r>
    <w:r w:rsidR="004A7DD7">
      <w:rPr>
        <w:rStyle w:val="af7"/>
      </w:rPr>
      <w:instrText xml:space="preserve">PAGE  </w:instrText>
    </w:r>
    <w:r>
      <w:rPr>
        <w:rStyle w:val="af7"/>
      </w:rPr>
      <w:fldChar w:fldCharType="separate"/>
    </w:r>
    <w:r w:rsidR="004A7DD7">
      <w:rPr>
        <w:rStyle w:val="af7"/>
        <w:noProof/>
      </w:rPr>
      <w:t>285</w:t>
    </w:r>
    <w:r>
      <w:rPr>
        <w:rStyle w:val="af7"/>
      </w:rPr>
      <w:fldChar w:fldCharType="end"/>
    </w:r>
  </w:p>
  <w:p w:rsidR="004A7DD7" w:rsidRDefault="004A7DD7" w:rsidP="001B485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60141"/>
      <w:docPartObj>
        <w:docPartGallery w:val="Page Numbers (Bottom of Page)"/>
        <w:docPartUnique/>
      </w:docPartObj>
    </w:sdtPr>
    <w:sdtContent>
      <w:p w:rsidR="004A7DD7" w:rsidRDefault="00152DE3">
        <w:pPr>
          <w:pStyle w:val="a5"/>
          <w:jc w:val="center"/>
        </w:pPr>
        <w:fldSimple w:instr=" PAGE   \* MERGEFORMAT ">
          <w:r w:rsidR="00D16326">
            <w:rPr>
              <w:noProof/>
            </w:rPr>
            <w:t>27</w:t>
          </w:r>
        </w:fldSimple>
      </w:p>
    </w:sdtContent>
  </w:sdt>
  <w:p w:rsidR="004A7DD7" w:rsidRDefault="004A7DD7" w:rsidP="001B485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32A" w:rsidRDefault="009F232A" w:rsidP="00FF5DBF">
      <w:pPr>
        <w:spacing w:after="0" w:line="240" w:lineRule="auto"/>
      </w:pPr>
      <w:r>
        <w:separator/>
      </w:r>
    </w:p>
  </w:footnote>
  <w:footnote w:type="continuationSeparator" w:id="1">
    <w:p w:rsidR="009F232A" w:rsidRDefault="009F232A" w:rsidP="00FF5DBF">
      <w:pPr>
        <w:spacing w:after="0" w:line="240" w:lineRule="auto"/>
      </w:pPr>
      <w:r>
        <w:continuationSeparator/>
      </w:r>
    </w:p>
  </w:footnote>
  <w:footnote w:id="2">
    <w:p w:rsidR="004A7DD7" w:rsidRPr="00976778" w:rsidRDefault="004A7DD7" w:rsidP="00A558AE">
      <w:pPr>
        <w:shd w:val="clear" w:color="auto" w:fill="FFFFFF"/>
        <w:tabs>
          <w:tab w:val="left" w:pos="125"/>
        </w:tabs>
        <w:spacing w:line="240" w:lineRule="auto"/>
        <w:contextualSpacing/>
        <w:rPr>
          <w:lang w:val="en-US"/>
        </w:rPr>
      </w:pPr>
      <w:r w:rsidRPr="0080379E">
        <w:rPr>
          <w:rStyle w:val="ad"/>
          <w:sz w:val="20"/>
          <w:szCs w:val="20"/>
        </w:rPr>
        <w:footnoteRef/>
      </w:r>
      <w:r w:rsidRPr="0080379E">
        <w:rPr>
          <w:rFonts w:ascii="Times New Roman" w:hAnsi="Times New Roman"/>
          <w:color w:val="000000"/>
          <w:sz w:val="20"/>
          <w:szCs w:val="20"/>
        </w:rPr>
        <w:t>См</w:t>
      </w:r>
      <w:r w:rsidRPr="0080379E">
        <w:rPr>
          <w:rFonts w:ascii="Times New Roman" w:hAnsi="Times New Roman"/>
          <w:color w:val="000000"/>
          <w:sz w:val="20"/>
          <w:szCs w:val="20"/>
          <w:lang w:val="en-US"/>
        </w:rPr>
        <w:t xml:space="preserve">., </w:t>
      </w:r>
      <w:r w:rsidRPr="0080379E">
        <w:rPr>
          <w:rFonts w:ascii="Times New Roman" w:hAnsi="Times New Roman"/>
          <w:color w:val="000000"/>
          <w:sz w:val="20"/>
          <w:szCs w:val="20"/>
        </w:rPr>
        <w:t>например</w:t>
      </w:r>
      <w:r w:rsidRPr="0080379E">
        <w:rPr>
          <w:rFonts w:ascii="Times New Roman" w:hAnsi="Times New Roman"/>
          <w:color w:val="000000"/>
          <w:sz w:val="20"/>
          <w:szCs w:val="20"/>
          <w:lang w:val="en-US"/>
        </w:rPr>
        <w:t xml:space="preserve">: </w:t>
      </w:r>
      <w:proofErr w:type="spellStart"/>
      <w:proofErr w:type="gramStart"/>
      <w:r w:rsidRPr="0080379E">
        <w:rPr>
          <w:rFonts w:ascii="Times New Roman" w:hAnsi="Times New Roman"/>
          <w:color w:val="000000"/>
          <w:sz w:val="20"/>
          <w:szCs w:val="20"/>
          <w:lang w:val="en-US"/>
        </w:rPr>
        <w:t>Viner</w:t>
      </w:r>
      <w:proofErr w:type="spellEnd"/>
      <w:r w:rsidRPr="0080379E">
        <w:rPr>
          <w:rFonts w:ascii="Times New Roman" w:hAnsi="Times New Roman"/>
          <w:color w:val="000000"/>
          <w:sz w:val="20"/>
          <w:szCs w:val="20"/>
          <w:lang w:val="en-US"/>
        </w:rPr>
        <w:t xml:space="preserve"> J.</w:t>
      </w:r>
      <w:proofErr w:type="gramEnd"/>
      <w:r w:rsidRPr="0080379E">
        <w:rPr>
          <w:rFonts w:ascii="Times New Roman" w:hAnsi="Times New Roman"/>
          <w:color w:val="000000"/>
          <w:sz w:val="20"/>
          <w:szCs w:val="20"/>
          <w:lang w:val="en-US"/>
        </w:rPr>
        <w:t xml:space="preserve"> </w:t>
      </w:r>
      <w:proofErr w:type="gramStart"/>
      <w:r w:rsidRPr="0080379E">
        <w:rPr>
          <w:rFonts w:ascii="Times New Roman" w:hAnsi="Times New Roman"/>
          <w:color w:val="000000"/>
          <w:sz w:val="20"/>
          <w:szCs w:val="20"/>
          <w:lang w:val="en-US"/>
        </w:rPr>
        <w:t>The Custom Unions Issue.</w:t>
      </w:r>
      <w:proofErr w:type="gramEnd"/>
      <w:r w:rsidRPr="0080379E">
        <w:rPr>
          <w:rFonts w:ascii="Times New Roman" w:hAnsi="Times New Roman"/>
          <w:color w:val="000000"/>
          <w:sz w:val="20"/>
          <w:szCs w:val="20"/>
          <w:lang w:val="en-US"/>
        </w:rPr>
        <w:t xml:space="preserve"> </w:t>
      </w:r>
      <w:proofErr w:type="gramStart"/>
      <w:r w:rsidRPr="0080379E">
        <w:rPr>
          <w:rFonts w:ascii="Times New Roman" w:hAnsi="Times New Roman"/>
          <w:color w:val="000000"/>
          <w:sz w:val="20"/>
          <w:szCs w:val="20"/>
          <w:lang w:val="en-US"/>
        </w:rPr>
        <w:t>N.-Y.-London, 1950; Mead J. Problems of Economic Union.</w:t>
      </w:r>
      <w:proofErr w:type="gramEnd"/>
      <w:r w:rsidRPr="0080379E">
        <w:rPr>
          <w:rFonts w:ascii="Times New Roman" w:hAnsi="Times New Roman"/>
          <w:color w:val="000000"/>
          <w:spacing w:val="-1"/>
          <w:sz w:val="20"/>
          <w:szCs w:val="20"/>
          <w:lang w:val="en-US"/>
        </w:rPr>
        <w:t xml:space="preserve"> </w:t>
      </w:r>
      <w:proofErr w:type="gramStart"/>
      <w:r w:rsidRPr="0080379E">
        <w:rPr>
          <w:rFonts w:ascii="Times New Roman" w:hAnsi="Times New Roman"/>
          <w:color w:val="000000"/>
          <w:spacing w:val="-1"/>
          <w:sz w:val="20"/>
          <w:szCs w:val="20"/>
          <w:lang w:val="en-US"/>
        </w:rPr>
        <w:t>London, 1952; Mead J.</w:t>
      </w:r>
      <w:proofErr w:type="gramEnd"/>
      <w:r w:rsidRPr="0080379E">
        <w:rPr>
          <w:rFonts w:ascii="Times New Roman" w:hAnsi="Times New Roman"/>
          <w:color w:val="000000"/>
          <w:spacing w:val="-1"/>
          <w:sz w:val="20"/>
          <w:szCs w:val="20"/>
          <w:lang w:val="en-US"/>
        </w:rPr>
        <w:t xml:space="preserve"> </w:t>
      </w:r>
      <w:proofErr w:type="gramStart"/>
      <w:r w:rsidRPr="0080379E">
        <w:rPr>
          <w:rFonts w:ascii="Times New Roman" w:hAnsi="Times New Roman"/>
          <w:color w:val="000000"/>
          <w:spacing w:val="-1"/>
          <w:sz w:val="20"/>
          <w:szCs w:val="20"/>
          <w:lang w:val="en-US"/>
        </w:rPr>
        <w:t>The Theory of Cu</w:t>
      </w:r>
      <w:r>
        <w:rPr>
          <w:rFonts w:ascii="Times New Roman" w:hAnsi="Times New Roman"/>
          <w:color w:val="000000"/>
          <w:spacing w:val="-1"/>
          <w:sz w:val="20"/>
          <w:szCs w:val="20"/>
          <w:lang w:val="en-US"/>
        </w:rPr>
        <w:t>stom Unions.</w:t>
      </w:r>
      <w:proofErr w:type="gramEnd"/>
      <w:r>
        <w:rPr>
          <w:rFonts w:ascii="Times New Roman" w:hAnsi="Times New Roman"/>
          <w:color w:val="000000"/>
          <w:spacing w:val="-1"/>
          <w:sz w:val="20"/>
          <w:szCs w:val="20"/>
          <w:lang w:val="en-US"/>
        </w:rPr>
        <w:t xml:space="preserve"> </w:t>
      </w:r>
      <w:proofErr w:type="gramStart"/>
      <w:r>
        <w:rPr>
          <w:rFonts w:ascii="Times New Roman" w:hAnsi="Times New Roman"/>
          <w:color w:val="000000"/>
          <w:spacing w:val="-1"/>
          <w:sz w:val="20"/>
          <w:szCs w:val="20"/>
          <w:lang w:val="en-US"/>
        </w:rPr>
        <w:t xml:space="preserve">Amsterdam, 1955; </w:t>
      </w:r>
      <w:proofErr w:type="spellStart"/>
      <w:r>
        <w:rPr>
          <w:rFonts w:ascii="Times New Roman" w:hAnsi="Times New Roman"/>
          <w:color w:val="000000"/>
          <w:spacing w:val="-1"/>
          <w:sz w:val="20"/>
          <w:szCs w:val="20"/>
          <w:lang w:val="en-US"/>
        </w:rPr>
        <w:t>Rё</w:t>
      </w:r>
      <w:r w:rsidRPr="0080379E">
        <w:rPr>
          <w:rFonts w:ascii="Times New Roman" w:hAnsi="Times New Roman"/>
          <w:color w:val="000000"/>
          <w:spacing w:val="-1"/>
          <w:sz w:val="20"/>
          <w:szCs w:val="20"/>
          <w:lang w:val="en-US"/>
        </w:rPr>
        <w:t>pke</w:t>
      </w:r>
      <w:proofErr w:type="spellEnd"/>
      <w:r w:rsidRPr="0080379E">
        <w:rPr>
          <w:rFonts w:ascii="Times New Roman" w:hAnsi="Times New Roman"/>
          <w:color w:val="000000"/>
          <w:spacing w:val="-1"/>
          <w:sz w:val="20"/>
          <w:szCs w:val="20"/>
          <w:lang w:val="en-US"/>
        </w:rPr>
        <w:t xml:space="preserve"> W. International Order and Eco</w:t>
      </w:r>
      <w:r w:rsidRPr="0080379E">
        <w:rPr>
          <w:rFonts w:ascii="Times New Roman" w:hAnsi="Times New Roman"/>
          <w:color w:val="000000"/>
          <w:spacing w:val="-1"/>
          <w:sz w:val="20"/>
          <w:szCs w:val="20"/>
          <w:lang w:val="en-US"/>
        </w:rPr>
        <w:softHyphen/>
      </w:r>
      <w:r w:rsidRPr="0080379E">
        <w:rPr>
          <w:rFonts w:ascii="Times New Roman" w:hAnsi="Times New Roman"/>
          <w:color w:val="000000"/>
          <w:spacing w:val="1"/>
          <w:sz w:val="20"/>
          <w:szCs w:val="20"/>
          <w:lang w:val="en-US"/>
        </w:rPr>
        <w:t>nomic Integration.</w:t>
      </w:r>
      <w:proofErr w:type="gramEnd"/>
      <w:r w:rsidRPr="0080379E">
        <w:rPr>
          <w:rFonts w:ascii="Times New Roman" w:hAnsi="Times New Roman"/>
          <w:color w:val="000000"/>
          <w:spacing w:val="1"/>
          <w:sz w:val="20"/>
          <w:szCs w:val="20"/>
          <w:lang w:val="en-US"/>
        </w:rPr>
        <w:t xml:space="preserve"> </w:t>
      </w:r>
      <w:proofErr w:type="gramStart"/>
      <w:r w:rsidRPr="0080379E">
        <w:rPr>
          <w:rFonts w:ascii="Times New Roman" w:hAnsi="Times New Roman"/>
          <w:color w:val="000000"/>
          <w:spacing w:val="1"/>
          <w:sz w:val="20"/>
          <w:szCs w:val="20"/>
          <w:lang w:val="en-US"/>
        </w:rPr>
        <w:t xml:space="preserve">Dordrecht, 1959; </w:t>
      </w:r>
      <w:proofErr w:type="spellStart"/>
      <w:r w:rsidRPr="0080379E">
        <w:rPr>
          <w:rFonts w:ascii="Times New Roman" w:hAnsi="Times New Roman"/>
          <w:color w:val="000000"/>
          <w:spacing w:val="1"/>
          <w:sz w:val="20"/>
          <w:szCs w:val="20"/>
          <w:lang w:val="en-US"/>
        </w:rPr>
        <w:t>Scitovsky</w:t>
      </w:r>
      <w:proofErr w:type="spellEnd"/>
      <w:r w:rsidRPr="0080379E">
        <w:rPr>
          <w:rFonts w:ascii="Times New Roman" w:hAnsi="Times New Roman"/>
          <w:color w:val="000000"/>
          <w:spacing w:val="1"/>
          <w:sz w:val="20"/>
          <w:szCs w:val="20"/>
          <w:lang w:val="en-US"/>
        </w:rPr>
        <w:t xml:space="preserve"> T. Economic </w:t>
      </w:r>
      <w:proofErr w:type="spellStart"/>
      <w:r w:rsidRPr="0080379E">
        <w:rPr>
          <w:rFonts w:ascii="Times New Roman" w:hAnsi="Times New Roman"/>
          <w:color w:val="000000"/>
          <w:spacing w:val="1"/>
          <w:sz w:val="20"/>
          <w:szCs w:val="20"/>
          <w:lang w:val="en-US"/>
        </w:rPr>
        <w:t>Theoiy</w:t>
      </w:r>
      <w:proofErr w:type="spellEnd"/>
      <w:r w:rsidRPr="0080379E">
        <w:rPr>
          <w:rFonts w:ascii="Times New Roman" w:hAnsi="Times New Roman"/>
          <w:color w:val="000000"/>
          <w:spacing w:val="1"/>
          <w:sz w:val="20"/>
          <w:szCs w:val="20"/>
          <w:lang w:val="en-US"/>
        </w:rPr>
        <w:t xml:space="preserve"> and Western European Integration.</w:t>
      </w:r>
      <w:proofErr w:type="gramEnd"/>
      <w:r w:rsidRPr="0080379E">
        <w:rPr>
          <w:rFonts w:ascii="Times New Roman" w:hAnsi="Times New Roman"/>
          <w:color w:val="000000"/>
          <w:spacing w:val="1"/>
          <w:sz w:val="20"/>
          <w:szCs w:val="20"/>
          <w:lang w:val="en-US"/>
        </w:rPr>
        <w:t xml:space="preserve"> </w:t>
      </w:r>
      <w:proofErr w:type="gramStart"/>
      <w:r w:rsidRPr="0080379E">
        <w:rPr>
          <w:rFonts w:ascii="Times New Roman" w:hAnsi="Times New Roman"/>
          <w:color w:val="000000"/>
          <w:spacing w:val="1"/>
          <w:sz w:val="20"/>
          <w:szCs w:val="20"/>
          <w:lang w:val="en-US"/>
        </w:rPr>
        <w:t>London,</w:t>
      </w:r>
      <w:r w:rsidRPr="0080379E">
        <w:rPr>
          <w:rFonts w:ascii="Times New Roman" w:hAnsi="Times New Roman"/>
          <w:color w:val="000000"/>
          <w:spacing w:val="-7"/>
          <w:sz w:val="20"/>
          <w:szCs w:val="20"/>
          <w:lang w:val="en-US"/>
        </w:rPr>
        <w:t xml:space="preserve"> 1958.</w:t>
      </w:r>
      <w:proofErr w:type="gramEnd"/>
    </w:p>
  </w:footnote>
  <w:footnote w:id="3">
    <w:p w:rsidR="004A7DD7" w:rsidRDefault="004A7DD7" w:rsidP="00A558AE">
      <w:pPr>
        <w:shd w:val="clear" w:color="auto" w:fill="FFFFFF"/>
        <w:tabs>
          <w:tab w:val="left" w:pos="125"/>
        </w:tabs>
        <w:spacing w:line="240" w:lineRule="auto"/>
        <w:ind w:left="10"/>
        <w:contextualSpacing/>
      </w:pPr>
      <w:r w:rsidRPr="0080379E">
        <w:rPr>
          <w:rStyle w:val="ad"/>
          <w:sz w:val="20"/>
          <w:szCs w:val="20"/>
        </w:rPr>
        <w:footnoteRef/>
      </w:r>
      <w:proofErr w:type="spellStart"/>
      <w:r w:rsidRPr="0080379E">
        <w:rPr>
          <w:rFonts w:ascii="Times New Roman" w:hAnsi="Times New Roman"/>
          <w:color w:val="000000"/>
          <w:sz w:val="20"/>
          <w:szCs w:val="20"/>
        </w:rPr>
        <w:t>Буторина</w:t>
      </w:r>
      <w:proofErr w:type="spellEnd"/>
      <w:r w:rsidRPr="0080379E">
        <w:rPr>
          <w:rFonts w:ascii="Times New Roman" w:hAnsi="Times New Roman"/>
          <w:color w:val="000000"/>
          <w:sz w:val="20"/>
          <w:szCs w:val="20"/>
        </w:rPr>
        <w:t xml:space="preserve"> О.В. Европейский союз: модель для сборки // Россия в глобальной политике. 2004. № 6. 189</w:t>
      </w:r>
      <w:r w:rsidRPr="0080379E">
        <w:rPr>
          <w:rFonts w:ascii="Times New Roman" w:hAnsi="Times New Roman"/>
          <w:color w:val="000000"/>
          <w:sz w:val="20"/>
          <w:szCs w:val="20"/>
          <w:lang w:val="ky-KG"/>
        </w:rPr>
        <w:t>-б</w:t>
      </w:r>
      <w:r w:rsidRPr="0080379E">
        <w:rPr>
          <w:rFonts w:ascii="Times New Roman" w:hAnsi="Times New Roman"/>
          <w:color w:val="000000"/>
          <w:sz w:val="20"/>
          <w:szCs w:val="20"/>
        </w:rPr>
        <w:t>.</w:t>
      </w:r>
    </w:p>
  </w:footnote>
  <w:footnote w:id="4">
    <w:p w:rsidR="004A7DD7" w:rsidRPr="00976778" w:rsidRDefault="004A7DD7" w:rsidP="00A558AE">
      <w:pPr>
        <w:pStyle w:val="a3"/>
        <w:contextualSpacing/>
        <w:rPr>
          <w:lang w:val="ky-KG"/>
        </w:rPr>
      </w:pPr>
      <w:r w:rsidRPr="0080379E">
        <w:rPr>
          <w:rStyle w:val="ad"/>
        </w:rPr>
        <w:footnoteRef/>
      </w:r>
      <w:r w:rsidRPr="0080379E">
        <w:rPr>
          <w:rFonts w:ascii="Times New Roman" w:hAnsi="Times New Roman"/>
        </w:rPr>
        <w:t>А</w:t>
      </w:r>
      <w:r w:rsidRPr="0080379E">
        <w:rPr>
          <w:rFonts w:ascii="Times New Roman" w:hAnsi="Times New Roman"/>
          <w:lang w:val="de-DE"/>
        </w:rPr>
        <w:t>.</w:t>
      </w:r>
      <w:r w:rsidRPr="0080379E">
        <w:rPr>
          <w:rFonts w:ascii="Times New Roman" w:hAnsi="Times New Roman"/>
        </w:rPr>
        <w:t>Н</w:t>
      </w:r>
      <w:r w:rsidRPr="0080379E">
        <w:rPr>
          <w:rFonts w:ascii="Times New Roman" w:hAnsi="Times New Roman"/>
          <w:lang w:val="de-DE"/>
        </w:rPr>
        <w:t xml:space="preserve">. </w:t>
      </w:r>
      <w:r w:rsidRPr="0080379E">
        <w:rPr>
          <w:rFonts w:ascii="Times New Roman" w:hAnsi="Times New Roman"/>
        </w:rPr>
        <w:t>Киреев</w:t>
      </w:r>
      <w:r w:rsidRPr="0080379E">
        <w:rPr>
          <w:rFonts w:ascii="Times New Roman" w:hAnsi="Times New Roman"/>
          <w:lang w:val="ky-KG"/>
        </w:rPr>
        <w:t xml:space="preserve">. Эл аралык экономика: товарлардын жүрүшү жана өндүрүштүн факторлору.ЖОЖдор үчүн окуу куралы.  114-118-б. </w:t>
      </w:r>
    </w:p>
  </w:footnote>
  <w:footnote w:id="5">
    <w:p w:rsidR="004A7DD7" w:rsidRDefault="004A7DD7" w:rsidP="00A558AE">
      <w:pPr>
        <w:pStyle w:val="a3"/>
      </w:pPr>
      <w:r w:rsidRPr="0080379E">
        <w:rPr>
          <w:rStyle w:val="ad"/>
        </w:rPr>
        <w:footnoteRef/>
      </w:r>
      <w:r w:rsidRPr="0080379E">
        <w:rPr>
          <w:rFonts w:ascii="Times New Roman" w:hAnsi="Times New Roman"/>
          <w:color w:val="000000"/>
          <w:lang w:val="ky-KG"/>
        </w:rPr>
        <w:t>Беларусь, Казакстан жана Россиянын бажы бирлиги: абалы, көйгөйлөрү, келечектери - Б.К. Султановдун жалпы редакциясынын астындагы  монография. -  Алматы, 2009. 15-20-б.</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F6649A0"/>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272E95B8"/>
    <w:lvl w:ilvl="0">
      <w:start w:val="1"/>
      <w:numFmt w:val="bullet"/>
      <w:lvlText w:val=""/>
      <w:lvlJc w:val="left"/>
      <w:pPr>
        <w:tabs>
          <w:tab w:val="num" w:pos="643"/>
        </w:tabs>
        <w:ind w:left="643" w:hanging="360"/>
      </w:pPr>
      <w:rPr>
        <w:rFonts w:ascii="Symbol" w:hAnsi="Symbol" w:hint="default"/>
      </w:rPr>
    </w:lvl>
  </w:abstractNum>
  <w:abstractNum w:abstractNumId="2">
    <w:nsid w:val="03D36F80"/>
    <w:multiLevelType w:val="hybridMultilevel"/>
    <w:tmpl w:val="86D4FED2"/>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794F8F"/>
    <w:multiLevelType w:val="hybridMultilevel"/>
    <w:tmpl w:val="BB761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5440AB"/>
    <w:multiLevelType w:val="hybridMultilevel"/>
    <w:tmpl w:val="53066E9C"/>
    <w:lvl w:ilvl="0" w:tplc="0419000F">
      <w:start w:val="1"/>
      <w:numFmt w:val="decimal"/>
      <w:lvlText w:val="%1."/>
      <w:lvlJc w:val="left"/>
      <w:pPr>
        <w:tabs>
          <w:tab w:val="num" w:pos="1259"/>
        </w:tabs>
        <w:ind w:left="125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EA03E5"/>
    <w:multiLevelType w:val="hybridMultilevel"/>
    <w:tmpl w:val="44D8A22C"/>
    <w:lvl w:ilvl="0" w:tplc="39721770">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3FF50F5"/>
    <w:multiLevelType w:val="hybridMultilevel"/>
    <w:tmpl w:val="F8AA2D40"/>
    <w:lvl w:ilvl="0" w:tplc="69D0E970">
      <w:start w:val="1"/>
      <w:numFmt w:val="decimal"/>
      <w:lvlText w:val="%1."/>
      <w:lvlJc w:val="left"/>
      <w:pPr>
        <w:ind w:left="360"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7">
    <w:nsid w:val="2F3F3451"/>
    <w:multiLevelType w:val="hybridMultilevel"/>
    <w:tmpl w:val="944833F2"/>
    <w:lvl w:ilvl="0" w:tplc="0419000F">
      <w:start w:val="1"/>
      <w:numFmt w:val="decimal"/>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3020734A"/>
    <w:multiLevelType w:val="hybridMultilevel"/>
    <w:tmpl w:val="6AF476A2"/>
    <w:lvl w:ilvl="0" w:tplc="E6D061AA">
      <w:numFmt w:val="bullet"/>
      <w:lvlText w:val="–"/>
      <w:lvlJc w:val="left"/>
      <w:pPr>
        <w:tabs>
          <w:tab w:val="num" w:pos="1259"/>
        </w:tabs>
        <w:ind w:left="1259"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9">
    <w:nsid w:val="338D5E37"/>
    <w:multiLevelType w:val="hybridMultilevel"/>
    <w:tmpl w:val="57362F1E"/>
    <w:lvl w:ilvl="0" w:tplc="04190005">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0">
    <w:nsid w:val="3C7819CD"/>
    <w:multiLevelType w:val="hybridMultilevel"/>
    <w:tmpl w:val="175A28D6"/>
    <w:lvl w:ilvl="0" w:tplc="0419000F">
      <w:start w:val="1"/>
      <w:numFmt w:val="decimal"/>
      <w:lvlText w:val="%1."/>
      <w:lvlJc w:val="left"/>
      <w:pPr>
        <w:tabs>
          <w:tab w:val="num" w:pos="1259"/>
        </w:tabs>
        <w:ind w:left="1259" w:hanging="360"/>
      </w:pPr>
      <w:rPr>
        <w:rFonts w:cs="Times New Roman"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1">
    <w:nsid w:val="41E82757"/>
    <w:multiLevelType w:val="hybridMultilevel"/>
    <w:tmpl w:val="E79610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954CCD"/>
    <w:multiLevelType w:val="hybridMultilevel"/>
    <w:tmpl w:val="1136A166"/>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3">
    <w:nsid w:val="54384283"/>
    <w:multiLevelType w:val="hybridMultilevel"/>
    <w:tmpl w:val="BC64F750"/>
    <w:lvl w:ilvl="0" w:tplc="0419000F">
      <w:start w:val="1"/>
      <w:numFmt w:val="decimal"/>
      <w:lvlText w:val="%1."/>
      <w:lvlJc w:val="left"/>
      <w:pPr>
        <w:tabs>
          <w:tab w:val="num" w:pos="1259"/>
        </w:tabs>
        <w:ind w:left="1259" w:hanging="360"/>
      </w:pPr>
      <w:rPr>
        <w:rFonts w:cs="Times New Roman"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nsid w:val="569E2F5C"/>
    <w:multiLevelType w:val="hybridMultilevel"/>
    <w:tmpl w:val="29503AC0"/>
    <w:lvl w:ilvl="0" w:tplc="0419000F">
      <w:start w:val="1"/>
      <w:numFmt w:val="decimal"/>
      <w:lvlText w:val="%1."/>
      <w:lvlJc w:val="left"/>
      <w:pPr>
        <w:tabs>
          <w:tab w:val="num" w:pos="1259"/>
        </w:tabs>
        <w:ind w:left="1259" w:hanging="360"/>
      </w:pPr>
      <w:rPr>
        <w:rFonts w:cs="Times New Roman"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60102068"/>
    <w:multiLevelType w:val="hybridMultilevel"/>
    <w:tmpl w:val="BFD00B26"/>
    <w:lvl w:ilvl="0" w:tplc="E6D061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C22B4A"/>
    <w:multiLevelType w:val="hybridMultilevel"/>
    <w:tmpl w:val="04C8A5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664D6943"/>
    <w:multiLevelType w:val="hybridMultilevel"/>
    <w:tmpl w:val="0E728C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4E185F"/>
    <w:multiLevelType w:val="hybridMultilevel"/>
    <w:tmpl w:val="A37A19FE"/>
    <w:lvl w:ilvl="0" w:tplc="B20AD1EA">
      <w:numFmt w:val="bullet"/>
      <w:lvlText w:val="•"/>
      <w:lvlJc w:val="left"/>
      <w:pPr>
        <w:ind w:left="1563" w:hanging="855"/>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7451091A"/>
    <w:multiLevelType w:val="hybridMultilevel"/>
    <w:tmpl w:val="D6562FA8"/>
    <w:lvl w:ilvl="0" w:tplc="E6D061A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5981596"/>
    <w:multiLevelType w:val="hybridMultilevel"/>
    <w:tmpl w:val="9760DCC6"/>
    <w:lvl w:ilvl="0" w:tplc="0419000F">
      <w:start w:val="1"/>
      <w:numFmt w:val="decimal"/>
      <w:lvlText w:val="%1."/>
      <w:lvlJc w:val="left"/>
      <w:pPr>
        <w:ind w:left="1637" w:hanging="360"/>
      </w:pPr>
      <w:rPr>
        <w:rFonts w:cs="Times New Roman"/>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1">
    <w:nsid w:val="76352BA5"/>
    <w:multiLevelType w:val="hybridMultilevel"/>
    <w:tmpl w:val="19CE51BA"/>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21"/>
  </w:num>
  <w:num w:numId="10">
    <w:abstractNumId w:val="3"/>
  </w:num>
  <w:num w:numId="11">
    <w:abstractNumId w:val="6"/>
  </w:num>
  <w:num w:numId="12">
    <w:abstractNumId w:val="20"/>
  </w:num>
  <w:num w:numId="13">
    <w:abstractNumId w:val="16"/>
  </w:num>
  <w:num w:numId="14">
    <w:abstractNumId w:val="11"/>
  </w:num>
  <w:num w:numId="15">
    <w:abstractNumId w:val="2"/>
  </w:num>
  <w:num w:numId="16">
    <w:abstractNumId w:val="7"/>
  </w:num>
  <w:num w:numId="17">
    <w:abstractNumId w:val="9"/>
  </w:num>
  <w:num w:numId="18">
    <w:abstractNumId w:val="14"/>
  </w:num>
  <w:num w:numId="19">
    <w:abstractNumId w:val="4"/>
  </w:num>
  <w:num w:numId="20">
    <w:abstractNumId w:val="10"/>
  </w:num>
  <w:num w:numId="21">
    <w:abstractNumId w:val="5"/>
  </w:num>
  <w:num w:numId="22">
    <w:abstractNumId w:val="13"/>
  </w:num>
  <w:num w:numId="23">
    <w:abstractNumId w:val="12"/>
  </w:num>
  <w:num w:numId="24">
    <w:abstractNumId w:val="19"/>
  </w:num>
  <w:num w:numId="25">
    <w:abstractNumId w:val="18"/>
  </w:num>
  <w:num w:numId="26">
    <w:abstractNumId w:val="8"/>
  </w:num>
  <w:num w:numId="27">
    <w:abstractNumId w:val="15"/>
  </w:num>
  <w:num w:numId="28">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5DBF"/>
    <w:rsid w:val="00000515"/>
    <w:rsid w:val="00000FF8"/>
    <w:rsid w:val="0000234D"/>
    <w:rsid w:val="00002912"/>
    <w:rsid w:val="000030EB"/>
    <w:rsid w:val="00003479"/>
    <w:rsid w:val="00003584"/>
    <w:rsid w:val="000035C1"/>
    <w:rsid w:val="00003BBB"/>
    <w:rsid w:val="00004984"/>
    <w:rsid w:val="0000550F"/>
    <w:rsid w:val="000064BC"/>
    <w:rsid w:val="000067A5"/>
    <w:rsid w:val="00006974"/>
    <w:rsid w:val="00006AEA"/>
    <w:rsid w:val="0000722B"/>
    <w:rsid w:val="000078C6"/>
    <w:rsid w:val="00010B62"/>
    <w:rsid w:val="00010D78"/>
    <w:rsid w:val="00010DB1"/>
    <w:rsid w:val="00010E27"/>
    <w:rsid w:val="00011024"/>
    <w:rsid w:val="00011033"/>
    <w:rsid w:val="0001211C"/>
    <w:rsid w:val="000128E0"/>
    <w:rsid w:val="00012A5D"/>
    <w:rsid w:val="0001347D"/>
    <w:rsid w:val="000147B1"/>
    <w:rsid w:val="00014947"/>
    <w:rsid w:val="000176CA"/>
    <w:rsid w:val="00017BF7"/>
    <w:rsid w:val="000204B4"/>
    <w:rsid w:val="00020A9B"/>
    <w:rsid w:val="0002111D"/>
    <w:rsid w:val="00021386"/>
    <w:rsid w:val="000213C9"/>
    <w:rsid w:val="00023D09"/>
    <w:rsid w:val="00023E0C"/>
    <w:rsid w:val="00024254"/>
    <w:rsid w:val="000248F6"/>
    <w:rsid w:val="00024C60"/>
    <w:rsid w:val="00024E61"/>
    <w:rsid w:val="00025B25"/>
    <w:rsid w:val="00025DD3"/>
    <w:rsid w:val="00027412"/>
    <w:rsid w:val="000274B0"/>
    <w:rsid w:val="00027A8B"/>
    <w:rsid w:val="00030151"/>
    <w:rsid w:val="00031B67"/>
    <w:rsid w:val="00031CCA"/>
    <w:rsid w:val="00033EB1"/>
    <w:rsid w:val="00033EC0"/>
    <w:rsid w:val="00033EFA"/>
    <w:rsid w:val="0003400F"/>
    <w:rsid w:val="000340DB"/>
    <w:rsid w:val="00034947"/>
    <w:rsid w:val="000353BD"/>
    <w:rsid w:val="00036437"/>
    <w:rsid w:val="00037951"/>
    <w:rsid w:val="0004099F"/>
    <w:rsid w:val="00040D2D"/>
    <w:rsid w:val="00040EB6"/>
    <w:rsid w:val="00041B64"/>
    <w:rsid w:val="00041F63"/>
    <w:rsid w:val="000422C2"/>
    <w:rsid w:val="0004249E"/>
    <w:rsid w:val="00043799"/>
    <w:rsid w:val="00043D0D"/>
    <w:rsid w:val="00043F0B"/>
    <w:rsid w:val="00046738"/>
    <w:rsid w:val="000470CB"/>
    <w:rsid w:val="00050836"/>
    <w:rsid w:val="00050D1A"/>
    <w:rsid w:val="00050F73"/>
    <w:rsid w:val="0005134D"/>
    <w:rsid w:val="00052595"/>
    <w:rsid w:val="00053E52"/>
    <w:rsid w:val="00054B92"/>
    <w:rsid w:val="00054BE7"/>
    <w:rsid w:val="0005649E"/>
    <w:rsid w:val="000566A4"/>
    <w:rsid w:val="0006096B"/>
    <w:rsid w:val="00060D0F"/>
    <w:rsid w:val="00061EBD"/>
    <w:rsid w:val="00062D5D"/>
    <w:rsid w:val="000642E1"/>
    <w:rsid w:val="00064ED5"/>
    <w:rsid w:val="00065780"/>
    <w:rsid w:val="00066037"/>
    <w:rsid w:val="0006607A"/>
    <w:rsid w:val="00066707"/>
    <w:rsid w:val="0006697C"/>
    <w:rsid w:val="00067253"/>
    <w:rsid w:val="0006772D"/>
    <w:rsid w:val="0007019C"/>
    <w:rsid w:val="0007140A"/>
    <w:rsid w:val="00071749"/>
    <w:rsid w:val="00071B27"/>
    <w:rsid w:val="00071F41"/>
    <w:rsid w:val="000733A2"/>
    <w:rsid w:val="00073972"/>
    <w:rsid w:val="00073BE5"/>
    <w:rsid w:val="0007409A"/>
    <w:rsid w:val="000742C8"/>
    <w:rsid w:val="00074439"/>
    <w:rsid w:val="00075B8E"/>
    <w:rsid w:val="000772F5"/>
    <w:rsid w:val="00080DA4"/>
    <w:rsid w:val="00081121"/>
    <w:rsid w:val="00081EEC"/>
    <w:rsid w:val="000839BC"/>
    <w:rsid w:val="000854CE"/>
    <w:rsid w:val="0008554C"/>
    <w:rsid w:val="00085A23"/>
    <w:rsid w:val="000864D0"/>
    <w:rsid w:val="00090141"/>
    <w:rsid w:val="000904D4"/>
    <w:rsid w:val="00091202"/>
    <w:rsid w:val="00091D20"/>
    <w:rsid w:val="00091F9E"/>
    <w:rsid w:val="000921F6"/>
    <w:rsid w:val="00092531"/>
    <w:rsid w:val="00094017"/>
    <w:rsid w:val="000942FA"/>
    <w:rsid w:val="00094839"/>
    <w:rsid w:val="000955B6"/>
    <w:rsid w:val="00095D15"/>
    <w:rsid w:val="000963BF"/>
    <w:rsid w:val="00096C93"/>
    <w:rsid w:val="00097F63"/>
    <w:rsid w:val="000A0851"/>
    <w:rsid w:val="000A0C81"/>
    <w:rsid w:val="000A0D98"/>
    <w:rsid w:val="000A14D9"/>
    <w:rsid w:val="000A1E49"/>
    <w:rsid w:val="000A2F65"/>
    <w:rsid w:val="000A3EBC"/>
    <w:rsid w:val="000A4CF3"/>
    <w:rsid w:val="000A54D3"/>
    <w:rsid w:val="000A5CD0"/>
    <w:rsid w:val="000A5F68"/>
    <w:rsid w:val="000A664C"/>
    <w:rsid w:val="000A6BF5"/>
    <w:rsid w:val="000A70F1"/>
    <w:rsid w:val="000B0D06"/>
    <w:rsid w:val="000B1D87"/>
    <w:rsid w:val="000B388F"/>
    <w:rsid w:val="000B57F4"/>
    <w:rsid w:val="000B6FDC"/>
    <w:rsid w:val="000C0262"/>
    <w:rsid w:val="000C12F4"/>
    <w:rsid w:val="000C13E5"/>
    <w:rsid w:val="000C14A4"/>
    <w:rsid w:val="000C18EB"/>
    <w:rsid w:val="000C291D"/>
    <w:rsid w:val="000C2AFE"/>
    <w:rsid w:val="000C42C6"/>
    <w:rsid w:val="000C447B"/>
    <w:rsid w:val="000C4CCD"/>
    <w:rsid w:val="000C6B1A"/>
    <w:rsid w:val="000C704C"/>
    <w:rsid w:val="000D0126"/>
    <w:rsid w:val="000D054E"/>
    <w:rsid w:val="000D3498"/>
    <w:rsid w:val="000D3ABC"/>
    <w:rsid w:val="000D4438"/>
    <w:rsid w:val="000D495D"/>
    <w:rsid w:val="000D6623"/>
    <w:rsid w:val="000D679C"/>
    <w:rsid w:val="000D7305"/>
    <w:rsid w:val="000D7D09"/>
    <w:rsid w:val="000E03D0"/>
    <w:rsid w:val="000E1611"/>
    <w:rsid w:val="000E1779"/>
    <w:rsid w:val="000E1A94"/>
    <w:rsid w:val="000E1B99"/>
    <w:rsid w:val="000E29D3"/>
    <w:rsid w:val="000E35F8"/>
    <w:rsid w:val="000E4017"/>
    <w:rsid w:val="000E45B6"/>
    <w:rsid w:val="000E561B"/>
    <w:rsid w:val="000E652B"/>
    <w:rsid w:val="000E69ED"/>
    <w:rsid w:val="000E6FD9"/>
    <w:rsid w:val="000E792D"/>
    <w:rsid w:val="000F0077"/>
    <w:rsid w:val="000F14A3"/>
    <w:rsid w:val="000F1D41"/>
    <w:rsid w:val="000F237D"/>
    <w:rsid w:val="000F23F6"/>
    <w:rsid w:val="000F25F7"/>
    <w:rsid w:val="000F2DE1"/>
    <w:rsid w:val="000F30CC"/>
    <w:rsid w:val="000F484E"/>
    <w:rsid w:val="000F4A7D"/>
    <w:rsid w:val="000F54AF"/>
    <w:rsid w:val="000F58E3"/>
    <w:rsid w:val="000F674C"/>
    <w:rsid w:val="000F6847"/>
    <w:rsid w:val="000F6AD6"/>
    <w:rsid w:val="000F6B30"/>
    <w:rsid w:val="000F7213"/>
    <w:rsid w:val="000F796F"/>
    <w:rsid w:val="000F7E6C"/>
    <w:rsid w:val="0010017C"/>
    <w:rsid w:val="00100480"/>
    <w:rsid w:val="00100CF2"/>
    <w:rsid w:val="00101480"/>
    <w:rsid w:val="001019B9"/>
    <w:rsid w:val="001023E6"/>
    <w:rsid w:val="00102D26"/>
    <w:rsid w:val="001036FA"/>
    <w:rsid w:val="0010440C"/>
    <w:rsid w:val="00105D98"/>
    <w:rsid w:val="00106F8E"/>
    <w:rsid w:val="001071A0"/>
    <w:rsid w:val="001104D1"/>
    <w:rsid w:val="001110F0"/>
    <w:rsid w:val="00112795"/>
    <w:rsid w:val="001138FD"/>
    <w:rsid w:val="0011392F"/>
    <w:rsid w:val="00113A57"/>
    <w:rsid w:val="00114062"/>
    <w:rsid w:val="001141F4"/>
    <w:rsid w:val="0011443D"/>
    <w:rsid w:val="00114E6C"/>
    <w:rsid w:val="00115041"/>
    <w:rsid w:val="0011536F"/>
    <w:rsid w:val="001163BD"/>
    <w:rsid w:val="00116A81"/>
    <w:rsid w:val="00117112"/>
    <w:rsid w:val="00117947"/>
    <w:rsid w:val="00117AD8"/>
    <w:rsid w:val="00121901"/>
    <w:rsid w:val="00121AB6"/>
    <w:rsid w:val="00122056"/>
    <w:rsid w:val="001221CD"/>
    <w:rsid w:val="00122AF7"/>
    <w:rsid w:val="0012328D"/>
    <w:rsid w:val="00123B74"/>
    <w:rsid w:val="00123E8B"/>
    <w:rsid w:val="001243C6"/>
    <w:rsid w:val="0012479E"/>
    <w:rsid w:val="001250EC"/>
    <w:rsid w:val="00125F32"/>
    <w:rsid w:val="0012637F"/>
    <w:rsid w:val="0012645C"/>
    <w:rsid w:val="00126C2E"/>
    <w:rsid w:val="001278C7"/>
    <w:rsid w:val="00127AB3"/>
    <w:rsid w:val="00130161"/>
    <w:rsid w:val="001306DC"/>
    <w:rsid w:val="00130A47"/>
    <w:rsid w:val="001318B2"/>
    <w:rsid w:val="00132A39"/>
    <w:rsid w:val="00132B88"/>
    <w:rsid w:val="0013392F"/>
    <w:rsid w:val="00133ED8"/>
    <w:rsid w:val="00134407"/>
    <w:rsid w:val="00134439"/>
    <w:rsid w:val="00134504"/>
    <w:rsid w:val="00134752"/>
    <w:rsid w:val="0013494C"/>
    <w:rsid w:val="00135189"/>
    <w:rsid w:val="00135411"/>
    <w:rsid w:val="00135E69"/>
    <w:rsid w:val="00135FBC"/>
    <w:rsid w:val="0013613C"/>
    <w:rsid w:val="001369E7"/>
    <w:rsid w:val="00137F10"/>
    <w:rsid w:val="00140006"/>
    <w:rsid w:val="00140048"/>
    <w:rsid w:val="00140175"/>
    <w:rsid w:val="00140898"/>
    <w:rsid w:val="00140A37"/>
    <w:rsid w:val="00141795"/>
    <w:rsid w:val="001417C0"/>
    <w:rsid w:val="001424DB"/>
    <w:rsid w:val="001449EA"/>
    <w:rsid w:val="00144E56"/>
    <w:rsid w:val="00146678"/>
    <w:rsid w:val="001475ED"/>
    <w:rsid w:val="00147AD1"/>
    <w:rsid w:val="00150373"/>
    <w:rsid w:val="00150E3F"/>
    <w:rsid w:val="0015127E"/>
    <w:rsid w:val="0015147F"/>
    <w:rsid w:val="001517B1"/>
    <w:rsid w:val="00152720"/>
    <w:rsid w:val="00152DE3"/>
    <w:rsid w:val="00152F19"/>
    <w:rsid w:val="001540C9"/>
    <w:rsid w:val="0015427D"/>
    <w:rsid w:val="00155375"/>
    <w:rsid w:val="00155AD8"/>
    <w:rsid w:val="00156678"/>
    <w:rsid w:val="00157722"/>
    <w:rsid w:val="001601D8"/>
    <w:rsid w:val="001602B4"/>
    <w:rsid w:val="0016053F"/>
    <w:rsid w:val="00162BD4"/>
    <w:rsid w:val="0016376E"/>
    <w:rsid w:val="001639B3"/>
    <w:rsid w:val="001659D9"/>
    <w:rsid w:val="00166A7C"/>
    <w:rsid w:val="0016778D"/>
    <w:rsid w:val="00167E01"/>
    <w:rsid w:val="00167EBB"/>
    <w:rsid w:val="00173CB8"/>
    <w:rsid w:val="001744D4"/>
    <w:rsid w:val="00174D06"/>
    <w:rsid w:val="00175BE9"/>
    <w:rsid w:val="00176702"/>
    <w:rsid w:val="00176CA5"/>
    <w:rsid w:val="00177474"/>
    <w:rsid w:val="001806EC"/>
    <w:rsid w:val="00180947"/>
    <w:rsid w:val="00180F56"/>
    <w:rsid w:val="001821FD"/>
    <w:rsid w:val="00182919"/>
    <w:rsid w:val="00183D9C"/>
    <w:rsid w:val="001846AF"/>
    <w:rsid w:val="00184807"/>
    <w:rsid w:val="0018486E"/>
    <w:rsid w:val="0018518C"/>
    <w:rsid w:val="0018584E"/>
    <w:rsid w:val="001877DE"/>
    <w:rsid w:val="001902B8"/>
    <w:rsid w:val="00190479"/>
    <w:rsid w:val="001904CC"/>
    <w:rsid w:val="00190967"/>
    <w:rsid w:val="00190F13"/>
    <w:rsid w:val="00191AB0"/>
    <w:rsid w:val="00191C65"/>
    <w:rsid w:val="00191D71"/>
    <w:rsid w:val="00192060"/>
    <w:rsid w:val="00192617"/>
    <w:rsid w:val="0019293C"/>
    <w:rsid w:val="00192EB0"/>
    <w:rsid w:val="00193F49"/>
    <w:rsid w:val="001951DC"/>
    <w:rsid w:val="0019548D"/>
    <w:rsid w:val="0019645A"/>
    <w:rsid w:val="00196A39"/>
    <w:rsid w:val="00197053"/>
    <w:rsid w:val="00197894"/>
    <w:rsid w:val="00197E58"/>
    <w:rsid w:val="001A0218"/>
    <w:rsid w:val="001A05A6"/>
    <w:rsid w:val="001A06D9"/>
    <w:rsid w:val="001A11A7"/>
    <w:rsid w:val="001A1430"/>
    <w:rsid w:val="001A21C6"/>
    <w:rsid w:val="001A28BD"/>
    <w:rsid w:val="001A2CE5"/>
    <w:rsid w:val="001A45E0"/>
    <w:rsid w:val="001A4F71"/>
    <w:rsid w:val="001A571A"/>
    <w:rsid w:val="001A67AC"/>
    <w:rsid w:val="001A6C61"/>
    <w:rsid w:val="001A713F"/>
    <w:rsid w:val="001A7885"/>
    <w:rsid w:val="001A7CC5"/>
    <w:rsid w:val="001B055C"/>
    <w:rsid w:val="001B074D"/>
    <w:rsid w:val="001B2306"/>
    <w:rsid w:val="001B2461"/>
    <w:rsid w:val="001B29B2"/>
    <w:rsid w:val="001B3EB1"/>
    <w:rsid w:val="001B4850"/>
    <w:rsid w:val="001B60F7"/>
    <w:rsid w:val="001B61F7"/>
    <w:rsid w:val="001B74F2"/>
    <w:rsid w:val="001B7765"/>
    <w:rsid w:val="001B790A"/>
    <w:rsid w:val="001C0599"/>
    <w:rsid w:val="001C0D80"/>
    <w:rsid w:val="001C0FA7"/>
    <w:rsid w:val="001C2C07"/>
    <w:rsid w:val="001C2F6F"/>
    <w:rsid w:val="001C3858"/>
    <w:rsid w:val="001C4402"/>
    <w:rsid w:val="001C5329"/>
    <w:rsid w:val="001C53DF"/>
    <w:rsid w:val="001C6399"/>
    <w:rsid w:val="001C6672"/>
    <w:rsid w:val="001C71EA"/>
    <w:rsid w:val="001D0018"/>
    <w:rsid w:val="001D0FA1"/>
    <w:rsid w:val="001D1297"/>
    <w:rsid w:val="001D2682"/>
    <w:rsid w:val="001D2DC9"/>
    <w:rsid w:val="001D3096"/>
    <w:rsid w:val="001D3CB6"/>
    <w:rsid w:val="001D3D67"/>
    <w:rsid w:val="001D4A21"/>
    <w:rsid w:val="001D4B0B"/>
    <w:rsid w:val="001D4FDD"/>
    <w:rsid w:val="001D64D9"/>
    <w:rsid w:val="001D68A0"/>
    <w:rsid w:val="001D6AAB"/>
    <w:rsid w:val="001D6AB4"/>
    <w:rsid w:val="001D6D62"/>
    <w:rsid w:val="001D7741"/>
    <w:rsid w:val="001E0273"/>
    <w:rsid w:val="001E12E1"/>
    <w:rsid w:val="001E1332"/>
    <w:rsid w:val="001E16CF"/>
    <w:rsid w:val="001E229F"/>
    <w:rsid w:val="001E2A4C"/>
    <w:rsid w:val="001E2D38"/>
    <w:rsid w:val="001E6847"/>
    <w:rsid w:val="001E6EBC"/>
    <w:rsid w:val="001E70A4"/>
    <w:rsid w:val="001E7464"/>
    <w:rsid w:val="001F0B87"/>
    <w:rsid w:val="001F0CF7"/>
    <w:rsid w:val="001F10B6"/>
    <w:rsid w:val="001F188D"/>
    <w:rsid w:val="001F1BE5"/>
    <w:rsid w:val="001F1EE1"/>
    <w:rsid w:val="001F20B4"/>
    <w:rsid w:val="001F2654"/>
    <w:rsid w:val="001F2810"/>
    <w:rsid w:val="001F2820"/>
    <w:rsid w:val="001F2D81"/>
    <w:rsid w:val="001F2EEB"/>
    <w:rsid w:val="001F390F"/>
    <w:rsid w:val="001F5A42"/>
    <w:rsid w:val="001F5EED"/>
    <w:rsid w:val="001F7349"/>
    <w:rsid w:val="00200409"/>
    <w:rsid w:val="002013BD"/>
    <w:rsid w:val="00201F1C"/>
    <w:rsid w:val="002023E1"/>
    <w:rsid w:val="0020315E"/>
    <w:rsid w:val="002039C9"/>
    <w:rsid w:val="00203B62"/>
    <w:rsid w:val="00204015"/>
    <w:rsid w:val="002046CD"/>
    <w:rsid w:val="0020474E"/>
    <w:rsid w:val="00204B0F"/>
    <w:rsid w:val="00204C15"/>
    <w:rsid w:val="002054BE"/>
    <w:rsid w:val="00205A89"/>
    <w:rsid w:val="00206174"/>
    <w:rsid w:val="00207262"/>
    <w:rsid w:val="0020784A"/>
    <w:rsid w:val="00210E05"/>
    <w:rsid w:val="0021114F"/>
    <w:rsid w:val="00212248"/>
    <w:rsid w:val="00212A50"/>
    <w:rsid w:val="00212A6F"/>
    <w:rsid w:val="00212DB6"/>
    <w:rsid w:val="0021392D"/>
    <w:rsid w:val="00213B32"/>
    <w:rsid w:val="0021464E"/>
    <w:rsid w:val="00214E59"/>
    <w:rsid w:val="00215B46"/>
    <w:rsid w:val="00216B5F"/>
    <w:rsid w:val="00216B87"/>
    <w:rsid w:val="00217006"/>
    <w:rsid w:val="00217392"/>
    <w:rsid w:val="00221BB1"/>
    <w:rsid w:val="00222102"/>
    <w:rsid w:val="00222775"/>
    <w:rsid w:val="00222EA5"/>
    <w:rsid w:val="00223480"/>
    <w:rsid w:val="002235E1"/>
    <w:rsid w:val="00223B4D"/>
    <w:rsid w:val="00223CBE"/>
    <w:rsid w:val="002244F0"/>
    <w:rsid w:val="00227207"/>
    <w:rsid w:val="00227BCD"/>
    <w:rsid w:val="00227F25"/>
    <w:rsid w:val="002306E1"/>
    <w:rsid w:val="00230E0F"/>
    <w:rsid w:val="00231C0D"/>
    <w:rsid w:val="00231FB8"/>
    <w:rsid w:val="0023214C"/>
    <w:rsid w:val="00232424"/>
    <w:rsid w:val="00232681"/>
    <w:rsid w:val="00234265"/>
    <w:rsid w:val="00235BC7"/>
    <w:rsid w:val="00236EDE"/>
    <w:rsid w:val="00237163"/>
    <w:rsid w:val="0023740E"/>
    <w:rsid w:val="00237F99"/>
    <w:rsid w:val="00240F0A"/>
    <w:rsid w:val="002424C4"/>
    <w:rsid w:val="00243181"/>
    <w:rsid w:val="002437BE"/>
    <w:rsid w:val="002438E2"/>
    <w:rsid w:val="00244F6F"/>
    <w:rsid w:val="0024545D"/>
    <w:rsid w:val="00245478"/>
    <w:rsid w:val="00245633"/>
    <w:rsid w:val="002461BD"/>
    <w:rsid w:val="00247730"/>
    <w:rsid w:val="00247AFA"/>
    <w:rsid w:val="002509E9"/>
    <w:rsid w:val="002511EA"/>
    <w:rsid w:val="0025138C"/>
    <w:rsid w:val="00251455"/>
    <w:rsid w:val="002515E7"/>
    <w:rsid w:val="002518C2"/>
    <w:rsid w:val="00251938"/>
    <w:rsid w:val="00251BCA"/>
    <w:rsid w:val="00251D33"/>
    <w:rsid w:val="002523A8"/>
    <w:rsid w:val="002524C4"/>
    <w:rsid w:val="00252A98"/>
    <w:rsid w:val="00252AEF"/>
    <w:rsid w:val="00253008"/>
    <w:rsid w:val="00253558"/>
    <w:rsid w:val="0025376E"/>
    <w:rsid w:val="00253B6A"/>
    <w:rsid w:val="00254541"/>
    <w:rsid w:val="00254EA9"/>
    <w:rsid w:val="00254EB8"/>
    <w:rsid w:val="002564B6"/>
    <w:rsid w:val="0025665D"/>
    <w:rsid w:val="00256A88"/>
    <w:rsid w:val="002577CE"/>
    <w:rsid w:val="00257A4F"/>
    <w:rsid w:val="00260BD6"/>
    <w:rsid w:val="00261419"/>
    <w:rsid w:val="00261902"/>
    <w:rsid w:val="00261D1C"/>
    <w:rsid w:val="00261D57"/>
    <w:rsid w:val="00261E8E"/>
    <w:rsid w:val="0026269A"/>
    <w:rsid w:val="00263499"/>
    <w:rsid w:val="00263DCB"/>
    <w:rsid w:val="002640A7"/>
    <w:rsid w:val="00264970"/>
    <w:rsid w:val="00264A17"/>
    <w:rsid w:val="00264D2E"/>
    <w:rsid w:val="00265591"/>
    <w:rsid w:val="002664C2"/>
    <w:rsid w:val="002665D8"/>
    <w:rsid w:val="00267717"/>
    <w:rsid w:val="00267876"/>
    <w:rsid w:val="00267A27"/>
    <w:rsid w:val="002707C8"/>
    <w:rsid w:val="00270E0A"/>
    <w:rsid w:val="0027135F"/>
    <w:rsid w:val="00272FEA"/>
    <w:rsid w:val="00273962"/>
    <w:rsid w:val="0027530B"/>
    <w:rsid w:val="00275E13"/>
    <w:rsid w:val="002805FD"/>
    <w:rsid w:val="0028078E"/>
    <w:rsid w:val="00281A18"/>
    <w:rsid w:val="00281DA7"/>
    <w:rsid w:val="00283081"/>
    <w:rsid w:val="002838DD"/>
    <w:rsid w:val="0028395E"/>
    <w:rsid w:val="002842EC"/>
    <w:rsid w:val="00285102"/>
    <w:rsid w:val="002855F1"/>
    <w:rsid w:val="002873E6"/>
    <w:rsid w:val="00287E2E"/>
    <w:rsid w:val="00291380"/>
    <w:rsid w:val="0029265C"/>
    <w:rsid w:val="002933D7"/>
    <w:rsid w:val="002946C2"/>
    <w:rsid w:val="0029473C"/>
    <w:rsid w:val="00295250"/>
    <w:rsid w:val="00295329"/>
    <w:rsid w:val="0029626C"/>
    <w:rsid w:val="00296C6F"/>
    <w:rsid w:val="00296E11"/>
    <w:rsid w:val="00297DED"/>
    <w:rsid w:val="002A016A"/>
    <w:rsid w:val="002A10E4"/>
    <w:rsid w:val="002A27A0"/>
    <w:rsid w:val="002A2B7D"/>
    <w:rsid w:val="002A3094"/>
    <w:rsid w:val="002A3928"/>
    <w:rsid w:val="002A3B9A"/>
    <w:rsid w:val="002A406F"/>
    <w:rsid w:val="002A5FB9"/>
    <w:rsid w:val="002A63A0"/>
    <w:rsid w:val="002A72CA"/>
    <w:rsid w:val="002A744C"/>
    <w:rsid w:val="002A7D2F"/>
    <w:rsid w:val="002B02C6"/>
    <w:rsid w:val="002B0BD1"/>
    <w:rsid w:val="002B0E1B"/>
    <w:rsid w:val="002B1DEB"/>
    <w:rsid w:val="002B2616"/>
    <w:rsid w:val="002B39D2"/>
    <w:rsid w:val="002B48F2"/>
    <w:rsid w:val="002B5CA5"/>
    <w:rsid w:val="002C0763"/>
    <w:rsid w:val="002C0820"/>
    <w:rsid w:val="002C11CA"/>
    <w:rsid w:val="002C135E"/>
    <w:rsid w:val="002C219D"/>
    <w:rsid w:val="002C4120"/>
    <w:rsid w:val="002C4E65"/>
    <w:rsid w:val="002C53BA"/>
    <w:rsid w:val="002D09FD"/>
    <w:rsid w:val="002D126C"/>
    <w:rsid w:val="002D14C7"/>
    <w:rsid w:val="002D2D22"/>
    <w:rsid w:val="002D3904"/>
    <w:rsid w:val="002D3A13"/>
    <w:rsid w:val="002D3B9C"/>
    <w:rsid w:val="002D3ED8"/>
    <w:rsid w:val="002D501F"/>
    <w:rsid w:val="002D5100"/>
    <w:rsid w:val="002D6590"/>
    <w:rsid w:val="002D745E"/>
    <w:rsid w:val="002D7BE6"/>
    <w:rsid w:val="002D7EF1"/>
    <w:rsid w:val="002E0DFD"/>
    <w:rsid w:val="002E162B"/>
    <w:rsid w:val="002E1875"/>
    <w:rsid w:val="002E21B2"/>
    <w:rsid w:val="002E22B7"/>
    <w:rsid w:val="002E3125"/>
    <w:rsid w:val="002E3794"/>
    <w:rsid w:val="002E3C3D"/>
    <w:rsid w:val="002E4316"/>
    <w:rsid w:val="002E4410"/>
    <w:rsid w:val="002E47ED"/>
    <w:rsid w:val="002E53A3"/>
    <w:rsid w:val="002E7E7C"/>
    <w:rsid w:val="002F0DF2"/>
    <w:rsid w:val="002F1187"/>
    <w:rsid w:val="002F2060"/>
    <w:rsid w:val="002F219C"/>
    <w:rsid w:val="002F27EC"/>
    <w:rsid w:val="002F3904"/>
    <w:rsid w:val="002F3B54"/>
    <w:rsid w:val="002F3BBC"/>
    <w:rsid w:val="002F45E5"/>
    <w:rsid w:val="002F46F7"/>
    <w:rsid w:val="002F5BB9"/>
    <w:rsid w:val="002F74E2"/>
    <w:rsid w:val="002F76E2"/>
    <w:rsid w:val="002F7797"/>
    <w:rsid w:val="003012F5"/>
    <w:rsid w:val="0030151E"/>
    <w:rsid w:val="00302CAB"/>
    <w:rsid w:val="00303954"/>
    <w:rsid w:val="00304785"/>
    <w:rsid w:val="00304CD6"/>
    <w:rsid w:val="00305962"/>
    <w:rsid w:val="00305B16"/>
    <w:rsid w:val="00305F74"/>
    <w:rsid w:val="003073E7"/>
    <w:rsid w:val="00307B36"/>
    <w:rsid w:val="00307ECB"/>
    <w:rsid w:val="00310B68"/>
    <w:rsid w:val="00310E7C"/>
    <w:rsid w:val="003110FA"/>
    <w:rsid w:val="003117F2"/>
    <w:rsid w:val="003125B2"/>
    <w:rsid w:val="003135D0"/>
    <w:rsid w:val="0031367E"/>
    <w:rsid w:val="00313813"/>
    <w:rsid w:val="00314808"/>
    <w:rsid w:val="0031526A"/>
    <w:rsid w:val="00315E11"/>
    <w:rsid w:val="00316724"/>
    <w:rsid w:val="003170E5"/>
    <w:rsid w:val="003172C9"/>
    <w:rsid w:val="0032076D"/>
    <w:rsid w:val="00320A31"/>
    <w:rsid w:val="00321A0C"/>
    <w:rsid w:val="003221CC"/>
    <w:rsid w:val="0032285C"/>
    <w:rsid w:val="00322BAE"/>
    <w:rsid w:val="00322C47"/>
    <w:rsid w:val="00323178"/>
    <w:rsid w:val="003236EC"/>
    <w:rsid w:val="0032376F"/>
    <w:rsid w:val="003244CF"/>
    <w:rsid w:val="00324704"/>
    <w:rsid w:val="003274D6"/>
    <w:rsid w:val="00327A78"/>
    <w:rsid w:val="00327F11"/>
    <w:rsid w:val="00330DAD"/>
    <w:rsid w:val="003314CB"/>
    <w:rsid w:val="00332A36"/>
    <w:rsid w:val="00333EAD"/>
    <w:rsid w:val="003347DF"/>
    <w:rsid w:val="00334F6B"/>
    <w:rsid w:val="0033626F"/>
    <w:rsid w:val="0033632C"/>
    <w:rsid w:val="00336776"/>
    <w:rsid w:val="003367BA"/>
    <w:rsid w:val="00336E8D"/>
    <w:rsid w:val="00336F4C"/>
    <w:rsid w:val="003407D6"/>
    <w:rsid w:val="0034183A"/>
    <w:rsid w:val="00341898"/>
    <w:rsid w:val="00341960"/>
    <w:rsid w:val="0034294C"/>
    <w:rsid w:val="003431E2"/>
    <w:rsid w:val="0034352F"/>
    <w:rsid w:val="003435D2"/>
    <w:rsid w:val="00343EF1"/>
    <w:rsid w:val="0034402A"/>
    <w:rsid w:val="0034411F"/>
    <w:rsid w:val="003444A3"/>
    <w:rsid w:val="0034514C"/>
    <w:rsid w:val="0034517A"/>
    <w:rsid w:val="00345FE2"/>
    <w:rsid w:val="00346168"/>
    <w:rsid w:val="00346A04"/>
    <w:rsid w:val="00346DFE"/>
    <w:rsid w:val="00347225"/>
    <w:rsid w:val="00351515"/>
    <w:rsid w:val="00351672"/>
    <w:rsid w:val="00352168"/>
    <w:rsid w:val="00353370"/>
    <w:rsid w:val="0035379B"/>
    <w:rsid w:val="00354CBB"/>
    <w:rsid w:val="00355066"/>
    <w:rsid w:val="003569E7"/>
    <w:rsid w:val="00356D8B"/>
    <w:rsid w:val="00360271"/>
    <w:rsid w:val="00361F3F"/>
    <w:rsid w:val="00362101"/>
    <w:rsid w:val="00362DE8"/>
    <w:rsid w:val="003631B6"/>
    <w:rsid w:val="00363232"/>
    <w:rsid w:val="00363574"/>
    <w:rsid w:val="00363653"/>
    <w:rsid w:val="0036401D"/>
    <w:rsid w:val="00364F50"/>
    <w:rsid w:val="00364FFB"/>
    <w:rsid w:val="00365395"/>
    <w:rsid w:val="003655C4"/>
    <w:rsid w:val="00365C5E"/>
    <w:rsid w:val="0036613F"/>
    <w:rsid w:val="00366EED"/>
    <w:rsid w:val="00370626"/>
    <w:rsid w:val="003706D1"/>
    <w:rsid w:val="00370720"/>
    <w:rsid w:val="0037130A"/>
    <w:rsid w:val="00371542"/>
    <w:rsid w:val="00372268"/>
    <w:rsid w:val="0037295E"/>
    <w:rsid w:val="00374B64"/>
    <w:rsid w:val="00374B9C"/>
    <w:rsid w:val="00376B20"/>
    <w:rsid w:val="00376E2D"/>
    <w:rsid w:val="00377434"/>
    <w:rsid w:val="003778EC"/>
    <w:rsid w:val="00377F20"/>
    <w:rsid w:val="003806CA"/>
    <w:rsid w:val="00380C27"/>
    <w:rsid w:val="00383201"/>
    <w:rsid w:val="00383966"/>
    <w:rsid w:val="0038523F"/>
    <w:rsid w:val="00385461"/>
    <w:rsid w:val="0038547A"/>
    <w:rsid w:val="00385979"/>
    <w:rsid w:val="00386B3B"/>
    <w:rsid w:val="0038775E"/>
    <w:rsid w:val="00387DDD"/>
    <w:rsid w:val="00390BEC"/>
    <w:rsid w:val="00392035"/>
    <w:rsid w:val="0039258D"/>
    <w:rsid w:val="00392AC8"/>
    <w:rsid w:val="003936CD"/>
    <w:rsid w:val="00393888"/>
    <w:rsid w:val="00393E66"/>
    <w:rsid w:val="00394AE1"/>
    <w:rsid w:val="0039711C"/>
    <w:rsid w:val="00397D06"/>
    <w:rsid w:val="003A0A7B"/>
    <w:rsid w:val="003A2C1C"/>
    <w:rsid w:val="003A32CA"/>
    <w:rsid w:val="003A40C0"/>
    <w:rsid w:val="003A66DB"/>
    <w:rsid w:val="003A6D75"/>
    <w:rsid w:val="003A7880"/>
    <w:rsid w:val="003B0A20"/>
    <w:rsid w:val="003B0C45"/>
    <w:rsid w:val="003B0D4A"/>
    <w:rsid w:val="003B0EDA"/>
    <w:rsid w:val="003B18B9"/>
    <w:rsid w:val="003B1941"/>
    <w:rsid w:val="003B1ACD"/>
    <w:rsid w:val="003B291B"/>
    <w:rsid w:val="003B2C6E"/>
    <w:rsid w:val="003B440D"/>
    <w:rsid w:val="003B4633"/>
    <w:rsid w:val="003B53C9"/>
    <w:rsid w:val="003B54E7"/>
    <w:rsid w:val="003B61FC"/>
    <w:rsid w:val="003B6CDA"/>
    <w:rsid w:val="003B7053"/>
    <w:rsid w:val="003B7D2C"/>
    <w:rsid w:val="003C0473"/>
    <w:rsid w:val="003C0C7C"/>
    <w:rsid w:val="003C1AAA"/>
    <w:rsid w:val="003C29FB"/>
    <w:rsid w:val="003C3879"/>
    <w:rsid w:val="003C43BE"/>
    <w:rsid w:val="003C4693"/>
    <w:rsid w:val="003C4E5F"/>
    <w:rsid w:val="003C5AB6"/>
    <w:rsid w:val="003C60A2"/>
    <w:rsid w:val="003C6358"/>
    <w:rsid w:val="003C754F"/>
    <w:rsid w:val="003C778B"/>
    <w:rsid w:val="003C7B85"/>
    <w:rsid w:val="003D07FE"/>
    <w:rsid w:val="003D138B"/>
    <w:rsid w:val="003D3173"/>
    <w:rsid w:val="003D46B9"/>
    <w:rsid w:val="003D47E7"/>
    <w:rsid w:val="003D4E26"/>
    <w:rsid w:val="003D5F28"/>
    <w:rsid w:val="003D688D"/>
    <w:rsid w:val="003D6F07"/>
    <w:rsid w:val="003D76CB"/>
    <w:rsid w:val="003D78A4"/>
    <w:rsid w:val="003E07AE"/>
    <w:rsid w:val="003E08DF"/>
    <w:rsid w:val="003E0D4B"/>
    <w:rsid w:val="003E0E63"/>
    <w:rsid w:val="003E2F8A"/>
    <w:rsid w:val="003E3B6C"/>
    <w:rsid w:val="003E3DF2"/>
    <w:rsid w:val="003E3F19"/>
    <w:rsid w:val="003E7BED"/>
    <w:rsid w:val="003F0611"/>
    <w:rsid w:val="003F0D17"/>
    <w:rsid w:val="003F1052"/>
    <w:rsid w:val="003F10AA"/>
    <w:rsid w:val="003F199B"/>
    <w:rsid w:val="003F1EE1"/>
    <w:rsid w:val="003F3AFD"/>
    <w:rsid w:val="003F46AD"/>
    <w:rsid w:val="003F4E29"/>
    <w:rsid w:val="003F576A"/>
    <w:rsid w:val="003F6ADA"/>
    <w:rsid w:val="003F6D86"/>
    <w:rsid w:val="003F79EC"/>
    <w:rsid w:val="00401120"/>
    <w:rsid w:val="004016DF"/>
    <w:rsid w:val="00401DC1"/>
    <w:rsid w:val="00402AFD"/>
    <w:rsid w:val="00402B8D"/>
    <w:rsid w:val="00403331"/>
    <w:rsid w:val="00403AE9"/>
    <w:rsid w:val="00404558"/>
    <w:rsid w:val="0040526B"/>
    <w:rsid w:val="004053D2"/>
    <w:rsid w:val="00405B4C"/>
    <w:rsid w:val="004064D2"/>
    <w:rsid w:val="00406EE8"/>
    <w:rsid w:val="00407CD5"/>
    <w:rsid w:val="0041021B"/>
    <w:rsid w:val="00410946"/>
    <w:rsid w:val="00410BA2"/>
    <w:rsid w:val="004117B6"/>
    <w:rsid w:val="00411C62"/>
    <w:rsid w:val="00411F09"/>
    <w:rsid w:val="004120D4"/>
    <w:rsid w:val="00412A45"/>
    <w:rsid w:val="00412DA3"/>
    <w:rsid w:val="00413117"/>
    <w:rsid w:val="0041394A"/>
    <w:rsid w:val="00413CC1"/>
    <w:rsid w:val="00413E25"/>
    <w:rsid w:val="00413ECA"/>
    <w:rsid w:val="00414665"/>
    <w:rsid w:val="00415147"/>
    <w:rsid w:val="00415376"/>
    <w:rsid w:val="00416302"/>
    <w:rsid w:val="004164A8"/>
    <w:rsid w:val="00416514"/>
    <w:rsid w:val="0041653B"/>
    <w:rsid w:val="00416650"/>
    <w:rsid w:val="0041747F"/>
    <w:rsid w:val="00417481"/>
    <w:rsid w:val="004213D5"/>
    <w:rsid w:val="0042150E"/>
    <w:rsid w:val="004216D7"/>
    <w:rsid w:val="0042306E"/>
    <w:rsid w:val="004231D8"/>
    <w:rsid w:val="00425403"/>
    <w:rsid w:val="00425ECD"/>
    <w:rsid w:val="00426913"/>
    <w:rsid w:val="00426E41"/>
    <w:rsid w:val="00427FB3"/>
    <w:rsid w:val="004309AF"/>
    <w:rsid w:val="00430E15"/>
    <w:rsid w:val="0043186E"/>
    <w:rsid w:val="00431A5D"/>
    <w:rsid w:val="00432569"/>
    <w:rsid w:val="00432E5F"/>
    <w:rsid w:val="004337CE"/>
    <w:rsid w:val="00434130"/>
    <w:rsid w:val="00434251"/>
    <w:rsid w:val="00434391"/>
    <w:rsid w:val="004347B0"/>
    <w:rsid w:val="00435345"/>
    <w:rsid w:val="0043545D"/>
    <w:rsid w:val="00435B3F"/>
    <w:rsid w:val="00436C39"/>
    <w:rsid w:val="00436C84"/>
    <w:rsid w:val="004377CE"/>
    <w:rsid w:val="00437F91"/>
    <w:rsid w:val="00440656"/>
    <w:rsid w:val="004416E0"/>
    <w:rsid w:val="00441D11"/>
    <w:rsid w:val="00442F54"/>
    <w:rsid w:val="00443003"/>
    <w:rsid w:val="00443866"/>
    <w:rsid w:val="00444AB2"/>
    <w:rsid w:val="00444F87"/>
    <w:rsid w:val="004463D7"/>
    <w:rsid w:val="00447521"/>
    <w:rsid w:val="004502C0"/>
    <w:rsid w:val="004505B0"/>
    <w:rsid w:val="00450A20"/>
    <w:rsid w:val="00450BC6"/>
    <w:rsid w:val="0045154E"/>
    <w:rsid w:val="004524D6"/>
    <w:rsid w:val="00453184"/>
    <w:rsid w:val="00454161"/>
    <w:rsid w:val="0045561F"/>
    <w:rsid w:val="00455D5D"/>
    <w:rsid w:val="00455FC2"/>
    <w:rsid w:val="004568FE"/>
    <w:rsid w:val="00456CF5"/>
    <w:rsid w:val="00457A9A"/>
    <w:rsid w:val="00457DC8"/>
    <w:rsid w:val="00460F66"/>
    <w:rsid w:val="00461C05"/>
    <w:rsid w:val="00462253"/>
    <w:rsid w:val="00464E3A"/>
    <w:rsid w:val="00465900"/>
    <w:rsid w:val="00465978"/>
    <w:rsid w:val="00465AC3"/>
    <w:rsid w:val="00465F3E"/>
    <w:rsid w:val="004661B8"/>
    <w:rsid w:val="00466EEA"/>
    <w:rsid w:val="00466FB1"/>
    <w:rsid w:val="004701FF"/>
    <w:rsid w:val="00470504"/>
    <w:rsid w:val="004709B9"/>
    <w:rsid w:val="0047154B"/>
    <w:rsid w:val="0047287C"/>
    <w:rsid w:val="00473917"/>
    <w:rsid w:val="00473BBB"/>
    <w:rsid w:val="00473EC7"/>
    <w:rsid w:val="004751D3"/>
    <w:rsid w:val="00475339"/>
    <w:rsid w:val="00475CAE"/>
    <w:rsid w:val="00476506"/>
    <w:rsid w:val="00477226"/>
    <w:rsid w:val="00477374"/>
    <w:rsid w:val="00477740"/>
    <w:rsid w:val="00477EE0"/>
    <w:rsid w:val="00480B74"/>
    <w:rsid w:val="00480DC0"/>
    <w:rsid w:val="00481313"/>
    <w:rsid w:val="0048166D"/>
    <w:rsid w:val="004822E6"/>
    <w:rsid w:val="00484560"/>
    <w:rsid w:val="00484A99"/>
    <w:rsid w:val="004853B7"/>
    <w:rsid w:val="004856F7"/>
    <w:rsid w:val="00485A53"/>
    <w:rsid w:val="00485EA5"/>
    <w:rsid w:val="004862D0"/>
    <w:rsid w:val="00486D09"/>
    <w:rsid w:val="00486F91"/>
    <w:rsid w:val="00487049"/>
    <w:rsid w:val="0049004E"/>
    <w:rsid w:val="00490BDB"/>
    <w:rsid w:val="00490E01"/>
    <w:rsid w:val="004931E7"/>
    <w:rsid w:val="00493BA5"/>
    <w:rsid w:val="00493E9D"/>
    <w:rsid w:val="00494388"/>
    <w:rsid w:val="0049561C"/>
    <w:rsid w:val="004960ED"/>
    <w:rsid w:val="0049615D"/>
    <w:rsid w:val="00496531"/>
    <w:rsid w:val="004971B1"/>
    <w:rsid w:val="0049729E"/>
    <w:rsid w:val="004A016E"/>
    <w:rsid w:val="004A04E9"/>
    <w:rsid w:val="004A19BD"/>
    <w:rsid w:val="004A1BE2"/>
    <w:rsid w:val="004A24DA"/>
    <w:rsid w:val="004A291D"/>
    <w:rsid w:val="004A2BD6"/>
    <w:rsid w:val="004A4C93"/>
    <w:rsid w:val="004A4EA0"/>
    <w:rsid w:val="004A5D5D"/>
    <w:rsid w:val="004A6169"/>
    <w:rsid w:val="004A61C7"/>
    <w:rsid w:val="004A6800"/>
    <w:rsid w:val="004A6917"/>
    <w:rsid w:val="004A7666"/>
    <w:rsid w:val="004A7DD7"/>
    <w:rsid w:val="004B06D9"/>
    <w:rsid w:val="004B0AB3"/>
    <w:rsid w:val="004B11CF"/>
    <w:rsid w:val="004B1D43"/>
    <w:rsid w:val="004B340D"/>
    <w:rsid w:val="004B354E"/>
    <w:rsid w:val="004B3A61"/>
    <w:rsid w:val="004B3C85"/>
    <w:rsid w:val="004B3F27"/>
    <w:rsid w:val="004B451F"/>
    <w:rsid w:val="004B4E4C"/>
    <w:rsid w:val="004B5088"/>
    <w:rsid w:val="004B519C"/>
    <w:rsid w:val="004B6527"/>
    <w:rsid w:val="004B68C5"/>
    <w:rsid w:val="004B6B2F"/>
    <w:rsid w:val="004B704C"/>
    <w:rsid w:val="004B7B36"/>
    <w:rsid w:val="004C11AA"/>
    <w:rsid w:val="004C222B"/>
    <w:rsid w:val="004C2453"/>
    <w:rsid w:val="004C3078"/>
    <w:rsid w:val="004C312D"/>
    <w:rsid w:val="004C332A"/>
    <w:rsid w:val="004C3B4F"/>
    <w:rsid w:val="004C3BEF"/>
    <w:rsid w:val="004C4958"/>
    <w:rsid w:val="004C5165"/>
    <w:rsid w:val="004C5A5C"/>
    <w:rsid w:val="004C6255"/>
    <w:rsid w:val="004C668A"/>
    <w:rsid w:val="004C68D4"/>
    <w:rsid w:val="004C741D"/>
    <w:rsid w:val="004C74F0"/>
    <w:rsid w:val="004C757A"/>
    <w:rsid w:val="004D002C"/>
    <w:rsid w:val="004D0498"/>
    <w:rsid w:val="004D09A9"/>
    <w:rsid w:val="004D0AF2"/>
    <w:rsid w:val="004D12E4"/>
    <w:rsid w:val="004D19C0"/>
    <w:rsid w:val="004D20AE"/>
    <w:rsid w:val="004D279B"/>
    <w:rsid w:val="004D29A0"/>
    <w:rsid w:val="004D46F8"/>
    <w:rsid w:val="004D479F"/>
    <w:rsid w:val="004D544B"/>
    <w:rsid w:val="004D6807"/>
    <w:rsid w:val="004D70E9"/>
    <w:rsid w:val="004D7816"/>
    <w:rsid w:val="004E11AE"/>
    <w:rsid w:val="004E20B8"/>
    <w:rsid w:val="004E2684"/>
    <w:rsid w:val="004E2F10"/>
    <w:rsid w:val="004E3AB3"/>
    <w:rsid w:val="004E3CA8"/>
    <w:rsid w:val="004E5A3B"/>
    <w:rsid w:val="004E6A18"/>
    <w:rsid w:val="004E6E65"/>
    <w:rsid w:val="004E6F25"/>
    <w:rsid w:val="004E752B"/>
    <w:rsid w:val="004E797D"/>
    <w:rsid w:val="004E7A21"/>
    <w:rsid w:val="004E7B40"/>
    <w:rsid w:val="004E7D9F"/>
    <w:rsid w:val="004F2633"/>
    <w:rsid w:val="004F38E8"/>
    <w:rsid w:val="004F424E"/>
    <w:rsid w:val="004F4E08"/>
    <w:rsid w:val="004F4E12"/>
    <w:rsid w:val="004F4FC8"/>
    <w:rsid w:val="004F57B6"/>
    <w:rsid w:val="004F5CAD"/>
    <w:rsid w:val="004F6C27"/>
    <w:rsid w:val="004F7308"/>
    <w:rsid w:val="00500E8A"/>
    <w:rsid w:val="00501863"/>
    <w:rsid w:val="005019D1"/>
    <w:rsid w:val="005025F3"/>
    <w:rsid w:val="005033B8"/>
    <w:rsid w:val="00503AA2"/>
    <w:rsid w:val="00503B08"/>
    <w:rsid w:val="0050400E"/>
    <w:rsid w:val="00505552"/>
    <w:rsid w:val="005056A3"/>
    <w:rsid w:val="00506339"/>
    <w:rsid w:val="00506C3C"/>
    <w:rsid w:val="00507101"/>
    <w:rsid w:val="0051085F"/>
    <w:rsid w:val="00510A80"/>
    <w:rsid w:val="00510DF2"/>
    <w:rsid w:val="00511F51"/>
    <w:rsid w:val="0051286C"/>
    <w:rsid w:val="005132D7"/>
    <w:rsid w:val="005133ED"/>
    <w:rsid w:val="005134CA"/>
    <w:rsid w:val="005140C8"/>
    <w:rsid w:val="005143BB"/>
    <w:rsid w:val="00514DF1"/>
    <w:rsid w:val="0051536F"/>
    <w:rsid w:val="00515BA5"/>
    <w:rsid w:val="00516D52"/>
    <w:rsid w:val="00517161"/>
    <w:rsid w:val="005215C8"/>
    <w:rsid w:val="00521976"/>
    <w:rsid w:val="00521C5C"/>
    <w:rsid w:val="0052229B"/>
    <w:rsid w:val="00523135"/>
    <w:rsid w:val="00523204"/>
    <w:rsid w:val="005239D9"/>
    <w:rsid w:val="005261C8"/>
    <w:rsid w:val="00527702"/>
    <w:rsid w:val="00527DFD"/>
    <w:rsid w:val="00531714"/>
    <w:rsid w:val="00531A59"/>
    <w:rsid w:val="005321A0"/>
    <w:rsid w:val="005324A0"/>
    <w:rsid w:val="005326F9"/>
    <w:rsid w:val="005327E3"/>
    <w:rsid w:val="00533217"/>
    <w:rsid w:val="0053399B"/>
    <w:rsid w:val="0053508A"/>
    <w:rsid w:val="005350FE"/>
    <w:rsid w:val="005355FC"/>
    <w:rsid w:val="00537110"/>
    <w:rsid w:val="00540FBF"/>
    <w:rsid w:val="0054121B"/>
    <w:rsid w:val="0054167C"/>
    <w:rsid w:val="00541B7C"/>
    <w:rsid w:val="005428AB"/>
    <w:rsid w:val="00542D9D"/>
    <w:rsid w:val="00542FD7"/>
    <w:rsid w:val="005438A2"/>
    <w:rsid w:val="00544BA6"/>
    <w:rsid w:val="00545FA6"/>
    <w:rsid w:val="00546039"/>
    <w:rsid w:val="00546AE0"/>
    <w:rsid w:val="005505F6"/>
    <w:rsid w:val="00550F2E"/>
    <w:rsid w:val="00551A33"/>
    <w:rsid w:val="00551F9F"/>
    <w:rsid w:val="00552195"/>
    <w:rsid w:val="00552635"/>
    <w:rsid w:val="00552828"/>
    <w:rsid w:val="00552FFC"/>
    <w:rsid w:val="00553C27"/>
    <w:rsid w:val="00553F12"/>
    <w:rsid w:val="00555509"/>
    <w:rsid w:val="00555A57"/>
    <w:rsid w:val="00555A81"/>
    <w:rsid w:val="00555C43"/>
    <w:rsid w:val="00556838"/>
    <w:rsid w:val="005569EC"/>
    <w:rsid w:val="005574E2"/>
    <w:rsid w:val="0055764F"/>
    <w:rsid w:val="00557ACD"/>
    <w:rsid w:val="005612B3"/>
    <w:rsid w:val="00561CEE"/>
    <w:rsid w:val="00561E28"/>
    <w:rsid w:val="00563012"/>
    <w:rsid w:val="00563E6D"/>
    <w:rsid w:val="00564091"/>
    <w:rsid w:val="00564E26"/>
    <w:rsid w:val="00566970"/>
    <w:rsid w:val="00567489"/>
    <w:rsid w:val="00570C75"/>
    <w:rsid w:val="0057147D"/>
    <w:rsid w:val="00571B78"/>
    <w:rsid w:val="00571D1D"/>
    <w:rsid w:val="00572310"/>
    <w:rsid w:val="00573707"/>
    <w:rsid w:val="00573D21"/>
    <w:rsid w:val="0057460A"/>
    <w:rsid w:val="00574F8D"/>
    <w:rsid w:val="00575220"/>
    <w:rsid w:val="005757EF"/>
    <w:rsid w:val="0057607D"/>
    <w:rsid w:val="0057616F"/>
    <w:rsid w:val="00576556"/>
    <w:rsid w:val="00577366"/>
    <w:rsid w:val="00577E30"/>
    <w:rsid w:val="00582BB4"/>
    <w:rsid w:val="00583079"/>
    <w:rsid w:val="00583838"/>
    <w:rsid w:val="00583D34"/>
    <w:rsid w:val="00583E99"/>
    <w:rsid w:val="0058534A"/>
    <w:rsid w:val="0058642E"/>
    <w:rsid w:val="005877EA"/>
    <w:rsid w:val="0059091F"/>
    <w:rsid w:val="00590AC4"/>
    <w:rsid w:val="0059139F"/>
    <w:rsid w:val="005913B9"/>
    <w:rsid w:val="0059242A"/>
    <w:rsid w:val="00593205"/>
    <w:rsid w:val="005954DE"/>
    <w:rsid w:val="0059566D"/>
    <w:rsid w:val="00595826"/>
    <w:rsid w:val="0059627F"/>
    <w:rsid w:val="0059636F"/>
    <w:rsid w:val="005969D6"/>
    <w:rsid w:val="00596B40"/>
    <w:rsid w:val="00597A49"/>
    <w:rsid w:val="005A07BE"/>
    <w:rsid w:val="005A088F"/>
    <w:rsid w:val="005A161E"/>
    <w:rsid w:val="005A1D81"/>
    <w:rsid w:val="005A2302"/>
    <w:rsid w:val="005A2D73"/>
    <w:rsid w:val="005A369B"/>
    <w:rsid w:val="005A38F0"/>
    <w:rsid w:val="005A3982"/>
    <w:rsid w:val="005A3A3F"/>
    <w:rsid w:val="005A3D8A"/>
    <w:rsid w:val="005A4DF3"/>
    <w:rsid w:val="005A528E"/>
    <w:rsid w:val="005A6BA1"/>
    <w:rsid w:val="005A6CB5"/>
    <w:rsid w:val="005A75CB"/>
    <w:rsid w:val="005B0CC2"/>
    <w:rsid w:val="005B1583"/>
    <w:rsid w:val="005B16C0"/>
    <w:rsid w:val="005B26B5"/>
    <w:rsid w:val="005B2866"/>
    <w:rsid w:val="005B30C2"/>
    <w:rsid w:val="005B3596"/>
    <w:rsid w:val="005B37C9"/>
    <w:rsid w:val="005B49EE"/>
    <w:rsid w:val="005B5666"/>
    <w:rsid w:val="005B608F"/>
    <w:rsid w:val="005B7100"/>
    <w:rsid w:val="005B750E"/>
    <w:rsid w:val="005C08C8"/>
    <w:rsid w:val="005C1A03"/>
    <w:rsid w:val="005C1F82"/>
    <w:rsid w:val="005C2613"/>
    <w:rsid w:val="005C2BB0"/>
    <w:rsid w:val="005C3733"/>
    <w:rsid w:val="005C4121"/>
    <w:rsid w:val="005C4E8B"/>
    <w:rsid w:val="005C60E7"/>
    <w:rsid w:val="005D0111"/>
    <w:rsid w:val="005D026B"/>
    <w:rsid w:val="005D0DAE"/>
    <w:rsid w:val="005D154A"/>
    <w:rsid w:val="005D2D84"/>
    <w:rsid w:val="005D4149"/>
    <w:rsid w:val="005D55BC"/>
    <w:rsid w:val="005D59FA"/>
    <w:rsid w:val="005D6489"/>
    <w:rsid w:val="005D6D5B"/>
    <w:rsid w:val="005D7028"/>
    <w:rsid w:val="005D7268"/>
    <w:rsid w:val="005E002A"/>
    <w:rsid w:val="005E2D2A"/>
    <w:rsid w:val="005E3460"/>
    <w:rsid w:val="005E3BDF"/>
    <w:rsid w:val="005E404F"/>
    <w:rsid w:val="005E44D4"/>
    <w:rsid w:val="005E4A95"/>
    <w:rsid w:val="005E51C7"/>
    <w:rsid w:val="005E5279"/>
    <w:rsid w:val="005E5BA8"/>
    <w:rsid w:val="005F01BD"/>
    <w:rsid w:val="005F0934"/>
    <w:rsid w:val="005F133F"/>
    <w:rsid w:val="005F1BB5"/>
    <w:rsid w:val="005F1D93"/>
    <w:rsid w:val="005F2797"/>
    <w:rsid w:val="005F280C"/>
    <w:rsid w:val="005F44F1"/>
    <w:rsid w:val="005F467D"/>
    <w:rsid w:val="005F483C"/>
    <w:rsid w:val="005F4D0B"/>
    <w:rsid w:val="005F5EB0"/>
    <w:rsid w:val="005F6157"/>
    <w:rsid w:val="005F6397"/>
    <w:rsid w:val="005F7547"/>
    <w:rsid w:val="005F7A18"/>
    <w:rsid w:val="005F7DAD"/>
    <w:rsid w:val="0060027E"/>
    <w:rsid w:val="00601BDC"/>
    <w:rsid w:val="00601CC1"/>
    <w:rsid w:val="00602713"/>
    <w:rsid w:val="0060280A"/>
    <w:rsid w:val="00602CD2"/>
    <w:rsid w:val="0060317A"/>
    <w:rsid w:val="00605C0F"/>
    <w:rsid w:val="00606ABE"/>
    <w:rsid w:val="00606B7A"/>
    <w:rsid w:val="00606F76"/>
    <w:rsid w:val="00607356"/>
    <w:rsid w:val="00607531"/>
    <w:rsid w:val="00607977"/>
    <w:rsid w:val="00610661"/>
    <w:rsid w:val="00610ED8"/>
    <w:rsid w:val="006113AA"/>
    <w:rsid w:val="00612109"/>
    <w:rsid w:val="006123AE"/>
    <w:rsid w:val="00612ED3"/>
    <w:rsid w:val="00612F50"/>
    <w:rsid w:val="0061363A"/>
    <w:rsid w:val="0061436D"/>
    <w:rsid w:val="0061478C"/>
    <w:rsid w:val="00614ACA"/>
    <w:rsid w:val="00615636"/>
    <w:rsid w:val="00615F6C"/>
    <w:rsid w:val="006164E7"/>
    <w:rsid w:val="0061661E"/>
    <w:rsid w:val="0061705B"/>
    <w:rsid w:val="00617791"/>
    <w:rsid w:val="0062092F"/>
    <w:rsid w:val="00620A66"/>
    <w:rsid w:val="006213B4"/>
    <w:rsid w:val="00621443"/>
    <w:rsid w:val="00621BF4"/>
    <w:rsid w:val="00622031"/>
    <w:rsid w:val="00622535"/>
    <w:rsid w:val="00623FEA"/>
    <w:rsid w:val="006242C0"/>
    <w:rsid w:val="00624943"/>
    <w:rsid w:val="00630D88"/>
    <w:rsid w:val="00631B65"/>
    <w:rsid w:val="00631C54"/>
    <w:rsid w:val="00632176"/>
    <w:rsid w:val="0063278A"/>
    <w:rsid w:val="00632811"/>
    <w:rsid w:val="00632903"/>
    <w:rsid w:val="00633AC9"/>
    <w:rsid w:val="00634CAA"/>
    <w:rsid w:val="00636552"/>
    <w:rsid w:val="00637A48"/>
    <w:rsid w:val="00640AB3"/>
    <w:rsid w:val="0064149C"/>
    <w:rsid w:val="00642303"/>
    <w:rsid w:val="00644C7F"/>
    <w:rsid w:val="00644F69"/>
    <w:rsid w:val="00646906"/>
    <w:rsid w:val="00646DA3"/>
    <w:rsid w:val="00647C70"/>
    <w:rsid w:val="00650E2F"/>
    <w:rsid w:val="00651451"/>
    <w:rsid w:val="00651C00"/>
    <w:rsid w:val="00651EE4"/>
    <w:rsid w:val="00651FBA"/>
    <w:rsid w:val="00654122"/>
    <w:rsid w:val="006541D8"/>
    <w:rsid w:val="00654906"/>
    <w:rsid w:val="006557BD"/>
    <w:rsid w:val="00656BB2"/>
    <w:rsid w:val="00656C36"/>
    <w:rsid w:val="00657430"/>
    <w:rsid w:val="00657DD0"/>
    <w:rsid w:val="00660AD0"/>
    <w:rsid w:val="00660D2D"/>
    <w:rsid w:val="006613C9"/>
    <w:rsid w:val="006633C1"/>
    <w:rsid w:val="00664409"/>
    <w:rsid w:val="00664B3B"/>
    <w:rsid w:val="00664BA3"/>
    <w:rsid w:val="00664D22"/>
    <w:rsid w:val="00665A8E"/>
    <w:rsid w:val="00665BCF"/>
    <w:rsid w:val="006671AD"/>
    <w:rsid w:val="00670ACD"/>
    <w:rsid w:val="00670C02"/>
    <w:rsid w:val="00671BC5"/>
    <w:rsid w:val="00672573"/>
    <w:rsid w:val="006736E9"/>
    <w:rsid w:val="00673A53"/>
    <w:rsid w:val="00673D14"/>
    <w:rsid w:val="00674650"/>
    <w:rsid w:val="006758BE"/>
    <w:rsid w:val="006763D1"/>
    <w:rsid w:val="00676A52"/>
    <w:rsid w:val="00677EB5"/>
    <w:rsid w:val="00680119"/>
    <w:rsid w:val="006806D6"/>
    <w:rsid w:val="00680DC2"/>
    <w:rsid w:val="00680EED"/>
    <w:rsid w:val="0068112E"/>
    <w:rsid w:val="006829AF"/>
    <w:rsid w:val="006835E6"/>
    <w:rsid w:val="00683945"/>
    <w:rsid w:val="0068430F"/>
    <w:rsid w:val="006844C4"/>
    <w:rsid w:val="00684C4E"/>
    <w:rsid w:val="00684FC4"/>
    <w:rsid w:val="006860F7"/>
    <w:rsid w:val="006876BF"/>
    <w:rsid w:val="00687A12"/>
    <w:rsid w:val="00691AF8"/>
    <w:rsid w:val="0069223E"/>
    <w:rsid w:val="00692D5B"/>
    <w:rsid w:val="00692E45"/>
    <w:rsid w:val="0069403E"/>
    <w:rsid w:val="0069433E"/>
    <w:rsid w:val="006962B0"/>
    <w:rsid w:val="00696874"/>
    <w:rsid w:val="00697443"/>
    <w:rsid w:val="00697558"/>
    <w:rsid w:val="006A0972"/>
    <w:rsid w:val="006A157B"/>
    <w:rsid w:val="006A1839"/>
    <w:rsid w:val="006A1890"/>
    <w:rsid w:val="006A26DA"/>
    <w:rsid w:val="006A3174"/>
    <w:rsid w:val="006A36BD"/>
    <w:rsid w:val="006A4513"/>
    <w:rsid w:val="006A59EB"/>
    <w:rsid w:val="006A5C7E"/>
    <w:rsid w:val="006A621C"/>
    <w:rsid w:val="006A6B23"/>
    <w:rsid w:val="006A7364"/>
    <w:rsid w:val="006A7F7D"/>
    <w:rsid w:val="006B207F"/>
    <w:rsid w:val="006B3C25"/>
    <w:rsid w:val="006B3EEF"/>
    <w:rsid w:val="006B53AD"/>
    <w:rsid w:val="006B60D3"/>
    <w:rsid w:val="006B6459"/>
    <w:rsid w:val="006B66DC"/>
    <w:rsid w:val="006B6E5C"/>
    <w:rsid w:val="006B718D"/>
    <w:rsid w:val="006B737E"/>
    <w:rsid w:val="006C1563"/>
    <w:rsid w:val="006C1BF9"/>
    <w:rsid w:val="006C2681"/>
    <w:rsid w:val="006C3C22"/>
    <w:rsid w:val="006C4057"/>
    <w:rsid w:val="006C473A"/>
    <w:rsid w:val="006C4AE1"/>
    <w:rsid w:val="006C50CE"/>
    <w:rsid w:val="006C5FF9"/>
    <w:rsid w:val="006D030E"/>
    <w:rsid w:val="006D0FF2"/>
    <w:rsid w:val="006D1914"/>
    <w:rsid w:val="006D1CDF"/>
    <w:rsid w:val="006D1F57"/>
    <w:rsid w:val="006D39DC"/>
    <w:rsid w:val="006D3BC5"/>
    <w:rsid w:val="006D3DE3"/>
    <w:rsid w:val="006D4404"/>
    <w:rsid w:val="006D54C4"/>
    <w:rsid w:val="006D5EC6"/>
    <w:rsid w:val="006D6084"/>
    <w:rsid w:val="006D61B1"/>
    <w:rsid w:val="006D65DC"/>
    <w:rsid w:val="006D7208"/>
    <w:rsid w:val="006E0271"/>
    <w:rsid w:val="006E0DB3"/>
    <w:rsid w:val="006E1611"/>
    <w:rsid w:val="006E2358"/>
    <w:rsid w:val="006E23BA"/>
    <w:rsid w:val="006E4A84"/>
    <w:rsid w:val="006E669A"/>
    <w:rsid w:val="006E68C1"/>
    <w:rsid w:val="006E6E7C"/>
    <w:rsid w:val="006E7050"/>
    <w:rsid w:val="006F1D7A"/>
    <w:rsid w:val="006F1FF1"/>
    <w:rsid w:val="006F210D"/>
    <w:rsid w:val="006F273C"/>
    <w:rsid w:val="006F2753"/>
    <w:rsid w:val="006F2A09"/>
    <w:rsid w:val="006F3742"/>
    <w:rsid w:val="006F40AA"/>
    <w:rsid w:val="006F5554"/>
    <w:rsid w:val="006F5732"/>
    <w:rsid w:val="006F6B84"/>
    <w:rsid w:val="006F71AD"/>
    <w:rsid w:val="006F79DE"/>
    <w:rsid w:val="0070076C"/>
    <w:rsid w:val="0070157B"/>
    <w:rsid w:val="007046C7"/>
    <w:rsid w:val="007059E9"/>
    <w:rsid w:val="00706CA8"/>
    <w:rsid w:val="00710845"/>
    <w:rsid w:val="00710892"/>
    <w:rsid w:val="00712319"/>
    <w:rsid w:val="00712A97"/>
    <w:rsid w:val="00712BCF"/>
    <w:rsid w:val="0071458A"/>
    <w:rsid w:val="0071599E"/>
    <w:rsid w:val="0072204B"/>
    <w:rsid w:val="007223D4"/>
    <w:rsid w:val="00722D35"/>
    <w:rsid w:val="00723EBF"/>
    <w:rsid w:val="00724C83"/>
    <w:rsid w:val="00725205"/>
    <w:rsid w:val="00726CFF"/>
    <w:rsid w:val="00727258"/>
    <w:rsid w:val="007272A1"/>
    <w:rsid w:val="007277F6"/>
    <w:rsid w:val="00732939"/>
    <w:rsid w:val="00732BF4"/>
    <w:rsid w:val="00732EE1"/>
    <w:rsid w:val="00736938"/>
    <w:rsid w:val="0074026F"/>
    <w:rsid w:val="007402D0"/>
    <w:rsid w:val="0074037F"/>
    <w:rsid w:val="007414CF"/>
    <w:rsid w:val="0074226B"/>
    <w:rsid w:val="0074240E"/>
    <w:rsid w:val="0074292A"/>
    <w:rsid w:val="0074295A"/>
    <w:rsid w:val="00742E2B"/>
    <w:rsid w:val="00743720"/>
    <w:rsid w:val="00743CCC"/>
    <w:rsid w:val="0074414C"/>
    <w:rsid w:val="00744788"/>
    <w:rsid w:val="00744E69"/>
    <w:rsid w:val="007450A1"/>
    <w:rsid w:val="00745596"/>
    <w:rsid w:val="00746749"/>
    <w:rsid w:val="00746968"/>
    <w:rsid w:val="00747352"/>
    <w:rsid w:val="00747667"/>
    <w:rsid w:val="00747B4D"/>
    <w:rsid w:val="007522B8"/>
    <w:rsid w:val="007542B5"/>
    <w:rsid w:val="007543DE"/>
    <w:rsid w:val="00755F45"/>
    <w:rsid w:val="0075667E"/>
    <w:rsid w:val="00761A14"/>
    <w:rsid w:val="00761E09"/>
    <w:rsid w:val="007633DD"/>
    <w:rsid w:val="00763547"/>
    <w:rsid w:val="0076419F"/>
    <w:rsid w:val="00764593"/>
    <w:rsid w:val="00765658"/>
    <w:rsid w:val="0076577F"/>
    <w:rsid w:val="00765F5B"/>
    <w:rsid w:val="00770B54"/>
    <w:rsid w:val="00770E90"/>
    <w:rsid w:val="00771F19"/>
    <w:rsid w:val="00772907"/>
    <w:rsid w:val="00772A20"/>
    <w:rsid w:val="00774BA7"/>
    <w:rsid w:val="0078022E"/>
    <w:rsid w:val="00780F16"/>
    <w:rsid w:val="00781153"/>
    <w:rsid w:val="007825C2"/>
    <w:rsid w:val="00783EEC"/>
    <w:rsid w:val="00784EB5"/>
    <w:rsid w:val="00785C80"/>
    <w:rsid w:val="00785E5A"/>
    <w:rsid w:val="007861D2"/>
    <w:rsid w:val="00786C2B"/>
    <w:rsid w:val="00786CF3"/>
    <w:rsid w:val="00786D9D"/>
    <w:rsid w:val="00790694"/>
    <w:rsid w:val="007906F0"/>
    <w:rsid w:val="00792BC3"/>
    <w:rsid w:val="0079365A"/>
    <w:rsid w:val="00793870"/>
    <w:rsid w:val="00793AC2"/>
    <w:rsid w:val="007941F2"/>
    <w:rsid w:val="00794F92"/>
    <w:rsid w:val="0079575D"/>
    <w:rsid w:val="00795D7F"/>
    <w:rsid w:val="007A042D"/>
    <w:rsid w:val="007A06D4"/>
    <w:rsid w:val="007A09D1"/>
    <w:rsid w:val="007A151D"/>
    <w:rsid w:val="007A19C7"/>
    <w:rsid w:val="007A2A2A"/>
    <w:rsid w:val="007A2F56"/>
    <w:rsid w:val="007A4022"/>
    <w:rsid w:val="007A4532"/>
    <w:rsid w:val="007A45A8"/>
    <w:rsid w:val="007A46B7"/>
    <w:rsid w:val="007A4B5F"/>
    <w:rsid w:val="007A5BF4"/>
    <w:rsid w:val="007A5DA1"/>
    <w:rsid w:val="007A5F6B"/>
    <w:rsid w:val="007A69C6"/>
    <w:rsid w:val="007A7223"/>
    <w:rsid w:val="007A77C4"/>
    <w:rsid w:val="007A7882"/>
    <w:rsid w:val="007A78DA"/>
    <w:rsid w:val="007B06AE"/>
    <w:rsid w:val="007B0C17"/>
    <w:rsid w:val="007B10C0"/>
    <w:rsid w:val="007B368A"/>
    <w:rsid w:val="007B3CE0"/>
    <w:rsid w:val="007B4BED"/>
    <w:rsid w:val="007B6966"/>
    <w:rsid w:val="007B6CCA"/>
    <w:rsid w:val="007C0A31"/>
    <w:rsid w:val="007C1C69"/>
    <w:rsid w:val="007C1CBB"/>
    <w:rsid w:val="007C1FD1"/>
    <w:rsid w:val="007C26C2"/>
    <w:rsid w:val="007C2D73"/>
    <w:rsid w:val="007C30A7"/>
    <w:rsid w:val="007C32CF"/>
    <w:rsid w:val="007C370D"/>
    <w:rsid w:val="007C379A"/>
    <w:rsid w:val="007C4D9D"/>
    <w:rsid w:val="007C539F"/>
    <w:rsid w:val="007C53C5"/>
    <w:rsid w:val="007C5F59"/>
    <w:rsid w:val="007D0993"/>
    <w:rsid w:val="007D280C"/>
    <w:rsid w:val="007D2D01"/>
    <w:rsid w:val="007D2D24"/>
    <w:rsid w:val="007D3565"/>
    <w:rsid w:val="007D3BFB"/>
    <w:rsid w:val="007D3D28"/>
    <w:rsid w:val="007D45D3"/>
    <w:rsid w:val="007D60F4"/>
    <w:rsid w:val="007D6200"/>
    <w:rsid w:val="007D6463"/>
    <w:rsid w:val="007D6B87"/>
    <w:rsid w:val="007D76C6"/>
    <w:rsid w:val="007D79C8"/>
    <w:rsid w:val="007D7AB9"/>
    <w:rsid w:val="007E0A1E"/>
    <w:rsid w:val="007E27FF"/>
    <w:rsid w:val="007E387D"/>
    <w:rsid w:val="007E4C56"/>
    <w:rsid w:val="007E56AB"/>
    <w:rsid w:val="007E5C4E"/>
    <w:rsid w:val="007E630D"/>
    <w:rsid w:val="007E646B"/>
    <w:rsid w:val="007E70CD"/>
    <w:rsid w:val="007E7159"/>
    <w:rsid w:val="007E7A04"/>
    <w:rsid w:val="007E7FDD"/>
    <w:rsid w:val="007F0406"/>
    <w:rsid w:val="007F0635"/>
    <w:rsid w:val="007F0C25"/>
    <w:rsid w:val="007F0E1A"/>
    <w:rsid w:val="007F1171"/>
    <w:rsid w:val="007F176F"/>
    <w:rsid w:val="007F1A41"/>
    <w:rsid w:val="007F2394"/>
    <w:rsid w:val="007F2752"/>
    <w:rsid w:val="007F2999"/>
    <w:rsid w:val="007F44BC"/>
    <w:rsid w:val="007F4C94"/>
    <w:rsid w:val="007F4E49"/>
    <w:rsid w:val="007F5462"/>
    <w:rsid w:val="007F5BFC"/>
    <w:rsid w:val="007F6299"/>
    <w:rsid w:val="00802EA4"/>
    <w:rsid w:val="0080379E"/>
    <w:rsid w:val="00803A13"/>
    <w:rsid w:val="00803A9E"/>
    <w:rsid w:val="00803F40"/>
    <w:rsid w:val="00804A64"/>
    <w:rsid w:val="008050EA"/>
    <w:rsid w:val="008052DE"/>
    <w:rsid w:val="0080584A"/>
    <w:rsid w:val="0080644D"/>
    <w:rsid w:val="00806E5A"/>
    <w:rsid w:val="008070EC"/>
    <w:rsid w:val="00807DBC"/>
    <w:rsid w:val="0081010B"/>
    <w:rsid w:val="00810B55"/>
    <w:rsid w:val="00810DBA"/>
    <w:rsid w:val="0081172E"/>
    <w:rsid w:val="00812C4E"/>
    <w:rsid w:val="00812E50"/>
    <w:rsid w:val="008139B7"/>
    <w:rsid w:val="00814051"/>
    <w:rsid w:val="00815D6F"/>
    <w:rsid w:val="0081652A"/>
    <w:rsid w:val="0081652D"/>
    <w:rsid w:val="008165E8"/>
    <w:rsid w:val="00816A6D"/>
    <w:rsid w:val="00816CDA"/>
    <w:rsid w:val="00817184"/>
    <w:rsid w:val="008174E2"/>
    <w:rsid w:val="00820FDE"/>
    <w:rsid w:val="00822602"/>
    <w:rsid w:val="00823F2A"/>
    <w:rsid w:val="00825B93"/>
    <w:rsid w:val="008261A3"/>
    <w:rsid w:val="00826512"/>
    <w:rsid w:val="0082781B"/>
    <w:rsid w:val="00827D28"/>
    <w:rsid w:val="00827EEF"/>
    <w:rsid w:val="008303C5"/>
    <w:rsid w:val="00830D47"/>
    <w:rsid w:val="0083477C"/>
    <w:rsid w:val="00836B67"/>
    <w:rsid w:val="00836E40"/>
    <w:rsid w:val="00837069"/>
    <w:rsid w:val="008402BB"/>
    <w:rsid w:val="00841958"/>
    <w:rsid w:val="00841B5E"/>
    <w:rsid w:val="00842450"/>
    <w:rsid w:val="00843D4E"/>
    <w:rsid w:val="00844F24"/>
    <w:rsid w:val="00844FBF"/>
    <w:rsid w:val="0084510C"/>
    <w:rsid w:val="00845751"/>
    <w:rsid w:val="00846684"/>
    <w:rsid w:val="00847CD4"/>
    <w:rsid w:val="00847F05"/>
    <w:rsid w:val="0085020F"/>
    <w:rsid w:val="00850A38"/>
    <w:rsid w:val="00850B50"/>
    <w:rsid w:val="00852B79"/>
    <w:rsid w:val="00852C1B"/>
    <w:rsid w:val="008533FB"/>
    <w:rsid w:val="00854042"/>
    <w:rsid w:val="008548D6"/>
    <w:rsid w:val="0085493D"/>
    <w:rsid w:val="00856516"/>
    <w:rsid w:val="00856B76"/>
    <w:rsid w:val="00857409"/>
    <w:rsid w:val="00860870"/>
    <w:rsid w:val="00860F88"/>
    <w:rsid w:val="008617EC"/>
    <w:rsid w:val="00862670"/>
    <w:rsid w:val="00862819"/>
    <w:rsid w:val="00862943"/>
    <w:rsid w:val="00863EF4"/>
    <w:rsid w:val="00864624"/>
    <w:rsid w:val="008650E2"/>
    <w:rsid w:val="00866B3C"/>
    <w:rsid w:val="00866B65"/>
    <w:rsid w:val="0086716D"/>
    <w:rsid w:val="00867685"/>
    <w:rsid w:val="008704BF"/>
    <w:rsid w:val="0087083B"/>
    <w:rsid w:val="00870B03"/>
    <w:rsid w:val="008712FF"/>
    <w:rsid w:val="00874874"/>
    <w:rsid w:val="00874B7B"/>
    <w:rsid w:val="00876756"/>
    <w:rsid w:val="0088049C"/>
    <w:rsid w:val="00880791"/>
    <w:rsid w:val="00880C49"/>
    <w:rsid w:val="00881FAD"/>
    <w:rsid w:val="00883116"/>
    <w:rsid w:val="00883682"/>
    <w:rsid w:val="00883862"/>
    <w:rsid w:val="00884069"/>
    <w:rsid w:val="00884671"/>
    <w:rsid w:val="00884FE2"/>
    <w:rsid w:val="008855A2"/>
    <w:rsid w:val="0088604D"/>
    <w:rsid w:val="008868E9"/>
    <w:rsid w:val="008873D3"/>
    <w:rsid w:val="0088773E"/>
    <w:rsid w:val="00887F63"/>
    <w:rsid w:val="00890096"/>
    <w:rsid w:val="008901A9"/>
    <w:rsid w:val="00891495"/>
    <w:rsid w:val="008924DC"/>
    <w:rsid w:val="00892BB3"/>
    <w:rsid w:val="00892C15"/>
    <w:rsid w:val="00893A0E"/>
    <w:rsid w:val="00893A82"/>
    <w:rsid w:val="008946EB"/>
    <w:rsid w:val="00894CA1"/>
    <w:rsid w:val="00895C4B"/>
    <w:rsid w:val="0089698A"/>
    <w:rsid w:val="008A13DC"/>
    <w:rsid w:val="008A21E3"/>
    <w:rsid w:val="008A279E"/>
    <w:rsid w:val="008A379C"/>
    <w:rsid w:val="008A3C9F"/>
    <w:rsid w:val="008A4D2A"/>
    <w:rsid w:val="008A5E57"/>
    <w:rsid w:val="008A65E2"/>
    <w:rsid w:val="008A7302"/>
    <w:rsid w:val="008A7B3B"/>
    <w:rsid w:val="008A7EFF"/>
    <w:rsid w:val="008B0501"/>
    <w:rsid w:val="008B13ED"/>
    <w:rsid w:val="008B310E"/>
    <w:rsid w:val="008B3692"/>
    <w:rsid w:val="008B47DF"/>
    <w:rsid w:val="008B4CC9"/>
    <w:rsid w:val="008B5874"/>
    <w:rsid w:val="008B687F"/>
    <w:rsid w:val="008B7851"/>
    <w:rsid w:val="008C0FB2"/>
    <w:rsid w:val="008C1656"/>
    <w:rsid w:val="008C1766"/>
    <w:rsid w:val="008C25F0"/>
    <w:rsid w:val="008C2F4C"/>
    <w:rsid w:val="008C3598"/>
    <w:rsid w:val="008C5982"/>
    <w:rsid w:val="008C6419"/>
    <w:rsid w:val="008C67E8"/>
    <w:rsid w:val="008C6BE9"/>
    <w:rsid w:val="008C6E57"/>
    <w:rsid w:val="008C739A"/>
    <w:rsid w:val="008C7FE5"/>
    <w:rsid w:val="008D120A"/>
    <w:rsid w:val="008D1B33"/>
    <w:rsid w:val="008D2382"/>
    <w:rsid w:val="008D3724"/>
    <w:rsid w:val="008D3B68"/>
    <w:rsid w:val="008D419B"/>
    <w:rsid w:val="008D45D3"/>
    <w:rsid w:val="008D4BF4"/>
    <w:rsid w:val="008D750D"/>
    <w:rsid w:val="008E0B92"/>
    <w:rsid w:val="008E1EF1"/>
    <w:rsid w:val="008E1F40"/>
    <w:rsid w:val="008E217D"/>
    <w:rsid w:val="008E28A6"/>
    <w:rsid w:val="008E2A6E"/>
    <w:rsid w:val="008E352C"/>
    <w:rsid w:val="008E3D8B"/>
    <w:rsid w:val="008E406E"/>
    <w:rsid w:val="008E51A7"/>
    <w:rsid w:val="008E5CB6"/>
    <w:rsid w:val="008E6541"/>
    <w:rsid w:val="008E7223"/>
    <w:rsid w:val="008E750E"/>
    <w:rsid w:val="008E7A36"/>
    <w:rsid w:val="008F030C"/>
    <w:rsid w:val="008F0374"/>
    <w:rsid w:val="008F0EEB"/>
    <w:rsid w:val="008F1BF7"/>
    <w:rsid w:val="008F3393"/>
    <w:rsid w:val="008F4036"/>
    <w:rsid w:val="008F520B"/>
    <w:rsid w:val="008F61F2"/>
    <w:rsid w:val="008F7397"/>
    <w:rsid w:val="0090008C"/>
    <w:rsid w:val="00901739"/>
    <w:rsid w:val="00901F81"/>
    <w:rsid w:val="009027ED"/>
    <w:rsid w:val="00902F45"/>
    <w:rsid w:val="00903541"/>
    <w:rsid w:val="0090355B"/>
    <w:rsid w:val="00903F4D"/>
    <w:rsid w:val="009043F2"/>
    <w:rsid w:val="00904A52"/>
    <w:rsid w:val="00905B30"/>
    <w:rsid w:val="00905C55"/>
    <w:rsid w:val="00906B29"/>
    <w:rsid w:val="00907491"/>
    <w:rsid w:val="00907922"/>
    <w:rsid w:val="009102C2"/>
    <w:rsid w:val="00910701"/>
    <w:rsid w:val="0091071F"/>
    <w:rsid w:val="00910AA9"/>
    <w:rsid w:val="009123BF"/>
    <w:rsid w:val="0091241A"/>
    <w:rsid w:val="00912D28"/>
    <w:rsid w:val="00913564"/>
    <w:rsid w:val="00913B2B"/>
    <w:rsid w:val="0091418C"/>
    <w:rsid w:val="00915D84"/>
    <w:rsid w:val="00915E30"/>
    <w:rsid w:val="009177A4"/>
    <w:rsid w:val="009203A0"/>
    <w:rsid w:val="009207D0"/>
    <w:rsid w:val="00920CF3"/>
    <w:rsid w:val="00922E7F"/>
    <w:rsid w:val="00923128"/>
    <w:rsid w:val="00923298"/>
    <w:rsid w:val="009237A3"/>
    <w:rsid w:val="00925662"/>
    <w:rsid w:val="009256C4"/>
    <w:rsid w:val="00925EC7"/>
    <w:rsid w:val="00926000"/>
    <w:rsid w:val="00926FA9"/>
    <w:rsid w:val="009271E0"/>
    <w:rsid w:val="00927A8E"/>
    <w:rsid w:val="00927EF6"/>
    <w:rsid w:val="00930682"/>
    <w:rsid w:val="00930E1A"/>
    <w:rsid w:val="00930F39"/>
    <w:rsid w:val="00932309"/>
    <w:rsid w:val="00932CE3"/>
    <w:rsid w:val="0093592F"/>
    <w:rsid w:val="00936C7B"/>
    <w:rsid w:val="00936F19"/>
    <w:rsid w:val="00937197"/>
    <w:rsid w:val="00940187"/>
    <w:rsid w:val="00940694"/>
    <w:rsid w:val="00941008"/>
    <w:rsid w:val="009414C4"/>
    <w:rsid w:val="00941764"/>
    <w:rsid w:val="00942E82"/>
    <w:rsid w:val="00943FD5"/>
    <w:rsid w:val="009444AD"/>
    <w:rsid w:val="0094591B"/>
    <w:rsid w:val="00945A2C"/>
    <w:rsid w:val="00945A7D"/>
    <w:rsid w:val="00946AB0"/>
    <w:rsid w:val="009516DF"/>
    <w:rsid w:val="00951C55"/>
    <w:rsid w:val="00952543"/>
    <w:rsid w:val="00952CF9"/>
    <w:rsid w:val="0095305A"/>
    <w:rsid w:val="00954129"/>
    <w:rsid w:val="009552C3"/>
    <w:rsid w:val="00955409"/>
    <w:rsid w:val="00955B3D"/>
    <w:rsid w:val="00955FE1"/>
    <w:rsid w:val="00956537"/>
    <w:rsid w:val="00956E65"/>
    <w:rsid w:val="0096180B"/>
    <w:rsid w:val="00964424"/>
    <w:rsid w:val="0096489C"/>
    <w:rsid w:val="00964A6B"/>
    <w:rsid w:val="0096516E"/>
    <w:rsid w:val="00965D11"/>
    <w:rsid w:val="009666F7"/>
    <w:rsid w:val="00966952"/>
    <w:rsid w:val="00970A85"/>
    <w:rsid w:val="00971DB2"/>
    <w:rsid w:val="009723C2"/>
    <w:rsid w:val="009723DA"/>
    <w:rsid w:val="009730C3"/>
    <w:rsid w:val="00973F46"/>
    <w:rsid w:val="00973F80"/>
    <w:rsid w:val="00974364"/>
    <w:rsid w:val="0097504E"/>
    <w:rsid w:val="0097547A"/>
    <w:rsid w:val="009755C8"/>
    <w:rsid w:val="00976072"/>
    <w:rsid w:val="009763C2"/>
    <w:rsid w:val="0097667A"/>
    <w:rsid w:val="00976778"/>
    <w:rsid w:val="009767BE"/>
    <w:rsid w:val="0097795A"/>
    <w:rsid w:val="00980857"/>
    <w:rsid w:val="0098179B"/>
    <w:rsid w:val="00982E52"/>
    <w:rsid w:val="00983F4B"/>
    <w:rsid w:val="0098539B"/>
    <w:rsid w:val="00986660"/>
    <w:rsid w:val="00986854"/>
    <w:rsid w:val="0098799E"/>
    <w:rsid w:val="00990514"/>
    <w:rsid w:val="00990864"/>
    <w:rsid w:val="00990B36"/>
    <w:rsid w:val="00990E5F"/>
    <w:rsid w:val="009912AA"/>
    <w:rsid w:val="00991841"/>
    <w:rsid w:val="009932AA"/>
    <w:rsid w:val="00993728"/>
    <w:rsid w:val="00994101"/>
    <w:rsid w:val="009949D7"/>
    <w:rsid w:val="00994D33"/>
    <w:rsid w:val="0099512D"/>
    <w:rsid w:val="00996A92"/>
    <w:rsid w:val="00997F5A"/>
    <w:rsid w:val="009A1325"/>
    <w:rsid w:val="009A181B"/>
    <w:rsid w:val="009A1955"/>
    <w:rsid w:val="009A2D6B"/>
    <w:rsid w:val="009A359F"/>
    <w:rsid w:val="009A3CE8"/>
    <w:rsid w:val="009A5010"/>
    <w:rsid w:val="009A5478"/>
    <w:rsid w:val="009A6F2D"/>
    <w:rsid w:val="009A7303"/>
    <w:rsid w:val="009A7DA8"/>
    <w:rsid w:val="009B02B7"/>
    <w:rsid w:val="009B0582"/>
    <w:rsid w:val="009B1212"/>
    <w:rsid w:val="009B1D71"/>
    <w:rsid w:val="009B3C79"/>
    <w:rsid w:val="009B3F8D"/>
    <w:rsid w:val="009B4819"/>
    <w:rsid w:val="009B573F"/>
    <w:rsid w:val="009B5F28"/>
    <w:rsid w:val="009B6815"/>
    <w:rsid w:val="009B6990"/>
    <w:rsid w:val="009B7394"/>
    <w:rsid w:val="009C1361"/>
    <w:rsid w:val="009C17BA"/>
    <w:rsid w:val="009C1D09"/>
    <w:rsid w:val="009C38D0"/>
    <w:rsid w:val="009C5AA8"/>
    <w:rsid w:val="009C668C"/>
    <w:rsid w:val="009C7748"/>
    <w:rsid w:val="009D038B"/>
    <w:rsid w:val="009D14AD"/>
    <w:rsid w:val="009D1919"/>
    <w:rsid w:val="009D202C"/>
    <w:rsid w:val="009D2646"/>
    <w:rsid w:val="009D3931"/>
    <w:rsid w:val="009D3932"/>
    <w:rsid w:val="009D3D5B"/>
    <w:rsid w:val="009D4DCC"/>
    <w:rsid w:val="009D631E"/>
    <w:rsid w:val="009D63E5"/>
    <w:rsid w:val="009D7297"/>
    <w:rsid w:val="009E000F"/>
    <w:rsid w:val="009E0231"/>
    <w:rsid w:val="009E0958"/>
    <w:rsid w:val="009E0CC7"/>
    <w:rsid w:val="009E1509"/>
    <w:rsid w:val="009E1962"/>
    <w:rsid w:val="009E1C14"/>
    <w:rsid w:val="009E3223"/>
    <w:rsid w:val="009E418E"/>
    <w:rsid w:val="009E445E"/>
    <w:rsid w:val="009E4E58"/>
    <w:rsid w:val="009E5202"/>
    <w:rsid w:val="009E544A"/>
    <w:rsid w:val="009E6499"/>
    <w:rsid w:val="009F0E15"/>
    <w:rsid w:val="009F14DE"/>
    <w:rsid w:val="009F2301"/>
    <w:rsid w:val="009F232A"/>
    <w:rsid w:val="009F2E40"/>
    <w:rsid w:val="009F3A71"/>
    <w:rsid w:val="009F45A5"/>
    <w:rsid w:val="009F4868"/>
    <w:rsid w:val="009F49B1"/>
    <w:rsid w:val="009F54AA"/>
    <w:rsid w:val="009F57C6"/>
    <w:rsid w:val="009F58F0"/>
    <w:rsid w:val="009F5ADB"/>
    <w:rsid w:val="009F6F6C"/>
    <w:rsid w:val="00A019A5"/>
    <w:rsid w:val="00A01E90"/>
    <w:rsid w:val="00A026BF"/>
    <w:rsid w:val="00A03587"/>
    <w:rsid w:val="00A0382A"/>
    <w:rsid w:val="00A0533A"/>
    <w:rsid w:val="00A05E77"/>
    <w:rsid w:val="00A061A5"/>
    <w:rsid w:val="00A06ABD"/>
    <w:rsid w:val="00A06D05"/>
    <w:rsid w:val="00A117B5"/>
    <w:rsid w:val="00A118C0"/>
    <w:rsid w:val="00A127BB"/>
    <w:rsid w:val="00A13645"/>
    <w:rsid w:val="00A13974"/>
    <w:rsid w:val="00A13D0F"/>
    <w:rsid w:val="00A14B44"/>
    <w:rsid w:val="00A1513E"/>
    <w:rsid w:val="00A17841"/>
    <w:rsid w:val="00A20481"/>
    <w:rsid w:val="00A20B28"/>
    <w:rsid w:val="00A218F7"/>
    <w:rsid w:val="00A219A5"/>
    <w:rsid w:val="00A23102"/>
    <w:rsid w:val="00A2388D"/>
    <w:rsid w:val="00A24441"/>
    <w:rsid w:val="00A25341"/>
    <w:rsid w:val="00A256F7"/>
    <w:rsid w:val="00A272B2"/>
    <w:rsid w:val="00A30585"/>
    <w:rsid w:val="00A30842"/>
    <w:rsid w:val="00A31326"/>
    <w:rsid w:val="00A31EB6"/>
    <w:rsid w:val="00A320A6"/>
    <w:rsid w:val="00A32468"/>
    <w:rsid w:val="00A32B4F"/>
    <w:rsid w:val="00A33F28"/>
    <w:rsid w:val="00A34DA2"/>
    <w:rsid w:val="00A34DF9"/>
    <w:rsid w:val="00A35A17"/>
    <w:rsid w:val="00A35AEC"/>
    <w:rsid w:val="00A36653"/>
    <w:rsid w:val="00A40047"/>
    <w:rsid w:val="00A4050D"/>
    <w:rsid w:val="00A40D34"/>
    <w:rsid w:val="00A414B0"/>
    <w:rsid w:val="00A4156D"/>
    <w:rsid w:val="00A41819"/>
    <w:rsid w:val="00A41A56"/>
    <w:rsid w:val="00A45B76"/>
    <w:rsid w:val="00A45C6A"/>
    <w:rsid w:val="00A5287D"/>
    <w:rsid w:val="00A53EDE"/>
    <w:rsid w:val="00A54693"/>
    <w:rsid w:val="00A558AE"/>
    <w:rsid w:val="00A57C70"/>
    <w:rsid w:val="00A60A08"/>
    <w:rsid w:val="00A62823"/>
    <w:rsid w:val="00A62B22"/>
    <w:rsid w:val="00A649FE"/>
    <w:rsid w:val="00A670D3"/>
    <w:rsid w:val="00A70396"/>
    <w:rsid w:val="00A71756"/>
    <w:rsid w:val="00A717E0"/>
    <w:rsid w:val="00A71CCF"/>
    <w:rsid w:val="00A721B6"/>
    <w:rsid w:val="00A724E7"/>
    <w:rsid w:val="00A72B63"/>
    <w:rsid w:val="00A72FCE"/>
    <w:rsid w:val="00A736D8"/>
    <w:rsid w:val="00A74245"/>
    <w:rsid w:val="00A747AB"/>
    <w:rsid w:val="00A74990"/>
    <w:rsid w:val="00A751F7"/>
    <w:rsid w:val="00A753B6"/>
    <w:rsid w:val="00A77ED5"/>
    <w:rsid w:val="00A77FD2"/>
    <w:rsid w:val="00A801A1"/>
    <w:rsid w:val="00A80568"/>
    <w:rsid w:val="00A81FB6"/>
    <w:rsid w:val="00A82220"/>
    <w:rsid w:val="00A8331C"/>
    <w:rsid w:val="00A84920"/>
    <w:rsid w:val="00A8495E"/>
    <w:rsid w:val="00A85022"/>
    <w:rsid w:val="00A85294"/>
    <w:rsid w:val="00A86208"/>
    <w:rsid w:val="00A9004C"/>
    <w:rsid w:val="00A9077C"/>
    <w:rsid w:val="00A9129D"/>
    <w:rsid w:val="00A91A1A"/>
    <w:rsid w:val="00A91BDD"/>
    <w:rsid w:val="00A92B11"/>
    <w:rsid w:val="00A92FF5"/>
    <w:rsid w:val="00A93786"/>
    <w:rsid w:val="00A9385A"/>
    <w:rsid w:val="00A9393E"/>
    <w:rsid w:val="00A944EA"/>
    <w:rsid w:val="00A94C1B"/>
    <w:rsid w:val="00A9517E"/>
    <w:rsid w:val="00A968AB"/>
    <w:rsid w:val="00A97688"/>
    <w:rsid w:val="00A97EE6"/>
    <w:rsid w:val="00AA1960"/>
    <w:rsid w:val="00AA236F"/>
    <w:rsid w:val="00AA2F63"/>
    <w:rsid w:val="00AA3398"/>
    <w:rsid w:val="00AA4045"/>
    <w:rsid w:val="00AA5635"/>
    <w:rsid w:val="00AA579E"/>
    <w:rsid w:val="00AA693D"/>
    <w:rsid w:val="00AA7279"/>
    <w:rsid w:val="00AA7ACB"/>
    <w:rsid w:val="00AA7FF7"/>
    <w:rsid w:val="00AB12D4"/>
    <w:rsid w:val="00AB18B9"/>
    <w:rsid w:val="00AB1A62"/>
    <w:rsid w:val="00AB2E47"/>
    <w:rsid w:val="00AB353E"/>
    <w:rsid w:val="00AB405D"/>
    <w:rsid w:val="00AB4315"/>
    <w:rsid w:val="00AB480A"/>
    <w:rsid w:val="00AB4A7D"/>
    <w:rsid w:val="00AB5A20"/>
    <w:rsid w:val="00AB5EB7"/>
    <w:rsid w:val="00AB63B8"/>
    <w:rsid w:val="00AB663E"/>
    <w:rsid w:val="00AB6A2C"/>
    <w:rsid w:val="00AB6ECA"/>
    <w:rsid w:val="00AB7F2C"/>
    <w:rsid w:val="00AC1D33"/>
    <w:rsid w:val="00AC25DB"/>
    <w:rsid w:val="00AC2E64"/>
    <w:rsid w:val="00AC373C"/>
    <w:rsid w:val="00AC3D4D"/>
    <w:rsid w:val="00AC444A"/>
    <w:rsid w:val="00AC44D7"/>
    <w:rsid w:val="00AC4771"/>
    <w:rsid w:val="00AC477F"/>
    <w:rsid w:val="00AC4CDA"/>
    <w:rsid w:val="00AC55A3"/>
    <w:rsid w:val="00AC6669"/>
    <w:rsid w:val="00AC6AED"/>
    <w:rsid w:val="00AC6FF7"/>
    <w:rsid w:val="00AC706E"/>
    <w:rsid w:val="00AC7217"/>
    <w:rsid w:val="00AD0394"/>
    <w:rsid w:val="00AD0642"/>
    <w:rsid w:val="00AD071F"/>
    <w:rsid w:val="00AD0DDB"/>
    <w:rsid w:val="00AD1B21"/>
    <w:rsid w:val="00AD47E5"/>
    <w:rsid w:val="00AD4C99"/>
    <w:rsid w:val="00AD4DF1"/>
    <w:rsid w:val="00AD574D"/>
    <w:rsid w:val="00AD5C58"/>
    <w:rsid w:val="00AD6827"/>
    <w:rsid w:val="00AD697C"/>
    <w:rsid w:val="00AD757F"/>
    <w:rsid w:val="00AE0CD7"/>
    <w:rsid w:val="00AE0F43"/>
    <w:rsid w:val="00AE123C"/>
    <w:rsid w:val="00AE1E72"/>
    <w:rsid w:val="00AE3542"/>
    <w:rsid w:val="00AE3BBD"/>
    <w:rsid w:val="00AE3E98"/>
    <w:rsid w:val="00AE4BF5"/>
    <w:rsid w:val="00AE4F39"/>
    <w:rsid w:val="00AE5336"/>
    <w:rsid w:val="00AE629E"/>
    <w:rsid w:val="00AE6D73"/>
    <w:rsid w:val="00AE7BED"/>
    <w:rsid w:val="00AE7E58"/>
    <w:rsid w:val="00AF0388"/>
    <w:rsid w:val="00AF04DA"/>
    <w:rsid w:val="00AF197A"/>
    <w:rsid w:val="00AF253F"/>
    <w:rsid w:val="00AF34B3"/>
    <w:rsid w:val="00AF3FEA"/>
    <w:rsid w:val="00AF4D6D"/>
    <w:rsid w:val="00AF4E9E"/>
    <w:rsid w:val="00AF56EF"/>
    <w:rsid w:val="00AF5B9A"/>
    <w:rsid w:val="00AF5E34"/>
    <w:rsid w:val="00B01E0E"/>
    <w:rsid w:val="00B0223A"/>
    <w:rsid w:val="00B02BE9"/>
    <w:rsid w:val="00B02C1D"/>
    <w:rsid w:val="00B036E6"/>
    <w:rsid w:val="00B0407E"/>
    <w:rsid w:val="00B04432"/>
    <w:rsid w:val="00B05075"/>
    <w:rsid w:val="00B0541E"/>
    <w:rsid w:val="00B054AE"/>
    <w:rsid w:val="00B0634A"/>
    <w:rsid w:val="00B067B1"/>
    <w:rsid w:val="00B06C76"/>
    <w:rsid w:val="00B06DC3"/>
    <w:rsid w:val="00B0762F"/>
    <w:rsid w:val="00B07DF3"/>
    <w:rsid w:val="00B1014D"/>
    <w:rsid w:val="00B105FB"/>
    <w:rsid w:val="00B107B7"/>
    <w:rsid w:val="00B1122A"/>
    <w:rsid w:val="00B11349"/>
    <w:rsid w:val="00B11957"/>
    <w:rsid w:val="00B11B52"/>
    <w:rsid w:val="00B12E32"/>
    <w:rsid w:val="00B14919"/>
    <w:rsid w:val="00B14A5D"/>
    <w:rsid w:val="00B1526B"/>
    <w:rsid w:val="00B1576E"/>
    <w:rsid w:val="00B1590F"/>
    <w:rsid w:val="00B15C8D"/>
    <w:rsid w:val="00B15C91"/>
    <w:rsid w:val="00B16037"/>
    <w:rsid w:val="00B17A21"/>
    <w:rsid w:val="00B201F6"/>
    <w:rsid w:val="00B20971"/>
    <w:rsid w:val="00B21237"/>
    <w:rsid w:val="00B21F83"/>
    <w:rsid w:val="00B22B4B"/>
    <w:rsid w:val="00B2344D"/>
    <w:rsid w:val="00B248E3"/>
    <w:rsid w:val="00B24F96"/>
    <w:rsid w:val="00B25901"/>
    <w:rsid w:val="00B2596A"/>
    <w:rsid w:val="00B26EAD"/>
    <w:rsid w:val="00B27600"/>
    <w:rsid w:val="00B27F6E"/>
    <w:rsid w:val="00B304F5"/>
    <w:rsid w:val="00B309EA"/>
    <w:rsid w:val="00B3121F"/>
    <w:rsid w:val="00B32355"/>
    <w:rsid w:val="00B329E9"/>
    <w:rsid w:val="00B32A98"/>
    <w:rsid w:val="00B32BE2"/>
    <w:rsid w:val="00B34402"/>
    <w:rsid w:val="00B34E94"/>
    <w:rsid w:val="00B35F17"/>
    <w:rsid w:val="00B363D7"/>
    <w:rsid w:val="00B36584"/>
    <w:rsid w:val="00B40A40"/>
    <w:rsid w:val="00B40F51"/>
    <w:rsid w:val="00B414D2"/>
    <w:rsid w:val="00B415B2"/>
    <w:rsid w:val="00B41628"/>
    <w:rsid w:val="00B41A6F"/>
    <w:rsid w:val="00B41C8A"/>
    <w:rsid w:val="00B422B7"/>
    <w:rsid w:val="00B42D01"/>
    <w:rsid w:val="00B434D8"/>
    <w:rsid w:val="00B4508C"/>
    <w:rsid w:val="00B45827"/>
    <w:rsid w:val="00B45EF2"/>
    <w:rsid w:val="00B46632"/>
    <w:rsid w:val="00B473CD"/>
    <w:rsid w:val="00B473F7"/>
    <w:rsid w:val="00B476D2"/>
    <w:rsid w:val="00B50158"/>
    <w:rsid w:val="00B505A2"/>
    <w:rsid w:val="00B51901"/>
    <w:rsid w:val="00B52433"/>
    <w:rsid w:val="00B52ADC"/>
    <w:rsid w:val="00B52E18"/>
    <w:rsid w:val="00B54408"/>
    <w:rsid w:val="00B54954"/>
    <w:rsid w:val="00B54E3F"/>
    <w:rsid w:val="00B55729"/>
    <w:rsid w:val="00B564EA"/>
    <w:rsid w:val="00B565CE"/>
    <w:rsid w:val="00B56AAE"/>
    <w:rsid w:val="00B57FF7"/>
    <w:rsid w:val="00B602D1"/>
    <w:rsid w:val="00B60646"/>
    <w:rsid w:val="00B618DA"/>
    <w:rsid w:val="00B61C17"/>
    <w:rsid w:val="00B61D83"/>
    <w:rsid w:val="00B6230B"/>
    <w:rsid w:val="00B627F4"/>
    <w:rsid w:val="00B636FA"/>
    <w:rsid w:val="00B637F4"/>
    <w:rsid w:val="00B63BB2"/>
    <w:rsid w:val="00B64085"/>
    <w:rsid w:val="00B654AC"/>
    <w:rsid w:val="00B663C8"/>
    <w:rsid w:val="00B66463"/>
    <w:rsid w:val="00B666F1"/>
    <w:rsid w:val="00B71B5B"/>
    <w:rsid w:val="00B71E1C"/>
    <w:rsid w:val="00B74030"/>
    <w:rsid w:val="00B74CFC"/>
    <w:rsid w:val="00B74D6C"/>
    <w:rsid w:val="00B75469"/>
    <w:rsid w:val="00B75626"/>
    <w:rsid w:val="00B759F6"/>
    <w:rsid w:val="00B77176"/>
    <w:rsid w:val="00B7783F"/>
    <w:rsid w:val="00B8052C"/>
    <w:rsid w:val="00B81548"/>
    <w:rsid w:val="00B81E99"/>
    <w:rsid w:val="00B834CB"/>
    <w:rsid w:val="00B834E7"/>
    <w:rsid w:val="00B84BED"/>
    <w:rsid w:val="00B84C5A"/>
    <w:rsid w:val="00B8539D"/>
    <w:rsid w:val="00B86C8A"/>
    <w:rsid w:val="00B87E70"/>
    <w:rsid w:val="00B90FD6"/>
    <w:rsid w:val="00B91C0E"/>
    <w:rsid w:val="00B91C57"/>
    <w:rsid w:val="00B92C57"/>
    <w:rsid w:val="00B933E7"/>
    <w:rsid w:val="00B946BF"/>
    <w:rsid w:val="00B94B7D"/>
    <w:rsid w:val="00B94BBE"/>
    <w:rsid w:val="00B951C5"/>
    <w:rsid w:val="00B95788"/>
    <w:rsid w:val="00B963D0"/>
    <w:rsid w:val="00B96457"/>
    <w:rsid w:val="00BA0110"/>
    <w:rsid w:val="00BA1B3F"/>
    <w:rsid w:val="00BA1FAD"/>
    <w:rsid w:val="00BA45ED"/>
    <w:rsid w:val="00BA4FE8"/>
    <w:rsid w:val="00BA598D"/>
    <w:rsid w:val="00BA5F07"/>
    <w:rsid w:val="00BA6975"/>
    <w:rsid w:val="00BA6C83"/>
    <w:rsid w:val="00BA72F6"/>
    <w:rsid w:val="00BA7B90"/>
    <w:rsid w:val="00BB0525"/>
    <w:rsid w:val="00BB0B64"/>
    <w:rsid w:val="00BB0EA0"/>
    <w:rsid w:val="00BB102F"/>
    <w:rsid w:val="00BB13EC"/>
    <w:rsid w:val="00BB15CC"/>
    <w:rsid w:val="00BB213F"/>
    <w:rsid w:val="00BB27D0"/>
    <w:rsid w:val="00BB27EE"/>
    <w:rsid w:val="00BB2BF0"/>
    <w:rsid w:val="00BB332B"/>
    <w:rsid w:val="00BB4818"/>
    <w:rsid w:val="00BB6475"/>
    <w:rsid w:val="00BB6495"/>
    <w:rsid w:val="00BB6974"/>
    <w:rsid w:val="00BB78CC"/>
    <w:rsid w:val="00BC11C6"/>
    <w:rsid w:val="00BC12A6"/>
    <w:rsid w:val="00BC15DB"/>
    <w:rsid w:val="00BC1976"/>
    <w:rsid w:val="00BC1991"/>
    <w:rsid w:val="00BC19F8"/>
    <w:rsid w:val="00BC29D0"/>
    <w:rsid w:val="00BC2CC3"/>
    <w:rsid w:val="00BC35BA"/>
    <w:rsid w:val="00BC3E13"/>
    <w:rsid w:val="00BC4BAE"/>
    <w:rsid w:val="00BC57B9"/>
    <w:rsid w:val="00BD0156"/>
    <w:rsid w:val="00BD0349"/>
    <w:rsid w:val="00BD07FF"/>
    <w:rsid w:val="00BD0E0A"/>
    <w:rsid w:val="00BD1710"/>
    <w:rsid w:val="00BD2F69"/>
    <w:rsid w:val="00BD43EC"/>
    <w:rsid w:val="00BD50D4"/>
    <w:rsid w:val="00BD5CAF"/>
    <w:rsid w:val="00BD6958"/>
    <w:rsid w:val="00BD7303"/>
    <w:rsid w:val="00BD75D5"/>
    <w:rsid w:val="00BD7CC6"/>
    <w:rsid w:val="00BD7D2A"/>
    <w:rsid w:val="00BE051B"/>
    <w:rsid w:val="00BE1127"/>
    <w:rsid w:val="00BE1467"/>
    <w:rsid w:val="00BE2892"/>
    <w:rsid w:val="00BE2F5A"/>
    <w:rsid w:val="00BE3125"/>
    <w:rsid w:val="00BE34D2"/>
    <w:rsid w:val="00BE351E"/>
    <w:rsid w:val="00BE40D3"/>
    <w:rsid w:val="00BE4175"/>
    <w:rsid w:val="00BE4546"/>
    <w:rsid w:val="00BE49D2"/>
    <w:rsid w:val="00BE5F06"/>
    <w:rsid w:val="00BE767F"/>
    <w:rsid w:val="00BE7C57"/>
    <w:rsid w:val="00BF0512"/>
    <w:rsid w:val="00BF1BD3"/>
    <w:rsid w:val="00BF3482"/>
    <w:rsid w:val="00BF3B86"/>
    <w:rsid w:val="00BF3DF9"/>
    <w:rsid w:val="00BF3E42"/>
    <w:rsid w:val="00BF436D"/>
    <w:rsid w:val="00BF4498"/>
    <w:rsid w:val="00BF500F"/>
    <w:rsid w:val="00BF59CF"/>
    <w:rsid w:val="00BF5E35"/>
    <w:rsid w:val="00BF60BE"/>
    <w:rsid w:val="00BF7609"/>
    <w:rsid w:val="00C02F52"/>
    <w:rsid w:val="00C02F7A"/>
    <w:rsid w:val="00C03CF9"/>
    <w:rsid w:val="00C0449E"/>
    <w:rsid w:val="00C04BCE"/>
    <w:rsid w:val="00C04EB6"/>
    <w:rsid w:val="00C053A1"/>
    <w:rsid w:val="00C05893"/>
    <w:rsid w:val="00C06941"/>
    <w:rsid w:val="00C072C7"/>
    <w:rsid w:val="00C07C51"/>
    <w:rsid w:val="00C07D98"/>
    <w:rsid w:val="00C1079A"/>
    <w:rsid w:val="00C10A24"/>
    <w:rsid w:val="00C11DFA"/>
    <w:rsid w:val="00C12736"/>
    <w:rsid w:val="00C141A4"/>
    <w:rsid w:val="00C141EE"/>
    <w:rsid w:val="00C1467A"/>
    <w:rsid w:val="00C15A41"/>
    <w:rsid w:val="00C163B1"/>
    <w:rsid w:val="00C164C2"/>
    <w:rsid w:val="00C1658A"/>
    <w:rsid w:val="00C16AD5"/>
    <w:rsid w:val="00C16D5F"/>
    <w:rsid w:val="00C2015A"/>
    <w:rsid w:val="00C22820"/>
    <w:rsid w:val="00C22CBB"/>
    <w:rsid w:val="00C23625"/>
    <w:rsid w:val="00C24290"/>
    <w:rsid w:val="00C255E4"/>
    <w:rsid w:val="00C25F62"/>
    <w:rsid w:val="00C26469"/>
    <w:rsid w:val="00C27B99"/>
    <w:rsid w:val="00C30515"/>
    <w:rsid w:val="00C306BA"/>
    <w:rsid w:val="00C31787"/>
    <w:rsid w:val="00C31D14"/>
    <w:rsid w:val="00C3216D"/>
    <w:rsid w:val="00C32542"/>
    <w:rsid w:val="00C3338C"/>
    <w:rsid w:val="00C33746"/>
    <w:rsid w:val="00C33767"/>
    <w:rsid w:val="00C33A60"/>
    <w:rsid w:val="00C33BDF"/>
    <w:rsid w:val="00C34328"/>
    <w:rsid w:val="00C34B6A"/>
    <w:rsid w:val="00C3587A"/>
    <w:rsid w:val="00C362A3"/>
    <w:rsid w:val="00C36F88"/>
    <w:rsid w:val="00C42160"/>
    <w:rsid w:val="00C423F6"/>
    <w:rsid w:val="00C433C1"/>
    <w:rsid w:val="00C43490"/>
    <w:rsid w:val="00C44760"/>
    <w:rsid w:val="00C4514D"/>
    <w:rsid w:val="00C45538"/>
    <w:rsid w:val="00C50338"/>
    <w:rsid w:val="00C50A52"/>
    <w:rsid w:val="00C50B10"/>
    <w:rsid w:val="00C50C5A"/>
    <w:rsid w:val="00C51795"/>
    <w:rsid w:val="00C5188A"/>
    <w:rsid w:val="00C5194F"/>
    <w:rsid w:val="00C519C6"/>
    <w:rsid w:val="00C5319C"/>
    <w:rsid w:val="00C54525"/>
    <w:rsid w:val="00C550F1"/>
    <w:rsid w:val="00C5675E"/>
    <w:rsid w:val="00C56FAA"/>
    <w:rsid w:val="00C57A9A"/>
    <w:rsid w:val="00C6018E"/>
    <w:rsid w:val="00C604D5"/>
    <w:rsid w:val="00C60782"/>
    <w:rsid w:val="00C60D42"/>
    <w:rsid w:val="00C60E47"/>
    <w:rsid w:val="00C61A6D"/>
    <w:rsid w:val="00C629B1"/>
    <w:rsid w:val="00C63D8D"/>
    <w:rsid w:val="00C64141"/>
    <w:rsid w:val="00C706DC"/>
    <w:rsid w:val="00C7084C"/>
    <w:rsid w:val="00C70854"/>
    <w:rsid w:val="00C70EDD"/>
    <w:rsid w:val="00C71B1D"/>
    <w:rsid w:val="00C71EC6"/>
    <w:rsid w:val="00C733A7"/>
    <w:rsid w:val="00C74664"/>
    <w:rsid w:val="00C754CE"/>
    <w:rsid w:val="00C75C80"/>
    <w:rsid w:val="00C767E3"/>
    <w:rsid w:val="00C772AB"/>
    <w:rsid w:val="00C77908"/>
    <w:rsid w:val="00C77FA6"/>
    <w:rsid w:val="00C805BE"/>
    <w:rsid w:val="00C81415"/>
    <w:rsid w:val="00C8175C"/>
    <w:rsid w:val="00C827E7"/>
    <w:rsid w:val="00C83137"/>
    <w:rsid w:val="00C83E5C"/>
    <w:rsid w:val="00C83FF5"/>
    <w:rsid w:val="00C84138"/>
    <w:rsid w:val="00C844B8"/>
    <w:rsid w:val="00C854D5"/>
    <w:rsid w:val="00C860F5"/>
    <w:rsid w:val="00C86793"/>
    <w:rsid w:val="00C86CF0"/>
    <w:rsid w:val="00C87A96"/>
    <w:rsid w:val="00C910D8"/>
    <w:rsid w:val="00C91F18"/>
    <w:rsid w:val="00C9259D"/>
    <w:rsid w:val="00C92F3F"/>
    <w:rsid w:val="00C93BD8"/>
    <w:rsid w:val="00C94820"/>
    <w:rsid w:val="00C94961"/>
    <w:rsid w:val="00C9593F"/>
    <w:rsid w:val="00C96564"/>
    <w:rsid w:val="00C966A5"/>
    <w:rsid w:val="00C96F2F"/>
    <w:rsid w:val="00C9771B"/>
    <w:rsid w:val="00C97C2B"/>
    <w:rsid w:val="00CA0DAB"/>
    <w:rsid w:val="00CA0F1D"/>
    <w:rsid w:val="00CA17FB"/>
    <w:rsid w:val="00CA2A4B"/>
    <w:rsid w:val="00CA2F93"/>
    <w:rsid w:val="00CA4426"/>
    <w:rsid w:val="00CA5A2E"/>
    <w:rsid w:val="00CA5A7C"/>
    <w:rsid w:val="00CA6712"/>
    <w:rsid w:val="00CA7164"/>
    <w:rsid w:val="00CB09D7"/>
    <w:rsid w:val="00CB0CE5"/>
    <w:rsid w:val="00CB0DE7"/>
    <w:rsid w:val="00CB15FA"/>
    <w:rsid w:val="00CB2455"/>
    <w:rsid w:val="00CB30EB"/>
    <w:rsid w:val="00CB333A"/>
    <w:rsid w:val="00CB35AF"/>
    <w:rsid w:val="00CB5EDD"/>
    <w:rsid w:val="00CB64E9"/>
    <w:rsid w:val="00CB6620"/>
    <w:rsid w:val="00CB74C0"/>
    <w:rsid w:val="00CB7C56"/>
    <w:rsid w:val="00CB7CEC"/>
    <w:rsid w:val="00CC01C5"/>
    <w:rsid w:val="00CC0295"/>
    <w:rsid w:val="00CC0681"/>
    <w:rsid w:val="00CC0EF7"/>
    <w:rsid w:val="00CC1A94"/>
    <w:rsid w:val="00CC1C7C"/>
    <w:rsid w:val="00CC21BF"/>
    <w:rsid w:val="00CC3263"/>
    <w:rsid w:val="00CC3928"/>
    <w:rsid w:val="00CC3A28"/>
    <w:rsid w:val="00CC3FED"/>
    <w:rsid w:val="00CC67AC"/>
    <w:rsid w:val="00CC6E6B"/>
    <w:rsid w:val="00CC7E2B"/>
    <w:rsid w:val="00CD02E2"/>
    <w:rsid w:val="00CD0C1A"/>
    <w:rsid w:val="00CD12A1"/>
    <w:rsid w:val="00CD1431"/>
    <w:rsid w:val="00CD1759"/>
    <w:rsid w:val="00CD2CE7"/>
    <w:rsid w:val="00CD2E34"/>
    <w:rsid w:val="00CD334D"/>
    <w:rsid w:val="00CD3890"/>
    <w:rsid w:val="00CD38D6"/>
    <w:rsid w:val="00CD3BCD"/>
    <w:rsid w:val="00CD41F1"/>
    <w:rsid w:val="00CD42D2"/>
    <w:rsid w:val="00CD4E6E"/>
    <w:rsid w:val="00CD64FF"/>
    <w:rsid w:val="00CD6538"/>
    <w:rsid w:val="00CD68CF"/>
    <w:rsid w:val="00CD6E81"/>
    <w:rsid w:val="00CD7899"/>
    <w:rsid w:val="00CD7AAD"/>
    <w:rsid w:val="00CD7CDE"/>
    <w:rsid w:val="00CD7E06"/>
    <w:rsid w:val="00CE0CFE"/>
    <w:rsid w:val="00CE2463"/>
    <w:rsid w:val="00CE3599"/>
    <w:rsid w:val="00CE3C1B"/>
    <w:rsid w:val="00CE3E25"/>
    <w:rsid w:val="00CE477E"/>
    <w:rsid w:val="00CE565C"/>
    <w:rsid w:val="00CE5F09"/>
    <w:rsid w:val="00CE7477"/>
    <w:rsid w:val="00CE75CF"/>
    <w:rsid w:val="00CE7A8F"/>
    <w:rsid w:val="00CF07D4"/>
    <w:rsid w:val="00CF0B6D"/>
    <w:rsid w:val="00CF1450"/>
    <w:rsid w:val="00CF3DBF"/>
    <w:rsid w:val="00CF62E3"/>
    <w:rsid w:val="00D01110"/>
    <w:rsid w:val="00D011C5"/>
    <w:rsid w:val="00D025FF"/>
    <w:rsid w:val="00D02D6C"/>
    <w:rsid w:val="00D03E58"/>
    <w:rsid w:val="00D04066"/>
    <w:rsid w:val="00D059FF"/>
    <w:rsid w:val="00D06599"/>
    <w:rsid w:val="00D06FC4"/>
    <w:rsid w:val="00D070E1"/>
    <w:rsid w:val="00D10572"/>
    <w:rsid w:val="00D12F68"/>
    <w:rsid w:val="00D145E1"/>
    <w:rsid w:val="00D15C69"/>
    <w:rsid w:val="00D16326"/>
    <w:rsid w:val="00D163FA"/>
    <w:rsid w:val="00D16DA9"/>
    <w:rsid w:val="00D17B07"/>
    <w:rsid w:val="00D21337"/>
    <w:rsid w:val="00D2148C"/>
    <w:rsid w:val="00D21B10"/>
    <w:rsid w:val="00D2329A"/>
    <w:rsid w:val="00D244CF"/>
    <w:rsid w:val="00D254F3"/>
    <w:rsid w:val="00D2569B"/>
    <w:rsid w:val="00D26184"/>
    <w:rsid w:val="00D262C4"/>
    <w:rsid w:val="00D267DF"/>
    <w:rsid w:val="00D26978"/>
    <w:rsid w:val="00D27190"/>
    <w:rsid w:val="00D2758D"/>
    <w:rsid w:val="00D302C3"/>
    <w:rsid w:val="00D3039A"/>
    <w:rsid w:val="00D30596"/>
    <w:rsid w:val="00D30684"/>
    <w:rsid w:val="00D31F8B"/>
    <w:rsid w:val="00D35CA2"/>
    <w:rsid w:val="00D367D2"/>
    <w:rsid w:val="00D4203E"/>
    <w:rsid w:val="00D429E8"/>
    <w:rsid w:val="00D43CFE"/>
    <w:rsid w:val="00D442E1"/>
    <w:rsid w:val="00D447CE"/>
    <w:rsid w:val="00D450A2"/>
    <w:rsid w:val="00D45643"/>
    <w:rsid w:val="00D4575C"/>
    <w:rsid w:val="00D460D6"/>
    <w:rsid w:val="00D46582"/>
    <w:rsid w:val="00D466E4"/>
    <w:rsid w:val="00D47358"/>
    <w:rsid w:val="00D4751D"/>
    <w:rsid w:val="00D47C99"/>
    <w:rsid w:val="00D50A24"/>
    <w:rsid w:val="00D50F88"/>
    <w:rsid w:val="00D51803"/>
    <w:rsid w:val="00D5196D"/>
    <w:rsid w:val="00D5275E"/>
    <w:rsid w:val="00D52A09"/>
    <w:rsid w:val="00D533C6"/>
    <w:rsid w:val="00D538C4"/>
    <w:rsid w:val="00D53C5E"/>
    <w:rsid w:val="00D54454"/>
    <w:rsid w:val="00D54FED"/>
    <w:rsid w:val="00D55160"/>
    <w:rsid w:val="00D558D8"/>
    <w:rsid w:val="00D55D20"/>
    <w:rsid w:val="00D563E4"/>
    <w:rsid w:val="00D57E8D"/>
    <w:rsid w:val="00D608B4"/>
    <w:rsid w:val="00D611F7"/>
    <w:rsid w:val="00D61838"/>
    <w:rsid w:val="00D61DF1"/>
    <w:rsid w:val="00D62B40"/>
    <w:rsid w:val="00D63D3F"/>
    <w:rsid w:val="00D64D3C"/>
    <w:rsid w:val="00D66238"/>
    <w:rsid w:val="00D67A76"/>
    <w:rsid w:val="00D67D5F"/>
    <w:rsid w:val="00D70DB8"/>
    <w:rsid w:val="00D71C60"/>
    <w:rsid w:val="00D72A6B"/>
    <w:rsid w:val="00D74734"/>
    <w:rsid w:val="00D7492C"/>
    <w:rsid w:val="00D7560B"/>
    <w:rsid w:val="00D759BC"/>
    <w:rsid w:val="00D76CDE"/>
    <w:rsid w:val="00D77624"/>
    <w:rsid w:val="00D8008C"/>
    <w:rsid w:val="00D8097A"/>
    <w:rsid w:val="00D81832"/>
    <w:rsid w:val="00D81B19"/>
    <w:rsid w:val="00D82B6D"/>
    <w:rsid w:val="00D82E4B"/>
    <w:rsid w:val="00D82F1B"/>
    <w:rsid w:val="00D83245"/>
    <w:rsid w:val="00D83F1A"/>
    <w:rsid w:val="00D84494"/>
    <w:rsid w:val="00D84B8A"/>
    <w:rsid w:val="00D8594A"/>
    <w:rsid w:val="00D85E56"/>
    <w:rsid w:val="00D86B44"/>
    <w:rsid w:val="00D87784"/>
    <w:rsid w:val="00D87A44"/>
    <w:rsid w:val="00D87C70"/>
    <w:rsid w:val="00D919ED"/>
    <w:rsid w:val="00D92851"/>
    <w:rsid w:val="00D92AE2"/>
    <w:rsid w:val="00D92D85"/>
    <w:rsid w:val="00D93153"/>
    <w:rsid w:val="00D93C88"/>
    <w:rsid w:val="00D943FC"/>
    <w:rsid w:val="00D94602"/>
    <w:rsid w:val="00D950F5"/>
    <w:rsid w:val="00D95BF2"/>
    <w:rsid w:val="00D96E59"/>
    <w:rsid w:val="00D97A81"/>
    <w:rsid w:val="00DA11CA"/>
    <w:rsid w:val="00DA1F6F"/>
    <w:rsid w:val="00DA25FF"/>
    <w:rsid w:val="00DA293B"/>
    <w:rsid w:val="00DA2AC5"/>
    <w:rsid w:val="00DA3172"/>
    <w:rsid w:val="00DA3AAB"/>
    <w:rsid w:val="00DA4284"/>
    <w:rsid w:val="00DA4DC6"/>
    <w:rsid w:val="00DA5668"/>
    <w:rsid w:val="00DA691F"/>
    <w:rsid w:val="00DA6EF9"/>
    <w:rsid w:val="00DA7C06"/>
    <w:rsid w:val="00DA7D46"/>
    <w:rsid w:val="00DB0B54"/>
    <w:rsid w:val="00DB281F"/>
    <w:rsid w:val="00DB29DD"/>
    <w:rsid w:val="00DB50FF"/>
    <w:rsid w:val="00DB63F5"/>
    <w:rsid w:val="00DB6C55"/>
    <w:rsid w:val="00DC0A36"/>
    <w:rsid w:val="00DC1EEF"/>
    <w:rsid w:val="00DC22F7"/>
    <w:rsid w:val="00DC2F11"/>
    <w:rsid w:val="00DC31E4"/>
    <w:rsid w:val="00DC32E7"/>
    <w:rsid w:val="00DC386E"/>
    <w:rsid w:val="00DC3CEF"/>
    <w:rsid w:val="00DC56C2"/>
    <w:rsid w:val="00DC6189"/>
    <w:rsid w:val="00DC65F6"/>
    <w:rsid w:val="00DC71A2"/>
    <w:rsid w:val="00DD0C3B"/>
    <w:rsid w:val="00DD11FA"/>
    <w:rsid w:val="00DD23F5"/>
    <w:rsid w:val="00DD2A36"/>
    <w:rsid w:val="00DD2B50"/>
    <w:rsid w:val="00DD2FFE"/>
    <w:rsid w:val="00DD357A"/>
    <w:rsid w:val="00DD3FBB"/>
    <w:rsid w:val="00DD48F8"/>
    <w:rsid w:val="00DD6333"/>
    <w:rsid w:val="00DD7090"/>
    <w:rsid w:val="00DD7B36"/>
    <w:rsid w:val="00DE03AE"/>
    <w:rsid w:val="00DE07F2"/>
    <w:rsid w:val="00DE07FE"/>
    <w:rsid w:val="00DE1320"/>
    <w:rsid w:val="00DE1392"/>
    <w:rsid w:val="00DE3D00"/>
    <w:rsid w:val="00DE48EC"/>
    <w:rsid w:val="00DE591D"/>
    <w:rsid w:val="00DE5F2A"/>
    <w:rsid w:val="00DE6C5D"/>
    <w:rsid w:val="00DE70F6"/>
    <w:rsid w:val="00DE73C5"/>
    <w:rsid w:val="00DE788C"/>
    <w:rsid w:val="00DF083B"/>
    <w:rsid w:val="00DF1648"/>
    <w:rsid w:val="00DF2CEE"/>
    <w:rsid w:val="00DF3180"/>
    <w:rsid w:val="00DF399F"/>
    <w:rsid w:val="00DF400D"/>
    <w:rsid w:val="00DF495B"/>
    <w:rsid w:val="00DF5B99"/>
    <w:rsid w:val="00DF5C56"/>
    <w:rsid w:val="00DF6CC9"/>
    <w:rsid w:val="00DF7893"/>
    <w:rsid w:val="00DF7F6F"/>
    <w:rsid w:val="00E00361"/>
    <w:rsid w:val="00E009AB"/>
    <w:rsid w:val="00E0101D"/>
    <w:rsid w:val="00E01610"/>
    <w:rsid w:val="00E03763"/>
    <w:rsid w:val="00E03ED0"/>
    <w:rsid w:val="00E04950"/>
    <w:rsid w:val="00E05296"/>
    <w:rsid w:val="00E0552C"/>
    <w:rsid w:val="00E05AF4"/>
    <w:rsid w:val="00E05C3D"/>
    <w:rsid w:val="00E05E94"/>
    <w:rsid w:val="00E05F3B"/>
    <w:rsid w:val="00E062EB"/>
    <w:rsid w:val="00E07410"/>
    <w:rsid w:val="00E07AB8"/>
    <w:rsid w:val="00E07DCA"/>
    <w:rsid w:val="00E10015"/>
    <w:rsid w:val="00E113E8"/>
    <w:rsid w:val="00E11488"/>
    <w:rsid w:val="00E1274D"/>
    <w:rsid w:val="00E1352C"/>
    <w:rsid w:val="00E13837"/>
    <w:rsid w:val="00E13F0A"/>
    <w:rsid w:val="00E14AF4"/>
    <w:rsid w:val="00E14FC2"/>
    <w:rsid w:val="00E152E5"/>
    <w:rsid w:val="00E15EA4"/>
    <w:rsid w:val="00E1666C"/>
    <w:rsid w:val="00E17074"/>
    <w:rsid w:val="00E2109D"/>
    <w:rsid w:val="00E21874"/>
    <w:rsid w:val="00E2193C"/>
    <w:rsid w:val="00E22555"/>
    <w:rsid w:val="00E2289D"/>
    <w:rsid w:val="00E23040"/>
    <w:rsid w:val="00E25232"/>
    <w:rsid w:val="00E258C3"/>
    <w:rsid w:val="00E2633C"/>
    <w:rsid w:val="00E26C65"/>
    <w:rsid w:val="00E26D78"/>
    <w:rsid w:val="00E27506"/>
    <w:rsid w:val="00E27CB9"/>
    <w:rsid w:val="00E27F77"/>
    <w:rsid w:val="00E306C5"/>
    <w:rsid w:val="00E32879"/>
    <w:rsid w:val="00E33AAE"/>
    <w:rsid w:val="00E33AFE"/>
    <w:rsid w:val="00E33B7A"/>
    <w:rsid w:val="00E343CF"/>
    <w:rsid w:val="00E34556"/>
    <w:rsid w:val="00E34A90"/>
    <w:rsid w:val="00E35AA0"/>
    <w:rsid w:val="00E40A1A"/>
    <w:rsid w:val="00E41873"/>
    <w:rsid w:val="00E42252"/>
    <w:rsid w:val="00E43BB5"/>
    <w:rsid w:val="00E4416C"/>
    <w:rsid w:val="00E44293"/>
    <w:rsid w:val="00E454C8"/>
    <w:rsid w:val="00E471F5"/>
    <w:rsid w:val="00E4772D"/>
    <w:rsid w:val="00E47961"/>
    <w:rsid w:val="00E47A7D"/>
    <w:rsid w:val="00E50134"/>
    <w:rsid w:val="00E507E7"/>
    <w:rsid w:val="00E50ACE"/>
    <w:rsid w:val="00E5196E"/>
    <w:rsid w:val="00E51DBC"/>
    <w:rsid w:val="00E52002"/>
    <w:rsid w:val="00E5324B"/>
    <w:rsid w:val="00E53387"/>
    <w:rsid w:val="00E540A4"/>
    <w:rsid w:val="00E54A86"/>
    <w:rsid w:val="00E55146"/>
    <w:rsid w:val="00E5543E"/>
    <w:rsid w:val="00E560EF"/>
    <w:rsid w:val="00E57FD2"/>
    <w:rsid w:val="00E612B3"/>
    <w:rsid w:val="00E6164F"/>
    <w:rsid w:val="00E61A90"/>
    <w:rsid w:val="00E61B78"/>
    <w:rsid w:val="00E62538"/>
    <w:rsid w:val="00E64195"/>
    <w:rsid w:val="00E6526F"/>
    <w:rsid w:val="00E65705"/>
    <w:rsid w:val="00E662D8"/>
    <w:rsid w:val="00E664C2"/>
    <w:rsid w:val="00E66B10"/>
    <w:rsid w:val="00E67092"/>
    <w:rsid w:val="00E67729"/>
    <w:rsid w:val="00E67EF4"/>
    <w:rsid w:val="00E70C1C"/>
    <w:rsid w:val="00E71598"/>
    <w:rsid w:val="00E71696"/>
    <w:rsid w:val="00E72863"/>
    <w:rsid w:val="00E745BB"/>
    <w:rsid w:val="00E75AD2"/>
    <w:rsid w:val="00E764E9"/>
    <w:rsid w:val="00E77199"/>
    <w:rsid w:val="00E82406"/>
    <w:rsid w:val="00E82493"/>
    <w:rsid w:val="00E82F8F"/>
    <w:rsid w:val="00E85013"/>
    <w:rsid w:val="00E852F8"/>
    <w:rsid w:val="00E8563D"/>
    <w:rsid w:val="00E8586A"/>
    <w:rsid w:val="00E86F74"/>
    <w:rsid w:val="00E87016"/>
    <w:rsid w:val="00E87033"/>
    <w:rsid w:val="00E8725E"/>
    <w:rsid w:val="00E90475"/>
    <w:rsid w:val="00E90EA4"/>
    <w:rsid w:val="00E91045"/>
    <w:rsid w:val="00E912E0"/>
    <w:rsid w:val="00E91B03"/>
    <w:rsid w:val="00E922C7"/>
    <w:rsid w:val="00E932EC"/>
    <w:rsid w:val="00E93CE8"/>
    <w:rsid w:val="00E94DF6"/>
    <w:rsid w:val="00E94EAA"/>
    <w:rsid w:val="00E95C3C"/>
    <w:rsid w:val="00E95D17"/>
    <w:rsid w:val="00E96BC6"/>
    <w:rsid w:val="00E96D6B"/>
    <w:rsid w:val="00E9739D"/>
    <w:rsid w:val="00EA094B"/>
    <w:rsid w:val="00EA0E61"/>
    <w:rsid w:val="00EA13B2"/>
    <w:rsid w:val="00EA1767"/>
    <w:rsid w:val="00EA1A65"/>
    <w:rsid w:val="00EA277E"/>
    <w:rsid w:val="00EA31C7"/>
    <w:rsid w:val="00EA3839"/>
    <w:rsid w:val="00EA436E"/>
    <w:rsid w:val="00EA4BD2"/>
    <w:rsid w:val="00EA5F45"/>
    <w:rsid w:val="00EA67FA"/>
    <w:rsid w:val="00EA76CF"/>
    <w:rsid w:val="00EA7E10"/>
    <w:rsid w:val="00EB0B64"/>
    <w:rsid w:val="00EB1BA8"/>
    <w:rsid w:val="00EB21C6"/>
    <w:rsid w:val="00EB2580"/>
    <w:rsid w:val="00EB25C4"/>
    <w:rsid w:val="00EB2A5F"/>
    <w:rsid w:val="00EB30E4"/>
    <w:rsid w:val="00EB386C"/>
    <w:rsid w:val="00EB3E51"/>
    <w:rsid w:val="00EB4415"/>
    <w:rsid w:val="00EB4D64"/>
    <w:rsid w:val="00EB61E4"/>
    <w:rsid w:val="00EB7534"/>
    <w:rsid w:val="00EC0731"/>
    <w:rsid w:val="00EC1D45"/>
    <w:rsid w:val="00EC1EFA"/>
    <w:rsid w:val="00EC2228"/>
    <w:rsid w:val="00EC27D9"/>
    <w:rsid w:val="00EC2835"/>
    <w:rsid w:val="00EC3FA2"/>
    <w:rsid w:val="00EC59C0"/>
    <w:rsid w:val="00EC5F1D"/>
    <w:rsid w:val="00EC655C"/>
    <w:rsid w:val="00EC66E6"/>
    <w:rsid w:val="00EC7964"/>
    <w:rsid w:val="00EC7B23"/>
    <w:rsid w:val="00ED0EAD"/>
    <w:rsid w:val="00ED21EE"/>
    <w:rsid w:val="00ED2B14"/>
    <w:rsid w:val="00ED303A"/>
    <w:rsid w:val="00ED3105"/>
    <w:rsid w:val="00ED3867"/>
    <w:rsid w:val="00ED4635"/>
    <w:rsid w:val="00ED566F"/>
    <w:rsid w:val="00ED5D64"/>
    <w:rsid w:val="00ED6190"/>
    <w:rsid w:val="00ED62CE"/>
    <w:rsid w:val="00ED6D99"/>
    <w:rsid w:val="00EE067B"/>
    <w:rsid w:val="00EE0C5C"/>
    <w:rsid w:val="00EE0F81"/>
    <w:rsid w:val="00EE1237"/>
    <w:rsid w:val="00EE124B"/>
    <w:rsid w:val="00EE2BEA"/>
    <w:rsid w:val="00EE2E3C"/>
    <w:rsid w:val="00EE3541"/>
    <w:rsid w:val="00EE3A45"/>
    <w:rsid w:val="00EE3DCD"/>
    <w:rsid w:val="00EE432A"/>
    <w:rsid w:val="00EE4755"/>
    <w:rsid w:val="00EE5127"/>
    <w:rsid w:val="00EE57BF"/>
    <w:rsid w:val="00EE5EDA"/>
    <w:rsid w:val="00EE5F3E"/>
    <w:rsid w:val="00EE64C3"/>
    <w:rsid w:val="00EF0D9B"/>
    <w:rsid w:val="00EF21EE"/>
    <w:rsid w:val="00EF2795"/>
    <w:rsid w:val="00EF30CE"/>
    <w:rsid w:val="00EF3275"/>
    <w:rsid w:val="00EF3854"/>
    <w:rsid w:val="00EF3E5D"/>
    <w:rsid w:val="00EF4C51"/>
    <w:rsid w:val="00EF59BD"/>
    <w:rsid w:val="00EF7857"/>
    <w:rsid w:val="00F00362"/>
    <w:rsid w:val="00F00835"/>
    <w:rsid w:val="00F01AA2"/>
    <w:rsid w:val="00F02150"/>
    <w:rsid w:val="00F02ECF"/>
    <w:rsid w:val="00F02F24"/>
    <w:rsid w:val="00F03412"/>
    <w:rsid w:val="00F03D79"/>
    <w:rsid w:val="00F05A0D"/>
    <w:rsid w:val="00F05DD4"/>
    <w:rsid w:val="00F06AD1"/>
    <w:rsid w:val="00F06EEF"/>
    <w:rsid w:val="00F07619"/>
    <w:rsid w:val="00F07842"/>
    <w:rsid w:val="00F10B20"/>
    <w:rsid w:val="00F116F1"/>
    <w:rsid w:val="00F11745"/>
    <w:rsid w:val="00F11FF2"/>
    <w:rsid w:val="00F13AF4"/>
    <w:rsid w:val="00F1407C"/>
    <w:rsid w:val="00F14512"/>
    <w:rsid w:val="00F14A18"/>
    <w:rsid w:val="00F150BC"/>
    <w:rsid w:val="00F1562C"/>
    <w:rsid w:val="00F15905"/>
    <w:rsid w:val="00F16713"/>
    <w:rsid w:val="00F16CAD"/>
    <w:rsid w:val="00F17725"/>
    <w:rsid w:val="00F17E5C"/>
    <w:rsid w:val="00F20203"/>
    <w:rsid w:val="00F20B5F"/>
    <w:rsid w:val="00F22528"/>
    <w:rsid w:val="00F2263F"/>
    <w:rsid w:val="00F22FAF"/>
    <w:rsid w:val="00F23215"/>
    <w:rsid w:val="00F2415C"/>
    <w:rsid w:val="00F24AB4"/>
    <w:rsid w:val="00F25363"/>
    <w:rsid w:val="00F254C4"/>
    <w:rsid w:val="00F26816"/>
    <w:rsid w:val="00F2769A"/>
    <w:rsid w:val="00F27EDC"/>
    <w:rsid w:val="00F32DD9"/>
    <w:rsid w:val="00F334A2"/>
    <w:rsid w:val="00F336E1"/>
    <w:rsid w:val="00F33A3E"/>
    <w:rsid w:val="00F33F7C"/>
    <w:rsid w:val="00F3437D"/>
    <w:rsid w:val="00F349E4"/>
    <w:rsid w:val="00F34DFC"/>
    <w:rsid w:val="00F35361"/>
    <w:rsid w:val="00F35F32"/>
    <w:rsid w:val="00F3697E"/>
    <w:rsid w:val="00F36C7E"/>
    <w:rsid w:val="00F373B9"/>
    <w:rsid w:val="00F377EE"/>
    <w:rsid w:val="00F4012D"/>
    <w:rsid w:val="00F41615"/>
    <w:rsid w:val="00F419E9"/>
    <w:rsid w:val="00F41E82"/>
    <w:rsid w:val="00F420E8"/>
    <w:rsid w:val="00F421D0"/>
    <w:rsid w:val="00F424E5"/>
    <w:rsid w:val="00F425A4"/>
    <w:rsid w:val="00F42D15"/>
    <w:rsid w:val="00F436B0"/>
    <w:rsid w:val="00F44738"/>
    <w:rsid w:val="00F45825"/>
    <w:rsid w:val="00F45D56"/>
    <w:rsid w:val="00F52529"/>
    <w:rsid w:val="00F5263B"/>
    <w:rsid w:val="00F5294F"/>
    <w:rsid w:val="00F55C51"/>
    <w:rsid w:val="00F56272"/>
    <w:rsid w:val="00F565FA"/>
    <w:rsid w:val="00F57A01"/>
    <w:rsid w:val="00F612DE"/>
    <w:rsid w:val="00F623C0"/>
    <w:rsid w:val="00F62FB6"/>
    <w:rsid w:val="00F641E9"/>
    <w:rsid w:val="00F64576"/>
    <w:rsid w:val="00F64763"/>
    <w:rsid w:val="00F64B76"/>
    <w:rsid w:val="00F65244"/>
    <w:rsid w:val="00F65BF3"/>
    <w:rsid w:val="00F6711F"/>
    <w:rsid w:val="00F67CD8"/>
    <w:rsid w:val="00F67E0C"/>
    <w:rsid w:val="00F70DA2"/>
    <w:rsid w:val="00F71685"/>
    <w:rsid w:val="00F72E69"/>
    <w:rsid w:val="00F7351B"/>
    <w:rsid w:val="00F759F1"/>
    <w:rsid w:val="00F75B4D"/>
    <w:rsid w:val="00F7648E"/>
    <w:rsid w:val="00F77103"/>
    <w:rsid w:val="00F77559"/>
    <w:rsid w:val="00F77B73"/>
    <w:rsid w:val="00F8031A"/>
    <w:rsid w:val="00F805A1"/>
    <w:rsid w:val="00F807E2"/>
    <w:rsid w:val="00F80F86"/>
    <w:rsid w:val="00F81A21"/>
    <w:rsid w:val="00F82059"/>
    <w:rsid w:val="00F8222B"/>
    <w:rsid w:val="00F829CF"/>
    <w:rsid w:val="00F82B24"/>
    <w:rsid w:val="00F83131"/>
    <w:rsid w:val="00F83BDD"/>
    <w:rsid w:val="00F84385"/>
    <w:rsid w:val="00F84BA5"/>
    <w:rsid w:val="00F8563B"/>
    <w:rsid w:val="00F85B78"/>
    <w:rsid w:val="00F907A7"/>
    <w:rsid w:val="00F90BBE"/>
    <w:rsid w:val="00F90CA0"/>
    <w:rsid w:val="00F91B81"/>
    <w:rsid w:val="00F91E3D"/>
    <w:rsid w:val="00F92CEE"/>
    <w:rsid w:val="00F935E0"/>
    <w:rsid w:val="00F93BA3"/>
    <w:rsid w:val="00F93CE7"/>
    <w:rsid w:val="00F93F21"/>
    <w:rsid w:val="00F9610B"/>
    <w:rsid w:val="00FA07C2"/>
    <w:rsid w:val="00FA0B72"/>
    <w:rsid w:val="00FA10F2"/>
    <w:rsid w:val="00FA17D2"/>
    <w:rsid w:val="00FA195B"/>
    <w:rsid w:val="00FA266C"/>
    <w:rsid w:val="00FA30DE"/>
    <w:rsid w:val="00FA37F6"/>
    <w:rsid w:val="00FA3F36"/>
    <w:rsid w:val="00FA4A82"/>
    <w:rsid w:val="00FA5A59"/>
    <w:rsid w:val="00FA7A21"/>
    <w:rsid w:val="00FB0D91"/>
    <w:rsid w:val="00FB2F4D"/>
    <w:rsid w:val="00FB4C16"/>
    <w:rsid w:val="00FB4C88"/>
    <w:rsid w:val="00FB4D44"/>
    <w:rsid w:val="00FB554F"/>
    <w:rsid w:val="00FB55FF"/>
    <w:rsid w:val="00FB57F2"/>
    <w:rsid w:val="00FB5C18"/>
    <w:rsid w:val="00FB6555"/>
    <w:rsid w:val="00FB6901"/>
    <w:rsid w:val="00FB6EF2"/>
    <w:rsid w:val="00FB75D1"/>
    <w:rsid w:val="00FC1ADC"/>
    <w:rsid w:val="00FC1E91"/>
    <w:rsid w:val="00FC40A2"/>
    <w:rsid w:val="00FC4529"/>
    <w:rsid w:val="00FC4CAF"/>
    <w:rsid w:val="00FC4F33"/>
    <w:rsid w:val="00FC4FFB"/>
    <w:rsid w:val="00FC58D0"/>
    <w:rsid w:val="00FD0004"/>
    <w:rsid w:val="00FD02C3"/>
    <w:rsid w:val="00FD1A09"/>
    <w:rsid w:val="00FD1DBA"/>
    <w:rsid w:val="00FD1F94"/>
    <w:rsid w:val="00FD2682"/>
    <w:rsid w:val="00FD3BCB"/>
    <w:rsid w:val="00FD4AA9"/>
    <w:rsid w:val="00FD509F"/>
    <w:rsid w:val="00FD564A"/>
    <w:rsid w:val="00FD5A10"/>
    <w:rsid w:val="00FD61D7"/>
    <w:rsid w:val="00FD6CC5"/>
    <w:rsid w:val="00FD6F7E"/>
    <w:rsid w:val="00FD719C"/>
    <w:rsid w:val="00FD7488"/>
    <w:rsid w:val="00FE124D"/>
    <w:rsid w:val="00FE1F4F"/>
    <w:rsid w:val="00FE2B5A"/>
    <w:rsid w:val="00FE3B36"/>
    <w:rsid w:val="00FE435D"/>
    <w:rsid w:val="00FE4999"/>
    <w:rsid w:val="00FE4D6F"/>
    <w:rsid w:val="00FE5578"/>
    <w:rsid w:val="00FE57EE"/>
    <w:rsid w:val="00FE6696"/>
    <w:rsid w:val="00FE6703"/>
    <w:rsid w:val="00FE70F7"/>
    <w:rsid w:val="00FE719E"/>
    <w:rsid w:val="00FF00DC"/>
    <w:rsid w:val="00FF01B4"/>
    <w:rsid w:val="00FF026A"/>
    <w:rsid w:val="00FF0506"/>
    <w:rsid w:val="00FF09CF"/>
    <w:rsid w:val="00FF1569"/>
    <w:rsid w:val="00FF2494"/>
    <w:rsid w:val="00FF2AEE"/>
    <w:rsid w:val="00FF3978"/>
    <w:rsid w:val="00FF3F30"/>
    <w:rsid w:val="00FF53CA"/>
    <w:rsid w:val="00FF5B92"/>
    <w:rsid w:val="00FF5DBF"/>
    <w:rsid w:val="00FF6433"/>
    <w:rsid w:val="00FF6EE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6"/>
    <o:shapelayout v:ext="edit">
      <o:idmap v:ext="edit" data="1"/>
      <o:rules v:ext="edit">
        <o:r id="V:Rule5" type="connector" idref="#Прямая со стрелкой 30"/>
        <o:r id="V:Rule6" type="connector" idref="#AutoShape 73"/>
        <o:r id="V:Rule7" type="connector" idref="#AutoShape 74"/>
        <o:r id="V:Rule8" type="connector" idref="#Прямая со стрелкой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semiHidden="0" w:uiPriority="0" w:unhideWhenUsed="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semiHidden="0" w:uiPriority="0" w:unhideWhenUsed="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2C3"/>
    <w:pPr>
      <w:spacing w:after="200" w:line="276" w:lineRule="auto"/>
    </w:pPr>
  </w:style>
  <w:style w:type="paragraph" w:styleId="1">
    <w:name w:val="heading 1"/>
    <w:basedOn w:val="a"/>
    <w:next w:val="a"/>
    <w:link w:val="10"/>
    <w:uiPriority w:val="99"/>
    <w:qFormat/>
    <w:rsid w:val="00FF5DBF"/>
    <w:pPr>
      <w:keepNext/>
      <w:spacing w:before="240" w:after="60"/>
      <w:outlineLvl w:val="0"/>
    </w:pPr>
    <w:rPr>
      <w:rFonts w:ascii="Arial" w:hAnsi="Arial"/>
      <w:b/>
      <w:bCs/>
      <w:kern w:val="32"/>
      <w:sz w:val="32"/>
      <w:szCs w:val="32"/>
      <w:lang w:eastAsia="en-US"/>
    </w:rPr>
  </w:style>
  <w:style w:type="paragraph" w:styleId="2">
    <w:name w:val="heading 2"/>
    <w:basedOn w:val="a"/>
    <w:next w:val="a"/>
    <w:link w:val="20"/>
    <w:uiPriority w:val="99"/>
    <w:qFormat/>
    <w:locked/>
    <w:rsid w:val="0042306E"/>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locked/>
    <w:rsid w:val="00F373B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F5DBF"/>
    <w:rPr>
      <w:rFonts w:ascii="Arial" w:hAnsi="Arial" w:cs="Times New Roman"/>
      <w:b/>
      <w:kern w:val="32"/>
      <w:sz w:val="32"/>
      <w:lang w:eastAsia="en-US"/>
    </w:rPr>
  </w:style>
  <w:style w:type="character" w:customStyle="1" w:styleId="20">
    <w:name w:val="Заголовок 2 Знак"/>
    <w:basedOn w:val="a0"/>
    <w:link w:val="2"/>
    <w:uiPriority w:val="99"/>
    <w:semiHidden/>
    <w:locked/>
    <w:rsid w:val="0042306E"/>
    <w:rPr>
      <w:rFonts w:ascii="Cambria" w:hAnsi="Cambria" w:cs="Times New Roman"/>
      <w:b/>
      <w:i/>
      <w:sz w:val="28"/>
    </w:rPr>
  </w:style>
  <w:style w:type="character" w:customStyle="1" w:styleId="30">
    <w:name w:val="Заголовок 3 Знак"/>
    <w:basedOn w:val="a0"/>
    <w:link w:val="3"/>
    <w:uiPriority w:val="99"/>
    <w:semiHidden/>
    <w:locked/>
    <w:rsid w:val="00F373B9"/>
    <w:rPr>
      <w:rFonts w:ascii="Cambria" w:hAnsi="Cambria" w:cs="Times New Roman"/>
      <w:b/>
      <w:sz w:val="26"/>
    </w:rPr>
  </w:style>
  <w:style w:type="paragraph" w:styleId="a3">
    <w:name w:val="footnote text"/>
    <w:aliases w:val="single space,FOOTNOTES,fn,Footnote,12pt Знак,12pt Знак Знак Знак Знак Знак,12pt Знак Знак Знак Знак,12pt,ft,ADB,WB-Fußnotentext,Fußnote,Geneva 9,Font: Geneva 9,Boston 10,f,12pt Знак Знак Знак Знак Знак1 Char,f Знак Знак Знак,-++,footnote"/>
    <w:basedOn w:val="a"/>
    <w:link w:val="a4"/>
    <w:uiPriority w:val="99"/>
    <w:semiHidden/>
    <w:rsid w:val="00FF5DBF"/>
    <w:pPr>
      <w:spacing w:after="0" w:line="240" w:lineRule="auto"/>
    </w:pPr>
    <w:rPr>
      <w:sz w:val="20"/>
      <w:szCs w:val="20"/>
      <w:lang w:eastAsia="en-US"/>
    </w:rPr>
  </w:style>
  <w:style w:type="character" w:customStyle="1" w:styleId="a4">
    <w:name w:val="Текст сноски Знак"/>
    <w:aliases w:val="single space Знак,FOOTNOTES Знак,fn Знак,Footnote Знак,12pt Знак Знак,12pt Знак Знак Знак Знак Знак Знак,12pt Знак Знак Знак Знак Знак1,12pt Знак1,ft Знак,ADB Знак,WB-Fußnotentext Знак,Fußnote Знак,Geneva 9 Знак,Font: Geneva 9 Знак"/>
    <w:basedOn w:val="a0"/>
    <w:link w:val="a3"/>
    <w:uiPriority w:val="99"/>
    <w:semiHidden/>
    <w:locked/>
    <w:rsid w:val="00FF5DBF"/>
    <w:rPr>
      <w:rFonts w:ascii="Calibri" w:hAnsi="Calibri" w:cs="Times New Roman"/>
      <w:sz w:val="20"/>
      <w:lang w:eastAsia="en-US"/>
    </w:rPr>
  </w:style>
  <w:style w:type="paragraph" w:styleId="a5">
    <w:name w:val="footer"/>
    <w:basedOn w:val="a"/>
    <w:link w:val="a6"/>
    <w:uiPriority w:val="99"/>
    <w:rsid w:val="00FF5DBF"/>
    <w:pPr>
      <w:tabs>
        <w:tab w:val="center" w:pos="4677"/>
        <w:tab w:val="right" w:pos="9355"/>
      </w:tabs>
      <w:spacing w:after="0" w:line="240" w:lineRule="auto"/>
    </w:pPr>
    <w:rPr>
      <w:sz w:val="20"/>
      <w:szCs w:val="20"/>
      <w:lang w:eastAsia="en-US"/>
    </w:rPr>
  </w:style>
  <w:style w:type="character" w:customStyle="1" w:styleId="a6">
    <w:name w:val="Нижний колонтитул Знак"/>
    <w:basedOn w:val="a0"/>
    <w:link w:val="a5"/>
    <w:uiPriority w:val="99"/>
    <w:locked/>
    <w:rsid w:val="00FF5DBF"/>
    <w:rPr>
      <w:rFonts w:ascii="Calibri" w:hAnsi="Calibri" w:cs="Times New Roman"/>
      <w:lang w:eastAsia="en-US"/>
    </w:rPr>
  </w:style>
  <w:style w:type="paragraph" w:styleId="21">
    <w:name w:val="List Bullet 2"/>
    <w:basedOn w:val="a"/>
    <w:uiPriority w:val="99"/>
    <w:rsid w:val="00FF5DBF"/>
    <w:pPr>
      <w:tabs>
        <w:tab w:val="num" w:pos="643"/>
      </w:tabs>
      <w:ind w:left="643" w:hanging="360"/>
    </w:pPr>
    <w:rPr>
      <w:lang w:eastAsia="en-US"/>
    </w:rPr>
  </w:style>
  <w:style w:type="paragraph" w:styleId="a7">
    <w:name w:val="Body Text Indent"/>
    <w:basedOn w:val="a"/>
    <w:link w:val="a8"/>
    <w:uiPriority w:val="99"/>
    <w:rsid w:val="00FF5DBF"/>
    <w:pPr>
      <w:spacing w:after="120"/>
      <w:ind w:left="283"/>
    </w:pPr>
    <w:rPr>
      <w:sz w:val="20"/>
      <w:szCs w:val="20"/>
      <w:lang w:eastAsia="en-US"/>
    </w:rPr>
  </w:style>
  <w:style w:type="character" w:customStyle="1" w:styleId="a8">
    <w:name w:val="Основной текст с отступом Знак"/>
    <w:basedOn w:val="a0"/>
    <w:link w:val="a7"/>
    <w:uiPriority w:val="99"/>
    <w:locked/>
    <w:rsid w:val="00FF5DBF"/>
    <w:rPr>
      <w:rFonts w:ascii="Calibri" w:hAnsi="Calibri" w:cs="Times New Roman"/>
      <w:lang w:eastAsia="en-US"/>
    </w:rPr>
  </w:style>
  <w:style w:type="paragraph" w:styleId="22">
    <w:name w:val="List Continue 2"/>
    <w:basedOn w:val="a"/>
    <w:uiPriority w:val="99"/>
    <w:semiHidden/>
    <w:rsid w:val="00FF5DBF"/>
    <w:pPr>
      <w:spacing w:after="120"/>
      <w:ind w:left="566"/>
    </w:pPr>
    <w:rPr>
      <w:lang w:eastAsia="en-US"/>
    </w:rPr>
  </w:style>
  <w:style w:type="paragraph" w:styleId="a9">
    <w:name w:val="Body Text"/>
    <w:basedOn w:val="a"/>
    <w:link w:val="aa"/>
    <w:uiPriority w:val="99"/>
    <w:semiHidden/>
    <w:rsid w:val="00FF5DBF"/>
    <w:pPr>
      <w:spacing w:after="120"/>
    </w:pPr>
    <w:rPr>
      <w:sz w:val="20"/>
      <w:szCs w:val="20"/>
    </w:rPr>
  </w:style>
  <w:style w:type="character" w:customStyle="1" w:styleId="aa">
    <w:name w:val="Основной текст Знак"/>
    <w:basedOn w:val="a0"/>
    <w:link w:val="a9"/>
    <w:uiPriority w:val="99"/>
    <w:semiHidden/>
    <w:locked/>
    <w:rsid w:val="00FF5DBF"/>
    <w:rPr>
      <w:rFonts w:cs="Times New Roman"/>
    </w:rPr>
  </w:style>
  <w:style w:type="paragraph" w:styleId="ab">
    <w:name w:val="Body Text First Indent"/>
    <w:basedOn w:val="a9"/>
    <w:link w:val="ac"/>
    <w:uiPriority w:val="99"/>
    <w:semiHidden/>
    <w:rsid w:val="00FF5DBF"/>
    <w:pPr>
      <w:ind w:firstLine="210"/>
    </w:pPr>
    <w:rPr>
      <w:lang w:eastAsia="en-US"/>
    </w:rPr>
  </w:style>
  <w:style w:type="character" w:customStyle="1" w:styleId="ac">
    <w:name w:val="Красная строка Знак"/>
    <w:basedOn w:val="aa"/>
    <w:link w:val="ab"/>
    <w:uiPriority w:val="99"/>
    <w:semiHidden/>
    <w:locked/>
    <w:rsid w:val="00FF5DBF"/>
    <w:rPr>
      <w:rFonts w:ascii="Calibri" w:hAnsi="Calibri"/>
      <w:lang w:eastAsia="en-US"/>
    </w:rPr>
  </w:style>
  <w:style w:type="paragraph" w:styleId="23">
    <w:name w:val="Body Text First Indent 2"/>
    <w:basedOn w:val="a7"/>
    <w:link w:val="24"/>
    <w:uiPriority w:val="99"/>
    <w:rsid w:val="00FF5DBF"/>
    <w:pPr>
      <w:ind w:firstLine="210"/>
    </w:pPr>
  </w:style>
  <w:style w:type="character" w:customStyle="1" w:styleId="24">
    <w:name w:val="Красная строка 2 Знак"/>
    <w:basedOn w:val="a8"/>
    <w:link w:val="23"/>
    <w:uiPriority w:val="99"/>
    <w:locked/>
    <w:rsid w:val="00FF5DBF"/>
  </w:style>
  <w:style w:type="character" w:styleId="ad">
    <w:name w:val="footnote reference"/>
    <w:aliases w:val="16 Point,Superscript 6 Point,Знак сноски 1,Знак сноски-FN,Ciae niinee-FN,Referencia nota al pie,ftref,BVI fnr,BVI fnr Car Car,BVI fnr Car,BVI fnr Car Car Car Car,Footnote text,fr,Текст сноски1"/>
    <w:basedOn w:val="a0"/>
    <w:uiPriority w:val="99"/>
    <w:semiHidden/>
    <w:rsid w:val="00FF5DBF"/>
    <w:rPr>
      <w:rFonts w:ascii="Times New Roman" w:hAnsi="Times New Roman" w:cs="Times New Roman"/>
      <w:vertAlign w:val="superscript"/>
    </w:rPr>
  </w:style>
  <w:style w:type="character" w:styleId="ae">
    <w:name w:val="endnote reference"/>
    <w:basedOn w:val="a0"/>
    <w:uiPriority w:val="99"/>
    <w:semiHidden/>
    <w:rsid w:val="00FF5DBF"/>
    <w:rPr>
      <w:rFonts w:cs="Times New Roman"/>
      <w:vertAlign w:val="superscript"/>
    </w:rPr>
  </w:style>
  <w:style w:type="paragraph" w:styleId="af">
    <w:name w:val="List Paragraph"/>
    <w:basedOn w:val="a"/>
    <w:uiPriority w:val="99"/>
    <w:qFormat/>
    <w:rsid w:val="000147B1"/>
    <w:pPr>
      <w:ind w:left="720"/>
      <w:contextualSpacing/>
    </w:pPr>
  </w:style>
  <w:style w:type="paragraph" w:styleId="4">
    <w:name w:val="List Bullet 4"/>
    <w:basedOn w:val="a"/>
    <w:uiPriority w:val="99"/>
    <w:rsid w:val="00D87784"/>
    <w:pPr>
      <w:tabs>
        <w:tab w:val="num" w:pos="1211"/>
      </w:tabs>
      <w:ind w:left="1211" w:hanging="360"/>
      <w:contextualSpacing/>
    </w:pPr>
  </w:style>
  <w:style w:type="paragraph" w:styleId="af0">
    <w:name w:val="No Spacing"/>
    <w:uiPriority w:val="99"/>
    <w:qFormat/>
    <w:rsid w:val="006D3DE3"/>
  </w:style>
  <w:style w:type="table" w:styleId="af1">
    <w:name w:val="Table Grid"/>
    <w:basedOn w:val="a1"/>
    <w:uiPriority w:val="99"/>
    <w:rsid w:val="00464E3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5B7100"/>
    <w:rPr>
      <w:rFonts w:cs="Times New Roman"/>
      <w:color w:val="0000FF"/>
      <w:u w:val="single"/>
    </w:rPr>
  </w:style>
  <w:style w:type="paragraph" w:styleId="af3">
    <w:name w:val="Balloon Text"/>
    <w:basedOn w:val="a"/>
    <w:link w:val="af4"/>
    <w:uiPriority w:val="99"/>
    <w:semiHidden/>
    <w:rsid w:val="001A28BD"/>
    <w:pPr>
      <w:spacing w:after="0" w:line="240" w:lineRule="auto"/>
    </w:pPr>
    <w:rPr>
      <w:rFonts w:ascii="Tahoma" w:hAnsi="Tahoma"/>
      <w:sz w:val="16"/>
      <w:szCs w:val="16"/>
    </w:rPr>
  </w:style>
  <w:style w:type="character" w:customStyle="1" w:styleId="af4">
    <w:name w:val="Текст выноски Знак"/>
    <w:basedOn w:val="a0"/>
    <w:link w:val="af3"/>
    <w:uiPriority w:val="99"/>
    <w:semiHidden/>
    <w:locked/>
    <w:rsid w:val="001A28BD"/>
    <w:rPr>
      <w:rFonts w:ascii="Tahoma" w:hAnsi="Tahoma" w:cs="Times New Roman"/>
      <w:sz w:val="16"/>
    </w:rPr>
  </w:style>
  <w:style w:type="paragraph" w:styleId="af5">
    <w:name w:val="header"/>
    <w:basedOn w:val="a"/>
    <w:link w:val="af6"/>
    <w:uiPriority w:val="99"/>
    <w:semiHidden/>
    <w:rsid w:val="00AA5635"/>
    <w:pPr>
      <w:tabs>
        <w:tab w:val="center" w:pos="4677"/>
        <w:tab w:val="right" w:pos="9355"/>
      </w:tabs>
      <w:spacing w:after="0" w:line="240" w:lineRule="auto"/>
    </w:pPr>
    <w:rPr>
      <w:sz w:val="20"/>
      <w:szCs w:val="20"/>
    </w:rPr>
  </w:style>
  <w:style w:type="character" w:customStyle="1" w:styleId="af6">
    <w:name w:val="Верхний колонтитул Знак"/>
    <w:basedOn w:val="a0"/>
    <w:link w:val="af5"/>
    <w:uiPriority w:val="99"/>
    <w:semiHidden/>
    <w:locked/>
    <w:rsid w:val="00AA5635"/>
    <w:rPr>
      <w:rFonts w:cs="Times New Roman"/>
    </w:rPr>
  </w:style>
  <w:style w:type="character" w:styleId="af7">
    <w:name w:val="page number"/>
    <w:basedOn w:val="a0"/>
    <w:uiPriority w:val="99"/>
    <w:rsid w:val="001B4850"/>
    <w:rPr>
      <w:rFonts w:cs="Times New Roman"/>
    </w:rPr>
  </w:style>
  <w:style w:type="character" w:customStyle="1" w:styleId="25">
    <w:name w:val="Знак Знак2"/>
    <w:uiPriority w:val="99"/>
    <w:semiHidden/>
    <w:locked/>
    <w:rsid w:val="008A4D2A"/>
    <w:rPr>
      <w:rFonts w:ascii="Calibri" w:hAnsi="Calibri"/>
      <w:lang w:val="ru-RU" w:eastAsia="ru-RU"/>
    </w:rPr>
  </w:style>
  <w:style w:type="character" w:customStyle="1" w:styleId="FontStyle129">
    <w:name w:val="Font Style129"/>
    <w:uiPriority w:val="99"/>
    <w:rsid w:val="00305B16"/>
    <w:rPr>
      <w:rFonts w:ascii="Times New Roman" w:hAnsi="Times New Roman"/>
      <w:sz w:val="22"/>
    </w:rPr>
  </w:style>
  <w:style w:type="paragraph" w:styleId="af8">
    <w:name w:val="Normal (Web)"/>
    <w:basedOn w:val="a"/>
    <w:uiPriority w:val="99"/>
    <w:rsid w:val="0042306E"/>
    <w:pPr>
      <w:spacing w:before="100" w:beforeAutospacing="1" w:after="100" w:afterAutospacing="1" w:line="360" w:lineRule="auto"/>
    </w:pPr>
    <w:rPr>
      <w:rFonts w:ascii="Times New Roman" w:hAnsi="Times New Roman"/>
      <w:sz w:val="24"/>
      <w:szCs w:val="24"/>
    </w:rPr>
  </w:style>
  <w:style w:type="character" w:customStyle="1" w:styleId="121">
    <w:name w:val="Стиль Название объекта + 12 пт1 Знак"/>
    <w:link w:val="1210"/>
    <w:uiPriority w:val="99"/>
    <w:locked/>
    <w:rsid w:val="00F373B9"/>
  </w:style>
  <w:style w:type="paragraph" w:customStyle="1" w:styleId="1210">
    <w:name w:val="Стиль Название объекта + 12 пт1"/>
    <w:basedOn w:val="a"/>
    <w:link w:val="121"/>
    <w:uiPriority w:val="99"/>
    <w:rsid w:val="00F373B9"/>
    <w:pPr>
      <w:spacing w:after="0" w:line="240" w:lineRule="auto"/>
    </w:pPr>
    <w:rPr>
      <w:sz w:val="20"/>
      <w:szCs w:val="20"/>
    </w:rPr>
  </w:style>
  <w:style w:type="character" w:customStyle="1" w:styleId="apple-converted-space">
    <w:name w:val="apple-converted-space"/>
    <w:uiPriority w:val="99"/>
    <w:rsid w:val="00F373B9"/>
  </w:style>
  <w:style w:type="character" w:customStyle="1" w:styleId="FontStyle33">
    <w:name w:val="Font Style33"/>
    <w:uiPriority w:val="99"/>
    <w:rsid w:val="00F373B9"/>
    <w:rPr>
      <w:rFonts w:ascii="Times New Roman" w:hAnsi="Times New Roman"/>
      <w:sz w:val="26"/>
    </w:rPr>
  </w:style>
  <w:style w:type="character" w:customStyle="1" w:styleId="hps">
    <w:name w:val="hps"/>
    <w:uiPriority w:val="99"/>
    <w:rsid w:val="00F373B9"/>
  </w:style>
  <w:style w:type="paragraph" w:styleId="af9">
    <w:name w:val="Title"/>
    <w:basedOn w:val="a"/>
    <w:next w:val="a"/>
    <w:link w:val="afa"/>
    <w:uiPriority w:val="99"/>
    <w:qFormat/>
    <w:locked/>
    <w:rsid w:val="007A5BF4"/>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a">
    <w:name w:val="Название Знак"/>
    <w:basedOn w:val="a0"/>
    <w:link w:val="af9"/>
    <w:uiPriority w:val="99"/>
    <w:locked/>
    <w:rsid w:val="007A5BF4"/>
    <w:rPr>
      <w:rFonts w:ascii="Cambria" w:hAnsi="Cambria" w:cs="Times New Roman"/>
      <w:color w:val="17365D"/>
      <w:spacing w:val="5"/>
      <w:kern w:val="28"/>
      <w:sz w:val="52"/>
    </w:rPr>
  </w:style>
  <w:style w:type="character" w:styleId="afb">
    <w:name w:val="Emphasis"/>
    <w:basedOn w:val="a0"/>
    <w:uiPriority w:val="99"/>
    <w:qFormat/>
    <w:locked/>
    <w:rsid w:val="00377434"/>
    <w:rPr>
      <w:rFonts w:cs="Times New Roman"/>
      <w:i/>
    </w:rPr>
  </w:style>
  <w:style w:type="table" w:customStyle="1" w:styleId="11">
    <w:name w:val="Сетка таблицы1"/>
    <w:uiPriority w:val="99"/>
    <w:rsid w:val="003C754F"/>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99"/>
    <w:rsid w:val="00AD47E5"/>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AD4DF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6728059">
      <w:marLeft w:val="0"/>
      <w:marRight w:val="0"/>
      <w:marTop w:val="0"/>
      <w:marBottom w:val="0"/>
      <w:divBdr>
        <w:top w:val="none" w:sz="0" w:space="0" w:color="auto"/>
        <w:left w:val="none" w:sz="0" w:space="0" w:color="auto"/>
        <w:bottom w:val="none" w:sz="0" w:space="0" w:color="auto"/>
        <w:right w:val="none" w:sz="0" w:space="0" w:color="auto"/>
      </w:divBdr>
    </w:div>
    <w:div w:id="136728060">
      <w:marLeft w:val="0"/>
      <w:marRight w:val="0"/>
      <w:marTop w:val="0"/>
      <w:marBottom w:val="0"/>
      <w:divBdr>
        <w:top w:val="none" w:sz="0" w:space="0" w:color="auto"/>
        <w:left w:val="none" w:sz="0" w:space="0" w:color="auto"/>
        <w:bottom w:val="none" w:sz="0" w:space="0" w:color="auto"/>
        <w:right w:val="none" w:sz="0" w:space="0" w:color="auto"/>
      </w:divBdr>
    </w:div>
    <w:div w:id="136728061">
      <w:marLeft w:val="0"/>
      <w:marRight w:val="0"/>
      <w:marTop w:val="0"/>
      <w:marBottom w:val="0"/>
      <w:divBdr>
        <w:top w:val="none" w:sz="0" w:space="0" w:color="auto"/>
        <w:left w:val="none" w:sz="0" w:space="0" w:color="auto"/>
        <w:bottom w:val="none" w:sz="0" w:space="0" w:color="auto"/>
        <w:right w:val="none" w:sz="0" w:space="0" w:color="auto"/>
      </w:divBdr>
    </w:div>
    <w:div w:id="136728062">
      <w:marLeft w:val="0"/>
      <w:marRight w:val="0"/>
      <w:marTop w:val="0"/>
      <w:marBottom w:val="0"/>
      <w:divBdr>
        <w:top w:val="none" w:sz="0" w:space="0" w:color="auto"/>
        <w:left w:val="none" w:sz="0" w:space="0" w:color="auto"/>
        <w:bottom w:val="none" w:sz="0" w:space="0" w:color="auto"/>
        <w:right w:val="none" w:sz="0" w:space="0" w:color="auto"/>
      </w:divBdr>
    </w:div>
    <w:div w:id="136728063">
      <w:marLeft w:val="0"/>
      <w:marRight w:val="0"/>
      <w:marTop w:val="0"/>
      <w:marBottom w:val="0"/>
      <w:divBdr>
        <w:top w:val="none" w:sz="0" w:space="0" w:color="auto"/>
        <w:left w:val="none" w:sz="0" w:space="0" w:color="auto"/>
        <w:bottom w:val="none" w:sz="0" w:space="0" w:color="auto"/>
        <w:right w:val="none" w:sz="0" w:space="0" w:color="auto"/>
      </w:divBdr>
    </w:div>
    <w:div w:id="136728064">
      <w:marLeft w:val="0"/>
      <w:marRight w:val="0"/>
      <w:marTop w:val="0"/>
      <w:marBottom w:val="0"/>
      <w:divBdr>
        <w:top w:val="none" w:sz="0" w:space="0" w:color="auto"/>
        <w:left w:val="none" w:sz="0" w:space="0" w:color="auto"/>
        <w:bottom w:val="none" w:sz="0" w:space="0" w:color="auto"/>
        <w:right w:val="none" w:sz="0" w:space="0" w:color="auto"/>
      </w:divBdr>
    </w:div>
    <w:div w:id="136728065">
      <w:marLeft w:val="0"/>
      <w:marRight w:val="0"/>
      <w:marTop w:val="0"/>
      <w:marBottom w:val="0"/>
      <w:divBdr>
        <w:top w:val="none" w:sz="0" w:space="0" w:color="auto"/>
        <w:left w:val="none" w:sz="0" w:space="0" w:color="auto"/>
        <w:bottom w:val="none" w:sz="0" w:space="0" w:color="auto"/>
        <w:right w:val="none" w:sz="0" w:space="0" w:color="auto"/>
      </w:divBdr>
    </w:div>
    <w:div w:id="136728066">
      <w:marLeft w:val="0"/>
      <w:marRight w:val="0"/>
      <w:marTop w:val="0"/>
      <w:marBottom w:val="0"/>
      <w:divBdr>
        <w:top w:val="none" w:sz="0" w:space="0" w:color="auto"/>
        <w:left w:val="none" w:sz="0" w:space="0" w:color="auto"/>
        <w:bottom w:val="none" w:sz="0" w:space="0" w:color="auto"/>
        <w:right w:val="none" w:sz="0" w:space="0" w:color="auto"/>
      </w:divBdr>
    </w:div>
    <w:div w:id="136728067">
      <w:marLeft w:val="0"/>
      <w:marRight w:val="0"/>
      <w:marTop w:val="0"/>
      <w:marBottom w:val="0"/>
      <w:divBdr>
        <w:top w:val="none" w:sz="0" w:space="0" w:color="auto"/>
        <w:left w:val="none" w:sz="0" w:space="0" w:color="auto"/>
        <w:bottom w:val="none" w:sz="0" w:space="0" w:color="auto"/>
        <w:right w:val="none" w:sz="0" w:space="0" w:color="auto"/>
      </w:divBdr>
    </w:div>
    <w:div w:id="136728068">
      <w:marLeft w:val="0"/>
      <w:marRight w:val="0"/>
      <w:marTop w:val="0"/>
      <w:marBottom w:val="0"/>
      <w:divBdr>
        <w:top w:val="none" w:sz="0" w:space="0" w:color="auto"/>
        <w:left w:val="none" w:sz="0" w:space="0" w:color="auto"/>
        <w:bottom w:val="none" w:sz="0" w:space="0" w:color="auto"/>
        <w:right w:val="none" w:sz="0" w:space="0" w:color="auto"/>
      </w:divBdr>
    </w:div>
    <w:div w:id="136728069">
      <w:marLeft w:val="0"/>
      <w:marRight w:val="0"/>
      <w:marTop w:val="0"/>
      <w:marBottom w:val="0"/>
      <w:divBdr>
        <w:top w:val="none" w:sz="0" w:space="0" w:color="auto"/>
        <w:left w:val="none" w:sz="0" w:space="0" w:color="auto"/>
        <w:bottom w:val="none" w:sz="0" w:space="0" w:color="auto"/>
        <w:right w:val="none" w:sz="0" w:space="0" w:color="auto"/>
      </w:divBdr>
    </w:div>
    <w:div w:id="136728070">
      <w:marLeft w:val="0"/>
      <w:marRight w:val="0"/>
      <w:marTop w:val="0"/>
      <w:marBottom w:val="0"/>
      <w:divBdr>
        <w:top w:val="none" w:sz="0" w:space="0" w:color="auto"/>
        <w:left w:val="none" w:sz="0" w:space="0" w:color="auto"/>
        <w:bottom w:val="none" w:sz="0" w:space="0" w:color="auto"/>
        <w:right w:val="none" w:sz="0" w:space="0" w:color="auto"/>
      </w:divBdr>
    </w:div>
    <w:div w:id="136728071">
      <w:marLeft w:val="0"/>
      <w:marRight w:val="0"/>
      <w:marTop w:val="0"/>
      <w:marBottom w:val="0"/>
      <w:divBdr>
        <w:top w:val="none" w:sz="0" w:space="0" w:color="auto"/>
        <w:left w:val="none" w:sz="0" w:space="0" w:color="auto"/>
        <w:bottom w:val="none" w:sz="0" w:space="0" w:color="auto"/>
        <w:right w:val="none" w:sz="0" w:space="0" w:color="auto"/>
      </w:divBdr>
    </w:div>
    <w:div w:id="136728072">
      <w:marLeft w:val="0"/>
      <w:marRight w:val="0"/>
      <w:marTop w:val="0"/>
      <w:marBottom w:val="0"/>
      <w:divBdr>
        <w:top w:val="none" w:sz="0" w:space="0" w:color="auto"/>
        <w:left w:val="none" w:sz="0" w:space="0" w:color="auto"/>
        <w:bottom w:val="none" w:sz="0" w:space="0" w:color="auto"/>
        <w:right w:val="none" w:sz="0" w:space="0" w:color="auto"/>
      </w:divBdr>
    </w:div>
    <w:div w:id="136728073">
      <w:marLeft w:val="0"/>
      <w:marRight w:val="0"/>
      <w:marTop w:val="0"/>
      <w:marBottom w:val="0"/>
      <w:divBdr>
        <w:top w:val="none" w:sz="0" w:space="0" w:color="auto"/>
        <w:left w:val="none" w:sz="0" w:space="0" w:color="auto"/>
        <w:bottom w:val="none" w:sz="0" w:space="0" w:color="auto"/>
        <w:right w:val="none" w:sz="0" w:space="0" w:color="auto"/>
      </w:divBdr>
    </w:div>
    <w:div w:id="136728074">
      <w:marLeft w:val="0"/>
      <w:marRight w:val="0"/>
      <w:marTop w:val="0"/>
      <w:marBottom w:val="0"/>
      <w:divBdr>
        <w:top w:val="none" w:sz="0" w:space="0" w:color="auto"/>
        <w:left w:val="none" w:sz="0" w:space="0" w:color="auto"/>
        <w:bottom w:val="none" w:sz="0" w:space="0" w:color="auto"/>
        <w:right w:val="none" w:sz="0" w:space="0" w:color="auto"/>
      </w:divBdr>
    </w:div>
    <w:div w:id="136728075">
      <w:marLeft w:val="0"/>
      <w:marRight w:val="0"/>
      <w:marTop w:val="0"/>
      <w:marBottom w:val="0"/>
      <w:divBdr>
        <w:top w:val="none" w:sz="0" w:space="0" w:color="auto"/>
        <w:left w:val="none" w:sz="0" w:space="0" w:color="auto"/>
        <w:bottom w:val="none" w:sz="0" w:space="0" w:color="auto"/>
        <w:right w:val="none" w:sz="0" w:space="0" w:color="auto"/>
      </w:divBdr>
    </w:div>
    <w:div w:id="136728076">
      <w:marLeft w:val="0"/>
      <w:marRight w:val="0"/>
      <w:marTop w:val="0"/>
      <w:marBottom w:val="0"/>
      <w:divBdr>
        <w:top w:val="none" w:sz="0" w:space="0" w:color="auto"/>
        <w:left w:val="none" w:sz="0" w:space="0" w:color="auto"/>
        <w:bottom w:val="none" w:sz="0" w:space="0" w:color="auto"/>
        <w:right w:val="none" w:sz="0" w:space="0" w:color="auto"/>
      </w:divBdr>
    </w:div>
    <w:div w:id="136728077">
      <w:marLeft w:val="0"/>
      <w:marRight w:val="0"/>
      <w:marTop w:val="0"/>
      <w:marBottom w:val="0"/>
      <w:divBdr>
        <w:top w:val="none" w:sz="0" w:space="0" w:color="auto"/>
        <w:left w:val="none" w:sz="0" w:space="0" w:color="auto"/>
        <w:bottom w:val="none" w:sz="0" w:space="0" w:color="auto"/>
        <w:right w:val="none" w:sz="0" w:space="0" w:color="auto"/>
      </w:divBdr>
    </w:div>
    <w:div w:id="1367280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image" Target="media/image4.wmf"/><Relationship Id="rId26" Type="http://schemas.openxmlformats.org/officeDocument/2006/relationships/diagramData" Target="diagrams/data1.xml"/><Relationship Id="rId39"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oleObject" Target="embeddings/oleObject4.bin"/><Relationship Id="rId34" Type="http://schemas.openxmlformats.org/officeDocument/2006/relationships/image" Target="media/image8.wmf"/><Relationship Id="rId42" Type="http://schemas.openxmlformats.org/officeDocument/2006/relationships/diagramData" Target="diagrams/data3.xml"/><Relationship Id="rId47" Type="http://schemas.openxmlformats.org/officeDocument/2006/relationships/image" Target="media/image13.png"/><Relationship Id="rId50"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chart" Target="charts/chart5.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diagramColors" Target="diagrams/colors2.xml"/><Relationship Id="rId38" Type="http://schemas.openxmlformats.org/officeDocument/2006/relationships/image" Target="media/image10.wmf"/><Relationship Id="rId46"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diagramColors" Target="diagrams/colors1.xml"/><Relationship Id="rId41"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image" Target="media/image7.wmf"/><Relationship Id="rId32" Type="http://schemas.openxmlformats.org/officeDocument/2006/relationships/diagramQuickStyle" Target="diagrams/quickStyle2.xml"/><Relationship Id="rId37" Type="http://schemas.openxmlformats.org/officeDocument/2006/relationships/oleObject" Target="embeddings/oleObject8.bin"/><Relationship Id="rId40" Type="http://schemas.openxmlformats.org/officeDocument/2006/relationships/image" Target="media/image11.wmf"/><Relationship Id="rId45" Type="http://schemas.openxmlformats.org/officeDocument/2006/relationships/diagramColors" Target="diagrams/colors3.xm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diagramQuickStyle" Target="diagrams/quickStyle1.xml"/><Relationship Id="rId36" Type="http://schemas.openxmlformats.org/officeDocument/2006/relationships/image" Target="media/image9.wmf"/><Relationship Id="rId49" Type="http://schemas.openxmlformats.org/officeDocument/2006/relationships/image" Target="media/image15.png"/><Relationship Id="rId10" Type="http://schemas.openxmlformats.org/officeDocument/2006/relationships/chart" Target="charts/chart3.xml"/><Relationship Id="rId19" Type="http://schemas.openxmlformats.org/officeDocument/2006/relationships/oleObject" Target="embeddings/oleObject3.bin"/><Relationship Id="rId31" Type="http://schemas.openxmlformats.org/officeDocument/2006/relationships/diagramLayout" Target="diagrams/layout2.xml"/><Relationship Id="rId44" Type="http://schemas.openxmlformats.org/officeDocument/2006/relationships/diagramQuickStyle" Target="diagrams/quickStyle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diagramLayout" Target="diagrams/layout1.xml"/><Relationship Id="rId30" Type="http://schemas.openxmlformats.org/officeDocument/2006/relationships/diagramData" Target="diagrams/data2.xml"/><Relationship Id="rId35" Type="http://schemas.openxmlformats.org/officeDocument/2006/relationships/oleObject" Target="embeddings/oleObject7.bin"/><Relationship Id="rId43" Type="http://schemas.openxmlformats.org/officeDocument/2006/relationships/diagramLayout" Target="diagrams/layout3.xml"/><Relationship Id="rId48" Type="http://schemas.openxmlformats.org/officeDocument/2006/relationships/image" Target="media/image14.jpeg"/><Relationship Id="rId8" Type="http://schemas.openxmlformats.org/officeDocument/2006/relationships/chart" Target="charts/chart1.xml"/><Relationship Id="rId51"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4.8972565493029377E-2"/>
          <c:y val="8.9811956216671346E-2"/>
          <c:w val="0.72977379015800714"/>
          <c:h val="0.79709967491784561"/>
        </c:manualLayout>
      </c:layout>
      <c:lineChart>
        <c:grouping val="standard"/>
        <c:ser>
          <c:idx val="0"/>
          <c:order val="0"/>
          <c:tx>
            <c:strRef>
              <c:f>Лист1!$B$1</c:f>
              <c:strCache>
                <c:ptCount val="1"/>
                <c:pt idx="0">
                  <c:v>КМШ 11</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Лист1!$B$2:$B$12</c:f>
              <c:numCache>
                <c:formatCode>General</c:formatCode>
                <c:ptCount val="11"/>
                <c:pt idx="0">
                  <c:v>5.9</c:v>
                </c:pt>
                <c:pt idx="1">
                  <c:v>6.1</c:v>
                </c:pt>
                <c:pt idx="2">
                  <c:v>6.2</c:v>
                </c:pt>
                <c:pt idx="3">
                  <c:v>5.3</c:v>
                </c:pt>
                <c:pt idx="4">
                  <c:v>5.0999999999999996</c:v>
                </c:pt>
                <c:pt idx="5">
                  <c:v>5.4</c:v>
                </c:pt>
                <c:pt idx="6">
                  <c:v>5.4</c:v>
                </c:pt>
                <c:pt idx="7">
                  <c:v>5.2</c:v>
                </c:pt>
                <c:pt idx="8">
                  <c:v>4.8</c:v>
                </c:pt>
                <c:pt idx="9">
                  <c:v>5.3</c:v>
                </c:pt>
                <c:pt idx="10">
                  <c:v>5.0999999999999996</c:v>
                </c:pt>
              </c:numCache>
            </c:numRef>
          </c:val>
        </c:ser>
        <c:ser>
          <c:idx val="1"/>
          <c:order val="1"/>
          <c:tx>
            <c:strRef>
              <c:f>Лист1!$C$1</c:f>
              <c:strCache>
                <c:ptCount val="1"/>
                <c:pt idx="0">
                  <c:v>ЕАЭС - 6</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Лист1!$C$2:$C$12</c:f>
              <c:numCache>
                <c:formatCode>General</c:formatCode>
                <c:ptCount val="11"/>
                <c:pt idx="0">
                  <c:v>4.3</c:v>
                </c:pt>
                <c:pt idx="1">
                  <c:v>4.3</c:v>
                </c:pt>
                <c:pt idx="2">
                  <c:v>4.5</c:v>
                </c:pt>
                <c:pt idx="3">
                  <c:v>3.8</c:v>
                </c:pt>
                <c:pt idx="4">
                  <c:v>3.8</c:v>
                </c:pt>
                <c:pt idx="5">
                  <c:v>3.9</c:v>
                </c:pt>
                <c:pt idx="6">
                  <c:v>3.8</c:v>
                </c:pt>
                <c:pt idx="7">
                  <c:v>3.6</c:v>
                </c:pt>
                <c:pt idx="8">
                  <c:v>3.2</c:v>
                </c:pt>
                <c:pt idx="9">
                  <c:v>3.8</c:v>
                </c:pt>
                <c:pt idx="10">
                  <c:v>3.9</c:v>
                </c:pt>
              </c:numCache>
            </c:numRef>
          </c:val>
        </c:ser>
        <c:ser>
          <c:idx val="2"/>
          <c:order val="2"/>
          <c:tx>
            <c:strRef>
              <c:f>Лист1!$D$1</c:f>
              <c:strCache>
                <c:ptCount val="1"/>
                <c:pt idx="0">
                  <c:v>БЭМ-3</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Лист1!$D$2:$D$12</c:f>
              <c:numCache>
                <c:formatCode>General</c:formatCode>
                <c:ptCount val="11"/>
                <c:pt idx="0">
                  <c:v>4.2</c:v>
                </c:pt>
                <c:pt idx="1">
                  <c:v>4.2</c:v>
                </c:pt>
                <c:pt idx="2">
                  <c:v>4.4000000000000004</c:v>
                </c:pt>
                <c:pt idx="3">
                  <c:v>3.7</c:v>
                </c:pt>
                <c:pt idx="4">
                  <c:v>3.7</c:v>
                </c:pt>
                <c:pt idx="5">
                  <c:v>3.8</c:v>
                </c:pt>
                <c:pt idx="6">
                  <c:v>3.7</c:v>
                </c:pt>
                <c:pt idx="7">
                  <c:v>3.5</c:v>
                </c:pt>
                <c:pt idx="8">
                  <c:v>3.1</c:v>
                </c:pt>
                <c:pt idx="9">
                  <c:v>3.7</c:v>
                </c:pt>
                <c:pt idx="10">
                  <c:v>3.8</c:v>
                </c:pt>
              </c:numCache>
            </c:numRef>
          </c:val>
        </c:ser>
        <c:ser>
          <c:idx val="3"/>
          <c:order val="3"/>
          <c:tx>
            <c:strRef>
              <c:f>Лист1!$E$1</c:f>
              <c:strCache>
                <c:ptCount val="1"/>
                <c:pt idx="0">
                  <c:v>БА-4</c:v>
                </c:pt>
              </c:strCache>
            </c:strRef>
          </c:tx>
          <c:marker>
            <c:symbol val="none"/>
          </c:marker>
          <c:cat>
            <c:numRef>
              <c:f>Лист1!$A$2:$A$12</c:f>
              <c:numCache>
                <c:formatCode>General</c:formatCode>
                <c:ptCount val="11"/>
                <c:pt idx="0">
                  <c:v>2002</c:v>
                </c:pt>
                <c:pt idx="1">
                  <c:v>2003</c:v>
                </c:pt>
                <c:pt idx="2">
                  <c:v>2004</c:v>
                </c:pt>
                <c:pt idx="3">
                  <c:v>2005</c:v>
                </c:pt>
                <c:pt idx="4">
                  <c:v>2006</c:v>
                </c:pt>
                <c:pt idx="5">
                  <c:v>2007</c:v>
                </c:pt>
                <c:pt idx="6">
                  <c:v>2008</c:v>
                </c:pt>
                <c:pt idx="7">
                  <c:v>2009</c:v>
                </c:pt>
                <c:pt idx="8">
                  <c:v>2010</c:v>
                </c:pt>
                <c:pt idx="9">
                  <c:v>2011</c:v>
                </c:pt>
                <c:pt idx="10">
                  <c:v>2012</c:v>
                </c:pt>
              </c:numCache>
            </c:numRef>
          </c:cat>
          <c:val>
            <c:numRef>
              <c:f>Лист1!$E$2:$E$12</c:f>
              <c:numCache>
                <c:formatCode>General</c:formatCode>
                <c:ptCount val="11"/>
                <c:pt idx="0">
                  <c:v>1.8</c:v>
                </c:pt>
                <c:pt idx="1">
                  <c:v>1.7000000000000008</c:v>
                </c:pt>
                <c:pt idx="2">
                  <c:v>1.9</c:v>
                </c:pt>
                <c:pt idx="3">
                  <c:v>1.8</c:v>
                </c:pt>
                <c:pt idx="4">
                  <c:v>1.4</c:v>
                </c:pt>
                <c:pt idx="5">
                  <c:v>1.6</c:v>
                </c:pt>
                <c:pt idx="6">
                  <c:v>1.5</c:v>
                </c:pt>
                <c:pt idx="7">
                  <c:v>1.5</c:v>
                </c:pt>
                <c:pt idx="8">
                  <c:v>1.4</c:v>
                </c:pt>
                <c:pt idx="9">
                  <c:v>1.2</c:v>
                </c:pt>
                <c:pt idx="10">
                  <c:v>1.5</c:v>
                </c:pt>
              </c:numCache>
            </c:numRef>
          </c:val>
        </c:ser>
        <c:marker val="1"/>
        <c:axId val="48130688"/>
        <c:axId val="51741056"/>
      </c:lineChart>
      <c:catAx>
        <c:axId val="48130688"/>
        <c:scaling>
          <c:orientation val="minMax"/>
        </c:scaling>
        <c:axPos val="b"/>
        <c:numFmt formatCode="General" sourceLinked="1"/>
        <c:majorTickMark val="none"/>
        <c:tickLblPos val="nextTo"/>
        <c:crossAx val="51741056"/>
        <c:crosses val="autoZero"/>
        <c:auto val="1"/>
        <c:lblAlgn val="ctr"/>
        <c:lblOffset val="100"/>
      </c:catAx>
      <c:valAx>
        <c:axId val="51741056"/>
        <c:scaling>
          <c:orientation val="minMax"/>
        </c:scaling>
        <c:axPos val="l"/>
        <c:majorGridlines/>
        <c:numFmt formatCode="General" sourceLinked="1"/>
        <c:majorTickMark val="none"/>
        <c:tickLblPos val="nextTo"/>
        <c:spPr>
          <a:ln w="7654">
            <a:noFill/>
          </a:ln>
        </c:spPr>
        <c:crossAx val="48130688"/>
        <c:crosses val="autoZero"/>
        <c:crossBetween val="between"/>
      </c:valAx>
    </c:plotArea>
    <c:legend>
      <c:legendPos val="r"/>
      <c:layout>
        <c:manualLayout>
          <c:xMode val="edge"/>
          <c:yMode val="edge"/>
          <c:x val="7.3863636363636631E-2"/>
          <c:y val="0.9158415841584171"/>
          <c:w val="0.84943181818181956"/>
          <c:h val="8.9108910891089368E-2"/>
        </c:manualLayout>
      </c:layout>
    </c:legend>
    <c:plotVisOnly val="1"/>
    <c:dispBlanksAs val="gap"/>
  </c:chart>
  <c:txPr>
    <a:bodyPr/>
    <a:lstStyle/>
    <a:p>
      <a:pPr>
        <a:defRPr sz="563">
          <a:latin typeface="Times New Roman" panose="02020603050405020304" pitchFamily="18" charset="0"/>
          <a:cs typeface="Times New Roman" panose="02020603050405020304"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Рост объема груз/пер.(без тр/пр.</c:v>
                </c:pt>
              </c:strCache>
            </c:strRef>
          </c:tx>
          <c:spPr>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idx val="1"/>
            <c:spPr>
              <a:solidFill>
                <a:srgbClr val="FFFF0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2"/>
            <c:spPr>
              <a:solidFill>
                <a:schemeClr val="accent6">
                  <a:lumMod val="5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3"/>
            <c:spPr>
              <a:solidFill>
                <a:srgbClr val="00B0F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4"/>
            <c:spPr>
              <a:solidFill>
                <a:schemeClr val="accent3">
                  <a:lumMod val="75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5"/>
            <c:spPr>
              <a:solidFill>
                <a:schemeClr val="accent2">
                  <a:lumMod val="60000"/>
                  <a:lumOff val="4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Lbls>
            <c:dLbl>
              <c:idx val="1"/>
              <c:layout>
                <c:manualLayout>
                  <c:x val="0"/>
                  <c:y val="0.33333333333333331"/>
                </c:manualLayout>
              </c:layout>
              <c:spPr>
                <a:noFill/>
                <a:ln w="25406">
                  <a:noFill/>
                </a:ln>
              </c:spPr>
              <c:txPr>
                <a:bodyPr/>
                <a:lstStyle/>
                <a:p>
                  <a:pPr>
                    <a:defRPr/>
                  </a:pPr>
                  <a:endParaRPr lang="ru-RU"/>
                </a:p>
              </c:txPr>
              <c:dLblPos val="outEnd"/>
              <c:showVal val="1"/>
            </c:dLbl>
            <c:spPr>
              <a:noFill/>
              <a:ln w="25406">
                <a:noFill/>
              </a:ln>
            </c:spPr>
            <c:dLblPos val="outEnd"/>
            <c:showVal val="1"/>
          </c:dLbls>
          <c:cat>
            <c:strRef>
              <c:f>Лист1!$A$2:$A$7</c:f>
              <c:strCache>
                <c:ptCount val="6"/>
                <c:pt idx="0">
                  <c:v>Армения</c:v>
                </c:pt>
                <c:pt idx="1">
                  <c:v>Беларусь</c:v>
                </c:pt>
                <c:pt idx="2">
                  <c:v>Казахстан</c:v>
                </c:pt>
                <c:pt idx="3">
                  <c:v>Кыргызстан</c:v>
                </c:pt>
                <c:pt idx="4">
                  <c:v>Россия</c:v>
                </c:pt>
                <c:pt idx="5">
                  <c:v>Таджикистан</c:v>
                </c:pt>
              </c:strCache>
            </c:strRef>
          </c:cat>
          <c:val>
            <c:numRef>
              <c:f>Лист1!$B$2:$B$7</c:f>
              <c:numCache>
                <c:formatCode>General</c:formatCode>
                <c:ptCount val="6"/>
                <c:pt idx="0">
                  <c:v>1.9000000000000001</c:v>
                </c:pt>
                <c:pt idx="1">
                  <c:v>-4.8</c:v>
                </c:pt>
                <c:pt idx="2">
                  <c:v>8.7000000000000011</c:v>
                </c:pt>
                <c:pt idx="3">
                  <c:v>2.9</c:v>
                </c:pt>
                <c:pt idx="4">
                  <c:v>0.60000000000000064</c:v>
                </c:pt>
                <c:pt idx="5">
                  <c:v>0.60000000000000064</c:v>
                </c:pt>
              </c:numCache>
            </c:numRef>
          </c:val>
        </c:ser>
        <c:gapWidth val="75"/>
        <c:overlap val="-25"/>
        <c:axId val="48147072"/>
        <c:axId val="48165248"/>
      </c:barChart>
      <c:catAx>
        <c:axId val="48147072"/>
        <c:scaling>
          <c:orientation val="minMax"/>
        </c:scaling>
        <c:axPos val="b"/>
        <c:numFmt formatCode="General" sourceLinked="1"/>
        <c:majorTickMark val="none"/>
        <c:tickLblPos val="nextTo"/>
        <c:crossAx val="48165248"/>
        <c:crosses val="autoZero"/>
        <c:auto val="1"/>
        <c:lblAlgn val="ctr"/>
        <c:lblOffset val="100"/>
      </c:catAx>
      <c:valAx>
        <c:axId val="48165248"/>
        <c:scaling>
          <c:orientation val="minMax"/>
        </c:scaling>
        <c:axPos val="l"/>
        <c:majorGridlines/>
        <c:numFmt formatCode="General" sourceLinked="1"/>
        <c:majorTickMark val="none"/>
        <c:tickLblPos val="nextTo"/>
        <c:spPr>
          <a:ln w="9531">
            <a:noFill/>
          </a:ln>
        </c:spPr>
        <c:crossAx val="48147072"/>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chart>
  <c:txPr>
    <a:bodyPr/>
    <a:lstStyle/>
    <a:p>
      <a:pPr>
        <a:defRPr sz="700">
          <a:latin typeface="Times New Roman" panose="02020603050405020304" pitchFamily="18" charset="0"/>
          <a:cs typeface="Times New Roman" panose="02020603050405020304" pitchFamily="18" charset="0"/>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Рост пром/произд.</c:v>
                </c:pt>
              </c:strCache>
            </c:strRef>
          </c:tx>
          <c:spPr>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idx val="1"/>
            <c:spPr>
              <a:solidFill>
                <a:srgbClr val="FFFF0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2"/>
            <c:spPr>
              <a:solidFill>
                <a:schemeClr val="accent6">
                  <a:lumMod val="5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3"/>
            <c:spPr>
              <a:solidFill>
                <a:srgbClr val="00B0F0"/>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4"/>
            <c:spPr>
              <a:solidFill>
                <a:schemeClr val="accent3">
                  <a:lumMod val="75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Pt>
            <c:idx val="5"/>
            <c:spPr>
              <a:solidFill>
                <a:schemeClr val="accent2">
                  <a:lumMod val="60000"/>
                  <a:lumOff val="40000"/>
                </a:schemeClr>
              </a:solidFill>
              <a:effectLst>
                <a:outerShdw blurRad="152400" dist="317500" dir="5400000" sx="90000" sy="-19000" rotWithShape="0">
                  <a:prstClr val="black">
                    <a:alpha val="15000"/>
                  </a:prstClr>
                </a:outerShdw>
              </a:effectLst>
              <a:scene3d>
                <a:camera prst="orthographicFront"/>
                <a:lightRig rig="contrasting" dir="t">
                  <a:rot lat="0" lon="0" rev="1500000"/>
                </a:lightRig>
              </a:scene3d>
              <a:sp3d prstMaterial="metal">
                <a:bevelT w="88900" h="88900"/>
              </a:sp3d>
            </c:spPr>
          </c:dPt>
          <c:dLbls>
            <c:spPr>
              <a:noFill/>
              <a:ln w="25397">
                <a:noFill/>
              </a:ln>
            </c:spPr>
            <c:showVal val="1"/>
          </c:dLbls>
          <c:cat>
            <c:strRef>
              <c:f>Лист1!$A$2:$A$7</c:f>
              <c:strCache>
                <c:ptCount val="6"/>
                <c:pt idx="0">
                  <c:v>Армения</c:v>
                </c:pt>
                <c:pt idx="1">
                  <c:v>Беларусь</c:v>
                </c:pt>
                <c:pt idx="2">
                  <c:v>Казахстан</c:v>
                </c:pt>
                <c:pt idx="3">
                  <c:v>Кыргызстан</c:v>
                </c:pt>
                <c:pt idx="4">
                  <c:v>Россия</c:v>
                </c:pt>
                <c:pt idx="5">
                  <c:v>Таджикистан</c:v>
                </c:pt>
              </c:strCache>
            </c:strRef>
          </c:cat>
          <c:val>
            <c:numRef>
              <c:f>Лист1!$B$2:$B$7</c:f>
              <c:numCache>
                <c:formatCode>General</c:formatCode>
                <c:ptCount val="6"/>
                <c:pt idx="0">
                  <c:v>6.8</c:v>
                </c:pt>
                <c:pt idx="1">
                  <c:v>-4.8</c:v>
                </c:pt>
                <c:pt idx="2">
                  <c:v>2.2999999999999998</c:v>
                </c:pt>
                <c:pt idx="3">
                  <c:v>34.300000000000004</c:v>
                </c:pt>
                <c:pt idx="4">
                  <c:v>0.4</c:v>
                </c:pt>
                <c:pt idx="5">
                  <c:v>3.9</c:v>
                </c:pt>
              </c:numCache>
            </c:numRef>
          </c:val>
        </c:ser>
        <c:gapWidth val="75"/>
        <c:overlap val="-25"/>
        <c:axId val="52049408"/>
        <c:axId val="52050944"/>
      </c:barChart>
      <c:catAx>
        <c:axId val="52049408"/>
        <c:scaling>
          <c:orientation val="minMax"/>
        </c:scaling>
        <c:axPos val="b"/>
        <c:numFmt formatCode="General" sourceLinked="1"/>
        <c:majorTickMark val="none"/>
        <c:tickLblPos val="nextTo"/>
        <c:crossAx val="52050944"/>
        <c:crosses val="autoZero"/>
        <c:auto val="1"/>
        <c:lblAlgn val="ctr"/>
        <c:lblOffset val="100"/>
      </c:catAx>
      <c:valAx>
        <c:axId val="52050944"/>
        <c:scaling>
          <c:orientation val="minMax"/>
        </c:scaling>
        <c:axPos val="l"/>
        <c:majorGridlines/>
        <c:numFmt formatCode="General" sourceLinked="1"/>
        <c:majorTickMark val="none"/>
        <c:tickLblPos val="nextTo"/>
        <c:spPr>
          <a:ln w="9527">
            <a:noFill/>
          </a:ln>
        </c:spPr>
        <c:crossAx val="52049408"/>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plotVisOnly val="1"/>
    <c:dispBlanksAs val="gap"/>
  </c:chart>
  <c:txPr>
    <a:bodyPr/>
    <a:lstStyle/>
    <a:p>
      <a:pPr>
        <a:defRPr sz="700">
          <a:latin typeface="Times New Roman" panose="02020603050405020304" pitchFamily="18" charset="0"/>
          <a:cs typeface="Times New Roman" panose="02020603050405020304"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barChart>
        <c:barDir val="bar"/>
        <c:grouping val="stacked"/>
        <c:ser>
          <c:idx val="0"/>
          <c:order val="0"/>
          <c:tx>
            <c:strRef>
              <c:f>Лист1!$B$1</c:f>
              <c:strCache>
                <c:ptCount val="1"/>
                <c:pt idx="0">
                  <c:v>Приоритет эмес</c:v>
                </c:pt>
              </c:strCache>
            </c:strRef>
          </c:tx>
          <c:cat>
            <c:strRef>
              <c:f>Лист1!$A$2:$A$9</c:f>
              <c:strCache>
                <c:ptCount val="8"/>
                <c:pt idx="0">
                  <c:v>Билим деңгээлин реалдуу баалоо</c:v>
                </c:pt>
                <c:pt idx="1">
                  <c:v>Илимий изилдөөлөрдү коммерциализациянын натыйжайлулугу</c:v>
                </c:pt>
                <c:pt idx="2">
                  <c:v>Ишканалардын инновациялык потенциалын жогорулатуу</c:v>
                </c:pt>
                <c:pt idx="3">
                  <c:v>Жогорку билимдуу адистерге жаңы мүмкүнчүлүктөрдү түзүү</c:v>
                </c:pt>
                <c:pt idx="4">
                  <c:v>Инновацияны финансалык колдоо</c:v>
                </c:pt>
                <c:pt idx="5">
                  <c:v>НИОКРды колдоо</c:v>
                </c:pt>
                <c:pt idx="6">
                  <c:v>Инновацияны өстүрүүдө ыңгайлуу шарттарды түзү</c:v>
                </c:pt>
                <c:pt idx="7">
                  <c:v>Инновациялык процесстерге мамлекеттин илимий катышуусунун натыйжайлулугу</c:v>
                </c:pt>
              </c:strCache>
            </c:strRef>
          </c:cat>
          <c:val>
            <c:numRef>
              <c:f>Лист1!$B$2:$B$9</c:f>
              <c:numCache>
                <c:formatCode>General</c:formatCode>
                <c:ptCount val="8"/>
                <c:pt idx="3">
                  <c:v>5.26</c:v>
                </c:pt>
                <c:pt idx="7">
                  <c:v>0</c:v>
                </c:pt>
              </c:numCache>
            </c:numRef>
          </c:val>
        </c:ser>
        <c:ser>
          <c:idx val="1"/>
          <c:order val="1"/>
          <c:tx>
            <c:strRef>
              <c:f>Лист1!$C$1</c:f>
              <c:strCache>
                <c:ptCount val="1"/>
                <c:pt idx="0">
                  <c:v>Орточо маанилүү</c:v>
                </c:pt>
              </c:strCache>
            </c:strRef>
          </c:tx>
          <c:spPr>
            <a:solidFill>
              <a:srgbClr val="FFC000"/>
            </a:solidFill>
          </c:spPr>
          <c:cat>
            <c:strRef>
              <c:f>Лист1!$A$2:$A$9</c:f>
              <c:strCache>
                <c:ptCount val="8"/>
                <c:pt idx="0">
                  <c:v>Билим деңгээлин реалдуу баалоо</c:v>
                </c:pt>
                <c:pt idx="1">
                  <c:v>Илимий изилдөөлөрдү коммерциализациянын натыйжайлулугу</c:v>
                </c:pt>
                <c:pt idx="2">
                  <c:v>Ишканалардын инновациялык потенциалын жогорулатуу</c:v>
                </c:pt>
                <c:pt idx="3">
                  <c:v>Жогорку билимдуу адистерге жаңы мүмкүнчүлүктөрдү түзүү</c:v>
                </c:pt>
                <c:pt idx="4">
                  <c:v>Инновацияны финансалык колдоо</c:v>
                </c:pt>
                <c:pt idx="5">
                  <c:v>НИОКРды колдоо</c:v>
                </c:pt>
                <c:pt idx="6">
                  <c:v>Инновацияны өстүрүүдө ыңгайлуу шарттарды түзү</c:v>
                </c:pt>
                <c:pt idx="7">
                  <c:v>Инновациялык процесстерге мамлекеттин илимий катышуусунун натыйжайлулугу</c:v>
                </c:pt>
              </c:strCache>
            </c:strRef>
          </c:cat>
          <c:val>
            <c:numRef>
              <c:f>Лист1!$C$2:$C$9</c:f>
              <c:numCache>
                <c:formatCode>General</c:formatCode>
                <c:ptCount val="8"/>
                <c:pt idx="1">
                  <c:v>5.56</c:v>
                </c:pt>
                <c:pt idx="2">
                  <c:v>10.53</c:v>
                </c:pt>
                <c:pt idx="3">
                  <c:v>5.26</c:v>
                </c:pt>
                <c:pt idx="4">
                  <c:v>15.84</c:v>
                </c:pt>
                <c:pt idx="5">
                  <c:v>15.79</c:v>
                </c:pt>
                <c:pt idx="6">
                  <c:v>22.22</c:v>
                </c:pt>
                <c:pt idx="7">
                  <c:v>26.32</c:v>
                </c:pt>
              </c:numCache>
            </c:numRef>
          </c:val>
        </c:ser>
        <c:ser>
          <c:idx val="2"/>
          <c:order val="2"/>
          <c:tx>
            <c:strRef>
              <c:f>Лист1!$D$1</c:f>
              <c:strCache>
                <c:ptCount val="1"/>
                <c:pt idx="0">
                  <c:v>Манилүү</c:v>
                </c:pt>
              </c:strCache>
            </c:strRef>
          </c:tx>
          <c:spPr>
            <a:solidFill>
              <a:srgbClr val="C00000"/>
            </a:solidFill>
          </c:spPr>
          <c:cat>
            <c:strRef>
              <c:f>Лист1!$A$2:$A$9</c:f>
              <c:strCache>
                <c:ptCount val="8"/>
                <c:pt idx="0">
                  <c:v>Билим деңгээлин реалдуу баалоо</c:v>
                </c:pt>
                <c:pt idx="1">
                  <c:v>Илимий изилдөөлөрдү коммерциализациянын натыйжайлулугу</c:v>
                </c:pt>
                <c:pt idx="2">
                  <c:v>Ишканалардын инновациялык потенциалын жогорулатуу</c:v>
                </c:pt>
                <c:pt idx="3">
                  <c:v>Жогорку билимдуу адистерге жаңы мүмкүнчүлүктөрдү түзүү</c:v>
                </c:pt>
                <c:pt idx="4">
                  <c:v>Инновацияны финансалык колдоо</c:v>
                </c:pt>
                <c:pt idx="5">
                  <c:v>НИОКРды колдоо</c:v>
                </c:pt>
                <c:pt idx="6">
                  <c:v>Инновацияны өстүрүүдө ыңгайлуу шарттарды түзү</c:v>
                </c:pt>
                <c:pt idx="7">
                  <c:v>Инновациялык процесстерге мамлекеттин илимий катышуусунун натыйжайлулугу</c:v>
                </c:pt>
              </c:strCache>
            </c:strRef>
          </c:cat>
          <c:val>
            <c:numRef>
              <c:f>Лист1!$D$2:$D$9</c:f>
              <c:numCache>
                <c:formatCode>General</c:formatCode>
                <c:ptCount val="8"/>
                <c:pt idx="0">
                  <c:v>68.42</c:v>
                </c:pt>
                <c:pt idx="1">
                  <c:v>38.89</c:v>
                </c:pt>
                <c:pt idx="2">
                  <c:v>31.58</c:v>
                </c:pt>
                <c:pt idx="3">
                  <c:v>36.839999999999996</c:v>
                </c:pt>
                <c:pt idx="4">
                  <c:v>36.839999999999996</c:v>
                </c:pt>
                <c:pt idx="5">
                  <c:v>36.839999999999996</c:v>
                </c:pt>
                <c:pt idx="6">
                  <c:v>11.11</c:v>
                </c:pt>
                <c:pt idx="7">
                  <c:v>42.11</c:v>
                </c:pt>
              </c:numCache>
            </c:numRef>
          </c:val>
        </c:ser>
        <c:ser>
          <c:idx val="3"/>
          <c:order val="3"/>
          <c:tx>
            <c:strRef>
              <c:f>Лист1!$E$1</c:f>
              <c:strCache>
                <c:ptCount val="1"/>
                <c:pt idx="0">
                  <c:v>Өзгөчө маанилү</c:v>
                </c:pt>
              </c:strCache>
            </c:strRef>
          </c:tx>
          <c:spPr>
            <a:solidFill>
              <a:srgbClr val="0070C0"/>
            </a:solidFill>
          </c:spPr>
          <c:cat>
            <c:strRef>
              <c:f>Лист1!$A$2:$A$9</c:f>
              <c:strCache>
                <c:ptCount val="8"/>
                <c:pt idx="0">
                  <c:v>Билим деңгээлин реалдуу баалоо</c:v>
                </c:pt>
                <c:pt idx="1">
                  <c:v>Илимий изилдөөлөрдү коммерциализациянын натыйжайлулугу</c:v>
                </c:pt>
                <c:pt idx="2">
                  <c:v>Ишканалардын инновациялык потенциалын жогорулатуу</c:v>
                </c:pt>
                <c:pt idx="3">
                  <c:v>Жогорку билимдуу адистерге жаңы мүмкүнчүлүктөрдү түзүү</c:v>
                </c:pt>
                <c:pt idx="4">
                  <c:v>Инновацияны финансалык колдоо</c:v>
                </c:pt>
                <c:pt idx="5">
                  <c:v>НИОКРды колдоо</c:v>
                </c:pt>
                <c:pt idx="6">
                  <c:v>Инновацияны өстүрүүдө ыңгайлуу шарттарды түзү</c:v>
                </c:pt>
                <c:pt idx="7">
                  <c:v>Инновациялык процесстерге мамлекеттин илимий катышуусунун натыйжайлулугу</c:v>
                </c:pt>
              </c:strCache>
            </c:strRef>
          </c:cat>
          <c:val>
            <c:numRef>
              <c:f>Лист1!$E$2:$E$9</c:f>
              <c:numCache>
                <c:formatCode>General</c:formatCode>
                <c:ptCount val="8"/>
                <c:pt idx="0">
                  <c:v>31.58</c:v>
                </c:pt>
                <c:pt idx="1">
                  <c:v>55.56</c:v>
                </c:pt>
                <c:pt idx="2">
                  <c:v>57.89</c:v>
                </c:pt>
                <c:pt idx="3">
                  <c:v>52.63</c:v>
                </c:pt>
                <c:pt idx="4">
                  <c:v>47.37</c:v>
                </c:pt>
                <c:pt idx="5">
                  <c:v>47.37</c:v>
                </c:pt>
                <c:pt idx="6">
                  <c:v>66.669999999999987</c:v>
                </c:pt>
                <c:pt idx="7">
                  <c:v>31.58</c:v>
                </c:pt>
              </c:numCache>
            </c:numRef>
          </c:val>
        </c:ser>
        <c:gapWidth val="75"/>
        <c:overlap val="100"/>
        <c:axId val="65356160"/>
        <c:axId val="65357696"/>
      </c:barChart>
      <c:catAx>
        <c:axId val="65356160"/>
        <c:scaling>
          <c:orientation val="minMax"/>
        </c:scaling>
        <c:axPos val="l"/>
        <c:numFmt formatCode="General" sourceLinked="1"/>
        <c:majorTickMark val="none"/>
        <c:tickLblPos val="nextTo"/>
        <c:crossAx val="65357696"/>
        <c:crosses val="autoZero"/>
        <c:auto val="1"/>
        <c:lblAlgn val="ctr"/>
        <c:lblOffset val="100"/>
      </c:catAx>
      <c:valAx>
        <c:axId val="65357696"/>
        <c:scaling>
          <c:orientation val="minMax"/>
        </c:scaling>
        <c:axPos val="b"/>
        <c:majorGridlines/>
        <c:numFmt formatCode="General" sourceLinked="1"/>
        <c:majorTickMark val="none"/>
        <c:tickLblPos val="nextTo"/>
        <c:spPr>
          <a:ln w="9504">
            <a:noFill/>
          </a:ln>
        </c:spPr>
        <c:crossAx val="65356160"/>
        <c:crosses val="autoZero"/>
        <c:crossBetween val="between"/>
      </c:valAx>
    </c:plotArea>
    <c:legend>
      <c:legendPos val="r"/>
      <c:layout>
        <c:manualLayout>
          <c:xMode val="edge"/>
          <c:yMode val="edge"/>
          <c:x val="0.15983606557377084"/>
          <c:y val="0.92201834862385323"/>
          <c:w val="0.66598360655737943"/>
          <c:h val="8.2568807339449851E-2"/>
        </c:manualLayout>
      </c:layout>
    </c:legend>
    <c:plotVisOnly val="1"/>
    <c:dispBlanksAs val="gap"/>
  </c:chart>
  <c:txPr>
    <a:bodyPr/>
    <a:lstStyle/>
    <a:p>
      <a:pPr>
        <a:defRPr sz="698">
          <a:latin typeface="Times New Roman" panose="02020603050405020304" pitchFamily="18" charset="0"/>
          <a:cs typeface="Times New Roman" panose="02020603050405020304"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plotArea>
      <c:layout>
        <c:manualLayout>
          <c:layoutTarget val="inner"/>
          <c:xMode val="edge"/>
          <c:yMode val="edge"/>
          <c:x val="0.53506887501131328"/>
          <c:y val="0.14291300097751741"/>
          <c:w val="0.39366675717259625"/>
          <c:h val="0.67579529098452651"/>
        </c:manualLayout>
      </c:layout>
      <c:barChart>
        <c:barDir val="bar"/>
        <c:grouping val="stacked"/>
        <c:ser>
          <c:idx val="0"/>
          <c:order val="0"/>
          <c:tx>
            <c:strRef>
              <c:f>Лист1!$B$1</c:f>
              <c:strCache>
                <c:ptCount val="1"/>
                <c:pt idx="0">
                  <c:v>Приоритет эмес</c:v>
                </c:pt>
              </c:strCache>
            </c:strRef>
          </c:tx>
          <c:spPr>
            <a:solidFill>
              <a:srgbClr val="00B0F0"/>
            </a:solidFill>
          </c:spPr>
          <c:cat>
            <c:strRef>
              <c:f>Лист1!$A$2:$A$12</c:f>
              <c:strCache>
                <c:ptCount val="11"/>
                <c:pt idx="0">
                  <c:v>НИОКРды конкурстук финасиялоо (прикладдык жана фундаменталдык изилдоолор</c:v>
                </c:pt>
                <c:pt idx="1">
                  <c:v>Технологияларды берууну колдоо </c:v>
                </c:pt>
                <c:pt idx="2">
                  <c:v>Илимий мекемелер менен онор жайдын байланыштын жолдоонун стимулдары </c:v>
                </c:pt>
                <c:pt idx="3">
                  <c:v>"Инновациялык ваучер" кластерлер саясаты</c:v>
                </c:pt>
                <c:pt idx="4">
                  <c:v>Карыздарды жана жообкерчилигинин механизмдери </c:v>
                </c:pt>
                <c:pt idx="5">
                  <c:v>Алгачкы жана венчурдук капиталды алып келуудо колдоо</c:v>
                </c:pt>
                <c:pt idx="6">
                  <c:v>НИОКР жакта иштеген фирмаларга салык льготаларын беруу</c:v>
                </c:pt>
                <c:pt idx="7">
                  <c:v>Технологияларды жайылтууда биргелешкен механизмдери</c:v>
                </c:pt>
                <c:pt idx="8">
                  <c:v>Илимий мекемелерди жана университеттерди конкурстан тышкары каржылоо </c:v>
                </c:pt>
                <c:pt idx="9">
                  <c:v>Инновациялык техникалык чечимдерди жана продукцияларын мамлекеттик сатып алуулары</c:v>
                </c:pt>
                <c:pt idx="10">
                  <c:v>Технологиялык биржалар</c:v>
                </c:pt>
              </c:strCache>
            </c:strRef>
          </c:cat>
          <c:val>
            <c:numRef>
              <c:f>Лист1!$B$2:$B$12</c:f>
              <c:numCache>
                <c:formatCode>General</c:formatCode>
                <c:ptCount val="11"/>
                <c:pt idx="7">
                  <c:v>11</c:v>
                </c:pt>
                <c:pt idx="8">
                  <c:v>5</c:v>
                </c:pt>
                <c:pt idx="9">
                  <c:v>11</c:v>
                </c:pt>
                <c:pt idx="10">
                  <c:v>11</c:v>
                </c:pt>
              </c:numCache>
            </c:numRef>
          </c:val>
        </c:ser>
        <c:ser>
          <c:idx val="1"/>
          <c:order val="1"/>
          <c:tx>
            <c:strRef>
              <c:f>Лист1!$C$1</c:f>
              <c:strCache>
                <c:ptCount val="1"/>
                <c:pt idx="0">
                  <c:v>Маанилүү эмес</c:v>
                </c:pt>
              </c:strCache>
            </c:strRef>
          </c:tx>
          <c:spPr>
            <a:solidFill>
              <a:srgbClr val="F79646">
                <a:lumMod val="75000"/>
              </a:srgbClr>
            </a:solidFill>
          </c:spPr>
          <c:cat>
            <c:strRef>
              <c:f>Лист1!$A$2:$A$12</c:f>
              <c:strCache>
                <c:ptCount val="11"/>
                <c:pt idx="0">
                  <c:v>НИОКРды конкурстук финасиялоо (прикладдык жана фундаменталдык изилдоолор</c:v>
                </c:pt>
                <c:pt idx="1">
                  <c:v>Технологияларды берууну колдоо </c:v>
                </c:pt>
                <c:pt idx="2">
                  <c:v>Илимий мекемелер менен онор жайдын байланыштын жолдоонун стимулдары </c:v>
                </c:pt>
                <c:pt idx="3">
                  <c:v>"Инновациялык ваучер" кластерлер саясаты</c:v>
                </c:pt>
                <c:pt idx="4">
                  <c:v>Карыздарды жана жообкерчилигинин механизмдери </c:v>
                </c:pt>
                <c:pt idx="5">
                  <c:v>Алгачкы жана венчурдук капиталды алып келуудо колдоо</c:v>
                </c:pt>
                <c:pt idx="6">
                  <c:v>НИОКР жакта иштеген фирмаларга салык льготаларын беруу</c:v>
                </c:pt>
                <c:pt idx="7">
                  <c:v>Технологияларды жайылтууда биргелешкен механизмдери</c:v>
                </c:pt>
                <c:pt idx="8">
                  <c:v>Илимий мекемелерди жана университеттерди конкурстан тышкары каржылоо </c:v>
                </c:pt>
                <c:pt idx="9">
                  <c:v>Инновациялык техникалык чечимдерди жана продукцияларын мамлекеттик сатып алуулары</c:v>
                </c:pt>
                <c:pt idx="10">
                  <c:v>Технологиялык биржалар</c:v>
                </c:pt>
              </c:strCache>
            </c:strRef>
          </c:cat>
          <c:val>
            <c:numRef>
              <c:f>Лист1!$C$2:$C$12</c:f>
              <c:numCache>
                <c:formatCode>General</c:formatCode>
                <c:ptCount val="11"/>
                <c:pt idx="3">
                  <c:v>5</c:v>
                </c:pt>
                <c:pt idx="5">
                  <c:v>5</c:v>
                </c:pt>
                <c:pt idx="6">
                  <c:v>10</c:v>
                </c:pt>
                <c:pt idx="7">
                  <c:v>5</c:v>
                </c:pt>
                <c:pt idx="8">
                  <c:v>5</c:v>
                </c:pt>
                <c:pt idx="9">
                  <c:v>5</c:v>
                </c:pt>
                <c:pt idx="10">
                  <c:v>5</c:v>
                </c:pt>
              </c:numCache>
            </c:numRef>
          </c:val>
        </c:ser>
        <c:ser>
          <c:idx val="2"/>
          <c:order val="2"/>
          <c:tx>
            <c:strRef>
              <c:f>Лист1!$D$1</c:f>
              <c:strCache>
                <c:ptCount val="1"/>
                <c:pt idx="0">
                  <c:v>Орточо маанилүү</c:v>
                </c:pt>
              </c:strCache>
            </c:strRef>
          </c:tx>
          <c:spPr>
            <a:solidFill>
              <a:srgbClr val="FFC000"/>
            </a:solidFill>
          </c:spPr>
          <c:cat>
            <c:strRef>
              <c:f>Лист1!$A$2:$A$12</c:f>
              <c:strCache>
                <c:ptCount val="11"/>
                <c:pt idx="0">
                  <c:v>НИОКРды конкурстук финасиялоо (прикладдык жана фундаменталдык изилдоолор</c:v>
                </c:pt>
                <c:pt idx="1">
                  <c:v>Технологияларды берууну колдоо </c:v>
                </c:pt>
                <c:pt idx="2">
                  <c:v>Илимий мекемелер менен онор жайдын байланыштын жолдоонун стимулдары </c:v>
                </c:pt>
                <c:pt idx="3">
                  <c:v>"Инновациялык ваучер" кластерлер саясаты</c:v>
                </c:pt>
                <c:pt idx="4">
                  <c:v>Карыздарды жана жообкерчилигинин механизмдери </c:v>
                </c:pt>
                <c:pt idx="5">
                  <c:v>Алгачкы жана венчурдук капиталды алып келуудо колдоо</c:v>
                </c:pt>
                <c:pt idx="6">
                  <c:v>НИОКР жакта иштеген фирмаларга салык льготаларын беруу</c:v>
                </c:pt>
                <c:pt idx="7">
                  <c:v>Технологияларды жайылтууда биргелешкен механизмдери</c:v>
                </c:pt>
                <c:pt idx="8">
                  <c:v>Илимий мекемелерди жана университеттерди конкурстан тышкары каржылоо </c:v>
                </c:pt>
                <c:pt idx="9">
                  <c:v>Инновациялык техникалык чечимдерди жана продукцияларын мамлекеттик сатып алуулары</c:v>
                </c:pt>
                <c:pt idx="10">
                  <c:v>Технологиялык биржалар</c:v>
                </c:pt>
              </c:strCache>
            </c:strRef>
          </c:cat>
          <c:val>
            <c:numRef>
              <c:f>Лист1!$D$2:$D$12</c:f>
              <c:numCache>
                <c:formatCode>General</c:formatCode>
                <c:ptCount val="11"/>
                <c:pt idx="0">
                  <c:v>16</c:v>
                </c:pt>
                <c:pt idx="1">
                  <c:v>21</c:v>
                </c:pt>
                <c:pt idx="2">
                  <c:v>21</c:v>
                </c:pt>
                <c:pt idx="3">
                  <c:v>26</c:v>
                </c:pt>
                <c:pt idx="4">
                  <c:v>42</c:v>
                </c:pt>
                <c:pt idx="5">
                  <c:v>37</c:v>
                </c:pt>
                <c:pt idx="6">
                  <c:v>32</c:v>
                </c:pt>
                <c:pt idx="7">
                  <c:v>32</c:v>
                </c:pt>
                <c:pt idx="8">
                  <c:v>42</c:v>
                </c:pt>
                <c:pt idx="9">
                  <c:v>37</c:v>
                </c:pt>
                <c:pt idx="10">
                  <c:v>53</c:v>
                </c:pt>
              </c:numCache>
            </c:numRef>
          </c:val>
        </c:ser>
        <c:ser>
          <c:idx val="3"/>
          <c:order val="3"/>
          <c:tx>
            <c:strRef>
              <c:f>Лист1!$E$1</c:f>
              <c:strCache>
                <c:ptCount val="1"/>
                <c:pt idx="0">
                  <c:v>Маанилүү</c:v>
                </c:pt>
              </c:strCache>
            </c:strRef>
          </c:tx>
          <c:spPr>
            <a:solidFill>
              <a:srgbClr val="C00000"/>
            </a:solidFill>
          </c:spPr>
          <c:cat>
            <c:strRef>
              <c:f>Лист1!$A$2:$A$12</c:f>
              <c:strCache>
                <c:ptCount val="11"/>
                <c:pt idx="0">
                  <c:v>НИОКРды конкурстук финасиялоо (прикладдык жана фундаменталдык изилдоолор</c:v>
                </c:pt>
                <c:pt idx="1">
                  <c:v>Технологияларды берууну колдоо </c:v>
                </c:pt>
                <c:pt idx="2">
                  <c:v>Илимий мекемелер менен онор жайдын байланыштын жолдоонун стимулдары </c:v>
                </c:pt>
                <c:pt idx="3">
                  <c:v>"Инновациялык ваучер" кластерлер саясаты</c:v>
                </c:pt>
                <c:pt idx="4">
                  <c:v>Карыздарды жана жообкерчилигинин механизмдери </c:v>
                </c:pt>
                <c:pt idx="5">
                  <c:v>Алгачкы жана венчурдук капиталды алып келуудо колдоо</c:v>
                </c:pt>
                <c:pt idx="6">
                  <c:v>НИОКР жакта иштеген фирмаларга салык льготаларын беруу</c:v>
                </c:pt>
                <c:pt idx="7">
                  <c:v>Технологияларды жайылтууда биргелешкен механизмдери</c:v>
                </c:pt>
                <c:pt idx="8">
                  <c:v>Илимий мекемелерди жана университеттерди конкурстан тышкары каржылоо </c:v>
                </c:pt>
                <c:pt idx="9">
                  <c:v>Инновациялык техникалык чечимдерди жана продукцияларын мамлекеттик сатып алуулары</c:v>
                </c:pt>
                <c:pt idx="10">
                  <c:v>Технологиялык биржалар</c:v>
                </c:pt>
              </c:strCache>
            </c:strRef>
          </c:cat>
          <c:val>
            <c:numRef>
              <c:f>Лист1!$E$2:$E$12</c:f>
              <c:numCache>
                <c:formatCode>General</c:formatCode>
                <c:ptCount val="11"/>
                <c:pt idx="0">
                  <c:v>26</c:v>
                </c:pt>
                <c:pt idx="1">
                  <c:v>37</c:v>
                </c:pt>
                <c:pt idx="2">
                  <c:v>47</c:v>
                </c:pt>
                <c:pt idx="3">
                  <c:v>26</c:v>
                </c:pt>
                <c:pt idx="4">
                  <c:v>21</c:v>
                </c:pt>
                <c:pt idx="5">
                  <c:v>26</c:v>
                </c:pt>
                <c:pt idx="6">
                  <c:v>32</c:v>
                </c:pt>
                <c:pt idx="7">
                  <c:v>37</c:v>
                </c:pt>
                <c:pt idx="8">
                  <c:v>32</c:v>
                </c:pt>
                <c:pt idx="9">
                  <c:v>37</c:v>
                </c:pt>
                <c:pt idx="10">
                  <c:v>16</c:v>
                </c:pt>
              </c:numCache>
            </c:numRef>
          </c:val>
        </c:ser>
        <c:ser>
          <c:idx val="4"/>
          <c:order val="4"/>
          <c:tx>
            <c:strRef>
              <c:f>Лист1!$F$1</c:f>
              <c:strCache>
                <c:ptCount val="1"/>
                <c:pt idx="0">
                  <c:v>Өзгөчө маанилү</c:v>
                </c:pt>
              </c:strCache>
            </c:strRef>
          </c:tx>
          <c:spPr>
            <a:solidFill>
              <a:srgbClr val="0070C0"/>
            </a:solidFill>
          </c:spPr>
          <c:cat>
            <c:strRef>
              <c:f>Лист1!$A$2:$A$12</c:f>
              <c:strCache>
                <c:ptCount val="11"/>
                <c:pt idx="0">
                  <c:v>НИОКРды конкурстук финасиялоо (прикладдык жана фундаменталдык изилдоолор</c:v>
                </c:pt>
                <c:pt idx="1">
                  <c:v>Технологияларды берууну колдоо </c:v>
                </c:pt>
                <c:pt idx="2">
                  <c:v>Илимий мекемелер менен онор жайдын байланыштын жолдоонун стимулдары </c:v>
                </c:pt>
                <c:pt idx="3">
                  <c:v>"Инновациялык ваучер" кластерлер саясаты</c:v>
                </c:pt>
                <c:pt idx="4">
                  <c:v>Карыздарды жана жообкерчилигинин механизмдери </c:v>
                </c:pt>
                <c:pt idx="5">
                  <c:v>Алгачкы жана венчурдук капиталды алып келуудо колдоо</c:v>
                </c:pt>
                <c:pt idx="6">
                  <c:v>НИОКР жакта иштеген фирмаларга салык льготаларын беруу</c:v>
                </c:pt>
                <c:pt idx="7">
                  <c:v>Технологияларды жайылтууда биргелешкен механизмдери</c:v>
                </c:pt>
                <c:pt idx="8">
                  <c:v>Илимий мекемелерди жана университеттерди конкурстан тышкары каржылоо </c:v>
                </c:pt>
                <c:pt idx="9">
                  <c:v>Инновациялык техникалык чечимдерди жана продукцияларын мамлекеттик сатып алуулары</c:v>
                </c:pt>
                <c:pt idx="10">
                  <c:v>Технологиялык биржалар</c:v>
                </c:pt>
              </c:strCache>
            </c:strRef>
          </c:cat>
          <c:val>
            <c:numRef>
              <c:f>Лист1!$F$2:$F$12</c:f>
              <c:numCache>
                <c:formatCode>General</c:formatCode>
                <c:ptCount val="11"/>
                <c:pt idx="0">
                  <c:v>58</c:v>
                </c:pt>
                <c:pt idx="1">
                  <c:v>42</c:v>
                </c:pt>
                <c:pt idx="2">
                  <c:v>32</c:v>
                </c:pt>
                <c:pt idx="3">
                  <c:v>42</c:v>
                </c:pt>
                <c:pt idx="4">
                  <c:v>37</c:v>
                </c:pt>
                <c:pt idx="5">
                  <c:v>32</c:v>
                </c:pt>
                <c:pt idx="6">
                  <c:v>26</c:v>
                </c:pt>
                <c:pt idx="7">
                  <c:v>16</c:v>
                </c:pt>
                <c:pt idx="8">
                  <c:v>16</c:v>
                </c:pt>
                <c:pt idx="9">
                  <c:v>11</c:v>
                </c:pt>
                <c:pt idx="10">
                  <c:v>16</c:v>
                </c:pt>
              </c:numCache>
            </c:numRef>
          </c:val>
        </c:ser>
        <c:gapWidth val="75"/>
        <c:overlap val="100"/>
        <c:axId val="66240896"/>
        <c:axId val="66242432"/>
      </c:barChart>
      <c:catAx>
        <c:axId val="66240896"/>
        <c:scaling>
          <c:orientation val="minMax"/>
        </c:scaling>
        <c:axPos val="l"/>
        <c:numFmt formatCode="General" sourceLinked="1"/>
        <c:majorTickMark val="none"/>
        <c:tickLblPos val="nextTo"/>
        <c:txPr>
          <a:bodyPr/>
          <a:lstStyle/>
          <a:p>
            <a:pPr>
              <a:defRPr sz="599"/>
            </a:pPr>
            <a:endParaRPr lang="ru-RU"/>
          </a:p>
        </c:txPr>
        <c:crossAx val="66242432"/>
        <c:crosses val="autoZero"/>
        <c:auto val="1"/>
        <c:lblAlgn val="ctr"/>
        <c:lblOffset val="100"/>
      </c:catAx>
      <c:valAx>
        <c:axId val="66242432"/>
        <c:scaling>
          <c:orientation val="minMax"/>
        </c:scaling>
        <c:axPos val="b"/>
        <c:majorGridlines/>
        <c:numFmt formatCode="General" sourceLinked="1"/>
        <c:majorTickMark val="none"/>
        <c:tickLblPos val="nextTo"/>
        <c:spPr>
          <a:ln w="9504">
            <a:noFill/>
          </a:ln>
        </c:spPr>
        <c:crossAx val="66240896"/>
        <c:crosses val="autoZero"/>
        <c:crossBetween val="between"/>
      </c:valAx>
    </c:plotArea>
    <c:legend>
      <c:legendPos val="r"/>
      <c:layout>
        <c:manualLayout>
          <c:xMode val="edge"/>
          <c:yMode val="edge"/>
          <c:x val="0.12090163934426228"/>
          <c:y val="0.9342105263157896"/>
          <c:w val="0.72745901639344535"/>
          <c:h val="7.0175438596491224E-2"/>
        </c:manualLayout>
      </c:layout>
    </c:legend>
    <c:plotVisOnly val="1"/>
    <c:dispBlanksAs val="gap"/>
  </c:chart>
  <c:txPr>
    <a:bodyPr/>
    <a:lstStyle/>
    <a:p>
      <a:pPr>
        <a:defRPr sz="599">
          <a:latin typeface="Times New Roman" panose="02020603050405020304" pitchFamily="18" charset="0"/>
          <a:cs typeface="Times New Roman" panose="02020603050405020304" pitchFamily="18" charset="0"/>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plotArea>
      <c:layout>
        <c:manualLayout>
          <c:layoutTarget val="inner"/>
          <c:xMode val="edge"/>
          <c:yMode val="edge"/>
          <c:x val="0.53303991724161515"/>
          <c:y val="0.10967741935483855"/>
          <c:w val="0.39312729231321791"/>
          <c:h val="0.69571755143510294"/>
        </c:manualLayout>
      </c:layout>
      <c:barChart>
        <c:barDir val="bar"/>
        <c:grouping val="stacked"/>
        <c:ser>
          <c:idx val="0"/>
          <c:order val="0"/>
          <c:tx>
            <c:strRef>
              <c:f>Лист1!$B$1</c:f>
              <c:strCache>
                <c:ptCount val="1"/>
                <c:pt idx="0">
                  <c:v>Приоритет эмес</c:v>
                </c:pt>
              </c:strCache>
            </c:strRef>
          </c:tx>
          <c:spPr>
            <a:solidFill>
              <a:srgbClr val="00B0F0"/>
            </a:solidFill>
          </c:spPr>
          <c:cat>
            <c:strRef>
              <c:f>Лист1!$A$2:$A$14</c:f>
              <c:strCache>
                <c:ptCount val="13"/>
                <c:pt idx="0">
                  <c:v>Финансалык кызмат</c:v>
                </c:pt>
                <c:pt idx="1">
                  <c:v>Коргоо</c:v>
                </c:pt>
                <c:pt idx="2">
                  <c:v>Космос</c:v>
                </c:pt>
                <c:pt idx="3">
                  <c:v>Электроника, фотоэлектроника</c:v>
                </c:pt>
                <c:pt idx="4">
                  <c:v>Кымбат баагы продукцияларды өндүрүү</c:v>
                </c:pt>
                <c:pt idx="5">
                  <c:v>Керектүү материалдар</c:v>
                </c:pt>
                <c:pt idx="6">
                  <c:v>Саламаттык сактоо</c:v>
                </c:pt>
                <c:pt idx="7">
                  <c:v>Электрондук кызматтар</c:v>
                </c:pt>
                <c:pt idx="8">
                  <c:v>Тамак аш өндүрүүшү</c:v>
                </c:pt>
                <c:pt idx="9">
                  <c:v>Экология</c:v>
                </c:pt>
                <c:pt idx="10">
                  <c:v>Биологиялык илимдер жана биотехнологиялар</c:v>
                </c:pt>
                <c:pt idx="11">
                  <c:v>Энергетика</c:v>
                </c:pt>
                <c:pt idx="12">
                  <c:v>МКТ</c:v>
                </c:pt>
              </c:strCache>
            </c:strRef>
          </c:cat>
          <c:val>
            <c:numRef>
              <c:f>Лист1!$B$2:$B$14</c:f>
              <c:numCache>
                <c:formatCode>General</c:formatCode>
                <c:ptCount val="13"/>
                <c:pt idx="7">
                  <c:v>1.56</c:v>
                </c:pt>
                <c:pt idx="8">
                  <c:v>5.56</c:v>
                </c:pt>
                <c:pt idx="9">
                  <c:v>5.56</c:v>
                </c:pt>
                <c:pt idx="10">
                  <c:v>16.670000000000005</c:v>
                </c:pt>
                <c:pt idx="11">
                  <c:v>17.649999999999999</c:v>
                </c:pt>
                <c:pt idx="12">
                  <c:v>11.76</c:v>
                </c:pt>
              </c:numCache>
            </c:numRef>
          </c:val>
        </c:ser>
        <c:ser>
          <c:idx val="1"/>
          <c:order val="1"/>
          <c:tx>
            <c:strRef>
              <c:f>Лист1!$C$1</c:f>
              <c:strCache>
                <c:ptCount val="1"/>
                <c:pt idx="0">
                  <c:v>Маанилүү эмес</c:v>
                </c:pt>
              </c:strCache>
            </c:strRef>
          </c:tx>
          <c:spPr>
            <a:solidFill>
              <a:srgbClr val="FF0000"/>
            </a:solidFill>
          </c:spPr>
          <c:cat>
            <c:strRef>
              <c:f>Лист1!$A$2:$A$14</c:f>
              <c:strCache>
                <c:ptCount val="13"/>
                <c:pt idx="0">
                  <c:v>Финансалык кызмат</c:v>
                </c:pt>
                <c:pt idx="1">
                  <c:v>Коргоо</c:v>
                </c:pt>
                <c:pt idx="2">
                  <c:v>Космос</c:v>
                </c:pt>
                <c:pt idx="3">
                  <c:v>Электроника, фотоэлектроника</c:v>
                </c:pt>
                <c:pt idx="4">
                  <c:v>Кымбат баагы продукцияларды өндүрүү</c:v>
                </c:pt>
                <c:pt idx="5">
                  <c:v>Керектүү материалдар</c:v>
                </c:pt>
                <c:pt idx="6">
                  <c:v>Саламаттык сактоо</c:v>
                </c:pt>
                <c:pt idx="7">
                  <c:v>Электрондук кызматтар</c:v>
                </c:pt>
                <c:pt idx="8">
                  <c:v>Тамак аш өндүрүүшү</c:v>
                </c:pt>
                <c:pt idx="9">
                  <c:v>Экология</c:v>
                </c:pt>
                <c:pt idx="10">
                  <c:v>Биологиялык илимдер жана биотехнологиялар</c:v>
                </c:pt>
                <c:pt idx="11">
                  <c:v>Энергетика</c:v>
                </c:pt>
                <c:pt idx="12">
                  <c:v>МКТ</c:v>
                </c:pt>
              </c:strCache>
            </c:strRef>
          </c:cat>
          <c:val>
            <c:numRef>
              <c:f>Лист1!$C$2:$C$14</c:f>
              <c:numCache>
                <c:formatCode>General</c:formatCode>
                <c:ptCount val="13"/>
                <c:pt idx="7">
                  <c:v>0</c:v>
                </c:pt>
                <c:pt idx="8">
                  <c:v>5.56</c:v>
                </c:pt>
                <c:pt idx="9">
                  <c:v>0</c:v>
                </c:pt>
                <c:pt idx="10">
                  <c:v>11.11</c:v>
                </c:pt>
                <c:pt idx="11">
                  <c:v>17.649999999999999</c:v>
                </c:pt>
                <c:pt idx="12">
                  <c:v>17.649999999999999</c:v>
                </c:pt>
              </c:numCache>
            </c:numRef>
          </c:val>
        </c:ser>
        <c:ser>
          <c:idx val="2"/>
          <c:order val="2"/>
          <c:tx>
            <c:strRef>
              <c:f>Лист1!$D$1</c:f>
              <c:strCache>
                <c:ptCount val="1"/>
                <c:pt idx="0">
                  <c:v>Орточо маанилүү</c:v>
                </c:pt>
              </c:strCache>
            </c:strRef>
          </c:tx>
          <c:spPr>
            <a:solidFill>
              <a:srgbClr val="FFC000"/>
            </a:solidFill>
          </c:spPr>
          <c:cat>
            <c:strRef>
              <c:f>Лист1!$A$2:$A$14</c:f>
              <c:strCache>
                <c:ptCount val="13"/>
                <c:pt idx="0">
                  <c:v>Финансалык кызмат</c:v>
                </c:pt>
                <c:pt idx="1">
                  <c:v>Коргоо</c:v>
                </c:pt>
                <c:pt idx="2">
                  <c:v>Космос</c:v>
                </c:pt>
                <c:pt idx="3">
                  <c:v>Электроника, фотоэлектроника</c:v>
                </c:pt>
                <c:pt idx="4">
                  <c:v>Кымбат баагы продукцияларды өндүрүү</c:v>
                </c:pt>
                <c:pt idx="5">
                  <c:v>Керектүү материалдар</c:v>
                </c:pt>
                <c:pt idx="6">
                  <c:v>Саламаттык сактоо</c:v>
                </c:pt>
                <c:pt idx="7">
                  <c:v>Электрондук кызматтар</c:v>
                </c:pt>
                <c:pt idx="8">
                  <c:v>Тамак аш өндүрүүшү</c:v>
                </c:pt>
                <c:pt idx="9">
                  <c:v>Экология</c:v>
                </c:pt>
                <c:pt idx="10">
                  <c:v>Биологиялык илимдер жана биотехнологиялар</c:v>
                </c:pt>
                <c:pt idx="11">
                  <c:v>Энергетика</c:v>
                </c:pt>
                <c:pt idx="12">
                  <c:v>МКТ</c:v>
                </c:pt>
              </c:strCache>
            </c:strRef>
          </c:cat>
          <c:val>
            <c:numRef>
              <c:f>Лист1!$D$2:$D$14</c:f>
              <c:numCache>
                <c:formatCode>General</c:formatCode>
                <c:ptCount val="13"/>
                <c:pt idx="3">
                  <c:v>11.11</c:v>
                </c:pt>
                <c:pt idx="4">
                  <c:v>16.670000000000005</c:v>
                </c:pt>
                <c:pt idx="5">
                  <c:v>16.670000000000005</c:v>
                </c:pt>
                <c:pt idx="6">
                  <c:v>17.649999999999999</c:v>
                </c:pt>
                <c:pt idx="7">
                  <c:v>22.22</c:v>
                </c:pt>
                <c:pt idx="8">
                  <c:v>22.22</c:v>
                </c:pt>
                <c:pt idx="9">
                  <c:v>33.33</c:v>
                </c:pt>
                <c:pt idx="10">
                  <c:v>33.33</c:v>
                </c:pt>
                <c:pt idx="11">
                  <c:v>35.290000000000013</c:v>
                </c:pt>
                <c:pt idx="12">
                  <c:v>47.06</c:v>
                </c:pt>
              </c:numCache>
            </c:numRef>
          </c:val>
        </c:ser>
        <c:ser>
          <c:idx val="3"/>
          <c:order val="3"/>
          <c:tx>
            <c:strRef>
              <c:f>Лист1!$E$1</c:f>
              <c:strCache>
                <c:ptCount val="1"/>
                <c:pt idx="0">
                  <c:v>Маанилүү</c:v>
                </c:pt>
              </c:strCache>
            </c:strRef>
          </c:tx>
          <c:spPr>
            <a:solidFill>
              <a:srgbClr val="C00000"/>
            </a:solidFill>
          </c:spPr>
          <c:cat>
            <c:strRef>
              <c:f>Лист1!$A$2:$A$14</c:f>
              <c:strCache>
                <c:ptCount val="13"/>
                <c:pt idx="0">
                  <c:v>Финансалык кызмат</c:v>
                </c:pt>
                <c:pt idx="1">
                  <c:v>Коргоо</c:v>
                </c:pt>
                <c:pt idx="2">
                  <c:v>Космос</c:v>
                </c:pt>
                <c:pt idx="3">
                  <c:v>Электроника, фотоэлектроника</c:v>
                </c:pt>
                <c:pt idx="4">
                  <c:v>Кымбат баагы продукцияларды өндүрүү</c:v>
                </c:pt>
                <c:pt idx="5">
                  <c:v>Керектүү материалдар</c:v>
                </c:pt>
                <c:pt idx="6">
                  <c:v>Саламаттык сактоо</c:v>
                </c:pt>
                <c:pt idx="7">
                  <c:v>Электрондук кызматтар</c:v>
                </c:pt>
                <c:pt idx="8">
                  <c:v>Тамак аш өндүрүүшү</c:v>
                </c:pt>
                <c:pt idx="9">
                  <c:v>Экология</c:v>
                </c:pt>
                <c:pt idx="10">
                  <c:v>Биологиялык илимдер жана биотехнологиялар</c:v>
                </c:pt>
                <c:pt idx="11">
                  <c:v>Энергетика</c:v>
                </c:pt>
                <c:pt idx="12">
                  <c:v>МКТ</c:v>
                </c:pt>
              </c:strCache>
            </c:strRef>
          </c:cat>
          <c:val>
            <c:numRef>
              <c:f>Лист1!$E$2:$E$14</c:f>
              <c:numCache>
                <c:formatCode>General</c:formatCode>
                <c:ptCount val="13"/>
                <c:pt idx="0">
                  <c:v>41.18</c:v>
                </c:pt>
                <c:pt idx="1">
                  <c:v>50</c:v>
                </c:pt>
                <c:pt idx="2">
                  <c:v>50</c:v>
                </c:pt>
                <c:pt idx="3">
                  <c:v>55.56</c:v>
                </c:pt>
                <c:pt idx="4">
                  <c:v>33.33</c:v>
                </c:pt>
                <c:pt idx="5">
                  <c:v>44.44</c:v>
                </c:pt>
                <c:pt idx="6">
                  <c:v>23.53</c:v>
                </c:pt>
                <c:pt idx="7">
                  <c:v>50</c:v>
                </c:pt>
                <c:pt idx="8">
                  <c:v>38.89</c:v>
                </c:pt>
                <c:pt idx="9">
                  <c:v>27.779999999999987</c:v>
                </c:pt>
                <c:pt idx="10">
                  <c:v>33.33</c:v>
                </c:pt>
                <c:pt idx="11">
                  <c:v>11.76</c:v>
                </c:pt>
                <c:pt idx="12">
                  <c:v>17.649999999999999</c:v>
                </c:pt>
              </c:numCache>
            </c:numRef>
          </c:val>
        </c:ser>
        <c:ser>
          <c:idx val="4"/>
          <c:order val="4"/>
          <c:tx>
            <c:strRef>
              <c:f>Лист1!$F$1</c:f>
              <c:strCache>
                <c:ptCount val="1"/>
                <c:pt idx="0">
                  <c:v>Өтө маанилүү</c:v>
                </c:pt>
              </c:strCache>
            </c:strRef>
          </c:tx>
          <c:spPr>
            <a:solidFill>
              <a:srgbClr val="0070C0"/>
            </a:solidFill>
          </c:spPr>
          <c:cat>
            <c:strRef>
              <c:f>Лист1!$A$2:$A$14</c:f>
              <c:strCache>
                <c:ptCount val="13"/>
                <c:pt idx="0">
                  <c:v>Финансалык кызмат</c:v>
                </c:pt>
                <c:pt idx="1">
                  <c:v>Коргоо</c:v>
                </c:pt>
                <c:pt idx="2">
                  <c:v>Космос</c:v>
                </c:pt>
                <c:pt idx="3">
                  <c:v>Электроника, фотоэлектроника</c:v>
                </c:pt>
                <c:pt idx="4">
                  <c:v>Кымбат баагы продукцияларды өндүрүү</c:v>
                </c:pt>
                <c:pt idx="5">
                  <c:v>Керектүү материалдар</c:v>
                </c:pt>
                <c:pt idx="6">
                  <c:v>Саламаттык сактоо</c:v>
                </c:pt>
                <c:pt idx="7">
                  <c:v>Электрондук кызматтар</c:v>
                </c:pt>
                <c:pt idx="8">
                  <c:v>Тамак аш өндүрүүшү</c:v>
                </c:pt>
                <c:pt idx="9">
                  <c:v>Экология</c:v>
                </c:pt>
                <c:pt idx="10">
                  <c:v>Биологиялык илимдер жана биотехнологиялар</c:v>
                </c:pt>
                <c:pt idx="11">
                  <c:v>Энергетика</c:v>
                </c:pt>
                <c:pt idx="12">
                  <c:v>МКТ</c:v>
                </c:pt>
              </c:strCache>
            </c:strRef>
          </c:cat>
          <c:val>
            <c:numRef>
              <c:f>Лист1!$F$2:$F$14</c:f>
              <c:numCache>
                <c:formatCode>General</c:formatCode>
                <c:ptCount val="13"/>
                <c:pt idx="0">
                  <c:v>58.82</c:v>
                </c:pt>
                <c:pt idx="1">
                  <c:v>50</c:v>
                </c:pt>
                <c:pt idx="2">
                  <c:v>50</c:v>
                </c:pt>
                <c:pt idx="3">
                  <c:v>33.33</c:v>
                </c:pt>
                <c:pt idx="4">
                  <c:v>50</c:v>
                </c:pt>
                <c:pt idx="5">
                  <c:v>38.89</c:v>
                </c:pt>
                <c:pt idx="6">
                  <c:v>58.82</c:v>
                </c:pt>
                <c:pt idx="7">
                  <c:v>22.22</c:v>
                </c:pt>
                <c:pt idx="8">
                  <c:v>27.779999999999987</c:v>
                </c:pt>
                <c:pt idx="9">
                  <c:v>33.33</c:v>
                </c:pt>
                <c:pt idx="10">
                  <c:v>5.56</c:v>
                </c:pt>
                <c:pt idx="11">
                  <c:v>17.649999999999999</c:v>
                </c:pt>
                <c:pt idx="12">
                  <c:v>5.88</c:v>
                </c:pt>
              </c:numCache>
            </c:numRef>
          </c:val>
        </c:ser>
        <c:gapWidth val="75"/>
        <c:overlap val="100"/>
        <c:axId val="72176000"/>
        <c:axId val="72177536"/>
      </c:barChart>
      <c:catAx>
        <c:axId val="72176000"/>
        <c:scaling>
          <c:orientation val="minMax"/>
        </c:scaling>
        <c:axPos val="l"/>
        <c:numFmt formatCode="General" sourceLinked="1"/>
        <c:majorTickMark val="none"/>
        <c:tickLblPos val="nextTo"/>
        <c:txPr>
          <a:bodyPr/>
          <a:lstStyle/>
          <a:p>
            <a:pPr>
              <a:defRPr sz="698"/>
            </a:pPr>
            <a:endParaRPr lang="ru-RU"/>
          </a:p>
        </c:txPr>
        <c:crossAx val="72177536"/>
        <c:crosses val="autoZero"/>
        <c:auto val="1"/>
        <c:lblAlgn val="ctr"/>
        <c:lblOffset val="100"/>
      </c:catAx>
      <c:valAx>
        <c:axId val="72177536"/>
        <c:scaling>
          <c:orientation val="minMax"/>
        </c:scaling>
        <c:axPos val="b"/>
        <c:majorGridlines/>
        <c:numFmt formatCode="General" sourceLinked="1"/>
        <c:majorTickMark val="none"/>
        <c:tickLblPos val="nextTo"/>
        <c:spPr>
          <a:ln w="9506">
            <a:noFill/>
          </a:ln>
        </c:spPr>
        <c:txPr>
          <a:bodyPr/>
          <a:lstStyle/>
          <a:p>
            <a:pPr>
              <a:defRPr sz="599"/>
            </a:pPr>
            <a:endParaRPr lang="ru-RU"/>
          </a:p>
        </c:txPr>
        <c:crossAx val="72176000"/>
        <c:crosses val="autoZero"/>
        <c:crossBetween val="between"/>
      </c:valAx>
    </c:plotArea>
    <c:legend>
      <c:legendPos val="r"/>
      <c:layout>
        <c:manualLayout>
          <c:xMode val="edge"/>
          <c:yMode val="edge"/>
          <c:x val="0.14344262295081966"/>
          <c:y val="0.93362831858407347"/>
          <c:w val="0.71106557377049184"/>
          <c:h val="7.0796460176991399E-2"/>
        </c:manualLayout>
      </c:layout>
      <c:txPr>
        <a:bodyPr/>
        <a:lstStyle/>
        <a:p>
          <a:pPr>
            <a:defRPr sz="599"/>
          </a:pPr>
          <a:endParaRPr lang="ru-RU"/>
        </a:p>
      </c:txPr>
    </c:legend>
    <c:plotVisOnly val="1"/>
    <c:dispBlanksAs val="gap"/>
  </c:chart>
  <c:txPr>
    <a:bodyPr/>
    <a:lstStyle/>
    <a:p>
      <a:pPr>
        <a:defRPr sz="798">
          <a:latin typeface="Times New Roman" panose="02020603050405020304" pitchFamily="18" charset="0"/>
          <a:cs typeface="Times New Roman" panose="02020603050405020304" pitchFamily="18" charset="0"/>
        </a:defRPr>
      </a:pPr>
      <a:endParaRPr lang="ru-RU"/>
    </a:p>
  </c:txPr>
  <c:externalData r:id="rId2"/>
</c:chartSpace>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862648-FF47-40A2-897D-89D520AEC18E}" type="doc">
      <dgm:prSet loTypeId="urn:microsoft.com/office/officeart/2005/8/layout/pyramid2" loCatId="pyramid" qsTypeId="urn:microsoft.com/office/officeart/2005/8/quickstyle/simple1#1" qsCatId="simple" csTypeId="urn:microsoft.com/office/officeart/2005/8/colors/accent1_2#1" csCatId="accent1" phldr="1"/>
      <dgm:spPr/>
    </dgm:pt>
    <dgm:pt modelId="{30DB6A38-B9E7-4287-B1BA-694FC7944B35}">
      <dgm:prSet phldrT="[Текст]" custT="1"/>
      <dgm:spPr>
        <a:xfrm>
          <a:off x="696047" y="306144"/>
          <a:ext cx="3315889" cy="755027"/>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Евразиялык экономикалык Биримдик </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Биргелешкен соода саясаты</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Техникалык ж</a:t>
          </a:r>
          <a:r>
            <a:rPr lang="ky-KG" sz="800">
              <a:solidFill>
                <a:sysClr val="windowText" lastClr="000000">
                  <a:hueOff val="0"/>
                  <a:satOff val="0"/>
                  <a:lumOff val="0"/>
                  <a:alphaOff val="0"/>
                </a:sysClr>
              </a:solidFill>
              <a:latin typeface="Calibri"/>
              <a:ea typeface="+mn-ea"/>
              <a:cs typeface="+mn-cs"/>
            </a:rPr>
            <a:t>ө</a:t>
          </a: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нг</a:t>
          </a:r>
          <a:r>
            <a:rPr lang="ky-KG" sz="800">
              <a:solidFill>
                <a:sysClr val="windowText" lastClr="000000">
                  <a:hueOff val="0"/>
                  <a:satOff val="0"/>
                  <a:lumOff val="0"/>
                  <a:alphaOff val="0"/>
                </a:sysClr>
              </a:solidFill>
              <a:latin typeface="Calibri"/>
              <a:ea typeface="+mn-ea"/>
              <a:cs typeface="+mn-cs"/>
            </a:rPr>
            <a:t>ө</a:t>
          </a: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салуулар</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Баардык маанилуу экономиканын тармактарында  координация башталды</a:t>
          </a:r>
        </a:p>
      </dgm:t>
    </dgm:pt>
    <dgm:pt modelId="{94BB1269-996B-485C-8D25-6DE7CAADEF4D}" type="parTrans" cxnId="{8BCE62DA-69DF-40CE-9E19-620C8613999D}">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63BA001F-AE9E-4F54-AAD3-9F5F1BFCAD6A}" type="sibTrans" cxnId="{8BCE62DA-69DF-40CE-9E19-620C8613999D}">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082EFB86-550E-4919-BFE3-D486B6DBDAC5}">
      <dgm:prSet phldrT="[Текст]" custT="1"/>
      <dgm:spPr>
        <a:xfrm>
          <a:off x="696047" y="2162358"/>
          <a:ext cx="3275941" cy="90613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Бажы биримдиги</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Бажы кодекси бекитилди </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Бир бажы тарифи бекитилди</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Бажы чек аралар алынып салынды </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4. Ишмердуулуктун бир  номенклатурасы бекитилди</a:t>
          </a:r>
        </a:p>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1671ED48-6933-42C4-9873-27ECB374E61B}" type="parTrans" cxnId="{F2970DFD-4BB6-466C-81BE-0E4AC713C1C8}">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D49C8646-E68F-4022-9AD0-0EEE0CCB5A46}" type="sibTrans" cxnId="{F2970DFD-4BB6-466C-81BE-0E4AC713C1C8}">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442D486C-FD44-4D7F-A313-642D782CE792}">
      <dgm:prSet custT="1"/>
      <dgm:spPr>
        <a:xfrm>
          <a:off x="696047" y="1284615"/>
          <a:ext cx="3273811" cy="753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Бирдиктүү экономикалык мейкиндик</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бир соода  режими иштеп баштады</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Атаандаштыктын бир тартиби бекитилди</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Бир рынок тузулуп т</a:t>
          </a:r>
          <a:r>
            <a:rPr lang="ky-KG" sz="800">
              <a:solidFill>
                <a:sysClr val="windowText" lastClr="000000">
                  <a:hueOff val="0"/>
                  <a:satOff val="0"/>
                  <a:lumOff val="0"/>
                  <a:alphaOff val="0"/>
                </a:sysClr>
              </a:solidFill>
              <a:latin typeface="Calibri"/>
              <a:ea typeface="+mn-ea"/>
              <a:cs typeface="+mn-cs"/>
            </a:rPr>
            <a:t>ө</a:t>
          </a: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рт классикалык эркиндик иштеп баштады</a:t>
          </a:r>
        </a:p>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p>
      </dgm:t>
    </dgm:pt>
    <dgm:pt modelId="{9A883878-EABE-434D-805C-6DE4F3531D8F}" type="parTrans" cxnId="{A6871208-CC11-4513-B65A-95D7352DA468}">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63D899FC-72F7-4E5C-8CB7-8A9FC6992CB1}" type="sibTrans" cxnId="{A6871208-CC11-4513-B65A-95D7352DA468}">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92AC6827-5988-445D-813D-03B9C12D8FDF}">
      <dgm:prSet custT="1"/>
      <dgm:spPr>
        <a:xfrm>
          <a:off x="686510" y="3223967"/>
          <a:ext cx="3250367" cy="729697"/>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Эркин соода зонасы</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1. Укуктук база тузулду.</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2. Институтар базасы тузулду</a:t>
          </a:r>
        </a:p>
        <a:p>
          <a:pPr algn="ctr"/>
          <a:r>
            <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3. Экономикалык кызматташуунун негизги багыттары аныкталган</a:t>
          </a:r>
        </a:p>
        <a:p>
          <a:pPr algn="ctr"/>
          <a:endParaRPr lang="ru-RU" sz="8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C4C4F2C-F703-43DD-A7B5-F1DB2138D52A}" type="parTrans" cxnId="{C68E0390-EC67-4CB5-8E1E-BCBD200F95A0}">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1F636DB3-2FC2-4733-AE84-60F5F6144896}" type="sibTrans" cxnId="{C68E0390-EC67-4CB5-8E1E-BCBD200F95A0}">
      <dgm:prSet/>
      <dgm:spPr/>
      <dgm:t>
        <a:bodyPr/>
        <a:lstStyle/>
        <a:p>
          <a:pPr algn="ctr"/>
          <a:endParaRPr lang="ru-RU" sz="800">
            <a:latin typeface="Times New Roman" panose="02020603050405020304" pitchFamily="18" charset="0"/>
            <a:cs typeface="Times New Roman" panose="02020603050405020304" pitchFamily="18" charset="0"/>
          </a:endParaRPr>
        </a:p>
      </dgm:t>
    </dgm:pt>
    <dgm:pt modelId="{8909D8B9-5B36-42F5-BDC6-300070DC893E}" type="pres">
      <dgm:prSet presAssocID="{F8862648-FF47-40A2-897D-89D520AEC18E}" presName="compositeShape" presStyleCnt="0">
        <dgm:presLayoutVars>
          <dgm:dir/>
          <dgm:resizeHandles/>
        </dgm:presLayoutVars>
      </dgm:prSet>
      <dgm:spPr/>
    </dgm:pt>
    <dgm:pt modelId="{B8316984-F648-49BA-8D92-72B17CD4593D}" type="pres">
      <dgm:prSet presAssocID="{F8862648-FF47-40A2-897D-89D520AEC18E}" presName="pyramid" presStyleLbl="node1" presStyleIdx="0" presStyleCnt="1" custScaleX="144508" custLinFactNeighborX="10211"/>
      <dgm:spPr>
        <a:xfrm>
          <a:off x="241039" y="0"/>
          <a:ext cx="4081502" cy="4314825"/>
        </a:xfrm>
        <a:prstGeom prst="triangl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A308AA1B-1801-4148-8017-3FC7D8E46042}" type="pres">
      <dgm:prSet presAssocID="{F8862648-FF47-40A2-897D-89D520AEC18E}" presName="theList" presStyleCnt="0"/>
      <dgm:spPr/>
    </dgm:pt>
    <dgm:pt modelId="{0A4E05EE-95EB-4F1E-830F-BEC4BED52A15}" type="pres">
      <dgm:prSet presAssocID="{30DB6A38-B9E7-4287-B1BA-694FC7944B35}" presName="aNode" presStyleLbl="fgAcc1" presStyleIdx="0" presStyleCnt="4" custScaleX="180617" custScaleY="123405" custLinFactY="-8132" custLinFactNeighborX="-32241" custLinFactNeighborY="-100000">
        <dgm:presLayoutVars>
          <dgm:bulletEnabled val="1"/>
        </dgm:presLayoutVars>
      </dgm:prSet>
      <dgm:spPr>
        <a:prstGeom prst="roundRect">
          <a:avLst/>
        </a:prstGeom>
      </dgm:spPr>
      <dgm:t>
        <a:bodyPr/>
        <a:lstStyle/>
        <a:p>
          <a:endParaRPr lang="ru-RU"/>
        </a:p>
      </dgm:t>
    </dgm:pt>
    <dgm:pt modelId="{9B579E5F-0928-4C2D-A0D2-BA156E73B4BA}" type="pres">
      <dgm:prSet presAssocID="{30DB6A38-B9E7-4287-B1BA-694FC7944B35}" presName="aSpace" presStyleCnt="0"/>
      <dgm:spPr/>
    </dgm:pt>
    <dgm:pt modelId="{CE43D397-7870-4506-A798-EDFC6E5CA0CA}" type="pres">
      <dgm:prSet presAssocID="{442D486C-FD44-4D7F-A313-642D782CE792}" presName="aNode" presStyleLbl="fgAcc1" presStyleIdx="1" presStyleCnt="4" custScaleX="178325" custScaleY="123123" custLinFactNeighborX="-33387" custLinFactNeighborY="27110">
        <dgm:presLayoutVars>
          <dgm:bulletEnabled val="1"/>
        </dgm:presLayoutVars>
      </dgm:prSet>
      <dgm:spPr>
        <a:prstGeom prst="roundRect">
          <a:avLst/>
        </a:prstGeom>
      </dgm:spPr>
      <dgm:t>
        <a:bodyPr/>
        <a:lstStyle/>
        <a:p>
          <a:endParaRPr lang="ru-RU"/>
        </a:p>
      </dgm:t>
    </dgm:pt>
    <dgm:pt modelId="{C25B3C27-E1B7-4F86-BB43-DC952870B838}" type="pres">
      <dgm:prSet presAssocID="{442D486C-FD44-4D7F-A313-642D782CE792}" presName="aSpace" presStyleCnt="0"/>
      <dgm:spPr/>
    </dgm:pt>
    <dgm:pt modelId="{D175EF93-6A88-436E-A3A7-E59CECA0911F}" type="pres">
      <dgm:prSet presAssocID="{082EFB86-550E-4919-BFE3-D486B6DBDAC5}" presName="aNode" presStyleLbl="fgAcc1" presStyleIdx="2" presStyleCnt="4" custScaleX="178441" custScaleY="148102" custLinFactNeighborX="-33329" custLinFactNeighborY="89823">
        <dgm:presLayoutVars>
          <dgm:bulletEnabled val="1"/>
        </dgm:presLayoutVars>
      </dgm:prSet>
      <dgm:spPr>
        <a:prstGeom prst="roundRect">
          <a:avLst/>
        </a:prstGeom>
      </dgm:spPr>
      <dgm:t>
        <a:bodyPr/>
        <a:lstStyle/>
        <a:p>
          <a:endParaRPr lang="ru-RU"/>
        </a:p>
      </dgm:t>
    </dgm:pt>
    <dgm:pt modelId="{A6CEDE6E-8582-4ADA-A548-41B7C1D95B58}" type="pres">
      <dgm:prSet presAssocID="{082EFB86-550E-4919-BFE3-D486B6DBDAC5}" presName="aSpace" presStyleCnt="0"/>
      <dgm:spPr/>
    </dgm:pt>
    <dgm:pt modelId="{EC7293B4-7D7F-46FC-A6DD-9E263F9C7980}" type="pres">
      <dgm:prSet presAssocID="{92AC6827-5988-445D-813D-03B9C12D8FDF}" presName="aNode" presStyleLbl="fgAcc1" presStyleIdx="3" presStyleCnt="4" custScaleX="177048" custScaleY="119265" custLinFactY="11640" custLinFactNeighborX="-34545" custLinFactNeighborY="100000">
        <dgm:presLayoutVars>
          <dgm:bulletEnabled val="1"/>
        </dgm:presLayoutVars>
      </dgm:prSet>
      <dgm:spPr>
        <a:prstGeom prst="roundRect">
          <a:avLst/>
        </a:prstGeom>
      </dgm:spPr>
      <dgm:t>
        <a:bodyPr/>
        <a:lstStyle/>
        <a:p>
          <a:endParaRPr lang="ru-RU"/>
        </a:p>
      </dgm:t>
    </dgm:pt>
    <dgm:pt modelId="{58C6A4AE-E191-4529-95BB-2FC16FAE3D9B}" type="pres">
      <dgm:prSet presAssocID="{92AC6827-5988-445D-813D-03B9C12D8FDF}" presName="aSpace" presStyleCnt="0"/>
      <dgm:spPr/>
    </dgm:pt>
  </dgm:ptLst>
  <dgm:cxnLst>
    <dgm:cxn modelId="{8BCE62DA-69DF-40CE-9E19-620C8613999D}" srcId="{F8862648-FF47-40A2-897D-89D520AEC18E}" destId="{30DB6A38-B9E7-4287-B1BA-694FC7944B35}" srcOrd="0" destOrd="0" parTransId="{94BB1269-996B-485C-8D25-6DE7CAADEF4D}" sibTransId="{63BA001F-AE9E-4F54-AAD3-9F5F1BFCAD6A}"/>
    <dgm:cxn modelId="{D60A9780-BACF-40B4-91D6-E7E5E97347C7}" type="presOf" srcId="{30DB6A38-B9E7-4287-B1BA-694FC7944B35}" destId="{0A4E05EE-95EB-4F1E-830F-BEC4BED52A15}" srcOrd="0" destOrd="0" presId="urn:microsoft.com/office/officeart/2005/8/layout/pyramid2"/>
    <dgm:cxn modelId="{A6871208-CC11-4513-B65A-95D7352DA468}" srcId="{F8862648-FF47-40A2-897D-89D520AEC18E}" destId="{442D486C-FD44-4D7F-A313-642D782CE792}" srcOrd="1" destOrd="0" parTransId="{9A883878-EABE-434D-805C-6DE4F3531D8F}" sibTransId="{63D899FC-72F7-4E5C-8CB7-8A9FC6992CB1}"/>
    <dgm:cxn modelId="{89AA29B2-088F-46CC-8D68-7990CFF8A68C}" type="presOf" srcId="{92AC6827-5988-445D-813D-03B9C12D8FDF}" destId="{EC7293B4-7D7F-46FC-A6DD-9E263F9C7980}" srcOrd="0" destOrd="0" presId="urn:microsoft.com/office/officeart/2005/8/layout/pyramid2"/>
    <dgm:cxn modelId="{C68E0390-EC67-4CB5-8E1E-BCBD200F95A0}" srcId="{F8862648-FF47-40A2-897D-89D520AEC18E}" destId="{92AC6827-5988-445D-813D-03B9C12D8FDF}" srcOrd="3" destOrd="0" parTransId="{7C4C4F2C-F703-43DD-A7B5-F1DB2138D52A}" sibTransId="{1F636DB3-2FC2-4733-AE84-60F5F6144896}"/>
    <dgm:cxn modelId="{449B192E-2874-48A9-BB80-D7918A8C693F}" type="presOf" srcId="{F8862648-FF47-40A2-897D-89D520AEC18E}" destId="{8909D8B9-5B36-42F5-BDC6-300070DC893E}" srcOrd="0" destOrd="0" presId="urn:microsoft.com/office/officeart/2005/8/layout/pyramid2"/>
    <dgm:cxn modelId="{28909460-B2EB-4B59-AA18-0A2AC0B31F48}" type="presOf" srcId="{082EFB86-550E-4919-BFE3-D486B6DBDAC5}" destId="{D175EF93-6A88-436E-A3A7-E59CECA0911F}" srcOrd="0" destOrd="0" presId="urn:microsoft.com/office/officeart/2005/8/layout/pyramid2"/>
    <dgm:cxn modelId="{F2970DFD-4BB6-466C-81BE-0E4AC713C1C8}" srcId="{F8862648-FF47-40A2-897D-89D520AEC18E}" destId="{082EFB86-550E-4919-BFE3-D486B6DBDAC5}" srcOrd="2" destOrd="0" parTransId="{1671ED48-6933-42C4-9873-27ECB374E61B}" sibTransId="{D49C8646-E68F-4022-9AD0-0EEE0CCB5A46}"/>
    <dgm:cxn modelId="{641776D1-A54D-417B-B65F-69921066FDD0}" type="presOf" srcId="{442D486C-FD44-4D7F-A313-642D782CE792}" destId="{CE43D397-7870-4506-A798-EDFC6E5CA0CA}" srcOrd="0" destOrd="0" presId="urn:microsoft.com/office/officeart/2005/8/layout/pyramid2"/>
    <dgm:cxn modelId="{F08E0C6D-C842-455A-8B7D-DC90EE9B619B}" type="presParOf" srcId="{8909D8B9-5B36-42F5-BDC6-300070DC893E}" destId="{B8316984-F648-49BA-8D92-72B17CD4593D}" srcOrd="0" destOrd="0" presId="urn:microsoft.com/office/officeart/2005/8/layout/pyramid2"/>
    <dgm:cxn modelId="{C35E6704-08B2-4A15-9A8D-0702A9B6C54A}" type="presParOf" srcId="{8909D8B9-5B36-42F5-BDC6-300070DC893E}" destId="{A308AA1B-1801-4148-8017-3FC7D8E46042}" srcOrd="1" destOrd="0" presId="urn:microsoft.com/office/officeart/2005/8/layout/pyramid2"/>
    <dgm:cxn modelId="{64FF41F5-1A13-4BBB-B4F1-9C3BFDDA113C}" type="presParOf" srcId="{A308AA1B-1801-4148-8017-3FC7D8E46042}" destId="{0A4E05EE-95EB-4F1E-830F-BEC4BED52A15}" srcOrd="0" destOrd="0" presId="urn:microsoft.com/office/officeart/2005/8/layout/pyramid2"/>
    <dgm:cxn modelId="{8DB2E0D7-D421-463F-9722-6642DD8C1236}" type="presParOf" srcId="{A308AA1B-1801-4148-8017-3FC7D8E46042}" destId="{9B579E5F-0928-4C2D-A0D2-BA156E73B4BA}" srcOrd="1" destOrd="0" presId="urn:microsoft.com/office/officeart/2005/8/layout/pyramid2"/>
    <dgm:cxn modelId="{24D56E6E-BE3D-4D3C-A055-96B380E5C89F}" type="presParOf" srcId="{A308AA1B-1801-4148-8017-3FC7D8E46042}" destId="{CE43D397-7870-4506-A798-EDFC6E5CA0CA}" srcOrd="2" destOrd="0" presId="urn:microsoft.com/office/officeart/2005/8/layout/pyramid2"/>
    <dgm:cxn modelId="{E1A01158-3D35-4C63-AE2C-3C682E3A4A8C}" type="presParOf" srcId="{A308AA1B-1801-4148-8017-3FC7D8E46042}" destId="{C25B3C27-E1B7-4F86-BB43-DC952870B838}" srcOrd="3" destOrd="0" presId="urn:microsoft.com/office/officeart/2005/8/layout/pyramid2"/>
    <dgm:cxn modelId="{7B3B5937-2D70-4F74-B4BF-557B41709932}" type="presParOf" srcId="{A308AA1B-1801-4148-8017-3FC7D8E46042}" destId="{D175EF93-6A88-436E-A3A7-E59CECA0911F}" srcOrd="4" destOrd="0" presId="urn:microsoft.com/office/officeart/2005/8/layout/pyramid2"/>
    <dgm:cxn modelId="{A21DCB4D-302E-4611-A1C0-765E197E03CC}" type="presParOf" srcId="{A308AA1B-1801-4148-8017-3FC7D8E46042}" destId="{A6CEDE6E-8582-4ADA-A548-41B7C1D95B58}" srcOrd="5" destOrd="0" presId="urn:microsoft.com/office/officeart/2005/8/layout/pyramid2"/>
    <dgm:cxn modelId="{9DBF3CFE-9903-431A-A93F-B72B2CAE860C}" type="presParOf" srcId="{A308AA1B-1801-4148-8017-3FC7D8E46042}" destId="{EC7293B4-7D7F-46FC-A6DD-9E263F9C7980}" srcOrd="6" destOrd="0" presId="urn:microsoft.com/office/officeart/2005/8/layout/pyramid2"/>
    <dgm:cxn modelId="{D32A4252-83A5-47BB-880B-762724BB93E2}" type="presParOf" srcId="{A308AA1B-1801-4148-8017-3FC7D8E46042}" destId="{58C6A4AE-E191-4529-95BB-2FC16FAE3D9B}" srcOrd="7" destOrd="0" presId="urn:microsoft.com/office/officeart/2005/8/layout/pyramid2"/>
  </dgm:cxnLst>
  <dgm:bg/>
  <dgm:whole/>
</dgm:dataModel>
</file>

<file path=word/diagrams/data2.xml><?xml version="1.0" encoding="utf-8"?>
<dgm:dataModel xmlns:dgm="http://schemas.openxmlformats.org/drawingml/2006/diagram" xmlns:a="http://schemas.openxmlformats.org/drawingml/2006/main">
  <dgm:ptLst>
    <dgm:pt modelId="{2B7C5094-5CD9-4C66-B1B1-293CE2C0B203}" type="doc">
      <dgm:prSet loTypeId="urn:microsoft.com/office/officeart/2009/3/layout/HorizontalOrganizationChart" loCatId="hierarchy" qsTypeId="urn:microsoft.com/office/officeart/2005/8/quickstyle/simple3" qsCatId="simple" csTypeId="urn:microsoft.com/office/officeart/2005/8/colors/accent0_1" csCatId="mainScheme" phldr="1"/>
      <dgm:spPr/>
      <dgm:t>
        <a:bodyPr/>
        <a:lstStyle/>
        <a:p>
          <a:endParaRPr lang="ru-RU"/>
        </a:p>
      </dgm:t>
    </dgm:pt>
    <dgm:pt modelId="{9B048D38-454D-43BA-ABC3-742C5737814B}">
      <dgm:prSet phldrT="[Текст]" custT="1">
        <dgm:style>
          <a:lnRef idx="1">
            <a:schemeClr val="accent3"/>
          </a:lnRef>
          <a:fillRef idx="2">
            <a:schemeClr val="accent3"/>
          </a:fillRef>
          <a:effectRef idx="1">
            <a:schemeClr val="accent3"/>
          </a:effectRef>
          <a:fontRef idx="minor">
            <a:schemeClr val="dk1"/>
          </a:fontRef>
        </dgm:style>
      </dgm:prSet>
      <dgm:spPr>
        <a:xfrm>
          <a:off x="2720" y="1090502"/>
          <a:ext cx="2530310" cy="771744"/>
        </a:xfrm>
        <a:solidFill>
          <a:sysClr val="window" lastClr="FFFFFF"/>
        </a:solidFill>
        <a:ln w="9525" cap="flat" cmpd="sng" algn="ctr">
          <a:solidFill>
            <a:srgbClr val="A7EA52"/>
          </a:solidFill>
          <a:prstDash val="solid"/>
        </a:ln>
        <a:effectLst>
          <a:outerShdw blurRad="63500" dist="50800" dir="5400000" sx="98000" sy="98000" rotWithShape="0">
            <a:srgbClr val="000000">
              <a:alpha val="20000"/>
            </a:srgbClr>
          </a:outerShdw>
        </a:effectLst>
        <a:scene3d>
          <a:camera prst="orthographicFront"/>
          <a:lightRig rig="flat" dir="t"/>
        </a:scene3d>
        <a:sp3d/>
      </dgm:spPr>
      <dgm:t>
        <a:bodyPr/>
        <a:lstStyle/>
        <a:p>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Негизги</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максат</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КР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экономикасынын</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абалын</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жакшыртуу</a:t>
          </a:r>
          <a:endPar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Бул</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биримдик</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саясий</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долбоор</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эмес</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бул</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экономикалык</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биримдик</a:t>
          </a:r>
          <a:endPar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a:p>
          <a:endParaRPr lang="ru-RU" sz="900" b="0"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BB1A51B4-FAF9-4B7F-A1AB-7B35D7108466}" type="parTrans" cxnId="{5FC1E7BC-0428-4BE1-84C1-AEE217328A01}">
      <dgm:prSet/>
      <dgm:spPr/>
      <dgm:t>
        <a:bodyPr/>
        <a:lstStyle/>
        <a:p>
          <a:endParaRPr lang="ru-RU" sz="900" b="0">
            <a:solidFill>
              <a:schemeClr val="tx1"/>
            </a:solidFill>
            <a:latin typeface="Times New Roman" panose="02020603050405020304" pitchFamily="18" charset="0"/>
            <a:cs typeface="Times New Roman" panose="02020603050405020304" pitchFamily="18" charset="0"/>
          </a:endParaRPr>
        </a:p>
      </dgm:t>
    </dgm:pt>
    <dgm:pt modelId="{FB045CFC-043C-4278-B9D0-0FC345330BEB}" type="sibTrans" cxnId="{5FC1E7BC-0428-4BE1-84C1-AEE217328A01}">
      <dgm:prSet/>
      <dgm:spPr/>
      <dgm:t>
        <a:bodyPr/>
        <a:lstStyle/>
        <a:p>
          <a:endParaRPr lang="ru-RU" sz="900" b="0">
            <a:solidFill>
              <a:schemeClr val="tx1"/>
            </a:solidFill>
            <a:latin typeface="Times New Roman" panose="02020603050405020304" pitchFamily="18" charset="0"/>
            <a:cs typeface="Times New Roman" panose="02020603050405020304" pitchFamily="18" charset="0"/>
          </a:endParaRPr>
        </a:p>
      </dgm:t>
    </dgm:pt>
    <dgm:pt modelId="{5A8AA04A-929B-4EA0-B32E-07194906820A}">
      <dgm:prSet phldrT="[Текст]" custT="1"/>
      <dgm:spPr>
        <a:xfrm>
          <a:off x="3039093" y="2469"/>
          <a:ext cx="2530310" cy="771744"/>
        </a:xfrm>
        <a:solidFill>
          <a:sysClr val="window" lastClr="FFFFFF"/>
        </a:solidFill>
        <a:ln>
          <a:noFill/>
        </a:ln>
        <a:effectLst>
          <a:outerShdw blurRad="63500" dist="50800" dir="5400000" sx="98000" sy="98000" rotWithShape="0">
            <a:srgbClr val="000000">
              <a:alpha val="20000"/>
            </a:srgbClr>
          </a:outerShdw>
        </a:effectLst>
        <a:scene3d>
          <a:camera prst="orthographicFront"/>
          <a:lightRig rig="flat" dir="t"/>
        </a:scene3d>
        <a:sp3d prstMaterial="dkEdge">
          <a:bevelT w="8200" h="38100"/>
        </a:sp3d>
      </dgm:spPr>
      <dgm:t>
        <a:bodyPr/>
        <a:lstStyle/>
        <a:p>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Экономиканын</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г</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ш</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жаны</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мк</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нч</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л</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кт</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р</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пайда</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болуп</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экономиканын</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турукту</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г</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ш</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нд</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жа</a:t>
          </a:r>
          <a:r>
            <a:rPr lang="ru-RU" sz="900" b="0" dirty="0" err="1" smtClean="0">
              <a:solidFill>
                <a:sysClr val="windowText" lastClr="000000">
                  <a:hueOff val="0"/>
                  <a:satOff val="0"/>
                  <a:lumOff val="0"/>
                  <a:alphaOff val="0"/>
                </a:sysClr>
              </a:solidFill>
              <a:latin typeface="Times New Roman"/>
              <a:ea typeface="+mn-ea"/>
              <a:cs typeface="Times New Roman"/>
            </a:rPr>
            <a:t>ң</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ы</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сапатка</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ш</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шарт</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en-US"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kk-KZ"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a:t>
          </a:r>
          <a:r>
            <a:rPr lang="kk-KZ" sz="900" b="0" dirty="0" smtClean="0">
              <a:solidFill>
                <a:sysClr val="windowText" lastClr="000000">
                  <a:hueOff val="0"/>
                  <a:satOff val="0"/>
                  <a:lumOff val="0"/>
                  <a:alphaOff val="0"/>
                </a:sysClr>
              </a:solidFill>
              <a:latin typeface="Times New Roman"/>
              <a:ea typeface="+mn-ea"/>
              <a:cs typeface="Times New Roman"/>
            </a:rPr>
            <a:t>ү</a:t>
          </a:r>
          <a:r>
            <a:rPr lang="kk-KZ"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з</a:t>
          </a:r>
          <a:r>
            <a:rPr lang="kk-KZ" sz="900" b="0" dirty="0" smtClean="0">
              <a:solidFill>
                <a:sysClr val="windowText" lastClr="000000">
                  <a:hueOff val="0"/>
                  <a:satOff val="0"/>
                  <a:lumOff val="0"/>
                  <a:alphaOff val="0"/>
                </a:sysClr>
              </a:solidFill>
              <a:latin typeface="Times New Roman"/>
              <a:ea typeface="+mn-ea"/>
              <a:cs typeface="Times New Roman"/>
            </a:rPr>
            <a:t>ү</a:t>
          </a:r>
          <a:r>
            <a:rPr lang="kk-KZ"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л</a:t>
          </a:r>
          <a:r>
            <a:rPr lang="kk-KZ" sz="900" b="0" dirty="0" smtClean="0">
              <a:solidFill>
                <a:sysClr val="windowText" lastClr="000000">
                  <a:hueOff val="0"/>
                  <a:satOff val="0"/>
                  <a:lumOff val="0"/>
                  <a:alphaOff val="0"/>
                </a:sysClr>
              </a:solidFill>
              <a:latin typeface="Times New Roman"/>
              <a:ea typeface="+mn-ea"/>
              <a:cs typeface="Times New Roman"/>
            </a:rPr>
            <a:t>ө</a:t>
          </a:r>
          <a:r>
            <a:rPr lang="kk-KZ"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a:t>
          </a:r>
          <a:endParaRPr lang="ru-RU" sz="900" b="0"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20E49D19-277F-4711-B8FB-E510CF0ED3BE}" type="parTrans" cxnId="{55D1917A-2779-4E7C-97F9-00E629D9752B}">
      <dgm:prSet custT="1"/>
      <dgm:spPr>
        <a:xfrm>
          <a:off x="2533031" y="388341"/>
          <a:ext cx="506062" cy="1088033"/>
        </a:xfrm>
        <a:noFill/>
        <a:ln w="15875" cap="flat" cmpd="sng" algn="ctr">
          <a:solidFill>
            <a:sysClr val="windowText" lastClr="000000">
              <a:shade val="60000"/>
              <a:hueOff val="0"/>
              <a:satOff val="0"/>
              <a:lumOff val="0"/>
              <a:alphaOff val="0"/>
            </a:sysClr>
          </a:solidFill>
          <a:prstDash val="solid"/>
        </a:ln>
        <a:effectLst/>
      </dgm:spPr>
      <dgm:t>
        <a:bodyPr/>
        <a:lstStyle/>
        <a:p>
          <a:endParaRPr lang="ru-RU" sz="900" b="0">
            <a:solidFill>
              <a:sysClr val="windowText" lastClr="000000"/>
            </a:solidFill>
            <a:latin typeface="Times New Roman" panose="02020603050405020304" pitchFamily="18" charset="0"/>
            <a:ea typeface="+mn-ea"/>
            <a:cs typeface="Times New Roman" panose="02020603050405020304" pitchFamily="18" charset="0"/>
          </a:endParaRPr>
        </a:p>
      </dgm:t>
    </dgm:pt>
    <dgm:pt modelId="{CDFD46C8-E402-456D-8853-E9ED60704451}" type="sibTrans" cxnId="{55D1917A-2779-4E7C-97F9-00E629D9752B}">
      <dgm:prSet/>
      <dgm:spPr/>
      <dgm:t>
        <a:bodyPr/>
        <a:lstStyle/>
        <a:p>
          <a:endParaRPr lang="ru-RU" sz="900" b="0">
            <a:solidFill>
              <a:schemeClr val="tx1"/>
            </a:solidFill>
            <a:latin typeface="Times New Roman" panose="02020603050405020304" pitchFamily="18" charset="0"/>
            <a:cs typeface="Times New Roman" panose="02020603050405020304" pitchFamily="18" charset="0"/>
          </a:endParaRPr>
        </a:p>
      </dgm:t>
    </dgm:pt>
    <dgm:pt modelId="{3C7382D6-801C-4E9E-AFF6-45446545F030}">
      <dgm:prSet phldrT="[Текст]" custT="1"/>
      <dgm:spPr>
        <a:xfrm>
          <a:off x="3039093" y="1090502"/>
          <a:ext cx="2530310" cy="771744"/>
        </a:xfrm>
        <a:solidFill>
          <a:sysClr val="window" lastClr="FFFFFF"/>
        </a:solidFill>
        <a:ln>
          <a:noFill/>
        </a:ln>
        <a:effectLst>
          <a:outerShdw blurRad="63500" dist="50800" dir="5400000" sx="98000" sy="98000" rotWithShape="0">
            <a:srgbClr val="000000">
              <a:alpha val="20000"/>
            </a:srgbClr>
          </a:outerShdw>
        </a:effectLst>
        <a:scene3d>
          <a:camera prst="orthographicFront"/>
          <a:lightRig rig="flat" dir="t"/>
        </a:scene3d>
        <a:sp3d prstMaterial="dkEdge">
          <a:bevelT w="8200" h="38100"/>
        </a:sp3d>
      </dgm:spPr>
      <dgm:t>
        <a:bodyPr/>
        <a:lstStyle/>
        <a:p>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Стратегиялык</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н</a:t>
          </a:r>
          <a:r>
            <a:rPr lang="ru-RU" sz="900" b="0" dirty="0" err="1" smtClean="0">
              <a:solidFill>
                <a:sysClr val="windowText" lastClr="000000">
                  <a:hueOff val="0"/>
                  <a:satOff val="0"/>
                  <a:lumOff val="0"/>
                  <a:alphaOff val="0"/>
                </a:sysClr>
              </a:solidFill>
              <a:latin typeface="Times New Roman"/>
              <a:ea typeface="+mn-ea"/>
              <a:cs typeface="Times New Roman"/>
            </a:rPr>
            <a:t>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г</a:t>
          </a:r>
          <a:r>
            <a:rPr lang="ru-RU" sz="900" b="0" dirty="0" err="1" smtClean="0">
              <a:solidFill>
                <a:sysClr val="windowText" lastClr="000000">
                  <a:hueOff val="0"/>
                  <a:satOff val="0"/>
                  <a:lumOff val="0"/>
                  <a:alphaOff val="0"/>
                </a:sysClr>
              </a:solidFill>
              <a:latin typeface="Times New Roman"/>
              <a:ea typeface="+mn-ea"/>
              <a:cs typeface="Times New Roman"/>
            </a:rPr>
            <a:t>үү</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д</a:t>
          </a:r>
          <a:r>
            <a:rPr lang="ru-RU" sz="900" b="0" dirty="0" err="1" smtClean="0">
              <a:solidFill>
                <a:sysClr val="windowText" lastClr="000000">
                  <a:hueOff val="0"/>
                  <a:satOff val="0"/>
                  <a:lumOff val="0"/>
                  <a:alphaOff val="0"/>
                </a:sysClr>
              </a:solidFill>
              <a:latin typeface="Times New Roman"/>
              <a:ea typeface="+mn-ea"/>
              <a:cs typeface="Times New Roman"/>
            </a:rPr>
            <a:t>ө</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биргелешкен</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программаларын</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иштеп</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чыгуу</a:t>
          </a:r>
          <a:endParaRPr lang="ru-RU" sz="900" b="0"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B120A474-D25D-464F-9271-80E712818C0B}" type="parTrans" cxnId="{27647FD6-7FA8-44D0-B54C-F3654825AF1E}">
      <dgm:prSet custT="1"/>
      <dgm:spPr>
        <a:xfrm>
          <a:off x="2533031" y="1430654"/>
          <a:ext cx="506062" cy="91440"/>
        </a:xfrm>
        <a:noFill/>
        <a:ln w="15875" cap="flat" cmpd="sng" algn="ctr">
          <a:solidFill>
            <a:sysClr val="windowText" lastClr="000000">
              <a:shade val="60000"/>
              <a:hueOff val="0"/>
              <a:satOff val="0"/>
              <a:lumOff val="0"/>
              <a:alphaOff val="0"/>
            </a:sysClr>
          </a:solidFill>
          <a:prstDash val="solid"/>
        </a:ln>
        <a:effectLst/>
      </dgm:spPr>
      <dgm:t>
        <a:bodyPr/>
        <a:lstStyle/>
        <a:p>
          <a:endParaRPr lang="ru-RU" sz="900" b="0">
            <a:solidFill>
              <a:sysClr val="windowText" lastClr="000000"/>
            </a:solidFill>
            <a:latin typeface="Times New Roman" panose="02020603050405020304" pitchFamily="18" charset="0"/>
            <a:ea typeface="+mn-ea"/>
            <a:cs typeface="Times New Roman" panose="02020603050405020304" pitchFamily="18" charset="0"/>
          </a:endParaRPr>
        </a:p>
      </dgm:t>
    </dgm:pt>
    <dgm:pt modelId="{71B1F5CC-1E96-4991-A38B-4F79F10417AA}" type="sibTrans" cxnId="{27647FD6-7FA8-44D0-B54C-F3654825AF1E}">
      <dgm:prSet/>
      <dgm:spPr/>
      <dgm:t>
        <a:bodyPr/>
        <a:lstStyle/>
        <a:p>
          <a:endParaRPr lang="ru-RU" sz="900" b="0">
            <a:solidFill>
              <a:schemeClr val="tx1"/>
            </a:solidFill>
            <a:latin typeface="Times New Roman" panose="02020603050405020304" pitchFamily="18" charset="0"/>
            <a:cs typeface="Times New Roman" panose="02020603050405020304" pitchFamily="18" charset="0"/>
          </a:endParaRPr>
        </a:p>
      </dgm:t>
    </dgm:pt>
    <dgm:pt modelId="{949C88E1-F571-41C5-9F1C-DB16EA561EAC}">
      <dgm:prSet custT="1"/>
      <dgm:spPr>
        <a:xfrm>
          <a:off x="3039093" y="2178536"/>
          <a:ext cx="2530310" cy="771744"/>
        </a:xfrm>
        <a:solidFill>
          <a:sysClr val="window" lastClr="FFFFFF"/>
        </a:solidFill>
        <a:ln>
          <a:noFill/>
        </a:ln>
        <a:effectLst>
          <a:outerShdw blurRad="63500" dist="50800" dir="5400000" sx="98000" sy="98000" rotWithShape="0">
            <a:srgbClr val="000000">
              <a:alpha val="20000"/>
            </a:srgbClr>
          </a:outerShdw>
        </a:effectLst>
        <a:scene3d>
          <a:camera prst="orthographicFront"/>
          <a:lightRig rig="flat" dir="t"/>
        </a:scene3d>
        <a:sp3d prstMaterial="dkEdge">
          <a:bevelT w="8200" h="38100"/>
        </a:sp3d>
      </dgm:spPr>
      <dgm:t>
        <a:bodyPr/>
        <a:lstStyle/>
        <a:p>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Экономикалык</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туруктуулукту</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камсыз</a:t>
          </a:r>
          <a:r>
            <a:rPr lang="ru-RU" sz="900" b="0" dirty="0"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ru-RU" sz="900" b="0" dirty="0" err="1" smtClean="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кылуу</a:t>
          </a:r>
          <a:endParaRPr lang="ru-RU" sz="900" b="0" dirty="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EE425254-403E-4963-B1C4-4170DAD18971}" type="parTrans" cxnId="{C7B57C70-9200-43AB-9C78-704AF64EB3D7}">
      <dgm:prSet custT="1"/>
      <dgm:spPr>
        <a:xfrm>
          <a:off x="2533031" y="1476374"/>
          <a:ext cx="506062" cy="1088033"/>
        </a:xfrm>
        <a:noFill/>
        <a:ln w="15875" cap="flat" cmpd="sng" algn="ctr">
          <a:solidFill>
            <a:sysClr val="windowText" lastClr="000000">
              <a:shade val="60000"/>
              <a:hueOff val="0"/>
              <a:satOff val="0"/>
              <a:lumOff val="0"/>
              <a:alphaOff val="0"/>
            </a:sysClr>
          </a:solidFill>
          <a:prstDash val="solid"/>
        </a:ln>
        <a:effectLst/>
      </dgm:spPr>
      <dgm:t>
        <a:bodyPr/>
        <a:lstStyle/>
        <a:p>
          <a:endParaRPr lang="ru-RU" sz="900" b="0">
            <a:solidFill>
              <a:sysClr val="windowText" lastClr="000000"/>
            </a:solidFill>
            <a:latin typeface="Times New Roman" panose="02020603050405020304" pitchFamily="18" charset="0"/>
            <a:ea typeface="+mn-ea"/>
            <a:cs typeface="Times New Roman" panose="02020603050405020304" pitchFamily="18" charset="0"/>
          </a:endParaRPr>
        </a:p>
      </dgm:t>
    </dgm:pt>
    <dgm:pt modelId="{3378F05A-3739-4BFE-A579-9CC68416B3FC}" type="sibTrans" cxnId="{C7B57C70-9200-43AB-9C78-704AF64EB3D7}">
      <dgm:prSet/>
      <dgm:spPr/>
      <dgm:t>
        <a:bodyPr/>
        <a:lstStyle/>
        <a:p>
          <a:endParaRPr lang="ru-RU" sz="900" b="0">
            <a:solidFill>
              <a:schemeClr val="tx1"/>
            </a:solidFill>
            <a:latin typeface="Times New Roman" panose="02020603050405020304" pitchFamily="18" charset="0"/>
            <a:cs typeface="Times New Roman" panose="02020603050405020304" pitchFamily="18" charset="0"/>
          </a:endParaRPr>
        </a:p>
      </dgm:t>
    </dgm:pt>
    <dgm:pt modelId="{F8DBBDB8-BA98-450F-BE30-69EE387E56BC}" type="pres">
      <dgm:prSet presAssocID="{2B7C5094-5CD9-4C66-B1B1-293CE2C0B203}" presName="hierChild1" presStyleCnt="0">
        <dgm:presLayoutVars>
          <dgm:orgChart val="1"/>
          <dgm:chPref val="1"/>
          <dgm:dir/>
          <dgm:animOne val="branch"/>
          <dgm:animLvl val="lvl"/>
          <dgm:resizeHandles/>
        </dgm:presLayoutVars>
      </dgm:prSet>
      <dgm:spPr/>
      <dgm:t>
        <a:bodyPr/>
        <a:lstStyle/>
        <a:p>
          <a:endParaRPr lang="ru-RU"/>
        </a:p>
      </dgm:t>
    </dgm:pt>
    <dgm:pt modelId="{BCAFFEEC-2D50-48D6-B92F-5606A1917FD9}" type="pres">
      <dgm:prSet presAssocID="{9B048D38-454D-43BA-ABC3-742C5737814B}" presName="hierRoot1" presStyleCnt="0">
        <dgm:presLayoutVars>
          <dgm:hierBranch val="init"/>
        </dgm:presLayoutVars>
      </dgm:prSet>
      <dgm:spPr/>
    </dgm:pt>
    <dgm:pt modelId="{7FEC0D07-C567-4C65-A63B-C28BB0D94360}" type="pres">
      <dgm:prSet presAssocID="{9B048D38-454D-43BA-ABC3-742C5737814B}" presName="rootComposite1" presStyleCnt="0"/>
      <dgm:spPr/>
    </dgm:pt>
    <dgm:pt modelId="{BB8F5B70-02A1-49CC-87B4-7592047985C3}" type="pres">
      <dgm:prSet presAssocID="{9B048D38-454D-43BA-ABC3-742C5737814B}" presName="rootText1" presStyleLbl="node0" presStyleIdx="0" presStyleCnt="1">
        <dgm:presLayoutVars>
          <dgm:chPref val="3"/>
        </dgm:presLayoutVars>
      </dgm:prSet>
      <dgm:spPr>
        <a:prstGeom prst="rect">
          <a:avLst/>
        </a:prstGeom>
      </dgm:spPr>
      <dgm:t>
        <a:bodyPr/>
        <a:lstStyle/>
        <a:p>
          <a:endParaRPr lang="ru-RU"/>
        </a:p>
      </dgm:t>
    </dgm:pt>
    <dgm:pt modelId="{BD5A40FB-AEE7-4EBF-B9C7-214BCB524BBE}" type="pres">
      <dgm:prSet presAssocID="{9B048D38-454D-43BA-ABC3-742C5737814B}" presName="rootConnector1" presStyleLbl="node1" presStyleIdx="0" presStyleCnt="0"/>
      <dgm:spPr/>
      <dgm:t>
        <a:bodyPr/>
        <a:lstStyle/>
        <a:p>
          <a:endParaRPr lang="ru-RU"/>
        </a:p>
      </dgm:t>
    </dgm:pt>
    <dgm:pt modelId="{73111B65-BBED-4016-BEE3-7350D3C4DB5E}" type="pres">
      <dgm:prSet presAssocID="{9B048D38-454D-43BA-ABC3-742C5737814B}" presName="hierChild2" presStyleCnt="0"/>
      <dgm:spPr/>
    </dgm:pt>
    <dgm:pt modelId="{AB0D8A15-3A0B-40E5-9189-956533B40022}" type="pres">
      <dgm:prSet presAssocID="{20E49D19-277F-4711-B8FB-E510CF0ED3BE}" presName="Name64" presStyleLbl="parChTrans1D2" presStyleIdx="0" presStyleCnt="3"/>
      <dgm:spPr>
        <a:custGeom>
          <a:avLst/>
          <a:gdLst/>
          <a:ahLst/>
          <a:cxnLst/>
          <a:rect l="0" t="0" r="0" b="0"/>
          <a:pathLst>
            <a:path>
              <a:moveTo>
                <a:pt x="0" y="1087903"/>
              </a:moveTo>
              <a:lnTo>
                <a:pt x="253000" y="1087903"/>
              </a:lnTo>
              <a:lnTo>
                <a:pt x="253000" y="0"/>
              </a:lnTo>
              <a:lnTo>
                <a:pt x="506001" y="0"/>
              </a:lnTo>
            </a:path>
          </a:pathLst>
        </a:custGeom>
      </dgm:spPr>
      <dgm:t>
        <a:bodyPr/>
        <a:lstStyle/>
        <a:p>
          <a:endParaRPr lang="ru-RU"/>
        </a:p>
      </dgm:t>
    </dgm:pt>
    <dgm:pt modelId="{7972E48C-3310-4586-B033-344ABAB5C7E5}" type="pres">
      <dgm:prSet presAssocID="{5A8AA04A-929B-4EA0-B32E-07194906820A}" presName="hierRoot2" presStyleCnt="0">
        <dgm:presLayoutVars>
          <dgm:hierBranch val="init"/>
        </dgm:presLayoutVars>
      </dgm:prSet>
      <dgm:spPr/>
    </dgm:pt>
    <dgm:pt modelId="{35AE4D65-4349-4F3D-A90E-0328217E0C25}" type="pres">
      <dgm:prSet presAssocID="{5A8AA04A-929B-4EA0-B32E-07194906820A}" presName="rootComposite" presStyleCnt="0"/>
      <dgm:spPr/>
    </dgm:pt>
    <dgm:pt modelId="{CEEC4AB6-FA31-4DC1-8C0C-395FD7F58492}" type="pres">
      <dgm:prSet presAssocID="{5A8AA04A-929B-4EA0-B32E-07194906820A}" presName="rootText" presStyleLbl="node2" presStyleIdx="0" presStyleCnt="3">
        <dgm:presLayoutVars>
          <dgm:chPref val="3"/>
        </dgm:presLayoutVars>
      </dgm:prSet>
      <dgm:spPr>
        <a:prstGeom prst="rect">
          <a:avLst/>
        </a:prstGeom>
      </dgm:spPr>
      <dgm:t>
        <a:bodyPr/>
        <a:lstStyle/>
        <a:p>
          <a:endParaRPr lang="ru-RU"/>
        </a:p>
      </dgm:t>
    </dgm:pt>
    <dgm:pt modelId="{84814543-421C-4C81-BDD3-CA094CBB58D9}" type="pres">
      <dgm:prSet presAssocID="{5A8AA04A-929B-4EA0-B32E-07194906820A}" presName="rootConnector" presStyleLbl="node2" presStyleIdx="0" presStyleCnt="3"/>
      <dgm:spPr/>
      <dgm:t>
        <a:bodyPr/>
        <a:lstStyle/>
        <a:p>
          <a:endParaRPr lang="ru-RU"/>
        </a:p>
      </dgm:t>
    </dgm:pt>
    <dgm:pt modelId="{903E7ADB-82BE-4A5D-ACFF-5C8A2B6729A9}" type="pres">
      <dgm:prSet presAssocID="{5A8AA04A-929B-4EA0-B32E-07194906820A}" presName="hierChild4" presStyleCnt="0"/>
      <dgm:spPr/>
    </dgm:pt>
    <dgm:pt modelId="{78C0FF60-33C3-4ECE-BECC-CE15FD11139B}" type="pres">
      <dgm:prSet presAssocID="{5A8AA04A-929B-4EA0-B32E-07194906820A}" presName="hierChild5" presStyleCnt="0"/>
      <dgm:spPr/>
    </dgm:pt>
    <dgm:pt modelId="{FED3B270-F948-46BA-95B9-FE5AC6A0A5CA}" type="pres">
      <dgm:prSet presAssocID="{B120A474-D25D-464F-9271-80E712818C0B}" presName="Name64" presStyleLbl="parChTrans1D2" presStyleIdx="1" presStyleCnt="3"/>
      <dgm:spPr>
        <a:custGeom>
          <a:avLst/>
          <a:gdLst/>
          <a:ahLst/>
          <a:cxnLst/>
          <a:rect l="0" t="0" r="0" b="0"/>
          <a:pathLst>
            <a:path>
              <a:moveTo>
                <a:pt x="0" y="45720"/>
              </a:moveTo>
              <a:lnTo>
                <a:pt x="506001" y="45720"/>
              </a:lnTo>
            </a:path>
          </a:pathLst>
        </a:custGeom>
      </dgm:spPr>
      <dgm:t>
        <a:bodyPr/>
        <a:lstStyle/>
        <a:p>
          <a:endParaRPr lang="ru-RU"/>
        </a:p>
      </dgm:t>
    </dgm:pt>
    <dgm:pt modelId="{5492756B-50BA-4F65-B7EB-DF10EF4E51DC}" type="pres">
      <dgm:prSet presAssocID="{3C7382D6-801C-4E9E-AFF6-45446545F030}" presName="hierRoot2" presStyleCnt="0">
        <dgm:presLayoutVars>
          <dgm:hierBranch val="init"/>
        </dgm:presLayoutVars>
      </dgm:prSet>
      <dgm:spPr/>
    </dgm:pt>
    <dgm:pt modelId="{600265CC-E56B-4027-B920-94163C584051}" type="pres">
      <dgm:prSet presAssocID="{3C7382D6-801C-4E9E-AFF6-45446545F030}" presName="rootComposite" presStyleCnt="0"/>
      <dgm:spPr/>
    </dgm:pt>
    <dgm:pt modelId="{3439520C-85B8-4F3A-9F7B-58731FE45BF0}" type="pres">
      <dgm:prSet presAssocID="{3C7382D6-801C-4E9E-AFF6-45446545F030}" presName="rootText" presStyleLbl="node2" presStyleIdx="1" presStyleCnt="3">
        <dgm:presLayoutVars>
          <dgm:chPref val="3"/>
        </dgm:presLayoutVars>
      </dgm:prSet>
      <dgm:spPr>
        <a:prstGeom prst="rect">
          <a:avLst/>
        </a:prstGeom>
      </dgm:spPr>
      <dgm:t>
        <a:bodyPr/>
        <a:lstStyle/>
        <a:p>
          <a:endParaRPr lang="ru-RU"/>
        </a:p>
      </dgm:t>
    </dgm:pt>
    <dgm:pt modelId="{CC4E6D7E-BC97-4EE6-842F-96964423F319}" type="pres">
      <dgm:prSet presAssocID="{3C7382D6-801C-4E9E-AFF6-45446545F030}" presName="rootConnector" presStyleLbl="node2" presStyleIdx="1" presStyleCnt="3"/>
      <dgm:spPr/>
      <dgm:t>
        <a:bodyPr/>
        <a:lstStyle/>
        <a:p>
          <a:endParaRPr lang="ru-RU"/>
        </a:p>
      </dgm:t>
    </dgm:pt>
    <dgm:pt modelId="{5CA10F1C-D4C7-433E-BB02-6D8229257859}" type="pres">
      <dgm:prSet presAssocID="{3C7382D6-801C-4E9E-AFF6-45446545F030}" presName="hierChild4" presStyleCnt="0"/>
      <dgm:spPr/>
    </dgm:pt>
    <dgm:pt modelId="{CC93672E-DD9F-4A63-B53C-F5747B33F4BA}" type="pres">
      <dgm:prSet presAssocID="{3C7382D6-801C-4E9E-AFF6-45446545F030}" presName="hierChild5" presStyleCnt="0"/>
      <dgm:spPr/>
    </dgm:pt>
    <dgm:pt modelId="{FA037F5D-8F5F-4EA2-BA39-3091635D040F}" type="pres">
      <dgm:prSet presAssocID="{EE425254-403E-4963-B1C4-4170DAD18971}" presName="Name64" presStyleLbl="parChTrans1D2" presStyleIdx="2" presStyleCnt="3"/>
      <dgm:spPr>
        <a:custGeom>
          <a:avLst/>
          <a:gdLst/>
          <a:ahLst/>
          <a:cxnLst/>
          <a:rect l="0" t="0" r="0" b="0"/>
          <a:pathLst>
            <a:path>
              <a:moveTo>
                <a:pt x="0" y="0"/>
              </a:moveTo>
              <a:lnTo>
                <a:pt x="253000" y="0"/>
              </a:lnTo>
              <a:lnTo>
                <a:pt x="253000" y="1087903"/>
              </a:lnTo>
              <a:lnTo>
                <a:pt x="506001" y="1087903"/>
              </a:lnTo>
            </a:path>
          </a:pathLst>
        </a:custGeom>
      </dgm:spPr>
      <dgm:t>
        <a:bodyPr/>
        <a:lstStyle/>
        <a:p>
          <a:endParaRPr lang="ru-RU"/>
        </a:p>
      </dgm:t>
    </dgm:pt>
    <dgm:pt modelId="{C295D745-7D90-4127-AF32-01EA2161A719}" type="pres">
      <dgm:prSet presAssocID="{949C88E1-F571-41C5-9F1C-DB16EA561EAC}" presName="hierRoot2" presStyleCnt="0">
        <dgm:presLayoutVars>
          <dgm:hierBranch val="init"/>
        </dgm:presLayoutVars>
      </dgm:prSet>
      <dgm:spPr/>
    </dgm:pt>
    <dgm:pt modelId="{C9EF62A6-3CB3-418B-88CC-1AEB45801EC8}" type="pres">
      <dgm:prSet presAssocID="{949C88E1-F571-41C5-9F1C-DB16EA561EAC}" presName="rootComposite" presStyleCnt="0"/>
      <dgm:spPr/>
    </dgm:pt>
    <dgm:pt modelId="{B670754A-5D76-4602-A869-AFE83689AB39}" type="pres">
      <dgm:prSet presAssocID="{949C88E1-F571-41C5-9F1C-DB16EA561EAC}" presName="rootText" presStyleLbl="node2" presStyleIdx="2" presStyleCnt="3">
        <dgm:presLayoutVars>
          <dgm:chPref val="3"/>
        </dgm:presLayoutVars>
      </dgm:prSet>
      <dgm:spPr>
        <a:prstGeom prst="rect">
          <a:avLst/>
        </a:prstGeom>
      </dgm:spPr>
      <dgm:t>
        <a:bodyPr/>
        <a:lstStyle/>
        <a:p>
          <a:endParaRPr lang="ru-RU"/>
        </a:p>
      </dgm:t>
    </dgm:pt>
    <dgm:pt modelId="{BC53F1EB-3265-40C8-9123-CFED8F78CE75}" type="pres">
      <dgm:prSet presAssocID="{949C88E1-F571-41C5-9F1C-DB16EA561EAC}" presName="rootConnector" presStyleLbl="node2" presStyleIdx="2" presStyleCnt="3"/>
      <dgm:spPr/>
      <dgm:t>
        <a:bodyPr/>
        <a:lstStyle/>
        <a:p>
          <a:endParaRPr lang="ru-RU"/>
        </a:p>
      </dgm:t>
    </dgm:pt>
    <dgm:pt modelId="{EA88BD9E-7C7E-42EF-B63B-58EEF723C2A7}" type="pres">
      <dgm:prSet presAssocID="{949C88E1-F571-41C5-9F1C-DB16EA561EAC}" presName="hierChild4" presStyleCnt="0"/>
      <dgm:spPr/>
    </dgm:pt>
    <dgm:pt modelId="{826C4C8A-7EC8-49A4-BB35-2AA01B543EE9}" type="pres">
      <dgm:prSet presAssocID="{949C88E1-F571-41C5-9F1C-DB16EA561EAC}" presName="hierChild5" presStyleCnt="0"/>
      <dgm:spPr/>
    </dgm:pt>
    <dgm:pt modelId="{29EDE73C-6B17-4A6E-9BD7-5765E7D676B3}" type="pres">
      <dgm:prSet presAssocID="{9B048D38-454D-43BA-ABC3-742C5737814B}" presName="hierChild3" presStyleCnt="0"/>
      <dgm:spPr/>
    </dgm:pt>
  </dgm:ptLst>
  <dgm:cxnLst>
    <dgm:cxn modelId="{FD8E3904-57D5-42F1-AD1C-1F1BDB9854D9}" type="presOf" srcId="{9B048D38-454D-43BA-ABC3-742C5737814B}" destId="{BD5A40FB-AEE7-4EBF-B9C7-214BCB524BBE}" srcOrd="1" destOrd="0" presId="urn:microsoft.com/office/officeart/2009/3/layout/HorizontalOrganizationChart"/>
    <dgm:cxn modelId="{08CE9E7A-27E1-4165-8263-166F7D206759}" type="presOf" srcId="{9B048D38-454D-43BA-ABC3-742C5737814B}" destId="{BB8F5B70-02A1-49CC-87B4-7592047985C3}" srcOrd="0" destOrd="0" presId="urn:microsoft.com/office/officeart/2009/3/layout/HorizontalOrganizationChart"/>
    <dgm:cxn modelId="{D565A2FA-53D3-45E8-BFF3-8F5EF132D93B}" type="presOf" srcId="{5A8AA04A-929B-4EA0-B32E-07194906820A}" destId="{84814543-421C-4C81-BDD3-CA094CBB58D9}" srcOrd="1" destOrd="0" presId="urn:microsoft.com/office/officeart/2009/3/layout/HorizontalOrganizationChart"/>
    <dgm:cxn modelId="{389F5077-B48A-408A-AF03-19771F7C8390}" type="presOf" srcId="{3C7382D6-801C-4E9E-AFF6-45446545F030}" destId="{CC4E6D7E-BC97-4EE6-842F-96964423F319}" srcOrd="1" destOrd="0" presId="urn:microsoft.com/office/officeart/2009/3/layout/HorizontalOrganizationChart"/>
    <dgm:cxn modelId="{C7B57C70-9200-43AB-9C78-704AF64EB3D7}" srcId="{9B048D38-454D-43BA-ABC3-742C5737814B}" destId="{949C88E1-F571-41C5-9F1C-DB16EA561EAC}" srcOrd="2" destOrd="0" parTransId="{EE425254-403E-4963-B1C4-4170DAD18971}" sibTransId="{3378F05A-3739-4BFE-A579-9CC68416B3FC}"/>
    <dgm:cxn modelId="{A1E57DAE-8784-4D45-A529-84C30234D09B}" type="presOf" srcId="{949C88E1-F571-41C5-9F1C-DB16EA561EAC}" destId="{BC53F1EB-3265-40C8-9123-CFED8F78CE75}" srcOrd="1" destOrd="0" presId="urn:microsoft.com/office/officeart/2009/3/layout/HorizontalOrganizationChart"/>
    <dgm:cxn modelId="{55D1917A-2779-4E7C-97F9-00E629D9752B}" srcId="{9B048D38-454D-43BA-ABC3-742C5737814B}" destId="{5A8AA04A-929B-4EA0-B32E-07194906820A}" srcOrd="0" destOrd="0" parTransId="{20E49D19-277F-4711-B8FB-E510CF0ED3BE}" sibTransId="{CDFD46C8-E402-456D-8853-E9ED60704451}"/>
    <dgm:cxn modelId="{E3CB396E-C182-4F9C-9EC7-43E1B55C870D}" type="presOf" srcId="{EE425254-403E-4963-B1C4-4170DAD18971}" destId="{FA037F5D-8F5F-4EA2-BA39-3091635D040F}" srcOrd="0" destOrd="0" presId="urn:microsoft.com/office/officeart/2009/3/layout/HorizontalOrganizationChart"/>
    <dgm:cxn modelId="{27647FD6-7FA8-44D0-B54C-F3654825AF1E}" srcId="{9B048D38-454D-43BA-ABC3-742C5737814B}" destId="{3C7382D6-801C-4E9E-AFF6-45446545F030}" srcOrd="1" destOrd="0" parTransId="{B120A474-D25D-464F-9271-80E712818C0B}" sibTransId="{71B1F5CC-1E96-4991-A38B-4F79F10417AA}"/>
    <dgm:cxn modelId="{3F65936B-5A0F-4DFF-AE6A-11C67807FEBD}" type="presOf" srcId="{20E49D19-277F-4711-B8FB-E510CF0ED3BE}" destId="{AB0D8A15-3A0B-40E5-9189-956533B40022}" srcOrd="0" destOrd="0" presId="urn:microsoft.com/office/officeart/2009/3/layout/HorizontalOrganizationChart"/>
    <dgm:cxn modelId="{312B7406-BCDE-4CD9-86AB-FD59A7DFFF0B}" type="presOf" srcId="{3C7382D6-801C-4E9E-AFF6-45446545F030}" destId="{3439520C-85B8-4F3A-9F7B-58731FE45BF0}" srcOrd="0" destOrd="0" presId="urn:microsoft.com/office/officeart/2009/3/layout/HorizontalOrganizationChart"/>
    <dgm:cxn modelId="{EBA864BC-3CFD-4A5E-96B7-A65E5E9A991C}" type="presOf" srcId="{5A8AA04A-929B-4EA0-B32E-07194906820A}" destId="{CEEC4AB6-FA31-4DC1-8C0C-395FD7F58492}" srcOrd="0" destOrd="0" presId="urn:microsoft.com/office/officeart/2009/3/layout/HorizontalOrganizationChart"/>
    <dgm:cxn modelId="{49E67E89-4770-4A6B-AB32-A595CCB15FDC}" type="presOf" srcId="{B120A474-D25D-464F-9271-80E712818C0B}" destId="{FED3B270-F948-46BA-95B9-FE5AC6A0A5CA}" srcOrd="0" destOrd="0" presId="urn:microsoft.com/office/officeart/2009/3/layout/HorizontalOrganizationChart"/>
    <dgm:cxn modelId="{5FC1E7BC-0428-4BE1-84C1-AEE217328A01}" srcId="{2B7C5094-5CD9-4C66-B1B1-293CE2C0B203}" destId="{9B048D38-454D-43BA-ABC3-742C5737814B}" srcOrd="0" destOrd="0" parTransId="{BB1A51B4-FAF9-4B7F-A1AB-7B35D7108466}" sibTransId="{FB045CFC-043C-4278-B9D0-0FC345330BEB}"/>
    <dgm:cxn modelId="{88FAEC67-3667-4B30-B6D5-6A7696A05D71}" type="presOf" srcId="{949C88E1-F571-41C5-9F1C-DB16EA561EAC}" destId="{B670754A-5D76-4602-A869-AFE83689AB39}" srcOrd="0" destOrd="0" presId="urn:microsoft.com/office/officeart/2009/3/layout/HorizontalOrganizationChart"/>
    <dgm:cxn modelId="{088B94E9-FFBF-48E2-A5D2-57D084BAD090}" type="presOf" srcId="{2B7C5094-5CD9-4C66-B1B1-293CE2C0B203}" destId="{F8DBBDB8-BA98-450F-BE30-69EE387E56BC}" srcOrd="0" destOrd="0" presId="urn:microsoft.com/office/officeart/2009/3/layout/HorizontalOrganizationChart"/>
    <dgm:cxn modelId="{AD22B9A8-5940-4B7C-A589-4F480EBFE688}" type="presParOf" srcId="{F8DBBDB8-BA98-450F-BE30-69EE387E56BC}" destId="{BCAFFEEC-2D50-48D6-B92F-5606A1917FD9}" srcOrd="0" destOrd="0" presId="urn:microsoft.com/office/officeart/2009/3/layout/HorizontalOrganizationChart"/>
    <dgm:cxn modelId="{499A8903-8576-4B70-BD75-DB6B24CE8D07}" type="presParOf" srcId="{BCAFFEEC-2D50-48D6-B92F-5606A1917FD9}" destId="{7FEC0D07-C567-4C65-A63B-C28BB0D94360}" srcOrd="0" destOrd="0" presId="urn:microsoft.com/office/officeart/2009/3/layout/HorizontalOrganizationChart"/>
    <dgm:cxn modelId="{9D03D752-9872-4B90-AE1F-6AA7A0542261}" type="presParOf" srcId="{7FEC0D07-C567-4C65-A63B-C28BB0D94360}" destId="{BB8F5B70-02A1-49CC-87B4-7592047985C3}" srcOrd="0" destOrd="0" presId="urn:microsoft.com/office/officeart/2009/3/layout/HorizontalOrganizationChart"/>
    <dgm:cxn modelId="{74843057-B83F-485A-AD00-0CC424098197}" type="presParOf" srcId="{7FEC0D07-C567-4C65-A63B-C28BB0D94360}" destId="{BD5A40FB-AEE7-4EBF-B9C7-214BCB524BBE}" srcOrd="1" destOrd="0" presId="urn:microsoft.com/office/officeart/2009/3/layout/HorizontalOrganizationChart"/>
    <dgm:cxn modelId="{128A471A-B785-4636-92B5-19201AA3A3D1}" type="presParOf" srcId="{BCAFFEEC-2D50-48D6-B92F-5606A1917FD9}" destId="{73111B65-BBED-4016-BEE3-7350D3C4DB5E}" srcOrd="1" destOrd="0" presId="urn:microsoft.com/office/officeart/2009/3/layout/HorizontalOrganizationChart"/>
    <dgm:cxn modelId="{B44AA3CE-E5E1-4DEF-B8D5-DC2DC31F3F17}" type="presParOf" srcId="{73111B65-BBED-4016-BEE3-7350D3C4DB5E}" destId="{AB0D8A15-3A0B-40E5-9189-956533B40022}" srcOrd="0" destOrd="0" presId="urn:microsoft.com/office/officeart/2009/3/layout/HorizontalOrganizationChart"/>
    <dgm:cxn modelId="{8ED444E3-BE07-4E39-BF42-9802DB089756}" type="presParOf" srcId="{73111B65-BBED-4016-BEE3-7350D3C4DB5E}" destId="{7972E48C-3310-4586-B033-344ABAB5C7E5}" srcOrd="1" destOrd="0" presId="urn:microsoft.com/office/officeart/2009/3/layout/HorizontalOrganizationChart"/>
    <dgm:cxn modelId="{E94D6211-C7C6-4B58-8EBA-344306E4AABF}" type="presParOf" srcId="{7972E48C-3310-4586-B033-344ABAB5C7E5}" destId="{35AE4D65-4349-4F3D-A90E-0328217E0C25}" srcOrd="0" destOrd="0" presId="urn:microsoft.com/office/officeart/2009/3/layout/HorizontalOrganizationChart"/>
    <dgm:cxn modelId="{0E6E1918-5204-48DC-9263-1981612CA63A}" type="presParOf" srcId="{35AE4D65-4349-4F3D-A90E-0328217E0C25}" destId="{CEEC4AB6-FA31-4DC1-8C0C-395FD7F58492}" srcOrd="0" destOrd="0" presId="urn:microsoft.com/office/officeart/2009/3/layout/HorizontalOrganizationChart"/>
    <dgm:cxn modelId="{2A601027-3C2A-49D6-9648-19E8DCE6D734}" type="presParOf" srcId="{35AE4D65-4349-4F3D-A90E-0328217E0C25}" destId="{84814543-421C-4C81-BDD3-CA094CBB58D9}" srcOrd="1" destOrd="0" presId="urn:microsoft.com/office/officeart/2009/3/layout/HorizontalOrganizationChart"/>
    <dgm:cxn modelId="{E5F8196D-2248-4562-B7DA-7287C3110D28}" type="presParOf" srcId="{7972E48C-3310-4586-B033-344ABAB5C7E5}" destId="{903E7ADB-82BE-4A5D-ACFF-5C8A2B6729A9}" srcOrd="1" destOrd="0" presId="urn:microsoft.com/office/officeart/2009/3/layout/HorizontalOrganizationChart"/>
    <dgm:cxn modelId="{2FF6D63E-2D1D-43A7-96A4-705BE8103094}" type="presParOf" srcId="{7972E48C-3310-4586-B033-344ABAB5C7E5}" destId="{78C0FF60-33C3-4ECE-BECC-CE15FD11139B}" srcOrd="2" destOrd="0" presId="urn:microsoft.com/office/officeart/2009/3/layout/HorizontalOrganizationChart"/>
    <dgm:cxn modelId="{23BD2337-0E42-4F5D-B4A1-071CF3B24203}" type="presParOf" srcId="{73111B65-BBED-4016-BEE3-7350D3C4DB5E}" destId="{FED3B270-F948-46BA-95B9-FE5AC6A0A5CA}" srcOrd="2" destOrd="0" presId="urn:microsoft.com/office/officeart/2009/3/layout/HorizontalOrganizationChart"/>
    <dgm:cxn modelId="{16513E8C-3085-42CD-928A-F1C09D1F0CED}" type="presParOf" srcId="{73111B65-BBED-4016-BEE3-7350D3C4DB5E}" destId="{5492756B-50BA-4F65-B7EB-DF10EF4E51DC}" srcOrd="3" destOrd="0" presId="urn:microsoft.com/office/officeart/2009/3/layout/HorizontalOrganizationChart"/>
    <dgm:cxn modelId="{470BD97F-CA73-4E1B-AC5A-41944FA04019}" type="presParOf" srcId="{5492756B-50BA-4F65-B7EB-DF10EF4E51DC}" destId="{600265CC-E56B-4027-B920-94163C584051}" srcOrd="0" destOrd="0" presId="urn:microsoft.com/office/officeart/2009/3/layout/HorizontalOrganizationChart"/>
    <dgm:cxn modelId="{6BDD801A-79CD-4D85-A7AA-0315203B15A3}" type="presParOf" srcId="{600265CC-E56B-4027-B920-94163C584051}" destId="{3439520C-85B8-4F3A-9F7B-58731FE45BF0}" srcOrd="0" destOrd="0" presId="urn:microsoft.com/office/officeart/2009/3/layout/HorizontalOrganizationChart"/>
    <dgm:cxn modelId="{3326C3BD-E3E0-4269-9550-2E8C15695D03}" type="presParOf" srcId="{600265CC-E56B-4027-B920-94163C584051}" destId="{CC4E6D7E-BC97-4EE6-842F-96964423F319}" srcOrd="1" destOrd="0" presId="urn:microsoft.com/office/officeart/2009/3/layout/HorizontalOrganizationChart"/>
    <dgm:cxn modelId="{1137D0E2-8891-4613-B8F5-16DDD100A7D2}" type="presParOf" srcId="{5492756B-50BA-4F65-B7EB-DF10EF4E51DC}" destId="{5CA10F1C-D4C7-433E-BB02-6D8229257859}" srcOrd="1" destOrd="0" presId="urn:microsoft.com/office/officeart/2009/3/layout/HorizontalOrganizationChart"/>
    <dgm:cxn modelId="{C05ACF21-1A8E-47A7-A697-F05D5E3E9B5B}" type="presParOf" srcId="{5492756B-50BA-4F65-B7EB-DF10EF4E51DC}" destId="{CC93672E-DD9F-4A63-B53C-F5747B33F4BA}" srcOrd="2" destOrd="0" presId="urn:microsoft.com/office/officeart/2009/3/layout/HorizontalOrganizationChart"/>
    <dgm:cxn modelId="{6F2D0DD0-881D-4E19-A285-2636F97AF87E}" type="presParOf" srcId="{73111B65-BBED-4016-BEE3-7350D3C4DB5E}" destId="{FA037F5D-8F5F-4EA2-BA39-3091635D040F}" srcOrd="4" destOrd="0" presId="urn:microsoft.com/office/officeart/2009/3/layout/HorizontalOrganizationChart"/>
    <dgm:cxn modelId="{AF57A45F-3951-4939-9B43-BD4591BE035A}" type="presParOf" srcId="{73111B65-BBED-4016-BEE3-7350D3C4DB5E}" destId="{C295D745-7D90-4127-AF32-01EA2161A719}" srcOrd="5" destOrd="0" presId="urn:microsoft.com/office/officeart/2009/3/layout/HorizontalOrganizationChart"/>
    <dgm:cxn modelId="{38915C9A-A62B-41C9-9CD6-D353F8314D24}" type="presParOf" srcId="{C295D745-7D90-4127-AF32-01EA2161A719}" destId="{C9EF62A6-3CB3-418B-88CC-1AEB45801EC8}" srcOrd="0" destOrd="0" presId="urn:microsoft.com/office/officeart/2009/3/layout/HorizontalOrganizationChart"/>
    <dgm:cxn modelId="{B7117996-C31C-4615-BA94-A3F6EACA1BD3}" type="presParOf" srcId="{C9EF62A6-3CB3-418B-88CC-1AEB45801EC8}" destId="{B670754A-5D76-4602-A869-AFE83689AB39}" srcOrd="0" destOrd="0" presId="urn:microsoft.com/office/officeart/2009/3/layout/HorizontalOrganizationChart"/>
    <dgm:cxn modelId="{718DEADD-7B5E-4771-B765-5868F64A979F}" type="presParOf" srcId="{C9EF62A6-3CB3-418B-88CC-1AEB45801EC8}" destId="{BC53F1EB-3265-40C8-9123-CFED8F78CE75}" srcOrd="1" destOrd="0" presId="urn:microsoft.com/office/officeart/2009/3/layout/HorizontalOrganizationChart"/>
    <dgm:cxn modelId="{FF1CE528-1392-4701-A11D-F67CA0953384}" type="presParOf" srcId="{C295D745-7D90-4127-AF32-01EA2161A719}" destId="{EA88BD9E-7C7E-42EF-B63B-58EEF723C2A7}" srcOrd="1" destOrd="0" presId="urn:microsoft.com/office/officeart/2009/3/layout/HorizontalOrganizationChart"/>
    <dgm:cxn modelId="{0C9C9A14-2439-4893-887F-FE9FC2F0F6D0}" type="presParOf" srcId="{C295D745-7D90-4127-AF32-01EA2161A719}" destId="{826C4C8A-7EC8-49A4-BB35-2AA01B543EE9}" srcOrd="2" destOrd="0" presId="urn:microsoft.com/office/officeart/2009/3/layout/HorizontalOrganizationChart"/>
    <dgm:cxn modelId="{99C1CBAD-55F1-4F24-BC8B-EFCFE2081D90}" type="presParOf" srcId="{BCAFFEEC-2D50-48D6-B92F-5606A1917FD9}" destId="{29EDE73C-6B17-4A6E-9BD7-5765E7D676B3}" srcOrd="2" destOrd="0" presId="urn:microsoft.com/office/officeart/2009/3/layout/HorizontalOrganizationChart"/>
  </dgm:cxnLst>
  <dgm:bg>
    <a:effectLst/>
  </dgm:bg>
  <dgm:whole/>
</dgm:dataModel>
</file>

<file path=word/diagrams/data3.xml><?xml version="1.0" encoding="utf-8"?>
<dgm:dataModel xmlns:dgm="http://schemas.openxmlformats.org/drawingml/2006/diagram" xmlns:a="http://schemas.openxmlformats.org/drawingml/2006/main">
  <dgm:ptLst>
    <dgm:pt modelId="{3F643371-3779-4747-83C7-FF2C8F9ACD52}" type="doc">
      <dgm:prSet loTypeId="urn:microsoft.com/office/officeart/2008/layout/RadialCluster" loCatId="cycle" qsTypeId="urn:microsoft.com/office/officeart/2005/8/quickstyle/simple1" qsCatId="simple" csTypeId="urn:microsoft.com/office/officeart/2005/8/colors/accent0_1" csCatId="mainScheme" phldr="1"/>
      <dgm:spPr/>
      <dgm:t>
        <a:bodyPr/>
        <a:lstStyle/>
        <a:p>
          <a:endParaRPr lang="ru-RU"/>
        </a:p>
      </dgm:t>
    </dgm:pt>
    <dgm:pt modelId="{B1C62606-0100-474C-BC61-04A97B1D26F6}">
      <dgm:prSet phldrT="[Текст]" custT="1"/>
      <dgm:spPr/>
      <dgm:t>
        <a:bodyPr/>
        <a:lstStyle/>
        <a:p>
          <a:r>
            <a:rPr lang="ru-RU" sz="900">
              <a:latin typeface="Times New Roman" panose="02020603050405020304" pitchFamily="18" charset="0"/>
              <a:cs typeface="Times New Roman" panose="02020603050405020304" pitchFamily="18" charset="0"/>
            </a:rPr>
            <a:t>ЭТЛБ</a:t>
          </a:r>
        </a:p>
      </dgm:t>
    </dgm:pt>
    <dgm:pt modelId="{8FFBC11C-4F91-443E-9394-91B30DAA9C3B}" type="parTrans" cxnId="{D54B1466-CBDA-4A69-967F-AE4A01A0E82E}">
      <dgm:prSet/>
      <dgm:spPr/>
      <dgm:t>
        <a:bodyPr/>
        <a:lstStyle/>
        <a:p>
          <a:endParaRPr lang="ru-RU" sz="900">
            <a:latin typeface="Times New Roman" panose="02020603050405020304" pitchFamily="18" charset="0"/>
            <a:cs typeface="Times New Roman" panose="02020603050405020304" pitchFamily="18" charset="0"/>
          </a:endParaRPr>
        </a:p>
      </dgm:t>
    </dgm:pt>
    <dgm:pt modelId="{51975D5A-BC4B-4FA5-8EA3-50B39785BFBA}" type="sibTrans" cxnId="{D54B1466-CBDA-4A69-967F-AE4A01A0E82E}">
      <dgm:prSet/>
      <dgm:spPr/>
      <dgm:t>
        <a:bodyPr/>
        <a:lstStyle/>
        <a:p>
          <a:endParaRPr lang="ru-RU" sz="900">
            <a:latin typeface="Times New Roman" panose="02020603050405020304" pitchFamily="18" charset="0"/>
            <a:cs typeface="Times New Roman" panose="02020603050405020304" pitchFamily="18" charset="0"/>
          </a:endParaRPr>
        </a:p>
      </dgm:t>
    </dgm:pt>
    <dgm:pt modelId="{D748A865-68CF-4B02-9477-EEFC90C9F8B3}">
      <dgm:prSet phldrT="[Текст]" custT="1"/>
      <dgm:spPr/>
      <dgm:t>
        <a:bodyPr/>
        <a:lstStyle/>
        <a:p>
          <a:r>
            <a:rPr lang="ru-RU" sz="900">
              <a:latin typeface="Times New Roman" panose="02020603050405020304" pitchFamily="18" charset="0"/>
              <a:cs typeface="Times New Roman" panose="02020603050405020304" pitchFamily="18" charset="0"/>
            </a:rPr>
            <a:t>Маалыматтык комплекс</a:t>
          </a:r>
        </a:p>
      </dgm:t>
    </dgm:pt>
    <dgm:pt modelId="{D404145B-9A37-42C0-8B6A-2EC331BF4FA5}" type="parTrans" cxnId="{5A346358-A6E1-438D-AC66-AD15FBFE87B7}">
      <dgm:prSet/>
      <dgm:spPr/>
      <dgm:t>
        <a:bodyPr/>
        <a:lstStyle/>
        <a:p>
          <a:endParaRPr lang="ru-RU" sz="900">
            <a:latin typeface="Times New Roman" panose="02020603050405020304" pitchFamily="18" charset="0"/>
            <a:cs typeface="Times New Roman" panose="02020603050405020304" pitchFamily="18" charset="0"/>
          </a:endParaRPr>
        </a:p>
      </dgm:t>
    </dgm:pt>
    <dgm:pt modelId="{CBBE1A5D-4565-447B-85B2-5B006576FC24}" type="sibTrans" cxnId="{5A346358-A6E1-438D-AC66-AD15FBFE87B7}">
      <dgm:prSet/>
      <dgm:spPr/>
      <dgm:t>
        <a:bodyPr/>
        <a:lstStyle/>
        <a:p>
          <a:endParaRPr lang="ru-RU" sz="900">
            <a:latin typeface="Times New Roman" panose="02020603050405020304" pitchFamily="18" charset="0"/>
            <a:cs typeface="Times New Roman" panose="02020603050405020304" pitchFamily="18" charset="0"/>
          </a:endParaRPr>
        </a:p>
      </dgm:t>
    </dgm:pt>
    <dgm:pt modelId="{72C1E759-D73C-4F91-9520-AAF0D7267264}">
      <dgm:prSet phldrT="[Текст]" custT="1"/>
      <dgm:spPr/>
      <dgm:t>
        <a:bodyPr/>
        <a:lstStyle/>
        <a:p>
          <a:r>
            <a:rPr lang="ru-RU" sz="900">
              <a:latin typeface="Times New Roman" panose="02020603050405020304" pitchFamily="18" charset="0"/>
              <a:cs typeface="Times New Roman" panose="02020603050405020304" pitchFamily="18" charset="0"/>
            </a:rPr>
            <a:t>Логистикалык терминалы</a:t>
          </a:r>
        </a:p>
      </dgm:t>
    </dgm:pt>
    <dgm:pt modelId="{B861DAFA-5F36-47BB-A24D-E8A96ADC3147}" type="parTrans" cxnId="{2402498D-3DA6-4709-9E7C-6FF1D2A8CD28}">
      <dgm:prSet/>
      <dgm:spPr/>
      <dgm:t>
        <a:bodyPr/>
        <a:lstStyle/>
        <a:p>
          <a:endParaRPr lang="ru-RU" sz="900">
            <a:latin typeface="Times New Roman" panose="02020603050405020304" pitchFamily="18" charset="0"/>
            <a:cs typeface="Times New Roman" panose="02020603050405020304" pitchFamily="18" charset="0"/>
          </a:endParaRPr>
        </a:p>
      </dgm:t>
    </dgm:pt>
    <dgm:pt modelId="{4DA15992-0660-47D4-B200-FE12DFFE295F}" type="sibTrans" cxnId="{2402498D-3DA6-4709-9E7C-6FF1D2A8CD28}">
      <dgm:prSet/>
      <dgm:spPr/>
      <dgm:t>
        <a:bodyPr/>
        <a:lstStyle/>
        <a:p>
          <a:endParaRPr lang="ru-RU" sz="900">
            <a:latin typeface="Times New Roman" panose="02020603050405020304" pitchFamily="18" charset="0"/>
            <a:cs typeface="Times New Roman" panose="02020603050405020304" pitchFamily="18" charset="0"/>
          </a:endParaRPr>
        </a:p>
      </dgm:t>
    </dgm:pt>
    <dgm:pt modelId="{048A8CEF-F4D7-4DB0-9455-D8FE823A59DF}">
      <dgm:prSet phldrT="[Текст]" custT="1"/>
      <dgm:spPr/>
      <dgm:t>
        <a:bodyPr/>
        <a:lstStyle/>
        <a:p>
          <a:r>
            <a:rPr lang="ru-RU" sz="900">
              <a:latin typeface="Times New Roman" panose="02020603050405020304" pitchFamily="18" charset="0"/>
              <a:cs typeface="Times New Roman" panose="02020603050405020304" pitchFamily="18" charset="0"/>
            </a:rPr>
            <a:t>Жүргүнчүлөр терминалы</a:t>
          </a:r>
        </a:p>
      </dgm:t>
    </dgm:pt>
    <dgm:pt modelId="{63FEE4F2-0D6A-4099-BA7D-27252C536CA4}" type="parTrans" cxnId="{E097831C-D85B-479E-BCC8-DE1C11408A1C}">
      <dgm:prSet/>
      <dgm:spPr/>
      <dgm:t>
        <a:bodyPr/>
        <a:lstStyle/>
        <a:p>
          <a:endParaRPr lang="ru-RU" sz="900">
            <a:latin typeface="Times New Roman" panose="02020603050405020304" pitchFamily="18" charset="0"/>
            <a:cs typeface="Times New Roman" panose="02020603050405020304" pitchFamily="18" charset="0"/>
          </a:endParaRPr>
        </a:p>
      </dgm:t>
    </dgm:pt>
    <dgm:pt modelId="{B5763A48-3A9F-4EC6-8555-6EFD0D94242F}" type="sibTrans" cxnId="{E097831C-D85B-479E-BCC8-DE1C11408A1C}">
      <dgm:prSet/>
      <dgm:spPr/>
      <dgm:t>
        <a:bodyPr/>
        <a:lstStyle/>
        <a:p>
          <a:endParaRPr lang="ru-RU" sz="900">
            <a:latin typeface="Times New Roman" panose="02020603050405020304" pitchFamily="18" charset="0"/>
            <a:cs typeface="Times New Roman" panose="02020603050405020304" pitchFamily="18" charset="0"/>
          </a:endParaRPr>
        </a:p>
      </dgm:t>
    </dgm:pt>
    <dgm:pt modelId="{09D5D1C3-2A59-4F2D-B799-8321E3D681C2}">
      <dgm:prSet custT="1"/>
      <dgm:spPr/>
      <dgm:t>
        <a:bodyPr/>
        <a:lstStyle/>
        <a:p>
          <a:r>
            <a:rPr lang="ru-RU" sz="900">
              <a:latin typeface="Times New Roman" panose="02020603050405020304" pitchFamily="18" charset="0"/>
              <a:cs typeface="Times New Roman" panose="02020603050405020304" pitchFamily="18" charset="0"/>
            </a:rPr>
            <a:t>Бажы терминалы</a:t>
          </a:r>
        </a:p>
      </dgm:t>
    </dgm:pt>
    <dgm:pt modelId="{E9235FE3-63F2-4158-9F91-DFE7314FAC93}" type="parTrans" cxnId="{972C64B1-2CA5-4BE8-8381-68C0BB777A22}">
      <dgm:prSet/>
      <dgm:spPr/>
      <dgm:t>
        <a:bodyPr/>
        <a:lstStyle/>
        <a:p>
          <a:endParaRPr lang="ru-RU" sz="900">
            <a:latin typeface="Times New Roman" panose="02020603050405020304" pitchFamily="18" charset="0"/>
            <a:cs typeface="Times New Roman" panose="02020603050405020304" pitchFamily="18" charset="0"/>
          </a:endParaRPr>
        </a:p>
      </dgm:t>
    </dgm:pt>
    <dgm:pt modelId="{5D0F04A7-5A63-4C1E-AFFE-3AAC10FEAC36}" type="sibTrans" cxnId="{972C64B1-2CA5-4BE8-8381-68C0BB777A22}">
      <dgm:prSet/>
      <dgm:spPr/>
      <dgm:t>
        <a:bodyPr/>
        <a:lstStyle/>
        <a:p>
          <a:endParaRPr lang="ru-RU" sz="900">
            <a:latin typeface="Times New Roman" panose="02020603050405020304" pitchFamily="18" charset="0"/>
            <a:cs typeface="Times New Roman" panose="02020603050405020304" pitchFamily="18" charset="0"/>
          </a:endParaRPr>
        </a:p>
      </dgm:t>
    </dgm:pt>
    <dgm:pt modelId="{D198F6EF-528B-48E3-A0FF-E9EC01D0D2CF}">
      <dgm:prSet custT="1"/>
      <dgm:spPr/>
      <dgm:t>
        <a:bodyPr/>
        <a:lstStyle/>
        <a:p>
          <a:r>
            <a:rPr lang="ru-RU" sz="900">
              <a:latin typeface="Times New Roman" panose="02020603050405020304" pitchFamily="18" charset="0"/>
              <a:cs typeface="Times New Roman" panose="02020603050405020304" pitchFamily="18" charset="0"/>
            </a:rPr>
            <a:t>Аба транспорт</a:t>
          </a:r>
        </a:p>
      </dgm:t>
    </dgm:pt>
    <dgm:pt modelId="{628F6915-0D6E-49CE-A509-30EBE437053A}" type="parTrans" cxnId="{0F04AB84-7D93-489A-966B-2F2281D8FDF6}">
      <dgm:prSet/>
      <dgm:spPr/>
      <dgm:t>
        <a:bodyPr/>
        <a:lstStyle/>
        <a:p>
          <a:endParaRPr lang="ru-RU" sz="900">
            <a:latin typeface="Times New Roman" panose="02020603050405020304" pitchFamily="18" charset="0"/>
            <a:cs typeface="Times New Roman" panose="02020603050405020304" pitchFamily="18" charset="0"/>
          </a:endParaRPr>
        </a:p>
      </dgm:t>
    </dgm:pt>
    <dgm:pt modelId="{922184DA-8041-4B08-9DA0-0AEBD4A07F22}" type="sibTrans" cxnId="{0F04AB84-7D93-489A-966B-2F2281D8FDF6}">
      <dgm:prSet/>
      <dgm:spPr/>
      <dgm:t>
        <a:bodyPr/>
        <a:lstStyle/>
        <a:p>
          <a:endParaRPr lang="ru-RU" sz="900">
            <a:latin typeface="Times New Roman" panose="02020603050405020304" pitchFamily="18" charset="0"/>
            <a:cs typeface="Times New Roman" panose="02020603050405020304" pitchFamily="18" charset="0"/>
          </a:endParaRPr>
        </a:p>
      </dgm:t>
    </dgm:pt>
    <dgm:pt modelId="{A8DACF46-C533-4726-94AC-F5B16483FCF0}">
      <dgm:prSet custT="1"/>
      <dgm:spPr/>
      <dgm:t>
        <a:bodyPr/>
        <a:lstStyle/>
        <a:p>
          <a:r>
            <a:rPr lang="ru-RU" sz="900">
              <a:latin typeface="Times New Roman" panose="02020603050405020304" pitchFamily="18" charset="0"/>
              <a:cs typeface="Times New Roman" panose="02020603050405020304" pitchFamily="18" charset="0"/>
            </a:rPr>
            <a:t>Автомобил транспорту</a:t>
          </a:r>
        </a:p>
      </dgm:t>
    </dgm:pt>
    <dgm:pt modelId="{E3B58452-0CE8-427A-86E6-3DED133182C2}" type="parTrans" cxnId="{21D489A3-8826-4976-A240-106B548558E5}">
      <dgm:prSet/>
      <dgm:spPr/>
      <dgm:t>
        <a:bodyPr/>
        <a:lstStyle/>
        <a:p>
          <a:endParaRPr lang="ru-RU" sz="900">
            <a:latin typeface="Times New Roman" panose="02020603050405020304" pitchFamily="18" charset="0"/>
            <a:cs typeface="Times New Roman" panose="02020603050405020304" pitchFamily="18" charset="0"/>
          </a:endParaRPr>
        </a:p>
      </dgm:t>
    </dgm:pt>
    <dgm:pt modelId="{EBAC9ECA-1DBA-4426-8444-91890D77B46A}" type="sibTrans" cxnId="{21D489A3-8826-4976-A240-106B548558E5}">
      <dgm:prSet/>
      <dgm:spPr/>
      <dgm:t>
        <a:bodyPr/>
        <a:lstStyle/>
        <a:p>
          <a:endParaRPr lang="ru-RU" sz="900">
            <a:latin typeface="Times New Roman" panose="02020603050405020304" pitchFamily="18" charset="0"/>
            <a:cs typeface="Times New Roman" panose="02020603050405020304" pitchFamily="18" charset="0"/>
          </a:endParaRPr>
        </a:p>
      </dgm:t>
    </dgm:pt>
    <dgm:pt modelId="{855A8E33-E999-47A3-82D9-E90F3F7D7A90}" type="pres">
      <dgm:prSet presAssocID="{3F643371-3779-4747-83C7-FF2C8F9ACD52}" presName="Name0" presStyleCnt="0">
        <dgm:presLayoutVars>
          <dgm:chMax val="1"/>
          <dgm:chPref val="1"/>
          <dgm:dir/>
          <dgm:animOne val="branch"/>
          <dgm:animLvl val="lvl"/>
        </dgm:presLayoutVars>
      </dgm:prSet>
      <dgm:spPr/>
      <dgm:t>
        <a:bodyPr/>
        <a:lstStyle/>
        <a:p>
          <a:endParaRPr lang="ru-RU"/>
        </a:p>
      </dgm:t>
    </dgm:pt>
    <dgm:pt modelId="{88AF1AC0-F7DE-4A6A-8736-8717AF01A0C5}" type="pres">
      <dgm:prSet presAssocID="{B1C62606-0100-474C-BC61-04A97B1D26F6}" presName="singleCycle" presStyleCnt="0"/>
      <dgm:spPr/>
    </dgm:pt>
    <dgm:pt modelId="{6614F9EB-09E2-4C96-8E3E-97FC337AE95E}" type="pres">
      <dgm:prSet presAssocID="{B1C62606-0100-474C-BC61-04A97B1D26F6}" presName="singleCenter" presStyleLbl="node1" presStyleIdx="0" presStyleCnt="7">
        <dgm:presLayoutVars>
          <dgm:chMax val="7"/>
          <dgm:chPref val="7"/>
        </dgm:presLayoutVars>
      </dgm:prSet>
      <dgm:spPr/>
      <dgm:t>
        <a:bodyPr/>
        <a:lstStyle/>
        <a:p>
          <a:endParaRPr lang="ru-RU"/>
        </a:p>
      </dgm:t>
    </dgm:pt>
    <dgm:pt modelId="{3B16D37D-FAF5-4D7E-B423-68A3B9EA28EA}" type="pres">
      <dgm:prSet presAssocID="{D404145B-9A37-42C0-8B6A-2EC331BF4FA5}" presName="Name56" presStyleLbl="parChTrans1D2" presStyleIdx="0" presStyleCnt="6"/>
      <dgm:spPr/>
      <dgm:t>
        <a:bodyPr/>
        <a:lstStyle/>
        <a:p>
          <a:endParaRPr lang="ru-RU"/>
        </a:p>
      </dgm:t>
    </dgm:pt>
    <dgm:pt modelId="{2C65E4A8-3F4E-4121-957D-8FA6B7A6FD00}" type="pres">
      <dgm:prSet presAssocID="{D748A865-68CF-4B02-9477-EEFC90C9F8B3}" presName="text0" presStyleLbl="node1" presStyleIdx="1" presStyleCnt="7" custScaleX="173241">
        <dgm:presLayoutVars>
          <dgm:bulletEnabled val="1"/>
        </dgm:presLayoutVars>
      </dgm:prSet>
      <dgm:spPr/>
      <dgm:t>
        <a:bodyPr/>
        <a:lstStyle/>
        <a:p>
          <a:endParaRPr lang="ru-RU"/>
        </a:p>
      </dgm:t>
    </dgm:pt>
    <dgm:pt modelId="{FAFD8198-6974-407A-B0B4-D56FA219A228}" type="pres">
      <dgm:prSet presAssocID="{B861DAFA-5F36-47BB-A24D-E8A96ADC3147}" presName="Name56" presStyleLbl="parChTrans1D2" presStyleIdx="1" presStyleCnt="6"/>
      <dgm:spPr/>
      <dgm:t>
        <a:bodyPr/>
        <a:lstStyle/>
        <a:p>
          <a:endParaRPr lang="ru-RU"/>
        </a:p>
      </dgm:t>
    </dgm:pt>
    <dgm:pt modelId="{BEC9F15E-0C39-484F-856B-3039F2F77A6B}" type="pres">
      <dgm:prSet presAssocID="{72C1E759-D73C-4F91-9520-AAF0D7267264}" presName="text0" presStyleLbl="node1" presStyleIdx="2" presStyleCnt="7" custScaleX="160345">
        <dgm:presLayoutVars>
          <dgm:bulletEnabled val="1"/>
        </dgm:presLayoutVars>
      </dgm:prSet>
      <dgm:spPr/>
      <dgm:t>
        <a:bodyPr/>
        <a:lstStyle/>
        <a:p>
          <a:endParaRPr lang="ru-RU"/>
        </a:p>
      </dgm:t>
    </dgm:pt>
    <dgm:pt modelId="{6B161CC2-C8C1-4ED3-9CD1-6E27BC44EA3C}" type="pres">
      <dgm:prSet presAssocID="{63FEE4F2-0D6A-4099-BA7D-27252C536CA4}" presName="Name56" presStyleLbl="parChTrans1D2" presStyleIdx="2" presStyleCnt="6"/>
      <dgm:spPr/>
      <dgm:t>
        <a:bodyPr/>
        <a:lstStyle/>
        <a:p>
          <a:endParaRPr lang="ru-RU"/>
        </a:p>
      </dgm:t>
    </dgm:pt>
    <dgm:pt modelId="{FEE3C2B2-B7A5-452F-9F7B-25B551534173}" type="pres">
      <dgm:prSet presAssocID="{048A8CEF-F4D7-4DB0-9455-D8FE823A59DF}" presName="text0" presStyleLbl="node1" presStyleIdx="3" presStyleCnt="7" custScaleX="134251">
        <dgm:presLayoutVars>
          <dgm:bulletEnabled val="1"/>
        </dgm:presLayoutVars>
      </dgm:prSet>
      <dgm:spPr/>
      <dgm:t>
        <a:bodyPr/>
        <a:lstStyle/>
        <a:p>
          <a:endParaRPr lang="ru-RU"/>
        </a:p>
      </dgm:t>
    </dgm:pt>
    <dgm:pt modelId="{40979839-6617-4B0A-A2ED-D0AD90351FEB}" type="pres">
      <dgm:prSet presAssocID="{E9235FE3-63F2-4158-9F91-DFE7314FAC93}" presName="Name56" presStyleLbl="parChTrans1D2" presStyleIdx="3" presStyleCnt="6"/>
      <dgm:spPr/>
      <dgm:t>
        <a:bodyPr/>
        <a:lstStyle/>
        <a:p>
          <a:endParaRPr lang="ru-RU"/>
        </a:p>
      </dgm:t>
    </dgm:pt>
    <dgm:pt modelId="{B6761309-3C90-4340-9E27-8DFDDD784205}" type="pres">
      <dgm:prSet presAssocID="{09D5D1C3-2A59-4F2D-B799-8321E3D681C2}" presName="text0" presStyleLbl="node1" presStyleIdx="4" presStyleCnt="7" custScaleX="179992">
        <dgm:presLayoutVars>
          <dgm:bulletEnabled val="1"/>
        </dgm:presLayoutVars>
      </dgm:prSet>
      <dgm:spPr/>
      <dgm:t>
        <a:bodyPr/>
        <a:lstStyle/>
        <a:p>
          <a:endParaRPr lang="ru-RU"/>
        </a:p>
      </dgm:t>
    </dgm:pt>
    <dgm:pt modelId="{2AD87D0F-14FF-415A-8C24-9EFDFA0F4245}" type="pres">
      <dgm:prSet presAssocID="{628F6915-0D6E-49CE-A509-30EBE437053A}" presName="Name56" presStyleLbl="parChTrans1D2" presStyleIdx="4" presStyleCnt="6"/>
      <dgm:spPr/>
      <dgm:t>
        <a:bodyPr/>
        <a:lstStyle/>
        <a:p>
          <a:endParaRPr lang="ru-RU"/>
        </a:p>
      </dgm:t>
    </dgm:pt>
    <dgm:pt modelId="{A5C78DAC-BAF2-4CA6-A904-0AE68142421C}" type="pres">
      <dgm:prSet presAssocID="{D198F6EF-528B-48E3-A0FF-E9EC01D0D2CF}" presName="text0" presStyleLbl="node1" presStyleIdx="5" presStyleCnt="7" custScaleX="124470">
        <dgm:presLayoutVars>
          <dgm:bulletEnabled val="1"/>
        </dgm:presLayoutVars>
      </dgm:prSet>
      <dgm:spPr/>
      <dgm:t>
        <a:bodyPr/>
        <a:lstStyle/>
        <a:p>
          <a:endParaRPr lang="ru-RU"/>
        </a:p>
      </dgm:t>
    </dgm:pt>
    <dgm:pt modelId="{C69FE440-3376-47A9-A629-5D91E1486B1F}" type="pres">
      <dgm:prSet presAssocID="{E3B58452-0CE8-427A-86E6-3DED133182C2}" presName="Name56" presStyleLbl="parChTrans1D2" presStyleIdx="5" presStyleCnt="6"/>
      <dgm:spPr/>
      <dgm:t>
        <a:bodyPr/>
        <a:lstStyle/>
        <a:p>
          <a:endParaRPr lang="ru-RU"/>
        </a:p>
      </dgm:t>
    </dgm:pt>
    <dgm:pt modelId="{BEE50EBE-3910-4938-9C4D-449DD4B39790}" type="pres">
      <dgm:prSet presAssocID="{A8DACF46-C533-4726-94AC-F5B16483FCF0}" presName="text0" presStyleLbl="node1" presStyleIdx="6" presStyleCnt="7" custScaleX="122236">
        <dgm:presLayoutVars>
          <dgm:bulletEnabled val="1"/>
        </dgm:presLayoutVars>
      </dgm:prSet>
      <dgm:spPr/>
      <dgm:t>
        <a:bodyPr/>
        <a:lstStyle/>
        <a:p>
          <a:endParaRPr lang="ru-RU"/>
        </a:p>
      </dgm:t>
    </dgm:pt>
  </dgm:ptLst>
  <dgm:cxnLst>
    <dgm:cxn modelId="{1095DD14-390E-425C-8759-96285F5C4634}" type="presOf" srcId="{048A8CEF-F4D7-4DB0-9455-D8FE823A59DF}" destId="{FEE3C2B2-B7A5-452F-9F7B-25B551534173}" srcOrd="0" destOrd="0" presId="urn:microsoft.com/office/officeart/2008/layout/RadialCluster"/>
    <dgm:cxn modelId="{B027AC0D-19D2-425C-83A5-D8B1D8F91D99}" type="presOf" srcId="{09D5D1C3-2A59-4F2D-B799-8321E3D681C2}" destId="{B6761309-3C90-4340-9E27-8DFDDD784205}" srcOrd="0" destOrd="0" presId="urn:microsoft.com/office/officeart/2008/layout/RadialCluster"/>
    <dgm:cxn modelId="{2402498D-3DA6-4709-9E7C-6FF1D2A8CD28}" srcId="{B1C62606-0100-474C-BC61-04A97B1D26F6}" destId="{72C1E759-D73C-4F91-9520-AAF0D7267264}" srcOrd="1" destOrd="0" parTransId="{B861DAFA-5F36-47BB-A24D-E8A96ADC3147}" sibTransId="{4DA15992-0660-47D4-B200-FE12DFFE295F}"/>
    <dgm:cxn modelId="{7672BE1F-9A7E-42C7-A373-0A66A637C7E9}" type="presOf" srcId="{A8DACF46-C533-4726-94AC-F5B16483FCF0}" destId="{BEE50EBE-3910-4938-9C4D-449DD4B39790}" srcOrd="0" destOrd="0" presId="urn:microsoft.com/office/officeart/2008/layout/RadialCluster"/>
    <dgm:cxn modelId="{5A346358-A6E1-438D-AC66-AD15FBFE87B7}" srcId="{B1C62606-0100-474C-BC61-04A97B1D26F6}" destId="{D748A865-68CF-4B02-9477-EEFC90C9F8B3}" srcOrd="0" destOrd="0" parTransId="{D404145B-9A37-42C0-8B6A-2EC331BF4FA5}" sibTransId="{CBBE1A5D-4565-447B-85B2-5B006576FC24}"/>
    <dgm:cxn modelId="{D6ECAE9A-BBAB-4C46-A1BD-96CFB24B6732}" type="presOf" srcId="{628F6915-0D6E-49CE-A509-30EBE437053A}" destId="{2AD87D0F-14FF-415A-8C24-9EFDFA0F4245}" srcOrd="0" destOrd="0" presId="urn:microsoft.com/office/officeart/2008/layout/RadialCluster"/>
    <dgm:cxn modelId="{E097831C-D85B-479E-BCC8-DE1C11408A1C}" srcId="{B1C62606-0100-474C-BC61-04A97B1D26F6}" destId="{048A8CEF-F4D7-4DB0-9455-D8FE823A59DF}" srcOrd="2" destOrd="0" parTransId="{63FEE4F2-0D6A-4099-BA7D-27252C536CA4}" sibTransId="{B5763A48-3A9F-4EC6-8555-6EFD0D94242F}"/>
    <dgm:cxn modelId="{21D489A3-8826-4976-A240-106B548558E5}" srcId="{B1C62606-0100-474C-BC61-04A97B1D26F6}" destId="{A8DACF46-C533-4726-94AC-F5B16483FCF0}" srcOrd="5" destOrd="0" parTransId="{E3B58452-0CE8-427A-86E6-3DED133182C2}" sibTransId="{EBAC9ECA-1DBA-4426-8444-91890D77B46A}"/>
    <dgm:cxn modelId="{0E72B5EB-E4BC-4DFF-8A96-179845DA2652}" type="presOf" srcId="{B861DAFA-5F36-47BB-A24D-E8A96ADC3147}" destId="{FAFD8198-6974-407A-B0B4-D56FA219A228}" srcOrd="0" destOrd="0" presId="urn:microsoft.com/office/officeart/2008/layout/RadialCluster"/>
    <dgm:cxn modelId="{CA7C3679-5204-4BCE-84B5-68070BDD0FA1}" type="presOf" srcId="{D748A865-68CF-4B02-9477-EEFC90C9F8B3}" destId="{2C65E4A8-3F4E-4121-957D-8FA6B7A6FD00}" srcOrd="0" destOrd="0" presId="urn:microsoft.com/office/officeart/2008/layout/RadialCluster"/>
    <dgm:cxn modelId="{D54B1466-CBDA-4A69-967F-AE4A01A0E82E}" srcId="{3F643371-3779-4747-83C7-FF2C8F9ACD52}" destId="{B1C62606-0100-474C-BC61-04A97B1D26F6}" srcOrd="0" destOrd="0" parTransId="{8FFBC11C-4F91-443E-9394-91B30DAA9C3B}" sibTransId="{51975D5A-BC4B-4FA5-8EA3-50B39785BFBA}"/>
    <dgm:cxn modelId="{1391F96C-BA9B-4B69-8330-3B4CB16D9768}" type="presOf" srcId="{3F643371-3779-4747-83C7-FF2C8F9ACD52}" destId="{855A8E33-E999-47A3-82D9-E90F3F7D7A90}" srcOrd="0" destOrd="0" presId="urn:microsoft.com/office/officeart/2008/layout/RadialCluster"/>
    <dgm:cxn modelId="{6B8A9E42-995E-4BC1-9537-1415435F91B7}" type="presOf" srcId="{B1C62606-0100-474C-BC61-04A97B1D26F6}" destId="{6614F9EB-09E2-4C96-8E3E-97FC337AE95E}" srcOrd="0" destOrd="0" presId="urn:microsoft.com/office/officeart/2008/layout/RadialCluster"/>
    <dgm:cxn modelId="{0F04AB84-7D93-489A-966B-2F2281D8FDF6}" srcId="{B1C62606-0100-474C-BC61-04A97B1D26F6}" destId="{D198F6EF-528B-48E3-A0FF-E9EC01D0D2CF}" srcOrd="4" destOrd="0" parTransId="{628F6915-0D6E-49CE-A509-30EBE437053A}" sibTransId="{922184DA-8041-4B08-9DA0-0AEBD4A07F22}"/>
    <dgm:cxn modelId="{D8418BEE-256D-415F-9811-2E644E0B0E8B}" type="presOf" srcId="{E9235FE3-63F2-4158-9F91-DFE7314FAC93}" destId="{40979839-6617-4B0A-A2ED-D0AD90351FEB}" srcOrd="0" destOrd="0" presId="urn:microsoft.com/office/officeart/2008/layout/RadialCluster"/>
    <dgm:cxn modelId="{2FCD83DB-B95F-475C-B11F-4A441EF2CB0F}" type="presOf" srcId="{D404145B-9A37-42C0-8B6A-2EC331BF4FA5}" destId="{3B16D37D-FAF5-4D7E-B423-68A3B9EA28EA}" srcOrd="0" destOrd="0" presId="urn:microsoft.com/office/officeart/2008/layout/RadialCluster"/>
    <dgm:cxn modelId="{72D36F65-A42F-446C-945B-0C4ED34B0D93}" type="presOf" srcId="{D198F6EF-528B-48E3-A0FF-E9EC01D0D2CF}" destId="{A5C78DAC-BAF2-4CA6-A904-0AE68142421C}" srcOrd="0" destOrd="0" presId="urn:microsoft.com/office/officeart/2008/layout/RadialCluster"/>
    <dgm:cxn modelId="{289D75C3-0CC9-481A-AD87-B32DC3E52EFA}" type="presOf" srcId="{72C1E759-D73C-4F91-9520-AAF0D7267264}" destId="{BEC9F15E-0C39-484F-856B-3039F2F77A6B}" srcOrd="0" destOrd="0" presId="urn:microsoft.com/office/officeart/2008/layout/RadialCluster"/>
    <dgm:cxn modelId="{09361700-5E21-41D2-89F6-BB9F4B8A4A50}" type="presOf" srcId="{63FEE4F2-0D6A-4099-BA7D-27252C536CA4}" destId="{6B161CC2-C8C1-4ED3-9CD1-6E27BC44EA3C}" srcOrd="0" destOrd="0" presId="urn:microsoft.com/office/officeart/2008/layout/RadialCluster"/>
    <dgm:cxn modelId="{66F667F7-8261-4CBC-8732-3CEE8B6D0A93}" type="presOf" srcId="{E3B58452-0CE8-427A-86E6-3DED133182C2}" destId="{C69FE440-3376-47A9-A629-5D91E1486B1F}" srcOrd="0" destOrd="0" presId="urn:microsoft.com/office/officeart/2008/layout/RadialCluster"/>
    <dgm:cxn modelId="{972C64B1-2CA5-4BE8-8381-68C0BB777A22}" srcId="{B1C62606-0100-474C-BC61-04A97B1D26F6}" destId="{09D5D1C3-2A59-4F2D-B799-8321E3D681C2}" srcOrd="3" destOrd="0" parTransId="{E9235FE3-63F2-4158-9F91-DFE7314FAC93}" sibTransId="{5D0F04A7-5A63-4C1E-AFFE-3AAC10FEAC36}"/>
    <dgm:cxn modelId="{1C4478FE-37B4-477B-9E3C-D82F4C2B9350}" type="presParOf" srcId="{855A8E33-E999-47A3-82D9-E90F3F7D7A90}" destId="{88AF1AC0-F7DE-4A6A-8736-8717AF01A0C5}" srcOrd="0" destOrd="0" presId="urn:microsoft.com/office/officeart/2008/layout/RadialCluster"/>
    <dgm:cxn modelId="{BF382CFF-7F4F-453D-9814-741ED9F384AC}" type="presParOf" srcId="{88AF1AC0-F7DE-4A6A-8736-8717AF01A0C5}" destId="{6614F9EB-09E2-4C96-8E3E-97FC337AE95E}" srcOrd="0" destOrd="0" presId="urn:microsoft.com/office/officeart/2008/layout/RadialCluster"/>
    <dgm:cxn modelId="{728B2E0F-C35D-4DB1-899A-A6A1FD912599}" type="presParOf" srcId="{88AF1AC0-F7DE-4A6A-8736-8717AF01A0C5}" destId="{3B16D37D-FAF5-4D7E-B423-68A3B9EA28EA}" srcOrd="1" destOrd="0" presId="urn:microsoft.com/office/officeart/2008/layout/RadialCluster"/>
    <dgm:cxn modelId="{DE3B61E0-F412-4333-BB92-91A27F1C1E23}" type="presParOf" srcId="{88AF1AC0-F7DE-4A6A-8736-8717AF01A0C5}" destId="{2C65E4A8-3F4E-4121-957D-8FA6B7A6FD00}" srcOrd="2" destOrd="0" presId="urn:microsoft.com/office/officeart/2008/layout/RadialCluster"/>
    <dgm:cxn modelId="{62B590B4-96D0-4752-AE31-611C6D16F434}" type="presParOf" srcId="{88AF1AC0-F7DE-4A6A-8736-8717AF01A0C5}" destId="{FAFD8198-6974-407A-B0B4-D56FA219A228}" srcOrd="3" destOrd="0" presId="urn:microsoft.com/office/officeart/2008/layout/RadialCluster"/>
    <dgm:cxn modelId="{D7B054A7-41AA-452F-BD19-4BA74A34200D}" type="presParOf" srcId="{88AF1AC0-F7DE-4A6A-8736-8717AF01A0C5}" destId="{BEC9F15E-0C39-484F-856B-3039F2F77A6B}" srcOrd="4" destOrd="0" presId="urn:microsoft.com/office/officeart/2008/layout/RadialCluster"/>
    <dgm:cxn modelId="{B1C8780F-B71D-4395-B4CF-CC7412F5ADF9}" type="presParOf" srcId="{88AF1AC0-F7DE-4A6A-8736-8717AF01A0C5}" destId="{6B161CC2-C8C1-4ED3-9CD1-6E27BC44EA3C}" srcOrd="5" destOrd="0" presId="urn:microsoft.com/office/officeart/2008/layout/RadialCluster"/>
    <dgm:cxn modelId="{F5D7120A-02DD-4F6E-BB92-06B288A46291}" type="presParOf" srcId="{88AF1AC0-F7DE-4A6A-8736-8717AF01A0C5}" destId="{FEE3C2B2-B7A5-452F-9F7B-25B551534173}" srcOrd="6" destOrd="0" presId="urn:microsoft.com/office/officeart/2008/layout/RadialCluster"/>
    <dgm:cxn modelId="{946BB14D-7C72-4F97-BD75-901468673020}" type="presParOf" srcId="{88AF1AC0-F7DE-4A6A-8736-8717AF01A0C5}" destId="{40979839-6617-4B0A-A2ED-D0AD90351FEB}" srcOrd="7" destOrd="0" presId="urn:microsoft.com/office/officeart/2008/layout/RadialCluster"/>
    <dgm:cxn modelId="{8E7E5FA3-FD69-456B-BC56-C3FE9326F930}" type="presParOf" srcId="{88AF1AC0-F7DE-4A6A-8736-8717AF01A0C5}" destId="{B6761309-3C90-4340-9E27-8DFDDD784205}" srcOrd="8" destOrd="0" presId="urn:microsoft.com/office/officeart/2008/layout/RadialCluster"/>
    <dgm:cxn modelId="{022A4922-B9B6-4FC3-8196-3336CC948356}" type="presParOf" srcId="{88AF1AC0-F7DE-4A6A-8736-8717AF01A0C5}" destId="{2AD87D0F-14FF-415A-8C24-9EFDFA0F4245}" srcOrd="9" destOrd="0" presId="urn:microsoft.com/office/officeart/2008/layout/RadialCluster"/>
    <dgm:cxn modelId="{45C3C0F5-6D4F-471A-916E-366C6920CB7A}" type="presParOf" srcId="{88AF1AC0-F7DE-4A6A-8736-8717AF01A0C5}" destId="{A5C78DAC-BAF2-4CA6-A904-0AE68142421C}" srcOrd="10" destOrd="0" presId="urn:microsoft.com/office/officeart/2008/layout/RadialCluster"/>
    <dgm:cxn modelId="{D79FA1D4-3F53-47B9-A907-71ABA33DF101}" type="presParOf" srcId="{88AF1AC0-F7DE-4A6A-8736-8717AF01A0C5}" destId="{C69FE440-3376-47A9-A629-5D91E1486B1F}" srcOrd="11" destOrd="0" presId="urn:microsoft.com/office/officeart/2008/layout/RadialCluster"/>
    <dgm:cxn modelId="{1E4FBE88-D900-43FF-963C-08CB3873B7C7}" type="presParOf" srcId="{88AF1AC0-F7DE-4A6A-8736-8717AF01A0C5}" destId="{BEE50EBE-3910-4938-9C4D-449DD4B39790}" srcOrd="12" destOrd="0" presId="urn:microsoft.com/office/officeart/2008/layout/RadialCluster"/>
  </dgm:cxnLst>
  <dgm:bg/>
  <dgm:whole/>
</dgm:dataModel>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Воздушный поток">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Воздушный поток">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здушный поток">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Override>
</file>

<file path=word/theme/themeOverride5.xml><?xml version="1.0" encoding="utf-8"?>
<a:themeOverride xmlns:a="http://schemas.openxmlformats.org/drawingml/2006/main">
  <a:clrScheme name="Воздушный поток">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Воздушный поток">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здушный поток">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Override>
</file>

<file path=word/theme/themeOverride6.xml><?xml version="1.0" encoding="utf-8"?>
<a:themeOverride xmlns:a="http://schemas.openxmlformats.org/drawingml/2006/main">
  <a:clrScheme name="Воздушный поток">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Воздушный поток">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здушный поток">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87</TotalTime>
  <Pages>34</Pages>
  <Words>7624</Words>
  <Characters>59466</Characters>
  <Application>Microsoft Office Word</Application>
  <DocSecurity>0</DocSecurity>
  <Lines>495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203</cp:lastModifiedBy>
  <cp:revision>9</cp:revision>
  <cp:lastPrinted>2015-03-02T05:31:00Z</cp:lastPrinted>
  <dcterms:created xsi:type="dcterms:W3CDTF">2015-03-03T12:24:00Z</dcterms:created>
  <dcterms:modified xsi:type="dcterms:W3CDTF">2015-03-03T14:27:00Z</dcterms:modified>
</cp:coreProperties>
</file>