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charts/chart7.xml" ContentType="application/vnd.openxmlformats-officedocument.drawingml.chart+xml"/>
  <Override PartName="/word/theme/themeOverride7.xml" ContentType="application/vnd.openxmlformats-officedocument.themeOverride+xml"/>
  <Override PartName="/word/drawings/drawing1.xml" ContentType="application/vnd.openxmlformats-officedocument.drawingml.chartshapes+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diagrams/data6.xml" ContentType="application/vnd.openxmlformats-officedocument.drawingml.diagramData+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0442" w:rsidRPr="00E05877" w:rsidRDefault="00620442" w:rsidP="00620442">
      <w:pPr>
        <w:tabs>
          <w:tab w:val="left" w:pos="0"/>
          <w:tab w:val="left" w:pos="426"/>
          <w:tab w:val="left" w:pos="2127"/>
          <w:tab w:val="left" w:pos="9900"/>
        </w:tabs>
        <w:spacing w:after="120" w:line="240" w:lineRule="auto"/>
        <w:ind w:right="22"/>
        <w:contextualSpacing/>
        <w:jc w:val="center"/>
        <w:rPr>
          <w:rFonts w:ascii="Times New Roman" w:hAnsi="Times New Roman"/>
          <w:b/>
          <w:sz w:val="28"/>
          <w:szCs w:val="28"/>
          <w:lang w:val="ky-KG"/>
        </w:rPr>
      </w:pPr>
      <w:r w:rsidRPr="00E05877">
        <w:rPr>
          <w:rFonts w:ascii="Times New Roman" w:hAnsi="Times New Roman"/>
          <w:b/>
          <w:sz w:val="28"/>
          <w:szCs w:val="28"/>
          <w:lang w:val="ky-KG"/>
        </w:rPr>
        <w:t>Министерство образования и науки К</w:t>
      </w:r>
      <w:r>
        <w:rPr>
          <w:rFonts w:ascii="Times New Roman" w:hAnsi="Times New Roman"/>
          <w:b/>
          <w:sz w:val="28"/>
          <w:szCs w:val="28"/>
          <w:lang w:val="ky-KG"/>
        </w:rPr>
        <w:t>ы</w:t>
      </w:r>
      <w:r w:rsidRPr="00E05877">
        <w:rPr>
          <w:rFonts w:ascii="Times New Roman" w:hAnsi="Times New Roman"/>
          <w:b/>
          <w:sz w:val="28"/>
          <w:szCs w:val="28"/>
          <w:lang w:val="ky-KG"/>
        </w:rPr>
        <w:t>ргызской Республики</w:t>
      </w:r>
    </w:p>
    <w:p w:rsidR="00620442" w:rsidRPr="00E05877" w:rsidRDefault="00620442" w:rsidP="00620442">
      <w:pPr>
        <w:tabs>
          <w:tab w:val="left" w:pos="0"/>
          <w:tab w:val="left" w:pos="426"/>
          <w:tab w:val="left" w:pos="2127"/>
          <w:tab w:val="left" w:pos="9900"/>
        </w:tabs>
        <w:spacing w:after="120" w:line="240" w:lineRule="auto"/>
        <w:ind w:right="22"/>
        <w:contextualSpacing/>
        <w:jc w:val="center"/>
        <w:rPr>
          <w:rFonts w:ascii="Times New Roman" w:hAnsi="Times New Roman"/>
          <w:b/>
          <w:sz w:val="28"/>
          <w:szCs w:val="28"/>
          <w:lang w:val="ky-KG"/>
        </w:rPr>
      </w:pPr>
    </w:p>
    <w:p w:rsidR="00620442" w:rsidRPr="00E05877" w:rsidRDefault="00620442" w:rsidP="00620442">
      <w:pPr>
        <w:tabs>
          <w:tab w:val="left" w:pos="0"/>
          <w:tab w:val="left" w:pos="426"/>
          <w:tab w:val="left" w:pos="2127"/>
          <w:tab w:val="left" w:pos="9900"/>
        </w:tabs>
        <w:spacing w:after="120" w:line="240" w:lineRule="auto"/>
        <w:ind w:right="22"/>
        <w:contextualSpacing/>
        <w:jc w:val="center"/>
        <w:rPr>
          <w:rFonts w:ascii="Times New Roman" w:hAnsi="Times New Roman"/>
          <w:b/>
          <w:sz w:val="28"/>
          <w:szCs w:val="28"/>
          <w:lang w:val="ky-KG"/>
        </w:rPr>
      </w:pPr>
      <w:r w:rsidRPr="00E05877">
        <w:rPr>
          <w:rFonts w:ascii="Times New Roman" w:hAnsi="Times New Roman"/>
          <w:b/>
          <w:sz w:val="28"/>
          <w:szCs w:val="28"/>
          <w:lang w:val="ky-KG"/>
        </w:rPr>
        <w:t>Кыргызский экономический университет</w:t>
      </w:r>
    </w:p>
    <w:p w:rsidR="00620442" w:rsidRPr="00E05877" w:rsidRDefault="00620442" w:rsidP="00620442">
      <w:pPr>
        <w:tabs>
          <w:tab w:val="left" w:pos="0"/>
          <w:tab w:val="left" w:pos="426"/>
          <w:tab w:val="left" w:pos="2127"/>
          <w:tab w:val="left" w:pos="9900"/>
        </w:tabs>
        <w:spacing w:after="120" w:line="240" w:lineRule="auto"/>
        <w:ind w:right="22"/>
        <w:contextualSpacing/>
        <w:jc w:val="center"/>
        <w:rPr>
          <w:rFonts w:ascii="Times New Roman" w:hAnsi="Times New Roman"/>
          <w:b/>
          <w:sz w:val="28"/>
          <w:szCs w:val="28"/>
          <w:lang w:val="ky-KG"/>
        </w:rPr>
      </w:pPr>
      <w:r w:rsidRPr="00E05877">
        <w:rPr>
          <w:rFonts w:ascii="Times New Roman" w:hAnsi="Times New Roman"/>
          <w:b/>
          <w:sz w:val="28"/>
          <w:szCs w:val="28"/>
          <w:lang w:val="ky-KG"/>
        </w:rPr>
        <w:t>им. М. Рыскулбекова</w:t>
      </w:r>
    </w:p>
    <w:p w:rsidR="00620442" w:rsidRPr="00E05877" w:rsidRDefault="00620442" w:rsidP="00620442">
      <w:pPr>
        <w:tabs>
          <w:tab w:val="left" w:pos="0"/>
          <w:tab w:val="left" w:pos="426"/>
          <w:tab w:val="left" w:pos="9900"/>
        </w:tabs>
        <w:spacing w:after="120" w:line="240" w:lineRule="auto"/>
        <w:ind w:right="22"/>
        <w:contextualSpacing/>
        <w:rPr>
          <w:rFonts w:ascii="Times New Roman" w:hAnsi="Times New Roman"/>
          <w:b/>
          <w:sz w:val="28"/>
          <w:szCs w:val="28"/>
          <w:lang w:val="ky-KG"/>
        </w:rPr>
      </w:pPr>
    </w:p>
    <w:p w:rsidR="00620442" w:rsidRPr="00E05877" w:rsidRDefault="00620442" w:rsidP="00620442">
      <w:pPr>
        <w:tabs>
          <w:tab w:val="left" w:pos="0"/>
          <w:tab w:val="left" w:pos="426"/>
          <w:tab w:val="left" w:pos="9900"/>
        </w:tabs>
        <w:spacing w:after="120" w:line="240" w:lineRule="auto"/>
        <w:ind w:right="22"/>
        <w:contextualSpacing/>
        <w:jc w:val="center"/>
        <w:rPr>
          <w:rFonts w:ascii="Times New Roman" w:hAnsi="Times New Roman"/>
          <w:b/>
          <w:sz w:val="28"/>
          <w:szCs w:val="28"/>
          <w:lang w:val="ky-KG"/>
        </w:rPr>
      </w:pPr>
    </w:p>
    <w:p w:rsidR="00620442" w:rsidRPr="00E05877" w:rsidRDefault="00620442" w:rsidP="00620442">
      <w:pPr>
        <w:spacing w:line="240" w:lineRule="auto"/>
        <w:ind w:firstLine="709"/>
        <w:jc w:val="right"/>
        <w:outlineLvl w:val="0"/>
        <w:rPr>
          <w:rFonts w:ascii="Times New Roman" w:hAnsi="Times New Roman"/>
          <w:b/>
          <w:color w:val="000000"/>
          <w:sz w:val="28"/>
          <w:szCs w:val="28"/>
        </w:rPr>
      </w:pPr>
      <w:r w:rsidRPr="00E05877">
        <w:rPr>
          <w:rFonts w:ascii="Times New Roman" w:hAnsi="Times New Roman"/>
          <w:b/>
          <w:color w:val="000000"/>
          <w:sz w:val="28"/>
          <w:szCs w:val="28"/>
        </w:rPr>
        <w:t xml:space="preserve">                       </w:t>
      </w:r>
    </w:p>
    <w:p w:rsidR="00620442" w:rsidRPr="00E05877" w:rsidRDefault="00620442" w:rsidP="00620442">
      <w:pPr>
        <w:spacing w:line="240" w:lineRule="auto"/>
        <w:ind w:firstLine="709"/>
        <w:jc w:val="right"/>
        <w:outlineLvl w:val="0"/>
        <w:rPr>
          <w:rFonts w:ascii="Times New Roman" w:hAnsi="Times New Roman"/>
          <w:bCs/>
          <w:sz w:val="28"/>
          <w:szCs w:val="28"/>
        </w:rPr>
      </w:pPr>
      <w:r w:rsidRPr="00E05877">
        <w:rPr>
          <w:rFonts w:ascii="Times New Roman" w:hAnsi="Times New Roman"/>
          <w:b/>
          <w:color w:val="000000"/>
          <w:sz w:val="28"/>
          <w:szCs w:val="28"/>
        </w:rPr>
        <w:t xml:space="preserve">    </w:t>
      </w:r>
      <w:r w:rsidRPr="00E05877">
        <w:rPr>
          <w:rFonts w:ascii="Times New Roman" w:hAnsi="Times New Roman"/>
          <w:bCs/>
          <w:sz w:val="28"/>
          <w:szCs w:val="28"/>
        </w:rPr>
        <w:t>На правах рукописи</w:t>
      </w:r>
    </w:p>
    <w:p w:rsidR="00620442" w:rsidRPr="00E05877" w:rsidRDefault="00620442" w:rsidP="00620442">
      <w:pPr>
        <w:pStyle w:val="23"/>
        <w:tabs>
          <w:tab w:val="left" w:pos="0"/>
          <w:tab w:val="left" w:pos="426"/>
          <w:tab w:val="left" w:pos="9900"/>
        </w:tabs>
        <w:spacing w:line="240" w:lineRule="auto"/>
        <w:ind w:left="0" w:right="22" w:firstLine="797"/>
        <w:contextualSpacing/>
        <w:jc w:val="right"/>
        <w:rPr>
          <w:rFonts w:ascii="Times New Roman" w:hAnsi="Times New Roman"/>
          <w:b/>
          <w:sz w:val="28"/>
          <w:szCs w:val="28"/>
          <w:lang w:val="ky-KG"/>
        </w:rPr>
      </w:pPr>
      <w:r w:rsidRPr="00E05877">
        <w:rPr>
          <w:rFonts w:ascii="Times New Roman" w:hAnsi="Times New Roman"/>
          <w:b/>
          <w:bCs/>
          <w:sz w:val="28"/>
          <w:szCs w:val="28"/>
        </w:rPr>
        <w:t xml:space="preserve">                          УДК</w:t>
      </w:r>
      <w:proofErr w:type="gramStart"/>
      <w:r w:rsidRPr="00E05877">
        <w:rPr>
          <w:rFonts w:ascii="Times New Roman" w:hAnsi="Times New Roman"/>
          <w:b/>
          <w:sz w:val="28"/>
          <w:szCs w:val="28"/>
          <w:lang w:val="ky-KG"/>
        </w:rPr>
        <w:t xml:space="preserve"> :</w:t>
      </w:r>
      <w:proofErr w:type="gramEnd"/>
      <w:r w:rsidRPr="00E05877">
        <w:rPr>
          <w:rFonts w:ascii="Times New Roman" w:hAnsi="Times New Roman"/>
          <w:b/>
          <w:sz w:val="28"/>
          <w:szCs w:val="28"/>
          <w:lang w:val="ky-KG"/>
        </w:rPr>
        <w:t xml:space="preserve"> 33:338:338(575.2):62.001.6</w:t>
      </w:r>
    </w:p>
    <w:p w:rsidR="00620442" w:rsidRPr="00E05877" w:rsidRDefault="00620442" w:rsidP="00620442">
      <w:pPr>
        <w:spacing w:line="240" w:lineRule="auto"/>
        <w:ind w:firstLine="709"/>
        <w:jc w:val="right"/>
        <w:rPr>
          <w:rFonts w:ascii="Times New Roman" w:hAnsi="Times New Roman"/>
          <w:bCs/>
          <w:sz w:val="28"/>
          <w:szCs w:val="28"/>
        </w:rPr>
      </w:pPr>
    </w:p>
    <w:p w:rsidR="00620442" w:rsidRPr="00E05877" w:rsidRDefault="00620442" w:rsidP="00620442">
      <w:pPr>
        <w:spacing w:line="240" w:lineRule="auto"/>
        <w:ind w:firstLine="709"/>
        <w:jc w:val="center"/>
        <w:rPr>
          <w:rFonts w:ascii="Times New Roman" w:hAnsi="Times New Roman"/>
          <w:bCs/>
          <w:sz w:val="28"/>
          <w:szCs w:val="28"/>
        </w:rPr>
      </w:pPr>
    </w:p>
    <w:p w:rsidR="00620442" w:rsidRPr="00E05877" w:rsidRDefault="00620442" w:rsidP="00620442">
      <w:pPr>
        <w:spacing w:line="240" w:lineRule="auto"/>
        <w:ind w:firstLine="709"/>
        <w:jc w:val="center"/>
        <w:outlineLvl w:val="0"/>
        <w:rPr>
          <w:rFonts w:ascii="Times New Roman" w:hAnsi="Times New Roman"/>
          <w:b/>
          <w:bCs/>
          <w:sz w:val="28"/>
          <w:szCs w:val="28"/>
        </w:rPr>
      </w:pPr>
      <w:proofErr w:type="spellStart"/>
      <w:r w:rsidRPr="00E05877">
        <w:rPr>
          <w:rFonts w:ascii="Times New Roman" w:hAnsi="Times New Roman"/>
          <w:b/>
          <w:bCs/>
          <w:sz w:val="28"/>
          <w:szCs w:val="28"/>
        </w:rPr>
        <w:t>Нарматова</w:t>
      </w:r>
      <w:proofErr w:type="spellEnd"/>
      <w:r w:rsidRPr="00E05877">
        <w:rPr>
          <w:rFonts w:ascii="Times New Roman" w:hAnsi="Times New Roman"/>
          <w:b/>
          <w:bCs/>
          <w:sz w:val="28"/>
          <w:szCs w:val="28"/>
        </w:rPr>
        <w:t xml:space="preserve"> </w:t>
      </w:r>
      <w:proofErr w:type="spellStart"/>
      <w:r w:rsidRPr="00E05877">
        <w:rPr>
          <w:rFonts w:ascii="Times New Roman" w:hAnsi="Times New Roman"/>
          <w:b/>
          <w:bCs/>
          <w:sz w:val="28"/>
          <w:szCs w:val="28"/>
        </w:rPr>
        <w:t>Назгуль</w:t>
      </w:r>
      <w:proofErr w:type="spellEnd"/>
      <w:r w:rsidRPr="00E05877">
        <w:rPr>
          <w:rFonts w:ascii="Times New Roman" w:hAnsi="Times New Roman"/>
          <w:b/>
          <w:bCs/>
          <w:sz w:val="28"/>
          <w:szCs w:val="28"/>
        </w:rPr>
        <w:t xml:space="preserve"> </w:t>
      </w:r>
      <w:proofErr w:type="spellStart"/>
      <w:r w:rsidRPr="00E05877">
        <w:rPr>
          <w:rFonts w:ascii="Times New Roman" w:hAnsi="Times New Roman"/>
          <w:b/>
          <w:bCs/>
          <w:sz w:val="28"/>
          <w:szCs w:val="28"/>
        </w:rPr>
        <w:t>Балтабаевна</w:t>
      </w:r>
      <w:proofErr w:type="spellEnd"/>
    </w:p>
    <w:p w:rsidR="00620442" w:rsidRPr="00E05877" w:rsidRDefault="00620442" w:rsidP="00620442">
      <w:pPr>
        <w:spacing w:line="240" w:lineRule="auto"/>
        <w:rPr>
          <w:rFonts w:ascii="Times New Roman" w:hAnsi="Times New Roman"/>
          <w:bCs/>
          <w:sz w:val="28"/>
          <w:szCs w:val="28"/>
        </w:rPr>
      </w:pPr>
    </w:p>
    <w:p w:rsidR="00620442" w:rsidRPr="00E05877" w:rsidRDefault="00620442" w:rsidP="00620442">
      <w:pPr>
        <w:spacing w:line="240" w:lineRule="auto"/>
        <w:jc w:val="center"/>
        <w:rPr>
          <w:rFonts w:ascii="Times New Roman" w:hAnsi="Times New Roman"/>
          <w:b/>
          <w:bCs/>
          <w:sz w:val="28"/>
          <w:szCs w:val="28"/>
          <w:lang w:val="ky-KG"/>
        </w:rPr>
      </w:pPr>
      <w:r w:rsidRPr="00E05877">
        <w:rPr>
          <w:rFonts w:ascii="Times New Roman" w:hAnsi="Times New Roman"/>
          <w:b/>
          <w:bCs/>
          <w:sz w:val="28"/>
          <w:szCs w:val="28"/>
        </w:rPr>
        <w:t>Региональная интеграция и императивы инновационного развития Кыргызстана</w:t>
      </w:r>
    </w:p>
    <w:p w:rsidR="00620442" w:rsidRPr="00E05877" w:rsidRDefault="00620442" w:rsidP="00620442">
      <w:pPr>
        <w:spacing w:line="240" w:lineRule="auto"/>
        <w:ind w:firstLine="709"/>
        <w:jc w:val="center"/>
        <w:rPr>
          <w:rFonts w:ascii="Times New Roman" w:hAnsi="Times New Roman"/>
          <w:bCs/>
          <w:sz w:val="28"/>
          <w:szCs w:val="28"/>
        </w:rPr>
      </w:pPr>
    </w:p>
    <w:p w:rsidR="00620442" w:rsidRPr="00E05877" w:rsidRDefault="00620442" w:rsidP="00620442">
      <w:pPr>
        <w:spacing w:line="240" w:lineRule="auto"/>
        <w:rPr>
          <w:rFonts w:ascii="Times New Roman" w:hAnsi="Times New Roman"/>
          <w:bCs/>
          <w:sz w:val="28"/>
          <w:szCs w:val="28"/>
        </w:rPr>
      </w:pPr>
    </w:p>
    <w:p w:rsidR="00620442" w:rsidRPr="00E05877" w:rsidRDefault="00620442" w:rsidP="00620442">
      <w:pPr>
        <w:spacing w:line="240" w:lineRule="auto"/>
        <w:ind w:firstLine="709"/>
        <w:jc w:val="center"/>
        <w:outlineLvl w:val="0"/>
        <w:rPr>
          <w:rFonts w:ascii="Times New Roman" w:hAnsi="Times New Roman"/>
          <w:bCs/>
          <w:sz w:val="28"/>
          <w:szCs w:val="28"/>
        </w:rPr>
      </w:pPr>
      <w:r w:rsidRPr="00E05877">
        <w:rPr>
          <w:rFonts w:ascii="Times New Roman" w:hAnsi="Times New Roman"/>
          <w:bCs/>
          <w:sz w:val="28"/>
          <w:szCs w:val="28"/>
        </w:rPr>
        <w:t>Специальность 08.00.05 – Экономика и управление народным хозяйством</w:t>
      </w:r>
    </w:p>
    <w:p w:rsidR="00620442" w:rsidRPr="00E05877" w:rsidRDefault="00620442" w:rsidP="00620442">
      <w:pPr>
        <w:spacing w:line="240" w:lineRule="auto"/>
        <w:rPr>
          <w:rFonts w:ascii="Times New Roman" w:hAnsi="Times New Roman"/>
          <w:bCs/>
          <w:sz w:val="28"/>
          <w:szCs w:val="28"/>
        </w:rPr>
      </w:pPr>
    </w:p>
    <w:p w:rsidR="00620442" w:rsidRPr="00E05877" w:rsidRDefault="00620442" w:rsidP="00620442">
      <w:pPr>
        <w:spacing w:line="240" w:lineRule="auto"/>
        <w:ind w:firstLine="709"/>
        <w:jc w:val="center"/>
        <w:outlineLvl w:val="0"/>
        <w:rPr>
          <w:rFonts w:ascii="Times New Roman" w:hAnsi="Times New Roman"/>
          <w:bCs/>
          <w:sz w:val="28"/>
          <w:szCs w:val="28"/>
        </w:rPr>
      </w:pPr>
    </w:p>
    <w:p w:rsidR="00620442" w:rsidRPr="00E05877" w:rsidRDefault="00620442" w:rsidP="00620442">
      <w:pPr>
        <w:spacing w:line="240" w:lineRule="auto"/>
        <w:ind w:firstLine="709"/>
        <w:jc w:val="center"/>
        <w:outlineLvl w:val="0"/>
        <w:rPr>
          <w:rFonts w:ascii="Times New Roman" w:hAnsi="Times New Roman"/>
          <w:bCs/>
          <w:sz w:val="28"/>
          <w:szCs w:val="28"/>
        </w:rPr>
      </w:pPr>
    </w:p>
    <w:p w:rsidR="00620442" w:rsidRPr="00E05877" w:rsidRDefault="00620442" w:rsidP="00620442">
      <w:pPr>
        <w:spacing w:line="240" w:lineRule="auto"/>
        <w:ind w:firstLine="709"/>
        <w:jc w:val="center"/>
        <w:outlineLvl w:val="0"/>
        <w:rPr>
          <w:rFonts w:ascii="Times New Roman" w:hAnsi="Times New Roman"/>
          <w:bCs/>
          <w:sz w:val="28"/>
          <w:szCs w:val="28"/>
        </w:rPr>
      </w:pPr>
    </w:p>
    <w:p w:rsidR="00620442" w:rsidRPr="00E05877" w:rsidRDefault="00620442" w:rsidP="00620442">
      <w:pPr>
        <w:spacing w:line="240" w:lineRule="auto"/>
        <w:ind w:firstLine="709"/>
        <w:jc w:val="center"/>
        <w:outlineLvl w:val="0"/>
        <w:rPr>
          <w:rFonts w:ascii="Times New Roman" w:hAnsi="Times New Roman"/>
          <w:bCs/>
          <w:sz w:val="28"/>
          <w:szCs w:val="28"/>
        </w:rPr>
      </w:pPr>
    </w:p>
    <w:p w:rsidR="00620442" w:rsidRPr="00E05877" w:rsidRDefault="00620442" w:rsidP="00620442">
      <w:pPr>
        <w:spacing w:line="240" w:lineRule="auto"/>
        <w:ind w:firstLine="709"/>
        <w:contextualSpacing/>
        <w:jc w:val="center"/>
        <w:outlineLvl w:val="0"/>
        <w:rPr>
          <w:rFonts w:ascii="Times New Roman" w:hAnsi="Times New Roman"/>
          <w:bCs/>
          <w:sz w:val="28"/>
          <w:szCs w:val="28"/>
        </w:rPr>
      </w:pPr>
      <w:r w:rsidRPr="00E05877">
        <w:rPr>
          <w:rFonts w:ascii="Times New Roman" w:hAnsi="Times New Roman"/>
          <w:bCs/>
          <w:sz w:val="28"/>
          <w:szCs w:val="28"/>
        </w:rPr>
        <w:t>Автореферат</w:t>
      </w:r>
    </w:p>
    <w:p w:rsidR="00620442" w:rsidRPr="00E05877" w:rsidRDefault="00620442" w:rsidP="00620442">
      <w:pPr>
        <w:spacing w:line="240" w:lineRule="auto"/>
        <w:ind w:firstLine="709"/>
        <w:contextualSpacing/>
        <w:jc w:val="center"/>
        <w:rPr>
          <w:rFonts w:ascii="Times New Roman" w:hAnsi="Times New Roman"/>
          <w:bCs/>
          <w:sz w:val="28"/>
          <w:szCs w:val="28"/>
        </w:rPr>
      </w:pPr>
      <w:r w:rsidRPr="00E05877">
        <w:rPr>
          <w:rFonts w:ascii="Times New Roman" w:hAnsi="Times New Roman"/>
          <w:bCs/>
          <w:sz w:val="28"/>
          <w:szCs w:val="28"/>
        </w:rPr>
        <w:t>диссертации на соискание ученой степени</w:t>
      </w:r>
    </w:p>
    <w:p w:rsidR="00620442" w:rsidRPr="00E05877" w:rsidRDefault="00620442" w:rsidP="00620442">
      <w:pPr>
        <w:spacing w:line="240" w:lineRule="auto"/>
        <w:ind w:firstLine="709"/>
        <w:contextualSpacing/>
        <w:jc w:val="center"/>
        <w:rPr>
          <w:rFonts w:ascii="Times New Roman" w:hAnsi="Times New Roman"/>
          <w:bCs/>
          <w:sz w:val="28"/>
          <w:szCs w:val="28"/>
        </w:rPr>
      </w:pPr>
      <w:r w:rsidRPr="00E05877">
        <w:rPr>
          <w:rFonts w:ascii="Times New Roman" w:hAnsi="Times New Roman"/>
          <w:bCs/>
          <w:sz w:val="28"/>
          <w:szCs w:val="28"/>
        </w:rPr>
        <w:t>доктора экономических наук</w:t>
      </w:r>
    </w:p>
    <w:p w:rsidR="00620442" w:rsidRPr="00E05877" w:rsidRDefault="00620442" w:rsidP="00620442">
      <w:pPr>
        <w:spacing w:line="240" w:lineRule="auto"/>
        <w:jc w:val="center"/>
        <w:outlineLvl w:val="0"/>
        <w:rPr>
          <w:rFonts w:ascii="Times New Roman" w:hAnsi="Times New Roman"/>
          <w:bCs/>
          <w:sz w:val="28"/>
          <w:szCs w:val="28"/>
        </w:rPr>
      </w:pPr>
    </w:p>
    <w:p w:rsidR="00620442" w:rsidRPr="00E05877" w:rsidRDefault="00620442" w:rsidP="00620442">
      <w:pPr>
        <w:spacing w:line="240" w:lineRule="auto"/>
        <w:outlineLvl w:val="0"/>
        <w:rPr>
          <w:rFonts w:ascii="Times New Roman" w:hAnsi="Times New Roman"/>
          <w:bCs/>
          <w:sz w:val="28"/>
          <w:szCs w:val="28"/>
        </w:rPr>
      </w:pPr>
    </w:p>
    <w:p w:rsidR="00620442" w:rsidRDefault="00620442" w:rsidP="00620442">
      <w:pPr>
        <w:spacing w:line="240" w:lineRule="auto"/>
        <w:jc w:val="center"/>
        <w:outlineLvl w:val="0"/>
        <w:rPr>
          <w:rFonts w:ascii="Times New Roman" w:hAnsi="Times New Roman"/>
          <w:bCs/>
          <w:sz w:val="28"/>
          <w:szCs w:val="28"/>
        </w:rPr>
      </w:pPr>
    </w:p>
    <w:p w:rsidR="00620442" w:rsidRDefault="00620442" w:rsidP="00620442">
      <w:pPr>
        <w:spacing w:line="240" w:lineRule="auto"/>
        <w:jc w:val="center"/>
        <w:outlineLvl w:val="0"/>
        <w:rPr>
          <w:rFonts w:ascii="Times New Roman" w:hAnsi="Times New Roman"/>
          <w:bCs/>
          <w:sz w:val="28"/>
          <w:szCs w:val="28"/>
        </w:rPr>
      </w:pPr>
    </w:p>
    <w:p w:rsidR="00620442" w:rsidRPr="00E05877" w:rsidRDefault="00620442" w:rsidP="00620442">
      <w:pPr>
        <w:spacing w:line="240" w:lineRule="auto"/>
        <w:jc w:val="center"/>
        <w:outlineLvl w:val="0"/>
        <w:rPr>
          <w:rFonts w:ascii="Times New Roman" w:hAnsi="Times New Roman"/>
          <w:bCs/>
          <w:sz w:val="28"/>
          <w:szCs w:val="28"/>
        </w:rPr>
      </w:pPr>
    </w:p>
    <w:p w:rsidR="00620442" w:rsidRPr="00E05877" w:rsidRDefault="00620442" w:rsidP="00620442">
      <w:pPr>
        <w:spacing w:line="240" w:lineRule="auto"/>
        <w:jc w:val="center"/>
        <w:outlineLvl w:val="0"/>
        <w:rPr>
          <w:rFonts w:ascii="Times New Roman" w:hAnsi="Times New Roman"/>
          <w:bCs/>
          <w:sz w:val="28"/>
          <w:szCs w:val="28"/>
          <w:lang w:val="ky-KG"/>
        </w:rPr>
      </w:pPr>
      <w:r w:rsidRPr="00E05877">
        <w:rPr>
          <w:rFonts w:ascii="Times New Roman" w:hAnsi="Times New Roman"/>
          <w:bCs/>
          <w:sz w:val="28"/>
          <w:szCs w:val="28"/>
        </w:rPr>
        <w:t xml:space="preserve">Бишкек </w:t>
      </w:r>
      <w:r>
        <w:rPr>
          <w:rFonts w:ascii="Times New Roman" w:hAnsi="Times New Roman"/>
          <w:bCs/>
          <w:sz w:val="28"/>
          <w:szCs w:val="28"/>
        </w:rPr>
        <w:t>–</w:t>
      </w:r>
      <w:r w:rsidRPr="00E05877">
        <w:rPr>
          <w:rFonts w:ascii="Times New Roman" w:hAnsi="Times New Roman"/>
          <w:bCs/>
          <w:sz w:val="28"/>
          <w:szCs w:val="28"/>
        </w:rPr>
        <w:t xml:space="preserve"> 2015</w:t>
      </w:r>
    </w:p>
    <w:p w:rsidR="00620442" w:rsidRDefault="00620442" w:rsidP="00620442">
      <w:pPr>
        <w:spacing w:after="0" w:line="240" w:lineRule="auto"/>
        <w:ind w:firstLine="708"/>
        <w:contextualSpacing/>
        <w:jc w:val="both"/>
        <w:rPr>
          <w:rFonts w:ascii="Times New Roman" w:hAnsi="Times New Roman"/>
          <w:b/>
          <w:sz w:val="28"/>
          <w:szCs w:val="28"/>
          <w:lang w:val="ky-KG"/>
        </w:rPr>
      </w:pPr>
      <w:r w:rsidRPr="00515C1C">
        <w:rPr>
          <w:rFonts w:ascii="Times New Roman" w:hAnsi="Times New Roman"/>
          <w:sz w:val="28"/>
          <w:szCs w:val="28"/>
        </w:rPr>
        <w:lastRenderedPageBreak/>
        <w:t>Диссертационная работа выполнена</w:t>
      </w:r>
      <w:r w:rsidRPr="00AE23C0">
        <w:rPr>
          <w:rFonts w:ascii="Times New Roman" w:hAnsi="Times New Roman"/>
          <w:sz w:val="28"/>
          <w:szCs w:val="28"/>
        </w:rPr>
        <w:t xml:space="preserve"> </w:t>
      </w:r>
      <w:r w:rsidRPr="000E05D5">
        <w:rPr>
          <w:rFonts w:ascii="Times New Roman" w:hAnsi="Times New Roman"/>
          <w:b/>
          <w:sz w:val="28"/>
          <w:szCs w:val="28"/>
        </w:rPr>
        <w:t xml:space="preserve">в Научно-исследовательском институте инновационной экономики </w:t>
      </w:r>
      <w:r>
        <w:rPr>
          <w:rFonts w:ascii="Times New Roman" w:hAnsi="Times New Roman"/>
          <w:b/>
          <w:sz w:val="28"/>
          <w:szCs w:val="28"/>
        </w:rPr>
        <w:t xml:space="preserve">при </w:t>
      </w:r>
      <w:proofErr w:type="spellStart"/>
      <w:r>
        <w:rPr>
          <w:rFonts w:ascii="Times New Roman" w:hAnsi="Times New Roman"/>
          <w:b/>
          <w:sz w:val="28"/>
          <w:szCs w:val="28"/>
        </w:rPr>
        <w:t>Кыргызском</w:t>
      </w:r>
      <w:proofErr w:type="spellEnd"/>
      <w:r>
        <w:rPr>
          <w:rFonts w:ascii="Times New Roman" w:hAnsi="Times New Roman"/>
          <w:b/>
          <w:sz w:val="28"/>
          <w:szCs w:val="28"/>
        </w:rPr>
        <w:t xml:space="preserve"> экономическом у</w:t>
      </w:r>
      <w:r w:rsidRPr="000E05D5">
        <w:rPr>
          <w:rFonts w:ascii="Times New Roman" w:hAnsi="Times New Roman"/>
          <w:b/>
          <w:sz w:val="28"/>
          <w:szCs w:val="28"/>
        </w:rPr>
        <w:t>ниверситете</w:t>
      </w:r>
      <w:r>
        <w:rPr>
          <w:rFonts w:ascii="Times New Roman" w:hAnsi="Times New Roman"/>
          <w:b/>
          <w:sz w:val="28"/>
          <w:szCs w:val="28"/>
        </w:rPr>
        <w:t xml:space="preserve"> им</w:t>
      </w:r>
      <w:r w:rsidRPr="000E05D5">
        <w:rPr>
          <w:rFonts w:ascii="Times New Roman" w:hAnsi="Times New Roman"/>
          <w:b/>
          <w:sz w:val="28"/>
          <w:szCs w:val="28"/>
        </w:rPr>
        <w:t>.</w:t>
      </w:r>
      <w:r>
        <w:rPr>
          <w:rFonts w:ascii="Times New Roman" w:hAnsi="Times New Roman"/>
          <w:b/>
          <w:sz w:val="28"/>
          <w:szCs w:val="28"/>
        </w:rPr>
        <w:t xml:space="preserve"> </w:t>
      </w:r>
      <w:proofErr w:type="spellStart"/>
      <w:r>
        <w:rPr>
          <w:rFonts w:ascii="Times New Roman" w:hAnsi="Times New Roman"/>
          <w:b/>
          <w:sz w:val="28"/>
          <w:szCs w:val="28"/>
        </w:rPr>
        <w:t>М.Рыскулбекова</w:t>
      </w:r>
      <w:proofErr w:type="spellEnd"/>
    </w:p>
    <w:p w:rsidR="00620442" w:rsidRDefault="00620442" w:rsidP="00620442">
      <w:pPr>
        <w:spacing w:line="240" w:lineRule="auto"/>
        <w:contextualSpacing/>
        <w:rPr>
          <w:lang w:val="ky-KG"/>
        </w:rPr>
      </w:pPr>
    </w:p>
    <w:tbl>
      <w:tblPr>
        <w:tblStyle w:val="af1"/>
        <w:tblW w:w="10138" w:type="dxa"/>
        <w:tblInd w:w="2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1"/>
        <w:gridCol w:w="5777"/>
      </w:tblGrid>
      <w:tr w:rsidR="00620442" w:rsidRPr="00706CA8" w:rsidTr="003B43C4">
        <w:tc>
          <w:tcPr>
            <w:tcW w:w="4361" w:type="dxa"/>
          </w:tcPr>
          <w:p w:rsidR="00620442" w:rsidRPr="00706CA8" w:rsidRDefault="00620442" w:rsidP="003B43C4">
            <w:pPr>
              <w:pStyle w:val="23"/>
              <w:tabs>
                <w:tab w:val="left" w:pos="0"/>
                <w:tab w:val="left" w:pos="426"/>
                <w:tab w:val="left" w:pos="9900"/>
              </w:tabs>
              <w:spacing w:line="240" w:lineRule="auto"/>
              <w:ind w:left="0" w:right="23" w:firstLine="0"/>
              <w:contextualSpacing/>
              <w:jc w:val="both"/>
              <w:rPr>
                <w:rFonts w:ascii="Times New Roman" w:hAnsi="Times New Roman"/>
                <w:b/>
                <w:sz w:val="28"/>
                <w:szCs w:val="28"/>
                <w:lang w:val="ky-KG"/>
              </w:rPr>
            </w:pPr>
            <w:r>
              <w:rPr>
                <w:rFonts w:ascii="Times New Roman" w:hAnsi="Times New Roman"/>
                <w:b/>
                <w:sz w:val="28"/>
                <w:szCs w:val="28"/>
                <w:lang w:val="ky-KG"/>
              </w:rPr>
              <w:t>Научный консультант</w:t>
            </w:r>
            <w:r w:rsidRPr="009B01BC">
              <w:rPr>
                <w:rFonts w:ascii="Times New Roman" w:hAnsi="Times New Roman"/>
                <w:b/>
                <w:sz w:val="28"/>
                <w:szCs w:val="28"/>
                <w:lang w:val="ky-KG"/>
              </w:rPr>
              <w:t>:</w:t>
            </w:r>
          </w:p>
          <w:p w:rsidR="00620442" w:rsidRPr="00706CA8" w:rsidRDefault="00620442" w:rsidP="003B43C4">
            <w:pPr>
              <w:pStyle w:val="23"/>
              <w:tabs>
                <w:tab w:val="left" w:pos="0"/>
                <w:tab w:val="left" w:pos="426"/>
                <w:tab w:val="left" w:pos="9900"/>
              </w:tabs>
              <w:spacing w:line="240" w:lineRule="auto"/>
              <w:ind w:left="0" w:right="23" w:firstLine="0"/>
              <w:contextualSpacing/>
              <w:jc w:val="both"/>
              <w:rPr>
                <w:rFonts w:ascii="Times New Roman" w:hAnsi="Times New Roman"/>
                <w:b/>
                <w:sz w:val="28"/>
                <w:szCs w:val="28"/>
                <w:lang w:val="ky-KG"/>
              </w:rPr>
            </w:pPr>
          </w:p>
          <w:p w:rsidR="00620442" w:rsidRPr="00706CA8" w:rsidRDefault="00620442" w:rsidP="003B43C4">
            <w:pPr>
              <w:pStyle w:val="23"/>
              <w:tabs>
                <w:tab w:val="left" w:pos="0"/>
                <w:tab w:val="left" w:pos="426"/>
                <w:tab w:val="left" w:pos="9900"/>
              </w:tabs>
              <w:spacing w:line="240" w:lineRule="auto"/>
              <w:ind w:left="0" w:right="23" w:firstLine="0"/>
              <w:contextualSpacing/>
              <w:jc w:val="both"/>
              <w:rPr>
                <w:rFonts w:ascii="Times New Roman" w:hAnsi="Times New Roman"/>
                <w:b/>
                <w:sz w:val="28"/>
                <w:szCs w:val="28"/>
                <w:lang w:val="ky-KG"/>
              </w:rPr>
            </w:pPr>
          </w:p>
          <w:p w:rsidR="00620442" w:rsidRPr="00706CA8" w:rsidRDefault="00620442" w:rsidP="003B43C4">
            <w:pPr>
              <w:pStyle w:val="23"/>
              <w:tabs>
                <w:tab w:val="left" w:pos="0"/>
                <w:tab w:val="left" w:pos="426"/>
                <w:tab w:val="left" w:pos="9900"/>
              </w:tabs>
              <w:spacing w:line="240" w:lineRule="auto"/>
              <w:ind w:left="0" w:right="23" w:firstLine="0"/>
              <w:contextualSpacing/>
              <w:jc w:val="both"/>
              <w:rPr>
                <w:rFonts w:ascii="Times New Roman" w:hAnsi="Times New Roman"/>
                <w:b/>
                <w:sz w:val="28"/>
                <w:szCs w:val="28"/>
                <w:lang w:val="ky-KG"/>
              </w:rPr>
            </w:pPr>
          </w:p>
          <w:p w:rsidR="00620442" w:rsidRPr="00706CA8" w:rsidRDefault="00620442" w:rsidP="003B43C4">
            <w:pPr>
              <w:pStyle w:val="23"/>
              <w:tabs>
                <w:tab w:val="left" w:pos="0"/>
                <w:tab w:val="left" w:pos="426"/>
                <w:tab w:val="left" w:pos="9900"/>
              </w:tabs>
              <w:spacing w:line="240" w:lineRule="auto"/>
              <w:ind w:left="0" w:right="23" w:firstLine="0"/>
              <w:contextualSpacing/>
              <w:jc w:val="both"/>
              <w:rPr>
                <w:rFonts w:ascii="Times New Roman" w:hAnsi="Times New Roman"/>
                <w:b/>
                <w:sz w:val="28"/>
                <w:szCs w:val="28"/>
                <w:lang w:val="ky-KG"/>
              </w:rPr>
            </w:pPr>
          </w:p>
        </w:tc>
        <w:tc>
          <w:tcPr>
            <w:tcW w:w="5777" w:type="dxa"/>
          </w:tcPr>
          <w:p w:rsidR="00620442" w:rsidRDefault="00620442" w:rsidP="003B43C4">
            <w:pPr>
              <w:pStyle w:val="23"/>
              <w:tabs>
                <w:tab w:val="left" w:pos="0"/>
                <w:tab w:val="left" w:pos="426"/>
                <w:tab w:val="left" w:pos="9900"/>
              </w:tabs>
              <w:spacing w:line="240" w:lineRule="auto"/>
              <w:ind w:left="0" w:right="23" w:firstLine="0"/>
              <w:contextualSpacing/>
              <w:jc w:val="both"/>
              <w:rPr>
                <w:rFonts w:ascii="Times New Roman" w:hAnsi="Times New Roman"/>
                <w:sz w:val="28"/>
                <w:szCs w:val="28"/>
              </w:rPr>
            </w:pPr>
            <w:r>
              <w:rPr>
                <w:rFonts w:ascii="Times New Roman" w:hAnsi="Times New Roman"/>
                <w:sz w:val="28"/>
                <w:szCs w:val="28"/>
                <w:lang w:val="ky-KG"/>
              </w:rPr>
              <w:t xml:space="preserve">Член - коререспондент НАН Кыргызской Республики, доктор </w:t>
            </w:r>
            <w:r>
              <w:rPr>
                <w:rFonts w:ascii="Times New Roman" w:hAnsi="Times New Roman"/>
                <w:sz w:val="28"/>
                <w:szCs w:val="28"/>
              </w:rPr>
              <w:t xml:space="preserve">экономических наук, </w:t>
            </w:r>
            <w:r w:rsidRPr="009B01BC">
              <w:rPr>
                <w:rFonts w:ascii="Times New Roman" w:hAnsi="Times New Roman"/>
                <w:sz w:val="28"/>
                <w:szCs w:val="28"/>
              </w:rPr>
              <w:t>пр</w:t>
            </w:r>
            <w:r>
              <w:rPr>
                <w:rFonts w:ascii="Times New Roman" w:hAnsi="Times New Roman"/>
                <w:sz w:val="28"/>
                <w:szCs w:val="28"/>
              </w:rPr>
              <w:t>офессор</w:t>
            </w:r>
          </w:p>
          <w:p w:rsidR="00620442" w:rsidRPr="00515C1C" w:rsidRDefault="00620442" w:rsidP="003B43C4">
            <w:pPr>
              <w:pStyle w:val="23"/>
              <w:tabs>
                <w:tab w:val="left" w:pos="0"/>
                <w:tab w:val="left" w:pos="426"/>
                <w:tab w:val="left" w:pos="9900"/>
              </w:tabs>
              <w:spacing w:line="240" w:lineRule="auto"/>
              <w:ind w:left="0" w:right="23" w:firstLine="0"/>
              <w:contextualSpacing/>
              <w:jc w:val="both"/>
              <w:rPr>
                <w:rFonts w:ascii="Times New Roman" w:hAnsi="Times New Roman"/>
                <w:sz w:val="28"/>
                <w:szCs w:val="28"/>
              </w:rPr>
            </w:pPr>
            <w:proofErr w:type="spellStart"/>
            <w:r w:rsidRPr="009B01BC">
              <w:rPr>
                <w:rFonts w:ascii="Times New Roman" w:hAnsi="Times New Roman"/>
                <w:b/>
                <w:sz w:val="28"/>
                <w:szCs w:val="28"/>
              </w:rPr>
              <w:t>Мусакожоев</w:t>
            </w:r>
            <w:proofErr w:type="spellEnd"/>
            <w:r w:rsidRPr="009B01BC">
              <w:rPr>
                <w:rFonts w:ascii="Times New Roman" w:hAnsi="Times New Roman"/>
                <w:b/>
                <w:sz w:val="28"/>
                <w:szCs w:val="28"/>
              </w:rPr>
              <w:t xml:space="preserve">  </w:t>
            </w:r>
            <w:proofErr w:type="spellStart"/>
            <w:r w:rsidRPr="009B01BC">
              <w:rPr>
                <w:rFonts w:ascii="Times New Roman" w:hAnsi="Times New Roman"/>
                <w:b/>
                <w:sz w:val="28"/>
                <w:szCs w:val="28"/>
              </w:rPr>
              <w:t>Шайлобек</w:t>
            </w:r>
            <w:proofErr w:type="spellEnd"/>
            <w:r w:rsidRPr="009B01BC">
              <w:rPr>
                <w:rFonts w:ascii="Times New Roman" w:hAnsi="Times New Roman"/>
                <w:b/>
                <w:sz w:val="28"/>
                <w:szCs w:val="28"/>
              </w:rPr>
              <w:t xml:space="preserve"> </w:t>
            </w:r>
            <w:proofErr w:type="spellStart"/>
            <w:r w:rsidRPr="009B01BC">
              <w:rPr>
                <w:rFonts w:ascii="Times New Roman" w:hAnsi="Times New Roman"/>
                <w:b/>
                <w:sz w:val="28"/>
                <w:szCs w:val="28"/>
              </w:rPr>
              <w:t>Мусакожоевич</w:t>
            </w:r>
            <w:proofErr w:type="spellEnd"/>
            <w:r w:rsidRPr="009B01BC">
              <w:rPr>
                <w:rFonts w:ascii="Times New Roman" w:hAnsi="Times New Roman"/>
                <w:b/>
                <w:sz w:val="28"/>
                <w:szCs w:val="28"/>
              </w:rPr>
              <w:t xml:space="preserve"> </w:t>
            </w:r>
          </w:p>
          <w:p w:rsidR="00620442" w:rsidRPr="00706CA8" w:rsidRDefault="00620442" w:rsidP="003B43C4">
            <w:pPr>
              <w:pStyle w:val="23"/>
              <w:tabs>
                <w:tab w:val="left" w:pos="0"/>
                <w:tab w:val="left" w:pos="426"/>
                <w:tab w:val="left" w:pos="9900"/>
              </w:tabs>
              <w:spacing w:line="240" w:lineRule="auto"/>
              <w:ind w:left="0" w:right="23" w:firstLine="0"/>
              <w:contextualSpacing/>
              <w:jc w:val="both"/>
              <w:rPr>
                <w:rFonts w:ascii="Times New Roman" w:hAnsi="Times New Roman"/>
                <w:b/>
                <w:sz w:val="28"/>
                <w:szCs w:val="28"/>
                <w:lang w:val="ky-KG"/>
              </w:rPr>
            </w:pPr>
          </w:p>
        </w:tc>
      </w:tr>
      <w:tr w:rsidR="00620442" w:rsidRPr="00706CA8" w:rsidTr="003B43C4">
        <w:tc>
          <w:tcPr>
            <w:tcW w:w="4361" w:type="dxa"/>
          </w:tcPr>
          <w:p w:rsidR="00620442" w:rsidRPr="00706CA8" w:rsidRDefault="00620442" w:rsidP="003B43C4">
            <w:pPr>
              <w:pStyle w:val="23"/>
              <w:tabs>
                <w:tab w:val="left" w:pos="0"/>
                <w:tab w:val="left" w:pos="426"/>
                <w:tab w:val="left" w:pos="9900"/>
              </w:tabs>
              <w:spacing w:line="240" w:lineRule="auto"/>
              <w:ind w:left="0" w:right="23" w:firstLine="0"/>
              <w:contextualSpacing/>
              <w:jc w:val="both"/>
              <w:rPr>
                <w:rFonts w:ascii="Times New Roman" w:hAnsi="Times New Roman"/>
                <w:b/>
                <w:sz w:val="28"/>
                <w:szCs w:val="28"/>
                <w:lang w:val="ky-KG"/>
              </w:rPr>
            </w:pPr>
            <w:r>
              <w:rPr>
                <w:rFonts w:ascii="Times New Roman" w:hAnsi="Times New Roman"/>
                <w:b/>
                <w:sz w:val="28"/>
                <w:szCs w:val="28"/>
                <w:lang w:val="ky-KG"/>
              </w:rPr>
              <w:t>Официальные</w:t>
            </w:r>
            <w:r w:rsidRPr="00706CA8">
              <w:rPr>
                <w:rFonts w:ascii="Times New Roman" w:hAnsi="Times New Roman"/>
                <w:b/>
                <w:sz w:val="28"/>
                <w:szCs w:val="28"/>
                <w:lang w:val="ky-KG"/>
              </w:rPr>
              <w:t xml:space="preserve"> </w:t>
            </w:r>
            <w:r>
              <w:rPr>
                <w:rFonts w:ascii="Times New Roman" w:hAnsi="Times New Roman"/>
                <w:b/>
                <w:sz w:val="28"/>
                <w:szCs w:val="28"/>
                <w:lang w:val="ky-KG"/>
              </w:rPr>
              <w:t>оппоненты</w:t>
            </w:r>
            <w:r w:rsidRPr="00706CA8">
              <w:rPr>
                <w:rFonts w:ascii="Times New Roman" w:hAnsi="Times New Roman"/>
                <w:b/>
                <w:sz w:val="28"/>
                <w:szCs w:val="28"/>
                <w:lang w:val="ky-KG"/>
              </w:rPr>
              <w:t>:</w:t>
            </w:r>
          </w:p>
          <w:p w:rsidR="00620442" w:rsidRPr="00706CA8" w:rsidRDefault="00620442" w:rsidP="003B43C4">
            <w:pPr>
              <w:pStyle w:val="23"/>
              <w:tabs>
                <w:tab w:val="left" w:pos="0"/>
                <w:tab w:val="left" w:pos="426"/>
                <w:tab w:val="left" w:pos="9900"/>
              </w:tabs>
              <w:spacing w:line="240" w:lineRule="auto"/>
              <w:ind w:left="0" w:right="23" w:firstLine="0"/>
              <w:contextualSpacing/>
              <w:jc w:val="both"/>
              <w:rPr>
                <w:rFonts w:ascii="Times New Roman" w:hAnsi="Times New Roman"/>
                <w:b/>
                <w:sz w:val="28"/>
                <w:szCs w:val="28"/>
                <w:lang w:val="ky-KG"/>
              </w:rPr>
            </w:pPr>
          </w:p>
          <w:p w:rsidR="00620442" w:rsidRPr="00706CA8" w:rsidRDefault="00620442" w:rsidP="003B43C4">
            <w:pPr>
              <w:pStyle w:val="23"/>
              <w:tabs>
                <w:tab w:val="left" w:pos="0"/>
                <w:tab w:val="left" w:pos="426"/>
                <w:tab w:val="left" w:pos="9900"/>
              </w:tabs>
              <w:spacing w:line="240" w:lineRule="auto"/>
              <w:ind w:left="0" w:right="23" w:firstLine="0"/>
              <w:contextualSpacing/>
              <w:jc w:val="both"/>
              <w:rPr>
                <w:rFonts w:ascii="Times New Roman" w:hAnsi="Times New Roman"/>
                <w:b/>
                <w:sz w:val="28"/>
                <w:szCs w:val="28"/>
                <w:lang w:val="ky-KG"/>
              </w:rPr>
            </w:pPr>
          </w:p>
          <w:p w:rsidR="00620442" w:rsidRPr="00706CA8" w:rsidRDefault="00620442" w:rsidP="003B43C4">
            <w:pPr>
              <w:pStyle w:val="23"/>
              <w:tabs>
                <w:tab w:val="left" w:pos="0"/>
                <w:tab w:val="left" w:pos="426"/>
                <w:tab w:val="left" w:pos="9900"/>
              </w:tabs>
              <w:spacing w:line="240" w:lineRule="auto"/>
              <w:ind w:left="0" w:right="23" w:firstLine="0"/>
              <w:contextualSpacing/>
              <w:jc w:val="both"/>
              <w:rPr>
                <w:rFonts w:ascii="Times New Roman" w:hAnsi="Times New Roman"/>
                <w:b/>
                <w:sz w:val="28"/>
                <w:szCs w:val="28"/>
                <w:lang w:val="ky-KG"/>
              </w:rPr>
            </w:pPr>
          </w:p>
          <w:p w:rsidR="00620442" w:rsidRPr="00706CA8" w:rsidRDefault="00620442" w:rsidP="003B43C4">
            <w:pPr>
              <w:pStyle w:val="23"/>
              <w:tabs>
                <w:tab w:val="left" w:pos="0"/>
                <w:tab w:val="left" w:pos="426"/>
                <w:tab w:val="left" w:pos="9900"/>
              </w:tabs>
              <w:spacing w:line="240" w:lineRule="auto"/>
              <w:ind w:left="0" w:right="23" w:firstLine="0"/>
              <w:contextualSpacing/>
              <w:jc w:val="both"/>
              <w:rPr>
                <w:rFonts w:ascii="Times New Roman" w:hAnsi="Times New Roman"/>
                <w:b/>
                <w:sz w:val="28"/>
                <w:szCs w:val="28"/>
                <w:lang w:val="ky-KG"/>
              </w:rPr>
            </w:pPr>
          </w:p>
          <w:p w:rsidR="00620442" w:rsidRPr="00706CA8" w:rsidRDefault="00620442" w:rsidP="003B43C4">
            <w:pPr>
              <w:pStyle w:val="23"/>
              <w:tabs>
                <w:tab w:val="left" w:pos="0"/>
                <w:tab w:val="left" w:pos="426"/>
                <w:tab w:val="left" w:pos="9900"/>
              </w:tabs>
              <w:spacing w:line="240" w:lineRule="auto"/>
              <w:ind w:left="0" w:right="23" w:firstLine="0"/>
              <w:contextualSpacing/>
              <w:jc w:val="both"/>
              <w:rPr>
                <w:rFonts w:ascii="Times New Roman" w:hAnsi="Times New Roman"/>
                <w:b/>
                <w:sz w:val="28"/>
                <w:szCs w:val="28"/>
                <w:lang w:val="ky-KG"/>
              </w:rPr>
            </w:pPr>
          </w:p>
        </w:tc>
        <w:tc>
          <w:tcPr>
            <w:tcW w:w="5777" w:type="dxa"/>
          </w:tcPr>
          <w:p w:rsidR="00620442" w:rsidRDefault="00620442" w:rsidP="003B43C4">
            <w:pPr>
              <w:pStyle w:val="23"/>
              <w:tabs>
                <w:tab w:val="left" w:pos="0"/>
                <w:tab w:val="left" w:pos="426"/>
                <w:tab w:val="left" w:pos="9900"/>
              </w:tabs>
              <w:spacing w:line="240" w:lineRule="auto"/>
              <w:ind w:left="0" w:right="23" w:firstLine="0"/>
              <w:contextualSpacing/>
              <w:jc w:val="both"/>
              <w:rPr>
                <w:rFonts w:ascii="Times New Roman" w:hAnsi="Times New Roman"/>
                <w:sz w:val="28"/>
                <w:szCs w:val="28"/>
              </w:rPr>
            </w:pPr>
            <w:r>
              <w:rPr>
                <w:rFonts w:ascii="Times New Roman" w:hAnsi="Times New Roman"/>
                <w:sz w:val="28"/>
                <w:szCs w:val="28"/>
                <w:lang w:val="ky-KG"/>
              </w:rPr>
              <w:t xml:space="preserve">доктор </w:t>
            </w:r>
            <w:r>
              <w:rPr>
                <w:rFonts w:ascii="Times New Roman" w:hAnsi="Times New Roman"/>
                <w:sz w:val="28"/>
                <w:szCs w:val="28"/>
              </w:rPr>
              <w:t xml:space="preserve">экономических наук, </w:t>
            </w:r>
            <w:r w:rsidRPr="009B01BC">
              <w:rPr>
                <w:rFonts w:ascii="Times New Roman" w:hAnsi="Times New Roman"/>
                <w:sz w:val="28"/>
                <w:szCs w:val="28"/>
              </w:rPr>
              <w:t>пр</w:t>
            </w:r>
            <w:r>
              <w:rPr>
                <w:rFonts w:ascii="Times New Roman" w:hAnsi="Times New Roman"/>
                <w:sz w:val="28"/>
                <w:szCs w:val="28"/>
              </w:rPr>
              <w:t>офессор</w:t>
            </w:r>
          </w:p>
          <w:p w:rsidR="00620442" w:rsidRDefault="00620442" w:rsidP="003B43C4">
            <w:pPr>
              <w:pStyle w:val="23"/>
              <w:tabs>
                <w:tab w:val="left" w:pos="0"/>
                <w:tab w:val="left" w:pos="426"/>
                <w:tab w:val="left" w:pos="9900"/>
              </w:tabs>
              <w:spacing w:line="240" w:lineRule="auto"/>
              <w:ind w:left="0" w:right="23" w:firstLine="0"/>
              <w:contextualSpacing/>
              <w:jc w:val="both"/>
              <w:rPr>
                <w:rFonts w:ascii="Times New Roman" w:hAnsi="Times New Roman"/>
                <w:b/>
                <w:sz w:val="28"/>
                <w:szCs w:val="28"/>
                <w:lang w:val="ky-KG"/>
              </w:rPr>
            </w:pPr>
            <w:r w:rsidRPr="009B01BC">
              <w:rPr>
                <w:rFonts w:ascii="Times New Roman" w:hAnsi="Times New Roman"/>
                <w:b/>
                <w:sz w:val="28"/>
                <w:szCs w:val="28"/>
                <w:lang w:val="ky-KG"/>
              </w:rPr>
              <w:t>Атышев Кобогон Атышевич</w:t>
            </w:r>
          </w:p>
          <w:p w:rsidR="00620442" w:rsidRPr="009B01BC" w:rsidRDefault="00620442" w:rsidP="003B43C4">
            <w:pPr>
              <w:pStyle w:val="23"/>
              <w:tabs>
                <w:tab w:val="left" w:pos="0"/>
                <w:tab w:val="left" w:pos="426"/>
                <w:tab w:val="left" w:pos="9900"/>
              </w:tabs>
              <w:spacing w:line="240" w:lineRule="auto"/>
              <w:ind w:left="0" w:right="23" w:firstLine="0"/>
              <w:contextualSpacing/>
              <w:jc w:val="both"/>
              <w:rPr>
                <w:rFonts w:ascii="Times New Roman" w:hAnsi="Times New Roman"/>
                <w:b/>
                <w:sz w:val="28"/>
                <w:szCs w:val="28"/>
                <w:lang w:val="ky-KG"/>
              </w:rPr>
            </w:pPr>
          </w:p>
          <w:p w:rsidR="00620442" w:rsidRDefault="00620442" w:rsidP="003B43C4">
            <w:pPr>
              <w:pStyle w:val="23"/>
              <w:tabs>
                <w:tab w:val="left" w:pos="0"/>
                <w:tab w:val="left" w:pos="426"/>
                <w:tab w:val="left" w:pos="9900"/>
              </w:tabs>
              <w:spacing w:line="240" w:lineRule="auto"/>
              <w:ind w:left="0" w:right="23" w:firstLine="0"/>
              <w:contextualSpacing/>
              <w:jc w:val="both"/>
              <w:rPr>
                <w:rFonts w:ascii="Times New Roman" w:hAnsi="Times New Roman"/>
                <w:sz w:val="28"/>
                <w:szCs w:val="28"/>
              </w:rPr>
            </w:pPr>
            <w:r>
              <w:rPr>
                <w:rFonts w:ascii="Times New Roman" w:hAnsi="Times New Roman"/>
                <w:sz w:val="28"/>
                <w:szCs w:val="28"/>
                <w:lang w:val="ky-KG"/>
              </w:rPr>
              <w:t xml:space="preserve">доктор </w:t>
            </w:r>
            <w:r>
              <w:rPr>
                <w:rFonts w:ascii="Times New Roman" w:hAnsi="Times New Roman"/>
                <w:sz w:val="28"/>
                <w:szCs w:val="28"/>
              </w:rPr>
              <w:t xml:space="preserve">экономических наук, </w:t>
            </w:r>
            <w:r w:rsidRPr="009B01BC">
              <w:rPr>
                <w:rFonts w:ascii="Times New Roman" w:hAnsi="Times New Roman"/>
                <w:sz w:val="28"/>
                <w:szCs w:val="28"/>
              </w:rPr>
              <w:t>пр</w:t>
            </w:r>
            <w:r>
              <w:rPr>
                <w:rFonts w:ascii="Times New Roman" w:hAnsi="Times New Roman"/>
                <w:sz w:val="28"/>
                <w:szCs w:val="28"/>
              </w:rPr>
              <w:t>офессор</w:t>
            </w:r>
          </w:p>
          <w:p w:rsidR="00620442" w:rsidRPr="009B01BC" w:rsidRDefault="00620442" w:rsidP="003B43C4">
            <w:pPr>
              <w:pStyle w:val="23"/>
              <w:tabs>
                <w:tab w:val="left" w:pos="0"/>
                <w:tab w:val="left" w:pos="426"/>
                <w:tab w:val="left" w:pos="9900"/>
              </w:tabs>
              <w:spacing w:line="240" w:lineRule="auto"/>
              <w:ind w:left="0" w:right="23" w:firstLine="0"/>
              <w:contextualSpacing/>
              <w:jc w:val="both"/>
              <w:rPr>
                <w:rFonts w:ascii="Times New Roman" w:hAnsi="Times New Roman"/>
                <w:b/>
                <w:sz w:val="28"/>
                <w:szCs w:val="28"/>
                <w:lang w:val="ky-KG"/>
              </w:rPr>
            </w:pPr>
            <w:r w:rsidRPr="009B01BC">
              <w:rPr>
                <w:rFonts w:ascii="Times New Roman" w:hAnsi="Times New Roman"/>
                <w:b/>
                <w:sz w:val="28"/>
                <w:szCs w:val="28"/>
                <w:lang w:val="ky-KG"/>
              </w:rPr>
              <w:t>Арзыбаев Атабек Алибекович</w:t>
            </w:r>
          </w:p>
          <w:p w:rsidR="00620442" w:rsidRDefault="00620442" w:rsidP="003B43C4">
            <w:pPr>
              <w:pStyle w:val="23"/>
              <w:tabs>
                <w:tab w:val="left" w:pos="0"/>
                <w:tab w:val="left" w:pos="426"/>
                <w:tab w:val="left" w:pos="9900"/>
              </w:tabs>
              <w:spacing w:line="240" w:lineRule="auto"/>
              <w:ind w:left="0" w:right="23" w:firstLine="0"/>
              <w:contextualSpacing/>
              <w:jc w:val="both"/>
              <w:rPr>
                <w:rFonts w:ascii="Times New Roman" w:hAnsi="Times New Roman"/>
                <w:b/>
                <w:sz w:val="28"/>
                <w:szCs w:val="28"/>
                <w:lang w:val="ky-KG"/>
              </w:rPr>
            </w:pPr>
          </w:p>
          <w:p w:rsidR="00620442" w:rsidRDefault="00620442" w:rsidP="003B43C4">
            <w:pPr>
              <w:pStyle w:val="23"/>
              <w:tabs>
                <w:tab w:val="left" w:pos="0"/>
                <w:tab w:val="left" w:pos="426"/>
                <w:tab w:val="left" w:pos="9900"/>
              </w:tabs>
              <w:spacing w:line="240" w:lineRule="auto"/>
              <w:ind w:left="0" w:right="23" w:firstLine="0"/>
              <w:contextualSpacing/>
              <w:jc w:val="both"/>
              <w:rPr>
                <w:rFonts w:ascii="Times New Roman" w:hAnsi="Times New Roman"/>
                <w:sz w:val="28"/>
                <w:szCs w:val="28"/>
              </w:rPr>
            </w:pPr>
            <w:r>
              <w:rPr>
                <w:rFonts w:ascii="Times New Roman" w:hAnsi="Times New Roman"/>
                <w:sz w:val="28"/>
                <w:szCs w:val="28"/>
                <w:lang w:val="ky-KG"/>
              </w:rPr>
              <w:t xml:space="preserve">доктор </w:t>
            </w:r>
            <w:r>
              <w:rPr>
                <w:rFonts w:ascii="Times New Roman" w:hAnsi="Times New Roman"/>
                <w:sz w:val="28"/>
                <w:szCs w:val="28"/>
              </w:rPr>
              <w:t xml:space="preserve">экономических наук, </w:t>
            </w:r>
            <w:r w:rsidRPr="009B01BC">
              <w:rPr>
                <w:rFonts w:ascii="Times New Roman" w:hAnsi="Times New Roman"/>
                <w:sz w:val="28"/>
                <w:szCs w:val="28"/>
              </w:rPr>
              <w:t>пр</w:t>
            </w:r>
            <w:r>
              <w:rPr>
                <w:rFonts w:ascii="Times New Roman" w:hAnsi="Times New Roman"/>
                <w:sz w:val="28"/>
                <w:szCs w:val="28"/>
              </w:rPr>
              <w:t>офессор</w:t>
            </w:r>
          </w:p>
          <w:p w:rsidR="00620442" w:rsidRPr="009B01BC" w:rsidRDefault="00620442" w:rsidP="003B43C4">
            <w:pPr>
              <w:pStyle w:val="23"/>
              <w:tabs>
                <w:tab w:val="left" w:pos="0"/>
                <w:tab w:val="left" w:pos="426"/>
                <w:tab w:val="left" w:pos="9900"/>
              </w:tabs>
              <w:spacing w:line="240" w:lineRule="auto"/>
              <w:ind w:left="0" w:right="23" w:firstLine="0"/>
              <w:contextualSpacing/>
              <w:jc w:val="both"/>
              <w:rPr>
                <w:rFonts w:ascii="Times New Roman" w:hAnsi="Times New Roman"/>
                <w:b/>
                <w:sz w:val="28"/>
                <w:szCs w:val="28"/>
                <w:lang w:val="ky-KG"/>
              </w:rPr>
            </w:pPr>
            <w:r w:rsidRPr="009B01BC">
              <w:rPr>
                <w:rFonts w:ascii="Times New Roman" w:hAnsi="Times New Roman"/>
                <w:b/>
                <w:sz w:val="28"/>
                <w:szCs w:val="28"/>
                <w:lang w:val="ky-KG"/>
              </w:rPr>
              <w:t xml:space="preserve">Тургунбаев  Жусуп  Тургунбаевич </w:t>
            </w:r>
          </w:p>
        </w:tc>
      </w:tr>
      <w:tr w:rsidR="00620442" w:rsidRPr="00706CA8" w:rsidTr="003B43C4">
        <w:tc>
          <w:tcPr>
            <w:tcW w:w="4361" w:type="dxa"/>
          </w:tcPr>
          <w:p w:rsidR="00620442" w:rsidRDefault="00620442" w:rsidP="003B43C4">
            <w:pPr>
              <w:pStyle w:val="23"/>
              <w:tabs>
                <w:tab w:val="left" w:pos="0"/>
                <w:tab w:val="left" w:pos="426"/>
                <w:tab w:val="left" w:pos="9900"/>
              </w:tabs>
              <w:spacing w:line="240" w:lineRule="auto"/>
              <w:ind w:left="0" w:right="23" w:firstLine="0"/>
              <w:contextualSpacing/>
              <w:jc w:val="both"/>
              <w:rPr>
                <w:rFonts w:ascii="Times New Roman" w:hAnsi="Times New Roman"/>
                <w:b/>
                <w:sz w:val="28"/>
                <w:szCs w:val="28"/>
                <w:lang w:val="ky-KG"/>
              </w:rPr>
            </w:pPr>
          </w:p>
          <w:p w:rsidR="00620442" w:rsidRDefault="00620442" w:rsidP="003B43C4">
            <w:pPr>
              <w:pStyle w:val="23"/>
              <w:tabs>
                <w:tab w:val="left" w:pos="0"/>
                <w:tab w:val="left" w:pos="426"/>
                <w:tab w:val="left" w:pos="9900"/>
              </w:tabs>
              <w:spacing w:line="240" w:lineRule="auto"/>
              <w:ind w:left="0" w:right="23" w:firstLine="0"/>
              <w:contextualSpacing/>
              <w:jc w:val="both"/>
              <w:rPr>
                <w:rFonts w:ascii="Times New Roman" w:hAnsi="Times New Roman"/>
                <w:b/>
                <w:sz w:val="28"/>
                <w:szCs w:val="28"/>
                <w:lang w:val="ky-KG"/>
              </w:rPr>
            </w:pPr>
            <w:r>
              <w:rPr>
                <w:rFonts w:ascii="Times New Roman" w:hAnsi="Times New Roman"/>
                <w:b/>
                <w:sz w:val="28"/>
                <w:szCs w:val="28"/>
                <w:lang w:val="ky-KG"/>
              </w:rPr>
              <w:t>Ведущая организация:</w:t>
            </w:r>
          </w:p>
          <w:p w:rsidR="00620442" w:rsidRDefault="00620442" w:rsidP="003B43C4">
            <w:pPr>
              <w:pStyle w:val="23"/>
              <w:tabs>
                <w:tab w:val="left" w:pos="0"/>
                <w:tab w:val="left" w:pos="426"/>
                <w:tab w:val="left" w:pos="9900"/>
              </w:tabs>
              <w:spacing w:line="240" w:lineRule="auto"/>
              <w:ind w:left="0" w:right="23" w:firstLine="0"/>
              <w:contextualSpacing/>
              <w:jc w:val="both"/>
              <w:rPr>
                <w:rFonts w:ascii="Times New Roman" w:hAnsi="Times New Roman"/>
                <w:b/>
                <w:sz w:val="28"/>
                <w:szCs w:val="28"/>
                <w:lang w:val="ky-KG"/>
              </w:rPr>
            </w:pPr>
          </w:p>
          <w:p w:rsidR="00620442" w:rsidRPr="00515C1C" w:rsidRDefault="00620442" w:rsidP="003B43C4">
            <w:pPr>
              <w:pStyle w:val="23"/>
              <w:tabs>
                <w:tab w:val="left" w:pos="0"/>
                <w:tab w:val="left" w:pos="426"/>
                <w:tab w:val="left" w:pos="9900"/>
              </w:tabs>
              <w:spacing w:line="240" w:lineRule="auto"/>
              <w:ind w:left="0" w:right="23" w:firstLine="0"/>
              <w:contextualSpacing/>
              <w:jc w:val="both"/>
              <w:rPr>
                <w:rFonts w:ascii="Times New Roman" w:hAnsi="Times New Roman"/>
                <w:b/>
                <w:sz w:val="28"/>
                <w:szCs w:val="28"/>
              </w:rPr>
            </w:pPr>
          </w:p>
        </w:tc>
        <w:tc>
          <w:tcPr>
            <w:tcW w:w="5777" w:type="dxa"/>
          </w:tcPr>
          <w:p w:rsidR="00620442" w:rsidRDefault="00620442" w:rsidP="003B43C4">
            <w:pPr>
              <w:widowControl w:val="0"/>
              <w:autoSpaceDE w:val="0"/>
              <w:autoSpaceDN w:val="0"/>
              <w:adjustRightInd w:val="0"/>
              <w:spacing w:line="240" w:lineRule="auto"/>
              <w:contextualSpacing/>
              <w:rPr>
                <w:rFonts w:ascii="Times New Roman" w:hAnsi="Times New Roman"/>
                <w:b/>
                <w:sz w:val="28"/>
                <w:szCs w:val="28"/>
                <w:lang w:val="ky-KG" w:eastAsia="en-US"/>
              </w:rPr>
            </w:pPr>
          </w:p>
          <w:p w:rsidR="00620442" w:rsidRDefault="00620442" w:rsidP="003B43C4">
            <w:pPr>
              <w:widowControl w:val="0"/>
              <w:autoSpaceDE w:val="0"/>
              <w:autoSpaceDN w:val="0"/>
              <w:adjustRightInd w:val="0"/>
              <w:spacing w:line="240" w:lineRule="auto"/>
              <w:contextualSpacing/>
              <w:rPr>
                <w:rFonts w:ascii="Times New Roman" w:hAnsi="Times New Roman"/>
                <w:bCs/>
                <w:sz w:val="28"/>
                <w:szCs w:val="28"/>
                <w:lang w:val="ky-KG"/>
              </w:rPr>
            </w:pPr>
            <w:r w:rsidRPr="00C1728C">
              <w:rPr>
                <w:rFonts w:ascii="Times New Roman" w:hAnsi="Times New Roman"/>
                <w:bCs/>
                <w:sz w:val="28"/>
                <w:szCs w:val="28"/>
                <w:lang w:val="ky-KG"/>
              </w:rPr>
              <w:t>Кыргызский государственный университет строительства, транспорта и архитектуры им.Н.Исанова, факультет “Экономики и менеджмента”</w:t>
            </w:r>
          </w:p>
          <w:p w:rsidR="00620442" w:rsidRPr="00C1728C" w:rsidRDefault="00620442" w:rsidP="003B43C4">
            <w:pPr>
              <w:widowControl w:val="0"/>
              <w:autoSpaceDE w:val="0"/>
              <w:autoSpaceDN w:val="0"/>
              <w:adjustRightInd w:val="0"/>
              <w:spacing w:line="240" w:lineRule="auto"/>
              <w:contextualSpacing/>
              <w:rPr>
                <w:rFonts w:ascii="Times New Roman" w:hAnsi="Times New Roman"/>
                <w:bCs/>
                <w:sz w:val="28"/>
                <w:szCs w:val="28"/>
                <w:lang w:val="ky-KG"/>
              </w:rPr>
            </w:pPr>
          </w:p>
          <w:p w:rsidR="00620442" w:rsidRPr="00B56803" w:rsidRDefault="00620442" w:rsidP="003B43C4">
            <w:pPr>
              <w:pStyle w:val="23"/>
              <w:tabs>
                <w:tab w:val="left" w:pos="0"/>
                <w:tab w:val="left" w:pos="426"/>
                <w:tab w:val="left" w:pos="9900"/>
              </w:tabs>
              <w:spacing w:line="240" w:lineRule="auto"/>
              <w:ind w:left="0" w:right="23" w:firstLine="0"/>
              <w:contextualSpacing/>
              <w:jc w:val="both"/>
              <w:rPr>
                <w:rFonts w:ascii="Times New Roman" w:hAnsi="Times New Roman"/>
                <w:b/>
                <w:sz w:val="28"/>
                <w:szCs w:val="28"/>
                <w:lang w:val="ky-KG"/>
              </w:rPr>
            </w:pPr>
          </w:p>
        </w:tc>
      </w:tr>
    </w:tbl>
    <w:p w:rsidR="00620442" w:rsidRPr="00E05877" w:rsidRDefault="00620442" w:rsidP="00620442">
      <w:pPr>
        <w:widowControl w:val="0"/>
        <w:autoSpaceDE w:val="0"/>
        <w:autoSpaceDN w:val="0"/>
        <w:adjustRightInd w:val="0"/>
        <w:spacing w:line="240" w:lineRule="auto"/>
        <w:ind w:firstLine="709"/>
        <w:contextualSpacing/>
        <w:jc w:val="both"/>
        <w:rPr>
          <w:rFonts w:ascii="Times New Roman" w:hAnsi="Times New Roman"/>
          <w:bCs/>
          <w:sz w:val="28"/>
          <w:szCs w:val="28"/>
        </w:rPr>
      </w:pPr>
      <w:r w:rsidRPr="00E05877">
        <w:rPr>
          <w:rFonts w:ascii="Times New Roman" w:hAnsi="Times New Roman"/>
          <w:bCs/>
          <w:sz w:val="28"/>
          <w:szCs w:val="28"/>
        </w:rPr>
        <w:t>Защита диссертации состоится  «</w:t>
      </w:r>
      <w:r>
        <w:rPr>
          <w:rFonts w:ascii="Times New Roman" w:hAnsi="Times New Roman"/>
          <w:bCs/>
          <w:sz w:val="28"/>
          <w:szCs w:val="28"/>
          <w:lang w:val="ky-KG"/>
        </w:rPr>
        <w:t>3</w:t>
      </w:r>
      <w:r w:rsidRPr="00E05877">
        <w:rPr>
          <w:rFonts w:ascii="Times New Roman" w:hAnsi="Times New Roman"/>
          <w:bCs/>
          <w:sz w:val="28"/>
          <w:szCs w:val="28"/>
        </w:rPr>
        <w:t xml:space="preserve">» </w:t>
      </w:r>
      <w:r>
        <w:rPr>
          <w:rFonts w:ascii="Times New Roman" w:hAnsi="Times New Roman"/>
          <w:bCs/>
          <w:sz w:val="28"/>
          <w:szCs w:val="28"/>
          <w:lang w:val="ky-KG"/>
        </w:rPr>
        <w:t>апреля</w:t>
      </w:r>
      <w:r w:rsidRPr="00E05877">
        <w:rPr>
          <w:rFonts w:ascii="Times New Roman" w:hAnsi="Times New Roman"/>
          <w:bCs/>
          <w:sz w:val="28"/>
          <w:szCs w:val="28"/>
        </w:rPr>
        <w:t xml:space="preserve"> 2015 года в </w:t>
      </w:r>
      <w:r>
        <w:rPr>
          <w:rFonts w:ascii="Times New Roman" w:hAnsi="Times New Roman"/>
          <w:bCs/>
          <w:sz w:val="28"/>
          <w:szCs w:val="28"/>
          <w:lang w:val="ky-KG"/>
        </w:rPr>
        <w:t>14-0</w:t>
      </w:r>
      <w:r w:rsidRPr="00E05877">
        <w:rPr>
          <w:rFonts w:ascii="Times New Roman" w:hAnsi="Times New Roman"/>
          <w:bCs/>
          <w:sz w:val="28"/>
          <w:szCs w:val="28"/>
        </w:rPr>
        <w:t>0 часов на заседании диссертационного совета Д</w:t>
      </w:r>
      <w:r>
        <w:rPr>
          <w:rFonts w:ascii="Times New Roman" w:hAnsi="Times New Roman"/>
          <w:bCs/>
          <w:sz w:val="28"/>
          <w:szCs w:val="28"/>
          <w:lang w:val="ky-KG"/>
        </w:rPr>
        <w:t>.08.13.005</w:t>
      </w:r>
      <w:r w:rsidRPr="00E05877">
        <w:rPr>
          <w:rFonts w:ascii="Times New Roman" w:hAnsi="Times New Roman"/>
          <w:bCs/>
          <w:sz w:val="28"/>
          <w:szCs w:val="28"/>
        </w:rPr>
        <w:t xml:space="preserve">    по защите диссертаций на соискание ученой степени доктора (кандидата) экономических наук при </w:t>
      </w:r>
      <w:proofErr w:type="spellStart"/>
      <w:r w:rsidRPr="00E05877">
        <w:rPr>
          <w:rFonts w:ascii="Times New Roman" w:hAnsi="Times New Roman"/>
          <w:bCs/>
          <w:sz w:val="28"/>
          <w:szCs w:val="28"/>
        </w:rPr>
        <w:t>Кыргызском</w:t>
      </w:r>
      <w:proofErr w:type="spellEnd"/>
      <w:r w:rsidRPr="00E05877">
        <w:rPr>
          <w:rFonts w:ascii="Times New Roman" w:hAnsi="Times New Roman"/>
          <w:bCs/>
          <w:sz w:val="28"/>
          <w:szCs w:val="28"/>
        </w:rPr>
        <w:t xml:space="preserve"> экономическом универси</w:t>
      </w:r>
      <w:r>
        <w:rPr>
          <w:rFonts w:ascii="Times New Roman" w:hAnsi="Times New Roman"/>
          <w:bCs/>
          <w:sz w:val="28"/>
          <w:szCs w:val="28"/>
        </w:rPr>
        <w:t xml:space="preserve">тете им. </w:t>
      </w:r>
      <w:proofErr w:type="spellStart"/>
      <w:r>
        <w:rPr>
          <w:rFonts w:ascii="Times New Roman" w:hAnsi="Times New Roman"/>
          <w:bCs/>
          <w:sz w:val="28"/>
          <w:szCs w:val="28"/>
        </w:rPr>
        <w:t>М.Рыскулбекова</w:t>
      </w:r>
      <w:proofErr w:type="spellEnd"/>
      <w:r>
        <w:rPr>
          <w:rFonts w:ascii="Times New Roman" w:hAnsi="Times New Roman"/>
          <w:bCs/>
          <w:sz w:val="28"/>
          <w:szCs w:val="28"/>
        </w:rPr>
        <w:t xml:space="preserve"> по адре</w:t>
      </w:r>
      <w:r w:rsidRPr="00E05877">
        <w:rPr>
          <w:rFonts w:ascii="Times New Roman" w:hAnsi="Times New Roman"/>
          <w:bCs/>
          <w:sz w:val="28"/>
          <w:szCs w:val="28"/>
        </w:rPr>
        <w:t xml:space="preserve">су: 720033, г. Бишкек, ул. </w:t>
      </w:r>
      <w:proofErr w:type="spellStart"/>
      <w:r w:rsidRPr="00E05877">
        <w:rPr>
          <w:rFonts w:ascii="Times New Roman" w:hAnsi="Times New Roman"/>
          <w:bCs/>
          <w:sz w:val="28"/>
          <w:szCs w:val="28"/>
        </w:rPr>
        <w:t>Тоголок</w:t>
      </w:r>
      <w:proofErr w:type="spellEnd"/>
      <w:r w:rsidRPr="00E05877">
        <w:rPr>
          <w:rFonts w:ascii="Times New Roman" w:hAnsi="Times New Roman"/>
          <w:bCs/>
          <w:sz w:val="28"/>
          <w:szCs w:val="28"/>
        </w:rPr>
        <w:t xml:space="preserve"> </w:t>
      </w:r>
      <w:proofErr w:type="spellStart"/>
      <w:r w:rsidRPr="00E05877">
        <w:rPr>
          <w:rFonts w:ascii="Times New Roman" w:hAnsi="Times New Roman"/>
          <w:bCs/>
          <w:sz w:val="28"/>
          <w:szCs w:val="28"/>
        </w:rPr>
        <w:t>Молдо</w:t>
      </w:r>
      <w:proofErr w:type="spellEnd"/>
      <w:r w:rsidRPr="00E05877">
        <w:rPr>
          <w:rFonts w:ascii="Times New Roman" w:hAnsi="Times New Roman"/>
          <w:bCs/>
          <w:sz w:val="28"/>
          <w:szCs w:val="28"/>
        </w:rPr>
        <w:t>, 58.</w:t>
      </w:r>
    </w:p>
    <w:p w:rsidR="00620442" w:rsidRPr="00E05877" w:rsidRDefault="00620442" w:rsidP="00620442">
      <w:pPr>
        <w:widowControl w:val="0"/>
        <w:autoSpaceDE w:val="0"/>
        <w:autoSpaceDN w:val="0"/>
        <w:adjustRightInd w:val="0"/>
        <w:spacing w:line="240" w:lineRule="auto"/>
        <w:ind w:firstLine="709"/>
        <w:contextualSpacing/>
        <w:jc w:val="both"/>
        <w:rPr>
          <w:rFonts w:ascii="Times New Roman" w:hAnsi="Times New Roman"/>
          <w:bCs/>
          <w:sz w:val="28"/>
          <w:szCs w:val="28"/>
        </w:rPr>
      </w:pPr>
      <w:r w:rsidRPr="00E05877">
        <w:rPr>
          <w:rFonts w:ascii="Times New Roman" w:hAnsi="Times New Roman"/>
          <w:bCs/>
          <w:sz w:val="28"/>
          <w:szCs w:val="28"/>
        </w:rPr>
        <w:t xml:space="preserve">С диссертацией можно ознакомиться в библиотеке </w:t>
      </w:r>
      <w:proofErr w:type="spellStart"/>
      <w:r w:rsidRPr="00E05877">
        <w:rPr>
          <w:rFonts w:ascii="Times New Roman" w:hAnsi="Times New Roman"/>
          <w:bCs/>
          <w:sz w:val="28"/>
          <w:szCs w:val="28"/>
        </w:rPr>
        <w:t>Кыргызского</w:t>
      </w:r>
      <w:proofErr w:type="spellEnd"/>
      <w:r w:rsidRPr="00E05877">
        <w:rPr>
          <w:rFonts w:ascii="Times New Roman" w:hAnsi="Times New Roman"/>
          <w:bCs/>
          <w:sz w:val="28"/>
          <w:szCs w:val="28"/>
        </w:rPr>
        <w:t xml:space="preserve"> экономического университета им. М. </w:t>
      </w:r>
      <w:proofErr w:type="spellStart"/>
      <w:r w:rsidRPr="00E05877">
        <w:rPr>
          <w:rFonts w:ascii="Times New Roman" w:hAnsi="Times New Roman"/>
          <w:bCs/>
          <w:sz w:val="28"/>
          <w:szCs w:val="28"/>
        </w:rPr>
        <w:t>Рыскулбекова</w:t>
      </w:r>
      <w:proofErr w:type="spellEnd"/>
      <w:r w:rsidRPr="00E05877">
        <w:rPr>
          <w:rFonts w:ascii="Times New Roman" w:hAnsi="Times New Roman"/>
          <w:bCs/>
          <w:sz w:val="28"/>
          <w:szCs w:val="28"/>
        </w:rPr>
        <w:t xml:space="preserve"> </w:t>
      </w:r>
      <w:r>
        <w:rPr>
          <w:rFonts w:ascii="Times New Roman" w:hAnsi="Times New Roman"/>
          <w:bCs/>
          <w:sz w:val="28"/>
          <w:szCs w:val="28"/>
        </w:rPr>
        <w:t>по адре</w:t>
      </w:r>
      <w:r w:rsidRPr="00E05877">
        <w:rPr>
          <w:rFonts w:ascii="Times New Roman" w:hAnsi="Times New Roman"/>
          <w:bCs/>
          <w:sz w:val="28"/>
          <w:szCs w:val="28"/>
        </w:rPr>
        <w:t xml:space="preserve">су: 720033, г. Бишкек, ул. </w:t>
      </w:r>
      <w:proofErr w:type="spellStart"/>
      <w:r w:rsidRPr="00E05877">
        <w:rPr>
          <w:rFonts w:ascii="Times New Roman" w:hAnsi="Times New Roman"/>
          <w:bCs/>
          <w:sz w:val="28"/>
          <w:szCs w:val="28"/>
        </w:rPr>
        <w:t>Тоголок</w:t>
      </w:r>
      <w:proofErr w:type="spellEnd"/>
      <w:r w:rsidRPr="00E05877">
        <w:rPr>
          <w:rFonts w:ascii="Times New Roman" w:hAnsi="Times New Roman"/>
          <w:bCs/>
          <w:sz w:val="28"/>
          <w:szCs w:val="28"/>
        </w:rPr>
        <w:t xml:space="preserve"> </w:t>
      </w:r>
      <w:proofErr w:type="spellStart"/>
      <w:r w:rsidRPr="00E05877">
        <w:rPr>
          <w:rFonts w:ascii="Times New Roman" w:hAnsi="Times New Roman"/>
          <w:bCs/>
          <w:sz w:val="28"/>
          <w:szCs w:val="28"/>
        </w:rPr>
        <w:t>Молдо</w:t>
      </w:r>
      <w:proofErr w:type="spellEnd"/>
      <w:r w:rsidRPr="00E05877">
        <w:rPr>
          <w:rFonts w:ascii="Times New Roman" w:hAnsi="Times New Roman"/>
          <w:bCs/>
          <w:sz w:val="28"/>
          <w:szCs w:val="28"/>
        </w:rPr>
        <w:t>, 58.</w:t>
      </w:r>
    </w:p>
    <w:p w:rsidR="00620442" w:rsidRDefault="00620442" w:rsidP="00620442">
      <w:pPr>
        <w:widowControl w:val="0"/>
        <w:autoSpaceDE w:val="0"/>
        <w:autoSpaceDN w:val="0"/>
        <w:adjustRightInd w:val="0"/>
        <w:spacing w:line="240" w:lineRule="auto"/>
        <w:ind w:firstLine="708"/>
        <w:contextualSpacing/>
        <w:rPr>
          <w:rFonts w:ascii="Times New Roman" w:hAnsi="Times New Roman"/>
          <w:bCs/>
          <w:sz w:val="28"/>
          <w:szCs w:val="28"/>
        </w:rPr>
      </w:pPr>
    </w:p>
    <w:p w:rsidR="00620442" w:rsidRDefault="00620442" w:rsidP="00620442">
      <w:pPr>
        <w:widowControl w:val="0"/>
        <w:autoSpaceDE w:val="0"/>
        <w:autoSpaceDN w:val="0"/>
        <w:adjustRightInd w:val="0"/>
        <w:spacing w:line="240" w:lineRule="auto"/>
        <w:ind w:firstLine="708"/>
        <w:contextualSpacing/>
        <w:rPr>
          <w:rFonts w:ascii="Times New Roman" w:hAnsi="Times New Roman"/>
          <w:bCs/>
          <w:sz w:val="28"/>
          <w:szCs w:val="28"/>
        </w:rPr>
      </w:pPr>
    </w:p>
    <w:p w:rsidR="00620442" w:rsidRPr="00356C2A" w:rsidRDefault="00620442" w:rsidP="00620442">
      <w:pPr>
        <w:widowControl w:val="0"/>
        <w:autoSpaceDE w:val="0"/>
        <w:autoSpaceDN w:val="0"/>
        <w:adjustRightInd w:val="0"/>
        <w:spacing w:line="240" w:lineRule="auto"/>
        <w:ind w:firstLine="708"/>
        <w:contextualSpacing/>
        <w:rPr>
          <w:rFonts w:ascii="Times New Roman" w:hAnsi="Times New Roman"/>
          <w:bCs/>
          <w:sz w:val="28"/>
          <w:szCs w:val="28"/>
        </w:rPr>
      </w:pPr>
      <w:r w:rsidRPr="00E05877">
        <w:rPr>
          <w:rFonts w:ascii="Times New Roman" w:hAnsi="Times New Roman"/>
          <w:bCs/>
          <w:sz w:val="28"/>
          <w:szCs w:val="28"/>
        </w:rPr>
        <w:t xml:space="preserve">Автореферат разослан </w:t>
      </w:r>
      <w:r>
        <w:rPr>
          <w:rFonts w:ascii="Times New Roman" w:hAnsi="Times New Roman"/>
          <w:bCs/>
          <w:sz w:val="28"/>
          <w:szCs w:val="28"/>
          <w:lang w:val="ky-KG"/>
        </w:rPr>
        <w:t xml:space="preserve"> 3 марта </w:t>
      </w:r>
      <w:r w:rsidRPr="00E05877">
        <w:rPr>
          <w:rFonts w:ascii="Times New Roman" w:hAnsi="Times New Roman"/>
          <w:bCs/>
          <w:sz w:val="28"/>
          <w:szCs w:val="28"/>
        </w:rPr>
        <w:t xml:space="preserve">  2015 г.</w:t>
      </w:r>
    </w:p>
    <w:p w:rsidR="00620442" w:rsidRDefault="00620442" w:rsidP="00620442">
      <w:pPr>
        <w:widowControl w:val="0"/>
        <w:autoSpaceDE w:val="0"/>
        <w:autoSpaceDN w:val="0"/>
        <w:adjustRightInd w:val="0"/>
        <w:spacing w:line="240" w:lineRule="auto"/>
        <w:contextualSpacing/>
        <w:rPr>
          <w:rFonts w:ascii="Times New Roman" w:hAnsi="Times New Roman"/>
          <w:b/>
          <w:bCs/>
          <w:sz w:val="28"/>
          <w:szCs w:val="28"/>
        </w:rPr>
      </w:pPr>
    </w:p>
    <w:p w:rsidR="00620442" w:rsidRDefault="00620442" w:rsidP="00620442">
      <w:pPr>
        <w:widowControl w:val="0"/>
        <w:autoSpaceDE w:val="0"/>
        <w:autoSpaceDN w:val="0"/>
        <w:adjustRightInd w:val="0"/>
        <w:spacing w:line="240" w:lineRule="auto"/>
        <w:contextualSpacing/>
        <w:rPr>
          <w:rFonts w:ascii="Times New Roman" w:hAnsi="Times New Roman"/>
          <w:bCs/>
          <w:sz w:val="28"/>
          <w:szCs w:val="28"/>
        </w:rPr>
      </w:pPr>
    </w:p>
    <w:p w:rsidR="00620442" w:rsidRPr="007F4B70" w:rsidRDefault="00620442" w:rsidP="00620442">
      <w:pPr>
        <w:widowControl w:val="0"/>
        <w:autoSpaceDE w:val="0"/>
        <w:autoSpaceDN w:val="0"/>
        <w:adjustRightInd w:val="0"/>
        <w:spacing w:line="240" w:lineRule="auto"/>
        <w:contextualSpacing/>
        <w:rPr>
          <w:rFonts w:ascii="Times New Roman" w:hAnsi="Times New Roman"/>
          <w:bCs/>
          <w:sz w:val="28"/>
          <w:szCs w:val="28"/>
        </w:rPr>
      </w:pPr>
      <w:r w:rsidRPr="007F4B70">
        <w:rPr>
          <w:rFonts w:ascii="Times New Roman" w:hAnsi="Times New Roman"/>
          <w:bCs/>
          <w:sz w:val="28"/>
          <w:szCs w:val="28"/>
        </w:rPr>
        <w:t>Ученый секретарь</w:t>
      </w:r>
    </w:p>
    <w:p w:rsidR="00620442" w:rsidRPr="007F4B70" w:rsidRDefault="00620442" w:rsidP="00620442">
      <w:pPr>
        <w:widowControl w:val="0"/>
        <w:autoSpaceDE w:val="0"/>
        <w:autoSpaceDN w:val="0"/>
        <w:adjustRightInd w:val="0"/>
        <w:spacing w:line="240" w:lineRule="auto"/>
        <w:contextualSpacing/>
        <w:rPr>
          <w:rFonts w:ascii="Times New Roman" w:hAnsi="Times New Roman"/>
          <w:bCs/>
          <w:sz w:val="28"/>
          <w:szCs w:val="28"/>
          <w:lang w:val="ky-KG"/>
        </w:rPr>
      </w:pPr>
      <w:r w:rsidRPr="007F4B70">
        <w:rPr>
          <w:rFonts w:ascii="Times New Roman" w:hAnsi="Times New Roman"/>
          <w:bCs/>
          <w:sz w:val="28"/>
          <w:szCs w:val="28"/>
        </w:rPr>
        <w:t>диссертационного совета</w:t>
      </w:r>
      <w:r w:rsidRPr="007F4B70">
        <w:rPr>
          <w:rFonts w:ascii="Times New Roman" w:hAnsi="Times New Roman"/>
          <w:bCs/>
          <w:sz w:val="28"/>
          <w:szCs w:val="28"/>
          <w:lang w:val="ky-KG"/>
        </w:rPr>
        <w:t xml:space="preserve"> Д.08.13.005,</w:t>
      </w:r>
    </w:p>
    <w:p w:rsidR="00620442" w:rsidRDefault="00620442" w:rsidP="00620442">
      <w:pPr>
        <w:widowControl w:val="0"/>
        <w:autoSpaceDE w:val="0"/>
        <w:autoSpaceDN w:val="0"/>
        <w:adjustRightInd w:val="0"/>
        <w:spacing w:line="240" w:lineRule="auto"/>
        <w:contextualSpacing/>
        <w:rPr>
          <w:rFonts w:ascii="Times New Roman" w:hAnsi="Times New Roman"/>
          <w:bCs/>
          <w:sz w:val="28"/>
          <w:szCs w:val="28"/>
        </w:rPr>
      </w:pPr>
      <w:r w:rsidRPr="007F4B70">
        <w:rPr>
          <w:rFonts w:ascii="Times New Roman" w:hAnsi="Times New Roman"/>
          <w:bCs/>
          <w:sz w:val="28"/>
          <w:szCs w:val="28"/>
        </w:rPr>
        <w:t>д</w:t>
      </w:r>
      <w:r w:rsidRPr="007F4B70">
        <w:rPr>
          <w:rFonts w:ascii="Times New Roman" w:hAnsi="Times New Roman"/>
          <w:bCs/>
          <w:sz w:val="28"/>
          <w:szCs w:val="28"/>
          <w:lang w:val="ky-KG"/>
        </w:rPr>
        <w:t>октор</w:t>
      </w:r>
      <w:r w:rsidRPr="007F4B70">
        <w:rPr>
          <w:rFonts w:ascii="Times New Roman" w:hAnsi="Times New Roman"/>
          <w:bCs/>
          <w:sz w:val="28"/>
          <w:szCs w:val="28"/>
        </w:rPr>
        <w:t xml:space="preserve"> экономических наук, </w:t>
      </w:r>
      <w:r w:rsidRPr="007F4B70">
        <w:rPr>
          <w:rFonts w:ascii="Times New Roman" w:hAnsi="Times New Roman"/>
          <w:bCs/>
          <w:sz w:val="28"/>
          <w:szCs w:val="28"/>
          <w:lang w:val="ky-KG"/>
        </w:rPr>
        <w:t xml:space="preserve"> </w:t>
      </w:r>
      <w:r w:rsidRPr="007F4B70">
        <w:rPr>
          <w:rFonts w:ascii="Times New Roman" w:hAnsi="Times New Roman"/>
          <w:bCs/>
          <w:sz w:val="28"/>
          <w:szCs w:val="28"/>
        </w:rPr>
        <w:t xml:space="preserve">профессор             </w:t>
      </w:r>
    </w:p>
    <w:p w:rsidR="00620442" w:rsidRPr="00620442" w:rsidRDefault="00620442" w:rsidP="00620442">
      <w:pPr>
        <w:widowControl w:val="0"/>
        <w:autoSpaceDE w:val="0"/>
        <w:autoSpaceDN w:val="0"/>
        <w:adjustRightInd w:val="0"/>
        <w:spacing w:line="240" w:lineRule="auto"/>
        <w:contextualSpacing/>
        <w:rPr>
          <w:rFonts w:ascii="Times New Roman" w:hAnsi="Times New Roman"/>
          <w:bCs/>
          <w:sz w:val="28"/>
          <w:szCs w:val="28"/>
        </w:rPr>
      </w:pPr>
      <w:r>
        <w:rPr>
          <w:rFonts w:ascii="Times New Roman" w:hAnsi="Times New Roman"/>
          <w:bCs/>
          <w:sz w:val="28"/>
          <w:szCs w:val="28"/>
        </w:rPr>
        <w:t xml:space="preserve">                                                                                 </w:t>
      </w:r>
      <w:r w:rsidRPr="007F4B70">
        <w:rPr>
          <w:rFonts w:ascii="Times New Roman" w:hAnsi="Times New Roman"/>
          <w:bCs/>
          <w:sz w:val="28"/>
          <w:szCs w:val="28"/>
        </w:rPr>
        <w:t xml:space="preserve">  </w:t>
      </w:r>
      <w:r w:rsidRPr="007F4B70">
        <w:rPr>
          <w:rFonts w:ascii="Times New Roman" w:hAnsi="Times New Roman"/>
          <w:bCs/>
          <w:noProof/>
          <w:sz w:val="28"/>
          <w:szCs w:val="28"/>
        </w:rPr>
        <w:drawing>
          <wp:inline distT="0" distB="0" distL="0" distR="0" wp14:anchorId="49F9F022" wp14:editId="147E2EEE">
            <wp:extent cx="750499" cy="465827"/>
            <wp:effectExtent l="19050" t="0" r="0" b="0"/>
            <wp:docPr id="76" name="Рисунок 30" descr="Снимок.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нимок.PNG"/>
                    <pic:cNvPicPr/>
                  </pic:nvPicPr>
                  <pic:blipFill>
                    <a:blip r:embed="rId9" cstate="print"/>
                    <a:stretch>
                      <a:fillRect/>
                    </a:stretch>
                  </pic:blipFill>
                  <pic:spPr>
                    <a:xfrm>
                      <a:off x="0" y="0"/>
                      <a:ext cx="752181" cy="466871"/>
                    </a:xfrm>
                    <a:prstGeom prst="rect">
                      <a:avLst/>
                    </a:prstGeom>
                  </pic:spPr>
                </pic:pic>
              </a:graphicData>
            </a:graphic>
          </wp:inline>
        </w:drawing>
      </w:r>
      <w:r w:rsidRPr="007F4B70">
        <w:rPr>
          <w:rFonts w:ascii="Times New Roman" w:hAnsi="Times New Roman"/>
          <w:bCs/>
          <w:sz w:val="28"/>
          <w:szCs w:val="28"/>
        </w:rPr>
        <w:t xml:space="preserve">     </w:t>
      </w:r>
      <w:r>
        <w:rPr>
          <w:rFonts w:ascii="Times New Roman" w:hAnsi="Times New Roman"/>
          <w:bCs/>
          <w:sz w:val="28"/>
          <w:szCs w:val="28"/>
        </w:rPr>
        <w:t xml:space="preserve">   </w:t>
      </w:r>
      <w:r w:rsidRPr="007F4B70">
        <w:rPr>
          <w:rFonts w:ascii="Times New Roman" w:hAnsi="Times New Roman"/>
          <w:bCs/>
          <w:sz w:val="28"/>
          <w:szCs w:val="28"/>
        </w:rPr>
        <w:t xml:space="preserve">  </w:t>
      </w:r>
      <w:proofErr w:type="spellStart"/>
      <w:r w:rsidRPr="007F4B70">
        <w:rPr>
          <w:rFonts w:ascii="Times New Roman" w:hAnsi="Times New Roman"/>
          <w:bCs/>
          <w:sz w:val="28"/>
          <w:szCs w:val="28"/>
        </w:rPr>
        <w:t>Токсобаева</w:t>
      </w:r>
      <w:proofErr w:type="spellEnd"/>
      <w:r w:rsidRPr="007F4B70">
        <w:rPr>
          <w:rFonts w:ascii="Times New Roman" w:hAnsi="Times New Roman"/>
          <w:bCs/>
          <w:sz w:val="28"/>
          <w:szCs w:val="28"/>
        </w:rPr>
        <w:t xml:space="preserve"> </w:t>
      </w:r>
      <w:r>
        <w:rPr>
          <w:rFonts w:ascii="Times New Roman" w:hAnsi="Times New Roman"/>
          <w:bCs/>
          <w:sz w:val="28"/>
          <w:szCs w:val="28"/>
        </w:rPr>
        <w:t xml:space="preserve">Б.А                      </w:t>
      </w:r>
    </w:p>
    <w:p w:rsidR="004A0F49" w:rsidRDefault="00D44352" w:rsidP="00D44352">
      <w:pPr>
        <w:autoSpaceDE w:val="0"/>
        <w:autoSpaceDN w:val="0"/>
        <w:adjustRightInd w:val="0"/>
        <w:spacing w:line="240" w:lineRule="auto"/>
        <w:ind w:firstLine="709"/>
        <w:contextualSpacing/>
        <w:jc w:val="center"/>
        <w:outlineLvl w:val="0"/>
        <w:rPr>
          <w:rFonts w:ascii="Times New Roman" w:hAnsi="Times New Roman"/>
          <w:b/>
          <w:bCs/>
          <w:sz w:val="28"/>
          <w:szCs w:val="28"/>
        </w:rPr>
      </w:pPr>
      <w:r>
        <w:rPr>
          <w:rFonts w:ascii="Times New Roman" w:hAnsi="Times New Roman"/>
          <w:b/>
          <w:bCs/>
          <w:sz w:val="28"/>
          <w:szCs w:val="28"/>
        </w:rPr>
        <w:lastRenderedPageBreak/>
        <w:t>ОБЩАЯ   ХАРАКТЕРИСТИКА  РАБОТЫ</w:t>
      </w:r>
    </w:p>
    <w:p w:rsidR="00D44352" w:rsidRDefault="00D44352" w:rsidP="00565939">
      <w:pPr>
        <w:autoSpaceDE w:val="0"/>
        <w:autoSpaceDN w:val="0"/>
        <w:adjustRightInd w:val="0"/>
        <w:spacing w:line="240" w:lineRule="auto"/>
        <w:ind w:firstLine="709"/>
        <w:contextualSpacing/>
        <w:jc w:val="center"/>
        <w:outlineLvl w:val="0"/>
        <w:rPr>
          <w:rFonts w:ascii="Times New Roman" w:hAnsi="Times New Roman"/>
          <w:b/>
          <w:color w:val="000000"/>
        </w:rPr>
      </w:pPr>
    </w:p>
    <w:p w:rsidR="00064315" w:rsidRPr="00A7134B" w:rsidRDefault="00064315" w:rsidP="00565939">
      <w:pPr>
        <w:autoSpaceDE w:val="0"/>
        <w:autoSpaceDN w:val="0"/>
        <w:adjustRightInd w:val="0"/>
        <w:spacing w:line="240" w:lineRule="auto"/>
        <w:ind w:firstLine="709"/>
        <w:contextualSpacing/>
        <w:jc w:val="both"/>
        <w:outlineLvl w:val="0"/>
        <w:rPr>
          <w:rFonts w:ascii="Times New Roman" w:hAnsi="Times New Roman"/>
          <w:bCs/>
          <w:color w:val="000000"/>
          <w:spacing w:val="10"/>
          <w:sz w:val="28"/>
          <w:szCs w:val="28"/>
        </w:rPr>
      </w:pPr>
      <w:r w:rsidRPr="00A7134B">
        <w:rPr>
          <w:rFonts w:ascii="Times New Roman" w:hAnsi="Times New Roman"/>
          <w:b/>
          <w:bCs/>
          <w:color w:val="000000"/>
          <w:spacing w:val="10"/>
          <w:sz w:val="28"/>
          <w:szCs w:val="28"/>
        </w:rPr>
        <w:t xml:space="preserve">Актуальность темы исследования. </w:t>
      </w:r>
      <w:r w:rsidRPr="00A7134B">
        <w:rPr>
          <w:rFonts w:ascii="Times New Roman" w:hAnsi="Times New Roman"/>
          <w:bCs/>
          <w:color w:val="000000"/>
          <w:spacing w:val="10"/>
          <w:sz w:val="28"/>
          <w:szCs w:val="28"/>
        </w:rPr>
        <w:t>В национальной стратегии устойчивого ра</w:t>
      </w:r>
      <w:r w:rsidR="00D804A0">
        <w:rPr>
          <w:rFonts w:ascii="Times New Roman" w:hAnsi="Times New Roman"/>
          <w:bCs/>
          <w:color w:val="000000"/>
          <w:spacing w:val="10"/>
          <w:sz w:val="28"/>
          <w:szCs w:val="28"/>
        </w:rPr>
        <w:t>звития КР 2013-2017гг отмечены основные механизмы</w:t>
      </w:r>
      <w:r w:rsidRPr="00A7134B">
        <w:rPr>
          <w:rFonts w:ascii="Times New Roman" w:hAnsi="Times New Roman"/>
          <w:bCs/>
          <w:color w:val="000000"/>
          <w:spacing w:val="10"/>
          <w:sz w:val="28"/>
          <w:szCs w:val="28"/>
        </w:rPr>
        <w:t xml:space="preserve"> технологической мо</w:t>
      </w:r>
      <w:r w:rsidR="00D804A0">
        <w:rPr>
          <w:rFonts w:ascii="Times New Roman" w:hAnsi="Times New Roman"/>
          <w:bCs/>
          <w:color w:val="000000"/>
          <w:spacing w:val="10"/>
          <w:sz w:val="28"/>
          <w:szCs w:val="28"/>
        </w:rPr>
        <w:t>дернизации экономики и повышение</w:t>
      </w:r>
      <w:r w:rsidRPr="00A7134B">
        <w:rPr>
          <w:rFonts w:ascii="Times New Roman" w:hAnsi="Times New Roman"/>
          <w:bCs/>
          <w:color w:val="000000"/>
          <w:spacing w:val="10"/>
          <w:sz w:val="28"/>
          <w:szCs w:val="28"/>
        </w:rPr>
        <w:t xml:space="preserve"> ее конкурентоспособности  является  создание инновационной экономики.  Внедрение </w:t>
      </w:r>
      <w:r w:rsidR="00D804A0">
        <w:rPr>
          <w:rFonts w:ascii="Times New Roman" w:hAnsi="Times New Roman"/>
          <w:bCs/>
          <w:color w:val="000000"/>
          <w:spacing w:val="10"/>
          <w:sz w:val="28"/>
          <w:szCs w:val="28"/>
        </w:rPr>
        <w:t>инноваций предприятиями республики остаю</w:t>
      </w:r>
      <w:r w:rsidRPr="00A7134B">
        <w:rPr>
          <w:rFonts w:ascii="Times New Roman" w:hAnsi="Times New Roman"/>
          <w:bCs/>
          <w:color w:val="000000"/>
          <w:spacing w:val="10"/>
          <w:sz w:val="28"/>
          <w:szCs w:val="28"/>
        </w:rPr>
        <w:t>тся крайне низким</w:t>
      </w:r>
      <w:r w:rsidR="00D804A0">
        <w:rPr>
          <w:rFonts w:ascii="Times New Roman" w:hAnsi="Times New Roman"/>
          <w:bCs/>
          <w:color w:val="000000"/>
          <w:spacing w:val="10"/>
          <w:sz w:val="28"/>
          <w:szCs w:val="28"/>
        </w:rPr>
        <w:t>и и не соответствую</w:t>
      </w:r>
      <w:r w:rsidRPr="00A7134B">
        <w:rPr>
          <w:rFonts w:ascii="Times New Roman" w:hAnsi="Times New Roman"/>
          <w:bCs/>
          <w:color w:val="000000"/>
          <w:spacing w:val="10"/>
          <w:sz w:val="28"/>
          <w:szCs w:val="28"/>
        </w:rPr>
        <w:t>т потребностям устойчивого экономического роста. Недостаток инноваций во многом обусловлен отсутствием ключевых ресурсов, для реше</w:t>
      </w:r>
      <w:r w:rsidR="00D804A0">
        <w:rPr>
          <w:rFonts w:ascii="Times New Roman" w:hAnsi="Times New Roman"/>
          <w:bCs/>
          <w:color w:val="000000"/>
          <w:spacing w:val="10"/>
          <w:sz w:val="28"/>
          <w:szCs w:val="28"/>
        </w:rPr>
        <w:t xml:space="preserve">ния   данной проблемы необходимо участие страны </w:t>
      </w:r>
      <w:r w:rsidRPr="00A7134B">
        <w:rPr>
          <w:rFonts w:ascii="Times New Roman" w:hAnsi="Times New Roman"/>
          <w:bCs/>
          <w:color w:val="000000"/>
          <w:spacing w:val="10"/>
          <w:sz w:val="28"/>
          <w:szCs w:val="28"/>
        </w:rPr>
        <w:t xml:space="preserve"> </w:t>
      </w:r>
      <w:r w:rsidR="00D804A0">
        <w:rPr>
          <w:rFonts w:ascii="Times New Roman" w:hAnsi="Times New Roman"/>
          <w:bCs/>
          <w:color w:val="000000"/>
          <w:spacing w:val="10"/>
          <w:sz w:val="28"/>
          <w:szCs w:val="28"/>
        </w:rPr>
        <w:t xml:space="preserve">в </w:t>
      </w:r>
      <w:r w:rsidRPr="00A7134B">
        <w:rPr>
          <w:rFonts w:ascii="Times New Roman" w:hAnsi="Times New Roman"/>
          <w:bCs/>
          <w:color w:val="000000"/>
          <w:spacing w:val="10"/>
          <w:sz w:val="28"/>
          <w:szCs w:val="28"/>
        </w:rPr>
        <w:t>реги</w:t>
      </w:r>
      <w:r w:rsidR="00D804A0">
        <w:rPr>
          <w:rFonts w:ascii="Times New Roman" w:hAnsi="Times New Roman"/>
          <w:bCs/>
          <w:color w:val="000000"/>
          <w:spacing w:val="10"/>
          <w:sz w:val="28"/>
          <w:szCs w:val="28"/>
        </w:rPr>
        <w:t>ональной интеграции.</w:t>
      </w:r>
    </w:p>
    <w:p w:rsidR="00064315" w:rsidRPr="00A7134B" w:rsidRDefault="00064315" w:rsidP="00565939">
      <w:pPr>
        <w:shd w:val="clear" w:color="auto" w:fill="FFFFFF"/>
        <w:spacing w:line="240" w:lineRule="auto"/>
        <w:ind w:firstLine="709"/>
        <w:contextualSpacing/>
        <w:jc w:val="both"/>
        <w:rPr>
          <w:rFonts w:ascii="Times New Roman" w:hAnsi="Times New Roman"/>
          <w:bCs/>
          <w:color w:val="000000"/>
          <w:spacing w:val="10"/>
          <w:sz w:val="28"/>
          <w:szCs w:val="28"/>
        </w:rPr>
      </w:pPr>
      <w:r w:rsidRPr="00A7134B">
        <w:rPr>
          <w:rFonts w:ascii="Times New Roman" w:hAnsi="Times New Roman"/>
          <w:bCs/>
          <w:color w:val="000000"/>
          <w:spacing w:val="10"/>
          <w:sz w:val="28"/>
          <w:szCs w:val="28"/>
        </w:rPr>
        <w:t xml:space="preserve">Развитое мировое сообщество в настоящее время обеспечивает подавляющую долю роста </w:t>
      </w:r>
      <w:r w:rsidR="00D804A0">
        <w:rPr>
          <w:rFonts w:ascii="Times New Roman" w:hAnsi="Times New Roman"/>
          <w:bCs/>
          <w:color w:val="000000"/>
          <w:spacing w:val="10"/>
          <w:sz w:val="28"/>
          <w:szCs w:val="28"/>
        </w:rPr>
        <w:t>своего ВВП результатами развития</w:t>
      </w:r>
      <w:r w:rsidRPr="00A7134B">
        <w:rPr>
          <w:rFonts w:ascii="Times New Roman" w:hAnsi="Times New Roman"/>
          <w:bCs/>
          <w:color w:val="000000"/>
          <w:spacing w:val="10"/>
          <w:sz w:val="28"/>
          <w:szCs w:val="28"/>
        </w:rPr>
        <w:t xml:space="preserve"> инновационной экономики. С 70-х гг. и в течени</w:t>
      </w:r>
      <w:r w:rsidR="001243BD">
        <w:rPr>
          <w:rFonts w:ascii="Times New Roman" w:hAnsi="Times New Roman"/>
          <w:bCs/>
          <w:color w:val="000000"/>
          <w:spacing w:val="10"/>
          <w:sz w:val="28"/>
          <w:szCs w:val="28"/>
        </w:rPr>
        <w:t>и</w:t>
      </w:r>
      <w:r w:rsidRPr="00A7134B">
        <w:rPr>
          <w:rFonts w:ascii="Times New Roman" w:hAnsi="Times New Roman"/>
          <w:bCs/>
          <w:color w:val="000000"/>
          <w:spacing w:val="10"/>
          <w:sz w:val="28"/>
          <w:szCs w:val="28"/>
        </w:rPr>
        <w:t xml:space="preserve"> последующих трех десятилетий ХХ в. определился основной круг инновационно-экономически развитых стран, характеризующихся растущими показателями глобального индекса валового внутреннего продукта и конкурентоспособности, интеллектуального развития и человеческого потенциала. По официальным данным Всемирного экономического форума (2009–2014), интегрированный индекс инновационности в этих странах находится в пределах максимального значения – 82%, минимального – 55%. </w:t>
      </w:r>
    </w:p>
    <w:p w:rsidR="00064315" w:rsidRDefault="00064315" w:rsidP="00565939">
      <w:pPr>
        <w:shd w:val="clear" w:color="auto" w:fill="FFFFFF"/>
        <w:spacing w:line="240" w:lineRule="auto"/>
        <w:ind w:firstLine="709"/>
        <w:contextualSpacing/>
        <w:jc w:val="both"/>
        <w:rPr>
          <w:rFonts w:ascii="Times New Roman" w:hAnsi="Times New Roman"/>
          <w:bCs/>
          <w:color w:val="000000"/>
          <w:spacing w:val="10"/>
          <w:sz w:val="28"/>
          <w:szCs w:val="28"/>
        </w:rPr>
      </w:pPr>
      <w:r w:rsidRPr="00A7134B">
        <w:rPr>
          <w:rFonts w:ascii="Times New Roman" w:hAnsi="Times New Roman"/>
          <w:bCs/>
          <w:color w:val="000000"/>
          <w:spacing w:val="10"/>
          <w:sz w:val="28"/>
          <w:szCs w:val="28"/>
        </w:rPr>
        <w:t>Экономическая ситуация в КР, характеризуется рядом негативных факторов, среди которых можно выделить: институциональную неопределенность; наличие высоких рисков; неэффективное государственное управление ,  низкий процент производства и внедрения инноваций, а также новых технологий; недостаточную развитость венчурного бизнеса в стране; неопределенность в законодательной и нормативно-правовой сфере; низкую инновационную активность кыргызстанского предпринимательства; недостаточное финансирование исследований</w:t>
      </w:r>
      <w:r w:rsidR="00D87860">
        <w:rPr>
          <w:rFonts w:ascii="Times New Roman" w:hAnsi="Times New Roman"/>
          <w:bCs/>
          <w:color w:val="000000"/>
          <w:spacing w:val="10"/>
          <w:sz w:val="28"/>
          <w:szCs w:val="28"/>
        </w:rPr>
        <w:t>.</w:t>
      </w:r>
      <w:r w:rsidRPr="00A7134B">
        <w:rPr>
          <w:rFonts w:ascii="Times New Roman" w:hAnsi="Times New Roman"/>
          <w:bCs/>
          <w:color w:val="000000"/>
          <w:spacing w:val="10"/>
          <w:sz w:val="28"/>
          <w:szCs w:val="28"/>
        </w:rPr>
        <w:t xml:space="preserve"> </w:t>
      </w:r>
    </w:p>
    <w:p w:rsidR="00D87860" w:rsidRPr="00A7134B" w:rsidRDefault="00D87860" w:rsidP="00565939">
      <w:pPr>
        <w:shd w:val="clear" w:color="auto" w:fill="FFFFFF"/>
        <w:spacing w:line="240" w:lineRule="auto"/>
        <w:ind w:firstLine="709"/>
        <w:contextualSpacing/>
        <w:jc w:val="both"/>
        <w:rPr>
          <w:rFonts w:ascii="Times New Roman" w:hAnsi="Times New Roman"/>
          <w:bCs/>
          <w:color w:val="000000"/>
          <w:spacing w:val="10"/>
          <w:sz w:val="28"/>
          <w:szCs w:val="28"/>
        </w:rPr>
      </w:pPr>
      <w:r>
        <w:rPr>
          <w:rFonts w:ascii="Times New Roman" w:hAnsi="Times New Roman"/>
          <w:bCs/>
          <w:color w:val="000000"/>
          <w:spacing w:val="10"/>
          <w:sz w:val="28"/>
          <w:szCs w:val="28"/>
        </w:rPr>
        <w:t>Для преодоления системного кризиса в экономике необходимо создание условий для формирования и развития инновационной экономики страны в условиях региональной интеграции.</w:t>
      </w:r>
      <w:r w:rsidR="00293F35">
        <w:rPr>
          <w:rFonts w:ascii="Times New Roman" w:hAnsi="Times New Roman"/>
          <w:bCs/>
          <w:color w:val="000000"/>
          <w:spacing w:val="10"/>
          <w:sz w:val="28"/>
          <w:szCs w:val="28"/>
        </w:rPr>
        <w:t xml:space="preserve"> Инновационная экономика будет стимулировать рост экономического потенциала для решения ключевых социально-значимых проблем, увеличения занятости, улучшение человеческого капитала, повышение качества жизни населения страны. </w:t>
      </w:r>
    </w:p>
    <w:p w:rsidR="00064315" w:rsidRPr="00A7134B" w:rsidRDefault="00064315" w:rsidP="00565939">
      <w:pPr>
        <w:shd w:val="clear" w:color="auto" w:fill="FFFFFF"/>
        <w:spacing w:line="240" w:lineRule="auto"/>
        <w:ind w:firstLine="709"/>
        <w:contextualSpacing/>
        <w:jc w:val="both"/>
        <w:rPr>
          <w:rFonts w:ascii="Times New Roman" w:hAnsi="Times New Roman"/>
          <w:bCs/>
          <w:color w:val="000000"/>
          <w:spacing w:val="10"/>
          <w:sz w:val="28"/>
          <w:szCs w:val="28"/>
        </w:rPr>
      </w:pPr>
      <w:r w:rsidRPr="00A7134B">
        <w:rPr>
          <w:rFonts w:ascii="Times New Roman" w:hAnsi="Times New Roman"/>
          <w:bCs/>
          <w:color w:val="000000"/>
          <w:spacing w:val="10"/>
          <w:sz w:val="28"/>
          <w:szCs w:val="28"/>
        </w:rPr>
        <w:t>Сформировавшийся в Кыргызстане м</w:t>
      </w:r>
      <w:r w:rsidR="00D804A0">
        <w:rPr>
          <w:rFonts w:ascii="Times New Roman" w:hAnsi="Times New Roman"/>
          <w:bCs/>
          <w:color w:val="000000"/>
          <w:spacing w:val="10"/>
          <w:sz w:val="28"/>
          <w:szCs w:val="28"/>
        </w:rPr>
        <w:t>еханизм инновационной экономики</w:t>
      </w:r>
      <w:r w:rsidRPr="00A7134B">
        <w:rPr>
          <w:rFonts w:ascii="Times New Roman" w:hAnsi="Times New Roman"/>
          <w:bCs/>
          <w:color w:val="000000"/>
          <w:spacing w:val="10"/>
          <w:sz w:val="28"/>
          <w:szCs w:val="28"/>
        </w:rPr>
        <w:t>, ориентир</w:t>
      </w:r>
      <w:r w:rsidR="00293F35">
        <w:rPr>
          <w:rFonts w:ascii="Times New Roman" w:hAnsi="Times New Roman"/>
          <w:bCs/>
          <w:color w:val="000000"/>
          <w:spacing w:val="10"/>
          <w:sz w:val="28"/>
          <w:szCs w:val="28"/>
        </w:rPr>
        <w:t xml:space="preserve">ованной на решение ключевых </w:t>
      </w:r>
      <w:r w:rsidRPr="00A7134B">
        <w:rPr>
          <w:rFonts w:ascii="Times New Roman" w:hAnsi="Times New Roman"/>
          <w:bCs/>
          <w:color w:val="000000"/>
          <w:spacing w:val="10"/>
          <w:sz w:val="28"/>
          <w:szCs w:val="28"/>
        </w:rPr>
        <w:t xml:space="preserve"> задач  экономики, был разрушен в процессе  системных реформ.</w:t>
      </w:r>
    </w:p>
    <w:p w:rsidR="00986FEB" w:rsidRDefault="00064315" w:rsidP="00565939">
      <w:pPr>
        <w:shd w:val="clear" w:color="auto" w:fill="FFFFFF"/>
        <w:spacing w:line="240" w:lineRule="auto"/>
        <w:ind w:firstLine="709"/>
        <w:contextualSpacing/>
        <w:jc w:val="both"/>
        <w:rPr>
          <w:rFonts w:ascii="Times New Roman" w:hAnsi="Times New Roman"/>
          <w:bCs/>
          <w:color w:val="000000"/>
          <w:spacing w:val="10"/>
          <w:sz w:val="28"/>
          <w:szCs w:val="28"/>
        </w:rPr>
      </w:pPr>
      <w:r w:rsidRPr="00A7134B">
        <w:rPr>
          <w:rFonts w:ascii="Times New Roman" w:hAnsi="Times New Roman"/>
          <w:bCs/>
          <w:color w:val="000000"/>
          <w:spacing w:val="10"/>
          <w:sz w:val="28"/>
          <w:szCs w:val="28"/>
        </w:rPr>
        <w:t>В таких условиях региональная интеграция рассматривается  как   ключевы</w:t>
      </w:r>
      <w:r w:rsidR="00293F35">
        <w:rPr>
          <w:rFonts w:ascii="Times New Roman" w:hAnsi="Times New Roman"/>
          <w:bCs/>
          <w:color w:val="000000"/>
          <w:spacing w:val="10"/>
          <w:sz w:val="28"/>
          <w:szCs w:val="28"/>
        </w:rPr>
        <w:t>м инструментом в  этом процессе</w:t>
      </w:r>
      <w:r w:rsidRPr="00A7134B">
        <w:rPr>
          <w:rFonts w:ascii="Times New Roman" w:hAnsi="Times New Roman"/>
          <w:bCs/>
          <w:color w:val="000000"/>
          <w:spacing w:val="10"/>
          <w:sz w:val="28"/>
          <w:szCs w:val="28"/>
        </w:rPr>
        <w:t>. Не одно государство не способно самостоятельно решать вопросы на</w:t>
      </w:r>
      <w:r w:rsidR="00293F35">
        <w:rPr>
          <w:rFonts w:ascii="Times New Roman" w:hAnsi="Times New Roman"/>
          <w:bCs/>
          <w:color w:val="000000"/>
          <w:spacing w:val="10"/>
          <w:sz w:val="28"/>
          <w:szCs w:val="28"/>
        </w:rPr>
        <w:t xml:space="preserve">ращивания своего экономического </w:t>
      </w:r>
      <w:r w:rsidRPr="00A7134B">
        <w:rPr>
          <w:rFonts w:ascii="Times New Roman" w:hAnsi="Times New Roman"/>
          <w:bCs/>
          <w:color w:val="000000"/>
          <w:spacing w:val="10"/>
          <w:sz w:val="28"/>
          <w:szCs w:val="28"/>
        </w:rPr>
        <w:t xml:space="preserve">потенциала.  Но  экономические взаимодействия в </w:t>
      </w:r>
      <w:r w:rsidRPr="00A7134B">
        <w:rPr>
          <w:rFonts w:ascii="Times New Roman" w:hAnsi="Times New Roman"/>
          <w:bCs/>
          <w:color w:val="000000"/>
          <w:spacing w:val="10"/>
          <w:sz w:val="28"/>
          <w:szCs w:val="28"/>
        </w:rPr>
        <w:lastRenderedPageBreak/>
        <w:t xml:space="preserve">рамках интеграционных проектов не получило широкого развития, так как страны региона оказались не  готовыми к глубокой интеграции </w:t>
      </w:r>
      <w:r w:rsidR="00293F35">
        <w:rPr>
          <w:rFonts w:ascii="Times New Roman" w:hAnsi="Times New Roman"/>
          <w:bCs/>
          <w:color w:val="000000"/>
          <w:spacing w:val="10"/>
          <w:sz w:val="28"/>
          <w:szCs w:val="28"/>
        </w:rPr>
        <w:t xml:space="preserve">в экономической жизни. </w:t>
      </w:r>
      <w:r w:rsidRPr="00A7134B">
        <w:rPr>
          <w:rFonts w:ascii="Times New Roman" w:hAnsi="Times New Roman"/>
          <w:bCs/>
          <w:color w:val="000000"/>
          <w:spacing w:val="10"/>
          <w:sz w:val="28"/>
          <w:szCs w:val="28"/>
        </w:rPr>
        <w:t>За эти двадцать лет в масштабах Содружества Независимых Государств  создано более 70 различных интеграционных структур. В совокупности они представляют собой  ба</w:t>
      </w:r>
      <w:r w:rsidR="00293F35">
        <w:rPr>
          <w:rFonts w:ascii="Times New Roman" w:hAnsi="Times New Roman"/>
          <w:bCs/>
          <w:color w:val="000000"/>
          <w:spacing w:val="10"/>
          <w:sz w:val="28"/>
          <w:szCs w:val="28"/>
        </w:rPr>
        <w:t>зу для практической интеграции, п</w:t>
      </w:r>
      <w:r w:rsidRPr="00A7134B">
        <w:rPr>
          <w:rFonts w:ascii="Times New Roman" w:hAnsi="Times New Roman"/>
          <w:bCs/>
          <w:color w:val="000000"/>
          <w:spacing w:val="10"/>
          <w:sz w:val="28"/>
          <w:szCs w:val="28"/>
        </w:rPr>
        <w:t xml:space="preserve">оэтому </w:t>
      </w:r>
      <w:r w:rsidR="00F2725C" w:rsidRPr="00A7134B">
        <w:rPr>
          <w:rFonts w:ascii="Times New Roman" w:hAnsi="Times New Roman"/>
          <w:bCs/>
          <w:color w:val="000000"/>
          <w:spacing w:val="10"/>
          <w:sz w:val="28"/>
          <w:szCs w:val="28"/>
        </w:rPr>
        <w:t>политика модернизации</w:t>
      </w:r>
      <w:r w:rsidRPr="00A7134B">
        <w:rPr>
          <w:rFonts w:ascii="Times New Roman" w:hAnsi="Times New Roman"/>
          <w:bCs/>
          <w:color w:val="000000"/>
          <w:spacing w:val="10"/>
          <w:sz w:val="28"/>
          <w:szCs w:val="28"/>
        </w:rPr>
        <w:t xml:space="preserve"> экономики стран региона  должна исходить из  понимания, что региональная интеграция способна обеспечить устойчивый и быстрый рост инновационной экономики. </w:t>
      </w:r>
    </w:p>
    <w:p w:rsidR="00510175" w:rsidRPr="00A7134B" w:rsidRDefault="00510175" w:rsidP="00565939">
      <w:pPr>
        <w:shd w:val="clear" w:color="auto" w:fill="FFFFFF"/>
        <w:spacing w:line="240" w:lineRule="auto"/>
        <w:ind w:firstLine="709"/>
        <w:contextualSpacing/>
        <w:jc w:val="both"/>
        <w:rPr>
          <w:rFonts w:ascii="Times New Roman" w:hAnsi="Times New Roman"/>
          <w:color w:val="000000"/>
          <w:spacing w:val="1"/>
          <w:sz w:val="28"/>
          <w:szCs w:val="28"/>
        </w:rPr>
      </w:pPr>
      <w:r w:rsidRPr="00510175">
        <w:rPr>
          <w:rFonts w:ascii="Times New Roman" w:hAnsi="Times New Roman"/>
          <w:b/>
          <w:color w:val="000000"/>
          <w:spacing w:val="1"/>
          <w:sz w:val="28"/>
          <w:szCs w:val="28"/>
        </w:rPr>
        <w:t>Связь темы диссертации с крупными научными программами, основными научно-исследовательскими работами.</w:t>
      </w:r>
      <w:r w:rsidRPr="00510175">
        <w:rPr>
          <w:rFonts w:ascii="Times New Roman" w:hAnsi="Times New Roman"/>
          <w:color w:val="000000"/>
          <w:spacing w:val="1"/>
          <w:sz w:val="28"/>
          <w:szCs w:val="28"/>
        </w:rPr>
        <w:t xml:space="preserve"> Тема диссертации связана с Национальной стратегией устойчивого развития Кыргызской Республики на период 2013-2017 годы, Стратегией инновационной модернизации экономического развития КР на период до 2020 года, Концепцией инновационной модернизации экономического развития КР на период до 2035 года.</w:t>
      </w:r>
    </w:p>
    <w:p w:rsidR="00064315" w:rsidRDefault="00064315" w:rsidP="00E103D7">
      <w:pPr>
        <w:spacing w:after="0" w:line="240" w:lineRule="auto"/>
        <w:ind w:firstLine="709"/>
        <w:jc w:val="both"/>
        <w:rPr>
          <w:rFonts w:ascii="Times New Roman" w:hAnsi="Times New Roman"/>
          <w:sz w:val="28"/>
          <w:szCs w:val="28"/>
        </w:rPr>
      </w:pPr>
      <w:r w:rsidRPr="00A7134B">
        <w:rPr>
          <w:rFonts w:ascii="Times New Roman" w:hAnsi="Times New Roman"/>
          <w:b/>
          <w:sz w:val="28"/>
          <w:szCs w:val="28"/>
        </w:rPr>
        <w:t>Цель и задачи исследования</w:t>
      </w:r>
      <w:r w:rsidRPr="00A7134B">
        <w:rPr>
          <w:sz w:val="28"/>
          <w:szCs w:val="28"/>
        </w:rPr>
        <w:t xml:space="preserve">. </w:t>
      </w:r>
      <w:r w:rsidR="003857A9" w:rsidRPr="003857A9">
        <w:rPr>
          <w:rFonts w:ascii="Times New Roman" w:hAnsi="Times New Roman"/>
          <w:sz w:val="28"/>
          <w:szCs w:val="28"/>
        </w:rPr>
        <w:t xml:space="preserve">Цель </w:t>
      </w:r>
      <w:r w:rsidR="003857A9">
        <w:rPr>
          <w:rFonts w:ascii="Times New Roman" w:hAnsi="Times New Roman"/>
          <w:sz w:val="28"/>
          <w:szCs w:val="28"/>
        </w:rPr>
        <w:t>диссертационной работы заключается в том, чтобы на основании изучения теоретико-методологических и организационно-экономических аспектов оптимизировать практические подходы и пути формирования и развития инновационной экономики в Кыргызстане в рамках региональной интеграции.</w:t>
      </w:r>
    </w:p>
    <w:p w:rsidR="001D5F7E" w:rsidRPr="001D5F7E" w:rsidRDefault="001D5F7E" w:rsidP="00E103D7">
      <w:pPr>
        <w:spacing w:after="0" w:line="240" w:lineRule="auto"/>
        <w:ind w:firstLine="709"/>
        <w:jc w:val="both"/>
        <w:rPr>
          <w:rFonts w:ascii="Times New Roman" w:hAnsi="Times New Roman"/>
          <w:sz w:val="28"/>
          <w:szCs w:val="28"/>
        </w:rPr>
      </w:pPr>
      <w:r>
        <w:rPr>
          <w:rFonts w:ascii="Times New Roman" w:hAnsi="Times New Roman"/>
          <w:sz w:val="28"/>
          <w:szCs w:val="28"/>
        </w:rPr>
        <w:t>Реализация поставленной цели предпо</w:t>
      </w:r>
      <w:r w:rsidR="001243BD">
        <w:rPr>
          <w:rFonts w:ascii="Times New Roman" w:hAnsi="Times New Roman"/>
          <w:sz w:val="28"/>
          <w:szCs w:val="28"/>
        </w:rPr>
        <w:t>лагает решение сле</w:t>
      </w:r>
      <w:r>
        <w:rPr>
          <w:rFonts w:ascii="Times New Roman" w:hAnsi="Times New Roman"/>
          <w:sz w:val="28"/>
          <w:szCs w:val="28"/>
        </w:rPr>
        <w:t>дующих задач:</w:t>
      </w:r>
    </w:p>
    <w:p w:rsidR="00064315" w:rsidRDefault="001D5F7E" w:rsidP="00E103D7">
      <w:pPr>
        <w:pStyle w:val="af"/>
        <w:numPr>
          <w:ilvl w:val="0"/>
          <w:numId w:val="13"/>
        </w:numPr>
        <w:spacing w:after="0" w:line="240" w:lineRule="auto"/>
        <w:contextualSpacing w:val="0"/>
        <w:jc w:val="both"/>
        <w:rPr>
          <w:rFonts w:ascii="Times New Roman" w:hAnsi="Times New Roman"/>
          <w:sz w:val="28"/>
          <w:szCs w:val="28"/>
        </w:rPr>
      </w:pPr>
      <w:r>
        <w:rPr>
          <w:rFonts w:ascii="Times New Roman" w:hAnsi="Times New Roman"/>
          <w:sz w:val="28"/>
          <w:szCs w:val="28"/>
        </w:rPr>
        <w:t xml:space="preserve">на основе анализа современных концепций </w:t>
      </w:r>
      <w:r w:rsidR="00064315" w:rsidRPr="00A7134B">
        <w:rPr>
          <w:rFonts w:ascii="Times New Roman" w:hAnsi="Times New Roman"/>
          <w:sz w:val="28"/>
          <w:szCs w:val="28"/>
        </w:rPr>
        <w:t>исследовать теоретических основ региональной интеграции и возможности использования их для Кыргызстана;</w:t>
      </w:r>
    </w:p>
    <w:p w:rsidR="001D5F7E" w:rsidRPr="00A7134B" w:rsidRDefault="001D5F7E" w:rsidP="00565939">
      <w:pPr>
        <w:pStyle w:val="af"/>
        <w:numPr>
          <w:ilvl w:val="0"/>
          <w:numId w:val="13"/>
        </w:numPr>
        <w:spacing w:line="240" w:lineRule="auto"/>
        <w:jc w:val="both"/>
        <w:rPr>
          <w:rFonts w:ascii="Times New Roman" w:hAnsi="Times New Roman"/>
          <w:sz w:val="28"/>
          <w:szCs w:val="28"/>
        </w:rPr>
      </w:pPr>
      <w:r>
        <w:rPr>
          <w:rFonts w:ascii="Times New Roman" w:hAnsi="Times New Roman"/>
          <w:sz w:val="28"/>
          <w:szCs w:val="28"/>
        </w:rPr>
        <w:t>система</w:t>
      </w:r>
      <w:r w:rsidR="001243BD">
        <w:rPr>
          <w:rFonts w:ascii="Times New Roman" w:hAnsi="Times New Roman"/>
          <w:sz w:val="28"/>
          <w:szCs w:val="28"/>
        </w:rPr>
        <w:t>ти</w:t>
      </w:r>
      <w:r>
        <w:rPr>
          <w:rFonts w:ascii="Times New Roman" w:hAnsi="Times New Roman"/>
          <w:sz w:val="28"/>
          <w:szCs w:val="28"/>
        </w:rPr>
        <w:t>зировать основые подходы исследований региональной интеграции;</w:t>
      </w:r>
    </w:p>
    <w:p w:rsidR="00064315" w:rsidRPr="00A7134B" w:rsidRDefault="001D5F7E" w:rsidP="00565939">
      <w:pPr>
        <w:pStyle w:val="af"/>
        <w:numPr>
          <w:ilvl w:val="0"/>
          <w:numId w:val="13"/>
        </w:numPr>
        <w:spacing w:line="240" w:lineRule="auto"/>
        <w:jc w:val="both"/>
        <w:rPr>
          <w:rFonts w:ascii="Times New Roman" w:hAnsi="Times New Roman"/>
          <w:sz w:val="28"/>
          <w:szCs w:val="28"/>
        </w:rPr>
      </w:pPr>
      <w:r>
        <w:rPr>
          <w:rFonts w:ascii="Times New Roman" w:hAnsi="Times New Roman"/>
          <w:sz w:val="28"/>
          <w:szCs w:val="28"/>
        </w:rPr>
        <w:t xml:space="preserve">используя системный подход, </w:t>
      </w:r>
      <w:r w:rsidR="00064315" w:rsidRPr="00A7134B">
        <w:rPr>
          <w:rFonts w:ascii="Times New Roman" w:hAnsi="Times New Roman"/>
          <w:sz w:val="28"/>
          <w:szCs w:val="28"/>
        </w:rPr>
        <w:t>выявить основные направления, п</w:t>
      </w:r>
      <w:r>
        <w:rPr>
          <w:rFonts w:ascii="Times New Roman" w:hAnsi="Times New Roman"/>
          <w:sz w:val="28"/>
          <w:szCs w:val="28"/>
        </w:rPr>
        <w:t>риоритеты и формы интеграционных процессов в регионе</w:t>
      </w:r>
      <w:r w:rsidR="00064315" w:rsidRPr="00A7134B">
        <w:rPr>
          <w:rFonts w:ascii="Times New Roman" w:hAnsi="Times New Roman"/>
          <w:sz w:val="28"/>
          <w:szCs w:val="28"/>
        </w:rPr>
        <w:t>;</w:t>
      </w:r>
    </w:p>
    <w:p w:rsidR="00064315" w:rsidRPr="00FE5B7F" w:rsidRDefault="00064315" w:rsidP="00565939">
      <w:pPr>
        <w:pStyle w:val="af"/>
        <w:numPr>
          <w:ilvl w:val="0"/>
          <w:numId w:val="13"/>
        </w:numPr>
        <w:spacing w:line="240" w:lineRule="auto"/>
        <w:jc w:val="both"/>
        <w:rPr>
          <w:rFonts w:ascii="Times New Roman" w:hAnsi="Times New Roman"/>
          <w:sz w:val="28"/>
          <w:szCs w:val="28"/>
        </w:rPr>
      </w:pPr>
      <w:r w:rsidRPr="00A7134B">
        <w:rPr>
          <w:rFonts w:ascii="Times New Roman" w:hAnsi="Times New Roman"/>
          <w:sz w:val="28"/>
          <w:szCs w:val="28"/>
        </w:rPr>
        <w:t xml:space="preserve">определить роли </w:t>
      </w:r>
      <w:r w:rsidR="00F2725C" w:rsidRPr="00A7134B">
        <w:rPr>
          <w:rFonts w:ascii="Times New Roman" w:hAnsi="Times New Roman"/>
          <w:sz w:val="28"/>
          <w:szCs w:val="28"/>
        </w:rPr>
        <w:t xml:space="preserve">региональных </w:t>
      </w:r>
      <w:r w:rsidRPr="00A7134B">
        <w:rPr>
          <w:rFonts w:ascii="Times New Roman" w:hAnsi="Times New Roman"/>
          <w:sz w:val="28"/>
          <w:szCs w:val="28"/>
        </w:rPr>
        <w:t>интеграционных процессов в инн</w:t>
      </w:r>
      <w:r w:rsidR="00FE5B7F">
        <w:rPr>
          <w:rFonts w:ascii="Times New Roman" w:hAnsi="Times New Roman"/>
          <w:sz w:val="28"/>
          <w:szCs w:val="28"/>
        </w:rPr>
        <w:t xml:space="preserve">овационном развитии Кыргызстана, </w:t>
      </w:r>
      <w:r w:rsidRPr="00FE5B7F">
        <w:rPr>
          <w:rFonts w:ascii="Times New Roman" w:hAnsi="Times New Roman"/>
          <w:bCs/>
          <w:sz w:val="28"/>
          <w:szCs w:val="28"/>
        </w:rPr>
        <w:t xml:space="preserve">выявить специфику  механизма взаимодействий государственных институтов в </w:t>
      </w:r>
      <w:r w:rsidR="00F2725C" w:rsidRPr="00FE5B7F">
        <w:rPr>
          <w:rFonts w:ascii="Times New Roman" w:hAnsi="Times New Roman"/>
          <w:bCs/>
          <w:sz w:val="28"/>
          <w:szCs w:val="28"/>
        </w:rPr>
        <w:t xml:space="preserve">региональных </w:t>
      </w:r>
      <w:r w:rsidRPr="00FE5B7F">
        <w:rPr>
          <w:rFonts w:ascii="Times New Roman" w:hAnsi="Times New Roman"/>
          <w:bCs/>
          <w:sz w:val="28"/>
          <w:szCs w:val="28"/>
        </w:rPr>
        <w:t>интеграционных  процессах.</w:t>
      </w:r>
    </w:p>
    <w:p w:rsidR="00064315" w:rsidRPr="00A7134B" w:rsidRDefault="00FA6403" w:rsidP="00565939">
      <w:pPr>
        <w:pStyle w:val="af"/>
        <w:numPr>
          <w:ilvl w:val="0"/>
          <w:numId w:val="13"/>
        </w:numPr>
        <w:spacing w:line="240" w:lineRule="auto"/>
        <w:jc w:val="both"/>
        <w:rPr>
          <w:sz w:val="28"/>
          <w:szCs w:val="28"/>
        </w:rPr>
      </w:pPr>
      <w:r>
        <w:rPr>
          <w:rFonts w:ascii="Times New Roman" w:hAnsi="Times New Roman"/>
          <w:bCs/>
          <w:sz w:val="28"/>
          <w:szCs w:val="28"/>
        </w:rPr>
        <w:t>Изучить механизмы формирования и развития инновационной экономики в стране</w:t>
      </w:r>
      <w:r w:rsidR="00064315" w:rsidRPr="00A7134B">
        <w:rPr>
          <w:rFonts w:ascii="Times New Roman" w:hAnsi="Times New Roman"/>
          <w:bCs/>
          <w:sz w:val="28"/>
          <w:szCs w:val="28"/>
        </w:rPr>
        <w:t xml:space="preserve">; </w:t>
      </w:r>
    </w:p>
    <w:p w:rsidR="00064315" w:rsidRPr="001D5F7E" w:rsidRDefault="00064315" w:rsidP="00565939">
      <w:pPr>
        <w:pStyle w:val="af"/>
        <w:numPr>
          <w:ilvl w:val="0"/>
          <w:numId w:val="13"/>
        </w:numPr>
        <w:spacing w:line="240" w:lineRule="auto"/>
        <w:jc w:val="both"/>
        <w:rPr>
          <w:sz w:val="28"/>
          <w:szCs w:val="28"/>
        </w:rPr>
      </w:pPr>
      <w:r w:rsidRPr="00A7134B">
        <w:rPr>
          <w:rFonts w:ascii="Times New Roman" w:eastAsia="Arial Unicode MS" w:hAnsi="Times New Roman"/>
          <w:bCs/>
          <w:sz w:val="28"/>
          <w:szCs w:val="28"/>
        </w:rPr>
        <w:t>сформулировать особенности</w:t>
      </w:r>
      <w:r w:rsidR="00FA6403">
        <w:rPr>
          <w:rFonts w:ascii="Times New Roman" w:eastAsia="Arial Unicode MS" w:hAnsi="Times New Roman"/>
          <w:bCs/>
          <w:sz w:val="28"/>
          <w:szCs w:val="28"/>
        </w:rPr>
        <w:t xml:space="preserve"> формирования</w:t>
      </w:r>
      <w:r w:rsidRPr="00A7134B">
        <w:rPr>
          <w:rFonts w:ascii="Times New Roman" w:eastAsia="Arial Unicode MS" w:hAnsi="Times New Roman"/>
          <w:bCs/>
          <w:sz w:val="28"/>
          <w:szCs w:val="28"/>
        </w:rPr>
        <w:t xml:space="preserve"> развития инновационной экономики  в постсоветском регионе;</w:t>
      </w:r>
      <w:r w:rsidRPr="00A7134B">
        <w:rPr>
          <w:rFonts w:ascii="Times New Roman" w:hAnsi="Times New Roman"/>
          <w:bCs/>
          <w:color w:val="000000"/>
          <w:sz w:val="28"/>
          <w:szCs w:val="28"/>
        </w:rPr>
        <w:t xml:space="preserve"> </w:t>
      </w:r>
    </w:p>
    <w:p w:rsidR="00FA6403" w:rsidRDefault="001D5F7E" w:rsidP="00565939">
      <w:pPr>
        <w:pStyle w:val="af"/>
        <w:numPr>
          <w:ilvl w:val="0"/>
          <w:numId w:val="13"/>
        </w:numPr>
        <w:rPr>
          <w:rFonts w:ascii="Times New Roman" w:hAnsi="Times New Roman"/>
          <w:sz w:val="28"/>
          <w:szCs w:val="28"/>
        </w:rPr>
      </w:pPr>
      <w:r w:rsidRPr="001D5F7E">
        <w:rPr>
          <w:rFonts w:ascii="Times New Roman" w:hAnsi="Times New Roman"/>
          <w:sz w:val="28"/>
          <w:szCs w:val="28"/>
        </w:rPr>
        <w:t>изучить роли транспортного сек</w:t>
      </w:r>
      <w:r>
        <w:rPr>
          <w:rFonts w:ascii="Times New Roman" w:hAnsi="Times New Roman"/>
          <w:sz w:val="28"/>
          <w:szCs w:val="28"/>
        </w:rPr>
        <w:t>тора в  региональной интеграции</w:t>
      </w:r>
      <w:r w:rsidR="00FA6403">
        <w:rPr>
          <w:rFonts w:ascii="Times New Roman" w:hAnsi="Times New Roman"/>
          <w:sz w:val="28"/>
          <w:szCs w:val="28"/>
        </w:rPr>
        <w:t>;</w:t>
      </w:r>
    </w:p>
    <w:p w:rsidR="001D5F7E" w:rsidRDefault="00FA6403" w:rsidP="00565939">
      <w:pPr>
        <w:pStyle w:val="af"/>
        <w:numPr>
          <w:ilvl w:val="0"/>
          <w:numId w:val="13"/>
        </w:numPr>
        <w:rPr>
          <w:rFonts w:ascii="Times New Roman" w:hAnsi="Times New Roman"/>
          <w:sz w:val="28"/>
          <w:szCs w:val="28"/>
        </w:rPr>
      </w:pPr>
      <w:r>
        <w:rPr>
          <w:rFonts w:ascii="Times New Roman" w:hAnsi="Times New Roman"/>
          <w:sz w:val="28"/>
          <w:szCs w:val="28"/>
        </w:rPr>
        <w:t>изучить механизмы реализации инновационной политики</w:t>
      </w:r>
      <w:r w:rsidR="001D5F7E">
        <w:rPr>
          <w:rFonts w:ascii="Times New Roman" w:hAnsi="Times New Roman"/>
          <w:sz w:val="28"/>
          <w:szCs w:val="28"/>
        </w:rPr>
        <w:t>.</w:t>
      </w:r>
    </w:p>
    <w:p w:rsidR="00FE5B7F" w:rsidRPr="001D5F7E" w:rsidRDefault="00E20D9D" w:rsidP="00E103D7">
      <w:pPr>
        <w:pStyle w:val="af"/>
        <w:numPr>
          <w:ilvl w:val="0"/>
          <w:numId w:val="13"/>
        </w:numPr>
        <w:spacing w:after="0" w:line="240" w:lineRule="auto"/>
        <w:contextualSpacing w:val="0"/>
        <w:rPr>
          <w:rFonts w:ascii="Times New Roman" w:hAnsi="Times New Roman"/>
          <w:sz w:val="28"/>
          <w:szCs w:val="28"/>
        </w:rPr>
      </w:pPr>
      <w:r>
        <w:rPr>
          <w:rFonts w:ascii="Times New Roman" w:hAnsi="Times New Roman"/>
          <w:sz w:val="28"/>
          <w:szCs w:val="28"/>
        </w:rPr>
        <w:t>и</w:t>
      </w:r>
      <w:r w:rsidR="00FE5B7F">
        <w:rPr>
          <w:rFonts w:ascii="Times New Roman" w:hAnsi="Times New Roman"/>
          <w:sz w:val="28"/>
          <w:szCs w:val="28"/>
        </w:rPr>
        <w:t>сследовать возможнос</w:t>
      </w:r>
      <w:r w:rsidR="00B31C7B">
        <w:rPr>
          <w:rFonts w:ascii="Times New Roman" w:hAnsi="Times New Roman"/>
          <w:sz w:val="28"/>
          <w:szCs w:val="28"/>
        </w:rPr>
        <w:t>ти Международного транзитного ло</w:t>
      </w:r>
      <w:r w:rsidR="00FE5B7F">
        <w:rPr>
          <w:rFonts w:ascii="Times New Roman" w:hAnsi="Times New Roman"/>
          <w:sz w:val="28"/>
          <w:szCs w:val="28"/>
        </w:rPr>
        <w:t>гистического центра.</w:t>
      </w:r>
    </w:p>
    <w:p w:rsidR="00064315" w:rsidRPr="00A7134B" w:rsidRDefault="00064315" w:rsidP="00E103D7">
      <w:pPr>
        <w:autoSpaceDE w:val="0"/>
        <w:autoSpaceDN w:val="0"/>
        <w:adjustRightInd w:val="0"/>
        <w:spacing w:after="0" w:line="240" w:lineRule="auto"/>
        <w:ind w:firstLine="709"/>
        <w:jc w:val="both"/>
        <w:rPr>
          <w:rFonts w:ascii="Times New Roman" w:hAnsi="Times New Roman"/>
          <w:color w:val="000000"/>
          <w:sz w:val="28"/>
          <w:szCs w:val="28"/>
        </w:rPr>
      </w:pPr>
      <w:r w:rsidRPr="00A7134B">
        <w:rPr>
          <w:rFonts w:ascii="Times New Roman" w:hAnsi="Times New Roman"/>
          <w:b/>
          <w:color w:val="000000"/>
          <w:sz w:val="28"/>
          <w:szCs w:val="28"/>
        </w:rPr>
        <w:t xml:space="preserve">Научная новизна исследования </w:t>
      </w:r>
      <w:r w:rsidRPr="00A7134B">
        <w:rPr>
          <w:rFonts w:ascii="Times New Roman" w:hAnsi="Times New Roman"/>
          <w:color w:val="000000"/>
          <w:sz w:val="28"/>
          <w:szCs w:val="28"/>
        </w:rPr>
        <w:t xml:space="preserve">состоит в комплексном анализе процессов межгосударственной экономической интеграции с учетом  влияния  </w:t>
      </w:r>
      <w:r w:rsidR="00FA6403">
        <w:rPr>
          <w:rFonts w:ascii="Times New Roman" w:hAnsi="Times New Roman"/>
          <w:color w:val="000000"/>
          <w:sz w:val="28"/>
          <w:szCs w:val="28"/>
        </w:rPr>
        <w:t>меж</w:t>
      </w:r>
      <w:r w:rsidRPr="00A7134B">
        <w:rPr>
          <w:rFonts w:ascii="Times New Roman" w:hAnsi="Times New Roman"/>
          <w:color w:val="000000"/>
          <w:sz w:val="28"/>
          <w:szCs w:val="28"/>
        </w:rPr>
        <w:t xml:space="preserve">государственных институтов; расширении инструментария и  методов </w:t>
      </w:r>
      <w:r w:rsidRPr="00A7134B">
        <w:rPr>
          <w:rFonts w:ascii="Times New Roman" w:hAnsi="Times New Roman"/>
          <w:color w:val="000000"/>
          <w:sz w:val="28"/>
          <w:szCs w:val="28"/>
        </w:rPr>
        <w:lastRenderedPageBreak/>
        <w:t>анализа  интеграционных  процессов в постсоветском  регионе; разработке общего подхода к определению эффективности моделей  интеграции</w:t>
      </w:r>
      <w:r w:rsidR="00FA6403">
        <w:rPr>
          <w:rFonts w:ascii="Times New Roman" w:hAnsi="Times New Roman"/>
          <w:color w:val="000000"/>
          <w:sz w:val="28"/>
          <w:szCs w:val="28"/>
        </w:rPr>
        <w:t>,</w:t>
      </w:r>
      <w:r w:rsidRPr="00A7134B">
        <w:rPr>
          <w:rFonts w:ascii="Times New Roman" w:hAnsi="Times New Roman"/>
          <w:color w:val="000000"/>
          <w:sz w:val="28"/>
          <w:szCs w:val="28"/>
        </w:rPr>
        <w:t xml:space="preserve">  так  и сопоставления результатов различных моделей интеграции, функционировавших на постсоветском пространстве. </w:t>
      </w:r>
      <w:r w:rsidR="00FA6403">
        <w:rPr>
          <w:rFonts w:ascii="Times New Roman" w:hAnsi="Times New Roman"/>
          <w:color w:val="000000"/>
          <w:sz w:val="28"/>
          <w:szCs w:val="28"/>
        </w:rPr>
        <w:t>Автором в диссертационной исследовании получены следующие научные результаты:</w:t>
      </w:r>
    </w:p>
    <w:p w:rsidR="00FA6403" w:rsidRDefault="00FA6403" w:rsidP="00565939">
      <w:pPr>
        <w:pStyle w:val="af"/>
        <w:numPr>
          <w:ilvl w:val="0"/>
          <w:numId w:val="6"/>
        </w:numPr>
        <w:autoSpaceDE w:val="0"/>
        <w:autoSpaceDN w:val="0"/>
        <w:adjustRightInd w:val="0"/>
        <w:spacing w:line="240" w:lineRule="atLeast"/>
        <w:jc w:val="both"/>
        <w:rPr>
          <w:rFonts w:ascii="Times New Roman" w:hAnsi="Times New Roman"/>
          <w:color w:val="000000"/>
          <w:sz w:val="28"/>
          <w:szCs w:val="28"/>
        </w:rPr>
      </w:pPr>
      <w:r>
        <w:rPr>
          <w:rFonts w:ascii="Times New Roman" w:hAnsi="Times New Roman"/>
          <w:color w:val="000000"/>
          <w:sz w:val="28"/>
          <w:szCs w:val="28"/>
        </w:rPr>
        <w:t>систематизированы основные по</w:t>
      </w:r>
      <w:r w:rsidR="00E20D9D">
        <w:rPr>
          <w:rFonts w:ascii="Times New Roman" w:hAnsi="Times New Roman"/>
          <w:color w:val="000000"/>
          <w:sz w:val="28"/>
          <w:szCs w:val="28"/>
        </w:rPr>
        <w:t xml:space="preserve">дходы региональной интеграции, </w:t>
      </w:r>
      <w:r>
        <w:rPr>
          <w:rFonts w:ascii="Times New Roman" w:hAnsi="Times New Roman"/>
          <w:color w:val="000000"/>
          <w:sz w:val="28"/>
          <w:szCs w:val="28"/>
        </w:rPr>
        <w:t>обоснован</w:t>
      </w:r>
      <w:r w:rsidR="00E20D9D">
        <w:rPr>
          <w:rFonts w:ascii="Times New Roman" w:hAnsi="Times New Roman"/>
          <w:color w:val="000000"/>
          <w:sz w:val="28"/>
          <w:szCs w:val="28"/>
        </w:rPr>
        <w:t>ы типы региональной интеграции</w:t>
      </w:r>
      <w:r>
        <w:rPr>
          <w:rFonts w:ascii="Times New Roman" w:hAnsi="Times New Roman"/>
          <w:color w:val="000000"/>
          <w:sz w:val="28"/>
          <w:szCs w:val="28"/>
        </w:rPr>
        <w:t>;</w:t>
      </w:r>
    </w:p>
    <w:p w:rsidR="00FA6403" w:rsidRPr="00FA6403" w:rsidRDefault="00FA6403" w:rsidP="00565939">
      <w:pPr>
        <w:pStyle w:val="af"/>
        <w:numPr>
          <w:ilvl w:val="0"/>
          <w:numId w:val="6"/>
        </w:numPr>
        <w:autoSpaceDE w:val="0"/>
        <w:autoSpaceDN w:val="0"/>
        <w:adjustRightInd w:val="0"/>
        <w:spacing w:line="240" w:lineRule="atLeast"/>
        <w:jc w:val="both"/>
        <w:rPr>
          <w:rFonts w:ascii="Times New Roman" w:hAnsi="Times New Roman"/>
          <w:color w:val="000000"/>
          <w:sz w:val="28"/>
          <w:szCs w:val="28"/>
        </w:rPr>
      </w:pPr>
      <w:r>
        <w:rPr>
          <w:rFonts w:ascii="Times New Roman" w:hAnsi="Times New Roman"/>
          <w:color w:val="000000"/>
          <w:sz w:val="28"/>
          <w:szCs w:val="28"/>
        </w:rPr>
        <w:t>обо</w:t>
      </w:r>
      <w:r w:rsidR="00B14E20">
        <w:rPr>
          <w:rFonts w:ascii="Times New Roman" w:hAnsi="Times New Roman"/>
          <w:color w:val="000000"/>
          <w:sz w:val="28"/>
          <w:szCs w:val="28"/>
        </w:rPr>
        <w:t>б</w:t>
      </w:r>
      <w:r>
        <w:rPr>
          <w:rFonts w:ascii="Times New Roman" w:hAnsi="Times New Roman"/>
          <w:color w:val="000000"/>
          <w:sz w:val="28"/>
          <w:szCs w:val="28"/>
        </w:rPr>
        <w:t>щен мировой опыт эффекти</w:t>
      </w:r>
      <w:r w:rsidR="00E87213">
        <w:rPr>
          <w:rFonts w:ascii="Times New Roman" w:hAnsi="Times New Roman"/>
          <w:color w:val="000000"/>
          <w:sz w:val="28"/>
          <w:szCs w:val="28"/>
        </w:rPr>
        <w:t>в</w:t>
      </w:r>
      <w:r>
        <w:rPr>
          <w:rFonts w:ascii="Times New Roman" w:hAnsi="Times New Roman"/>
          <w:color w:val="000000"/>
          <w:sz w:val="28"/>
          <w:szCs w:val="28"/>
        </w:rPr>
        <w:t>ных региональных образований;</w:t>
      </w:r>
    </w:p>
    <w:p w:rsidR="00064315" w:rsidRPr="00DE16E0" w:rsidRDefault="00A03A91" w:rsidP="00565939">
      <w:pPr>
        <w:pStyle w:val="af"/>
        <w:numPr>
          <w:ilvl w:val="0"/>
          <w:numId w:val="6"/>
        </w:numPr>
        <w:autoSpaceDE w:val="0"/>
        <w:autoSpaceDN w:val="0"/>
        <w:adjustRightInd w:val="0"/>
        <w:spacing w:line="240" w:lineRule="auto"/>
        <w:ind w:hanging="357"/>
        <w:jc w:val="both"/>
        <w:rPr>
          <w:rFonts w:ascii="Times New Roman" w:hAnsi="Times New Roman"/>
          <w:color w:val="000000"/>
          <w:sz w:val="28"/>
          <w:szCs w:val="28"/>
        </w:rPr>
      </w:pPr>
      <w:r>
        <w:rPr>
          <w:rFonts w:ascii="Times New Roman" w:hAnsi="Times New Roman"/>
          <w:color w:val="000000"/>
          <w:sz w:val="28"/>
          <w:szCs w:val="28"/>
        </w:rPr>
        <w:t xml:space="preserve">изучено </w:t>
      </w:r>
      <w:proofErr w:type="gramStart"/>
      <w:r>
        <w:rPr>
          <w:rFonts w:ascii="Times New Roman" w:hAnsi="Times New Roman"/>
          <w:color w:val="000000"/>
          <w:sz w:val="28"/>
          <w:szCs w:val="28"/>
        </w:rPr>
        <w:t>современное</w:t>
      </w:r>
      <w:proofErr w:type="gramEnd"/>
      <w:r>
        <w:rPr>
          <w:rFonts w:ascii="Times New Roman" w:hAnsi="Times New Roman"/>
          <w:color w:val="000000"/>
          <w:sz w:val="28"/>
          <w:szCs w:val="28"/>
        </w:rPr>
        <w:t xml:space="preserve"> </w:t>
      </w:r>
      <w:proofErr w:type="spellStart"/>
      <w:r>
        <w:rPr>
          <w:rFonts w:ascii="Times New Roman" w:hAnsi="Times New Roman"/>
          <w:color w:val="000000"/>
          <w:sz w:val="28"/>
          <w:szCs w:val="28"/>
        </w:rPr>
        <w:t>сосояние</w:t>
      </w:r>
      <w:proofErr w:type="spellEnd"/>
      <w:r>
        <w:rPr>
          <w:rFonts w:ascii="Times New Roman" w:hAnsi="Times New Roman"/>
          <w:color w:val="000000"/>
          <w:sz w:val="28"/>
          <w:szCs w:val="28"/>
        </w:rPr>
        <w:t xml:space="preserve"> интеграционных процессов в регионе и выявлены ключевые проблемы эффективности региональной интеграции;</w:t>
      </w:r>
      <w:r w:rsidR="00064315" w:rsidRPr="00DE16E0">
        <w:rPr>
          <w:rFonts w:ascii="Times New Roman" w:hAnsi="Times New Roman"/>
          <w:color w:val="000000"/>
          <w:sz w:val="28"/>
          <w:szCs w:val="28"/>
        </w:rPr>
        <w:t xml:space="preserve"> </w:t>
      </w:r>
    </w:p>
    <w:p w:rsidR="00064315" w:rsidRPr="00DE16E0" w:rsidRDefault="00FA6403" w:rsidP="00565939">
      <w:pPr>
        <w:pStyle w:val="af"/>
        <w:numPr>
          <w:ilvl w:val="0"/>
          <w:numId w:val="6"/>
        </w:numPr>
        <w:autoSpaceDE w:val="0"/>
        <w:autoSpaceDN w:val="0"/>
        <w:adjustRightInd w:val="0"/>
        <w:spacing w:line="240" w:lineRule="auto"/>
        <w:ind w:hanging="357"/>
        <w:jc w:val="both"/>
        <w:rPr>
          <w:rFonts w:ascii="Times New Roman" w:hAnsi="Times New Roman"/>
          <w:color w:val="000000"/>
          <w:sz w:val="28"/>
          <w:szCs w:val="28"/>
        </w:rPr>
      </w:pPr>
      <w:r>
        <w:rPr>
          <w:rFonts w:ascii="Times New Roman" w:hAnsi="Times New Roman"/>
          <w:color w:val="000000"/>
          <w:sz w:val="28"/>
          <w:szCs w:val="28"/>
        </w:rPr>
        <w:t>изучены</w:t>
      </w:r>
      <w:r w:rsidR="00064315" w:rsidRPr="00DE16E0">
        <w:rPr>
          <w:rFonts w:ascii="Times New Roman" w:hAnsi="Times New Roman"/>
          <w:color w:val="000000"/>
          <w:sz w:val="28"/>
          <w:szCs w:val="28"/>
        </w:rPr>
        <w:t xml:space="preserve"> модели таможенного союза</w:t>
      </w:r>
      <w:r>
        <w:rPr>
          <w:rFonts w:ascii="Times New Roman" w:hAnsi="Times New Roman"/>
          <w:color w:val="000000"/>
          <w:sz w:val="28"/>
          <w:szCs w:val="28"/>
        </w:rPr>
        <w:t xml:space="preserve">, автором выявлено </w:t>
      </w:r>
      <w:r w:rsidR="00064315" w:rsidRPr="00DE16E0">
        <w:rPr>
          <w:rFonts w:ascii="Times New Roman" w:hAnsi="Times New Roman"/>
          <w:color w:val="000000"/>
          <w:sz w:val="28"/>
          <w:szCs w:val="28"/>
        </w:rPr>
        <w:t xml:space="preserve"> преимущество и риск</w:t>
      </w:r>
      <w:r w:rsidR="004331C9" w:rsidRPr="00DE16E0">
        <w:rPr>
          <w:rFonts w:ascii="Times New Roman" w:hAnsi="Times New Roman"/>
          <w:color w:val="000000"/>
          <w:sz w:val="28"/>
          <w:szCs w:val="28"/>
        </w:rPr>
        <w:t>и региональной  интеграции в современных условиях</w:t>
      </w:r>
      <w:r w:rsidR="00064315" w:rsidRPr="00DE16E0">
        <w:rPr>
          <w:rFonts w:ascii="Times New Roman" w:hAnsi="Times New Roman"/>
          <w:color w:val="000000"/>
          <w:sz w:val="28"/>
          <w:szCs w:val="28"/>
        </w:rPr>
        <w:t xml:space="preserve">; </w:t>
      </w:r>
    </w:p>
    <w:p w:rsidR="00064315" w:rsidRDefault="00510175" w:rsidP="00565939">
      <w:pPr>
        <w:pStyle w:val="af"/>
        <w:numPr>
          <w:ilvl w:val="0"/>
          <w:numId w:val="6"/>
        </w:numPr>
        <w:autoSpaceDE w:val="0"/>
        <w:autoSpaceDN w:val="0"/>
        <w:adjustRightInd w:val="0"/>
        <w:spacing w:line="240" w:lineRule="auto"/>
        <w:ind w:hanging="357"/>
        <w:jc w:val="both"/>
        <w:rPr>
          <w:rFonts w:ascii="Times New Roman" w:hAnsi="Times New Roman"/>
          <w:color w:val="000000"/>
          <w:sz w:val="28"/>
          <w:szCs w:val="28"/>
        </w:rPr>
      </w:pPr>
      <w:proofErr w:type="gramStart"/>
      <w:r>
        <w:rPr>
          <w:rFonts w:ascii="Times New Roman" w:hAnsi="Times New Roman"/>
          <w:color w:val="000000"/>
          <w:sz w:val="28"/>
          <w:szCs w:val="28"/>
        </w:rPr>
        <w:t>о</w:t>
      </w:r>
      <w:r w:rsidR="00C83825">
        <w:rPr>
          <w:rFonts w:ascii="Times New Roman" w:hAnsi="Times New Roman"/>
          <w:color w:val="000000"/>
          <w:sz w:val="28"/>
          <w:szCs w:val="28"/>
        </w:rPr>
        <w:t xml:space="preserve">пределена необходимость </w:t>
      </w:r>
      <w:r w:rsidR="00A03A91">
        <w:rPr>
          <w:rFonts w:ascii="Times New Roman" w:hAnsi="Times New Roman"/>
          <w:color w:val="000000"/>
          <w:sz w:val="28"/>
          <w:szCs w:val="28"/>
        </w:rPr>
        <w:t xml:space="preserve">согласований установления общих стандартов и технических регламентов в ключевых </w:t>
      </w:r>
      <w:proofErr w:type="spellStart"/>
      <w:r w:rsidR="00A03A91">
        <w:rPr>
          <w:rFonts w:ascii="Times New Roman" w:hAnsi="Times New Roman"/>
          <w:color w:val="000000"/>
          <w:sz w:val="28"/>
          <w:szCs w:val="28"/>
        </w:rPr>
        <w:t>сверах</w:t>
      </w:r>
      <w:proofErr w:type="spellEnd"/>
      <w:r w:rsidR="00A03A91">
        <w:rPr>
          <w:rFonts w:ascii="Times New Roman" w:hAnsi="Times New Roman"/>
          <w:color w:val="000000"/>
          <w:sz w:val="28"/>
          <w:szCs w:val="28"/>
        </w:rPr>
        <w:t xml:space="preserve"> экономики</w:t>
      </w:r>
      <w:r w:rsidR="00064315" w:rsidRPr="00DE16E0">
        <w:rPr>
          <w:rFonts w:ascii="Times New Roman" w:hAnsi="Times New Roman"/>
          <w:color w:val="000000"/>
          <w:sz w:val="28"/>
          <w:szCs w:val="28"/>
        </w:rPr>
        <w:t xml:space="preserve">; </w:t>
      </w:r>
      <w:proofErr w:type="gramEnd"/>
    </w:p>
    <w:p w:rsidR="00E87213" w:rsidRDefault="00E87213" w:rsidP="00565939">
      <w:pPr>
        <w:pStyle w:val="af"/>
        <w:numPr>
          <w:ilvl w:val="0"/>
          <w:numId w:val="6"/>
        </w:numPr>
        <w:autoSpaceDE w:val="0"/>
        <w:autoSpaceDN w:val="0"/>
        <w:adjustRightInd w:val="0"/>
        <w:spacing w:line="240" w:lineRule="auto"/>
        <w:ind w:hanging="357"/>
        <w:jc w:val="both"/>
        <w:rPr>
          <w:rFonts w:ascii="Times New Roman" w:hAnsi="Times New Roman"/>
          <w:color w:val="000000"/>
          <w:sz w:val="28"/>
          <w:szCs w:val="28"/>
        </w:rPr>
      </w:pPr>
      <w:r>
        <w:rPr>
          <w:rFonts w:ascii="Times New Roman" w:hAnsi="Times New Roman"/>
          <w:color w:val="000000"/>
          <w:sz w:val="28"/>
          <w:szCs w:val="28"/>
        </w:rPr>
        <w:t>предложена математическая модель определения эффективности региональной интеграции</w:t>
      </w:r>
      <w:r w:rsidR="00704144">
        <w:rPr>
          <w:rFonts w:ascii="Times New Roman" w:hAnsi="Times New Roman"/>
          <w:color w:val="000000"/>
          <w:sz w:val="28"/>
          <w:szCs w:val="28"/>
        </w:rPr>
        <w:t>;</w:t>
      </w:r>
    </w:p>
    <w:p w:rsidR="00704144" w:rsidRPr="00510175" w:rsidRDefault="00A03A91" w:rsidP="00E103D7">
      <w:pPr>
        <w:pStyle w:val="af"/>
        <w:numPr>
          <w:ilvl w:val="0"/>
          <w:numId w:val="6"/>
        </w:numPr>
        <w:autoSpaceDE w:val="0"/>
        <w:autoSpaceDN w:val="0"/>
        <w:adjustRightInd w:val="0"/>
        <w:spacing w:after="0" w:line="240" w:lineRule="auto"/>
        <w:ind w:hanging="357"/>
        <w:contextualSpacing w:val="0"/>
        <w:jc w:val="both"/>
        <w:rPr>
          <w:rFonts w:ascii="Times New Roman" w:hAnsi="Times New Roman"/>
          <w:color w:val="000000"/>
          <w:sz w:val="28"/>
          <w:szCs w:val="28"/>
        </w:rPr>
      </w:pPr>
      <w:r>
        <w:rPr>
          <w:rFonts w:ascii="Times New Roman" w:hAnsi="Times New Roman"/>
          <w:color w:val="000000"/>
          <w:sz w:val="28"/>
          <w:szCs w:val="28"/>
        </w:rPr>
        <w:t>исследованы возможности Международного логистического центра.</w:t>
      </w:r>
    </w:p>
    <w:p w:rsidR="00064315" w:rsidRPr="00A7134B" w:rsidRDefault="00064315" w:rsidP="00E103D7">
      <w:pPr>
        <w:widowControl w:val="0"/>
        <w:shd w:val="clear" w:color="auto" w:fill="FFFFFF"/>
        <w:autoSpaceDE w:val="0"/>
        <w:autoSpaceDN w:val="0"/>
        <w:spacing w:after="0" w:line="240" w:lineRule="auto"/>
        <w:ind w:firstLine="709"/>
        <w:jc w:val="both"/>
        <w:rPr>
          <w:rFonts w:ascii="Times New Roman" w:hAnsi="Times New Roman"/>
          <w:bCs/>
          <w:sz w:val="28"/>
          <w:szCs w:val="28"/>
        </w:rPr>
      </w:pPr>
      <w:r w:rsidRPr="00A7134B">
        <w:rPr>
          <w:rFonts w:ascii="Times New Roman" w:hAnsi="Times New Roman"/>
          <w:b/>
          <w:color w:val="000000"/>
          <w:sz w:val="28"/>
          <w:szCs w:val="28"/>
        </w:rPr>
        <w:t xml:space="preserve">Практическая значимость </w:t>
      </w:r>
      <w:r w:rsidRPr="00A7134B">
        <w:rPr>
          <w:rFonts w:ascii="Times New Roman" w:hAnsi="Times New Roman"/>
          <w:bCs/>
          <w:color w:val="000000"/>
          <w:sz w:val="28"/>
          <w:szCs w:val="28"/>
        </w:rPr>
        <w:t xml:space="preserve">проведенного исследования заключается в выработке методологических принципов и конкретных практических рекомендациях </w:t>
      </w:r>
      <w:r w:rsidR="00A10601">
        <w:rPr>
          <w:rFonts w:ascii="Times New Roman" w:hAnsi="Times New Roman"/>
          <w:bCs/>
          <w:color w:val="000000"/>
          <w:sz w:val="28"/>
          <w:szCs w:val="28"/>
        </w:rPr>
        <w:t>по развитию</w:t>
      </w:r>
      <w:r w:rsidRPr="00A7134B">
        <w:rPr>
          <w:rFonts w:ascii="Times New Roman" w:hAnsi="Times New Roman"/>
          <w:bCs/>
          <w:color w:val="000000"/>
          <w:sz w:val="28"/>
          <w:szCs w:val="28"/>
        </w:rPr>
        <w:t xml:space="preserve"> инновационной экономики, в рамках региональной интеграции.</w:t>
      </w:r>
    </w:p>
    <w:p w:rsidR="00064315" w:rsidRPr="00A7134B" w:rsidRDefault="00064315" w:rsidP="00A7134B">
      <w:pPr>
        <w:widowControl w:val="0"/>
        <w:shd w:val="clear" w:color="auto" w:fill="FFFFFF"/>
        <w:spacing w:line="240" w:lineRule="auto"/>
        <w:ind w:firstLine="709"/>
        <w:contextualSpacing/>
        <w:jc w:val="both"/>
        <w:rPr>
          <w:rFonts w:ascii="Times New Roman" w:hAnsi="Times New Roman"/>
          <w:bCs/>
          <w:color w:val="000000"/>
          <w:spacing w:val="-3"/>
          <w:sz w:val="28"/>
          <w:szCs w:val="28"/>
        </w:rPr>
      </w:pPr>
      <w:r w:rsidRPr="00A7134B">
        <w:rPr>
          <w:rFonts w:ascii="Times New Roman" w:hAnsi="Times New Roman"/>
          <w:bCs/>
          <w:color w:val="000000"/>
          <w:sz w:val="28"/>
          <w:szCs w:val="28"/>
        </w:rPr>
        <w:t xml:space="preserve">Теоретические положения диссертации, а также основные выводы и рекомендации, содержащиеся в работе, могут найти применение при </w:t>
      </w:r>
      <w:r w:rsidRPr="00A7134B">
        <w:rPr>
          <w:rFonts w:ascii="Times New Roman" w:hAnsi="Times New Roman"/>
          <w:bCs/>
          <w:color w:val="000000"/>
          <w:spacing w:val="-4"/>
          <w:sz w:val="28"/>
          <w:szCs w:val="28"/>
        </w:rPr>
        <w:t>фор</w:t>
      </w:r>
      <w:r w:rsidRPr="00A7134B">
        <w:rPr>
          <w:rFonts w:ascii="Times New Roman" w:hAnsi="Times New Roman"/>
          <w:bCs/>
          <w:color w:val="000000"/>
          <w:spacing w:val="-3"/>
          <w:sz w:val="28"/>
          <w:szCs w:val="28"/>
        </w:rPr>
        <w:t xml:space="preserve">мировании государственной концепции инновационной экономики, государственной инновационной политики, разработке стратегии и тактики деятельности институтов механизма инновационной экономики. </w:t>
      </w:r>
    </w:p>
    <w:p w:rsidR="00064315" w:rsidRDefault="00064315" w:rsidP="00A7134B">
      <w:pPr>
        <w:widowControl w:val="0"/>
        <w:shd w:val="clear" w:color="auto" w:fill="FFFFFF"/>
        <w:spacing w:line="240" w:lineRule="auto"/>
        <w:ind w:firstLine="709"/>
        <w:contextualSpacing/>
        <w:jc w:val="both"/>
        <w:rPr>
          <w:rFonts w:ascii="Times New Roman" w:hAnsi="Times New Roman"/>
          <w:bCs/>
          <w:color w:val="000000"/>
          <w:spacing w:val="-7"/>
          <w:sz w:val="28"/>
          <w:szCs w:val="28"/>
        </w:rPr>
      </w:pPr>
      <w:r w:rsidRPr="00A7134B">
        <w:rPr>
          <w:rFonts w:ascii="Times New Roman" w:hAnsi="Times New Roman"/>
          <w:bCs/>
          <w:color w:val="000000"/>
          <w:spacing w:val="-3"/>
          <w:sz w:val="28"/>
          <w:szCs w:val="28"/>
        </w:rPr>
        <w:t>Отдельные аспекты диссертационного исследования применя</w:t>
      </w:r>
      <w:r w:rsidRPr="00A7134B">
        <w:rPr>
          <w:rFonts w:ascii="Times New Roman" w:hAnsi="Times New Roman"/>
          <w:bCs/>
          <w:color w:val="000000"/>
          <w:spacing w:val="-4"/>
          <w:sz w:val="28"/>
          <w:szCs w:val="28"/>
        </w:rPr>
        <w:t>ются в научно-исследовательской работе и педагогической практике в изучении курсов «Экономическая теория», «Национальная экономика</w:t>
      </w:r>
      <w:r w:rsidRPr="00A7134B">
        <w:rPr>
          <w:rFonts w:ascii="Times New Roman" w:hAnsi="Times New Roman"/>
          <w:bCs/>
          <w:color w:val="000000"/>
          <w:spacing w:val="-7"/>
          <w:sz w:val="28"/>
          <w:szCs w:val="28"/>
        </w:rPr>
        <w:t>», «Экономика общественного сектора».</w:t>
      </w:r>
    </w:p>
    <w:p w:rsidR="00F21428" w:rsidRPr="00A7134B" w:rsidRDefault="00F21428" w:rsidP="00F21428">
      <w:pPr>
        <w:widowControl w:val="0"/>
        <w:spacing w:line="240" w:lineRule="atLeast"/>
        <w:ind w:firstLine="709"/>
        <w:contextualSpacing/>
        <w:jc w:val="both"/>
        <w:rPr>
          <w:rFonts w:ascii="Times New Roman" w:hAnsi="Times New Roman"/>
          <w:bCs/>
          <w:sz w:val="28"/>
          <w:szCs w:val="28"/>
        </w:rPr>
      </w:pPr>
      <w:r>
        <w:rPr>
          <w:rFonts w:ascii="Times New Roman" w:hAnsi="Times New Roman"/>
          <w:b/>
          <w:sz w:val="28"/>
          <w:szCs w:val="28"/>
        </w:rPr>
        <w:t>Экономическая значимость.</w:t>
      </w:r>
      <w:r w:rsidRPr="00A7134B">
        <w:rPr>
          <w:rFonts w:ascii="Times New Roman" w:hAnsi="Times New Roman"/>
          <w:bCs/>
          <w:color w:val="000000"/>
          <w:sz w:val="28"/>
          <w:szCs w:val="28"/>
        </w:rPr>
        <w:t xml:space="preserve"> </w:t>
      </w:r>
      <w:r w:rsidRPr="00A7134B">
        <w:rPr>
          <w:rFonts w:ascii="Times New Roman" w:hAnsi="Times New Roman"/>
          <w:bCs/>
          <w:sz w:val="28"/>
          <w:szCs w:val="28"/>
        </w:rPr>
        <w:t>Выполненное диссертационное исследование развивает одно из важных направлений современных экономических иссл</w:t>
      </w:r>
      <w:r>
        <w:rPr>
          <w:rFonts w:ascii="Times New Roman" w:hAnsi="Times New Roman"/>
          <w:bCs/>
          <w:sz w:val="28"/>
          <w:szCs w:val="28"/>
        </w:rPr>
        <w:t xml:space="preserve">едований – </w:t>
      </w:r>
      <w:r w:rsidRPr="00A7134B">
        <w:rPr>
          <w:rFonts w:ascii="Times New Roman" w:hAnsi="Times New Roman"/>
          <w:bCs/>
          <w:sz w:val="28"/>
          <w:szCs w:val="28"/>
        </w:rPr>
        <w:t xml:space="preserve"> </w:t>
      </w:r>
      <w:r w:rsidRPr="00A7134B">
        <w:rPr>
          <w:rFonts w:ascii="Times New Roman" w:hAnsi="Times New Roman"/>
          <w:bCs/>
          <w:color w:val="000000"/>
          <w:sz w:val="28"/>
          <w:szCs w:val="28"/>
        </w:rPr>
        <w:t>институтов</w:t>
      </w:r>
      <w:r>
        <w:rPr>
          <w:rFonts w:ascii="Times New Roman" w:hAnsi="Times New Roman"/>
          <w:bCs/>
          <w:color w:val="000000"/>
          <w:sz w:val="28"/>
          <w:szCs w:val="28"/>
        </w:rPr>
        <w:t xml:space="preserve"> механизма влияния</w:t>
      </w:r>
      <w:r w:rsidRPr="00A7134B">
        <w:rPr>
          <w:rFonts w:ascii="Times New Roman" w:hAnsi="Times New Roman"/>
          <w:bCs/>
          <w:color w:val="000000"/>
          <w:sz w:val="28"/>
          <w:szCs w:val="28"/>
        </w:rPr>
        <w:t xml:space="preserve"> региональ</w:t>
      </w:r>
      <w:r>
        <w:rPr>
          <w:rFonts w:ascii="Times New Roman" w:hAnsi="Times New Roman"/>
          <w:bCs/>
          <w:color w:val="000000"/>
          <w:sz w:val="28"/>
          <w:szCs w:val="28"/>
        </w:rPr>
        <w:t>ной интеграции на  инновационную экономику</w:t>
      </w:r>
      <w:r w:rsidRPr="00A7134B">
        <w:rPr>
          <w:rFonts w:ascii="Times New Roman" w:hAnsi="Times New Roman"/>
          <w:bCs/>
          <w:sz w:val="28"/>
          <w:szCs w:val="28"/>
        </w:rPr>
        <w:t>. Выводы, полученные в результате проведенного исследования,</w:t>
      </w:r>
      <w:r w:rsidRPr="00A7134B">
        <w:rPr>
          <w:rFonts w:ascii="Times New Roman" w:hAnsi="Times New Roman"/>
          <w:bCs/>
          <w:i/>
          <w:iCs/>
          <w:sz w:val="28"/>
          <w:szCs w:val="28"/>
        </w:rPr>
        <w:t xml:space="preserve"> </w:t>
      </w:r>
      <w:r w:rsidRPr="00A7134B">
        <w:rPr>
          <w:rFonts w:ascii="Times New Roman" w:hAnsi="Times New Roman"/>
          <w:bCs/>
          <w:sz w:val="28"/>
          <w:szCs w:val="28"/>
        </w:rPr>
        <w:t xml:space="preserve">уточняют и дополняют ряд </w:t>
      </w:r>
      <w:r>
        <w:rPr>
          <w:rFonts w:ascii="Times New Roman" w:hAnsi="Times New Roman"/>
          <w:bCs/>
          <w:spacing w:val="-10"/>
          <w:sz w:val="28"/>
          <w:szCs w:val="28"/>
        </w:rPr>
        <w:t xml:space="preserve"> положений по</w:t>
      </w:r>
      <w:r w:rsidRPr="00A7134B">
        <w:rPr>
          <w:rFonts w:ascii="Times New Roman" w:hAnsi="Times New Roman"/>
          <w:bCs/>
          <w:spacing w:val="-10"/>
          <w:sz w:val="28"/>
          <w:szCs w:val="28"/>
        </w:rPr>
        <w:t xml:space="preserve"> проблемам </w:t>
      </w:r>
      <w:proofErr w:type="spellStart"/>
      <w:r w:rsidRPr="00A7134B">
        <w:rPr>
          <w:rFonts w:ascii="Times New Roman" w:hAnsi="Times New Roman"/>
          <w:bCs/>
          <w:spacing w:val="-10"/>
          <w:sz w:val="28"/>
          <w:szCs w:val="28"/>
        </w:rPr>
        <w:t>инновационно</w:t>
      </w:r>
      <w:proofErr w:type="spellEnd"/>
      <w:r w:rsidRPr="00A7134B">
        <w:rPr>
          <w:rFonts w:ascii="Times New Roman" w:hAnsi="Times New Roman"/>
          <w:bCs/>
          <w:spacing w:val="-10"/>
          <w:sz w:val="28"/>
          <w:szCs w:val="28"/>
        </w:rPr>
        <w:t>-экономического механизма в условиях региональной интеграции.</w:t>
      </w:r>
    </w:p>
    <w:p w:rsidR="00F21428" w:rsidRPr="00F21428" w:rsidRDefault="00F21428" w:rsidP="00F21428">
      <w:pPr>
        <w:widowControl w:val="0"/>
        <w:shd w:val="clear" w:color="auto" w:fill="FFFFFF"/>
        <w:spacing w:line="240" w:lineRule="auto"/>
        <w:ind w:firstLine="709"/>
        <w:contextualSpacing/>
        <w:jc w:val="both"/>
        <w:rPr>
          <w:rFonts w:ascii="Times New Roman" w:hAnsi="Times New Roman"/>
          <w:bCs/>
          <w:sz w:val="28"/>
          <w:szCs w:val="28"/>
        </w:rPr>
      </w:pPr>
      <w:proofErr w:type="gramStart"/>
      <w:r w:rsidRPr="00A7134B">
        <w:rPr>
          <w:rFonts w:ascii="Times New Roman" w:hAnsi="Times New Roman"/>
          <w:bCs/>
          <w:color w:val="000000"/>
          <w:spacing w:val="-2"/>
          <w:sz w:val="28"/>
          <w:szCs w:val="28"/>
        </w:rPr>
        <w:t>Представленная в работе модель механизма воздействий региональной интеграции на инновационной экономики  позволяет ком</w:t>
      </w:r>
      <w:r w:rsidRPr="00A7134B">
        <w:rPr>
          <w:rFonts w:ascii="Times New Roman" w:hAnsi="Times New Roman"/>
          <w:bCs/>
          <w:color w:val="000000"/>
          <w:spacing w:val="-6"/>
          <w:sz w:val="28"/>
          <w:szCs w:val="28"/>
        </w:rPr>
        <w:t xml:space="preserve">плексно подойти к исследованию </w:t>
      </w:r>
      <w:r>
        <w:rPr>
          <w:rFonts w:ascii="Times New Roman" w:hAnsi="Times New Roman"/>
          <w:bCs/>
          <w:color w:val="000000"/>
          <w:spacing w:val="-6"/>
          <w:sz w:val="28"/>
          <w:szCs w:val="28"/>
        </w:rPr>
        <w:t>трансформационных изменений</w:t>
      </w:r>
      <w:r w:rsidRPr="00A7134B">
        <w:rPr>
          <w:rFonts w:ascii="Times New Roman" w:hAnsi="Times New Roman"/>
          <w:bCs/>
          <w:color w:val="000000"/>
          <w:spacing w:val="-6"/>
          <w:sz w:val="28"/>
          <w:szCs w:val="28"/>
        </w:rPr>
        <w:t>.</w:t>
      </w:r>
      <w:proofErr w:type="gramEnd"/>
    </w:p>
    <w:p w:rsidR="00064315" w:rsidRDefault="00064315" w:rsidP="00A7134B">
      <w:pPr>
        <w:widowControl w:val="0"/>
        <w:shd w:val="clear" w:color="auto" w:fill="FFFFFF"/>
        <w:spacing w:line="240" w:lineRule="auto"/>
        <w:ind w:firstLine="709"/>
        <w:contextualSpacing/>
        <w:jc w:val="both"/>
        <w:rPr>
          <w:rFonts w:ascii="Times New Roman" w:hAnsi="Times New Roman"/>
          <w:bCs/>
          <w:color w:val="000000"/>
          <w:spacing w:val="-7"/>
          <w:sz w:val="28"/>
          <w:szCs w:val="28"/>
        </w:rPr>
      </w:pPr>
      <w:r w:rsidRPr="00A7134B">
        <w:rPr>
          <w:rFonts w:ascii="Times New Roman" w:hAnsi="Times New Roman"/>
          <w:bCs/>
          <w:color w:val="000000"/>
          <w:spacing w:val="-7"/>
          <w:sz w:val="28"/>
          <w:szCs w:val="28"/>
        </w:rPr>
        <w:lastRenderedPageBreak/>
        <w:t xml:space="preserve">Структура и объем диссертационной работы обусловлены целью, задачами и логикой исследования. Диссертация состоит из введения, пяти глав, включающих в себя  параграфов, заключения, </w:t>
      </w:r>
      <w:r w:rsidR="002A3EE2">
        <w:rPr>
          <w:rFonts w:ascii="Times New Roman" w:hAnsi="Times New Roman"/>
          <w:bCs/>
          <w:color w:val="000000"/>
          <w:spacing w:val="-7"/>
          <w:sz w:val="28"/>
          <w:szCs w:val="28"/>
        </w:rPr>
        <w:t xml:space="preserve">150 </w:t>
      </w:r>
      <w:r w:rsidRPr="00A7134B">
        <w:rPr>
          <w:rFonts w:ascii="Times New Roman" w:hAnsi="Times New Roman"/>
          <w:bCs/>
          <w:color w:val="000000"/>
          <w:spacing w:val="-7"/>
          <w:sz w:val="28"/>
          <w:szCs w:val="28"/>
        </w:rPr>
        <w:t xml:space="preserve">библиографического списка использованной литературы, содержит </w:t>
      </w:r>
      <w:r w:rsidR="00A858B1">
        <w:rPr>
          <w:rFonts w:ascii="Times New Roman" w:hAnsi="Times New Roman"/>
          <w:bCs/>
          <w:color w:val="000000"/>
          <w:spacing w:val="-7"/>
          <w:sz w:val="28"/>
          <w:szCs w:val="28"/>
        </w:rPr>
        <w:t>40</w:t>
      </w:r>
      <w:r w:rsidRPr="00A7134B">
        <w:rPr>
          <w:rFonts w:ascii="Times New Roman" w:hAnsi="Times New Roman"/>
          <w:bCs/>
          <w:color w:val="000000"/>
          <w:spacing w:val="-7"/>
          <w:sz w:val="28"/>
          <w:szCs w:val="28"/>
        </w:rPr>
        <w:t xml:space="preserve"> таблицы, </w:t>
      </w:r>
      <w:r w:rsidR="00A858B1">
        <w:rPr>
          <w:rFonts w:ascii="Times New Roman" w:hAnsi="Times New Roman"/>
          <w:bCs/>
          <w:color w:val="000000"/>
          <w:spacing w:val="-7"/>
          <w:sz w:val="28"/>
          <w:szCs w:val="28"/>
        </w:rPr>
        <w:t xml:space="preserve">40 рисунков, </w:t>
      </w:r>
      <w:r w:rsidR="00E77AF3">
        <w:rPr>
          <w:rFonts w:ascii="Times New Roman" w:hAnsi="Times New Roman"/>
          <w:bCs/>
          <w:color w:val="000000"/>
          <w:spacing w:val="-7"/>
          <w:sz w:val="28"/>
          <w:szCs w:val="28"/>
        </w:rPr>
        <w:t>формулы</w:t>
      </w:r>
      <w:r w:rsidR="00A858B1">
        <w:rPr>
          <w:rFonts w:ascii="Times New Roman" w:hAnsi="Times New Roman"/>
          <w:bCs/>
          <w:color w:val="000000"/>
          <w:spacing w:val="-7"/>
          <w:sz w:val="28"/>
          <w:szCs w:val="28"/>
        </w:rPr>
        <w:t xml:space="preserve"> и </w:t>
      </w:r>
      <w:r w:rsidR="002A3EE2">
        <w:rPr>
          <w:rFonts w:ascii="Times New Roman" w:hAnsi="Times New Roman"/>
          <w:bCs/>
          <w:color w:val="000000"/>
          <w:spacing w:val="-7"/>
          <w:sz w:val="28"/>
          <w:szCs w:val="28"/>
        </w:rPr>
        <w:t>208 Приложений</w:t>
      </w:r>
      <w:r w:rsidRPr="00A7134B">
        <w:rPr>
          <w:rFonts w:ascii="Times New Roman" w:hAnsi="Times New Roman"/>
          <w:bCs/>
          <w:color w:val="000000"/>
          <w:spacing w:val="-7"/>
          <w:sz w:val="28"/>
          <w:szCs w:val="28"/>
        </w:rPr>
        <w:t>.</w:t>
      </w:r>
    </w:p>
    <w:p w:rsidR="00E87213" w:rsidRDefault="00E87213" w:rsidP="00A7134B">
      <w:pPr>
        <w:widowControl w:val="0"/>
        <w:shd w:val="clear" w:color="auto" w:fill="FFFFFF"/>
        <w:spacing w:line="240" w:lineRule="auto"/>
        <w:ind w:firstLine="709"/>
        <w:contextualSpacing/>
        <w:jc w:val="both"/>
        <w:rPr>
          <w:rFonts w:ascii="Times New Roman" w:hAnsi="Times New Roman"/>
          <w:b/>
          <w:bCs/>
          <w:color w:val="000000"/>
          <w:spacing w:val="-7"/>
          <w:sz w:val="28"/>
          <w:szCs w:val="28"/>
        </w:rPr>
      </w:pPr>
      <w:r w:rsidRPr="00E87213">
        <w:rPr>
          <w:rFonts w:ascii="Times New Roman" w:hAnsi="Times New Roman"/>
          <w:b/>
          <w:bCs/>
          <w:color w:val="000000"/>
          <w:spacing w:val="-7"/>
          <w:sz w:val="28"/>
          <w:szCs w:val="28"/>
        </w:rPr>
        <w:t>Основные положения, выносимые на защиту.</w:t>
      </w:r>
    </w:p>
    <w:p w:rsidR="00E87213" w:rsidRDefault="00E87213" w:rsidP="00E87213">
      <w:pPr>
        <w:pStyle w:val="af"/>
        <w:widowControl w:val="0"/>
        <w:numPr>
          <w:ilvl w:val="0"/>
          <w:numId w:val="7"/>
        </w:numPr>
        <w:shd w:val="clear" w:color="auto" w:fill="FFFFFF"/>
        <w:spacing w:line="240" w:lineRule="auto"/>
        <w:jc w:val="both"/>
        <w:rPr>
          <w:rFonts w:ascii="Times New Roman" w:hAnsi="Times New Roman"/>
          <w:bCs/>
          <w:color w:val="000000"/>
          <w:spacing w:val="-7"/>
          <w:sz w:val="28"/>
          <w:szCs w:val="28"/>
        </w:rPr>
      </w:pPr>
      <w:r>
        <w:rPr>
          <w:rFonts w:ascii="Times New Roman" w:hAnsi="Times New Roman"/>
          <w:bCs/>
          <w:color w:val="000000"/>
          <w:spacing w:val="-7"/>
          <w:sz w:val="28"/>
          <w:szCs w:val="28"/>
        </w:rPr>
        <w:t xml:space="preserve">Автором при изучении теоретико-методологической базы было выявлено, что региональная интеграция с формирующимся рынком является общей тенденцией экономического развития в условиях </w:t>
      </w:r>
      <w:r w:rsidR="00E20D9D">
        <w:rPr>
          <w:rFonts w:ascii="Times New Roman" w:hAnsi="Times New Roman"/>
          <w:bCs/>
          <w:color w:val="000000"/>
          <w:spacing w:val="-7"/>
          <w:sz w:val="28"/>
          <w:szCs w:val="28"/>
        </w:rPr>
        <w:t xml:space="preserve">глобализации и </w:t>
      </w:r>
      <w:r>
        <w:rPr>
          <w:rFonts w:ascii="Times New Roman" w:hAnsi="Times New Roman"/>
          <w:bCs/>
          <w:color w:val="000000"/>
          <w:spacing w:val="-7"/>
          <w:sz w:val="28"/>
          <w:szCs w:val="28"/>
        </w:rPr>
        <w:t>неопределенности.</w:t>
      </w:r>
    </w:p>
    <w:p w:rsidR="00E87213" w:rsidRDefault="00E87213" w:rsidP="00E87213">
      <w:pPr>
        <w:pStyle w:val="af"/>
        <w:widowControl w:val="0"/>
        <w:numPr>
          <w:ilvl w:val="0"/>
          <w:numId w:val="7"/>
        </w:numPr>
        <w:shd w:val="clear" w:color="auto" w:fill="FFFFFF"/>
        <w:spacing w:line="240" w:lineRule="auto"/>
        <w:jc w:val="both"/>
        <w:rPr>
          <w:rFonts w:ascii="Times New Roman" w:hAnsi="Times New Roman"/>
          <w:bCs/>
          <w:color w:val="000000"/>
          <w:spacing w:val="-7"/>
          <w:sz w:val="28"/>
          <w:szCs w:val="28"/>
        </w:rPr>
      </w:pPr>
      <w:r>
        <w:rPr>
          <w:rFonts w:ascii="Times New Roman" w:hAnsi="Times New Roman"/>
          <w:bCs/>
          <w:color w:val="000000"/>
          <w:spacing w:val="-7"/>
          <w:sz w:val="28"/>
          <w:szCs w:val="28"/>
        </w:rPr>
        <w:t>Автором систематизированы основные подходы региональной интеграции, выявлены типы региона</w:t>
      </w:r>
      <w:r w:rsidR="001243BD">
        <w:rPr>
          <w:rFonts w:ascii="Times New Roman" w:hAnsi="Times New Roman"/>
          <w:bCs/>
          <w:color w:val="000000"/>
          <w:spacing w:val="-7"/>
          <w:sz w:val="28"/>
          <w:szCs w:val="28"/>
        </w:rPr>
        <w:t>л</w:t>
      </w:r>
      <w:r>
        <w:rPr>
          <w:rFonts w:ascii="Times New Roman" w:hAnsi="Times New Roman"/>
          <w:bCs/>
          <w:color w:val="000000"/>
          <w:spacing w:val="-7"/>
          <w:sz w:val="28"/>
          <w:szCs w:val="28"/>
        </w:rPr>
        <w:t>ьной интеграции.</w:t>
      </w:r>
    </w:p>
    <w:p w:rsidR="00E87213" w:rsidRDefault="00E87213" w:rsidP="00E87213">
      <w:pPr>
        <w:pStyle w:val="af"/>
        <w:widowControl w:val="0"/>
        <w:numPr>
          <w:ilvl w:val="0"/>
          <w:numId w:val="7"/>
        </w:numPr>
        <w:shd w:val="clear" w:color="auto" w:fill="FFFFFF"/>
        <w:spacing w:line="240" w:lineRule="auto"/>
        <w:jc w:val="both"/>
        <w:rPr>
          <w:rFonts w:ascii="Times New Roman" w:hAnsi="Times New Roman"/>
          <w:bCs/>
          <w:color w:val="000000"/>
          <w:spacing w:val="-7"/>
          <w:sz w:val="28"/>
          <w:szCs w:val="28"/>
        </w:rPr>
      </w:pPr>
      <w:r>
        <w:rPr>
          <w:rFonts w:ascii="Times New Roman" w:hAnsi="Times New Roman"/>
          <w:bCs/>
          <w:color w:val="000000"/>
          <w:spacing w:val="-7"/>
          <w:sz w:val="28"/>
          <w:szCs w:val="28"/>
        </w:rPr>
        <w:t xml:space="preserve">Автором изучены </w:t>
      </w:r>
      <w:r w:rsidR="00E20D9D">
        <w:rPr>
          <w:rFonts w:ascii="Times New Roman" w:hAnsi="Times New Roman"/>
          <w:bCs/>
          <w:color w:val="000000"/>
          <w:spacing w:val="-7"/>
          <w:sz w:val="28"/>
          <w:szCs w:val="28"/>
        </w:rPr>
        <w:t>формальные и неформальные модели</w:t>
      </w:r>
      <w:r>
        <w:rPr>
          <w:rFonts w:ascii="Times New Roman" w:hAnsi="Times New Roman"/>
          <w:bCs/>
          <w:color w:val="000000"/>
          <w:spacing w:val="-7"/>
          <w:sz w:val="28"/>
          <w:szCs w:val="28"/>
        </w:rPr>
        <w:t xml:space="preserve"> региональной интеграции.</w:t>
      </w:r>
    </w:p>
    <w:p w:rsidR="00E87213" w:rsidRDefault="00B23E77" w:rsidP="00E87213">
      <w:pPr>
        <w:pStyle w:val="af"/>
        <w:widowControl w:val="0"/>
        <w:numPr>
          <w:ilvl w:val="0"/>
          <w:numId w:val="7"/>
        </w:numPr>
        <w:shd w:val="clear" w:color="auto" w:fill="FFFFFF"/>
        <w:spacing w:line="240" w:lineRule="auto"/>
        <w:jc w:val="both"/>
        <w:rPr>
          <w:rFonts w:ascii="Times New Roman" w:hAnsi="Times New Roman"/>
          <w:bCs/>
          <w:color w:val="000000"/>
          <w:spacing w:val="-7"/>
          <w:sz w:val="28"/>
          <w:szCs w:val="28"/>
        </w:rPr>
      </w:pPr>
      <w:r>
        <w:rPr>
          <w:rFonts w:ascii="Times New Roman" w:hAnsi="Times New Roman"/>
          <w:bCs/>
          <w:color w:val="000000"/>
          <w:spacing w:val="-7"/>
          <w:sz w:val="28"/>
          <w:szCs w:val="28"/>
        </w:rPr>
        <w:t xml:space="preserve">На основе обобщения практики зафиксированы основные этапы </w:t>
      </w:r>
      <w:r w:rsidR="00E20D9D">
        <w:rPr>
          <w:rFonts w:ascii="Times New Roman" w:hAnsi="Times New Roman"/>
          <w:bCs/>
          <w:color w:val="000000"/>
          <w:spacing w:val="-7"/>
          <w:sz w:val="28"/>
          <w:szCs w:val="28"/>
        </w:rPr>
        <w:t xml:space="preserve">развития </w:t>
      </w:r>
      <w:r>
        <w:rPr>
          <w:rFonts w:ascii="Times New Roman" w:hAnsi="Times New Roman"/>
          <w:bCs/>
          <w:color w:val="000000"/>
          <w:spacing w:val="-7"/>
          <w:sz w:val="28"/>
          <w:szCs w:val="28"/>
        </w:rPr>
        <w:t>региональной интеграции.</w:t>
      </w:r>
    </w:p>
    <w:p w:rsidR="00B23E77" w:rsidRDefault="00B23E77" w:rsidP="00E87213">
      <w:pPr>
        <w:pStyle w:val="af"/>
        <w:widowControl w:val="0"/>
        <w:numPr>
          <w:ilvl w:val="0"/>
          <w:numId w:val="7"/>
        </w:numPr>
        <w:shd w:val="clear" w:color="auto" w:fill="FFFFFF"/>
        <w:spacing w:line="240" w:lineRule="auto"/>
        <w:jc w:val="both"/>
        <w:rPr>
          <w:rFonts w:ascii="Times New Roman" w:hAnsi="Times New Roman"/>
          <w:bCs/>
          <w:color w:val="000000"/>
          <w:spacing w:val="-7"/>
          <w:sz w:val="28"/>
          <w:szCs w:val="28"/>
        </w:rPr>
      </w:pPr>
      <w:r>
        <w:rPr>
          <w:rFonts w:ascii="Times New Roman" w:hAnsi="Times New Roman"/>
          <w:bCs/>
          <w:color w:val="000000"/>
          <w:spacing w:val="-7"/>
          <w:sz w:val="28"/>
          <w:szCs w:val="28"/>
        </w:rPr>
        <w:t>Автором</w:t>
      </w:r>
      <w:r w:rsidR="00E20D9D">
        <w:rPr>
          <w:rFonts w:ascii="Times New Roman" w:hAnsi="Times New Roman"/>
          <w:bCs/>
          <w:color w:val="000000"/>
          <w:spacing w:val="-7"/>
          <w:sz w:val="28"/>
          <w:szCs w:val="28"/>
        </w:rPr>
        <w:t xml:space="preserve"> установлено, что основными </w:t>
      </w:r>
      <w:proofErr w:type="spellStart"/>
      <w:r w:rsidR="00E20D9D">
        <w:rPr>
          <w:rFonts w:ascii="Times New Roman" w:hAnsi="Times New Roman"/>
          <w:bCs/>
          <w:color w:val="000000"/>
          <w:spacing w:val="-7"/>
          <w:sz w:val="28"/>
          <w:szCs w:val="28"/>
        </w:rPr>
        <w:t>прип</w:t>
      </w:r>
      <w:r>
        <w:rPr>
          <w:rFonts w:ascii="Times New Roman" w:hAnsi="Times New Roman"/>
          <w:bCs/>
          <w:color w:val="000000"/>
          <w:spacing w:val="-7"/>
          <w:sz w:val="28"/>
          <w:szCs w:val="28"/>
        </w:rPr>
        <w:t>ятствиями</w:t>
      </w:r>
      <w:proofErr w:type="spellEnd"/>
      <w:r>
        <w:rPr>
          <w:rFonts w:ascii="Times New Roman" w:hAnsi="Times New Roman"/>
          <w:bCs/>
          <w:color w:val="000000"/>
          <w:spacing w:val="-7"/>
          <w:sz w:val="28"/>
          <w:szCs w:val="28"/>
        </w:rPr>
        <w:t xml:space="preserve"> интеграции в постсоветском регионе являются различные подходы к т</w:t>
      </w:r>
      <w:r w:rsidR="001243BD">
        <w:rPr>
          <w:rFonts w:ascii="Times New Roman" w:hAnsi="Times New Roman"/>
          <w:bCs/>
          <w:color w:val="000000"/>
          <w:spacing w:val="-7"/>
          <w:sz w:val="28"/>
          <w:szCs w:val="28"/>
        </w:rPr>
        <w:t>рансформацион</w:t>
      </w:r>
      <w:r>
        <w:rPr>
          <w:rFonts w:ascii="Times New Roman" w:hAnsi="Times New Roman"/>
          <w:bCs/>
          <w:color w:val="000000"/>
          <w:spacing w:val="-7"/>
          <w:sz w:val="28"/>
          <w:szCs w:val="28"/>
        </w:rPr>
        <w:t>ным процессам.</w:t>
      </w:r>
    </w:p>
    <w:p w:rsidR="00B23E77" w:rsidRDefault="00B23E77" w:rsidP="00B23E77">
      <w:pPr>
        <w:pStyle w:val="af"/>
        <w:widowControl w:val="0"/>
        <w:numPr>
          <w:ilvl w:val="0"/>
          <w:numId w:val="7"/>
        </w:numPr>
        <w:shd w:val="clear" w:color="auto" w:fill="FFFFFF"/>
        <w:spacing w:line="240" w:lineRule="auto"/>
        <w:jc w:val="both"/>
        <w:rPr>
          <w:rFonts w:ascii="Times New Roman" w:hAnsi="Times New Roman"/>
          <w:bCs/>
          <w:color w:val="000000"/>
          <w:spacing w:val="-7"/>
          <w:sz w:val="28"/>
          <w:szCs w:val="28"/>
        </w:rPr>
      </w:pPr>
      <w:r>
        <w:rPr>
          <w:rFonts w:ascii="Times New Roman" w:hAnsi="Times New Roman"/>
          <w:bCs/>
          <w:color w:val="000000"/>
          <w:spacing w:val="-7"/>
          <w:sz w:val="28"/>
          <w:szCs w:val="28"/>
        </w:rPr>
        <w:t xml:space="preserve">Автором на основании изучения региональных интеграционных процессов предложены </w:t>
      </w:r>
      <w:r w:rsidR="00AC06B9">
        <w:rPr>
          <w:rFonts w:ascii="Times New Roman" w:hAnsi="Times New Roman"/>
          <w:bCs/>
          <w:color w:val="000000"/>
          <w:spacing w:val="-7"/>
          <w:sz w:val="28"/>
          <w:szCs w:val="28"/>
        </w:rPr>
        <w:t>математические модели определения индикаторов</w:t>
      </w:r>
      <w:r>
        <w:rPr>
          <w:rFonts w:ascii="Times New Roman" w:hAnsi="Times New Roman"/>
          <w:bCs/>
          <w:color w:val="000000"/>
          <w:spacing w:val="-7"/>
          <w:sz w:val="28"/>
          <w:szCs w:val="28"/>
        </w:rPr>
        <w:t xml:space="preserve"> эффективности региональной интеграции.</w:t>
      </w:r>
    </w:p>
    <w:p w:rsidR="00565939" w:rsidRDefault="00B23E77" w:rsidP="00565939">
      <w:pPr>
        <w:pStyle w:val="af"/>
        <w:widowControl w:val="0"/>
        <w:numPr>
          <w:ilvl w:val="0"/>
          <w:numId w:val="7"/>
        </w:numPr>
        <w:shd w:val="clear" w:color="auto" w:fill="FFFFFF"/>
        <w:spacing w:line="240" w:lineRule="auto"/>
        <w:jc w:val="both"/>
        <w:rPr>
          <w:rFonts w:ascii="Times New Roman" w:hAnsi="Times New Roman"/>
          <w:bCs/>
          <w:color w:val="000000"/>
          <w:spacing w:val="-7"/>
          <w:sz w:val="28"/>
          <w:szCs w:val="28"/>
        </w:rPr>
      </w:pPr>
      <w:r>
        <w:rPr>
          <w:rFonts w:ascii="Times New Roman" w:hAnsi="Times New Roman"/>
          <w:bCs/>
          <w:color w:val="000000"/>
          <w:spacing w:val="-7"/>
          <w:sz w:val="28"/>
          <w:szCs w:val="28"/>
        </w:rPr>
        <w:t>На основании изучения современного состояния экономики страны, были определены индикаторы развития инновационной экономики. Предложена математическая модель индикаторов инновационной экономики.</w:t>
      </w:r>
    </w:p>
    <w:p w:rsidR="007568F9" w:rsidRPr="00565939" w:rsidRDefault="005B6153" w:rsidP="00565939">
      <w:pPr>
        <w:widowControl w:val="0"/>
        <w:shd w:val="clear" w:color="auto" w:fill="FFFFFF"/>
        <w:spacing w:line="240" w:lineRule="auto"/>
        <w:ind w:firstLine="709"/>
        <w:jc w:val="both"/>
        <w:rPr>
          <w:rFonts w:ascii="Times New Roman" w:hAnsi="Times New Roman"/>
          <w:bCs/>
          <w:color w:val="000000"/>
          <w:spacing w:val="-7"/>
          <w:sz w:val="28"/>
          <w:szCs w:val="28"/>
        </w:rPr>
      </w:pPr>
      <w:r w:rsidRPr="00565939">
        <w:rPr>
          <w:rFonts w:ascii="Times New Roman" w:hAnsi="Times New Roman"/>
          <w:b/>
          <w:bCs/>
          <w:color w:val="000000"/>
          <w:spacing w:val="-7"/>
          <w:sz w:val="28"/>
          <w:szCs w:val="28"/>
        </w:rPr>
        <w:t>Личный вклад соискателя</w:t>
      </w:r>
      <w:r w:rsidR="00B159CB" w:rsidRPr="00565939">
        <w:rPr>
          <w:rFonts w:ascii="Times New Roman" w:hAnsi="Times New Roman"/>
          <w:b/>
          <w:bCs/>
          <w:color w:val="000000"/>
          <w:spacing w:val="-7"/>
          <w:sz w:val="28"/>
          <w:szCs w:val="28"/>
        </w:rPr>
        <w:t xml:space="preserve"> </w:t>
      </w:r>
      <w:r w:rsidR="00B159CB" w:rsidRPr="00565939">
        <w:rPr>
          <w:rFonts w:ascii="Times New Roman" w:hAnsi="Times New Roman"/>
          <w:bCs/>
          <w:color w:val="000000"/>
          <w:spacing w:val="-7"/>
          <w:sz w:val="28"/>
          <w:szCs w:val="28"/>
        </w:rPr>
        <w:t>в теоретико-методологическом  и научно-практическом обобщении опыта региональной интег</w:t>
      </w:r>
      <w:r w:rsidR="001243BD" w:rsidRPr="00565939">
        <w:rPr>
          <w:rFonts w:ascii="Times New Roman" w:hAnsi="Times New Roman"/>
          <w:bCs/>
          <w:color w:val="000000"/>
          <w:spacing w:val="-7"/>
          <w:sz w:val="28"/>
          <w:szCs w:val="28"/>
        </w:rPr>
        <w:t>рации, предложена</w:t>
      </w:r>
      <w:r w:rsidR="00B159CB" w:rsidRPr="00565939">
        <w:rPr>
          <w:rFonts w:ascii="Times New Roman" w:hAnsi="Times New Roman"/>
          <w:bCs/>
          <w:color w:val="000000"/>
          <w:spacing w:val="-7"/>
          <w:sz w:val="28"/>
          <w:szCs w:val="28"/>
        </w:rPr>
        <w:t xml:space="preserve"> математическ</w:t>
      </w:r>
      <w:r w:rsidR="001243BD" w:rsidRPr="00565939">
        <w:rPr>
          <w:rFonts w:ascii="Times New Roman" w:hAnsi="Times New Roman"/>
          <w:bCs/>
          <w:color w:val="000000"/>
          <w:spacing w:val="-7"/>
          <w:sz w:val="28"/>
          <w:szCs w:val="28"/>
        </w:rPr>
        <w:t>ая</w:t>
      </w:r>
      <w:r w:rsidR="00B159CB" w:rsidRPr="00565939">
        <w:rPr>
          <w:rFonts w:ascii="Times New Roman" w:hAnsi="Times New Roman"/>
          <w:bCs/>
          <w:color w:val="000000"/>
          <w:spacing w:val="-7"/>
          <w:sz w:val="28"/>
          <w:szCs w:val="28"/>
        </w:rPr>
        <w:t xml:space="preserve"> модел</w:t>
      </w:r>
      <w:r w:rsidR="001243BD" w:rsidRPr="00565939">
        <w:rPr>
          <w:rFonts w:ascii="Times New Roman" w:hAnsi="Times New Roman"/>
          <w:bCs/>
          <w:color w:val="000000"/>
          <w:spacing w:val="-7"/>
          <w:sz w:val="28"/>
          <w:szCs w:val="28"/>
        </w:rPr>
        <w:t>ь</w:t>
      </w:r>
      <w:r w:rsidR="00B159CB" w:rsidRPr="00565939">
        <w:rPr>
          <w:rFonts w:ascii="Times New Roman" w:hAnsi="Times New Roman"/>
          <w:bCs/>
          <w:color w:val="000000"/>
          <w:spacing w:val="-7"/>
          <w:sz w:val="28"/>
          <w:szCs w:val="28"/>
        </w:rPr>
        <w:t xml:space="preserve"> критерии эффективности региональной интеграции, а также определены основные индикаторы развития инновационной экономики.</w:t>
      </w:r>
    </w:p>
    <w:p w:rsidR="0091337F" w:rsidRPr="0091337F" w:rsidRDefault="0091337F" w:rsidP="00AC06B9">
      <w:pPr>
        <w:widowControl w:val="0"/>
        <w:shd w:val="clear" w:color="auto" w:fill="FFFFFF"/>
        <w:spacing w:line="240" w:lineRule="auto"/>
        <w:ind w:firstLine="709"/>
        <w:jc w:val="center"/>
        <w:rPr>
          <w:rFonts w:ascii="Times New Roman" w:hAnsi="Times New Roman"/>
          <w:b/>
          <w:bCs/>
          <w:color w:val="000000"/>
          <w:spacing w:val="-7"/>
          <w:sz w:val="28"/>
          <w:szCs w:val="28"/>
        </w:rPr>
      </w:pPr>
      <w:r>
        <w:rPr>
          <w:rFonts w:ascii="Times New Roman" w:hAnsi="Times New Roman"/>
          <w:b/>
          <w:bCs/>
          <w:color w:val="000000"/>
          <w:spacing w:val="-7"/>
          <w:sz w:val="28"/>
          <w:szCs w:val="28"/>
        </w:rPr>
        <w:t>ОСНОВНОЕ СОДЕРЖАНИЕ ДИССЕРТАЦИИ</w:t>
      </w:r>
    </w:p>
    <w:p w:rsidR="00064315" w:rsidRPr="00A7134B" w:rsidRDefault="00064315" w:rsidP="00AC06B9">
      <w:pPr>
        <w:widowControl w:val="0"/>
        <w:shd w:val="clear" w:color="auto" w:fill="FFFFFF"/>
        <w:spacing w:line="240" w:lineRule="auto"/>
        <w:ind w:firstLine="709"/>
        <w:contextualSpacing/>
        <w:jc w:val="both"/>
        <w:rPr>
          <w:rFonts w:ascii="Times New Roman" w:hAnsi="Times New Roman"/>
          <w:color w:val="000000"/>
          <w:sz w:val="28"/>
          <w:szCs w:val="28"/>
        </w:rPr>
      </w:pPr>
      <w:r w:rsidRPr="00A7134B">
        <w:rPr>
          <w:rFonts w:ascii="Times New Roman" w:hAnsi="Times New Roman"/>
          <w:b/>
          <w:color w:val="000000"/>
          <w:sz w:val="28"/>
          <w:szCs w:val="28"/>
        </w:rPr>
        <w:t xml:space="preserve">В первой главе «Методологические основы и методы исследования региональной интеграции» </w:t>
      </w:r>
      <w:r w:rsidRPr="00A7134B">
        <w:rPr>
          <w:rFonts w:ascii="Times New Roman" w:hAnsi="Times New Roman"/>
          <w:color w:val="000000"/>
          <w:sz w:val="28"/>
          <w:szCs w:val="28"/>
        </w:rPr>
        <w:t xml:space="preserve">изучены различные подходы к исследованию интеграционных  процессов в современном мире. Концепция федерализма 50-х гг., XX в. исходила из того, что в конечном счете надежды на интегрирующую силу функциональных интересов обречены на неудачу до тех пор, пока не будет иметь место сильная и конституциональная интеграция на региональном или международном уровне. </w:t>
      </w:r>
    </w:p>
    <w:p w:rsidR="00064315" w:rsidRPr="00A7134B" w:rsidRDefault="00064315" w:rsidP="00A7134B">
      <w:pPr>
        <w:autoSpaceDE w:val="0"/>
        <w:autoSpaceDN w:val="0"/>
        <w:adjustRightInd w:val="0"/>
        <w:spacing w:line="240" w:lineRule="auto"/>
        <w:ind w:firstLine="709"/>
        <w:contextualSpacing/>
        <w:jc w:val="both"/>
        <w:rPr>
          <w:rFonts w:ascii="Times New Roman" w:hAnsi="Times New Roman"/>
          <w:color w:val="000000"/>
          <w:sz w:val="28"/>
          <w:szCs w:val="28"/>
        </w:rPr>
      </w:pPr>
      <w:r w:rsidRPr="00A7134B">
        <w:rPr>
          <w:rFonts w:ascii="Times New Roman" w:hAnsi="Times New Roman"/>
          <w:color w:val="000000"/>
          <w:sz w:val="28"/>
          <w:szCs w:val="28"/>
        </w:rPr>
        <w:t xml:space="preserve"> В Западной Европе в 60-е гг., а затем в середине 80-х гг. XX в., наблюдалось некоторое слияние федералистских и функционалистских подходов в рамках неофункционализма. В этих теоретических, с одной стороны, в продолжение федералистских традиций подчеркивается роль инициативной функции наднациональных институтов, а с другой стороны аргументируется, что начавшийся интеграционный процесс в одной сфере по </w:t>
      </w:r>
      <w:r w:rsidRPr="00A7134B">
        <w:rPr>
          <w:rFonts w:ascii="Times New Roman" w:hAnsi="Times New Roman"/>
          <w:color w:val="000000"/>
          <w:sz w:val="28"/>
          <w:szCs w:val="28"/>
        </w:rPr>
        <w:lastRenderedPageBreak/>
        <w:t xml:space="preserve">логике должен привести к интеграции и в других сферах. В период развития западноевропейской интеграции в 70-х и ранних 80-х гг., под этим углом зрения и проводился анализ существующих проблем интеграционных процессов. </w:t>
      </w:r>
    </w:p>
    <w:p w:rsidR="00064315" w:rsidRPr="00A7134B" w:rsidRDefault="00064315" w:rsidP="00A7134B">
      <w:pPr>
        <w:autoSpaceDE w:val="0"/>
        <w:autoSpaceDN w:val="0"/>
        <w:adjustRightInd w:val="0"/>
        <w:spacing w:line="240" w:lineRule="auto"/>
        <w:ind w:firstLine="709"/>
        <w:contextualSpacing/>
        <w:jc w:val="both"/>
        <w:rPr>
          <w:rFonts w:ascii="Times New Roman" w:hAnsi="Times New Roman"/>
          <w:color w:val="000000"/>
          <w:sz w:val="28"/>
          <w:szCs w:val="28"/>
        </w:rPr>
      </w:pPr>
      <w:r w:rsidRPr="00A7134B">
        <w:rPr>
          <w:rFonts w:ascii="Times New Roman" w:hAnsi="Times New Roman"/>
          <w:color w:val="000000"/>
          <w:sz w:val="28"/>
          <w:szCs w:val="28"/>
        </w:rPr>
        <w:t xml:space="preserve">      Научно-теоретическим подходом для изучения процессов возникновения региональной интеграции следует назвать теорию  «трансакционизма», разработанную Карлом Дойчем в 50-е гг., XX в. которая ныне переживает возрождение, в частности, в деле обоснования целесообразности включения  ЕС новых членов из числа государств Восточной и Центральной Европы. Трансакционный анализ направлен, на количественное определение масштабов начавшихся интеграционных процессов. При этом трансакционисты исходят из предположения о том, что растущий обмен и развивающиеся связи могут привлечь за собой, резкие социальные изменения. </w:t>
      </w:r>
    </w:p>
    <w:p w:rsidR="00064315" w:rsidRPr="00A7134B" w:rsidRDefault="00064315" w:rsidP="00A7134B">
      <w:pPr>
        <w:autoSpaceDE w:val="0"/>
        <w:autoSpaceDN w:val="0"/>
        <w:adjustRightInd w:val="0"/>
        <w:spacing w:line="240" w:lineRule="auto"/>
        <w:ind w:firstLine="709"/>
        <w:contextualSpacing/>
        <w:jc w:val="both"/>
        <w:rPr>
          <w:rFonts w:ascii="Times New Roman" w:hAnsi="Times New Roman"/>
          <w:color w:val="000000"/>
          <w:sz w:val="28"/>
          <w:szCs w:val="28"/>
        </w:rPr>
      </w:pPr>
      <w:r w:rsidRPr="00A7134B">
        <w:rPr>
          <w:rFonts w:ascii="Times New Roman" w:hAnsi="Times New Roman"/>
          <w:color w:val="000000"/>
          <w:sz w:val="28"/>
          <w:szCs w:val="28"/>
        </w:rPr>
        <w:t xml:space="preserve">   В научной литературе выделены три основные причины возникновения региональных объединений: общая заинтересованность государств в этой форме кооперации вследствие географической близости и наличия единых экономических, социальных и культурных интересов; идеи конституционного объединения; рациональные соображения выбора. </w:t>
      </w:r>
    </w:p>
    <w:p w:rsidR="00064315" w:rsidRPr="00A7134B" w:rsidRDefault="00064315" w:rsidP="00A7134B">
      <w:pPr>
        <w:autoSpaceDE w:val="0"/>
        <w:autoSpaceDN w:val="0"/>
        <w:adjustRightInd w:val="0"/>
        <w:spacing w:line="240" w:lineRule="auto"/>
        <w:ind w:firstLine="709"/>
        <w:contextualSpacing/>
        <w:jc w:val="both"/>
        <w:rPr>
          <w:rFonts w:ascii="Times New Roman" w:hAnsi="Times New Roman"/>
          <w:color w:val="000000"/>
          <w:sz w:val="28"/>
          <w:szCs w:val="28"/>
        </w:rPr>
      </w:pPr>
      <w:r w:rsidRPr="00A7134B">
        <w:rPr>
          <w:rFonts w:ascii="Times New Roman" w:hAnsi="Times New Roman"/>
          <w:color w:val="000000"/>
          <w:sz w:val="28"/>
          <w:szCs w:val="28"/>
        </w:rPr>
        <w:t xml:space="preserve">   Одни исследователи рассматривают регионализацию, как отход от принципа многосторонней либерализации с ненужными последствиями для всеобщего благополучия. По их мнению, региональные преференции по товарам, услугам и капиталу приводят к дискриминации третьих, оставшихся вне данного интеграционного объединения. Вторая группа исследователей исходит из того, что региональная интеграция является необходимым процессом, ведущим к глобальной многосторонней либерализации. Регионализацию рассматривают как необходимый промежуточный шаг, так как свободная торговля в мировом масштабе может быть достигнута только после сложных и длительных переговоров.</w:t>
      </w:r>
    </w:p>
    <w:p w:rsidR="00064315" w:rsidRPr="00A7134B" w:rsidRDefault="00064315" w:rsidP="00A7134B">
      <w:pPr>
        <w:autoSpaceDE w:val="0"/>
        <w:autoSpaceDN w:val="0"/>
        <w:adjustRightInd w:val="0"/>
        <w:spacing w:line="240" w:lineRule="auto"/>
        <w:ind w:firstLine="709"/>
        <w:contextualSpacing/>
        <w:jc w:val="both"/>
        <w:rPr>
          <w:rFonts w:ascii="Times New Roman" w:hAnsi="Times New Roman"/>
          <w:color w:val="000000"/>
          <w:sz w:val="28"/>
          <w:szCs w:val="28"/>
        </w:rPr>
      </w:pPr>
      <w:r w:rsidRPr="00A7134B">
        <w:rPr>
          <w:rFonts w:ascii="Times New Roman" w:hAnsi="Times New Roman"/>
          <w:color w:val="000000"/>
          <w:sz w:val="28"/>
          <w:szCs w:val="28"/>
        </w:rPr>
        <w:t xml:space="preserve">   Большинство исследователей исходят из того, что расширение международных торгово-экономических отношений, приводит к снижению цен, увеличению степени занятости, расширению ассортимента предлагаемой продукции и улучшению качества предлагаемых услуг и, тем самым, к повышению качества жизни населения. Как глобальная торговля, так и региональная интеграция, сопровождается постоянной необходимостью инновационных процессов, обучения и переобучения кадров.</w:t>
      </w:r>
    </w:p>
    <w:p w:rsidR="00064315" w:rsidRPr="00A7134B" w:rsidRDefault="00064315" w:rsidP="00A7134B">
      <w:pPr>
        <w:autoSpaceDE w:val="0"/>
        <w:autoSpaceDN w:val="0"/>
        <w:adjustRightInd w:val="0"/>
        <w:spacing w:line="240" w:lineRule="auto"/>
        <w:ind w:firstLine="709"/>
        <w:contextualSpacing/>
        <w:jc w:val="both"/>
        <w:rPr>
          <w:rFonts w:ascii="Times New Roman" w:hAnsi="Times New Roman"/>
          <w:color w:val="000000"/>
          <w:sz w:val="28"/>
          <w:szCs w:val="28"/>
        </w:rPr>
      </w:pPr>
      <w:r w:rsidRPr="00A7134B">
        <w:rPr>
          <w:rFonts w:ascii="Times New Roman" w:hAnsi="Times New Roman"/>
          <w:color w:val="000000"/>
          <w:sz w:val="28"/>
          <w:szCs w:val="28"/>
        </w:rPr>
        <w:t xml:space="preserve">   Анализируя основные направления исследования постсоветской и центрально-азиатской региональной интеграции необходимо отметить исследовательских групп  по этой теме: </w:t>
      </w:r>
    </w:p>
    <w:p w:rsidR="00064315" w:rsidRPr="00A7134B" w:rsidRDefault="00064315" w:rsidP="00A7134B">
      <w:pPr>
        <w:autoSpaceDE w:val="0"/>
        <w:autoSpaceDN w:val="0"/>
        <w:adjustRightInd w:val="0"/>
        <w:spacing w:line="240" w:lineRule="auto"/>
        <w:ind w:firstLine="709"/>
        <w:contextualSpacing/>
        <w:jc w:val="both"/>
        <w:rPr>
          <w:rFonts w:ascii="Times New Roman" w:hAnsi="Times New Roman"/>
          <w:color w:val="000000"/>
          <w:sz w:val="28"/>
          <w:szCs w:val="28"/>
        </w:rPr>
      </w:pPr>
      <w:r w:rsidRPr="00A7134B">
        <w:rPr>
          <w:rFonts w:ascii="Times New Roman" w:hAnsi="Times New Roman"/>
          <w:color w:val="000000"/>
          <w:sz w:val="28"/>
          <w:szCs w:val="28"/>
        </w:rPr>
        <w:t xml:space="preserve">   Отделение международных экономических и политических исследований (ОМЭПИ) Института экономики</w:t>
      </w:r>
      <w:r w:rsidR="00D637A7" w:rsidRPr="00A7134B">
        <w:rPr>
          <w:rFonts w:ascii="Times New Roman" w:hAnsi="Times New Roman"/>
          <w:color w:val="000000"/>
          <w:sz w:val="28"/>
          <w:szCs w:val="28"/>
        </w:rPr>
        <w:t xml:space="preserve"> РАН</w:t>
      </w:r>
      <w:r w:rsidRPr="00A7134B">
        <w:rPr>
          <w:rFonts w:ascii="Times New Roman" w:hAnsi="Times New Roman"/>
          <w:color w:val="000000"/>
          <w:sz w:val="28"/>
          <w:szCs w:val="28"/>
        </w:rPr>
        <w:t xml:space="preserve">. Отделение является  центром экспертных знаний по региональной интеграции. В число его сотрудников входит ряд ученых, которые уже, на протяжении многих лет отслеживают международные экономические и политические отношения в постсоветском регионе и внутренние отношения в странах СНГ. </w:t>
      </w:r>
    </w:p>
    <w:p w:rsidR="00064315" w:rsidRPr="00A7134B" w:rsidRDefault="00064315" w:rsidP="00A7134B">
      <w:pPr>
        <w:autoSpaceDE w:val="0"/>
        <w:autoSpaceDN w:val="0"/>
        <w:adjustRightInd w:val="0"/>
        <w:spacing w:line="240" w:lineRule="auto"/>
        <w:ind w:firstLine="709"/>
        <w:contextualSpacing/>
        <w:jc w:val="both"/>
        <w:rPr>
          <w:rFonts w:ascii="Times New Roman" w:hAnsi="Times New Roman"/>
          <w:color w:val="000000"/>
          <w:sz w:val="28"/>
          <w:szCs w:val="28"/>
        </w:rPr>
      </w:pPr>
      <w:r w:rsidRPr="00A7134B">
        <w:rPr>
          <w:rFonts w:ascii="Times New Roman" w:hAnsi="Times New Roman"/>
          <w:color w:val="000000"/>
          <w:sz w:val="28"/>
          <w:szCs w:val="28"/>
        </w:rPr>
        <w:lastRenderedPageBreak/>
        <w:t xml:space="preserve">   Ряд исследовательских групп и центров, занимающихся постсоветской интеграцией, функционируют  в других институтах РАН, а также в университетах. Московский государственный институт международных отношений (МГИМО) включает в себя Центр постсоветских исследований. Институт Европы РАН создал Центр эволюционных процессов на постсоветском пространстве  и Центр средиземноморских и черноморских проблем. Институт мировой экономики и международных отношений РАН, </w:t>
      </w:r>
      <w:r w:rsidR="00D637A7" w:rsidRPr="00A7134B">
        <w:rPr>
          <w:rFonts w:ascii="Times New Roman" w:hAnsi="Times New Roman"/>
          <w:color w:val="000000"/>
          <w:sz w:val="28"/>
          <w:szCs w:val="28"/>
        </w:rPr>
        <w:t>изучает проблемы  «России</w:t>
      </w:r>
      <w:r w:rsidRPr="00A7134B">
        <w:rPr>
          <w:rFonts w:ascii="Times New Roman" w:hAnsi="Times New Roman"/>
          <w:color w:val="000000"/>
          <w:sz w:val="28"/>
          <w:szCs w:val="28"/>
        </w:rPr>
        <w:t xml:space="preserve"> и новые государства Евразии», посвященный эволюции стран региона. Российский государственный гуманитарный университет,</w:t>
      </w:r>
      <w:r w:rsidR="00D637A7" w:rsidRPr="00A7134B">
        <w:rPr>
          <w:rFonts w:ascii="Times New Roman" w:hAnsi="Times New Roman"/>
          <w:color w:val="000000"/>
          <w:sz w:val="28"/>
          <w:szCs w:val="28"/>
        </w:rPr>
        <w:t xml:space="preserve"> включает в себя к</w:t>
      </w:r>
      <w:r w:rsidRPr="00A7134B">
        <w:rPr>
          <w:rFonts w:ascii="Times New Roman" w:hAnsi="Times New Roman"/>
          <w:color w:val="000000"/>
          <w:sz w:val="28"/>
          <w:szCs w:val="28"/>
        </w:rPr>
        <w:t xml:space="preserve">афедру постсоветских стран, а исторический факультет Московского государственного университета создал Информационный центр по изучению социальных и политических процессов на постсоветском пространстве. Институт стран Азии и Африки Московского государственного университета, создал в своей структуре Центр Кавказа и Центральной Азии. Центр изучения Центральной Азии, Кавказа и Урало-Поволжья, Института востоковедения РАН также уделяет внимание вопросам развития постсоветских интеграционных группировок. </w:t>
      </w:r>
    </w:p>
    <w:p w:rsidR="00064315" w:rsidRPr="00A7134B" w:rsidRDefault="00064315" w:rsidP="00A7134B">
      <w:pPr>
        <w:autoSpaceDE w:val="0"/>
        <w:autoSpaceDN w:val="0"/>
        <w:adjustRightInd w:val="0"/>
        <w:spacing w:line="240" w:lineRule="auto"/>
        <w:ind w:firstLine="709"/>
        <w:contextualSpacing/>
        <w:jc w:val="both"/>
        <w:rPr>
          <w:rFonts w:ascii="Times New Roman" w:hAnsi="Times New Roman"/>
          <w:color w:val="000000"/>
          <w:sz w:val="28"/>
          <w:szCs w:val="28"/>
        </w:rPr>
      </w:pPr>
      <w:r w:rsidRPr="00A7134B">
        <w:rPr>
          <w:rFonts w:ascii="Times New Roman" w:hAnsi="Times New Roman"/>
          <w:color w:val="000000"/>
          <w:sz w:val="28"/>
          <w:szCs w:val="28"/>
        </w:rPr>
        <w:t xml:space="preserve">   А также, функционируют, еще четыре научно-исследовательских центра  занимающихся  по данной теме, которые не входят в состав государственных университетов или академических институтов. Один из них — Институт стран СНГ, учрежденный в 1996 году как автономная научно-исследовательская организация, Фонда «Наследие Евразии», основанный в 2004 году, в настоящее время является важным центром, поддерживающим и осуществляющим проекты в области изучения и постсоветской интеграции. Евразийский банк развития — международная организация со штаб-квартирой в Алматы, основным акционером которой является Россия и в 2011 году банк основал Центр интеграционных исследований, по изучению постсоветской экономической интеграции.  А также, существует «Евразийский монитор», по проведению регулярных опросов общественного мнения в постсоветских странах. Во многих  работах, отмечаются, что главной причиной неудачи постсоветской интеграции — «отсутствие политической воли». Отсутствие политической воли — интерпретируется в контексте национального строительства в новых независимых государствах.  Во многих исследования утверждается о том, что интеграционным процессам мешает политическое давление со стороны западных стран. Укрепление региональной интеграции, многими исследователями рассматриваются как позитивный процесс для всех стран  СНГ. </w:t>
      </w:r>
    </w:p>
    <w:p w:rsidR="00064315" w:rsidRPr="00A7134B" w:rsidRDefault="00064315" w:rsidP="00A10601">
      <w:pPr>
        <w:tabs>
          <w:tab w:val="left" w:pos="851"/>
        </w:tabs>
        <w:autoSpaceDE w:val="0"/>
        <w:autoSpaceDN w:val="0"/>
        <w:adjustRightInd w:val="0"/>
        <w:spacing w:line="240" w:lineRule="auto"/>
        <w:ind w:firstLine="709"/>
        <w:contextualSpacing/>
        <w:jc w:val="both"/>
        <w:rPr>
          <w:rFonts w:ascii="Times New Roman" w:hAnsi="Times New Roman"/>
          <w:color w:val="000000"/>
          <w:sz w:val="28"/>
          <w:szCs w:val="28"/>
        </w:rPr>
      </w:pPr>
      <w:r w:rsidRPr="00A7134B">
        <w:rPr>
          <w:rFonts w:ascii="Times New Roman" w:hAnsi="Times New Roman"/>
          <w:color w:val="000000"/>
          <w:sz w:val="28"/>
          <w:szCs w:val="28"/>
        </w:rPr>
        <w:t xml:space="preserve">  Эмпирические работы  дополняются рядом крупномасштабных проектов, в этой сфере такие как «Система показателей евразийской интеграции», подготов</w:t>
      </w:r>
      <w:r w:rsidRPr="00A7134B">
        <w:rPr>
          <w:rFonts w:ascii="Times New Roman" w:hAnsi="Times New Roman"/>
          <w:color w:val="000000"/>
          <w:sz w:val="28"/>
          <w:szCs w:val="28"/>
        </w:rPr>
        <w:softHyphen/>
        <w:t>ленный Евразийским банком развития, который предоставляет обширную базу данных, характеризующую эволюцию интеграции на постсоветском пространстве. Доклад содержит показатели, относящиеся к эко</w:t>
      </w:r>
      <w:r w:rsidRPr="00A7134B">
        <w:rPr>
          <w:rFonts w:ascii="Times New Roman" w:hAnsi="Times New Roman"/>
          <w:color w:val="000000"/>
          <w:sz w:val="28"/>
          <w:szCs w:val="28"/>
        </w:rPr>
        <w:softHyphen/>
        <w:t>номической конвергенции постсоветских государств. Проект Фонда  «Насл</w:t>
      </w:r>
      <w:r w:rsidR="00D637A7" w:rsidRPr="00A7134B">
        <w:rPr>
          <w:rFonts w:ascii="Times New Roman" w:hAnsi="Times New Roman"/>
          <w:color w:val="000000"/>
          <w:sz w:val="28"/>
          <w:szCs w:val="28"/>
        </w:rPr>
        <w:t>едие Евразии»</w:t>
      </w:r>
      <w:r w:rsidRPr="00A7134B">
        <w:rPr>
          <w:rFonts w:ascii="Times New Roman" w:hAnsi="Times New Roman"/>
          <w:color w:val="000000"/>
          <w:sz w:val="28"/>
          <w:szCs w:val="28"/>
        </w:rPr>
        <w:t xml:space="preserve"> — о социальной интеграции постсоветских </w:t>
      </w:r>
      <w:r w:rsidRPr="00A7134B">
        <w:rPr>
          <w:rFonts w:ascii="Times New Roman" w:hAnsi="Times New Roman"/>
          <w:color w:val="000000"/>
          <w:sz w:val="28"/>
          <w:szCs w:val="28"/>
        </w:rPr>
        <w:lastRenderedPageBreak/>
        <w:t>государств. Основной акцент, делается на качественный анализ, поскольку по</w:t>
      </w:r>
      <w:r w:rsidRPr="00A7134B">
        <w:rPr>
          <w:rFonts w:ascii="Times New Roman" w:hAnsi="Times New Roman"/>
          <w:color w:val="000000"/>
          <w:sz w:val="28"/>
          <w:szCs w:val="28"/>
        </w:rPr>
        <w:noBreakHyphen/>
        <w:t>настоящему достоверных количественных данных крайне мало. В последние годы опубликованы работы, содержащие количественную оценку эволюции, торговых взаимосвязей на постсоветском пространстве, в том числе цен во внешней торговле, и институциональной конвергенции.</w:t>
      </w:r>
      <w:r w:rsidRPr="00A7134B">
        <w:rPr>
          <w:rFonts w:ascii="Times New Roman" w:hAnsi="Times New Roman"/>
          <w:b/>
          <w:bCs/>
          <w:color w:val="000000"/>
          <w:sz w:val="28"/>
          <w:szCs w:val="28"/>
        </w:rPr>
        <w:t xml:space="preserve"> </w:t>
      </w:r>
      <w:r w:rsidRPr="00A7134B">
        <w:rPr>
          <w:rFonts w:ascii="Times New Roman" w:hAnsi="Times New Roman"/>
          <w:color w:val="000000"/>
          <w:sz w:val="28"/>
          <w:szCs w:val="28"/>
        </w:rPr>
        <w:t>За последние годы появился ряд работ по этому вопросу, которые предлагают альтернативные решения данной проблемы. Работы Б. Хейфеца, А. Либмана отмечают преимущества региональной экономической интеграции на микроуровне, а также многочисленные публикации Л. Косиковой по оптимальной модели постсоветского регионализма особенно важны в этом отношении. Развитие от постсоветской к евразийской интеграции обсуждалась в различных контекстах и с разных методологических, тео</w:t>
      </w:r>
      <w:r w:rsidRPr="00A7134B">
        <w:rPr>
          <w:rFonts w:ascii="Times New Roman" w:hAnsi="Times New Roman"/>
          <w:color w:val="000000"/>
          <w:sz w:val="28"/>
          <w:szCs w:val="28"/>
        </w:rPr>
        <w:softHyphen/>
        <w:t>ретических и идеологических точек зрения. Эти исследователи исходят из того, что постсоветская интеграция не должна рассматриваться как нечто обособленное от интеграционных проектов в сопредельных регионах, она должна исследоваться в контексте интеграционных проектов и экономических связей, возникающих в Евразии, и базироваться на детальном анализе эффектов постсоветского регионализма. Многие исследователи пишут о том, что региональная интеграция на постсоветском пространстве будет привлекательной при определенных обстоятельствах и в анализе Л.Зевина основные аргументы связаны с размером и насыщенностью экономиче</w:t>
      </w:r>
      <w:r w:rsidRPr="00A7134B">
        <w:rPr>
          <w:rFonts w:ascii="Times New Roman" w:hAnsi="Times New Roman"/>
          <w:color w:val="000000"/>
          <w:sz w:val="28"/>
          <w:szCs w:val="28"/>
        </w:rPr>
        <w:softHyphen/>
        <w:t>ского пространства постсоветского региона в сравнении с отдельными странами. Группа Ф. Клоцвога в Институте народнохозяйственного прогнозирования РАН пытается оценить экономический эффект различных сценариев постсоветского регионализма, анализируя межотраслевые балансы стран СНГ. В Институте экономической политики им. Е. Т. Гайдара опубликован ряд работ, исследующих потенциал валютного союза в постсо</w:t>
      </w:r>
      <w:r w:rsidRPr="00A7134B">
        <w:rPr>
          <w:rFonts w:ascii="Times New Roman" w:hAnsi="Times New Roman"/>
          <w:color w:val="000000"/>
          <w:sz w:val="28"/>
          <w:szCs w:val="28"/>
        </w:rPr>
        <w:softHyphen/>
        <w:t xml:space="preserve">ветском регионе. Создание Таможенного союза вызвало новую волну исследовательских проектов, касающихся возможных экономических результатов постсоветской интеграции. </w:t>
      </w:r>
    </w:p>
    <w:p w:rsidR="00064315" w:rsidRPr="00A7134B" w:rsidRDefault="00064315" w:rsidP="00A7134B">
      <w:pPr>
        <w:tabs>
          <w:tab w:val="left" w:pos="567"/>
          <w:tab w:val="left" w:pos="709"/>
          <w:tab w:val="left" w:pos="851"/>
          <w:tab w:val="left" w:pos="1701"/>
        </w:tabs>
        <w:autoSpaceDE w:val="0"/>
        <w:autoSpaceDN w:val="0"/>
        <w:adjustRightInd w:val="0"/>
        <w:spacing w:line="240" w:lineRule="auto"/>
        <w:contextualSpacing/>
        <w:jc w:val="both"/>
        <w:rPr>
          <w:rFonts w:ascii="Times New Roman" w:hAnsi="Times New Roman"/>
          <w:color w:val="000000"/>
          <w:sz w:val="28"/>
          <w:szCs w:val="28"/>
        </w:rPr>
      </w:pPr>
      <w:r w:rsidRPr="00A7134B">
        <w:rPr>
          <w:rFonts w:ascii="Times New Roman" w:hAnsi="Times New Roman"/>
          <w:color w:val="000000"/>
          <w:sz w:val="28"/>
          <w:szCs w:val="28"/>
        </w:rPr>
        <w:t xml:space="preserve">         А также следует выделить ряд других работ по постсоветской региональной интеграции, вышедших в последние годы. Необходимо выделить  работы М.Стержневой по сравнительному анализу институтов СНГ и ЕС, а также работы А.Либмана по интеграции снизу.</w:t>
      </w:r>
    </w:p>
    <w:p w:rsidR="00064315" w:rsidRPr="00A7134B" w:rsidRDefault="00064315" w:rsidP="00A7134B">
      <w:pPr>
        <w:tabs>
          <w:tab w:val="left" w:pos="567"/>
          <w:tab w:val="left" w:pos="709"/>
          <w:tab w:val="left" w:pos="851"/>
          <w:tab w:val="left" w:pos="1701"/>
        </w:tabs>
        <w:autoSpaceDE w:val="0"/>
        <w:autoSpaceDN w:val="0"/>
        <w:adjustRightInd w:val="0"/>
        <w:spacing w:line="240" w:lineRule="auto"/>
        <w:contextualSpacing/>
        <w:jc w:val="both"/>
        <w:rPr>
          <w:rFonts w:ascii="Times New Roman" w:hAnsi="Times New Roman"/>
          <w:color w:val="000000"/>
          <w:sz w:val="28"/>
          <w:szCs w:val="28"/>
        </w:rPr>
      </w:pPr>
      <w:r w:rsidRPr="00A7134B">
        <w:rPr>
          <w:rFonts w:ascii="Times New Roman" w:hAnsi="Times New Roman"/>
          <w:color w:val="000000"/>
          <w:sz w:val="28"/>
          <w:szCs w:val="28"/>
        </w:rPr>
        <w:t xml:space="preserve">         По постсоветской интеграции, научное сообщество региона в последнее время сформировало целый ряд интересных направлений исследований, важных для понимания интеграционных процессов и интеграция в регионе остается важным предметом исследования в научном сообществе стран региона. </w:t>
      </w:r>
    </w:p>
    <w:p w:rsidR="00064315" w:rsidRPr="00A7134B" w:rsidRDefault="00064315" w:rsidP="00A7134B">
      <w:pPr>
        <w:tabs>
          <w:tab w:val="left" w:pos="567"/>
          <w:tab w:val="left" w:pos="709"/>
          <w:tab w:val="left" w:pos="851"/>
          <w:tab w:val="left" w:pos="1701"/>
        </w:tabs>
        <w:autoSpaceDE w:val="0"/>
        <w:autoSpaceDN w:val="0"/>
        <w:adjustRightInd w:val="0"/>
        <w:spacing w:line="240" w:lineRule="auto"/>
        <w:contextualSpacing/>
        <w:jc w:val="both"/>
        <w:rPr>
          <w:rFonts w:ascii="Times New Roman" w:hAnsi="Times New Roman"/>
          <w:color w:val="000000"/>
          <w:sz w:val="28"/>
          <w:szCs w:val="28"/>
        </w:rPr>
      </w:pPr>
      <w:r w:rsidRPr="00A7134B">
        <w:rPr>
          <w:rFonts w:ascii="Times New Roman" w:hAnsi="Times New Roman"/>
          <w:color w:val="000000"/>
          <w:sz w:val="28"/>
          <w:szCs w:val="28"/>
        </w:rPr>
        <w:t xml:space="preserve">           За пределами постсоветского пространства не существует иссле</w:t>
      </w:r>
      <w:r w:rsidRPr="00A7134B">
        <w:rPr>
          <w:rFonts w:ascii="Times New Roman" w:hAnsi="Times New Roman"/>
          <w:color w:val="000000"/>
          <w:sz w:val="28"/>
          <w:szCs w:val="28"/>
        </w:rPr>
        <w:softHyphen/>
        <w:t>довательских групп и организаций, которые бы систематически работали над проблемой постсоветской интеграции. Можно выделить несколько направлений исследования постсоветского ре</w:t>
      </w:r>
      <w:r w:rsidRPr="00A7134B">
        <w:rPr>
          <w:rFonts w:ascii="Times New Roman" w:hAnsi="Times New Roman"/>
          <w:color w:val="000000"/>
          <w:sz w:val="28"/>
          <w:szCs w:val="28"/>
        </w:rPr>
        <w:softHyphen/>
        <w:t>гионализма, которые отличаются по своей методологической основе и исследова</w:t>
      </w:r>
      <w:r w:rsidRPr="00A7134B">
        <w:rPr>
          <w:rFonts w:ascii="Times New Roman" w:hAnsi="Times New Roman"/>
          <w:color w:val="000000"/>
          <w:sz w:val="28"/>
          <w:szCs w:val="28"/>
        </w:rPr>
        <w:softHyphen/>
        <w:t xml:space="preserve">тельским целям и коренятся в разных общественных науках. </w:t>
      </w:r>
    </w:p>
    <w:p w:rsidR="00064315" w:rsidRPr="00A7134B" w:rsidRDefault="00064315" w:rsidP="00A7134B">
      <w:pPr>
        <w:tabs>
          <w:tab w:val="left" w:pos="567"/>
          <w:tab w:val="left" w:pos="709"/>
          <w:tab w:val="left" w:pos="851"/>
          <w:tab w:val="left" w:pos="1701"/>
        </w:tabs>
        <w:autoSpaceDE w:val="0"/>
        <w:autoSpaceDN w:val="0"/>
        <w:adjustRightInd w:val="0"/>
        <w:spacing w:line="240" w:lineRule="auto"/>
        <w:contextualSpacing/>
        <w:jc w:val="both"/>
        <w:rPr>
          <w:rFonts w:ascii="Times New Roman" w:hAnsi="Times New Roman"/>
          <w:color w:val="000000"/>
          <w:sz w:val="28"/>
          <w:szCs w:val="28"/>
        </w:rPr>
      </w:pPr>
      <w:r w:rsidRPr="00A7134B">
        <w:rPr>
          <w:rFonts w:ascii="Times New Roman" w:hAnsi="Times New Roman"/>
          <w:color w:val="000000"/>
          <w:sz w:val="28"/>
          <w:szCs w:val="28"/>
        </w:rPr>
        <w:lastRenderedPageBreak/>
        <w:t xml:space="preserve">         Исследователи выделяют несколько причин разного отношения к постсоветской интеграции, и интеграции в Центральной Азии в научных работах. </w:t>
      </w:r>
    </w:p>
    <w:p w:rsidR="00064315" w:rsidRPr="00A7134B" w:rsidRDefault="00064315" w:rsidP="00A7134B">
      <w:pPr>
        <w:tabs>
          <w:tab w:val="left" w:pos="709"/>
        </w:tabs>
        <w:autoSpaceDE w:val="0"/>
        <w:autoSpaceDN w:val="0"/>
        <w:adjustRightInd w:val="0"/>
        <w:spacing w:line="240" w:lineRule="auto"/>
        <w:contextualSpacing/>
        <w:jc w:val="both"/>
        <w:rPr>
          <w:rFonts w:ascii="Times New Roman" w:hAnsi="Times New Roman"/>
          <w:color w:val="000000"/>
          <w:sz w:val="28"/>
          <w:szCs w:val="28"/>
        </w:rPr>
      </w:pPr>
      <w:r w:rsidRPr="00A7134B">
        <w:rPr>
          <w:rFonts w:ascii="Times New Roman" w:hAnsi="Times New Roman"/>
          <w:color w:val="000000"/>
          <w:sz w:val="28"/>
          <w:szCs w:val="28"/>
        </w:rPr>
        <w:t xml:space="preserve">        Во-первых, Центральная Азия состоит из группы стран, не имеющих выхода к морю, и сталкивающихся с огромными трудностями при выходе на мировые рынки. Таким образом, региональная интеграция представляется рациональным решением, способствующим экономическому росту. </w:t>
      </w:r>
    </w:p>
    <w:p w:rsidR="00064315" w:rsidRPr="00A7134B" w:rsidRDefault="00064315" w:rsidP="00A7134B">
      <w:pPr>
        <w:tabs>
          <w:tab w:val="left" w:pos="709"/>
        </w:tabs>
        <w:autoSpaceDE w:val="0"/>
        <w:autoSpaceDN w:val="0"/>
        <w:adjustRightInd w:val="0"/>
        <w:spacing w:line="240" w:lineRule="auto"/>
        <w:contextualSpacing/>
        <w:jc w:val="both"/>
        <w:rPr>
          <w:rFonts w:ascii="Times New Roman" w:hAnsi="Times New Roman"/>
          <w:color w:val="000000"/>
          <w:sz w:val="28"/>
          <w:szCs w:val="28"/>
        </w:rPr>
      </w:pPr>
      <w:r w:rsidRPr="00A7134B">
        <w:rPr>
          <w:rFonts w:ascii="Times New Roman" w:hAnsi="Times New Roman"/>
          <w:color w:val="000000"/>
          <w:sz w:val="28"/>
          <w:szCs w:val="28"/>
        </w:rPr>
        <w:t xml:space="preserve">        Во-вторых, в Центральной Азии нет альтернативы региональной интеграции: в Восточной Европе европейская интеграция может показаться более привлекательной, чем участие в постсоветском регионализме. Центральная Азия воспринимается сквозь призму стандартных трудов по исследованиям развития (development studies), которые расценивают региональную интеграцию как важный положительный фактор экономического развития. Слабость региональной интеграции в Центральной Азии исследованы во многих работах. </w:t>
      </w:r>
    </w:p>
    <w:p w:rsidR="00064315" w:rsidRPr="00A7134B" w:rsidRDefault="00064315" w:rsidP="00D82289">
      <w:pPr>
        <w:tabs>
          <w:tab w:val="left" w:pos="709"/>
        </w:tabs>
        <w:autoSpaceDE w:val="0"/>
        <w:autoSpaceDN w:val="0"/>
        <w:adjustRightInd w:val="0"/>
        <w:spacing w:line="240" w:lineRule="auto"/>
        <w:ind w:firstLine="709"/>
        <w:contextualSpacing/>
        <w:jc w:val="both"/>
        <w:rPr>
          <w:rFonts w:ascii="Times New Roman" w:hAnsi="Times New Roman"/>
          <w:color w:val="000000"/>
          <w:sz w:val="28"/>
          <w:szCs w:val="28"/>
        </w:rPr>
      </w:pPr>
      <w:r w:rsidRPr="00A7134B">
        <w:rPr>
          <w:rFonts w:ascii="Times New Roman" w:hAnsi="Times New Roman"/>
          <w:color w:val="000000"/>
          <w:sz w:val="28"/>
          <w:szCs w:val="28"/>
        </w:rPr>
        <w:t>В нескольких работах рассматриваются изменения в структурах торговли на основе официальной статистики. В других исследованиях анализируется рыночная интеграция в Центральной Азии и, в частно</w:t>
      </w:r>
      <w:r w:rsidR="00D82289">
        <w:rPr>
          <w:rFonts w:ascii="Times New Roman" w:hAnsi="Times New Roman"/>
          <w:color w:val="000000"/>
          <w:sz w:val="28"/>
          <w:szCs w:val="28"/>
        </w:rPr>
        <w:t>сти, влияние границ на различие</w:t>
      </w:r>
      <w:r w:rsidRPr="00A7134B">
        <w:rPr>
          <w:rFonts w:ascii="Times New Roman" w:hAnsi="Times New Roman"/>
          <w:color w:val="000000"/>
          <w:sz w:val="28"/>
          <w:szCs w:val="28"/>
        </w:rPr>
        <w:t xml:space="preserve"> розничных цен. И, наконец, существует значительное количество работ, посвященных неформальной торговле в Центральной Азии. В этих исследованиях анализ в основном базируется на более или менее разработанных методах оценки импорта, однако исследователи также обращают особое внимание на выявление торговых путей и роли экстрарегиональных партнеров. Центральная Азия является также предметом исследования небольшого количества работ, в которых делается попытка перейти от рассмотрения постсоветской интеграции к рассмотрению евразийской интегра</w:t>
      </w:r>
      <w:r w:rsidRPr="00A7134B">
        <w:rPr>
          <w:rFonts w:ascii="Times New Roman" w:hAnsi="Times New Roman"/>
          <w:color w:val="000000"/>
          <w:sz w:val="28"/>
          <w:szCs w:val="28"/>
        </w:rPr>
        <w:softHyphen/>
        <w:t>ции. Кроме того, возникает вопрос — почему Таможенный союз состоялся, а предшествующие проекты провалились? Эти вопросы, нуждаются в эмпирических исследованиях.</w:t>
      </w:r>
    </w:p>
    <w:p w:rsidR="00064315" w:rsidRPr="00A7134B" w:rsidRDefault="00064315" w:rsidP="00A7134B">
      <w:pPr>
        <w:tabs>
          <w:tab w:val="left" w:pos="709"/>
        </w:tabs>
        <w:autoSpaceDE w:val="0"/>
        <w:autoSpaceDN w:val="0"/>
        <w:adjustRightInd w:val="0"/>
        <w:spacing w:line="240" w:lineRule="auto"/>
        <w:contextualSpacing/>
        <w:jc w:val="both"/>
        <w:rPr>
          <w:rFonts w:ascii="Times New Roman" w:hAnsi="Times New Roman"/>
          <w:color w:val="000000"/>
          <w:sz w:val="28"/>
          <w:szCs w:val="28"/>
        </w:rPr>
      </w:pPr>
      <w:r w:rsidRPr="00A7134B">
        <w:rPr>
          <w:rFonts w:ascii="Times New Roman" w:hAnsi="Times New Roman"/>
          <w:color w:val="000000"/>
          <w:sz w:val="28"/>
          <w:szCs w:val="28"/>
        </w:rPr>
        <w:t xml:space="preserve">          Регион привлекает много внимания, и оценка перспектив региональной интеграции является почти однозначно позитивной. Авторы отмечают трудности, препятствующие интеграции в регионе. Кроме этого, существуют интереснейшие исследования в области неформальных трансграничных связей в Центральной Азии, кото</w:t>
      </w:r>
      <w:r w:rsidRPr="00A7134B">
        <w:rPr>
          <w:rFonts w:ascii="Times New Roman" w:hAnsi="Times New Roman"/>
          <w:color w:val="000000"/>
          <w:sz w:val="28"/>
          <w:szCs w:val="28"/>
        </w:rPr>
        <w:softHyphen/>
        <w:t>рые действительно играют существенную ро</w:t>
      </w:r>
      <w:r w:rsidR="00A10601">
        <w:rPr>
          <w:rFonts w:ascii="Times New Roman" w:hAnsi="Times New Roman"/>
          <w:color w:val="000000"/>
          <w:sz w:val="28"/>
          <w:szCs w:val="28"/>
        </w:rPr>
        <w:t xml:space="preserve">ль в этом регионе. </w:t>
      </w:r>
    </w:p>
    <w:p w:rsidR="00064315" w:rsidRPr="00A7134B" w:rsidRDefault="00064315" w:rsidP="00A10601">
      <w:pPr>
        <w:tabs>
          <w:tab w:val="left" w:pos="709"/>
        </w:tabs>
        <w:autoSpaceDE w:val="0"/>
        <w:autoSpaceDN w:val="0"/>
        <w:adjustRightInd w:val="0"/>
        <w:spacing w:line="240" w:lineRule="auto"/>
        <w:ind w:firstLine="709"/>
        <w:contextualSpacing/>
        <w:jc w:val="both"/>
        <w:outlineLvl w:val="0"/>
        <w:rPr>
          <w:rFonts w:ascii="Times New Roman" w:eastAsia="TimesNewRomanPS-BoldMT" w:hAnsi="Times New Roman"/>
          <w:b/>
          <w:bCs/>
          <w:sz w:val="28"/>
          <w:szCs w:val="28"/>
        </w:rPr>
      </w:pPr>
      <w:r w:rsidRPr="00A7134B">
        <w:rPr>
          <w:rFonts w:ascii="Times New Roman" w:eastAsia="TimesNewRomanPS-BoldMT" w:hAnsi="Times New Roman"/>
          <w:b/>
          <w:bCs/>
          <w:sz w:val="28"/>
          <w:szCs w:val="28"/>
        </w:rPr>
        <w:t>Во второй главе показано место Кыргызстана в региональной интеграции.</w:t>
      </w:r>
    </w:p>
    <w:p w:rsidR="00064315" w:rsidRPr="00A7134B" w:rsidRDefault="00064315" w:rsidP="00A7134B">
      <w:pPr>
        <w:tabs>
          <w:tab w:val="left" w:pos="709"/>
        </w:tabs>
        <w:spacing w:line="240" w:lineRule="auto"/>
        <w:ind w:firstLine="709"/>
        <w:contextualSpacing/>
        <w:jc w:val="both"/>
        <w:rPr>
          <w:rFonts w:ascii="Times New Roman" w:hAnsi="Times New Roman"/>
          <w:sz w:val="28"/>
          <w:szCs w:val="28"/>
        </w:rPr>
      </w:pPr>
      <w:r w:rsidRPr="00A7134B">
        <w:rPr>
          <w:rFonts w:ascii="Times New Roman" w:hAnsi="Times New Roman"/>
          <w:sz w:val="28"/>
          <w:szCs w:val="28"/>
        </w:rPr>
        <w:t>Приоритет и значимость устойчивости стратегического развития стран Центральной Азии осознается как внутри региона, СНГ, так и на уровне мирового сообщества, что прямо указывает на активную заинтересованность в развитии страны.</w:t>
      </w:r>
    </w:p>
    <w:p w:rsidR="00064315" w:rsidRPr="00A7134B" w:rsidRDefault="00064315" w:rsidP="00A7134B">
      <w:pPr>
        <w:tabs>
          <w:tab w:val="left" w:pos="709"/>
        </w:tabs>
        <w:spacing w:line="240" w:lineRule="auto"/>
        <w:ind w:firstLine="709"/>
        <w:contextualSpacing/>
        <w:jc w:val="both"/>
        <w:rPr>
          <w:rFonts w:ascii="Times New Roman" w:hAnsi="Times New Roman"/>
          <w:sz w:val="28"/>
          <w:szCs w:val="28"/>
        </w:rPr>
      </w:pPr>
      <w:r w:rsidRPr="00A7134B">
        <w:rPr>
          <w:rFonts w:ascii="Times New Roman" w:hAnsi="Times New Roman"/>
          <w:sz w:val="28"/>
          <w:szCs w:val="28"/>
        </w:rPr>
        <w:t>Стратегическим планом предусматривается активное содействие полноценному развитию  стран Центральной Азии   как перспективного и значимого резерва развития региона, а также СНГ, ШОС.</w:t>
      </w:r>
    </w:p>
    <w:p w:rsidR="000F46A8" w:rsidRPr="00E82B51" w:rsidRDefault="00A10601" w:rsidP="00E82B51">
      <w:pPr>
        <w:tabs>
          <w:tab w:val="left" w:pos="709"/>
        </w:tabs>
        <w:spacing w:line="240" w:lineRule="auto"/>
        <w:ind w:firstLine="709"/>
        <w:contextualSpacing/>
        <w:jc w:val="both"/>
        <w:rPr>
          <w:rFonts w:ascii="Times New Roman" w:hAnsi="Times New Roman"/>
          <w:sz w:val="28"/>
          <w:szCs w:val="28"/>
        </w:rPr>
      </w:pPr>
      <w:r>
        <w:rPr>
          <w:rFonts w:ascii="Times New Roman" w:hAnsi="Times New Roman"/>
          <w:sz w:val="28"/>
          <w:szCs w:val="28"/>
        </w:rPr>
        <w:lastRenderedPageBreak/>
        <w:t xml:space="preserve"> </w:t>
      </w:r>
      <w:r w:rsidR="00064315" w:rsidRPr="00A7134B">
        <w:rPr>
          <w:rFonts w:ascii="Times New Roman" w:hAnsi="Times New Roman"/>
          <w:sz w:val="28"/>
          <w:szCs w:val="28"/>
        </w:rPr>
        <w:t>Чтобы регион соответствовал выбранному названию стратегии – мирового региона, он должен иметь устойчивое место в мировом разделении труда. Для этого собственные возможности развития каждой страны должны быть оценены с точки зрения собственных, региональных задач развития. В мировом масштабе эта стратегия реализуется в том, что каждый регион развивается  по выбранным каждой страной самостоятельно направлениям. При этом страны одного региона помогают и стабилизируют друг друга на общих направлениях развития.</w:t>
      </w:r>
      <w:r w:rsidR="000F46A8">
        <w:rPr>
          <w:rFonts w:ascii="Times New Roman" w:hAnsi="Times New Roman"/>
          <w:lang w:val="kk-KZ"/>
        </w:rPr>
        <w:t xml:space="preserve">   </w:t>
      </w:r>
      <w:r w:rsidR="00E82B51">
        <w:rPr>
          <w:rFonts w:ascii="Times New Roman" w:hAnsi="Times New Roman"/>
          <w:lang w:val="kk-KZ"/>
        </w:rPr>
        <w:t xml:space="preserve">        </w:t>
      </w:r>
    </w:p>
    <w:p w:rsidR="00E82B51" w:rsidRDefault="00064315" w:rsidP="00E82B51">
      <w:pPr>
        <w:tabs>
          <w:tab w:val="left" w:pos="709"/>
        </w:tabs>
        <w:spacing w:line="240" w:lineRule="auto"/>
        <w:ind w:firstLine="709"/>
        <w:contextualSpacing/>
        <w:jc w:val="both"/>
        <w:rPr>
          <w:rFonts w:ascii="Times New Roman" w:hAnsi="Times New Roman"/>
          <w:sz w:val="28"/>
          <w:szCs w:val="28"/>
        </w:rPr>
      </w:pPr>
      <w:r w:rsidRPr="00A7134B">
        <w:rPr>
          <w:rFonts w:ascii="Times New Roman" w:hAnsi="Times New Roman"/>
          <w:sz w:val="28"/>
          <w:szCs w:val="28"/>
        </w:rPr>
        <w:t>На уровне стран Центральной Азии   этому может способствовать, в том числе, уже оформленное распределение сфер координации в рамках общей Программы действии ШОС, СНГ, ЕАЭС.</w:t>
      </w:r>
    </w:p>
    <w:p w:rsidR="00064315" w:rsidRPr="00E82B51" w:rsidRDefault="00064315" w:rsidP="00E82B51">
      <w:pPr>
        <w:tabs>
          <w:tab w:val="left" w:pos="709"/>
        </w:tabs>
        <w:spacing w:line="240" w:lineRule="auto"/>
        <w:ind w:firstLine="709"/>
        <w:contextualSpacing/>
        <w:jc w:val="both"/>
        <w:rPr>
          <w:rFonts w:ascii="Times New Roman" w:hAnsi="Times New Roman"/>
          <w:sz w:val="28"/>
          <w:szCs w:val="28"/>
        </w:rPr>
      </w:pPr>
      <w:r w:rsidRPr="00A7134B">
        <w:rPr>
          <w:rFonts w:ascii="Times New Roman" w:eastAsia="Calibri" w:hAnsi="Times New Roman"/>
          <w:sz w:val="28"/>
          <w:szCs w:val="28"/>
          <w:lang w:val="kk-KZ" w:eastAsia="en-US"/>
        </w:rPr>
        <w:t xml:space="preserve">Создание Евразийского экономического союза в дополнение к общему рынку товаров, услуг, капитала и труда предполагает формирование общей стратегии развития, которая должна включать проведение общей промышленной, сельскохозяйственной и научно-технической политики. </w:t>
      </w:r>
    </w:p>
    <w:p w:rsidR="00064315" w:rsidRDefault="00064315" w:rsidP="00064315">
      <w:pPr>
        <w:spacing w:line="240" w:lineRule="auto"/>
        <w:ind w:firstLine="709"/>
        <w:contextualSpacing/>
        <w:jc w:val="both"/>
        <w:rPr>
          <w:rFonts w:ascii="Times New Roman" w:eastAsia="Calibri" w:hAnsi="Times New Roman"/>
          <w:sz w:val="28"/>
          <w:szCs w:val="28"/>
          <w:lang w:val="kk-KZ" w:eastAsia="en-US"/>
        </w:rPr>
      </w:pPr>
      <w:r w:rsidRPr="00D82289">
        <w:rPr>
          <w:rFonts w:ascii="Times New Roman" w:eastAsia="Calibri" w:hAnsi="Times New Roman"/>
          <w:sz w:val="28"/>
          <w:szCs w:val="28"/>
          <w:lang w:val="kk-KZ" w:eastAsia="en-US"/>
        </w:rPr>
        <w:t>Формирование единой внешнеторговой политики</w:t>
      </w:r>
      <w:r w:rsidR="00433993" w:rsidRPr="00D82289">
        <w:rPr>
          <w:rFonts w:ascii="Times New Roman" w:eastAsia="Calibri" w:hAnsi="Times New Roman"/>
          <w:sz w:val="28"/>
          <w:szCs w:val="28"/>
          <w:lang w:val="kk-KZ" w:eastAsia="en-US"/>
        </w:rPr>
        <w:t xml:space="preserve"> в рамках региональной интеграции</w:t>
      </w:r>
      <w:r w:rsidRPr="00D82289">
        <w:rPr>
          <w:rFonts w:ascii="Times New Roman" w:eastAsia="Calibri" w:hAnsi="Times New Roman"/>
          <w:sz w:val="28"/>
          <w:szCs w:val="28"/>
          <w:lang w:val="kk-KZ" w:eastAsia="en-US"/>
        </w:rPr>
        <w:t>.</w:t>
      </w:r>
      <w:r w:rsidRPr="00A7134B">
        <w:rPr>
          <w:rFonts w:ascii="Times New Roman" w:eastAsia="Calibri" w:hAnsi="Times New Roman"/>
          <w:sz w:val="28"/>
          <w:szCs w:val="28"/>
          <w:lang w:val="kk-KZ" w:eastAsia="en-US"/>
        </w:rPr>
        <w:t xml:space="preserve"> К настоящему времени в рамках ЕАЭС в основном сформирован режим свободной торговли товарами на основе двусторонних соглашений между государствами Сообщества, предусматривающий неприменение тарифных и количественных ограничений во взаимной торговле.</w:t>
      </w:r>
    </w:p>
    <w:p w:rsidR="00E82B51" w:rsidRPr="004D29A0" w:rsidRDefault="00E82B51" w:rsidP="00E82B51">
      <w:pPr>
        <w:tabs>
          <w:tab w:val="left" w:pos="0"/>
          <w:tab w:val="left" w:pos="426"/>
        </w:tabs>
        <w:jc w:val="both"/>
        <w:rPr>
          <w:rFonts w:ascii="Times New Roman" w:hAnsi="Times New Roman"/>
          <w:lang w:val="kk-KZ"/>
        </w:rPr>
      </w:pPr>
    </w:p>
    <w:p w:rsidR="00E82B51" w:rsidRPr="00EA76CF" w:rsidRDefault="00D82289" w:rsidP="00E82B51">
      <w:pPr>
        <w:tabs>
          <w:tab w:val="left" w:pos="0"/>
          <w:tab w:val="left" w:pos="426"/>
          <w:tab w:val="left" w:pos="1095"/>
        </w:tabs>
        <w:jc w:val="both"/>
        <w:rPr>
          <w:rFonts w:ascii="Times New Roman" w:hAnsi="Times New Roman"/>
          <w:sz w:val="24"/>
          <w:szCs w:val="24"/>
          <w:lang w:val="kk-KZ"/>
        </w:rPr>
      </w:pPr>
      <w:r>
        <w:rPr>
          <w:rFonts w:ascii="Times New Roman" w:hAnsi="Times New Roman"/>
          <w:sz w:val="24"/>
          <w:szCs w:val="24"/>
          <w:lang w:val="kk-KZ"/>
        </w:rPr>
        <w:t xml:space="preserve">  </w:t>
      </w:r>
      <w:r w:rsidR="00E82B51">
        <w:rPr>
          <w:rFonts w:ascii="Times New Roman" w:hAnsi="Times New Roman"/>
          <w:sz w:val="24"/>
          <w:szCs w:val="24"/>
          <w:lang w:val="kk-KZ"/>
        </w:rPr>
        <w:t xml:space="preserve"> </w:t>
      </w:r>
      <w:r w:rsidR="00E82B51" w:rsidRPr="004B519C">
        <w:rPr>
          <w:rFonts w:ascii="Times New Roman" w:hAnsi="Times New Roman"/>
          <w:sz w:val="24"/>
          <w:szCs w:val="24"/>
          <w:lang w:val="kk-KZ"/>
        </w:rPr>
        <w:t xml:space="preserve"> </w:t>
      </w:r>
      <w:r w:rsidR="00E82B51">
        <w:rPr>
          <w:rFonts w:ascii="Times New Roman" w:hAnsi="Times New Roman"/>
          <w:sz w:val="24"/>
          <w:szCs w:val="24"/>
          <w:lang w:val="kk-KZ"/>
        </w:rPr>
        <w:t xml:space="preserve"> </w:t>
      </w:r>
      <w:r w:rsidR="00E82B51">
        <w:rPr>
          <w:rFonts w:ascii="Times New Roman" w:hAnsi="Times New Roman"/>
          <w:noProof/>
          <w:sz w:val="24"/>
          <w:szCs w:val="24"/>
        </w:rPr>
        <w:drawing>
          <wp:inline distT="0" distB="0" distL="0" distR="0" wp14:anchorId="0779214B" wp14:editId="4CFEEA33">
            <wp:extent cx="5314950" cy="2200275"/>
            <wp:effectExtent l="0" t="0" r="0" b="0"/>
            <wp:docPr id="31" name="Диаграмма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FE2B54" w:rsidRPr="00BD7026" w:rsidRDefault="009F2271" w:rsidP="00E82B51">
      <w:pPr>
        <w:tabs>
          <w:tab w:val="left" w:pos="0"/>
          <w:tab w:val="left" w:pos="426"/>
          <w:tab w:val="left" w:pos="1095"/>
        </w:tabs>
        <w:jc w:val="both"/>
        <w:rPr>
          <w:rFonts w:ascii="Times New Roman" w:hAnsi="Times New Roman"/>
          <w:sz w:val="24"/>
          <w:szCs w:val="24"/>
          <w:lang w:val="kk-KZ"/>
        </w:rPr>
      </w:pPr>
      <w:r w:rsidRPr="00BD7026">
        <w:rPr>
          <w:rFonts w:ascii="Times New Roman" w:hAnsi="Times New Roman"/>
          <w:sz w:val="24"/>
          <w:szCs w:val="24"/>
          <w:lang w:val="kk-KZ"/>
        </w:rPr>
        <w:t>Рисунок</w:t>
      </w:r>
      <w:r w:rsidR="00E82B51" w:rsidRPr="00BD7026">
        <w:rPr>
          <w:rFonts w:ascii="Times New Roman" w:hAnsi="Times New Roman"/>
          <w:sz w:val="24"/>
          <w:szCs w:val="24"/>
          <w:lang w:val="kk-KZ"/>
        </w:rPr>
        <w:t xml:space="preserve"> 1. Внешняя торговля Кыргызской Республики со странами 4 регионов постсоветского региона.  Источник: Евразийский Банк Развития</w:t>
      </w:r>
      <w:r w:rsidR="00BD7026">
        <w:rPr>
          <w:rFonts w:ascii="Times New Roman" w:hAnsi="Times New Roman"/>
          <w:sz w:val="24"/>
          <w:szCs w:val="24"/>
          <w:lang w:val="kk-KZ"/>
        </w:rPr>
        <w:t>.</w:t>
      </w:r>
    </w:p>
    <w:p w:rsidR="00064315" w:rsidRPr="00A7134B" w:rsidRDefault="00064315" w:rsidP="00064315">
      <w:pPr>
        <w:spacing w:line="240" w:lineRule="auto"/>
        <w:ind w:firstLine="709"/>
        <w:contextualSpacing/>
        <w:jc w:val="both"/>
        <w:rPr>
          <w:rFonts w:ascii="Times New Roman" w:eastAsia="Calibri" w:hAnsi="Times New Roman"/>
          <w:sz w:val="28"/>
          <w:szCs w:val="28"/>
          <w:lang w:val="kk-KZ" w:eastAsia="en-US"/>
        </w:rPr>
      </w:pPr>
      <w:r w:rsidRPr="00A7134B">
        <w:rPr>
          <w:rFonts w:ascii="Times New Roman" w:eastAsia="Calibri" w:hAnsi="Times New Roman"/>
          <w:sz w:val="28"/>
          <w:szCs w:val="28"/>
          <w:lang w:val="kk-KZ" w:eastAsia="en-US"/>
        </w:rPr>
        <w:t xml:space="preserve">В соответствии с Решением Интеграционного Комитета ЕАЭС от 7 июня 2007 г. № 762  было подготовлен  Договор о зоне свободной торговли Евразийского экономического сообщества, который позволил унифицировать все условия взаимной торговли в рамках ЕАЭС и заменить соответствующие двусторонние документы в этой области. </w:t>
      </w:r>
    </w:p>
    <w:p w:rsidR="00064315" w:rsidRPr="00A7134B" w:rsidRDefault="00064315" w:rsidP="00064315">
      <w:pPr>
        <w:spacing w:line="240" w:lineRule="auto"/>
        <w:ind w:firstLine="709"/>
        <w:contextualSpacing/>
        <w:jc w:val="both"/>
        <w:rPr>
          <w:rFonts w:ascii="Times New Roman" w:eastAsia="Calibri" w:hAnsi="Times New Roman"/>
          <w:sz w:val="28"/>
          <w:szCs w:val="28"/>
          <w:lang w:val="kk-KZ" w:eastAsia="en-US"/>
        </w:rPr>
      </w:pPr>
      <w:r w:rsidRPr="00A7134B">
        <w:rPr>
          <w:rFonts w:ascii="Times New Roman" w:eastAsia="Calibri" w:hAnsi="Times New Roman"/>
          <w:sz w:val="28"/>
          <w:szCs w:val="28"/>
          <w:lang w:val="kk-KZ" w:eastAsia="en-US"/>
        </w:rPr>
        <w:t xml:space="preserve">Сторонами продолжалась разработка рекомендаций по унификации законодательств, с целью исключения применения специальных защитных, антидемпинговых и компенсационных мер во взаимной торговле. </w:t>
      </w:r>
    </w:p>
    <w:p w:rsidR="00064315" w:rsidRPr="00A7134B" w:rsidRDefault="00064315" w:rsidP="00064315">
      <w:pPr>
        <w:spacing w:line="240" w:lineRule="auto"/>
        <w:ind w:firstLine="709"/>
        <w:contextualSpacing/>
        <w:jc w:val="both"/>
        <w:rPr>
          <w:rFonts w:ascii="Times New Roman" w:eastAsia="Calibri" w:hAnsi="Times New Roman"/>
          <w:sz w:val="28"/>
          <w:szCs w:val="28"/>
          <w:lang w:val="kk-KZ" w:eastAsia="en-US"/>
        </w:rPr>
      </w:pPr>
      <w:r w:rsidRPr="00A7134B">
        <w:rPr>
          <w:rFonts w:ascii="Times New Roman" w:eastAsia="Calibri" w:hAnsi="Times New Roman"/>
          <w:sz w:val="28"/>
          <w:szCs w:val="28"/>
          <w:lang w:val="kk-KZ" w:eastAsia="en-US"/>
        </w:rPr>
        <w:lastRenderedPageBreak/>
        <w:t>Принято Соглашение об охране и защите прав интеллектуальной собственности в государствах-членах ЕАЭС, реализация которого обеспечит единые подходы Сторон в этой области.</w:t>
      </w:r>
    </w:p>
    <w:p w:rsidR="00064315" w:rsidRPr="00A7134B" w:rsidRDefault="00064315" w:rsidP="00064315">
      <w:pPr>
        <w:spacing w:line="240" w:lineRule="auto"/>
        <w:ind w:firstLine="709"/>
        <w:contextualSpacing/>
        <w:jc w:val="both"/>
        <w:rPr>
          <w:rFonts w:ascii="Times New Roman" w:eastAsia="Calibri" w:hAnsi="Times New Roman"/>
          <w:sz w:val="28"/>
          <w:szCs w:val="28"/>
          <w:lang w:val="kk-KZ" w:eastAsia="en-US"/>
        </w:rPr>
      </w:pPr>
      <w:r w:rsidRPr="00A7134B">
        <w:rPr>
          <w:rFonts w:ascii="Times New Roman" w:eastAsia="Calibri" w:hAnsi="Times New Roman"/>
          <w:sz w:val="28"/>
          <w:szCs w:val="28"/>
          <w:lang w:val="kk-KZ" w:eastAsia="en-US"/>
        </w:rPr>
        <w:t xml:space="preserve">Разработана межгосударственная целевая программа «Создание системы информационного и методического обеспечения реализации единого порядка экспортного контроля государств-членов ЕАЭС». В целях установления единых правил осуществления экспортного контроля в государствах-членах ЕАЭС Межгоссоветом ЕАЭС (на уровне глав правительств) в январе 2008 г. утверждены изменения и дополнения в действующие типовые списки товаров и технологий, подлежащих экспортному контролю. </w:t>
      </w:r>
    </w:p>
    <w:p w:rsidR="00064315" w:rsidRPr="00A7134B" w:rsidRDefault="00064315" w:rsidP="00615256">
      <w:pPr>
        <w:spacing w:line="240" w:lineRule="auto"/>
        <w:ind w:firstLine="709"/>
        <w:contextualSpacing/>
        <w:jc w:val="both"/>
        <w:rPr>
          <w:rFonts w:ascii="Times New Roman" w:eastAsia="Calibri" w:hAnsi="Times New Roman"/>
          <w:sz w:val="28"/>
          <w:szCs w:val="28"/>
          <w:lang w:val="kk-KZ" w:eastAsia="en-US"/>
        </w:rPr>
      </w:pPr>
      <w:r w:rsidRPr="00A7134B">
        <w:rPr>
          <w:rFonts w:ascii="Times New Roman" w:eastAsia="Calibri" w:hAnsi="Times New Roman"/>
          <w:sz w:val="28"/>
          <w:szCs w:val="28"/>
          <w:lang w:val="kk-KZ" w:eastAsia="en-US"/>
        </w:rPr>
        <w:t>Также был разработано Соглашение о единой форме сертификата соответствия и декларации о соответствии, принятие которого совместно с уже подписанным Соглашением о проведении согласованной политики в области технического регулирования, санитарных и фитосанитарных мер, позволит заложить основы гармонизации законодательства Сторон в сфере технического регулирования, санитарных, ветеринарных и фитосанитарных мер</w:t>
      </w:r>
    </w:p>
    <w:p w:rsidR="00064315" w:rsidRPr="00A7134B" w:rsidRDefault="00064315" w:rsidP="00615256">
      <w:pPr>
        <w:spacing w:line="240" w:lineRule="auto"/>
        <w:ind w:firstLine="709"/>
        <w:contextualSpacing/>
        <w:jc w:val="both"/>
        <w:rPr>
          <w:rFonts w:ascii="Times New Roman" w:eastAsia="Calibri" w:hAnsi="Times New Roman"/>
          <w:sz w:val="28"/>
          <w:szCs w:val="28"/>
          <w:lang w:val="kk-KZ" w:eastAsia="en-US"/>
        </w:rPr>
      </w:pPr>
      <w:r w:rsidRPr="00A7134B">
        <w:rPr>
          <w:rFonts w:ascii="Times New Roman" w:eastAsia="Calibri" w:hAnsi="Times New Roman"/>
          <w:sz w:val="28"/>
          <w:szCs w:val="28"/>
          <w:lang w:val="kk-KZ" w:eastAsia="en-US"/>
        </w:rPr>
        <w:t>Для организации разработки Сторонами технических регламентов ЕАЭС:</w:t>
      </w:r>
    </w:p>
    <w:p w:rsidR="00064315" w:rsidRPr="00A64738" w:rsidRDefault="00064315" w:rsidP="00615256">
      <w:pPr>
        <w:pStyle w:val="af"/>
        <w:numPr>
          <w:ilvl w:val="0"/>
          <w:numId w:val="4"/>
        </w:numPr>
        <w:spacing w:line="240" w:lineRule="auto"/>
        <w:jc w:val="both"/>
        <w:rPr>
          <w:rFonts w:ascii="Times New Roman" w:eastAsia="Calibri" w:hAnsi="Times New Roman"/>
          <w:sz w:val="28"/>
          <w:szCs w:val="28"/>
          <w:lang w:val="kk-KZ" w:eastAsia="en-US"/>
        </w:rPr>
      </w:pPr>
      <w:r w:rsidRPr="00A64738">
        <w:rPr>
          <w:rFonts w:ascii="Times New Roman" w:eastAsia="Calibri" w:hAnsi="Times New Roman"/>
          <w:sz w:val="28"/>
          <w:szCs w:val="28"/>
          <w:lang w:val="kk-KZ" w:eastAsia="en-US"/>
        </w:rPr>
        <w:t>Межгоссоветом ЕАЭС (на уровне глав правительств) в разработаны первоочередные технические регламенты ЕАЭС;</w:t>
      </w:r>
    </w:p>
    <w:p w:rsidR="0051074A" w:rsidRPr="00E82B51" w:rsidRDefault="00064315" w:rsidP="00615256">
      <w:pPr>
        <w:pStyle w:val="af"/>
        <w:numPr>
          <w:ilvl w:val="0"/>
          <w:numId w:val="4"/>
        </w:numPr>
        <w:spacing w:line="240" w:lineRule="auto"/>
        <w:jc w:val="both"/>
        <w:rPr>
          <w:rFonts w:ascii="Times New Roman" w:eastAsia="Calibri" w:hAnsi="Times New Roman"/>
          <w:sz w:val="28"/>
          <w:szCs w:val="28"/>
          <w:lang w:val="kk-KZ" w:eastAsia="en-US"/>
        </w:rPr>
      </w:pPr>
      <w:r w:rsidRPr="00A64738">
        <w:rPr>
          <w:rFonts w:ascii="Times New Roman" w:eastAsia="Calibri" w:hAnsi="Times New Roman"/>
          <w:sz w:val="28"/>
          <w:szCs w:val="28"/>
          <w:lang w:val="kk-KZ" w:eastAsia="en-US"/>
        </w:rPr>
        <w:t>разработан и согласовыван со Сторонами Типовое соглашение о принятии техническогих регламентов государств-членов ЕАЭС, утверждение которого позволило ускорить принятие технических регламентов ЕАЭС.</w:t>
      </w:r>
    </w:p>
    <w:p w:rsidR="00064315" w:rsidRPr="00A7134B" w:rsidRDefault="00064315" w:rsidP="00615256">
      <w:pPr>
        <w:spacing w:line="240" w:lineRule="auto"/>
        <w:ind w:firstLine="709"/>
        <w:contextualSpacing/>
        <w:jc w:val="both"/>
        <w:rPr>
          <w:rFonts w:ascii="Times New Roman" w:eastAsia="Calibri" w:hAnsi="Times New Roman"/>
          <w:sz w:val="28"/>
          <w:szCs w:val="28"/>
          <w:lang w:val="kk-KZ" w:eastAsia="en-US"/>
        </w:rPr>
      </w:pPr>
      <w:r w:rsidRPr="00A7134B">
        <w:rPr>
          <w:rFonts w:ascii="Times New Roman" w:eastAsia="Calibri" w:hAnsi="Times New Roman"/>
          <w:sz w:val="28"/>
          <w:szCs w:val="28"/>
          <w:lang w:val="kk-KZ" w:eastAsia="en-US"/>
        </w:rPr>
        <w:t>Завершаена работа Соглашением о создании информационной системы ЕАЭС в области технического регулирования, санитарных и фитосанитарных мер, реализация которого позволит обеспечить  Стороны и их субъекты хозяйствования необходимой информацией в области технического регулирования, санитарных, ветеринарных и фитосанитарных мер.</w:t>
      </w:r>
    </w:p>
    <w:p w:rsidR="00064315" w:rsidRPr="00A7134B" w:rsidRDefault="00064315" w:rsidP="00064315">
      <w:pPr>
        <w:spacing w:line="240" w:lineRule="auto"/>
        <w:ind w:firstLine="709"/>
        <w:contextualSpacing/>
        <w:jc w:val="both"/>
        <w:rPr>
          <w:rFonts w:ascii="Times New Roman" w:eastAsia="Calibri" w:hAnsi="Times New Roman"/>
          <w:sz w:val="28"/>
          <w:szCs w:val="28"/>
          <w:lang w:val="kk-KZ" w:eastAsia="en-US"/>
        </w:rPr>
      </w:pPr>
      <w:r w:rsidRPr="00D82289">
        <w:rPr>
          <w:rFonts w:ascii="Times New Roman" w:eastAsia="Calibri" w:hAnsi="Times New Roman"/>
          <w:sz w:val="28"/>
          <w:szCs w:val="28"/>
          <w:lang w:val="kk-KZ" w:eastAsia="en-US"/>
        </w:rPr>
        <w:t>В области таможенного дела.</w:t>
      </w:r>
      <w:r w:rsidRPr="00A7134B">
        <w:rPr>
          <w:rFonts w:ascii="Times New Roman" w:eastAsia="Calibri" w:hAnsi="Times New Roman"/>
          <w:sz w:val="28"/>
          <w:szCs w:val="28"/>
          <w:lang w:val="kk-KZ" w:eastAsia="en-US"/>
        </w:rPr>
        <w:t xml:space="preserve"> Приняты Основы таможенного законодательства государств-членов ЕАЭС. </w:t>
      </w:r>
    </w:p>
    <w:p w:rsidR="00064315" w:rsidRPr="00A7134B" w:rsidRDefault="00064315" w:rsidP="00064315">
      <w:pPr>
        <w:spacing w:line="240" w:lineRule="auto"/>
        <w:ind w:firstLine="709"/>
        <w:contextualSpacing/>
        <w:jc w:val="both"/>
        <w:rPr>
          <w:rFonts w:ascii="Times New Roman" w:eastAsia="Calibri" w:hAnsi="Times New Roman"/>
          <w:sz w:val="28"/>
          <w:szCs w:val="28"/>
          <w:lang w:val="kk-KZ" w:eastAsia="en-US"/>
        </w:rPr>
      </w:pPr>
      <w:r w:rsidRPr="00A7134B">
        <w:rPr>
          <w:rFonts w:ascii="Times New Roman" w:eastAsia="Calibri" w:hAnsi="Times New Roman"/>
          <w:sz w:val="28"/>
          <w:szCs w:val="28"/>
          <w:lang w:val="kk-KZ" w:eastAsia="en-US"/>
        </w:rPr>
        <w:t>Для формирования нормативной правовой базы информационного обмена было разработано Соглашение о единых подходах к применению информационных технологий в деятельности таможенных служб государств-членов ЕАЭС и Соглашения о единых принципах информационного взаимодействия таможенных служб государств-членов ЕАЭС.</w:t>
      </w:r>
    </w:p>
    <w:p w:rsidR="00064315" w:rsidRPr="00A7134B" w:rsidRDefault="00064315" w:rsidP="00064315">
      <w:pPr>
        <w:spacing w:line="240" w:lineRule="auto"/>
        <w:ind w:firstLine="709"/>
        <w:contextualSpacing/>
        <w:jc w:val="both"/>
        <w:rPr>
          <w:rFonts w:ascii="Times New Roman" w:eastAsia="Calibri" w:hAnsi="Times New Roman"/>
          <w:sz w:val="28"/>
          <w:szCs w:val="28"/>
          <w:lang w:val="kk-KZ" w:eastAsia="en-US"/>
        </w:rPr>
      </w:pPr>
      <w:r w:rsidRPr="00A7134B">
        <w:rPr>
          <w:rFonts w:ascii="Times New Roman" w:eastAsia="Calibri" w:hAnsi="Times New Roman"/>
          <w:sz w:val="28"/>
          <w:szCs w:val="28"/>
          <w:lang w:val="kk-KZ" w:eastAsia="en-US"/>
        </w:rPr>
        <w:t xml:space="preserve">В рамках разработки единых мер обеспечения уплаты таможенных платежей при перемещении товаров под таможенным контролем между таможенными органами государств-членов ЕАЭС принято Соглашение об обеспечении уплаты таможенных платежей путем внесения на счет таможенного органа денежных средств или путем использования гарантий банков при перемещении товаров под таможенным контролем между таможенными органами государств-членов ЕАЭС. Механизмом реализации </w:t>
      </w:r>
      <w:r w:rsidRPr="00A7134B">
        <w:rPr>
          <w:rFonts w:ascii="Times New Roman" w:eastAsia="Calibri" w:hAnsi="Times New Roman"/>
          <w:sz w:val="28"/>
          <w:szCs w:val="28"/>
          <w:lang w:val="kk-KZ" w:eastAsia="en-US"/>
        </w:rPr>
        <w:lastRenderedPageBreak/>
        <w:t>данного Соглашения стал Протокол об использовании таможенных карт при перемещении товаров через таможенные границы государств-членов ЕАЭС.</w:t>
      </w:r>
    </w:p>
    <w:p w:rsidR="00064315" w:rsidRPr="00A7134B" w:rsidRDefault="00631798" w:rsidP="00064315">
      <w:pPr>
        <w:spacing w:line="240" w:lineRule="auto"/>
        <w:ind w:firstLine="709"/>
        <w:contextualSpacing/>
        <w:jc w:val="both"/>
        <w:rPr>
          <w:rFonts w:ascii="Times New Roman" w:eastAsia="Calibri" w:hAnsi="Times New Roman"/>
          <w:sz w:val="28"/>
          <w:szCs w:val="28"/>
          <w:lang w:val="kk-KZ" w:eastAsia="en-US"/>
        </w:rPr>
      </w:pPr>
      <w:r w:rsidRPr="00D82289">
        <w:rPr>
          <w:rFonts w:ascii="Times New Roman" w:eastAsia="Calibri" w:hAnsi="Times New Roman"/>
          <w:sz w:val="28"/>
          <w:szCs w:val="28"/>
          <w:lang w:val="kk-KZ" w:eastAsia="en-US"/>
        </w:rPr>
        <w:t>Согласованна</w:t>
      </w:r>
      <w:r w:rsidR="00064315" w:rsidRPr="00D82289">
        <w:rPr>
          <w:rFonts w:ascii="Times New Roman" w:eastAsia="Calibri" w:hAnsi="Times New Roman"/>
          <w:sz w:val="28"/>
          <w:szCs w:val="28"/>
          <w:lang w:val="kk-KZ" w:eastAsia="en-US"/>
        </w:rPr>
        <w:t>я  пограничная  политика.</w:t>
      </w:r>
      <w:r w:rsidR="00064315" w:rsidRPr="00A7134B">
        <w:rPr>
          <w:rFonts w:ascii="Times New Roman" w:eastAsia="Calibri" w:hAnsi="Times New Roman"/>
          <w:sz w:val="28"/>
          <w:szCs w:val="28"/>
          <w:lang w:val="kk-KZ" w:eastAsia="en-US"/>
        </w:rPr>
        <w:t xml:space="preserve"> Основные усилия в этой области были сосредоточены на следующих направлениях:</w:t>
      </w:r>
    </w:p>
    <w:p w:rsidR="00064315" w:rsidRPr="00A64738" w:rsidRDefault="00064315" w:rsidP="002E0A0F">
      <w:pPr>
        <w:pStyle w:val="af"/>
        <w:numPr>
          <w:ilvl w:val="0"/>
          <w:numId w:val="5"/>
        </w:numPr>
        <w:spacing w:line="240" w:lineRule="auto"/>
        <w:jc w:val="both"/>
        <w:rPr>
          <w:rFonts w:ascii="Times New Roman" w:eastAsia="Calibri" w:hAnsi="Times New Roman"/>
          <w:sz w:val="28"/>
          <w:szCs w:val="28"/>
          <w:lang w:val="kk-KZ" w:eastAsia="en-US"/>
        </w:rPr>
      </w:pPr>
      <w:r w:rsidRPr="00A64738">
        <w:rPr>
          <w:rFonts w:ascii="Times New Roman" w:eastAsia="Calibri" w:hAnsi="Times New Roman"/>
          <w:sz w:val="28"/>
          <w:szCs w:val="28"/>
          <w:lang w:val="kk-KZ" w:eastAsia="en-US"/>
        </w:rPr>
        <w:t>подготовка предложений по формированию согласованной пограничной политики и ее реализации;</w:t>
      </w:r>
    </w:p>
    <w:p w:rsidR="00064315" w:rsidRPr="00A64738" w:rsidRDefault="00064315" w:rsidP="002E0A0F">
      <w:pPr>
        <w:pStyle w:val="af"/>
        <w:numPr>
          <w:ilvl w:val="0"/>
          <w:numId w:val="5"/>
        </w:numPr>
        <w:spacing w:line="240" w:lineRule="auto"/>
        <w:jc w:val="both"/>
        <w:rPr>
          <w:rFonts w:ascii="Times New Roman" w:eastAsia="Calibri" w:hAnsi="Times New Roman"/>
          <w:sz w:val="28"/>
          <w:szCs w:val="28"/>
          <w:lang w:val="kk-KZ" w:eastAsia="en-US"/>
        </w:rPr>
      </w:pPr>
      <w:r w:rsidRPr="00A64738">
        <w:rPr>
          <w:rFonts w:ascii="Times New Roman" w:eastAsia="Calibri" w:hAnsi="Times New Roman"/>
          <w:sz w:val="28"/>
          <w:szCs w:val="28"/>
          <w:lang w:val="kk-KZ" w:eastAsia="en-US"/>
        </w:rPr>
        <w:t>формирование нормативной правовой базы Сообщества по пограничным вопросам;</w:t>
      </w:r>
    </w:p>
    <w:p w:rsidR="00064315" w:rsidRPr="00A64738" w:rsidRDefault="00064315" w:rsidP="002E0A0F">
      <w:pPr>
        <w:pStyle w:val="af"/>
        <w:numPr>
          <w:ilvl w:val="0"/>
          <w:numId w:val="5"/>
        </w:numPr>
        <w:spacing w:line="240" w:lineRule="auto"/>
        <w:jc w:val="both"/>
        <w:rPr>
          <w:rFonts w:ascii="Times New Roman" w:eastAsia="Calibri" w:hAnsi="Times New Roman"/>
          <w:sz w:val="28"/>
          <w:szCs w:val="28"/>
          <w:lang w:val="kk-KZ" w:eastAsia="en-US"/>
        </w:rPr>
      </w:pPr>
      <w:r w:rsidRPr="00A64738">
        <w:rPr>
          <w:rFonts w:ascii="Times New Roman" w:eastAsia="Calibri" w:hAnsi="Times New Roman"/>
          <w:sz w:val="28"/>
          <w:szCs w:val="28"/>
          <w:lang w:val="kk-KZ" w:eastAsia="en-US"/>
        </w:rPr>
        <w:t>укрепление и обустройство внешних границ Сообщества;</w:t>
      </w:r>
    </w:p>
    <w:p w:rsidR="00064315" w:rsidRPr="00A64738" w:rsidRDefault="00064315" w:rsidP="002E0A0F">
      <w:pPr>
        <w:pStyle w:val="af"/>
        <w:numPr>
          <w:ilvl w:val="0"/>
          <w:numId w:val="5"/>
        </w:numPr>
        <w:spacing w:line="240" w:lineRule="auto"/>
        <w:jc w:val="both"/>
        <w:rPr>
          <w:rFonts w:ascii="Times New Roman" w:eastAsia="Calibri" w:hAnsi="Times New Roman"/>
          <w:sz w:val="28"/>
          <w:szCs w:val="28"/>
          <w:lang w:val="kk-KZ" w:eastAsia="en-US"/>
        </w:rPr>
      </w:pPr>
      <w:r w:rsidRPr="00A64738">
        <w:rPr>
          <w:rFonts w:ascii="Times New Roman" w:eastAsia="Calibri" w:hAnsi="Times New Roman"/>
          <w:sz w:val="28"/>
          <w:szCs w:val="28"/>
          <w:lang w:val="kk-KZ" w:eastAsia="en-US"/>
        </w:rPr>
        <w:t>создание механизма координации действий при укреплении общей системы безопасности (и охраны внешних границ).</w:t>
      </w:r>
    </w:p>
    <w:p w:rsidR="00064315" w:rsidRPr="00A7134B" w:rsidRDefault="00064315" w:rsidP="00064315">
      <w:pPr>
        <w:spacing w:line="240" w:lineRule="auto"/>
        <w:ind w:firstLine="709"/>
        <w:contextualSpacing/>
        <w:jc w:val="both"/>
        <w:rPr>
          <w:rFonts w:ascii="Times New Roman" w:eastAsia="Calibri" w:hAnsi="Times New Roman"/>
          <w:sz w:val="28"/>
          <w:szCs w:val="28"/>
          <w:lang w:val="kk-KZ" w:eastAsia="en-US"/>
        </w:rPr>
      </w:pPr>
      <w:r w:rsidRPr="00A7134B">
        <w:rPr>
          <w:rFonts w:ascii="Times New Roman" w:eastAsia="Calibri" w:hAnsi="Times New Roman"/>
          <w:sz w:val="28"/>
          <w:szCs w:val="28"/>
          <w:lang w:val="kk-KZ" w:eastAsia="en-US"/>
        </w:rPr>
        <w:t xml:space="preserve">Проведена инвентаризация действующей нормативной правовой базы по пограничным вопросам и составлен Перечень нормативно-правовых актов, подлежащих гармонизации в первоочередном порядке. Завершена работа по проведению сравнительно-правового анализа законов государств-членов Евразийского экономического сообщества «О государственной границе» и «О пограничной службе (войсках)». </w:t>
      </w:r>
    </w:p>
    <w:p w:rsidR="00064315" w:rsidRPr="00A7134B" w:rsidRDefault="00064315" w:rsidP="00064315">
      <w:pPr>
        <w:spacing w:line="240" w:lineRule="auto"/>
        <w:ind w:firstLine="709"/>
        <w:contextualSpacing/>
        <w:jc w:val="both"/>
        <w:rPr>
          <w:rFonts w:ascii="Times New Roman" w:eastAsia="Calibri" w:hAnsi="Times New Roman"/>
          <w:sz w:val="28"/>
          <w:szCs w:val="28"/>
          <w:lang w:val="kk-KZ" w:eastAsia="en-US"/>
        </w:rPr>
      </w:pPr>
      <w:r w:rsidRPr="00A7134B">
        <w:rPr>
          <w:rFonts w:ascii="Times New Roman" w:eastAsia="Calibri" w:hAnsi="Times New Roman"/>
          <w:sz w:val="28"/>
          <w:szCs w:val="28"/>
          <w:lang w:val="kk-KZ" w:eastAsia="en-US"/>
        </w:rPr>
        <w:t>В рамках Совета по пограничным вопросам ЕАЭС, в тесном взаимодействии с Советом Командующих пограничными войсками Содружества Независимых Государств и с Организацией Договора о коллективной безопасности проводилась работа по вопросам охраны внешних границ государств-членов Сообщества. Создана рабочая группа по организации взаимодействия ЕАЭС с ОДКБ по вопросам обеспечения охраны внешних границ государств-членов Евразийского экономического сообщества. Определены основные направления взаимодействия Секретариатов ЕАЭС и ОДКБ по вопросам формирования и проведения согласованной пограничной политики.</w:t>
      </w:r>
    </w:p>
    <w:p w:rsidR="00064315" w:rsidRPr="00A7134B" w:rsidRDefault="00064315" w:rsidP="00064315">
      <w:pPr>
        <w:spacing w:line="240" w:lineRule="auto"/>
        <w:ind w:firstLine="709"/>
        <w:contextualSpacing/>
        <w:jc w:val="both"/>
        <w:rPr>
          <w:rFonts w:ascii="Times New Roman" w:eastAsia="Calibri" w:hAnsi="Times New Roman"/>
          <w:sz w:val="28"/>
          <w:szCs w:val="28"/>
          <w:lang w:val="kk-KZ" w:eastAsia="en-US"/>
        </w:rPr>
      </w:pPr>
      <w:r w:rsidRPr="00A7134B">
        <w:rPr>
          <w:rFonts w:ascii="Times New Roman" w:eastAsia="Calibri" w:hAnsi="Times New Roman"/>
          <w:sz w:val="28"/>
          <w:szCs w:val="28"/>
          <w:lang w:val="kk-KZ" w:eastAsia="en-US"/>
        </w:rPr>
        <w:t>Подготовлен и представлен органу ЕАЭС проект Концепция по разработке межгосударственной целевой программы «Укрепление и обустройство внешних границ государств-членов Евразийского экономического сообщества», разработчик - Государственный комитет пограничных войск Республики Беларусь.</w:t>
      </w:r>
    </w:p>
    <w:p w:rsidR="00064315" w:rsidRPr="00A7134B" w:rsidRDefault="00064315" w:rsidP="00064315">
      <w:pPr>
        <w:spacing w:line="240" w:lineRule="auto"/>
        <w:ind w:firstLine="709"/>
        <w:contextualSpacing/>
        <w:jc w:val="both"/>
        <w:rPr>
          <w:rFonts w:ascii="Times New Roman" w:eastAsia="Calibri" w:hAnsi="Times New Roman"/>
          <w:sz w:val="28"/>
          <w:szCs w:val="28"/>
          <w:lang w:val="kk-KZ" w:eastAsia="en-US"/>
        </w:rPr>
      </w:pPr>
      <w:r w:rsidRPr="00A7134B">
        <w:rPr>
          <w:rFonts w:ascii="Times New Roman" w:eastAsia="Calibri" w:hAnsi="Times New Roman"/>
          <w:sz w:val="28"/>
          <w:szCs w:val="28"/>
          <w:lang w:val="kk-KZ" w:eastAsia="en-US"/>
        </w:rPr>
        <w:t xml:space="preserve">Разработаны  Соглашения о взаимной защите секретной информации в рамках Евразийского экономического сообщества и Положения об основных принципах, направлениях и формах сотрудничества государств-членов ЕАЭС по поддержанию режима внешних границ. </w:t>
      </w:r>
    </w:p>
    <w:p w:rsidR="00064315" w:rsidRPr="00A7134B" w:rsidRDefault="00064315" w:rsidP="00064315">
      <w:pPr>
        <w:spacing w:line="240" w:lineRule="auto"/>
        <w:ind w:firstLine="709"/>
        <w:contextualSpacing/>
        <w:jc w:val="both"/>
        <w:rPr>
          <w:rFonts w:ascii="Times New Roman" w:eastAsia="Calibri" w:hAnsi="Times New Roman"/>
          <w:sz w:val="28"/>
          <w:szCs w:val="28"/>
          <w:lang w:val="kk-KZ" w:eastAsia="en-US"/>
        </w:rPr>
      </w:pPr>
      <w:r w:rsidRPr="00D82289">
        <w:rPr>
          <w:rFonts w:ascii="Times New Roman" w:eastAsia="Calibri" w:hAnsi="Times New Roman"/>
          <w:sz w:val="28"/>
          <w:szCs w:val="28"/>
          <w:lang w:val="kk-KZ" w:eastAsia="en-US"/>
        </w:rPr>
        <w:t>Проведение согласованной экономической политики.</w:t>
      </w:r>
      <w:r w:rsidRPr="00A7134B">
        <w:rPr>
          <w:rFonts w:ascii="Times New Roman" w:eastAsia="Calibri" w:hAnsi="Times New Roman"/>
          <w:sz w:val="28"/>
          <w:szCs w:val="28"/>
          <w:lang w:val="kk-KZ" w:eastAsia="en-US"/>
        </w:rPr>
        <w:t xml:space="preserve"> Для согласования действий по проведению экономических реформ и макроэкономической политики государств-членов ЕАЭС на постоянной (регулярной) основе проводится мониторинг состояния и развития экономик стран Сообщества. Итоги мониторинга ежегодно докладываются главам правительств на заседании Межгоссовета ЕАЭС. </w:t>
      </w:r>
    </w:p>
    <w:p w:rsidR="00064315" w:rsidRPr="00A7134B" w:rsidRDefault="00064315" w:rsidP="00064315">
      <w:pPr>
        <w:spacing w:line="240" w:lineRule="auto"/>
        <w:ind w:firstLine="709"/>
        <w:contextualSpacing/>
        <w:jc w:val="both"/>
        <w:rPr>
          <w:rFonts w:ascii="Times New Roman" w:eastAsia="Calibri" w:hAnsi="Times New Roman"/>
          <w:sz w:val="28"/>
          <w:szCs w:val="28"/>
          <w:lang w:val="kk-KZ" w:eastAsia="en-US"/>
        </w:rPr>
      </w:pPr>
      <w:r w:rsidRPr="00A7134B">
        <w:rPr>
          <w:rFonts w:ascii="Times New Roman" w:eastAsia="Calibri" w:hAnsi="Times New Roman"/>
          <w:sz w:val="28"/>
          <w:szCs w:val="28"/>
          <w:lang w:val="kk-KZ" w:eastAsia="en-US"/>
        </w:rPr>
        <w:lastRenderedPageBreak/>
        <w:t xml:space="preserve">В рамках подготовки документов, необходимых для формирования правовой базы ЕЭП (единого экономического пространства) в рамках ЕАЭС, принято Соглашение о согласованной экономической политике. </w:t>
      </w:r>
    </w:p>
    <w:p w:rsidR="00E82B51" w:rsidRDefault="00064315" w:rsidP="006247CD">
      <w:pPr>
        <w:spacing w:line="240" w:lineRule="auto"/>
        <w:ind w:firstLine="709"/>
        <w:contextualSpacing/>
        <w:jc w:val="both"/>
        <w:rPr>
          <w:rFonts w:ascii="Times New Roman" w:eastAsia="Calibri" w:hAnsi="Times New Roman"/>
          <w:sz w:val="28"/>
          <w:szCs w:val="28"/>
          <w:lang w:val="kk-KZ" w:eastAsia="en-US"/>
        </w:rPr>
      </w:pPr>
      <w:r w:rsidRPr="00A7134B">
        <w:rPr>
          <w:rFonts w:ascii="Times New Roman" w:eastAsia="Calibri" w:hAnsi="Times New Roman"/>
          <w:sz w:val="28"/>
          <w:szCs w:val="28"/>
          <w:lang w:val="kk-KZ" w:eastAsia="en-US"/>
        </w:rPr>
        <w:t>В целях перехода к согласованной политике в области приватизации Интеграционным Комитетом ЕАЭС были утверждены «Общие направления проведения приватизации государственного имущества в государствах-членах ЕАЭС». Органам государств-членов ЕАЭС.</w:t>
      </w:r>
    </w:p>
    <w:p w:rsidR="006247CD" w:rsidRPr="006247CD" w:rsidRDefault="006247CD" w:rsidP="006247CD">
      <w:pPr>
        <w:spacing w:line="240" w:lineRule="auto"/>
        <w:ind w:firstLine="709"/>
        <w:contextualSpacing/>
        <w:jc w:val="both"/>
        <w:rPr>
          <w:rFonts w:ascii="Times New Roman" w:eastAsia="Calibri" w:hAnsi="Times New Roman"/>
          <w:sz w:val="28"/>
          <w:szCs w:val="28"/>
          <w:lang w:val="kk-KZ" w:eastAsia="en-US"/>
        </w:rPr>
      </w:pPr>
    </w:p>
    <w:p w:rsidR="00C16D99" w:rsidRPr="00C16D99" w:rsidRDefault="00C16D99" w:rsidP="006247CD">
      <w:pPr>
        <w:tabs>
          <w:tab w:val="left" w:pos="0"/>
          <w:tab w:val="left" w:pos="426"/>
          <w:tab w:val="left" w:pos="2742"/>
        </w:tabs>
        <w:contextualSpacing/>
        <w:jc w:val="both"/>
        <w:rPr>
          <w:rFonts w:ascii="Times New Roman" w:hAnsi="Times New Roman"/>
          <w:sz w:val="24"/>
          <w:szCs w:val="24"/>
          <w:lang w:val="kk-KZ"/>
        </w:rPr>
      </w:pPr>
      <w:r w:rsidRPr="00C16D99">
        <w:rPr>
          <w:rFonts w:ascii="Times New Roman" w:hAnsi="Times New Roman"/>
          <w:sz w:val="24"/>
          <w:szCs w:val="24"/>
          <w:lang w:val="kk-KZ"/>
        </w:rPr>
        <w:t>Таблица 1. Показатели развития внешней конкурентоспособности стран ЕАЭС.</w:t>
      </w:r>
    </w:p>
    <w:tbl>
      <w:tblPr>
        <w:tblStyle w:val="af1"/>
        <w:tblW w:w="10020" w:type="dxa"/>
        <w:tblInd w:w="-34" w:type="dxa"/>
        <w:tblLayout w:type="fixed"/>
        <w:tblLook w:val="04A0" w:firstRow="1" w:lastRow="0" w:firstColumn="1" w:lastColumn="0" w:noHBand="0" w:noVBand="1"/>
      </w:tblPr>
      <w:tblGrid>
        <w:gridCol w:w="1702"/>
        <w:gridCol w:w="1559"/>
        <w:gridCol w:w="2977"/>
        <w:gridCol w:w="1984"/>
        <w:gridCol w:w="1798"/>
      </w:tblGrid>
      <w:tr w:rsidR="00E82B51" w:rsidRPr="00E82B51" w:rsidTr="00A5391B">
        <w:trPr>
          <w:trHeight w:val="1041"/>
        </w:trPr>
        <w:tc>
          <w:tcPr>
            <w:tcW w:w="1702" w:type="dxa"/>
          </w:tcPr>
          <w:p w:rsidR="00E82B51" w:rsidRPr="00E82B51" w:rsidRDefault="00E82B51" w:rsidP="006247CD">
            <w:pPr>
              <w:tabs>
                <w:tab w:val="left" w:pos="0"/>
                <w:tab w:val="left" w:pos="426"/>
              </w:tabs>
              <w:contextualSpacing/>
              <w:jc w:val="both"/>
              <w:rPr>
                <w:rFonts w:ascii="Times New Roman" w:hAnsi="Times New Roman"/>
                <w:sz w:val="24"/>
                <w:szCs w:val="24"/>
                <w:lang w:val="kk-KZ"/>
              </w:rPr>
            </w:pPr>
          </w:p>
        </w:tc>
        <w:tc>
          <w:tcPr>
            <w:tcW w:w="1559" w:type="dxa"/>
          </w:tcPr>
          <w:p w:rsidR="00E82B51" w:rsidRPr="00E82B51" w:rsidRDefault="00E82B51" w:rsidP="006247CD">
            <w:pPr>
              <w:tabs>
                <w:tab w:val="left" w:pos="0"/>
                <w:tab w:val="left" w:pos="426"/>
              </w:tabs>
              <w:contextualSpacing/>
              <w:jc w:val="both"/>
              <w:rPr>
                <w:rFonts w:ascii="Times New Roman" w:hAnsi="Times New Roman"/>
                <w:sz w:val="24"/>
                <w:szCs w:val="24"/>
              </w:rPr>
            </w:pPr>
            <w:r w:rsidRPr="00E82B51">
              <w:rPr>
                <w:rFonts w:ascii="Times New Roman" w:hAnsi="Times New Roman"/>
                <w:sz w:val="24"/>
                <w:szCs w:val="24"/>
              </w:rPr>
              <w:t>ВВП на душу населения</w:t>
            </w:r>
          </w:p>
        </w:tc>
        <w:tc>
          <w:tcPr>
            <w:tcW w:w="2977" w:type="dxa"/>
          </w:tcPr>
          <w:p w:rsidR="00E82B51" w:rsidRPr="00E82B51" w:rsidRDefault="00E82B51" w:rsidP="006247CD">
            <w:pPr>
              <w:tabs>
                <w:tab w:val="left" w:pos="0"/>
                <w:tab w:val="left" w:pos="426"/>
              </w:tabs>
              <w:contextualSpacing/>
              <w:jc w:val="both"/>
              <w:rPr>
                <w:rFonts w:ascii="Times New Roman" w:hAnsi="Times New Roman"/>
                <w:sz w:val="24"/>
                <w:szCs w:val="24"/>
              </w:rPr>
            </w:pPr>
            <w:r w:rsidRPr="00E82B51">
              <w:rPr>
                <w:rFonts w:ascii="Times New Roman" w:hAnsi="Times New Roman"/>
                <w:sz w:val="24"/>
                <w:szCs w:val="24"/>
              </w:rPr>
              <w:t>Экспорт промышленной продукции на душу населения</w:t>
            </w:r>
          </w:p>
        </w:tc>
        <w:tc>
          <w:tcPr>
            <w:tcW w:w="1984" w:type="dxa"/>
          </w:tcPr>
          <w:p w:rsidR="00E82B51" w:rsidRPr="00E82B51" w:rsidRDefault="00E82B51" w:rsidP="006247CD">
            <w:pPr>
              <w:tabs>
                <w:tab w:val="left" w:pos="0"/>
                <w:tab w:val="left" w:pos="426"/>
              </w:tabs>
              <w:contextualSpacing/>
              <w:jc w:val="both"/>
              <w:rPr>
                <w:rFonts w:ascii="Times New Roman" w:hAnsi="Times New Roman"/>
                <w:sz w:val="24"/>
                <w:szCs w:val="24"/>
              </w:rPr>
            </w:pPr>
            <w:r w:rsidRPr="00E82B51">
              <w:rPr>
                <w:rFonts w:ascii="Times New Roman" w:hAnsi="Times New Roman"/>
                <w:sz w:val="24"/>
                <w:szCs w:val="24"/>
              </w:rPr>
              <w:t>Внешние инвестиции на душу населения</w:t>
            </w:r>
          </w:p>
        </w:tc>
        <w:tc>
          <w:tcPr>
            <w:tcW w:w="1798" w:type="dxa"/>
          </w:tcPr>
          <w:p w:rsidR="00E82B51" w:rsidRPr="00E82B51" w:rsidRDefault="00E82B51" w:rsidP="006247CD">
            <w:pPr>
              <w:tabs>
                <w:tab w:val="left" w:pos="0"/>
                <w:tab w:val="left" w:pos="426"/>
              </w:tabs>
              <w:contextualSpacing/>
              <w:jc w:val="both"/>
              <w:rPr>
                <w:rFonts w:ascii="Times New Roman" w:hAnsi="Times New Roman"/>
                <w:sz w:val="24"/>
                <w:szCs w:val="24"/>
              </w:rPr>
            </w:pPr>
            <w:r w:rsidRPr="00E82B51">
              <w:rPr>
                <w:rFonts w:ascii="Times New Roman" w:hAnsi="Times New Roman"/>
                <w:sz w:val="24"/>
                <w:szCs w:val="24"/>
              </w:rPr>
              <w:t>Уровень бедности</w:t>
            </w:r>
          </w:p>
        </w:tc>
      </w:tr>
      <w:tr w:rsidR="00E82B51" w:rsidRPr="00E82B51" w:rsidTr="00A5391B">
        <w:trPr>
          <w:trHeight w:val="525"/>
        </w:trPr>
        <w:tc>
          <w:tcPr>
            <w:tcW w:w="1702" w:type="dxa"/>
          </w:tcPr>
          <w:p w:rsidR="00E82B51" w:rsidRPr="00D82289" w:rsidRDefault="00E82B51" w:rsidP="003B43C4">
            <w:pPr>
              <w:tabs>
                <w:tab w:val="left" w:pos="0"/>
                <w:tab w:val="left" w:pos="426"/>
              </w:tabs>
              <w:jc w:val="both"/>
              <w:rPr>
                <w:rFonts w:ascii="Times New Roman" w:hAnsi="Times New Roman"/>
                <w:sz w:val="24"/>
                <w:szCs w:val="24"/>
              </w:rPr>
            </w:pPr>
            <w:r w:rsidRPr="00D82289">
              <w:rPr>
                <w:rFonts w:ascii="Times New Roman" w:hAnsi="Times New Roman"/>
                <w:sz w:val="24"/>
                <w:szCs w:val="24"/>
              </w:rPr>
              <w:t>Россия</w:t>
            </w:r>
          </w:p>
        </w:tc>
        <w:tc>
          <w:tcPr>
            <w:tcW w:w="1559" w:type="dxa"/>
          </w:tcPr>
          <w:p w:rsidR="00E82B51" w:rsidRPr="00E82B51" w:rsidRDefault="00E82B51" w:rsidP="003B43C4">
            <w:pPr>
              <w:tabs>
                <w:tab w:val="left" w:pos="0"/>
                <w:tab w:val="left" w:pos="426"/>
              </w:tabs>
              <w:jc w:val="both"/>
              <w:rPr>
                <w:rFonts w:ascii="Times New Roman" w:hAnsi="Times New Roman"/>
                <w:sz w:val="24"/>
                <w:szCs w:val="24"/>
                <w:lang w:val="en-US"/>
              </w:rPr>
            </w:pPr>
            <w:r w:rsidRPr="00E82B51">
              <w:rPr>
                <w:rFonts w:ascii="Times New Roman" w:hAnsi="Times New Roman"/>
                <w:sz w:val="24"/>
                <w:szCs w:val="24"/>
                <w:lang w:val="en-US"/>
              </w:rPr>
              <w:t>$ 14.302</w:t>
            </w:r>
          </w:p>
        </w:tc>
        <w:tc>
          <w:tcPr>
            <w:tcW w:w="2977" w:type="dxa"/>
          </w:tcPr>
          <w:p w:rsidR="00E82B51" w:rsidRPr="00E82B51" w:rsidRDefault="00E82B51" w:rsidP="003B43C4">
            <w:pPr>
              <w:tabs>
                <w:tab w:val="left" w:pos="0"/>
                <w:tab w:val="left" w:pos="426"/>
              </w:tabs>
              <w:jc w:val="both"/>
              <w:rPr>
                <w:rFonts w:ascii="Times New Roman" w:hAnsi="Times New Roman"/>
                <w:sz w:val="24"/>
                <w:szCs w:val="24"/>
                <w:lang w:val="en-US"/>
              </w:rPr>
            </w:pPr>
            <w:r w:rsidRPr="00E82B51">
              <w:rPr>
                <w:rFonts w:ascii="Times New Roman" w:hAnsi="Times New Roman"/>
                <w:sz w:val="24"/>
                <w:szCs w:val="24"/>
                <w:lang w:val="en-US"/>
              </w:rPr>
              <w:t>$ 3.718</w:t>
            </w:r>
          </w:p>
        </w:tc>
        <w:tc>
          <w:tcPr>
            <w:tcW w:w="1984" w:type="dxa"/>
          </w:tcPr>
          <w:p w:rsidR="00E82B51" w:rsidRPr="00E82B51" w:rsidRDefault="00E82B51" w:rsidP="003B43C4">
            <w:pPr>
              <w:tabs>
                <w:tab w:val="left" w:pos="0"/>
                <w:tab w:val="left" w:pos="426"/>
              </w:tabs>
              <w:jc w:val="both"/>
              <w:rPr>
                <w:rFonts w:ascii="Times New Roman" w:hAnsi="Times New Roman"/>
                <w:sz w:val="24"/>
                <w:szCs w:val="24"/>
                <w:lang w:val="en-US"/>
              </w:rPr>
            </w:pPr>
            <w:r w:rsidRPr="00E82B51">
              <w:rPr>
                <w:rFonts w:ascii="Times New Roman" w:hAnsi="Times New Roman"/>
                <w:sz w:val="24"/>
                <w:szCs w:val="24"/>
                <w:lang w:val="en-US"/>
              </w:rPr>
              <w:t>$ 3.586</w:t>
            </w:r>
          </w:p>
        </w:tc>
        <w:tc>
          <w:tcPr>
            <w:tcW w:w="1798" w:type="dxa"/>
          </w:tcPr>
          <w:p w:rsidR="00E82B51" w:rsidRPr="00E82B51" w:rsidRDefault="00E82B51" w:rsidP="003B43C4">
            <w:pPr>
              <w:tabs>
                <w:tab w:val="left" w:pos="0"/>
                <w:tab w:val="left" w:pos="426"/>
              </w:tabs>
              <w:jc w:val="both"/>
              <w:rPr>
                <w:rFonts w:ascii="Times New Roman" w:hAnsi="Times New Roman"/>
                <w:sz w:val="24"/>
                <w:szCs w:val="24"/>
                <w:lang w:val="en-US"/>
              </w:rPr>
            </w:pPr>
            <w:r w:rsidRPr="00E82B51">
              <w:rPr>
                <w:rFonts w:ascii="Times New Roman" w:hAnsi="Times New Roman"/>
                <w:sz w:val="24"/>
                <w:szCs w:val="24"/>
                <w:lang w:val="en-US"/>
              </w:rPr>
              <w:t>0%</w:t>
            </w:r>
          </w:p>
        </w:tc>
      </w:tr>
      <w:tr w:rsidR="00E82B51" w:rsidRPr="00E82B51" w:rsidTr="00A5391B">
        <w:trPr>
          <w:trHeight w:val="497"/>
        </w:trPr>
        <w:tc>
          <w:tcPr>
            <w:tcW w:w="1702" w:type="dxa"/>
          </w:tcPr>
          <w:p w:rsidR="00E82B51" w:rsidRPr="00D82289" w:rsidRDefault="00E82B51" w:rsidP="003B43C4">
            <w:pPr>
              <w:tabs>
                <w:tab w:val="left" w:pos="0"/>
                <w:tab w:val="left" w:pos="426"/>
              </w:tabs>
              <w:jc w:val="both"/>
              <w:rPr>
                <w:rFonts w:ascii="Times New Roman" w:hAnsi="Times New Roman"/>
                <w:sz w:val="24"/>
                <w:szCs w:val="24"/>
              </w:rPr>
            </w:pPr>
            <w:r w:rsidRPr="00D82289">
              <w:rPr>
                <w:rFonts w:ascii="Times New Roman" w:hAnsi="Times New Roman"/>
                <w:sz w:val="24"/>
                <w:szCs w:val="24"/>
              </w:rPr>
              <w:t>Казахстан</w:t>
            </w:r>
          </w:p>
        </w:tc>
        <w:tc>
          <w:tcPr>
            <w:tcW w:w="1559" w:type="dxa"/>
          </w:tcPr>
          <w:p w:rsidR="00E82B51" w:rsidRPr="00E82B51" w:rsidRDefault="00E82B51" w:rsidP="003B43C4">
            <w:pPr>
              <w:tabs>
                <w:tab w:val="left" w:pos="0"/>
                <w:tab w:val="left" w:pos="426"/>
              </w:tabs>
              <w:jc w:val="both"/>
              <w:rPr>
                <w:rFonts w:ascii="Times New Roman" w:hAnsi="Times New Roman"/>
                <w:sz w:val="24"/>
                <w:szCs w:val="24"/>
                <w:lang w:val="en-US"/>
              </w:rPr>
            </w:pPr>
            <w:r w:rsidRPr="00E82B51">
              <w:rPr>
                <w:rFonts w:ascii="Times New Roman" w:hAnsi="Times New Roman"/>
                <w:sz w:val="24"/>
                <w:szCs w:val="24"/>
                <w:lang w:val="en-US"/>
              </w:rPr>
              <w:t>$ 11.983</w:t>
            </w:r>
          </w:p>
        </w:tc>
        <w:tc>
          <w:tcPr>
            <w:tcW w:w="2977" w:type="dxa"/>
          </w:tcPr>
          <w:p w:rsidR="00E82B51" w:rsidRPr="00E82B51" w:rsidRDefault="00E82B51" w:rsidP="003B43C4">
            <w:pPr>
              <w:tabs>
                <w:tab w:val="left" w:pos="0"/>
                <w:tab w:val="left" w:pos="426"/>
              </w:tabs>
              <w:jc w:val="both"/>
              <w:rPr>
                <w:rFonts w:ascii="Times New Roman" w:hAnsi="Times New Roman"/>
                <w:sz w:val="24"/>
                <w:szCs w:val="24"/>
                <w:lang w:val="en-US"/>
              </w:rPr>
            </w:pPr>
            <w:r w:rsidRPr="00E82B51">
              <w:rPr>
                <w:rFonts w:ascii="Times New Roman" w:hAnsi="Times New Roman"/>
                <w:sz w:val="24"/>
                <w:szCs w:val="24"/>
                <w:lang w:val="en-US"/>
              </w:rPr>
              <w:t>$ 5.237</w:t>
            </w:r>
          </w:p>
        </w:tc>
        <w:tc>
          <w:tcPr>
            <w:tcW w:w="1984" w:type="dxa"/>
          </w:tcPr>
          <w:p w:rsidR="00E82B51" w:rsidRPr="00E82B51" w:rsidRDefault="00E82B51" w:rsidP="003B43C4">
            <w:pPr>
              <w:tabs>
                <w:tab w:val="left" w:pos="0"/>
                <w:tab w:val="left" w:pos="426"/>
              </w:tabs>
              <w:jc w:val="both"/>
              <w:rPr>
                <w:rFonts w:ascii="Times New Roman" w:hAnsi="Times New Roman"/>
                <w:sz w:val="24"/>
                <w:szCs w:val="24"/>
                <w:lang w:val="en-US"/>
              </w:rPr>
            </w:pPr>
            <w:r w:rsidRPr="00E82B51">
              <w:rPr>
                <w:rFonts w:ascii="Times New Roman" w:hAnsi="Times New Roman"/>
                <w:sz w:val="24"/>
                <w:szCs w:val="24"/>
                <w:lang w:val="en-US"/>
              </w:rPr>
              <w:t>$ 6.322</w:t>
            </w:r>
          </w:p>
        </w:tc>
        <w:tc>
          <w:tcPr>
            <w:tcW w:w="1798" w:type="dxa"/>
          </w:tcPr>
          <w:p w:rsidR="00E82B51" w:rsidRPr="00E82B51" w:rsidRDefault="00E82B51" w:rsidP="003B43C4">
            <w:pPr>
              <w:tabs>
                <w:tab w:val="left" w:pos="0"/>
                <w:tab w:val="left" w:pos="426"/>
              </w:tabs>
              <w:jc w:val="both"/>
              <w:rPr>
                <w:rFonts w:ascii="Times New Roman" w:hAnsi="Times New Roman"/>
                <w:sz w:val="24"/>
                <w:szCs w:val="24"/>
                <w:lang w:val="en-US"/>
              </w:rPr>
            </w:pPr>
            <w:r w:rsidRPr="00E82B51">
              <w:rPr>
                <w:rFonts w:ascii="Times New Roman" w:hAnsi="Times New Roman"/>
                <w:sz w:val="24"/>
                <w:szCs w:val="24"/>
                <w:lang w:val="en-US"/>
              </w:rPr>
              <w:t>2%</w:t>
            </w:r>
          </w:p>
        </w:tc>
      </w:tr>
      <w:tr w:rsidR="00E82B51" w:rsidRPr="00E82B51" w:rsidTr="00A5391B">
        <w:trPr>
          <w:trHeight w:val="471"/>
        </w:trPr>
        <w:tc>
          <w:tcPr>
            <w:tcW w:w="1702" w:type="dxa"/>
          </w:tcPr>
          <w:p w:rsidR="00E82B51" w:rsidRPr="00D82289" w:rsidRDefault="00E82B51" w:rsidP="003B43C4">
            <w:pPr>
              <w:tabs>
                <w:tab w:val="left" w:pos="0"/>
                <w:tab w:val="left" w:pos="426"/>
              </w:tabs>
              <w:jc w:val="both"/>
              <w:rPr>
                <w:rFonts w:ascii="Times New Roman" w:hAnsi="Times New Roman"/>
                <w:sz w:val="24"/>
                <w:szCs w:val="24"/>
              </w:rPr>
            </w:pPr>
            <w:r w:rsidRPr="00D82289">
              <w:rPr>
                <w:rFonts w:ascii="Times New Roman" w:hAnsi="Times New Roman"/>
                <w:sz w:val="24"/>
                <w:szCs w:val="24"/>
              </w:rPr>
              <w:t>Беларусь</w:t>
            </w:r>
          </w:p>
        </w:tc>
        <w:tc>
          <w:tcPr>
            <w:tcW w:w="1559" w:type="dxa"/>
          </w:tcPr>
          <w:p w:rsidR="00E82B51" w:rsidRPr="00E82B51" w:rsidRDefault="00E82B51" w:rsidP="003B43C4">
            <w:pPr>
              <w:tabs>
                <w:tab w:val="left" w:pos="0"/>
                <w:tab w:val="left" w:pos="426"/>
              </w:tabs>
              <w:jc w:val="both"/>
              <w:rPr>
                <w:rFonts w:ascii="Times New Roman" w:hAnsi="Times New Roman"/>
                <w:sz w:val="24"/>
                <w:szCs w:val="24"/>
                <w:lang w:val="en-US"/>
              </w:rPr>
            </w:pPr>
            <w:r w:rsidRPr="00E82B51">
              <w:rPr>
                <w:rFonts w:ascii="Times New Roman" w:hAnsi="Times New Roman"/>
                <w:sz w:val="24"/>
                <w:szCs w:val="24"/>
                <w:lang w:val="en-US"/>
              </w:rPr>
              <w:t>$ 6.739</w:t>
            </w:r>
          </w:p>
        </w:tc>
        <w:tc>
          <w:tcPr>
            <w:tcW w:w="2977" w:type="dxa"/>
          </w:tcPr>
          <w:p w:rsidR="00E82B51" w:rsidRPr="00E82B51" w:rsidRDefault="00E82B51" w:rsidP="003B43C4">
            <w:pPr>
              <w:tabs>
                <w:tab w:val="left" w:pos="0"/>
                <w:tab w:val="left" w:pos="426"/>
              </w:tabs>
              <w:jc w:val="both"/>
              <w:rPr>
                <w:rFonts w:ascii="Times New Roman" w:hAnsi="Times New Roman"/>
                <w:sz w:val="24"/>
                <w:szCs w:val="24"/>
                <w:lang w:val="en-US"/>
              </w:rPr>
            </w:pPr>
            <w:r w:rsidRPr="00E82B51">
              <w:rPr>
                <w:rFonts w:ascii="Times New Roman" w:hAnsi="Times New Roman"/>
                <w:sz w:val="24"/>
                <w:szCs w:val="24"/>
                <w:lang w:val="en-US"/>
              </w:rPr>
              <w:t>$ 4.848</w:t>
            </w:r>
          </w:p>
        </w:tc>
        <w:tc>
          <w:tcPr>
            <w:tcW w:w="1984" w:type="dxa"/>
          </w:tcPr>
          <w:p w:rsidR="00E82B51" w:rsidRPr="00E82B51" w:rsidRDefault="00E82B51" w:rsidP="003B43C4">
            <w:pPr>
              <w:tabs>
                <w:tab w:val="left" w:pos="0"/>
                <w:tab w:val="left" w:pos="426"/>
              </w:tabs>
              <w:jc w:val="both"/>
              <w:rPr>
                <w:rFonts w:ascii="Times New Roman" w:hAnsi="Times New Roman"/>
                <w:sz w:val="24"/>
                <w:szCs w:val="24"/>
                <w:lang w:val="en-US"/>
              </w:rPr>
            </w:pPr>
            <w:r w:rsidRPr="00E82B51">
              <w:rPr>
                <w:rFonts w:ascii="Times New Roman" w:hAnsi="Times New Roman"/>
                <w:sz w:val="24"/>
                <w:szCs w:val="24"/>
                <w:lang w:val="en-US"/>
              </w:rPr>
              <w:t>$ 1.537</w:t>
            </w:r>
          </w:p>
        </w:tc>
        <w:tc>
          <w:tcPr>
            <w:tcW w:w="1798" w:type="dxa"/>
          </w:tcPr>
          <w:p w:rsidR="00E82B51" w:rsidRPr="00E82B51" w:rsidRDefault="00E82B51" w:rsidP="003B43C4">
            <w:pPr>
              <w:tabs>
                <w:tab w:val="left" w:pos="0"/>
                <w:tab w:val="left" w:pos="426"/>
              </w:tabs>
              <w:jc w:val="both"/>
              <w:rPr>
                <w:rFonts w:ascii="Times New Roman" w:hAnsi="Times New Roman"/>
                <w:sz w:val="24"/>
                <w:szCs w:val="24"/>
                <w:lang w:val="en-US"/>
              </w:rPr>
            </w:pPr>
            <w:r w:rsidRPr="00E82B51">
              <w:rPr>
                <w:rFonts w:ascii="Times New Roman" w:hAnsi="Times New Roman"/>
                <w:sz w:val="24"/>
                <w:szCs w:val="24"/>
                <w:lang w:val="en-US"/>
              </w:rPr>
              <w:t>0%</w:t>
            </w:r>
          </w:p>
        </w:tc>
      </w:tr>
      <w:tr w:rsidR="00E82B51" w:rsidRPr="00E82B51" w:rsidTr="00A5391B">
        <w:trPr>
          <w:trHeight w:val="339"/>
        </w:trPr>
        <w:tc>
          <w:tcPr>
            <w:tcW w:w="1702" w:type="dxa"/>
          </w:tcPr>
          <w:p w:rsidR="00E82B51" w:rsidRPr="00D82289" w:rsidRDefault="00E82B51" w:rsidP="003B43C4">
            <w:pPr>
              <w:tabs>
                <w:tab w:val="left" w:pos="0"/>
                <w:tab w:val="left" w:pos="426"/>
              </w:tabs>
              <w:jc w:val="both"/>
              <w:rPr>
                <w:rFonts w:ascii="Times New Roman" w:hAnsi="Times New Roman"/>
                <w:sz w:val="24"/>
                <w:szCs w:val="24"/>
              </w:rPr>
            </w:pPr>
            <w:r w:rsidRPr="00D82289">
              <w:rPr>
                <w:rFonts w:ascii="Times New Roman" w:hAnsi="Times New Roman"/>
                <w:sz w:val="24"/>
                <w:szCs w:val="24"/>
              </w:rPr>
              <w:t>Кыргызстан</w:t>
            </w:r>
          </w:p>
        </w:tc>
        <w:tc>
          <w:tcPr>
            <w:tcW w:w="1559" w:type="dxa"/>
          </w:tcPr>
          <w:p w:rsidR="00E82B51" w:rsidRPr="00E82B51" w:rsidRDefault="00E82B51" w:rsidP="003B43C4">
            <w:pPr>
              <w:tabs>
                <w:tab w:val="left" w:pos="0"/>
                <w:tab w:val="left" w:pos="426"/>
              </w:tabs>
              <w:jc w:val="both"/>
              <w:rPr>
                <w:rFonts w:ascii="Times New Roman" w:hAnsi="Times New Roman"/>
                <w:sz w:val="24"/>
                <w:szCs w:val="24"/>
                <w:lang w:val="en-US"/>
              </w:rPr>
            </w:pPr>
            <w:r w:rsidRPr="00E82B51">
              <w:rPr>
                <w:rFonts w:ascii="Times New Roman" w:hAnsi="Times New Roman"/>
                <w:sz w:val="24"/>
                <w:szCs w:val="24"/>
                <w:lang w:val="en-US"/>
              </w:rPr>
              <w:t>$ 1.158</w:t>
            </w:r>
          </w:p>
        </w:tc>
        <w:tc>
          <w:tcPr>
            <w:tcW w:w="2977" w:type="dxa"/>
          </w:tcPr>
          <w:p w:rsidR="00E82B51" w:rsidRPr="00E82B51" w:rsidRDefault="00E82B51" w:rsidP="003B43C4">
            <w:pPr>
              <w:tabs>
                <w:tab w:val="left" w:pos="0"/>
                <w:tab w:val="left" w:pos="426"/>
              </w:tabs>
              <w:jc w:val="both"/>
              <w:rPr>
                <w:rFonts w:ascii="Times New Roman" w:hAnsi="Times New Roman"/>
                <w:sz w:val="24"/>
                <w:szCs w:val="24"/>
                <w:lang w:val="en-US"/>
              </w:rPr>
            </w:pPr>
            <w:r w:rsidRPr="00E82B51">
              <w:rPr>
                <w:rFonts w:ascii="Times New Roman" w:hAnsi="Times New Roman"/>
                <w:sz w:val="24"/>
                <w:szCs w:val="24"/>
                <w:lang w:val="en-US"/>
              </w:rPr>
              <w:t>$ 339</w:t>
            </w:r>
          </w:p>
        </w:tc>
        <w:tc>
          <w:tcPr>
            <w:tcW w:w="1984" w:type="dxa"/>
          </w:tcPr>
          <w:p w:rsidR="00E82B51" w:rsidRPr="00E82B51" w:rsidRDefault="00E82B51" w:rsidP="003B43C4">
            <w:pPr>
              <w:tabs>
                <w:tab w:val="left" w:pos="0"/>
                <w:tab w:val="left" w:pos="426"/>
              </w:tabs>
              <w:jc w:val="both"/>
              <w:rPr>
                <w:rFonts w:ascii="Times New Roman" w:hAnsi="Times New Roman"/>
                <w:sz w:val="24"/>
                <w:szCs w:val="24"/>
                <w:lang w:val="en-US"/>
              </w:rPr>
            </w:pPr>
            <w:r w:rsidRPr="00E82B51">
              <w:rPr>
                <w:rFonts w:ascii="Times New Roman" w:hAnsi="Times New Roman"/>
                <w:sz w:val="24"/>
                <w:szCs w:val="24"/>
                <w:lang w:val="en-US"/>
              </w:rPr>
              <w:t>$ 494</w:t>
            </w:r>
          </w:p>
        </w:tc>
        <w:tc>
          <w:tcPr>
            <w:tcW w:w="1798" w:type="dxa"/>
          </w:tcPr>
          <w:p w:rsidR="00E82B51" w:rsidRPr="00E82B51" w:rsidRDefault="00E82B51" w:rsidP="003B43C4">
            <w:pPr>
              <w:tabs>
                <w:tab w:val="left" w:pos="0"/>
                <w:tab w:val="left" w:pos="426"/>
              </w:tabs>
              <w:jc w:val="both"/>
              <w:rPr>
                <w:rFonts w:ascii="Times New Roman" w:hAnsi="Times New Roman"/>
                <w:sz w:val="24"/>
                <w:szCs w:val="24"/>
                <w:lang w:val="en-US"/>
              </w:rPr>
            </w:pPr>
            <w:r w:rsidRPr="00E82B51">
              <w:rPr>
                <w:rFonts w:ascii="Times New Roman" w:hAnsi="Times New Roman"/>
                <w:sz w:val="24"/>
                <w:szCs w:val="24"/>
                <w:lang w:val="en-US"/>
              </w:rPr>
              <w:t>25%</w:t>
            </w:r>
          </w:p>
        </w:tc>
      </w:tr>
      <w:tr w:rsidR="00E82B51" w:rsidRPr="00E82B51" w:rsidTr="00A5391B">
        <w:trPr>
          <w:trHeight w:val="420"/>
        </w:trPr>
        <w:tc>
          <w:tcPr>
            <w:tcW w:w="1702" w:type="dxa"/>
          </w:tcPr>
          <w:p w:rsidR="00E82B51" w:rsidRPr="00D82289" w:rsidRDefault="00E82B51" w:rsidP="003B43C4">
            <w:pPr>
              <w:tabs>
                <w:tab w:val="left" w:pos="0"/>
                <w:tab w:val="left" w:pos="426"/>
              </w:tabs>
              <w:jc w:val="both"/>
              <w:rPr>
                <w:rFonts w:ascii="Times New Roman" w:hAnsi="Times New Roman"/>
                <w:sz w:val="24"/>
                <w:szCs w:val="24"/>
              </w:rPr>
            </w:pPr>
            <w:r w:rsidRPr="00D82289">
              <w:rPr>
                <w:rFonts w:ascii="Times New Roman" w:hAnsi="Times New Roman"/>
                <w:sz w:val="24"/>
                <w:szCs w:val="24"/>
              </w:rPr>
              <w:t>Таджикистан</w:t>
            </w:r>
          </w:p>
        </w:tc>
        <w:tc>
          <w:tcPr>
            <w:tcW w:w="1559" w:type="dxa"/>
          </w:tcPr>
          <w:p w:rsidR="00E82B51" w:rsidRPr="00E82B51" w:rsidRDefault="00E82B51" w:rsidP="003B43C4">
            <w:pPr>
              <w:tabs>
                <w:tab w:val="left" w:pos="0"/>
                <w:tab w:val="left" w:pos="426"/>
              </w:tabs>
              <w:jc w:val="both"/>
              <w:rPr>
                <w:rFonts w:ascii="Times New Roman" w:hAnsi="Times New Roman"/>
                <w:sz w:val="24"/>
                <w:szCs w:val="24"/>
                <w:lang w:val="en-US"/>
              </w:rPr>
            </w:pPr>
            <w:r w:rsidRPr="00E82B51">
              <w:rPr>
                <w:rFonts w:ascii="Times New Roman" w:hAnsi="Times New Roman"/>
                <w:sz w:val="24"/>
                <w:szCs w:val="24"/>
                <w:lang w:val="en-US"/>
              </w:rPr>
              <w:t>$ 953</w:t>
            </w:r>
          </w:p>
        </w:tc>
        <w:tc>
          <w:tcPr>
            <w:tcW w:w="2977" w:type="dxa"/>
          </w:tcPr>
          <w:p w:rsidR="00E82B51" w:rsidRPr="00E82B51" w:rsidRDefault="00E82B51" w:rsidP="003B43C4">
            <w:pPr>
              <w:tabs>
                <w:tab w:val="left" w:pos="0"/>
                <w:tab w:val="left" w:pos="426"/>
              </w:tabs>
              <w:jc w:val="both"/>
              <w:rPr>
                <w:rFonts w:ascii="Times New Roman" w:hAnsi="Times New Roman"/>
                <w:sz w:val="24"/>
                <w:szCs w:val="24"/>
                <w:lang w:val="en-US"/>
              </w:rPr>
            </w:pPr>
            <w:r w:rsidRPr="00E82B51">
              <w:rPr>
                <w:rFonts w:ascii="Times New Roman" w:hAnsi="Times New Roman"/>
                <w:sz w:val="24"/>
                <w:szCs w:val="24"/>
                <w:lang w:val="en-US"/>
              </w:rPr>
              <w:t>$ 474</w:t>
            </w:r>
          </w:p>
        </w:tc>
        <w:tc>
          <w:tcPr>
            <w:tcW w:w="1984" w:type="dxa"/>
          </w:tcPr>
          <w:p w:rsidR="00E82B51" w:rsidRPr="00E82B51" w:rsidRDefault="00E82B51" w:rsidP="003B43C4">
            <w:pPr>
              <w:tabs>
                <w:tab w:val="left" w:pos="0"/>
                <w:tab w:val="left" w:pos="426"/>
              </w:tabs>
              <w:jc w:val="both"/>
              <w:rPr>
                <w:rFonts w:ascii="Times New Roman" w:hAnsi="Times New Roman"/>
                <w:sz w:val="24"/>
                <w:szCs w:val="24"/>
                <w:lang w:val="en-US"/>
              </w:rPr>
            </w:pPr>
            <w:r w:rsidRPr="00E82B51">
              <w:rPr>
                <w:rFonts w:ascii="Times New Roman" w:hAnsi="Times New Roman"/>
                <w:sz w:val="24"/>
                <w:szCs w:val="24"/>
                <w:lang w:val="en-US"/>
              </w:rPr>
              <w:t>% 161</w:t>
            </w:r>
          </w:p>
        </w:tc>
        <w:tc>
          <w:tcPr>
            <w:tcW w:w="1798" w:type="dxa"/>
          </w:tcPr>
          <w:p w:rsidR="00E82B51" w:rsidRPr="00E82B51" w:rsidRDefault="00E82B51" w:rsidP="003B43C4">
            <w:pPr>
              <w:tabs>
                <w:tab w:val="left" w:pos="0"/>
                <w:tab w:val="left" w:pos="426"/>
              </w:tabs>
              <w:jc w:val="both"/>
              <w:rPr>
                <w:rFonts w:ascii="Times New Roman" w:hAnsi="Times New Roman"/>
                <w:sz w:val="24"/>
                <w:szCs w:val="24"/>
                <w:lang w:val="en-US"/>
              </w:rPr>
            </w:pPr>
            <w:r w:rsidRPr="00E82B51">
              <w:rPr>
                <w:rFonts w:ascii="Times New Roman" w:hAnsi="Times New Roman"/>
                <w:sz w:val="24"/>
                <w:szCs w:val="24"/>
                <w:lang w:val="en-US"/>
              </w:rPr>
              <w:t>32%</w:t>
            </w:r>
          </w:p>
        </w:tc>
      </w:tr>
    </w:tbl>
    <w:p w:rsidR="00E82B51" w:rsidRPr="009F2271" w:rsidRDefault="00E82B51" w:rsidP="009F2271">
      <w:pPr>
        <w:tabs>
          <w:tab w:val="left" w:pos="0"/>
          <w:tab w:val="left" w:pos="426"/>
          <w:tab w:val="left" w:pos="2742"/>
        </w:tabs>
        <w:jc w:val="both"/>
        <w:rPr>
          <w:rFonts w:ascii="Times New Roman" w:hAnsi="Times New Roman"/>
          <w:b/>
          <w:sz w:val="24"/>
          <w:szCs w:val="24"/>
          <w:lang w:val="kk-KZ"/>
        </w:rPr>
      </w:pPr>
      <w:r w:rsidRPr="009F2271">
        <w:rPr>
          <w:rFonts w:ascii="Times New Roman" w:hAnsi="Times New Roman"/>
          <w:sz w:val="24"/>
          <w:szCs w:val="24"/>
          <w:lang w:val="kk-KZ"/>
        </w:rPr>
        <w:t xml:space="preserve">Источник: База Статистика ООН, МВФ  </w:t>
      </w:r>
      <w:r w:rsidRPr="009F2271">
        <w:rPr>
          <w:rFonts w:ascii="MyriadPro-LightIt" w:hAnsi="MyriadPro-LightIt" w:cs="MyriadPro-LightIt"/>
          <w:color w:val="0066FF"/>
          <w:sz w:val="24"/>
          <w:szCs w:val="24"/>
          <w:lang w:val="kk-KZ"/>
        </w:rPr>
        <w:t>(IMFWEO</w:t>
      </w:r>
      <w:r w:rsidRPr="009F2271">
        <w:rPr>
          <w:rFonts w:cs="MyriadPro-LightIt"/>
          <w:color w:val="0066FF"/>
          <w:sz w:val="24"/>
          <w:szCs w:val="24"/>
          <w:lang w:val="kk-KZ"/>
        </w:rPr>
        <w:t xml:space="preserve"> </w:t>
      </w:r>
      <w:r w:rsidRPr="009F2271">
        <w:rPr>
          <w:rFonts w:ascii="MyriadPro-LightIt" w:hAnsi="MyriadPro-LightIt" w:cs="MyriadPro-LightIt"/>
          <w:color w:val="0066FF"/>
          <w:sz w:val="24"/>
          <w:szCs w:val="24"/>
          <w:lang w:val="kk-KZ"/>
        </w:rPr>
        <w:t>data</w:t>
      </w:r>
      <w:r w:rsidR="00C16D99">
        <w:rPr>
          <w:rFonts w:ascii="MyriadPro-LightIt" w:hAnsi="MyriadPro-LightIt" w:cs="MyriadPro-LightIt"/>
          <w:color w:val="0066FF"/>
          <w:sz w:val="24"/>
          <w:szCs w:val="24"/>
          <w:lang w:val="kk-KZ"/>
        </w:rPr>
        <w:t>).</w:t>
      </w:r>
    </w:p>
    <w:p w:rsidR="00064315" w:rsidRPr="00A7134B" w:rsidRDefault="00064315" w:rsidP="00064315">
      <w:pPr>
        <w:spacing w:line="240" w:lineRule="auto"/>
        <w:ind w:firstLine="709"/>
        <w:contextualSpacing/>
        <w:jc w:val="both"/>
        <w:rPr>
          <w:rFonts w:ascii="Times New Roman" w:eastAsia="Calibri" w:hAnsi="Times New Roman"/>
          <w:sz w:val="28"/>
          <w:szCs w:val="28"/>
          <w:lang w:val="kk-KZ" w:eastAsia="en-US"/>
        </w:rPr>
      </w:pPr>
      <w:r w:rsidRPr="00A7134B">
        <w:rPr>
          <w:rFonts w:ascii="Times New Roman" w:eastAsia="Calibri" w:hAnsi="Times New Roman"/>
          <w:sz w:val="28"/>
          <w:szCs w:val="28"/>
          <w:lang w:val="kk-KZ" w:eastAsia="en-US"/>
        </w:rPr>
        <w:t>В рамках проведения согласованной инновационной политики совместно с Межпарламентской Ассамблеей ЕАЭС подготовлены Рекомендации по гармонизации законодательства государств-членов ЕАЭС об инновациях и инновационной деятельности. Указанные Рекомендации приняты МПА в мае 2007 года и направлены парламентам государств-членов ЕАЭС для использования в работе по совершенствованию правовой базы Сообщества. Была принята Концепция (стратегия) создания единого инновационного пространства в ЕАЭС. Вопрос прорабатывался в соответствующих министерствах и ведомствах Сторон.</w:t>
      </w:r>
    </w:p>
    <w:p w:rsidR="00064315" w:rsidRPr="00A7134B" w:rsidRDefault="00064315" w:rsidP="00064315">
      <w:pPr>
        <w:spacing w:line="240" w:lineRule="auto"/>
        <w:ind w:firstLine="709"/>
        <w:contextualSpacing/>
        <w:jc w:val="both"/>
        <w:rPr>
          <w:rFonts w:ascii="Times New Roman" w:eastAsia="Calibri" w:hAnsi="Times New Roman"/>
          <w:sz w:val="28"/>
          <w:szCs w:val="28"/>
          <w:lang w:val="kk-KZ" w:eastAsia="en-US"/>
        </w:rPr>
      </w:pPr>
      <w:r w:rsidRPr="00A7134B">
        <w:rPr>
          <w:rFonts w:ascii="Times New Roman" w:eastAsia="Calibri" w:hAnsi="Times New Roman"/>
          <w:sz w:val="28"/>
          <w:szCs w:val="28"/>
          <w:lang w:val="kk-KZ" w:eastAsia="en-US"/>
        </w:rPr>
        <w:t>В целях гармонизации законодательства в бюджетно-налоговой сфере совместно с МПА ЕАЭС проведен сравнительно-правовой анализ бюджетного и налогового законодательств государств-членов Сообщества, приняты Концепции Основ бюджетного и налогового законодательства государств-членов ЕАЭС.</w:t>
      </w:r>
    </w:p>
    <w:p w:rsidR="00064315" w:rsidRPr="00A7134B" w:rsidRDefault="00064315" w:rsidP="00064315">
      <w:pPr>
        <w:spacing w:line="240" w:lineRule="auto"/>
        <w:ind w:firstLine="709"/>
        <w:contextualSpacing/>
        <w:jc w:val="both"/>
        <w:rPr>
          <w:rFonts w:ascii="Times New Roman" w:eastAsia="Calibri" w:hAnsi="Times New Roman"/>
          <w:sz w:val="28"/>
          <w:szCs w:val="28"/>
          <w:lang w:val="kk-KZ" w:eastAsia="en-US"/>
        </w:rPr>
      </w:pPr>
      <w:r w:rsidRPr="00A7134B">
        <w:rPr>
          <w:rFonts w:ascii="Times New Roman" w:eastAsia="Calibri" w:hAnsi="Times New Roman"/>
          <w:sz w:val="28"/>
          <w:szCs w:val="28"/>
          <w:lang w:val="kk-KZ" w:eastAsia="en-US"/>
        </w:rPr>
        <w:t>Следующим этапом работы является подготовка проектов Основ бюджетного и Общей части Основ налогового законодательств ЕАЭС, направленных на гармонизацию:</w:t>
      </w:r>
    </w:p>
    <w:p w:rsidR="00064315" w:rsidRPr="00A7134B" w:rsidRDefault="00064315" w:rsidP="00064315">
      <w:pPr>
        <w:spacing w:line="240" w:lineRule="auto"/>
        <w:ind w:firstLine="709"/>
        <w:contextualSpacing/>
        <w:jc w:val="both"/>
        <w:rPr>
          <w:rFonts w:ascii="Times New Roman" w:eastAsia="Calibri" w:hAnsi="Times New Roman"/>
          <w:sz w:val="28"/>
          <w:szCs w:val="28"/>
          <w:lang w:val="kk-KZ" w:eastAsia="en-US"/>
        </w:rPr>
      </w:pPr>
      <w:r w:rsidRPr="00A7134B">
        <w:rPr>
          <w:rFonts w:ascii="Times New Roman" w:eastAsia="Calibri" w:hAnsi="Times New Roman"/>
          <w:sz w:val="28"/>
          <w:szCs w:val="28"/>
          <w:lang w:val="kk-KZ" w:eastAsia="en-US"/>
        </w:rPr>
        <w:t>- законодательства в сфере бюджетного регулирования, в том числе общих принципов формирования и исполнения бюджетов;</w:t>
      </w:r>
    </w:p>
    <w:p w:rsidR="00064315" w:rsidRPr="00A7134B" w:rsidRDefault="00064315" w:rsidP="00064315">
      <w:pPr>
        <w:spacing w:line="240" w:lineRule="auto"/>
        <w:ind w:firstLine="709"/>
        <w:contextualSpacing/>
        <w:jc w:val="both"/>
        <w:rPr>
          <w:rFonts w:ascii="Times New Roman" w:eastAsia="Calibri" w:hAnsi="Times New Roman"/>
          <w:sz w:val="28"/>
          <w:szCs w:val="28"/>
          <w:lang w:val="kk-KZ" w:eastAsia="en-US"/>
        </w:rPr>
      </w:pPr>
      <w:r w:rsidRPr="00A7134B">
        <w:rPr>
          <w:rFonts w:ascii="Times New Roman" w:eastAsia="Calibri" w:hAnsi="Times New Roman"/>
          <w:sz w:val="28"/>
          <w:szCs w:val="28"/>
          <w:lang w:val="kk-KZ" w:eastAsia="en-US"/>
        </w:rPr>
        <w:t xml:space="preserve">- принципов и механизма функционирования налоговых систем.   </w:t>
      </w:r>
    </w:p>
    <w:p w:rsidR="00E82B51" w:rsidRPr="00A7134B" w:rsidRDefault="00631798" w:rsidP="00E82B51">
      <w:pPr>
        <w:spacing w:line="240" w:lineRule="auto"/>
        <w:ind w:firstLine="709"/>
        <w:contextualSpacing/>
        <w:jc w:val="both"/>
        <w:rPr>
          <w:rFonts w:ascii="Times New Roman" w:eastAsia="Calibri" w:hAnsi="Times New Roman"/>
          <w:sz w:val="28"/>
          <w:szCs w:val="28"/>
          <w:lang w:val="kk-KZ" w:eastAsia="en-US"/>
        </w:rPr>
      </w:pPr>
      <w:r w:rsidRPr="00A7134B">
        <w:rPr>
          <w:rFonts w:ascii="Times New Roman" w:eastAsia="Calibri" w:hAnsi="Times New Roman"/>
          <w:sz w:val="28"/>
          <w:szCs w:val="28"/>
          <w:lang w:val="kk-KZ" w:eastAsia="en-US"/>
        </w:rPr>
        <w:t xml:space="preserve">Ежегодно представляется </w:t>
      </w:r>
      <w:r w:rsidR="00064315" w:rsidRPr="00A7134B">
        <w:rPr>
          <w:rFonts w:ascii="Times New Roman" w:eastAsia="Calibri" w:hAnsi="Times New Roman"/>
          <w:sz w:val="28"/>
          <w:szCs w:val="28"/>
          <w:lang w:val="kk-KZ" w:eastAsia="en-US"/>
        </w:rPr>
        <w:t xml:space="preserve">Бюджетное послание </w:t>
      </w:r>
      <w:r w:rsidRPr="00A7134B">
        <w:rPr>
          <w:rFonts w:ascii="Times New Roman" w:eastAsia="Calibri" w:hAnsi="Times New Roman"/>
          <w:sz w:val="28"/>
          <w:szCs w:val="28"/>
          <w:lang w:val="kk-KZ" w:eastAsia="en-US"/>
        </w:rPr>
        <w:t>в Межгоссовет</w:t>
      </w:r>
      <w:r w:rsidR="00064315" w:rsidRPr="00A7134B">
        <w:rPr>
          <w:rFonts w:ascii="Times New Roman" w:eastAsia="Calibri" w:hAnsi="Times New Roman"/>
          <w:sz w:val="28"/>
          <w:szCs w:val="28"/>
          <w:lang w:val="kk-KZ" w:eastAsia="en-US"/>
        </w:rPr>
        <w:t xml:space="preserve"> ЕАЭС «</w:t>
      </w:r>
      <w:r w:rsidRPr="00A7134B">
        <w:rPr>
          <w:rFonts w:ascii="Times New Roman" w:eastAsia="Calibri" w:hAnsi="Times New Roman"/>
          <w:sz w:val="28"/>
          <w:szCs w:val="28"/>
          <w:lang w:val="kk-KZ" w:eastAsia="en-US"/>
        </w:rPr>
        <w:t>О бюджетной политике».</w:t>
      </w:r>
    </w:p>
    <w:p w:rsidR="00E82B51" w:rsidRDefault="00064315" w:rsidP="00E82B51">
      <w:pPr>
        <w:spacing w:line="240" w:lineRule="auto"/>
        <w:ind w:firstLine="709"/>
        <w:contextualSpacing/>
        <w:jc w:val="both"/>
        <w:rPr>
          <w:rFonts w:ascii="Times New Roman" w:eastAsia="Calibri" w:hAnsi="Times New Roman"/>
          <w:sz w:val="28"/>
          <w:szCs w:val="28"/>
          <w:lang w:val="kk-KZ" w:eastAsia="en-US"/>
        </w:rPr>
      </w:pPr>
      <w:r w:rsidRPr="00934C0B">
        <w:rPr>
          <w:rFonts w:ascii="Times New Roman" w:eastAsia="Calibri" w:hAnsi="Times New Roman"/>
          <w:sz w:val="28"/>
          <w:szCs w:val="28"/>
          <w:lang w:val="kk-KZ" w:eastAsia="en-US"/>
        </w:rPr>
        <w:lastRenderedPageBreak/>
        <w:t>Взаимодействие в реальном секторе экономики.</w:t>
      </w:r>
      <w:r w:rsidR="00631798" w:rsidRPr="00A7134B">
        <w:rPr>
          <w:rFonts w:ascii="Times New Roman" w:eastAsia="Calibri" w:hAnsi="Times New Roman"/>
          <w:b/>
          <w:sz w:val="28"/>
          <w:szCs w:val="28"/>
          <w:lang w:val="kk-KZ" w:eastAsia="en-US"/>
        </w:rPr>
        <w:t xml:space="preserve"> </w:t>
      </w:r>
      <w:r w:rsidRPr="00A7134B">
        <w:rPr>
          <w:rFonts w:ascii="Times New Roman" w:eastAsia="Calibri" w:hAnsi="Times New Roman"/>
          <w:sz w:val="28"/>
          <w:szCs w:val="28"/>
          <w:lang w:val="kk-KZ" w:eastAsia="en-US"/>
        </w:rPr>
        <w:t xml:space="preserve">Межгоссовет ЕАЭС (на уровне глав государств) принял Порядок разработки и реализации межгосударственных целевых программ ЕАЭС в новой редакции. </w:t>
      </w:r>
    </w:p>
    <w:p w:rsidR="00E82B51" w:rsidRDefault="00E82B51" w:rsidP="00E82B51">
      <w:pPr>
        <w:spacing w:line="240" w:lineRule="auto"/>
        <w:ind w:firstLine="709"/>
        <w:contextualSpacing/>
        <w:jc w:val="both"/>
        <w:rPr>
          <w:rFonts w:ascii="Times New Roman" w:eastAsia="Calibri" w:hAnsi="Times New Roman"/>
          <w:sz w:val="28"/>
          <w:szCs w:val="28"/>
          <w:lang w:val="kk-KZ" w:eastAsia="en-US"/>
        </w:rPr>
      </w:pPr>
    </w:p>
    <w:p w:rsidR="00E82B51" w:rsidRDefault="00E82B51" w:rsidP="00E82B51">
      <w:pPr>
        <w:spacing w:line="240" w:lineRule="auto"/>
        <w:ind w:firstLine="709"/>
        <w:contextualSpacing/>
        <w:jc w:val="both"/>
        <w:rPr>
          <w:rFonts w:ascii="Times New Roman" w:eastAsia="Calibri" w:hAnsi="Times New Roman"/>
          <w:sz w:val="28"/>
          <w:szCs w:val="28"/>
          <w:lang w:val="kk-KZ" w:eastAsia="en-US"/>
        </w:rPr>
      </w:pPr>
      <w:r w:rsidRPr="005E44D4">
        <w:rPr>
          <w:rFonts w:ascii="Times New Roman" w:hAnsi="Times New Roman"/>
          <w:noProof/>
          <w:sz w:val="20"/>
          <w:szCs w:val="20"/>
        </w:rPr>
        <w:drawing>
          <wp:inline distT="0" distB="0" distL="0" distR="0" wp14:anchorId="0D8CD16A" wp14:editId="6E4A768B">
            <wp:extent cx="5029200" cy="2981325"/>
            <wp:effectExtent l="0" t="0" r="0" b="0"/>
            <wp:docPr id="33"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E82B51" w:rsidRDefault="00E82B51" w:rsidP="00F21428">
      <w:pPr>
        <w:spacing w:line="240" w:lineRule="auto"/>
        <w:contextualSpacing/>
        <w:jc w:val="both"/>
        <w:rPr>
          <w:rFonts w:ascii="Times New Roman" w:eastAsia="Calibri" w:hAnsi="Times New Roman"/>
          <w:sz w:val="28"/>
          <w:szCs w:val="28"/>
          <w:lang w:val="kk-KZ" w:eastAsia="en-US"/>
        </w:rPr>
      </w:pPr>
    </w:p>
    <w:p w:rsidR="00E82B51" w:rsidRPr="00C16D99" w:rsidRDefault="009F2271" w:rsidP="00E82B51">
      <w:pPr>
        <w:spacing w:line="240" w:lineRule="auto"/>
        <w:ind w:firstLine="709"/>
        <w:contextualSpacing/>
        <w:jc w:val="both"/>
        <w:rPr>
          <w:rFonts w:ascii="Times New Roman" w:eastAsia="Calibri" w:hAnsi="Times New Roman"/>
          <w:sz w:val="24"/>
          <w:szCs w:val="24"/>
          <w:lang w:val="kk-KZ" w:eastAsia="en-US"/>
        </w:rPr>
      </w:pPr>
      <w:r w:rsidRPr="00C16D99">
        <w:rPr>
          <w:rFonts w:ascii="Times New Roman" w:eastAsia="Calibri" w:hAnsi="Times New Roman"/>
          <w:sz w:val="24"/>
          <w:szCs w:val="24"/>
          <w:lang w:val="kk-KZ" w:eastAsia="en-US"/>
        </w:rPr>
        <w:t xml:space="preserve">Рисунок 2. Рост промышленного производства. Источник: </w:t>
      </w:r>
      <w:r w:rsidR="00E82B51" w:rsidRPr="00C16D99">
        <w:rPr>
          <w:rFonts w:ascii="Times New Roman" w:eastAsia="Calibri" w:hAnsi="Times New Roman"/>
          <w:sz w:val="24"/>
          <w:szCs w:val="24"/>
          <w:lang w:val="kk-KZ" w:eastAsia="en-US"/>
        </w:rPr>
        <w:t>Евразийский банк развития</w:t>
      </w:r>
    </w:p>
    <w:p w:rsidR="00E82B51" w:rsidRPr="00C16D99" w:rsidRDefault="00E82B51" w:rsidP="00631798">
      <w:pPr>
        <w:spacing w:line="240" w:lineRule="auto"/>
        <w:ind w:firstLine="709"/>
        <w:contextualSpacing/>
        <w:jc w:val="both"/>
        <w:rPr>
          <w:rFonts w:ascii="Times New Roman" w:eastAsia="Calibri" w:hAnsi="Times New Roman"/>
          <w:b/>
          <w:sz w:val="24"/>
          <w:szCs w:val="24"/>
          <w:lang w:val="kk-KZ" w:eastAsia="en-US"/>
        </w:rPr>
      </w:pPr>
    </w:p>
    <w:p w:rsidR="00064315" w:rsidRPr="00A7134B" w:rsidRDefault="00064315" w:rsidP="00064315">
      <w:pPr>
        <w:spacing w:line="240" w:lineRule="auto"/>
        <w:ind w:firstLine="709"/>
        <w:contextualSpacing/>
        <w:jc w:val="both"/>
        <w:rPr>
          <w:rFonts w:ascii="Times New Roman" w:eastAsia="Calibri" w:hAnsi="Times New Roman"/>
          <w:sz w:val="28"/>
          <w:szCs w:val="28"/>
          <w:lang w:val="kk-KZ" w:eastAsia="en-US"/>
        </w:rPr>
      </w:pPr>
      <w:r w:rsidRPr="00A7134B">
        <w:rPr>
          <w:rFonts w:ascii="Times New Roman" w:eastAsia="Calibri" w:hAnsi="Times New Roman"/>
          <w:sz w:val="28"/>
          <w:szCs w:val="28"/>
          <w:lang w:val="kk-KZ" w:eastAsia="en-US"/>
        </w:rPr>
        <w:t xml:space="preserve">В рамках реализации инициатив президентов государств-членов ЕАЭС, осуществлялась работа по подготовке следующих межгосударственных целевых программ: </w:t>
      </w:r>
    </w:p>
    <w:p w:rsidR="00064315" w:rsidRPr="00A7134B" w:rsidRDefault="00064315" w:rsidP="00064315">
      <w:pPr>
        <w:spacing w:line="240" w:lineRule="auto"/>
        <w:ind w:firstLine="709"/>
        <w:contextualSpacing/>
        <w:jc w:val="both"/>
        <w:rPr>
          <w:rFonts w:ascii="Times New Roman" w:eastAsia="Calibri" w:hAnsi="Times New Roman"/>
          <w:sz w:val="28"/>
          <w:szCs w:val="28"/>
          <w:lang w:val="kk-KZ" w:eastAsia="en-US"/>
        </w:rPr>
      </w:pPr>
      <w:r w:rsidRPr="00A7134B">
        <w:rPr>
          <w:rFonts w:ascii="Times New Roman" w:eastAsia="Calibri" w:hAnsi="Times New Roman"/>
          <w:sz w:val="28"/>
          <w:szCs w:val="28"/>
          <w:lang w:val="kk-KZ" w:eastAsia="en-US"/>
        </w:rPr>
        <w:t xml:space="preserve">- «Инновационные биотехнологии»; </w:t>
      </w:r>
    </w:p>
    <w:p w:rsidR="00064315" w:rsidRPr="00A7134B" w:rsidRDefault="00064315" w:rsidP="00064315">
      <w:pPr>
        <w:spacing w:line="240" w:lineRule="auto"/>
        <w:ind w:firstLine="709"/>
        <w:contextualSpacing/>
        <w:jc w:val="both"/>
        <w:rPr>
          <w:rFonts w:ascii="Times New Roman" w:eastAsia="Calibri" w:hAnsi="Times New Roman"/>
          <w:sz w:val="28"/>
          <w:szCs w:val="28"/>
          <w:lang w:val="kk-KZ" w:eastAsia="en-US"/>
        </w:rPr>
      </w:pPr>
      <w:r w:rsidRPr="00A7134B">
        <w:rPr>
          <w:rFonts w:ascii="Times New Roman" w:eastAsia="Calibri" w:hAnsi="Times New Roman"/>
          <w:sz w:val="28"/>
          <w:szCs w:val="28"/>
          <w:lang w:val="kk-KZ" w:eastAsia="en-US"/>
        </w:rPr>
        <w:t>- «Евразийская стратегическая программа развития электронных технологий»;</w:t>
      </w:r>
    </w:p>
    <w:p w:rsidR="00064315" w:rsidRPr="00A7134B" w:rsidRDefault="00064315" w:rsidP="00064315">
      <w:pPr>
        <w:spacing w:line="240" w:lineRule="auto"/>
        <w:ind w:firstLine="709"/>
        <w:contextualSpacing/>
        <w:jc w:val="both"/>
        <w:rPr>
          <w:rFonts w:ascii="Times New Roman" w:eastAsia="Calibri" w:hAnsi="Times New Roman"/>
          <w:sz w:val="28"/>
          <w:szCs w:val="28"/>
          <w:lang w:val="kk-KZ" w:eastAsia="en-US"/>
        </w:rPr>
      </w:pPr>
      <w:r w:rsidRPr="00A7134B">
        <w:rPr>
          <w:rFonts w:ascii="Times New Roman" w:eastAsia="Calibri" w:hAnsi="Times New Roman"/>
          <w:sz w:val="28"/>
          <w:szCs w:val="28"/>
          <w:lang w:val="kk-KZ" w:eastAsia="en-US"/>
        </w:rPr>
        <w:t>- «Укрепление и обустройство внешних границ государств-членов ЕАЭС»;</w:t>
      </w:r>
    </w:p>
    <w:p w:rsidR="00064315" w:rsidRPr="00A7134B" w:rsidRDefault="00064315" w:rsidP="00064315">
      <w:pPr>
        <w:spacing w:line="240" w:lineRule="auto"/>
        <w:ind w:firstLine="709"/>
        <w:contextualSpacing/>
        <w:jc w:val="both"/>
        <w:rPr>
          <w:rFonts w:ascii="Times New Roman" w:eastAsia="Calibri" w:hAnsi="Times New Roman"/>
          <w:sz w:val="28"/>
          <w:szCs w:val="28"/>
          <w:lang w:val="kk-KZ" w:eastAsia="en-US"/>
        </w:rPr>
      </w:pPr>
      <w:r w:rsidRPr="00A7134B">
        <w:rPr>
          <w:rFonts w:ascii="Times New Roman" w:eastAsia="Calibri" w:hAnsi="Times New Roman"/>
          <w:sz w:val="28"/>
          <w:szCs w:val="28"/>
          <w:lang w:val="kk-KZ" w:eastAsia="en-US"/>
        </w:rPr>
        <w:t>- «Создание единой автоматизированной информационной системы контроля таможенного транзита государств-членов ЕАЭС»;</w:t>
      </w:r>
    </w:p>
    <w:p w:rsidR="00064315" w:rsidRPr="00A7134B" w:rsidRDefault="00064315" w:rsidP="00064315">
      <w:pPr>
        <w:spacing w:line="240" w:lineRule="auto"/>
        <w:ind w:firstLine="709"/>
        <w:contextualSpacing/>
        <w:jc w:val="both"/>
        <w:rPr>
          <w:rFonts w:ascii="Times New Roman" w:eastAsia="Calibri" w:hAnsi="Times New Roman"/>
          <w:sz w:val="28"/>
          <w:szCs w:val="28"/>
          <w:lang w:val="kk-KZ" w:eastAsia="en-US"/>
        </w:rPr>
      </w:pPr>
      <w:r w:rsidRPr="00A7134B">
        <w:rPr>
          <w:rFonts w:ascii="Times New Roman" w:eastAsia="Calibri" w:hAnsi="Times New Roman"/>
          <w:sz w:val="28"/>
          <w:szCs w:val="28"/>
          <w:lang w:val="kk-KZ" w:eastAsia="en-US"/>
        </w:rPr>
        <w:t>- «Рекультивация территорий стран ЕАЭС, подвергшихся воздействию уранодобывающих производств, а также других зон радиоактивного загрязнения»;</w:t>
      </w:r>
    </w:p>
    <w:p w:rsidR="00064315" w:rsidRPr="00A7134B" w:rsidRDefault="00064315" w:rsidP="00064315">
      <w:pPr>
        <w:spacing w:line="240" w:lineRule="auto"/>
        <w:ind w:firstLine="709"/>
        <w:contextualSpacing/>
        <w:jc w:val="both"/>
        <w:rPr>
          <w:rFonts w:ascii="Times New Roman" w:eastAsia="Calibri" w:hAnsi="Times New Roman"/>
          <w:sz w:val="28"/>
          <w:szCs w:val="28"/>
          <w:lang w:val="kk-KZ" w:eastAsia="en-US"/>
        </w:rPr>
      </w:pPr>
      <w:r w:rsidRPr="00A7134B">
        <w:rPr>
          <w:rFonts w:ascii="Times New Roman" w:eastAsia="Calibri" w:hAnsi="Times New Roman"/>
          <w:sz w:val="28"/>
          <w:szCs w:val="28"/>
          <w:lang w:val="kk-KZ" w:eastAsia="en-US"/>
        </w:rPr>
        <w:t>- «Здоровье народов ЕАЭС».</w:t>
      </w:r>
    </w:p>
    <w:p w:rsidR="00064315" w:rsidRPr="00A7134B" w:rsidRDefault="00064315" w:rsidP="00064315">
      <w:pPr>
        <w:spacing w:line="240" w:lineRule="auto"/>
        <w:ind w:firstLine="709"/>
        <w:contextualSpacing/>
        <w:jc w:val="both"/>
        <w:rPr>
          <w:rFonts w:ascii="Times New Roman" w:eastAsia="Calibri" w:hAnsi="Times New Roman"/>
          <w:sz w:val="28"/>
          <w:szCs w:val="28"/>
          <w:lang w:val="kk-KZ" w:eastAsia="en-US"/>
        </w:rPr>
      </w:pPr>
      <w:r w:rsidRPr="00A7134B">
        <w:rPr>
          <w:rFonts w:ascii="Times New Roman" w:eastAsia="Calibri" w:hAnsi="Times New Roman"/>
          <w:sz w:val="28"/>
          <w:szCs w:val="28"/>
          <w:lang w:val="kk-KZ" w:eastAsia="en-US"/>
        </w:rPr>
        <w:t>По инициативе высших учебных заведений Российской Федерации и Республики Казахстан было подготовлено Соглашение о создании «Международного ядерного инновационного Консорциума Евразийского экономического сообщества», к подписанию которого присоединились также ВУЗы Республики Беларусь, Кыргызской Республики и Республики Таджикистан, выразившие готовность участвовать в совместной подготовке кадров для атомной отрасли.</w:t>
      </w:r>
    </w:p>
    <w:p w:rsidR="00E82B51" w:rsidRPr="00A7134B" w:rsidRDefault="00064315" w:rsidP="00E82B51">
      <w:pPr>
        <w:spacing w:line="240" w:lineRule="auto"/>
        <w:ind w:firstLine="709"/>
        <w:contextualSpacing/>
        <w:jc w:val="both"/>
        <w:rPr>
          <w:rFonts w:ascii="Times New Roman" w:eastAsia="Calibri" w:hAnsi="Times New Roman"/>
          <w:sz w:val="28"/>
          <w:szCs w:val="28"/>
          <w:lang w:val="kk-KZ" w:eastAsia="en-US"/>
        </w:rPr>
      </w:pPr>
      <w:r w:rsidRPr="00A7134B">
        <w:rPr>
          <w:rFonts w:ascii="Times New Roman" w:eastAsia="Calibri" w:hAnsi="Times New Roman"/>
          <w:sz w:val="28"/>
          <w:szCs w:val="28"/>
          <w:lang w:val="kk-KZ" w:eastAsia="en-US"/>
        </w:rPr>
        <w:t>В качестве первого этапа реализации инициативы по созданию центра продаж и сервисного обслуживания машиностроительной техники государств-</w:t>
      </w:r>
      <w:r w:rsidRPr="00A7134B">
        <w:rPr>
          <w:rFonts w:ascii="Times New Roman" w:eastAsia="Calibri" w:hAnsi="Times New Roman"/>
          <w:sz w:val="28"/>
          <w:szCs w:val="28"/>
          <w:lang w:val="kk-KZ" w:eastAsia="en-US"/>
        </w:rPr>
        <w:lastRenderedPageBreak/>
        <w:t>членов ЕАЭС создана Информационная система о товарах и услугах государств-членов ЕАЭС. Сформирована база данных о машиностроительной технике и ее производителях.</w:t>
      </w:r>
    </w:p>
    <w:p w:rsidR="00064315" w:rsidRPr="00A7134B" w:rsidRDefault="00064315" w:rsidP="00064315">
      <w:pPr>
        <w:spacing w:line="240" w:lineRule="auto"/>
        <w:ind w:firstLine="709"/>
        <w:contextualSpacing/>
        <w:jc w:val="both"/>
        <w:rPr>
          <w:rFonts w:ascii="Times New Roman" w:eastAsia="Calibri" w:hAnsi="Times New Roman"/>
          <w:sz w:val="28"/>
          <w:szCs w:val="28"/>
          <w:lang w:val="kk-KZ" w:eastAsia="en-US"/>
        </w:rPr>
      </w:pPr>
      <w:r w:rsidRPr="00934C0B">
        <w:rPr>
          <w:rFonts w:ascii="Times New Roman" w:eastAsia="Calibri" w:hAnsi="Times New Roman"/>
          <w:sz w:val="28"/>
          <w:szCs w:val="28"/>
          <w:lang w:val="kk-KZ" w:eastAsia="en-US"/>
        </w:rPr>
        <w:t>Формирование и совместное развитие энергетического рынка</w:t>
      </w:r>
      <w:r w:rsidR="00631798" w:rsidRPr="00934C0B">
        <w:rPr>
          <w:rFonts w:ascii="Times New Roman" w:eastAsia="Calibri" w:hAnsi="Times New Roman"/>
          <w:sz w:val="28"/>
          <w:szCs w:val="28"/>
          <w:lang w:val="kk-KZ" w:eastAsia="en-US"/>
        </w:rPr>
        <w:t>.</w:t>
      </w:r>
      <w:r w:rsidR="00631798" w:rsidRPr="00A7134B">
        <w:rPr>
          <w:rFonts w:ascii="Times New Roman" w:eastAsia="Calibri" w:hAnsi="Times New Roman"/>
          <w:b/>
          <w:sz w:val="28"/>
          <w:szCs w:val="28"/>
          <w:lang w:val="kk-KZ" w:eastAsia="en-US"/>
        </w:rPr>
        <w:t xml:space="preserve"> </w:t>
      </w:r>
      <w:r w:rsidRPr="00A7134B">
        <w:rPr>
          <w:rFonts w:ascii="Times New Roman" w:eastAsia="Calibri" w:hAnsi="Times New Roman"/>
          <w:sz w:val="28"/>
          <w:szCs w:val="28"/>
          <w:lang w:val="kk-KZ" w:eastAsia="en-US"/>
        </w:rPr>
        <w:t>Было принята Концепция формирования общего энергетического рынка государств-членов ЕАЭС и Концепция эффективного использования водно-энергетических ресурсов Центрально-Азиатского региона.</w:t>
      </w:r>
    </w:p>
    <w:p w:rsidR="00064315" w:rsidRPr="00A7134B" w:rsidRDefault="00064315" w:rsidP="00064315">
      <w:pPr>
        <w:spacing w:line="240" w:lineRule="auto"/>
        <w:ind w:firstLine="709"/>
        <w:contextualSpacing/>
        <w:jc w:val="both"/>
        <w:rPr>
          <w:rFonts w:ascii="Times New Roman" w:eastAsia="Calibri" w:hAnsi="Times New Roman"/>
          <w:sz w:val="28"/>
          <w:szCs w:val="28"/>
          <w:lang w:val="kk-KZ" w:eastAsia="en-US"/>
        </w:rPr>
      </w:pPr>
      <w:r w:rsidRPr="00A7134B">
        <w:rPr>
          <w:rFonts w:ascii="Times New Roman" w:eastAsia="Calibri" w:hAnsi="Times New Roman"/>
          <w:sz w:val="28"/>
          <w:szCs w:val="28"/>
          <w:lang w:val="kk-KZ" w:eastAsia="en-US"/>
        </w:rPr>
        <w:t xml:space="preserve">На саммите глав государств ЕАЭС было доложено о завершении Институтом энергетических исследований Российской Академии Наук экспертизы проекта Концепции формирования общего энергетического рынка государств-членов ЕАЭС, предложенного Республикой Беларусь. В ноябре 2007 г.  Концепция была принята  в 2008 году и позволило определить основные цели, задачи, принципы и направления взаимодействия государств-членов ЕАЭС по формированию общего энергетического рынка. </w:t>
      </w:r>
    </w:p>
    <w:p w:rsidR="00064315" w:rsidRPr="00A7134B" w:rsidRDefault="00064315" w:rsidP="00064315">
      <w:pPr>
        <w:spacing w:line="240" w:lineRule="auto"/>
        <w:ind w:firstLine="709"/>
        <w:contextualSpacing/>
        <w:jc w:val="both"/>
        <w:rPr>
          <w:rFonts w:ascii="Times New Roman" w:eastAsia="Calibri" w:hAnsi="Times New Roman"/>
          <w:sz w:val="28"/>
          <w:szCs w:val="28"/>
          <w:lang w:val="kk-KZ" w:eastAsia="en-US"/>
        </w:rPr>
      </w:pPr>
      <w:r w:rsidRPr="00A7134B">
        <w:rPr>
          <w:rFonts w:ascii="Times New Roman" w:eastAsia="Calibri" w:hAnsi="Times New Roman"/>
          <w:sz w:val="28"/>
          <w:szCs w:val="28"/>
          <w:lang w:val="kk-KZ" w:eastAsia="en-US"/>
        </w:rPr>
        <w:t xml:space="preserve"> Концепция эффективного использования водно-энергетических ресурсов Центрально-Азиатского региона, был подготовлен российской Стороной. Проект обсуждался и дорабатывался на трех заседаниях Группы высокого уровня (ГВУ) по вопросам выработки согласованного механизма водно-энергетического регулирования в бассейнах рек Сырдарья и Амударья. В результате этой работы по большинству позиций проекта Концепции был достигнут консенсус, за исключением отдельных принципиальных предложений Сторон, по которым не удалось устранить разногласия на уровне ГВУ и Интеграционного Комитета ЕАЭС. </w:t>
      </w:r>
    </w:p>
    <w:p w:rsidR="00064315" w:rsidRPr="00A7134B" w:rsidRDefault="00064315" w:rsidP="00064315">
      <w:pPr>
        <w:spacing w:line="240" w:lineRule="auto"/>
        <w:ind w:firstLine="709"/>
        <w:contextualSpacing/>
        <w:jc w:val="both"/>
        <w:rPr>
          <w:rFonts w:ascii="Times New Roman" w:eastAsia="Calibri" w:hAnsi="Times New Roman"/>
          <w:sz w:val="28"/>
          <w:szCs w:val="28"/>
          <w:lang w:val="kk-KZ" w:eastAsia="en-US"/>
        </w:rPr>
      </w:pPr>
      <w:r w:rsidRPr="00A7134B">
        <w:rPr>
          <w:rFonts w:ascii="Times New Roman" w:eastAsia="Calibri" w:hAnsi="Times New Roman"/>
          <w:sz w:val="28"/>
          <w:szCs w:val="28"/>
          <w:lang w:val="kk-KZ" w:eastAsia="en-US"/>
        </w:rPr>
        <w:t xml:space="preserve">В ходе 62-ой сессии Генеральной Ассамблеи ООН (декабрь 2007 г.) Генеральным секретарем ЕАЭС проведены встречи и консультации с руководством ООН, во время которых достигнуто понимание и выражена готовность оказать содействие в привлечении международных экспертов к работе над проектом Концепции. </w:t>
      </w:r>
    </w:p>
    <w:p w:rsidR="00064315" w:rsidRPr="00A7134B" w:rsidRDefault="00064315" w:rsidP="00064315">
      <w:pPr>
        <w:spacing w:line="240" w:lineRule="auto"/>
        <w:ind w:firstLine="709"/>
        <w:contextualSpacing/>
        <w:jc w:val="both"/>
        <w:rPr>
          <w:rFonts w:ascii="Times New Roman" w:eastAsia="Calibri" w:hAnsi="Times New Roman"/>
          <w:sz w:val="28"/>
          <w:szCs w:val="28"/>
          <w:lang w:val="kk-KZ" w:eastAsia="en-US"/>
        </w:rPr>
      </w:pPr>
      <w:r w:rsidRPr="00A7134B">
        <w:rPr>
          <w:rFonts w:ascii="Times New Roman" w:eastAsia="Calibri" w:hAnsi="Times New Roman"/>
          <w:sz w:val="28"/>
          <w:szCs w:val="28"/>
          <w:lang w:val="kk-KZ" w:eastAsia="en-US"/>
        </w:rPr>
        <w:t>Продолжалась работа над проектами соглашений о формировании общей системы информационного обеспечения энергетического рынка государств-членов ЕАЭС и о порядке организации, управления, функционирования и развития общего рынка нефти и газа государств-членов ЕАЭС, реализация которых позволит решить такие важнейшие задачи, как обеспечение свободного перемещения нефтегазовых ресурсов, равного доступа к инфраструктуре национальных рынков нефти и газа, потребностей национальных экономик в энергоресурсах и их энергетической безопасности посредством совместного развития и эффективного использования совокупного потенциала топливно-энергетических комплексов государств-членов ЕАЭС.</w:t>
      </w:r>
    </w:p>
    <w:p w:rsidR="00064315" w:rsidRPr="00A7134B" w:rsidRDefault="00064315" w:rsidP="00064315">
      <w:pPr>
        <w:spacing w:line="240" w:lineRule="auto"/>
        <w:ind w:firstLine="709"/>
        <w:contextualSpacing/>
        <w:jc w:val="both"/>
        <w:rPr>
          <w:rFonts w:ascii="Times New Roman" w:eastAsia="Calibri" w:hAnsi="Times New Roman"/>
          <w:sz w:val="28"/>
          <w:szCs w:val="28"/>
          <w:lang w:val="kk-KZ" w:eastAsia="en-US"/>
        </w:rPr>
      </w:pPr>
      <w:r w:rsidRPr="00A7134B">
        <w:rPr>
          <w:rFonts w:ascii="Times New Roman" w:eastAsia="Calibri" w:hAnsi="Times New Roman"/>
          <w:sz w:val="28"/>
          <w:szCs w:val="28"/>
          <w:lang w:val="kk-KZ" w:eastAsia="en-US"/>
        </w:rPr>
        <w:t>Продолжалось взаимодействие государств-членов ЕАЭС по экологическим вопросам. На заседании Совета по энергетической политике был обсужден вопрос об обеспечении экологической безопасности в области энергетики. Членам Совета представлена информация белорусской Стороны по данному вопросу для обмена опытом в решении проблем экологии в сфере энергетики.</w:t>
      </w:r>
    </w:p>
    <w:p w:rsidR="00064315" w:rsidRPr="00A7134B" w:rsidRDefault="00064315" w:rsidP="00064315">
      <w:pPr>
        <w:spacing w:line="240" w:lineRule="auto"/>
        <w:ind w:firstLine="709"/>
        <w:contextualSpacing/>
        <w:jc w:val="both"/>
        <w:rPr>
          <w:rFonts w:ascii="Times New Roman" w:eastAsia="Calibri" w:hAnsi="Times New Roman"/>
          <w:sz w:val="28"/>
          <w:szCs w:val="28"/>
          <w:lang w:val="kk-KZ" w:eastAsia="en-US"/>
        </w:rPr>
      </w:pPr>
      <w:r w:rsidRPr="00934C0B">
        <w:rPr>
          <w:rFonts w:ascii="Times New Roman" w:eastAsia="Calibri" w:hAnsi="Times New Roman"/>
          <w:sz w:val="28"/>
          <w:szCs w:val="28"/>
          <w:lang w:val="kk-KZ" w:eastAsia="en-US"/>
        </w:rPr>
        <w:lastRenderedPageBreak/>
        <w:t>Формирование Транспортного союза ЕАЭС.</w:t>
      </w:r>
      <w:r w:rsidR="00631798" w:rsidRPr="00934C0B">
        <w:rPr>
          <w:rFonts w:ascii="Times New Roman" w:eastAsia="Calibri" w:hAnsi="Times New Roman"/>
          <w:sz w:val="28"/>
          <w:szCs w:val="28"/>
          <w:lang w:val="kk-KZ" w:eastAsia="en-US"/>
        </w:rPr>
        <w:t xml:space="preserve"> </w:t>
      </w:r>
      <w:r w:rsidRPr="00A7134B">
        <w:rPr>
          <w:rFonts w:ascii="Times New Roman" w:eastAsia="Calibri" w:hAnsi="Times New Roman"/>
          <w:sz w:val="28"/>
          <w:szCs w:val="28"/>
          <w:lang w:val="kk-KZ" w:eastAsia="en-US"/>
        </w:rPr>
        <w:t>В 2007 году завершена работа по подготовке Концепции формирования Единого транспортного пространства ЕАЭС, которая утверждена Межгосоветом ЕАЭС (на уровне глав правительств) в январе 2008 г.</w:t>
      </w:r>
    </w:p>
    <w:p w:rsidR="00064315" w:rsidRPr="00A7134B" w:rsidRDefault="00064315" w:rsidP="00064315">
      <w:pPr>
        <w:spacing w:line="240" w:lineRule="auto"/>
        <w:ind w:firstLine="709"/>
        <w:contextualSpacing/>
        <w:jc w:val="both"/>
        <w:rPr>
          <w:rFonts w:ascii="Times New Roman" w:eastAsia="Calibri" w:hAnsi="Times New Roman"/>
          <w:sz w:val="28"/>
          <w:szCs w:val="28"/>
          <w:lang w:val="kk-KZ" w:eastAsia="en-US"/>
        </w:rPr>
      </w:pPr>
      <w:r w:rsidRPr="00A7134B">
        <w:rPr>
          <w:rFonts w:ascii="Times New Roman" w:eastAsia="Calibri" w:hAnsi="Times New Roman"/>
          <w:sz w:val="28"/>
          <w:szCs w:val="28"/>
          <w:lang w:val="kk-KZ" w:eastAsia="en-US"/>
        </w:rPr>
        <w:t xml:space="preserve">В целях реализации Соглашения о проведении согласованной политики по формированию и развитию транспортных коридоров ЕАЭС в 2007 году начата работа по проведению анализа технического состояния транспортной инфраструктуры, пунктов пропуска через границы, автомобильных и железных дорог государств-членов ЕАЭС, включенных в Перечень транспортных маршрутов ЕАЭС, утвержденный Межгоссоветом ЕАЭС :на уровне глав правительств. </w:t>
      </w:r>
    </w:p>
    <w:p w:rsidR="00E82B51" w:rsidRDefault="00064315" w:rsidP="002B2D07">
      <w:pPr>
        <w:spacing w:line="240" w:lineRule="auto"/>
        <w:ind w:firstLine="709"/>
        <w:contextualSpacing/>
        <w:jc w:val="both"/>
        <w:rPr>
          <w:rFonts w:ascii="Times New Roman" w:eastAsia="Calibri" w:hAnsi="Times New Roman"/>
          <w:sz w:val="28"/>
          <w:szCs w:val="28"/>
          <w:lang w:val="kk-KZ" w:eastAsia="en-US"/>
        </w:rPr>
      </w:pPr>
      <w:r w:rsidRPr="00A7134B">
        <w:rPr>
          <w:rFonts w:ascii="Times New Roman" w:eastAsia="Calibri" w:hAnsi="Times New Roman"/>
          <w:sz w:val="28"/>
          <w:szCs w:val="28"/>
          <w:lang w:val="kk-KZ" w:eastAsia="en-US"/>
        </w:rPr>
        <w:t>Завершилась работа по имплементации в национальные законодательства государств-членов ЕАЭС положений Общих принципов формирования и применения железнодорожных тарифов и Порядка установления понижающих коэффициентов и сквозных тарифных ставок на перевозки грузов между станциями железных дорог государств-членов ЕАЭС, которые уже вступили в силу в Республике Беларусь, Российской Федерации и Республике Таджикистан.</w:t>
      </w:r>
    </w:p>
    <w:p w:rsidR="002B2D07" w:rsidRPr="002B2D07" w:rsidRDefault="002B2D07" w:rsidP="002B2D07">
      <w:pPr>
        <w:spacing w:line="240" w:lineRule="auto"/>
        <w:ind w:firstLine="709"/>
        <w:contextualSpacing/>
        <w:jc w:val="both"/>
        <w:rPr>
          <w:rFonts w:ascii="Times New Roman" w:eastAsia="Calibri" w:hAnsi="Times New Roman"/>
          <w:sz w:val="28"/>
          <w:szCs w:val="28"/>
          <w:lang w:val="kk-KZ" w:eastAsia="en-US"/>
        </w:rPr>
      </w:pPr>
    </w:p>
    <w:p w:rsidR="00E82B51" w:rsidRPr="000F46A8" w:rsidRDefault="00E82B51" w:rsidP="00E82B51">
      <w:pPr>
        <w:tabs>
          <w:tab w:val="left" w:pos="0"/>
          <w:tab w:val="left" w:pos="426"/>
        </w:tabs>
        <w:ind w:left="360"/>
        <w:jc w:val="both"/>
        <w:rPr>
          <w:rFonts w:ascii="Times New Roman" w:hAnsi="Times New Roman"/>
          <w:sz w:val="16"/>
          <w:szCs w:val="16"/>
          <w:lang w:val="kk-KZ"/>
        </w:rPr>
      </w:pPr>
      <w:r w:rsidRPr="000F46A8">
        <w:rPr>
          <w:rFonts w:ascii="Times New Roman" w:hAnsi="Times New Roman"/>
          <w:sz w:val="16"/>
          <w:szCs w:val="16"/>
          <w:lang w:val="kk-KZ"/>
        </w:rPr>
        <w:t xml:space="preserve">    </w:t>
      </w:r>
      <w:r w:rsidRPr="005E44D4">
        <w:rPr>
          <w:noProof/>
          <w:sz w:val="20"/>
          <w:szCs w:val="20"/>
        </w:rPr>
        <w:drawing>
          <wp:inline distT="0" distB="0" distL="0" distR="0" wp14:anchorId="7F4D784C" wp14:editId="5A0CF6F1">
            <wp:extent cx="4981575" cy="2676525"/>
            <wp:effectExtent l="0" t="0" r="0" b="0"/>
            <wp:docPr id="43"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E82B51" w:rsidRPr="00C16D99" w:rsidRDefault="009F2271" w:rsidP="00E82B51">
      <w:pPr>
        <w:tabs>
          <w:tab w:val="left" w:pos="0"/>
          <w:tab w:val="left" w:pos="426"/>
        </w:tabs>
        <w:jc w:val="both"/>
        <w:rPr>
          <w:rFonts w:ascii="Times New Roman" w:hAnsi="Times New Roman"/>
          <w:sz w:val="24"/>
          <w:szCs w:val="24"/>
        </w:rPr>
      </w:pPr>
      <w:r w:rsidRPr="00C16D99">
        <w:rPr>
          <w:rFonts w:ascii="Times New Roman" w:hAnsi="Times New Roman"/>
          <w:sz w:val="24"/>
          <w:szCs w:val="24"/>
        </w:rPr>
        <w:t xml:space="preserve">Рисунок 3. </w:t>
      </w:r>
      <w:r w:rsidR="00E82B51" w:rsidRPr="00C16D99">
        <w:rPr>
          <w:rFonts w:ascii="Times New Roman" w:hAnsi="Times New Roman"/>
          <w:sz w:val="24"/>
          <w:szCs w:val="24"/>
        </w:rPr>
        <w:t xml:space="preserve"> Рост объема грузоперевозок (без трубопровода). Макроэкономические показатели государств-участников ЕАЭС,  (% янв. - дек.  2013 к янв. - дек. 2012 гг.) Источник: Национальный статистический комитет </w:t>
      </w:r>
      <w:proofErr w:type="gramStart"/>
      <w:r w:rsidR="00E82B51" w:rsidRPr="00C16D99">
        <w:rPr>
          <w:rFonts w:ascii="Times New Roman" w:hAnsi="Times New Roman"/>
          <w:sz w:val="24"/>
          <w:szCs w:val="24"/>
        </w:rPr>
        <w:t>КР</w:t>
      </w:r>
      <w:proofErr w:type="gramEnd"/>
      <w:r w:rsidR="00E82B51" w:rsidRPr="00C16D99">
        <w:rPr>
          <w:rFonts w:ascii="Times New Roman" w:hAnsi="Times New Roman"/>
          <w:sz w:val="24"/>
          <w:szCs w:val="24"/>
        </w:rPr>
        <w:t>, Евразийский банк развития</w:t>
      </w:r>
    </w:p>
    <w:p w:rsidR="00064315" w:rsidRPr="00A7134B" w:rsidRDefault="00064315" w:rsidP="00064315">
      <w:pPr>
        <w:spacing w:line="240" w:lineRule="auto"/>
        <w:ind w:firstLine="709"/>
        <w:contextualSpacing/>
        <w:jc w:val="both"/>
        <w:rPr>
          <w:rFonts w:ascii="Times New Roman" w:eastAsia="Calibri" w:hAnsi="Times New Roman"/>
          <w:sz w:val="28"/>
          <w:szCs w:val="28"/>
          <w:lang w:val="kk-KZ" w:eastAsia="en-US"/>
        </w:rPr>
      </w:pPr>
      <w:r w:rsidRPr="00A7134B">
        <w:rPr>
          <w:rFonts w:ascii="Times New Roman" w:eastAsia="Calibri" w:hAnsi="Times New Roman"/>
          <w:sz w:val="28"/>
          <w:szCs w:val="28"/>
          <w:lang w:val="kk-KZ" w:eastAsia="en-US"/>
        </w:rPr>
        <w:t xml:space="preserve">С 1 января 2007 года повсеместно на территории большинства государств-членов ЕАЭС применяется международный сертификат взвешивания грузовых транспортных средств (МСВТС), что позволяет сократить простои транспортных средств при пересечении границ стран Сообщества из-за многократного их взвешивания. </w:t>
      </w:r>
    </w:p>
    <w:p w:rsidR="00064315" w:rsidRPr="00A7134B" w:rsidRDefault="00064315" w:rsidP="00064315">
      <w:pPr>
        <w:spacing w:line="240" w:lineRule="auto"/>
        <w:ind w:firstLine="709"/>
        <w:contextualSpacing/>
        <w:jc w:val="both"/>
        <w:rPr>
          <w:rFonts w:ascii="Times New Roman" w:eastAsia="Calibri" w:hAnsi="Times New Roman"/>
          <w:sz w:val="28"/>
          <w:szCs w:val="28"/>
          <w:lang w:val="kk-KZ" w:eastAsia="en-US"/>
        </w:rPr>
      </w:pPr>
      <w:r w:rsidRPr="00A7134B">
        <w:rPr>
          <w:rFonts w:ascii="Times New Roman" w:eastAsia="Calibri" w:hAnsi="Times New Roman"/>
          <w:sz w:val="28"/>
          <w:szCs w:val="28"/>
          <w:lang w:val="kk-KZ" w:eastAsia="en-US"/>
        </w:rPr>
        <w:t xml:space="preserve">Межгоссоветом ЕАЭС (на уровне глав государств) утверждены Перечни международных договоров и конвенций в области транспорта и коммуникаций, рекомендуемых для присоединения к ним государств-членов ЕАЭС и </w:t>
      </w:r>
      <w:r w:rsidRPr="00A7134B">
        <w:rPr>
          <w:rFonts w:ascii="Times New Roman" w:eastAsia="Calibri" w:hAnsi="Times New Roman"/>
          <w:sz w:val="28"/>
          <w:szCs w:val="28"/>
          <w:lang w:val="kk-KZ" w:eastAsia="en-US"/>
        </w:rPr>
        <w:lastRenderedPageBreak/>
        <w:t xml:space="preserve">организация постоянного мониторинга по присоединению позволит обеспечить последовательную интеграцию национальных транспортных комплексов в мировую и европейскую транспортные системы и реализацию транзитного потенциала государств-членов ЕАЭС. </w:t>
      </w:r>
    </w:p>
    <w:p w:rsidR="00064315" w:rsidRPr="00A7134B" w:rsidRDefault="00064315" w:rsidP="00064315">
      <w:pPr>
        <w:spacing w:line="240" w:lineRule="auto"/>
        <w:ind w:firstLine="709"/>
        <w:contextualSpacing/>
        <w:jc w:val="both"/>
        <w:rPr>
          <w:rFonts w:ascii="Times New Roman" w:eastAsia="Calibri" w:hAnsi="Times New Roman"/>
          <w:sz w:val="28"/>
          <w:szCs w:val="28"/>
          <w:lang w:val="kk-KZ" w:eastAsia="en-US"/>
        </w:rPr>
      </w:pPr>
      <w:r w:rsidRPr="00934C0B">
        <w:rPr>
          <w:rFonts w:ascii="Times New Roman" w:eastAsia="Calibri" w:hAnsi="Times New Roman"/>
          <w:sz w:val="28"/>
          <w:szCs w:val="28"/>
          <w:lang w:val="kk-KZ" w:eastAsia="en-US"/>
        </w:rPr>
        <w:t>Взаимодействие в агропромышленном секторе.</w:t>
      </w:r>
      <w:r w:rsidR="00631798" w:rsidRPr="00A7134B">
        <w:rPr>
          <w:rFonts w:ascii="Times New Roman" w:eastAsia="Calibri" w:hAnsi="Times New Roman"/>
          <w:sz w:val="28"/>
          <w:szCs w:val="28"/>
          <w:lang w:val="kk-KZ" w:eastAsia="en-US"/>
        </w:rPr>
        <w:t xml:space="preserve"> </w:t>
      </w:r>
      <w:r w:rsidRPr="00A7134B">
        <w:rPr>
          <w:rFonts w:ascii="Times New Roman" w:eastAsia="Calibri" w:hAnsi="Times New Roman"/>
          <w:sz w:val="28"/>
          <w:szCs w:val="28"/>
          <w:lang w:val="kk-KZ" w:eastAsia="en-US"/>
        </w:rPr>
        <w:t>Проводился на постоянной основе мониторинг состояния и развития агропродовольственного рынка стран Сообщества. Информация о состоянии производства основных видов сельскохозяйственной продукции государств-членов ЕАЭС рассмотрена Советом по агропромышленной политике при Интеграционном Комитете ЕАЭС в ноябре 2007 г. и направлена для использования в работе заинтересованными министерствами и ведомствами Сторон.</w:t>
      </w:r>
    </w:p>
    <w:p w:rsidR="00064315" w:rsidRPr="00A7134B" w:rsidRDefault="00064315" w:rsidP="00064315">
      <w:pPr>
        <w:spacing w:line="240" w:lineRule="auto"/>
        <w:ind w:firstLine="709"/>
        <w:contextualSpacing/>
        <w:jc w:val="both"/>
        <w:rPr>
          <w:rFonts w:ascii="Times New Roman" w:eastAsia="Calibri" w:hAnsi="Times New Roman"/>
          <w:sz w:val="28"/>
          <w:szCs w:val="28"/>
          <w:lang w:val="kk-KZ" w:eastAsia="en-US"/>
        </w:rPr>
      </w:pPr>
      <w:r w:rsidRPr="00A7134B">
        <w:rPr>
          <w:rFonts w:ascii="Times New Roman" w:eastAsia="Calibri" w:hAnsi="Times New Roman"/>
          <w:sz w:val="28"/>
          <w:szCs w:val="28"/>
          <w:lang w:val="kk-KZ" w:eastAsia="en-US"/>
        </w:rPr>
        <w:t>Подписаны Соглашения об организации оборота скоропортящихся плодоовощной продукции и картофеля на рынке государств-членов ЕАЭС на основе межгосударственной товаропроводящей системы и Концепции создания Евразийской товаропроводящей системы сельскохозяйственной продукции, сырья и продовольствия, а также велась подготовка проекта документа о сотрудничестве государств-членов ЕАЭС на рынке зерна и продуктов его переработки.</w:t>
      </w:r>
    </w:p>
    <w:p w:rsidR="00064315" w:rsidRPr="00A7134B" w:rsidRDefault="00064315" w:rsidP="00064315">
      <w:pPr>
        <w:spacing w:line="240" w:lineRule="auto"/>
        <w:ind w:firstLine="709"/>
        <w:contextualSpacing/>
        <w:jc w:val="both"/>
        <w:rPr>
          <w:rFonts w:ascii="Times New Roman" w:eastAsia="Calibri" w:hAnsi="Times New Roman"/>
          <w:sz w:val="28"/>
          <w:szCs w:val="28"/>
          <w:lang w:val="kk-KZ" w:eastAsia="en-US"/>
        </w:rPr>
      </w:pPr>
      <w:r w:rsidRPr="00A7134B">
        <w:rPr>
          <w:rFonts w:ascii="Times New Roman" w:eastAsia="Calibri" w:hAnsi="Times New Roman"/>
          <w:sz w:val="28"/>
          <w:szCs w:val="28"/>
          <w:lang w:val="kk-KZ" w:eastAsia="en-US"/>
        </w:rPr>
        <w:t xml:space="preserve">Был подписан государствами-членами ЕАЭС  Соглашения о развитии в Евразийском экономическом сообществе международного лизинга сельскохозяйственной техники, машин, механизмов, оборудования и транспортных средств, используемых в агропромышленных комплексах. </w:t>
      </w:r>
    </w:p>
    <w:p w:rsidR="00064315" w:rsidRPr="00A7134B" w:rsidRDefault="00064315" w:rsidP="00064315">
      <w:pPr>
        <w:spacing w:line="240" w:lineRule="auto"/>
        <w:ind w:firstLine="709"/>
        <w:contextualSpacing/>
        <w:jc w:val="both"/>
        <w:rPr>
          <w:rFonts w:ascii="Times New Roman" w:eastAsia="Calibri" w:hAnsi="Times New Roman"/>
          <w:sz w:val="28"/>
          <w:szCs w:val="28"/>
          <w:lang w:val="kk-KZ" w:eastAsia="en-US"/>
        </w:rPr>
      </w:pPr>
      <w:r w:rsidRPr="00A7134B">
        <w:rPr>
          <w:rFonts w:ascii="Times New Roman" w:eastAsia="Calibri" w:hAnsi="Times New Roman"/>
          <w:sz w:val="28"/>
          <w:szCs w:val="28"/>
          <w:lang w:val="kk-KZ" w:eastAsia="en-US"/>
        </w:rPr>
        <w:t xml:space="preserve">В правительства государств-членов ЕАЭС принята Концепция межгосударственной целевой программы «Повышение технической оснащенности агропромышленных комплексов, гидромелиоративного и дорожного хозяйств государств-членов ЕАЭС на основе организации производства и лизинга современных видов техники, производимой в странах Сообщества». </w:t>
      </w:r>
    </w:p>
    <w:p w:rsidR="00064315" w:rsidRPr="00A7134B" w:rsidRDefault="00064315" w:rsidP="00064315">
      <w:pPr>
        <w:spacing w:line="240" w:lineRule="auto"/>
        <w:ind w:firstLine="709"/>
        <w:contextualSpacing/>
        <w:jc w:val="both"/>
        <w:rPr>
          <w:rFonts w:ascii="Times New Roman" w:eastAsia="Calibri" w:hAnsi="Times New Roman"/>
          <w:sz w:val="28"/>
          <w:szCs w:val="28"/>
          <w:lang w:val="kk-KZ" w:eastAsia="en-US"/>
        </w:rPr>
      </w:pPr>
      <w:r w:rsidRPr="00934C0B">
        <w:rPr>
          <w:rFonts w:ascii="Times New Roman" w:eastAsia="Calibri" w:hAnsi="Times New Roman"/>
          <w:sz w:val="28"/>
          <w:szCs w:val="28"/>
          <w:lang w:val="kk-KZ" w:eastAsia="en-US"/>
        </w:rPr>
        <w:t>Формирование общего финансового  рынка  и развитие валютной интеграции.</w:t>
      </w:r>
      <w:r w:rsidR="00631798" w:rsidRPr="00A7134B">
        <w:rPr>
          <w:rFonts w:ascii="Times New Roman" w:eastAsia="Calibri" w:hAnsi="Times New Roman"/>
          <w:b/>
          <w:sz w:val="28"/>
          <w:szCs w:val="28"/>
          <w:lang w:val="kk-KZ" w:eastAsia="en-US"/>
        </w:rPr>
        <w:t xml:space="preserve"> </w:t>
      </w:r>
      <w:r w:rsidRPr="00A7134B">
        <w:rPr>
          <w:rFonts w:ascii="Times New Roman" w:eastAsia="Calibri" w:hAnsi="Times New Roman"/>
          <w:sz w:val="28"/>
          <w:szCs w:val="28"/>
          <w:lang w:val="kk-KZ" w:eastAsia="en-US"/>
        </w:rPr>
        <w:t xml:space="preserve">Совершенствование валютно-финансовых отношений в Сообществе проводилось по таким направлениям как обеспечение свободы движения капитала, формирование общего финансового рынка, в том числе общего страхового рынка государств-членов ЕАЭС. </w:t>
      </w:r>
    </w:p>
    <w:p w:rsidR="00064315" w:rsidRPr="00A7134B" w:rsidRDefault="00064315" w:rsidP="00064315">
      <w:pPr>
        <w:spacing w:line="240" w:lineRule="auto"/>
        <w:ind w:firstLine="709"/>
        <w:contextualSpacing/>
        <w:jc w:val="both"/>
        <w:rPr>
          <w:rFonts w:ascii="Times New Roman" w:eastAsia="Calibri" w:hAnsi="Times New Roman"/>
          <w:sz w:val="28"/>
          <w:szCs w:val="28"/>
          <w:lang w:val="kk-KZ" w:eastAsia="en-US"/>
        </w:rPr>
      </w:pPr>
      <w:r w:rsidRPr="00A7134B">
        <w:rPr>
          <w:rFonts w:ascii="Times New Roman" w:eastAsia="Calibri" w:hAnsi="Times New Roman"/>
          <w:sz w:val="28"/>
          <w:szCs w:val="28"/>
          <w:lang w:val="kk-KZ" w:eastAsia="en-US"/>
        </w:rPr>
        <w:t>Советом руководителей центральных (национальных) банков государств-участников Договора об учреждении ЕАЭС (СРЦНБ) проводилась работа по реализации положений Соглашения о сотрудничестве в области организации интегрированного валютного рынка государств-членов ЕАЭС, вступившего в силу в январе 2007 года. В частности, в целях создания необходимых условий для функционирования интегрированного валютного рынка государств Сообщества в рамках СРЦНБ разрабатывается  проект межведомственного соглашения об информационном обеспечении участников единого интегрированного валютного рынка государств-членов ЕАЭС.</w:t>
      </w:r>
    </w:p>
    <w:p w:rsidR="00064315" w:rsidRPr="00A7134B" w:rsidRDefault="00064315" w:rsidP="00064315">
      <w:pPr>
        <w:spacing w:line="240" w:lineRule="auto"/>
        <w:ind w:firstLine="709"/>
        <w:contextualSpacing/>
        <w:jc w:val="both"/>
        <w:rPr>
          <w:rFonts w:ascii="Times New Roman" w:eastAsia="Calibri" w:hAnsi="Times New Roman"/>
          <w:sz w:val="28"/>
          <w:szCs w:val="28"/>
          <w:lang w:val="kk-KZ" w:eastAsia="en-US"/>
        </w:rPr>
      </w:pPr>
      <w:r w:rsidRPr="00A7134B">
        <w:rPr>
          <w:rFonts w:ascii="Times New Roman" w:eastAsia="Calibri" w:hAnsi="Times New Roman"/>
          <w:sz w:val="28"/>
          <w:szCs w:val="28"/>
          <w:lang w:val="kk-KZ" w:eastAsia="en-US"/>
        </w:rPr>
        <w:lastRenderedPageBreak/>
        <w:t xml:space="preserve">Интеграционным Комитетом ЕАЭС подписано соглашение Соглашение об основополагающих принципах валютной политики государств-членов ЕАЭС по регулированию и контролю операций, связанных с движением капитала. </w:t>
      </w:r>
    </w:p>
    <w:p w:rsidR="00064315" w:rsidRPr="00A7134B" w:rsidRDefault="00064315" w:rsidP="00064315">
      <w:pPr>
        <w:spacing w:line="240" w:lineRule="auto"/>
        <w:ind w:firstLine="709"/>
        <w:contextualSpacing/>
        <w:jc w:val="both"/>
        <w:rPr>
          <w:rFonts w:ascii="Times New Roman" w:eastAsia="Calibri" w:hAnsi="Times New Roman"/>
          <w:sz w:val="28"/>
          <w:szCs w:val="28"/>
          <w:lang w:val="kk-KZ" w:eastAsia="en-US"/>
        </w:rPr>
      </w:pPr>
      <w:r w:rsidRPr="00A7134B">
        <w:rPr>
          <w:rFonts w:ascii="Times New Roman" w:eastAsia="Calibri" w:hAnsi="Times New Roman"/>
          <w:sz w:val="28"/>
          <w:szCs w:val="28"/>
          <w:lang w:val="kk-KZ" w:eastAsia="en-US"/>
        </w:rPr>
        <w:t>Подписано Соглашение об обмене уполномоченными органами по регулированию рынков ценных бумаг государств-членов ЕАЭС информацией конфиденциального характера в целях защиты интересов инвесторов.</w:t>
      </w:r>
    </w:p>
    <w:p w:rsidR="00064315" w:rsidRPr="00A7134B" w:rsidRDefault="00064315" w:rsidP="00064315">
      <w:pPr>
        <w:spacing w:line="240" w:lineRule="auto"/>
        <w:ind w:firstLine="709"/>
        <w:contextualSpacing/>
        <w:jc w:val="both"/>
        <w:rPr>
          <w:rFonts w:ascii="Times New Roman" w:eastAsia="Calibri" w:hAnsi="Times New Roman"/>
          <w:sz w:val="28"/>
          <w:szCs w:val="28"/>
          <w:lang w:val="kk-KZ" w:eastAsia="en-US"/>
        </w:rPr>
      </w:pPr>
      <w:r w:rsidRPr="00A7134B">
        <w:rPr>
          <w:rFonts w:ascii="Times New Roman" w:eastAsia="Calibri" w:hAnsi="Times New Roman"/>
          <w:sz w:val="28"/>
          <w:szCs w:val="28"/>
          <w:lang w:val="kk-KZ" w:eastAsia="en-US"/>
        </w:rPr>
        <w:t xml:space="preserve">На заседаниях органов ЕАЭС в 2007 году принят за основу проект Протокола о создании общего страхового рынка ЕАЭС. </w:t>
      </w:r>
    </w:p>
    <w:p w:rsidR="00064315" w:rsidRPr="00A7134B" w:rsidRDefault="00064315" w:rsidP="00064315">
      <w:pPr>
        <w:spacing w:line="240" w:lineRule="auto"/>
        <w:ind w:firstLine="709"/>
        <w:contextualSpacing/>
        <w:jc w:val="both"/>
        <w:rPr>
          <w:rFonts w:ascii="Times New Roman" w:eastAsia="Calibri" w:hAnsi="Times New Roman"/>
          <w:sz w:val="28"/>
          <w:szCs w:val="28"/>
          <w:lang w:val="kk-KZ" w:eastAsia="en-US"/>
        </w:rPr>
      </w:pPr>
      <w:r w:rsidRPr="00A7134B">
        <w:rPr>
          <w:rFonts w:ascii="Times New Roman" w:eastAsia="Calibri" w:hAnsi="Times New Roman"/>
          <w:sz w:val="28"/>
          <w:szCs w:val="28"/>
          <w:lang w:val="kk-KZ" w:eastAsia="en-US"/>
        </w:rPr>
        <w:t xml:space="preserve">В июне 2007 года Интеграционному Комитету ЕАЭС была представлена информация о состоянии отношений Евразийского банка развития с его потенциальными участниками. Правительствам государств-членов ЕАЭС, не являющимся его учредителями, рекомендовано рассмотреть вопрос о присоединении к Соглашению о создании Евразийского банка развития. </w:t>
      </w:r>
    </w:p>
    <w:p w:rsidR="00064315" w:rsidRPr="00A7134B" w:rsidRDefault="00064315" w:rsidP="00064315">
      <w:pPr>
        <w:spacing w:line="240" w:lineRule="auto"/>
        <w:ind w:firstLine="709"/>
        <w:contextualSpacing/>
        <w:jc w:val="both"/>
        <w:rPr>
          <w:rFonts w:ascii="Times New Roman" w:eastAsia="Calibri" w:hAnsi="Times New Roman"/>
          <w:sz w:val="28"/>
          <w:szCs w:val="28"/>
          <w:lang w:val="kk-KZ" w:eastAsia="en-US"/>
        </w:rPr>
      </w:pPr>
      <w:r w:rsidRPr="00934C0B">
        <w:rPr>
          <w:rFonts w:ascii="Times New Roman" w:eastAsia="Calibri" w:hAnsi="Times New Roman"/>
          <w:sz w:val="28"/>
          <w:szCs w:val="28"/>
          <w:lang w:val="kk-KZ" w:eastAsia="en-US"/>
        </w:rPr>
        <w:t>Сотрудничество в социально-гуманитарной сфере и в области миграционной политики.</w:t>
      </w:r>
      <w:r w:rsidR="00631798" w:rsidRPr="00A7134B">
        <w:rPr>
          <w:rFonts w:ascii="Times New Roman" w:eastAsia="Calibri" w:hAnsi="Times New Roman"/>
          <w:b/>
          <w:sz w:val="28"/>
          <w:szCs w:val="28"/>
          <w:lang w:val="kk-KZ" w:eastAsia="en-US"/>
        </w:rPr>
        <w:t xml:space="preserve"> </w:t>
      </w:r>
      <w:r w:rsidRPr="00A7134B">
        <w:rPr>
          <w:rFonts w:ascii="Times New Roman" w:eastAsia="Calibri" w:hAnsi="Times New Roman"/>
          <w:sz w:val="28"/>
          <w:szCs w:val="28"/>
          <w:lang w:val="kk-KZ" w:eastAsia="en-US"/>
        </w:rPr>
        <w:t>Межгоссоветом ЕАЭС (на уровне глав правительств) в апреле 2007 г. утверждена Концепция согласованной социальной политики государств-членов Евразийского экономического сообщества.</w:t>
      </w:r>
    </w:p>
    <w:p w:rsidR="00064315" w:rsidRPr="00A7134B" w:rsidRDefault="00064315" w:rsidP="00064315">
      <w:pPr>
        <w:spacing w:line="240" w:lineRule="auto"/>
        <w:ind w:firstLine="709"/>
        <w:contextualSpacing/>
        <w:jc w:val="both"/>
        <w:rPr>
          <w:rFonts w:ascii="Times New Roman" w:eastAsia="Calibri" w:hAnsi="Times New Roman"/>
          <w:sz w:val="28"/>
          <w:szCs w:val="28"/>
          <w:lang w:val="kk-KZ" w:eastAsia="en-US"/>
        </w:rPr>
      </w:pPr>
      <w:r w:rsidRPr="00A7134B">
        <w:rPr>
          <w:rFonts w:ascii="Times New Roman" w:eastAsia="Calibri" w:hAnsi="Times New Roman"/>
          <w:sz w:val="28"/>
          <w:szCs w:val="28"/>
          <w:lang w:val="kk-KZ" w:eastAsia="en-US"/>
        </w:rPr>
        <w:t>В целях реализации данной Концепции в рамках деятельности Совета по социальной политике, Совета по здравоохранению и Совета по взаимному признанию и эквивалентности документов об образовании, ученых степенях и званиях был принят соответствующий План первоочередных мероприятий. План предполагал разработку ряда международных документов, предложений и рекомендаций, направленных на углубление интеграции государств Сообщества в области труда и занятости, социального обеспечения и страхования, образования и профессиональной подготовки, здравоохранения, трудовой миграции, культуры и спорта.</w:t>
      </w:r>
    </w:p>
    <w:p w:rsidR="00064315" w:rsidRPr="00A7134B" w:rsidRDefault="00064315" w:rsidP="00064315">
      <w:pPr>
        <w:spacing w:line="240" w:lineRule="auto"/>
        <w:ind w:firstLine="709"/>
        <w:contextualSpacing/>
        <w:jc w:val="both"/>
        <w:rPr>
          <w:rFonts w:ascii="Times New Roman" w:eastAsia="Calibri" w:hAnsi="Times New Roman"/>
          <w:sz w:val="28"/>
          <w:szCs w:val="28"/>
          <w:lang w:val="kk-KZ" w:eastAsia="en-US"/>
        </w:rPr>
      </w:pPr>
      <w:r w:rsidRPr="00A7134B">
        <w:rPr>
          <w:rFonts w:ascii="Times New Roman" w:eastAsia="Calibri" w:hAnsi="Times New Roman"/>
          <w:sz w:val="28"/>
          <w:szCs w:val="28"/>
          <w:lang w:val="kk-KZ" w:eastAsia="en-US"/>
        </w:rPr>
        <w:t xml:space="preserve">Подписано Соглашение о трудовой деятельности граждан государств-членов ЕАЭС. </w:t>
      </w:r>
    </w:p>
    <w:p w:rsidR="00064315" w:rsidRPr="00A7134B" w:rsidRDefault="00064315" w:rsidP="00064315">
      <w:pPr>
        <w:spacing w:line="240" w:lineRule="auto"/>
        <w:ind w:firstLine="709"/>
        <w:contextualSpacing/>
        <w:jc w:val="both"/>
        <w:rPr>
          <w:rFonts w:ascii="Times New Roman" w:eastAsia="Calibri" w:hAnsi="Times New Roman"/>
          <w:sz w:val="28"/>
          <w:szCs w:val="28"/>
          <w:lang w:val="kk-KZ" w:eastAsia="en-US"/>
        </w:rPr>
      </w:pPr>
      <w:r w:rsidRPr="00A7134B">
        <w:rPr>
          <w:rFonts w:ascii="Times New Roman" w:eastAsia="Calibri" w:hAnsi="Times New Roman"/>
          <w:sz w:val="28"/>
          <w:szCs w:val="28"/>
          <w:lang w:val="kk-KZ" w:eastAsia="en-US"/>
        </w:rPr>
        <w:t xml:space="preserve">Развивая сотрудничество государств-членов ЕАЭС в области миграции, создан Совет по миграционной политике при Интеграционном Комитете ЕАЭС. </w:t>
      </w:r>
    </w:p>
    <w:p w:rsidR="00064315" w:rsidRPr="00A7134B" w:rsidRDefault="00064315" w:rsidP="00064315">
      <w:pPr>
        <w:spacing w:line="240" w:lineRule="auto"/>
        <w:ind w:firstLine="709"/>
        <w:contextualSpacing/>
        <w:jc w:val="both"/>
        <w:rPr>
          <w:rFonts w:ascii="Times New Roman" w:eastAsia="Calibri" w:hAnsi="Times New Roman"/>
          <w:sz w:val="28"/>
          <w:szCs w:val="28"/>
          <w:lang w:val="kk-KZ" w:eastAsia="en-US"/>
        </w:rPr>
      </w:pPr>
      <w:r w:rsidRPr="00A7134B">
        <w:rPr>
          <w:rFonts w:ascii="Times New Roman" w:eastAsia="Calibri" w:hAnsi="Times New Roman"/>
          <w:sz w:val="28"/>
          <w:szCs w:val="28"/>
          <w:lang w:val="kk-KZ" w:eastAsia="en-US"/>
        </w:rPr>
        <w:t>Совместно с Постоянной комиссией МПА ЕАЭС по социальной политике разработан типовой законодательный акт «О трудовой миграции в государствах-членах ЕАЭС», а также Рекомендаций по гармонизации законодательства государств Сообщества в области предотвращения незаконной миграции и др.</w:t>
      </w:r>
    </w:p>
    <w:p w:rsidR="00064315" w:rsidRPr="00A7134B" w:rsidRDefault="00064315" w:rsidP="00064315">
      <w:pPr>
        <w:spacing w:line="240" w:lineRule="auto"/>
        <w:ind w:firstLine="709"/>
        <w:contextualSpacing/>
        <w:jc w:val="both"/>
        <w:rPr>
          <w:rFonts w:ascii="Times New Roman" w:eastAsia="Calibri" w:hAnsi="Times New Roman"/>
          <w:sz w:val="28"/>
          <w:szCs w:val="28"/>
          <w:lang w:val="kk-KZ" w:eastAsia="en-US"/>
        </w:rPr>
      </w:pPr>
      <w:r w:rsidRPr="00A7134B">
        <w:rPr>
          <w:rFonts w:ascii="Times New Roman" w:eastAsia="Calibri" w:hAnsi="Times New Roman"/>
          <w:sz w:val="28"/>
          <w:szCs w:val="28"/>
          <w:lang w:val="kk-KZ" w:eastAsia="en-US"/>
        </w:rPr>
        <w:t xml:space="preserve">В целях формирования общего образовательного пространства ЕАЭС подписано Соглашение о сотрудничестве государств Сообщества в сфере аттестации и/или аккредитации образовательных организаций/учреждений (образовательных программ). </w:t>
      </w:r>
    </w:p>
    <w:p w:rsidR="00064315" w:rsidRPr="00A7134B" w:rsidRDefault="00064315" w:rsidP="00064315">
      <w:pPr>
        <w:spacing w:line="240" w:lineRule="auto"/>
        <w:ind w:firstLine="709"/>
        <w:contextualSpacing/>
        <w:jc w:val="both"/>
        <w:rPr>
          <w:rFonts w:ascii="Times New Roman" w:eastAsia="Calibri" w:hAnsi="Times New Roman"/>
          <w:sz w:val="28"/>
          <w:szCs w:val="28"/>
          <w:lang w:val="kk-KZ" w:eastAsia="en-US"/>
        </w:rPr>
      </w:pPr>
      <w:r w:rsidRPr="00A7134B">
        <w:rPr>
          <w:rFonts w:ascii="Times New Roman" w:eastAsia="Calibri" w:hAnsi="Times New Roman"/>
          <w:sz w:val="28"/>
          <w:szCs w:val="28"/>
          <w:lang w:val="kk-KZ" w:eastAsia="en-US"/>
        </w:rPr>
        <w:t xml:space="preserve">В рамках реализации Первоочередных направлений деятельности Совета по здравоохранению принята межгосударственная целевая программа «Здоровье народов ЕАЭС». В целях углубления сотрудничества в области здравоохранения проводятся мероприятия, направленные на борьбу с инфекционными заболеваниями, обеспечение населения государств </w:t>
      </w:r>
      <w:r w:rsidRPr="00A7134B">
        <w:rPr>
          <w:rFonts w:ascii="Times New Roman" w:eastAsia="Calibri" w:hAnsi="Times New Roman"/>
          <w:sz w:val="28"/>
          <w:szCs w:val="28"/>
          <w:lang w:val="kk-KZ" w:eastAsia="en-US"/>
        </w:rPr>
        <w:lastRenderedPageBreak/>
        <w:t>Сообщества лекарственными препаратами, оказание высокотехнологической медицинской помощи.</w:t>
      </w:r>
    </w:p>
    <w:p w:rsidR="00064315" w:rsidRPr="00A7134B" w:rsidRDefault="00064315" w:rsidP="00064315">
      <w:pPr>
        <w:spacing w:line="240" w:lineRule="auto"/>
        <w:ind w:firstLine="709"/>
        <w:contextualSpacing/>
        <w:jc w:val="both"/>
        <w:rPr>
          <w:rFonts w:ascii="Times New Roman" w:eastAsia="Calibri" w:hAnsi="Times New Roman"/>
          <w:sz w:val="28"/>
          <w:szCs w:val="28"/>
          <w:lang w:val="kk-KZ" w:eastAsia="en-US"/>
        </w:rPr>
      </w:pPr>
      <w:r w:rsidRPr="00A7134B">
        <w:rPr>
          <w:rFonts w:ascii="Times New Roman" w:eastAsia="Calibri" w:hAnsi="Times New Roman"/>
          <w:sz w:val="28"/>
          <w:szCs w:val="28"/>
          <w:lang w:val="kk-KZ" w:eastAsia="en-US"/>
        </w:rPr>
        <w:t xml:space="preserve">В рамках Сообщества в области культуры и спорта способствовало успешное проведение  в г. Бресте Первых Евразийских спортивных игр среди юношей и девушек. Проведен  Фестиваль культур народов ЕАЭС. </w:t>
      </w:r>
    </w:p>
    <w:p w:rsidR="00064315" w:rsidRPr="00A7134B" w:rsidRDefault="00064315" w:rsidP="00064315">
      <w:pPr>
        <w:spacing w:line="240" w:lineRule="auto"/>
        <w:ind w:firstLine="709"/>
        <w:contextualSpacing/>
        <w:jc w:val="both"/>
        <w:rPr>
          <w:rFonts w:ascii="Times New Roman" w:eastAsia="Calibri" w:hAnsi="Times New Roman"/>
          <w:sz w:val="28"/>
          <w:szCs w:val="28"/>
          <w:lang w:val="kk-KZ" w:eastAsia="en-US"/>
        </w:rPr>
      </w:pPr>
      <w:r w:rsidRPr="00934C0B">
        <w:rPr>
          <w:rFonts w:ascii="Times New Roman" w:eastAsia="Calibri" w:hAnsi="Times New Roman"/>
          <w:sz w:val="28"/>
          <w:szCs w:val="28"/>
          <w:lang w:val="kk-KZ" w:eastAsia="en-US"/>
        </w:rPr>
        <w:t>Международная деятельность.</w:t>
      </w:r>
      <w:r w:rsidRPr="00A7134B">
        <w:rPr>
          <w:rFonts w:ascii="Times New Roman" w:eastAsia="Calibri" w:hAnsi="Times New Roman"/>
          <w:sz w:val="28"/>
          <w:szCs w:val="28"/>
          <w:lang w:val="kk-KZ" w:eastAsia="en-US"/>
        </w:rPr>
        <w:t xml:space="preserve"> Решением Межгоссовета ЕАЭС (на уровне глав государств) утверждена Концепция международной деятельности Евразийского экономического сообщества. В Концепции сформулированы основные цели, задачи, принципы и направления сотрудничества государств-членов ЕАЭС по обеспечению международных интересов Сообщества, а также механизм их реализации. Разработан проект Плана мероприятий по реализации данной Концепции, проводится его доработка.</w:t>
      </w:r>
    </w:p>
    <w:p w:rsidR="00064315" w:rsidRPr="00A7134B" w:rsidRDefault="00064315" w:rsidP="00064315">
      <w:pPr>
        <w:spacing w:line="240" w:lineRule="auto"/>
        <w:ind w:firstLine="709"/>
        <w:contextualSpacing/>
        <w:jc w:val="both"/>
        <w:rPr>
          <w:rFonts w:ascii="Times New Roman" w:eastAsia="Calibri" w:hAnsi="Times New Roman"/>
          <w:sz w:val="28"/>
          <w:szCs w:val="28"/>
          <w:lang w:val="kk-KZ" w:eastAsia="en-US"/>
        </w:rPr>
      </w:pPr>
      <w:r w:rsidRPr="00A7134B">
        <w:rPr>
          <w:rFonts w:ascii="Times New Roman" w:eastAsia="Calibri" w:hAnsi="Times New Roman"/>
          <w:sz w:val="28"/>
          <w:szCs w:val="28"/>
          <w:lang w:val="kk-KZ" w:eastAsia="en-US"/>
        </w:rPr>
        <w:t>В октябре 2007 года предоставлен статус наблюдателя при ЕАЭС Межгосударственному авиационному комитету.</w:t>
      </w:r>
    </w:p>
    <w:p w:rsidR="00064315" w:rsidRPr="00A7134B" w:rsidRDefault="00064315" w:rsidP="00064315">
      <w:pPr>
        <w:spacing w:line="240" w:lineRule="auto"/>
        <w:ind w:firstLine="709"/>
        <w:contextualSpacing/>
        <w:jc w:val="both"/>
        <w:rPr>
          <w:rFonts w:ascii="Times New Roman" w:eastAsia="Calibri" w:hAnsi="Times New Roman"/>
          <w:sz w:val="28"/>
          <w:szCs w:val="28"/>
          <w:lang w:val="kk-KZ" w:eastAsia="en-US"/>
        </w:rPr>
      </w:pPr>
      <w:r w:rsidRPr="00A7134B">
        <w:rPr>
          <w:rFonts w:ascii="Times New Roman" w:eastAsia="Calibri" w:hAnsi="Times New Roman"/>
          <w:sz w:val="28"/>
          <w:szCs w:val="28"/>
          <w:lang w:val="kk-KZ" w:eastAsia="en-US"/>
        </w:rPr>
        <w:t xml:space="preserve">Подписаны меморандумы о взаимопонимании с Международным союзом автомобильного транспорта (февраль 2007 г.), Европейской экономической комиссией ООН (ЕЭК ООН) и Экономической и социальной комиссией для Азии и Тихого океана ООН (ЭСКАТО ООН) (май 2007 г.). </w:t>
      </w:r>
    </w:p>
    <w:p w:rsidR="00064315" w:rsidRPr="00A7134B" w:rsidRDefault="00064315" w:rsidP="00064315">
      <w:pPr>
        <w:spacing w:line="240" w:lineRule="auto"/>
        <w:ind w:firstLine="709"/>
        <w:contextualSpacing/>
        <w:jc w:val="both"/>
        <w:rPr>
          <w:rFonts w:ascii="Times New Roman" w:eastAsia="Calibri" w:hAnsi="Times New Roman"/>
          <w:sz w:val="28"/>
          <w:szCs w:val="28"/>
          <w:lang w:val="kk-KZ" w:eastAsia="en-US"/>
        </w:rPr>
      </w:pPr>
      <w:r w:rsidRPr="00A7134B">
        <w:rPr>
          <w:rFonts w:ascii="Times New Roman" w:eastAsia="Calibri" w:hAnsi="Times New Roman"/>
          <w:sz w:val="28"/>
          <w:szCs w:val="28"/>
          <w:lang w:val="kk-KZ" w:eastAsia="en-US"/>
        </w:rPr>
        <w:t>В октябре 2007 года принято Решение Межгоссовета ЕАЭС (на уровне глав государств) «О сотрудничестве между Евразийским экономическим сообществом и Организацией объединенных наций», а в декабре 2007 года на 62-й сессии Генеральной Ассамблеи ООН принята резолюция № 62/79 «Сотрудничество между ООН и ЕАЭС». Поддерживаются регулярные контакты на уровне руководства Секретариатов и экспертном уровне.  Подписан меморандум о взаимопонимании с ЮНИДО ООН.</w:t>
      </w:r>
    </w:p>
    <w:p w:rsidR="00064315" w:rsidRPr="00A7134B" w:rsidRDefault="00064315" w:rsidP="00064315">
      <w:pPr>
        <w:spacing w:line="240" w:lineRule="auto"/>
        <w:ind w:firstLine="709"/>
        <w:contextualSpacing/>
        <w:jc w:val="both"/>
        <w:rPr>
          <w:rFonts w:ascii="Times New Roman" w:eastAsia="Calibri" w:hAnsi="Times New Roman"/>
          <w:sz w:val="28"/>
          <w:szCs w:val="28"/>
          <w:lang w:val="kk-KZ" w:eastAsia="en-US"/>
        </w:rPr>
      </w:pPr>
      <w:r w:rsidRPr="00A7134B">
        <w:rPr>
          <w:rFonts w:ascii="Times New Roman" w:eastAsia="Calibri" w:hAnsi="Times New Roman"/>
          <w:sz w:val="28"/>
          <w:szCs w:val="28"/>
          <w:lang w:val="kk-KZ" w:eastAsia="en-US"/>
        </w:rPr>
        <w:t>Налажено взаимодействие с ПРООН в вопросах привлечения международных финансовых структур к финансированию работ по рекультивации урановых хвостохранилищ в Кыргызстане и Таджикистане. Принято специальное обращение по этому вопросу от имени Правительства Кыргызстана, ПРООН и ЕАЭС. Подобная же акция планируется по урановым хвостохранилищам в Таджикистане.</w:t>
      </w:r>
    </w:p>
    <w:p w:rsidR="00064315" w:rsidRPr="00A7134B" w:rsidRDefault="00064315" w:rsidP="00064315">
      <w:pPr>
        <w:spacing w:line="240" w:lineRule="auto"/>
        <w:ind w:firstLine="709"/>
        <w:contextualSpacing/>
        <w:jc w:val="both"/>
        <w:rPr>
          <w:rFonts w:ascii="Times New Roman" w:eastAsia="Calibri" w:hAnsi="Times New Roman"/>
          <w:sz w:val="28"/>
          <w:szCs w:val="28"/>
          <w:lang w:val="kk-KZ" w:eastAsia="en-US"/>
        </w:rPr>
      </w:pPr>
      <w:r w:rsidRPr="00A7134B">
        <w:rPr>
          <w:rFonts w:ascii="Times New Roman" w:eastAsia="Calibri" w:hAnsi="Times New Roman"/>
          <w:sz w:val="28"/>
          <w:szCs w:val="28"/>
          <w:lang w:val="kk-KZ" w:eastAsia="en-US"/>
        </w:rPr>
        <w:t>Согласованы направления взаимодействия ЕАЭС и ЕС, со стороны ЕС на официальном уровне зафиксирована готовность развивать сотрудничество с ЕАЭС, в частности в рамках Стратегии ЕС в отношении Центральной Азии, принятой в июне 2007 года.</w:t>
      </w:r>
    </w:p>
    <w:p w:rsidR="00064315" w:rsidRPr="00A7134B" w:rsidRDefault="00064315" w:rsidP="00064315">
      <w:pPr>
        <w:spacing w:line="240" w:lineRule="auto"/>
        <w:ind w:firstLine="709"/>
        <w:contextualSpacing/>
        <w:jc w:val="both"/>
        <w:rPr>
          <w:rFonts w:ascii="Times New Roman" w:eastAsia="Calibri" w:hAnsi="Times New Roman"/>
          <w:sz w:val="28"/>
          <w:szCs w:val="28"/>
          <w:lang w:val="kk-KZ" w:eastAsia="en-US"/>
        </w:rPr>
      </w:pPr>
      <w:r w:rsidRPr="00A7134B">
        <w:rPr>
          <w:rFonts w:ascii="Times New Roman" w:eastAsia="Calibri" w:hAnsi="Times New Roman"/>
          <w:sz w:val="28"/>
          <w:szCs w:val="28"/>
          <w:lang w:val="kk-KZ" w:eastAsia="en-US"/>
        </w:rPr>
        <w:t>Обеспечивалось участие в мероприятиях по линии СНГ, Азиатского банка развития, Евразийской группы по противодействию легализации преступных доходов и финансированию терроризма, поддерживались регулярный обмен информацией с Всемирной таможенной организацией и контакты с представителями МВФ, ВБ, ЕБРР и других организаций.</w:t>
      </w:r>
    </w:p>
    <w:p w:rsidR="00064315" w:rsidRPr="00A7134B" w:rsidRDefault="00064315" w:rsidP="00064315">
      <w:pPr>
        <w:spacing w:line="240" w:lineRule="auto"/>
        <w:ind w:firstLine="709"/>
        <w:contextualSpacing/>
        <w:jc w:val="both"/>
        <w:rPr>
          <w:rFonts w:ascii="Times New Roman" w:eastAsia="Calibri" w:hAnsi="Times New Roman"/>
          <w:sz w:val="28"/>
          <w:szCs w:val="28"/>
          <w:lang w:val="kk-KZ" w:eastAsia="en-US"/>
        </w:rPr>
      </w:pPr>
      <w:r w:rsidRPr="00A7134B">
        <w:rPr>
          <w:rFonts w:ascii="Times New Roman" w:eastAsia="Calibri" w:hAnsi="Times New Roman"/>
          <w:sz w:val="28"/>
          <w:szCs w:val="28"/>
          <w:lang w:val="kk-KZ" w:eastAsia="en-US"/>
        </w:rPr>
        <w:t>Таким образом, следует отметить, что на сегодняшний день в Сообществе фактически функционирует режим свободной торговли товарам и услугами.</w:t>
      </w:r>
    </w:p>
    <w:p w:rsidR="00064315" w:rsidRPr="00A7134B" w:rsidRDefault="00064315" w:rsidP="00064315">
      <w:pPr>
        <w:spacing w:line="240" w:lineRule="auto"/>
        <w:ind w:firstLine="709"/>
        <w:contextualSpacing/>
        <w:jc w:val="both"/>
        <w:rPr>
          <w:rFonts w:ascii="Times New Roman" w:eastAsia="Calibri" w:hAnsi="Times New Roman"/>
          <w:sz w:val="28"/>
          <w:szCs w:val="28"/>
          <w:lang w:val="kk-KZ" w:eastAsia="en-US"/>
        </w:rPr>
      </w:pPr>
      <w:r w:rsidRPr="00A7134B">
        <w:rPr>
          <w:rFonts w:ascii="Times New Roman" w:eastAsia="Calibri" w:hAnsi="Times New Roman"/>
          <w:sz w:val="28"/>
          <w:szCs w:val="28"/>
          <w:lang w:val="kk-KZ" w:eastAsia="en-US"/>
        </w:rPr>
        <w:lastRenderedPageBreak/>
        <w:t xml:space="preserve">Белорусской, казахстанской и российской Сторонами принят пакет из 13 международных договоров, которые наряду с действующими международными договорами ЕАЭС формируют правовую основу таможенного союза. </w:t>
      </w:r>
    </w:p>
    <w:p w:rsidR="00064315" w:rsidRPr="00A7134B" w:rsidRDefault="00064315" w:rsidP="00064315">
      <w:pPr>
        <w:spacing w:line="240" w:lineRule="auto"/>
        <w:ind w:firstLine="709"/>
        <w:contextualSpacing/>
        <w:jc w:val="both"/>
        <w:rPr>
          <w:rFonts w:ascii="Times New Roman" w:eastAsia="Calibri" w:hAnsi="Times New Roman"/>
          <w:sz w:val="28"/>
          <w:szCs w:val="28"/>
          <w:lang w:val="kk-KZ" w:eastAsia="en-US"/>
        </w:rPr>
      </w:pPr>
      <w:r w:rsidRPr="00A7134B">
        <w:rPr>
          <w:rFonts w:ascii="Times New Roman" w:eastAsia="Calibri" w:hAnsi="Times New Roman"/>
          <w:sz w:val="28"/>
          <w:szCs w:val="28"/>
          <w:lang w:val="kk-KZ" w:eastAsia="en-US"/>
        </w:rPr>
        <w:t>В 2008-2014 гг. основные усилия  были сосредоточены на реализации приоритетных направлений развития ЕАЭС, в том числе по:</w:t>
      </w:r>
    </w:p>
    <w:p w:rsidR="00064315" w:rsidRPr="00A7134B" w:rsidRDefault="00064315" w:rsidP="00064315">
      <w:pPr>
        <w:spacing w:line="240" w:lineRule="auto"/>
        <w:ind w:firstLine="709"/>
        <w:contextualSpacing/>
        <w:jc w:val="both"/>
        <w:rPr>
          <w:rFonts w:ascii="Times New Roman" w:eastAsia="Calibri" w:hAnsi="Times New Roman"/>
          <w:sz w:val="28"/>
          <w:szCs w:val="28"/>
          <w:lang w:val="kk-KZ" w:eastAsia="en-US"/>
        </w:rPr>
      </w:pPr>
      <w:r w:rsidRPr="00A7134B">
        <w:rPr>
          <w:rFonts w:ascii="Times New Roman" w:eastAsia="Calibri" w:hAnsi="Times New Roman"/>
          <w:sz w:val="28"/>
          <w:szCs w:val="28"/>
          <w:lang w:val="kk-KZ" w:eastAsia="en-US"/>
        </w:rPr>
        <w:t>- формированию правовой базы таможенного союза и ЕЭП в рамках ЕАЭС;</w:t>
      </w:r>
    </w:p>
    <w:p w:rsidR="00064315" w:rsidRPr="00A7134B" w:rsidRDefault="00064315" w:rsidP="00064315">
      <w:pPr>
        <w:spacing w:line="240" w:lineRule="auto"/>
        <w:ind w:firstLine="709"/>
        <w:contextualSpacing/>
        <w:jc w:val="both"/>
        <w:rPr>
          <w:rFonts w:ascii="Times New Roman" w:eastAsia="Calibri" w:hAnsi="Times New Roman"/>
          <w:sz w:val="28"/>
          <w:szCs w:val="28"/>
          <w:lang w:val="kk-KZ" w:eastAsia="en-US"/>
        </w:rPr>
      </w:pPr>
      <w:r w:rsidRPr="00A7134B">
        <w:rPr>
          <w:rFonts w:ascii="Times New Roman" w:eastAsia="Calibri" w:hAnsi="Times New Roman"/>
          <w:sz w:val="28"/>
          <w:szCs w:val="28"/>
          <w:lang w:val="kk-KZ" w:eastAsia="en-US"/>
        </w:rPr>
        <w:t>- унификации таможенного законодательства;</w:t>
      </w:r>
    </w:p>
    <w:p w:rsidR="00064315" w:rsidRPr="00A7134B" w:rsidRDefault="00064315" w:rsidP="00064315">
      <w:pPr>
        <w:spacing w:line="240" w:lineRule="auto"/>
        <w:ind w:firstLine="709"/>
        <w:contextualSpacing/>
        <w:jc w:val="both"/>
        <w:rPr>
          <w:rFonts w:ascii="Times New Roman" w:eastAsia="Calibri" w:hAnsi="Times New Roman"/>
          <w:sz w:val="28"/>
          <w:szCs w:val="28"/>
          <w:lang w:val="kk-KZ" w:eastAsia="en-US"/>
        </w:rPr>
      </w:pPr>
      <w:r w:rsidRPr="00A7134B">
        <w:rPr>
          <w:rFonts w:ascii="Times New Roman" w:eastAsia="Calibri" w:hAnsi="Times New Roman"/>
          <w:sz w:val="28"/>
          <w:szCs w:val="28"/>
          <w:lang w:val="kk-KZ" w:eastAsia="en-US"/>
        </w:rPr>
        <w:t>- формированию и совместному развитию энергетического рынка  государств-членов ЕАЭС;</w:t>
      </w:r>
    </w:p>
    <w:p w:rsidR="00064315" w:rsidRPr="00A7134B" w:rsidRDefault="00064315" w:rsidP="00064315">
      <w:pPr>
        <w:spacing w:line="240" w:lineRule="auto"/>
        <w:ind w:firstLine="709"/>
        <w:contextualSpacing/>
        <w:jc w:val="both"/>
        <w:rPr>
          <w:rFonts w:ascii="Times New Roman" w:eastAsia="Calibri" w:hAnsi="Times New Roman"/>
          <w:sz w:val="28"/>
          <w:szCs w:val="28"/>
          <w:lang w:val="kk-KZ" w:eastAsia="en-US"/>
        </w:rPr>
      </w:pPr>
      <w:r w:rsidRPr="00A7134B">
        <w:rPr>
          <w:rFonts w:ascii="Times New Roman" w:eastAsia="Calibri" w:hAnsi="Times New Roman"/>
          <w:sz w:val="28"/>
          <w:szCs w:val="28"/>
          <w:lang w:val="kk-KZ" w:eastAsia="en-US"/>
        </w:rPr>
        <w:t>- активизации взаимодействия в реальном секторе экономики;</w:t>
      </w:r>
    </w:p>
    <w:p w:rsidR="00064315" w:rsidRPr="00A7134B" w:rsidRDefault="00064315" w:rsidP="00064315">
      <w:pPr>
        <w:spacing w:line="240" w:lineRule="auto"/>
        <w:ind w:firstLine="709"/>
        <w:contextualSpacing/>
        <w:jc w:val="both"/>
        <w:rPr>
          <w:rFonts w:ascii="Times New Roman" w:eastAsia="Calibri" w:hAnsi="Times New Roman"/>
          <w:sz w:val="28"/>
          <w:szCs w:val="28"/>
          <w:lang w:val="kk-KZ" w:eastAsia="en-US"/>
        </w:rPr>
      </w:pPr>
      <w:r w:rsidRPr="00A7134B">
        <w:rPr>
          <w:rFonts w:ascii="Times New Roman" w:eastAsia="Calibri" w:hAnsi="Times New Roman"/>
          <w:sz w:val="28"/>
          <w:szCs w:val="28"/>
          <w:lang w:val="kk-KZ" w:eastAsia="en-US"/>
        </w:rPr>
        <w:t>- формированию Транспортного союза;</w:t>
      </w:r>
    </w:p>
    <w:p w:rsidR="00064315" w:rsidRPr="00A7134B" w:rsidRDefault="00064315" w:rsidP="00064315">
      <w:pPr>
        <w:spacing w:line="240" w:lineRule="auto"/>
        <w:ind w:firstLine="709"/>
        <w:contextualSpacing/>
        <w:jc w:val="both"/>
        <w:rPr>
          <w:rFonts w:ascii="Times New Roman" w:eastAsia="Calibri" w:hAnsi="Times New Roman"/>
          <w:sz w:val="28"/>
          <w:szCs w:val="28"/>
          <w:lang w:val="kk-KZ" w:eastAsia="en-US"/>
        </w:rPr>
      </w:pPr>
      <w:r w:rsidRPr="00A7134B">
        <w:rPr>
          <w:rFonts w:ascii="Times New Roman" w:eastAsia="Calibri" w:hAnsi="Times New Roman"/>
          <w:sz w:val="28"/>
          <w:szCs w:val="28"/>
          <w:lang w:val="kk-KZ" w:eastAsia="en-US"/>
        </w:rPr>
        <w:t>- формированию общего финансового рынка;</w:t>
      </w:r>
    </w:p>
    <w:p w:rsidR="00064315" w:rsidRPr="00A7134B" w:rsidRDefault="00064315" w:rsidP="00064315">
      <w:pPr>
        <w:spacing w:line="240" w:lineRule="auto"/>
        <w:ind w:firstLine="709"/>
        <w:contextualSpacing/>
        <w:jc w:val="both"/>
        <w:rPr>
          <w:rFonts w:ascii="Times New Roman" w:eastAsia="Calibri" w:hAnsi="Times New Roman"/>
          <w:sz w:val="28"/>
          <w:szCs w:val="28"/>
          <w:lang w:val="kk-KZ" w:eastAsia="en-US"/>
        </w:rPr>
      </w:pPr>
      <w:r w:rsidRPr="00A7134B">
        <w:rPr>
          <w:rFonts w:ascii="Times New Roman" w:eastAsia="Calibri" w:hAnsi="Times New Roman"/>
          <w:sz w:val="28"/>
          <w:szCs w:val="28"/>
          <w:lang w:val="kk-KZ" w:eastAsia="en-US"/>
        </w:rPr>
        <w:t>- согласованию основных направлений налоговой политики;</w:t>
      </w:r>
    </w:p>
    <w:p w:rsidR="00064315" w:rsidRPr="00A7134B" w:rsidRDefault="00064315" w:rsidP="00064315">
      <w:pPr>
        <w:spacing w:line="240" w:lineRule="auto"/>
        <w:ind w:firstLine="709"/>
        <w:contextualSpacing/>
        <w:jc w:val="both"/>
        <w:rPr>
          <w:rFonts w:ascii="Times New Roman" w:eastAsia="Calibri" w:hAnsi="Times New Roman"/>
          <w:sz w:val="28"/>
          <w:szCs w:val="28"/>
          <w:lang w:val="kk-KZ" w:eastAsia="en-US"/>
        </w:rPr>
      </w:pPr>
      <w:r w:rsidRPr="00A7134B">
        <w:rPr>
          <w:rFonts w:ascii="Times New Roman" w:eastAsia="Calibri" w:hAnsi="Times New Roman"/>
          <w:sz w:val="28"/>
          <w:szCs w:val="28"/>
          <w:lang w:val="kk-KZ" w:eastAsia="en-US"/>
        </w:rPr>
        <w:t>- реализации согласованной социальной политики;</w:t>
      </w:r>
    </w:p>
    <w:p w:rsidR="00064315" w:rsidRPr="00A7134B" w:rsidRDefault="00064315" w:rsidP="00064315">
      <w:pPr>
        <w:spacing w:line="240" w:lineRule="auto"/>
        <w:ind w:firstLine="709"/>
        <w:contextualSpacing/>
        <w:jc w:val="both"/>
        <w:rPr>
          <w:rFonts w:ascii="Times New Roman" w:eastAsia="Calibri" w:hAnsi="Times New Roman"/>
          <w:sz w:val="28"/>
          <w:szCs w:val="28"/>
          <w:lang w:val="kk-KZ" w:eastAsia="en-US"/>
        </w:rPr>
      </w:pPr>
      <w:r w:rsidRPr="00A7134B">
        <w:rPr>
          <w:rFonts w:ascii="Times New Roman" w:eastAsia="Calibri" w:hAnsi="Times New Roman"/>
          <w:sz w:val="28"/>
          <w:szCs w:val="28"/>
          <w:lang w:val="kk-KZ" w:eastAsia="en-US"/>
        </w:rPr>
        <w:t>- развитию сотрудничества в области здравоохранения и культуры;</w:t>
      </w:r>
    </w:p>
    <w:p w:rsidR="00064315" w:rsidRPr="00A7134B" w:rsidRDefault="00064315" w:rsidP="00064315">
      <w:pPr>
        <w:spacing w:line="240" w:lineRule="auto"/>
        <w:ind w:firstLine="709"/>
        <w:contextualSpacing/>
        <w:jc w:val="both"/>
        <w:rPr>
          <w:rFonts w:ascii="Times New Roman" w:eastAsia="Calibri" w:hAnsi="Times New Roman"/>
          <w:sz w:val="28"/>
          <w:szCs w:val="28"/>
          <w:lang w:val="kk-KZ" w:eastAsia="en-US"/>
        </w:rPr>
      </w:pPr>
      <w:r w:rsidRPr="00A7134B">
        <w:rPr>
          <w:rFonts w:ascii="Times New Roman" w:eastAsia="Calibri" w:hAnsi="Times New Roman"/>
          <w:sz w:val="28"/>
          <w:szCs w:val="28"/>
          <w:lang w:val="kk-KZ" w:eastAsia="en-US"/>
        </w:rPr>
        <w:t>- регулированию трудовой миграции;</w:t>
      </w:r>
    </w:p>
    <w:p w:rsidR="00064315" w:rsidRDefault="00CD1D3B" w:rsidP="00A7134B">
      <w:pPr>
        <w:spacing w:line="240" w:lineRule="auto"/>
        <w:ind w:firstLine="709"/>
        <w:contextualSpacing/>
        <w:jc w:val="both"/>
        <w:rPr>
          <w:rFonts w:ascii="Times New Roman" w:eastAsia="Calibri" w:hAnsi="Times New Roman"/>
          <w:sz w:val="28"/>
          <w:szCs w:val="28"/>
          <w:lang w:val="kk-KZ" w:eastAsia="en-US"/>
        </w:rPr>
      </w:pPr>
      <w:r>
        <w:rPr>
          <w:rFonts w:ascii="Times New Roman" w:eastAsia="Calibri" w:hAnsi="Times New Roman"/>
          <w:sz w:val="28"/>
          <w:szCs w:val="28"/>
          <w:lang w:val="kk-KZ" w:eastAsia="en-US"/>
        </w:rPr>
        <w:t>- и других направлениях.</w:t>
      </w:r>
    </w:p>
    <w:p w:rsidR="00CD1D3B" w:rsidRDefault="00CD1D3B" w:rsidP="00A7134B">
      <w:pPr>
        <w:spacing w:line="240" w:lineRule="auto"/>
        <w:ind w:firstLine="709"/>
        <w:contextualSpacing/>
        <w:jc w:val="both"/>
        <w:rPr>
          <w:rFonts w:ascii="Times New Roman" w:eastAsia="Calibri" w:hAnsi="Times New Roman"/>
          <w:sz w:val="28"/>
          <w:szCs w:val="28"/>
          <w:lang w:val="kk-KZ" w:eastAsia="en-US"/>
        </w:rPr>
      </w:pPr>
    </w:p>
    <w:p w:rsidR="00CD1D3B" w:rsidRPr="00934C0B" w:rsidRDefault="009F2271" w:rsidP="00CD1D3B">
      <w:pPr>
        <w:spacing w:after="0" w:line="240" w:lineRule="auto"/>
        <w:ind w:firstLine="539"/>
        <w:jc w:val="both"/>
        <w:rPr>
          <w:rFonts w:ascii="Times New Roman" w:hAnsi="Times New Roman"/>
          <w:sz w:val="24"/>
          <w:szCs w:val="24"/>
          <w:lang w:val="ky-KG"/>
        </w:rPr>
      </w:pPr>
      <w:r w:rsidRPr="00934C0B">
        <w:rPr>
          <w:rFonts w:ascii="Times New Roman" w:hAnsi="Times New Roman"/>
          <w:sz w:val="24"/>
          <w:szCs w:val="24"/>
          <w:lang w:val="ky-KG"/>
        </w:rPr>
        <w:t xml:space="preserve">Таблица </w:t>
      </w:r>
      <w:r w:rsidR="00FC5244" w:rsidRPr="00934C0B">
        <w:rPr>
          <w:rFonts w:ascii="Times New Roman" w:hAnsi="Times New Roman"/>
          <w:sz w:val="24"/>
          <w:szCs w:val="24"/>
          <w:lang w:val="ky-KG"/>
        </w:rPr>
        <w:t>2</w:t>
      </w:r>
      <w:r w:rsidR="00A5391B">
        <w:rPr>
          <w:rFonts w:ascii="Times New Roman" w:hAnsi="Times New Roman"/>
          <w:sz w:val="24"/>
          <w:szCs w:val="24"/>
          <w:lang w:val="ky-KG"/>
        </w:rPr>
        <w:t>. Инди</w:t>
      </w:r>
      <w:r w:rsidR="00CD1D3B" w:rsidRPr="00934C0B">
        <w:rPr>
          <w:rFonts w:ascii="Times New Roman" w:hAnsi="Times New Roman"/>
          <w:sz w:val="24"/>
          <w:szCs w:val="24"/>
          <w:lang w:val="ky-KG"/>
        </w:rPr>
        <w:t xml:space="preserve">каторы </w:t>
      </w:r>
      <w:r w:rsidR="00A5391B">
        <w:rPr>
          <w:rFonts w:ascii="Times New Roman" w:hAnsi="Times New Roman"/>
          <w:sz w:val="24"/>
          <w:szCs w:val="24"/>
          <w:lang w:val="ky-KG"/>
        </w:rPr>
        <w:t xml:space="preserve">эффективной </w:t>
      </w:r>
      <w:r w:rsidR="00CD1D3B" w:rsidRPr="00934C0B">
        <w:rPr>
          <w:rFonts w:ascii="Times New Roman" w:hAnsi="Times New Roman"/>
          <w:sz w:val="24"/>
          <w:szCs w:val="24"/>
          <w:lang w:val="ky-KG"/>
        </w:rPr>
        <w:t>региональной интеграции.</w:t>
      </w:r>
    </w:p>
    <w:p w:rsidR="00CD1D3B" w:rsidRDefault="00CD1D3B" w:rsidP="00CD1D3B">
      <w:pPr>
        <w:spacing w:after="0" w:line="240" w:lineRule="auto"/>
        <w:ind w:firstLine="539"/>
        <w:jc w:val="both"/>
        <w:rPr>
          <w:rFonts w:ascii="Times New Roman" w:hAnsi="Times New Roman"/>
          <w:lang w:val="ky-KG"/>
        </w:rPr>
      </w:pPr>
    </w:p>
    <w:tbl>
      <w:tblPr>
        <w:tblStyle w:val="26"/>
        <w:tblW w:w="9648" w:type="dxa"/>
        <w:tblLook w:val="01E0" w:firstRow="1" w:lastRow="1" w:firstColumn="1" w:lastColumn="1" w:noHBand="0" w:noVBand="0"/>
      </w:tblPr>
      <w:tblGrid>
        <w:gridCol w:w="3348"/>
        <w:gridCol w:w="1620"/>
        <w:gridCol w:w="4680"/>
      </w:tblGrid>
      <w:tr w:rsidR="00CD1D3B" w:rsidRPr="00934C0B" w:rsidTr="00F275B4">
        <w:tc>
          <w:tcPr>
            <w:tcW w:w="3348" w:type="dxa"/>
          </w:tcPr>
          <w:p w:rsidR="00CD1D3B" w:rsidRPr="00934C0B" w:rsidRDefault="00CD1D3B" w:rsidP="00F275B4">
            <w:pPr>
              <w:autoSpaceDE w:val="0"/>
              <w:autoSpaceDN w:val="0"/>
              <w:adjustRightInd w:val="0"/>
              <w:spacing w:after="0" w:line="240" w:lineRule="auto"/>
              <w:rPr>
                <w:rFonts w:ascii="Georgia-Bold" w:hAnsi="Georgia-Bold" w:cs="Georgia-Bold"/>
                <w:bCs/>
                <w:sz w:val="24"/>
                <w:szCs w:val="24"/>
              </w:rPr>
            </w:pPr>
            <w:r w:rsidRPr="00934C0B">
              <w:rPr>
                <w:rFonts w:ascii="Georgia-Bold" w:hAnsi="Georgia-Bold" w:cs="Georgia-Bold"/>
                <w:bCs/>
                <w:sz w:val="24"/>
                <w:szCs w:val="24"/>
              </w:rPr>
              <w:t>Индикаторы</w:t>
            </w:r>
          </w:p>
        </w:tc>
        <w:tc>
          <w:tcPr>
            <w:tcW w:w="1620" w:type="dxa"/>
          </w:tcPr>
          <w:p w:rsidR="00CD1D3B" w:rsidRPr="00934C0B" w:rsidRDefault="00CD1D3B" w:rsidP="00F275B4">
            <w:pPr>
              <w:autoSpaceDE w:val="0"/>
              <w:autoSpaceDN w:val="0"/>
              <w:adjustRightInd w:val="0"/>
              <w:spacing w:after="0" w:line="240" w:lineRule="auto"/>
              <w:rPr>
                <w:rFonts w:ascii="Georgia-Bold" w:hAnsi="Georgia-Bold" w:cs="Georgia-Bold"/>
                <w:bCs/>
                <w:sz w:val="24"/>
                <w:szCs w:val="24"/>
              </w:rPr>
            </w:pPr>
            <w:r w:rsidRPr="00934C0B">
              <w:rPr>
                <w:rFonts w:ascii="Georgia-Bold" w:hAnsi="Georgia-Bold" w:cs="Georgia-Bold"/>
                <w:bCs/>
                <w:sz w:val="24"/>
                <w:szCs w:val="24"/>
              </w:rPr>
              <w:t>Условные обозначения</w:t>
            </w:r>
          </w:p>
        </w:tc>
        <w:tc>
          <w:tcPr>
            <w:tcW w:w="4680" w:type="dxa"/>
          </w:tcPr>
          <w:p w:rsidR="00CD1D3B" w:rsidRPr="00934C0B" w:rsidRDefault="00CD1D3B" w:rsidP="00F275B4">
            <w:pPr>
              <w:autoSpaceDE w:val="0"/>
              <w:autoSpaceDN w:val="0"/>
              <w:adjustRightInd w:val="0"/>
              <w:spacing w:after="0" w:line="240" w:lineRule="auto"/>
              <w:rPr>
                <w:rFonts w:ascii="Georgia-Bold" w:hAnsi="Georgia-Bold" w:cs="Georgia-Bold"/>
                <w:bCs/>
                <w:sz w:val="24"/>
                <w:szCs w:val="24"/>
              </w:rPr>
            </w:pPr>
            <w:r w:rsidRPr="00934C0B">
              <w:rPr>
                <w:rFonts w:ascii="Georgia-Bold" w:hAnsi="Georgia-Bold" w:cs="Georgia-Bold"/>
                <w:bCs/>
                <w:sz w:val="24"/>
                <w:szCs w:val="24"/>
              </w:rPr>
              <w:t>Формула расчета</w:t>
            </w:r>
          </w:p>
        </w:tc>
      </w:tr>
      <w:tr w:rsidR="00CD1D3B" w:rsidRPr="00934C0B" w:rsidTr="00F275B4">
        <w:tc>
          <w:tcPr>
            <w:tcW w:w="9648" w:type="dxa"/>
            <w:gridSpan w:val="3"/>
          </w:tcPr>
          <w:p w:rsidR="00CD1D3B" w:rsidRPr="00934C0B" w:rsidRDefault="00CD1D3B" w:rsidP="00F275B4">
            <w:pPr>
              <w:autoSpaceDE w:val="0"/>
              <w:autoSpaceDN w:val="0"/>
              <w:adjustRightInd w:val="0"/>
              <w:spacing w:after="0" w:line="240" w:lineRule="auto"/>
              <w:jc w:val="center"/>
              <w:rPr>
                <w:rFonts w:ascii="Georgia-Bold" w:hAnsi="Georgia-Bold" w:cs="Georgia-Bold"/>
                <w:bCs/>
                <w:sz w:val="24"/>
                <w:szCs w:val="24"/>
              </w:rPr>
            </w:pPr>
            <w:r w:rsidRPr="00934C0B">
              <w:rPr>
                <w:rFonts w:ascii="Georgia" w:hAnsi="Georgia" w:cs="Georgia"/>
                <w:sz w:val="24"/>
                <w:szCs w:val="24"/>
              </w:rPr>
              <w:t>I. Индикаторы интеграции стран — членов ЕАЭС</w:t>
            </w:r>
          </w:p>
        </w:tc>
      </w:tr>
      <w:tr w:rsidR="00CD1D3B" w:rsidRPr="00934C0B" w:rsidTr="00F275B4">
        <w:tc>
          <w:tcPr>
            <w:tcW w:w="3348" w:type="dxa"/>
            <w:vAlign w:val="center"/>
          </w:tcPr>
          <w:p w:rsidR="00CD1D3B" w:rsidRPr="00934C0B" w:rsidRDefault="00CD1D3B" w:rsidP="00F275B4">
            <w:pPr>
              <w:autoSpaceDE w:val="0"/>
              <w:autoSpaceDN w:val="0"/>
              <w:adjustRightInd w:val="0"/>
              <w:spacing w:after="0" w:line="240" w:lineRule="auto"/>
              <w:rPr>
                <w:rFonts w:ascii="Georgia" w:hAnsi="Georgia" w:cs="Georgia"/>
                <w:sz w:val="24"/>
                <w:szCs w:val="24"/>
              </w:rPr>
            </w:pPr>
            <w:r w:rsidRPr="00934C0B">
              <w:rPr>
                <w:sz w:val="24"/>
                <w:szCs w:val="24"/>
              </w:rPr>
              <w:t>Уровень жизни в стране по отношению среднего значения стран ЕЭП</w:t>
            </w:r>
          </w:p>
        </w:tc>
        <w:tc>
          <w:tcPr>
            <w:tcW w:w="1620" w:type="dxa"/>
            <w:vAlign w:val="center"/>
          </w:tcPr>
          <w:p w:rsidR="00CD1D3B" w:rsidRPr="00934C0B" w:rsidRDefault="00CD1D3B" w:rsidP="00F275B4">
            <w:pPr>
              <w:autoSpaceDE w:val="0"/>
              <w:autoSpaceDN w:val="0"/>
              <w:adjustRightInd w:val="0"/>
              <w:spacing w:after="0" w:line="240" w:lineRule="auto"/>
              <w:jc w:val="center"/>
              <w:rPr>
                <w:rFonts w:ascii="Georgia" w:hAnsi="Georgia" w:cs="Georgia"/>
                <w:sz w:val="24"/>
                <w:szCs w:val="24"/>
                <w:lang w:val="en-US"/>
              </w:rPr>
            </w:pPr>
            <w:r w:rsidRPr="00934C0B">
              <w:rPr>
                <w:rFonts w:ascii="Georgia" w:hAnsi="Georgia" w:cs="Georgia"/>
                <w:sz w:val="24"/>
                <w:szCs w:val="24"/>
                <w:lang w:val="en-US"/>
              </w:rPr>
              <w:t>W</w:t>
            </w:r>
          </w:p>
        </w:tc>
        <w:tc>
          <w:tcPr>
            <w:tcW w:w="4680" w:type="dxa"/>
            <w:vAlign w:val="center"/>
          </w:tcPr>
          <w:p w:rsidR="00CD1D3B" w:rsidRPr="00934C0B" w:rsidRDefault="00CD1D3B" w:rsidP="00F275B4">
            <w:pPr>
              <w:autoSpaceDE w:val="0"/>
              <w:autoSpaceDN w:val="0"/>
              <w:adjustRightInd w:val="0"/>
              <w:spacing w:after="0" w:line="240" w:lineRule="auto"/>
              <w:jc w:val="center"/>
              <w:rPr>
                <w:rFonts w:ascii="Georgia" w:hAnsi="Georgia" w:cs="Georgia"/>
                <w:sz w:val="20"/>
                <w:szCs w:val="20"/>
                <w:lang w:val="en-US"/>
              </w:rPr>
            </w:pPr>
            <w:r w:rsidRPr="00934C0B">
              <w:rPr>
                <w:rFonts w:ascii="Georgia" w:hAnsi="Georgia" w:cs="Georgia"/>
                <w:position w:val="-60"/>
                <w:sz w:val="20"/>
                <w:szCs w:val="20"/>
              </w:rPr>
              <w:object w:dxaOrig="1520" w:dyaOrig="9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75pt;height:48.75pt" o:ole="">
                  <v:imagedata r:id="rId13" o:title=""/>
                </v:shape>
                <o:OLEObject Type="Embed" ProgID="Equation.3" ShapeID="_x0000_i1025" DrawAspect="Content" ObjectID="_1486908516" r:id="rId14"/>
              </w:object>
            </w:r>
          </w:p>
          <w:p w:rsidR="00CD1D3B" w:rsidRPr="00934C0B" w:rsidRDefault="00CD1D3B" w:rsidP="00F275B4">
            <w:pPr>
              <w:autoSpaceDE w:val="0"/>
              <w:autoSpaceDN w:val="0"/>
              <w:adjustRightInd w:val="0"/>
              <w:spacing w:after="0" w:line="240" w:lineRule="auto"/>
              <w:rPr>
                <w:rFonts w:ascii="Georgia" w:hAnsi="Georgia" w:cs="Georgia"/>
                <w:sz w:val="20"/>
                <w:szCs w:val="20"/>
              </w:rPr>
            </w:pPr>
            <w:r w:rsidRPr="00934C0B">
              <w:rPr>
                <w:rFonts w:ascii="Georgia" w:hAnsi="Georgia" w:cs="Georgia"/>
                <w:sz w:val="20"/>
                <w:szCs w:val="20"/>
                <w:lang w:val="en-US"/>
              </w:rPr>
              <w:t>W</w:t>
            </w:r>
            <w:r w:rsidRPr="00934C0B">
              <w:rPr>
                <w:rFonts w:ascii="Georgia" w:hAnsi="Georgia" w:cs="Georgia"/>
                <w:sz w:val="20"/>
                <w:szCs w:val="20"/>
                <w:vertAlign w:val="subscript"/>
                <w:lang w:val="en-US"/>
              </w:rPr>
              <w:t>r</w:t>
            </w:r>
            <w:r w:rsidRPr="00934C0B">
              <w:rPr>
                <w:rFonts w:ascii="Georgia" w:hAnsi="Georgia" w:cs="Georgia"/>
                <w:sz w:val="20"/>
                <w:szCs w:val="20"/>
                <w:vertAlign w:val="subscript"/>
              </w:rPr>
              <w:t xml:space="preserve"> </w:t>
            </w:r>
            <w:r w:rsidRPr="00934C0B">
              <w:rPr>
                <w:rFonts w:ascii="Georgia" w:hAnsi="Georgia" w:cs="Georgia"/>
                <w:sz w:val="20"/>
                <w:szCs w:val="20"/>
              </w:rPr>
              <w:t xml:space="preserve"> - уровень жизни республики</w:t>
            </w:r>
          </w:p>
          <w:p w:rsidR="00CD1D3B" w:rsidRPr="00934C0B" w:rsidRDefault="00CD1D3B" w:rsidP="00F275B4">
            <w:pPr>
              <w:autoSpaceDE w:val="0"/>
              <w:autoSpaceDN w:val="0"/>
              <w:adjustRightInd w:val="0"/>
              <w:spacing w:after="0" w:line="240" w:lineRule="auto"/>
              <w:rPr>
                <w:rFonts w:ascii="Georgia" w:hAnsi="Georgia" w:cs="Georgia"/>
                <w:sz w:val="20"/>
                <w:szCs w:val="20"/>
              </w:rPr>
            </w:pPr>
            <w:r w:rsidRPr="00934C0B">
              <w:rPr>
                <w:rFonts w:ascii="Georgia" w:hAnsi="Georgia" w:cs="Georgia"/>
                <w:sz w:val="20"/>
                <w:szCs w:val="20"/>
                <w:lang w:val="en-US"/>
              </w:rPr>
              <w:t>W</w:t>
            </w:r>
            <w:r w:rsidRPr="00934C0B">
              <w:rPr>
                <w:rFonts w:ascii="Georgia" w:hAnsi="Georgia" w:cs="Georgia"/>
                <w:sz w:val="20"/>
                <w:szCs w:val="20"/>
                <w:vertAlign w:val="subscript"/>
                <w:lang w:val="en-US"/>
              </w:rPr>
              <w:t>i</w:t>
            </w:r>
            <w:r w:rsidRPr="00934C0B">
              <w:rPr>
                <w:rFonts w:ascii="Georgia" w:hAnsi="Georgia" w:cs="Georgia"/>
                <w:sz w:val="20"/>
                <w:szCs w:val="20"/>
                <w:vertAlign w:val="subscript"/>
              </w:rPr>
              <w:t xml:space="preserve"> </w:t>
            </w:r>
            <w:r w:rsidRPr="00934C0B">
              <w:rPr>
                <w:rFonts w:ascii="Georgia" w:hAnsi="Georgia" w:cs="Georgia"/>
                <w:sz w:val="20"/>
                <w:szCs w:val="20"/>
              </w:rPr>
              <w:t xml:space="preserve"> - уровень жизни в странах ЕЭП</w:t>
            </w:r>
          </w:p>
          <w:p w:rsidR="00CD1D3B" w:rsidRPr="00934C0B" w:rsidRDefault="00CD1D3B" w:rsidP="00F275B4">
            <w:pPr>
              <w:autoSpaceDE w:val="0"/>
              <w:autoSpaceDN w:val="0"/>
              <w:adjustRightInd w:val="0"/>
              <w:spacing w:after="0" w:line="240" w:lineRule="auto"/>
              <w:rPr>
                <w:rFonts w:ascii="Georgia" w:hAnsi="Georgia" w:cs="Georgia"/>
                <w:sz w:val="20"/>
                <w:szCs w:val="20"/>
              </w:rPr>
            </w:pPr>
            <w:r w:rsidRPr="00934C0B">
              <w:rPr>
                <w:rFonts w:ascii="Georgia" w:hAnsi="Georgia" w:cs="Georgia"/>
                <w:sz w:val="20"/>
                <w:szCs w:val="20"/>
                <w:lang w:val="en-US"/>
              </w:rPr>
              <w:t>n</w:t>
            </w:r>
            <w:r w:rsidRPr="00934C0B">
              <w:rPr>
                <w:rFonts w:ascii="Georgia" w:hAnsi="Georgia" w:cs="Georgia"/>
                <w:sz w:val="20"/>
                <w:szCs w:val="20"/>
              </w:rPr>
              <w:t xml:space="preserve"> – количество стран ЕЭП</w:t>
            </w:r>
          </w:p>
        </w:tc>
      </w:tr>
      <w:tr w:rsidR="00CD1D3B" w:rsidRPr="00934C0B" w:rsidTr="00F275B4">
        <w:tc>
          <w:tcPr>
            <w:tcW w:w="3348" w:type="dxa"/>
            <w:vAlign w:val="center"/>
          </w:tcPr>
          <w:p w:rsidR="00CD1D3B" w:rsidRPr="00934C0B" w:rsidRDefault="00CD1D3B" w:rsidP="00F275B4">
            <w:pPr>
              <w:autoSpaceDE w:val="0"/>
              <w:autoSpaceDN w:val="0"/>
              <w:adjustRightInd w:val="0"/>
              <w:spacing w:after="0" w:line="240" w:lineRule="auto"/>
              <w:rPr>
                <w:sz w:val="24"/>
                <w:szCs w:val="24"/>
              </w:rPr>
            </w:pPr>
            <w:r w:rsidRPr="00934C0B">
              <w:rPr>
                <w:sz w:val="24"/>
                <w:szCs w:val="24"/>
              </w:rPr>
              <w:t>Уровень цен в государстве по отношению среднего значения стран ЕЭП</w:t>
            </w:r>
          </w:p>
        </w:tc>
        <w:tc>
          <w:tcPr>
            <w:tcW w:w="1620" w:type="dxa"/>
            <w:vAlign w:val="center"/>
          </w:tcPr>
          <w:p w:rsidR="00CD1D3B" w:rsidRPr="00934C0B" w:rsidRDefault="00CD1D3B" w:rsidP="00F275B4">
            <w:pPr>
              <w:autoSpaceDE w:val="0"/>
              <w:autoSpaceDN w:val="0"/>
              <w:adjustRightInd w:val="0"/>
              <w:spacing w:after="0" w:line="240" w:lineRule="auto"/>
              <w:jc w:val="center"/>
              <w:rPr>
                <w:rFonts w:ascii="Georgia" w:hAnsi="Georgia" w:cs="Georgia"/>
                <w:sz w:val="24"/>
                <w:szCs w:val="24"/>
                <w:lang w:val="en-US"/>
              </w:rPr>
            </w:pPr>
            <w:r w:rsidRPr="00934C0B">
              <w:rPr>
                <w:rFonts w:ascii="Georgia" w:hAnsi="Georgia" w:cs="Georgia"/>
                <w:sz w:val="24"/>
                <w:szCs w:val="24"/>
                <w:lang w:val="en-US"/>
              </w:rPr>
              <w:t>P</w:t>
            </w:r>
          </w:p>
        </w:tc>
        <w:tc>
          <w:tcPr>
            <w:tcW w:w="4680" w:type="dxa"/>
            <w:vAlign w:val="center"/>
          </w:tcPr>
          <w:p w:rsidR="00CD1D3B" w:rsidRPr="00934C0B" w:rsidRDefault="00CD1D3B" w:rsidP="00F275B4">
            <w:pPr>
              <w:autoSpaceDE w:val="0"/>
              <w:autoSpaceDN w:val="0"/>
              <w:adjustRightInd w:val="0"/>
              <w:spacing w:after="0" w:line="240" w:lineRule="auto"/>
              <w:jc w:val="center"/>
              <w:rPr>
                <w:rFonts w:ascii="Georgia" w:hAnsi="Georgia" w:cs="Georgia"/>
                <w:sz w:val="20"/>
                <w:szCs w:val="20"/>
                <w:lang w:val="en-US"/>
              </w:rPr>
            </w:pPr>
            <w:r w:rsidRPr="00934C0B">
              <w:rPr>
                <w:rFonts w:ascii="Georgia" w:hAnsi="Georgia" w:cs="Georgia"/>
                <w:position w:val="-60"/>
                <w:sz w:val="20"/>
                <w:szCs w:val="20"/>
              </w:rPr>
              <w:object w:dxaOrig="1420" w:dyaOrig="980">
                <v:shape id="_x0000_i1026" type="#_x0000_t75" style="width:71.25pt;height:48.75pt" o:ole="">
                  <v:imagedata r:id="rId15" o:title=""/>
                </v:shape>
                <o:OLEObject Type="Embed" ProgID="Equation.3" ShapeID="_x0000_i1026" DrawAspect="Content" ObjectID="_1486908517" r:id="rId16"/>
              </w:object>
            </w:r>
          </w:p>
          <w:p w:rsidR="00CD1D3B" w:rsidRPr="00934C0B" w:rsidRDefault="00CD1D3B" w:rsidP="00F275B4">
            <w:pPr>
              <w:autoSpaceDE w:val="0"/>
              <w:autoSpaceDN w:val="0"/>
              <w:adjustRightInd w:val="0"/>
              <w:spacing w:after="0" w:line="240" w:lineRule="auto"/>
              <w:rPr>
                <w:rFonts w:ascii="Georgia" w:hAnsi="Georgia" w:cs="Georgia"/>
                <w:sz w:val="20"/>
                <w:szCs w:val="20"/>
              </w:rPr>
            </w:pPr>
            <w:r w:rsidRPr="00934C0B">
              <w:rPr>
                <w:rFonts w:ascii="Georgia" w:hAnsi="Georgia" w:cs="Georgia"/>
                <w:sz w:val="20"/>
                <w:szCs w:val="20"/>
                <w:lang w:val="en-US"/>
              </w:rPr>
              <w:t>P</w:t>
            </w:r>
            <w:r w:rsidRPr="00934C0B">
              <w:rPr>
                <w:rFonts w:ascii="Georgia" w:hAnsi="Georgia" w:cs="Georgia"/>
                <w:sz w:val="20"/>
                <w:szCs w:val="20"/>
                <w:vertAlign w:val="subscript"/>
                <w:lang w:val="en-US"/>
              </w:rPr>
              <w:t>r</w:t>
            </w:r>
            <w:r w:rsidRPr="00934C0B">
              <w:rPr>
                <w:rFonts w:ascii="Georgia" w:hAnsi="Georgia" w:cs="Georgia"/>
                <w:sz w:val="20"/>
                <w:szCs w:val="20"/>
                <w:vertAlign w:val="subscript"/>
              </w:rPr>
              <w:t xml:space="preserve"> </w:t>
            </w:r>
            <w:r w:rsidRPr="00934C0B">
              <w:rPr>
                <w:rFonts w:ascii="Georgia" w:hAnsi="Georgia" w:cs="Georgia"/>
                <w:sz w:val="20"/>
                <w:szCs w:val="20"/>
              </w:rPr>
              <w:t xml:space="preserve"> - уровень жизни республики</w:t>
            </w:r>
          </w:p>
          <w:p w:rsidR="00CD1D3B" w:rsidRPr="00934C0B" w:rsidRDefault="00CD1D3B" w:rsidP="00F275B4">
            <w:pPr>
              <w:autoSpaceDE w:val="0"/>
              <w:autoSpaceDN w:val="0"/>
              <w:adjustRightInd w:val="0"/>
              <w:spacing w:after="0" w:line="240" w:lineRule="auto"/>
              <w:rPr>
                <w:rFonts w:ascii="Georgia" w:hAnsi="Georgia" w:cs="Georgia"/>
                <w:sz w:val="20"/>
                <w:szCs w:val="20"/>
              </w:rPr>
            </w:pPr>
            <w:r w:rsidRPr="00934C0B">
              <w:rPr>
                <w:rFonts w:ascii="Georgia" w:hAnsi="Georgia" w:cs="Georgia"/>
                <w:sz w:val="20"/>
                <w:szCs w:val="20"/>
                <w:lang w:val="en-US"/>
              </w:rPr>
              <w:t>P</w:t>
            </w:r>
            <w:r w:rsidRPr="00934C0B">
              <w:rPr>
                <w:rFonts w:ascii="Georgia" w:hAnsi="Georgia" w:cs="Georgia"/>
                <w:sz w:val="20"/>
                <w:szCs w:val="20"/>
                <w:vertAlign w:val="subscript"/>
                <w:lang w:val="en-US"/>
              </w:rPr>
              <w:t>i</w:t>
            </w:r>
            <w:r w:rsidRPr="00934C0B">
              <w:rPr>
                <w:rFonts w:ascii="Georgia" w:hAnsi="Georgia" w:cs="Georgia"/>
                <w:sz w:val="20"/>
                <w:szCs w:val="20"/>
                <w:vertAlign w:val="subscript"/>
              </w:rPr>
              <w:t xml:space="preserve"> </w:t>
            </w:r>
            <w:r w:rsidRPr="00934C0B">
              <w:rPr>
                <w:rFonts w:ascii="Georgia" w:hAnsi="Georgia" w:cs="Georgia"/>
                <w:sz w:val="20"/>
                <w:szCs w:val="20"/>
              </w:rPr>
              <w:t xml:space="preserve"> - уровень жизни в странах ЕЭП</w:t>
            </w:r>
          </w:p>
          <w:p w:rsidR="00CD1D3B" w:rsidRPr="00934C0B" w:rsidRDefault="00CD1D3B" w:rsidP="00F275B4">
            <w:pPr>
              <w:autoSpaceDE w:val="0"/>
              <w:autoSpaceDN w:val="0"/>
              <w:adjustRightInd w:val="0"/>
              <w:spacing w:after="0" w:line="240" w:lineRule="auto"/>
              <w:rPr>
                <w:rFonts w:ascii="Georgia" w:hAnsi="Georgia" w:cs="Georgia"/>
                <w:sz w:val="20"/>
                <w:szCs w:val="20"/>
              </w:rPr>
            </w:pPr>
            <w:r w:rsidRPr="00934C0B">
              <w:rPr>
                <w:rFonts w:ascii="Georgia" w:hAnsi="Georgia" w:cs="Georgia"/>
                <w:sz w:val="20"/>
                <w:szCs w:val="20"/>
                <w:lang w:val="en-US"/>
              </w:rPr>
              <w:t>n</w:t>
            </w:r>
            <w:r w:rsidRPr="00934C0B">
              <w:rPr>
                <w:rFonts w:ascii="Georgia" w:hAnsi="Georgia" w:cs="Georgia"/>
                <w:sz w:val="20"/>
                <w:szCs w:val="20"/>
              </w:rPr>
              <w:t xml:space="preserve"> – количество стран ЕЭП</w:t>
            </w:r>
          </w:p>
        </w:tc>
      </w:tr>
      <w:tr w:rsidR="00CD1D3B" w:rsidRPr="00934C0B" w:rsidTr="00F275B4">
        <w:tc>
          <w:tcPr>
            <w:tcW w:w="3348" w:type="dxa"/>
            <w:vAlign w:val="center"/>
          </w:tcPr>
          <w:p w:rsidR="00CD1D3B" w:rsidRPr="00934C0B" w:rsidRDefault="00CD1D3B" w:rsidP="00F275B4">
            <w:pPr>
              <w:autoSpaceDE w:val="0"/>
              <w:autoSpaceDN w:val="0"/>
              <w:adjustRightInd w:val="0"/>
              <w:spacing w:after="0" w:line="240" w:lineRule="auto"/>
              <w:rPr>
                <w:sz w:val="24"/>
                <w:szCs w:val="24"/>
              </w:rPr>
            </w:pPr>
            <w:r w:rsidRPr="00934C0B">
              <w:rPr>
                <w:sz w:val="24"/>
                <w:szCs w:val="24"/>
              </w:rPr>
              <w:t>Уровень безработицы в стране по отношению среднего значения стран ЕЭП</w:t>
            </w:r>
          </w:p>
        </w:tc>
        <w:tc>
          <w:tcPr>
            <w:tcW w:w="1620" w:type="dxa"/>
            <w:vAlign w:val="center"/>
          </w:tcPr>
          <w:p w:rsidR="00CD1D3B" w:rsidRPr="00934C0B" w:rsidRDefault="00CD1D3B" w:rsidP="00F275B4">
            <w:pPr>
              <w:autoSpaceDE w:val="0"/>
              <w:autoSpaceDN w:val="0"/>
              <w:adjustRightInd w:val="0"/>
              <w:spacing w:after="0" w:line="240" w:lineRule="auto"/>
              <w:jc w:val="center"/>
              <w:rPr>
                <w:rFonts w:ascii="Georgia" w:hAnsi="Georgia" w:cs="Georgia"/>
                <w:sz w:val="24"/>
                <w:szCs w:val="24"/>
                <w:lang w:val="en-US"/>
              </w:rPr>
            </w:pPr>
            <w:r w:rsidRPr="00934C0B">
              <w:rPr>
                <w:rFonts w:ascii="Georgia" w:hAnsi="Georgia" w:cs="Georgia"/>
                <w:sz w:val="24"/>
                <w:szCs w:val="24"/>
                <w:lang w:val="en-US"/>
              </w:rPr>
              <w:t>B</w:t>
            </w:r>
          </w:p>
        </w:tc>
        <w:tc>
          <w:tcPr>
            <w:tcW w:w="4680" w:type="dxa"/>
            <w:vAlign w:val="center"/>
          </w:tcPr>
          <w:p w:rsidR="00CD1D3B" w:rsidRPr="00934C0B" w:rsidRDefault="00CD1D3B" w:rsidP="00F275B4">
            <w:pPr>
              <w:autoSpaceDE w:val="0"/>
              <w:autoSpaceDN w:val="0"/>
              <w:adjustRightInd w:val="0"/>
              <w:spacing w:after="0" w:line="240" w:lineRule="auto"/>
              <w:jc w:val="center"/>
              <w:rPr>
                <w:rFonts w:ascii="Georgia" w:hAnsi="Georgia" w:cs="Georgia"/>
                <w:sz w:val="20"/>
                <w:szCs w:val="20"/>
                <w:lang w:val="en-US"/>
              </w:rPr>
            </w:pPr>
            <w:r w:rsidRPr="00934C0B">
              <w:rPr>
                <w:rFonts w:ascii="Georgia" w:hAnsi="Georgia" w:cs="Georgia"/>
                <w:position w:val="-60"/>
                <w:sz w:val="20"/>
                <w:szCs w:val="20"/>
              </w:rPr>
              <w:object w:dxaOrig="1440" w:dyaOrig="980">
                <v:shape id="_x0000_i1027" type="#_x0000_t75" style="width:1in;height:48.75pt" o:ole="">
                  <v:imagedata r:id="rId17" o:title=""/>
                </v:shape>
                <o:OLEObject Type="Embed" ProgID="Equation.3" ShapeID="_x0000_i1027" DrawAspect="Content" ObjectID="_1486908518" r:id="rId18"/>
              </w:object>
            </w:r>
          </w:p>
          <w:p w:rsidR="00CD1D3B" w:rsidRPr="00934C0B" w:rsidRDefault="00CD1D3B" w:rsidP="00F275B4">
            <w:pPr>
              <w:autoSpaceDE w:val="0"/>
              <w:autoSpaceDN w:val="0"/>
              <w:adjustRightInd w:val="0"/>
              <w:spacing w:after="0" w:line="240" w:lineRule="auto"/>
              <w:rPr>
                <w:rFonts w:ascii="Georgia" w:hAnsi="Georgia" w:cs="Georgia"/>
                <w:sz w:val="20"/>
                <w:szCs w:val="20"/>
              </w:rPr>
            </w:pPr>
            <w:r w:rsidRPr="00934C0B">
              <w:rPr>
                <w:rFonts w:ascii="Georgia" w:hAnsi="Georgia" w:cs="Georgia"/>
                <w:sz w:val="20"/>
                <w:szCs w:val="20"/>
                <w:lang w:val="en-US"/>
              </w:rPr>
              <w:t>B</w:t>
            </w:r>
            <w:r w:rsidRPr="00934C0B">
              <w:rPr>
                <w:rFonts w:ascii="Georgia" w:hAnsi="Georgia" w:cs="Georgia"/>
                <w:sz w:val="20"/>
                <w:szCs w:val="20"/>
                <w:vertAlign w:val="subscript"/>
                <w:lang w:val="en-US"/>
              </w:rPr>
              <w:t>r</w:t>
            </w:r>
            <w:r w:rsidRPr="00934C0B">
              <w:rPr>
                <w:rFonts w:ascii="Georgia" w:hAnsi="Georgia" w:cs="Georgia"/>
                <w:sz w:val="20"/>
                <w:szCs w:val="20"/>
                <w:vertAlign w:val="subscript"/>
              </w:rPr>
              <w:t xml:space="preserve"> </w:t>
            </w:r>
            <w:r w:rsidRPr="00934C0B">
              <w:rPr>
                <w:rFonts w:ascii="Georgia" w:hAnsi="Georgia" w:cs="Georgia"/>
                <w:sz w:val="20"/>
                <w:szCs w:val="20"/>
              </w:rPr>
              <w:t xml:space="preserve"> - уровень жизни республики</w:t>
            </w:r>
          </w:p>
          <w:p w:rsidR="00CD1D3B" w:rsidRPr="00934C0B" w:rsidRDefault="00CD1D3B" w:rsidP="00F275B4">
            <w:pPr>
              <w:autoSpaceDE w:val="0"/>
              <w:autoSpaceDN w:val="0"/>
              <w:adjustRightInd w:val="0"/>
              <w:spacing w:after="0" w:line="240" w:lineRule="auto"/>
              <w:rPr>
                <w:rFonts w:ascii="Georgia" w:hAnsi="Georgia" w:cs="Georgia"/>
                <w:sz w:val="20"/>
                <w:szCs w:val="20"/>
              </w:rPr>
            </w:pPr>
            <w:r w:rsidRPr="00934C0B">
              <w:rPr>
                <w:rFonts w:ascii="Georgia" w:hAnsi="Georgia" w:cs="Georgia"/>
                <w:sz w:val="20"/>
                <w:szCs w:val="20"/>
                <w:lang w:val="en-US"/>
              </w:rPr>
              <w:t>B</w:t>
            </w:r>
            <w:r w:rsidRPr="00934C0B">
              <w:rPr>
                <w:rFonts w:ascii="Georgia" w:hAnsi="Georgia" w:cs="Georgia"/>
                <w:sz w:val="20"/>
                <w:szCs w:val="20"/>
                <w:vertAlign w:val="subscript"/>
                <w:lang w:val="en-US"/>
              </w:rPr>
              <w:t>i</w:t>
            </w:r>
            <w:r w:rsidRPr="00934C0B">
              <w:rPr>
                <w:rFonts w:ascii="Georgia" w:hAnsi="Georgia" w:cs="Georgia"/>
                <w:sz w:val="20"/>
                <w:szCs w:val="20"/>
                <w:vertAlign w:val="subscript"/>
              </w:rPr>
              <w:t xml:space="preserve"> </w:t>
            </w:r>
            <w:r w:rsidRPr="00934C0B">
              <w:rPr>
                <w:rFonts w:ascii="Georgia" w:hAnsi="Georgia" w:cs="Georgia"/>
                <w:sz w:val="20"/>
                <w:szCs w:val="20"/>
              </w:rPr>
              <w:t xml:space="preserve"> - уровень жизни в странах ЕЭП</w:t>
            </w:r>
          </w:p>
          <w:p w:rsidR="00CD1D3B" w:rsidRPr="00934C0B" w:rsidRDefault="00CD1D3B" w:rsidP="00F275B4">
            <w:pPr>
              <w:autoSpaceDE w:val="0"/>
              <w:autoSpaceDN w:val="0"/>
              <w:adjustRightInd w:val="0"/>
              <w:spacing w:after="0" w:line="240" w:lineRule="auto"/>
              <w:rPr>
                <w:rFonts w:ascii="Georgia" w:hAnsi="Georgia" w:cs="Georgia"/>
                <w:sz w:val="20"/>
                <w:szCs w:val="20"/>
              </w:rPr>
            </w:pPr>
            <w:r w:rsidRPr="00934C0B">
              <w:rPr>
                <w:rFonts w:ascii="Georgia" w:hAnsi="Georgia" w:cs="Georgia"/>
                <w:sz w:val="20"/>
                <w:szCs w:val="20"/>
                <w:lang w:val="en-US"/>
              </w:rPr>
              <w:t>n</w:t>
            </w:r>
            <w:r w:rsidRPr="00934C0B">
              <w:rPr>
                <w:rFonts w:ascii="Georgia" w:hAnsi="Georgia" w:cs="Georgia"/>
                <w:sz w:val="20"/>
                <w:szCs w:val="20"/>
              </w:rPr>
              <w:t xml:space="preserve"> – количество стран ЕЭП</w:t>
            </w:r>
          </w:p>
        </w:tc>
      </w:tr>
      <w:tr w:rsidR="00CD1D3B" w:rsidRPr="00934C0B" w:rsidTr="00F275B4">
        <w:tc>
          <w:tcPr>
            <w:tcW w:w="3348" w:type="dxa"/>
            <w:vAlign w:val="center"/>
          </w:tcPr>
          <w:p w:rsidR="00CD1D3B" w:rsidRPr="00934C0B" w:rsidRDefault="00CD1D3B" w:rsidP="00F275B4">
            <w:pPr>
              <w:autoSpaceDE w:val="0"/>
              <w:autoSpaceDN w:val="0"/>
              <w:adjustRightInd w:val="0"/>
              <w:spacing w:after="0" w:line="240" w:lineRule="auto"/>
              <w:rPr>
                <w:sz w:val="24"/>
                <w:szCs w:val="24"/>
              </w:rPr>
            </w:pPr>
            <w:r w:rsidRPr="00934C0B">
              <w:rPr>
                <w:sz w:val="24"/>
                <w:szCs w:val="24"/>
              </w:rPr>
              <w:t>Затраты труда страны по отношению среднего значения стран ЕЭП</w:t>
            </w:r>
          </w:p>
        </w:tc>
        <w:tc>
          <w:tcPr>
            <w:tcW w:w="1620" w:type="dxa"/>
            <w:vAlign w:val="center"/>
          </w:tcPr>
          <w:p w:rsidR="00CD1D3B" w:rsidRPr="00934C0B" w:rsidRDefault="00CD1D3B" w:rsidP="00F275B4">
            <w:pPr>
              <w:autoSpaceDE w:val="0"/>
              <w:autoSpaceDN w:val="0"/>
              <w:adjustRightInd w:val="0"/>
              <w:spacing w:after="0" w:line="240" w:lineRule="auto"/>
              <w:jc w:val="center"/>
              <w:rPr>
                <w:rFonts w:ascii="Georgia" w:hAnsi="Georgia" w:cs="Georgia"/>
                <w:sz w:val="24"/>
                <w:szCs w:val="24"/>
                <w:lang w:val="en-US"/>
              </w:rPr>
            </w:pPr>
            <w:r w:rsidRPr="00934C0B">
              <w:rPr>
                <w:rFonts w:ascii="Georgia" w:hAnsi="Georgia" w:cs="Georgia"/>
                <w:sz w:val="24"/>
                <w:szCs w:val="24"/>
                <w:lang w:val="en-US"/>
              </w:rPr>
              <w:t>T</w:t>
            </w:r>
          </w:p>
        </w:tc>
        <w:tc>
          <w:tcPr>
            <w:tcW w:w="4680" w:type="dxa"/>
            <w:vAlign w:val="center"/>
          </w:tcPr>
          <w:p w:rsidR="00CD1D3B" w:rsidRPr="00934C0B" w:rsidRDefault="00CD1D3B" w:rsidP="00F275B4">
            <w:pPr>
              <w:autoSpaceDE w:val="0"/>
              <w:autoSpaceDN w:val="0"/>
              <w:adjustRightInd w:val="0"/>
              <w:spacing w:after="0" w:line="240" w:lineRule="auto"/>
              <w:jc w:val="center"/>
              <w:rPr>
                <w:rFonts w:ascii="Georgia" w:hAnsi="Georgia" w:cs="Georgia"/>
                <w:sz w:val="20"/>
                <w:szCs w:val="20"/>
                <w:lang w:val="en-US"/>
              </w:rPr>
            </w:pPr>
            <w:r w:rsidRPr="00934C0B">
              <w:rPr>
                <w:rFonts w:ascii="Georgia" w:hAnsi="Georgia" w:cs="Georgia"/>
                <w:position w:val="-60"/>
                <w:sz w:val="20"/>
                <w:szCs w:val="20"/>
              </w:rPr>
              <w:object w:dxaOrig="1400" w:dyaOrig="980">
                <v:shape id="_x0000_i1028" type="#_x0000_t75" style="width:69.75pt;height:48.75pt" o:ole="">
                  <v:imagedata r:id="rId19" o:title=""/>
                </v:shape>
                <o:OLEObject Type="Embed" ProgID="Equation.3" ShapeID="_x0000_i1028" DrawAspect="Content" ObjectID="_1486908519" r:id="rId20"/>
              </w:object>
            </w:r>
          </w:p>
          <w:p w:rsidR="00CD1D3B" w:rsidRPr="00934C0B" w:rsidRDefault="00CD1D3B" w:rsidP="00F275B4">
            <w:pPr>
              <w:autoSpaceDE w:val="0"/>
              <w:autoSpaceDN w:val="0"/>
              <w:adjustRightInd w:val="0"/>
              <w:spacing w:after="0" w:line="240" w:lineRule="auto"/>
              <w:rPr>
                <w:rFonts w:ascii="Georgia" w:hAnsi="Georgia" w:cs="Georgia"/>
                <w:sz w:val="20"/>
                <w:szCs w:val="20"/>
              </w:rPr>
            </w:pPr>
            <w:r w:rsidRPr="00934C0B">
              <w:rPr>
                <w:rFonts w:ascii="Georgia" w:hAnsi="Georgia" w:cs="Georgia"/>
                <w:sz w:val="20"/>
                <w:szCs w:val="20"/>
                <w:lang w:val="en-US"/>
              </w:rPr>
              <w:t>T</w:t>
            </w:r>
            <w:r w:rsidRPr="00934C0B">
              <w:rPr>
                <w:rFonts w:ascii="Georgia" w:hAnsi="Georgia" w:cs="Georgia"/>
                <w:sz w:val="20"/>
                <w:szCs w:val="20"/>
                <w:vertAlign w:val="subscript"/>
                <w:lang w:val="en-US"/>
              </w:rPr>
              <w:t>r</w:t>
            </w:r>
            <w:r w:rsidRPr="00934C0B">
              <w:rPr>
                <w:rFonts w:ascii="Georgia" w:hAnsi="Georgia" w:cs="Georgia"/>
                <w:sz w:val="20"/>
                <w:szCs w:val="20"/>
                <w:vertAlign w:val="subscript"/>
              </w:rPr>
              <w:t xml:space="preserve"> </w:t>
            </w:r>
            <w:r w:rsidRPr="00934C0B">
              <w:rPr>
                <w:rFonts w:ascii="Georgia" w:hAnsi="Georgia" w:cs="Georgia"/>
                <w:sz w:val="20"/>
                <w:szCs w:val="20"/>
              </w:rPr>
              <w:t xml:space="preserve"> - уровень жизни республики</w:t>
            </w:r>
          </w:p>
          <w:p w:rsidR="00CD1D3B" w:rsidRPr="00934C0B" w:rsidRDefault="00CD1D3B" w:rsidP="00F275B4">
            <w:pPr>
              <w:autoSpaceDE w:val="0"/>
              <w:autoSpaceDN w:val="0"/>
              <w:adjustRightInd w:val="0"/>
              <w:spacing w:after="0" w:line="240" w:lineRule="auto"/>
              <w:rPr>
                <w:rFonts w:ascii="Georgia" w:hAnsi="Georgia" w:cs="Georgia"/>
                <w:sz w:val="20"/>
                <w:szCs w:val="20"/>
              </w:rPr>
            </w:pPr>
            <w:r w:rsidRPr="00934C0B">
              <w:rPr>
                <w:rFonts w:ascii="Georgia" w:hAnsi="Georgia" w:cs="Georgia"/>
                <w:sz w:val="20"/>
                <w:szCs w:val="20"/>
                <w:lang w:val="en-US"/>
              </w:rPr>
              <w:t>T</w:t>
            </w:r>
            <w:r w:rsidRPr="00934C0B">
              <w:rPr>
                <w:rFonts w:ascii="Georgia" w:hAnsi="Georgia" w:cs="Georgia"/>
                <w:sz w:val="20"/>
                <w:szCs w:val="20"/>
                <w:vertAlign w:val="subscript"/>
                <w:lang w:val="en-US"/>
              </w:rPr>
              <w:t>i</w:t>
            </w:r>
            <w:r w:rsidRPr="00934C0B">
              <w:rPr>
                <w:rFonts w:ascii="Georgia" w:hAnsi="Georgia" w:cs="Georgia"/>
                <w:sz w:val="20"/>
                <w:szCs w:val="20"/>
                <w:vertAlign w:val="subscript"/>
              </w:rPr>
              <w:t xml:space="preserve"> </w:t>
            </w:r>
            <w:r w:rsidRPr="00934C0B">
              <w:rPr>
                <w:rFonts w:ascii="Georgia" w:hAnsi="Georgia" w:cs="Georgia"/>
                <w:sz w:val="20"/>
                <w:szCs w:val="20"/>
              </w:rPr>
              <w:t xml:space="preserve"> - уровень жизни в странах ЕЭП</w:t>
            </w:r>
          </w:p>
          <w:p w:rsidR="00CD1D3B" w:rsidRPr="00934C0B" w:rsidRDefault="00CD1D3B" w:rsidP="00F275B4">
            <w:pPr>
              <w:autoSpaceDE w:val="0"/>
              <w:autoSpaceDN w:val="0"/>
              <w:adjustRightInd w:val="0"/>
              <w:spacing w:after="0" w:line="240" w:lineRule="auto"/>
              <w:rPr>
                <w:rFonts w:ascii="Georgia" w:hAnsi="Georgia" w:cs="Georgia"/>
                <w:sz w:val="20"/>
                <w:szCs w:val="20"/>
              </w:rPr>
            </w:pPr>
            <w:r w:rsidRPr="00934C0B">
              <w:rPr>
                <w:rFonts w:ascii="Georgia" w:hAnsi="Georgia" w:cs="Georgia"/>
                <w:sz w:val="20"/>
                <w:szCs w:val="20"/>
                <w:lang w:val="en-US"/>
              </w:rPr>
              <w:t>n</w:t>
            </w:r>
            <w:r w:rsidRPr="00934C0B">
              <w:rPr>
                <w:rFonts w:ascii="Georgia" w:hAnsi="Georgia" w:cs="Georgia"/>
                <w:sz w:val="20"/>
                <w:szCs w:val="20"/>
              </w:rPr>
              <w:t xml:space="preserve"> – количество стран ЕЭП</w:t>
            </w:r>
          </w:p>
        </w:tc>
      </w:tr>
      <w:tr w:rsidR="00CD1D3B" w:rsidRPr="00934C0B" w:rsidTr="00F275B4">
        <w:tc>
          <w:tcPr>
            <w:tcW w:w="9648" w:type="dxa"/>
            <w:gridSpan w:val="3"/>
            <w:vAlign w:val="center"/>
          </w:tcPr>
          <w:p w:rsidR="00CD1D3B" w:rsidRPr="00934C0B" w:rsidRDefault="00CD1D3B" w:rsidP="00F275B4">
            <w:pPr>
              <w:autoSpaceDE w:val="0"/>
              <w:autoSpaceDN w:val="0"/>
              <w:adjustRightInd w:val="0"/>
              <w:spacing w:after="0" w:line="240" w:lineRule="auto"/>
              <w:jc w:val="center"/>
              <w:rPr>
                <w:rFonts w:ascii="Georgia-Bold" w:hAnsi="Georgia-Bold" w:cs="Georgia-Bold"/>
                <w:bCs/>
                <w:sz w:val="24"/>
                <w:szCs w:val="24"/>
                <w:lang w:val="ky-KG"/>
              </w:rPr>
            </w:pPr>
            <w:r w:rsidRPr="00934C0B">
              <w:rPr>
                <w:rFonts w:ascii="Georgia" w:hAnsi="Georgia" w:cs="Georgia"/>
                <w:sz w:val="24"/>
                <w:szCs w:val="24"/>
              </w:rPr>
              <w:t>II. Индикаторы интеграции производств</w:t>
            </w:r>
            <w:r w:rsidRPr="00934C0B">
              <w:rPr>
                <w:rFonts w:ascii="Georgia" w:hAnsi="Georgia" w:cs="Georgia"/>
                <w:sz w:val="24"/>
                <w:szCs w:val="24"/>
                <w:lang w:val="ky-KG"/>
              </w:rPr>
              <w:t xml:space="preserve"> и рынков </w:t>
            </w:r>
            <w:r w:rsidRPr="00934C0B">
              <w:rPr>
                <w:rFonts w:ascii="Georgia" w:hAnsi="Georgia" w:cs="Georgia"/>
                <w:sz w:val="24"/>
                <w:szCs w:val="24"/>
              </w:rPr>
              <w:t>стран — членов ЕАЭС</w:t>
            </w:r>
          </w:p>
        </w:tc>
      </w:tr>
      <w:tr w:rsidR="00CD1D3B" w:rsidRPr="00934C0B" w:rsidTr="00F275B4">
        <w:tc>
          <w:tcPr>
            <w:tcW w:w="3348" w:type="dxa"/>
            <w:vAlign w:val="center"/>
          </w:tcPr>
          <w:p w:rsidR="00CD1D3B" w:rsidRPr="00934C0B" w:rsidRDefault="00CD1D3B" w:rsidP="00F275B4">
            <w:pPr>
              <w:autoSpaceDE w:val="0"/>
              <w:autoSpaceDN w:val="0"/>
              <w:adjustRightInd w:val="0"/>
              <w:spacing w:after="0" w:line="240" w:lineRule="auto"/>
              <w:rPr>
                <w:rFonts w:ascii="Georgia-Bold" w:hAnsi="Georgia-Bold" w:cs="Georgia-Bold"/>
                <w:bCs/>
                <w:sz w:val="24"/>
                <w:szCs w:val="24"/>
              </w:rPr>
            </w:pPr>
            <w:r w:rsidRPr="00934C0B">
              <w:rPr>
                <w:rFonts w:ascii="Georgia" w:hAnsi="Georgia" w:cs="Georgia"/>
                <w:sz w:val="24"/>
                <w:szCs w:val="24"/>
              </w:rPr>
              <w:lastRenderedPageBreak/>
              <w:t>Коэффициент экспортной специализации региона</w:t>
            </w:r>
          </w:p>
        </w:tc>
        <w:tc>
          <w:tcPr>
            <w:tcW w:w="1620" w:type="dxa"/>
            <w:vAlign w:val="center"/>
          </w:tcPr>
          <w:p w:rsidR="00CD1D3B" w:rsidRPr="00934C0B" w:rsidRDefault="00CD1D3B" w:rsidP="00F275B4">
            <w:pPr>
              <w:autoSpaceDE w:val="0"/>
              <w:autoSpaceDN w:val="0"/>
              <w:adjustRightInd w:val="0"/>
              <w:spacing w:after="0" w:line="240" w:lineRule="auto"/>
              <w:jc w:val="center"/>
              <w:rPr>
                <w:rFonts w:ascii="Georgia-Bold" w:hAnsi="Georgia-Bold" w:cs="Georgia-Bold"/>
                <w:bCs/>
                <w:i/>
                <w:sz w:val="24"/>
                <w:szCs w:val="24"/>
                <w:vertAlign w:val="subscript"/>
                <w:lang w:val="en-US"/>
              </w:rPr>
            </w:pPr>
            <w:r w:rsidRPr="00934C0B">
              <w:rPr>
                <w:rFonts w:ascii="Georgia-Bold" w:hAnsi="Georgia-Bold" w:cs="Georgia-Bold"/>
                <w:bCs/>
                <w:sz w:val="24"/>
                <w:szCs w:val="24"/>
                <w:lang w:val="en-US"/>
              </w:rPr>
              <w:t>X</w:t>
            </w:r>
          </w:p>
        </w:tc>
        <w:tc>
          <w:tcPr>
            <w:tcW w:w="4680" w:type="dxa"/>
            <w:vAlign w:val="center"/>
          </w:tcPr>
          <w:p w:rsidR="00CD1D3B" w:rsidRPr="00934C0B" w:rsidRDefault="00CD1D3B" w:rsidP="00F275B4">
            <w:pPr>
              <w:autoSpaceDE w:val="0"/>
              <w:autoSpaceDN w:val="0"/>
              <w:adjustRightInd w:val="0"/>
              <w:spacing w:after="0" w:line="240" w:lineRule="auto"/>
              <w:jc w:val="center"/>
              <w:rPr>
                <w:bCs/>
                <w:sz w:val="24"/>
                <w:szCs w:val="24"/>
              </w:rPr>
            </w:pPr>
            <w:r w:rsidRPr="00934C0B">
              <w:rPr>
                <w:rFonts w:ascii="Calibri" w:hAnsi="Calibri"/>
                <w:bCs/>
                <w:position w:val="-30"/>
                <w:sz w:val="24"/>
                <w:szCs w:val="24"/>
              </w:rPr>
              <w:object w:dxaOrig="940" w:dyaOrig="680">
                <v:shape id="_x0000_i1029" type="#_x0000_t75" style="width:47.25pt;height:33.75pt" o:ole="">
                  <v:imagedata r:id="rId21" o:title=""/>
                </v:shape>
                <o:OLEObject Type="Embed" ProgID="Equation.3" ShapeID="_x0000_i1029" DrawAspect="Content" ObjectID="_1486908520" r:id="rId22"/>
              </w:object>
            </w:r>
          </w:p>
          <w:p w:rsidR="00CD1D3B" w:rsidRPr="00934C0B" w:rsidRDefault="00CD1D3B" w:rsidP="00F275B4">
            <w:pPr>
              <w:autoSpaceDE w:val="0"/>
              <w:autoSpaceDN w:val="0"/>
              <w:adjustRightInd w:val="0"/>
              <w:spacing w:after="0" w:line="240" w:lineRule="auto"/>
              <w:rPr>
                <w:sz w:val="20"/>
                <w:szCs w:val="20"/>
              </w:rPr>
            </w:pPr>
            <w:r w:rsidRPr="00934C0B">
              <w:rPr>
                <w:rFonts w:eastAsia="Georgia-Italic"/>
                <w:iCs/>
                <w:sz w:val="20"/>
                <w:szCs w:val="20"/>
                <w:lang w:val="en-US"/>
              </w:rPr>
              <w:t>X</w:t>
            </w:r>
            <w:r w:rsidRPr="00934C0B">
              <w:rPr>
                <w:rFonts w:eastAsia="Georgia-Italic"/>
                <w:iCs/>
                <w:sz w:val="20"/>
                <w:szCs w:val="20"/>
                <w:vertAlign w:val="subscript"/>
                <w:lang w:val="en-US"/>
              </w:rPr>
              <w:t>ve</w:t>
            </w:r>
            <w:r w:rsidRPr="00934C0B">
              <w:rPr>
                <w:rFonts w:eastAsia="Georgia-Italic"/>
                <w:iCs/>
                <w:sz w:val="20"/>
                <w:szCs w:val="20"/>
              </w:rPr>
              <w:t xml:space="preserve"> –</w:t>
            </w:r>
            <w:r w:rsidRPr="00934C0B">
              <w:rPr>
                <w:sz w:val="20"/>
                <w:szCs w:val="20"/>
              </w:rPr>
              <w:t xml:space="preserve"> объем экспорта стран ЕЭП;</w:t>
            </w:r>
          </w:p>
          <w:p w:rsidR="00CD1D3B" w:rsidRPr="00934C0B" w:rsidRDefault="00CD1D3B" w:rsidP="00F275B4">
            <w:pPr>
              <w:autoSpaceDE w:val="0"/>
              <w:autoSpaceDN w:val="0"/>
              <w:adjustRightInd w:val="0"/>
              <w:spacing w:after="0" w:line="240" w:lineRule="auto"/>
              <w:rPr>
                <w:rFonts w:ascii="Georgia-Bold" w:hAnsi="Georgia-Bold" w:cs="Georgia-Bold"/>
                <w:bCs/>
                <w:sz w:val="24"/>
                <w:szCs w:val="24"/>
                <w:lang w:val="ky-KG"/>
              </w:rPr>
            </w:pPr>
            <w:r w:rsidRPr="00934C0B">
              <w:rPr>
                <w:rFonts w:eastAsia="Georgia-Italic"/>
                <w:iCs/>
                <w:sz w:val="20"/>
                <w:szCs w:val="20"/>
                <w:lang w:val="en-US"/>
              </w:rPr>
              <w:t>X</w:t>
            </w:r>
            <w:r w:rsidRPr="00934C0B">
              <w:rPr>
                <w:rFonts w:eastAsia="Georgia-Italic"/>
                <w:iCs/>
                <w:sz w:val="20"/>
                <w:szCs w:val="20"/>
                <w:vertAlign w:val="subscript"/>
                <w:lang w:val="en-US"/>
              </w:rPr>
              <w:t>vr</w:t>
            </w:r>
            <w:r w:rsidRPr="00934C0B">
              <w:rPr>
                <w:rFonts w:eastAsia="Georgia-Italic"/>
                <w:iCs/>
                <w:sz w:val="20"/>
                <w:szCs w:val="20"/>
                <w:vertAlign w:val="subscript"/>
              </w:rPr>
              <w:t xml:space="preserve"> </w:t>
            </w:r>
            <w:r w:rsidRPr="00934C0B">
              <w:rPr>
                <w:rFonts w:eastAsia="Georgia-Italic"/>
                <w:iCs/>
                <w:sz w:val="20"/>
                <w:szCs w:val="20"/>
              </w:rPr>
              <w:t>–</w:t>
            </w:r>
            <w:r w:rsidRPr="00934C0B">
              <w:rPr>
                <w:sz w:val="20"/>
                <w:szCs w:val="20"/>
              </w:rPr>
              <w:t xml:space="preserve"> общий объем экспорта республики</w:t>
            </w:r>
          </w:p>
        </w:tc>
      </w:tr>
      <w:tr w:rsidR="00CD1D3B" w:rsidRPr="00934C0B" w:rsidTr="00F275B4">
        <w:tc>
          <w:tcPr>
            <w:tcW w:w="3348" w:type="dxa"/>
            <w:vAlign w:val="center"/>
          </w:tcPr>
          <w:p w:rsidR="00CD1D3B" w:rsidRPr="00934C0B" w:rsidRDefault="00CD1D3B" w:rsidP="00F275B4">
            <w:pPr>
              <w:autoSpaceDE w:val="0"/>
              <w:autoSpaceDN w:val="0"/>
              <w:adjustRightInd w:val="0"/>
              <w:spacing w:after="0" w:line="240" w:lineRule="auto"/>
              <w:rPr>
                <w:rFonts w:ascii="Georgia" w:hAnsi="Georgia" w:cs="Georgia"/>
                <w:sz w:val="24"/>
                <w:szCs w:val="24"/>
              </w:rPr>
            </w:pPr>
            <w:r w:rsidRPr="00934C0B">
              <w:rPr>
                <w:rFonts w:ascii="Georgia" w:hAnsi="Georgia" w:cs="Georgia"/>
                <w:sz w:val="24"/>
                <w:szCs w:val="24"/>
              </w:rPr>
              <w:t>Коэффициент производственной</w:t>
            </w:r>
            <w:r w:rsidRPr="00934C0B">
              <w:rPr>
                <w:rFonts w:ascii="Georgia" w:hAnsi="Georgia" w:cs="Georgia"/>
                <w:sz w:val="24"/>
                <w:szCs w:val="24"/>
                <w:lang w:val="ky-KG"/>
              </w:rPr>
              <w:t xml:space="preserve"> </w:t>
            </w:r>
            <w:r w:rsidRPr="00934C0B">
              <w:rPr>
                <w:rFonts w:ascii="Georgia" w:hAnsi="Georgia" w:cs="Georgia"/>
                <w:sz w:val="24"/>
                <w:szCs w:val="24"/>
              </w:rPr>
              <w:t xml:space="preserve"> специализации региона</w:t>
            </w:r>
          </w:p>
        </w:tc>
        <w:tc>
          <w:tcPr>
            <w:tcW w:w="1620" w:type="dxa"/>
            <w:vAlign w:val="center"/>
          </w:tcPr>
          <w:p w:rsidR="00CD1D3B" w:rsidRPr="00934C0B" w:rsidRDefault="00CD1D3B" w:rsidP="00F275B4">
            <w:pPr>
              <w:autoSpaceDE w:val="0"/>
              <w:autoSpaceDN w:val="0"/>
              <w:adjustRightInd w:val="0"/>
              <w:spacing w:after="0" w:line="240" w:lineRule="auto"/>
              <w:jc w:val="center"/>
              <w:rPr>
                <w:rFonts w:ascii="Georgia-Bold" w:hAnsi="Georgia-Bold" w:cs="Georgia-Bold"/>
                <w:bCs/>
                <w:sz w:val="24"/>
                <w:szCs w:val="24"/>
                <w:lang w:val="en-US"/>
              </w:rPr>
            </w:pPr>
            <w:r w:rsidRPr="00934C0B">
              <w:rPr>
                <w:rFonts w:ascii="Georgia-Bold" w:hAnsi="Georgia-Bold" w:cs="Georgia-Bold"/>
                <w:bCs/>
                <w:sz w:val="24"/>
                <w:szCs w:val="24"/>
                <w:lang w:val="en-US"/>
              </w:rPr>
              <w:t>M</w:t>
            </w:r>
          </w:p>
        </w:tc>
        <w:tc>
          <w:tcPr>
            <w:tcW w:w="4680" w:type="dxa"/>
            <w:vAlign w:val="center"/>
          </w:tcPr>
          <w:p w:rsidR="00CD1D3B" w:rsidRPr="00934C0B" w:rsidRDefault="00CD1D3B" w:rsidP="00F275B4">
            <w:pPr>
              <w:autoSpaceDE w:val="0"/>
              <w:autoSpaceDN w:val="0"/>
              <w:adjustRightInd w:val="0"/>
              <w:spacing w:after="0" w:line="240" w:lineRule="auto"/>
              <w:jc w:val="center"/>
              <w:rPr>
                <w:bCs/>
                <w:sz w:val="24"/>
                <w:szCs w:val="24"/>
              </w:rPr>
            </w:pPr>
            <w:r w:rsidRPr="00934C0B">
              <w:rPr>
                <w:rFonts w:ascii="Calibri" w:hAnsi="Calibri"/>
                <w:bCs/>
                <w:position w:val="-30"/>
                <w:sz w:val="24"/>
                <w:szCs w:val="24"/>
              </w:rPr>
              <w:object w:dxaOrig="940" w:dyaOrig="680">
                <v:shape id="_x0000_i1030" type="#_x0000_t75" style="width:47.25pt;height:33.75pt" o:ole="">
                  <v:imagedata r:id="rId23" o:title=""/>
                </v:shape>
                <o:OLEObject Type="Embed" ProgID="Equation.3" ShapeID="_x0000_i1030" DrawAspect="Content" ObjectID="_1486908521" r:id="rId24"/>
              </w:object>
            </w:r>
          </w:p>
          <w:p w:rsidR="00CD1D3B" w:rsidRPr="00934C0B" w:rsidRDefault="00CD1D3B" w:rsidP="00F275B4">
            <w:pPr>
              <w:autoSpaceDE w:val="0"/>
              <w:autoSpaceDN w:val="0"/>
              <w:adjustRightInd w:val="0"/>
              <w:spacing w:after="0" w:line="240" w:lineRule="auto"/>
              <w:rPr>
                <w:sz w:val="20"/>
                <w:szCs w:val="20"/>
              </w:rPr>
            </w:pPr>
            <w:r w:rsidRPr="00934C0B">
              <w:rPr>
                <w:rFonts w:eastAsia="Georgia-Italic"/>
                <w:iCs/>
                <w:sz w:val="20"/>
                <w:szCs w:val="20"/>
                <w:lang w:val="en-US"/>
              </w:rPr>
              <w:t>M</w:t>
            </w:r>
            <w:r w:rsidRPr="00934C0B">
              <w:rPr>
                <w:rFonts w:eastAsia="Georgia-Italic"/>
                <w:iCs/>
                <w:sz w:val="20"/>
                <w:szCs w:val="20"/>
                <w:vertAlign w:val="subscript"/>
                <w:lang w:val="en-US"/>
              </w:rPr>
              <w:t>ie</w:t>
            </w:r>
            <w:r w:rsidRPr="00934C0B">
              <w:rPr>
                <w:rFonts w:eastAsia="Georgia-Italic"/>
                <w:iCs/>
                <w:sz w:val="20"/>
                <w:szCs w:val="20"/>
              </w:rPr>
              <w:t xml:space="preserve"> –</w:t>
            </w:r>
            <w:r w:rsidRPr="00934C0B">
              <w:rPr>
                <w:sz w:val="20"/>
                <w:szCs w:val="20"/>
              </w:rPr>
              <w:t xml:space="preserve"> объем производства стран ЕЭП;</w:t>
            </w:r>
          </w:p>
          <w:p w:rsidR="00CD1D3B" w:rsidRPr="00934C0B" w:rsidRDefault="00CD1D3B" w:rsidP="00F275B4">
            <w:pPr>
              <w:autoSpaceDE w:val="0"/>
              <w:autoSpaceDN w:val="0"/>
              <w:adjustRightInd w:val="0"/>
              <w:spacing w:after="0" w:line="240" w:lineRule="auto"/>
              <w:rPr>
                <w:sz w:val="20"/>
                <w:szCs w:val="20"/>
              </w:rPr>
            </w:pPr>
            <w:r w:rsidRPr="00934C0B">
              <w:rPr>
                <w:rFonts w:eastAsia="Georgia-Italic"/>
                <w:iCs/>
                <w:sz w:val="20"/>
                <w:szCs w:val="20"/>
                <w:lang w:val="en-US"/>
              </w:rPr>
              <w:t>M</w:t>
            </w:r>
            <w:r w:rsidRPr="00934C0B">
              <w:rPr>
                <w:rFonts w:eastAsia="Georgia-Italic"/>
                <w:iCs/>
                <w:sz w:val="20"/>
                <w:szCs w:val="20"/>
                <w:vertAlign w:val="subscript"/>
                <w:lang w:val="en-US"/>
              </w:rPr>
              <w:t>ir</w:t>
            </w:r>
            <w:r w:rsidRPr="00934C0B">
              <w:rPr>
                <w:rFonts w:eastAsia="Georgia-Italic"/>
                <w:iCs/>
                <w:sz w:val="20"/>
                <w:szCs w:val="20"/>
                <w:vertAlign w:val="subscript"/>
              </w:rPr>
              <w:t xml:space="preserve"> </w:t>
            </w:r>
            <w:r w:rsidRPr="00934C0B">
              <w:rPr>
                <w:rFonts w:eastAsia="Georgia-Italic"/>
                <w:iCs/>
                <w:sz w:val="20"/>
                <w:szCs w:val="20"/>
              </w:rPr>
              <w:t>–</w:t>
            </w:r>
            <w:r w:rsidRPr="00934C0B">
              <w:rPr>
                <w:sz w:val="20"/>
                <w:szCs w:val="20"/>
              </w:rPr>
              <w:t xml:space="preserve"> общий объем производства республики;</w:t>
            </w:r>
          </w:p>
          <w:p w:rsidR="00CD1D3B" w:rsidRPr="00934C0B" w:rsidRDefault="00CD1D3B" w:rsidP="00F275B4">
            <w:pPr>
              <w:autoSpaceDE w:val="0"/>
              <w:autoSpaceDN w:val="0"/>
              <w:adjustRightInd w:val="0"/>
              <w:spacing w:after="0" w:line="240" w:lineRule="auto"/>
              <w:rPr>
                <w:bCs/>
                <w:sz w:val="24"/>
                <w:szCs w:val="24"/>
                <w:lang w:val="ky-KG"/>
              </w:rPr>
            </w:pPr>
            <w:r w:rsidRPr="00934C0B">
              <w:rPr>
                <w:i/>
                <w:sz w:val="20"/>
                <w:szCs w:val="20"/>
                <w:lang w:val="en-US"/>
              </w:rPr>
              <w:t>i</w:t>
            </w:r>
            <w:r w:rsidRPr="00934C0B">
              <w:rPr>
                <w:sz w:val="20"/>
                <w:szCs w:val="20"/>
                <w:lang w:val="en-US"/>
              </w:rPr>
              <w:t xml:space="preserve"> – </w:t>
            </w:r>
            <w:r w:rsidRPr="00934C0B">
              <w:rPr>
                <w:sz w:val="20"/>
                <w:szCs w:val="20"/>
                <w:lang w:val="ky-KG"/>
              </w:rPr>
              <w:t>виды производства</w:t>
            </w:r>
          </w:p>
        </w:tc>
      </w:tr>
    </w:tbl>
    <w:p w:rsidR="00A7134B" w:rsidRPr="00A7134B" w:rsidRDefault="00A7134B" w:rsidP="00CD1D3B">
      <w:pPr>
        <w:spacing w:line="240" w:lineRule="auto"/>
        <w:contextualSpacing/>
        <w:jc w:val="both"/>
        <w:rPr>
          <w:rFonts w:ascii="Times New Roman" w:eastAsia="Calibri" w:hAnsi="Times New Roman"/>
          <w:sz w:val="28"/>
          <w:szCs w:val="28"/>
          <w:lang w:val="kk-KZ" w:eastAsia="en-US"/>
        </w:rPr>
      </w:pPr>
    </w:p>
    <w:p w:rsidR="00064315" w:rsidRDefault="00064315" w:rsidP="00064315">
      <w:pPr>
        <w:spacing w:line="240" w:lineRule="auto"/>
        <w:ind w:firstLine="709"/>
        <w:contextualSpacing/>
        <w:jc w:val="both"/>
        <w:rPr>
          <w:rFonts w:ascii="Times New Roman" w:eastAsia="Calibri" w:hAnsi="Times New Roman"/>
          <w:sz w:val="28"/>
          <w:szCs w:val="28"/>
          <w:lang w:val="kk-KZ" w:eastAsia="en-US"/>
        </w:rPr>
      </w:pPr>
      <w:r w:rsidRPr="00FD4223">
        <w:rPr>
          <w:rFonts w:ascii="Times New Roman" w:eastAsia="Calibri" w:hAnsi="Times New Roman"/>
          <w:b/>
          <w:sz w:val="28"/>
          <w:szCs w:val="28"/>
          <w:lang w:val="kk-KZ" w:eastAsia="en-US"/>
        </w:rPr>
        <w:t>В третьей главе</w:t>
      </w:r>
      <w:r w:rsidRPr="00A7134B">
        <w:rPr>
          <w:rFonts w:ascii="Times New Roman" w:eastAsia="Calibri" w:hAnsi="Times New Roman"/>
          <w:sz w:val="28"/>
          <w:szCs w:val="28"/>
          <w:lang w:val="kk-KZ" w:eastAsia="en-US"/>
        </w:rPr>
        <w:t xml:space="preserve"> </w:t>
      </w:r>
      <w:r w:rsidRPr="00A7134B">
        <w:rPr>
          <w:rFonts w:ascii="Times New Roman" w:eastAsia="Calibri" w:hAnsi="Times New Roman"/>
          <w:b/>
          <w:sz w:val="28"/>
          <w:szCs w:val="28"/>
          <w:lang w:val="kk-KZ" w:eastAsia="en-US"/>
        </w:rPr>
        <w:t>Проблемы развития инновационной экономики Кыргызстана в рамках региональной интеграции</w:t>
      </w:r>
      <w:r w:rsidRPr="00A7134B">
        <w:rPr>
          <w:rFonts w:ascii="Times New Roman" w:eastAsia="Calibri" w:hAnsi="Times New Roman"/>
          <w:sz w:val="28"/>
          <w:szCs w:val="28"/>
          <w:lang w:val="kk-KZ" w:eastAsia="en-US"/>
        </w:rPr>
        <w:t xml:space="preserve"> были исследованы особенности экономической  интеграции  и влияние интеграции на развитие экономики. Среди стран-членов Таможенного союза разница ВВП по сравнению с Кыргызстаном показатели выше в Беларуссии - 10, в Казахстане -30, в России -331. Разница дохода на душу населения в Беларуссии- 6,6, в Казахстане-5,8, в России-7,5.</w:t>
      </w:r>
    </w:p>
    <w:p w:rsidR="00AF1F16" w:rsidRPr="00E82B51" w:rsidRDefault="00AF1F16" w:rsidP="00AF1F16">
      <w:pPr>
        <w:spacing w:line="240" w:lineRule="auto"/>
        <w:jc w:val="both"/>
        <w:rPr>
          <w:rFonts w:ascii="Times New Roman" w:eastAsia="Calibri" w:hAnsi="Times New Roman"/>
          <w:b/>
          <w:sz w:val="24"/>
          <w:szCs w:val="24"/>
          <w:lang w:eastAsia="en-US"/>
        </w:rPr>
      </w:pPr>
    </w:p>
    <w:p w:rsidR="00AF1F16" w:rsidRDefault="00AF1F16" w:rsidP="00AF1F16">
      <w:pPr>
        <w:pStyle w:val="23"/>
        <w:tabs>
          <w:tab w:val="left" w:pos="0"/>
          <w:tab w:val="left" w:pos="426"/>
          <w:tab w:val="left" w:pos="9900"/>
        </w:tabs>
        <w:ind w:left="0" w:right="-1" w:firstLine="0"/>
        <w:jc w:val="both"/>
        <w:rPr>
          <w:rFonts w:ascii="Times New Roman" w:hAnsi="Times New Roman"/>
          <w:b/>
          <w:sz w:val="24"/>
          <w:szCs w:val="24"/>
          <w:lang w:val="ky-KG"/>
        </w:rPr>
      </w:pPr>
      <w:r>
        <w:rPr>
          <w:rFonts w:ascii="Times New Roman" w:hAnsi="Times New Roman"/>
          <w:b/>
          <w:sz w:val="24"/>
          <w:szCs w:val="24"/>
          <w:lang w:val="ky-KG"/>
        </w:rPr>
        <w:t xml:space="preserve">  </w:t>
      </w:r>
      <w:r w:rsidRPr="00345CB5">
        <w:rPr>
          <w:rFonts w:ascii="Times New Roman" w:hAnsi="Times New Roman"/>
          <w:b/>
          <w:noProof/>
          <w:sz w:val="24"/>
          <w:szCs w:val="24"/>
          <w:lang w:eastAsia="ru-RU"/>
        </w:rPr>
        <w:drawing>
          <wp:inline distT="0" distB="0" distL="0" distR="0" wp14:anchorId="415F50FA" wp14:editId="00B257BF">
            <wp:extent cx="5610225" cy="2886075"/>
            <wp:effectExtent l="0" t="0" r="0" b="0"/>
            <wp:docPr id="44" name="Диаграмма 44"/>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9F2271" w:rsidRPr="00BD7026" w:rsidRDefault="009F2271" w:rsidP="00BD7026">
      <w:pPr>
        <w:spacing w:line="240" w:lineRule="auto"/>
        <w:jc w:val="both"/>
        <w:rPr>
          <w:rFonts w:ascii="Times New Roman" w:eastAsia="Calibri" w:hAnsi="Times New Roman"/>
          <w:sz w:val="24"/>
          <w:szCs w:val="24"/>
          <w:lang w:eastAsia="en-US"/>
        </w:rPr>
      </w:pPr>
      <w:r w:rsidRPr="00BD7026">
        <w:rPr>
          <w:rFonts w:ascii="Times New Roman" w:eastAsia="Calibri" w:hAnsi="Times New Roman"/>
          <w:sz w:val="24"/>
          <w:szCs w:val="24"/>
          <w:lang w:eastAsia="en-US"/>
        </w:rPr>
        <w:t xml:space="preserve">Рисунок 4. </w:t>
      </w:r>
      <w:r w:rsidR="00AF1F16" w:rsidRPr="00BD7026">
        <w:rPr>
          <w:rFonts w:ascii="Times New Roman" w:eastAsia="Calibri" w:hAnsi="Times New Roman"/>
          <w:sz w:val="24"/>
          <w:szCs w:val="24"/>
          <w:lang w:eastAsia="en-US"/>
        </w:rPr>
        <w:t xml:space="preserve"> Определение инновационной политики развивающихся стран. Источник: Всемирный экономический форум, Отчет о глобальной конкурентоспособности за 2014-2015 гг.</w:t>
      </w:r>
    </w:p>
    <w:p w:rsidR="00AF1F16" w:rsidRDefault="00064315" w:rsidP="00AF1F16">
      <w:pPr>
        <w:spacing w:line="240" w:lineRule="auto"/>
        <w:ind w:firstLine="709"/>
        <w:contextualSpacing/>
        <w:jc w:val="both"/>
        <w:rPr>
          <w:rFonts w:ascii="Times New Roman" w:eastAsia="Calibri" w:hAnsi="Times New Roman"/>
          <w:sz w:val="28"/>
          <w:szCs w:val="28"/>
          <w:lang w:val="kk-KZ" w:eastAsia="en-US"/>
        </w:rPr>
      </w:pPr>
      <w:r w:rsidRPr="00A7134B">
        <w:rPr>
          <w:rFonts w:ascii="Times New Roman" w:eastAsia="Calibri" w:hAnsi="Times New Roman"/>
          <w:sz w:val="28"/>
          <w:szCs w:val="28"/>
          <w:lang w:val="kk-KZ" w:eastAsia="en-US"/>
        </w:rPr>
        <w:t xml:space="preserve">Для стран-участниц ЕАЭС в среднесрочном, и долгосрочном периоде участие в интеграции предпологает широкое освоение инновационных технологий во всех сферах промышленного производства для большинства индустриально развитых стран мира является ключевым направлением достижения экономического роста и повышения качества жизни людей. </w:t>
      </w:r>
    </w:p>
    <w:p w:rsidR="00AF1F16" w:rsidRDefault="00AF1F16" w:rsidP="00AF1F16">
      <w:pPr>
        <w:spacing w:line="240" w:lineRule="auto"/>
        <w:ind w:firstLine="709"/>
        <w:contextualSpacing/>
        <w:jc w:val="both"/>
        <w:rPr>
          <w:rFonts w:ascii="Times New Roman" w:eastAsia="Calibri" w:hAnsi="Times New Roman"/>
          <w:sz w:val="28"/>
          <w:szCs w:val="28"/>
          <w:lang w:val="kk-KZ" w:eastAsia="en-US"/>
        </w:rPr>
      </w:pPr>
    </w:p>
    <w:p w:rsidR="00AF1F16" w:rsidRDefault="00AF1F16" w:rsidP="00AF1F16">
      <w:pPr>
        <w:spacing w:line="240" w:lineRule="auto"/>
        <w:ind w:firstLine="709"/>
        <w:contextualSpacing/>
        <w:jc w:val="both"/>
        <w:rPr>
          <w:rFonts w:ascii="Times New Roman" w:eastAsia="Calibri" w:hAnsi="Times New Roman"/>
          <w:sz w:val="28"/>
          <w:szCs w:val="28"/>
          <w:lang w:val="kk-KZ" w:eastAsia="en-US"/>
        </w:rPr>
      </w:pPr>
      <w:r w:rsidRPr="00345CB5">
        <w:rPr>
          <w:rFonts w:ascii="Times New Roman" w:hAnsi="Times New Roman"/>
          <w:b/>
          <w:noProof/>
          <w:sz w:val="24"/>
          <w:szCs w:val="24"/>
        </w:rPr>
        <w:lastRenderedPageBreak/>
        <w:drawing>
          <wp:inline distT="0" distB="0" distL="0" distR="0" wp14:anchorId="703DE684" wp14:editId="11C148E5">
            <wp:extent cx="5972175" cy="2905125"/>
            <wp:effectExtent l="0" t="0" r="0" b="0"/>
            <wp:docPr id="45" name="Диаграмма 45"/>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AF1F16" w:rsidRDefault="00AF1F16" w:rsidP="009F2271">
      <w:pPr>
        <w:spacing w:line="240" w:lineRule="auto"/>
        <w:contextualSpacing/>
        <w:jc w:val="both"/>
        <w:rPr>
          <w:rFonts w:ascii="Times New Roman" w:eastAsia="Calibri" w:hAnsi="Times New Roman"/>
          <w:sz w:val="28"/>
          <w:szCs w:val="28"/>
          <w:lang w:val="kk-KZ" w:eastAsia="en-US"/>
        </w:rPr>
      </w:pPr>
    </w:p>
    <w:p w:rsidR="00AF1F16" w:rsidRPr="009F2271" w:rsidRDefault="009F2271" w:rsidP="00AF1F16">
      <w:pPr>
        <w:spacing w:line="240" w:lineRule="auto"/>
        <w:ind w:firstLine="709"/>
        <w:contextualSpacing/>
        <w:jc w:val="both"/>
        <w:rPr>
          <w:rFonts w:ascii="Times New Roman" w:eastAsia="Calibri" w:hAnsi="Times New Roman"/>
          <w:sz w:val="24"/>
          <w:szCs w:val="24"/>
          <w:lang w:val="kk-KZ" w:eastAsia="en-US"/>
        </w:rPr>
      </w:pPr>
      <w:r w:rsidRPr="009F2271">
        <w:rPr>
          <w:rFonts w:ascii="Times New Roman" w:eastAsia="Calibri" w:hAnsi="Times New Roman"/>
          <w:sz w:val="24"/>
          <w:szCs w:val="24"/>
          <w:lang w:val="kk-KZ" w:eastAsia="en-US"/>
        </w:rPr>
        <w:t>Рисунок 5.</w:t>
      </w:r>
      <w:r w:rsidR="00AF1F16" w:rsidRPr="009F2271">
        <w:rPr>
          <w:rFonts w:ascii="Times New Roman" w:eastAsia="Calibri" w:hAnsi="Times New Roman"/>
          <w:sz w:val="24"/>
          <w:szCs w:val="24"/>
          <w:lang w:val="kk-KZ" w:eastAsia="en-US"/>
        </w:rPr>
        <w:t xml:space="preserve"> Экономические, финансовые рычаги инновационной экономики.</w:t>
      </w:r>
      <w:r w:rsidRPr="009F2271">
        <w:rPr>
          <w:sz w:val="24"/>
          <w:szCs w:val="24"/>
        </w:rPr>
        <w:t xml:space="preserve"> </w:t>
      </w:r>
      <w:r w:rsidRPr="009F2271">
        <w:rPr>
          <w:rFonts w:ascii="Times New Roman" w:eastAsia="Calibri" w:hAnsi="Times New Roman"/>
          <w:sz w:val="24"/>
          <w:szCs w:val="24"/>
          <w:lang w:val="kk-KZ" w:eastAsia="en-US"/>
        </w:rPr>
        <w:t>Источник: Всемирный экономический форум, Отчет о глобальной конкурентоспособности за 2014-2015 гг.</w:t>
      </w:r>
    </w:p>
    <w:p w:rsidR="009F2271" w:rsidRPr="009F2271" w:rsidRDefault="009F2271" w:rsidP="00AF1F16">
      <w:pPr>
        <w:spacing w:line="240" w:lineRule="auto"/>
        <w:ind w:firstLine="709"/>
        <w:contextualSpacing/>
        <w:jc w:val="both"/>
        <w:rPr>
          <w:rFonts w:ascii="Times New Roman" w:eastAsia="Calibri" w:hAnsi="Times New Roman"/>
          <w:sz w:val="24"/>
          <w:szCs w:val="24"/>
          <w:lang w:val="kk-KZ" w:eastAsia="en-US"/>
        </w:rPr>
      </w:pPr>
    </w:p>
    <w:p w:rsidR="00AF1F16" w:rsidRPr="00AF1F16" w:rsidRDefault="00064315" w:rsidP="00AF1F16">
      <w:pPr>
        <w:spacing w:line="240" w:lineRule="auto"/>
        <w:ind w:firstLine="709"/>
        <w:contextualSpacing/>
        <w:jc w:val="both"/>
        <w:rPr>
          <w:rFonts w:ascii="Times New Roman" w:eastAsia="Calibri" w:hAnsi="Times New Roman"/>
          <w:sz w:val="20"/>
          <w:szCs w:val="20"/>
          <w:lang w:eastAsia="en-US"/>
        </w:rPr>
      </w:pPr>
      <w:r w:rsidRPr="00A7134B">
        <w:rPr>
          <w:rFonts w:ascii="Times New Roman" w:eastAsia="Calibri" w:hAnsi="Times New Roman"/>
          <w:sz w:val="28"/>
          <w:szCs w:val="28"/>
          <w:lang w:val="kk-KZ" w:eastAsia="en-US"/>
        </w:rPr>
        <w:t>Инновационная деятельность в экономическом контексте – это любой новый способ создания экономической добавленной стоимости, например, с помощью нового производственного или распределительного процесса, новой бизнес-модели, нового способа организации работы или посредством создания новых рынков либо изыскания новых источников поставок (ресурсов). А инновационная политика – это любая мера политики или механизм, оказывающие влияние на инновационный процесс.</w:t>
      </w:r>
    </w:p>
    <w:p w:rsidR="002461BD" w:rsidRDefault="002461BD" w:rsidP="002461BD">
      <w:pPr>
        <w:pStyle w:val="23"/>
        <w:tabs>
          <w:tab w:val="left" w:pos="0"/>
          <w:tab w:val="left" w:pos="426"/>
          <w:tab w:val="left" w:pos="9900"/>
        </w:tabs>
        <w:ind w:left="0" w:right="-1" w:firstLine="0"/>
        <w:jc w:val="both"/>
        <w:rPr>
          <w:rFonts w:ascii="Times New Roman" w:hAnsi="Times New Roman"/>
          <w:b/>
          <w:sz w:val="24"/>
          <w:szCs w:val="24"/>
        </w:rPr>
      </w:pPr>
      <w:r>
        <w:rPr>
          <w:rFonts w:ascii="Times New Roman" w:hAnsi="Times New Roman"/>
          <w:b/>
          <w:sz w:val="24"/>
          <w:szCs w:val="24"/>
        </w:rPr>
        <w:t xml:space="preserve"> </w:t>
      </w:r>
      <w:r w:rsidRPr="00345CB5">
        <w:rPr>
          <w:rFonts w:ascii="Times New Roman" w:hAnsi="Times New Roman"/>
          <w:b/>
          <w:noProof/>
          <w:sz w:val="24"/>
          <w:szCs w:val="24"/>
          <w:lang w:eastAsia="ru-RU"/>
        </w:rPr>
        <w:drawing>
          <wp:inline distT="0" distB="0" distL="0" distR="0" wp14:anchorId="1DD0CDA1" wp14:editId="6E6D54C1">
            <wp:extent cx="5543550" cy="2581275"/>
            <wp:effectExtent l="0" t="0" r="0" b="0"/>
            <wp:docPr id="24" name="Диаграмма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E82B51" w:rsidRPr="00934C0B" w:rsidRDefault="009F2271" w:rsidP="00934C0B">
      <w:pPr>
        <w:spacing w:line="240" w:lineRule="auto"/>
        <w:jc w:val="both"/>
        <w:rPr>
          <w:rFonts w:ascii="Times New Roman" w:eastAsia="Calibri" w:hAnsi="Times New Roman"/>
          <w:sz w:val="24"/>
          <w:szCs w:val="24"/>
          <w:lang w:eastAsia="en-US"/>
        </w:rPr>
      </w:pPr>
      <w:r w:rsidRPr="009F2271">
        <w:rPr>
          <w:rFonts w:ascii="Times New Roman" w:eastAsia="Calibri" w:hAnsi="Times New Roman"/>
          <w:sz w:val="24"/>
          <w:szCs w:val="24"/>
          <w:lang w:eastAsia="en-US"/>
        </w:rPr>
        <w:t xml:space="preserve">Рисунок 6. </w:t>
      </w:r>
      <w:r w:rsidR="00AF1F16" w:rsidRPr="009F2271">
        <w:rPr>
          <w:rFonts w:ascii="Times New Roman" w:eastAsia="Calibri" w:hAnsi="Times New Roman"/>
          <w:sz w:val="24"/>
          <w:szCs w:val="24"/>
          <w:lang w:eastAsia="en-US"/>
        </w:rPr>
        <w:t xml:space="preserve"> Основные источники финансирования </w:t>
      </w:r>
      <w:proofErr w:type="spellStart"/>
      <w:r w:rsidR="00AF1F16" w:rsidRPr="009F2271">
        <w:rPr>
          <w:rFonts w:ascii="Times New Roman" w:eastAsia="Calibri" w:hAnsi="Times New Roman"/>
          <w:sz w:val="24"/>
          <w:szCs w:val="24"/>
          <w:lang w:eastAsia="en-US"/>
        </w:rPr>
        <w:t>инновций</w:t>
      </w:r>
      <w:proofErr w:type="spellEnd"/>
      <w:r w:rsidRPr="009F2271">
        <w:rPr>
          <w:rFonts w:ascii="Times New Roman" w:eastAsia="Calibri" w:hAnsi="Times New Roman"/>
          <w:sz w:val="24"/>
          <w:szCs w:val="24"/>
          <w:lang w:eastAsia="en-US"/>
        </w:rPr>
        <w:t xml:space="preserve">. </w:t>
      </w:r>
      <w:r w:rsidR="00373369" w:rsidRPr="009F2271">
        <w:rPr>
          <w:rFonts w:ascii="Times New Roman" w:eastAsia="Calibri" w:hAnsi="Times New Roman"/>
          <w:sz w:val="24"/>
          <w:szCs w:val="24"/>
          <w:lang w:eastAsia="en-US"/>
        </w:rPr>
        <w:t>Источник</w:t>
      </w:r>
      <w:r w:rsidR="002461BD" w:rsidRPr="009F2271">
        <w:rPr>
          <w:rFonts w:ascii="Times New Roman" w:eastAsia="Calibri" w:hAnsi="Times New Roman"/>
          <w:sz w:val="24"/>
          <w:szCs w:val="24"/>
          <w:lang w:eastAsia="en-US"/>
        </w:rPr>
        <w:t>: Всемирный экономический форум, Отчет о глобальной конкурентоспособности за 2014-2015 гг</w:t>
      </w:r>
      <w:proofErr w:type="gramStart"/>
      <w:r w:rsidR="002461BD" w:rsidRPr="009F2271">
        <w:rPr>
          <w:rFonts w:ascii="Times New Roman" w:eastAsia="Calibri" w:hAnsi="Times New Roman"/>
          <w:sz w:val="24"/>
          <w:szCs w:val="24"/>
          <w:lang w:eastAsia="en-US"/>
        </w:rPr>
        <w:t>..</w:t>
      </w:r>
      <w:proofErr w:type="gramEnd"/>
    </w:p>
    <w:p w:rsidR="00A5391B" w:rsidRDefault="00A5391B" w:rsidP="00934C0B">
      <w:pPr>
        <w:spacing w:line="240" w:lineRule="auto"/>
        <w:ind w:firstLine="709"/>
        <w:contextualSpacing/>
        <w:jc w:val="both"/>
        <w:rPr>
          <w:rFonts w:ascii="Times New Roman" w:eastAsia="Calibri" w:hAnsi="Times New Roman"/>
          <w:sz w:val="24"/>
          <w:szCs w:val="24"/>
          <w:lang w:val="ky-KG" w:eastAsia="en-US"/>
        </w:rPr>
      </w:pPr>
    </w:p>
    <w:p w:rsidR="00A5391B" w:rsidRDefault="00A5391B" w:rsidP="00934C0B">
      <w:pPr>
        <w:spacing w:line="240" w:lineRule="auto"/>
        <w:ind w:firstLine="709"/>
        <w:contextualSpacing/>
        <w:jc w:val="both"/>
        <w:rPr>
          <w:rFonts w:ascii="Times New Roman" w:eastAsia="Calibri" w:hAnsi="Times New Roman"/>
          <w:sz w:val="24"/>
          <w:szCs w:val="24"/>
          <w:lang w:val="ky-KG" w:eastAsia="en-US"/>
        </w:rPr>
      </w:pPr>
    </w:p>
    <w:p w:rsidR="00E82B51" w:rsidRPr="00D82289" w:rsidRDefault="00D82289" w:rsidP="00934C0B">
      <w:pPr>
        <w:spacing w:line="240" w:lineRule="auto"/>
        <w:ind w:firstLine="709"/>
        <w:contextualSpacing/>
        <w:jc w:val="both"/>
        <w:rPr>
          <w:rFonts w:ascii="Times New Roman" w:eastAsia="Calibri" w:hAnsi="Times New Roman"/>
          <w:sz w:val="24"/>
          <w:szCs w:val="24"/>
          <w:lang w:val="ky-KG" w:eastAsia="en-US"/>
        </w:rPr>
      </w:pPr>
      <w:r>
        <w:rPr>
          <w:rFonts w:ascii="Times New Roman" w:eastAsia="Calibri" w:hAnsi="Times New Roman"/>
          <w:sz w:val="24"/>
          <w:szCs w:val="24"/>
          <w:lang w:val="ky-KG" w:eastAsia="en-US"/>
        </w:rPr>
        <w:lastRenderedPageBreak/>
        <w:t xml:space="preserve">Таблица </w:t>
      </w:r>
      <w:r w:rsidR="00E82B51" w:rsidRPr="00D82289">
        <w:rPr>
          <w:rFonts w:ascii="Times New Roman" w:eastAsia="Calibri" w:hAnsi="Times New Roman"/>
          <w:sz w:val="24"/>
          <w:szCs w:val="24"/>
          <w:lang w:val="ky-KG" w:eastAsia="en-US"/>
        </w:rPr>
        <w:t>3. Инструменты реализации стратегии инновационного развития  Кыргызской Республики</w:t>
      </w:r>
      <w:r>
        <w:rPr>
          <w:rFonts w:ascii="Times New Roman" w:eastAsia="Calibri" w:hAnsi="Times New Roman"/>
          <w:sz w:val="24"/>
          <w:szCs w:val="24"/>
          <w:lang w:val="ky-KG" w:eastAsia="en-US"/>
        </w:rPr>
        <w:t>.</w:t>
      </w:r>
    </w:p>
    <w:tbl>
      <w:tblPr>
        <w:tblStyle w:val="11"/>
        <w:tblW w:w="9213" w:type="dxa"/>
        <w:tblInd w:w="534" w:type="dxa"/>
        <w:tblLook w:val="04A0" w:firstRow="1" w:lastRow="0" w:firstColumn="1" w:lastColumn="0" w:noHBand="0" w:noVBand="1"/>
      </w:tblPr>
      <w:tblGrid>
        <w:gridCol w:w="2835"/>
        <w:gridCol w:w="6378"/>
      </w:tblGrid>
      <w:tr w:rsidR="00E82B51" w:rsidRPr="00565939" w:rsidTr="0027419A">
        <w:trPr>
          <w:trHeight w:val="693"/>
        </w:trPr>
        <w:tc>
          <w:tcPr>
            <w:tcW w:w="2835" w:type="dxa"/>
            <w:hideMark/>
          </w:tcPr>
          <w:p w:rsidR="00E82B51" w:rsidRPr="00565939" w:rsidRDefault="00E82B51" w:rsidP="003B43C4">
            <w:pPr>
              <w:tabs>
                <w:tab w:val="left" w:pos="990"/>
              </w:tabs>
              <w:spacing w:after="0" w:line="240" w:lineRule="auto"/>
              <w:rPr>
                <w:rFonts w:ascii="Arial" w:hAnsi="Arial" w:cs="Arial"/>
                <w:lang w:val="ky-KG" w:eastAsia="ru-RU"/>
              </w:rPr>
            </w:pPr>
            <w:r w:rsidRPr="00565939">
              <w:rPr>
                <w:rFonts w:ascii="Times New Roman" w:hAnsi="Times New Roman"/>
                <w:bCs/>
                <w:color w:val="000000"/>
                <w:kern w:val="24"/>
                <w:lang w:val="ky-KG" w:eastAsia="ru-RU"/>
              </w:rPr>
              <w:t>НИОКР</w:t>
            </w:r>
          </w:p>
        </w:tc>
        <w:tc>
          <w:tcPr>
            <w:tcW w:w="6378" w:type="dxa"/>
            <w:hideMark/>
          </w:tcPr>
          <w:p w:rsidR="00E82B51" w:rsidRPr="00565939" w:rsidRDefault="00E82B51" w:rsidP="003B43C4">
            <w:pPr>
              <w:tabs>
                <w:tab w:val="left" w:pos="990"/>
              </w:tabs>
              <w:spacing w:after="0" w:line="240" w:lineRule="auto"/>
              <w:rPr>
                <w:rFonts w:ascii="Arial" w:hAnsi="Arial" w:cs="Arial"/>
                <w:lang w:eastAsia="ru-RU"/>
              </w:rPr>
            </w:pPr>
            <w:r w:rsidRPr="00565939">
              <w:rPr>
                <w:rFonts w:ascii="Times New Roman" w:hAnsi="Times New Roman"/>
                <w:color w:val="000000"/>
                <w:kern w:val="24"/>
                <w:lang w:eastAsia="ru-RU"/>
              </w:rPr>
              <w:t>Определение приоритетные направления научных исследований и выделение грантов</w:t>
            </w:r>
          </w:p>
          <w:p w:rsidR="00E82B51" w:rsidRPr="00565939" w:rsidRDefault="00E82B51" w:rsidP="003B43C4">
            <w:pPr>
              <w:tabs>
                <w:tab w:val="left" w:pos="990"/>
              </w:tabs>
              <w:spacing w:after="0" w:line="240" w:lineRule="auto"/>
              <w:rPr>
                <w:rFonts w:ascii="Arial" w:hAnsi="Arial" w:cs="Arial"/>
                <w:lang w:eastAsia="ru-RU"/>
              </w:rPr>
            </w:pPr>
            <w:r w:rsidRPr="00565939">
              <w:rPr>
                <w:rFonts w:ascii="Times New Roman" w:hAnsi="Times New Roman"/>
                <w:color w:val="000000"/>
                <w:kern w:val="24"/>
                <w:lang w:eastAsia="ru-RU"/>
              </w:rPr>
              <w:t>Создание инфраструктуры учреждениям НИОКР</w:t>
            </w:r>
          </w:p>
          <w:p w:rsidR="00E82B51" w:rsidRPr="00565939" w:rsidRDefault="00E82B51" w:rsidP="003B43C4">
            <w:pPr>
              <w:tabs>
                <w:tab w:val="left" w:pos="990"/>
              </w:tabs>
              <w:spacing w:after="0" w:line="240" w:lineRule="auto"/>
              <w:rPr>
                <w:rFonts w:ascii="Arial" w:hAnsi="Arial" w:cs="Arial"/>
                <w:lang w:eastAsia="ru-RU"/>
              </w:rPr>
            </w:pPr>
            <w:r w:rsidRPr="00565939">
              <w:rPr>
                <w:rFonts w:ascii="Times New Roman" w:hAnsi="Times New Roman"/>
                <w:color w:val="000000"/>
                <w:kern w:val="24"/>
                <w:lang w:eastAsia="ru-RU"/>
              </w:rPr>
              <w:t>Создание условий для использования венчурных капиталов</w:t>
            </w:r>
          </w:p>
        </w:tc>
      </w:tr>
      <w:tr w:rsidR="00E82B51" w:rsidRPr="00565939" w:rsidTr="00565939">
        <w:trPr>
          <w:trHeight w:val="2094"/>
        </w:trPr>
        <w:tc>
          <w:tcPr>
            <w:tcW w:w="2835" w:type="dxa"/>
            <w:hideMark/>
          </w:tcPr>
          <w:p w:rsidR="00E82B51" w:rsidRPr="00565939" w:rsidRDefault="00E82B51" w:rsidP="003B43C4">
            <w:pPr>
              <w:tabs>
                <w:tab w:val="left" w:pos="990"/>
              </w:tabs>
              <w:spacing w:after="0" w:line="240" w:lineRule="auto"/>
              <w:rPr>
                <w:rFonts w:ascii="Arial" w:hAnsi="Arial" w:cs="Arial"/>
                <w:lang w:eastAsia="ru-RU"/>
              </w:rPr>
            </w:pPr>
            <w:r w:rsidRPr="00565939">
              <w:rPr>
                <w:rFonts w:ascii="Times New Roman" w:hAnsi="Times New Roman"/>
                <w:bCs/>
                <w:color w:val="000000"/>
                <w:kern w:val="24"/>
                <w:lang w:eastAsia="ru-RU"/>
              </w:rPr>
              <w:t> </w:t>
            </w:r>
          </w:p>
          <w:p w:rsidR="00E82B51" w:rsidRPr="00565939" w:rsidRDefault="00E82B51" w:rsidP="003B43C4">
            <w:pPr>
              <w:tabs>
                <w:tab w:val="left" w:pos="990"/>
              </w:tabs>
              <w:spacing w:after="0" w:line="240" w:lineRule="auto"/>
              <w:rPr>
                <w:rFonts w:ascii="Arial" w:hAnsi="Arial" w:cs="Arial"/>
                <w:lang w:eastAsia="ru-RU"/>
              </w:rPr>
            </w:pPr>
            <w:r w:rsidRPr="00565939">
              <w:rPr>
                <w:rFonts w:ascii="Times New Roman" w:hAnsi="Times New Roman"/>
                <w:bCs/>
                <w:color w:val="000000"/>
                <w:kern w:val="24"/>
                <w:lang w:eastAsia="ru-RU"/>
              </w:rPr>
              <w:t> </w:t>
            </w:r>
          </w:p>
          <w:p w:rsidR="00E82B51" w:rsidRPr="00565939" w:rsidRDefault="00E82B51" w:rsidP="003B43C4">
            <w:pPr>
              <w:tabs>
                <w:tab w:val="left" w:pos="990"/>
              </w:tabs>
              <w:spacing w:after="0" w:line="240" w:lineRule="auto"/>
              <w:rPr>
                <w:rFonts w:ascii="Arial" w:hAnsi="Arial" w:cs="Arial"/>
                <w:lang w:eastAsia="ru-RU"/>
              </w:rPr>
            </w:pPr>
            <w:r w:rsidRPr="00565939">
              <w:rPr>
                <w:rFonts w:ascii="Times New Roman" w:hAnsi="Times New Roman"/>
                <w:bCs/>
                <w:color w:val="000000"/>
                <w:kern w:val="24"/>
                <w:lang w:eastAsia="ru-RU"/>
              </w:rPr>
              <w:t> </w:t>
            </w:r>
          </w:p>
          <w:p w:rsidR="00E82B51" w:rsidRPr="00565939" w:rsidRDefault="00E82B51" w:rsidP="003B43C4">
            <w:pPr>
              <w:tabs>
                <w:tab w:val="left" w:pos="990"/>
              </w:tabs>
              <w:spacing w:after="0" w:line="240" w:lineRule="auto"/>
              <w:rPr>
                <w:rFonts w:ascii="Times New Roman" w:hAnsi="Times New Roman"/>
                <w:lang w:eastAsia="ru-RU"/>
              </w:rPr>
            </w:pPr>
            <w:r w:rsidRPr="00565939">
              <w:rPr>
                <w:rFonts w:ascii="Times New Roman" w:hAnsi="Times New Roman"/>
                <w:bCs/>
                <w:color w:val="000000"/>
                <w:kern w:val="24"/>
                <w:lang w:eastAsia="ru-RU"/>
              </w:rPr>
              <w:t> </w:t>
            </w:r>
            <w:r w:rsidRPr="00565939">
              <w:rPr>
                <w:rFonts w:ascii="Times New Roman" w:hAnsi="Times New Roman"/>
                <w:lang w:eastAsia="ru-RU"/>
              </w:rPr>
              <w:t>Подготовка кадров</w:t>
            </w:r>
          </w:p>
        </w:tc>
        <w:tc>
          <w:tcPr>
            <w:tcW w:w="6378" w:type="dxa"/>
            <w:hideMark/>
          </w:tcPr>
          <w:p w:rsidR="00E82B51" w:rsidRPr="00565939" w:rsidRDefault="00E82B51" w:rsidP="003B43C4">
            <w:pPr>
              <w:tabs>
                <w:tab w:val="left" w:pos="990"/>
              </w:tabs>
              <w:spacing w:after="0" w:line="240" w:lineRule="auto"/>
              <w:rPr>
                <w:rFonts w:ascii="Arial" w:hAnsi="Arial" w:cs="Arial"/>
                <w:lang w:eastAsia="ru-RU"/>
              </w:rPr>
            </w:pPr>
            <w:proofErr w:type="gramStart"/>
            <w:r w:rsidRPr="00565939">
              <w:rPr>
                <w:rFonts w:ascii="Times New Roman" w:hAnsi="Times New Roman"/>
                <w:color w:val="000000"/>
                <w:kern w:val="24"/>
                <w:lang w:eastAsia="ru-RU"/>
              </w:rPr>
              <w:t>Повышение квалификации инженеров и сотрудников не отрывая</w:t>
            </w:r>
            <w:proofErr w:type="gramEnd"/>
            <w:r w:rsidRPr="00565939">
              <w:rPr>
                <w:rFonts w:ascii="Times New Roman" w:hAnsi="Times New Roman"/>
                <w:color w:val="000000"/>
                <w:kern w:val="24"/>
                <w:lang w:eastAsia="ru-RU"/>
              </w:rPr>
              <w:t xml:space="preserve"> от производства</w:t>
            </w:r>
          </w:p>
          <w:p w:rsidR="00E82B51" w:rsidRPr="00565939" w:rsidRDefault="00E82B51" w:rsidP="003B43C4">
            <w:pPr>
              <w:tabs>
                <w:tab w:val="left" w:pos="990"/>
              </w:tabs>
              <w:spacing w:after="0" w:line="240" w:lineRule="auto"/>
              <w:rPr>
                <w:rFonts w:ascii="Arial" w:hAnsi="Arial" w:cs="Arial"/>
                <w:lang w:eastAsia="ru-RU"/>
              </w:rPr>
            </w:pPr>
            <w:r w:rsidRPr="00565939">
              <w:rPr>
                <w:rFonts w:ascii="Times New Roman" w:hAnsi="Times New Roman"/>
                <w:color w:val="000000"/>
                <w:kern w:val="24"/>
                <w:lang w:eastAsia="ru-RU"/>
              </w:rPr>
              <w:t>Финансирование научных  работников и обучение за рубежом</w:t>
            </w:r>
          </w:p>
          <w:p w:rsidR="00E82B51" w:rsidRPr="00565939" w:rsidRDefault="00E82B51" w:rsidP="003B43C4">
            <w:pPr>
              <w:tabs>
                <w:tab w:val="left" w:pos="990"/>
              </w:tabs>
              <w:spacing w:after="0" w:line="240" w:lineRule="auto"/>
              <w:rPr>
                <w:rFonts w:ascii="Arial" w:hAnsi="Arial" w:cs="Arial"/>
                <w:lang w:eastAsia="ru-RU"/>
              </w:rPr>
            </w:pPr>
            <w:proofErr w:type="spellStart"/>
            <w:r w:rsidRPr="00565939">
              <w:rPr>
                <w:rFonts w:ascii="Times New Roman" w:hAnsi="Times New Roman"/>
                <w:color w:val="000000"/>
                <w:kern w:val="24"/>
                <w:lang w:eastAsia="ru-RU"/>
              </w:rPr>
              <w:t>Финасирование</w:t>
            </w:r>
            <w:proofErr w:type="spellEnd"/>
            <w:r w:rsidRPr="00565939">
              <w:rPr>
                <w:rFonts w:ascii="Times New Roman" w:hAnsi="Times New Roman"/>
                <w:color w:val="000000"/>
                <w:kern w:val="24"/>
                <w:lang w:eastAsia="ru-RU"/>
              </w:rPr>
              <w:t xml:space="preserve"> инфраструктуры ВУЗов</w:t>
            </w:r>
          </w:p>
          <w:p w:rsidR="00E82B51" w:rsidRPr="00565939" w:rsidRDefault="00E82B51" w:rsidP="003B43C4">
            <w:pPr>
              <w:tabs>
                <w:tab w:val="left" w:pos="990"/>
              </w:tabs>
              <w:spacing w:after="0" w:line="240" w:lineRule="auto"/>
              <w:rPr>
                <w:rFonts w:ascii="Arial" w:hAnsi="Arial" w:cs="Arial"/>
                <w:lang w:eastAsia="ru-RU"/>
              </w:rPr>
            </w:pPr>
            <w:r w:rsidRPr="00565939">
              <w:rPr>
                <w:rFonts w:ascii="Times New Roman" w:hAnsi="Times New Roman"/>
                <w:color w:val="000000"/>
                <w:kern w:val="24"/>
                <w:lang w:eastAsia="ru-RU"/>
              </w:rPr>
              <w:t>Привлечение на научные  работы выпускников университетов и обучающихся в докторантуре</w:t>
            </w:r>
          </w:p>
          <w:p w:rsidR="00E82B51" w:rsidRPr="00565939" w:rsidRDefault="00E82B51" w:rsidP="003B43C4">
            <w:pPr>
              <w:tabs>
                <w:tab w:val="left" w:pos="990"/>
              </w:tabs>
              <w:spacing w:after="0" w:line="240" w:lineRule="auto"/>
              <w:rPr>
                <w:rFonts w:ascii="Arial" w:hAnsi="Arial" w:cs="Arial"/>
                <w:lang w:eastAsia="ru-RU"/>
              </w:rPr>
            </w:pPr>
            <w:r w:rsidRPr="00565939">
              <w:rPr>
                <w:rFonts w:ascii="Times New Roman" w:hAnsi="Times New Roman"/>
                <w:color w:val="000000"/>
                <w:kern w:val="24"/>
                <w:lang w:eastAsia="ru-RU"/>
              </w:rPr>
              <w:t>Разработка для научных работников и студентов современных программ  многопрофильных курсов  и обучение</w:t>
            </w:r>
          </w:p>
        </w:tc>
      </w:tr>
      <w:tr w:rsidR="00E82B51" w:rsidRPr="00565939" w:rsidTr="0027419A">
        <w:trPr>
          <w:trHeight w:val="837"/>
        </w:trPr>
        <w:tc>
          <w:tcPr>
            <w:tcW w:w="2835" w:type="dxa"/>
            <w:hideMark/>
          </w:tcPr>
          <w:p w:rsidR="00E82B51" w:rsidRPr="00565939" w:rsidRDefault="00E82B51" w:rsidP="003B43C4">
            <w:pPr>
              <w:tabs>
                <w:tab w:val="left" w:pos="990"/>
              </w:tabs>
              <w:spacing w:after="0" w:line="240" w:lineRule="auto"/>
              <w:rPr>
                <w:rFonts w:ascii="Arial" w:hAnsi="Arial" w:cs="Arial"/>
                <w:lang w:eastAsia="ru-RU"/>
              </w:rPr>
            </w:pPr>
            <w:r w:rsidRPr="00565939">
              <w:rPr>
                <w:rFonts w:ascii="Times New Roman" w:hAnsi="Times New Roman"/>
                <w:bCs/>
                <w:color w:val="000000"/>
                <w:kern w:val="24"/>
                <w:lang w:eastAsia="ru-RU"/>
              </w:rPr>
              <w:t>Повышение эффективности научно исследовательских работ</w:t>
            </w:r>
          </w:p>
        </w:tc>
        <w:tc>
          <w:tcPr>
            <w:tcW w:w="6378" w:type="dxa"/>
            <w:hideMark/>
          </w:tcPr>
          <w:p w:rsidR="00E82B51" w:rsidRPr="00565939" w:rsidRDefault="00E82B51" w:rsidP="003B43C4">
            <w:pPr>
              <w:tabs>
                <w:tab w:val="left" w:pos="990"/>
              </w:tabs>
              <w:spacing w:after="0" w:line="240" w:lineRule="auto"/>
              <w:rPr>
                <w:rFonts w:ascii="Arial" w:hAnsi="Arial" w:cs="Arial"/>
                <w:lang w:eastAsia="ru-RU"/>
              </w:rPr>
            </w:pPr>
            <w:r w:rsidRPr="00565939">
              <w:rPr>
                <w:rFonts w:ascii="Times New Roman" w:hAnsi="Times New Roman"/>
                <w:color w:val="000000"/>
                <w:kern w:val="24"/>
                <w:lang w:eastAsia="ru-RU"/>
              </w:rPr>
              <w:t xml:space="preserve">Собрание и </w:t>
            </w:r>
            <w:proofErr w:type="spellStart"/>
            <w:r w:rsidRPr="00565939">
              <w:rPr>
                <w:rFonts w:ascii="Times New Roman" w:hAnsi="Times New Roman"/>
                <w:color w:val="000000"/>
                <w:kern w:val="24"/>
                <w:lang w:eastAsia="ru-RU"/>
              </w:rPr>
              <w:t>распространие</w:t>
            </w:r>
            <w:proofErr w:type="spellEnd"/>
            <w:r w:rsidRPr="00565939">
              <w:rPr>
                <w:rFonts w:ascii="Times New Roman" w:hAnsi="Times New Roman"/>
                <w:color w:val="000000"/>
                <w:kern w:val="24"/>
                <w:lang w:eastAsia="ru-RU"/>
              </w:rPr>
              <w:t xml:space="preserve"> научных информаций</w:t>
            </w:r>
          </w:p>
          <w:p w:rsidR="00E82B51" w:rsidRPr="00565939" w:rsidRDefault="00E82B51" w:rsidP="003B43C4">
            <w:pPr>
              <w:tabs>
                <w:tab w:val="left" w:pos="990"/>
              </w:tabs>
              <w:spacing w:after="0" w:line="240" w:lineRule="auto"/>
              <w:rPr>
                <w:rFonts w:ascii="Arial" w:hAnsi="Arial" w:cs="Arial"/>
                <w:lang w:eastAsia="ru-RU"/>
              </w:rPr>
            </w:pPr>
            <w:r w:rsidRPr="00565939">
              <w:rPr>
                <w:rFonts w:ascii="Times New Roman" w:hAnsi="Times New Roman"/>
                <w:color w:val="000000"/>
                <w:kern w:val="24"/>
                <w:lang w:eastAsia="ru-RU"/>
              </w:rPr>
              <w:t>Создание в городах технопарков</w:t>
            </w:r>
          </w:p>
          <w:p w:rsidR="00E82B51" w:rsidRPr="00565939" w:rsidRDefault="00E82B51" w:rsidP="003B43C4">
            <w:pPr>
              <w:tabs>
                <w:tab w:val="left" w:pos="990"/>
              </w:tabs>
              <w:spacing w:after="0" w:line="240" w:lineRule="auto"/>
              <w:rPr>
                <w:rFonts w:ascii="Arial" w:hAnsi="Arial" w:cs="Arial"/>
                <w:lang w:eastAsia="ru-RU"/>
              </w:rPr>
            </w:pPr>
            <w:r w:rsidRPr="00565939">
              <w:rPr>
                <w:rFonts w:ascii="Times New Roman" w:hAnsi="Times New Roman"/>
                <w:color w:val="000000"/>
                <w:kern w:val="24"/>
                <w:lang w:eastAsia="ru-RU"/>
              </w:rPr>
              <w:t>Создание в регионах инкубаторов</w:t>
            </w:r>
          </w:p>
        </w:tc>
      </w:tr>
      <w:tr w:rsidR="00E82B51" w:rsidRPr="00565939" w:rsidTr="0027419A">
        <w:trPr>
          <w:trHeight w:val="934"/>
        </w:trPr>
        <w:tc>
          <w:tcPr>
            <w:tcW w:w="2835" w:type="dxa"/>
            <w:hideMark/>
          </w:tcPr>
          <w:p w:rsidR="00E82B51" w:rsidRPr="00565939" w:rsidRDefault="00E82B51" w:rsidP="003B43C4">
            <w:pPr>
              <w:tabs>
                <w:tab w:val="left" w:pos="990"/>
              </w:tabs>
              <w:spacing w:after="0" w:line="240" w:lineRule="auto"/>
              <w:rPr>
                <w:rFonts w:ascii="Arial" w:hAnsi="Arial" w:cs="Arial"/>
                <w:lang w:eastAsia="ru-RU"/>
              </w:rPr>
            </w:pPr>
            <w:r w:rsidRPr="00565939">
              <w:rPr>
                <w:rFonts w:ascii="Times New Roman" w:hAnsi="Times New Roman"/>
                <w:bCs/>
                <w:color w:val="000000"/>
                <w:kern w:val="24"/>
                <w:lang w:eastAsia="ru-RU"/>
              </w:rPr>
              <w:t>Международное сотрудничество</w:t>
            </w:r>
          </w:p>
        </w:tc>
        <w:tc>
          <w:tcPr>
            <w:tcW w:w="6378" w:type="dxa"/>
            <w:hideMark/>
          </w:tcPr>
          <w:p w:rsidR="00E82B51" w:rsidRPr="00565939" w:rsidRDefault="00E82B51" w:rsidP="003B43C4">
            <w:pPr>
              <w:tabs>
                <w:tab w:val="left" w:pos="990"/>
              </w:tabs>
              <w:spacing w:after="0" w:line="240" w:lineRule="auto"/>
              <w:rPr>
                <w:rFonts w:ascii="Arial" w:hAnsi="Arial" w:cs="Arial"/>
                <w:lang w:eastAsia="ru-RU"/>
              </w:rPr>
            </w:pPr>
            <w:r w:rsidRPr="00565939">
              <w:rPr>
                <w:rFonts w:ascii="Times New Roman" w:hAnsi="Times New Roman"/>
                <w:color w:val="000000"/>
                <w:kern w:val="24"/>
                <w:lang w:eastAsia="ru-RU"/>
              </w:rPr>
              <w:t xml:space="preserve"> Расширение участия Кыргызстана в международных научно-исследовательских работах</w:t>
            </w:r>
          </w:p>
          <w:p w:rsidR="00E82B51" w:rsidRPr="00565939" w:rsidRDefault="00E82B51" w:rsidP="003B43C4">
            <w:pPr>
              <w:tabs>
                <w:tab w:val="left" w:pos="990"/>
              </w:tabs>
              <w:spacing w:after="0" w:line="240" w:lineRule="auto"/>
              <w:rPr>
                <w:rFonts w:ascii="Arial" w:hAnsi="Arial" w:cs="Arial"/>
                <w:lang w:eastAsia="ru-RU"/>
              </w:rPr>
            </w:pPr>
            <w:r w:rsidRPr="00565939">
              <w:rPr>
                <w:rFonts w:ascii="Times New Roman" w:hAnsi="Times New Roman"/>
                <w:color w:val="000000"/>
                <w:kern w:val="24"/>
                <w:lang w:eastAsia="ru-RU"/>
              </w:rPr>
              <w:t xml:space="preserve">Наложить </w:t>
            </w:r>
            <w:proofErr w:type="spellStart"/>
            <w:r w:rsidRPr="00565939">
              <w:rPr>
                <w:rFonts w:ascii="Times New Roman" w:hAnsi="Times New Roman"/>
                <w:color w:val="000000"/>
                <w:kern w:val="24"/>
                <w:lang w:eastAsia="ru-RU"/>
              </w:rPr>
              <w:t>ответсвенность</w:t>
            </w:r>
            <w:proofErr w:type="spellEnd"/>
            <w:r w:rsidRPr="00565939">
              <w:rPr>
                <w:rFonts w:ascii="Times New Roman" w:hAnsi="Times New Roman"/>
                <w:color w:val="000000"/>
                <w:kern w:val="24"/>
                <w:lang w:eastAsia="ru-RU"/>
              </w:rPr>
              <w:t xml:space="preserve"> дипломатическому корпусу Кыргызстана за рубежом по вопросам постоянного  сбора научно-технических информаций.</w:t>
            </w:r>
          </w:p>
        </w:tc>
      </w:tr>
    </w:tbl>
    <w:p w:rsidR="0027419A" w:rsidRDefault="0027419A" w:rsidP="00565939">
      <w:pPr>
        <w:spacing w:line="240" w:lineRule="auto"/>
        <w:contextualSpacing/>
        <w:jc w:val="both"/>
        <w:rPr>
          <w:rFonts w:ascii="Times New Roman" w:hAnsi="Times New Roman"/>
          <w:b/>
          <w:sz w:val="24"/>
          <w:szCs w:val="24"/>
          <w:lang w:eastAsia="en-US"/>
        </w:rPr>
      </w:pPr>
    </w:p>
    <w:p w:rsidR="00204447" w:rsidRDefault="00064315" w:rsidP="003B43C4">
      <w:pPr>
        <w:spacing w:line="240" w:lineRule="auto"/>
        <w:ind w:firstLine="709"/>
        <w:contextualSpacing/>
        <w:jc w:val="both"/>
        <w:rPr>
          <w:rFonts w:ascii="Times New Roman" w:eastAsia="Calibri" w:hAnsi="Times New Roman"/>
          <w:sz w:val="28"/>
          <w:szCs w:val="28"/>
          <w:lang w:val="ky-KG" w:eastAsia="en-US"/>
        </w:rPr>
      </w:pPr>
      <w:r w:rsidRPr="00934C0B">
        <w:rPr>
          <w:rFonts w:ascii="Times New Roman" w:eastAsia="Calibri" w:hAnsi="Times New Roman"/>
          <w:b/>
          <w:sz w:val="28"/>
          <w:szCs w:val="28"/>
          <w:lang w:val="ky-KG" w:eastAsia="en-US"/>
        </w:rPr>
        <w:t>В четвертой главе  “Развитие Кыргызстана в рамках региональной интеграции”</w:t>
      </w:r>
      <w:r w:rsidRPr="00846CAB">
        <w:rPr>
          <w:rFonts w:ascii="Times New Roman" w:eastAsia="Calibri" w:hAnsi="Times New Roman"/>
          <w:sz w:val="28"/>
          <w:szCs w:val="28"/>
          <w:lang w:val="ky-KG" w:eastAsia="en-US"/>
        </w:rPr>
        <w:t xml:space="preserve"> исследованы основные направления углубления Таможенного союза. Показаны основные приоритеты развития торгово-экономических отраслей и рассмотрены возможнос</w:t>
      </w:r>
      <w:r w:rsidR="00AF1F16">
        <w:rPr>
          <w:rFonts w:ascii="Times New Roman" w:eastAsia="Calibri" w:hAnsi="Times New Roman"/>
          <w:sz w:val="28"/>
          <w:szCs w:val="28"/>
          <w:lang w:val="ky-KG" w:eastAsia="en-US"/>
        </w:rPr>
        <w:t>ти вхождения в Таможенный союз.</w:t>
      </w:r>
      <w:r w:rsidR="00AB08A7">
        <w:rPr>
          <w:rFonts w:ascii="Times New Roman" w:eastAsia="Calibri" w:hAnsi="Times New Roman"/>
          <w:sz w:val="28"/>
          <w:szCs w:val="28"/>
          <w:lang w:val="ky-KG" w:eastAsia="en-US"/>
        </w:rPr>
        <w:t xml:space="preserve"> </w:t>
      </w:r>
    </w:p>
    <w:p w:rsidR="003B43C4" w:rsidRPr="00BD7026" w:rsidRDefault="003B43C4" w:rsidP="003B43C4">
      <w:pPr>
        <w:spacing w:line="240" w:lineRule="auto"/>
        <w:ind w:firstLine="709"/>
        <w:contextualSpacing/>
        <w:jc w:val="both"/>
        <w:rPr>
          <w:rFonts w:ascii="Times New Roman" w:eastAsia="Calibri" w:hAnsi="Times New Roman"/>
          <w:sz w:val="28"/>
          <w:szCs w:val="28"/>
          <w:lang w:val="ky-KG" w:eastAsia="en-US"/>
        </w:rPr>
      </w:pPr>
    </w:p>
    <w:p w:rsidR="00064315" w:rsidRDefault="009676D8" w:rsidP="00AF1F16">
      <w:pPr>
        <w:spacing w:line="240" w:lineRule="auto"/>
        <w:jc w:val="both"/>
        <w:rPr>
          <w:rFonts w:ascii="Times New Roman" w:eastAsia="Calibri" w:hAnsi="Times New Roman"/>
          <w:b/>
          <w:sz w:val="24"/>
          <w:szCs w:val="24"/>
          <w:lang w:val="ky-KG" w:eastAsia="en-US"/>
        </w:rPr>
      </w:pPr>
      <w:r>
        <w:rPr>
          <w:noProof/>
        </w:rPr>
        <w:pict>
          <v:shapetype id="_x0000_t32" coordsize="21600,21600" o:spt="32" o:oned="t" path="m,l21600,21600e" filled="f">
            <v:path arrowok="t" fillok="f" o:connecttype="none"/>
            <o:lock v:ext="edit" shapetype="t"/>
          </v:shapetype>
          <v:shape id="_x0000_s1170" type="#_x0000_t32" style="position:absolute;left:0;text-align:left;margin-left:43.05pt;margin-top:156.9pt;width:66.75pt;height:19.2pt;z-index:251706368" o:connectortype="straight" strokecolor="#00b0f0">
            <v:stroke endarrow="block"/>
          </v:shape>
        </w:pict>
      </w:r>
      <w:r>
        <w:rPr>
          <w:noProof/>
        </w:rPr>
        <w:pict>
          <v:shape id="_x0000_s1098" type="#_x0000_t32" style="position:absolute;left:0;text-align:left;margin-left:43.05pt;margin-top:118.85pt;width:66.75pt;height:17.95pt;flip:y;z-index:251677696" o:connectortype="straight" strokecolor="#8db3e2 [1311]">
            <v:stroke endarrow="block"/>
          </v:shape>
        </w:pict>
      </w:r>
      <w:r>
        <w:rPr>
          <w:noProof/>
        </w:rPr>
        <w:pict>
          <v:shape id="_x0000_s1171" type="#_x0000_t32" style="position:absolute;left:0;text-align:left;margin-left:25.05pt;margin-top:45.35pt;width:84.75pt;height:69.65pt;flip:y;z-index:251707392" o:connectortype="straight" strokecolor="#00b0f0">
            <v:stroke endarrow="block"/>
          </v:shape>
        </w:pict>
      </w:r>
      <w:r>
        <w:rPr>
          <w:noProof/>
        </w:rPr>
        <w:pict>
          <v:shape id="_x0000_s1097" type="#_x0000_t32" style="position:absolute;left:0;text-align:left;margin-left:19.95pt;margin-top:176.1pt;width:85.35pt;height:76.9pt;z-index:251676672" o:connectortype="straight" strokecolor="#8db3e2 [1311]">
            <v:stroke endarrow="block"/>
          </v:shape>
        </w:pict>
      </w:r>
      <w:r>
        <w:rPr>
          <w:noProof/>
        </w:rPr>
        <w:pict>
          <v:oval id="Овал 25" o:spid="_x0000_s1094" style="position:absolute;left:0;text-align:left;margin-left:102.7pt;margin-top:244pt;width:44.05pt;height:37.1pt;z-index:251667456;visibility:visible;mso-wrap-style:square;mso-width-percent:0;mso-wrap-distance-left:9pt;mso-wrap-distance-top:0;mso-wrap-distance-right:9pt;mso-wrap-distance-bottom:0;mso-position-horizontal-relative:text;mso-position-vertical-relative:text;mso-width-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" filled="f" stroked="f" strokeweight="2pt">
            <v:textbox style="mso-next-textbox:#Овал 25">
              <w:txbxContent>
                <w:p w:rsidR="003B43C4" w:rsidRPr="00946AB0" w:rsidRDefault="003B43C4" w:rsidP="001951DC">
                  <w:pPr>
                    <w:pStyle w:val="af8"/>
                    <w:spacing w:before="0" w:beforeAutospacing="0" w:after="0" w:afterAutospacing="0"/>
                    <w:jc w:val="center"/>
                  </w:pPr>
                  <w:r w:rsidRPr="00946AB0">
                    <w:rPr>
                      <w:rFonts w:eastAsia="+mn-ea"/>
                      <w:color w:val="000000"/>
                      <w:kern w:val="24"/>
                      <w:lang w:val="en-US"/>
                    </w:rPr>
                    <w:t>I</w:t>
                  </w:r>
                </w:p>
              </w:txbxContent>
            </v:textbox>
          </v:oval>
        </w:pict>
      </w:r>
      <w:r>
        <w:rPr>
          <w:noProof/>
        </w:rPr>
        <w:pict>
          <v:oval id="Овал 24" o:spid="_x0000_s1090" style="position:absolute;left:0;text-align:left;margin-left:95.7pt;margin-top:161.85pt;width:41.5pt;height:38.4pt;z-index:25166643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" filled="f" stroked="f" strokeweight="2pt">
            <v:textbox style="mso-next-textbox:#Овал 24">
              <w:txbxContent>
                <w:p w:rsidR="003B43C4" w:rsidRPr="00946AB0" w:rsidRDefault="003B43C4" w:rsidP="001951DC">
                  <w:pPr>
                    <w:pStyle w:val="af8"/>
                    <w:spacing w:before="0" w:beforeAutospacing="0" w:after="0" w:afterAutospacing="0"/>
                    <w:jc w:val="center"/>
                  </w:pPr>
                  <w:r w:rsidRPr="00946AB0">
                    <w:rPr>
                      <w:rFonts w:eastAsia="+mn-ea"/>
                      <w:color w:val="000000"/>
                      <w:kern w:val="24"/>
                      <w:lang w:val="en-US"/>
                    </w:rPr>
                    <w:t>II</w:t>
                  </w:r>
                </w:p>
              </w:txbxContent>
            </v:textbox>
          </v:oval>
        </w:pict>
      </w:r>
      <w:r>
        <w:rPr>
          <w:noProof/>
        </w:rPr>
        <w:pict>
          <v:oval id="Овал 23" o:spid="_x0000_s1095" style="position:absolute;left:0;text-align:left;margin-left:105.3pt;margin-top:101.05pt;width:46.55pt;height:35.75pt;z-index:251665408;visibility:visible;mso-wrap-style:square;mso-width-percent:0;mso-wrap-distance-left:9pt;mso-wrap-distance-top:0;mso-wrap-distance-right:9pt;mso-wrap-distance-bottom:0;mso-position-horizontal-relative:text;mso-position-vertical-relative:text;mso-width-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" filled="f" stroked="f" strokeweight="2pt">
            <v:textbox style="mso-next-textbox:#Овал 23">
              <w:txbxContent>
                <w:p w:rsidR="003B43C4" w:rsidRPr="00946AB0" w:rsidRDefault="003B43C4" w:rsidP="001951DC">
                  <w:pPr>
                    <w:pStyle w:val="af8"/>
                    <w:spacing w:before="0" w:beforeAutospacing="0" w:after="0" w:afterAutospacing="0"/>
                    <w:jc w:val="center"/>
                  </w:pPr>
                  <w:r w:rsidRPr="00946AB0">
                    <w:rPr>
                      <w:rFonts w:eastAsia="+mn-ea"/>
                      <w:color w:val="000000"/>
                      <w:kern w:val="24"/>
                      <w:lang w:val="en-US"/>
                    </w:rPr>
                    <w:t>III</w:t>
                  </w:r>
                </w:p>
              </w:txbxContent>
            </v:textbox>
          </v:oval>
        </w:pict>
      </w:r>
      <w:r>
        <w:rPr>
          <w:noProof/>
        </w:rPr>
        <w:pict>
          <v:oval id="Овал 5" o:spid="_x0000_s1087" style="position:absolute;left:0;text-align:left;margin-left:95.7pt;margin-top:23pt;width:51.05pt;height:42.75pt;z-index:251664384;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" filled="f" stroked="f" strokeweight="2pt">
            <v:textbox style="mso-next-textbox:#Овал 5">
              <w:txbxContent>
                <w:p w:rsidR="003B43C4" w:rsidRPr="00946AB0" w:rsidRDefault="003B43C4" w:rsidP="001951DC">
                  <w:pPr>
                    <w:pStyle w:val="af8"/>
                    <w:spacing w:before="0" w:beforeAutospacing="0" w:after="0" w:afterAutospacing="0"/>
                    <w:jc w:val="center"/>
                  </w:pPr>
                  <w:r w:rsidRPr="00946AB0">
                    <w:rPr>
                      <w:rFonts w:eastAsia="+mn-ea"/>
                      <w:color w:val="000000"/>
                      <w:kern w:val="24"/>
                      <w:lang w:val="en-US"/>
                    </w:rPr>
                    <w:t>IV</w:t>
                  </w:r>
                </w:p>
              </w:txbxContent>
            </v:textbox>
          </v:oval>
        </w:pict>
      </w:r>
      <w:r>
        <w:rPr>
          <w:noProof/>
        </w:rPr>
        <w:pict>
          <v:rect id="Прямоугольник 22" o:spid="_x0000_s1092" style="position:absolute;left:0;text-align:left;margin-left:411.45pt;margin-top:253pt;width:51.9pt;height:39.3pt;z-index:251675648;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filled="f" fillcolor="window" stroked="f" strokeweight="2pt">
            <v:textbox style="mso-next-textbox:#Прямоугольник 22">
              <w:txbxContent>
                <w:p w:rsidR="003B43C4" w:rsidRPr="00946AB0" w:rsidRDefault="003B43C4" w:rsidP="001951DC">
                  <w:pPr>
                    <w:pStyle w:val="af8"/>
                    <w:spacing w:before="0" w:beforeAutospacing="0" w:after="0" w:afterAutospacing="0"/>
                    <w:jc w:val="center"/>
                  </w:pPr>
                  <w:r w:rsidRPr="00946AB0">
                    <w:rPr>
                      <w:rFonts w:eastAsia="+mn-ea"/>
                      <w:color w:val="000000"/>
                      <w:kern w:val="24"/>
                    </w:rPr>
                    <w:t>1996</w:t>
                  </w:r>
                </w:p>
              </w:txbxContent>
            </v:textbox>
          </v:rect>
        </w:pict>
      </w:r>
      <w:r>
        <w:rPr>
          <w:noProof/>
        </w:rPr>
        <w:pict>
          <v:rect id="Прямоугольник 21" o:spid="_x0000_s1088" style="position:absolute;left:0;text-align:left;margin-left:404.7pt;margin-top:168.95pt;width:51.9pt;height:33.5pt;z-index:251674624;visibility:visible;mso-wrap-style:square;mso-width-percent:0;mso-wrap-distance-left:9pt;mso-wrap-distance-top:0;mso-wrap-distance-right:9pt;mso-wrap-distance-bottom:0;mso-position-horizontal-relative:text;mso-position-vertical-relative:text;mso-width-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" fillcolor="window" stroked="f" strokeweight="2pt">
            <v:textbox style="mso-next-textbox:#Прямоугольник 21">
              <w:txbxContent>
                <w:p w:rsidR="003B43C4" w:rsidRPr="00946AB0" w:rsidRDefault="003B43C4" w:rsidP="001951DC">
                  <w:pPr>
                    <w:pStyle w:val="af8"/>
                    <w:spacing w:before="0" w:beforeAutospacing="0" w:after="0" w:afterAutospacing="0"/>
                    <w:jc w:val="center"/>
                  </w:pPr>
                  <w:r w:rsidRPr="00946AB0">
                    <w:rPr>
                      <w:rFonts w:eastAsia="+mn-ea"/>
                      <w:color w:val="000000"/>
                      <w:kern w:val="24"/>
                    </w:rPr>
                    <w:t>2011</w:t>
                  </w:r>
                </w:p>
              </w:txbxContent>
            </v:textbox>
          </v:rect>
        </w:pict>
      </w:r>
      <w:r>
        <w:rPr>
          <w:noProof/>
        </w:rPr>
        <w:pict>
          <v:rect id="Прямоугольник 20" o:spid="_x0000_s1091" style="position:absolute;left:0;text-align:left;margin-left:411.45pt;margin-top:96.7pt;width:50.15pt;height:40.1pt;z-index:25167360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filled="f" fillcolor="window" stroked="f" strokeweight="2pt">
            <v:textbox style="mso-next-textbox:#Прямоугольник 20">
              <w:txbxContent>
                <w:p w:rsidR="003B43C4" w:rsidRPr="00946AB0" w:rsidRDefault="003B43C4" w:rsidP="001951DC">
                  <w:pPr>
                    <w:pStyle w:val="af8"/>
                    <w:spacing w:before="0" w:beforeAutospacing="0" w:after="0" w:afterAutospacing="0"/>
                    <w:jc w:val="center"/>
                  </w:pPr>
                  <w:r w:rsidRPr="00946AB0">
                    <w:rPr>
                      <w:rFonts w:eastAsia="+mn-ea"/>
                      <w:color w:val="000000"/>
                      <w:kern w:val="24"/>
                    </w:rPr>
                    <w:t>2012</w:t>
                  </w:r>
                </w:p>
              </w:txbxContent>
            </v:textbox>
          </v:rect>
        </w:pict>
      </w:r>
      <w:r>
        <w:rPr>
          <w:noProof/>
        </w:rPr>
        <w:pict>
          <v:rect id="Прямоугольник 2" o:spid="_x0000_s1093" style="position:absolute;left:0;text-align:left;margin-left:404.7pt;margin-top:24.75pt;width:48.55pt;height:41pt;z-index:251672576;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filled="f" fillcolor="window" stroked="f" strokeweight="2pt">
            <v:textbox style="mso-next-textbox:#Прямоугольник 2">
              <w:txbxContent>
                <w:p w:rsidR="003B43C4" w:rsidRPr="00946AB0" w:rsidRDefault="003B43C4" w:rsidP="001951DC">
                  <w:pPr>
                    <w:pStyle w:val="af8"/>
                    <w:spacing w:before="0" w:beforeAutospacing="0" w:after="0" w:afterAutospacing="0"/>
                    <w:jc w:val="center"/>
                  </w:pPr>
                  <w:r w:rsidRPr="00946AB0">
                    <w:rPr>
                      <w:rFonts w:eastAsia="+mn-ea"/>
                      <w:color w:val="000000"/>
                      <w:kern w:val="24"/>
                    </w:rPr>
                    <w:t>2015</w:t>
                  </w:r>
                </w:p>
              </w:txbxContent>
            </v:textbox>
          </v:rect>
        </w:pict>
      </w:r>
      <w:r>
        <w:rPr>
          <w:noProof/>
        </w:rPr>
        <w:pict>
          <v:oval id="Овал 31" o:spid="_x0000_s1083" style="position:absolute;left:0;text-align:left;margin-left:-21.95pt;margin-top:115pt;width:58.6pt;height:53.95pt;z-index:251663360;visibility:visible;mso-wrap-distance-left:9pt;mso-wrap-distance-top:0;mso-wrap-distance-right:9pt;mso-wrap-distance-bottom:0;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" fillcolor="window" strokecolor="#f79646" strokeweight="2pt">
            <v:textbox style="mso-next-textbox:#Овал 31">
              <w:txbxContent>
                <w:p w:rsidR="003B43C4" w:rsidRPr="00946AB0" w:rsidRDefault="003B43C4" w:rsidP="001951DC">
                  <w:pPr>
                    <w:pStyle w:val="af8"/>
                    <w:spacing w:before="0" w:beforeAutospacing="0" w:after="0" w:afterAutospacing="0"/>
                    <w:jc w:val="center"/>
                    <w:rPr>
                      <w:sz w:val="20"/>
                      <w:szCs w:val="20"/>
                    </w:rPr>
                  </w:pPr>
                  <w:r>
                    <w:rPr>
                      <w:rFonts w:eastAsia="+mn-ea"/>
                      <w:color w:val="000000"/>
                      <w:kern w:val="24"/>
                      <w:sz w:val="20"/>
                      <w:szCs w:val="20"/>
                    </w:rPr>
                    <w:t>Этапы</w:t>
                  </w:r>
                </w:p>
              </w:txbxContent>
            </v:textbox>
          </v:oval>
        </w:pict>
      </w:r>
      <w:r w:rsidR="001951DC" w:rsidRPr="00644F69">
        <w:rPr>
          <w:rFonts w:ascii="Times New Roman" w:eastAsia="Calibri" w:hAnsi="Times New Roman"/>
          <w:b/>
          <w:sz w:val="24"/>
          <w:szCs w:val="24"/>
          <w:lang w:val="ky-KG" w:eastAsia="en-US"/>
        </w:rPr>
        <w:t xml:space="preserve">                      </w:t>
      </w:r>
      <w:r w:rsidR="001951DC" w:rsidRPr="001951DC">
        <w:rPr>
          <w:rFonts w:ascii="Times New Roman" w:eastAsia="Calibri" w:hAnsi="Times New Roman"/>
          <w:b/>
          <w:noProof/>
          <w:sz w:val="24"/>
          <w:szCs w:val="24"/>
        </w:rPr>
        <w:drawing>
          <wp:inline distT="0" distB="0" distL="0" distR="0" wp14:anchorId="6D9DDAE7" wp14:editId="5BE3B7FE">
            <wp:extent cx="4705350" cy="3971925"/>
            <wp:effectExtent l="361950" t="0" r="38100" b="9525"/>
            <wp:docPr id="40" name="Схема 4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8" r:lo="rId29" r:qs="rId30" r:cs="rId31"/>
              </a:graphicData>
            </a:graphic>
          </wp:inline>
        </w:drawing>
      </w:r>
    </w:p>
    <w:p w:rsidR="00BD4F2F" w:rsidRDefault="00BD7026" w:rsidP="00B006B4">
      <w:pPr>
        <w:spacing w:line="240" w:lineRule="auto"/>
        <w:jc w:val="both"/>
        <w:rPr>
          <w:rFonts w:ascii="Times New Roman" w:eastAsia="Calibri" w:hAnsi="Times New Roman"/>
          <w:sz w:val="24"/>
          <w:szCs w:val="24"/>
          <w:lang w:eastAsia="en-US"/>
        </w:rPr>
      </w:pPr>
      <w:r w:rsidRPr="00565939">
        <w:rPr>
          <w:rFonts w:ascii="Times New Roman" w:eastAsia="Calibri" w:hAnsi="Times New Roman"/>
          <w:sz w:val="24"/>
          <w:szCs w:val="24"/>
          <w:lang w:val="ky-KG" w:eastAsia="en-US"/>
        </w:rPr>
        <w:t>Рисунок 7. Этапы развития ЕАЭС</w:t>
      </w:r>
      <w:r w:rsidR="00565939">
        <w:rPr>
          <w:rFonts w:ascii="Times New Roman" w:eastAsia="Calibri" w:hAnsi="Times New Roman"/>
          <w:sz w:val="24"/>
          <w:szCs w:val="24"/>
          <w:lang w:eastAsia="en-US"/>
        </w:rPr>
        <w:t>.</w:t>
      </w:r>
    </w:p>
    <w:p w:rsidR="003B43C4" w:rsidRPr="00204447" w:rsidRDefault="003B43C4" w:rsidP="003B43C4">
      <w:pPr>
        <w:spacing w:line="240" w:lineRule="auto"/>
        <w:ind w:firstLine="709"/>
        <w:contextualSpacing/>
        <w:jc w:val="both"/>
        <w:rPr>
          <w:rFonts w:ascii="Times New Roman" w:eastAsia="Calibri" w:hAnsi="Times New Roman"/>
          <w:sz w:val="28"/>
          <w:szCs w:val="28"/>
          <w:lang w:val="ky-KG" w:eastAsia="en-US"/>
        </w:rPr>
      </w:pPr>
      <w:r w:rsidRPr="00204447">
        <w:rPr>
          <w:rFonts w:ascii="Times New Roman" w:eastAsia="Calibri" w:hAnsi="Times New Roman"/>
          <w:sz w:val="28"/>
          <w:szCs w:val="28"/>
          <w:lang w:val="ky-KG" w:eastAsia="en-US"/>
        </w:rPr>
        <w:lastRenderedPageBreak/>
        <w:t>Сближение евразийских государс</w:t>
      </w:r>
      <w:r>
        <w:rPr>
          <w:rFonts w:ascii="Times New Roman" w:eastAsia="Calibri" w:hAnsi="Times New Roman"/>
          <w:sz w:val="28"/>
          <w:szCs w:val="28"/>
          <w:lang w:val="ky-KG" w:eastAsia="en-US"/>
        </w:rPr>
        <w:t>тв началось в 1995 году, с под</w:t>
      </w:r>
      <w:r w:rsidRPr="00204447">
        <w:rPr>
          <w:rFonts w:ascii="Times New Roman" w:eastAsia="Calibri" w:hAnsi="Times New Roman"/>
          <w:sz w:val="28"/>
          <w:szCs w:val="28"/>
          <w:lang w:val="ky-KG" w:eastAsia="en-US"/>
        </w:rPr>
        <w:t>писанием Соглашения о Таможе</w:t>
      </w:r>
      <w:r>
        <w:rPr>
          <w:rFonts w:ascii="Times New Roman" w:eastAsia="Calibri" w:hAnsi="Times New Roman"/>
          <w:sz w:val="28"/>
          <w:szCs w:val="28"/>
          <w:lang w:val="ky-KG" w:eastAsia="en-US"/>
        </w:rPr>
        <w:t xml:space="preserve">нном союзе Беларуси, Казахстана </w:t>
      </w:r>
      <w:r w:rsidRPr="00204447">
        <w:rPr>
          <w:rFonts w:ascii="Times New Roman" w:eastAsia="Calibri" w:hAnsi="Times New Roman"/>
          <w:sz w:val="28"/>
          <w:szCs w:val="28"/>
          <w:lang w:val="ky-KG" w:eastAsia="en-US"/>
        </w:rPr>
        <w:t>и России. Тем самым определил</w:t>
      </w:r>
      <w:r>
        <w:rPr>
          <w:rFonts w:ascii="Times New Roman" w:eastAsia="Calibri" w:hAnsi="Times New Roman"/>
          <w:sz w:val="28"/>
          <w:szCs w:val="28"/>
          <w:lang w:val="ky-KG" w:eastAsia="en-US"/>
        </w:rPr>
        <w:t>ось «интеграционное ядро» госу</w:t>
      </w:r>
      <w:r w:rsidRPr="00204447">
        <w:rPr>
          <w:rFonts w:ascii="Times New Roman" w:eastAsia="Calibri" w:hAnsi="Times New Roman"/>
          <w:sz w:val="28"/>
          <w:szCs w:val="28"/>
          <w:lang w:val="ky-KG" w:eastAsia="en-US"/>
        </w:rPr>
        <w:t>дарств</w:t>
      </w:r>
      <w:r>
        <w:rPr>
          <w:rFonts w:ascii="Times New Roman" w:eastAsia="Calibri" w:hAnsi="Times New Roman"/>
          <w:sz w:val="28"/>
          <w:szCs w:val="28"/>
          <w:lang w:val="ky-KG" w:eastAsia="en-US"/>
        </w:rPr>
        <w:t>,</w:t>
      </w:r>
      <w:r w:rsidRPr="00204447">
        <w:rPr>
          <w:rFonts w:ascii="Times New Roman" w:eastAsia="Calibri" w:hAnsi="Times New Roman"/>
          <w:sz w:val="28"/>
          <w:szCs w:val="28"/>
          <w:lang w:val="ky-KG" w:eastAsia="en-US"/>
        </w:rPr>
        <w:t xml:space="preserve"> но последоват</w:t>
      </w:r>
      <w:r>
        <w:rPr>
          <w:rFonts w:ascii="Times New Roman" w:eastAsia="Calibri" w:hAnsi="Times New Roman"/>
          <w:sz w:val="28"/>
          <w:szCs w:val="28"/>
          <w:lang w:val="ky-KG" w:eastAsia="en-US"/>
        </w:rPr>
        <w:t xml:space="preserve">ельно и направленно двигались к </w:t>
      </w:r>
      <w:r w:rsidRPr="00204447">
        <w:rPr>
          <w:rFonts w:ascii="Times New Roman" w:eastAsia="Calibri" w:hAnsi="Times New Roman"/>
          <w:sz w:val="28"/>
          <w:szCs w:val="28"/>
          <w:lang w:val="ky-KG" w:eastAsia="en-US"/>
        </w:rPr>
        <w:t>созданию Единого экономическ</w:t>
      </w:r>
      <w:r>
        <w:rPr>
          <w:rFonts w:ascii="Times New Roman" w:eastAsia="Calibri" w:hAnsi="Times New Roman"/>
          <w:sz w:val="28"/>
          <w:szCs w:val="28"/>
          <w:lang w:val="ky-KG" w:eastAsia="en-US"/>
        </w:rPr>
        <w:t xml:space="preserve">ого пространства и Евразийского </w:t>
      </w:r>
      <w:r w:rsidRPr="00204447">
        <w:rPr>
          <w:rFonts w:ascii="Times New Roman" w:eastAsia="Calibri" w:hAnsi="Times New Roman"/>
          <w:sz w:val="28"/>
          <w:szCs w:val="28"/>
          <w:lang w:val="ky-KG" w:eastAsia="en-US"/>
        </w:rPr>
        <w:t>экономического союза.</w:t>
      </w:r>
    </w:p>
    <w:p w:rsidR="003B43C4" w:rsidRPr="00204447" w:rsidRDefault="003B43C4" w:rsidP="003B43C4">
      <w:pPr>
        <w:spacing w:line="240" w:lineRule="auto"/>
        <w:ind w:firstLine="709"/>
        <w:contextualSpacing/>
        <w:jc w:val="both"/>
        <w:rPr>
          <w:rFonts w:ascii="Times New Roman" w:eastAsia="Calibri" w:hAnsi="Times New Roman"/>
          <w:sz w:val="28"/>
          <w:szCs w:val="28"/>
          <w:lang w:val="ky-KG" w:eastAsia="en-US"/>
        </w:rPr>
      </w:pPr>
      <w:r w:rsidRPr="00204447">
        <w:rPr>
          <w:rFonts w:ascii="Times New Roman" w:eastAsia="Calibri" w:hAnsi="Times New Roman"/>
          <w:sz w:val="28"/>
          <w:szCs w:val="28"/>
          <w:lang w:val="ky-KG" w:eastAsia="en-US"/>
        </w:rPr>
        <w:t xml:space="preserve">Вскоре к договоренностям </w:t>
      </w:r>
      <w:r>
        <w:rPr>
          <w:rFonts w:ascii="Times New Roman" w:eastAsia="Calibri" w:hAnsi="Times New Roman"/>
          <w:sz w:val="28"/>
          <w:szCs w:val="28"/>
          <w:lang w:val="ky-KG" w:eastAsia="en-US"/>
        </w:rPr>
        <w:t xml:space="preserve">«таможенной тройки» присоединились Кыргызстан и Таджикистан. </w:t>
      </w:r>
      <w:r w:rsidRPr="00204447">
        <w:rPr>
          <w:rFonts w:ascii="Times New Roman" w:eastAsia="Calibri" w:hAnsi="Times New Roman"/>
          <w:sz w:val="28"/>
          <w:szCs w:val="28"/>
          <w:lang w:val="ky-KG" w:eastAsia="en-US"/>
        </w:rPr>
        <w:t>В 2000-м произошел настоящий</w:t>
      </w:r>
      <w:r>
        <w:rPr>
          <w:rFonts w:ascii="Times New Roman" w:eastAsia="Calibri" w:hAnsi="Times New Roman"/>
          <w:sz w:val="28"/>
          <w:szCs w:val="28"/>
          <w:lang w:val="ky-KG" w:eastAsia="en-US"/>
        </w:rPr>
        <w:t xml:space="preserve"> рывок: «пятеркой» сопредельных </w:t>
      </w:r>
      <w:r w:rsidRPr="00204447">
        <w:rPr>
          <w:rFonts w:ascii="Times New Roman" w:eastAsia="Calibri" w:hAnsi="Times New Roman"/>
          <w:sz w:val="28"/>
          <w:szCs w:val="28"/>
          <w:lang w:val="ky-KG" w:eastAsia="en-US"/>
        </w:rPr>
        <w:t>государств была создана новая и</w:t>
      </w:r>
      <w:r>
        <w:rPr>
          <w:rFonts w:ascii="Times New Roman" w:eastAsia="Calibri" w:hAnsi="Times New Roman"/>
          <w:sz w:val="28"/>
          <w:szCs w:val="28"/>
          <w:lang w:val="ky-KG" w:eastAsia="en-US"/>
        </w:rPr>
        <w:t>нтеграционная структура – Евра</w:t>
      </w:r>
      <w:r w:rsidRPr="00204447">
        <w:rPr>
          <w:rFonts w:ascii="Times New Roman" w:eastAsia="Calibri" w:hAnsi="Times New Roman"/>
          <w:sz w:val="28"/>
          <w:szCs w:val="28"/>
          <w:lang w:val="ky-KG" w:eastAsia="en-US"/>
        </w:rPr>
        <w:t>зийское экономическое сообщество, н</w:t>
      </w:r>
      <w:r>
        <w:rPr>
          <w:rFonts w:ascii="Times New Roman" w:eastAsia="Calibri" w:hAnsi="Times New Roman"/>
          <w:sz w:val="28"/>
          <w:szCs w:val="28"/>
          <w:lang w:val="ky-KG" w:eastAsia="en-US"/>
        </w:rPr>
        <w:t>ацеленная на более тесное со</w:t>
      </w:r>
      <w:r w:rsidRPr="00204447">
        <w:rPr>
          <w:rFonts w:ascii="Times New Roman" w:eastAsia="Calibri" w:hAnsi="Times New Roman"/>
          <w:sz w:val="28"/>
          <w:szCs w:val="28"/>
          <w:lang w:val="ky-KG" w:eastAsia="en-US"/>
        </w:rPr>
        <w:t>трудничество на основе унификаци</w:t>
      </w:r>
      <w:r>
        <w:rPr>
          <w:rFonts w:ascii="Times New Roman" w:eastAsia="Calibri" w:hAnsi="Times New Roman"/>
          <w:sz w:val="28"/>
          <w:szCs w:val="28"/>
          <w:lang w:val="ky-KG" w:eastAsia="en-US"/>
        </w:rPr>
        <w:t>и нормативной базы и согласова</w:t>
      </w:r>
      <w:r w:rsidRPr="00204447">
        <w:rPr>
          <w:rFonts w:ascii="Times New Roman" w:eastAsia="Calibri" w:hAnsi="Times New Roman"/>
          <w:sz w:val="28"/>
          <w:szCs w:val="28"/>
          <w:lang w:val="ky-KG" w:eastAsia="en-US"/>
        </w:rPr>
        <w:t>ния процессов структурной перестройки экономики.</w:t>
      </w:r>
    </w:p>
    <w:p w:rsidR="003B43C4" w:rsidRDefault="003B43C4" w:rsidP="003B43C4">
      <w:pPr>
        <w:spacing w:line="240" w:lineRule="auto"/>
        <w:ind w:firstLine="709"/>
        <w:contextualSpacing/>
        <w:jc w:val="both"/>
        <w:rPr>
          <w:rFonts w:ascii="Times New Roman" w:eastAsia="Calibri" w:hAnsi="Times New Roman"/>
          <w:sz w:val="28"/>
          <w:szCs w:val="28"/>
          <w:lang w:val="ky-KG" w:eastAsia="en-US"/>
        </w:rPr>
      </w:pPr>
      <w:r w:rsidRPr="00204447">
        <w:rPr>
          <w:rFonts w:ascii="Times New Roman" w:eastAsia="Calibri" w:hAnsi="Times New Roman"/>
          <w:sz w:val="28"/>
          <w:szCs w:val="28"/>
          <w:lang w:val="ky-KG" w:eastAsia="en-US"/>
        </w:rPr>
        <w:t>Кыргызстан</w:t>
      </w:r>
      <w:r>
        <w:rPr>
          <w:rFonts w:ascii="Times New Roman" w:eastAsia="Calibri" w:hAnsi="Times New Roman"/>
          <w:sz w:val="28"/>
          <w:szCs w:val="28"/>
          <w:lang w:val="ky-KG" w:eastAsia="en-US"/>
        </w:rPr>
        <w:t xml:space="preserve"> и Таджикистан заявили о намере</w:t>
      </w:r>
      <w:r w:rsidRPr="00204447">
        <w:rPr>
          <w:rFonts w:ascii="Times New Roman" w:eastAsia="Calibri" w:hAnsi="Times New Roman"/>
          <w:sz w:val="28"/>
          <w:szCs w:val="28"/>
          <w:lang w:val="ky-KG" w:eastAsia="en-US"/>
        </w:rPr>
        <w:t>нии подключиться к формированию Таможенного союза и ЕЭП по</w:t>
      </w:r>
      <w:r>
        <w:rPr>
          <w:rFonts w:ascii="Times New Roman" w:eastAsia="Calibri" w:hAnsi="Times New Roman"/>
          <w:sz w:val="28"/>
          <w:szCs w:val="28"/>
          <w:lang w:val="ky-KG" w:eastAsia="en-US"/>
        </w:rPr>
        <w:t xml:space="preserve"> </w:t>
      </w:r>
      <w:r w:rsidRPr="00204447">
        <w:rPr>
          <w:rFonts w:ascii="Times New Roman" w:eastAsia="Calibri" w:hAnsi="Times New Roman"/>
          <w:sz w:val="28"/>
          <w:szCs w:val="28"/>
          <w:lang w:val="ky-KG" w:eastAsia="en-US"/>
        </w:rPr>
        <w:t>мере готовности экономики.</w:t>
      </w:r>
      <w:r>
        <w:rPr>
          <w:rFonts w:ascii="Times New Roman" w:eastAsia="Calibri" w:hAnsi="Times New Roman"/>
          <w:sz w:val="28"/>
          <w:szCs w:val="28"/>
          <w:lang w:val="ky-KG" w:eastAsia="en-US"/>
        </w:rPr>
        <w:t xml:space="preserve"> </w:t>
      </w:r>
    </w:p>
    <w:p w:rsidR="003B43C4" w:rsidRDefault="003B43C4" w:rsidP="003B43C4">
      <w:pPr>
        <w:spacing w:line="240" w:lineRule="auto"/>
        <w:ind w:firstLine="709"/>
        <w:contextualSpacing/>
        <w:jc w:val="both"/>
        <w:rPr>
          <w:rFonts w:ascii="Times New Roman" w:eastAsia="Calibri" w:hAnsi="Times New Roman"/>
          <w:sz w:val="28"/>
          <w:szCs w:val="28"/>
          <w:lang w:val="ky-KG" w:eastAsia="en-US"/>
        </w:rPr>
      </w:pPr>
      <w:r w:rsidRPr="00204447">
        <w:rPr>
          <w:rFonts w:ascii="Times New Roman" w:eastAsia="Calibri" w:hAnsi="Times New Roman"/>
          <w:sz w:val="28"/>
          <w:szCs w:val="28"/>
          <w:lang w:val="ky-KG" w:eastAsia="en-US"/>
        </w:rPr>
        <w:t>Беларусь, Казахстан и Рос</w:t>
      </w:r>
      <w:r>
        <w:rPr>
          <w:rFonts w:ascii="Times New Roman" w:eastAsia="Calibri" w:hAnsi="Times New Roman"/>
          <w:sz w:val="28"/>
          <w:szCs w:val="28"/>
          <w:lang w:val="ky-KG" w:eastAsia="en-US"/>
        </w:rPr>
        <w:t xml:space="preserve">сия кардинально продвинулись на </w:t>
      </w:r>
      <w:r w:rsidRPr="00204447">
        <w:rPr>
          <w:rFonts w:ascii="Times New Roman" w:eastAsia="Calibri" w:hAnsi="Times New Roman"/>
          <w:sz w:val="28"/>
          <w:szCs w:val="28"/>
          <w:lang w:val="ky-KG" w:eastAsia="en-US"/>
        </w:rPr>
        <w:t>этом пути. Была сформирована правовая</w:t>
      </w:r>
      <w:r>
        <w:rPr>
          <w:rFonts w:ascii="Times New Roman" w:eastAsia="Calibri" w:hAnsi="Times New Roman"/>
          <w:sz w:val="28"/>
          <w:szCs w:val="28"/>
          <w:lang w:val="ky-KG" w:eastAsia="en-US"/>
        </w:rPr>
        <w:t xml:space="preserve"> и институциональная </w:t>
      </w:r>
      <w:r w:rsidRPr="00204447">
        <w:rPr>
          <w:rFonts w:ascii="Times New Roman" w:eastAsia="Calibri" w:hAnsi="Times New Roman"/>
          <w:sz w:val="28"/>
          <w:szCs w:val="28"/>
          <w:lang w:val="ky-KG" w:eastAsia="en-US"/>
        </w:rPr>
        <w:t xml:space="preserve">база интеграции, определились </w:t>
      </w:r>
      <w:r>
        <w:rPr>
          <w:rFonts w:ascii="Times New Roman" w:eastAsia="Calibri" w:hAnsi="Times New Roman"/>
          <w:sz w:val="28"/>
          <w:szCs w:val="28"/>
          <w:lang w:val="ky-KG" w:eastAsia="en-US"/>
        </w:rPr>
        <w:t>приоритеты и конкретные направ</w:t>
      </w:r>
      <w:r w:rsidRPr="00204447">
        <w:rPr>
          <w:rFonts w:ascii="Times New Roman" w:eastAsia="Calibri" w:hAnsi="Times New Roman"/>
          <w:sz w:val="28"/>
          <w:szCs w:val="28"/>
          <w:lang w:val="ky-KG" w:eastAsia="en-US"/>
        </w:rPr>
        <w:t>ления экономического развития.</w:t>
      </w:r>
      <w:r>
        <w:rPr>
          <w:rFonts w:ascii="Times New Roman" w:eastAsia="Calibri" w:hAnsi="Times New Roman"/>
          <w:sz w:val="28"/>
          <w:szCs w:val="28"/>
          <w:lang w:val="ky-KG" w:eastAsia="en-US"/>
        </w:rPr>
        <w:t xml:space="preserve"> С октября 2007-го, когда лиде</w:t>
      </w:r>
      <w:r w:rsidRPr="00204447">
        <w:rPr>
          <w:rFonts w:ascii="Times New Roman" w:eastAsia="Calibri" w:hAnsi="Times New Roman"/>
          <w:sz w:val="28"/>
          <w:szCs w:val="28"/>
          <w:lang w:val="ky-KG" w:eastAsia="en-US"/>
        </w:rPr>
        <w:t>рами интеграционной «тройки</w:t>
      </w:r>
      <w:r>
        <w:rPr>
          <w:rFonts w:ascii="Times New Roman" w:eastAsia="Calibri" w:hAnsi="Times New Roman"/>
          <w:sz w:val="28"/>
          <w:szCs w:val="28"/>
          <w:lang w:val="ky-KG" w:eastAsia="en-US"/>
        </w:rPr>
        <w:t>» был подписан Договор о созда</w:t>
      </w:r>
      <w:r w:rsidRPr="00204447">
        <w:rPr>
          <w:rFonts w:ascii="Times New Roman" w:eastAsia="Calibri" w:hAnsi="Times New Roman"/>
          <w:sz w:val="28"/>
          <w:szCs w:val="28"/>
          <w:lang w:val="ky-KG" w:eastAsia="en-US"/>
        </w:rPr>
        <w:t>нии Единой таможенной тер</w:t>
      </w:r>
      <w:r>
        <w:rPr>
          <w:rFonts w:ascii="Times New Roman" w:eastAsia="Calibri" w:hAnsi="Times New Roman"/>
          <w:sz w:val="28"/>
          <w:szCs w:val="28"/>
          <w:lang w:val="ky-KG" w:eastAsia="en-US"/>
        </w:rPr>
        <w:t>ритории и формировании Таможен</w:t>
      </w:r>
      <w:r w:rsidRPr="00204447">
        <w:rPr>
          <w:rFonts w:ascii="Times New Roman" w:eastAsia="Calibri" w:hAnsi="Times New Roman"/>
          <w:sz w:val="28"/>
          <w:szCs w:val="28"/>
          <w:lang w:val="ky-KG" w:eastAsia="en-US"/>
        </w:rPr>
        <w:t>ного союза, начался второй этап</w:t>
      </w:r>
      <w:r>
        <w:rPr>
          <w:rFonts w:ascii="Times New Roman" w:eastAsia="Calibri" w:hAnsi="Times New Roman"/>
          <w:sz w:val="28"/>
          <w:szCs w:val="28"/>
          <w:lang w:val="ky-KG" w:eastAsia="en-US"/>
        </w:rPr>
        <w:t xml:space="preserve"> интеграции. Тогда же Договором </w:t>
      </w:r>
      <w:r w:rsidRPr="00204447">
        <w:rPr>
          <w:rFonts w:ascii="Times New Roman" w:eastAsia="Calibri" w:hAnsi="Times New Roman"/>
          <w:sz w:val="28"/>
          <w:szCs w:val="28"/>
          <w:lang w:val="ky-KG" w:eastAsia="en-US"/>
        </w:rPr>
        <w:t>от 6 октября 2007 года была</w:t>
      </w:r>
      <w:r>
        <w:rPr>
          <w:rFonts w:ascii="Times New Roman" w:eastAsia="Calibri" w:hAnsi="Times New Roman"/>
          <w:sz w:val="28"/>
          <w:szCs w:val="28"/>
          <w:lang w:val="ky-KG" w:eastAsia="en-US"/>
        </w:rPr>
        <w:t xml:space="preserve"> учреждена Комиссия Таможенного </w:t>
      </w:r>
      <w:r w:rsidRPr="00204447">
        <w:rPr>
          <w:rFonts w:ascii="Times New Roman" w:eastAsia="Calibri" w:hAnsi="Times New Roman"/>
          <w:sz w:val="28"/>
          <w:szCs w:val="28"/>
          <w:lang w:val="ky-KG" w:eastAsia="en-US"/>
        </w:rPr>
        <w:t>союза – единый постоя</w:t>
      </w:r>
      <w:r>
        <w:rPr>
          <w:rFonts w:ascii="Times New Roman" w:eastAsia="Calibri" w:hAnsi="Times New Roman"/>
          <w:sz w:val="28"/>
          <w:szCs w:val="28"/>
          <w:lang w:val="ky-KG" w:eastAsia="en-US"/>
        </w:rPr>
        <w:t>нно действующий регулирующий орган.</w:t>
      </w:r>
    </w:p>
    <w:p w:rsidR="003B43C4" w:rsidRDefault="003B43C4" w:rsidP="003B43C4">
      <w:pPr>
        <w:spacing w:line="240" w:lineRule="auto"/>
        <w:ind w:firstLine="709"/>
        <w:contextualSpacing/>
        <w:jc w:val="both"/>
        <w:rPr>
          <w:rFonts w:ascii="Times New Roman" w:hAnsi="Times New Roman"/>
          <w:sz w:val="28"/>
          <w:szCs w:val="28"/>
        </w:rPr>
      </w:pPr>
      <w:r w:rsidRPr="00204447">
        <w:rPr>
          <w:rFonts w:ascii="Times New Roman" w:hAnsi="Times New Roman"/>
          <w:sz w:val="28"/>
          <w:szCs w:val="28"/>
        </w:rPr>
        <w:t>Повсеместное падение рынков и производства «запустило» в «таможенной тройке» интенсивный поиск новых эффективных форматов сотрудничества, которые обеспечили бы устойчивость экономического роста, а также разработку моделей минимизации экономических рисков и сближения национальных экономических стратегий.</w:t>
      </w:r>
    </w:p>
    <w:p w:rsidR="003B43C4" w:rsidRDefault="003B43C4" w:rsidP="003B43C4">
      <w:pPr>
        <w:spacing w:line="240" w:lineRule="auto"/>
        <w:ind w:firstLine="709"/>
        <w:contextualSpacing/>
        <w:jc w:val="both"/>
        <w:rPr>
          <w:rFonts w:ascii="Times New Roman" w:hAnsi="Times New Roman"/>
          <w:sz w:val="28"/>
          <w:szCs w:val="28"/>
        </w:rPr>
      </w:pPr>
      <w:r w:rsidRPr="00B6667F">
        <w:rPr>
          <w:rFonts w:ascii="Times New Roman" w:hAnsi="Times New Roman"/>
          <w:sz w:val="28"/>
          <w:szCs w:val="28"/>
        </w:rPr>
        <w:t>В итоге с 1 января 2</w:t>
      </w:r>
      <w:r>
        <w:rPr>
          <w:rFonts w:ascii="Times New Roman" w:hAnsi="Times New Roman"/>
          <w:sz w:val="28"/>
          <w:szCs w:val="28"/>
        </w:rPr>
        <w:t xml:space="preserve">010 года «стартовал» Таможенный </w:t>
      </w:r>
      <w:r w:rsidRPr="00B6667F">
        <w:rPr>
          <w:rFonts w:ascii="Times New Roman" w:hAnsi="Times New Roman"/>
          <w:sz w:val="28"/>
          <w:szCs w:val="28"/>
        </w:rPr>
        <w:t>союз Беларуси, Казахстана и России, в рамках которого устано</w:t>
      </w:r>
      <w:r>
        <w:rPr>
          <w:rFonts w:ascii="Times New Roman" w:hAnsi="Times New Roman"/>
          <w:sz w:val="28"/>
          <w:szCs w:val="28"/>
        </w:rPr>
        <w:t xml:space="preserve">влены </w:t>
      </w:r>
      <w:r w:rsidRPr="00B6667F">
        <w:rPr>
          <w:rFonts w:ascii="Times New Roman" w:hAnsi="Times New Roman"/>
          <w:sz w:val="28"/>
          <w:szCs w:val="28"/>
        </w:rPr>
        <w:t>единый таможенный тариф и е</w:t>
      </w:r>
      <w:r>
        <w:rPr>
          <w:rFonts w:ascii="Times New Roman" w:hAnsi="Times New Roman"/>
          <w:sz w:val="28"/>
          <w:szCs w:val="28"/>
        </w:rPr>
        <w:t>диная номенклатура внешнеэконо</w:t>
      </w:r>
      <w:r w:rsidRPr="00B6667F">
        <w:rPr>
          <w:rFonts w:ascii="Times New Roman" w:hAnsi="Times New Roman"/>
          <w:sz w:val="28"/>
          <w:szCs w:val="28"/>
        </w:rPr>
        <w:t>мической деятельности</w:t>
      </w:r>
      <w:r>
        <w:rPr>
          <w:rFonts w:ascii="Times New Roman" w:hAnsi="Times New Roman"/>
          <w:sz w:val="28"/>
          <w:szCs w:val="28"/>
        </w:rPr>
        <w:t>.</w:t>
      </w:r>
    </w:p>
    <w:p w:rsidR="003B43C4" w:rsidRDefault="003B43C4" w:rsidP="003B43C4">
      <w:pPr>
        <w:spacing w:line="240" w:lineRule="auto"/>
        <w:ind w:firstLine="709"/>
        <w:contextualSpacing/>
        <w:jc w:val="both"/>
        <w:rPr>
          <w:rFonts w:ascii="Times New Roman" w:hAnsi="Times New Roman"/>
          <w:sz w:val="28"/>
          <w:szCs w:val="28"/>
        </w:rPr>
      </w:pPr>
      <w:r w:rsidRPr="00B6667F">
        <w:rPr>
          <w:rFonts w:ascii="Times New Roman" w:hAnsi="Times New Roman"/>
          <w:sz w:val="28"/>
          <w:szCs w:val="28"/>
        </w:rPr>
        <w:t>С 1 июля 2011 года, когда был</w:t>
      </w:r>
      <w:r>
        <w:rPr>
          <w:rFonts w:ascii="Times New Roman" w:hAnsi="Times New Roman"/>
          <w:sz w:val="28"/>
          <w:szCs w:val="28"/>
        </w:rPr>
        <w:t xml:space="preserve"> полностью снят таможенный кон</w:t>
      </w:r>
      <w:r w:rsidRPr="00B6667F">
        <w:rPr>
          <w:rFonts w:ascii="Times New Roman" w:hAnsi="Times New Roman"/>
          <w:sz w:val="28"/>
          <w:szCs w:val="28"/>
        </w:rPr>
        <w:t>троль на внутренних границах и</w:t>
      </w:r>
      <w:r>
        <w:rPr>
          <w:rFonts w:ascii="Times New Roman" w:hAnsi="Times New Roman"/>
          <w:sz w:val="28"/>
          <w:szCs w:val="28"/>
        </w:rPr>
        <w:t>, таким образом, завершено фор</w:t>
      </w:r>
      <w:r w:rsidRPr="00B6667F">
        <w:rPr>
          <w:rFonts w:ascii="Times New Roman" w:hAnsi="Times New Roman"/>
          <w:sz w:val="28"/>
          <w:szCs w:val="28"/>
        </w:rPr>
        <w:t>мирование единой таможенной территории, Таможен</w:t>
      </w:r>
      <w:r>
        <w:rPr>
          <w:rFonts w:ascii="Times New Roman" w:hAnsi="Times New Roman"/>
          <w:sz w:val="28"/>
          <w:szCs w:val="28"/>
        </w:rPr>
        <w:t xml:space="preserve">ный союз </w:t>
      </w:r>
      <w:r w:rsidRPr="00B6667F">
        <w:rPr>
          <w:rFonts w:ascii="Times New Roman" w:hAnsi="Times New Roman"/>
          <w:sz w:val="28"/>
          <w:szCs w:val="28"/>
        </w:rPr>
        <w:t>заработал в полноформатном режиме.</w:t>
      </w:r>
    </w:p>
    <w:p w:rsidR="003B43C4" w:rsidRDefault="003B43C4" w:rsidP="003B43C4">
      <w:pPr>
        <w:spacing w:line="240" w:lineRule="auto"/>
        <w:ind w:firstLine="709"/>
        <w:contextualSpacing/>
        <w:jc w:val="both"/>
        <w:rPr>
          <w:rFonts w:ascii="Times New Roman" w:hAnsi="Times New Roman"/>
          <w:sz w:val="28"/>
          <w:szCs w:val="28"/>
        </w:rPr>
      </w:pPr>
      <w:r w:rsidRPr="00B6667F">
        <w:rPr>
          <w:rFonts w:ascii="Times New Roman" w:hAnsi="Times New Roman"/>
          <w:sz w:val="28"/>
          <w:szCs w:val="28"/>
        </w:rPr>
        <w:t>С 1 января 2012 года началс</w:t>
      </w:r>
      <w:r>
        <w:rPr>
          <w:rFonts w:ascii="Times New Roman" w:hAnsi="Times New Roman"/>
          <w:sz w:val="28"/>
          <w:szCs w:val="28"/>
        </w:rPr>
        <w:t xml:space="preserve">я следующий этап – формирование </w:t>
      </w:r>
      <w:r w:rsidRPr="00B6667F">
        <w:rPr>
          <w:rFonts w:ascii="Times New Roman" w:hAnsi="Times New Roman"/>
          <w:sz w:val="28"/>
          <w:szCs w:val="28"/>
        </w:rPr>
        <w:t>Единого экономического простран</w:t>
      </w:r>
      <w:r>
        <w:rPr>
          <w:rFonts w:ascii="Times New Roman" w:hAnsi="Times New Roman"/>
          <w:sz w:val="28"/>
          <w:szCs w:val="28"/>
        </w:rPr>
        <w:t>ства, представляющего собой бо</w:t>
      </w:r>
      <w:r w:rsidRPr="00B6667F">
        <w:rPr>
          <w:rFonts w:ascii="Times New Roman" w:hAnsi="Times New Roman"/>
          <w:sz w:val="28"/>
          <w:szCs w:val="28"/>
        </w:rPr>
        <w:t>лее высокую ступень интеграц</w:t>
      </w:r>
      <w:r>
        <w:rPr>
          <w:rFonts w:ascii="Times New Roman" w:hAnsi="Times New Roman"/>
          <w:sz w:val="28"/>
          <w:szCs w:val="28"/>
        </w:rPr>
        <w:t xml:space="preserve">ии, предусматривающую не только </w:t>
      </w:r>
      <w:r w:rsidRPr="00B6667F">
        <w:rPr>
          <w:rFonts w:ascii="Times New Roman" w:hAnsi="Times New Roman"/>
          <w:sz w:val="28"/>
          <w:szCs w:val="28"/>
        </w:rPr>
        <w:t>свободное движение товаров и ун</w:t>
      </w:r>
      <w:r>
        <w:rPr>
          <w:rFonts w:ascii="Times New Roman" w:hAnsi="Times New Roman"/>
          <w:sz w:val="28"/>
          <w:szCs w:val="28"/>
        </w:rPr>
        <w:t xml:space="preserve">ифицированный торговый режим в </w:t>
      </w:r>
      <w:r w:rsidRPr="00B6667F">
        <w:rPr>
          <w:rFonts w:ascii="Times New Roman" w:hAnsi="Times New Roman"/>
          <w:sz w:val="28"/>
          <w:szCs w:val="28"/>
        </w:rPr>
        <w:t>отношении третьих стран, но и сво</w:t>
      </w:r>
      <w:r>
        <w:rPr>
          <w:rFonts w:ascii="Times New Roman" w:hAnsi="Times New Roman"/>
          <w:sz w:val="28"/>
          <w:szCs w:val="28"/>
        </w:rPr>
        <w:t xml:space="preserve">бодное движение услуг, капитала </w:t>
      </w:r>
      <w:r w:rsidRPr="00B6667F">
        <w:rPr>
          <w:rFonts w:ascii="Times New Roman" w:hAnsi="Times New Roman"/>
          <w:sz w:val="28"/>
          <w:szCs w:val="28"/>
        </w:rPr>
        <w:t xml:space="preserve">и рабочей силы, единые правила </w:t>
      </w:r>
      <w:r>
        <w:rPr>
          <w:rFonts w:ascii="Times New Roman" w:hAnsi="Times New Roman"/>
          <w:sz w:val="28"/>
          <w:szCs w:val="28"/>
        </w:rPr>
        <w:t>и принципы конкуренции, регули</w:t>
      </w:r>
      <w:r w:rsidRPr="00B6667F">
        <w:rPr>
          <w:rFonts w:ascii="Times New Roman" w:hAnsi="Times New Roman"/>
          <w:sz w:val="28"/>
          <w:szCs w:val="28"/>
        </w:rPr>
        <w:t>рования естественных монополий.</w:t>
      </w:r>
    </w:p>
    <w:p w:rsidR="003B43C4" w:rsidRDefault="003B43C4" w:rsidP="003B43C4">
      <w:pPr>
        <w:spacing w:line="240" w:lineRule="auto"/>
        <w:ind w:firstLine="709"/>
        <w:contextualSpacing/>
        <w:jc w:val="both"/>
        <w:rPr>
          <w:rFonts w:ascii="Times New Roman" w:hAnsi="Times New Roman"/>
          <w:sz w:val="28"/>
          <w:szCs w:val="28"/>
        </w:rPr>
      </w:pPr>
      <w:r>
        <w:rPr>
          <w:rFonts w:ascii="Times New Roman" w:hAnsi="Times New Roman"/>
          <w:sz w:val="28"/>
          <w:szCs w:val="28"/>
        </w:rPr>
        <w:t>Новый этап стартовал</w:t>
      </w:r>
      <w:r w:rsidRPr="00B6667F">
        <w:rPr>
          <w:rFonts w:ascii="Times New Roman" w:hAnsi="Times New Roman"/>
          <w:sz w:val="28"/>
          <w:szCs w:val="28"/>
        </w:rPr>
        <w:t xml:space="preserve"> с 1 января </w:t>
      </w:r>
      <w:r>
        <w:rPr>
          <w:rFonts w:ascii="Times New Roman" w:hAnsi="Times New Roman"/>
          <w:sz w:val="28"/>
          <w:szCs w:val="28"/>
        </w:rPr>
        <w:t>2015 года, начало функци</w:t>
      </w:r>
      <w:r w:rsidRPr="00B6667F">
        <w:rPr>
          <w:rFonts w:ascii="Times New Roman" w:hAnsi="Times New Roman"/>
          <w:sz w:val="28"/>
          <w:szCs w:val="28"/>
        </w:rPr>
        <w:t>онировать новое интеграционное</w:t>
      </w:r>
      <w:r>
        <w:rPr>
          <w:rFonts w:ascii="Times New Roman" w:hAnsi="Times New Roman"/>
          <w:sz w:val="28"/>
          <w:szCs w:val="28"/>
        </w:rPr>
        <w:t xml:space="preserve"> объединение – Евразийский эко</w:t>
      </w:r>
      <w:r w:rsidRPr="00B6667F">
        <w:rPr>
          <w:rFonts w:ascii="Times New Roman" w:hAnsi="Times New Roman"/>
          <w:sz w:val="28"/>
          <w:szCs w:val="28"/>
        </w:rPr>
        <w:t>номический союз</w:t>
      </w:r>
      <w:r>
        <w:rPr>
          <w:rFonts w:ascii="Times New Roman" w:hAnsi="Times New Roman"/>
          <w:sz w:val="28"/>
          <w:szCs w:val="28"/>
        </w:rPr>
        <w:t>.</w:t>
      </w:r>
    </w:p>
    <w:p w:rsidR="003B43C4" w:rsidRPr="00204447" w:rsidRDefault="003B43C4" w:rsidP="003B43C4">
      <w:pPr>
        <w:spacing w:line="240" w:lineRule="auto"/>
        <w:ind w:firstLine="709"/>
        <w:contextualSpacing/>
        <w:jc w:val="both"/>
        <w:rPr>
          <w:rFonts w:ascii="Times New Roman" w:hAnsi="Times New Roman"/>
          <w:sz w:val="28"/>
          <w:szCs w:val="28"/>
        </w:rPr>
      </w:pPr>
      <w:r w:rsidRPr="003B43C4">
        <w:rPr>
          <w:rFonts w:ascii="Times New Roman" w:hAnsi="Times New Roman"/>
          <w:sz w:val="28"/>
          <w:szCs w:val="28"/>
        </w:rPr>
        <w:t>Новация состояла в том, ч</w:t>
      </w:r>
      <w:r>
        <w:rPr>
          <w:rFonts w:ascii="Times New Roman" w:hAnsi="Times New Roman"/>
          <w:sz w:val="28"/>
          <w:szCs w:val="28"/>
        </w:rPr>
        <w:t>тобы наряду с дальнейшим совер</w:t>
      </w:r>
      <w:r w:rsidRPr="003B43C4">
        <w:rPr>
          <w:rFonts w:ascii="Times New Roman" w:hAnsi="Times New Roman"/>
          <w:sz w:val="28"/>
          <w:szCs w:val="28"/>
        </w:rPr>
        <w:t xml:space="preserve">шенствованием Содружества </w:t>
      </w:r>
      <w:r>
        <w:rPr>
          <w:rFonts w:ascii="Times New Roman" w:hAnsi="Times New Roman"/>
          <w:sz w:val="28"/>
          <w:szCs w:val="28"/>
        </w:rPr>
        <w:t xml:space="preserve">Независимых Государств, создать </w:t>
      </w:r>
      <w:r w:rsidRPr="003B43C4">
        <w:rPr>
          <w:rFonts w:ascii="Times New Roman" w:hAnsi="Times New Roman"/>
          <w:sz w:val="28"/>
          <w:szCs w:val="28"/>
        </w:rPr>
        <w:t>новую интеграционную структ</w:t>
      </w:r>
      <w:r>
        <w:rPr>
          <w:rFonts w:ascii="Times New Roman" w:hAnsi="Times New Roman"/>
          <w:sz w:val="28"/>
          <w:szCs w:val="28"/>
        </w:rPr>
        <w:t>уру, целью которой стало бы фор</w:t>
      </w:r>
      <w:r w:rsidRPr="003B43C4">
        <w:rPr>
          <w:rFonts w:ascii="Times New Roman" w:hAnsi="Times New Roman"/>
          <w:sz w:val="28"/>
          <w:szCs w:val="28"/>
        </w:rPr>
        <w:t xml:space="preserve">мирование </w:t>
      </w:r>
      <w:r w:rsidRPr="003B43C4">
        <w:rPr>
          <w:rFonts w:ascii="Times New Roman" w:hAnsi="Times New Roman"/>
          <w:sz w:val="28"/>
          <w:szCs w:val="28"/>
        </w:rPr>
        <w:lastRenderedPageBreak/>
        <w:t>согласованной эк</w:t>
      </w:r>
      <w:r>
        <w:rPr>
          <w:rFonts w:ascii="Times New Roman" w:hAnsi="Times New Roman"/>
          <w:sz w:val="28"/>
          <w:szCs w:val="28"/>
        </w:rPr>
        <w:t xml:space="preserve">ономической политики и принятие </w:t>
      </w:r>
      <w:r w:rsidRPr="003B43C4">
        <w:rPr>
          <w:rFonts w:ascii="Times New Roman" w:hAnsi="Times New Roman"/>
          <w:sz w:val="28"/>
          <w:szCs w:val="28"/>
        </w:rPr>
        <w:t>совместных программ стратегического развити</w:t>
      </w:r>
      <w:r>
        <w:rPr>
          <w:rFonts w:ascii="Times New Roman" w:hAnsi="Times New Roman"/>
          <w:sz w:val="28"/>
          <w:szCs w:val="28"/>
        </w:rPr>
        <w:t xml:space="preserve">я. Интеграцию в </w:t>
      </w:r>
      <w:r w:rsidRPr="003B43C4">
        <w:rPr>
          <w:rFonts w:ascii="Times New Roman" w:hAnsi="Times New Roman"/>
          <w:sz w:val="28"/>
          <w:szCs w:val="28"/>
        </w:rPr>
        <w:t>Евразийском союзе обеспечивали,</w:t>
      </w:r>
      <w:r>
        <w:rPr>
          <w:rFonts w:ascii="Times New Roman" w:hAnsi="Times New Roman"/>
          <w:sz w:val="28"/>
          <w:szCs w:val="28"/>
        </w:rPr>
        <w:t xml:space="preserve"> согласно проекту, более четкая </w:t>
      </w:r>
      <w:r w:rsidRPr="003B43C4">
        <w:rPr>
          <w:rFonts w:ascii="Times New Roman" w:hAnsi="Times New Roman"/>
          <w:sz w:val="28"/>
          <w:szCs w:val="28"/>
        </w:rPr>
        <w:t>и развернутая институциональна</w:t>
      </w:r>
      <w:r>
        <w:rPr>
          <w:rFonts w:ascii="Times New Roman" w:hAnsi="Times New Roman"/>
          <w:sz w:val="28"/>
          <w:szCs w:val="28"/>
        </w:rPr>
        <w:t>я структура нового интеграцион</w:t>
      </w:r>
      <w:r w:rsidRPr="003B43C4">
        <w:rPr>
          <w:rFonts w:ascii="Times New Roman" w:hAnsi="Times New Roman"/>
          <w:sz w:val="28"/>
          <w:szCs w:val="28"/>
        </w:rPr>
        <w:t>ного объединения и достаточны</w:t>
      </w:r>
      <w:r>
        <w:rPr>
          <w:rFonts w:ascii="Times New Roman" w:hAnsi="Times New Roman"/>
          <w:sz w:val="28"/>
          <w:szCs w:val="28"/>
        </w:rPr>
        <w:t>й объем его регулятивных полно</w:t>
      </w:r>
      <w:r w:rsidRPr="003B43C4">
        <w:rPr>
          <w:rFonts w:ascii="Times New Roman" w:hAnsi="Times New Roman"/>
          <w:sz w:val="28"/>
          <w:szCs w:val="28"/>
        </w:rPr>
        <w:t>мочий в ключевых секторах экономики, а также в политич</w:t>
      </w:r>
      <w:r>
        <w:rPr>
          <w:rFonts w:ascii="Times New Roman" w:hAnsi="Times New Roman"/>
          <w:sz w:val="28"/>
          <w:szCs w:val="28"/>
        </w:rPr>
        <w:t xml:space="preserve">еской, </w:t>
      </w:r>
      <w:r w:rsidRPr="003B43C4">
        <w:rPr>
          <w:rFonts w:ascii="Times New Roman" w:hAnsi="Times New Roman"/>
          <w:sz w:val="28"/>
          <w:szCs w:val="28"/>
        </w:rPr>
        <w:t>оборонной, правовой, экологиче</w:t>
      </w:r>
      <w:r>
        <w:rPr>
          <w:rFonts w:ascii="Times New Roman" w:hAnsi="Times New Roman"/>
          <w:sz w:val="28"/>
          <w:szCs w:val="28"/>
        </w:rPr>
        <w:t xml:space="preserve">ской, культурной, образовательной сферах. </w:t>
      </w:r>
      <w:r w:rsidR="00F022EB">
        <w:rPr>
          <w:rFonts w:ascii="Times New Roman" w:hAnsi="Times New Roman"/>
          <w:sz w:val="28"/>
          <w:szCs w:val="28"/>
        </w:rPr>
        <w:t>Евразийская инициатива</w:t>
      </w:r>
      <w:r>
        <w:rPr>
          <w:rFonts w:ascii="Times New Roman" w:hAnsi="Times New Roman"/>
          <w:sz w:val="28"/>
          <w:szCs w:val="28"/>
        </w:rPr>
        <w:t xml:space="preserve">, прозвучавшая </w:t>
      </w:r>
      <w:r w:rsidRPr="003B43C4">
        <w:rPr>
          <w:rFonts w:ascii="Times New Roman" w:hAnsi="Times New Roman"/>
          <w:sz w:val="28"/>
          <w:szCs w:val="28"/>
        </w:rPr>
        <w:t>на самом пике дезинтеграции, б</w:t>
      </w:r>
      <w:r>
        <w:rPr>
          <w:rFonts w:ascii="Times New Roman" w:hAnsi="Times New Roman"/>
          <w:sz w:val="28"/>
          <w:szCs w:val="28"/>
        </w:rPr>
        <w:t>ыла воспринята и поддержана да</w:t>
      </w:r>
      <w:r w:rsidRPr="003B43C4">
        <w:rPr>
          <w:rFonts w:ascii="Times New Roman" w:hAnsi="Times New Roman"/>
          <w:sz w:val="28"/>
          <w:szCs w:val="28"/>
        </w:rPr>
        <w:t>леко не сразу – ведь задачи укрепления национальной не</w:t>
      </w:r>
      <w:r>
        <w:rPr>
          <w:rFonts w:ascii="Times New Roman" w:hAnsi="Times New Roman"/>
          <w:sz w:val="28"/>
          <w:szCs w:val="28"/>
        </w:rPr>
        <w:t>зависимо</w:t>
      </w:r>
      <w:r w:rsidRPr="003B43C4">
        <w:rPr>
          <w:rFonts w:ascii="Times New Roman" w:hAnsi="Times New Roman"/>
          <w:sz w:val="28"/>
          <w:szCs w:val="28"/>
        </w:rPr>
        <w:t>сти и суверенитета, с одной сто</w:t>
      </w:r>
      <w:r>
        <w:rPr>
          <w:rFonts w:ascii="Times New Roman" w:hAnsi="Times New Roman"/>
          <w:sz w:val="28"/>
          <w:szCs w:val="28"/>
        </w:rPr>
        <w:t xml:space="preserve">роны, и развития экономического </w:t>
      </w:r>
      <w:r w:rsidRPr="003B43C4">
        <w:rPr>
          <w:rFonts w:ascii="Times New Roman" w:hAnsi="Times New Roman"/>
          <w:sz w:val="28"/>
          <w:szCs w:val="28"/>
        </w:rPr>
        <w:t>сотрудничества, с другой, в тот момент фактическ</w:t>
      </w:r>
      <w:r w:rsidR="00F022EB">
        <w:rPr>
          <w:rFonts w:ascii="Times New Roman" w:hAnsi="Times New Roman"/>
          <w:sz w:val="28"/>
          <w:szCs w:val="28"/>
        </w:rPr>
        <w:t>и</w:t>
      </w:r>
      <w:r w:rsidRPr="003B43C4">
        <w:t xml:space="preserve"> </w:t>
      </w:r>
      <w:r>
        <w:rPr>
          <w:rFonts w:ascii="Times New Roman" w:hAnsi="Times New Roman"/>
          <w:sz w:val="28"/>
          <w:szCs w:val="28"/>
        </w:rPr>
        <w:t>противопостав</w:t>
      </w:r>
      <w:r w:rsidRPr="003B43C4">
        <w:rPr>
          <w:rFonts w:ascii="Times New Roman" w:hAnsi="Times New Roman"/>
          <w:sz w:val="28"/>
          <w:szCs w:val="28"/>
        </w:rPr>
        <w:t>лялись.</w:t>
      </w:r>
    </w:p>
    <w:p w:rsidR="003B43C4" w:rsidRPr="00565939" w:rsidRDefault="003B43C4" w:rsidP="00B006B4">
      <w:pPr>
        <w:spacing w:line="240" w:lineRule="auto"/>
        <w:jc w:val="both"/>
        <w:rPr>
          <w:rFonts w:ascii="Times New Roman" w:eastAsia="Calibri" w:hAnsi="Times New Roman"/>
          <w:sz w:val="24"/>
          <w:szCs w:val="24"/>
          <w:lang w:eastAsia="en-US"/>
        </w:rPr>
      </w:pPr>
    </w:p>
    <w:p w:rsidR="001951DC" w:rsidRPr="00B006B4" w:rsidRDefault="00E51D6C" w:rsidP="001951DC">
      <w:pPr>
        <w:spacing w:line="240" w:lineRule="auto"/>
        <w:jc w:val="both"/>
        <w:rPr>
          <w:rFonts w:ascii="Times New Roman" w:eastAsia="Calibri" w:hAnsi="Times New Roman"/>
          <w:b/>
          <w:sz w:val="24"/>
          <w:szCs w:val="24"/>
          <w:lang w:eastAsia="en-US"/>
        </w:rPr>
      </w:pPr>
      <w:r>
        <w:rPr>
          <w:noProof/>
        </w:rPr>
        <w:drawing>
          <wp:inline distT="0" distB="0" distL="0" distR="0" wp14:anchorId="36D8EF32" wp14:editId="3B5D33C5">
            <wp:extent cx="6296025" cy="2466975"/>
            <wp:effectExtent l="0" t="0" r="28575" b="0"/>
            <wp:docPr id="6" name="Схема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3" r:lo="rId34" r:qs="rId35" r:cs="rId36"/>
              </a:graphicData>
            </a:graphic>
          </wp:inline>
        </w:drawing>
      </w:r>
    </w:p>
    <w:p w:rsidR="00A86953" w:rsidRPr="00F022EB" w:rsidRDefault="00BD7026" w:rsidP="004E20B8">
      <w:pPr>
        <w:spacing w:line="240" w:lineRule="auto"/>
        <w:jc w:val="both"/>
        <w:rPr>
          <w:rFonts w:ascii="Times New Roman" w:eastAsia="Calibri" w:hAnsi="Times New Roman"/>
          <w:sz w:val="24"/>
          <w:szCs w:val="24"/>
          <w:lang w:eastAsia="en-US"/>
        </w:rPr>
      </w:pPr>
      <w:r w:rsidRPr="00BD7026">
        <w:rPr>
          <w:rFonts w:ascii="Times New Roman" w:eastAsia="Calibri" w:hAnsi="Times New Roman"/>
          <w:sz w:val="24"/>
          <w:szCs w:val="24"/>
          <w:lang w:eastAsia="en-US"/>
        </w:rPr>
        <w:t xml:space="preserve">Рисунок 8.  Цель </w:t>
      </w:r>
      <w:proofErr w:type="gramStart"/>
      <w:r w:rsidRPr="00BD7026">
        <w:rPr>
          <w:rFonts w:ascii="Times New Roman" w:eastAsia="Calibri" w:hAnsi="Times New Roman"/>
          <w:sz w:val="24"/>
          <w:szCs w:val="24"/>
          <w:lang w:eastAsia="en-US"/>
        </w:rPr>
        <w:t>КР</w:t>
      </w:r>
      <w:proofErr w:type="gramEnd"/>
      <w:r w:rsidRPr="00BD7026">
        <w:rPr>
          <w:rFonts w:ascii="Times New Roman" w:eastAsia="Calibri" w:hAnsi="Times New Roman"/>
          <w:sz w:val="24"/>
          <w:szCs w:val="24"/>
          <w:lang w:eastAsia="en-US"/>
        </w:rPr>
        <w:t xml:space="preserve">  участия в региональной интеграции.</w:t>
      </w:r>
      <w:r>
        <w:rPr>
          <w:rFonts w:ascii="Times New Roman" w:eastAsia="Calibri" w:hAnsi="Times New Roman"/>
          <w:sz w:val="24"/>
          <w:szCs w:val="24"/>
          <w:lang w:eastAsia="en-US"/>
        </w:rPr>
        <w:t xml:space="preserve"> </w:t>
      </w:r>
      <w:r w:rsidR="005C290C">
        <w:rPr>
          <w:rFonts w:ascii="Times New Roman" w:eastAsia="Calibri" w:hAnsi="Times New Roman"/>
          <w:sz w:val="24"/>
          <w:szCs w:val="24"/>
          <w:lang w:eastAsia="en-US"/>
        </w:rPr>
        <w:t xml:space="preserve">Источник: </w:t>
      </w:r>
      <w:r w:rsidR="005C290C" w:rsidRPr="001951DC">
        <w:rPr>
          <w:rFonts w:ascii="Times New Roman" w:eastAsia="Calibri" w:hAnsi="Times New Roman"/>
          <w:sz w:val="24"/>
          <w:szCs w:val="24"/>
          <w:lang w:eastAsia="en-US"/>
        </w:rPr>
        <w:t xml:space="preserve"> </w:t>
      </w:r>
      <w:r w:rsidR="005C290C" w:rsidRPr="001951DC">
        <w:rPr>
          <w:rFonts w:ascii="Times New Roman" w:eastAsia="Calibri" w:hAnsi="Times New Roman"/>
          <w:color w:val="0000FF"/>
          <w:sz w:val="24"/>
          <w:szCs w:val="24"/>
          <w:u w:val="single"/>
          <w:lang w:eastAsia="en-US"/>
        </w:rPr>
        <w:t>http://www.gov.kg/</w:t>
      </w:r>
    </w:p>
    <w:p w:rsidR="00F022EB" w:rsidRDefault="008D2382" w:rsidP="00F022EB">
      <w:pPr>
        <w:pStyle w:val="23"/>
        <w:tabs>
          <w:tab w:val="left" w:pos="0"/>
          <w:tab w:val="left" w:pos="426"/>
          <w:tab w:val="left" w:pos="9900"/>
        </w:tabs>
        <w:ind w:left="0" w:firstLine="0"/>
        <w:jc w:val="both"/>
        <w:rPr>
          <w:rFonts w:ascii="Times New Roman" w:eastAsia="Calibri" w:hAnsi="Times New Roman"/>
          <w:sz w:val="24"/>
          <w:szCs w:val="24"/>
        </w:rPr>
      </w:pPr>
      <w:r w:rsidRPr="008D2382">
        <w:rPr>
          <w:rFonts w:eastAsia="Calibri"/>
          <w:noProof/>
          <w:lang w:eastAsia="ru-RU"/>
        </w:rPr>
        <w:drawing>
          <wp:inline distT="0" distB="0" distL="0" distR="0" wp14:anchorId="5D9144E1" wp14:editId="290C46DA">
            <wp:extent cx="6296025" cy="3390900"/>
            <wp:effectExtent l="0" t="0" r="0" b="19050"/>
            <wp:docPr id="54" name="Схема 5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8" r:lo="rId39" r:qs="rId40" r:cs="rId41"/>
              </a:graphicData>
            </a:graphic>
          </wp:inline>
        </w:drawing>
      </w:r>
    </w:p>
    <w:p w:rsidR="00BD4F2F" w:rsidRPr="00F022EB" w:rsidRDefault="009F2271" w:rsidP="00F022EB">
      <w:pPr>
        <w:pStyle w:val="23"/>
        <w:tabs>
          <w:tab w:val="left" w:pos="0"/>
          <w:tab w:val="left" w:pos="426"/>
          <w:tab w:val="left" w:pos="9900"/>
        </w:tabs>
        <w:ind w:left="0" w:firstLine="0"/>
        <w:jc w:val="both"/>
        <w:rPr>
          <w:rFonts w:ascii="Times New Roman" w:eastAsia="Calibri" w:hAnsi="Times New Roman"/>
          <w:sz w:val="24"/>
          <w:szCs w:val="24"/>
        </w:rPr>
      </w:pPr>
      <w:r w:rsidRPr="009F2271">
        <w:rPr>
          <w:rFonts w:ascii="Times New Roman" w:eastAsia="Calibri" w:hAnsi="Times New Roman"/>
          <w:sz w:val="24"/>
          <w:szCs w:val="24"/>
        </w:rPr>
        <w:t>Рисунок</w:t>
      </w:r>
      <w:r>
        <w:rPr>
          <w:rFonts w:ascii="Times New Roman" w:eastAsia="Calibri" w:hAnsi="Times New Roman"/>
          <w:sz w:val="24"/>
          <w:szCs w:val="24"/>
        </w:rPr>
        <w:t xml:space="preserve"> 9.</w:t>
      </w:r>
      <w:r w:rsidRPr="009F2271">
        <w:rPr>
          <w:rFonts w:ascii="Times New Roman" w:eastAsia="Calibri" w:hAnsi="Times New Roman"/>
          <w:sz w:val="24"/>
          <w:szCs w:val="24"/>
        </w:rPr>
        <w:t xml:space="preserve"> Импорт </w:t>
      </w:r>
      <w:proofErr w:type="gramStart"/>
      <w:r w:rsidRPr="009F2271">
        <w:rPr>
          <w:rFonts w:ascii="Times New Roman" w:eastAsia="Calibri" w:hAnsi="Times New Roman"/>
          <w:sz w:val="24"/>
          <w:szCs w:val="24"/>
        </w:rPr>
        <w:t>КР</w:t>
      </w:r>
      <w:proofErr w:type="gramEnd"/>
      <w:r w:rsidRPr="009F2271">
        <w:rPr>
          <w:rFonts w:ascii="Times New Roman" w:eastAsia="Calibri" w:hAnsi="Times New Roman"/>
          <w:sz w:val="24"/>
          <w:szCs w:val="24"/>
        </w:rPr>
        <w:t xml:space="preserve"> со странами ТС. </w:t>
      </w:r>
      <w:r w:rsidR="00AC56C8" w:rsidRPr="009F2271">
        <w:rPr>
          <w:rFonts w:ascii="Times New Roman" w:eastAsia="Calibri" w:hAnsi="Times New Roman"/>
          <w:sz w:val="24"/>
          <w:szCs w:val="24"/>
        </w:rPr>
        <w:t xml:space="preserve">Источник: </w:t>
      </w:r>
      <w:r w:rsidR="008D2382" w:rsidRPr="009F2271">
        <w:rPr>
          <w:rFonts w:ascii="Times New Roman" w:eastAsia="Calibri" w:hAnsi="Times New Roman"/>
          <w:sz w:val="24"/>
          <w:szCs w:val="24"/>
        </w:rPr>
        <w:t xml:space="preserve"> </w:t>
      </w:r>
      <w:hyperlink r:id="rId43" w:history="1">
        <w:r w:rsidR="008D2382" w:rsidRPr="009F2271">
          <w:rPr>
            <w:rFonts w:ascii="Times New Roman" w:eastAsia="Calibri" w:hAnsi="Times New Roman"/>
            <w:color w:val="0000FF"/>
            <w:sz w:val="24"/>
            <w:szCs w:val="24"/>
            <w:u w:val="single"/>
          </w:rPr>
          <w:t>http://www.gov.kg/</w:t>
        </w:r>
      </w:hyperlink>
    </w:p>
    <w:p w:rsidR="00064315" w:rsidRPr="0091337F" w:rsidRDefault="00064315" w:rsidP="00A7134B">
      <w:pPr>
        <w:spacing w:line="240" w:lineRule="auto"/>
        <w:ind w:firstLine="709"/>
        <w:contextualSpacing/>
        <w:jc w:val="both"/>
        <w:rPr>
          <w:rFonts w:ascii="Times New Roman" w:hAnsi="Times New Roman"/>
          <w:b/>
          <w:sz w:val="28"/>
          <w:szCs w:val="28"/>
        </w:rPr>
      </w:pPr>
      <w:r w:rsidRPr="007568F9">
        <w:rPr>
          <w:rFonts w:ascii="Times New Roman" w:hAnsi="Times New Roman"/>
          <w:b/>
          <w:sz w:val="28"/>
          <w:szCs w:val="28"/>
          <w:lang w:val="ky-KG"/>
        </w:rPr>
        <w:lastRenderedPageBreak/>
        <w:t>В пятой главе “</w:t>
      </w:r>
      <w:r w:rsidR="00771320" w:rsidRPr="007568F9">
        <w:rPr>
          <w:rFonts w:ascii="Times New Roman" w:hAnsi="Times New Roman"/>
          <w:b/>
          <w:sz w:val="28"/>
          <w:szCs w:val="28"/>
        </w:rPr>
        <w:t>Перспективы</w:t>
      </w:r>
      <w:r w:rsidRPr="007568F9">
        <w:rPr>
          <w:rFonts w:ascii="Times New Roman" w:hAnsi="Times New Roman"/>
          <w:b/>
          <w:sz w:val="28"/>
          <w:szCs w:val="28"/>
        </w:rPr>
        <w:t xml:space="preserve"> инновационной экономики Кыргызстана в рамках региональной</w:t>
      </w:r>
      <w:r w:rsidRPr="0091337F">
        <w:rPr>
          <w:rFonts w:ascii="Times New Roman" w:hAnsi="Times New Roman"/>
          <w:b/>
          <w:sz w:val="28"/>
          <w:szCs w:val="28"/>
        </w:rPr>
        <w:t xml:space="preserve"> интеграции» .</w:t>
      </w:r>
    </w:p>
    <w:p w:rsidR="00064315" w:rsidRPr="00A7134B" w:rsidRDefault="00064315" w:rsidP="00A7134B">
      <w:pPr>
        <w:spacing w:line="240" w:lineRule="auto"/>
        <w:ind w:firstLine="709"/>
        <w:contextualSpacing/>
        <w:jc w:val="both"/>
        <w:rPr>
          <w:rFonts w:ascii="Times New Roman" w:hAnsi="Times New Roman"/>
          <w:sz w:val="28"/>
          <w:szCs w:val="28"/>
        </w:rPr>
      </w:pPr>
      <w:r w:rsidRPr="00A7134B">
        <w:rPr>
          <w:b/>
          <w:sz w:val="28"/>
          <w:szCs w:val="28"/>
        </w:rPr>
        <w:t xml:space="preserve"> </w:t>
      </w:r>
      <w:r w:rsidRPr="00A7134B">
        <w:rPr>
          <w:rFonts w:ascii="Times New Roman" w:hAnsi="Times New Roman"/>
          <w:sz w:val="28"/>
          <w:szCs w:val="28"/>
        </w:rPr>
        <w:t>Инновационная деятельность в экономическом контексте – это любой новый способ создания экономической добавленной стоимости, например, с помощью нового производственного или распределительного процесса, новой бизнес-модели, нового способа организации работы или посредством создания новых рынков либо изыскания новых источников поставок (ресурсов). А инновационная политика – это любая мера политики или механизм, оказывающие влияние на инновационный процесс.</w:t>
      </w:r>
    </w:p>
    <w:p w:rsidR="00064315" w:rsidRPr="00A7134B" w:rsidRDefault="009B28FE" w:rsidP="00A7134B">
      <w:pPr>
        <w:spacing w:line="240" w:lineRule="auto"/>
        <w:ind w:firstLine="709"/>
        <w:contextualSpacing/>
        <w:jc w:val="both"/>
        <w:rPr>
          <w:rFonts w:ascii="Times New Roman" w:hAnsi="Times New Roman"/>
          <w:sz w:val="28"/>
          <w:szCs w:val="28"/>
        </w:rPr>
      </w:pPr>
      <w:r w:rsidRPr="00A7134B">
        <w:rPr>
          <w:rFonts w:ascii="Times New Roman" w:hAnsi="Times New Roman"/>
          <w:sz w:val="28"/>
          <w:szCs w:val="28"/>
        </w:rPr>
        <w:t xml:space="preserve">Инновации не происходят постоянно и повсеместно. Инновации требуют определенных социальных, экономических, политических условий. Инновации нужна среда, ресурсы, они бывают прорывными, эволюционными. В начале </w:t>
      </w:r>
      <w:r w:rsidR="00C0391B" w:rsidRPr="00A7134B">
        <w:rPr>
          <w:rFonts w:ascii="Times New Roman" w:hAnsi="Times New Roman"/>
          <w:sz w:val="28"/>
          <w:szCs w:val="28"/>
          <w:lang w:val="en-US"/>
        </w:rPr>
        <w:t>XXI</w:t>
      </w:r>
      <w:r w:rsidR="00C0391B" w:rsidRPr="00A7134B">
        <w:rPr>
          <w:rFonts w:ascii="Times New Roman" w:hAnsi="Times New Roman"/>
          <w:sz w:val="28"/>
          <w:szCs w:val="28"/>
        </w:rPr>
        <w:t xml:space="preserve"> в. Инновации становятся </w:t>
      </w:r>
      <w:r w:rsidR="00947E4B" w:rsidRPr="00A7134B">
        <w:rPr>
          <w:rFonts w:ascii="Times New Roman" w:hAnsi="Times New Roman"/>
          <w:sz w:val="28"/>
          <w:szCs w:val="28"/>
        </w:rPr>
        <w:t>основным способом увеличения производительности труда, прибыли в бизнесе, ключом к новым рынкам.</w:t>
      </w:r>
    </w:p>
    <w:p w:rsidR="00064315" w:rsidRPr="00A7134B" w:rsidRDefault="00064315" w:rsidP="00A7134B">
      <w:pPr>
        <w:spacing w:after="0" w:line="240" w:lineRule="auto"/>
        <w:ind w:firstLine="539"/>
        <w:jc w:val="both"/>
        <w:rPr>
          <w:rFonts w:ascii="Times New Roman" w:hAnsi="Times New Roman"/>
          <w:sz w:val="28"/>
          <w:szCs w:val="28"/>
          <w:lang w:val="ky-KG"/>
        </w:rPr>
      </w:pPr>
    </w:p>
    <w:p w:rsidR="00232681" w:rsidRPr="00934C0B" w:rsidRDefault="009F2271" w:rsidP="00232681">
      <w:pPr>
        <w:spacing w:after="0" w:line="240" w:lineRule="auto"/>
        <w:rPr>
          <w:rFonts w:ascii="Times New Roman" w:hAnsi="Times New Roman"/>
          <w:bCs/>
          <w:lang w:val="ky-KG"/>
        </w:rPr>
      </w:pPr>
      <w:r w:rsidRPr="00934C0B">
        <w:rPr>
          <w:rFonts w:ascii="Times New Roman" w:hAnsi="Times New Roman"/>
          <w:bCs/>
          <w:lang w:val="ky-KG"/>
        </w:rPr>
        <w:t>Т</w:t>
      </w:r>
      <w:r w:rsidR="00232681" w:rsidRPr="00934C0B">
        <w:rPr>
          <w:rFonts w:ascii="Times New Roman" w:hAnsi="Times New Roman"/>
          <w:bCs/>
          <w:lang w:val="ky-KG"/>
        </w:rPr>
        <w:t>а</w:t>
      </w:r>
      <w:r w:rsidR="00947E4B" w:rsidRPr="00934C0B">
        <w:rPr>
          <w:rFonts w:ascii="Times New Roman" w:hAnsi="Times New Roman"/>
          <w:bCs/>
          <w:lang w:val="ky-KG"/>
        </w:rPr>
        <w:t>блица</w:t>
      </w:r>
      <w:r w:rsidRPr="00934C0B">
        <w:rPr>
          <w:rFonts w:ascii="Times New Roman" w:hAnsi="Times New Roman"/>
          <w:bCs/>
          <w:lang w:val="ky-KG"/>
        </w:rPr>
        <w:t xml:space="preserve"> </w:t>
      </w:r>
      <w:r w:rsidR="00BD7026" w:rsidRPr="00934C0B">
        <w:rPr>
          <w:rFonts w:ascii="Times New Roman" w:hAnsi="Times New Roman"/>
          <w:bCs/>
          <w:lang w:val="ky-KG"/>
        </w:rPr>
        <w:t>4</w:t>
      </w:r>
      <w:r w:rsidRPr="00934C0B">
        <w:rPr>
          <w:rFonts w:ascii="Times New Roman" w:hAnsi="Times New Roman"/>
          <w:bCs/>
          <w:lang w:val="ky-KG"/>
        </w:rPr>
        <w:t xml:space="preserve">. </w:t>
      </w:r>
      <w:r w:rsidR="00947E4B" w:rsidRPr="00934C0B">
        <w:rPr>
          <w:rFonts w:ascii="Times New Roman" w:hAnsi="Times New Roman"/>
          <w:bCs/>
          <w:lang w:val="ky-KG"/>
        </w:rPr>
        <w:t xml:space="preserve"> Индикаторы развития инновационной экономики.</w:t>
      </w:r>
      <w:r w:rsidR="00232681" w:rsidRPr="00934C0B">
        <w:rPr>
          <w:rFonts w:ascii="Times New Roman" w:hAnsi="Times New Roman"/>
          <w:bCs/>
          <w:lang w:val="ky-KG"/>
        </w:rPr>
        <w:t xml:space="preserve">   </w:t>
      </w:r>
    </w:p>
    <w:p w:rsidR="00B26EAD" w:rsidRPr="00934C0B" w:rsidRDefault="00B26EAD" w:rsidP="00232681">
      <w:pPr>
        <w:spacing w:after="0" w:line="240" w:lineRule="auto"/>
        <w:rPr>
          <w:rFonts w:ascii="Times New Roman" w:hAnsi="Times New Roman"/>
          <w:bCs/>
          <w:lang w:val="ky-K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5"/>
        <w:gridCol w:w="6085"/>
      </w:tblGrid>
      <w:tr w:rsidR="00232681" w:rsidRPr="00934C0B" w:rsidTr="009A7DA8">
        <w:trPr>
          <w:trHeight w:val="245"/>
        </w:trPr>
        <w:tc>
          <w:tcPr>
            <w:tcW w:w="3345" w:type="dxa"/>
          </w:tcPr>
          <w:p w:rsidR="00232681" w:rsidRPr="00934C0B" w:rsidRDefault="00947E4B" w:rsidP="009A7DA8">
            <w:pPr>
              <w:spacing w:after="0" w:line="240" w:lineRule="auto"/>
              <w:jc w:val="center"/>
              <w:rPr>
                <w:rFonts w:ascii="Times New Roman" w:hAnsi="Times New Roman"/>
                <w:lang w:val="ky-KG"/>
              </w:rPr>
            </w:pPr>
            <w:r w:rsidRPr="00934C0B">
              <w:rPr>
                <w:rFonts w:ascii="Times New Roman" w:hAnsi="Times New Roman"/>
                <w:lang w:val="ky-KG"/>
              </w:rPr>
              <w:t>Индикаторы</w:t>
            </w:r>
          </w:p>
        </w:tc>
        <w:tc>
          <w:tcPr>
            <w:tcW w:w="6085" w:type="dxa"/>
          </w:tcPr>
          <w:p w:rsidR="00232681" w:rsidRPr="00934C0B" w:rsidRDefault="00947E4B" w:rsidP="009A7DA8">
            <w:pPr>
              <w:spacing w:after="0" w:line="240" w:lineRule="auto"/>
              <w:jc w:val="both"/>
              <w:rPr>
                <w:rFonts w:ascii="Times New Roman" w:hAnsi="Times New Roman"/>
                <w:lang w:val="ky-KG"/>
              </w:rPr>
            </w:pPr>
            <w:r w:rsidRPr="00934C0B">
              <w:rPr>
                <w:rFonts w:ascii="Times New Roman" w:hAnsi="Times New Roman"/>
                <w:lang w:val="ky-KG"/>
              </w:rPr>
              <w:t>Краткое объяснение</w:t>
            </w:r>
          </w:p>
        </w:tc>
      </w:tr>
      <w:tr w:rsidR="00232681" w:rsidRPr="00934C0B" w:rsidTr="00867B62">
        <w:trPr>
          <w:trHeight w:val="781"/>
        </w:trPr>
        <w:tc>
          <w:tcPr>
            <w:tcW w:w="3345" w:type="dxa"/>
            <w:vAlign w:val="center"/>
          </w:tcPr>
          <w:p w:rsidR="00232681" w:rsidRPr="00934C0B" w:rsidRDefault="00232681" w:rsidP="00867B62">
            <w:pPr>
              <w:spacing w:after="0" w:line="240" w:lineRule="auto"/>
              <w:jc w:val="center"/>
              <w:rPr>
                <w:rFonts w:ascii="Times New Roman" w:hAnsi="Times New Roman"/>
                <w:lang w:val="ky-KG"/>
              </w:rPr>
            </w:pPr>
            <w:r w:rsidRPr="00934C0B">
              <w:rPr>
                <w:rFonts w:ascii="Times New Roman" w:hAnsi="Times New Roman"/>
                <w:position w:val="-24"/>
                <w:lang w:val="ky-KG"/>
              </w:rPr>
              <w:object w:dxaOrig="1020" w:dyaOrig="620">
                <v:shape id="_x0000_i1031" type="#_x0000_t75" style="width:50.25pt;height:31.5pt" o:ole="">
                  <v:imagedata r:id="rId44" o:title=""/>
                </v:shape>
                <o:OLEObject Type="Embed" ProgID="Equation.3" ShapeID="_x0000_i1031" DrawAspect="Content" ObjectID="_1486908522" r:id="rId45"/>
              </w:object>
            </w:r>
          </w:p>
        </w:tc>
        <w:tc>
          <w:tcPr>
            <w:tcW w:w="6085" w:type="dxa"/>
            <w:vAlign w:val="center"/>
          </w:tcPr>
          <w:p w:rsidR="00232681" w:rsidRPr="00934C0B" w:rsidRDefault="00232681" w:rsidP="00867B62">
            <w:pPr>
              <w:spacing w:after="0" w:line="240" w:lineRule="auto"/>
              <w:rPr>
                <w:rFonts w:ascii="Times New Roman" w:hAnsi="Times New Roman"/>
                <w:lang w:val="ky-KG"/>
              </w:rPr>
            </w:pPr>
            <w:r w:rsidRPr="00934C0B">
              <w:rPr>
                <w:rFonts w:ascii="Times New Roman" w:hAnsi="Times New Roman"/>
                <w:lang w:val="ky-KG"/>
              </w:rPr>
              <w:t>I</w:t>
            </w:r>
            <w:r w:rsidRPr="00934C0B">
              <w:rPr>
                <w:rFonts w:ascii="Times New Roman" w:hAnsi="Times New Roman"/>
                <w:vertAlign w:val="superscript"/>
                <w:lang w:val="ky-KG"/>
              </w:rPr>
              <w:t>sm</w:t>
            </w:r>
            <w:r w:rsidR="00947E4B" w:rsidRPr="00934C0B">
              <w:rPr>
                <w:rFonts w:ascii="Times New Roman" w:hAnsi="Times New Roman"/>
                <w:lang w:val="ky-KG"/>
              </w:rPr>
              <w:t xml:space="preserve">- </w:t>
            </w:r>
            <w:r w:rsidR="00867B62" w:rsidRPr="00934C0B">
              <w:rPr>
                <w:rFonts w:ascii="Times New Roman" w:hAnsi="Times New Roman"/>
                <w:lang w:val="ky-KG"/>
              </w:rPr>
              <w:t xml:space="preserve">индикатор </w:t>
            </w:r>
            <w:r w:rsidR="00947E4B" w:rsidRPr="00934C0B">
              <w:rPr>
                <w:rFonts w:ascii="Times New Roman" w:hAnsi="Times New Roman"/>
                <w:lang w:val="ky-KG"/>
              </w:rPr>
              <w:t>наукоемк</w:t>
            </w:r>
            <w:r w:rsidR="00867B62" w:rsidRPr="00934C0B">
              <w:rPr>
                <w:rFonts w:ascii="Times New Roman" w:hAnsi="Times New Roman"/>
                <w:lang w:val="ky-KG"/>
              </w:rPr>
              <w:t>ого</w:t>
            </w:r>
            <w:r w:rsidR="00947E4B" w:rsidRPr="00934C0B">
              <w:rPr>
                <w:rFonts w:ascii="Times New Roman" w:hAnsi="Times New Roman"/>
                <w:lang w:val="ky-KG"/>
              </w:rPr>
              <w:t xml:space="preserve"> производства</w:t>
            </w:r>
            <w:r w:rsidRPr="00934C0B">
              <w:rPr>
                <w:rFonts w:ascii="Times New Roman" w:hAnsi="Times New Roman"/>
                <w:lang w:val="ky-KG"/>
              </w:rPr>
              <w:t xml:space="preserve">, </w:t>
            </w:r>
            <w:r w:rsidR="00867B62" w:rsidRPr="00934C0B">
              <w:rPr>
                <w:rFonts w:ascii="Times New Roman" w:hAnsi="Times New Roman"/>
                <w:lang w:val="ky-KG"/>
              </w:rPr>
              <w:t>это соотношение</w:t>
            </w:r>
            <w:r w:rsidRPr="00934C0B">
              <w:rPr>
                <w:rFonts w:ascii="Times New Roman" w:hAnsi="Times New Roman"/>
                <w:lang w:val="ky-KG"/>
              </w:rPr>
              <w:t xml:space="preserve"> </w:t>
            </w:r>
            <w:r w:rsidR="00867B62" w:rsidRPr="00934C0B">
              <w:rPr>
                <w:rFonts w:ascii="Times New Roman" w:hAnsi="Times New Roman"/>
                <w:lang w:val="ky-KG"/>
              </w:rPr>
              <w:t>наукоемкого производства SM к</w:t>
            </w:r>
            <w:r w:rsidRPr="00934C0B">
              <w:rPr>
                <w:rFonts w:ascii="Times New Roman" w:hAnsi="Times New Roman"/>
                <w:lang w:val="ky-KG"/>
              </w:rPr>
              <w:t xml:space="preserve"> </w:t>
            </w:r>
            <w:r w:rsidR="00867B62" w:rsidRPr="00934C0B">
              <w:rPr>
                <w:rFonts w:ascii="Times New Roman" w:hAnsi="Times New Roman"/>
                <w:lang w:val="ky-KG"/>
              </w:rPr>
              <w:t>производству в целом VM</w:t>
            </w:r>
            <w:r w:rsidRPr="00934C0B">
              <w:rPr>
                <w:rFonts w:ascii="Times New Roman" w:hAnsi="Times New Roman"/>
                <w:lang w:val="ky-KG"/>
              </w:rPr>
              <w:t>.</w:t>
            </w:r>
          </w:p>
        </w:tc>
      </w:tr>
      <w:tr w:rsidR="00232681" w:rsidRPr="00867B62" w:rsidTr="00867B62">
        <w:trPr>
          <w:trHeight w:val="766"/>
        </w:trPr>
        <w:tc>
          <w:tcPr>
            <w:tcW w:w="3345" w:type="dxa"/>
            <w:vAlign w:val="center"/>
          </w:tcPr>
          <w:p w:rsidR="00232681" w:rsidRPr="00A93786" w:rsidRDefault="00232681" w:rsidP="00867B62">
            <w:pPr>
              <w:spacing w:after="0" w:line="240" w:lineRule="auto"/>
              <w:jc w:val="center"/>
              <w:rPr>
                <w:rFonts w:ascii="Times New Roman" w:hAnsi="Times New Roman"/>
                <w:lang w:val="ky-KG"/>
              </w:rPr>
            </w:pPr>
            <w:r w:rsidRPr="00A93786">
              <w:rPr>
                <w:rFonts w:ascii="Times New Roman" w:hAnsi="Times New Roman"/>
                <w:position w:val="-24"/>
                <w:lang w:val="ky-KG"/>
              </w:rPr>
              <w:object w:dxaOrig="920" w:dyaOrig="620">
                <v:shape id="_x0000_i1032" type="#_x0000_t75" style="width:46.5pt;height:31.5pt" o:ole="">
                  <v:imagedata r:id="rId46" o:title=""/>
                </v:shape>
                <o:OLEObject Type="Embed" ProgID="Equation.3" ShapeID="_x0000_i1032" DrawAspect="Content" ObjectID="_1486908523" r:id="rId47"/>
              </w:object>
            </w:r>
          </w:p>
        </w:tc>
        <w:tc>
          <w:tcPr>
            <w:tcW w:w="6085" w:type="dxa"/>
            <w:vAlign w:val="center"/>
          </w:tcPr>
          <w:p w:rsidR="00232681" w:rsidRPr="00A93786" w:rsidRDefault="00232681" w:rsidP="00867B62">
            <w:pPr>
              <w:spacing w:after="0" w:line="240" w:lineRule="auto"/>
              <w:rPr>
                <w:rFonts w:ascii="Times New Roman" w:hAnsi="Times New Roman"/>
                <w:lang w:val="ky-KG"/>
              </w:rPr>
            </w:pPr>
            <w:r w:rsidRPr="00A93786">
              <w:rPr>
                <w:rFonts w:ascii="Times New Roman" w:hAnsi="Times New Roman"/>
                <w:lang w:val="ky-KG"/>
              </w:rPr>
              <w:t>I</w:t>
            </w:r>
            <w:r w:rsidRPr="00A93786">
              <w:rPr>
                <w:rFonts w:ascii="Times New Roman" w:hAnsi="Times New Roman"/>
                <w:vertAlign w:val="superscript"/>
                <w:lang w:val="ky-KG"/>
              </w:rPr>
              <w:t>sf</w:t>
            </w:r>
            <w:r w:rsidRPr="00A93786">
              <w:rPr>
                <w:rFonts w:ascii="Times New Roman" w:hAnsi="Times New Roman"/>
                <w:lang w:val="ky-KG"/>
              </w:rPr>
              <w:t xml:space="preserve"> – </w:t>
            </w:r>
            <w:r w:rsidR="00867B62">
              <w:rPr>
                <w:rFonts w:ascii="Times New Roman" w:hAnsi="Times New Roman"/>
                <w:lang w:val="ky-KG"/>
              </w:rPr>
              <w:t>индикатор финансирования науки</w:t>
            </w:r>
            <w:r w:rsidRPr="00A93786">
              <w:rPr>
                <w:rFonts w:ascii="Times New Roman" w:hAnsi="Times New Roman"/>
                <w:lang w:val="ky-KG"/>
              </w:rPr>
              <w:t xml:space="preserve">, </w:t>
            </w:r>
            <w:r w:rsidR="00867B62">
              <w:rPr>
                <w:rFonts w:ascii="Times New Roman" w:hAnsi="Times New Roman"/>
                <w:lang w:val="ky-KG"/>
              </w:rPr>
              <w:t>это</w:t>
            </w:r>
            <w:r w:rsidRPr="00A93786">
              <w:rPr>
                <w:rFonts w:ascii="Times New Roman" w:hAnsi="Times New Roman"/>
                <w:lang w:val="ky-KG"/>
              </w:rPr>
              <w:t xml:space="preserve"> </w:t>
            </w:r>
            <w:r w:rsidR="00867B62">
              <w:rPr>
                <w:rFonts w:ascii="Times New Roman" w:hAnsi="Times New Roman"/>
                <w:lang w:val="ky-KG"/>
              </w:rPr>
              <w:t xml:space="preserve">соотношение финансирования государством науки </w:t>
            </w:r>
            <w:r w:rsidRPr="00A93786">
              <w:rPr>
                <w:rFonts w:ascii="Times New Roman" w:hAnsi="Times New Roman"/>
                <w:lang w:val="ky-KG"/>
              </w:rPr>
              <w:t>SF</w:t>
            </w:r>
            <w:r w:rsidR="00867B62">
              <w:rPr>
                <w:rFonts w:ascii="Times New Roman" w:hAnsi="Times New Roman"/>
                <w:lang w:val="ky-KG"/>
              </w:rPr>
              <w:t xml:space="preserve"> к расходам государства в целом</w:t>
            </w:r>
            <w:r w:rsidRPr="00A93786">
              <w:rPr>
                <w:rFonts w:ascii="Times New Roman" w:hAnsi="Times New Roman"/>
                <w:lang w:val="ky-KG"/>
              </w:rPr>
              <w:t xml:space="preserve"> VF</w:t>
            </w:r>
            <w:r w:rsidR="00867B62">
              <w:rPr>
                <w:rFonts w:ascii="Times New Roman" w:hAnsi="Times New Roman"/>
                <w:lang w:val="ky-KG"/>
              </w:rPr>
              <w:t>.</w:t>
            </w:r>
          </w:p>
        </w:tc>
      </w:tr>
      <w:tr w:rsidR="00232681" w:rsidRPr="00867B62" w:rsidTr="00867B62">
        <w:trPr>
          <w:trHeight w:val="766"/>
        </w:trPr>
        <w:tc>
          <w:tcPr>
            <w:tcW w:w="3345" w:type="dxa"/>
            <w:vAlign w:val="center"/>
          </w:tcPr>
          <w:p w:rsidR="00232681" w:rsidRPr="00A93786" w:rsidRDefault="00232681" w:rsidP="00867B62">
            <w:pPr>
              <w:spacing w:after="0" w:line="240" w:lineRule="auto"/>
              <w:jc w:val="center"/>
              <w:rPr>
                <w:rFonts w:ascii="Times New Roman" w:hAnsi="Times New Roman"/>
                <w:lang w:val="ky-KG"/>
              </w:rPr>
            </w:pPr>
            <w:r w:rsidRPr="00A93786">
              <w:rPr>
                <w:rFonts w:ascii="Times New Roman" w:hAnsi="Times New Roman"/>
                <w:position w:val="-24"/>
                <w:lang w:val="ky-KG"/>
              </w:rPr>
              <w:object w:dxaOrig="920" w:dyaOrig="620">
                <v:shape id="_x0000_i1033" type="#_x0000_t75" style="width:46.5pt;height:31.5pt" o:ole="">
                  <v:imagedata r:id="rId48" o:title=""/>
                </v:shape>
                <o:OLEObject Type="Embed" ProgID="Equation.3" ShapeID="_x0000_i1033" DrawAspect="Content" ObjectID="_1486908524" r:id="rId49"/>
              </w:object>
            </w:r>
          </w:p>
        </w:tc>
        <w:tc>
          <w:tcPr>
            <w:tcW w:w="6085" w:type="dxa"/>
            <w:vAlign w:val="center"/>
          </w:tcPr>
          <w:p w:rsidR="00232681" w:rsidRPr="00A93786" w:rsidRDefault="00232681" w:rsidP="00867B62">
            <w:pPr>
              <w:spacing w:after="0" w:line="240" w:lineRule="auto"/>
              <w:rPr>
                <w:rFonts w:ascii="Times New Roman" w:hAnsi="Times New Roman"/>
                <w:lang w:val="ky-KG"/>
              </w:rPr>
            </w:pPr>
            <w:r w:rsidRPr="00A93786">
              <w:rPr>
                <w:rFonts w:ascii="Times New Roman" w:hAnsi="Times New Roman"/>
                <w:lang w:val="ky-KG"/>
              </w:rPr>
              <w:t>I</w:t>
            </w:r>
            <w:r w:rsidRPr="00A93786">
              <w:rPr>
                <w:rFonts w:ascii="Times New Roman" w:hAnsi="Times New Roman"/>
                <w:vertAlign w:val="superscript"/>
                <w:lang w:val="ky-KG"/>
              </w:rPr>
              <w:t>sp</w:t>
            </w:r>
            <w:r w:rsidRPr="00A93786">
              <w:rPr>
                <w:rFonts w:ascii="Times New Roman" w:hAnsi="Times New Roman"/>
                <w:lang w:val="ky-KG"/>
              </w:rPr>
              <w:t xml:space="preserve"> </w:t>
            </w:r>
            <w:r w:rsidR="00867B62">
              <w:rPr>
                <w:rFonts w:ascii="Times New Roman" w:hAnsi="Times New Roman"/>
                <w:lang w:val="ky-KG"/>
              </w:rPr>
              <w:t>–</w:t>
            </w:r>
            <w:r w:rsidRPr="00A93786">
              <w:rPr>
                <w:rFonts w:ascii="Times New Roman" w:hAnsi="Times New Roman"/>
                <w:lang w:val="ky-KG"/>
              </w:rPr>
              <w:t xml:space="preserve"> индикатор</w:t>
            </w:r>
            <w:r w:rsidR="00867B62">
              <w:rPr>
                <w:rFonts w:ascii="Times New Roman" w:hAnsi="Times New Roman"/>
                <w:lang w:val="ky-KG"/>
              </w:rPr>
              <w:t xml:space="preserve"> инновационных продуктов</w:t>
            </w:r>
            <w:r w:rsidRPr="00A93786">
              <w:rPr>
                <w:rFonts w:ascii="Times New Roman" w:hAnsi="Times New Roman"/>
                <w:lang w:val="ky-KG"/>
              </w:rPr>
              <w:t xml:space="preserve">, </w:t>
            </w:r>
            <w:r w:rsidR="00867B62">
              <w:rPr>
                <w:rFonts w:ascii="Times New Roman" w:hAnsi="Times New Roman"/>
                <w:lang w:val="ky-KG"/>
              </w:rPr>
              <w:t xml:space="preserve">это соотношение </w:t>
            </w:r>
            <w:r w:rsidRPr="00A93786">
              <w:rPr>
                <w:rFonts w:ascii="Times New Roman" w:hAnsi="Times New Roman"/>
                <w:lang w:val="ky-KG"/>
              </w:rPr>
              <w:t>инновация</w:t>
            </w:r>
            <w:r w:rsidR="00867B62">
              <w:rPr>
                <w:rFonts w:ascii="Times New Roman" w:hAnsi="Times New Roman"/>
                <w:lang w:val="ky-KG"/>
              </w:rPr>
              <w:t xml:space="preserve">нных продуктов </w:t>
            </w:r>
            <w:r w:rsidR="00867B62">
              <w:rPr>
                <w:rFonts w:ascii="Times New Roman" w:hAnsi="Times New Roman"/>
                <w:lang w:val="en-US"/>
              </w:rPr>
              <w:t>SP</w:t>
            </w:r>
            <w:r w:rsidR="00867B62" w:rsidRPr="00867B62">
              <w:rPr>
                <w:rFonts w:ascii="Times New Roman" w:hAnsi="Times New Roman"/>
              </w:rPr>
              <w:t xml:space="preserve"> </w:t>
            </w:r>
            <w:r w:rsidR="00867B62">
              <w:rPr>
                <w:rFonts w:ascii="Times New Roman" w:hAnsi="Times New Roman"/>
              </w:rPr>
              <w:t>к другим продуктам произведенным в государсвте</w:t>
            </w:r>
            <w:r w:rsidRPr="00A93786">
              <w:rPr>
                <w:rFonts w:ascii="Times New Roman" w:hAnsi="Times New Roman"/>
                <w:lang w:val="ky-KG"/>
              </w:rPr>
              <w:t xml:space="preserve"> VP</w:t>
            </w:r>
          </w:p>
        </w:tc>
      </w:tr>
      <w:tr w:rsidR="00232681" w:rsidRPr="00867B62" w:rsidTr="00ED552E">
        <w:trPr>
          <w:trHeight w:val="896"/>
        </w:trPr>
        <w:tc>
          <w:tcPr>
            <w:tcW w:w="3345" w:type="dxa"/>
            <w:vAlign w:val="center"/>
          </w:tcPr>
          <w:p w:rsidR="00232681" w:rsidRPr="00A93786" w:rsidRDefault="00232681" w:rsidP="00867B62">
            <w:pPr>
              <w:spacing w:after="0" w:line="240" w:lineRule="auto"/>
              <w:jc w:val="center"/>
              <w:rPr>
                <w:rFonts w:ascii="Times New Roman" w:hAnsi="Times New Roman"/>
                <w:lang w:val="ky-KG"/>
              </w:rPr>
            </w:pPr>
            <w:r w:rsidRPr="00A93786">
              <w:rPr>
                <w:rFonts w:ascii="Times New Roman" w:hAnsi="Times New Roman"/>
                <w:position w:val="-24"/>
                <w:lang w:val="ky-KG"/>
              </w:rPr>
              <w:object w:dxaOrig="840" w:dyaOrig="620">
                <v:shape id="_x0000_i1034" type="#_x0000_t75" style="width:42pt;height:31.5pt" o:ole="">
                  <v:imagedata r:id="rId50" o:title=""/>
                </v:shape>
                <o:OLEObject Type="Embed" ProgID="Equation.3" ShapeID="_x0000_i1034" DrawAspect="Content" ObjectID="_1486908525" r:id="rId51"/>
              </w:object>
            </w:r>
          </w:p>
        </w:tc>
        <w:tc>
          <w:tcPr>
            <w:tcW w:w="6085" w:type="dxa"/>
            <w:vAlign w:val="center"/>
          </w:tcPr>
          <w:p w:rsidR="00232681" w:rsidRPr="00A93786" w:rsidRDefault="00232681" w:rsidP="00ED552E">
            <w:pPr>
              <w:spacing w:after="0" w:line="240" w:lineRule="auto"/>
              <w:rPr>
                <w:rFonts w:ascii="Times New Roman" w:hAnsi="Times New Roman"/>
                <w:lang w:val="ky-KG"/>
              </w:rPr>
            </w:pPr>
            <w:r w:rsidRPr="00A93786">
              <w:rPr>
                <w:rFonts w:ascii="Times New Roman" w:hAnsi="Times New Roman"/>
                <w:lang w:val="ky-KG"/>
              </w:rPr>
              <w:t>I</w:t>
            </w:r>
            <w:r w:rsidRPr="00A93786">
              <w:rPr>
                <w:rFonts w:ascii="Times New Roman" w:hAnsi="Times New Roman"/>
                <w:vertAlign w:val="superscript"/>
                <w:lang w:val="ky-KG"/>
              </w:rPr>
              <w:t>si</w:t>
            </w:r>
            <w:r w:rsidRPr="00A93786">
              <w:rPr>
                <w:rFonts w:ascii="Times New Roman" w:hAnsi="Times New Roman"/>
                <w:lang w:val="ky-KG"/>
              </w:rPr>
              <w:t xml:space="preserve"> - индикатор</w:t>
            </w:r>
            <w:r w:rsidR="00867B62" w:rsidRPr="00A93786">
              <w:rPr>
                <w:rFonts w:ascii="Times New Roman" w:hAnsi="Times New Roman"/>
                <w:lang w:val="ky-KG"/>
              </w:rPr>
              <w:t xml:space="preserve"> инвестици</w:t>
            </w:r>
            <w:r w:rsidR="00867B62">
              <w:rPr>
                <w:rFonts w:ascii="Times New Roman" w:hAnsi="Times New Roman"/>
                <w:lang w:val="ky-KG"/>
              </w:rPr>
              <w:t>й в инновацию</w:t>
            </w:r>
            <w:r w:rsidRPr="00A93786">
              <w:rPr>
                <w:rFonts w:ascii="Times New Roman" w:hAnsi="Times New Roman"/>
                <w:lang w:val="ky-KG"/>
              </w:rPr>
              <w:t xml:space="preserve">, </w:t>
            </w:r>
            <w:r w:rsidR="00867B62">
              <w:rPr>
                <w:rFonts w:ascii="Times New Roman" w:hAnsi="Times New Roman"/>
                <w:lang w:val="ky-KG"/>
              </w:rPr>
              <w:t xml:space="preserve">это сотношение </w:t>
            </w:r>
            <w:r w:rsidR="00ED552E" w:rsidRPr="00A93786">
              <w:rPr>
                <w:rFonts w:ascii="Times New Roman" w:hAnsi="Times New Roman"/>
                <w:lang w:val="ky-KG"/>
              </w:rPr>
              <w:t>инвестици</w:t>
            </w:r>
            <w:r w:rsidR="00ED552E">
              <w:rPr>
                <w:rFonts w:ascii="Times New Roman" w:hAnsi="Times New Roman"/>
                <w:lang w:val="ky-KG"/>
              </w:rPr>
              <w:t xml:space="preserve">й в </w:t>
            </w:r>
            <w:r w:rsidRPr="00A93786">
              <w:rPr>
                <w:rFonts w:ascii="Times New Roman" w:hAnsi="Times New Roman"/>
                <w:lang w:val="ky-KG"/>
              </w:rPr>
              <w:t>инноваци</w:t>
            </w:r>
            <w:r w:rsidR="00ED552E">
              <w:rPr>
                <w:rFonts w:ascii="Times New Roman" w:hAnsi="Times New Roman"/>
                <w:lang w:val="ky-KG"/>
              </w:rPr>
              <w:t>нную</w:t>
            </w:r>
            <w:r w:rsidRPr="00A93786">
              <w:rPr>
                <w:rFonts w:ascii="Times New Roman" w:hAnsi="Times New Roman"/>
                <w:lang w:val="ky-KG"/>
              </w:rPr>
              <w:t xml:space="preserve"> </w:t>
            </w:r>
            <w:r w:rsidR="00ED552E">
              <w:rPr>
                <w:rFonts w:ascii="Times New Roman" w:hAnsi="Times New Roman"/>
                <w:lang w:val="ky-KG"/>
              </w:rPr>
              <w:t xml:space="preserve">отрасль </w:t>
            </w:r>
            <w:r w:rsidR="00ED552E" w:rsidRPr="00A93786">
              <w:rPr>
                <w:rFonts w:ascii="Times New Roman" w:hAnsi="Times New Roman"/>
                <w:lang w:val="ky-KG"/>
              </w:rPr>
              <w:t>SI</w:t>
            </w:r>
            <w:r w:rsidR="00ED552E">
              <w:rPr>
                <w:rFonts w:ascii="Times New Roman" w:hAnsi="Times New Roman"/>
                <w:lang w:val="ky-KG"/>
              </w:rPr>
              <w:t xml:space="preserve"> ко всем внешним и внутренним инвестициям</w:t>
            </w:r>
            <w:r w:rsidR="00ED552E" w:rsidRPr="00A93786">
              <w:rPr>
                <w:rFonts w:ascii="Times New Roman" w:hAnsi="Times New Roman"/>
                <w:lang w:val="ky-KG"/>
              </w:rPr>
              <w:t xml:space="preserve"> </w:t>
            </w:r>
            <w:r w:rsidRPr="00A93786">
              <w:rPr>
                <w:rFonts w:ascii="Times New Roman" w:hAnsi="Times New Roman"/>
                <w:lang w:val="ky-KG"/>
              </w:rPr>
              <w:t xml:space="preserve">I </w:t>
            </w:r>
          </w:p>
        </w:tc>
      </w:tr>
    </w:tbl>
    <w:p w:rsidR="00232681" w:rsidRDefault="00232681" w:rsidP="00232681">
      <w:pPr>
        <w:spacing w:after="0" w:line="240" w:lineRule="auto"/>
        <w:ind w:firstLine="539"/>
        <w:jc w:val="both"/>
        <w:rPr>
          <w:rFonts w:ascii="Times New Roman" w:hAnsi="Times New Roman"/>
          <w:lang w:val="ky-KG"/>
        </w:rPr>
      </w:pPr>
    </w:p>
    <w:p w:rsidR="00064315" w:rsidRPr="00A7134B" w:rsidRDefault="00064315" w:rsidP="0027419A">
      <w:pPr>
        <w:spacing w:line="240" w:lineRule="auto"/>
        <w:ind w:firstLine="709"/>
        <w:contextualSpacing/>
        <w:jc w:val="both"/>
        <w:rPr>
          <w:rFonts w:ascii="Times New Roman" w:hAnsi="Times New Roman"/>
          <w:sz w:val="28"/>
          <w:szCs w:val="28"/>
        </w:rPr>
      </w:pPr>
      <w:r w:rsidRPr="00A7134B">
        <w:rPr>
          <w:rFonts w:ascii="Times New Roman" w:hAnsi="Times New Roman"/>
          <w:sz w:val="28"/>
          <w:szCs w:val="28"/>
        </w:rPr>
        <w:t>Важно создание единого инновационного пространства, объединяющего национальные ресурсы сторон и обеспечивающего устойчивое и системное развитие научно-технического сектора экономик стран региона. В этих целях предлагалось:</w:t>
      </w:r>
      <w:r w:rsidR="00947E4B" w:rsidRPr="00A7134B">
        <w:rPr>
          <w:rFonts w:ascii="Times New Roman" w:hAnsi="Times New Roman"/>
          <w:sz w:val="28"/>
          <w:szCs w:val="28"/>
        </w:rPr>
        <w:t xml:space="preserve"> </w:t>
      </w:r>
      <w:r w:rsidRPr="00A7134B">
        <w:rPr>
          <w:rFonts w:ascii="Times New Roman" w:hAnsi="Times New Roman"/>
          <w:sz w:val="28"/>
          <w:szCs w:val="28"/>
        </w:rPr>
        <w:t>определить направления интеграции в области раз</w:t>
      </w:r>
      <w:r w:rsidR="00947E4B" w:rsidRPr="00A7134B">
        <w:rPr>
          <w:rFonts w:ascii="Times New Roman" w:hAnsi="Times New Roman"/>
          <w:sz w:val="28"/>
          <w:szCs w:val="28"/>
        </w:rPr>
        <w:t>работки и внедрения новых</w:t>
      </w:r>
      <w:r w:rsidRPr="00A7134B">
        <w:rPr>
          <w:rFonts w:ascii="Times New Roman" w:hAnsi="Times New Roman"/>
          <w:sz w:val="28"/>
          <w:szCs w:val="28"/>
        </w:rPr>
        <w:t xml:space="preserve"> инновационных технологий, обеспечивающих конкурентоспособность стран в глобальной экономике. </w:t>
      </w:r>
      <w:proofErr w:type="gramStart"/>
      <w:r w:rsidRPr="00A7134B">
        <w:rPr>
          <w:rFonts w:ascii="Times New Roman" w:hAnsi="Times New Roman"/>
          <w:sz w:val="28"/>
          <w:szCs w:val="28"/>
        </w:rPr>
        <w:t>Выделить из них имеющие межгосударственное значение с приоритетами в сфере производства энергии и энергоэффективности, информационных, биологических и нанотехнологий, новых поколений машин и оборудования, основанных на использовании последних достижений микроэлектроники;</w:t>
      </w:r>
      <w:r w:rsidR="00947E4B" w:rsidRPr="00A7134B">
        <w:rPr>
          <w:rFonts w:ascii="Times New Roman" w:hAnsi="Times New Roman"/>
          <w:sz w:val="28"/>
          <w:szCs w:val="28"/>
        </w:rPr>
        <w:t xml:space="preserve"> </w:t>
      </w:r>
      <w:r w:rsidRPr="00A7134B">
        <w:rPr>
          <w:rFonts w:ascii="Times New Roman" w:hAnsi="Times New Roman"/>
          <w:sz w:val="28"/>
          <w:szCs w:val="28"/>
        </w:rPr>
        <w:t>согласовать методы и инструменты прямой и косвенной государственной поддержки межгосударственной инновационной деятельности;</w:t>
      </w:r>
      <w:r w:rsidR="00947E4B" w:rsidRPr="00A7134B">
        <w:rPr>
          <w:rFonts w:ascii="Times New Roman" w:hAnsi="Times New Roman"/>
          <w:sz w:val="28"/>
          <w:szCs w:val="28"/>
        </w:rPr>
        <w:t xml:space="preserve"> </w:t>
      </w:r>
      <w:r w:rsidRPr="00A7134B">
        <w:rPr>
          <w:rFonts w:ascii="Times New Roman" w:hAnsi="Times New Roman"/>
          <w:sz w:val="28"/>
          <w:szCs w:val="28"/>
        </w:rPr>
        <w:t>подготовить предложения по созданию единого органа, координирующего сотрудничество по всему циклу «наука-техника-инновации», определить его формат и область юрисдикции;</w:t>
      </w:r>
      <w:proofErr w:type="gramEnd"/>
      <w:r w:rsidR="00947E4B" w:rsidRPr="00A7134B">
        <w:rPr>
          <w:rFonts w:ascii="Times New Roman" w:hAnsi="Times New Roman"/>
          <w:sz w:val="28"/>
          <w:szCs w:val="28"/>
        </w:rPr>
        <w:t xml:space="preserve"> </w:t>
      </w:r>
      <w:r w:rsidRPr="00A7134B">
        <w:rPr>
          <w:rFonts w:ascii="Times New Roman" w:hAnsi="Times New Roman"/>
          <w:sz w:val="28"/>
          <w:szCs w:val="28"/>
        </w:rPr>
        <w:t>разработать проект Межгосударственной программ</w:t>
      </w:r>
      <w:r w:rsidR="00F275B4">
        <w:rPr>
          <w:rFonts w:ascii="Times New Roman" w:hAnsi="Times New Roman"/>
          <w:sz w:val="28"/>
          <w:szCs w:val="28"/>
        </w:rPr>
        <w:t>ы инновационного сотрудничества.</w:t>
      </w:r>
    </w:p>
    <w:p w:rsidR="00064315" w:rsidRPr="00A7134B" w:rsidRDefault="00064315" w:rsidP="0027419A">
      <w:pPr>
        <w:spacing w:line="240" w:lineRule="auto"/>
        <w:ind w:firstLine="709"/>
        <w:contextualSpacing/>
        <w:jc w:val="both"/>
        <w:rPr>
          <w:rFonts w:ascii="Times New Roman" w:hAnsi="Times New Roman"/>
          <w:sz w:val="28"/>
          <w:szCs w:val="28"/>
        </w:rPr>
      </w:pPr>
      <w:r w:rsidRPr="00A7134B">
        <w:rPr>
          <w:rFonts w:ascii="Times New Roman" w:hAnsi="Times New Roman"/>
          <w:sz w:val="28"/>
          <w:szCs w:val="28"/>
        </w:rPr>
        <w:lastRenderedPageBreak/>
        <w:t>Объединение государств – участников региона, желающих и способных начать изменение своей экономической политики на инновационной основе, является важным усл</w:t>
      </w:r>
      <w:r w:rsidR="00947E4B" w:rsidRPr="00A7134B">
        <w:rPr>
          <w:rFonts w:ascii="Times New Roman" w:hAnsi="Times New Roman"/>
          <w:sz w:val="28"/>
          <w:szCs w:val="28"/>
        </w:rPr>
        <w:t xml:space="preserve">овием их дальнейшего развития </w:t>
      </w:r>
      <w:r w:rsidRPr="00A7134B">
        <w:rPr>
          <w:rFonts w:ascii="Times New Roman" w:hAnsi="Times New Roman"/>
          <w:sz w:val="28"/>
          <w:szCs w:val="28"/>
        </w:rPr>
        <w:t xml:space="preserve"> в </w:t>
      </w:r>
      <w:r w:rsidR="00947E4B" w:rsidRPr="00A7134B">
        <w:rPr>
          <w:rFonts w:ascii="Times New Roman" w:hAnsi="Times New Roman"/>
          <w:sz w:val="28"/>
          <w:szCs w:val="28"/>
        </w:rPr>
        <w:t>мировом сообществе</w:t>
      </w:r>
      <w:r w:rsidRPr="00A7134B">
        <w:rPr>
          <w:rFonts w:ascii="Times New Roman" w:hAnsi="Times New Roman"/>
          <w:sz w:val="28"/>
          <w:szCs w:val="28"/>
        </w:rPr>
        <w:t>.</w:t>
      </w:r>
    </w:p>
    <w:p w:rsidR="00064315" w:rsidRPr="00A7134B" w:rsidRDefault="00064315" w:rsidP="00287E05">
      <w:pPr>
        <w:spacing w:after="0" w:line="0" w:lineRule="atLeast"/>
        <w:ind w:firstLine="709"/>
        <w:contextualSpacing/>
        <w:jc w:val="both"/>
        <w:rPr>
          <w:rFonts w:ascii="Times New Roman" w:hAnsi="Times New Roman"/>
          <w:sz w:val="28"/>
          <w:szCs w:val="28"/>
        </w:rPr>
      </w:pPr>
      <w:r w:rsidRPr="00A7134B">
        <w:rPr>
          <w:rFonts w:ascii="Times New Roman" w:hAnsi="Times New Roman"/>
          <w:sz w:val="28"/>
          <w:szCs w:val="28"/>
        </w:rPr>
        <w:t>Bo-первых, инновационное развитие предполагает формирование новых национальных технологических систем и углубление компетенции каждого государства в результате развития способности по созданию принципиально новых товаров и их продвижению на определенные рынки. Следовательно, углубление национальной инновационной компетенции (специализации) усиливает необходимость в дополняющем взаимодействии между государствами региона.</w:t>
      </w:r>
    </w:p>
    <w:p w:rsidR="00064315" w:rsidRPr="00A7134B" w:rsidRDefault="00BC2C95" w:rsidP="00287E05">
      <w:pPr>
        <w:spacing w:after="0" w:line="0" w:lineRule="atLeast"/>
        <w:ind w:firstLine="709"/>
        <w:contextualSpacing/>
        <w:jc w:val="both"/>
        <w:rPr>
          <w:rFonts w:ascii="Times New Roman" w:hAnsi="Times New Roman"/>
          <w:sz w:val="28"/>
          <w:szCs w:val="28"/>
        </w:rPr>
      </w:pPr>
      <w:r>
        <w:rPr>
          <w:rFonts w:ascii="Times New Roman" w:hAnsi="Times New Roman"/>
          <w:sz w:val="28"/>
          <w:szCs w:val="28"/>
        </w:rPr>
        <w:t>Разрабатывается Межгосударственная целевая</w:t>
      </w:r>
      <w:r w:rsidR="00064315" w:rsidRPr="00A7134B">
        <w:rPr>
          <w:rFonts w:ascii="Times New Roman" w:hAnsi="Times New Roman"/>
          <w:sz w:val="28"/>
          <w:szCs w:val="28"/>
        </w:rPr>
        <w:t xml:space="preserve"> програ</w:t>
      </w:r>
      <w:r>
        <w:rPr>
          <w:rFonts w:ascii="Times New Roman" w:hAnsi="Times New Roman"/>
          <w:sz w:val="28"/>
          <w:szCs w:val="28"/>
        </w:rPr>
        <w:t>мма инновационного сотрудничества, со следующими ожидаемыми результатами,  в</w:t>
      </w:r>
      <w:r w:rsidR="00064315" w:rsidRPr="00A7134B">
        <w:rPr>
          <w:rFonts w:ascii="Times New Roman" w:hAnsi="Times New Roman"/>
          <w:sz w:val="28"/>
          <w:szCs w:val="28"/>
        </w:rPr>
        <w:t xml:space="preserve"> частно</w:t>
      </w:r>
      <w:r>
        <w:rPr>
          <w:rFonts w:ascii="Times New Roman" w:hAnsi="Times New Roman"/>
          <w:sz w:val="28"/>
          <w:szCs w:val="28"/>
        </w:rPr>
        <w:t>сти</w:t>
      </w:r>
      <w:r w:rsidR="00064315" w:rsidRPr="00A7134B">
        <w:rPr>
          <w:rFonts w:ascii="Times New Roman" w:hAnsi="Times New Roman"/>
          <w:sz w:val="28"/>
          <w:szCs w:val="28"/>
        </w:rPr>
        <w:t>:</w:t>
      </w:r>
    </w:p>
    <w:p w:rsidR="00064315" w:rsidRPr="00A7134B" w:rsidRDefault="00064315" w:rsidP="00287E05">
      <w:pPr>
        <w:pStyle w:val="af"/>
        <w:numPr>
          <w:ilvl w:val="0"/>
          <w:numId w:val="2"/>
        </w:numPr>
        <w:spacing w:after="0" w:line="0" w:lineRule="atLeast"/>
        <w:ind w:left="714" w:hanging="357"/>
        <w:jc w:val="both"/>
        <w:rPr>
          <w:rFonts w:ascii="Times New Roman" w:hAnsi="Times New Roman"/>
          <w:sz w:val="28"/>
          <w:szCs w:val="28"/>
        </w:rPr>
      </w:pPr>
      <w:r w:rsidRPr="00A7134B">
        <w:rPr>
          <w:rFonts w:ascii="Times New Roman" w:hAnsi="Times New Roman"/>
          <w:sz w:val="28"/>
          <w:szCs w:val="28"/>
        </w:rPr>
        <w:t>будет способствовать созданию эффективной инновационной системы и необходимых организационных и правовых условий, обеспечивающих капитализацию знаний и эффективное взаимодействие государственного сектора исследований и разработок с корпоративным сектором производства наукоемкой продукции;</w:t>
      </w:r>
    </w:p>
    <w:p w:rsidR="00064315" w:rsidRPr="00A7134B" w:rsidRDefault="00064315" w:rsidP="00565939">
      <w:pPr>
        <w:pStyle w:val="af"/>
        <w:numPr>
          <w:ilvl w:val="0"/>
          <w:numId w:val="2"/>
        </w:numPr>
        <w:spacing w:line="240" w:lineRule="atLeast"/>
        <w:ind w:left="714" w:hanging="357"/>
        <w:jc w:val="both"/>
        <w:rPr>
          <w:rFonts w:ascii="Times New Roman" w:hAnsi="Times New Roman"/>
          <w:sz w:val="28"/>
          <w:szCs w:val="28"/>
        </w:rPr>
      </w:pPr>
      <w:r w:rsidRPr="00A7134B">
        <w:rPr>
          <w:rFonts w:ascii="Times New Roman" w:hAnsi="Times New Roman"/>
          <w:sz w:val="28"/>
          <w:szCs w:val="28"/>
        </w:rPr>
        <w:t>позволит стимулировать передачу технологий и введение в гражданский оборот результатов научно-технической деятельности и объектов интеллектуальной собственности;</w:t>
      </w:r>
    </w:p>
    <w:p w:rsidR="00064315" w:rsidRPr="00A7134B" w:rsidRDefault="00064315" w:rsidP="00287E05">
      <w:pPr>
        <w:pStyle w:val="af"/>
        <w:numPr>
          <w:ilvl w:val="0"/>
          <w:numId w:val="2"/>
        </w:numPr>
        <w:spacing w:after="0" w:line="240" w:lineRule="auto"/>
        <w:ind w:left="714" w:hanging="357"/>
        <w:jc w:val="both"/>
        <w:rPr>
          <w:rFonts w:ascii="Times New Roman" w:hAnsi="Times New Roman"/>
          <w:sz w:val="28"/>
          <w:szCs w:val="28"/>
        </w:rPr>
      </w:pPr>
      <w:r w:rsidRPr="00A7134B">
        <w:rPr>
          <w:rFonts w:ascii="Times New Roman" w:hAnsi="Times New Roman"/>
          <w:sz w:val="28"/>
          <w:szCs w:val="28"/>
        </w:rPr>
        <w:t>будет содействовать модернизации производства на основе использования передовых технологий, р</w:t>
      </w:r>
      <w:bookmarkStart w:id="0" w:name="_GoBack"/>
      <w:bookmarkEnd w:id="0"/>
      <w:r w:rsidRPr="00A7134B">
        <w:rPr>
          <w:rFonts w:ascii="Times New Roman" w:hAnsi="Times New Roman"/>
          <w:sz w:val="28"/>
          <w:szCs w:val="28"/>
        </w:rPr>
        <w:t>асширению «технологических коридоров», обеспечивающих реализацию научно-технических разработок и изобретений.</w:t>
      </w:r>
    </w:p>
    <w:p w:rsidR="00565939" w:rsidRDefault="00064315" w:rsidP="00287E05">
      <w:pPr>
        <w:spacing w:after="0" w:line="240" w:lineRule="auto"/>
        <w:ind w:firstLine="709"/>
        <w:contextualSpacing/>
        <w:jc w:val="both"/>
        <w:rPr>
          <w:rFonts w:ascii="Times New Roman" w:hAnsi="Times New Roman"/>
          <w:sz w:val="28"/>
          <w:szCs w:val="28"/>
        </w:rPr>
      </w:pPr>
      <w:r w:rsidRPr="00A7134B">
        <w:rPr>
          <w:rFonts w:ascii="Times New Roman" w:hAnsi="Times New Roman"/>
          <w:sz w:val="28"/>
          <w:szCs w:val="28"/>
        </w:rPr>
        <w:t>Главная причина сложившейся тенденции заключается в низком уровне развития инновационных процессов в странах региона, что об</w:t>
      </w:r>
      <w:r w:rsidR="00565939">
        <w:rPr>
          <w:rFonts w:ascii="Times New Roman" w:hAnsi="Times New Roman"/>
          <w:sz w:val="28"/>
          <w:szCs w:val="28"/>
        </w:rPr>
        <w:t>условлено следующими факторами:</w:t>
      </w:r>
    </w:p>
    <w:p w:rsidR="00565939" w:rsidRDefault="00565939" w:rsidP="00287E05">
      <w:pPr>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 </w:t>
      </w:r>
      <w:r w:rsidR="00947E4B" w:rsidRPr="00565939">
        <w:rPr>
          <w:rFonts w:ascii="Times New Roman" w:hAnsi="Times New Roman"/>
          <w:sz w:val="28"/>
          <w:szCs w:val="28"/>
        </w:rPr>
        <w:t>о</w:t>
      </w:r>
      <w:r w:rsidR="00064315" w:rsidRPr="00565939">
        <w:rPr>
          <w:rFonts w:ascii="Times New Roman" w:hAnsi="Times New Roman"/>
          <w:sz w:val="28"/>
          <w:szCs w:val="28"/>
        </w:rPr>
        <w:t>тсутствием эффективной свя</w:t>
      </w:r>
      <w:r w:rsidR="00947E4B" w:rsidRPr="00565939">
        <w:rPr>
          <w:rFonts w:ascii="Times New Roman" w:hAnsi="Times New Roman"/>
          <w:sz w:val="28"/>
          <w:szCs w:val="28"/>
        </w:rPr>
        <w:t>зи между наукой и производством;</w:t>
      </w:r>
    </w:p>
    <w:p w:rsidR="00947E4B" w:rsidRPr="00565939" w:rsidRDefault="00565939" w:rsidP="00287E05">
      <w:pPr>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 </w:t>
      </w:r>
      <w:r w:rsidR="00947E4B" w:rsidRPr="00565939">
        <w:rPr>
          <w:rFonts w:ascii="Times New Roman" w:hAnsi="Times New Roman"/>
          <w:sz w:val="28"/>
          <w:szCs w:val="28"/>
        </w:rPr>
        <w:t>неэффективной государственной поддержкой инноваций.</w:t>
      </w:r>
    </w:p>
    <w:p w:rsidR="00064315" w:rsidRPr="00A7134B" w:rsidRDefault="00064315" w:rsidP="00565939">
      <w:pPr>
        <w:spacing w:before="100" w:beforeAutospacing="1" w:after="0" w:line="240" w:lineRule="auto"/>
        <w:ind w:firstLine="709"/>
        <w:contextualSpacing/>
        <w:jc w:val="both"/>
        <w:rPr>
          <w:rFonts w:ascii="Times New Roman" w:hAnsi="Times New Roman"/>
          <w:sz w:val="28"/>
          <w:szCs w:val="28"/>
        </w:rPr>
      </w:pPr>
      <w:r w:rsidRPr="00A7134B">
        <w:rPr>
          <w:rFonts w:ascii="Times New Roman" w:hAnsi="Times New Roman"/>
          <w:sz w:val="28"/>
          <w:szCs w:val="28"/>
        </w:rPr>
        <w:t xml:space="preserve">Для наращивания экономического потенциала и обеспечения защиты национальных интересов государствам региона необходимо определить свои роль и место в мировой хозяйственной системе, реальные перспективы развития с учетом складывающихся глобальных тенденций. </w:t>
      </w:r>
    </w:p>
    <w:p w:rsidR="00064315" w:rsidRPr="00A7134B" w:rsidRDefault="00064315" w:rsidP="0027419A">
      <w:pPr>
        <w:spacing w:before="100" w:beforeAutospacing="1" w:after="0" w:line="240" w:lineRule="auto"/>
        <w:ind w:firstLine="709"/>
        <w:contextualSpacing/>
        <w:jc w:val="both"/>
        <w:rPr>
          <w:rFonts w:ascii="Times New Roman" w:hAnsi="Times New Roman"/>
          <w:sz w:val="28"/>
          <w:szCs w:val="28"/>
        </w:rPr>
      </w:pPr>
      <w:r w:rsidRPr="00A7134B">
        <w:rPr>
          <w:rFonts w:ascii="Times New Roman" w:hAnsi="Times New Roman"/>
          <w:sz w:val="28"/>
          <w:szCs w:val="28"/>
        </w:rPr>
        <w:t>Это возможно, прежде всего, через инновационный путь развития. Но, несмотря на его безусловную приоритетность, что подтверждается опытом США, ЕС, Японии, а в последнее время</w:t>
      </w:r>
      <w:r w:rsidR="00BC2C95">
        <w:rPr>
          <w:rFonts w:ascii="Times New Roman" w:hAnsi="Times New Roman"/>
          <w:sz w:val="28"/>
          <w:szCs w:val="28"/>
        </w:rPr>
        <w:t xml:space="preserve"> и Китая, в государствах ЕАЭС</w:t>
      </w:r>
      <w:r w:rsidRPr="00A7134B">
        <w:rPr>
          <w:rFonts w:ascii="Times New Roman" w:hAnsi="Times New Roman"/>
          <w:sz w:val="28"/>
          <w:szCs w:val="28"/>
        </w:rPr>
        <w:t xml:space="preserve"> в этом отношении наблюдается определенная инертность, мало учитывается фактор времени, остается низким уровень стратегического планирования, отсутствует стремление выделять средства на внедрение новаций. Эти упущения присущи как государственным структурам, так и бизнесу, как на центральном, так и на региональном уровнях.</w:t>
      </w:r>
    </w:p>
    <w:p w:rsidR="00064315" w:rsidRPr="00A7134B" w:rsidRDefault="00BC2C95" w:rsidP="0027419A">
      <w:pPr>
        <w:spacing w:before="100" w:beforeAutospacing="1" w:after="0" w:line="240" w:lineRule="auto"/>
        <w:ind w:firstLine="709"/>
        <w:contextualSpacing/>
        <w:jc w:val="both"/>
        <w:rPr>
          <w:rFonts w:ascii="Times New Roman" w:hAnsi="Times New Roman"/>
          <w:sz w:val="28"/>
          <w:szCs w:val="28"/>
        </w:rPr>
      </w:pPr>
      <w:r>
        <w:rPr>
          <w:rFonts w:ascii="Times New Roman" w:hAnsi="Times New Roman"/>
          <w:sz w:val="28"/>
          <w:szCs w:val="28"/>
        </w:rPr>
        <w:t>Отставание государств ЕАЭС</w:t>
      </w:r>
      <w:r w:rsidR="00064315" w:rsidRPr="00A7134B">
        <w:rPr>
          <w:rFonts w:ascii="Times New Roman" w:hAnsi="Times New Roman"/>
          <w:sz w:val="28"/>
          <w:szCs w:val="28"/>
        </w:rPr>
        <w:t xml:space="preserve"> от развитых государств мира по доли экспорта высокотехнологичной продукции в общем объеме промышленного </w:t>
      </w:r>
      <w:r w:rsidR="00064315" w:rsidRPr="00A7134B">
        <w:rPr>
          <w:rFonts w:ascii="Times New Roman" w:hAnsi="Times New Roman"/>
          <w:sz w:val="28"/>
          <w:szCs w:val="28"/>
        </w:rPr>
        <w:lastRenderedPageBreak/>
        <w:t xml:space="preserve">экспорта не сокращается. Во многом это вызвано тем, что товары высокотехнологичного уровня, производимые в регионе (программные и технические средства, новые материалы, биотехнологии, информационные ресурсы, услуги и др.), остаются в основном неконкурентоспособными как на внутреннем, так и на внешнем рынках. </w:t>
      </w:r>
    </w:p>
    <w:p w:rsidR="00064315" w:rsidRPr="00A7134B" w:rsidRDefault="00064315" w:rsidP="0027419A">
      <w:pPr>
        <w:spacing w:before="100" w:beforeAutospacing="1" w:after="0" w:line="240" w:lineRule="auto"/>
        <w:ind w:firstLine="709"/>
        <w:contextualSpacing/>
        <w:jc w:val="both"/>
        <w:rPr>
          <w:rFonts w:ascii="Times New Roman" w:hAnsi="Times New Roman"/>
          <w:sz w:val="28"/>
          <w:szCs w:val="28"/>
        </w:rPr>
      </w:pPr>
      <w:r w:rsidRPr="00A7134B">
        <w:rPr>
          <w:rFonts w:ascii="Times New Roman" w:hAnsi="Times New Roman"/>
          <w:sz w:val="28"/>
          <w:szCs w:val="28"/>
        </w:rPr>
        <w:t xml:space="preserve">За последние 15 лет в странах с развитой экономикой доля затрат на научные исследования и разработки составляла 2,5–3 % ВВП, в то время как в государствах региона этот показатель в среднем снизился до 0,4–0,5 % ВВП. </w:t>
      </w:r>
    </w:p>
    <w:p w:rsidR="00064315" w:rsidRPr="00A7134B" w:rsidRDefault="00064315" w:rsidP="0027419A">
      <w:pPr>
        <w:spacing w:line="240" w:lineRule="auto"/>
        <w:ind w:firstLine="709"/>
        <w:contextualSpacing/>
        <w:jc w:val="both"/>
        <w:rPr>
          <w:rFonts w:ascii="Times New Roman" w:hAnsi="Times New Roman"/>
          <w:sz w:val="28"/>
          <w:szCs w:val="28"/>
        </w:rPr>
      </w:pPr>
      <w:r w:rsidRPr="00A7134B">
        <w:rPr>
          <w:rFonts w:ascii="Times New Roman" w:hAnsi="Times New Roman"/>
          <w:b/>
          <w:sz w:val="28"/>
          <w:szCs w:val="28"/>
        </w:rPr>
        <w:t xml:space="preserve">  </w:t>
      </w:r>
      <w:r w:rsidRPr="00A7134B">
        <w:rPr>
          <w:rFonts w:ascii="Times New Roman" w:hAnsi="Times New Roman"/>
          <w:sz w:val="28"/>
          <w:szCs w:val="28"/>
        </w:rPr>
        <w:t xml:space="preserve">Новая модель в интеграции должна быть нацелена прежде всего на преодоление сложившейся зависимости динамики экономического развития региона от состояния внешней конъюнктуры и обеспечение его устойчивого социально-экономического роста. Достижение этой цели предполагает решение целого ряда стратегических задач. Во внешнеторговой сфере к ним относятся: </w:t>
      </w:r>
    </w:p>
    <w:p w:rsidR="00064315" w:rsidRPr="00A7134B" w:rsidRDefault="00064315" w:rsidP="0027419A">
      <w:pPr>
        <w:spacing w:line="240" w:lineRule="auto"/>
        <w:ind w:firstLine="709"/>
        <w:contextualSpacing/>
        <w:jc w:val="both"/>
        <w:rPr>
          <w:rFonts w:ascii="Times New Roman" w:hAnsi="Times New Roman"/>
          <w:sz w:val="28"/>
          <w:szCs w:val="28"/>
        </w:rPr>
      </w:pPr>
      <w:r w:rsidRPr="00A7134B">
        <w:rPr>
          <w:rFonts w:ascii="Times New Roman" w:hAnsi="Times New Roman"/>
          <w:sz w:val="28"/>
          <w:szCs w:val="28"/>
        </w:rPr>
        <w:t xml:space="preserve">1. диверсификация национального экспорта и увеличение в нем доли продукции с высокой добавленной стоимостью, в том числе высокотехнологичных инновационных товаров; </w:t>
      </w:r>
    </w:p>
    <w:p w:rsidR="00064315" w:rsidRPr="00A7134B" w:rsidRDefault="00064315" w:rsidP="0027419A">
      <w:pPr>
        <w:spacing w:line="240" w:lineRule="auto"/>
        <w:ind w:firstLine="709"/>
        <w:contextualSpacing/>
        <w:jc w:val="both"/>
        <w:rPr>
          <w:rFonts w:ascii="Times New Roman" w:hAnsi="Times New Roman"/>
          <w:sz w:val="28"/>
          <w:szCs w:val="28"/>
        </w:rPr>
      </w:pPr>
      <w:r w:rsidRPr="00A7134B">
        <w:rPr>
          <w:rFonts w:ascii="Times New Roman" w:hAnsi="Times New Roman"/>
          <w:sz w:val="28"/>
          <w:szCs w:val="28"/>
        </w:rPr>
        <w:t xml:space="preserve">2. усиление позиций интеграционных объединений на мировом рынке в качестве экспортера аграрной продукции и сокращение его зависимости от импорта продовольствия; </w:t>
      </w:r>
    </w:p>
    <w:p w:rsidR="00064315" w:rsidRPr="00A7134B" w:rsidRDefault="00064315" w:rsidP="0027419A">
      <w:pPr>
        <w:spacing w:line="240" w:lineRule="auto"/>
        <w:ind w:firstLine="709"/>
        <w:contextualSpacing/>
        <w:jc w:val="both"/>
        <w:rPr>
          <w:rFonts w:ascii="Times New Roman" w:hAnsi="Times New Roman"/>
          <w:sz w:val="28"/>
          <w:szCs w:val="28"/>
        </w:rPr>
      </w:pPr>
      <w:r w:rsidRPr="00A7134B">
        <w:rPr>
          <w:rFonts w:ascii="Times New Roman" w:hAnsi="Times New Roman"/>
          <w:sz w:val="28"/>
          <w:szCs w:val="28"/>
        </w:rPr>
        <w:t xml:space="preserve">3. наращивание объема и диверсификация экспорта услуг, особенно транспортного и туристического характера, за счет более полного использования рекреационного и транзитного потенциала региона; </w:t>
      </w:r>
    </w:p>
    <w:p w:rsidR="00064315" w:rsidRPr="00A7134B" w:rsidRDefault="00064315" w:rsidP="0027419A">
      <w:pPr>
        <w:spacing w:line="240" w:lineRule="auto"/>
        <w:ind w:firstLine="709"/>
        <w:contextualSpacing/>
        <w:jc w:val="both"/>
        <w:rPr>
          <w:rFonts w:ascii="Times New Roman" w:hAnsi="Times New Roman"/>
          <w:sz w:val="28"/>
          <w:szCs w:val="28"/>
        </w:rPr>
      </w:pPr>
      <w:r w:rsidRPr="00A7134B">
        <w:rPr>
          <w:rFonts w:ascii="Times New Roman" w:hAnsi="Times New Roman"/>
          <w:sz w:val="28"/>
          <w:szCs w:val="28"/>
        </w:rPr>
        <w:t xml:space="preserve">4. рационализация структуры импорта и повышение в ней доли высокотехнологичной промышленной продукции, необходимой для модернизации производства национальных предприятий; </w:t>
      </w:r>
    </w:p>
    <w:p w:rsidR="00064315" w:rsidRPr="00A7134B" w:rsidRDefault="00064315" w:rsidP="0027419A">
      <w:pPr>
        <w:spacing w:line="240" w:lineRule="auto"/>
        <w:ind w:firstLine="709"/>
        <w:contextualSpacing/>
        <w:jc w:val="both"/>
        <w:rPr>
          <w:rFonts w:ascii="Times New Roman" w:hAnsi="Times New Roman"/>
          <w:sz w:val="28"/>
          <w:szCs w:val="28"/>
        </w:rPr>
      </w:pPr>
      <w:r w:rsidRPr="00A7134B">
        <w:rPr>
          <w:rFonts w:ascii="Times New Roman" w:hAnsi="Times New Roman"/>
          <w:sz w:val="28"/>
          <w:szCs w:val="28"/>
        </w:rPr>
        <w:t xml:space="preserve">5. выстраивание стабильных диверсифицированных связей с мировыми экономическими центрами, включая ведущие развивающиеся страны. </w:t>
      </w:r>
    </w:p>
    <w:p w:rsidR="00E7786B" w:rsidRPr="0027419A" w:rsidRDefault="00064315" w:rsidP="0027419A">
      <w:pPr>
        <w:spacing w:line="240" w:lineRule="auto"/>
        <w:ind w:firstLine="709"/>
        <w:contextualSpacing/>
        <w:jc w:val="both"/>
        <w:rPr>
          <w:rFonts w:ascii="Times New Roman" w:hAnsi="Times New Roman"/>
          <w:sz w:val="28"/>
          <w:szCs w:val="28"/>
        </w:rPr>
      </w:pPr>
      <w:r w:rsidRPr="00A7134B">
        <w:rPr>
          <w:rFonts w:ascii="Times New Roman" w:hAnsi="Times New Roman"/>
          <w:sz w:val="28"/>
          <w:szCs w:val="28"/>
        </w:rPr>
        <w:t>6. обеспечение инвестиций в приоритетные отрасли в</w:t>
      </w:r>
      <w:r w:rsidR="00B71DEB">
        <w:rPr>
          <w:rFonts w:ascii="Times New Roman" w:hAnsi="Times New Roman"/>
          <w:sz w:val="28"/>
          <w:szCs w:val="28"/>
        </w:rPr>
        <w:t xml:space="preserve"> основной  инновационный сектор.</w:t>
      </w:r>
    </w:p>
    <w:p w:rsidR="00646A6C" w:rsidRDefault="00220BCB" w:rsidP="0027419A">
      <w:pPr>
        <w:tabs>
          <w:tab w:val="left" w:pos="1020"/>
        </w:tabs>
        <w:spacing w:after="0" w:line="240" w:lineRule="auto"/>
        <w:ind w:firstLine="737"/>
        <w:contextualSpacing/>
        <w:jc w:val="both"/>
        <w:rPr>
          <w:rFonts w:ascii="Times New Roman" w:hAnsi="Times New Roman"/>
          <w:sz w:val="28"/>
          <w:szCs w:val="28"/>
        </w:rPr>
      </w:pPr>
      <w:r w:rsidRPr="00934C0B">
        <w:rPr>
          <w:rFonts w:ascii="Times New Roman" w:hAnsi="Times New Roman"/>
          <w:sz w:val="28"/>
          <w:szCs w:val="28"/>
        </w:rPr>
        <w:t>Строительство</w:t>
      </w:r>
      <w:r w:rsidR="0094118F" w:rsidRPr="00934C0B">
        <w:rPr>
          <w:rFonts w:ascii="Times New Roman" w:hAnsi="Times New Roman"/>
          <w:sz w:val="28"/>
          <w:szCs w:val="28"/>
        </w:rPr>
        <w:t xml:space="preserve"> Международного транспортного логистического</w:t>
      </w:r>
      <w:r w:rsidR="001C179F" w:rsidRPr="00934C0B">
        <w:rPr>
          <w:rFonts w:ascii="Times New Roman" w:hAnsi="Times New Roman"/>
          <w:sz w:val="28"/>
          <w:szCs w:val="28"/>
        </w:rPr>
        <w:t xml:space="preserve"> Центра</w:t>
      </w:r>
      <w:r w:rsidR="00F477A1" w:rsidRPr="00F477A1">
        <w:rPr>
          <w:rFonts w:ascii="Times New Roman" w:hAnsi="Times New Roman"/>
          <w:sz w:val="28"/>
          <w:szCs w:val="28"/>
        </w:rPr>
        <w:t>. Ориентировочная сумма инвестиции  может составить до $700 млн.</w:t>
      </w:r>
      <w:r w:rsidR="006C6C65">
        <w:rPr>
          <w:rFonts w:ascii="Times New Roman" w:hAnsi="Times New Roman"/>
          <w:sz w:val="28"/>
          <w:szCs w:val="28"/>
        </w:rPr>
        <w:t xml:space="preserve"> Аэропорт "</w:t>
      </w:r>
      <w:proofErr w:type="spellStart"/>
      <w:r w:rsidR="006C6C65">
        <w:rPr>
          <w:rFonts w:ascii="Times New Roman" w:hAnsi="Times New Roman"/>
          <w:sz w:val="28"/>
          <w:szCs w:val="28"/>
        </w:rPr>
        <w:t>Манас</w:t>
      </w:r>
      <w:proofErr w:type="spellEnd"/>
      <w:r w:rsidR="006C6C65">
        <w:rPr>
          <w:rFonts w:ascii="Times New Roman" w:hAnsi="Times New Roman"/>
          <w:sz w:val="28"/>
          <w:szCs w:val="28"/>
        </w:rPr>
        <w:t>" в этом случае</w:t>
      </w:r>
      <w:r w:rsidR="00F477A1" w:rsidRPr="00F477A1">
        <w:rPr>
          <w:rFonts w:ascii="Times New Roman" w:hAnsi="Times New Roman"/>
          <w:sz w:val="28"/>
          <w:szCs w:val="28"/>
        </w:rPr>
        <w:t xml:space="preserve"> может стать крупным международным </w:t>
      </w:r>
      <w:proofErr w:type="spellStart"/>
      <w:r w:rsidR="00F477A1" w:rsidRPr="00F477A1">
        <w:rPr>
          <w:rFonts w:ascii="Times New Roman" w:hAnsi="Times New Roman"/>
          <w:sz w:val="28"/>
          <w:szCs w:val="28"/>
        </w:rPr>
        <w:t>авиалогистическим</w:t>
      </w:r>
      <w:proofErr w:type="spellEnd"/>
      <w:r w:rsidR="00F477A1" w:rsidRPr="00F477A1">
        <w:rPr>
          <w:rFonts w:ascii="Times New Roman" w:hAnsi="Times New Roman"/>
          <w:sz w:val="28"/>
          <w:szCs w:val="28"/>
        </w:rPr>
        <w:t xml:space="preserve"> </w:t>
      </w:r>
      <w:proofErr w:type="spellStart"/>
      <w:r w:rsidR="00F477A1" w:rsidRPr="00F477A1">
        <w:rPr>
          <w:rFonts w:ascii="Times New Roman" w:hAnsi="Times New Roman"/>
          <w:sz w:val="28"/>
          <w:szCs w:val="28"/>
        </w:rPr>
        <w:t>хабом</w:t>
      </w:r>
      <w:proofErr w:type="spellEnd"/>
      <w:r w:rsidR="00F477A1" w:rsidRPr="00F477A1">
        <w:rPr>
          <w:rFonts w:ascii="Times New Roman" w:hAnsi="Times New Roman"/>
          <w:sz w:val="28"/>
          <w:szCs w:val="28"/>
        </w:rPr>
        <w:t>. Что может привезти к увеличению авиаперевозок (</w:t>
      </w:r>
      <w:proofErr w:type="spellStart"/>
      <w:r w:rsidR="00F477A1" w:rsidRPr="00F477A1">
        <w:rPr>
          <w:rFonts w:ascii="Times New Roman" w:hAnsi="Times New Roman"/>
          <w:sz w:val="28"/>
          <w:szCs w:val="28"/>
        </w:rPr>
        <w:t>пассажироперевозок</w:t>
      </w:r>
      <w:proofErr w:type="spellEnd"/>
      <w:r w:rsidR="00F477A1" w:rsidRPr="00F477A1">
        <w:rPr>
          <w:rFonts w:ascii="Times New Roman" w:hAnsi="Times New Roman"/>
          <w:sz w:val="28"/>
          <w:szCs w:val="28"/>
        </w:rPr>
        <w:t xml:space="preserve"> и грузоперевозок) со странами ЕАЭС и СНГ. А также к инновационным процессам экономики в области менеджмента и предоставления услуг в соответствии с мировыми стандартами. При выделении денежных средств в размере 700 </w:t>
      </w:r>
      <w:proofErr w:type="gramStart"/>
      <w:r w:rsidR="00F477A1" w:rsidRPr="00F477A1">
        <w:rPr>
          <w:rFonts w:ascii="Times New Roman" w:hAnsi="Times New Roman"/>
          <w:sz w:val="28"/>
          <w:szCs w:val="28"/>
        </w:rPr>
        <w:t>млн</w:t>
      </w:r>
      <w:proofErr w:type="gramEnd"/>
      <w:r w:rsidR="00F477A1" w:rsidRPr="00F477A1">
        <w:rPr>
          <w:rFonts w:ascii="Times New Roman" w:hAnsi="Times New Roman"/>
          <w:sz w:val="28"/>
          <w:szCs w:val="28"/>
        </w:rPr>
        <w:t xml:space="preserve"> долларов США  ожидается, что вклад на создан</w:t>
      </w:r>
      <w:r w:rsidR="0094118F">
        <w:rPr>
          <w:rFonts w:ascii="Times New Roman" w:hAnsi="Times New Roman"/>
          <w:sz w:val="28"/>
          <w:szCs w:val="28"/>
        </w:rPr>
        <w:t>ие двух международных транспортных логистических</w:t>
      </w:r>
      <w:r w:rsidR="00F477A1" w:rsidRPr="00F477A1">
        <w:rPr>
          <w:rFonts w:ascii="Times New Roman" w:hAnsi="Times New Roman"/>
          <w:sz w:val="28"/>
          <w:szCs w:val="28"/>
        </w:rPr>
        <w:t xml:space="preserve"> </w:t>
      </w:r>
      <w:proofErr w:type="spellStart"/>
      <w:r w:rsidR="00F477A1" w:rsidRPr="00F477A1">
        <w:rPr>
          <w:rFonts w:ascii="Times New Roman" w:hAnsi="Times New Roman"/>
          <w:sz w:val="28"/>
          <w:szCs w:val="28"/>
        </w:rPr>
        <w:t>Хабов</w:t>
      </w:r>
      <w:proofErr w:type="spellEnd"/>
      <w:r w:rsidR="00F477A1" w:rsidRPr="00F477A1">
        <w:rPr>
          <w:rFonts w:ascii="Times New Roman" w:hAnsi="Times New Roman"/>
          <w:sz w:val="28"/>
          <w:szCs w:val="28"/>
        </w:rPr>
        <w:t xml:space="preserve"> составит в сумме 618 </w:t>
      </w:r>
      <w:proofErr w:type="spellStart"/>
      <w:r w:rsidR="00F477A1" w:rsidRPr="00F477A1">
        <w:rPr>
          <w:rFonts w:ascii="Times New Roman" w:hAnsi="Times New Roman"/>
          <w:sz w:val="28"/>
          <w:szCs w:val="28"/>
        </w:rPr>
        <w:t>млн.долларов</w:t>
      </w:r>
      <w:proofErr w:type="spellEnd"/>
      <w:r w:rsidR="00F477A1" w:rsidRPr="00F477A1">
        <w:rPr>
          <w:rFonts w:ascii="Times New Roman" w:hAnsi="Times New Roman"/>
          <w:sz w:val="28"/>
          <w:szCs w:val="28"/>
        </w:rPr>
        <w:t xml:space="preserve"> США. и создание Свободных экономических зон (далее по тексту СЭЗ). Остальные денежные средства в сумме 82 </w:t>
      </w:r>
      <w:proofErr w:type="gramStart"/>
      <w:r w:rsidR="00F477A1" w:rsidRPr="00F477A1">
        <w:rPr>
          <w:rFonts w:ascii="Times New Roman" w:hAnsi="Times New Roman"/>
          <w:sz w:val="28"/>
          <w:szCs w:val="28"/>
        </w:rPr>
        <w:t>млн</w:t>
      </w:r>
      <w:proofErr w:type="gramEnd"/>
      <w:r w:rsidR="00F477A1" w:rsidRPr="00F477A1">
        <w:rPr>
          <w:rFonts w:ascii="Times New Roman" w:hAnsi="Times New Roman"/>
          <w:sz w:val="28"/>
          <w:szCs w:val="28"/>
        </w:rPr>
        <w:t xml:space="preserve"> долларов США будут направлены на обновления воздушного парка </w:t>
      </w:r>
      <w:proofErr w:type="spellStart"/>
      <w:r w:rsidR="00F477A1" w:rsidRPr="00F477A1">
        <w:rPr>
          <w:rFonts w:ascii="Times New Roman" w:hAnsi="Times New Roman"/>
          <w:sz w:val="28"/>
          <w:szCs w:val="28"/>
        </w:rPr>
        <w:t>Кыргызской</w:t>
      </w:r>
      <w:proofErr w:type="spellEnd"/>
      <w:r w:rsidR="00F477A1" w:rsidRPr="00F477A1">
        <w:rPr>
          <w:rFonts w:ascii="Times New Roman" w:hAnsi="Times New Roman"/>
          <w:sz w:val="28"/>
          <w:szCs w:val="28"/>
        </w:rPr>
        <w:t xml:space="preserve"> Республики</w:t>
      </w:r>
      <w:r w:rsidR="005862DB">
        <w:rPr>
          <w:rFonts w:ascii="Times New Roman" w:hAnsi="Times New Roman"/>
          <w:sz w:val="28"/>
          <w:szCs w:val="28"/>
        </w:rPr>
        <w:t>.</w:t>
      </w:r>
    </w:p>
    <w:p w:rsidR="00B910A6" w:rsidRDefault="00B910A6" w:rsidP="00220BCB">
      <w:pPr>
        <w:tabs>
          <w:tab w:val="left" w:pos="1020"/>
        </w:tabs>
        <w:spacing w:after="0" w:line="240" w:lineRule="auto"/>
        <w:ind w:firstLine="737"/>
        <w:jc w:val="both"/>
        <w:rPr>
          <w:rFonts w:ascii="Times New Roman" w:hAnsi="Times New Roman"/>
          <w:sz w:val="28"/>
          <w:szCs w:val="28"/>
        </w:rPr>
      </w:pPr>
    </w:p>
    <w:p w:rsidR="00B910A6" w:rsidRDefault="00B910A6" w:rsidP="00220BCB">
      <w:pPr>
        <w:tabs>
          <w:tab w:val="left" w:pos="1020"/>
        </w:tabs>
        <w:spacing w:after="0" w:line="240" w:lineRule="auto"/>
        <w:ind w:firstLine="737"/>
        <w:jc w:val="both"/>
        <w:rPr>
          <w:rFonts w:ascii="Times New Roman" w:hAnsi="Times New Roman"/>
          <w:sz w:val="28"/>
          <w:szCs w:val="28"/>
        </w:rPr>
      </w:pPr>
      <w:r w:rsidRPr="00F477A1">
        <w:rPr>
          <w:rFonts w:ascii="Times New Roman" w:hAnsi="Times New Roman"/>
          <w:noProof/>
        </w:rPr>
        <w:lastRenderedPageBreak/>
        <w:drawing>
          <wp:inline distT="0" distB="0" distL="0" distR="0" wp14:anchorId="0147CF81" wp14:editId="3AF03E43">
            <wp:extent cx="5648325" cy="2809875"/>
            <wp:effectExtent l="0" t="0" r="0" b="0"/>
            <wp:docPr id="7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52"/>
              </a:graphicData>
            </a:graphic>
          </wp:inline>
        </w:drawing>
      </w:r>
    </w:p>
    <w:p w:rsidR="00B910A6" w:rsidRDefault="00B910A6" w:rsidP="00220BCB">
      <w:pPr>
        <w:tabs>
          <w:tab w:val="left" w:pos="1020"/>
        </w:tabs>
        <w:spacing w:after="0" w:line="240" w:lineRule="auto"/>
        <w:ind w:firstLine="737"/>
        <w:jc w:val="both"/>
        <w:rPr>
          <w:rFonts w:ascii="Times New Roman" w:hAnsi="Times New Roman"/>
          <w:sz w:val="28"/>
          <w:szCs w:val="28"/>
        </w:rPr>
      </w:pPr>
    </w:p>
    <w:p w:rsidR="00B910A6" w:rsidRPr="00725A46" w:rsidRDefault="00725A46" w:rsidP="00220BCB">
      <w:pPr>
        <w:tabs>
          <w:tab w:val="left" w:pos="1020"/>
        </w:tabs>
        <w:spacing w:after="0" w:line="240" w:lineRule="auto"/>
        <w:ind w:firstLine="737"/>
        <w:jc w:val="both"/>
        <w:rPr>
          <w:rFonts w:ascii="Times New Roman" w:hAnsi="Times New Roman"/>
          <w:sz w:val="24"/>
          <w:szCs w:val="24"/>
        </w:rPr>
      </w:pPr>
      <w:r w:rsidRPr="00725A46">
        <w:rPr>
          <w:rFonts w:ascii="Times New Roman" w:hAnsi="Times New Roman"/>
          <w:sz w:val="24"/>
          <w:szCs w:val="24"/>
        </w:rPr>
        <w:t xml:space="preserve">Рисунок 10. </w:t>
      </w:r>
      <w:r w:rsidR="00BD7026">
        <w:rPr>
          <w:rFonts w:ascii="Times New Roman" w:hAnsi="Times New Roman"/>
          <w:sz w:val="24"/>
          <w:szCs w:val="24"/>
        </w:rPr>
        <w:t>Основные потоки авиаперевозок.</w:t>
      </w:r>
    </w:p>
    <w:p w:rsidR="00725A46" w:rsidRDefault="00725A46" w:rsidP="00220BCB">
      <w:pPr>
        <w:tabs>
          <w:tab w:val="left" w:pos="1020"/>
        </w:tabs>
        <w:spacing w:after="0" w:line="240" w:lineRule="auto"/>
        <w:ind w:firstLine="737"/>
        <w:jc w:val="both"/>
        <w:rPr>
          <w:rFonts w:ascii="Times New Roman" w:hAnsi="Times New Roman"/>
          <w:sz w:val="28"/>
          <w:szCs w:val="28"/>
        </w:rPr>
      </w:pPr>
    </w:p>
    <w:p w:rsidR="00220BCB" w:rsidRDefault="00220BCB" w:rsidP="00220BCB">
      <w:pPr>
        <w:tabs>
          <w:tab w:val="left" w:pos="1020"/>
        </w:tabs>
        <w:spacing w:after="0" w:line="240" w:lineRule="auto"/>
        <w:ind w:firstLine="737"/>
        <w:jc w:val="both"/>
        <w:rPr>
          <w:rFonts w:ascii="Times New Roman" w:hAnsi="Times New Roman"/>
          <w:sz w:val="28"/>
          <w:szCs w:val="28"/>
        </w:rPr>
      </w:pPr>
      <w:proofErr w:type="gramStart"/>
      <w:r>
        <w:rPr>
          <w:rFonts w:ascii="Times New Roman" w:hAnsi="Times New Roman"/>
          <w:sz w:val="28"/>
          <w:szCs w:val="28"/>
        </w:rPr>
        <w:t>Ожидается у</w:t>
      </w:r>
      <w:r w:rsidRPr="00220BCB">
        <w:rPr>
          <w:rFonts w:ascii="Times New Roman" w:hAnsi="Times New Roman"/>
          <w:sz w:val="28"/>
          <w:szCs w:val="28"/>
        </w:rPr>
        <w:t>величение числа пассажиров ориентировочно на 10% ежегод</w:t>
      </w:r>
      <w:r>
        <w:rPr>
          <w:rFonts w:ascii="Times New Roman" w:hAnsi="Times New Roman"/>
          <w:sz w:val="28"/>
          <w:szCs w:val="28"/>
        </w:rPr>
        <w:t>но</w:t>
      </w:r>
      <w:r w:rsidRPr="00220BCB">
        <w:rPr>
          <w:rFonts w:ascii="Times New Roman" w:hAnsi="Times New Roman"/>
          <w:sz w:val="28"/>
          <w:szCs w:val="28"/>
        </w:rPr>
        <w:t xml:space="preserve"> за счет открытия новых международных рейсов (Российская Федерация, Республика Казахстан, КНР, Турция и </w:t>
      </w:r>
      <w:proofErr w:type="spellStart"/>
      <w:r w:rsidRPr="00220BCB">
        <w:rPr>
          <w:rFonts w:ascii="Times New Roman" w:hAnsi="Times New Roman"/>
          <w:sz w:val="28"/>
          <w:szCs w:val="28"/>
        </w:rPr>
        <w:t>тд</w:t>
      </w:r>
      <w:proofErr w:type="spellEnd"/>
      <w:r w:rsidRPr="00220BCB">
        <w:rPr>
          <w:rFonts w:ascii="Times New Roman" w:hAnsi="Times New Roman"/>
          <w:sz w:val="28"/>
          <w:szCs w:val="28"/>
        </w:rPr>
        <w:t>) че</w:t>
      </w:r>
      <w:r>
        <w:rPr>
          <w:rFonts w:ascii="Times New Roman" w:hAnsi="Times New Roman"/>
          <w:sz w:val="28"/>
          <w:szCs w:val="28"/>
        </w:rPr>
        <w:t xml:space="preserve">рез международные транспортные логистические </w:t>
      </w:r>
      <w:proofErr w:type="spellStart"/>
      <w:r>
        <w:rPr>
          <w:rFonts w:ascii="Times New Roman" w:hAnsi="Times New Roman"/>
          <w:sz w:val="28"/>
          <w:szCs w:val="28"/>
        </w:rPr>
        <w:t>хабы</w:t>
      </w:r>
      <w:proofErr w:type="spellEnd"/>
      <w:r w:rsidRPr="00220BCB">
        <w:rPr>
          <w:rFonts w:ascii="Times New Roman" w:hAnsi="Times New Roman"/>
          <w:sz w:val="28"/>
          <w:szCs w:val="28"/>
        </w:rPr>
        <w:t xml:space="preserve"> городов Бишкек и Ош.</w:t>
      </w:r>
      <w:proofErr w:type="gramEnd"/>
    </w:p>
    <w:p w:rsidR="00B910A6" w:rsidRPr="00646A6C" w:rsidRDefault="00B910A6" w:rsidP="00B910A6">
      <w:pPr>
        <w:spacing w:after="0" w:line="240" w:lineRule="auto"/>
        <w:ind w:firstLine="708"/>
        <w:jc w:val="both"/>
        <w:rPr>
          <w:rFonts w:ascii="Times New Roman" w:hAnsi="Times New Roman"/>
          <w:sz w:val="28"/>
          <w:szCs w:val="28"/>
        </w:rPr>
      </w:pPr>
      <w:r w:rsidRPr="00646A6C">
        <w:rPr>
          <w:rFonts w:ascii="Times New Roman" w:hAnsi="Times New Roman"/>
          <w:sz w:val="28"/>
          <w:szCs w:val="28"/>
        </w:rPr>
        <w:t xml:space="preserve">Общий объем инвестиции в ОАО «Международный аэропорт </w:t>
      </w:r>
      <w:proofErr w:type="spellStart"/>
      <w:r w:rsidRPr="00646A6C">
        <w:rPr>
          <w:rFonts w:ascii="Times New Roman" w:hAnsi="Times New Roman"/>
          <w:sz w:val="28"/>
          <w:szCs w:val="28"/>
        </w:rPr>
        <w:t>Манас</w:t>
      </w:r>
      <w:proofErr w:type="spellEnd"/>
      <w:r w:rsidRPr="00646A6C">
        <w:rPr>
          <w:rFonts w:ascii="Times New Roman" w:hAnsi="Times New Roman"/>
          <w:sz w:val="28"/>
          <w:szCs w:val="28"/>
        </w:rPr>
        <w:t xml:space="preserve">» 618 </w:t>
      </w:r>
      <w:proofErr w:type="gramStart"/>
      <w:r w:rsidRPr="00646A6C">
        <w:rPr>
          <w:rFonts w:ascii="Times New Roman" w:hAnsi="Times New Roman"/>
          <w:sz w:val="28"/>
          <w:szCs w:val="28"/>
        </w:rPr>
        <w:t>млн</w:t>
      </w:r>
      <w:proofErr w:type="gramEnd"/>
      <w:r w:rsidRPr="00646A6C">
        <w:rPr>
          <w:rFonts w:ascii="Times New Roman" w:hAnsi="Times New Roman"/>
          <w:sz w:val="28"/>
          <w:szCs w:val="28"/>
        </w:rPr>
        <w:t xml:space="preserve"> долларов США или 3,8 млрд сом по курсу 61 сом за 1 доллар США.</w:t>
      </w:r>
    </w:p>
    <w:p w:rsidR="00B910A6" w:rsidRPr="00F477A1" w:rsidRDefault="00B910A6" w:rsidP="00B910A6">
      <w:pPr>
        <w:spacing w:after="0" w:line="240" w:lineRule="auto"/>
        <w:ind w:firstLine="708"/>
        <w:jc w:val="both"/>
        <w:rPr>
          <w:rFonts w:ascii="Times New Roman" w:hAnsi="Times New Roman"/>
          <w:sz w:val="28"/>
          <w:szCs w:val="28"/>
        </w:rPr>
      </w:pPr>
      <w:r w:rsidRPr="00646A6C">
        <w:rPr>
          <w:rFonts w:ascii="Times New Roman" w:hAnsi="Times New Roman"/>
          <w:sz w:val="28"/>
          <w:szCs w:val="28"/>
        </w:rPr>
        <w:t xml:space="preserve">Чистая прибыль ОАО «МАМ» по итогам 2013 года составила 1 </w:t>
      </w:r>
      <w:proofErr w:type="gramStart"/>
      <w:r w:rsidRPr="00646A6C">
        <w:rPr>
          <w:rFonts w:ascii="Times New Roman" w:hAnsi="Times New Roman"/>
          <w:sz w:val="28"/>
          <w:szCs w:val="28"/>
        </w:rPr>
        <w:t>млрд</w:t>
      </w:r>
      <w:proofErr w:type="gramEnd"/>
      <w:r w:rsidRPr="00646A6C">
        <w:rPr>
          <w:rFonts w:ascii="Times New Roman" w:hAnsi="Times New Roman"/>
          <w:sz w:val="28"/>
          <w:szCs w:val="28"/>
        </w:rPr>
        <w:t xml:space="preserve"> 554,7 млн сомов, что на 2,5% больше по сравнению 2012 годом.</w:t>
      </w:r>
    </w:p>
    <w:p w:rsidR="00B910A6" w:rsidRPr="00F477A1" w:rsidRDefault="001A5C29" w:rsidP="00B910A6">
      <w:pPr>
        <w:tabs>
          <w:tab w:val="left" w:pos="1020"/>
        </w:tabs>
        <w:spacing w:after="0" w:line="240" w:lineRule="auto"/>
        <w:jc w:val="both"/>
        <w:rPr>
          <w:rFonts w:ascii="Times New Roman" w:hAnsi="Times New Roman"/>
          <w:sz w:val="28"/>
          <w:szCs w:val="28"/>
        </w:rPr>
      </w:pPr>
      <w:r>
        <w:rPr>
          <w:rFonts w:ascii="Times New Roman" w:hAnsi="Times New Roman"/>
          <w:sz w:val="28"/>
          <w:szCs w:val="28"/>
        </w:rPr>
        <w:t xml:space="preserve">          </w:t>
      </w:r>
      <w:r w:rsidR="00B910A6" w:rsidRPr="00F477A1">
        <w:rPr>
          <w:rFonts w:ascii="Times New Roman" w:hAnsi="Times New Roman"/>
          <w:sz w:val="28"/>
          <w:szCs w:val="28"/>
        </w:rPr>
        <w:t xml:space="preserve">В 2014 году количество пассажиров на международных рейсах увеличилось на 135 тыс. пассажиров через аэропорт города Бишкек и составили 1, 4 </w:t>
      </w:r>
      <w:proofErr w:type="gramStart"/>
      <w:r w:rsidR="00B910A6" w:rsidRPr="00F477A1">
        <w:rPr>
          <w:rFonts w:ascii="Times New Roman" w:hAnsi="Times New Roman"/>
          <w:sz w:val="28"/>
          <w:szCs w:val="28"/>
        </w:rPr>
        <w:t>млн</w:t>
      </w:r>
      <w:proofErr w:type="gramEnd"/>
      <w:r w:rsidR="00B910A6" w:rsidRPr="00F477A1">
        <w:rPr>
          <w:rFonts w:ascii="Times New Roman" w:hAnsi="Times New Roman"/>
          <w:sz w:val="28"/>
          <w:szCs w:val="28"/>
        </w:rPr>
        <w:t xml:space="preserve"> пассажиров, который составляет больше 11% по сравнению с 2013 годом. Аналогичная тенденция наблюдается и в аэропорту города Ош, в 2014 году количество пассажиров составило 899 </w:t>
      </w:r>
      <w:proofErr w:type="spellStart"/>
      <w:proofErr w:type="gramStart"/>
      <w:r w:rsidR="00B910A6" w:rsidRPr="00F477A1">
        <w:rPr>
          <w:rFonts w:ascii="Times New Roman" w:hAnsi="Times New Roman"/>
          <w:sz w:val="28"/>
          <w:szCs w:val="28"/>
        </w:rPr>
        <w:t>тыс</w:t>
      </w:r>
      <w:proofErr w:type="spellEnd"/>
      <w:proofErr w:type="gramEnd"/>
      <w:r w:rsidR="00B910A6" w:rsidRPr="00F477A1">
        <w:rPr>
          <w:rFonts w:ascii="Times New Roman" w:hAnsi="Times New Roman"/>
          <w:sz w:val="28"/>
          <w:szCs w:val="28"/>
        </w:rPr>
        <w:t xml:space="preserve"> пассажиров, что на 9 % больше предыдущего года, который составлял 810 </w:t>
      </w:r>
      <w:proofErr w:type="spellStart"/>
      <w:r w:rsidR="00B910A6" w:rsidRPr="00F477A1">
        <w:rPr>
          <w:rFonts w:ascii="Times New Roman" w:hAnsi="Times New Roman"/>
          <w:sz w:val="28"/>
          <w:szCs w:val="28"/>
        </w:rPr>
        <w:t>тыс</w:t>
      </w:r>
      <w:proofErr w:type="spellEnd"/>
      <w:r w:rsidR="00B910A6" w:rsidRPr="00F477A1">
        <w:rPr>
          <w:rFonts w:ascii="Times New Roman" w:hAnsi="Times New Roman"/>
          <w:sz w:val="28"/>
          <w:szCs w:val="28"/>
        </w:rPr>
        <w:t xml:space="preserve"> пассажиров.</w:t>
      </w:r>
    </w:p>
    <w:p w:rsidR="00B910A6" w:rsidRDefault="001A5C29" w:rsidP="00B910A6">
      <w:pPr>
        <w:tabs>
          <w:tab w:val="left" w:pos="1020"/>
        </w:tabs>
        <w:spacing w:after="0" w:line="240" w:lineRule="auto"/>
        <w:jc w:val="both"/>
        <w:rPr>
          <w:rFonts w:ascii="Times New Roman" w:hAnsi="Times New Roman"/>
          <w:sz w:val="28"/>
          <w:szCs w:val="28"/>
        </w:rPr>
      </w:pPr>
      <w:r>
        <w:rPr>
          <w:rFonts w:ascii="Times New Roman" w:hAnsi="Times New Roman"/>
          <w:sz w:val="28"/>
          <w:szCs w:val="28"/>
        </w:rPr>
        <w:tab/>
        <w:t>П</w:t>
      </w:r>
      <w:r w:rsidR="00B910A6" w:rsidRPr="00F477A1">
        <w:rPr>
          <w:rFonts w:ascii="Times New Roman" w:hAnsi="Times New Roman"/>
          <w:sz w:val="28"/>
          <w:szCs w:val="28"/>
        </w:rPr>
        <w:t>ри ре</w:t>
      </w:r>
      <w:r>
        <w:rPr>
          <w:rFonts w:ascii="Times New Roman" w:hAnsi="Times New Roman"/>
          <w:sz w:val="28"/>
          <w:szCs w:val="28"/>
        </w:rPr>
        <w:t xml:space="preserve">ализации проекта по открытию </w:t>
      </w:r>
      <w:r w:rsidR="001C179F">
        <w:rPr>
          <w:rFonts w:ascii="Times New Roman" w:hAnsi="Times New Roman"/>
          <w:sz w:val="28"/>
          <w:szCs w:val="28"/>
        </w:rPr>
        <w:t>МТЛЦ</w:t>
      </w:r>
      <w:r w:rsidR="00B910A6" w:rsidRPr="00F477A1">
        <w:rPr>
          <w:rFonts w:ascii="Times New Roman" w:hAnsi="Times New Roman"/>
          <w:sz w:val="28"/>
          <w:szCs w:val="28"/>
        </w:rPr>
        <w:t xml:space="preserve"> ожидаются увеличение пассажир</w:t>
      </w:r>
      <w:r>
        <w:rPr>
          <w:rFonts w:ascii="Times New Roman" w:hAnsi="Times New Roman"/>
          <w:sz w:val="28"/>
          <w:szCs w:val="28"/>
        </w:rPr>
        <w:t>опотока</w:t>
      </w:r>
      <w:r w:rsidR="00B910A6" w:rsidRPr="00F477A1">
        <w:rPr>
          <w:rFonts w:ascii="Times New Roman" w:hAnsi="Times New Roman"/>
          <w:sz w:val="28"/>
          <w:szCs w:val="28"/>
        </w:rPr>
        <w:t xml:space="preserve"> в летний период по направлению Новосибирск, Екатеринбург, Москва, Санкт-Петербург-аэропорт </w:t>
      </w:r>
      <w:proofErr w:type="spellStart"/>
      <w:r w:rsidR="00B910A6" w:rsidRPr="00F477A1">
        <w:rPr>
          <w:rFonts w:ascii="Times New Roman" w:hAnsi="Times New Roman"/>
          <w:sz w:val="28"/>
          <w:szCs w:val="28"/>
        </w:rPr>
        <w:t>Тамчы</w:t>
      </w:r>
      <w:proofErr w:type="spellEnd"/>
      <w:r w:rsidR="00B910A6" w:rsidRPr="00F477A1">
        <w:rPr>
          <w:rFonts w:ascii="Times New Roman" w:hAnsi="Times New Roman"/>
          <w:sz w:val="28"/>
          <w:szCs w:val="28"/>
        </w:rPr>
        <w:t xml:space="preserve"> Иссык-Кульская область при наличии модернизации оснащения аэропорта и аэронавигационной службы, а также в зимний период по направлению в аэропорт города Каракол для зимнего отдыха. В данное время отсутствует авиаперевозка пассажиров по вышеуказанным направлениям, в связи с отсутствием прямых рейсов из перечисленных городов.  </w:t>
      </w:r>
    </w:p>
    <w:p w:rsidR="0094118F" w:rsidRDefault="0094118F" w:rsidP="0094118F">
      <w:pPr>
        <w:spacing w:line="240" w:lineRule="auto"/>
        <w:ind w:firstLine="993"/>
        <w:contextualSpacing/>
        <w:jc w:val="both"/>
        <w:rPr>
          <w:rFonts w:ascii="Times New Roman" w:hAnsi="Times New Roman"/>
          <w:sz w:val="28"/>
          <w:szCs w:val="28"/>
        </w:rPr>
      </w:pPr>
      <w:r w:rsidRPr="0094118F">
        <w:rPr>
          <w:rFonts w:ascii="Times New Roman" w:hAnsi="Times New Roman"/>
          <w:sz w:val="28"/>
          <w:szCs w:val="28"/>
        </w:rPr>
        <w:t xml:space="preserve">Объемы грузоперевозок остаются на прежнем уровне из года в год и составляют 135 </w:t>
      </w:r>
      <w:proofErr w:type="spellStart"/>
      <w:proofErr w:type="gramStart"/>
      <w:r w:rsidRPr="0094118F">
        <w:rPr>
          <w:rFonts w:ascii="Times New Roman" w:hAnsi="Times New Roman"/>
          <w:sz w:val="28"/>
          <w:szCs w:val="28"/>
        </w:rPr>
        <w:t>тыс</w:t>
      </w:r>
      <w:proofErr w:type="spellEnd"/>
      <w:proofErr w:type="gramEnd"/>
      <w:r w:rsidRPr="0094118F">
        <w:rPr>
          <w:rFonts w:ascii="Times New Roman" w:hAnsi="Times New Roman"/>
          <w:sz w:val="28"/>
          <w:szCs w:val="28"/>
        </w:rPr>
        <w:t xml:space="preserve"> тонн в год. Но с введением в строй международных </w:t>
      </w:r>
      <w:proofErr w:type="spellStart"/>
      <w:r w:rsidRPr="0094118F">
        <w:rPr>
          <w:rFonts w:ascii="Times New Roman" w:hAnsi="Times New Roman"/>
          <w:sz w:val="28"/>
          <w:szCs w:val="28"/>
        </w:rPr>
        <w:t>хабов</w:t>
      </w:r>
      <w:proofErr w:type="spellEnd"/>
      <w:r w:rsidRPr="0094118F">
        <w:rPr>
          <w:rFonts w:ascii="Times New Roman" w:hAnsi="Times New Roman"/>
          <w:sz w:val="28"/>
          <w:szCs w:val="28"/>
        </w:rPr>
        <w:t xml:space="preserve"> </w:t>
      </w:r>
      <w:proofErr w:type="gramStart"/>
      <w:r w:rsidRPr="0094118F">
        <w:rPr>
          <w:rFonts w:ascii="Times New Roman" w:hAnsi="Times New Roman"/>
          <w:sz w:val="28"/>
          <w:szCs w:val="28"/>
        </w:rPr>
        <w:t>–а</w:t>
      </w:r>
      <w:proofErr w:type="gramEnd"/>
      <w:r w:rsidRPr="0094118F">
        <w:rPr>
          <w:rFonts w:ascii="Times New Roman" w:hAnsi="Times New Roman"/>
          <w:sz w:val="28"/>
          <w:szCs w:val="28"/>
        </w:rPr>
        <w:t>эропортов ожидается прирост грузоперевозок на 10% ежегодно.</w:t>
      </w:r>
    </w:p>
    <w:p w:rsidR="0094118F" w:rsidRPr="00F477A1" w:rsidRDefault="0094118F" w:rsidP="0094118F">
      <w:pPr>
        <w:spacing w:line="240" w:lineRule="auto"/>
        <w:ind w:firstLine="708"/>
        <w:contextualSpacing/>
        <w:jc w:val="both"/>
        <w:rPr>
          <w:rFonts w:ascii="Times New Roman" w:hAnsi="Times New Roman"/>
          <w:sz w:val="28"/>
          <w:szCs w:val="28"/>
        </w:rPr>
      </w:pPr>
      <w:r>
        <w:rPr>
          <w:rFonts w:ascii="Times New Roman" w:hAnsi="Times New Roman"/>
          <w:sz w:val="28"/>
          <w:szCs w:val="28"/>
        </w:rPr>
        <w:t>Предполагается, на</w:t>
      </w:r>
      <w:r w:rsidRPr="00F477A1">
        <w:rPr>
          <w:rFonts w:ascii="Times New Roman" w:hAnsi="Times New Roman"/>
          <w:sz w:val="28"/>
          <w:szCs w:val="28"/>
        </w:rPr>
        <w:t xml:space="preserve"> запланирован</w:t>
      </w:r>
      <w:r>
        <w:rPr>
          <w:rFonts w:ascii="Times New Roman" w:hAnsi="Times New Roman"/>
          <w:sz w:val="28"/>
          <w:szCs w:val="28"/>
        </w:rPr>
        <w:t>н</w:t>
      </w:r>
      <w:r w:rsidRPr="00F477A1">
        <w:rPr>
          <w:rFonts w:ascii="Times New Roman" w:hAnsi="Times New Roman"/>
          <w:sz w:val="28"/>
          <w:szCs w:val="28"/>
        </w:rPr>
        <w:t>ы</w:t>
      </w:r>
      <w:r>
        <w:rPr>
          <w:rFonts w:ascii="Times New Roman" w:hAnsi="Times New Roman"/>
          <w:sz w:val="28"/>
          <w:szCs w:val="28"/>
        </w:rPr>
        <w:t>е</w:t>
      </w:r>
      <w:r w:rsidRPr="00F477A1">
        <w:rPr>
          <w:rFonts w:ascii="Times New Roman" w:hAnsi="Times New Roman"/>
          <w:sz w:val="28"/>
          <w:szCs w:val="28"/>
        </w:rPr>
        <w:t xml:space="preserve"> ремонтные работы </w:t>
      </w:r>
      <w:r>
        <w:rPr>
          <w:rFonts w:ascii="Times New Roman" w:hAnsi="Times New Roman"/>
          <w:sz w:val="28"/>
          <w:szCs w:val="28"/>
        </w:rPr>
        <w:t xml:space="preserve">по строительству двух </w:t>
      </w:r>
      <w:proofErr w:type="spellStart"/>
      <w:r>
        <w:rPr>
          <w:rFonts w:ascii="Times New Roman" w:hAnsi="Times New Roman"/>
          <w:sz w:val="28"/>
          <w:szCs w:val="28"/>
        </w:rPr>
        <w:t>Хабов</w:t>
      </w:r>
      <w:proofErr w:type="spellEnd"/>
      <w:r>
        <w:rPr>
          <w:rFonts w:ascii="Times New Roman" w:hAnsi="Times New Roman"/>
          <w:sz w:val="28"/>
          <w:szCs w:val="28"/>
        </w:rPr>
        <w:t xml:space="preserve">, </w:t>
      </w:r>
      <w:r w:rsidRPr="00F477A1">
        <w:rPr>
          <w:rFonts w:ascii="Times New Roman" w:hAnsi="Times New Roman"/>
          <w:sz w:val="28"/>
          <w:szCs w:val="28"/>
        </w:rPr>
        <w:t xml:space="preserve"> будут задействованы</w:t>
      </w:r>
      <w:r>
        <w:rPr>
          <w:rFonts w:ascii="Times New Roman" w:hAnsi="Times New Roman"/>
          <w:sz w:val="28"/>
          <w:szCs w:val="28"/>
        </w:rPr>
        <w:t xml:space="preserve"> не менее </w:t>
      </w:r>
      <w:r w:rsidRPr="00F477A1">
        <w:rPr>
          <w:rFonts w:ascii="Times New Roman" w:hAnsi="Times New Roman"/>
          <w:sz w:val="28"/>
          <w:szCs w:val="28"/>
        </w:rPr>
        <w:t xml:space="preserve"> 4000 человек в аэропортах городов Бишкек и Ош.</w:t>
      </w:r>
    </w:p>
    <w:p w:rsidR="00646A6C" w:rsidRDefault="00646A6C" w:rsidP="00646A6C">
      <w:pPr>
        <w:spacing w:after="0" w:line="240" w:lineRule="auto"/>
        <w:jc w:val="both"/>
        <w:rPr>
          <w:rFonts w:ascii="Times New Roman" w:hAnsi="Times New Roman"/>
          <w:sz w:val="28"/>
          <w:szCs w:val="28"/>
          <w:lang w:val="ky-KG"/>
        </w:rPr>
      </w:pPr>
    </w:p>
    <w:p w:rsidR="00565939" w:rsidRDefault="00646A6C" w:rsidP="00646A6C">
      <w:pPr>
        <w:spacing w:after="0" w:line="240" w:lineRule="auto"/>
        <w:jc w:val="both"/>
        <w:rPr>
          <w:rFonts w:ascii="Times New Roman" w:hAnsi="Times New Roman"/>
          <w:sz w:val="24"/>
          <w:szCs w:val="24"/>
          <w:lang w:val="ky-KG"/>
        </w:rPr>
      </w:pPr>
      <w:r>
        <w:rPr>
          <w:rFonts w:ascii="Times New Roman" w:hAnsi="Times New Roman"/>
          <w:noProof/>
        </w:rPr>
        <w:drawing>
          <wp:inline distT="0" distB="0" distL="0" distR="0" wp14:anchorId="00DCCB04" wp14:editId="3164FAB2">
            <wp:extent cx="5857875" cy="3171825"/>
            <wp:effectExtent l="0" t="57150" r="0" b="85725"/>
            <wp:docPr id="68" name="Схема 6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3" r:lo="rId54" r:qs="rId55" r:cs="rId56"/>
              </a:graphicData>
            </a:graphic>
          </wp:inline>
        </w:drawing>
      </w:r>
    </w:p>
    <w:p w:rsidR="00565939" w:rsidRDefault="00565939" w:rsidP="00646A6C">
      <w:pPr>
        <w:spacing w:after="0" w:line="240" w:lineRule="auto"/>
        <w:jc w:val="both"/>
        <w:rPr>
          <w:rFonts w:ascii="Times New Roman" w:hAnsi="Times New Roman"/>
          <w:sz w:val="24"/>
          <w:szCs w:val="24"/>
          <w:lang w:val="ky-KG"/>
        </w:rPr>
      </w:pPr>
    </w:p>
    <w:p w:rsidR="00646A6C" w:rsidRDefault="00BD7026" w:rsidP="00646A6C">
      <w:pPr>
        <w:spacing w:after="0" w:line="240" w:lineRule="auto"/>
        <w:jc w:val="both"/>
        <w:rPr>
          <w:rFonts w:ascii="Times New Roman" w:hAnsi="Times New Roman"/>
          <w:sz w:val="24"/>
          <w:szCs w:val="24"/>
          <w:lang w:val="ky-KG"/>
        </w:rPr>
      </w:pPr>
      <w:r w:rsidRPr="00BD7026">
        <w:rPr>
          <w:rFonts w:ascii="Times New Roman" w:hAnsi="Times New Roman"/>
          <w:sz w:val="24"/>
          <w:szCs w:val="24"/>
          <w:lang w:val="ky-KG"/>
        </w:rPr>
        <w:t>Рисунок 11</w:t>
      </w:r>
      <w:r w:rsidRPr="00BD7026">
        <w:rPr>
          <w:rFonts w:ascii="Times New Roman" w:hAnsi="Times New Roman"/>
          <w:b/>
          <w:sz w:val="24"/>
          <w:szCs w:val="24"/>
          <w:lang w:val="ky-KG"/>
        </w:rPr>
        <w:t>.</w:t>
      </w:r>
      <w:r w:rsidRPr="00BD7026">
        <w:rPr>
          <w:rFonts w:ascii="Times New Roman" w:hAnsi="Times New Roman"/>
          <w:sz w:val="24"/>
          <w:szCs w:val="24"/>
          <w:lang w:val="ky-KG"/>
        </w:rPr>
        <w:t xml:space="preserve"> </w:t>
      </w:r>
      <w:r w:rsidR="00646A6C" w:rsidRPr="00BD7026">
        <w:rPr>
          <w:rFonts w:ascii="Times New Roman" w:hAnsi="Times New Roman"/>
          <w:sz w:val="24"/>
          <w:szCs w:val="24"/>
          <w:lang w:val="ky-KG"/>
        </w:rPr>
        <w:t>Структура Международного т</w:t>
      </w:r>
      <w:r w:rsidR="001C179F" w:rsidRPr="00BD7026">
        <w:rPr>
          <w:rFonts w:ascii="Times New Roman" w:hAnsi="Times New Roman"/>
          <w:sz w:val="24"/>
          <w:szCs w:val="24"/>
          <w:lang w:val="ky-KG"/>
        </w:rPr>
        <w:t>ранспортного логистического Центра</w:t>
      </w:r>
      <w:r>
        <w:rPr>
          <w:rFonts w:ascii="Times New Roman" w:hAnsi="Times New Roman"/>
          <w:sz w:val="24"/>
          <w:szCs w:val="24"/>
          <w:lang w:val="ky-KG"/>
        </w:rPr>
        <w:t>.</w:t>
      </w:r>
    </w:p>
    <w:p w:rsidR="00565939" w:rsidRPr="00BD7026" w:rsidRDefault="00565939" w:rsidP="00646A6C">
      <w:pPr>
        <w:spacing w:after="0" w:line="240" w:lineRule="auto"/>
        <w:jc w:val="both"/>
        <w:rPr>
          <w:rFonts w:ascii="Times New Roman" w:hAnsi="Times New Roman"/>
          <w:sz w:val="24"/>
          <w:szCs w:val="24"/>
          <w:lang w:val="ky-KG"/>
        </w:rPr>
      </w:pPr>
    </w:p>
    <w:p w:rsidR="00646A6C" w:rsidRDefault="009676D8" w:rsidP="00646A6C">
      <w:pPr>
        <w:spacing w:after="0" w:line="240" w:lineRule="auto"/>
        <w:jc w:val="both"/>
        <w:rPr>
          <w:rFonts w:ascii="Times New Roman" w:hAnsi="Times New Roman"/>
          <w:sz w:val="28"/>
          <w:szCs w:val="28"/>
          <w:lang w:val="ky-KG"/>
        </w:rPr>
      </w:pPr>
      <w:r>
        <w:rPr>
          <w:rFonts w:ascii="Times New Roman" w:hAnsi="Times New Roman"/>
          <w:noProof/>
          <w:sz w:val="28"/>
          <w:szCs w:val="28"/>
        </w:rPr>
        <w:pict>
          <v:rect id="_x0000_s1146" style="position:absolute;left:0;text-align:left;margin-left:362.55pt;margin-top:12.4pt;width:142.5pt;height:91.5pt;z-index:251681792">
            <v:textbox>
              <w:txbxContent>
                <w:p w:rsidR="003B43C4" w:rsidRPr="00AF15B0" w:rsidRDefault="003B43C4" w:rsidP="00646A6C">
                  <w:pPr>
                    <w:spacing w:line="240" w:lineRule="auto"/>
                    <w:contextualSpacing/>
                    <w:jc w:val="center"/>
                    <w:rPr>
                      <w:rFonts w:ascii="Times New Roman" w:hAnsi="Times New Roman"/>
                      <w:sz w:val="18"/>
                      <w:szCs w:val="18"/>
                    </w:rPr>
                  </w:pPr>
                  <w:r w:rsidRPr="00AF15B0">
                    <w:rPr>
                      <w:rFonts w:ascii="Times New Roman" w:hAnsi="Times New Roman"/>
                      <w:sz w:val="18"/>
                      <w:szCs w:val="18"/>
                    </w:rPr>
                    <w:t>Развитие транспортного, терминального и складского комплекса обеспечит приток новых инвестиций.</w:t>
                  </w:r>
                </w:p>
                <w:p w:rsidR="003B43C4" w:rsidRPr="00AF15B0" w:rsidRDefault="003B43C4" w:rsidP="00646A6C">
                  <w:pPr>
                    <w:spacing w:line="240" w:lineRule="auto"/>
                    <w:contextualSpacing/>
                    <w:jc w:val="center"/>
                    <w:rPr>
                      <w:rFonts w:ascii="Times New Roman" w:hAnsi="Times New Roman"/>
                      <w:sz w:val="18"/>
                      <w:szCs w:val="18"/>
                    </w:rPr>
                  </w:pPr>
                  <w:r w:rsidRPr="00AF15B0">
                    <w:rPr>
                      <w:rFonts w:ascii="Times New Roman" w:hAnsi="Times New Roman"/>
                      <w:sz w:val="18"/>
                      <w:szCs w:val="18"/>
                    </w:rPr>
                    <w:t>Оптимизация грузоперевозок: один оператор, обеспечит процесс доставки  грузов</w:t>
                  </w:r>
                </w:p>
              </w:txbxContent>
            </v:textbox>
          </v:rect>
        </w:pict>
      </w:r>
      <w:r>
        <w:rPr>
          <w:rFonts w:ascii="Times New Roman" w:hAnsi="Times New Roman"/>
          <w:noProof/>
          <w:sz w:val="28"/>
          <w:szCs w:val="28"/>
        </w:rPr>
        <w:pict>
          <v:rect id="_x0000_s1145" style="position:absolute;left:0;text-align:left;margin-left:172.8pt;margin-top:12.4pt;width:181.5pt;height:91.5pt;z-index:251680768">
            <v:textbox>
              <w:txbxContent>
                <w:p w:rsidR="003B43C4" w:rsidRPr="00ED089F" w:rsidRDefault="003B43C4" w:rsidP="00646A6C">
                  <w:pPr>
                    <w:spacing w:line="240" w:lineRule="auto"/>
                    <w:contextualSpacing/>
                    <w:jc w:val="center"/>
                    <w:rPr>
                      <w:rFonts w:ascii="Times New Roman" w:hAnsi="Times New Roman"/>
                      <w:sz w:val="20"/>
                      <w:szCs w:val="20"/>
                    </w:rPr>
                  </w:pPr>
                  <w:r>
                    <w:rPr>
                      <w:rFonts w:ascii="Times New Roman" w:hAnsi="Times New Roman"/>
                      <w:sz w:val="20"/>
                      <w:szCs w:val="20"/>
                    </w:rPr>
                    <w:t>Развитие транспортного, терминального и складского комплекса обеспечит развитие информационных технологий, производства, туризма и других отраслей. МТЛЦ будет работать как центр предоставления услуг</w:t>
                  </w:r>
                </w:p>
              </w:txbxContent>
            </v:textbox>
          </v:rect>
        </w:pict>
      </w:r>
      <w:r>
        <w:rPr>
          <w:rFonts w:ascii="Times New Roman" w:hAnsi="Times New Roman"/>
          <w:noProof/>
          <w:sz w:val="28"/>
          <w:szCs w:val="28"/>
        </w:rPr>
        <w:pict>
          <v:rect id="_x0000_s1144" style="position:absolute;left:0;text-align:left;margin-left:11.55pt;margin-top:12.4pt;width:150.75pt;height:91.5pt;z-index:251679744">
            <v:textbox>
              <w:txbxContent>
                <w:p w:rsidR="003B43C4" w:rsidRPr="00ED089F" w:rsidRDefault="003B43C4" w:rsidP="00646A6C">
                  <w:pPr>
                    <w:spacing w:line="240" w:lineRule="auto"/>
                    <w:contextualSpacing/>
                    <w:jc w:val="center"/>
                    <w:rPr>
                      <w:rFonts w:ascii="Times New Roman" w:hAnsi="Times New Roman"/>
                      <w:sz w:val="20"/>
                      <w:szCs w:val="20"/>
                    </w:rPr>
                  </w:pPr>
                  <w:r w:rsidRPr="00ED089F">
                    <w:rPr>
                      <w:rFonts w:ascii="Times New Roman" w:hAnsi="Times New Roman"/>
                      <w:sz w:val="20"/>
                      <w:szCs w:val="20"/>
                    </w:rPr>
                    <w:t>Оптимизация транспортных средств и инфраструктуры, увеличит  возможность использовать разные виды транспорта</w:t>
                  </w:r>
                </w:p>
              </w:txbxContent>
            </v:textbox>
          </v:rect>
        </w:pict>
      </w:r>
    </w:p>
    <w:p w:rsidR="00646A6C" w:rsidRDefault="00646A6C" w:rsidP="00646A6C">
      <w:pPr>
        <w:spacing w:after="0" w:line="240" w:lineRule="auto"/>
        <w:jc w:val="both"/>
        <w:rPr>
          <w:rFonts w:ascii="Times New Roman" w:hAnsi="Times New Roman"/>
          <w:sz w:val="28"/>
          <w:szCs w:val="28"/>
          <w:lang w:val="ky-KG"/>
        </w:rPr>
      </w:pPr>
    </w:p>
    <w:p w:rsidR="00646A6C" w:rsidRDefault="00646A6C" w:rsidP="00646A6C">
      <w:pPr>
        <w:spacing w:after="0" w:line="240" w:lineRule="auto"/>
        <w:jc w:val="both"/>
        <w:rPr>
          <w:rFonts w:ascii="Times New Roman" w:hAnsi="Times New Roman"/>
          <w:sz w:val="28"/>
          <w:szCs w:val="28"/>
          <w:lang w:val="ky-KG"/>
        </w:rPr>
      </w:pPr>
    </w:p>
    <w:p w:rsidR="00646A6C" w:rsidRDefault="009676D8" w:rsidP="00646A6C">
      <w:pPr>
        <w:spacing w:after="0" w:line="240" w:lineRule="auto"/>
        <w:jc w:val="both"/>
        <w:rPr>
          <w:rFonts w:ascii="Times New Roman" w:hAnsi="Times New Roman"/>
          <w:sz w:val="28"/>
          <w:szCs w:val="28"/>
          <w:lang w:val="ky-KG"/>
        </w:rPr>
      </w:pPr>
      <w:r>
        <w:rPr>
          <w:rFonts w:ascii="Times New Roman" w:hAnsi="Times New Roman"/>
          <w:noProof/>
          <w:sz w:val="28"/>
          <w:szCs w:val="28"/>
        </w:rPr>
        <w:pict>
          <v:shape id="_x0000_s1155" type="#_x0000_t32" style="position:absolute;left:0;text-align:left;margin-left:354.3pt;margin-top:6.85pt;width:8.25pt;height:0;z-index:251691008" o:connectortype="straight"/>
        </w:pict>
      </w:r>
      <w:r>
        <w:rPr>
          <w:rFonts w:ascii="Times New Roman" w:hAnsi="Times New Roman"/>
          <w:noProof/>
          <w:sz w:val="28"/>
          <w:szCs w:val="28"/>
        </w:rPr>
        <w:pict>
          <v:shape id="_x0000_s1154" type="#_x0000_t32" style="position:absolute;left:0;text-align:left;margin-left:162.3pt;margin-top:6.85pt;width:10.5pt;height:0;z-index:251689984" o:connectortype="straight"/>
        </w:pict>
      </w:r>
    </w:p>
    <w:p w:rsidR="00646A6C" w:rsidRDefault="00646A6C" w:rsidP="00646A6C">
      <w:pPr>
        <w:spacing w:after="0" w:line="240" w:lineRule="auto"/>
        <w:jc w:val="both"/>
        <w:rPr>
          <w:rFonts w:ascii="Times New Roman" w:hAnsi="Times New Roman"/>
          <w:sz w:val="28"/>
          <w:szCs w:val="28"/>
          <w:lang w:val="ky-KG"/>
        </w:rPr>
      </w:pPr>
    </w:p>
    <w:p w:rsidR="00646A6C" w:rsidRDefault="00646A6C" w:rsidP="00646A6C">
      <w:pPr>
        <w:spacing w:after="0" w:line="240" w:lineRule="auto"/>
        <w:jc w:val="both"/>
        <w:rPr>
          <w:rFonts w:ascii="Times New Roman" w:hAnsi="Times New Roman"/>
          <w:sz w:val="28"/>
          <w:szCs w:val="28"/>
          <w:lang w:val="ky-KG"/>
        </w:rPr>
      </w:pPr>
    </w:p>
    <w:p w:rsidR="00646A6C" w:rsidRDefault="00375CA5" w:rsidP="00646A6C">
      <w:pPr>
        <w:spacing w:after="0" w:line="240" w:lineRule="auto"/>
        <w:jc w:val="both"/>
        <w:rPr>
          <w:rFonts w:ascii="Times New Roman" w:hAnsi="Times New Roman"/>
          <w:sz w:val="28"/>
          <w:szCs w:val="28"/>
          <w:lang w:val="ky-KG"/>
        </w:rPr>
      </w:pPr>
      <w:r>
        <w:rPr>
          <w:rFonts w:ascii="Times New Roman" w:hAnsi="Times New Roman"/>
          <w:noProof/>
          <w:sz w:val="28"/>
          <w:szCs w:val="28"/>
        </w:rPr>
        <w:pict>
          <v:shape id="_x0000_s1156" type="#_x0000_t32" style="position:absolute;left:0;text-align:left;margin-left:76.05pt;margin-top:7.3pt;width:0;height:12pt;z-index:251692032" o:connectortype="straight"/>
        </w:pict>
      </w:r>
      <w:r w:rsidR="009676D8">
        <w:rPr>
          <w:rFonts w:ascii="Times New Roman" w:hAnsi="Times New Roman"/>
          <w:noProof/>
          <w:sz w:val="28"/>
          <w:szCs w:val="28"/>
        </w:rPr>
        <w:pict>
          <v:shape id="_x0000_s1167" type="#_x0000_t32" style="position:absolute;left:0;text-align:left;margin-left:454.05pt;margin-top:7.3pt;width:0;height:12pt;z-index:251703296" o:connectortype="straight"/>
        </w:pict>
      </w:r>
      <w:r w:rsidR="009676D8">
        <w:rPr>
          <w:rFonts w:ascii="Times New Roman" w:hAnsi="Times New Roman"/>
          <w:noProof/>
          <w:sz w:val="28"/>
          <w:szCs w:val="28"/>
        </w:rPr>
        <w:pict>
          <v:shape id="_x0000_s1166" type="#_x0000_t32" style="position:absolute;left:0;text-align:left;margin-left:256.05pt;margin-top:7.3pt;width:0;height:12pt;z-index:251702272" o:connectortype="straight"/>
        </w:pict>
      </w:r>
    </w:p>
    <w:p w:rsidR="00646A6C" w:rsidRDefault="009676D8" w:rsidP="00646A6C">
      <w:pPr>
        <w:spacing w:after="0" w:line="240" w:lineRule="auto"/>
        <w:jc w:val="both"/>
        <w:rPr>
          <w:rFonts w:ascii="Times New Roman" w:hAnsi="Times New Roman"/>
          <w:sz w:val="28"/>
          <w:szCs w:val="28"/>
          <w:lang w:val="ky-KG"/>
        </w:rPr>
      </w:pPr>
      <w:r>
        <w:rPr>
          <w:rFonts w:ascii="Times New Roman" w:hAnsi="Times New Roman"/>
          <w:noProof/>
          <w:sz w:val="28"/>
          <w:szCs w:val="28"/>
        </w:rPr>
        <w:pict>
          <v:rect id="_x0000_s1147" style="position:absolute;left:0;text-align:left;margin-left:11.55pt;margin-top:3.2pt;width:150.75pt;height:68.25pt;z-index:251682816">
            <v:textbox>
              <w:txbxContent>
                <w:p w:rsidR="003B43C4" w:rsidRPr="00ED089F" w:rsidRDefault="003B43C4" w:rsidP="00646A6C">
                  <w:pPr>
                    <w:spacing w:line="240" w:lineRule="auto"/>
                    <w:contextualSpacing/>
                    <w:jc w:val="center"/>
                    <w:rPr>
                      <w:rFonts w:ascii="Times New Roman" w:hAnsi="Times New Roman"/>
                      <w:sz w:val="20"/>
                      <w:szCs w:val="20"/>
                    </w:rPr>
                  </w:pPr>
                  <w:r>
                    <w:rPr>
                      <w:rFonts w:ascii="Times New Roman" w:hAnsi="Times New Roman"/>
                      <w:sz w:val="20"/>
                      <w:szCs w:val="20"/>
                    </w:rPr>
                    <w:t>Создаст  условия для конкуренции  между отечественными и зарубежными грузоперевозчиками</w:t>
                  </w:r>
                </w:p>
              </w:txbxContent>
            </v:textbox>
          </v:rect>
        </w:pict>
      </w:r>
      <w:r>
        <w:rPr>
          <w:rFonts w:ascii="Times New Roman" w:hAnsi="Times New Roman"/>
          <w:noProof/>
          <w:sz w:val="28"/>
          <w:szCs w:val="28"/>
        </w:rPr>
        <w:pict>
          <v:rect id="_x0000_s1148" style="position:absolute;left:0;text-align:left;margin-left:185.55pt;margin-top:3.2pt;width:150.75pt;height:68.25pt;z-index:251683840">
            <v:textbox>
              <w:txbxContent>
                <w:p w:rsidR="003B43C4" w:rsidRPr="00ED089F" w:rsidRDefault="003B43C4" w:rsidP="00646A6C">
                  <w:pPr>
                    <w:spacing w:line="240" w:lineRule="auto"/>
                    <w:contextualSpacing/>
                    <w:jc w:val="center"/>
                    <w:rPr>
                      <w:rFonts w:ascii="Times New Roman" w:hAnsi="Times New Roman"/>
                      <w:sz w:val="20"/>
                      <w:szCs w:val="20"/>
                    </w:rPr>
                  </w:pPr>
                  <w:r>
                    <w:rPr>
                      <w:rFonts w:ascii="Times New Roman" w:hAnsi="Times New Roman"/>
                      <w:sz w:val="20"/>
                      <w:szCs w:val="20"/>
                    </w:rPr>
                    <w:t>Обеспечение эффективности при перевозке, сохранности груза</w:t>
                  </w:r>
                </w:p>
              </w:txbxContent>
            </v:textbox>
          </v:rect>
        </w:pict>
      </w:r>
      <w:r>
        <w:rPr>
          <w:rFonts w:ascii="Times New Roman" w:hAnsi="Times New Roman"/>
          <w:noProof/>
          <w:sz w:val="28"/>
          <w:szCs w:val="28"/>
        </w:rPr>
        <w:pict>
          <v:rect id="_x0000_s1149" style="position:absolute;left:0;text-align:left;margin-left:348.3pt;margin-top:3.2pt;width:150.75pt;height:68.25pt;z-index:251684864">
            <v:textbox>
              <w:txbxContent>
                <w:p w:rsidR="003B43C4" w:rsidRPr="00ED089F" w:rsidRDefault="003B43C4" w:rsidP="00646A6C">
                  <w:pPr>
                    <w:spacing w:line="240" w:lineRule="auto"/>
                    <w:contextualSpacing/>
                    <w:jc w:val="center"/>
                    <w:rPr>
                      <w:rFonts w:ascii="Times New Roman" w:hAnsi="Times New Roman"/>
                      <w:sz w:val="20"/>
                      <w:szCs w:val="20"/>
                    </w:rPr>
                  </w:pPr>
                  <w:r>
                    <w:rPr>
                      <w:rFonts w:ascii="Times New Roman" w:hAnsi="Times New Roman"/>
                      <w:sz w:val="20"/>
                      <w:szCs w:val="20"/>
                    </w:rPr>
                    <w:t>Увеличение поступлений в бюджет по всем уровням</w:t>
                  </w:r>
                </w:p>
              </w:txbxContent>
            </v:textbox>
          </v:rect>
        </w:pict>
      </w:r>
    </w:p>
    <w:p w:rsidR="00646A6C" w:rsidRPr="00F477A1" w:rsidRDefault="009676D8" w:rsidP="00646A6C">
      <w:pPr>
        <w:spacing w:after="0" w:line="240" w:lineRule="auto"/>
        <w:jc w:val="both"/>
        <w:rPr>
          <w:rFonts w:ascii="Times New Roman" w:hAnsi="Times New Roman"/>
          <w:sz w:val="28"/>
          <w:szCs w:val="28"/>
          <w:lang w:val="ky-KG"/>
        </w:rPr>
      </w:pPr>
      <w:r>
        <w:rPr>
          <w:rFonts w:ascii="Times New Roman" w:hAnsi="Times New Roman"/>
          <w:noProof/>
          <w:sz w:val="28"/>
          <w:szCs w:val="28"/>
        </w:rPr>
        <w:pict>
          <v:shape id="_x0000_s1160" type="#_x0000_t32" style="position:absolute;left:0;text-align:left;margin-left:336.3pt;margin-top:11.1pt;width:12pt;height:0;z-index:251696128" o:connectortype="straight"/>
        </w:pict>
      </w:r>
      <w:r>
        <w:rPr>
          <w:rFonts w:ascii="Times New Roman" w:hAnsi="Times New Roman"/>
          <w:noProof/>
          <w:sz w:val="28"/>
          <w:szCs w:val="28"/>
        </w:rPr>
        <w:pict>
          <v:shape id="_x0000_s1159" type="#_x0000_t32" style="position:absolute;left:0;text-align:left;margin-left:162.3pt;margin-top:14.85pt;width:23.25pt;height:0;z-index:251695104" o:connectortype="straight"/>
        </w:pict>
      </w:r>
    </w:p>
    <w:p w:rsidR="00646A6C" w:rsidRDefault="00646A6C" w:rsidP="00646A6C">
      <w:pPr>
        <w:spacing w:after="0" w:line="240" w:lineRule="auto"/>
        <w:jc w:val="both"/>
        <w:rPr>
          <w:rFonts w:ascii="Times New Roman" w:hAnsi="Times New Roman"/>
          <w:sz w:val="28"/>
          <w:szCs w:val="28"/>
          <w:lang w:val="ky-KG"/>
        </w:rPr>
      </w:pPr>
    </w:p>
    <w:p w:rsidR="00646A6C" w:rsidRDefault="00646A6C" w:rsidP="00646A6C">
      <w:pPr>
        <w:spacing w:after="0" w:line="240" w:lineRule="auto"/>
        <w:jc w:val="both"/>
        <w:rPr>
          <w:rFonts w:ascii="Times New Roman" w:hAnsi="Times New Roman"/>
          <w:sz w:val="28"/>
          <w:szCs w:val="28"/>
          <w:lang w:val="ky-KG"/>
        </w:rPr>
      </w:pPr>
    </w:p>
    <w:p w:rsidR="00646A6C" w:rsidRDefault="0088242F" w:rsidP="00646A6C">
      <w:pPr>
        <w:spacing w:after="0" w:line="240" w:lineRule="auto"/>
        <w:jc w:val="both"/>
        <w:rPr>
          <w:rFonts w:ascii="Times New Roman" w:hAnsi="Times New Roman"/>
          <w:sz w:val="28"/>
          <w:szCs w:val="28"/>
          <w:lang w:val="ky-KG"/>
        </w:rPr>
      </w:pPr>
      <w:r>
        <w:rPr>
          <w:rFonts w:ascii="Times New Roman" w:hAnsi="Times New Roman"/>
          <w:noProof/>
          <w:sz w:val="28"/>
          <w:szCs w:val="28"/>
        </w:rPr>
        <w:pict>
          <v:shape id="_x0000_s1165" type="#_x0000_t32" style="position:absolute;left:0;text-align:left;margin-left:314.55pt;margin-top:7.05pt;width:0;height:21pt;z-index:251701248" o:connectortype="straight"/>
        </w:pict>
      </w:r>
      <w:r w:rsidR="009676D8">
        <w:rPr>
          <w:rFonts w:ascii="Times New Roman" w:hAnsi="Times New Roman"/>
          <w:noProof/>
          <w:sz w:val="28"/>
          <w:szCs w:val="28"/>
        </w:rPr>
        <w:pict>
          <v:shape id="_x0000_s1157" type="#_x0000_t32" style="position:absolute;left:0;text-align:left;margin-left:76.05pt;margin-top:7.05pt;width:0;height:21pt;z-index:251693056" o:connectortype="straight"/>
        </w:pict>
      </w:r>
      <w:r w:rsidR="009676D8">
        <w:rPr>
          <w:rFonts w:ascii="Times New Roman" w:hAnsi="Times New Roman"/>
          <w:noProof/>
          <w:sz w:val="28"/>
          <w:szCs w:val="28"/>
        </w:rPr>
        <w:pict>
          <v:shape id="_x0000_s1164" type="#_x0000_t32" style="position:absolute;left:0;text-align:left;margin-left:213.3pt;margin-top:7.05pt;width:0;height:21pt;z-index:251700224" o:connectortype="straight"/>
        </w:pict>
      </w:r>
      <w:r w:rsidR="009676D8">
        <w:rPr>
          <w:rFonts w:ascii="Times New Roman" w:hAnsi="Times New Roman"/>
          <w:noProof/>
          <w:sz w:val="28"/>
          <w:szCs w:val="28"/>
        </w:rPr>
        <w:pict>
          <v:shape id="_x0000_s1163" type="#_x0000_t32" style="position:absolute;left:0;text-align:left;margin-left:454.05pt;margin-top:7.05pt;width:0;height:21pt;z-index:251699200" o:connectortype="straight"/>
        </w:pict>
      </w:r>
    </w:p>
    <w:p w:rsidR="00646A6C" w:rsidRDefault="009676D8" w:rsidP="00646A6C">
      <w:pPr>
        <w:spacing w:after="0" w:line="240" w:lineRule="auto"/>
        <w:jc w:val="both"/>
        <w:rPr>
          <w:rFonts w:ascii="Times New Roman" w:hAnsi="Times New Roman"/>
          <w:sz w:val="28"/>
          <w:szCs w:val="28"/>
          <w:lang w:val="ky-KG"/>
        </w:rPr>
      </w:pPr>
      <w:r>
        <w:rPr>
          <w:rFonts w:ascii="Times New Roman" w:hAnsi="Times New Roman"/>
          <w:noProof/>
          <w:sz w:val="28"/>
          <w:szCs w:val="28"/>
        </w:rPr>
        <w:pict>
          <v:rect id="_x0000_s1153" style="position:absolute;left:0;text-align:left;margin-left:391.8pt;margin-top:11.95pt;width:107.25pt;height:67.5pt;z-index:251688960">
            <v:textbox>
              <w:txbxContent>
                <w:p w:rsidR="003B43C4" w:rsidRPr="00ED089F" w:rsidRDefault="003B43C4" w:rsidP="00646A6C">
                  <w:pPr>
                    <w:spacing w:line="240" w:lineRule="auto"/>
                    <w:contextualSpacing/>
                    <w:jc w:val="center"/>
                    <w:rPr>
                      <w:rFonts w:ascii="Times New Roman" w:hAnsi="Times New Roman"/>
                      <w:sz w:val="20"/>
                      <w:szCs w:val="20"/>
                    </w:rPr>
                  </w:pPr>
                  <w:r>
                    <w:rPr>
                      <w:rFonts w:ascii="Times New Roman" w:hAnsi="Times New Roman"/>
                      <w:sz w:val="20"/>
                      <w:szCs w:val="20"/>
                    </w:rPr>
                    <w:t>Сокращение времени доставки грузов</w:t>
                  </w:r>
                </w:p>
              </w:txbxContent>
            </v:textbox>
          </v:rect>
        </w:pict>
      </w:r>
      <w:r>
        <w:rPr>
          <w:rFonts w:ascii="Times New Roman" w:hAnsi="Times New Roman"/>
          <w:noProof/>
          <w:sz w:val="28"/>
          <w:szCs w:val="28"/>
        </w:rPr>
        <w:pict>
          <v:rect id="_x0000_s1152" style="position:absolute;left:0;text-align:left;margin-left:261.3pt;margin-top:11.95pt;width:119.25pt;height:67.5pt;z-index:251687936">
            <v:textbox>
              <w:txbxContent>
                <w:p w:rsidR="003B43C4" w:rsidRPr="00ED089F" w:rsidRDefault="003B43C4" w:rsidP="00646A6C">
                  <w:pPr>
                    <w:spacing w:line="240" w:lineRule="auto"/>
                    <w:contextualSpacing/>
                    <w:jc w:val="center"/>
                    <w:rPr>
                      <w:rFonts w:ascii="Times New Roman" w:hAnsi="Times New Roman"/>
                      <w:sz w:val="20"/>
                      <w:szCs w:val="20"/>
                    </w:rPr>
                  </w:pPr>
                  <w:r>
                    <w:rPr>
                      <w:rFonts w:ascii="Times New Roman" w:hAnsi="Times New Roman"/>
                      <w:sz w:val="20"/>
                      <w:szCs w:val="20"/>
                    </w:rPr>
                    <w:t>Снижение расходов транспортных, складских, при загрузке и разгрузке</w:t>
                  </w:r>
                </w:p>
              </w:txbxContent>
            </v:textbox>
          </v:rect>
        </w:pict>
      </w:r>
      <w:r>
        <w:rPr>
          <w:rFonts w:ascii="Times New Roman" w:hAnsi="Times New Roman"/>
          <w:noProof/>
          <w:sz w:val="28"/>
          <w:szCs w:val="28"/>
        </w:rPr>
        <w:pict>
          <v:rect id="_x0000_s1151" style="position:absolute;left:0;text-align:left;margin-left:143.55pt;margin-top:11.95pt;width:105.75pt;height:67.5pt;z-index:251686912">
            <v:textbox>
              <w:txbxContent>
                <w:p w:rsidR="003B43C4" w:rsidRPr="00ED089F" w:rsidRDefault="003B43C4" w:rsidP="00646A6C">
                  <w:pPr>
                    <w:spacing w:line="240" w:lineRule="auto"/>
                    <w:contextualSpacing/>
                    <w:jc w:val="center"/>
                    <w:rPr>
                      <w:rFonts w:ascii="Times New Roman" w:hAnsi="Times New Roman"/>
                      <w:sz w:val="20"/>
                      <w:szCs w:val="20"/>
                    </w:rPr>
                  </w:pPr>
                  <w:proofErr w:type="spellStart"/>
                  <w:r>
                    <w:rPr>
                      <w:rFonts w:ascii="Times New Roman" w:hAnsi="Times New Roman"/>
                      <w:sz w:val="20"/>
                      <w:szCs w:val="20"/>
                    </w:rPr>
                    <w:t>Транспорттый</w:t>
                  </w:r>
                  <w:proofErr w:type="spellEnd"/>
                  <w:r>
                    <w:rPr>
                      <w:rFonts w:ascii="Times New Roman" w:hAnsi="Times New Roman"/>
                      <w:sz w:val="20"/>
                      <w:szCs w:val="20"/>
                    </w:rPr>
                    <w:t xml:space="preserve"> комплекс будет обеспечивать экологическую безопасность</w:t>
                  </w:r>
                </w:p>
              </w:txbxContent>
            </v:textbox>
          </v:rect>
        </w:pict>
      </w:r>
      <w:r>
        <w:rPr>
          <w:rFonts w:ascii="Times New Roman" w:hAnsi="Times New Roman"/>
          <w:noProof/>
          <w:sz w:val="28"/>
          <w:szCs w:val="28"/>
        </w:rPr>
        <w:pict>
          <v:rect id="_x0000_s1150" style="position:absolute;left:0;text-align:left;margin-left:11.55pt;margin-top:11.95pt;width:111pt;height:67.5pt;z-index:251685888">
            <v:textbox>
              <w:txbxContent>
                <w:p w:rsidR="003B43C4" w:rsidRPr="00ED089F" w:rsidRDefault="003B43C4" w:rsidP="00646A6C">
                  <w:pPr>
                    <w:spacing w:line="240" w:lineRule="auto"/>
                    <w:contextualSpacing/>
                    <w:jc w:val="center"/>
                    <w:rPr>
                      <w:rFonts w:ascii="Times New Roman" w:hAnsi="Times New Roman"/>
                      <w:sz w:val="20"/>
                      <w:szCs w:val="20"/>
                    </w:rPr>
                  </w:pPr>
                  <w:r>
                    <w:rPr>
                      <w:rFonts w:ascii="Times New Roman" w:hAnsi="Times New Roman"/>
                      <w:sz w:val="20"/>
                      <w:szCs w:val="20"/>
                    </w:rPr>
                    <w:t>Увеличение поступлений в бюджет на всех уровнях</w:t>
                  </w:r>
                </w:p>
              </w:txbxContent>
            </v:textbox>
          </v:rect>
        </w:pict>
      </w:r>
    </w:p>
    <w:p w:rsidR="00646A6C" w:rsidRDefault="00646A6C" w:rsidP="00646A6C">
      <w:pPr>
        <w:spacing w:after="0" w:line="240" w:lineRule="auto"/>
        <w:jc w:val="both"/>
        <w:rPr>
          <w:rFonts w:ascii="Times New Roman" w:hAnsi="Times New Roman"/>
          <w:sz w:val="28"/>
          <w:szCs w:val="28"/>
          <w:lang w:val="ky-KG"/>
        </w:rPr>
      </w:pPr>
    </w:p>
    <w:p w:rsidR="00646A6C" w:rsidRDefault="009676D8" w:rsidP="00646A6C">
      <w:pPr>
        <w:spacing w:after="0" w:line="240" w:lineRule="auto"/>
        <w:jc w:val="both"/>
        <w:rPr>
          <w:rFonts w:ascii="Times New Roman" w:hAnsi="Times New Roman"/>
          <w:sz w:val="28"/>
          <w:szCs w:val="28"/>
          <w:lang w:val="ky-KG"/>
        </w:rPr>
      </w:pPr>
      <w:r>
        <w:rPr>
          <w:rFonts w:ascii="Times New Roman" w:hAnsi="Times New Roman"/>
          <w:noProof/>
          <w:sz w:val="28"/>
          <w:szCs w:val="28"/>
        </w:rPr>
        <w:pict>
          <v:shape id="_x0000_s1162" type="#_x0000_t32" style="position:absolute;left:0;text-align:left;margin-left:380.55pt;margin-top:9pt;width:11.25pt;height:0;z-index:251698176" o:connectortype="straight"/>
        </w:pict>
      </w:r>
      <w:r>
        <w:rPr>
          <w:rFonts w:ascii="Times New Roman" w:hAnsi="Times New Roman"/>
          <w:noProof/>
          <w:sz w:val="28"/>
          <w:szCs w:val="28"/>
        </w:rPr>
        <w:pict>
          <v:shape id="_x0000_s1161" type="#_x0000_t32" style="position:absolute;left:0;text-align:left;margin-left:249.3pt;margin-top:9pt;width:12pt;height:0;z-index:251697152" o:connectortype="straight"/>
        </w:pict>
      </w:r>
      <w:r>
        <w:rPr>
          <w:rFonts w:ascii="Times New Roman" w:hAnsi="Times New Roman"/>
          <w:noProof/>
          <w:sz w:val="28"/>
          <w:szCs w:val="28"/>
        </w:rPr>
        <w:pict>
          <v:shape id="_x0000_s1158" type="#_x0000_t32" style="position:absolute;left:0;text-align:left;margin-left:122.55pt;margin-top:9pt;width:21pt;height:0;z-index:251694080" o:connectortype="straight"/>
        </w:pict>
      </w:r>
    </w:p>
    <w:p w:rsidR="00646A6C" w:rsidRDefault="00646A6C" w:rsidP="00646A6C">
      <w:pPr>
        <w:jc w:val="both"/>
        <w:rPr>
          <w:rFonts w:ascii="Times New Roman" w:hAnsi="Times New Roman"/>
          <w:sz w:val="28"/>
          <w:szCs w:val="28"/>
        </w:rPr>
      </w:pPr>
    </w:p>
    <w:p w:rsidR="001C179F" w:rsidRDefault="001C179F" w:rsidP="00646A6C">
      <w:pPr>
        <w:jc w:val="both"/>
        <w:rPr>
          <w:rFonts w:ascii="Times New Roman" w:hAnsi="Times New Roman"/>
          <w:sz w:val="28"/>
          <w:szCs w:val="28"/>
        </w:rPr>
      </w:pPr>
    </w:p>
    <w:p w:rsidR="00646A6C" w:rsidRPr="00BD7026" w:rsidRDefault="00BD7026" w:rsidP="00646A6C">
      <w:pPr>
        <w:jc w:val="both"/>
        <w:rPr>
          <w:rFonts w:ascii="Times New Roman" w:hAnsi="Times New Roman"/>
          <w:sz w:val="24"/>
          <w:szCs w:val="24"/>
        </w:rPr>
      </w:pPr>
      <w:r w:rsidRPr="00BD7026">
        <w:rPr>
          <w:rFonts w:ascii="Times New Roman" w:hAnsi="Times New Roman"/>
          <w:sz w:val="24"/>
          <w:szCs w:val="24"/>
        </w:rPr>
        <w:t xml:space="preserve">Рисунок 12. </w:t>
      </w:r>
      <w:r w:rsidR="00646A6C" w:rsidRPr="00BD7026">
        <w:rPr>
          <w:rFonts w:ascii="Times New Roman" w:hAnsi="Times New Roman"/>
          <w:sz w:val="24"/>
          <w:szCs w:val="24"/>
        </w:rPr>
        <w:t xml:space="preserve"> Возможности М</w:t>
      </w:r>
      <w:r w:rsidR="00934C0B">
        <w:rPr>
          <w:rFonts w:ascii="Times New Roman" w:hAnsi="Times New Roman"/>
          <w:sz w:val="24"/>
          <w:szCs w:val="24"/>
        </w:rPr>
        <w:t>еждународного логистического Центра</w:t>
      </w:r>
      <w:r w:rsidR="00646A6C" w:rsidRPr="00BD7026">
        <w:rPr>
          <w:rFonts w:ascii="Times New Roman" w:hAnsi="Times New Roman"/>
          <w:sz w:val="24"/>
          <w:szCs w:val="24"/>
        </w:rPr>
        <w:t>.</w:t>
      </w:r>
    </w:p>
    <w:p w:rsidR="00646A6C" w:rsidRDefault="009676D8" w:rsidP="00646A6C">
      <w:pPr>
        <w:ind w:firstLine="708"/>
        <w:jc w:val="both"/>
        <w:rPr>
          <w:rFonts w:ascii="Times New Roman" w:hAnsi="Times New Roman"/>
          <w:sz w:val="28"/>
          <w:szCs w:val="28"/>
        </w:rPr>
      </w:pPr>
      <w:r>
        <w:rPr>
          <w:rFonts w:ascii="Times New Roman" w:hAnsi="Times New Roman"/>
          <w:noProof/>
          <w:sz w:val="28"/>
          <w:szCs w:val="28"/>
        </w:rPr>
        <w:lastRenderedPageBreak/>
        <w:pict>
          <v:rect id="_x0000_s1168" style="position:absolute;left:0;text-align:left;margin-left:163.05pt;margin-top:191pt;width:210.75pt;height:45pt;z-index:251704320" filled="f" stroked="f">
            <v:textbox>
              <w:txbxContent>
                <w:p w:rsidR="003B43C4" w:rsidRPr="00683C03" w:rsidRDefault="003B43C4" w:rsidP="00646A6C">
                  <w:pPr>
                    <w:rPr>
                      <w:rFonts w:ascii="Times New Roman" w:hAnsi="Times New Roman"/>
                      <w:sz w:val="24"/>
                      <w:szCs w:val="24"/>
                    </w:rPr>
                  </w:pPr>
                  <w:r w:rsidRPr="00683C03">
                    <w:rPr>
                      <w:rFonts w:ascii="Times New Roman" w:hAnsi="Times New Roman"/>
                      <w:sz w:val="24"/>
                      <w:szCs w:val="24"/>
                    </w:rPr>
                    <w:t xml:space="preserve">Всего: 336 </w:t>
                  </w:r>
                  <w:proofErr w:type="gramStart"/>
                  <w:r w:rsidRPr="00683C03">
                    <w:rPr>
                      <w:rFonts w:ascii="Times New Roman" w:hAnsi="Times New Roman"/>
                      <w:sz w:val="24"/>
                      <w:szCs w:val="24"/>
                    </w:rPr>
                    <w:t>млн</w:t>
                  </w:r>
                  <w:proofErr w:type="gramEnd"/>
                  <w:r w:rsidRPr="00683C03">
                    <w:rPr>
                      <w:rFonts w:ascii="Times New Roman" w:hAnsi="Times New Roman"/>
                      <w:sz w:val="24"/>
                      <w:szCs w:val="24"/>
                    </w:rPr>
                    <w:t xml:space="preserve"> долларов США</w:t>
                  </w:r>
                </w:p>
              </w:txbxContent>
            </v:textbox>
          </v:rect>
        </w:pict>
      </w:r>
      <w:r w:rsidR="00646A6C">
        <w:rPr>
          <w:rFonts w:ascii="Times New Roman" w:hAnsi="Times New Roman"/>
          <w:noProof/>
          <w:sz w:val="28"/>
          <w:szCs w:val="28"/>
        </w:rPr>
        <w:drawing>
          <wp:inline distT="0" distB="0" distL="0" distR="0" wp14:anchorId="09F258E2" wp14:editId="31488964">
            <wp:extent cx="5857875" cy="2047875"/>
            <wp:effectExtent l="38100" t="0" r="47625" b="0"/>
            <wp:docPr id="70" name="Схема 7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8" r:lo="rId59" r:qs="rId60" r:cs="rId61"/>
              </a:graphicData>
            </a:graphic>
          </wp:inline>
        </w:drawing>
      </w:r>
    </w:p>
    <w:p w:rsidR="00646A6C" w:rsidRDefault="00646A6C" w:rsidP="00646A6C">
      <w:pPr>
        <w:ind w:firstLine="708"/>
        <w:jc w:val="both"/>
        <w:rPr>
          <w:rFonts w:ascii="Times New Roman" w:hAnsi="Times New Roman"/>
          <w:sz w:val="28"/>
          <w:szCs w:val="28"/>
        </w:rPr>
      </w:pPr>
      <w:r w:rsidRPr="00BD7026">
        <w:rPr>
          <w:rFonts w:ascii="Times New Roman" w:hAnsi="Times New Roman"/>
          <w:sz w:val="24"/>
          <w:szCs w:val="24"/>
        </w:rPr>
        <w:t>Рисунок</w:t>
      </w:r>
      <w:r w:rsidR="00BD7026" w:rsidRPr="00BD7026">
        <w:rPr>
          <w:rFonts w:ascii="Times New Roman" w:hAnsi="Times New Roman"/>
          <w:sz w:val="24"/>
          <w:szCs w:val="24"/>
        </w:rPr>
        <w:t xml:space="preserve"> 13</w:t>
      </w:r>
      <w:r w:rsidRPr="00BD7026">
        <w:rPr>
          <w:rFonts w:ascii="Times New Roman" w:hAnsi="Times New Roman"/>
          <w:sz w:val="24"/>
          <w:szCs w:val="24"/>
        </w:rPr>
        <w:t xml:space="preserve">. </w:t>
      </w:r>
      <w:r w:rsidR="00D82289">
        <w:rPr>
          <w:rFonts w:ascii="Times New Roman" w:hAnsi="Times New Roman"/>
          <w:sz w:val="24"/>
          <w:szCs w:val="24"/>
        </w:rPr>
        <w:t>Наименование затрат для МТЛЦ</w:t>
      </w:r>
      <w:r w:rsidR="00220BCB" w:rsidRPr="00BD7026">
        <w:rPr>
          <w:rFonts w:ascii="Times New Roman" w:hAnsi="Times New Roman"/>
          <w:sz w:val="24"/>
          <w:szCs w:val="24"/>
        </w:rPr>
        <w:t xml:space="preserve"> в городе Бишкек</w:t>
      </w:r>
      <w:r w:rsidR="00220BCB">
        <w:rPr>
          <w:rFonts w:ascii="Times New Roman" w:hAnsi="Times New Roman"/>
          <w:sz w:val="28"/>
          <w:szCs w:val="28"/>
        </w:rPr>
        <w:t>.</w:t>
      </w:r>
    </w:p>
    <w:p w:rsidR="00646A6C" w:rsidRDefault="009676D8" w:rsidP="00646A6C">
      <w:pPr>
        <w:jc w:val="both"/>
        <w:rPr>
          <w:rFonts w:ascii="Times New Roman" w:hAnsi="Times New Roman"/>
          <w:sz w:val="28"/>
          <w:szCs w:val="28"/>
        </w:rPr>
      </w:pPr>
      <w:r>
        <w:rPr>
          <w:rFonts w:ascii="Times New Roman" w:hAnsi="Times New Roman"/>
          <w:noProof/>
          <w:sz w:val="28"/>
          <w:szCs w:val="28"/>
        </w:rPr>
        <w:pict>
          <v:rect id="_x0000_s1169" style="position:absolute;left:0;text-align:left;margin-left:136.8pt;margin-top:199.35pt;width:210.75pt;height:45pt;z-index:251705344" filled="f" stroked="f">
            <v:textbox>
              <w:txbxContent>
                <w:p w:rsidR="003B43C4" w:rsidRPr="00683C03" w:rsidRDefault="003B43C4" w:rsidP="00646A6C">
                  <w:pPr>
                    <w:rPr>
                      <w:rFonts w:ascii="Times New Roman" w:hAnsi="Times New Roman"/>
                      <w:sz w:val="24"/>
                      <w:szCs w:val="24"/>
                    </w:rPr>
                  </w:pPr>
                  <w:r w:rsidRPr="00683C03">
                    <w:rPr>
                      <w:rFonts w:ascii="Times New Roman" w:hAnsi="Times New Roman"/>
                      <w:sz w:val="24"/>
                      <w:szCs w:val="24"/>
                    </w:rPr>
                    <w:t xml:space="preserve">Всего: </w:t>
                  </w:r>
                  <w:r w:rsidRPr="0062010D">
                    <w:rPr>
                      <w:rFonts w:ascii="Times New Roman" w:hAnsi="Times New Roman"/>
                      <w:sz w:val="24"/>
                      <w:szCs w:val="24"/>
                    </w:rPr>
                    <w:t xml:space="preserve">282 </w:t>
                  </w:r>
                  <w:proofErr w:type="gramStart"/>
                  <w:r w:rsidRPr="0062010D">
                    <w:rPr>
                      <w:rFonts w:ascii="Times New Roman" w:hAnsi="Times New Roman"/>
                      <w:sz w:val="24"/>
                      <w:szCs w:val="24"/>
                    </w:rPr>
                    <w:t>млн</w:t>
                  </w:r>
                  <w:proofErr w:type="gramEnd"/>
                  <w:r w:rsidRPr="0062010D">
                    <w:rPr>
                      <w:rFonts w:ascii="Times New Roman" w:hAnsi="Times New Roman"/>
                      <w:sz w:val="24"/>
                      <w:szCs w:val="24"/>
                    </w:rPr>
                    <w:t xml:space="preserve"> долларов США</w:t>
                  </w:r>
                </w:p>
              </w:txbxContent>
            </v:textbox>
          </v:rect>
        </w:pict>
      </w:r>
      <w:r w:rsidR="00646A6C">
        <w:rPr>
          <w:rFonts w:ascii="Times New Roman" w:hAnsi="Times New Roman"/>
          <w:noProof/>
          <w:sz w:val="28"/>
          <w:szCs w:val="28"/>
        </w:rPr>
        <w:drawing>
          <wp:inline distT="0" distB="0" distL="0" distR="0" wp14:anchorId="46CB94C3" wp14:editId="0B16CD5B">
            <wp:extent cx="6010275" cy="3143250"/>
            <wp:effectExtent l="38100" t="0" r="9525" b="0"/>
            <wp:docPr id="71" name="Схема 7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3" r:lo="rId64" r:qs="rId65" r:cs="rId66"/>
              </a:graphicData>
            </a:graphic>
          </wp:inline>
        </w:drawing>
      </w:r>
    </w:p>
    <w:p w:rsidR="00220BCB" w:rsidRPr="00646A6C" w:rsidRDefault="00220BCB" w:rsidP="00646A6C">
      <w:pPr>
        <w:jc w:val="both"/>
        <w:rPr>
          <w:rFonts w:ascii="Times New Roman" w:hAnsi="Times New Roman"/>
          <w:sz w:val="28"/>
          <w:szCs w:val="28"/>
        </w:rPr>
      </w:pPr>
      <w:r w:rsidRPr="00BD7026">
        <w:rPr>
          <w:rFonts w:ascii="Times New Roman" w:hAnsi="Times New Roman"/>
          <w:sz w:val="24"/>
          <w:szCs w:val="24"/>
        </w:rPr>
        <w:t>Рисунок</w:t>
      </w:r>
      <w:r w:rsidR="00BD7026" w:rsidRPr="00BD7026">
        <w:rPr>
          <w:rFonts w:ascii="Times New Roman" w:hAnsi="Times New Roman"/>
          <w:sz w:val="24"/>
          <w:szCs w:val="24"/>
        </w:rPr>
        <w:t xml:space="preserve"> 14</w:t>
      </w:r>
      <w:r w:rsidRPr="00BD7026">
        <w:rPr>
          <w:rFonts w:ascii="Times New Roman" w:hAnsi="Times New Roman"/>
          <w:sz w:val="24"/>
          <w:szCs w:val="24"/>
        </w:rPr>
        <w:t>. Наименование</w:t>
      </w:r>
      <w:r w:rsidR="00D82289">
        <w:rPr>
          <w:rFonts w:ascii="Times New Roman" w:hAnsi="Times New Roman"/>
          <w:sz w:val="24"/>
          <w:szCs w:val="24"/>
        </w:rPr>
        <w:t xml:space="preserve"> затрат для МТЛЦ</w:t>
      </w:r>
      <w:r w:rsidRPr="00BD7026">
        <w:rPr>
          <w:rFonts w:ascii="Times New Roman" w:hAnsi="Times New Roman"/>
          <w:sz w:val="24"/>
          <w:szCs w:val="24"/>
        </w:rPr>
        <w:t xml:space="preserve"> в городе Ош</w:t>
      </w:r>
      <w:r w:rsidRPr="00220BCB">
        <w:rPr>
          <w:rFonts w:ascii="Times New Roman" w:hAnsi="Times New Roman"/>
          <w:sz w:val="28"/>
          <w:szCs w:val="28"/>
        </w:rPr>
        <w:t>.</w:t>
      </w:r>
    </w:p>
    <w:p w:rsidR="00064315" w:rsidRPr="00A7134B" w:rsidRDefault="00064315" w:rsidP="00A7134B">
      <w:pPr>
        <w:autoSpaceDE w:val="0"/>
        <w:autoSpaceDN w:val="0"/>
        <w:adjustRightInd w:val="0"/>
        <w:spacing w:line="240" w:lineRule="auto"/>
        <w:ind w:firstLine="360"/>
        <w:jc w:val="both"/>
        <w:rPr>
          <w:rFonts w:ascii="Times New Roman" w:hAnsi="Times New Roman"/>
          <w:sz w:val="28"/>
          <w:szCs w:val="28"/>
        </w:rPr>
      </w:pPr>
      <w:r w:rsidRPr="00A7134B">
        <w:rPr>
          <w:rFonts w:ascii="Times New Roman" w:hAnsi="Times New Roman"/>
          <w:sz w:val="28"/>
          <w:szCs w:val="28"/>
        </w:rPr>
        <w:t xml:space="preserve">Очевидно, что решение этих масштабных задач будет определяться в первую очередь ходом реализации намеченных программ модернизации национальной экономики, связанных с развитием инновационного сектора, </w:t>
      </w:r>
      <w:r w:rsidR="00BF5C7F" w:rsidRPr="00A7134B">
        <w:rPr>
          <w:rFonts w:ascii="Times New Roman" w:hAnsi="Times New Roman"/>
          <w:sz w:val="28"/>
          <w:szCs w:val="28"/>
        </w:rPr>
        <w:t xml:space="preserve"> инновационного </w:t>
      </w:r>
      <w:r w:rsidRPr="00A7134B">
        <w:rPr>
          <w:rFonts w:ascii="Times New Roman" w:hAnsi="Times New Roman"/>
          <w:sz w:val="28"/>
          <w:szCs w:val="28"/>
        </w:rPr>
        <w:t>предпринимательства, транспортной инфраструктуры, сельского хозяйства и других приоритетных сегментов и отраслей. Успешное функционировани</w:t>
      </w:r>
      <w:r w:rsidR="007568F9">
        <w:rPr>
          <w:rFonts w:ascii="Times New Roman" w:hAnsi="Times New Roman"/>
          <w:sz w:val="28"/>
          <w:szCs w:val="28"/>
        </w:rPr>
        <w:t>е</w:t>
      </w:r>
      <w:r w:rsidRPr="00A7134B">
        <w:rPr>
          <w:rFonts w:ascii="Times New Roman" w:hAnsi="Times New Roman"/>
          <w:sz w:val="28"/>
          <w:szCs w:val="28"/>
        </w:rPr>
        <w:t xml:space="preserve">  ЗСТ стало бы основой для дальнейшего углубления торговой интеграции региона. Это приведет к ликвидации всех таможенных барьеров   торговле между государствами-членами, а также к применению единого тарифа в торговых отношениях с третьими странами.</w:t>
      </w:r>
    </w:p>
    <w:p w:rsidR="005418F9" w:rsidRPr="00B71DEB" w:rsidRDefault="00934C0B" w:rsidP="00934C0B">
      <w:pPr>
        <w:autoSpaceDE w:val="0"/>
        <w:autoSpaceDN w:val="0"/>
        <w:adjustRightInd w:val="0"/>
        <w:spacing w:line="240" w:lineRule="auto"/>
        <w:ind w:firstLine="709"/>
        <w:contextualSpacing/>
        <w:jc w:val="center"/>
        <w:rPr>
          <w:rFonts w:ascii="Times New Roman" w:hAnsi="Times New Roman"/>
          <w:b/>
          <w:color w:val="000000"/>
          <w:sz w:val="28"/>
          <w:szCs w:val="28"/>
        </w:rPr>
      </w:pPr>
      <w:r w:rsidRPr="00B71DEB">
        <w:rPr>
          <w:rFonts w:ascii="Times New Roman" w:hAnsi="Times New Roman"/>
          <w:b/>
          <w:color w:val="000000"/>
          <w:sz w:val="28"/>
          <w:szCs w:val="28"/>
        </w:rPr>
        <w:t>ЗАКЛЮЧЕНИЕ.</w:t>
      </w:r>
    </w:p>
    <w:p w:rsidR="00BF5C7F" w:rsidRPr="00A7134B" w:rsidRDefault="00BF5C7F" w:rsidP="00A7134B">
      <w:pPr>
        <w:autoSpaceDE w:val="0"/>
        <w:autoSpaceDN w:val="0"/>
        <w:adjustRightInd w:val="0"/>
        <w:spacing w:line="240" w:lineRule="auto"/>
        <w:ind w:firstLine="709"/>
        <w:contextualSpacing/>
        <w:jc w:val="both"/>
        <w:rPr>
          <w:rFonts w:ascii="Times New Roman" w:hAnsi="Times New Roman"/>
          <w:color w:val="000000"/>
          <w:sz w:val="28"/>
          <w:szCs w:val="28"/>
        </w:rPr>
      </w:pPr>
      <w:r w:rsidRPr="00A7134B">
        <w:rPr>
          <w:rFonts w:ascii="Times New Roman" w:hAnsi="Times New Roman"/>
          <w:color w:val="000000"/>
          <w:sz w:val="28"/>
          <w:szCs w:val="28"/>
        </w:rPr>
        <w:t xml:space="preserve">Данная работа показала, </w:t>
      </w:r>
      <w:r w:rsidR="007F7FB4" w:rsidRPr="00A7134B">
        <w:rPr>
          <w:rFonts w:ascii="Times New Roman" w:hAnsi="Times New Roman"/>
          <w:color w:val="000000"/>
          <w:sz w:val="28"/>
          <w:szCs w:val="28"/>
        </w:rPr>
        <w:t>что основными направлениями сотрудничества стран в региональной интеграции является:</w:t>
      </w:r>
    </w:p>
    <w:p w:rsidR="00064315" w:rsidRPr="00A7134B" w:rsidRDefault="007F7FB4" w:rsidP="00A7134B">
      <w:pPr>
        <w:autoSpaceDE w:val="0"/>
        <w:autoSpaceDN w:val="0"/>
        <w:adjustRightInd w:val="0"/>
        <w:spacing w:line="240" w:lineRule="auto"/>
        <w:ind w:firstLine="709"/>
        <w:contextualSpacing/>
        <w:jc w:val="both"/>
        <w:rPr>
          <w:rFonts w:ascii="Times New Roman" w:hAnsi="Times New Roman"/>
          <w:color w:val="000000"/>
          <w:sz w:val="28"/>
          <w:szCs w:val="28"/>
        </w:rPr>
      </w:pPr>
      <w:r w:rsidRPr="00A7134B">
        <w:rPr>
          <w:rFonts w:ascii="Times New Roman" w:hAnsi="Times New Roman"/>
          <w:color w:val="000000"/>
          <w:sz w:val="28"/>
          <w:szCs w:val="28"/>
        </w:rPr>
        <w:lastRenderedPageBreak/>
        <w:t>формирование</w:t>
      </w:r>
      <w:r w:rsidR="00064315" w:rsidRPr="00A7134B">
        <w:rPr>
          <w:rFonts w:ascii="Times New Roman" w:hAnsi="Times New Roman"/>
          <w:color w:val="000000"/>
          <w:sz w:val="28"/>
          <w:szCs w:val="28"/>
        </w:rPr>
        <w:t xml:space="preserve"> зоны свободной торговли, формирования таможенного союза в рамках Евразийского экономического сообщества. </w:t>
      </w:r>
      <w:r w:rsidR="00BF5C7F" w:rsidRPr="00A7134B">
        <w:rPr>
          <w:rFonts w:ascii="Times New Roman" w:hAnsi="Times New Roman"/>
          <w:color w:val="000000"/>
          <w:sz w:val="28"/>
          <w:szCs w:val="28"/>
        </w:rPr>
        <w:t xml:space="preserve">А также </w:t>
      </w:r>
      <w:r w:rsidR="00064315" w:rsidRPr="00A7134B">
        <w:rPr>
          <w:rFonts w:ascii="Times New Roman" w:hAnsi="Times New Roman"/>
          <w:color w:val="000000"/>
          <w:sz w:val="28"/>
          <w:szCs w:val="28"/>
        </w:rPr>
        <w:t xml:space="preserve"> укреплений и обустройства внешних границ государств-членов ЕАЭС, </w:t>
      </w:r>
      <w:r w:rsidR="00B71DEB">
        <w:rPr>
          <w:rFonts w:ascii="Times New Roman" w:hAnsi="Times New Roman"/>
          <w:color w:val="000000"/>
          <w:sz w:val="28"/>
          <w:szCs w:val="28"/>
        </w:rPr>
        <w:t xml:space="preserve">согласование </w:t>
      </w:r>
      <w:r w:rsidR="00064315" w:rsidRPr="00A7134B">
        <w:rPr>
          <w:rFonts w:ascii="Times New Roman" w:hAnsi="Times New Roman"/>
          <w:color w:val="000000"/>
          <w:sz w:val="28"/>
          <w:szCs w:val="28"/>
        </w:rPr>
        <w:t>основных направлений проведения экономической политики. Проведение сравнительного анализа развития экономик государств-членов ЕАЭС. Исследование основных направлений развития экономик государств-членов ЕАЭС на среднесрочную перспективу и основных макроэкономических показателей  развития государств-членов ЕАЭС.</w:t>
      </w:r>
    </w:p>
    <w:p w:rsidR="00064315" w:rsidRPr="00A7134B" w:rsidRDefault="00064315" w:rsidP="00A7134B">
      <w:pPr>
        <w:widowControl w:val="0"/>
        <w:autoSpaceDE w:val="0"/>
        <w:autoSpaceDN w:val="0"/>
        <w:adjustRightInd w:val="0"/>
        <w:spacing w:line="240" w:lineRule="auto"/>
        <w:ind w:firstLine="709"/>
        <w:contextualSpacing/>
        <w:jc w:val="both"/>
        <w:rPr>
          <w:rFonts w:ascii="Times New Roman" w:hAnsi="Times New Roman"/>
          <w:color w:val="000000"/>
          <w:sz w:val="28"/>
          <w:szCs w:val="28"/>
        </w:rPr>
      </w:pPr>
      <w:r w:rsidRPr="00A7134B">
        <w:rPr>
          <w:rFonts w:ascii="Times New Roman" w:hAnsi="Times New Roman"/>
          <w:color w:val="000000"/>
          <w:sz w:val="28"/>
          <w:szCs w:val="28"/>
        </w:rPr>
        <w:t>Гармонизация законодательства в сфере бюджетного регулирования. Исследование  законодательства в сфере бюджетного регулирования, в том числе общих принципов формирования и исполнения бюджетов и методологии бюджетного процесса государств - членов ЕАЭС.</w:t>
      </w:r>
    </w:p>
    <w:p w:rsidR="00064315" w:rsidRPr="00A7134B" w:rsidRDefault="00621147" w:rsidP="00A7134B">
      <w:pPr>
        <w:widowControl w:val="0"/>
        <w:autoSpaceDE w:val="0"/>
        <w:autoSpaceDN w:val="0"/>
        <w:adjustRightInd w:val="0"/>
        <w:spacing w:line="240" w:lineRule="auto"/>
        <w:ind w:firstLine="709"/>
        <w:contextualSpacing/>
        <w:jc w:val="both"/>
        <w:rPr>
          <w:rFonts w:ascii="Times New Roman" w:hAnsi="Times New Roman"/>
          <w:color w:val="000000"/>
          <w:sz w:val="28"/>
          <w:szCs w:val="28"/>
        </w:rPr>
      </w:pPr>
      <w:r w:rsidRPr="00A7134B">
        <w:rPr>
          <w:rFonts w:ascii="Times New Roman" w:hAnsi="Times New Roman"/>
          <w:color w:val="000000"/>
          <w:sz w:val="28"/>
          <w:szCs w:val="28"/>
        </w:rPr>
        <w:t>Необходимость подготовки и переподготовки</w:t>
      </w:r>
      <w:r w:rsidR="00064315" w:rsidRPr="00A7134B">
        <w:rPr>
          <w:rFonts w:ascii="Times New Roman" w:hAnsi="Times New Roman"/>
          <w:color w:val="000000"/>
          <w:sz w:val="28"/>
          <w:szCs w:val="28"/>
        </w:rPr>
        <w:t xml:space="preserve"> кадров государств-членов ЕАЭС в соответствии с международными стандартами и требованиями.</w:t>
      </w:r>
    </w:p>
    <w:p w:rsidR="00064315" w:rsidRPr="00A7134B" w:rsidRDefault="00621147" w:rsidP="00A7134B">
      <w:pPr>
        <w:widowControl w:val="0"/>
        <w:autoSpaceDE w:val="0"/>
        <w:autoSpaceDN w:val="0"/>
        <w:adjustRightInd w:val="0"/>
        <w:spacing w:line="240" w:lineRule="auto"/>
        <w:ind w:firstLine="709"/>
        <w:contextualSpacing/>
        <w:jc w:val="both"/>
        <w:rPr>
          <w:rFonts w:ascii="Times New Roman" w:hAnsi="Times New Roman"/>
          <w:color w:val="000000"/>
          <w:sz w:val="28"/>
          <w:szCs w:val="28"/>
        </w:rPr>
      </w:pPr>
      <w:r w:rsidRPr="00A7134B">
        <w:rPr>
          <w:rFonts w:ascii="Times New Roman" w:hAnsi="Times New Roman"/>
          <w:color w:val="000000"/>
          <w:sz w:val="28"/>
          <w:szCs w:val="28"/>
        </w:rPr>
        <w:t>В целях гармонизации</w:t>
      </w:r>
      <w:r w:rsidR="00064315" w:rsidRPr="00A7134B">
        <w:rPr>
          <w:rFonts w:ascii="Times New Roman" w:hAnsi="Times New Roman"/>
          <w:color w:val="000000"/>
          <w:sz w:val="28"/>
          <w:szCs w:val="28"/>
        </w:rPr>
        <w:t xml:space="preserve"> регулирования в области</w:t>
      </w:r>
      <w:r w:rsidRPr="00A7134B">
        <w:rPr>
          <w:rFonts w:ascii="Times New Roman" w:hAnsi="Times New Roman"/>
          <w:color w:val="000000"/>
          <w:sz w:val="28"/>
          <w:szCs w:val="28"/>
        </w:rPr>
        <w:t xml:space="preserve"> интеллектуальной собственности </w:t>
      </w:r>
      <w:r w:rsidR="00B71DEB">
        <w:rPr>
          <w:rFonts w:ascii="Times New Roman" w:hAnsi="Times New Roman"/>
          <w:color w:val="000000"/>
          <w:sz w:val="28"/>
          <w:szCs w:val="28"/>
        </w:rPr>
        <w:t>пр</w:t>
      </w:r>
      <w:r w:rsidRPr="00A7134B">
        <w:rPr>
          <w:rFonts w:ascii="Times New Roman" w:hAnsi="Times New Roman"/>
          <w:color w:val="000000"/>
          <w:sz w:val="28"/>
          <w:szCs w:val="28"/>
        </w:rPr>
        <w:t>оведение</w:t>
      </w:r>
      <w:r w:rsidR="00064315" w:rsidRPr="00A7134B">
        <w:rPr>
          <w:rFonts w:ascii="Times New Roman" w:hAnsi="Times New Roman"/>
          <w:color w:val="000000"/>
          <w:sz w:val="28"/>
          <w:szCs w:val="28"/>
        </w:rPr>
        <w:t xml:space="preserve"> </w:t>
      </w:r>
      <w:r w:rsidRPr="00A7134B">
        <w:rPr>
          <w:rFonts w:ascii="Times New Roman" w:hAnsi="Times New Roman"/>
          <w:color w:val="000000"/>
          <w:sz w:val="28"/>
          <w:szCs w:val="28"/>
        </w:rPr>
        <w:t>исследований</w:t>
      </w:r>
      <w:r w:rsidR="00064315" w:rsidRPr="00A7134B">
        <w:rPr>
          <w:rFonts w:ascii="Times New Roman" w:hAnsi="Times New Roman"/>
          <w:color w:val="000000"/>
          <w:sz w:val="28"/>
          <w:szCs w:val="28"/>
        </w:rPr>
        <w:t xml:space="preserve"> в области охраны прав  на интеллектуальную собственность.</w:t>
      </w:r>
    </w:p>
    <w:p w:rsidR="00064315" w:rsidRPr="00A7134B" w:rsidRDefault="00621147" w:rsidP="00A7134B">
      <w:pPr>
        <w:widowControl w:val="0"/>
        <w:autoSpaceDE w:val="0"/>
        <w:autoSpaceDN w:val="0"/>
        <w:adjustRightInd w:val="0"/>
        <w:spacing w:line="240" w:lineRule="auto"/>
        <w:ind w:firstLine="709"/>
        <w:contextualSpacing/>
        <w:jc w:val="both"/>
        <w:rPr>
          <w:rFonts w:ascii="Times New Roman" w:hAnsi="Times New Roman"/>
          <w:color w:val="000000"/>
          <w:sz w:val="28"/>
          <w:szCs w:val="28"/>
        </w:rPr>
      </w:pPr>
      <w:r w:rsidRPr="00A7134B">
        <w:rPr>
          <w:rFonts w:ascii="Times New Roman" w:hAnsi="Times New Roman"/>
          <w:color w:val="000000"/>
          <w:sz w:val="28"/>
          <w:szCs w:val="28"/>
        </w:rPr>
        <w:t>Работа по созданию</w:t>
      </w:r>
      <w:r w:rsidR="00064315" w:rsidRPr="00A7134B">
        <w:rPr>
          <w:rFonts w:ascii="Times New Roman" w:hAnsi="Times New Roman"/>
          <w:color w:val="000000"/>
          <w:sz w:val="28"/>
          <w:szCs w:val="28"/>
        </w:rPr>
        <w:t xml:space="preserve"> условий для добросовестной конкуренции. Исследование принципов и правил конкуренции, применения промышленных субсидий и государственной поддержки сельского хозяйства, создание условий для добросовестной конкуренции и единых принципов и правил регулирования деятельности субъектов естественных монополий.</w:t>
      </w:r>
    </w:p>
    <w:p w:rsidR="00064315" w:rsidRPr="00A7134B" w:rsidRDefault="00621147" w:rsidP="00A7134B">
      <w:pPr>
        <w:widowControl w:val="0"/>
        <w:autoSpaceDE w:val="0"/>
        <w:autoSpaceDN w:val="0"/>
        <w:adjustRightInd w:val="0"/>
        <w:spacing w:line="240" w:lineRule="auto"/>
        <w:ind w:firstLine="709"/>
        <w:contextualSpacing/>
        <w:jc w:val="both"/>
        <w:rPr>
          <w:rFonts w:ascii="Times New Roman" w:hAnsi="Times New Roman"/>
          <w:color w:val="000000"/>
          <w:sz w:val="28"/>
          <w:szCs w:val="28"/>
        </w:rPr>
      </w:pPr>
      <w:r w:rsidRPr="00A7134B">
        <w:rPr>
          <w:rFonts w:ascii="Times New Roman" w:hAnsi="Times New Roman"/>
          <w:color w:val="000000"/>
          <w:sz w:val="28"/>
          <w:szCs w:val="28"/>
        </w:rPr>
        <w:t>Проведение либерализации</w:t>
      </w:r>
      <w:r w:rsidR="00064315" w:rsidRPr="00A7134B">
        <w:rPr>
          <w:rFonts w:ascii="Times New Roman" w:hAnsi="Times New Roman"/>
          <w:color w:val="000000"/>
          <w:sz w:val="28"/>
          <w:szCs w:val="28"/>
        </w:rPr>
        <w:t xml:space="preserve">  рынка услуг государств-членов ЕАЭС.  Исследование доступа на рынки услуг в странах ЕАЭС и приоритетных секторов услуг, представляющих первостепенную значимость для  рынка услуг ЕАЭС.</w:t>
      </w:r>
    </w:p>
    <w:p w:rsidR="00064315" w:rsidRPr="00A7134B" w:rsidRDefault="007568F9" w:rsidP="00A7134B">
      <w:pPr>
        <w:widowControl w:val="0"/>
        <w:autoSpaceDE w:val="0"/>
        <w:autoSpaceDN w:val="0"/>
        <w:adjustRightInd w:val="0"/>
        <w:spacing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Усил</w:t>
      </w:r>
      <w:r w:rsidR="00621147" w:rsidRPr="00A7134B">
        <w:rPr>
          <w:rFonts w:ascii="Times New Roman" w:hAnsi="Times New Roman"/>
          <w:color w:val="000000"/>
          <w:sz w:val="28"/>
          <w:szCs w:val="28"/>
        </w:rPr>
        <w:t>ение активизаци</w:t>
      </w:r>
      <w:r w:rsidR="00064315" w:rsidRPr="00A7134B">
        <w:rPr>
          <w:rFonts w:ascii="Times New Roman" w:hAnsi="Times New Roman"/>
          <w:color w:val="000000"/>
          <w:sz w:val="28"/>
          <w:szCs w:val="28"/>
        </w:rPr>
        <w:t xml:space="preserve"> взаимодействия в реальном секторе экономики.</w:t>
      </w:r>
      <w:r w:rsidR="00064315" w:rsidRPr="00A7134B">
        <w:rPr>
          <w:sz w:val="28"/>
          <w:szCs w:val="28"/>
        </w:rPr>
        <w:t xml:space="preserve"> </w:t>
      </w:r>
      <w:r w:rsidR="00064315" w:rsidRPr="00A7134B">
        <w:rPr>
          <w:rFonts w:ascii="Times New Roman" w:hAnsi="Times New Roman"/>
          <w:color w:val="000000"/>
          <w:sz w:val="28"/>
          <w:szCs w:val="28"/>
        </w:rPr>
        <w:t>Анализ  реализации межгосударственных целевых программ и совместных проектов.</w:t>
      </w:r>
    </w:p>
    <w:p w:rsidR="00064315" w:rsidRPr="00A7134B" w:rsidRDefault="00621147" w:rsidP="00A7134B">
      <w:pPr>
        <w:widowControl w:val="0"/>
        <w:autoSpaceDE w:val="0"/>
        <w:autoSpaceDN w:val="0"/>
        <w:adjustRightInd w:val="0"/>
        <w:spacing w:line="240" w:lineRule="auto"/>
        <w:ind w:firstLine="709"/>
        <w:contextualSpacing/>
        <w:jc w:val="both"/>
        <w:rPr>
          <w:rFonts w:ascii="Times New Roman" w:hAnsi="Times New Roman"/>
          <w:color w:val="000000"/>
          <w:sz w:val="28"/>
          <w:szCs w:val="28"/>
        </w:rPr>
      </w:pPr>
      <w:r w:rsidRPr="00A7134B">
        <w:rPr>
          <w:rFonts w:ascii="Times New Roman" w:hAnsi="Times New Roman"/>
          <w:color w:val="000000"/>
          <w:sz w:val="28"/>
          <w:szCs w:val="28"/>
        </w:rPr>
        <w:t>Работа по формированию</w:t>
      </w:r>
      <w:r w:rsidR="00064315" w:rsidRPr="00A7134B">
        <w:rPr>
          <w:rFonts w:ascii="Times New Roman" w:hAnsi="Times New Roman"/>
          <w:color w:val="000000"/>
          <w:sz w:val="28"/>
          <w:szCs w:val="28"/>
        </w:rPr>
        <w:t xml:space="preserve">  инвестиционной и инновационной политики. Исследование взаимных инвестиций, законодательства, регулирующего инвестиционную деятельность и инновационной политики в рамках ЕАЭС.</w:t>
      </w:r>
    </w:p>
    <w:p w:rsidR="00064315" w:rsidRPr="00A7134B" w:rsidRDefault="00621147" w:rsidP="00A7134B">
      <w:pPr>
        <w:widowControl w:val="0"/>
        <w:autoSpaceDE w:val="0"/>
        <w:autoSpaceDN w:val="0"/>
        <w:adjustRightInd w:val="0"/>
        <w:spacing w:line="240" w:lineRule="auto"/>
        <w:ind w:firstLine="709"/>
        <w:contextualSpacing/>
        <w:jc w:val="both"/>
        <w:rPr>
          <w:rFonts w:ascii="Times New Roman" w:hAnsi="Times New Roman"/>
          <w:sz w:val="28"/>
          <w:szCs w:val="28"/>
        </w:rPr>
      </w:pPr>
      <w:r w:rsidRPr="00A7134B">
        <w:rPr>
          <w:rFonts w:ascii="Times New Roman" w:hAnsi="Times New Roman"/>
          <w:sz w:val="28"/>
          <w:szCs w:val="28"/>
        </w:rPr>
        <w:t>Усилить работу по созданию</w:t>
      </w:r>
      <w:r w:rsidR="00064315" w:rsidRPr="00A7134B">
        <w:rPr>
          <w:rFonts w:ascii="Times New Roman" w:hAnsi="Times New Roman"/>
          <w:sz w:val="28"/>
          <w:szCs w:val="28"/>
        </w:rPr>
        <w:t xml:space="preserve"> общего научно-технологического пространства. </w:t>
      </w:r>
      <w:r w:rsidRPr="00A7134B">
        <w:rPr>
          <w:rFonts w:ascii="Times New Roman" w:hAnsi="Times New Roman"/>
          <w:sz w:val="28"/>
          <w:szCs w:val="28"/>
        </w:rPr>
        <w:t>Провести и</w:t>
      </w:r>
      <w:r w:rsidR="00064315" w:rsidRPr="00A7134B">
        <w:rPr>
          <w:rFonts w:ascii="Times New Roman" w:hAnsi="Times New Roman"/>
          <w:sz w:val="28"/>
          <w:szCs w:val="28"/>
        </w:rPr>
        <w:t xml:space="preserve">сследование приоритетных направлений науки и технологий государств-членов ЕАЭС. </w:t>
      </w:r>
    </w:p>
    <w:p w:rsidR="00064315" w:rsidRPr="00A7134B" w:rsidRDefault="00D81789" w:rsidP="00A7134B">
      <w:pPr>
        <w:widowControl w:val="0"/>
        <w:autoSpaceDE w:val="0"/>
        <w:autoSpaceDN w:val="0"/>
        <w:adjustRightInd w:val="0"/>
        <w:spacing w:line="240" w:lineRule="auto"/>
        <w:ind w:firstLine="709"/>
        <w:contextualSpacing/>
        <w:jc w:val="both"/>
        <w:rPr>
          <w:rFonts w:ascii="Times New Roman" w:hAnsi="Times New Roman"/>
          <w:color w:val="000000"/>
          <w:sz w:val="28"/>
          <w:szCs w:val="28"/>
        </w:rPr>
      </w:pPr>
      <w:r w:rsidRPr="00A7134B">
        <w:rPr>
          <w:rFonts w:ascii="Times New Roman" w:hAnsi="Times New Roman"/>
          <w:color w:val="000000"/>
          <w:sz w:val="28"/>
          <w:szCs w:val="28"/>
        </w:rPr>
        <w:t>Продолжить работу по формированию совместного развития энергетического рынка и и</w:t>
      </w:r>
      <w:r w:rsidR="00064315" w:rsidRPr="00A7134B">
        <w:rPr>
          <w:rFonts w:ascii="Times New Roman" w:hAnsi="Times New Roman"/>
          <w:color w:val="000000"/>
          <w:sz w:val="28"/>
          <w:szCs w:val="28"/>
        </w:rPr>
        <w:t>сследование основных направлений взаимодействия государств-членов ЕАЭС по вопросам формирования общего энергетического рынка, в области освоения и использования водно-энергетических ресурсов и условий обеспечения энергетической безопасности государств – членов ЕАЭС.</w:t>
      </w:r>
    </w:p>
    <w:p w:rsidR="00064315" w:rsidRPr="00A7134B" w:rsidRDefault="00D81789" w:rsidP="00A7134B">
      <w:pPr>
        <w:widowControl w:val="0"/>
        <w:autoSpaceDE w:val="0"/>
        <w:autoSpaceDN w:val="0"/>
        <w:adjustRightInd w:val="0"/>
        <w:spacing w:line="240" w:lineRule="auto"/>
        <w:ind w:firstLine="709"/>
        <w:contextualSpacing/>
        <w:jc w:val="both"/>
        <w:rPr>
          <w:rFonts w:ascii="Times New Roman" w:hAnsi="Times New Roman"/>
          <w:color w:val="000000"/>
          <w:sz w:val="28"/>
          <w:szCs w:val="28"/>
        </w:rPr>
      </w:pPr>
      <w:r w:rsidRPr="00A7134B">
        <w:rPr>
          <w:rFonts w:ascii="Times New Roman" w:hAnsi="Times New Roman"/>
          <w:color w:val="000000"/>
          <w:sz w:val="28"/>
          <w:szCs w:val="28"/>
        </w:rPr>
        <w:t>В рамках формирования Транспортного союза ЕАЭС провести и</w:t>
      </w:r>
      <w:r w:rsidR="00064315" w:rsidRPr="00A7134B">
        <w:rPr>
          <w:rFonts w:ascii="Times New Roman" w:hAnsi="Times New Roman"/>
          <w:color w:val="000000"/>
          <w:sz w:val="28"/>
          <w:szCs w:val="28"/>
        </w:rPr>
        <w:t xml:space="preserve">сследование формирования Единого транспортного пространства Евразийского экономического сообщества, транспортной инфраструктуры государств-членов ЕАЭС и создание системы логистических центров. Изучение </w:t>
      </w:r>
      <w:r w:rsidR="00064315" w:rsidRPr="00A7134B">
        <w:rPr>
          <w:rFonts w:ascii="Times New Roman" w:hAnsi="Times New Roman"/>
          <w:color w:val="000000"/>
          <w:sz w:val="28"/>
          <w:szCs w:val="28"/>
        </w:rPr>
        <w:lastRenderedPageBreak/>
        <w:t>транзитного потенциала государств-членов ЕАЭС . Улучшение подготовки кадрового потенциала.</w:t>
      </w:r>
    </w:p>
    <w:p w:rsidR="00064315" w:rsidRPr="00A7134B" w:rsidRDefault="00D81789" w:rsidP="00A7134B">
      <w:pPr>
        <w:widowControl w:val="0"/>
        <w:autoSpaceDE w:val="0"/>
        <w:autoSpaceDN w:val="0"/>
        <w:adjustRightInd w:val="0"/>
        <w:spacing w:line="240" w:lineRule="auto"/>
        <w:ind w:firstLine="709"/>
        <w:contextualSpacing/>
        <w:jc w:val="both"/>
        <w:rPr>
          <w:rFonts w:ascii="Times New Roman" w:hAnsi="Times New Roman"/>
          <w:color w:val="000000"/>
          <w:sz w:val="28"/>
          <w:szCs w:val="28"/>
        </w:rPr>
      </w:pPr>
      <w:r w:rsidRPr="00A7134B">
        <w:rPr>
          <w:rFonts w:ascii="Times New Roman" w:hAnsi="Times New Roman"/>
          <w:color w:val="000000"/>
          <w:sz w:val="28"/>
          <w:szCs w:val="28"/>
        </w:rPr>
        <w:t>Усилить в</w:t>
      </w:r>
      <w:r w:rsidR="00064315" w:rsidRPr="00A7134B">
        <w:rPr>
          <w:rFonts w:ascii="Times New Roman" w:hAnsi="Times New Roman"/>
          <w:color w:val="000000"/>
          <w:sz w:val="28"/>
          <w:szCs w:val="28"/>
        </w:rPr>
        <w:t>заимодействие в агропромышленном сект</w:t>
      </w:r>
      <w:r w:rsidRPr="00A7134B">
        <w:rPr>
          <w:rFonts w:ascii="Times New Roman" w:hAnsi="Times New Roman"/>
          <w:color w:val="000000"/>
          <w:sz w:val="28"/>
          <w:szCs w:val="28"/>
        </w:rPr>
        <w:t>оре и проводить исследования</w:t>
      </w:r>
      <w:r w:rsidR="00064315" w:rsidRPr="00A7134B">
        <w:rPr>
          <w:rFonts w:ascii="Times New Roman" w:hAnsi="Times New Roman"/>
          <w:color w:val="000000"/>
          <w:sz w:val="28"/>
          <w:szCs w:val="28"/>
        </w:rPr>
        <w:t xml:space="preserve"> агропромышленной политики государств-членов ЕАЭС,  в отношении обеспечения продовольственной безопасности.</w:t>
      </w:r>
    </w:p>
    <w:p w:rsidR="004F40AC" w:rsidRDefault="00D81789" w:rsidP="00BD7026">
      <w:pPr>
        <w:widowControl w:val="0"/>
        <w:autoSpaceDE w:val="0"/>
        <w:autoSpaceDN w:val="0"/>
        <w:adjustRightInd w:val="0"/>
        <w:spacing w:line="240" w:lineRule="auto"/>
        <w:ind w:firstLine="709"/>
        <w:contextualSpacing/>
        <w:jc w:val="both"/>
        <w:rPr>
          <w:rFonts w:ascii="Times New Roman" w:hAnsi="Times New Roman"/>
          <w:color w:val="000000"/>
          <w:sz w:val="28"/>
          <w:szCs w:val="28"/>
        </w:rPr>
      </w:pPr>
      <w:proofErr w:type="gramStart"/>
      <w:r w:rsidRPr="00A7134B">
        <w:rPr>
          <w:rFonts w:ascii="Times New Roman" w:hAnsi="Times New Roman"/>
          <w:color w:val="000000"/>
          <w:sz w:val="28"/>
          <w:szCs w:val="28"/>
        </w:rPr>
        <w:t xml:space="preserve">В рамках совершенствования системы управления ЕАЭС проводить исследования </w:t>
      </w:r>
      <w:r w:rsidR="00064315" w:rsidRPr="00A7134B">
        <w:rPr>
          <w:rFonts w:ascii="Times New Roman" w:hAnsi="Times New Roman"/>
          <w:color w:val="000000"/>
          <w:sz w:val="28"/>
          <w:szCs w:val="28"/>
        </w:rPr>
        <w:t>основных полномочий, добровольно передава</w:t>
      </w:r>
      <w:r w:rsidR="007568F9">
        <w:rPr>
          <w:rFonts w:ascii="Times New Roman" w:hAnsi="Times New Roman"/>
          <w:color w:val="000000"/>
          <w:sz w:val="28"/>
          <w:szCs w:val="28"/>
        </w:rPr>
        <w:t>емых государствами-членами ЕА</w:t>
      </w:r>
      <w:r w:rsidR="00064315" w:rsidRPr="00A7134B">
        <w:rPr>
          <w:rFonts w:ascii="Times New Roman" w:hAnsi="Times New Roman"/>
          <w:color w:val="000000"/>
          <w:sz w:val="28"/>
          <w:szCs w:val="28"/>
        </w:rPr>
        <w:t>ЭС соответствующим органам Сообщества и иным структурам, создаваемым на межгосударственном уровне, исследование организационно-правового механизма реализации актов ЕАЭС и их соотношения с актами национального законодательства государств - членов ЕАЭС, исследование системы контроля за выполнением государствами-членами ЕАЭС своих обязательств в соответствии с Договором об учреждении ЕАЭС</w:t>
      </w:r>
      <w:r w:rsidR="009B3EAE">
        <w:rPr>
          <w:rFonts w:ascii="Times New Roman" w:hAnsi="Times New Roman"/>
          <w:color w:val="000000"/>
          <w:sz w:val="28"/>
          <w:szCs w:val="28"/>
        </w:rPr>
        <w:t>.</w:t>
      </w:r>
      <w:proofErr w:type="gramEnd"/>
    </w:p>
    <w:p w:rsidR="00F21428" w:rsidRPr="00BD7026" w:rsidRDefault="00F21428" w:rsidP="00BD7026">
      <w:pPr>
        <w:widowControl w:val="0"/>
        <w:autoSpaceDE w:val="0"/>
        <w:autoSpaceDN w:val="0"/>
        <w:adjustRightInd w:val="0"/>
        <w:spacing w:line="240" w:lineRule="auto"/>
        <w:ind w:firstLine="709"/>
        <w:contextualSpacing/>
        <w:jc w:val="both"/>
        <w:rPr>
          <w:rFonts w:ascii="Times New Roman" w:hAnsi="Times New Roman"/>
          <w:color w:val="000000"/>
          <w:sz w:val="28"/>
          <w:szCs w:val="28"/>
        </w:rPr>
      </w:pPr>
    </w:p>
    <w:p w:rsidR="0091337F" w:rsidRPr="00122056" w:rsidRDefault="007C7BF2" w:rsidP="0091337F">
      <w:pPr>
        <w:tabs>
          <w:tab w:val="left" w:pos="0"/>
          <w:tab w:val="left" w:pos="426"/>
        </w:tabs>
        <w:spacing w:line="240" w:lineRule="auto"/>
        <w:contextualSpacing/>
        <w:jc w:val="center"/>
        <w:rPr>
          <w:rFonts w:ascii="Times New Roman" w:hAnsi="Times New Roman"/>
          <w:b/>
          <w:sz w:val="28"/>
          <w:szCs w:val="28"/>
          <w:lang w:val="ky-KG" w:eastAsia="en-US"/>
        </w:rPr>
      </w:pPr>
      <w:r>
        <w:rPr>
          <w:rFonts w:ascii="Times New Roman" w:hAnsi="Times New Roman"/>
          <w:b/>
          <w:sz w:val="28"/>
          <w:szCs w:val="28"/>
          <w:lang w:val="ky-KG" w:eastAsia="en-US"/>
        </w:rPr>
        <w:t>СПИСОК ОПУБЛИКОВАННЫХ РАБОТ ПО ТЕМЕ ДИССЕРТАЦИИ:</w:t>
      </w:r>
    </w:p>
    <w:p w:rsidR="0091337F" w:rsidRDefault="0091337F" w:rsidP="0091337F">
      <w:pPr>
        <w:pStyle w:val="af8"/>
        <w:numPr>
          <w:ilvl w:val="0"/>
          <w:numId w:val="8"/>
        </w:numPr>
        <w:spacing w:before="240" w:line="240" w:lineRule="auto"/>
        <w:jc w:val="both"/>
        <w:rPr>
          <w:sz w:val="28"/>
          <w:szCs w:val="28"/>
        </w:rPr>
      </w:pPr>
      <w:r w:rsidRPr="007A7EA7">
        <w:rPr>
          <w:sz w:val="28"/>
          <w:szCs w:val="28"/>
        </w:rPr>
        <w:t xml:space="preserve">Нарматова Н.Б. </w:t>
      </w:r>
      <w:r>
        <w:rPr>
          <w:sz w:val="28"/>
          <w:szCs w:val="28"/>
        </w:rPr>
        <w:t xml:space="preserve"> </w:t>
      </w:r>
      <w:r w:rsidRPr="007A7EA7">
        <w:rPr>
          <w:sz w:val="28"/>
          <w:szCs w:val="28"/>
        </w:rPr>
        <w:t>Пути совершенствования управления в</w:t>
      </w:r>
      <w:r>
        <w:rPr>
          <w:sz w:val="28"/>
          <w:szCs w:val="28"/>
        </w:rPr>
        <w:t xml:space="preserve"> транспортной сфере Кыргызстана </w:t>
      </w:r>
      <w:r w:rsidRPr="007A7EA7">
        <w:rPr>
          <w:sz w:val="28"/>
          <w:szCs w:val="28"/>
        </w:rPr>
        <w:t xml:space="preserve"> </w:t>
      </w:r>
      <w:r w:rsidRPr="000A06A0">
        <w:rPr>
          <w:sz w:val="28"/>
          <w:szCs w:val="28"/>
        </w:rPr>
        <w:t>[</w:t>
      </w:r>
      <w:r>
        <w:rPr>
          <w:sz w:val="28"/>
          <w:szCs w:val="28"/>
        </w:rPr>
        <w:t>Текст</w:t>
      </w:r>
      <w:r w:rsidRPr="000A06A0">
        <w:rPr>
          <w:sz w:val="28"/>
          <w:szCs w:val="28"/>
        </w:rPr>
        <w:t>]</w:t>
      </w:r>
      <w:r>
        <w:rPr>
          <w:sz w:val="28"/>
          <w:szCs w:val="28"/>
        </w:rPr>
        <w:t>/</w:t>
      </w:r>
      <w:r w:rsidRPr="000A06A0">
        <w:rPr>
          <w:sz w:val="28"/>
          <w:szCs w:val="28"/>
        </w:rPr>
        <w:t>Н.Б</w:t>
      </w:r>
      <w:r w:rsidRPr="009A0DA9">
        <w:rPr>
          <w:sz w:val="28"/>
          <w:szCs w:val="28"/>
        </w:rPr>
        <w:t xml:space="preserve"> </w:t>
      </w:r>
      <w:r w:rsidRPr="000A06A0">
        <w:rPr>
          <w:sz w:val="28"/>
          <w:szCs w:val="28"/>
        </w:rPr>
        <w:t>Нарматова</w:t>
      </w:r>
      <w:r>
        <w:rPr>
          <w:sz w:val="28"/>
          <w:szCs w:val="28"/>
          <w:lang w:val="ky-KG"/>
        </w:rPr>
        <w:t xml:space="preserve">  //</w:t>
      </w:r>
      <w:r w:rsidRPr="007A7EA7">
        <w:rPr>
          <w:sz w:val="28"/>
          <w:szCs w:val="28"/>
        </w:rPr>
        <w:t xml:space="preserve"> Исследования, результаты.</w:t>
      </w:r>
      <w:r>
        <w:rPr>
          <w:sz w:val="28"/>
          <w:szCs w:val="28"/>
        </w:rPr>
        <w:t xml:space="preserve"> - </w:t>
      </w:r>
      <w:r w:rsidRPr="007A7EA7">
        <w:rPr>
          <w:sz w:val="28"/>
          <w:szCs w:val="28"/>
        </w:rPr>
        <w:t xml:space="preserve">  Алматы</w:t>
      </w:r>
      <w:r>
        <w:rPr>
          <w:sz w:val="28"/>
          <w:szCs w:val="28"/>
        </w:rPr>
        <w:t>,</w:t>
      </w:r>
      <w:r w:rsidRPr="007A7EA7">
        <w:rPr>
          <w:sz w:val="28"/>
          <w:szCs w:val="28"/>
        </w:rPr>
        <w:t xml:space="preserve">  </w:t>
      </w:r>
      <w:r>
        <w:rPr>
          <w:sz w:val="28"/>
          <w:szCs w:val="28"/>
        </w:rPr>
        <w:t xml:space="preserve">2008. - </w:t>
      </w:r>
      <w:r w:rsidRPr="007A7EA7">
        <w:rPr>
          <w:sz w:val="28"/>
          <w:szCs w:val="28"/>
        </w:rPr>
        <w:t>№ 2</w:t>
      </w:r>
      <w:r>
        <w:rPr>
          <w:sz w:val="28"/>
          <w:szCs w:val="28"/>
        </w:rPr>
        <w:t>. - с</w:t>
      </w:r>
      <w:r w:rsidRPr="007A7EA7">
        <w:rPr>
          <w:sz w:val="28"/>
          <w:szCs w:val="28"/>
        </w:rPr>
        <w:t>. 250-254</w:t>
      </w:r>
      <w:r>
        <w:rPr>
          <w:sz w:val="28"/>
          <w:szCs w:val="28"/>
        </w:rPr>
        <w:t xml:space="preserve"> – 300 экз</w:t>
      </w:r>
      <w:r w:rsidRPr="007A7EA7">
        <w:rPr>
          <w:sz w:val="28"/>
          <w:szCs w:val="28"/>
        </w:rPr>
        <w:t>.</w:t>
      </w:r>
    </w:p>
    <w:p w:rsidR="0091337F" w:rsidRDefault="0091337F" w:rsidP="0091337F">
      <w:pPr>
        <w:pStyle w:val="af8"/>
        <w:numPr>
          <w:ilvl w:val="0"/>
          <w:numId w:val="8"/>
        </w:numPr>
        <w:spacing w:before="240" w:line="240" w:lineRule="auto"/>
        <w:jc w:val="both"/>
        <w:rPr>
          <w:sz w:val="28"/>
          <w:szCs w:val="28"/>
        </w:rPr>
      </w:pPr>
      <w:r w:rsidRPr="007A7EA7">
        <w:rPr>
          <w:sz w:val="28"/>
          <w:szCs w:val="28"/>
        </w:rPr>
        <w:t>Нарматова Н.Б. Теоретико-методологические</w:t>
      </w:r>
      <w:r>
        <w:rPr>
          <w:sz w:val="28"/>
          <w:szCs w:val="28"/>
        </w:rPr>
        <w:t xml:space="preserve"> основы региональной интеграции  </w:t>
      </w:r>
      <w:r w:rsidRPr="000A06A0">
        <w:rPr>
          <w:sz w:val="28"/>
          <w:szCs w:val="28"/>
        </w:rPr>
        <w:t>[</w:t>
      </w:r>
      <w:r>
        <w:rPr>
          <w:sz w:val="28"/>
          <w:szCs w:val="28"/>
        </w:rPr>
        <w:t>Текст</w:t>
      </w:r>
      <w:r w:rsidRPr="000A06A0">
        <w:rPr>
          <w:sz w:val="28"/>
          <w:szCs w:val="28"/>
        </w:rPr>
        <w:t>]</w:t>
      </w:r>
      <w:r>
        <w:rPr>
          <w:sz w:val="28"/>
          <w:szCs w:val="28"/>
        </w:rPr>
        <w:t>/</w:t>
      </w:r>
      <w:r w:rsidRPr="000A06A0">
        <w:rPr>
          <w:sz w:val="28"/>
          <w:szCs w:val="28"/>
        </w:rPr>
        <w:t>Н.Б</w:t>
      </w:r>
      <w:r w:rsidRPr="009A0DA9">
        <w:rPr>
          <w:sz w:val="28"/>
          <w:szCs w:val="28"/>
        </w:rPr>
        <w:t xml:space="preserve"> </w:t>
      </w:r>
      <w:r w:rsidRPr="000A06A0">
        <w:rPr>
          <w:sz w:val="28"/>
          <w:szCs w:val="28"/>
        </w:rPr>
        <w:t>Нарматова</w:t>
      </w:r>
      <w:r>
        <w:rPr>
          <w:sz w:val="28"/>
          <w:szCs w:val="28"/>
          <w:lang w:val="ky-KG"/>
        </w:rPr>
        <w:t xml:space="preserve"> </w:t>
      </w:r>
      <w:r>
        <w:rPr>
          <w:sz w:val="28"/>
          <w:szCs w:val="28"/>
        </w:rPr>
        <w:t xml:space="preserve"> </w:t>
      </w:r>
      <w:r>
        <w:rPr>
          <w:sz w:val="28"/>
          <w:szCs w:val="28"/>
          <w:lang w:val="ky-KG"/>
        </w:rPr>
        <w:t>//</w:t>
      </w:r>
      <w:r w:rsidRPr="007A7EA7">
        <w:rPr>
          <w:sz w:val="28"/>
          <w:szCs w:val="28"/>
        </w:rPr>
        <w:t xml:space="preserve"> </w:t>
      </w:r>
      <w:r>
        <w:rPr>
          <w:sz w:val="28"/>
          <w:szCs w:val="28"/>
        </w:rPr>
        <w:t>Известия вузов</w:t>
      </w:r>
      <w:r w:rsidRPr="007A7EA7">
        <w:rPr>
          <w:sz w:val="28"/>
          <w:szCs w:val="28"/>
        </w:rPr>
        <w:t>.</w:t>
      </w:r>
      <w:r>
        <w:rPr>
          <w:sz w:val="28"/>
          <w:szCs w:val="28"/>
        </w:rPr>
        <w:t xml:space="preserve"> - </w:t>
      </w:r>
      <w:r w:rsidRPr="007A7EA7">
        <w:rPr>
          <w:sz w:val="28"/>
          <w:szCs w:val="28"/>
        </w:rPr>
        <w:t xml:space="preserve">  </w:t>
      </w:r>
      <w:r>
        <w:rPr>
          <w:sz w:val="28"/>
          <w:szCs w:val="28"/>
        </w:rPr>
        <w:t>Бишкек.:</w:t>
      </w:r>
      <w:r w:rsidRPr="007A7EA7">
        <w:rPr>
          <w:sz w:val="28"/>
          <w:szCs w:val="28"/>
        </w:rPr>
        <w:t xml:space="preserve"> </w:t>
      </w:r>
      <w:r>
        <w:rPr>
          <w:sz w:val="28"/>
          <w:szCs w:val="28"/>
        </w:rPr>
        <w:t xml:space="preserve">2010. - </w:t>
      </w:r>
      <w:r w:rsidRPr="007A7EA7">
        <w:rPr>
          <w:sz w:val="28"/>
          <w:szCs w:val="28"/>
        </w:rPr>
        <w:t xml:space="preserve">№ </w:t>
      </w:r>
      <w:r>
        <w:rPr>
          <w:sz w:val="28"/>
          <w:szCs w:val="28"/>
        </w:rPr>
        <w:t>9. - с</w:t>
      </w:r>
      <w:r w:rsidRPr="007A7EA7">
        <w:rPr>
          <w:sz w:val="28"/>
          <w:szCs w:val="28"/>
        </w:rPr>
        <w:t xml:space="preserve">. </w:t>
      </w:r>
      <w:r>
        <w:rPr>
          <w:sz w:val="28"/>
          <w:szCs w:val="28"/>
        </w:rPr>
        <w:t>36-40</w:t>
      </w:r>
      <w:r w:rsidRPr="007A7EA7">
        <w:rPr>
          <w:sz w:val="28"/>
          <w:szCs w:val="28"/>
        </w:rPr>
        <w:t>.</w:t>
      </w:r>
    </w:p>
    <w:p w:rsidR="0091337F" w:rsidRPr="007A7EA7" w:rsidRDefault="0091337F" w:rsidP="0091337F">
      <w:pPr>
        <w:pStyle w:val="af8"/>
        <w:numPr>
          <w:ilvl w:val="0"/>
          <w:numId w:val="8"/>
        </w:numPr>
        <w:spacing w:before="240" w:line="240" w:lineRule="auto"/>
        <w:jc w:val="both"/>
        <w:rPr>
          <w:sz w:val="28"/>
          <w:szCs w:val="28"/>
        </w:rPr>
      </w:pPr>
      <w:r w:rsidRPr="007A7EA7">
        <w:rPr>
          <w:sz w:val="28"/>
          <w:szCs w:val="28"/>
        </w:rPr>
        <w:t>Нарматова Н.Б. Участие Кыргызстана в интеграционных процессах</w:t>
      </w:r>
      <w:r>
        <w:rPr>
          <w:sz w:val="28"/>
          <w:szCs w:val="28"/>
        </w:rPr>
        <w:t xml:space="preserve"> </w:t>
      </w:r>
      <w:r w:rsidRPr="000A06A0">
        <w:rPr>
          <w:sz w:val="28"/>
          <w:szCs w:val="28"/>
        </w:rPr>
        <w:t>[</w:t>
      </w:r>
      <w:r>
        <w:rPr>
          <w:sz w:val="28"/>
          <w:szCs w:val="28"/>
        </w:rPr>
        <w:t>Текст</w:t>
      </w:r>
      <w:r w:rsidRPr="000A06A0">
        <w:rPr>
          <w:sz w:val="28"/>
          <w:szCs w:val="28"/>
        </w:rPr>
        <w:t>]</w:t>
      </w:r>
      <w:r>
        <w:rPr>
          <w:sz w:val="28"/>
          <w:szCs w:val="28"/>
        </w:rPr>
        <w:t>/</w:t>
      </w:r>
      <w:r w:rsidRPr="000A06A0">
        <w:rPr>
          <w:sz w:val="28"/>
          <w:szCs w:val="28"/>
        </w:rPr>
        <w:t>Н.Б</w:t>
      </w:r>
      <w:r w:rsidRPr="009A0DA9">
        <w:rPr>
          <w:sz w:val="28"/>
          <w:szCs w:val="28"/>
        </w:rPr>
        <w:t xml:space="preserve"> </w:t>
      </w:r>
      <w:r w:rsidRPr="000A06A0">
        <w:rPr>
          <w:sz w:val="28"/>
          <w:szCs w:val="28"/>
        </w:rPr>
        <w:t>Нарматова</w:t>
      </w:r>
      <w:r>
        <w:rPr>
          <w:sz w:val="28"/>
          <w:szCs w:val="28"/>
          <w:lang w:val="ky-KG"/>
        </w:rPr>
        <w:t xml:space="preserve"> //</w:t>
      </w:r>
      <w:r>
        <w:rPr>
          <w:sz w:val="28"/>
          <w:szCs w:val="28"/>
        </w:rPr>
        <w:t xml:space="preserve"> </w:t>
      </w:r>
      <w:r w:rsidRPr="007A7EA7">
        <w:rPr>
          <w:sz w:val="28"/>
          <w:szCs w:val="28"/>
        </w:rPr>
        <w:t xml:space="preserve"> </w:t>
      </w:r>
      <w:r>
        <w:rPr>
          <w:sz w:val="28"/>
          <w:szCs w:val="28"/>
        </w:rPr>
        <w:t>Известия вузов</w:t>
      </w:r>
      <w:r w:rsidRPr="007A7EA7">
        <w:rPr>
          <w:sz w:val="28"/>
          <w:szCs w:val="28"/>
        </w:rPr>
        <w:t>.</w:t>
      </w:r>
      <w:r>
        <w:rPr>
          <w:sz w:val="28"/>
          <w:szCs w:val="28"/>
        </w:rPr>
        <w:t xml:space="preserve"> - </w:t>
      </w:r>
      <w:r w:rsidRPr="007A7EA7">
        <w:rPr>
          <w:sz w:val="28"/>
          <w:szCs w:val="28"/>
        </w:rPr>
        <w:t xml:space="preserve">  </w:t>
      </w:r>
      <w:r>
        <w:rPr>
          <w:sz w:val="28"/>
          <w:szCs w:val="28"/>
        </w:rPr>
        <w:t>Бишкек.:</w:t>
      </w:r>
      <w:r w:rsidRPr="007A7EA7">
        <w:rPr>
          <w:sz w:val="28"/>
          <w:szCs w:val="28"/>
        </w:rPr>
        <w:t xml:space="preserve"> </w:t>
      </w:r>
      <w:r>
        <w:rPr>
          <w:sz w:val="28"/>
          <w:szCs w:val="28"/>
        </w:rPr>
        <w:t xml:space="preserve">2010. - </w:t>
      </w:r>
      <w:r w:rsidRPr="007A7EA7">
        <w:rPr>
          <w:sz w:val="28"/>
          <w:szCs w:val="28"/>
        </w:rPr>
        <w:t xml:space="preserve">№ </w:t>
      </w:r>
      <w:r>
        <w:rPr>
          <w:sz w:val="28"/>
          <w:szCs w:val="28"/>
        </w:rPr>
        <w:t>9. - с</w:t>
      </w:r>
      <w:r w:rsidRPr="007A7EA7">
        <w:rPr>
          <w:sz w:val="28"/>
          <w:szCs w:val="28"/>
        </w:rPr>
        <w:t xml:space="preserve">. </w:t>
      </w:r>
      <w:r>
        <w:rPr>
          <w:sz w:val="28"/>
          <w:szCs w:val="28"/>
        </w:rPr>
        <w:t>51-53</w:t>
      </w:r>
      <w:r w:rsidRPr="007A7EA7">
        <w:rPr>
          <w:sz w:val="28"/>
          <w:szCs w:val="28"/>
        </w:rPr>
        <w:t>.</w:t>
      </w:r>
    </w:p>
    <w:p w:rsidR="0091337F" w:rsidRPr="007A7EA7" w:rsidRDefault="0091337F" w:rsidP="0091337F">
      <w:pPr>
        <w:pStyle w:val="af8"/>
        <w:numPr>
          <w:ilvl w:val="0"/>
          <w:numId w:val="8"/>
        </w:numPr>
        <w:spacing w:before="240" w:line="240" w:lineRule="auto"/>
        <w:jc w:val="both"/>
        <w:rPr>
          <w:sz w:val="28"/>
          <w:szCs w:val="28"/>
        </w:rPr>
      </w:pPr>
      <w:r w:rsidRPr="005720DE">
        <w:rPr>
          <w:sz w:val="28"/>
          <w:szCs w:val="28"/>
        </w:rPr>
        <w:t>Нарматова Н.Б. Интеграция Кыргызстана в Таможенный Союз: Проблемы и перспективы</w:t>
      </w:r>
      <w:r>
        <w:rPr>
          <w:sz w:val="28"/>
          <w:szCs w:val="28"/>
        </w:rPr>
        <w:t xml:space="preserve">  </w:t>
      </w:r>
      <w:r w:rsidRPr="000A06A0">
        <w:rPr>
          <w:sz w:val="28"/>
          <w:szCs w:val="28"/>
        </w:rPr>
        <w:t>[</w:t>
      </w:r>
      <w:r>
        <w:rPr>
          <w:sz w:val="28"/>
          <w:szCs w:val="28"/>
        </w:rPr>
        <w:t>Текст</w:t>
      </w:r>
      <w:r w:rsidRPr="000A06A0">
        <w:rPr>
          <w:sz w:val="28"/>
          <w:szCs w:val="28"/>
        </w:rPr>
        <w:t>]</w:t>
      </w:r>
      <w:r>
        <w:rPr>
          <w:sz w:val="28"/>
          <w:szCs w:val="28"/>
        </w:rPr>
        <w:t>/</w:t>
      </w:r>
      <w:r w:rsidRPr="000A06A0">
        <w:rPr>
          <w:sz w:val="28"/>
          <w:szCs w:val="28"/>
        </w:rPr>
        <w:t>Н.Б</w:t>
      </w:r>
      <w:r w:rsidRPr="009A0DA9">
        <w:rPr>
          <w:sz w:val="28"/>
          <w:szCs w:val="28"/>
        </w:rPr>
        <w:t xml:space="preserve"> </w:t>
      </w:r>
      <w:r w:rsidRPr="000A06A0">
        <w:rPr>
          <w:sz w:val="28"/>
          <w:szCs w:val="28"/>
        </w:rPr>
        <w:t>Нарматова</w:t>
      </w:r>
      <w:r>
        <w:rPr>
          <w:sz w:val="28"/>
          <w:szCs w:val="28"/>
          <w:lang w:val="ky-KG"/>
        </w:rPr>
        <w:t xml:space="preserve"> // </w:t>
      </w:r>
      <w:r w:rsidRPr="005720DE">
        <w:rPr>
          <w:sz w:val="28"/>
          <w:szCs w:val="28"/>
        </w:rPr>
        <w:t>Наука и новые технологии</w:t>
      </w:r>
      <w:r w:rsidRPr="007A7EA7">
        <w:rPr>
          <w:sz w:val="28"/>
          <w:szCs w:val="28"/>
        </w:rPr>
        <w:t>.</w:t>
      </w:r>
      <w:r>
        <w:rPr>
          <w:sz w:val="28"/>
          <w:szCs w:val="28"/>
        </w:rPr>
        <w:t xml:space="preserve"> - </w:t>
      </w:r>
      <w:r w:rsidRPr="007A7EA7">
        <w:rPr>
          <w:sz w:val="28"/>
          <w:szCs w:val="28"/>
        </w:rPr>
        <w:t xml:space="preserve">  </w:t>
      </w:r>
      <w:r>
        <w:rPr>
          <w:sz w:val="28"/>
          <w:szCs w:val="28"/>
        </w:rPr>
        <w:t>Бишкек.:</w:t>
      </w:r>
      <w:r w:rsidRPr="007A7EA7">
        <w:rPr>
          <w:sz w:val="28"/>
          <w:szCs w:val="28"/>
        </w:rPr>
        <w:t xml:space="preserve"> </w:t>
      </w:r>
      <w:r>
        <w:rPr>
          <w:sz w:val="28"/>
          <w:szCs w:val="28"/>
        </w:rPr>
        <w:t xml:space="preserve">2010. - </w:t>
      </w:r>
      <w:r w:rsidRPr="007A7EA7">
        <w:rPr>
          <w:sz w:val="28"/>
          <w:szCs w:val="28"/>
        </w:rPr>
        <w:t xml:space="preserve">№ </w:t>
      </w:r>
      <w:r>
        <w:rPr>
          <w:sz w:val="28"/>
          <w:szCs w:val="28"/>
        </w:rPr>
        <w:t>9. - с</w:t>
      </w:r>
      <w:r w:rsidRPr="007A7EA7">
        <w:rPr>
          <w:sz w:val="28"/>
          <w:szCs w:val="28"/>
        </w:rPr>
        <w:t xml:space="preserve">. </w:t>
      </w:r>
      <w:r>
        <w:rPr>
          <w:sz w:val="28"/>
          <w:szCs w:val="28"/>
        </w:rPr>
        <w:t>75-78</w:t>
      </w:r>
      <w:r w:rsidRPr="007A7EA7">
        <w:rPr>
          <w:sz w:val="28"/>
          <w:szCs w:val="28"/>
        </w:rPr>
        <w:t>.</w:t>
      </w:r>
    </w:p>
    <w:p w:rsidR="0091337F" w:rsidRDefault="0091337F" w:rsidP="0091337F">
      <w:pPr>
        <w:pStyle w:val="af8"/>
        <w:numPr>
          <w:ilvl w:val="0"/>
          <w:numId w:val="8"/>
        </w:numPr>
        <w:spacing w:before="240" w:line="240" w:lineRule="auto"/>
        <w:jc w:val="both"/>
        <w:rPr>
          <w:sz w:val="28"/>
          <w:szCs w:val="28"/>
        </w:rPr>
      </w:pPr>
      <w:r w:rsidRPr="005720DE">
        <w:rPr>
          <w:sz w:val="28"/>
          <w:szCs w:val="28"/>
        </w:rPr>
        <w:t>Нарматова Н.Б. Кыргызстан и СНГ</w:t>
      </w:r>
      <w:r>
        <w:rPr>
          <w:sz w:val="28"/>
          <w:szCs w:val="28"/>
        </w:rPr>
        <w:t xml:space="preserve"> </w:t>
      </w:r>
      <w:r w:rsidRPr="005720DE">
        <w:rPr>
          <w:sz w:val="28"/>
          <w:szCs w:val="28"/>
        </w:rPr>
        <w:t xml:space="preserve"> </w:t>
      </w:r>
      <w:r w:rsidRPr="000A06A0">
        <w:rPr>
          <w:sz w:val="28"/>
          <w:szCs w:val="28"/>
        </w:rPr>
        <w:t>[</w:t>
      </w:r>
      <w:r>
        <w:rPr>
          <w:sz w:val="28"/>
          <w:szCs w:val="28"/>
        </w:rPr>
        <w:t>Текст</w:t>
      </w:r>
      <w:r w:rsidRPr="000A06A0">
        <w:rPr>
          <w:sz w:val="28"/>
          <w:szCs w:val="28"/>
        </w:rPr>
        <w:t>]</w:t>
      </w:r>
      <w:r>
        <w:rPr>
          <w:sz w:val="28"/>
          <w:szCs w:val="28"/>
        </w:rPr>
        <w:t>/</w:t>
      </w:r>
      <w:r w:rsidRPr="000A06A0">
        <w:rPr>
          <w:sz w:val="28"/>
          <w:szCs w:val="28"/>
        </w:rPr>
        <w:t>Н.Б</w:t>
      </w:r>
      <w:r w:rsidRPr="009A0DA9">
        <w:rPr>
          <w:sz w:val="28"/>
          <w:szCs w:val="28"/>
        </w:rPr>
        <w:t xml:space="preserve"> </w:t>
      </w:r>
      <w:r w:rsidRPr="000A06A0">
        <w:rPr>
          <w:sz w:val="28"/>
          <w:szCs w:val="28"/>
        </w:rPr>
        <w:t>Нарматова</w:t>
      </w:r>
      <w:r>
        <w:rPr>
          <w:sz w:val="28"/>
          <w:szCs w:val="28"/>
          <w:lang w:val="ky-KG"/>
        </w:rPr>
        <w:t xml:space="preserve"> //</w:t>
      </w:r>
      <w:r w:rsidRPr="007A7EA7">
        <w:rPr>
          <w:sz w:val="28"/>
          <w:szCs w:val="28"/>
        </w:rPr>
        <w:t xml:space="preserve"> </w:t>
      </w:r>
      <w:r w:rsidRPr="005720DE">
        <w:rPr>
          <w:sz w:val="28"/>
          <w:szCs w:val="28"/>
        </w:rPr>
        <w:t>Наука и новые технологии</w:t>
      </w:r>
      <w:r w:rsidRPr="007A7EA7">
        <w:rPr>
          <w:sz w:val="28"/>
          <w:szCs w:val="28"/>
        </w:rPr>
        <w:t>.</w:t>
      </w:r>
      <w:r>
        <w:rPr>
          <w:sz w:val="28"/>
          <w:szCs w:val="28"/>
        </w:rPr>
        <w:t xml:space="preserve"> - </w:t>
      </w:r>
      <w:r w:rsidRPr="007A7EA7">
        <w:rPr>
          <w:sz w:val="28"/>
          <w:szCs w:val="28"/>
        </w:rPr>
        <w:t xml:space="preserve">  </w:t>
      </w:r>
      <w:r>
        <w:rPr>
          <w:sz w:val="28"/>
          <w:szCs w:val="28"/>
        </w:rPr>
        <w:t>Бишкек.:</w:t>
      </w:r>
      <w:r w:rsidRPr="007A7EA7">
        <w:rPr>
          <w:sz w:val="28"/>
          <w:szCs w:val="28"/>
        </w:rPr>
        <w:t xml:space="preserve"> </w:t>
      </w:r>
      <w:r>
        <w:rPr>
          <w:sz w:val="28"/>
          <w:szCs w:val="28"/>
        </w:rPr>
        <w:t xml:space="preserve">2010. - </w:t>
      </w:r>
      <w:r w:rsidRPr="007A7EA7">
        <w:rPr>
          <w:sz w:val="28"/>
          <w:szCs w:val="28"/>
        </w:rPr>
        <w:t xml:space="preserve">№ </w:t>
      </w:r>
      <w:r>
        <w:rPr>
          <w:sz w:val="28"/>
          <w:szCs w:val="28"/>
        </w:rPr>
        <w:t>9. - с</w:t>
      </w:r>
      <w:r w:rsidRPr="007A7EA7">
        <w:rPr>
          <w:sz w:val="28"/>
          <w:szCs w:val="28"/>
        </w:rPr>
        <w:t xml:space="preserve">. </w:t>
      </w:r>
      <w:r>
        <w:rPr>
          <w:sz w:val="28"/>
          <w:szCs w:val="28"/>
        </w:rPr>
        <w:t>82-85</w:t>
      </w:r>
      <w:r w:rsidRPr="007A7EA7">
        <w:rPr>
          <w:sz w:val="28"/>
          <w:szCs w:val="28"/>
        </w:rPr>
        <w:t>.</w:t>
      </w:r>
    </w:p>
    <w:p w:rsidR="0091337F" w:rsidRDefault="0091337F" w:rsidP="0091337F">
      <w:pPr>
        <w:pStyle w:val="af8"/>
        <w:numPr>
          <w:ilvl w:val="0"/>
          <w:numId w:val="8"/>
        </w:numPr>
        <w:spacing w:before="240" w:line="240" w:lineRule="auto"/>
        <w:jc w:val="both"/>
        <w:rPr>
          <w:sz w:val="28"/>
          <w:szCs w:val="28"/>
        </w:rPr>
      </w:pPr>
      <w:r w:rsidRPr="000A06A0">
        <w:rPr>
          <w:sz w:val="28"/>
          <w:szCs w:val="28"/>
        </w:rPr>
        <w:t>Нарматова</w:t>
      </w:r>
      <w:r>
        <w:rPr>
          <w:sz w:val="28"/>
          <w:szCs w:val="28"/>
        </w:rPr>
        <w:t>,</w:t>
      </w:r>
      <w:r w:rsidRPr="000A06A0">
        <w:rPr>
          <w:sz w:val="28"/>
          <w:szCs w:val="28"/>
        </w:rPr>
        <w:t xml:space="preserve"> Н.Б.</w:t>
      </w:r>
      <w:r w:rsidRPr="0074010D">
        <w:rPr>
          <w:sz w:val="20"/>
          <w:szCs w:val="20"/>
        </w:rPr>
        <w:t xml:space="preserve"> </w:t>
      </w:r>
      <w:r w:rsidRPr="000A06A0">
        <w:rPr>
          <w:sz w:val="28"/>
          <w:szCs w:val="28"/>
        </w:rPr>
        <w:t>Региональная интеграция и императивы инновационного развития Кыргызстана</w:t>
      </w:r>
      <w:r>
        <w:rPr>
          <w:sz w:val="28"/>
          <w:szCs w:val="28"/>
        </w:rPr>
        <w:t xml:space="preserve"> </w:t>
      </w:r>
      <w:r>
        <w:rPr>
          <w:sz w:val="28"/>
          <w:szCs w:val="28"/>
          <w:lang w:val="ky-KG"/>
        </w:rPr>
        <w:t xml:space="preserve"> </w:t>
      </w:r>
      <w:r w:rsidRPr="000A06A0">
        <w:rPr>
          <w:sz w:val="28"/>
          <w:szCs w:val="28"/>
        </w:rPr>
        <w:t>[</w:t>
      </w:r>
      <w:r>
        <w:rPr>
          <w:sz w:val="28"/>
          <w:szCs w:val="28"/>
        </w:rPr>
        <w:t>Текст</w:t>
      </w:r>
      <w:r w:rsidRPr="000A06A0">
        <w:rPr>
          <w:sz w:val="28"/>
          <w:szCs w:val="28"/>
        </w:rPr>
        <w:t>]</w:t>
      </w:r>
      <w:r>
        <w:rPr>
          <w:sz w:val="28"/>
          <w:szCs w:val="28"/>
        </w:rPr>
        <w:t>:</w:t>
      </w:r>
      <w:r w:rsidRPr="000A06A0">
        <w:rPr>
          <w:sz w:val="28"/>
          <w:szCs w:val="28"/>
        </w:rPr>
        <w:t xml:space="preserve"> </w:t>
      </w:r>
      <w:r>
        <w:rPr>
          <w:sz w:val="28"/>
          <w:szCs w:val="28"/>
        </w:rPr>
        <w:t>м</w:t>
      </w:r>
      <w:r w:rsidRPr="000A06A0">
        <w:rPr>
          <w:sz w:val="28"/>
          <w:szCs w:val="28"/>
        </w:rPr>
        <w:t>онография</w:t>
      </w:r>
      <w:r>
        <w:rPr>
          <w:sz w:val="28"/>
          <w:szCs w:val="28"/>
        </w:rPr>
        <w:t>/</w:t>
      </w:r>
      <w:r w:rsidRPr="000A06A0">
        <w:rPr>
          <w:sz w:val="28"/>
          <w:szCs w:val="28"/>
        </w:rPr>
        <w:t xml:space="preserve"> Н.Б</w:t>
      </w:r>
      <w:r w:rsidRPr="009A0DA9">
        <w:rPr>
          <w:sz w:val="28"/>
          <w:szCs w:val="28"/>
        </w:rPr>
        <w:t xml:space="preserve"> </w:t>
      </w:r>
      <w:r w:rsidRPr="000A06A0">
        <w:rPr>
          <w:sz w:val="28"/>
          <w:szCs w:val="28"/>
        </w:rPr>
        <w:t>Нарматова</w:t>
      </w:r>
      <w:r>
        <w:rPr>
          <w:sz w:val="28"/>
          <w:szCs w:val="28"/>
        </w:rPr>
        <w:t>; -  Бишкек,</w:t>
      </w:r>
      <w:r w:rsidRPr="000A06A0">
        <w:rPr>
          <w:sz w:val="28"/>
          <w:szCs w:val="28"/>
        </w:rPr>
        <w:t xml:space="preserve">  2010</w:t>
      </w:r>
      <w:r>
        <w:rPr>
          <w:sz w:val="28"/>
          <w:szCs w:val="28"/>
        </w:rPr>
        <w:t xml:space="preserve">. </w:t>
      </w:r>
      <w:r w:rsidRPr="000A06A0">
        <w:rPr>
          <w:sz w:val="28"/>
          <w:szCs w:val="28"/>
        </w:rPr>
        <w:t xml:space="preserve"> –</w:t>
      </w:r>
      <w:r>
        <w:rPr>
          <w:sz w:val="28"/>
          <w:szCs w:val="28"/>
        </w:rPr>
        <w:t xml:space="preserve"> с. 630 – 300 экз</w:t>
      </w:r>
      <w:r w:rsidRPr="000A06A0">
        <w:rPr>
          <w:sz w:val="28"/>
          <w:szCs w:val="28"/>
        </w:rPr>
        <w:t>.</w:t>
      </w:r>
      <w:r>
        <w:rPr>
          <w:sz w:val="28"/>
          <w:szCs w:val="28"/>
        </w:rPr>
        <w:t xml:space="preserve"> – </w:t>
      </w:r>
      <w:r>
        <w:rPr>
          <w:sz w:val="28"/>
          <w:szCs w:val="28"/>
          <w:lang w:val="en-US"/>
        </w:rPr>
        <w:t>ISBN</w:t>
      </w:r>
      <w:r>
        <w:rPr>
          <w:sz w:val="28"/>
          <w:szCs w:val="28"/>
        </w:rPr>
        <w:t xml:space="preserve"> 978-9967-12-146-1.</w:t>
      </w:r>
    </w:p>
    <w:p w:rsidR="0091337F" w:rsidRDefault="0091337F" w:rsidP="0091337F">
      <w:pPr>
        <w:pStyle w:val="af8"/>
        <w:numPr>
          <w:ilvl w:val="0"/>
          <w:numId w:val="8"/>
        </w:numPr>
        <w:spacing w:before="240" w:line="240" w:lineRule="auto"/>
        <w:jc w:val="both"/>
        <w:rPr>
          <w:sz w:val="28"/>
          <w:szCs w:val="28"/>
        </w:rPr>
      </w:pPr>
      <w:r w:rsidRPr="005720DE">
        <w:rPr>
          <w:sz w:val="28"/>
          <w:szCs w:val="28"/>
        </w:rPr>
        <w:t>Нарматова</w:t>
      </w:r>
      <w:r>
        <w:rPr>
          <w:sz w:val="28"/>
          <w:szCs w:val="28"/>
        </w:rPr>
        <w:t>,</w:t>
      </w:r>
      <w:r w:rsidRPr="005720DE">
        <w:rPr>
          <w:sz w:val="28"/>
          <w:szCs w:val="28"/>
        </w:rPr>
        <w:t xml:space="preserve"> Н.Б. Пути решения проблем сотрудничества в рамках ТС</w:t>
      </w:r>
      <w:r>
        <w:rPr>
          <w:sz w:val="28"/>
          <w:szCs w:val="28"/>
        </w:rPr>
        <w:t xml:space="preserve"> </w:t>
      </w:r>
      <w:r w:rsidRPr="000A06A0">
        <w:rPr>
          <w:sz w:val="28"/>
          <w:szCs w:val="28"/>
        </w:rPr>
        <w:t>[</w:t>
      </w:r>
      <w:r>
        <w:rPr>
          <w:sz w:val="28"/>
          <w:szCs w:val="28"/>
        </w:rPr>
        <w:t>Текст</w:t>
      </w:r>
      <w:r w:rsidRPr="000A06A0">
        <w:rPr>
          <w:sz w:val="28"/>
          <w:szCs w:val="28"/>
        </w:rPr>
        <w:t>]</w:t>
      </w:r>
      <w:r>
        <w:rPr>
          <w:sz w:val="28"/>
          <w:szCs w:val="28"/>
        </w:rPr>
        <w:t>/</w:t>
      </w:r>
      <w:r w:rsidRPr="000A06A0">
        <w:rPr>
          <w:sz w:val="28"/>
          <w:szCs w:val="28"/>
        </w:rPr>
        <w:t>Н.Б</w:t>
      </w:r>
      <w:r w:rsidRPr="009A0DA9">
        <w:rPr>
          <w:sz w:val="28"/>
          <w:szCs w:val="28"/>
        </w:rPr>
        <w:t xml:space="preserve"> </w:t>
      </w:r>
      <w:r w:rsidRPr="000A06A0">
        <w:rPr>
          <w:sz w:val="28"/>
          <w:szCs w:val="28"/>
        </w:rPr>
        <w:t>Нарматова</w:t>
      </w:r>
      <w:r>
        <w:rPr>
          <w:sz w:val="28"/>
          <w:szCs w:val="28"/>
          <w:lang w:val="ky-KG"/>
        </w:rPr>
        <w:t xml:space="preserve">  //</w:t>
      </w:r>
      <w:r>
        <w:rPr>
          <w:sz w:val="28"/>
          <w:szCs w:val="28"/>
        </w:rPr>
        <w:t xml:space="preserve"> Известия вузов</w:t>
      </w:r>
      <w:r w:rsidRPr="007A7EA7">
        <w:rPr>
          <w:sz w:val="28"/>
          <w:szCs w:val="28"/>
        </w:rPr>
        <w:t>.</w:t>
      </w:r>
      <w:r>
        <w:rPr>
          <w:sz w:val="28"/>
          <w:szCs w:val="28"/>
        </w:rPr>
        <w:t xml:space="preserve"> - </w:t>
      </w:r>
      <w:r w:rsidRPr="007A7EA7">
        <w:rPr>
          <w:sz w:val="28"/>
          <w:szCs w:val="28"/>
        </w:rPr>
        <w:t xml:space="preserve">  </w:t>
      </w:r>
      <w:r>
        <w:rPr>
          <w:sz w:val="28"/>
          <w:szCs w:val="28"/>
        </w:rPr>
        <w:t>Бишкек.:</w:t>
      </w:r>
      <w:r w:rsidRPr="007A7EA7">
        <w:rPr>
          <w:sz w:val="28"/>
          <w:szCs w:val="28"/>
        </w:rPr>
        <w:t xml:space="preserve"> </w:t>
      </w:r>
      <w:r>
        <w:rPr>
          <w:sz w:val="28"/>
          <w:szCs w:val="28"/>
        </w:rPr>
        <w:t xml:space="preserve">2011. - </w:t>
      </w:r>
      <w:r w:rsidRPr="007A7EA7">
        <w:rPr>
          <w:sz w:val="28"/>
          <w:szCs w:val="28"/>
        </w:rPr>
        <w:t xml:space="preserve">№ </w:t>
      </w:r>
      <w:r>
        <w:rPr>
          <w:sz w:val="28"/>
          <w:szCs w:val="28"/>
        </w:rPr>
        <w:t>9. - с</w:t>
      </w:r>
      <w:r w:rsidRPr="007A7EA7">
        <w:rPr>
          <w:sz w:val="28"/>
          <w:szCs w:val="28"/>
        </w:rPr>
        <w:t xml:space="preserve">. </w:t>
      </w:r>
      <w:r>
        <w:rPr>
          <w:sz w:val="28"/>
          <w:szCs w:val="28"/>
        </w:rPr>
        <w:t>76-78</w:t>
      </w:r>
      <w:r w:rsidRPr="007A7EA7">
        <w:rPr>
          <w:sz w:val="28"/>
          <w:szCs w:val="28"/>
        </w:rPr>
        <w:t>.</w:t>
      </w:r>
    </w:p>
    <w:p w:rsidR="0091337F" w:rsidRDefault="0091337F" w:rsidP="0091337F">
      <w:pPr>
        <w:pStyle w:val="af8"/>
        <w:numPr>
          <w:ilvl w:val="0"/>
          <w:numId w:val="8"/>
        </w:numPr>
        <w:spacing w:before="240" w:line="240" w:lineRule="auto"/>
        <w:jc w:val="both"/>
        <w:rPr>
          <w:sz w:val="28"/>
          <w:szCs w:val="28"/>
        </w:rPr>
      </w:pPr>
      <w:r w:rsidRPr="005720DE">
        <w:rPr>
          <w:sz w:val="28"/>
          <w:szCs w:val="28"/>
        </w:rPr>
        <w:t>Нарматова</w:t>
      </w:r>
      <w:r>
        <w:rPr>
          <w:sz w:val="28"/>
          <w:szCs w:val="28"/>
        </w:rPr>
        <w:t xml:space="preserve">, </w:t>
      </w:r>
      <w:r w:rsidRPr="005720DE">
        <w:rPr>
          <w:sz w:val="28"/>
          <w:szCs w:val="28"/>
        </w:rPr>
        <w:t xml:space="preserve"> Н.Б. Преимущества региональной интеграции для стран-участниц</w:t>
      </w:r>
      <w:r>
        <w:rPr>
          <w:sz w:val="28"/>
          <w:szCs w:val="28"/>
        </w:rPr>
        <w:t xml:space="preserve"> </w:t>
      </w:r>
      <w:r w:rsidRPr="000A06A0">
        <w:rPr>
          <w:sz w:val="28"/>
          <w:szCs w:val="28"/>
        </w:rPr>
        <w:t>[</w:t>
      </w:r>
      <w:r>
        <w:rPr>
          <w:sz w:val="28"/>
          <w:szCs w:val="28"/>
        </w:rPr>
        <w:t>Текст</w:t>
      </w:r>
      <w:r w:rsidRPr="000A06A0">
        <w:rPr>
          <w:sz w:val="28"/>
          <w:szCs w:val="28"/>
        </w:rPr>
        <w:t>]</w:t>
      </w:r>
      <w:r>
        <w:rPr>
          <w:sz w:val="28"/>
          <w:szCs w:val="28"/>
        </w:rPr>
        <w:t>/</w:t>
      </w:r>
      <w:r w:rsidRPr="000A06A0">
        <w:rPr>
          <w:sz w:val="28"/>
          <w:szCs w:val="28"/>
        </w:rPr>
        <w:t>Н.Б</w:t>
      </w:r>
      <w:r w:rsidRPr="009A0DA9">
        <w:rPr>
          <w:sz w:val="28"/>
          <w:szCs w:val="28"/>
        </w:rPr>
        <w:t xml:space="preserve"> </w:t>
      </w:r>
      <w:r w:rsidRPr="000A06A0">
        <w:rPr>
          <w:sz w:val="28"/>
          <w:szCs w:val="28"/>
        </w:rPr>
        <w:t>Нарматова</w:t>
      </w:r>
      <w:r>
        <w:rPr>
          <w:sz w:val="28"/>
          <w:szCs w:val="28"/>
          <w:lang w:val="ky-KG"/>
        </w:rPr>
        <w:t xml:space="preserve"> //</w:t>
      </w:r>
      <w:r>
        <w:rPr>
          <w:sz w:val="28"/>
          <w:szCs w:val="28"/>
        </w:rPr>
        <w:t xml:space="preserve"> Известия вузов</w:t>
      </w:r>
      <w:r w:rsidRPr="007A7EA7">
        <w:rPr>
          <w:sz w:val="28"/>
          <w:szCs w:val="28"/>
        </w:rPr>
        <w:t>.</w:t>
      </w:r>
      <w:r>
        <w:rPr>
          <w:sz w:val="28"/>
          <w:szCs w:val="28"/>
        </w:rPr>
        <w:t xml:space="preserve"> - </w:t>
      </w:r>
      <w:r w:rsidRPr="007A7EA7">
        <w:rPr>
          <w:sz w:val="28"/>
          <w:szCs w:val="28"/>
        </w:rPr>
        <w:t xml:space="preserve">  </w:t>
      </w:r>
      <w:r>
        <w:rPr>
          <w:sz w:val="28"/>
          <w:szCs w:val="28"/>
        </w:rPr>
        <w:t>Бишкек.:</w:t>
      </w:r>
      <w:r w:rsidRPr="007A7EA7">
        <w:rPr>
          <w:sz w:val="28"/>
          <w:szCs w:val="28"/>
        </w:rPr>
        <w:t xml:space="preserve"> </w:t>
      </w:r>
      <w:r>
        <w:rPr>
          <w:sz w:val="28"/>
          <w:szCs w:val="28"/>
        </w:rPr>
        <w:t xml:space="preserve">2011. - </w:t>
      </w:r>
      <w:r w:rsidRPr="007A7EA7">
        <w:rPr>
          <w:sz w:val="28"/>
          <w:szCs w:val="28"/>
        </w:rPr>
        <w:t xml:space="preserve">№ </w:t>
      </w:r>
      <w:r>
        <w:rPr>
          <w:sz w:val="28"/>
          <w:szCs w:val="28"/>
        </w:rPr>
        <w:t>9. - с</w:t>
      </w:r>
      <w:r w:rsidRPr="007A7EA7">
        <w:rPr>
          <w:sz w:val="28"/>
          <w:szCs w:val="28"/>
        </w:rPr>
        <w:t xml:space="preserve">. </w:t>
      </w:r>
      <w:r>
        <w:rPr>
          <w:sz w:val="28"/>
          <w:szCs w:val="28"/>
        </w:rPr>
        <w:t>80-82</w:t>
      </w:r>
      <w:r w:rsidRPr="007A7EA7">
        <w:rPr>
          <w:sz w:val="28"/>
          <w:szCs w:val="28"/>
        </w:rPr>
        <w:t>.</w:t>
      </w:r>
    </w:p>
    <w:p w:rsidR="0091337F" w:rsidRDefault="0091337F" w:rsidP="0091337F">
      <w:pPr>
        <w:pStyle w:val="af8"/>
        <w:numPr>
          <w:ilvl w:val="0"/>
          <w:numId w:val="8"/>
        </w:numPr>
        <w:spacing w:before="240" w:line="240" w:lineRule="auto"/>
        <w:jc w:val="both"/>
        <w:rPr>
          <w:sz w:val="28"/>
          <w:szCs w:val="28"/>
        </w:rPr>
      </w:pPr>
      <w:r w:rsidRPr="007055CE">
        <w:rPr>
          <w:sz w:val="28"/>
          <w:szCs w:val="28"/>
        </w:rPr>
        <w:t>Нарматова</w:t>
      </w:r>
      <w:r>
        <w:rPr>
          <w:sz w:val="28"/>
          <w:szCs w:val="28"/>
        </w:rPr>
        <w:t>,</w:t>
      </w:r>
      <w:r>
        <w:rPr>
          <w:sz w:val="28"/>
          <w:szCs w:val="28"/>
          <w:lang w:val="ky-KG"/>
        </w:rPr>
        <w:t xml:space="preserve"> </w:t>
      </w:r>
      <w:r w:rsidRPr="007055CE">
        <w:rPr>
          <w:sz w:val="28"/>
          <w:szCs w:val="28"/>
        </w:rPr>
        <w:t>Н.Б. Направления деятельности и оценка влияния Таможенного Союза</w:t>
      </w:r>
      <w:r>
        <w:rPr>
          <w:sz w:val="28"/>
          <w:szCs w:val="28"/>
        </w:rPr>
        <w:t xml:space="preserve"> </w:t>
      </w:r>
      <w:r w:rsidRPr="000A06A0">
        <w:rPr>
          <w:sz w:val="28"/>
          <w:szCs w:val="28"/>
        </w:rPr>
        <w:t>[</w:t>
      </w:r>
      <w:r>
        <w:rPr>
          <w:sz w:val="28"/>
          <w:szCs w:val="28"/>
        </w:rPr>
        <w:t>Текст</w:t>
      </w:r>
      <w:r w:rsidRPr="000A06A0">
        <w:rPr>
          <w:sz w:val="28"/>
          <w:szCs w:val="28"/>
        </w:rPr>
        <w:t>]</w:t>
      </w:r>
      <w:r>
        <w:rPr>
          <w:sz w:val="28"/>
          <w:szCs w:val="28"/>
        </w:rPr>
        <w:t>/</w:t>
      </w:r>
      <w:r w:rsidRPr="000A06A0">
        <w:rPr>
          <w:sz w:val="28"/>
          <w:szCs w:val="28"/>
        </w:rPr>
        <w:t>Н.Б</w:t>
      </w:r>
      <w:r w:rsidRPr="009A0DA9">
        <w:rPr>
          <w:sz w:val="28"/>
          <w:szCs w:val="28"/>
        </w:rPr>
        <w:t xml:space="preserve"> </w:t>
      </w:r>
      <w:r w:rsidRPr="000A06A0">
        <w:rPr>
          <w:sz w:val="28"/>
          <w:szCs w:val="28"/>
        </w:rPr>
        <w:t>Нарматова</w:t>
      </w:r>
      <w:r>
        <w:rPr>
          <w:sz w:val="28"/>
          <w:szCs w:val="28"/>
          <w:lang w:val="ky-KG"/>
        </w:rPr>
        <w:t xml:space="preserve"> //</w:t>
      </w:r>
      <w:r>
        <w:rPr>
          <w:sz w:val="28"/>
          <w:szCs w:val="28"/>
        </w:rPr>
        <w:t xml:space="preserve"> </w:t>
      </w:r>
      <w:r w:rsidRPr="007055CE">
        <w:rPr>
          <w:sz w:val="28"/>
          <w:szCs w:val="28"/>
        </w:rPr>
        <w:t>Социальные и гуманитарные науки</w:t>
      </w:r>
      <w:r w:rsidRPr="007A7EA7">
        <w:rPr>
          <w:sz w:val="28"/>
          <w:szCs w:val="28"/>
        </w:rPr>
        <w:t>.</w:t>
      </w:r>
      <w:r>
        <w:rPr>
          <w:sz w:val="28"/>
          <w:szCs w:val="28"/>
        </w:rPr>
        <w:t xml:space="preserve"> - </w:t>
      </w:r>
      <w:r w:rsidRPr="007A7EA7">
        <w:rPr>
          <w:sz w:val="28"/>
          <w:szCs w:val="28"/>
        </w:rPr>
        <w:t xml:space="preserve">  </w:t>
      </w:r>
      <w:r>
        <w:rPr>
          <w:sz w:val="28"/>
          <w:szCs w:val="28"/>
        </w:rPr>
        <w:t>Бишкек.:</w:t>
      </w:r>
      <w:r w:rsidRPr="007A7EA7">
        <w:rPr>
          <w:sz w:val="28"/>
          <w:szCs w:val="28"/>
        </w:rPr>
        <w:t xml:space="preserve"> </w:t>
      </w:r>
      <w:r>
        <w:rPr>
          <w:sz w:val="28"/>
          <w:szCs w:val="28"/>
        </w:rPr>
        <w:t xml:space="preserve">2011. - </w:t>
      </w:r>
      <w:r w:rsidRPr="007A7EA7">
        <w:rPr>
          <w:sz w:val="28"/>
          <w:szCs w:val="28"/>
        </w:rPr>
        <w:t xml:space="preserve">№ </w:t>
      </w:r>
      <w:r>
        <w:rPr>
          <w:sz w:val="28"/>
          <w:szCs w:val="28"/>
        </w:rPr>
        <w:t>5-6. - с</w:t>
      </w:r>
      <w:r w:rsidRPr="007A7EA7">
        <w:rPr>
          <w:sz w:val="28"/>
          <w:szCs w:val="28"/>
        </w:rPr>
        <w:t xml:space="preserve">. </w:t>
      </w:r>
      <w:r>
        <w:rPr>
          <w:sz w:val="28"/>
          <w:szCs w:val="28"/>
        </w:rPr>
        <w:t>24-26</w:t>
      </w:r>
      <w:r w:rsidRPr="007A7EA7">
        <w:rPr>
          <w:sz w:val="28"/>
          <w:szCs w:val="28"/>
        </w:rPr>
        <w:t>.</w:t>
      </w:r>
    </w:p>
    <w:p w:rsidR="0091337F" w:rsidRDefault="0091337F" w:rsidP="0091337F">
      <w:pPr>
        <w:pStyle w:val="af8"/>
        <w:numPr>
          <w:ilvl w:val="0"/>
          <w:numId w:val="8"/>
        </w:numPr>
        <w:spacing w:before="240" w:line="240" w:lineRule="auto"/>
        <w:jc w:val="both"/>
        <w:rPr>
          <w:sz w:val="28"/>
          <w:szCs w:val="28"/>
        </w:rPr>
      </w:pPr>
      <w:r w:rsidRPr="007055CE">
        <w:rPr>
          <w:sz w:val="28"/>
          <w:szCs w:val="28"/>
        </w:rPr>
        <w:t>Нарматова</w:t>
      </w:r>
      <w:r>
        <w:rPr>
          <w:sz w:val="28"/>
          <w:szCs w:val="28"/>
        </w:rPr>
        <w:t>,</w:t>
      </w:r>
      <w:r w:rsidRPr="007055CE">
        <w:rPr>
          <w:sz w:val="28"/>
          <w:szCs w:val="28"/>
        </w:rPr>
        <w:t xml:space="preserve"> Н.Б. Опыт становления Таможенных Союзов </w:t>
      </w:r>
      <w:r w:rsidR="007568F9">
        <w:rPr>
          <w:sz w:val="28"/>
          <w:szCs w:val="28"/>
        </w:rPr>
        <w:t xml:space="preserve">в </w:t>
      </w:r>
      <w:r w:rsidRPr="007055CE">
        <w:rPr>
          <w:sz w:val="28"/>
          <w:szCs w:val="28"/>
        </w:rPr>
        <w:t>Зарубежных странах и СНГ</w:t>
      </w:r>
      <w:r>
        <w:rPr>
          <w:sz w:val="28"/>
          <w:szCs w:val="28"/>
        </w:rPr>
        <w:t xml:space="preserve">  </w:t>
      </w:r>
      <w:r w:rsidRPr="000A06A0">
        <w:rPr>
          <w:sz w:val="28"/>
          <w:szCs w:val="28"/>
        </w:rPr>
        <w:t>[</w:t>
      </w:r>
      <w:r>
        <w:rPr>
          <w:sz w:val="28"/>
          <w:szCs w:val="28"/>
        </w:rPr>
        <w:t>Текст</w:t>
      </w:r>
      <w:r w:rsidRPr="000A06A0">
        <w:rPr>
          <w:sz w:val="28"/>
          <w:szCs w:val="28"/>
        </w:rPr>
        <w:t>]</w:t>
      </w:r>
      <w:r>
        <w:rPr>
          <w:sz w:val="28"/>
          <w:szCs w:val="28"/>
        </w:rPr>
        <w:t>/</w:t>
      </w:r>
      <w:r w:rsidRPr="000A06A0">
        <w:rPr>
          <w:sz w:val="28"/>
          <w:szCs w:val="28"/>
        </w:rPr>
        <w:t>Н.Б</w:t>
      </w:r>
      <w:r w:rsidRPr="009A0DA9">
        <w:rPr>
          <w:sz w:val="28"/>
          <w:szCs w:val="28"/>
        </w:rPr>
        <w:t xml:space="preserve"> </w:t>
      </w:r>
      <w:r w:rsidRPr="000A06A0">
        <w:rPr>
          <w:sz w:val="28"/>
          <w:szCs w:val="28"/>
        </w:rPr>
        <w:t>Нарматова</w:t>
      </w:r>
      <w:r>
        <w:rPr>
          <w:sz w:val="28"/>
          <w:szCs w:val="28"/>
          <w:lang w:val="ky-KG"/>
        </w:rPr>
        <w:t xml:space="preserve"> //</w:t>
      </w:r>
      <w:r>
        <w:rPr>
          <w:sz w:val="28"/>
          <w:szCs w:val="28"/>
        </w:rPr>
        <w:t xml:space="preserve"> </w:t>
      </w:r>
      <w:r w:rsidRPr="007055CE">
        <w:rPr>
          <w:sz w:val="28"/>
          <w:szCs w:val="28"/>
        </w:rPr>
        <w:t>Социальные и гуманитарные науки</w:t>
      </w:r>
      <w:r w:rsidRPr="007A7EA7">
        <w:rPr>
          <w:sz w:val="28"/>
          <w:szCs w:val="28"/>
        </w:rPr>
        <w:t>.</w:t>
      </w:r>
      <w:r>
        <w:rPr>
          <w:sz w:val="28"/>
          <w:szCs w:val="28"/>
        </w:rPr>
        <w:t xml:space="preserve"> - </w:t>
      </w:r>
      <w:r w:rsidRPr="007A7EA7">
        <w:rPr>
          <w:sz w:val="28"/>
          <w:szCs w:val="28"/>
        </w:rPr>
        <w:t xml:space="preserve">  </w:t>
      </w:r>
      <w:r>
        <w:rPr>
          <w:sz w:val="28"/>
          <w:szCs w:val="28"/>
        </w:rPr>
        <w:t>Бишкек.:</w:t>
      </w:r>
      <w:r w:rsidRPr="007A7EA7">
        <w:rPr>
          <w:sz w:val="28"/>
          <w:szCs w:val="28"/>
        </w:rPr>
        <w:t xml:space="preserve"> </w:t>
      </w:r>
      <w:r>
        <w:rPr>
          <w:sz w:val="28"/>
          <w:szCs w:val="28"/>
        </w:rPr>
        <w:t xml:space="preserve">2011. - </w:t>
      </w:r>
      <w:r w:rsidRPr="007A7EA7">
        <w:rPr>
          <w:sz w:val="28"/>
          <w:szCs w:val="28"/>
        </w:rPr>
        <w:t xml:space="preserve">№ </w:t>
      </w:r>
      <w:r>
        <w:rPr>
          <w:sz w:val="28"/>
          <w:szCs w:val="28"/>
        </w:rPr>
        <w:t>5-6. - с</w:t>
      </w:r>
      <w:r w:rsidRPr="007A7EA7">
        <w:rPr>
          <w:sz w:val="28"/>
          <w:szCs w:val="28"/>
        </w:rPr>
        <w:t xml:space="preserve">. </w:t>
      </w:r>
      <w:r>
        <w:rPr>
          <w:sz w:val="28"/>
          <w:szCs w:val="28"/>
        </w:rPr>
        <w:t>36-42</w:t>
      </w:r>
      <w:r w:rsidRPr="007A7EA7">
        <w:rPr>
          <w:sz w:val="28"/>
          <w:szCs w:val="28"/>
        </w:rPr>
        <w:t>.</w:t>
      </w:r>
    </w:p>
    <w:p w:rsidR="0091337F" w:rsidRPr="004925D8" w:rsidRDefault="0091337F" w:rsidP="0091337F">
      <w:pPr>
        <w:pStyle w:val="af8"/>
        <w:numPr>
          <w:ilvl w:val="0"/>
          <w:numId w:val="8"/>
        </w:numPr>
        <w:spacing w:before="240" w:line="240" w:lineRule="auto"/>
        <w:jc w:val="both"/>
        <w:rPr>
          <w:sz w:val="28"/>
          <w:szCs w:val="28"/>
        </w:rPr>
      </w:pPr>
      <w:r>
        <w:rPr>
          <w:sz w:val="28"/>
          <w:szCs w:val="28"/>
        </w:rPr>
        <w:lastRenderedPageBreak/>
        <w:t xml:space="preserve"> </w:t>
      </w:r>
      <w:r w:rsidRPr="00DE0B24">
        <w:rPr>
          <w:sz w:val="28"/>
          <w:szCs w:val="28"/>
        </w:rPr>
        <w:t>Нарматова</w:t>
      </w:r>
      <w:r>
        <w:rPr>
          <w:sz w:val="28"/>
          <w:szCs w:val="28"/>
        </w:rPr>
        <w:t>,</w:t>
      </w:r>
      <w:r w:rsidRPr="00DE0B24">
        <w:rPr>
          <w:sz w:val="28"/>
          <w:szCs w:val="28"/>
        </w:rPr>
        <w:t xml:space="preserve"> Н.Б. </w:t>
      </w:r>
      <w:r>
        <w:rPr>
          <w:sz w:val="28"/>
          <w:szCs w:val="28"/>
        </w:rPr>
        <w:t xml:space="preserve"> </w:t>
      </w:r>
      <w:r w:rsidRPr="00DE0B24">
        <w:rPr>
          <w:sz w:val="28"/>
          <w:szCs w:val="28"/>
          <w:lang w:val="ky-KG"/>
        </w:rPr>
        <w:t>Роль парламента в региональной интеграции</w:t>
      </w:r>
      <w:r>
        <w:rPr>
          <w:sz w:val="28"/>
          <w:szCs w:val="28"/>
          <w:lang w:val="ky-KG"/>
        </w:rPr>
        <w:t xml:space="preserve">  </w:t>
      </w:r>
      <w:r w:rsidRPr="000A06A0">
        <w:rPr>
          <w:sz w:val="28"/>
          <w:szCs w:val="28"/>
        </w:rPr>
        <w:t>[</w:t>
      </w:r>
      <w:r>
        <w:rPr>
          <w:sz w:val="28"/>
          <w:szCs w:val="28"/>
        </w:rPr>
        <w:t>Текст</w:t>
      </w:r>
      <w:r w:rsidRPr="000A06A0">
        <w:rPr>
          <w:sz w:val="28"/>
          <w:szCs w:val="28"/>
        </w:rPr>
        <w:t>]</w:t>
      </w:r>
      <w:r>
        <w:rPr>
          <w:sz w:val="28"/>
          <w:szCs w:val="28"/>
        </w:rPr>
        <w:t>/</w:t>
      </w:r>
      <w:r w:rsidRPr="000A06A0">
        <w:rPr>
          <w:sz w:val="28"/>
          <w:szCs w:val="28"/>
        </w:rPr>
        <w:t>Н.Б</w:t>
      </w:r>
      <w:r w:rsidRPr="009A0DA9">
        <w:rPr>
          <w:sz w:val="28"/>
          <w:szCs w:val="28"/>
        </w:rPr>
        <w:t xml:space="preserve"> </w:t>
      </w:r>
      <w:r w:rsidRPr="000A06A0">
        <w:rPr>
          <w:sz w:val="28"/>
          <w:szCs w:val="28"/>
        </w:rPr>
        <w:t>Нарматова</w:t>
      </w:r>
      <w:r>
        <w:rPr>
          <w:sz w:val="28"/>
          <w:szCs w:val="28"/>
          <w:lang w:val="ky-KG"/>
        </w:rPr>
        <w:t xml:space="preserve"> // </w:t>
      </w:r>
      <w:r w:rsidRPr="00DE0B24">
        <w:rPr>
          <w:sz w:val="28"/>
          <w:szCs w:val="28"/>
          <w:lang w:val="ky-KG"/>
        </w:rPr>
        <w:t>Кыр</w:t>
      </w:r>
      <w:r>
        <w:rPr>
          <w:sz w:val="28"/>
          <w:szCs w:val="28"/>
          <w:lang w:val="ky-KG"/>
        </w:rPr>
        <w:t>гыз-Түрк “Манас”  Университети</w:t>
      </w:r>
      <w:r w:rsidRPr="007A7EA7">
        <w:rPr>
          <w:sz w:val="28"/>
          <w:szCs w:val="28"/>
        </w:rPr>
        <w:t>.</w:t>
      </w:r>
      <w:r>
        <w:rPr>
          <w:sz w:val="28"/>
          <w:szCs w:val="28"/>
        </w:rPr>
        <w:t xml:space="preserve"> - </w:t>
      </w:r>
      <w:r w:rsidRPr="007A7EA7">
        <w:rPr>
          <w:sz w:val="28"/>
          <w:szCs w:val="28"/>
        </w:rPr>
        <w:t xml:space="preserve">  </w:t>
      </w:r>
      <w:r>
        <w:rPr>
          <w:sz w:val="28"/>
          <w:szCs w:val="28"/>
        </w:rPr>
        <w:t>Бишкек.:</w:t>
      </w:r>
      <w:r w:rsidRPr="007A7EA7">
        <w:rPr>
          <w:sz w:val="28"/>
          <w:szCs w:val="28"/>
        </w:rPr>
        <w:t xml:space="preserve"> </w:t>
      </w:r>
      <w:r>
        <w:rPr>
          <w:sz w:val="28"/>
          <w:szCs w:val="28"/>
        </w:rPr>
        <w:t>2011. - с</w:t>
      </w:r>
      <w:r w:rsidRPr="007A7EA7">
        <w:rPr>
          <w:sz w:val="28"/>
          <w:szCs w:val="28"/>
        </w:rPr>
        <w:t xml:space="preserve">. </w:t>
      </w:r>
      <w:r>
        <w:rPr>
          <w:sz w:val="28"/>
          <w:szCs w:val="28"/>
        </w:rPr>
        <w:t>111-115</w:t>
      </w:r>
      <w:r w:rsidRPr="007A7EA7">
        <w:rPr>
          <w:sz w:val="28"/>
          <w:szCs w:val="28"/>
        </w:rPr>
        <w:t>.</w:t>
      </w:r>
    </w:p>
    <w:p w:rsidR="0091337F" w:rsidRDefault="0091337F" w:rsidP="0091337F">
      <w:pPr>
        <w:pStyle w:val="af8"/>
        <w:numPr>
          <w:ilvl w:val="0"/>
          <w:numId w:val="8"/>
        </w:numPr>
        <w:spacing w:before="240" w:line="240" w:lineRule="auto"/>
        <w:jc w:val="both"/>
        <w:rPr>
          <w:sz w:val="28"/>
          <w:szCs w:val="28"/>
        </w:rPr>
      </w:pPr>
      <w:r w:rsidRPr="000A06A0">
        <w:rPr>
          <w:sz w:val="28"/>
          <w:szCs w:val="28"/>
        </w:rPr>
        <w:t>Нарматова</w:t>
      </w:r>
      <w:r w:rsidRPr="004925D8">
        <w:rPr>
          <w:sz w:val="28"/>
          <w:szCs w:val="28"/>
        </w:rPr>
        <w:t xml:space="preserve">, </w:t>
      </w:r>
      <w:r w:rsidRPr="000A06A0">
        <w:rPr>
          <w:sz w:val="28"/>
          <w:szCs w:val="28"/>
        </w:rPr>
        <w:t>Н</w:t>
      </w:r>
      <w:r w:rsidRPr="004925D8">
        <w:rPr>
          <w:sz w:val="28"/>
          <w:szCs w:val="28"/>
        </w:rPr>
        <w:t>.</w:t>
      </w:r>
      <w:r w:rsidRPr="000A06A0">
        <w:rPr>
          <w:sz w:val="28"/>
          <w:szCs w:val="28"/>
        </w:rPr>
        <w:t>Б</w:t>
      </w:r>
      <w:r w:rsidRPr="004925D8">
        <w:rPr>
          <w:sz w:val="28"/>
          <w:szCs w:val="28"/>
        </w:rPr>
        <w:t xml:space="preserve">. </w:t>
      </w:r>
      <w:r w:rsidRPr="000A06A0">
        <w:rPr>
          <w:sz w:val="28"/>
          <w:szCs w:val="28"/>
        </w:rPr>
        <w:t>Аймактык</w:t>
      </w:r>
      <w:r w:rsidRPr="004925D8">
        <w:rPr>
          <w:sz w:val="28"/>
          <w:szCs w:val="28"/>
        </w:rPr>
        <w:t xml:space="preserve"> </w:t>
      </w:r>
      <w:r>
        <w:rPr>
          <w:sz w:val="28"/>
          <w:szCs w:val="28"/>
        </w:rPr>
        <w:t>алакалашуу</w:t>
      </w:r>
      <w:r w:rsidRPr="004925D8">
        <w:rPr>
          <w:sz w:val="28"/>
          <w:szCs w:val="28"/>
        </w:rPr>
        <w:t xml:space="preserve"> </w:t>
      </w:r>
      <w:r>
        <w:rPr>
          <w:sz w:val="28"/>
          <w:szCs w:val="28"/>
        </w:rPr>
        <w:t>жана</w:t>
      </w:r>
      <w:r w:rsidRPr="004925D8">
        <w:rPr>
          <w:sz w:val="28"/>
          <w:szCs w:val="28"/>
        </w:rPr>
        <w:t xml:space="preserve"> </w:t>
      </w:r>
      <w:r>
        <w:rPr>
          <w:sz w:val="28"/>
          <w:szCs w:val="28"/>
        </w:rPr>
        <w:t>Кыргызстандын</w:t>
      </w:r>
      <w:r w:rsidRPr="004925D8">
        <w:rPr>
          <w:sz w:val="28"/>
          <w:szCs w:val="28"/>
        </w:rPr>
        <w:t xml:space="preserve"> </w:t>
      </w:r>
      <w:r w:rsidRPr="009A0DA9">
        <w:rPr>
          <w:sz w:val="28"/>
          <w:szCs w:val="28"/>
          <w:lang w:val="ky-KG"/>
        </w:rPr>
        <w:t>ө</w:t>
      </w:r>
      <w:r w:rsidRPr="000A06A0">
        <w:rPr>
          <w:sz w:val="28"/>
          <w:szCs w:val="28"/>
        </w:rPr>
        <w:t>н</w:t>
      </w:r>
      <w:r w:rsidRPr="009A0DA9">
        <w:rPr>
          <w:sz w:val="28"/>
          <w:szCs w:val="28"/>
          <w:lang w:val="ky-KG"/>
        </w:rPr>
        <w:t>ү</w:t>
      </w:r>
      <w:r w:rsidRPr="000A06A0">
        <w:rPr>
          <w:sz w:val="28"/>
          <w:szCs w:val="28"/>
        </w:rPr>
        <w:t>г</w:t>
      </w:r>
      <w:r w:rsidRPr="009A0DA9">
        <w:rPr>
          <w:sz w:val="28"/>
          <w:szCs w:val="28"/>
          <w:lang w:val="ky-KG"/>
        </w:rPr>
        <w:t>ү</w:t>
      </w:r>
      <w:r w:rsidRPr="000A06A0">
        <w:rPr>
          <w:sz w:val="28"/>
          <w:szCs w:val="28"/>
        </w:rPr>
        <w:t>ш</w:t>
      </w:r>
      <w:r w:rsidRPr="009A0DA9">
        <w:rPr>
          <w:sz w:val="28"/>
          <w:szCs w:val="28"/>
          <w:lang w:val="ky-KG"/>
        </w:rPr>
        <w:t>ү</w:t>
      </w:r>
      <w:r w:rsidRPr="000A06A0">
        <w:rPr>
          <w:sz w:val="28"/>
          <w:szCs w:val="28"/>
        </w:rPr>
        <w:t>н</w:t>
      </w:r>
      <w:r w:rsidRPr="009A0DA9">
        <w:rPr>
          <w:sz w:val="28"/>
          <w:szCs w:val="28"/>
          <w:lang w:val="ky-KG"/>
        </w:rPr>
        <w:t>ү</w:t>
      </w:r>
      <w:r w:rsidRPr="000A06A0">
        <w:rPr>
          <w:sz w:val="28"/>
          <w:szCs w:val="28"/>
        </w:rPr>
        <w:t>н</w:t>
      </w:r>
      <w:r w:rsidRPr="004925D8">
        <w:rPr>
          <w:sz w:val="28"/>
          <w:szCs w:val="28"/>
        </w:rPr>
        <w:t xml:space="preserve"> </w:t>
      </w:r>
      <w:r w:rsidRPr="000A06A0">
        <w:rPr>
          <w:sz w:val="28"/>
          <w:szCs w:val="28"/>
        </w:rPr>
        <w:t>инновациялык</w:t>
      </w:r>
      <w:r w:rsidRPr="004925D8">
        <w:rPr>
          <w:sz w:val="28"/>
          <w:szCs w:val="28"/>
        </w:rPr>
        <w:t xml:space="preserve"> </w:t>
      </w:r>
      <w:r w:rsidRPr="000A06A0">
        <w:rPr>
          <w:sz w:val="28"/>
          <w:szCs w:val="28"/>
        </w:rPr>
        <w:t>жолу</w:t>
      </w:r>
      <w:r>
        <w:rPr>
          <w:sz w:val="28"/>
          <w:szCs w:val="28"/>
        </w:rPr>
        <w:t xml:space="preserve"> </w:t>
      </w:r>
      <w:r w:rsidRPr="004925D8">
        <w:rPr>
          <w:sz w:val="28"/>
          <w:szCs w:val="28"/>
        </w:rPr>
        <w:t xml:space="preserve"> </w:t>
      </w:r>
      <w:r w:rsidRPr="000A06A0">
        <w:rPr>
          <w:sz w:val="28"/>
          <w:szCs w:val="28"/>
        </w:rPr>
        <w:t>[</w:t>
      </w:r>
      <w:r>
        <w:rPr>
          <w:sz w:val="28"/>
          <w:szCs w:val="28"/>
        </w:rPr>
        <w:t>Текст</w:t>
      </w:r>
      <w:r w:rsidRPr="000A06A0">
        <w:rPr>
          <w:sz w:val="28"/>
          <w:szCs w:val="28"/>
        </w:rPr>
        <w:t>]</w:t>
      </w:r>
      <w:r>
        <w:rPr>
          <w:sz w:val="28"/>
          <w:szCs w:val="28"/>
        </w:rPr>
        <w:t>:</w:t>
      </w:r>
      <w:r w:rsidRPr="000A06A0">
        <w:rPr>
          <w:sz w:val="28"/>
          <w:szCs w:val="28"/>
        </w:rPr>
        <w:t xml:space="preserve"> </w:t>
      </w:r>
      <w:r>
        <w:rPr>
          <w:sz w:val="28"/>
          <w:szCs w:val="28"/>
        </w:rPr>
        <w:t>м</w:t>
      </w:r>
      <w:r w:rsidRPr="000A06A0">
        <w:rPr>
          <w:sz w:val="28"/>
          <w:szCs w:val="28"/>
        </w:rPr>
        <w:t>онография</w:t>
      </w:r>
      <w:r>
        <w:rPr>
          <w:sz w:val="28"/>
          <w:szCs w:val="28"/>
        </w:rPr>
        <w:t xml:space="preserve"> /</w:t>
      </w:r>
      <w:r w:rsidRPr="000A06A0">
        <w:rPr>
          <w:sz w:val="28"/>
          <w:szCs w:val="28"/>
        </w:rPr>
        <w:t xml:space="preserve"> Н.Б</w:t>
      </w:r>
      <w:r w:rsidRPr="009A0DA9">
        <w:rPr>
          <w:sz w:val="28"/>
          <w:szCs w:val="28"/>
        </w:rPr>
        <w:t xml:space="preserve"> </w:t>
      </w:r>
      <w:r w:rsidRPr="000A06A0">
        <w:rPr>
          <w:sz w:val="28"/>
          <w:szCs w:val="28"/>
        </w:rPr>
        <w:t>Нарматова</w:t>
      </w:r>
      <w:r>
        <w:rPr>
          <w:sz w:val="28"/>
          <w:szCs w:val="28"/>
        </w:rPr>
        <w:t xml:space="preserve">; -  Бишкек,  2012. </w:t>
      </w:r>
      <w:r w:rsidRPr="000A06A0">
        <w:rPr>
          <w:sz w:val="28"/>
          <w:szCs w:val="28"/>
        </w:rPr>
        <w:t xml:space="preserve"> –</w:t>
      </w:r>
      <w:r>
        <w:rPr>
          <w:sz w:val="28"/>
          <w:szCs w:val="28"/>
        </w:rPr>
        <w:t xml:space="preserve">  406 бет. – 300 нуска</w:t>
      </w:r>
      <w:r w:rsidRPr="000A06A0">
        <w:rPr>
          <w:sz w:val="28"/>
          <w:szCs w:val="28"/>
        </w:rPr>
        <w:t>.</w:t>
      </w:r>
      <w:r>
        <w:rPr>
          <w:sz w:val="28"/>
          <w:szCs w:val="28"/>
        </w:rPr>
        <w:t xml:space="preserve"> – </w:t>
      </w:r>
      <w:r>
        <w:rPr>
          <w:sz w:val="28"/>
          <w:szCs w:val="28"/>
          <w:lang w:val="en-US"/>
        </w:rPr>
        <w:t>ISBN</w:t>
      </w:r>
      <w:r>
        <w:rPr>
          <w:sz w:val="28"/>
          <w:szCs w:val="28"/>
        </w:rPr>
        <w:t xml:space="preserve"> 978-9967-11-347-3</w:t>
      </w:r>
      <w:r w:rsidRPr="004925D8">
        <w:rPr>
          <w:sz w:val="28"/>
          <w:szCs w:val="28"/>
        </w:rPr>
        <w:t>.</w:t>
      </w:r>
    </w:p>
    <w:p w:rsidR="0091337F" w:rsidRPr="0008701A" w:rsidRDefault="0091337F" w:rsidP="0091337F">
      <w:pPr>
        <w:pStyle w:val="af8"/>
        <w:numPr>
          <w:ilvl w:val="0"/>
          <w:numId w:val="8"/>
        </w:numPr>
        <w:spacing w:before="240" w:line="240" w:lineRule="auto"/>
        <w:jc w:val="both"/>
        <w:rPr>
          <w:sz w:val="28"/>
          <w:szCs w:val="28"/>
        </w:rPr>
      </w:pPr>
      <w:r w:rsidRPr="0008701A">
        <w:rPr>
          <w:sz w:val="28"/>
          <w:szCs w:val="28"/>
        </w:rPr>
        <w:t>Нарматова, Н.Б. Мировой опыт формирования и развития национальных инновационных систем в современных условиях  [Текст]: спецкурс /Н.Б. Нарматова;  -  Бишкек.:  2012.  – с. 24. - 150 экз.</w:t>
      </w:r>
    </w:p>
    <w:p w:rsidR="0091337F" w:rsidRDefault="0091337F" w:rsidP="0091337F">
      <w:pPr>
        <w:pStyle w:val="af8"/>
        <w:numPr>
          <w:ilvl w:val="0"/>
          <w:numId w:val="8"/>
        </w:numPr>
        <w:spacing w:before="240" w:line="240" w:lineRule="auto"/>
        <w:jc w:val="both"/>
        <w:rPr>
          <w:sz w:val="28"/>
          <w:szCs w:val="28"/>
        </w:rPr>
      </w:pPr>
      <w:r w:rsidRPr="00DE0B24">
        <w:rPr>
          <w:sz w:val="28"/>
          <w:szCs w:val="28"/>
          <w:lang w:val="ky-KG"/>
        </w:rPr>
        <w:t>Нарматова</w:t>
      </w:r>
      <w:r>
        <w:rPr>
          <w:sz w:val="28"/>
          <w:szCs w:val="28"/>
          <w:lang w:val="ky-KG"/>
        </w:rPr>
        <w:t xml:space="preserve">, </w:t>
      </w:r>
      <w:r w:rsidRPr="00DE0B24">
        <w:rPr>
          <w:sz w:val="28"/>
          <w:szCs w:val="28"/>
          <w:lang w:val="ky-KG"/>
        </w:rPr>
        <w:t xml:space="preserve"> Н.Б. Влияние Таможенного Союза на повышение эффективности экономического сотрудничества</w:t>
      </w:r>
      <w:r>
        <w:rPr>
          <w:sz w:val="28"/>
          <w:szCs w:val="28"/>
          <w:lang w:val="ky-KG"/>
        </w:rPr>
        <w:t xml:space="preserve"> </w:t>
      </w:r>
      <w:r w:rsidRPr="000A06A0">
        <w:rPr>
          <w:sz w:val="28"/>
          <w:szCs w:val="28"/>
        </w:rPr>
        <w:t>[</w:t>
      </w:r>
      <w:r>
        <w:rPr>
          <w:sz w:val="28"/>
          <w:szCs w:val="28"/>
        </w:rPr>
        <w:t>Текст</w:t>
      </w:r>
      <w:r w:rsidRPr="000A06A0">
        <w:rPr>
          <w:sz w:val="28"/>
          <w:szCs w:val="28"/>
        </w:rPr>
        <w:t>]</w:t>
      </w:r>
      <w:r>
        <w:rPr>
          <w:sz w:val="28"/>
          <w:szCs w:val="28"/>
        </w:rPr>
        <w:t>/</w:t>
      </w:r>
      <w:r w:rsidRPr="000A06A0">
        <w:rPr>
          <w:sz w:val="28"/>
          <w:szCs w:val="28"/>
        </w:rPr>
        <w:t>Н.Б</w:t>
      </w:r>
      <w:r w:rsidRPr="009A0DA9">
        <w:rPr>
          <w:sz w:val="28"/>
          <w:szCs w:val="28"/>
        </w:rPr>
        <w:t xml:space="preserve"> </w:t>
      </w:r>
      <w:r w:rsidRPr="000A06A0">
        <w:rPr>
          <w:sz w:val="28"/>
          <w:szCs w:val="28"/>
        </w:rPr>
        <w:t>Нарматова</w:t>
      </w:r>
      <w:r>
        <w:rPr>
          <w:sz w:val="28"/>
          <w:szCs w:val="28"/>
          <w:lang w:val="ky-KG"/>
        </w:rPr>
        <w:t xml:space="preserve"> //</w:t>
      </w:r>
      <w:r>
        <w:rPr>
          <w:sz w:val="28"/>
          <w:szCs w:val="28"/>
        </w:rPr>
        <w:t xml:space="preserve"> </w:t>
      </w:r>
      <w:r w:rsidRPr="007055CE">
        <w:rPr>
          <w:sz w:val="28"/>
          <w:szCs w:val="28"/>
        </w:rPr>
        <w:t>Социальные и гуманитарные науки</w:t>
      </w:r>
      <w:r w:rsidRPr="007A7EA7">
        <w:rPr>
          <w:sz w:val="28"/>
          <w:szCs w:val="28"/>
        </w:rPr>
        <w:t>.</w:t>
      </w:r>
      <w:r>
        <w:rPr>
          <w:sz w:val="28"/>
          <w:szCs w:val="28"/>
        </w:rPr>
        <w:t xml:space="preserve"> - </w:t>
      </w:r>
      <w:r w:rsidRPr="007A7EA7">
        <w:rPr>
          <w:sz w:val="28"/>
          <w:szCs w:val="28"/>
        </w:rPr>
        <w:t xml:space="preserve">  </w:t>
      </w:r>
      <w:r>
        <w:rPr>
          <w:sz w:val="28"/>
          <w:szCs w:val="28"/>
        </w:rPr>
        <w:t>Бишкек.:</w:t>
      </w:r>
      <w:r w:rsidRPr="007A7EA7">
        <w:rPr>
          <w:sz w:val="28"/>
          <w:szCs w:val="28"/>
        </w:rPr>
        <w:t xml:space="preserve"> </w:t>
      </w:r>
      <w:r>
        <w:rPr>
          <w:sz w:val="28"/>
          <w:szCs w:val="28"/>
        </w:rPr>
        <w:t xml:space="preserve">2012. - </w:t>
      </w:r>
      <w:r w:rsidRPr="007A7EA7">
        <w:rPr>
          <w:sz w:val="28"/>
          <w:szCs w:val="28"/>
        </w:rPr>
        <w:t xml:space="preserve">№ </w:t>
      </w:r>
      <w:r>
        <w:rPr>
          <w:sz w:val="28"/>
          <w:szCs w:val="28"/>
        </w:rPr>
        <w:t>1-2. - с</w:t>
      </w:r>
      <w:r w:rsidRPr="007A7EA7">
        <w:rPr>
          <w:sz w:val="28"/>
          <w:szCs w:val="28"/>
        </w:rPr>
        <w:t xml:space="preserve">. </w:t>
      </w:r>
      <w:r>
        <w:rPr>
          <w:sz w:val="28"/>
          <w:szCs w:val="28"/>
        </w:rPr>
        <w:t>82-85</w:t>
      </w:r>
      <w:r w:rsidRPr="007A7EA7">
        <w:rPr>
          <w:sz w:val="28"/>
          <w:szCs w:val="28"/>
        </w:rPr>
        <w:t>.</w:t>
      </w:r>
    </w:p>
    <w:p w:rsidR="0091337F" w:rsidRDefault="0091337F" w:rsidP="0091337F">
      <w:pPr>
        <w:pStyle w:val="af8"/>
        <w:numPr>
          <w:ilvl w:val="0"/>
          <w:numId w:val="8"/>
        </w:numPr>
        <w:spacing w:before="240" w:line="240" w:lineRule="auto"/>
        <w:jc w:val="both"/>
        <w:rPr>
          <w:sz w:val="28"/>
          <w:szCs w:val="28"/>
        </w:rPr>
      </w:pPr>
      <w:r w:rsidRPr="00DE0B24">
        <w:rPr>
          <w:sz w:val="28"/>
          <w:szCs w:val="28"/>
          <w:lang w:val="ky-KG"/>
        </w:rPr>
        <w:t>Нарматова</w:t>
      </w:r>
      <w:r>
        <w:rPr>
          <w:sz w:val="28"/>
          <w:szCs w:val="28"/>
          <w:lang w:val="ky-KG"/>
        </w:rPr>
        <w:t>,</w:t>
      </w:r>
      <w:r w:rsidRPr="00DE0B24">
        <w:rPr>
          <w:sz w:val="28"/>
          <w:szCs w:val="28"/>
          <w:lang w:val="ky-KG"/>
        </w:rPr>
        <w:t xml:space="preserve"> Н.Б. Преимущества и угрозы вхождения Кыргызстана в Таможенный Союз</w:t>
      </w:r>
      <w:r>
        <w:rPr>
          <w:sz w:val="28"/>
          <w:szCs w:val="28"/>
          <w:lang w:val="ky-KG"/>
        </w:rPr>
        <w:t xml:space="preserve"> </w:t>
      </w:r>
      <w:r w:rsidRPr="000A06A0">
        <w:rPr>
          <w:sz w:val="28"/>
          <w:szCs w:val="28"/>
        </w:rPr>
        <w:t>[</w:t>
      </w:r>
      <w:r>
        <w:rPr>
          <w:sz w:val="28"/>
          <w:szCs w:val="28"/>
        </w:rPr>
        <w:t>Текст</w:t>
      </w:r>
      <w:r w:rsidRPr="000A06A0">
        <w:rPr>
          <w:sz w:val="28"/>
          <w:szCs w:val="28"/>
        </w:rPr>
        <w:t>]</w:t>
      </w:r>
      <w:r>
        <w:rPr>
          <w:sz w:val="28"/>
          <w:szCs w:val="28"/>
        </w:rPr>
        <w:t>/</w:t>
      </w:r>
      <w:r w:rsidRPr="000A06A0">
        <w:rPr>
          <w:sz w:val="28"/>
          <w:szCs w:val="28"/>
        </w:rPr>
        <w:t>Н.Б</w:t>
      </w:r>
      <w:r w:rsidRPr="009A0DA9">
        <w:rPr>
          <w:sz w:val="28"/>
          <w:szCs w:val="28"/>
        </w:rPr>
        <w:t xml:space="preserve"> </w:t>
      </w:r>
      <w:r w:rsidRPr="000A06A0">
        <w:rPr>
          <w:sz w:val="28"/>
          <w:szCs w:val="28"/>
        </w:rPr>
        <w:t>Нарматова</w:t>
      </w:r>
      <w:r>
        <w:rPr>
          <w:sz w:val="28"/>
          <w:szCs w:val="28"/>
          <w:lang w:val="ky-KG"/>
        </w:rPr>
        <w:t xml:space="preserve">  //</w:t>
      </w:r>
      <w:r>
        <w:rPr>
          <w:sz w:val="28"/>
          <w:szCs w:val="28"/>
        </w:rPr>
        <w:t xml:space="preserve"> </w:t>
      </w:r>
      <w:r w:rsidRPr="007055CE">
        <w:rPr>
          <w:sz w:val="28"/>
          <w:szCs w:val="28"/>
        </w:rPr>
        <w:t>Социальные и гуманитарные науки</w:t>
      </w:r>
      <w:r w:rsidRPr="007A7EA7">
        <w:rPr>
          <w:sz w:val="28"/>
          <w:szCs w:val="28"/>
        </w:rPr>
        <w:t>.</w:t>
      </w:r>
      <w:r>
        <w:rPr>
          <w:sz w:val="28"/>
          <w:szCs w:val="28"/>
        </w:rPr>
        <w:t xml:space="preserve"> - </w:t>
      </w:r>
      <w:r w:rsidRPr="007A7EA7">
        <w:rPr>
          <w:sz w:val="28"/>
          <w:szCs w:val="28"/>
        </w:rPr>
        <w:t xml:space="preserve">  </w:t>
      </w:r>
      <w:r>
        <w:rPr>
          <w:sz w:val="28"/>
          <w:szCs w:val="28"/>
        </w:rPr>
        <w:t>Бишкек.:</w:t>
      </w:r>
      <w:r w:rsidRPr="007A7EA7">
        <w:rPr>
          <w:sz w:val="28"/>
          <w:szCs w:val="28"/>
        </w:rPr>
        <w:t xml:space="preserve"> </w:t>
      </w:r>
      <w:r>
        <w:rPr>
          <w:sz w:val="28"/>
          <w:szCs w:val="28"/>
        </w:rPr>
        <w:t xml:space="preserve">2012. - </w:t>
      </w:r>
      <w:r w:rsidRPr="007A7EA7">
        <w:rPr>
          <w:sz w:val="28"/>
          <w:szCs w:val="28"/>
        </w:rPr>
        <w:t xml:space="preserve">№ </w:t>
      </w:r>
      <w:r>
        <w:rPr>
          <w:sz w:val="28"/>
          <w:szCs w:val="28"/>
        </w:rPr>
        <w:t>1-2. - с</w:t>
      </w:r>
      <w:r w:rsidRPr="007A7EA7">
        <w:rPr>
          <w:sz w:val="28"/>
          <w:szCs w:val="28"/>
        </w:rPr>
        <w:t xml:space="preserve">. </w:t>
      </w:r>
      <w:r>
        <w:rPr>
          <w:sz w:val="28"/>
          <w:szCs w:val="28"/>
        </w:rPr>
        <w:t>89-92</w:t>
      </w:r>
      <w:r w:rsidRPr="007A7EA7">
        <w:rPr>
          <w:sz w:val="28"/>
          <w:szCs w:val="28"/>
        </w:rPr>
        <w:t>.</w:t>
      </w:r>
    </w:p>
    <w:p w:rsidR="0091337F" w:rsidRDefault="0091337F" w:rsidP="0091337F">
      <w:pPr>
        <w:pStyle w:val="af8"/>
        <w:numPr>
          <w:ilvl w:val="0"/>
          <w:numId w:val="8"/>
        </w:numPr>
        <w:spacing w:before="240" w:line="240" w:lineRule="auto"/>
        <w:jc w:val="both"/>
        <w:rPr>
          <w:sz w:val="28"/>
          <w:szCs w:val="28"/>
        </w:rPr>
      </w:pPr>
      <w:r w:rsidRPr="007A5145">
        <w:rPr>
          <w:sz w:val="28"/>
          <w:szCs w:val="28"/>
          <w:lang w:val="ky-KG"/>
        </w:rPr>
        <w:t>Нарматова</w:t>
      </w:r>
      <w:r>
        <w:rPr>
          <w:sz w:val="28"/>
          <w:szCs w:val="28"/>
          <w:lang w:val="ky-KG"/>
        </w:rPr>
        <w:t xml:space="preserve">, </w:t>
      </w:r>
      <w:r w:rsidRPr="007A5145">
        <w:rPr>
          <w:sz w:val="28"/>
          <w:szCs w:val="28"/>
          <w:lang w:val="ky-KG"/>
        </w:rPr>
        <w:t xml:space="preserve"> Н.Б. Интеграция Кыргызстана в Таможенный Союз: Проб</w:t>
      </w:r>
      <w:r>
        <w:rPr>
          <w:sz w:val="28"/>
          <w:szCs w:val="28"/>
          <w:lang w:val="ky-KG"/>
        </w:rPr>
        <w:t xml:space="preserve">лемы и перспективы  </w:t>
      </w:r>
      <w:r w:rsidRPr="000A06A0">
        <w:rPr>
          <w:sz w:val="28"/>
          <w:szCs w:val="28"/>
        </w:rPr>
        <w:t>[</w:t>
      </w:r>
      <w:r>
        <w:rPr>
          <w:sz w:val="28"/>
          <w:szCs w:val="28"/>
        </w:rPr>
        <w:t>Текст</w:t>
      </w:r>
      <w:r w:rsidRPr="000A06A0">
        <w:rPr>
          <w:sz w:val="28"/>
          <w:szCs w:val="28"/>
        </w:rPr>
        <w:t>]</w:t>
      </w:r>
      <w:r>
        <w:rPr>
          <w:sz w:val="28"/>
          <w:szCs w:val="28"/>
        </w:rPr>
        <w:t>/</w:t>
      </w:r>
      <w:r w:rsidRPr="000A06A0">
        <w:rPr>
          <w:sz w:val="28"/>
          <w:szCs w:val="28"/>
        </w:rPr>
        <w:t>Н.Б</w:t>
      </w:r>
      <w:r w:rsidRPr="009A0DA9">
        <w:rPr>
          <w:sz w:val="28"/>
          <w:szCs w:val="28"/>
        </w:rPr>
        <w:t xml:space="preserve"> </w:t>
      </w:r>
      <w:r w:rsidRPr="000A06A0">
        <w:rPr>
          <w:sz w:val="28"/>
          <w:szCs w:val="28"/>
        </w:rPr>
        <w:t>Нарматова</w:t>
      </w:r>
      <w:r>
        <w:rPr>
          <w:sz w:val="28"/>
          <w:szCs w:val="28"/>
          <w:lang w:val="ky-KG"/>
        </w:rPr>
        <w:t xml:space="preserve"> //</w:t>
      </w:r>
      <w:r>
        <w:rPr>
          <w:sz w:val="28"/>
          <w:szCs w:val="28"/>
        </w:rPr>
        <w:t xml:space="preserve">  </w:t>
      </w:r>
      <w:r w:rsidRPr="007A5145">
        <w:rPr>
          <w:sz w:val="28"/>
          <w:szCs w:val="28"/>
          <w:lang w:val="ky-KG"/>
        </w:rPr>
        <w:t>Вестник КРСУ</w:t>
      </w:r>
      <w:r w:rsidRPr="007A7EA7">
        <w:rPr>
          <w:sz w:val="28"/>
          <w:szCs w:val="28"/>
        </w:rPr>
        <w:t>.</w:t>
      </w:r>
      <w:r>
        <w:rPr>
          <w:sz w:val="28"/>
          <w:szCs w:val="28"/>
        </w:rPr>
        <w:t xml:space="preserve"> - </w:t>
      </w:r>
      <w:r w:rsidRPr="007A7EA7">
        <w:rPr>
          <w:sz w:val="28"/>
          <w:szCs w:val="28"/>
        </w:rPr>
        <w:t xml:space="preserve">  </w:t>
      </w:r>
      <w:r>
        <w:rPr>
          <w:sz w:val="28"/>
          <w:szCs w:val="28"/>
        </w:rPr>
        <w:t>Бишкек.:</w:t>
      </w:r>
      <w:r w:rsidRPr="007A7EA7">
        <w:rPr>
          <w:sz w:val="28"/>
          <w:szCs w:val="28"/>
        </w:rPr>
        <w:t xml:space="preserve"> </w:t>
      </w:r>
      <w:r>
        <w:rPr>
          <w:sz w:val="28"/>
          <w:szCs w:val="28"/>
        </w:rPr>
        <w:t xml:space="preserve">2012. - </w:t>
      </w:r>
      <w:r w:rsidRPr="007A7EA7">
        <w:rPr>
          <w:sz w:val="28"/>
          <w:szCs w:val="28"/>
        </w:rPr>
        <w:t xml:space="preserve">№ </w:t>
      </w:r>
      <w:r>
        <w:rPr>
          <w:sz w:val="28"/>
          <w:szCs w:val="28"/>
        </w:rPr>
        <w:t>11. - с</w:t>
      </w:r>
      <w:r w:rsidRPr="007A7EA7">
        <w:rPr>
          <w:sz w:val="28"/>
          <w:szCs w:val="28"/>
        </w:rPr>
        <w:t xml:space="preserve">. </w:t>
      </w:r>
      <w:r>
        <w:rPr>
          <w:sz w:val="28"/>
          <w:szCs w:val="28"/>
        </w:rPr>
        <w:t>117-120</w:t>
      </w:r>
      <w:r w:rsidRPr="007A7EA7">
        <w:rPr>
          <w:sz w:val="28"/>
          <w:szCs w:val="28"/>
        </w:rPr>
        <w:t>.</w:t>
      </w:r>
    </w:p>
    <w:p w:rsidR="0091337F" w:rsidRDefault="0091337F" w:rsidP="0091337F">
      <w:pPr>
        <w:pStyle w:val="af8"/>
        <w:numPr>
          <w:ilvl w:val="0"/>
          <w:numId w:val="8"/>
        </w:numPr>
        <w:spacing w:before="240" w:line="240" w:lineRule="auto"/>
        <w:jc w:val="both"/>
        <w:rPr>
          <w:sz w:val="28"/>
          <w:szCs w:val="28"/>
        </w:rPr>
      </w:pPr>
      <w:r w:rsidRPr="007A5145">
        <w:rPr>
          <w:sz w:val="28"/>
          <w:szCs w:val="28"/>
          <w:lang w:val="ky-KG"/>
        </w:rPr>
        <w:t>Нарматова</w:t>
      </w:r>
      <w:r>
        <w:rPr>
          <w:sz w:val="28"/>
          <w:szCs w:val="28"/>
          <w:lang w:val="ky-KG"/>
        </w:rPr>
        <w:t>,</w:t>
      </w:r>
      <w:r w:rsidRPr="007A5145">
        <w:rPr>
          <w:sz w:val="28"/>
          <w:szCs w:val="28"/>
          <w:lang w:val="ky-KG"/>
        </w:rPr>
        <w:t xml:space="preserve"> Н.Б. Участие Кыргызста</w:t>
      </w:r>
      <w:r>
        <w:rPr>
          <w:sz w:val="28"/>
          <w:szCs w:val="28"/>
          <w:lang w:val="ky-KG"/>
        </w:rPr>
        <w:t xml:space="preserve">на в интеграционных процессах </w:t>
      </w:r>
      <w:r w:rsidRPr="000A06A0">
        <w:rPr>
          <w:sz w:val="28"/>
          <w:szCs w:val="28"/>
        </w:rPr>
        <w:t>[</w:t>
      </w:r>
      <w:r>
        <w:rPr>
          <w:sz w:val="28"/>
          <w:szCs w:val="28"/>
        </w:rPr>
        <w:t>Текст</w:t>
      </w:r>
      <w:r w:rsidRPr="000A06A0">
        <w:rPr>
          <w:sz w:val="28"/>
          <w:szCs w:val="28"/>
        </w:rPr>
        <w:t>]</w:t>
      </w:r>
      <w:r>
        <w:rPr>
          <w:sz w:val="28"/>
          <w:szCs w:val="28"/>
        </w:rPr>
        <w:t>/</w:t>
      </w:r>
      <w:r w:rsidRPr="000A06A0">
        <w:rPr>
          <w:sz w:val="28"/>
          <w:szCs w:val="28"/>
        </w:rPr>
        <w:t>Н.Б</w:t>
      </w:r>
      <w:r w:rsidRPr="009A0DA9">
        <w:rPr>
          <w:sz w:val="28"/>
          <w:szCs w:val="28"/>
        </w:rPr>
        <w:t xml:space="preserve"> </w:t>
      </w:r>
      <w:r w:rsidRPr="000A06A0">
        <w:rPr>
          <w:sz w:val="28"/>
          <w:szCs w:val="28"/>
        </w:rPr>
        <w:t>Нарматова</w:t>
      </w:r>
      <w:r>
        <w:rPr>
          <w:sz w:val="28"/>
          <w:szCs w:val="28"/>
          <w:lang w:val="ky-KG"/>
        </w:rPr>
        <w:t xml:space="preserve"> //</w:t>
      </w:r>
      <w:r>
        <w:rPr>
          <w:sz w:val="28"/>
          <w:szCs w:val="28"/>
        </w:rPr>
        <w:t xml:space="preserve">  </w:t>
      </w:r>
      <w:r w:rsidRPr="007A5145">
        <w:rPr>
          <w:sz w:val="28"/>
          <w:szCs w:val="28"/>
          <w:lang w:val="ky-KG"/>
        </w:rPr>
        <w:t>Вестник КРСУ</w:t>
      </w:r>
      <w:r w:rsidRPr="007A7EA7">
        <w:rPr>
          <w:sz w:val="28"/>
          <w:szCs w:val="28"/>
        </w:rPr>
        <w:t>.</w:t>
      </w:r>
      <w:r>
        <w:rPr>
          <w:sz w:val="28"/>
          <w:szCs w:val="28"/>
        </w:rPr>
        <w:t xml:space="preserve"> - </w:t>
      </w:r>
      <w:r w:rsidRPr="007A7EA7">
        <w:rPr>
          <w:sz w:val="28"/>
          <w:szCs w:val="28"/>
        </w:rPr>
        <w:t xml:space="preserve">  </w:t>
      </w:r>
      <w:r>
        <w:rPr>
          <w:sz w:val="28"/>
          <w:szCs w:val="28"/>
        </w:rPr>
        <w:t>Бишкек.:</w:t>
      </w:r>
      <w:r w:rsidRPr="007A7EA7">
        <w:rPr>
          <w:sz w:val="28"/>
          <w:szCs w:val="28"/>
        </w:rPr>
        <w:t xml:space="preserve"> </w:t>
      </w:r>
      <w:r>
        <w:rPr>
          <w:sz w:val="28"/>
          <w:szCs w:val="28"/>
        </w:rPr>
        <w:t xml:space="preserve">2012. - </w:t>
      </w:r>
      <w:r w:rsidRPr="007A7EA7">
        <w:rPr>
          <w:sz w:val="28"/>
          <w:szCs w:val="28"/>
        </w:rPr>
        <w:t xml:space="preserve">№ </w:t>
      </w:r>
      <w:r>
        <w:rPr>
          <w:sz w:val="28"/>
          <w:szCs w:val="28"/>
        </w:rPr>
        <w:t>11. - с</w:t>
      </w:r>
      <w:r w:rsidRPr="007A7EA7">
        <w:rPr>
          <w:sz w:val="28"/>
          <w:szCs w:val="28"/>
        </w:rPr>
        <w:t xml:space="preserve">. </w:t>
      </w:r>
      <w:r>
        <w:rPr>
          <w:sz w:val="28"/>
          <w:szCs w:val="28"/>
        </w:rPr>
        <w:t>120-123</w:t>
      </w:r>
      <w:r w:rsidRPr="007A7EA7">
        <w:rPr>
          <w:sz w:val="28"/>
          <w:szCs w:val="28"/>
        </w:rPr>
        <w:t>.</w:t>
      </w:r>
    </w:p>
    <w:p w:rsidR="0091337F" w:rsidRDefault="0091337F" w:rsidP="0091337F">
      <w:pPr>
        <w:pStyle w:val="af8"/>
        <w:numPr>
          <w:ilvl w:val="0"/>
          <w:numId w:val="8"/>
        </w:numPr>
        <w:spacing w:before="240" w:line="240" w:lineRule="auto"/>
        <w:jc w:val="both"/>
        <w:rPr>
          <w:sz w:val="28"/>
          <w:szCs w:val="28"/>
        </w:rPr>
      </w:pPr>
      <w:r w:rsidRPr="007A5145">
        <w:rPr>
          <w:sz w:val="28"/>
          <w:szCs w:val="28"/>
          <w:lang w:val="ky-KG"/>
        </w:rPr>
        <w:t xml:space="preserve">Нарматова Н.Б. </w:t>
      </w:r>
      <w:r w:rsidRPr="007A5145">
        <w:rPr>
          <w:sz w:val="28"/>
          <w:szCs w:val="28"/>
        </w:rPr>
        <w:t>Укрепление институциональных основ региональной интеграции</w:t>
      </w:r>
      <w:r>
        <w:rPr>
          <w:sz w:val="28"/>
          <w:szCs w:val="28"/>
        </w:rPr>
        <w:t xml:space="preserve">  </w:t>
      </w:r>
      <w:r w:rsidRPr="000A06A0">
        <w:rPr>
          <w:sz w:val="28"/>
          <w:szCs w:val="28"/>
        </w:rPr>
        <w:t>[</w:t>
      </w:r>
      <w:r>
        <w:rPr>
          <w:sz w:val="28"/>
          <w:szCs w:val="28"/>
        </w:rPr>
        <w:t>Текст</w:t>
      </w:r>
      <w:r w:rsidRPr="000A06A0">
        <w:rPr>
          <w:sz w:val="28"/>
          <w:szCs w:val="28"/>
        </w:rPr>
        <w:t>]</w:t>
      </w:r>
      <w:r>
        <w:rPr>
          <w:sz w:val="28"/>
          <w:szCs w:val="28"/>
        </w:rPr>
        <w:t>/</w:t>
      </w:r>
      <w:r w:rsidRPr="000A06A0">
        <w:rPr>
          <w:sz w:val="28"/>
          <w:szCs w:val="28"/>
        </w:rPr>
        <w:t>Н.Б</w:t>
      </w:r>
      <w:r w:rsidRPr="009A0DA9">
        <w:rPr>
          <w:sz w:val="28"/>
          <w:szCs w:val="28"/>
        </w:rPr>
        <w:t xml:space="preserve"> </w:t>
      </w:r>
      <w:r w:rsidRPr="000A06A0">
        <w:rPr>
          <w:sz w:val="28"/>
          <w:szCs w:val="28"/>
        </w:rPr>
        <w:t>Нарматова</w:t>
      </w:r>
      <w:r>
        <w:rPr>
          <w:sz w:val="28"/>
          <w:szCs w:val="28"/>
          <w:lang w:val="ky-KG"/>
        </w:rPr>
        <w:t xml:space="preserve">  //</w:t>
      </w:r>
      <w:r>
        <w:rPr>
          <w:sz w:val="28"/>
          <w:szCs w:val="28"/>
        </w:rPr>
        <w:t xml:space="preserve">  </w:t>
      </w:r>
      <w:r w:rsidRPr="007A5145">
        <w:rPr>
          <w:sz w:val="28"/>
          <w:szCs w:val="28"/>
        </w:rPr>
        <w:t>Известия вузов </w:t>
      </w:r>
      <w:r w:rsidRPr="007A7EA7">
        <w:rPr>
          <w:sz w:val="28"/>
          <w:szCs w:val="28"/>
        </w:rPr>
        <w:t>.</w:t>
      </w:r>
      <w:r>
        <w:rPr>
          <w:sz w:val="28"/>
          <w:szCs w:val="28"/>
        </w:rPr>
        <w:t xml:space="preserve"> - </w:t>
      </w:r>
      <w:r w:rsidRPr="007A7EA7">
        <w:rPr>
          <w:sz w:val="28"/>
          <w:szCs w:val="28"/>
        </w:rPr>
        <w:t xml:space="preserve">  </w:t>
      </w:r>
      <w:r>
        <w:rPr>
          <w:sz w:val="28"/>
          <w:szCs w:val="28"/>
        </w:rPr>
        <w:t>Бишкек.:</w:t>
      </w:r>
      <w:r w:rsidRPr="007A7EA7">
        <w:rPr>
          <w:sz w:val="28"/>
          <w:szCs w:val="28"/>
        </w:rPr>
        <w:t xml:space="preserve"> </w:t>
      </w:r>
      <w:r>
        <w:rPr>
          <w:sz w:val="28"/>
          <w:szCs w:val="28"/>
        </w:rPr>
        <w:t>2012. - № 5. - с</w:t>
      </w:r>
      <w:r w:rsidRPr="007A7EA7">
        <w:rPr>
          <w:sz w:val="28"/>
          <w:szCs w:val="28"/>
        </w:rPr>
        <w:t xml:space="preserve">. </w:t>
      </w:r>
      <w:r>
        <w:rPr>
          <w:sz w:val="28"/>
          <w:szCs w:val="28"/>
        </w:rPr>
        <w:t>61-63</w:t>
      </w:r>
      <w:r w:rsidRPr="007A7EA7">
        <w:rPr>
          <w:sz w:val="28"/>
          <w:szCs w:val="28"/>
        </w:rPr>
        <w:t>.</w:t>
      </w:r>
    </w:p>
    <w:p w:rsidR="0091337F" w:rsidRDefault="0091337F" w:rsidP="00A86953">
      <w:pPr>
        <w:pStyle w:val="af8"/>
        <w:numPr>
          <w:ilvl w:val="0"/>
          <w:numId w:val="8"/>
        </w:numPr>
        <w:spacing w:before="240" w:line="240" w:lineRule="auto"/>
        <w:contextualSpacing/>
        <w:jc w:val="both"/>
        <w:rPr>
          <w:sz w:val="28"/>
          <w:szCs w:val="28"/>
        </w:rPr>
      </w:pPr>
      <w:r w:rsidRPr="007A5145">
        <w:rPr>
          <w:sz w:val="28"/>
          <w:szCs w:val="28"/>
        </w:rPr>
        <w:t>Нарматова Н.Б. Развитие региональной интеграции - продолжение идеи ЕВРАЗИЙСТВА</w:t>
      </w:r>
      <w:r>
        <w:rPr>
          <w:sz w:val="28"/>
          <w:szCs w:val="28"/>
        </w:rPr>
        <w:t xml:space="preserve"> </w:t>
      </w:r>
      <w:r w:rsidRPr="000A06A0">
        <w:rPr>
          <w:sz w:val="28"/>
          <w:szCs w:val="28"/>
        </w:rPr>
        <w:t>[</w:t>
      </w:r>
      <w:r>
        <w:rPr>
          <w:sz w:val="28"/>
          <w:szCs w:val="28"/>
        </w:rPr>
        <w:t>Текст</w:t>
      </w:r>
      <w:r w:rsidRPr="000A06A0">
        <w:rPr>
          <w:sz w:val="28"/>
          <w:szCs w:val="28"/>
        </w:rPr>
        <w:t>]</w:t>
      </w:r>
      <w:r>
        <w:rPr>
          <w:sz w:val="28"/>
          <w:szCs w:val="28"/>
        </w:rPr>
        <w:t>/</w:t>
      </w:r>
      <w:r w:rsidRPr="000A06A0">
        <w:rPr>
          <w:sz w:val="28"/>
          <w:szCs w:val="28"/>
        </w:rPr>
        <w:t>Н.Б</w:t>
      </w:r>
      <w:r w:rsidRPr="009A0DA9">
        <w:rPr>
          <w:sz w:val="28"/>
          <w:szCs w:val="28"/>
        </w:rPr>
        <w:t xml:space="preserve"> </w:t>
      </w:r>
      <w:r w:rsidRPr="000A06A0">
        <w:rPr>
          <w:sz w:val="28"/>
          <w:szCs w:val="28"/>
        </w:rPr>
        <w:t>Нарматова</w:t>
      </w:r>
      <w:r>
        <w:rPr>
          <w:sz w:val="28"/>
          <w:szCs w:val="28"/>
          <w:lang w:val="ky-KG"/>
        </w:rPr>
        <w:t xml:space="preserve"> //</w:t>
      </w:r>
      <w:r>
        <w:rPr>
          <w:sz w:val="28"/>
          <w:szCs w:val="28"/>
        </w:rPr>
        <w:t xml:space="preserve">  Известия вузов</w:t>
      </w:r>
      <w:r w:rsidRPr="007A7EA7">
        <w:rPr>
          <w:sz w:val="28"/>
          <w:szCs w:val="28"/>
        </w:rPr>
        <w:t>.</w:t>
      </w:r>
      <w:r>
        <w:rPr>
          <w:sz w:val="28"/>
          <w:szCs w:val="28"/>
        </w:rPr>
        <w:t xml:space="preserve"> - </w:t>
      </w:r>
      <w:r w:rsidRPr="007A7EA7">
        <w:rPr>
          <w:sz w:val="28"/>
          <w:szCs w:val="28"/>
        </w:rPr>
        <w:t xml:space="preserve">  </w:t>
      </w:r>
      <w:r>
        <w:rPr>
          <w:sz w:val="28"/>
          <w:szCs w:val="28"/>
        </w:rPr>
        <w:t>Бишкек.:</w:t>
      </w:r>
      <w:r w:rsidRPr="007A7EA7">
        <w:rPr>
          <w:sz w:val="28"/>
          <w:szCs w:val="28"/>
        </w:rPr>
        <w:t xml:space="preserve"> </w:t>
      </w:r>
      <w:r>
        <w:rPr>
          <w:sz w:val="28"/>
          <w:szCs w:val="28"/>
        </w:rPr>
        <w:t>2012. - № 5. - с</w:t>
      </w:r>
      <w:r w:rsidRPr="007A7EA7">
        <w:rPr>
          <w:sz w:val="28"/>
          <w:szCs w:val="28"/>
        </w:rPr>
        <w:t xml:space="preserve">. </w:t>
      </w:r>
      <w:r>
        <w:rPr>
          <w:sz w:val="28"/>
          <w:szCs w:val="28"/>
        </w:rPr>
        <w:t>67-69</w:t>
      </w:r>
      <w:r w:rsidRPr="007A7EA7">
        <w:rPr>
          <w:sz w:val="28"/>
          <w:szCs w:val="28"/>
        </w:rPr>
        <w:t>.</w:t>
      </w:r>
    </w:p>
    <w:p w:rsidR="0091337F" w:rsidRPr="008862FE" w:rsidRDefault="007568F9" w:rsidP="00A86953">
      <w:pPr>
        <w:numPr>
          <w:ilvl w:val="0"/>
          <w:numId w:val="8"/>
        </w:numPr>
        <w:spacing w:line="240" w:lineRule="auto"/>
        <w:ind w:left="357" w:hanging="357"/>
        <w:contextualSpacing/>
        <w:jc w:val="both"/>
        <w:rPr>
          <w:rFonts w:ascii="Times New Roman" w:hAnsi="Times New Roman"/>
          <w:sz w:val="28"/>
          <w:szCs w:val="28"/>
          <w:lang w:val="ky-KG"/>
        </w:rPr>
      </w:pPr>
      <w:r>
        <w:rPr>
          <w:rFonts w:ascii="Times New Roman" w:hAnsi="Times New Roman"/>
          <w:sz w:val="28"/>
          <w:szCs w:val="28"/>
        </w:rPr>
        <w:t>Нарматова</w:t>
      </w:r>
      <w:r w:rsidR="0091337F" w:rsidRPr="008862FE">
        <w:rPr>
          <w:rFonts w:ascii="Times New Roman" w:hAnsi="Times New Roman"/>
          <w:sz w:val="28"/>
          <w:szCs w:val="28"/>
        </w:rPr>
        <w:t xml:space="preserve"> Н.Б. </w:t>
      </w:r>
      <w:r w:rsidR="0091337F" w:rsidRPr="008862FE">
        <w:rPr>
          <w:rFonts w:ascii="Times New Roman" w:hAnsi="Times New Roman"/>
          <w:sz w:val="28"/>
          <w:szCs w:val="28"/>
          <w:lang w:val="ky-KG"/>
        </w:rPr>
        <w:t>Участие Кыргызстана в интеграционных объединениях</w:t>
      </w:r>
      <w:r w:rsidR="0091337F" w:rsidRPr="008862FE">
        <w:rPr>
          <w:rFonts w:ascii="Times New Roman" w:hAnsi="Times New Roman"/>
          <w:sz w:val="28"/>
          <w:szCs w:val="28"/>
        </w:rPr>
        <w:t xml:space="preserve"> [Текст]/Н.Б Нарматова</w:t>
      </w:r>
      <w:r w:rsidR="0091337F">
        <w:rPr>
          <w:rFonts w:ascii="Times New Roman" w:hAnsi="Times New Roman"/>
          <w:sz w:val="28"/>
          <w:szCs w:val="28"/>
          <w:lang w:val="ky-KG"/>
        </w:rPr>
        <w:t xml:space="preserve"> //</w:t>
      </w:r>
      <w:r w:rsidR="0091337F" w:rsidRPr="008862FE">
        <w:rPr>
          <w:rFonts w:ascii="Times New Roman" w:hAnsi="Times New Roman"/>
          <w:sz w:val="28"/>
          <w:szCs w:val="28"/>
        </w:rPr>
        <w:t xml:space="preserve"> </w:t>
      </w:r>
      <w:r w:rsidR="0091337F" w:rsidRPr="008862FE">
        <w:rPr>
          <w:rFonts w:ascii="Times New Roman" w:hAnsi="Times New Roman"/>
          <w:sz w:val="28"/>
          <w:szCs w:val="28"/>
          <w:lang w:val="ky-KG"/>
        </w:rPr>
        <w:t>Хабаршы-Вестник</w:t>
      </w:r>
      <w:r w:rsidR="0091337F" w:rsidRPr="008862FE">
        <w:rPr>
          <w:rFonts w:ascii="Times New Roman" w:hAnsi="Times New Roman"/>
          <w:sz w:val="28"/>
          <w:szCs w:val="28"/>
        </w:rPr>
        <w:t>. -  Алматы.: 2012. - № 2 (38). - с. 96-102.</w:t>
      </w:r>
    </w:p>
    <w:p w:rsidR="0091337F" w:rsidRPr="008862FE" w:rsidRDefault="0091337F" w:rsidP="00A86953">
      <w:pPr>
        <w:numPr>
          <w:ilvl w:val="0"/>
          <w:numId w:val="8"/>
        </w:numPr>
        <w:spacing w:line="240" w:lineRule="auto"/>
        <w:ind w:left="357" w:hanging="357"/>
        <w:contextualSpacing/>
        <w:jc w:val="both"/>
        <w:rPr>
          <w:rFonts w:ascii="Times New Roman" w:hAnsi="Times New Roman"/>
          <w:sz w:val="28"/>
          <w:szCs w:val="28"/>
          <w:lang w:val="ky-KG"/>
        </w:rPr>
      </w:pPr>
      <w:r w:rsidRPr="008862FE">
        <w:rPr>
          <w:rFonts w:ascii="Times New Roman" w:hAnsi="Times New Roman"/>
          <w:sz w:val="28"/>
          <w:szCs w:val="28"/>
          <w:lang w:val="ky-KG"/>
        </w:rPr>
        <w:t xml:space="preserve">Нарматова, Н.Б. Влияние деятельности таможенного союза на развитие внешенеэкономических отношений на современном этапе </w:t>
      </w:r>
      <w:r>
        <w:rPr>
          <w:rFonts w:ascii="Times New Roman" w:hAnsi="Times New Roman"/>
          <w:sz w:val="28"/>
          <w:szCs w:val="28"/>
        </w:rPr>
        <w:t>[Текст]/Н.Б Нарматова</w:t>
      </w:r>
      <w:r>
        <w:rPr>
          <w:rFonts w:ascii="Times New Roman" w:hAnsi="Times New Roman"/>
          <w:sz w:val="28"/>
          <w:szCs w:val="28"/>
          <w:lang w:val="ky-KG"/>
        </w:rPr>
        <w:t xml:space="preserve">  //</w:t>
      </w:r>
      <w:r w:rsidRPr="008862FE">
        <w:rPr>
          <w:rFonts w:ascii="Times New Roman" w:hAnsi="Times New Roman"/>
          <w:sz w:val="28"/>
          <w:szCs w:val="28"/>
        </w:rPr>
        <w:t xml:space="preserve">  </w:t>
      </w:r>
      <w:r w:rsidRPr="008862FE">
        <w:rPr>
          <w:rFonts w:ascii="Times New Roman" w:hAnsi="Times New Roman"/>
          <w:sz w:val="28"/>
          <w:szCs w:val="28"/>
          <w:lang w:val="ky-KG"/>
        </w:rPr>
        <w:t>Хабаршы-Вестник</w:t>
      </w:r>
      <w:r w:rsidRPr="008862FE">
        <w:rPr>
          <w:rFonts w:ascii="Times New Roman" w:hAnsi="Times New Roman"/>
          <w:sz w:val="28"/>
          <w:szCs w:val="28"/>
        </w:rPr>
        <w:t>. -  Алматы.: 2012. - № 2 (38). - с. 102-107.</w:t>
      </w:r>
    </w:p>
    <w:p w:rsidR="0091337F" w:rsidRDefault="0091337F" w:rsidP="00A86953">
      <w:pPr>
        <w:pStyle w:val="af8"/>
        <w:numPr>
          <w:ilvl w:val="0"/>
          <w:numId w:val="8"/>
        </w:numPr>
        <w:spacing w:before="240" w:line="240" w:lineRule="auto"/>
        <w:ind w:left="357" w:hanging="357"/>
        <w:contextualSpacing/>
        <w:jc w:val="both"/>
        <w:rPr>
          <w:sz w:val="28"/>
          <w:szCs w:val="28"/>
        </w:rPr>
      </w:pPr>
      <w:r w:rsidRPr="002C1C32">
        <w:rPr>
          <w:sz w:val="28"/>
          <w:szCs w:val="28"/>
          <w:lang w:val="ky-KG"/>
        </w:rPr>
        <w:t>Нарматова</w:t>
      </w:r>
      <w:r>
        <w:rPr>
          <w:sz w:val="28"/>
          <w:szCs w:val="28"/>
          <w:lang w:val="ky-KG"/>
        </w:rPr>
        <w:t>,</w:t>
      </w:r>
      <w:r w:rsidRPr="002C1C32">
        <w:rPr>
          <w:sz w:val="28"/>
          <w:szCs w:val="28"/>
          <w:lang w:val="ky-KG"/>
        </w:rPr>
        <w:t xml:space="preserve"> Н.Б. </w:t>
      </w:r>
      <w:r w:rsidRPr="002C1C32">
        <w:rPr>
          <w:sz w:val="28"/>
          <w:szCs w:val="28"/>
        </w:rPr>
        <w:t>Роль Международных объединений в интеграционных процессах</w:t>
      </w:r>
      <w:r>
        <w:rPr>
          <w:sz w:val="28"/>
          <w:szCs w:val="28"/>
        </w:rPr>
        <w:t xml:space="preserve"> </w:t>
      </w:r>
      <w:r w:rsidRPr="000A06A0">
        <w:rPr>
          <w:sz w:val="28"/>
          <w:szCs w:val="28"/>
        </w:rPr>
        <w:t>[</w:t>
      </w:r>
      <w:r>
        <w:rPr>
          <w:sz w:val="28"/>
          <w:szCs w:val="28"/>
        </w:rPr>
        <w:t>Текст</w:t>
      </w:r>
      <w:r w:rsidRPr="000A06A0">
        <w:rPr>
          <w:sz w:val="28"/>
          <w:szCs w:val="28"/>
        </w:rPr>
        <w:t>]</w:t>
      </w:r>
      <w:r>
        <w:rPr>
          <w:sz w:val="28"/>
          <w:szCs w:val="28"/>
        </w:rPr>
        <w:t>/</w:t>
      </w:r>
      <w:r w:rsidRPr="000A06A0">
        <w:rPr>
          <w:sz w:val="28"/>
          <w:szCs w:val="28"/>
        </w:rPr>
        <w:t>Н.Б</w:t>
      </w:r>
      <w:r w:rsidRPr="009A0DA9">
        <w:rPr>
          <w:sz w:val="28"/>
          <w:szCs w:val="28"/>
        </w:rPr>
        <w:t xml:space="preserve"> </w:t>
      </w:r>
      <w:r w:rsidRPr="000A06A0">
        <w:rPr>
          <w:sz w:val="28"/>
          <w:szCs w:val="28"/>
        </w:rPr>
        <w:t>Нарматова</w:t>
      </w:r>
      <w:r>
        <w:rPr>
          <w:sz w:val="28"/>
          <w:szCs w:val="28"/>
          <w:lang w:val="ky-KG"/>
        </w:rPr>
        <w:t xml:space="preserve"> //</w:t>
      </w:r>
      <w:r>
        <w:rPr>
          <w:sz w:val="28"/>
          <w:szCs w:val="28"/>
        </w:rPr>
        <w:t xml:space="preserve">  </w:t>
      </w:r>
      <w:r w:rsidRPr="002C1C32">
        <w:rPr>
          <w:sz w:val="28"/>
          <w:szCs w:val="28"/>
        </w:rPr>
        <w:t>Наука и новые технологии</w:t>
      </w:r>
      <w:r w:rsidRPr="007A7EA7">
        <w:rPr>
          <w:sz w:val="28"/>
          <w:szCs w:val="28"/>
        </w:rPr>
        <w:t>.</w:t>
      </w:r>
      <w:r>
        <w:rPr>
          <w:sz w:val="28"/>
          <w:szCs w:val="28"/>
        </w:rPr>
        <w:t xml:space="preserve"> - Бишкек.:</w:t>
      </w:r>
      <w:r w:rsidRPr="007A7EA7">
        <w:rPr>
          <w:sz w:val="28"/>
          <w:szCs w:val="28"/>
        </w:rPr>
        <w:t xml:space="preserve"> </w:t>
      </w:r>
      <w:r>
        <w:rPr>
          <w:sz w:val="28"/>
          <w:szCs w:val="28"/>
        </w:rPr>
        <w:t>2012. - № 6. - с</w:t>
      </w:r>
      <w:r w:rsidRPr="007A7EA7">
        <w:rPr>
          <w:sz w:val="28"/>
          <w:szCs w:val="28"/>
        </w:rPr>
        <w:t xml:space="preserve">. </w:t>
      </w:r>
      <w:r>
        <w:rPr>
          <w:sz w:val="28"/>
          <w:szCs w:val="28"/>
        </w:rPr>
        <w:t>147-150</w:t>
      </w:r>
      <w:r w:rsidRPr="007A7EA7">
        <w:rPr>
          <w:sz w:val="28"/>
          <w:szCs w:val="28"/>
        </w:rPr>
        <w:t>.</w:t>
      </w:r>
    </w:p>
    <w:p w:rsidR="0091337F" w:rsidRDefault="0091337F" w:rsidP="00A86953">
      <w:pPr>
        <w:pStyle w:val="af8"/>
        <w:numPr>
          <w:ilvl w:val="0"/>
          <w:numId w:val="8"/>
        </w:numPr>
        <w:spacing w:before="240" w:line="240" w:lineRule="auto"/>
        <w:ind w:left="357" w:hanging="357"/>
        <w:contextualSpacing/>
        <w:jc w:val="both"/>
        <w:rPr>
          <w:sz w:val="28"/>
          <w:szCs w:val="28"/>
        </w:rPr>
      </w:pPr>
      <w:r w:rsidRPr="002C1C32">
        <w:rPr>
          <w:sz w:val="28"/>
          <w:szCs w:val="28"/>
        </w:rPr>
        <w:t>Нарматова</w:t>
      </w:r>
      <w:r w:rsidR="007568F9">
        <w:rPr>
          <w:sz w:val="28"/>
          <w:szCs w:val="28"/>
        </w:rPr>
        <w:t xml:space="preserve"> </w:t>
      </w:r>
      <w:r w:rsidRPr="002C1C32">
        <w:rPr>
          <w:sz w:val="28"/>
          <w:szCs w:val="28"/>
        </w:rPr>
        <w:t xml:space="preserve">Н.Б. </w:t>
      </w:r>
      <w:r>
        <w:rPr>
          <w:sz w:val="28"/>
          <w:szCs w:val="28"/>
        </w:rPr>
        <w:t xml:space="preserve"> </w:t>
      </w:r>
      <w:r w:rsidRPr="002C1C32">
        <w:rPr>
          <w:sz w:val="28"/>
          <w:szCs w:val="28"/>
        </w:rPr>
        <w:t>Воздействие на институциональное развитие Таможенных Союзов зарубежном и в СНГ</w:t>
      </w:r>
      <w:r>
        <w:rPr>
          <w:sz w:val="28"/>
          <w:szCs w:val="28"/>
        </w:rPr>
        <w:t xml:space="preserve"> </w:t>
      </w:r>
      <w:r w:rsidRPr="000A06A0">
        <w:rPr>
          <w:sz w:val="28"/>
          <w:szCs w:val="28"/>
        </w:rPr>
        <w:t>[</w:t>
      </w:r>
      <w:r>
        <w:rPr>
          <w:sz w:val="28"/>
          <w:szCs w:val="28"/>
        </w:rPr>
        <w:t>Текст</w:t>
      </w:r>
      <w:r w:rsidRPr="000A06A0">
        <w:rPr>
          <w:sz w:val="28"/>
          <w:szCs w:val="28"/>
        </w:rPr>
        <w:t>]</w:t>
      </w:r>
      <w:r>
        <w:rPr>
          <w:sz w:val="28"/>
          <w:szCs w:val="28"/>
        </w:rPr>
        <w:t>/</w:t>
      </w:r>
      <w:r w:rsidRPr="000A06A0">
        <w:rPr>
          <w:sz w:val="28"/>
          <w:szCs w:val="28"/>
        </w:rPr>
        <w:t>Н.Б</w:t>
      </w:r>
      <w:r w:rsidRPr="009A0DA9">
        <w:rPr>
          <w:sz w:val="28"/>
          <w:szCs w:val="28"/>
        </w:rPr>
        <w:t xml:space="preserve"> </w:t>
      </w:r>
      <w:r w:rsidRPr="000A06A0">
        <w:rPr>
          <w:sz w:val="28"/>
          <w:szCs w:val="28"/>
        </w:rPr>
        <w:t>Нарматова</w:t>
      </w:r>
      <w:r>
        <w:rPr>
          <w:sz w:val="28"/>
          <w:szCs w:val="28"/>
          <w:lang w:val="ky-KG"/>
        </w:rPr>
        <w:t xml:space="preserve">  //</w:t>
      </w:r>
      <w:r>
        <w:rPr>
          <w:sz w:val="28"/>
          <w:szCs w:val="28"/>
        </w:rPr>
        <w:t xml:space="preserve"> </w:t>
      </w:r>
      <w:r w:rsidRPr="002C1C32">
        <w:rPr>
          <w:sz w:val="28"/>
          <w:szCs w:val="28"/>
        </w:rPr>
        <w:t>Наука и новые технологии</w:t>
      </w:r>
      <w:r w:rsidRPr="007A7EA7">
        <w:rPr>
          <w:sz w:val="28"/>
          <w:szCs w:val="28"/>
        </w:rPr>
        <w:t>.</w:t>
      </w:r>
      <w:r>
        <w:rPr>
          <w:sz w:val="28"/>
          <w:szCs w:val="28"/>
        </w:rPr>
        <w:t xml:space="preserve"> -  Бишкек.:</w:t>
      </w:r>
      <w:r w:rsidRPr="007A7EA7">
        <w:rPr>
          <w:sz w:val="28"/>
          <w:szCs w:val="28"/>
        </w:rPr>
        <w:t xml:space="preserve"> </w:t>
      </w:r>
      <w:r>
        <w:rPr>
          <w:sz w:val="28"/>
          <w:szCs w:val="28"/>
        </w:rPr>
        <w:t>2012. - № 6. - с</w:t>
      </w:r>
      <w:r w:rsidRPr="007A7EA7">
        <w:rPr>
          <w:sz w:val="28"/>
          <w:szCs w:val="28"/>
        </w:rPr>
        <w:t xml:space="preserve">. </w:t>
      </w:r>
      <w:r>
        <w:rPr>
          <w:sz w:val="28"/>
          <w:szCs w:val="28"/>
        </w:rPr>
        <w:t>161-165</w:t>
      </w:r>
      <w:r w:rsidRPr="007A7EA7">
        <w:rPr>
          <w:sz w:val="28"/>
          <w:szCs w:val="28"/>
        </w:rPr>
        <w:t>.</w:t>
      </w:r>
    </w:p>
    <w:p w:rsidR="0091337F" w:rsidRPr="0008701A" w:rsidRDefault="0091337F" w:rsidP="00A86953">
      <w:pPr>
        <w:pStyle w:val="af8"/>
        <w:numPr>
          <w:ilvl w:val="0"/>
          <w:numId w:val="8"/>
        </w:numPr>
        <w:spacing w:before="240" w:line="240" w:lineRule="auto"/>
        <w:ind w:left="357" w:hanging="357"/>
        <w:contextualSpacing/>
        <w:jc w:val="both"/>
        <w:rPr>
          <w:sz w:val="28"/>
          <w:szCs w:val="28"/>
        </w:rPr>
      </w:pPr>
      <w:r w:rsidRPr="0008701A">
        <w:rPr>
          <w:sz w:val="28"/>
          <w:szCs w:val="28"/>
        </w:rPr>
        <w:t>Нарматова</w:t>
      </w:r>
      <w:r w:rsidR="007568F9">
        <w:rPr>
          <w:sz w:val="28"/>
          <w:szCs w:val="28"/>
        </w:rPr>
        <w:t xml:space="preserve"> </w:t>
      </w:r>
      <w:r w:rsidRPr="0008701A">
        <w:rPr>
          <w:sz w:val="28"/>
          <w:szCs w:val="28"/>
        </w:rPr>
        <w:t>Н.Б.  Вступление Кыргызской Республики в Таможенный Союз [Текст]: спецкурс /Н.Б. Нарматова;  -  Бишкек.:  2013.  – с. 40. - 100 экз.</w:t>
      </w:r>
    </w:p>
    <w:p w:rsidR="0091337F" w:rsidRDefault="0091337F" w:rsidP="00A86953">
      <w:pPr>
        <w:pStyle w:val="af8"/>
        <w:numPr>
          <w:ilvl w:val="0"/>
          <w:numId w:val="8"/>
        </w:numPr>
        <w:spacing w:before="240" w:line="240" w:lineRule="auto"/>
        <w:ind w:left="357" w:hanging="357"/>
        <w:contextualSpacing/>
        <w:jc w:val="both"/>
        <w:rPr>
          <w:sz w:val="28"/>
          <w:szCs w:val="28"/>
        </w:rPr>
      </w:pPr>
      <w:r w:rsidRPr="002C1C32">
        <w:rPr>
          <w:sz w:val="28"/>
          <w:szCs w:val="28"/>
          <w:lang w:val="ky-KG"/>
        </w:rPr>
        <w:t>Нарматова</w:t>
      </w:r>
      <w:r>
        <w:rPr>
          <w:sz w:val="28"/>
          <w:szCs w:val="28"/>
          <w:lang w:val="ky-KG"/>
        </w:rPr>
        <w:t>,</w:t>
      </w:r>
      <w:r w:rsidRPr="002C1C32">
        <w:rPr>
          <w:sz w:val="28"/>
          <w:szCs w:val="28"/>
          <w:lang w:val="ky-KG"/>
        </w:rPr>
        <w:t xml:space="preserve"> Н.Б. </w:t>
      </w:r>
      <w:r w:rsidRPr="002C1C32">
        <w:rPr>
          <w:sz w:val="28"/>
          <w:szCs w:val="28"/>
        </w:rPr>
        <w:t>Анализ международных экономических интеграционных объединений</w:t>
      </w:r>
      <w:r>
        <w:rPr>
          <w:sz w:val="28"/>
          <w:szCs w:val="28"/>
        </w:rPr>
        <w:t xml:space="preserve">   </w:t>
      </w:r>
      <w:r w:rsidRPr="000A06A0">
        <w:rPr>
          <w:sz w:val="28"/>
          <w:szCs w:val="28"/>
        </w:rPr>
        <w:t>[</w:t>
      </w:r>
      <w:r>
        <w:rPr>
          <w:sz w:val="28"/>
          <w:szCs w:val="28"/>
        </w:rPr>
        <w:t>Текст</w:t>
      </w:r>
      <w:r w:rsidRPr="000A06A0">
        <w:rPr>
          <w:sz w:val="28"/>
          <w:szCs w:val="28"/>
        </w:rPr>
        <w:t>]</w:t>
      </w:r>
      <w:r>
        <w:rPr>
          <w:sz w:val="28"/>
          <w:szCs w:val="28"/>
        </w:rPr>
        <w:t>/</w:t>
      </w:r>
      <w:r w:rsidRPr="000A06A0">
        <w:rPr>
          <w:sz w:val="28"/>
          <w:szCs w:val="28"/>
        </w:rPr>
        <w:t>Н.Б</w:t>
      </w:r>
      <w:r w:rsidRPr="009A0DA9">
        <w:rPr>
          <w:sz w:val="28"/>
          <w:szCs w:val="28"/>
        </w:rPr>
        <w:t xml:space="preserve"> </w:t>
      </w:r>
      <w:r w:rsidRPr="000A06A0">
        <w:rPr>
          <w:sz w:val="28"/>
          <w:szCs w:val="28"/>
        </w:rPr>
        <w:t>Нарматова</w:t>
      </w:r>
      <w:r>
        <w:rPr>
          <w:sz w:val="28"/>
          <w:szCs w:val="28"/>
          <w:lang w:val="ky-KG"/>
        </w:rPr>
        <w:t xml:space="preserve"> //</w:t>
      </w:r>
      <w:r>
        <w:rPr>
          <w:sz w:val="28"/>
          <w:szCs w:val="28"/>
        </w:rPr>
        <w:t xml:space="preserve">  </w:t>
      </w:r>
      <w:r w:rsidRPr="002C1C32">
        <w:rPr>
          <w:sz w:val="28"/>
          <w:szCs w:val="28"/>
        </w:rPr>
        <w:t>Известия вузов </w:t>
      </w:r>
      <w:r w:rsidRPr="007A7EA7">
        <w:rPr>
          <w:sz w:val="28"/>
          <w:szCs w:val="28"/>
        </w:rPr>
        <w:t>.</w:t>
      </w:r>
      <w:r>
        <w:rPr>
          <w:sz w:val="28"/>
          <w:szCs w:val="28"/>
        </w:rPr>
        <w:t xml:space="preserve"> -  Бишкек.:</w:t>
      </w:r>
      <w:r w:rsidRPr="007A7EA7">
        <w:rPr>
          <w:sz w:val="28"/>
          <w:szCs w:val="28"/>
        </w:rPr>
        <w:t xml:space="preserve"> </w:t>
      </w:r>
      <w:r>
        <w:rPr>
          <w:sz w:val="28"/>
          <w:szCs w:val="28"/>
        </w:rPr>
        <w:t>2013. - № 3. - с</w:t>
      </w:r>
      <w:r w:rsidRPr="007A7EA7">
        <w:rPr>
          <w:sz w:val="28"/>
          <w:szCs w:val="28"/>
        </w:rPr>
        <w:t xml:space="preserve">. </w:t>
      </w:r>
      <w:r>
        <w:rPr>
          <w:sz w:val="28"/>
          <w:szCs w:val="28"/>
        </w:rPr>
        <w:t>136-138</w:t>
      </w:r>
      <w:r w:rsidRPr="007A7EA7">
        <w:rPr>
          <w:sz w:val="28"/>
          <w:szCs w:val="28"/>
        </w:rPr>
        <w:t>.</w:t>
      </w:r>
    </w:p>
    <w:p w:rsidR="0091337F" w:rsidRDefault="0091337F" w:rsidP="0091337F">
      <w:pPr>
        <w:pStyle w:val="af8"/>
        <w:numPr>
          <w:ilvl w:val="0"/>
          <w:numId w:val="8"/>
        </w:numPr>
        <w:spacing w:before="240" w:line="240" w:lineRule="auto"/>
        <w:jc w:val="both"/>
        <w:rPr>
          <w:sz w:val="28"/>
          <w:szCs w:val="28"/>
        </w:rPr>
      </w:pPr>
      <w:r w:rsidRPr="002C1C32">
        <w:rPr>
          <w:sz w:val="28"/>
          <w:szCs w:val="28"/>
          <w:lang w:val="ky-KG"/>
        </w:rPr>
        <w:lastRenderedPageBreak/>
        <w:t>Нарматова</w:t>
      </w:r>
      <w:r>
        <w:rPr>
          <w:sz w:val="28"/>
          <w:szCs w:val="28"/>
          <w:lang w:val="ky-KG"/>
        </w:rPr>
        <w:t xml:space="preserve">, </w:t>
      </w:r>
      <w:r w:rsidRPr="002C1C32">
        <w:rPr>
          <w:sz w:val="28"/>
          <w:szCs w:val="28"/>
          <w:lang w:val="ky-KG"/>
        </w:rPr>
        <w:t xml:space="preserve"> Н.Б. Деятельность крупных Таможенных Союзов в современных условиях</w:t>
      </w:r>
      <w:r>
        <w:rPr>
          <w:sz w:val="28"/>
          <w:szCs w:val="28"/>
          <w:lang w:val="ky-KG"/>
        </w:rPr>
        <w:t xml:space="preserve"> </w:t>
      </w:r>
      <w:r w:rsidRPr="000A06A0">
        <w:rPr>
          <w:sz w:val="28"/>
          <w:szCs w:val="28"/>
        </w:rPr>
        <w:t>[</w:t>
      </w:r>
      <w:r>
        <w:rPr>
          <w:sz w:val="28"/>
          <w:szCs w:val="28"/>
        </w:rPr>
        <w:t>Текст</w:t>
      </w:r>
      <w:r w:rsidRPr="000A06A0">
        <w:rPr>
          <w:sz w:val="28"/>
          <w:szCs w:val="28"/>
        </w:rPr>
        <w:t>]</w:t>
      </w:r>
      <w:r>
        <w:rPr>
          <w:sz w:val="28"/>
          <w:szCs w:val="28"/>
        </w:rPr>
        <w:t>/</w:t>
      </w:r>
      <w:r w:rsidRPr="000A06A0">
        <w:rPr>
          <w:sz w:val="28"/>
          <w:szCs w:val="28"/>
        </w:rPr>
        <w:t>Н.Б</w:t>
      </w:r>
      <w:r w:rsidRPr="009A0DA9">
        <w:rPr>
          <w:sz w:val="28"/>
          <w:szCs w:val="28"/>
        </w:rPr>
        <w:t xml:space="preserve"> </w:t>
      </w:r>
      <w:r w:rsidRPr="000A06A0">
        <w:rPr>
          <w:sz w:val="28"/>
          <w:szCs w:val="28"/>
        </w:rPr>
        <w:t>Нарматова</w:t>
      </w:r>
      <w:r>
        <w:rPr>
          <w:sz w:val="28"/>
          <w:szCs w:val="28"/>
          <w:lang w:val="ky-KG"/>
        </w:rPr>
        <w:t xml:space="preserve"> //</w:t>
      </w:r>
      <w:r>
        <w:rPr>
          <w:sz w:val="28"/>
          <w:szCs w:val="28"/>
        </w:rPr>
        <w:t xml:space="preserve"> </w:t>
      </w:r>
      <w:r w:rsidRPr="002C1C32">
        <w:rPr>
          <w:sz w:val="28"/>
          <w:szCs w:val="28"/>
        </w:rPr>
        <w:t>Наука и новые технологии</w:t>
      </w:r>
      <w:r w:rsidRPr="007A7EA7">
        <w:rPr>
          <w:sz w:val="28"/>
          <w:szCs w:val="28"/>
        </w:rPr>
        <w:t>.</w:t>
      </w:r>
      <w:r>
        <w:rPr>
          <w:sz w:val="28"/>
          <w:szCs w:val="28"/>
        </w:rPr>
        <w:t xml:space="preserve"> -  Бишкек.:</w:t>
      </w:r>
      <w:r w:rsidRPr="007A7EA7">
        <w:rPr>
          <w:sz w:val="28"/>
          <w:szCs w:val="28"/>
        </w:rPr>
        <w:t xml:space="preserve"> </w:t>
      </w:r>
      <w:r>
        <w:rPr>
          <w:sz w:val="28"/>
          <w:szCs w:val="28"/>
        </w:rPr>
        <w:t>2013. - № 3. - с. 127-134</w:t>
      </w:r>
      <w:r w:rsidRPr="007A7EA7">
        <w:rPr>
          <w:sz w:val="28"/>
          <w:szCs w:val="28"/>
        </w:rPr>
        <w:t>.</w:t>
      </w:r>
    </w:p>
    <w:p w:rsidR="0091337F" w:rsidRDefault="0091337F" w:rsidP="0091337F">
      <w:pPr>
        <w:pStyle w:val="af8"/>
        <w:numPr>
          <w:ilvl w:val="0"/>
          <w:numId w:val="8"/>
        </w:numPr>
        <w:spacing w:before="240" w:line="240" w:lineRule="auto"/>
        <w:jc w:val="both"/>
        <w:rPr>
          <w:sz w:val="28"/>
          <w:szCs w:val="28"/>
        </w:rPr>
      </w:pPr>
      <w:r w:rsidRPr="00EB5622">
        <w:rPr>
          <w:sz w:val="28"/>
          <w:szCs w:val="28"/>
          <w:lang w:val="ky-KG"/>
        </w:rPr>
        <w:t>Нарматова</w:t>
      </w:r>
      <w:r>
        <w:rPr>
          <w:sz w:val="28"/>
          <w:szCs w:val="28"/>
          <w:lang w:val="ky-KG"/>
        </w:rPr>
        <w:t>,</w:t>
      </w:r>
      <w:r w:rsidRPr="00EB5622">
        <w:rPr>
          <w:sz w:val="28"/>
          <w:szCs w:val="28"/>
          <w:lang w:val="ky-KG"/>
        </w:rPr>
        <w:t xml:space="preserve"> Н.Б. Создание Таможенного Союза и Евразийского экономического Союза: Социально-политические аспекты</w:t>
      </w:r>
      <w:r>
        <w:rPr>
          <w:sz w:val="28"/>
          <w:szCs w:val="28"/>
          <w:lang w:val="ky-KG"/>
        </w:rPr>
        <w:t xml:space="preserve"> </w:t>
      </w:r>
      <w:r w:rsidRPr="000A06A0">
        <w:rPr>
          <w:sz w:val="28"/>
          <w:szCs w:val="28"/>
        </w:rPr>
        <w:t>[</w:t>
      </w:r>
      <w:r>
        <w:rPr>
          <w:sz w:val="28"/>
          <w:szCs w:val="28"/>
        </w:rPr>
        <w:t>Текст</w:t>
      </w:r>
      <w:r w:rsidRPr="000A06A0">
        <w:rPr>
          <w:sz w:val="28"/>
          <w:szCs w:val="28"/>
        </w:rPr>
        <w:t>]</w:t>
      </w:r>
      <w:r>
        <w:rPr>
          <w:sz w:val="28"/>
          <w:szCs w:val="28"/>
        </w:rPr>
        <w:t>/</w:t>
      </w:r>
      <w:r w:rsidRPr="000A06A0">
        <w:rPr>
          <w:sz w:val="28"/>
          <w:szCs w:val="28"/>
        </w:rPr>
        <w:t>Н.Б</w:t>
      </w:r>
      <w:r w:rsidRPr="009A0DA9">
        <w:rPr>
          <w:sz w:val="28"/>
          <w:szCs w:val="28"/>
        </w:rPr>
        <w:t xml:space="preserve"> </w:t>
      </w:r>
      <w:r w:rsidRPr="000A06A0">
        <w:rPr>
          <w:sz w:val="28"/>
          <w:szCs w:val="28"/>
        </w:rPr>
        <w:t>Нарматова</w:t>
      </w:r>
      <w:r>
        <w:rPr>
          <w:sz w:val="28"/>
          <w:szCs w:val="28"/>
          <w:lang w:val="ky-KG"/>
        </w:rPr>
        <w:t xml:space="preserve">  //</w:t>
      </w:r>
      <w:r>
        <w:rPr>
          <w:sz w:val="28"/>
          <w:szCs w:val="28"/>
        </w:rPr>
        <w:t xml:space="preserve"> </w:t>
      </w:r>
      <w:r w:rsidRPr="002C1C32">
        <w:rPr>
          <w:sz w:val="28"/>
          <w:szCs w:val="28"/>
        </w:rPr>
        <w:t>Наука и новые технологии</w:t>
      </w:r>
      <w:r w:rsidRPr="007A7EA7">
        <w:rPr>
          <w:sz w:val="28"/>
          <w:szCs w:val="28"/>
        </w:rPr>
        <w:t>.</w:t>
      </w:r>
      <w:r>
        <w:rPr>
          <w:sz w:val="28"/>
          <w:szCs w:val="28"/>
        </w:rPr>
        <w:t xml:space="preserve"> -  Бишкек.:</w:t>
      </w:r>
      <w:r w:rsidRPr="007A7EA7">
        <w:rPr>
          <w:sz w:val="28"/>
          <w:szCs w:val="28"/>
        </w:rPr>
        <w:t xml:space="preserve"> </w:t>
      </w:r>
      <w:r>
        <w:rPr>
          <w:sz w:val="28"/>
          <w:szCs w:val="28"/>
        </w:rPr>
        <w:t>2013. - № 3. - с. 154-157</w:t>
      </w:r>
      <w:r w:rsidRPr="007A7EA7">
        <w:rPr>
          <w:sz w:val="28"/>
          <w:szCs w:val="28"/>
        </w:rPr>
        <w:t>.</w:t>
      </w:r>
    </w:p>
    <w:p w:rsidR="0003436C" w:rsidRPr="00A86953" w:rsidRDefault="0091337F" w:rsidP="00A86953">
      <w:pPr>
        <w:pStyle w:val="af8"/>
        <w:numPr>
          <w:ilvl w:val="0"/>
          <w:numId w:val="8"/>
        </w:numPr>
        <w:spacing w:before="240" w:line="240" w:lineRule="auto"/>
        <w:jc w:val="both"/>
        <w:rPr>
          <w:sz w:val="28"/>
          <w:szCs w:val="28"/>
          <w:lang w:val="ky-KG"/>
        </w:rPr>
      </w:pPr>
      <w:r w:rsidRPr="000A0082">
        <w:rPr>
          <w:sz w:val="28"/>
          <w:szCs w:val="28"/>
        </w:rPr>
        <w:t xml:space="preserve">Нарматова Н.Б. Евразиялык  интеграциянын  алкагында  Кыргыз  республикасында эл аралык транспорттук-логистикалык борборлорду </w:t>
      </w:r>
      <w:r w:rsidRPr="000A0082">
        <w:rPr>
          <w:sz w:val="28"/>
          <w:szCs w:val="28"/>
          <w:lang w:val="ky-KG"/>
        </w:rPr>
        <w:t>өнүктү</w:t>
      </w:r>
      <w:proofErr w:type="gramStart"/>
      <w:r w:rsidRPr="000A0082">
        <w:rPr>
          <w:sz w:val="28"/>
          <w:szCs w:val="28"/>
          <w:lang w:val="ky-KG"/>
        </w:rPr>
        <w:t>р</w:t>
      </w:r>
      <w:proofErr w:type="gramEnd"/>
      <w:r w:rsidRPr="000A0082">
        <w:rPr>
          <w:sz w:val="28"/>
          <w:szCs w:val="28"/>
          <w:lang w:val="ky-KG"/>
        </w:rPr>
        <w:t xml:space="preserve">үү </w:t>
      </w:r>
      <w:r w:rsidRPr="000A0082">
        <w:rPr>
          <w:sz w:val="28"/>
          <w:szCs w:val="28"/>
        </w:rPr>
        <w:t xml:space="preserve"> [Текст]: монография / Н.Б Нарматова;  -  Бишкек.: 2014.  – 122 бет.- 150 нуска. – </w:t>
      </w:r>
      <w:r w:rsidRPr="000A0082">
        <w:rPr>
          <w:sz w:val="28"/>
          <w:szCs w:val="28"/>
          <w:lang w:val="en-US"/>
        </w:rPr>
        <w:t>ISBN</w:t>
      </w:r>
      <w:r>
        <w:rPr>
          <w:sz w:val="28"/>
          <w:szCs w:val="28"/>
        </w:rPr>
        <w:t xml:space="preserve"> 978-9967-11-443-2</w:t>
      </w:r>
      <w:r>
        <w:rPr>
          <w:sz w:val="28"/>
          <w:szCs w:val="28"/>
          <w:lang w:val="ky-KG"/>
        </w:rPr>
        <w:t>.</w:t>
      </w:r>
    </w:p>
    <w:p w:rsidR="00BD4F2F" w:rsidRDefault="00BD4F2F" w:rsidP="0091337F">
      <w:pPr>
        <w:autoSpaceDE w:val="0"/>
        <w:autoSpaceDN w:val="0"/>
        <w:adjustRightInd w:val="0"/>
        <w:ind w:firstLine="708"/>
        <w:jc w:val="center"/>
        <w:rPr>
          <w:rFonts w:ascii="Times New Roman" w:hAnsi="Times New Roman"/>
          <w:b/>
          <w:sz w:val="26"/>
          <w:szCs w:val="26"/>
          <w:lang w:val="ky-KG"/>
        </w:rPr>
      </w:pPr>
    </w:p>
    <w:p w:rsidR="00F21428" w:rsidRDefault="00F21428" w:rsidP="0091337F">
      <w:pPr>
        <w:autoSpaceDE w:val="0"/>
        <w:autoSpaceDN w:val="0"/>
        <w:adjustRightInd w:val="0"/>
        <w:ind w:firstLine="708"/>
        <w:jc w:val="center"/>
        <w:rPr>
          <w:rFonts w:ascii="Times New Roman" w:hAnsi="Times New Roman"/>
          <w:b/>
          <w:sz w:val="26"/>
          <w:szCs w:val="26"/>
          <w:lang w:val="ky-KG"/>
        </w:rPr>
      </w:pPr>
    </w:p>
    <w:p w:rsidR="00F21428" w:rsidRDefault="00F21428" w:rsidP="0091337F">
      <w:pPr>
        <w:autoSpaceDE w:val="0"/>
        <w:autoSpaceDN w:val="0"/>
        <w:adjustRightInd w:val="0"/>
        <w:ind w:firstLine="708"/>
        <w:jc w:val="center"/>
        <w:rPr>
          <w:rFonts w:ascii="Times New Roman" w:hAnsi="Times New Roman"/>
          <w:b/>
          <w:sz w:val="26"/>
          <w:szCs w:val="26"/>
          <w:lang w:val="ky-KG"/>
        </w:rPr>
      </w:pPr>
    </w:p>
    <w:p w:rsidR="00F21428" w:rsidRDefault="00F21428" w:rsidP="0091337F">
      <w:pPr>
        <w:autoSpaceDE w:val="0"/>
        <w:autoSpaceDN w:val="0"/>
        <w:adjustRightInd w:val="0"/>
        <w:ind w:firstLine="708"/>
        <w:jc w:val="center"/>
        <w:rPr>
          <w:rFonts w:ascii="Times New Roman" w:hAnsi="Times New Roman"/>
          <w:b/>
          <w:sz w:val="26"/>
          <w:szCs w:val="26"/>
          <w:lang w:val="ky-KG"/>
        </w:rPr>
      </w:pPr>
    </w:p>
    <w:p w:rsidR="00F21428" w:rsidRDefault="00F21428" w:rsidP="0091337F">
      <w:pPr>
        <w:autoSpaceDE w:val="0"/>
        <w:autoSpaceDN w:val="0"/>
        <w:adjustRightInd w:val="0"/>
        <w:ind w:firstLine="708"/>
        <w:jc w:val="center"/>
        <w:rPr>
          <w:rFonts w:ascii="Times New Roman" w:hAnsi="Times New Roman"/>
          <w:b/>
          <w:sz w:val="26"/>
          <w:szCs w:val="26"/>
          <w:lang w:val="ky-KG"/>
        </w:rPr>
      </w:pPr>
    </w:p>
    <w:p w:rsidR="00F21428" w:rsidRDefault="00F21428" w:rsidP="0091337F">
      <w:pPr>
        <w:autoSpaceDE w:val="0"/>
        <w:autoSpaceDN w:val="0"/>
        <w:adjustRightInd w:val="0"/>
        <w:ind w:firstLine="708"/>
        <w:jc w:val="center"/>
        <w:rPr>
          <w:rFonts w:ascii="Times New Roman" w:hAnsi="Times New Roman"/>
          <w:b/>
          <w:sz w:val="26"/>
          <w:szCs w:val="26"/>
          <w:lang w:val="ky-KG"/>
        </w:rPr>
      </w:pPr>
    </w:p>
    <w:p w:rsidR="00F21428" w:rsidRDefault="00F21428" w:rsidP="0091337F">
      <w:pPr>
        <w:autoSpaceDE w:val="0"/>
        <w:autoSpaceDN w:val="0"/>
        <w:adjustRightInd w:val="0"/>
        <w:ind w:firstLine="708"/>
        <w:jc w:val="center"/>
        <w:rPr>
          <w:rFonts w:ascii="Times New Roman" w:hAnsi="Times New Roman"/>
          <w:b/>
          <w:sz w:val="26"/>
          <w:szCs w:val="26"/>
          <w:lang w:val="ky-KG"/>
        </w:rPr>
      </w:pPr>
    </w:p>
    <w:p w:rsidR="00F21428" w:rsidRDefault="00F21428" w:rsidP="0091337F">
      <w:pPr>
        <w:autoSpaceDE w:val="0"/>
        <w:autoSpaceDN w:val="0"/>
        <w:adjustRightInd w:val="0"/>
        <w:ind w:firstLine="708"/>
        <w:jc w:val="center"/>
        <w:rPr>
          <w:rFonts w:ascii="Times New Roman" w:hAnsi="Times New Roman"/>
          <w:b/>
          <w:sz w:val="26"/>
          <w:szCs w:val="26"/>
          <w:lang w:val="ky-KG"/>
        </w:rPr>
      </w:pPr>
    </w:p>
    <w:p w:rsidR="00F21428" w:rsidRDefault="00F21428" w:rsidP="0091337F">
      <w:pPr>
        <w:autoSpaceDE w:val="0"/>
        <w:autoSpaceDN w:val="0"/>
        <w:adjustRightInd w:val="0"/>
        <w:ind w:firstLine="708"/>
        <w:jc w:val="center"/>
        <w:rPr>
          <w:rFonts w:ascii="Times New Roman" w:hAnsi="Times New Roman"/>
          <w:b/>
          <w:sz w:val="26"/>
          <w:szCs w:val="26"/>
          <w:lang w:val="ky-KG"/>
        </w:rPr>
      </w:pPr>
    </w:p>
    <w:p w:rsidR="00F21428" w:rsidRDefault="00F21428" w:rsidP="0091337F">
      <w:pPr>
        <w:autoSpaceDE w:val="0"/>
        <w:autoSpaceDN w:val="0"/>
        <w:adjustRightInd w:val="0"/>
        <w:ind w:firstLine="708"/>
        <w:jc w:val="center"/>
        <w:rPr>
          <w:rFonts w:ascii="Times New Roman" w:hAnsi="Times New Roman"/>
          <w:b/>
          <w:sz w:val="26"/>
          <w:szCs w:val="26"/>
          <w:lang w:val="ky-KG"/>
        </w:rPr>
      </w:pPr>
    </w:p>
    <w:p w:rsidR="00F21428" w:rsidRDefault="00F21428" w:rsidP="0091337F">
      <w:pPr>
        <w:autoSpaceDE w:val="0"/>
        <w:autoSpaceDN w:val="0"/>
        <w:adjustRightInd w:val="0"/>
        <w:ind w:firstLine="708"/>
        <w:jc w:val="center"/>
        <w:rPr>
          <w:rFonts w:ascii="Times New Roman" w:hAnsi="Times New Roman"/>
          <w:b/>
          <w:sz w:val="26"/>
          <w:szCs w:val="26"/>
          <w:lang w:val="ky-KG"/>
        </w:rPr>
      </w:pPr>
    </w:p>
    <w:p w:rsidR="00F21428" w:rsidRDefault="00F21428" w:rsidP="0091337F">
      <w:pPr>
        <w:autoSpaceDE w:val="0"/>
        <w:autoSpaceDN w:val="0"/>
        <w:adjustRightInd w:val="0"/>
        <w:ind w:firstLine="708"/>
        <w:jc w:val="center"/>
        <w:rPr>
          <w:rFonts w:ascii="Times New Roman" w:hAnsi="Times New Roman"/>
          <w:b/>
          <w:sz w:val="26"/>
          <w:szCs w:val="26"/>
          <w:lang w:val="ky-KG"/>
        </w:rPr>
      </w:pPr>
    </w:p>
    <w:p w:rsidR="00F21428" w:rsidRDefault="00F21428" w:rsidP="0091337F">
      <w:pPr>
        <w:autoSpaceDE w:val="0"/>
        <w:autoSpaceDN w:val="0"/>
        <w:adjustRightInd w:val="0"/>
        <w:ind w:firstLine="708"/>
        <w:jc w:val="center"/>
        <w:rPr>
          <w:rFonts w:ascii="Times New Roman" w:hAnsi="Times New Roman"/>
          <w:b/>
          <w:sz w:val="26"/>
          <w:szCs w:val="26"/>
          <w:lang w:val="ky-KG"/>
        </w:rPr>
      </w:pPr>
    </w:p>
    <w:p w:rsidR="00F21428" w:rsidRDefault="00F21428" w:rsidP="0091337F">
      <w:pPr>
        <w:autoSpaceDE w:val="0"/>
        <w:autoSpaceDN w:val="0"/>
        <w:adjustRightInd w:val="0"/>
        <w:ind w:firstLine="708"/>
        <w:jc w:val="center"/>
        <w:rPr>
          <w:rFonts w:ascii="Times New Roman" w:hAnsi="Times New Roman"/>
          <w:b/>
          <w:sz w:val="26"/>
          <w:szCs w:val="26"/>
          <w:lang w:val="ky-KG"/>
        </w:rPr>
      </w:pPr>
    </w:p>
    <w:p w:rsidR="00F21428" w:rsidRDefault="00F21428" w:rsidP="0091337F">
      <w:pPr>
        <w:autoSpaceDE w:val="0"/>
        <w:autoSpaceDN w:val="0"/>
        <w:adjustRightInd w:val="0"/>
        <w:ind w:firstLine="708"/>
        <w:jc w:val="center"/>
        <w:rPr>
          <w:rFonts w:ascii="Times New Roman" w:hAnsi="Times New Roman"/>
          <w:b/>
          <w:sz w:val="26"/>
          <w:szCs w:val="26"/>
          <w:lang w:val="ky-KG"/>
        </w:rPr>
      </w:pPr>
    </w:p>
    <w:p w:rsidR="00F21428" w:rsidRDefault="00F21428" w:rsidP="0091337F">
      <w:pPr>
        <w:autoSpaceDE w:val="0"/>
        <w:autoSpaceDN w:val="0"/>
        <w:adjustRightInd w:val="0"/>
        <w:ind w:firstLine="708"/>
        <w:jc w:val="center"/>
        <w:rPr>
          <w:rFonts w:ascii="Times New Roman" w:hAnsi="Times New Roman"/>
          <w:b/>
          <w:sz w:val="26"/>
          <w:szCs w:val="26"/>
          <w:lang w:val="ky-KG"/>
        </w:rPr>
      </w:pPr>
    </w:p>
    <w:p w:rsidR="00F21428" w:rsidRDefault="00F21428" w:rsidP="0091337F">
      <w:pPr>
        <w:autoSpaceDE w:val="0"/>
        <w:autoSpaceDN w:val="0"/>
        <w:adjustRightInd w:val="0"/>
        <w:ind w:firstLine="708"/>
        <w:jc w:val="center"/>
        <w:rPr>
          <w:rFonts w:ascii="Times New Roman" w:hAnsi="Times New Roman"/>
          <w:b/>
          <w:sz w:val="26"/>
          <w:szCs w:val="26"/>
          <w:lang w:val="ky-KG"/>
        </w:rPr>
      </w:pPr>
    </w:p>
    <w:p w:rsidR="00F21428" w:rsidRDefault="00F21428" w:rsidP="0091337F">
      <w:pPr>
        <w:autoSpaceDE w:val="0"/>
        <w:autoSpaceDN w:val="0"/>
        <w:adjustRightInd w:val="0"/>
        <w:ind w:firstLine="708"/>
        <w:jc w:val="center"/>
        <w:rPr>
          <w:rFonts w:ascii="Times New Roman" w:hAnsi="Times New Roman"/>
          <w:b/>
          <w:sz w:val="26"/>
          <w:szCs w:val="26"/>
          <w:lang w:val="ky-KG"/>
        </w:rPr>
      </w:pPr>
    </w:p>
    <w:p w:rsidR="00BD4F2F" w:rsidRDefault="00BD4F2F" w:rsidP="00464402">
      <w:pPr>
        <w:autoSpaceDE w:val="0"/>
        <w:autoSpaceDN w:val="0"/>
        <w:adjustRightInd w:val="0"/>
        <w:rPr>
          <w:rFonts w:ascii="Times New Roman" w:hAnsi="Times New Roman"/>
          <w:b/>
          <w:sz w:val="26"/>
          <w:szCs w:val="26"/>
          <w:lang w:val="ky-KG"/>
        </w:rPr>
      </w:pPr>
    </w:p>
    <w:p w:rsidR="0091337F" w:rsidRPr="00E00DCF" w:rsidRDefault="0091337F" w:rsidP="0091337F">
      <w:pPr>
        <w:autoSpaceDE w:val="0"/>
        <w:autoSpaceDN w:val="0"/>
        <w:adjustRightInd w:val="0"/>
        <w:ind w:firstLine="708"/>
        <w:jc w:val="center"/>
        <w:rPr>
          <w:rFonts w:ascii="Times New Roman" w:hAnsi="Times New Roman"/>
          <w:b/>
          <w:sz w:val="26"/>
          <w:szCs w:val="26"/>
          <w:lang w:val="ky-KG"/>
        </w:rPr>
      </w:pPr>
      <w:r w:rsidRPr="00E00DCF">
        <w:rPr>
          <w:rFonts w:ascii="Times New Roman" w:hAnsi="Times New Roman"/>
          <w:b/>
          <w:sz w:val="26"/>
          <w:szCs w:val="26"/>
          <w:lang w:val="ky-KG"/>
        </w:rPr>
        <w:lastRenderedPageBreak/>
        <w:t>08.00.05 - Экономика жана эл чарбасын башкаруу адистиги боюнча,  экономика илимдеринин доктору окумуштуулук даражасын изденип алуу үчүн  Нарматова Назгуль Балтабаевнанын  “Кыргызстандын  регионалдык  интеграция алкагындагы экономикасын өнүктүрүүнүн инновациялык көйгөйлөрү”   темасына жазылган диссертациясына</w:t>
      </w:r>
    </w:p>
    <w:p w:rsidR="0091337F" w:rsidRPr="00E00DCF" w:rsidRDefault="0091337F" w:rsidP="0091337F">
      <w:pPr>
        <w:autoSpaceDE w:val="0"/>
        <w:autoSpaceDN w:val="0"/>
        <w:adjustRightInd w:val="0"/>
        <w:ind w:firstLine="708"/>
        <w:jc w:val="center"/>
        <w:rPr>
          <w:rFonts w:ascii="Times New Roman" w:hAnsi="Times New Roman"/>
          <w:b/>
          <w:sz w:val="26"/>
          <w:szCs w:val="26"/>
          <w:lang w:val="ky-KG"/>
        </w:rPr>
      </w:pPr>
      <w:r w:rsidRPr="00E00DCF">
        <w:rPr>
          <w:rFonts w:ascii="Times New Roman" w:hAnsi="Times New Roman"/>
          <w:b/>
          <w:sz w:val="26"/>
          <w:szCs w:val="26"/>
          <w:lang w:val="ky-KG"/>
        </w:rPr>
        <w:t>Резюме</w:t>
      </w:r>
    </w:p>
    <w:p w:rsidR="0091337F" w:rsidRDefault="0091337F" w:rsidP="0003436C">
      <w:pPr>
        <w:spacing w:line="240" w:lineRule="auto"/>
        <w:ind w:firstLine="851"/>
        <w:contextualSpacing/>
        <w:jc w:val="both"/>
        <w:rPr>
          <w:rFonts w:ascii="Times New Roman" w:eastAsia="Calibri" w:hAnsi="Times New Roman"/>
          <w:sz w:val="26"/>
          <w:szCs w:val="26"/>
          <w:lang w:val="ky-KG" w:eastAsia="en-US"/>
        </w:rPr>
      </w:pPr>
      <w:r w:rsidRPr="00E57CA8">
        <w:rPr>
          <w:rFonts w:ascii="Times New Roman" w:eastAsia="Calibri" w:hAnsi="Times New Roman"/>
          <w:b/>
          <w:sz w:val="26"/>
          <w:szCs w:val="26"/>
          <w:lang w:val="ky-KG" w:eastAsia="en-US"/>
        </w:rPr>
        <w:t xml:space="preserve">Негизги сөздөр: </w:t>
      </w:r>
      <w:r w:rsidRPr="00E57CA8">
        <w:rPr>
          <w:rFonts w:ascii="Times New Roman" w:eastAsia="Calibri" w:hAnsi="Times New Roman"/>
          <w:sz w:val="26"/>
          <w:szCs w:val="26"/>
          <w:lang w:val="ky-KG" w:eastAsia="en-US"/>
        </w:rPr>
        <w:t>экономикалык биримдик, интеграциялык процесстер, көп кырдуу жөнгө салу</w:t>
      </w:r>
      <w:r>
        <w:rPr>
          <w:rFonts w:ascii="Times New Roman" w:eastAsia="Calibri" w:hAnsi="Times New Roman"/>
          <w:sz w:val="26"/>
          <w:szCs w:val="26"/>
          <w:lang w:val="ky-KG" w:eastAsia="en-US"/>
        </w:rPr>
        <w:t>у</w:t>
      </w:r>
      <w:r w:rsidRPr="00E57CA8">
        <w:rPr>
          <w:rFonts w:ascii="Times New Roman" w:eastAsia="Calibri" w:hAnsi="Times New Roman"/>
          <w:sz w:val="26"/>
          <w:szCs w:val="26"/>
          <w:lang w:val="ky-KG" w:eastAsia="en-US"/>
        </w:rPr>
        <w:t xml:space="preserve">, экономикалык </w:t>
      </w:r>
      <w:r>
        <w:rPr>
          <w:rFonts w:ascii="Times New Roman" w:eastAsia="Calibri" w:hAnsi="Times New Roman"/>
          <w:sz w:val="26"/>
          <w:szCs w:val="26"/>
          <w:lang w:val="ky-KG" w:eastAsia="en-US"/>
        </w:rPr>
        <w:t>к</w:t>
      </w:r>
      <w:r w:rsidRPr="00E57CA8">
        <w:rPr>
          <w:rFonts w:ascii="Times New Roman" w:eastAsia="Calibri" w:hAnsi="Times New Roman"/>
          <w:sz w:val="26"/>
          <w:szCs w:val="26"/>
          <w:lang w:val="ky-KG" w:eastAsia="en-US"/>
        </w:rPr>
        <w:t>атнаш, бажы биримдиги, эркин соода зонасы, жалпы рынок.</w:t>
      </w:r>
    </w:p>
    <w:p w:rsidR="0091337F" w:rsidRDefault="0091337F" w:rsidP="0003436C">
      <w:pPr>
        <w:spacing w:line="240" w:lineRule="auto"/>
        <w:ind w:firstLine="851"/>
        <w:contextualSpacing/>
        <w:jc w:val="both"/>
        <w:rPr>
          <w:rFonts w:ascii="Times New Roman" w:eastAsia="Calibri" w:hAnsi="Times New Roman"/>
          <w:sz w:val="26"/>
          <w:szCs w:val="26"/>
          <w:lang w:val="ky-KG" w:eastAsia="en-US"/>
        </w:rPr>
      </w:pPr>
      <w:r w:rsidRPr="00E57CA8">
        <w:rPr>
          <w:rFonts w:ascii="Times New Roman" w:eastAsia="Calibri" w:hAnsi="Times New Roman"/>
          <w:b/>
          <w:sz w:val="26"/>
          <w:szCs w:val="26"/>
          <w:lang w:val="ky-KG" w:eastAsia="en-US"/>
        </w:rPr>
        <w:t xml:space="preserve">Изилдөөнүн объектилери:  </w:t>
      </w:r>
      <w:r w:rsidRPr="00E57CA8">
        <w:rPr>
          <w:rFonts w:ascii="Times New Roman" w:eastAsia="Calibri" w:hAnsi="Times New Roman"/>
          <w:sz w:val="26"/>
          <w:szCs w:val="26"/>
          <w:lang w:val="ky-KG" w:eastAsia="en-US"/>
        </w:rPr>
        <w:t>Евразиялык экономикалык биргелешмесине мүчө болуп кирген өлкөлөрдүн улуттук экономикасы.</w:t>
      </w:r>
    </w:p>
    <w:p w:rsidR="0091337F" w:rsidRDefault="0091337F" w:rsidP="0003436C">
      <w:pPr>
        <w:spacing w:line="240" w:lineRule="auto"/>
        <w:ind w:firstLine="851"/>
        <w:contextualSpacing/>
        <w:jc w:val="both"/>
        <w:rPr>
          <w:rFonts w:ascii="Times New Roman" w:eastAsia="Calibri" w:hAnsi="Times New Roman"/>
          <w:sz w:val="26"/>
          <w:szCs w:val="26"/>
          <w:lang w:val="ky-KG" w:eastAsia="en-US"/>
        </w:rPr>
      </w:pPr>
      <w:r w:rsidRPr="00E57CA8">
        <w:rPr>
          <w:rFonts w:ascii="Times New Roman" w:eastAsia="Calibri" w:hAnsi="Times New Roman"/>
          <w:b/>
          <w:sz w:val="26"/>
          <w:szCs w:val="26"/>
          <w:lang w:val="ky-KG" w:eastAsia="en-US"/>
        </w:rPr>
        <w:t xml:space="preserve">Изилдөөнүн маңызы (предмети): </w:t>
      </w:r>
      <w:r w:rsidRPr="00E57CA8">
        <w:rPr>
          <w:rFonts w:ascii="Times New Roman" w:eastAsia="Calibri" w:hAnsi="Times New Roman"/>
          <w:sz w:val="26"/>
          <w:szCs w:val="26"/>
          <w:lang w:val="ky-KG" w:eastAsia="en-US"/>
        </w:rPr>
        <w:t>Евразиялык экономикалык биргелешме алкагында интеграциялык бирикмелердин экономикалык өнүгүүсү жана калыптануу процесстери.</w:t>
      </w:r>
    </w:p>
    <w:p w:rsidR="0091337F" w:rsidRDefault="0091337F" w:rsidP="0003436C">
      <w:pPr>
        <w:spacing w:line="240" w:lineRule="auto"/>
        <w:ind w:firstLine="851"/>
        <w:contextualSpacing/>
        <w:jc w:val="both"/>
        <w:rPr>
          <w:rFonts w:ascii="Times New Roman" w:eastAsia="Calibri" w:hAnsi="Times New Roman"/>
          <w:sz w:val="26"/>
          <w:szCs w:val="26"/>
          <w:lang w:val="ky-KG" w:eastAsia="en-US"/>
        </w:rPr>
      </w:pPr>
      <w:r w:rsidRPr="00E57CA8">
        <w:rPr>
          <w:rFonts w:ascii="Times New Roman" w:eastAsia="Calibri" w:hAnsi="Times New Roman"/>
          <w:b/>
          <w:sz w:val="26"/>
          <w:szCs w:val="26"/>
          <w:lang w:val="ky-KG" w:eastAsia="en-US"/>
        </w:rPr>
        <w:t xml:space="preserve">Изилдөөнүн максаты: </w:t>
      </w:r>
      <w:r w:rsidRPr="00E57CA8">
        <w:rPr>
          <w:rFonts w:ascii="Times New Roman" w:eastAsia="Calibri" w:hAnsi="Times New Roman"/>
          <w:sz w:val="26"/>
          <w:szCs w:val="26"/>
          <w:lang w:val="ky-KG" w:eastAsia="en-US"/>
        </w:rPr>
        <w:t>аймактык экономикалык интеграцияны теоретикаклык-методологиялык негиздөө жана ички аймактык блоктордун байланыштарынын калыптануусун талдоо, ошондой эле Евразиялык экономикалык биргелешме өлкөлөрүнүн мындан аркы өнүгүүсүнө жана экономикалык өз ара мамилелеринин натыйжалуулугун жогорулатууга практикалык сунуштарды иштеп чыгаруу.</w:t>
      </w:r>
    </w:p>
    <w:p w:rsidR="0091337F" w:rsidRDefault="0091337F" w:rsidP="0003436C">
      <w:pPr>
        <w:spacing w:line="240" w:lineRule="auto"/>
        <w:ind w:firstLine="851"/>
        <w:contextualSpacing/>
        <w:jc w:val="both"/>
        <w:rPr>
          <w:rFonts w:ascii="Times New Roman" w:eastAsia="Calibri" w:hAnsi="Times New Roman"/>
          <w:sz w:val="26"/>
          <w:szCs w:val="26"/>
          <w:lang w:val="ky-KG" w:eastAsia="en-US"/>
        </w:rPr>
      </w:pPr>
      <w:r w:rsidRPr="00E57CA8">
        <w:rPr>
          <w:rFonts w:ascii="Times New Roman" w:eastAsia="Calibri" w:hAnsi="Times New Roman"/>
          <w:b/>
          <w:sz w:val="26"/>
          <w:szCs w:val="26"/>
          <w:lang w:eastAsia="en-US"/>
        </w:rPr>
        <w:t xml:space="preserve">Изилдөө ыкмалары: </w:t>
      </w:r>
      <w:r w:rsidRPr="00E57CA8">
        <w:rPr>
          <w:rFonts w:ascii="Times New Roman" w:eastAsia="Calibri" w:hAnsi="Times New Roman"/>
          <w:sz w:val="26"/>
          <w:szCs w:val="26"/>
          <w:lang w:eastAsia="en-US"/>
        </w:rPr>
        <w:t>экономикалык-статистикалык талдоо, салыштырмалуу, системалык талдоо.</w:t>
      </w:r>
    </w:p>
    <w:p w:rsidR="0091337F" w:rsidRDefault="0091337F" w:rsidP="0003436C">
      <w:pPr>
        <w:spacing w:line="240" w:lineRule="auto"/>
        <w:ind w:firstLine="851"/>
        <w:contextualSpacing/>
        <w:jc w:val="both"/>
        <w:rPr>
          <w:rFonts w:ascii="Times New Roman" w:eastAsia="Calibri" w:hAnsi="Times New Roman"/>
          <w:sz w:val="26"/>
          <w:szCs w:val="26"/>
          <w:lang w:val="ky-KG" w:eastAsia="en-US"/>
        </w:rPr>
      </w:pPr>
      <w:r w:rsidRPr="00FF0B55">
        <w:rPr>
          <w:rFonts w:ascii="Times New Roman" w:eastAsia="Calibri" w:hAnsi="Times New Roman"/>
          <w:b/>
          <w:sz w:val="26"/>
          <w:szCs w:val="26"/>
          <w:lang w:val="ky-KG" w:eastAsia="en-US"/>
        </w:rPr>
        <w:t xml:space="preserve">Алган жыйынтыктар: </w:t>
      </w:r>
      <w:r w:rsidRPr="00FF0B55">
        <w:rPr>
          <w:rFonts w:ascii="Times New Roman" w:eastAsia="Calibri" w:hAnsi="Times New Roman"/>
          <w:sz w:val="26"/>
          <w:szCs w:val="26"/>
          <w:lang w:val="ky-KG" w:eastAsia="en-US"/>
        </w:rPr>
        <w:t>Совет мейкиндигинин учурунда өткөн интеграциялык процесстерге талдоо жүргүзүлдү; эл аралык интеграциясынын теоретикалык изилдөөсү жана практикалык тажрыйбасы иликтенди жана жалпыланды; Евразиялык экономикалык биргелешменин түзүлүшүнүн экономикалык негизги себептери жана эң башкы теоретикалык принциптери иликтөөнүн  негизинде аныкталды; Евразиялык экономикалык биргелешменинчегиндеги аймактык экономикалык интеграциянын өнүгүүсүнө тоскоол болгон себептерин жана факторлорун жоюу сунуштары киргизилди; Кыргызстандын орто мөөнөттүү келечегине аймактык интеграциялык өнүгүү Концепциясы иштелип чыкты.</w:t>
      </w:r>
    </w:p>
    <w:p w:rsidR="0091337F" w:rsidRDefault="0091337F" w:rsidP="0003436C">
      <w:pPr>
        <w:spacing w:line="240" w:lineRule="auto"/>
        <w:ind w:firstLine="851"/>
        <w:contextualSpacing/>
        <w:jc w:val="both"/>
        <w:rPr>
          <w:rFonts w:ascii="Times New Roman" w:eastAsia="Calibri" w:hAnsi="Times New Roman"/>
          <w:sz w:val="26"/>
          <w:szCs w:val="26"/>
          <w:lang w:val="ky-KG" w:eastAsia="en-US"/>
        </w:rPr>
      </w:pPr>
      <w:r w:rsidRPr="00FF0B55">
        <w:rPr>
          <w:rFonts w:ascii="Times New Roman" w:eastAsia="Calibri" w:hAnsi="Times New Roman"/>
          <w:b/>
          <w:sz w:val="26"/>
          <w:szCs w:val="26"/>
          <w:lang w:val="ky-KG" w:eastAsia="en-US"/>
        </w:rPr>
        <w:t xml:space="preserve">Колдонуу деңгээли: </w:t>
      </w:r>
      <w:r w:rsidRPr="00FF0B55">
        <w:rPr>
          <w:rFonts w:ascii="Times New Roman" w:eastAsia="Calibri" w:hAnsi="Times New Roman"/>
          <w:sz w:val="26"/>
          <w:szCs w:val="26"/>
          <w:lang w:val="ky-KG" w:eastAsia="en-US"/>
        </w:rPr>
        <w:t>диссертациядагы иштелип чыккан жоболор Кыргыз Республикасынын Евразиялык экономикалык биргелешменинин алкагында макроэкономикалык бир калыптануулукка жетиш үчүн жана туруктуу өнүгүүсү үчүн пайдалонууга болот. Андан тышкары иликтөөнүн жыйынтыктары «Дүйнөлүк экономика жана эл аралык байланыш» курстарын окутуу үчүн колдонууга болот</w:t>
      </w:r>
    </w:p>
    <w:p w:rsidR="0091337F" w:rsidRPr="00FF0B55" w:rsidRDefault="0091337F" w:rsidP="0003436C">
      <w:pPr>
        <w:spacing w:line="240" w:lineRule="auto"/>
        <w:ind w:firstLine="851"/>
        <w:contextualSpacing/>
        <w:jc w:val="both"/>
        <w:rPr>
          <w:rFonts w:ascii="Times New Roman" w:eastAsia="Calibri" w:hAnsi="Times New Roman"/>
          <w:sz w:val="26"/>
          <w:szCs w:val="26"/>
          <w:lang w:val="ky-KG" w:eastAsia="en-US"/>
        </w:rPr>
      </w:pPr>
      <w:r w:rsidRPr="00FF0B55">
        <w:rPr>
          <w:rFonts w:ascii="Times New Roman" w:eastAsia="Calibri" w:hAnsi="Times New Roman"/>
          <w:b/>
          <w:sz w:val="26"/>
          <w:szCs w:val="26"/>
          <w:lang w:val="ky-KG" w:eastAsia="en-US"/>
        </w:rPr>
        <w:t xml:space="preserve">Колдонуу чөйрөсү: </w:t>
      </w:r>
      <w:r w:rsidRPr="00FF0B55">
        <w:rPr>
          <w:rFonts w:ascii="Times New Roman" w:eastAsia="Calibri" w:hAnsi="Times New Roman"/>
          <w:sz w:val="26"/>
          <w:szCs w:val="26"/>
          <w:lang w:val="ky-KG" w:eastAsia="en-US"/>
        </w:rPr>
        <w:t>иштелип чыккан жолдомолор жана сунуштар Кыргыз Республикасынын Евразиялык экономикалык биргелешменин жана башка интеграциялык иштелип чыккан жолдомолор жана сунуштар Кыргыз Республикасынын Евразиялык экономикалык биргелешменин жана башка интеграциялык байланыштарынын тереңдеши үчүн илимий негиз болушу мүмкүн, ошондой эле жогорку окуу жайлардын окутуучулары окутуу максаты үчүн пайдаланса болот.</w:t>
      </w:r>
    </w:p>
    <w:p w:rsidR="00BD4F2F" w:rsidRDefault="00BD4F2F" w:rsidP="0091337F">
      <w:pPr>
        <w:autoSpaceDE w:val="0"/>
        <w:autoSpaceDN w:val="0"/>
        <w:adjustRightInd w:val="0"/>
        <w:spacing w:line="240" w:lineRule="auto"/>
        <w:jc w:val="center"/>
        <w:rPr>
          <w:rFonts w:ascii="Times New Roman" w:hAnsi="Times New Roman"/>
          <w:b/>
          <w:sz w:val="26"/>
          <w:szCs w:val="26"/>
          <w:lang w:val="ky-KG"/>
        </w:rPr>
      </w:pPr>
    </w:p>
    <w:p w:rsidR="00BD4F2F" w:rsidRDefault="00BD4F2F" w:rsidP="0091337F">
      <w:pPr>
        <w:autoSpaceDE w:val="0"/>
        <w:autoSpaceDN w:val="0"/>
        <w:adjustRightInd w:val="0"/>
        <w:spacing w:line="240" w:lineRule="auto"/>
        <w:jc w:val="center"/>
        <w:rPr>
          <w:rFonts w:ascii="Times New Roman" w:hAnsi="Times New Roman"/>
          <w:b/>
          <w:sz w:val="26"/>
          <w:szCs w:val="26"/>
          <w:lang w:val="ky-KG"/>
        </w:rPr>
      </w:pPr>
    </w:p>
    <w:p w:rsidR="0091337F" w:rsidRDefault="0091337F" w:rsidP="0091337F">
      <w:pPr>
        <w:autoSpaceDE w:val="0"/>
        <w:autoSpaceDN w:val="0"/>
        <w:adjustRightInd w:val="0"/>
        <w:spacing w:line="240" w:lineRule="auto"/>
        <w:jc w:val="center"/>
        <w:rPr>
          <w:rFonts w:ascii="Times New Roman" w:hAnsi="Times New Roman"/>
          <w:b/>
          <w:sz w:val="26"/>
          <w:szCs w:val="26"/>
          <w:lang w:val="ky-KG"/>
        </w:rPr>
      </w:pPr>
      <w:r>
        <w:rPr>
          <w:rFonts w:ascii="Times New Roman" w:hAnsi="Times New Roman"/>
          <w:b/>
          <w:sz w:val="26"/>
          <w:szCs w:val="26"/>
          <w:lang w:val="ky-KG"/>
        </w:rPr>
        <w:lastRenderedPageBreak/>
        <w:t>Резюме</w:t>
      </w:r>
    </w:p>
    <w:p w:rsidR="0091337F" w:rsidRPr="004F361F" w:rsidRDefault="0091337F" w:rsidP="0091337F">
      <w:pPr>
        <w:autoSpaceDE w:val="0"/>
        <w:autoSpaceDN w:val="0"/>
        <w:adjustRightInd w:val="0"/>
        <w:spacing w:line="240" w:lineRule="auto"/>
        <w:jc w:val="center"/>
        <w:rPr>
          <w:rFonts w:ascii="Times New Roman" w:hAnsi="Times New Roman"/>
          <w:b/>
          <w:sz w:val="26"/>
          <w:szCs w:val="26"/>
          <w:lang w:val="ky-KG"/>
        </w:rPr>
      </w:pPr>
      <w:r w:rsidRPr="004F361F">
        <w:rPr>
          <w:rFonts w:ascii="Times New Roman" w:hAnsi="Times New Roman"/>
          <w:b/>
          <w:sz w:val="26"/>
          <w:szCs w:val="26"/>
          <w:lang w:val="ky-KG"/>
        </w:rPr>
        <w:t>Нарматова Назгуль Балтабаевна</w:t>
      </w:r>
    </w:p>
    <w:p w:rsidR="0091337F" w:rsidRPr="004F361F" w:rsidRDefault="0091337F" w:rsidP="0091337F">
      <w:pPr>
        <w:autoSpaceDE w:val="0"/>
        <w:autoSpaceDN w:val="0"/>
        <w:adjustRightInd w:val="0"/>
        <w:spacing w:line="240" w:lineRule="auto"/>
        <w:jc w:val="center"/>
        <w:rPr>
          <w:rFonts w:ascii="Times New Roman" w:hAnsi="Times New Roman"/>
          <w:b/>
          <w:sz w:val="26"/>
          <w:szCs w:val="26"/>
          <w:lang w:val="ky-KG"/>
        </w:rPr>
      </w:pPr>
      <w:r w:rsidRPr="004F361F">
        <w:rPr>
          <w:rFonts w:ascii="Times New Roman" w:hAnsi="Times New Roman"/>
          <w:b/>
          <w:sz w:val="26"/>
          <w:szCs w:val="26"/>
          <w:lang w:val="ky-KG"/>
        </w:rPr>
        <w:t xml:space="preserve">“Кыргызстандын  регионалдык  интеграция алкагындагы экономикасын өнүктүрүүнүн инновациялык көйгөйлөрү” , “Региональная интеграция и императивы инновационного развития Кыргызстана” </w:t>
      </w:r>
    </w:p>
    <w:p w:rsidR="0091337F" w:rsidRPr="004F361F" w:rsidRDefault="0091337F" w:rsidP="0091337F">
      <w:pPr>
        <w:autoSpaceDE w:val="0"/>
        <w:autoSpaceDN w:val="0"/>
        <w:adjustRightInd w:val="0"/>
        <w:spacing w:line="240" w:lineRule="auto"/>
        <w:ind w:firstLine="851"/>
        <w:jc w:val="center"/>
        <w:rPr>
          <w:rFonts w:ascii="Times New Roman" w:hAnsi="Times New Roman"/>
          <w:b/>
          <w:sz w:val="26"/>
          <w:szCs w:val="26"/>
          <w:lang w:val="ky-KG"/>
        </w:rPr>
      </w:pPr>
      <w:r w:rsidRPr="004F361F">
        <w:rPr>
          <w:rFonts w:ascii="Times New Roman" w:hAnsi="Times New Roman"/>
          <w:b/>
          <w:sz w:val="26"/>
          <w:szCs w:val="26"/>
          <w:lang w:val="ky-KG"/>
        </w:rPr>
        <w:t>Диссертация на соискание ученой степени доктора экономических наук по специальности 08.00.05 – экономика и управление народным хозяйством</w:t>
      </w:r>
    </w:p>
    <w:p w:rsidR="0091337F" w:rsidRPr="00023408" w:rsidRDefault="0091337F" w:rsidP="0091337F">
      <w:pPr>
        <w:spacing w:line="240" w:lineRule="auto"/>
        <w:ind w:firstLine="709"/>
        <w:jc w:val="both"/>
        <w:rPr>
          <w:rFonts w:ascii="Times New Roman" w:eastAsia="Calibri" w:hAnsi="Times New Roman"/>
          <w:sz w:val="26"/>
          <w:szCs w:val="26"/>
          <w:lang w:eastAsia="en-US"/>
        </w:rPr>
      </w:pPr>
      <w:r w:rsidRPr="00023408">
        <w:rPr>
          <w:rFonts w:ascii="Times New Roman" w:eastAsia="Calibri" w:hAnsi="Times New Roman"/>
          <w:b/>
          <w:sz w:val="26"/>
          <w:szCs w:val="26"/>
          <w:lang w:eastAsia="en-US"/>
        </w:rPr>
        <w:t>Ключевые слова:</w:t>
      </w:r>
      <w:r w:rsidRPr="00023408">
        <w:rPr>
          <w:rFonts w:ascii="Times New Roman" w:eastAsia="Calibri" w:hAnsi="Times New Roman"/>
          <w:sz w:val="26"/>
          <w:szCs w:val="26"/>
          <w:lang w:eastAsia="en-US"/>
        </w:rPr>
        <w:t xml:space="preserve"> экономический союз, интеграционные процессы, многостороннее регулирование, экономическое сотрудничество, таможенный союз, зона свободной торговли, общий рынок.</w:t>
      </w:r>
    </w:p>
    <w:p w:rsidR="0091337F" w:rsidRPr="00023408" w:rsidRDefault="0091337F" w:rsidP="0091337F">
      <w:pPr>
        <w:spacing w:line="240" w:lineRule="auto"/>
        <w:ind w:firstLine="709"/>
        <w:jc w:val="both"/>
        <w:rPr>
          <w:rFonts w:ascii="Times New Roman" w:eastAsia="Calibri" w:hAnsi="Times New Roman"/>
          <w:sz w:val="26"/>
          <w:szCs w:val="26"/>
          <w:lang w:eastAsia="en-US"/>
        </w:rPr>
      </w:pPr>
      <w:r w:rsidRPr="00023408">
        <w:rPr>
          <w:rFonts w:ascii="Times New Roman" w:eastAsia="Calibri" w:hAnsi="Times New Roman"/>
          <w:b/>
          <w:sz w:val="26"/>
          <w:szCs w:val="26"/>
          <w:lang w:eastAsia="en-US"/>
        </w:rPr>
        <w:t>Объектом исследования</w:t>
      </w:r>
      <w:r w:rsidRPr="00023408">
        <w:rPr>
          <w:rFonts w:ascii="Times New Roman" w:eastAsia="Calibri" w:hAnsi="Times New Roman"/>
          <w:sz w:val="26"/>
          <w:szCs w:val="26"/>
          <w:lang w:val="ky-KG" w:eastAsia="en-US"/>
        </w:rPr>
        <w:t>:</w:t>
      </w:r>
      <w:r w:rsidRPr="00023408">
        <w:rPr>
          <w:rFonts w:ascii="Times New Roman" w:eastAsia="Calibri" w:hAnsi="Times New Roman"/>
          <w:sz w:val="26"/>
          <w:szCs w:val="26"/>
          <w:lang w:eastAsia="en-US"/>
        </w:rPr>
        <w:t xml:space="preserve"> являются национальные экономики стран, входящие в Евразийское экономическое сообщество.</w:t>
      </w:r>
    </w:p>
    <w:p w:rsidR="0091337F" w:rsidRPr="00023408" w:rsidRDefault="0091337F" w:rsidP="0091337F">
      <w:pPr>
        <w:spacing w:line="240" w:lineRule="auto"/>
        <w:ind w:firstLine="709"/>
        <w:jc w:val="both"/>
        <w:rPr>
          <w:rFonts w:ascii="Times New Roman" w:eastAsia="Calibri" w:hAnsi="Times New Roman"/>
          <w:sz w:val="26"/>
          <w:szCs w:val="26"/>
          <w:lang w:eastAsia="en-US"/>
        </w:rPr>
      </w:pPr>
      <w:r w:rsidRPr="00023408">
        <w:rPr>
          <w:rFonts w:ascii="Times New Roman" w:eastAsia="Calibri" w:hAnsi="Times New Roman"/>
          <w:b/>
          <w:sz w:val="26"/>
          <w:szCs w:val="26"/>
          <w:lang w:eastAsia="en-US"/>
        </w:rPr>
        <w:t>Предметом исследования</w:t>
      </w:r>
      <w:r w:rsidRPr="00023408">
        <w:rPr>
          <w:rFonts w:ascii="Times New Roman" w:eastAsia="Calibri" w:hAnsi="Times New Roman"/>
          <w:sz w:val="26"/>
          <w:szCs w:val="26"/>
          <w:lang w:val="ky-KG" w:eastAsia="en-US"/>
        </w:rPr>
        <w:t>:</w:t>
      </w:r>
      <w:r w:rsidRPr="00023408">
        <w:rPr>
          <w:rFonts w:ascii="Times New Roman" w:eastAsia="Calibri" w:hAnsi="Times New Roman"/>
          <w:sz w:val="26"/>
          <w:szCs w:val="26"/>
          <w:lang w:eastAsia="en-US"/>
        </w:rPr>
        <w:t xml:space="preserve"> являются процессы формирования и развития экономических интеграционных объединений в рамках Евразийского экономического сообщества.</w:t>
      </w:r>
    </w:p>
    <w:p w:rsidR="0091337F" w:rsidRPr="00023408" w:rsidRDefault="0091337F" w:rsidP="0091337F">
      <w:pPr>
        <w:spacing w:line="240" w:lineRule="auto"/>
        <w:ind w:firstLine="709"/>
        <w:jc w:val="both"/>
        <w:rPr>
          <w:rFonts w:ascii="Times New Roman" w:eastAsia="Calibri" w:hAnsi="Times New Roman"/>
          <w:sz w:val="26"/>
          <w:szCs w:val="26"/>
          <w:lang w:eastAsia="en-US"/>
        </w:rPr>
      </w:pPr>
      <w:r w:rsidRPr="00023408">
        <w:rPr>
          <w:rFonts w:ascii="Times New Roman" w:eastAsia="Calibri" w:hAnsi="Times New Roman"/>
          <w:b/>
          <w:sz w:val="26"/>
          <w:szCs w:val="26"/>
          <w:lang w:eastAsia="en-US"/>
        </w:rPr>
        <w:t>Целью исследования</w:t>
      </w:r>
      <w:r w:rsidRPr="00023408">
        <w:rPr>
          <w:rFonts w:ascii="Times New Roman" w:eastAsia="Calibri" w:hAnsi="Times New Roman"/>
          <w:sz w:val="26"/>
          <w:szCs w:val="26"/>
          <w:lang w:val="ky-KG" w:eastAsia="en-US"/>
        </w:rPr>
        <w:t>:</w:t>
      </w:r>
      <w:r w:rsidRPr="00023408">
        <w:rPr>
          <w:rFonts w:ascii="Times New Roman" w:eastAsia="Calibri" w:hAnsi="Times New Roman"/>
          <w:sz w:val="26"/>
          <w:szCs w:val="26"/>
          <w:lang w:eastAsia="en-US"/>
        </w:rPr>
        <w:t xml:space="preserve"> является теоретико-методологическое обоснование региональной интеграции и анализ формирования связей внутри региональных блоков, а также выработка практических рекомендаций по дальнейшему развитию и повышению эффективности экономических взаимоотношений стран Евразийского экономического сообщества.</w:t>
      </w:r>
    </w:p>
    <w:p w:rsidR="0091337F" w:rsidRPr="00023408" w:rsidRDefault="0091337F" w:rsidP="0091337F">
      <w:pPr>
        <w:spacing w:line="240" w:lineRule="auto"/>
        <w:ind w:firstLine="709"/>
        <w:jc w:val="both"/>
        <w:rPr>
          <w:rFonts w:ascii="Times New Roman" w:eastAsia="Calibri" w:hAnsi="Times New Roman"/>
          <w:sz w:val="26"/>
          <w:szCs w:val="26"/>
          <w:lang w:eastAsia="en-US"/>
        </w:rPr>
      </w:pPr>
      <w:r w:rsidRPr="00023408">
        <w:rPr>
          <w:rFonts w:ascii="Times New Roman" w:eastAsia="Calibri" w:hAnsi="Times New Roman"/>
          <w:b/>
          <w:sz w:val="26"/>
          <w:szCs w:val="26"/>
          <w:lang w:eastAsia="en-US"/>
        </w:rPr>
        <w:t>Метод исследования:</w:t>
      </w:r>
      <w:r w:rsidRPr="00023408">
        <w:rPr>
          <w:rFonts w:ascii="Times New Roman" w:eastAsia="Calibri" w:hAnsi="Times New Roman"/>
          <w:sz w:val="26"/>
          <w:szCs w:val="26"/>
          <w:lang w:eastAsia="en-US"/>
        </w:rPr>
        <w:t xml:space="preserve"> экономико-статистический анализ, сравнительный, системный анализ.</w:t>
      </w:r>
    </w:p>
    <w:p w:rsidR="0091337F" w:rsidRPr="00023408" w:rsidRDefault="0091337F" w:rsidP="0091337F">
      <w:pPr>
        <w:spacing w:line="240" w:lineRule="auto"/>
        <w:ind w:firstLine="709"/>
        <w:jc w:val="both"/>
        <w:rPr>
          <w:rFonts w:ascii="Times New Roman" w:eastAsia="Calibri" w:hAnsi="Times New Roman"/>
          <w:sz w:val="26"/>
          <w:szCs w:val="26"/>
          <w:lang w:eastAsia="en-US"/>
        </w:rPr>
      </w:pPr>
      <w:r w:rsidRPr="00023408">
        <w:rPr>
          <w:rFonts w:ascii="Times New Roman" w:eastAsia="Calibri" w:hAnsi="Times New Roman"/>
          <w:b/>
          <w:sz w:val="26"/>
          <w:szCs w:val="26"/>
          <w:lang w:eastAsia="en-US"/>
        </w:rPr>
        <w:t>Полученные результаты:</w:t>
      </w:r>
      <w:r w:rsidRPr="00023408">
        <w:rPr>
          <w:rFonts w:ascii="Times New Roman" w:eastAsia="Calibri" w:hAnsi="Times New Roman"/>
          <w:sz w:val="26"/>
          <w:szCs w:val="26"/>
          <w:lang w:eastAsia="en-US"/>
        </w:rPr>
        <w:t xml:space="preserve"> проведен анализ интеграционных процессов на постсоветском пространстве; обобщены теоретические исследования и практический опыт международной интеграции; на основании изучения определены основные теоретические принципы и экономические предпосылки создания ЕАЭС; внесены предложения по устранению причин и факторов, сдерживающих развитие региональной экономической интеграции в рамках ЕАЭС; разработана Концепция развития региональной интеграции Кыргызстана на среднесрочную перспективу.</w:t>
      </w:r>
    </w:p>
    <w:p w:rsidR="0091337F" w:rsidRPr="00023408" w:rsidRDefault="0091337F" w:rsidP="0091337F">
      <w:pPr>
        <w:spacing w:line="240" w:lineRule="auto"/>
        <w:ind w:firstLine="709"/>
        <w:jc w:val="both"/>
        <w:rPr>
          <w:rFonts w:ascii="Times New Roman" w:eastAsia="Calibri" w:hAnsi="Times New Roman"/>
          <w:sz w:val="26"/>
          <w:szCs w:val="26"/>
          <w:lang w:eastAsia="en-US"/>
        </w:rPr>
      </w:pPr>
      <w:r w:rsidRPr="00023408">
        <w:rPr>
          <w:rFonts w:ascii="Times New Roman" w:eastAsia="Calibri" w:hAnsi="Times New Roman"/>
          <w:b/>
          <w:sz w:val="26"/>
          <w:szCs w:val="26"/>
          <w:lang w:eastAsia="en-US"/>
        </w:rPr>
        <w:t>Степень использования:</w:t>
      </w:r>
      <w:r w:rsidRPr="00023408">
        <w:rPr>
          <w:rFonts w:ascii="Times New Roman" w:eastAsia="Calibri" w:hAnsi="Times New Roman"/>
          <w:sz w:val="26"/>
          <w:szCs w:val="26"/>
          <w:lang w:eastAsia="en-US"/>
        </w:rPr>
        <w:t xml:space="preserve"> положения, разработанные в диссертации, могут использоваться для достижения макроэкономической стабильности и устойчивого развития Кыргызской Республики в рамках Евразийского экономического сообщества. Кроме того, результаты исследования могут быть применимы при изучении таких курсов, как «Мировая экономика и международные отношения».</w:t>
      </w:r>
    </w:p>
    <w:p w:rsidR="0091337F" w:rsidRPr="00023408" w:rsidRDefault="0091337F" w:rsidP="0091337F">
      <w:pPr>
        <w:spacing w:line="240" w:lineRule="auto"/>
        <w:ind w:firstLine="709"/>
        <w:jc w:val="both"/>
        <w:rPr>
          <w:rFonts w:ascii="Times New Roman" w:eastAsia="Calibri" w:hAnsi="Times New Roman"/>
          <w:sz w:val="26"/>
          <w:szCs w:val="26"/>
          <w:lang w:eastAsia="en-US"/>
        </w:rPr>
      </w:pPr>
      <w:r w:rsidRPr="00023408">
        <w:rPr>
          <w:rFonts w:ascii="Times New Roman" w:eastAsia="Calibri" w:hAnsi="Times New Roman"/>
          <w:b/>
          <w:sz w:val="26"/>
          <w:szCs w:val="26"/>
          <w:lang w:eastAsia="en-US"/>
        </w:rPr>
        <w:t>Область применения:</w:t>
      </w:r>
      <w:r w:rsidRPr="00023408">
        <w:rPr>
          <w:rFonts w:ascii="Times New Roman" w:eastAsia="Calibri" w:hAnsi="Times New Roman"/>
          <w:sz w:val="26"/>
          <w:szCs w:val="26"/>
          <w:lang w:eastAsia="en-US"/>
        </w:rPr>
        <w:t xml:space="preserve"> Выработанные предложения и рекомендации могут служить научной основой для дальнейшего углубления интеграционных связей Кыргызской Республики в рамках ЕАЭС, других интеграционных группировках, а также для учебных преподавателями вузов.</w:t>
      </w:r>
    </w:p>
    <w:p w:rsidR="00BD4F2F" w:rsidRDefault="00BD4F2F" w:rsidP="00BD4F2F">
      <w:pPr>
        <w:shd w:val="clear" w:color="auto" w:fill="FFFFFF"/>
        <w:spacing w:after="0" w:line="228" w:lineRule="auto"/>
        <w:ind w:left="19" w:firstLine="709"/>
        <w:rPr>
          <w:rFonts w:ascii="Times New Roman" w:hAnsi="Times New Roman"/>
          <w:b/>
          <w:bCs/>
          <w:color w:val="000000"/>
          <w:sz w:val="26"/>
          <w:szCs w:val="26"/>
        </w:rPr>
      </w:pPr>
    </w:p>
    <w:p w:rsidR="00BD4F2F" w:rsidRDefault="00BD4F2F" w:rsidP="0091337F">
      <w:pPr>
        <w:shd w:val="clear" w:color="auto" w:fill="FFFFFF"/>
        <w:spacing w:after="0" w:line="228" w:lineRule="auto"/>
        <w:ind w:left="19" w:firstLine="709"/>
        <w:jc w:val="center"/>
        <w:rPr>
          <w:rFonts w:ascii="Times New Roman" w:hAnsi="Times New Roman"/>
          <w:b/>
          <w:bCs/>
          <w:color w:val="000000"/>
          <w:sz w:val="26"/>
          <w:szCs w:val="26"/>
        </w:rPr>
      </w:pPr>
    </w:p>
    <w:p w:rsidR="0091337F" w:rsidRPr="00976506" w:rsidRDefault="0091337F" w:rsidP="0091337F">
      <w:pPr>
        <w:shd w:val="clear" w:color="auto" w:fill="FFFFFF"/>
        <w:spacing w:after="0" w:line="228" w:lineRule="auto"/>
        <w:ind w:left="19" w:firstLine="709"/>
        <w:jc w:val="center"/>
        <w:rPr>
          <w:rFonts w:ascii="Times New Roman" w:hAnsi="Times New Roman"/>
          <w:sz w:val="26"/>
          <w:szCs w:val="26"/>
          <w:lang w:val="en-US"/>
        </w:rPr>
      </w:pPr>
      <w:r w:rsidRPr="00976506">
        <w:rPr>
          <w:rFonts w:ascii="Times New Roman" w:hAnsi="Times New Roman"/>
          <w:b/>
          <w:bCs/>
          <w:color w:val="000000"/>
          <w:sz w:val="26"/>
          <w:szCs w:val="26"/>
          <w:lang w:val="en-US"/>
        </w:rPr>
        <w:lastRenderedPageBreak/>
        <w:t>RESUME</w:t>
      </w:r>
    </w:p>
    <w:p w:rsidR="0091337F" w:rsidRPr="00976506" w:rsidRDefault="0091337F" w:rsidP="0091337F">
      <w:pPr>
        <w:tabs>
          <w:tab w:val="left" w:pos="0"/>
        </w:tabs>
        <w:spacing w:after="0" w:line="228" w:lineRule="auto"/>
        <w:ind w:right="57" w:firstLine="709"/>
        <w:jc w:val="center"/>
        <w:rPr>
          <w:rFonts w:ascii="Times New Roman" w:hAnsi="Times New Roman"/>
          <w:b/>
          <w:caps/>
          <w:sz w:val="26"/>
          <w:szCs w:val="26"/>
          <w:lang w:val="en-US"/>
        </w:rPr>
      </w:pPr>
      <w:r w:rsidRPr="00976506">
        <w:rPr>
          <w:rFonts w:ascii="Times New Roman" w:hAnsi="Times New Roman"/>
          <w:b/>
          <w:caps/>
          <w:sz w:val="26"/>
          <w:szCs w:val="26"/>
          <w:lang w:val="en-US"/>
        </w:rPr>
        <w:t>NARMATOVA NAZGUL BALTABAEVNA</w:t>
      </w:r>
    </w:p>
    <w:p w:rsidR="0091337F" w:rsidRPr="00976506" w:rsidRDefault="0091337F" w:rsidP="0091337F">
      <w:pPr>
        <w:autoSpaceDE w:val="0"/>
        <w:autoSpaceDN w:val="0"/>
        <w:adjustRightInd w:val="0"/>
        <w:spacing w:line="240" w:lineRule="auto"/>
        <w:jc w:val="center"/>
        <w:rPr>
          <w:rFonts w:ascii="Times New Roman" w:hAnsi="Times New Roman"/>
          <w:b/>
          <w:sz w:val="26"/>
          <w:szCs w:val="26"/>
          <w:lang w:val="en-US"/>
        </w:rPr>
      </w:pPr>
      <w:r w:rsidRPr="00976506">
        <w:rPr>
          <w:rFonts w:ascii="Times New Roman" w:hAnsi="Times New Roman"/>
          <w:b/>
          <w:sz w:val="26"/>
          <w:szCs w:val="26"/>
          <w:lang w:val="en-US"/>
        </w:rPr>
        <w:t>“</w:t>
      </w:r>
      <w:r w:rsidRPr="00976506">
        <w:rPr>
          <w:rFonts w:ascii="Times New Roman" w:hAnsi="Times New Roman"/>
          <w:b/>
          <w:sz w:val="26"/>
          <w:szCs w:val="26"/>
          <w:lang w:val="ky-KG"/>
        </w:rPr>
        <w:t>Regional integration and imperatives of innovative development of Kyrgyzstan"</w:t>
      </w:r>
      <w:r w:rsidRPr="00976506">
        <w:rPr>
          <w:rFonts w:ascii="Times New Roman" w:hAnsi="Times New Roman"/>
          <w:b/>
          <w:bCs/>
          <w:color w:val="000000"/>
          <w:spacing w:val="1"/>
          <w:sz w:val="26"/>
          <w:szCs w:val="26"/>
          <w:lang w:val="en-US"/>
        </w:rPr>
        <w:t xml:space="preserve">dissertation for pursuing the degree of </w:t>
      </w:r>
      <w:r w:rsidRPr="00976506">
        <w:rPr>
          <w:rFonts w:ascii="Times New Roman" w:hAnsi="Times New Roman"/>
          <w:b/>
          <w:sz w:val="26"/>
          <w:szCs w:val="26"/>
          <w:lang w:val="en-US"/>
        </w:rPr>
        <w:t xml:space="preserve">Doctor of Economic Science, </w:t>
      </w:r>
    </w:p>
    <w:p w:rsidR="0091337F" w:rsidRPr="00976506" w:rsidRDefault="0091337F" w:rsidP="0091337F">
      <w:pPr>
        <w:autoSpaceDE w:val="0"/>
        <w:autoSpaceDN w:val="0"/>
        <w:adjustRightInd w:val="0"/>
        <w:spacing w:line="240" w:lineRule="auto"/>
        <w:jc w:val="center"/>
        <w:rPr>
          <w:rFonts w:ascii="Times New Roman" w:hAnsi="Times New Roman"/>
          <w:b/>
          <w:caps/>
          <w:sz w:val="26"/>
          <w:szCs w:val="26"/>
          <w:lang w:val="en-US"/>
        </w:rPr>
      </w:pPr>
      <w:r w:rsidRPr="00976506">
        <w:rPr>
          <w:rFonts w:ascii="Times New Roman" w:hAnsi="Times New Roman"/>
          <w:b/>
          <w:sz w:val="26"/>
          <w:szCs w:val="26"/>
          <w:lang w:val="en-US"/>
        </w:rPr>
        <w:t>08.00.05 - Economy and Management of National Economy</w:t>
      </w:r>
    </w:p>
    <w:p w:rsidR="0091337F" w:rsidRPr="00FF0B55" w:rsidRDefault="0091337F" w:rsidP="0091337F">
      <w:pPr>
        <w:spacing w:line="240" w:lineRule="auto"/>
        <w:ind w:firstLine="709"/>
        <w:jc w:val="both"/>
        <w:rPr>
          <w:rFonts w:ascii="Times New Roman" w:eastAsia="Calibri" w:hAnsi="Times New Roman"/>
          <w:sz w:val="26"/>
          <w:szCs w:val="26"/>
          <w:lang w:val="en-US" w:eastAsia="en-US"/>
        </w:rPr>
      </w:pPr>
      <w:r w:rsidRPr="00FF0B55">
        <w:rPr>
          <w:rFonts w:ascii="Times New Roman" w:eastAsia="Calibri" w:hAnsi="Times New Roman"/>
          <w:b/>
          <w:sz w:val="26"/>
          <w:szCs w:val="26"/>
          <w:lang w:val="en-US" w:eastAsia="en-US"/>
        </w:rPr>
        <w:t xml:space="preserve">Key words: </w:t>
      </w:r>
      <w:r w:rsidRPr="00FF0B55">
        <w:rPr>
          <w:rFonts w:ascii="Times New Roman" w:eastAsia="Calibri" w:hAnsi="Times New Roman"/>
          <w:sz w:val="26"/>
          <w:szCs w:val="26"/>
          <w:lang w:val="en-US" w:eastAsia="en-US"/>
        </w:rPr>
        <w:t>Economic union, integration processes, multi-lateral regulation, economic co-operation, customs union, free trade zone, common market.</w:t>
      </w:r>
    </w:p>
    <w:p w:rsidR="0091337F" w:rsidRPr="00FF0B55" w:rsidRDefault="0091337F" w:rsidP="0091337F">
      <w:pPr>
        <w:spacing w:line="240" w:lineRule="auto"/>
        <w:ind w:firstLine="709"/>
        <w:jc w:val="both"/>
        <w:rPr>
          <w:rFonts w:ascii="Times New Roman" w:eastAsia="Calibri" w:hAnsi="Times New Roman"/>
          <w:sz w:val="26"/>
          <w:szCs w:val="26"/>
          <w:lang w:val="en-US" w:eastAsia="en-US"/>
        </w:rPr>
      </w:pPr>
      <w:r w:rsidRPr="00FF0B55">
        <w:rPr>
          <w:rFonts w:ascii="Times New Roman" w:eastAsia="Calibri" w:hAnsi="Times New Roman"/>
          <w:b/>
          <w:sz w:val="26"/>
          <w:szCs w:val="26"/>
          <w:lang w:val="en-US" w:eastAsia="en-US"/>
        </w:rPr>
        <w:t>The object of research</w:t>
      </w:r>
      <w:r w:rsidRPr="00FF0B55">
        <w:rPr>
          <w:rFonts w:ascii="Times New Roman" w:eastAsia="Calibri" w:hAnsi="Times New Roman"/>
          <w:sz w:val="26"/>
          <w:szCs w:val="26"/>
          <w:lang w:val="en-US" w:eastAsia="en-US"/>
        </w:rPr>
        <w:t xml:space="preserve"> is national economies of the Commonwealth of Independent States in the context of their integration into the Eurasian Economic Community.</w:t>
      </w:r>
    </w:p>
    <w:p w:rsidR="0091337F" w:rsidRPr="00FF0B55" w:rsidRDefault="0091337F" w:rsidP="0091337F">
      <w:pPr>
        <w:spacing w:line="240" w:lineRule="auto"/>
        <w:ind w:firstLine="709"/>
        <w:jc w:val="both"/>
        <w:rPr>
          <w:rFonts w:ascii="Times New Roman" w:eastAsia="Calibri" w:hAnsi="Times New Roman"/>
          <w:sz w:val="26"/>
          <w:szCs w:val="26"/>
          <w:lang w:val="en-US" w:eastAsia="en-US"/>
        </w:rPr>
      </w:pPr>
      <w:r w:rsidRPr="00FF0B55">
        <w:rPr>
          <w:rFonts w:ascii="Times New Roman" w:eastAsia="Calibri" w:hAnsi="Times New Roman"/>
          <w:b/>
          <w:sz w:val="26"/>
          <w:szCs w:val="26"/>
          <w:lang w:val="en-US" w:eastAsia="en-US"/>
        </w:rPr>
        <w:t xml:space="preserve">The subject of research </w:t>
      </w:r>
      <w:r w:rsidRPr="00FF0B55">
        <w:rPr>
          <w:rFonts w:ascii="Times New Roman" w:eastAsia="Calibri" w:hAnsi="Times New Roman"/>
          <w:sz w:val="26"/>
          <w:szCs w:val="26"/>
          <w:lang w:val="en-US" w:eastAsia="en-US"/>
        </w:rPr>
        <w:t>is the processes of forming and developing of economic integration unions in the framework of the Eurasian Economic Community.</w:t>
      </w:r>
    </w:p>
    <w:p w:rsidR="0091337F" w:rsidRPr="00FF0B55" w:rsidRDefault="0091337F" w:rsidP="0091337F">
      <w:pPr>
        <w:spacing w:line="240" w:lineRule="auto"/>
        <w:ind w:firstLine="709"/>
        <w:jc w:val="both"/>
        <w:rPr>
          <w:rFonts w:ascii="Times New Roman" w:eastAsia="Calibri" w:hAnsi="Times New Roman"/>
          <w:sz w:val="26"/>
          <w:szCs w:val="26"/>
          <w:lang w:val="en-US" w:eastAsia="en-US"/>
        </w:rPr>
      </w:pPr>
      <w:r w:rsidRPr="00FF0B55">
        <w:rPr>
          <w:rFonts w:ascii="Times New Roman" w:eastAsia="Calibri" w:hAnsi="Times New Roman"/>
          <w:b/>
          <w:sz w:val="26"/>
          <w:szCs w:val="26"/>
          <w:lang w:val="en-US" w:eastAsia="en-US"/>
        </w:rPr>
        <w:t xml:space="preserve">The purpose of research </w:t>
      </w:r>
      <w:r w:rsidRPr="00FF0B55">
        <w:rPr>
          <w:rFonts w:ascii="Times New Roman" w:eastAsia="Calibri" w:hAnsi="Times New Roman"/>
          <w:sz w:val="26"/>
          <w:szCs w:val="26"/>
          <w:lang w:val="en-US" w:eastAsia="en-US"/>
        </w:rPr>
        <w:t>is to provide theoretical and methodology grounds for regional economic integration and analysis of connection formation inside the regional coalitions, to work out practical recommendations on further development and efficiency of economic relations amongst the Eurasian Economic Community.</w:t>
      </w:r>
    </w:p>
    <w:p w:rsidR="0091337F" w:rsidRPr="00FF0B55" w:rsidRDefault="0091337F" w:rsidP="0091337F">
      <w:pPr>
        <w:spacing w:line="240" w:lineRule="auto"/>
        <w:ind w:firstLine="709"/>
        <w:jc w:val="both"/>
        <w:rPr>
          <w:rFonts w:ascii="Times New Roman" w:eastAsia="Calibri" w:hAnsi="Times New Roman"/>
          <w:sz w:val="26"/>
          <w:szCs w:val="26"/>
          <w:lang w:val="en-US" w:eastAsia="en-US"/>
        </w:rPr>
      </w:pPr>
      <w:r w:rsidRPr="00FF0B55">
        <w:rPr>
          <w:rFonts w:ascii="Times New Roman" w:eastAsia="Calibri" w:hAnsi="Times New Roman"/>
          <w:b/>
          <w:sz w:val="26"/>
          <w:szCs w:val="26"/>
          <w:lang w:val="en-US" w:eastAsia="en-US"/>
        </w:rPr>
        <w:t>Method of research</w:t>
      </w:r>
      <w:r w:rsidRPr="00FF0B55">
        <w:rPr>
          <w:rFonts w:ascii="Times New Roman" w:eastAsia="Calibri" w:hAnsi="Times New Roman"/>
          <w:sz w:val="26"/>
          <w:szCs w:val="26"/>
          <w:lang w:val="en-US" w:eastAsia="en-US"/>
        </w:rPr>
        <w:t>: Economics and statistical analysis, comparative and system analysis.</w:t>
      </w:r>
    </w:p>
    <w:p w:rsidR="0091337F" w:rsidRPr="00FF0B55" w:rsidRDefault="0091337F" w:rsidP="0091337F">
      <w:pPr>
        <w:spacing w:line="240" w:lineRule="auto"/>
        <w:ind w:firstLine="709"/>
        <w:jc w:val="both"/>
        <w:rPr>
          <w:rFonts w:ascii="Times New Roman" w:eastAsia="Calibri" w:hAnsi="Times New Roman"/>
          <w:sz w:val="26"/>
          <w:szCs w:val="26"/>
          <w:lang w:val="en-US" w:eastAsia="en-US"/>
        </w:rPr>
      </w:pPr>
      <w:r w:rsidRPr="00FF0B55">
        <w:rPr>
          <w:rFonts w:ascii="Times New Roman" w:eastAsia="Calibri" w:hAnsi="Times New Roman"/>
          <w:b/>
          <w:sz w:val="26"/>
          <w:szCs w:val="26"/>
          <w:lang w:val="en-US" w:eastAsia="en-US"/>
        </w:rPr>
        <w:t xml:space="preserve">The results: </w:t>
      </w:r>
      <w:r w:rsidRPr="00FF0B55">
        <w:rPr>
          <w:rFonts w:ascii="Times New Roman" w:eastAsia="Calibri" w:hAnsi="Times New Roman"/>
          <w:sz w:val="26"/>
          <w:szCs w:val="26"/>
          <w:lang w:val="en-US" w:eastAsia="en-US"/>
        </w:rPr>
        <w:t>The researcher carried out a fundamental analysis of the integration processes in post-Soviet countries, summarized theoretical research and practical experience of international integration, on the basis of study he identified the main theoretical principles and economic fundamentals of creating Eurasian Economic Community (EEC) and introduced the proposals on elimination the reasons and factors which hold back the development of the regional economic integration in EEC, as well as worked out a Concept of regional integration development of Kyrgyzstan for a mid-term period.</w:t>
      </w:r>
    </w:p>
    <w:p w:rsidR="0091337F" w:rsidRPr="00FF0B55" w:rsidRDefault="0091337F" w:rsidP="0091337F">
      <w:pPr>
        <w:spacing w:line="240" w:lineRule="auto"/>
        <w:ind w:firstLine="709"/>
        <w:jc w:val="both"/>
        <w:rPr>
          <w:rFonts w:ascii="Times New Roman" w:eastAsia="Calibri" w:hAnsi="Times New Roman"/>
          <w:sz w:val="26"/>
          <w:szCs w:val="26"/>
          <w:lang w:val="en-US" w:eastAsia="en-US"/>
        </w:rPr>
      </w:pPr>
      <w:r w:rsidRPr="00FF0B55">
        <w:rPr>
          <w:rFonts w:ascii="Times New Roman" w:eastAsia="Calibri" w:hAnsi="Times New Roman"/>
          <w:b/>
          <w:sz w:val="26"/>
          <w:szCs w:val="26"/>
          <w:lang w:val="en-US" w:eastAsia="en-US"/>
        </w:rPr>
        <w:t xml:space="preserve">Range of use: </w:t>
      </w:r>
      <w:r w:rsidRPr="00FF0B55">
        <w:rPr>
          <w:rFonts w:ascii="Times New Roman" w:eastAsia="Calibri" w:hAnsi="Times New Roman"/>
          <w:sz w:val="26"/>
          <w:szCs w:val="26"/>
          <w:lang w:val="en-US" w:eastAsia="en-US"/>
        </w:rPr>
        <w:t>The outcome of the thesis can be used in regulating macroeconomic stability and sustainable development of the country in the framework of EEC. Besides, the results of the research are  eligible to be used in study courses like «World Economy and International Relationships».</w:t>
      </w:r>
    </w:p>
    <w:p w:rsidR="0091337F" w:rsidRPr="00FF0B55" w:rsidRDefault="0091337F" w:rsidP="0091337F">
      <w:pPr>
        <w:spacing w:line="240" w:lineRule="auto"/>
        <w:ind w:firstLine="709"/>
        <w:jc w:val="both"/>
        <w:rPr>
          <w:rFonts w:ascii="Times New Roman" w:eastAsia="Calibri" w:hAnsi="Times New Roman"/>
          <w:sz w:val="26"/>
          <w:szCs w:val="26"/>
          <w:lang w:val="en-US" w:eastAsia="en-US"/>
        </w:rPr>
      </w:pPr>
      <w:r w:rsidRPr="00FF0B55">
        <w:rPr>
          <w:rFonts w:ascii="Times New Roman" w:eastAsia="Calibri" w:hAnsi="Times New Roman"/>
          <w:b/>
          <w:sz w:val="26"/>
          <w:szCs w:val="26"/>
          <w:lang w:val="en-US" w:eastAsia="en-US"/>
        </w:rPr>
        <w:t xml:space="preserve">Sphere of use: </w:t>
      </w:r>
      <w:r w:rsidRPr="00FF0B55">
        <w:rPr>
          <w:rFonts w:ascii="Times New Roman" w:eastAsia="Calibri" w:hAnsi="Times New Roman"/>
          <w:sz w:val="26"/>
          <w:szCs w:val="26"/>
          <w:lang w:val="en-US" w:eastAsia="en-US"/>
        </w:rPr>
        <w:t xml:space="preserve">These proposals and recommendations may serve as scientific basis for further strengthening of integration ties in the Kyrgyz Republic within EEC </w:t>
      </w:r>
    </w:p>
    <w:p w:rsidR="0091337F" w:rsidRPr="00FF0B55" w:rsidRDefault="0091337F" w:rsidP="0091337F">
      <w:pPr>
        <w:spacing w:line="240" w:lineRule="auto"/>
        <w:ind w:firstLine="709"/>
        <w:jc w:val="both"/>
        <w:rPr>
          <w:rFonts w:ascii="Times New Roman" w:eastAsia="Calibri" w:hAnsi="Times New Roman"/>
          <w:b/>
          <w:sz w:val="26"/>
          <w:szCs w:val="26"/>
          <w:lang w:val="en-US" w:eastAsia="en-US"/>
        </w:rPr>
      </w:pPr>
      <w:r>
        <w:rPr>
          <w:rFonts w:ascii="Times New Roman" w:hAnsi="Times New Roman"/>
          <w:noProof/>
          <w:color w:val="000000"/>
          <w:sz w:val="26"/>
          <w:szCs w:val="26"/>
          <w:lang w:val="en-US"/>
        </w:rPr>
        <w:t xml:space="preserve">                                                                                                  </w:t>
      </w:r>
      <w:r>
        <w:rPr>
          <w:rFonts w:ascii="Times New Roman" w:hAnsi="Times New Roman"/>
          <w:noProof/>
          <w:color w:val="000000"/>
          <w:sz w:val="26"/>
          <w:szCs w:val="26"/>
        </w:rPr>
        <w:drawing>
          <wp:inline distT="0" distB="0" distL="0" distR="0" wp14:anchorId="1ACDF374" wp14:editId="6A0165E8">
            <wp:extent cx="1504950" cy="838200"/>
            <wp:effectExtent l="19050" t="0" r="0" b="0"/>
            <wp:docPr id="1" name="Рисунок 26" descr="tgr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grg.PNG"/>
                    <pic:cNvPicPr/>
                  </pic:nvPicPr>
                  <pic:blipFill>
                    <a:blip r:embed="rId68" cstate="print"/>
                    <a:stretch>
                      <a:fillRect/>
                    </a:stretch>
                  </pic:blipFill>
                  <pic:spPr>
                    <a:xfrm>
                      <a:off x="0" y="0"/>
                      <a:ext cx="1505161" cy="838317"/>
                    </a:xfrm>
                    <a:prstGeom prst="rect">
                      <a:avLst/>
                    </a:prstGeom>
                  </pic:spPr>
                </pic:pic>
              </a:graphicData>
            </a:graphic>
          </wp:inline>
        </w:drawing>
      </w:r>
    </w:p>
    <w:p w:rsidR="0091337F" w:rsidRPr="00FF0B55" w:rsidRDefault="0091337F" w:rsidP="0091337F">
      <w:pPr>
        <w:tabs>
          <w:tab w:val="left" w:pos="0"/>
          <w:tab w:val="left" w:pos="426"/>
        </w:tabs>
        <w:spacing w:line="240" w:lineRule="auto"/>
        <w:contextualSpacing/>
        <w:jc w:val="both"/>
        <w:rPr>
          <w:rFonts w:ascii="Times New Roman" w:hAnsi="Times New Roman"/>
          <w:sz w:val="26"/>
          <w:szCs w:val="26"/>
          <w:lang w:val="en-US" w:eastAsia="en-US"/>
        </w:rPr>
      </w:pPr>
    </w:p>
    <w:p w:rsidR="0091337F" w:rsidRPr="00FF0B55" w:rsidRDefault="0091337F" w:rsidP="0091337F">
      <w:pPr>
        <w:widowControl w:val="0"/>
        <w:autoSpaceDE w:val="0"/>
        <w:autoSpaceDN w:val="0"/>
        <w:adjustRightInd w:val="0"/>
        <w:spacing w:line="240" w:lineRule="auto"/>
        <w:ind w:firstLine="709"/>
        <w:contextualSpacing/>
        <w:jc w:val="both"/>
        <w:rPr>
          <w:rFonts w:ascii="Times New Roman" w:hAnsi="Times New Roman"/>
          <w:color w:val="000000"/>
          <w:sz w:val="26"/>
          <w:szCs w:val="26"/>
          <w:lang w:val="en-US"/>
        </w:rPr>
      </w:pPr>
      <w:r>
        <w:rPr>
          <w:rFonts w:ascii="Times New Roman" w:hAnsi="Times New Roman"/>
          <w:color w:val="000000"/>
          <w:sz w:val="26"/>
          <w:szCs w:val="26"/>
          <w:lang w:val="en-US"/>
        </w:rPr>
        <w:t xml:space="preserve">                                                            </w:t>
      </w:r>
    </w:p>
    <w:p w:rsidR="009B3EAE" w:rsidRPr="00196B81" w:rsidRDefault="009B3EAE" w:rsidP="00196B81">
      <w:pPr>
        <w:widowControl w:val="0"/>
        <w:autoSpaceDE w:val="0"/>
        <w:autoSpaceDN w:val="0"/>
        <w:adjustRightInd w:val="0"/>
        <w:spacing w:line="240" w:lineRule="auto"/>
        <w:contextualSpacing/>
        <w:jc w:val="both"/>
        <w:rPr>
          <w:rFonts w:ascii="Times New Roman" w:hAnsi="Times New Roman"/>
          <w:color w:val="000000"/>
          <w:sz w:val="28"/>
          <w:szCs w:val="28"/>
        </w:rPr>
      </w:pPr>
    </w:p>
    <w:p w:rsidR="009B3EAE" w:rsidRDefault="009B3EAE" w:rsidP="00A7134B">
      <w:pPr>
        <w:widowControl w:val="0"/>
        <w:autoSpaceDE w:val="0"/>
        <w:autoSpaceDN w:val="0"/>
        <w:adjustRightInd w:val="0"/>
        <w:spacing w:line="240" w:lineRule="auto"/>
        <w:ind w:firstLine="709"/>
        <w:contextualSpacing/>
        <w:jc w:val="both"/>
        <w:rPr>
          <w:rFonts w:ascii="Times New Roman" w:hAnsi="Times New Roman"/>
          <w:color w:val="000000"/>
          <w:sz w:val="28"/>
          <w:szCs w:val="28"/>
        </w:rPr>
      </w:pPr>
    </w:p>
    <w:p w:rsidR="009B3EAE" w:rsidRDefault="009B3EAE" w:rsidP="00A7134B">
      <w:pPr>
        <w:widowControl w:val="0"/>
        <w:autoSpaceDE w:val="0"/>
        <w:autoSpaceDN w:val="0"/>
        <w:adjustRightInd w:val="0"/>
        <w:spacing w:line="240" w:lineRule="auto"/>
        <w:ind w:firstLine="709"/>
        <w:contextualSpacing/>
        <w:jc w:val="both"/>
        <w:rPr>
          <w:rFonts w:ascii="Times New Roman" w:hAnsi="Times New Roman"/>
          <w:color w:val="000000"/>
          <w:sz w:val="28"/>
          <w:szCs w:val="28"/>
        </w:rPr>
      </w:pPr>
    </w:p>
    <w:p w:rsidR="009B3EAE" w:rsidRDefault="009B3EAE" w:rsidP="00A7134B">
      <w:pPr>
        <w:widowControl w:val="0"/>
        <w:autoSpaceDE w:val="0"/>
        <w:autoSpaceDN w:val="0"/>
        <w:adjustRightInd w:val="0"/>
        <w:spacing w:line="240" w:lineRule="auto"/>
        <w:ind w:firstLine="709"/>
        <w:contextualSpacing/>
        <w:jc w:val="both"/>
        <w:rPr>
          <w:rFonts w:ascii="Times New Roman" w:hAnsi="Times New Roman"/>
          <w:color w:val="000000"/>
          <w:sz w:val="28"/>
          <w:szCs w:val="28"/>
        </w:rPr>
      </w:pPr>
    </w:p>
    <w:p w:rsidR="009B3EAE" w:rsidRDefault="009B3EAE" w:rsidP="00A7134B">
      <w:pPr>
        <w:widowControl w:val="0"/>
        <w:autoSpaceDE w:val="0"/>
        <w:autoSpaceDN w:val="0"/>
        <w:adjustRightInd w:val="0"/>
        <w:spacing w:line="240" w:lineRule="auto"/>
        <w:ind w:firstLine="709"/>
        <w:contextualSpacing/>
        <w:jc w:val="both"/>
        <w:rPr>
          <w:rFonts w:ascii="Times New Roman" w:hAnsi="Times New Roman"/>
          <w:color w:val="000000"/>
          <w:sz w:val="28"/>
          <w:szCs w:val="28"/>
        </w:rPr>
      </w:pPr>
    </w:p>
    <w:p w:rsidR="009B3EAE" w:rsidRDefault="009B3EAE" w:rsidP="00A7134B">
      <w:pPr>
        <w:widowControl w:val="0"/>
        <w:autoSpaceDE w:val="0"/>
        <w:autoSpaceDN w:val="0"/>
        <w:adjustRightInd w:val="0"/>
        <w:spacing w:line="240" w:lineRule="auto"/>
        <w:ind w:firstLine="709"/>
        <w:contextualSpacing/>
        <w:jc w:val="both"/>
        <w:rPr>
          <w:rFonts w:ascii="Times New Roman" w:hAnsi="Times New Roman"/>
          <w:color w:val="000000"/>
          <w:sz w:val="28"/>
          <w:szCs w:val="28"/>
        </w:rPr>
      </w:pPr>
    </w:p>
    <w:p w:rsidR="009B3EAE" w:rsidRDefault="009B3EAE" w:rsidP="00A7134B">
      <w:pPr>
        <w:widowControl w:val="0"/>
        <w:autoSpaceDE w:val="0"/>
        <w:autoSpaceDN w:val="0"/>
        <w:adjustRightInd w:val="0"/>
        <w:spacing w:line="240" w:lineRule="auto"/>
        <w:ind w:firstLine="709"/>
        <w:contextualSpacing/>
        <w:jc w:val="both"/>
        <w:rPr>
          <w:rFonts w:ascii="Times New Roman" w:hAnsi="Times New Roman"/>
          <w:color w:val="000000"/>
          <w:sz w:val="28"/>
          <w:szCs w:val="28"/>
        </w:rPr>
      </w:pPr>
    </w:p>
    <w:p w:rsidR="009B3EAE" w:rsidRDefault="009B3EAE" w:rsidP="00A7134B">
      <w:pPr>
        <w:widowControl w:val="0"/>
        <w:autoSpaceDE w:val="0"/>
        <w:autoSpaceDN w:val="0"/>
        <w:adjustRightInd w:val="0"/>
        <w:spacing w:line="240" w:lineRule="auto"/>
        <w:ind w:firstLine="709"/>
        <w:contextualSpacing/>
        <w:jc w:val="both"/>
        <w:rPr>
          <w:rFonts w:ascii="Times New Roman" w:hAnsi="Times New Roman"/>
          <w:color w:val="000000"/>
          <w:sz w:val="28"/>
          <w:szCs w:val="28"/>
        </w:rPr>
      </w:pPr>
    </w:p>
    <w:p w:rsidR="009B3EAE" w:rsidRDefault="009B3EAE" w:rsidP="00A7134B">
      <w:pPr>
        <w:widowControl w:val="0"/>
        <w:autoSpaceDE w:val="0"/>
        <w:autoSpaceDN w:val="0"/>
        <w:adjustRightInd w:val="0"/>
        <w:spacing w:line="240" w:lineRule="auto"/>
        <w:ind w:firstLine="709"/>
        <w:contextualSpacing/>
        <w:jc w:val="both"/>
        <w:rPr>
          <w:rFonts w:ascii="Times New Roman" w:hAnsi="Times New Roman"/>
          <w:color w:val="000000"/>
          <w:sz w:val="28"/>
          <w:szCs w:val="28"/>
        </w:rPr>
      </w:pPr>
    </w:p>
    <w:p w:rsidR="009B3EAE" w:rsidRDefault="009B3EAE" w:rsidP="00A7134B">
      <w:pPr>
        <w:widowControl w:val="0"/>
        <w:autoSpaceDE w:val="0"/>
        <w:autoSpaceDN w:val="0"/>
        <w:adjustRightInd w:val="0"/>
        <w:spacing w:line="240" w:lineRule="auto"/>
        <w:ind w:firstLine="709"/>
        <w:contextualSpacing/>
        <w:jc w:val="both"/>
        <w:rPr>
          <w:rFonts w:ascii="Times New Roman" w:hAnsi="Times New Roman"/>
          <w:color w:val="000000"/>
          <w:sz w:val="28"/>
          <w:szCs w:val="28"/>
        </w:rPr>
      </w:pPr>
    </w:p>
    <w:p w:rsidR="009B3EAE" w:rsidRDefault="009B3EAE" w:rsidP="00A7134B">
      <w:pPr>
        <w:widowControl w:val="0"/>
        <w:autoSpaceDE w:val="0"/>
        <w:autoSpaceDN w:val="0"/>
        <w:adjustRightInd w:val="0"/>
        <w:spacing w:line="240" w:lineRule="auto"/>
        <w:ind w:firstLine="709"/>
        <w:contextualSpacing/>
        <w:jc w:val="both"/>
        <w:rPr>
          <w:rFonts w:ascii="Times New Roman" w:hAnsi="Times New Roman"/>
          <w:color w:val="000000"/>
          <w:sz w:val="28"/>
          <w:szCs w:val="28"/>
        </w:rPr>
      </w:pPr>
    </w:p>
    <w:p w:rsidR="009B3EAE" w:rsidRDefault="009B3EAE" w:rsidP="00A7134B">
      <w:pPr>
        <w:widowControl w:val="0"/>
        <w:autoSpaceDE w:val="0"/>
        <w:autoSpaceDN w:val="0"/>
        <w:adjustRightInd w:val="0"/>
        <w:spacing w:line="240" w:lineRule="auto"/>
        <w:ind w:firstLine="709"/>
        <w:contextualSpacing/>
        <w:jc w:val="both"/>
        <w:rPr>
          <w:rFonts w:ascii="Times New Roman" w:hAnsi="Times New Roman"/>
          <w:color w:val="000000"/>
          <w:sz w:val="28"/>
          <w:szCs w:val="28"/>
        </w:rPr>
      </w:pPr>
    </w:p>
    <w:p w:rsidR="009B3EAE" w:rsidRDefault="009B3EAE" w:rsidP="00A7134B">
      <w:pPr>
        <w:widowControl w:val="0"/>
        <w:autoSpaceDE w:val="0"/>
        <w:autoSpaceDN w:val="0"/>
        <w:adjustRightInd w:val="0"/>
        <w:spacing w:line="240" w:lineRule="auto"/>
        <w:ind w:firstLine="709"/>
        <w:contextualSpacing/>
        <w:jc w:val="both"/>
        <w:rPr>
          <w:rFonts w:ascii="Times New Roman" w:hAnsi="Times New Roman"/>
          <w:color w:val="000000"/>
          <w:sz w:val="28"/>
          <w:szCs w:val="28"/>
        </w:rPr>
      </w:pPr>
    </w:p>
    <w:p w:rsidR="009B3EAE" w:rsidRDefault="009B3EAE" w:rsidP="00A7134B">
      <w:pPr>
        <w:widowControl w:val="0"/>
        <w:autoSpaceDE w:val="0"/>
        <w:autoSpaceDN w:val="0"/>
        <w:adjustRightInd w:val="0"/>
        <w:spacing w:line="240" w:lineRule="auto"/>
        <w:ind w:firstLine="709"/>
        <w:contextualSpacing/>
        <w:jc w:val="both"/>
        <w:rPr>
          <w:rFonts w:ascii="Times New Roman" w:hAnsi="Times New Roman"/>
          <w:color w:val="000000"/>
          <w:sz w:val="28"/>
          <w:szCs w:val="28"/>
        </w:rPr>
      </w:pPr>
    </w:p>
    <w:p w:rsidR="009B3EAE" w:rsidRDefault="009B3EAE" w:rsidP="00A7134B">
      <w:pPr>
        <w:widowControl w:val="0"/>
        <w:autoSpaceDE w:val="0"/>
        <w:autoSpaceDN w:val="0"/>
        <w:adjustRightInd w:val="0"/>
        <w:spacing w:line="240" w:lineRule="auto"/>
        <w:ind w:firstLine="709"/>
        <w:contextualSpacing/>
        <w:jc w:val="both"/>
        <w:rPr>
          <w:rFonts w:ascii="Times New Roman" w:hAnsi="Times New Roman"/>
          <w:color w:val="000000"/>
          <w:sz w:val="28"/>
          <w:szCs w:val="28"/>
        </w:rPr>
      </w:pPr>
    </w:p>
    <w:p w:rsidR="009B3EAE" w:rsidRDefault="009B3EAE" w:rsidP="00A7134B">
      <w:pPr>
        <w:widowControl w:val="0"/>
        <w:autoSpaceDE w:val="0"/>
        <w:autoSpaceDN w:val="0"/>
        <w:adjustRightInd w:val="0"/>
        <w:spacing w:line="240" w:lineRule="auto"/>
        <w:ind w:firstLine="709"/>
        <w:contextualSpacing/>
        <w:jc w:val="both"/>
        <w:rPr>
          <w:rFonts w:ascii="Times New Roman" w:hAnsi="Times New Roman"/>
          <w:color w:val="000000"/>
          <w:sz w:val="28"/>
          <w:szCs w:val="28"/>
        </w:rPr>
      </w:pPr>
    </w:p>
    <w:p w:rsidR="009B3EAE" w:rsidRDefault="009B3EAE" w:rsidP="00A7134B">
      <w:pPr>
        <w:widowControl w:val="0"/>
        <w:autoSpaceDE w:val="0"/>
        <w:autoSpaceDN w:val="0"/>
        <w:adjustRightInd w:val="0"/>
        <w:spacing w:line="240" w:lineRule="auto"/>
        <w:ind w:firstLine="709"/>
        <w:contextualSpacing/>
        <w:jc w:val="both"/>
        <w:rPr>
          <w:rFonts w:ascii="Times New Roman" w:hAnsi="Times New Roman"/>
          <w:color w:val="000000"/>
          <w:sz w:val="28"/>
          <w:szCs w:val="28"/>
        </w:rPr>
      </w:pPr>
    </w:p>
    <w:p w:rsidR="009741C4" w:rsidRDefault="009741C4" w:rsidP="00A7134B">
      <w:pPr>
        <w:widowControl w:val="0"/>
        <w:autoSpaceDE w:val="0"/>
        <w:autoSpaceDN w:val="0"/>
        <w:adjustRightInd w:val="0"/>
        <w:spacing w:line="240" w:lineRule="auto"/>
        <w:ind w:firstLine="709"/>
        <w:contextualSpacing/>
        <w:jc w:val="both"/>
        <w:rPr>
          <w:rFonts w:ascii="Times New Roman" w:hAnsi="Times New Roman"/>
          <w:color w:val="000000"/>
          <w:sz w:val="28"/>
          <w:szCs w:val="28"/>
        </w:rPr>
      </w:pPr>
    </w:p>
    <w:p w:rsidR="009741C4" w:rsidRDefault="009741C4" w:rsidP="00A7134B">
      <w:pPr>
        <w:widowControl w:val="0"/>
        <w:autoSpaceDE w:val="0"/>
        <w:autoSpaceDN w:val="0"/>
        <w:adjustRightInd w:val="0"/>
        <w:spacing w:line="240" w:lineRule="auto"/>
        <w:ind w:firstLine="709"/>
        <w:contextualSpacing/>
        <w:jc w:val="both"/>
        <w:rPr>
          <w:rFonts w:ascii="Times New Roman" w:hAnsi="Times New Roman"/>
          <w:color w:val="000000"/>
          <w:sz w:val="28"/>
          <w:szCs w:val="28"/>
        </w:rPr>
      </w:pPr>
    </w:p>
    <w:p w:rsidR="009741C4" w:rsidRDefault="009741C4" w:rsidP="00A7134B">
      <w:pPr>
        <w:widowControl w:val="0"/>
        <w:autoSpaceDE w:val="0"/>
        <w:autoSpaceDN w:val="0"/>
        <w:adjustRightInd w:val="0"/>
        <w:spacing w:line="240" w:lineRule="auto"/>
        <w:ind w:firstLine="709"/>
        <w:contextualSpacing/>
        <w:jc w:val="both"/>
        <w:rPr>
          <w:rFonts w:ascii="Times New Roman" w:hAnsi="Times New Roman"/>
          <w:color w:val="000000"/>
          <w:sz w:val="28"/>
          <w:szCs w:val="28"/>
        </w:rPr>
      </w:pPr>
    </w:p>
    <w:p w:rsidR="009741C4" w:rsidRDefault="009741C4" w:rsidP="00A7134B">
      <w:pPr>
        <w:widowControl w:val="0"/>
        <w:autoSpaceDE w:val="0"/>
        <w:autoSpaceDN w:val="0"/>
        <w:adjustRightInd w:val="0"/>
        <w:spacing w:line="240" w:lineRule="auto"/>
        <w:ind w:firstLine="709"/>
        <w:contextualSpacing/>
        <w:jc w:val="both"/>
        <w:rPr>
          <w:rFonts w:ascii="Times New Roman" w:hAnsi="Times New Roman"/>
          <w:color w:val="000000"/>
          <w:sz w:val="28"/>
          <w:szCs w:val="28"/>
        </w:rPr>
      </w:pPr>
    </w:p>
    <w:p w:rsidR="009741C4" w:rsidRDefault="009741C4" w:rsidP="00A7134B">
      <w:pPr>
        <w:widowControl w:val="0"/>
        <w:autoSpaceDE w:val="0"/>
        <w:autoSpaceDN w:val="0"/>
        <w:adjustRightInd w:val="0"/>
        <w:spacing w:line="240" w:lineRule="auto"/>
        <w:ind w:firstLine="709"/>
        <w:contextualSpacing/>
        <w:jc w:val="both"/>
        <w:rPr>
          <w:rFonts w:ascii="Times New Roman" w:hAnsi="Times New Roman"/>
          <w:color w:val="000000"/>
          <w:sz w:val="28"/>
          <w:szCs w:val="28"/>
        </w:rPr>
      </w:pPr>
    </w:p>
    <w:p w:rsidR="009741C4" w:rsidRDefault="009741C4" w:rsidP="00A7134B">
      <w:pPr>
        <w:widowControl w:val="0"/>
        <w:autoSpaceDE w:val="0"/>
        <w:autoSpaceDN w:val="0"/>
        <w:adjustRightInd w:val="0"/>
        <w:spacing w:line="240" w:lineRule="auto"/>
        <w:ind w:firstLine="709"/>
        <w:contextualSpacing/>
        <w:jc w:val="both"/>
        <w:rPr>
          <w:rFonts w:ascii="Times New Roman" w:hAnsi="Times New Roman"/>
          <w:color w:val="000000"/>
          <w:sz w:val="28"/>
          <w:szCs w:val="28"/>
        </w:rPr>
      </w:pPr>
    </w:p>
    <w:p w:rsidR="009741C4" w:rsidRDefault="009741C4" w:rsidP="00A7134B">
      <w:pPr>
        <w:widowControl w:val="0"/>
        <w:autoSpaceDE w:val="0"/>
        <w:autoSpaceDN w:val="0"/>
        <w:adjustRightInd w:val="0"/>
        <w:spacing w:line="240" w:lineRule="auto"/>
        <w:ind w:firstLine="709"/>
        <w:contextualSpacing/>
        <w:jc w:val="both"/>
        <w:rPr>
          <w:rFonts w:ascii="Times New Roman" w:hAnsi="Times New Roman"/>
          <w:color w:val="000000"/>
          <w:sz w:val="28"/>
          <w:szCs w:val="28"/>
        </w:rPr>
      </w:pPr>
    </w:p>
    <w:p w:rsidR="009741C4" w:rsidRDefault="009741C4" w:rsidP="00A7134B">
      <w:pPr>
        <w:widowControl w:val="0"/>
        <w:autoSpaceDE w:val="0"/>
        <w:autoSpaceDN w:val="0"/>
        <w:adjustRightInd w:val="0"/>
        <w:spacing w:line="240" w:lineRule="auto"/>
        <w:ind w:firstLine="709"/>
        <w:contextualSpacing/>
        <w:jc w:val="both"/>
        <w:rPr>
          <w:rFonts w:ascii="Times New Roman" w:hAnsi="Times New Roman"/>
          <w:color w:val="000000"/>
          <w:sz w:val="28"/>
          <w:szCs w:val="28"/>
        </w:rPr>
      </w:pPr>
    </w:p>
    <w:p w:rsidR="009741C4" w:rsidRDefault="009741C4" w:rsidP="00A7134B">
      <w:pPr>
        <w:widowControl w:val="0"/>
        <w:autoSpaceDE w:val="0"/>
        <w:autoSpaceDN w:val="0"/>
        <w:adjustRightInd w:val="0"/>
        <w:spacing w:line="240" w:lineRule="auto"/>
        <w:ind w:firstLine="709"/>
        <w:contextualSpacing/>
        <w:jc w:val="both"/>
        <w:rPr>
          <w:rFonts w:ascii="Times New Roman" w:hAnsi="Times New Roman"/>
          <w:color w:val="000000"/>
          <w:sz w:val="28"/>
          <w:szCs w:val="28"/>
        </w:rPr>
      </w:pPr>
    </w:p>
    <w:p w:rsidR="009741C4" w:rsidRDefault="009741C4" w:rsidP="00A7134B">
      <w:pPr>
        <w:widowControl w:val="0"/>
        <w:autoSpaceDE w:val="0"/>
        <w:autoSpaceDN w:val="0"/>
        <w:adjustRightInd w:val="0"/>
        <w:spacing w:line="240" w:lineRule="auto"/>
        <w:ind w:firstLine="709"/>
        <w:contextualSpacing/>
        <w:jc w:val="both"/>
        <w:rPr>
          <w:rFonts w:ascii="Times New Roman" w:hAnsi="Times New Roman"/>
          <w:color w:val="000000"/>
          <w:sz w:val="28"/>
          <w:szCs w:val="28"/>
        </w:rPr>
      </w:pPr>
    </w:p>
    <w:p w:rsidR="009741C4" w:rsidRDefault="009741C4" w:rsidP="00A7134B">
      <w:pPr>
        <w:widowControl w:val="0"/>
        <w:autoSpaceDE w:val="0"/>
        <w:autoSpaceDN w:val="0"/>
        <w:adjustRightInd w:val="0"/>
        <w:spacing w:line="240" w:lineRule="auto"/>
        <w:ind w:firstLine="709"/>
        <w:contextualSpacing/>
        <w:jc w:val="both"/>
        <w:rPr>
          <w:rFonts w:ascii="Times New Roman" w:hAnsi="Times New Roman"/>
          <w:color w:val="000000"/>
          <w:sz w:val="28"/>
          <w:szCs w:val="28"/>
        </w:rPr>
      </w:pPr>
    </w:p>
    <w:p w:rsidR="009741C4" w:rsidRDefault="009741C4" w:rsidP="00A7134B">
      <w:pPr>
        <w:widowControl w:val="0"/>
        <w:autoSpaceDE w:val="0"/>
        <w:autoSpaceDN w:val="0"/>
        <w:adjustRightInd w:val="0"/>
        <w:spacing w:line="240" w:lineRule="auto"/>
        <w:ind w:firstLine="709"/>
        <w:contextualSpacing/>
        <w:jc w:val="both"/>
        <w:rPr>
          <w:rFonts w:ascii="Times New Roman" w:hAnsi="Times New Roman"/>
          <w:color w:val="000000"/>
          <w:sz w:val="28"/>
          <w:szCs w:val="28"/>
        </w:rPr>
      </w:pPr>
    </w:p>
    <w:p w:rsidR="009741C4" w:rsidRDefault="009741C4" w:rsidP="00A7134B">
      <w:pPr>
        <w:widowControl w:val="0"/>
        <w:autoSpaceDE w:val="0"/>
        <w:autoSpaceDN w:val="0"/>
        <w:adjustRightInd w:val="0"/>
        <w:spacing w:line="240" w:lineRule="auto"/>
        <w:ind w:firstLine="709"/>
        <w:contextualSpacing/>
        <w:jc w:val="both"/>
        <w:rPr>
          <w:rFonts w:ascii="Times New Roman" w:hAnsi="Times New Roman"/>
          <w:color w:val="000000"/>
          <w:sz w:val="28"/>
          <w:szCs w:val="28"/>
        </w:rPr>
      </w:pPr>
    </w:p>
    <w:p w:rsidR="009741C4" w:rsidRDefault="009741C4" w:rsidP="00A7134B">
      <w:pPr>
        <w:widowControl w:val="0"/>
        <w:autoSpaceDE w:val="0"/>
        <w:autoSpaceDN w:val="0"/>
        <w:adjustRightInd w:val="0"/>
        <w:spacing w:line="240" w:lineRule="auto"/>
        <w:ind w:firstLine="709"/>
        <w:contextualSpacing/>
        <w:jc w:val="both"/>
        <w:rPr>
          <w:rFonts w:ascii="Times New Roman" w:hAnsi="Times New Roman"/>
          <w:color w:val="000000"/>
          <w:sz w:val="28"/>
          <w:szCs w:val="28"/>
        </w:rPr>
      </w:pPr>
    </w:p>
    <w:p w:rsidR="009741C4" w:rsidRDefault="009741C4" w:rsidP="00A7134B">
      <w:pPr>
        <w:widowControl w:val="0"/>
        <w:autoSpaceDE w:val="0"/>
        <w:autoSpaceDN w:val="0"/>
        <w:adjustRightInd w:val="0"/>
        <w:spacing w:line="240" w:lineRule="auto"/>
        <w:ind w:firstLine="709"/>
        <w:contextualSpacing/>
        <w:jc w:val="both"/>
        <w:rPr>
          <w:rFonts w:ascii="Times New Roman" w:hAnsi="Times New Roman"/>
          <w:color w:val="000000"/>
          <w:sz w:val="28"/>
          <w:szCs w:val="28"/>
        </w:rPr>
      </w:pPr>
    </w:p>
    <w:p w:rsidR="009741C4" w:rsidRDefault="009741C4" w:rsidP="00A7134B">
      <w:pPr>
        <w:widowControl w:val="0"/>
        <w:autoSpaceDE w:val="0"/>
        <w:autoSpaceDN w:val="0"/>
        <w:adjustRightInd w:val="0"/>
        <w:spacing w:line="240" w:lineRule="auto"/>
        <w:ind w:firstLine="709"/>
        <w:contextualSpacing/>
        <w:jc w:val="both"/>
        <w:rPr>
          <w:rFonts w:ascii="Times New Roman" w:hAnsi="Times New Roman"/>
          <w:color w:val="000000"/>
          <w:sz w:val="28"/>
          <w:szCs w:val="28"/>
        </w:rPr>
      </w:pPr>
    </w:p>
    <w:p w:rsidR="009741C4" w:rsidRDefault="009741C4" w:rsidP="00A7134B">
      <w:pPr>
        <w:widowControl w:val="0"/>
        <w:autoSpaceDE w:val="0"/>
        <w:autoSpaceDN w:val="0"/>
        <w:adjustRightInd w:val="0"/>
        <w:spacing w:line="240" w:lineRule="auto"/>
        <w:ind w:firstLine="709"/>
        <w:contextualSpacing/>
        <w:jc w:val="both"/>
        <w:rPr>
          <w:rFonts w:ascii="Times New Roman" w:hAnsi="Times New Roman"/>
          <w:color w:val="000000"/>
          <w:sz w:val="28"/>
          <w:szCs w:val="28"/>
        </w:rPr>
      </w:pPr>
    </w:p>
    <w:p w:rsidR="009741C4" w:rsidRDefault="009741C4" w:rsidP="00A7134B">
      <w:pPr>
        <w:widowControl w:val="0"/>
        <w:autoSpaceDE w:val="0"/>
        <w:autoSpaceDN w:val="0"/>
        <w:adjustRightInd w:val="0"/>
        <w:spacing w:line="240" w:lineRule="auto"/>
        <w:ind w:firstLine="709"/>
        <w:contextualSpacing/>
        <w:jc w:val="both"/>
        <w:rPr>
          <w:rFonts w:ascii="Times New Roman" w:hAnsi="Times New Roman"/>
          <w:color w:val="000000"/>
          <w:sz w:val="28"/>
          <w:szCs w:val="28"/>
        </w:rPr>
      </w:pPr>
    </w:p>
    <w:p w:rsidR="009B3EAE" w:rsidRDefault="009B3EAE" w:rsidP="00A7134B">
      <w:pPr>
        <w:widowControl w:val="0"/>
        <w:autoSpaceDE w:val="0"/>
        <w:autoSpaceDN w:val="0"/>
        <w:adjustRightInd w:val="0"/>
        <w:spacing w:line="240" w:lineRule="auto"/>
        <w:ind w:firstLine="709"/>
        <w:contextualSpacing/>
        <w:jc w:val="both"/>
        <w:rPr>
          <w:rFonts w:ascii="Times New Roman" w:hAnsi="Times New Roman"/>
          <w:color w:val="000000"/>
          <w:sz w:val="28"/>
          <w:szCs w:val="28"/>
        </w:rPr>
      </w:pPr>
    </w:p>
    <w:p w:rsidR="009B3EAE" w:rsidRDefault="009B3EAE" w:rsidP="00A7134B">
      <w:pPr>
        <w:widowControl w:val="0"/>
        <w:autoSpaceDE w:val="0"/>
        <w:autoSpaceDN w:val="0"/>
        <w:adjustRightInd w:val="0"/>
        <w:spacing w:line="240" w:lineRule="auto"/>
        <w:ind w:firstLine="709"/>
        <w:contextualSpacing/>
        <w:jc w:val="both"/>
        <w:rPr>
          <w:rFonts w:ascii="Times New Roman" w:hAnsi="Times New Roman"/>
          <w:color w:val="000000"/>
          <w:sz w:val="28"/>
          <w:szCs w:val="28"/>
        </w:rPr>
      </w:pPr>
    </w:p>
    <w:p w:rsidR="009B3EAE" w:rsidRDefault="009B3EAE" w:rsidP="00A7134B">
      <w:pPr>
        <w:widowControl w:val="0"/>
        <w:autoSpaceDE w:val="0"/>
        <w:autoSpaceDN w:val="0"/>
        <w:adjustRightInd w:val="0"/>
        <w:spacing w:line="240" w:lineRule="auto"/>
        <w:ind w:firstLine="709"/>
        <w:contextualSpacing/>
        <w:jc w:val="both"/>
        <w:rPr>
          <w:rFonts w:ascii="Times New Roman" w:hAnsi="Times New Roman"/>
          <w:color w:val="000000"/>
          <w:sz w:val="28"/>
          <w:szCs w:val="28"/>
        </w:rPr>
      </w:pPr>
    </w:p>
    <w:sectPr w:rsidR="009B3EAE" w:rsidSect="00D44352">
      <w:footerReference w:type="even" r:id="rId69"/>
      <w:footerReference w:type="default" r:id="rId70"/>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76D8" w:rsidRDefault="009676D8" w:rsidP="00FF5DBF">
      <w:pPr>
        <w:spacing w:after="0" w:line="240" w:lineRule="auto"/>
      </w:pPr>
      <w:r>
        <w:separator/>
      </w:r>
    </w:p>
  </w:endnote>
  <w:endnote w:type="continuationSeparator" w:id="0">
    <w:p w:rsidR="009676D8" w:rsidRDefault="009676D8" w:rsidP="00FF5D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TimesNewRomanPS-BoldMT">
    <w:altName w:val="Arial Unicode MS"/>
    <w:panose1 w:val="00000000000000000000"/>
    <w:charset w:val="80"/>
    <w:family w:val="auto"/>
    <w:notTrueType/>
    <w:pitch w:val="default"/>
    <w:sig w:usb0="00000001" w:usb1="08070000" w:usb2="00000010" w:usb3="00000000" w:csb0="00020000" w:csb1="00000000"/>
  </w:font>
  <w:font w:name="MyriadPro-LightIt">
    <w:altName w:val="Arial"/>
    <w:panose1 w:val="00000000000000000000"/>
    <w:charset w:val="00"/>
    <w:family w:val="swiss"/>
    <w:notTrueType/>
    <w:pitch w:val="default"/>
    <w:sig w:usb0="00000003" w:usb1="00000000" w:usb2="00000000" w:usb3="00000000" w:csb0="00000001" w:csb1="00000000"/>
  </w:font>
  <w:font w:name="Georgia-Bold">
    <w:altName w:val="Times New Roman"/>
    <w:panose1 w:val="00000000000000000000"/>
    <w:charset w:val="CC"/>
    <w:family w:val="auto"/>
    <w:notTrueType/>
    <w:pitch w:val="default"/>
    <w:sig w:usb0="00000203"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Georgia-Italic">
    <w:altName w:val="Arial Unicode MS"/>
    <w:panose1 w:val="00000000000000000000"/>
    <w:charset w:val="80"/>
    <w:family w:val="auto"/>
    <w:notTrueType/>
    <w:pitch w:val="default"/>
    <w:sig w:usb0="00000001" w:usb1="08070000" w:usb2="00000010" w:usb3="00000000" w:csb0="00020000" w:csb1="00000000"/>
  </w:font>
  <w:font w:name="+mn-ea">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43C4" w:rsidRDefault="003B43C4" w:rsidP="001B4850">
    <w:pPr>
      <w:pStyle w:val="a5"/>
      <w:framePr w:wrap="around" w:vAnchor="text" w:hAnchor="margin" w:xAlign="right" w:y="1"/>
      <w:rPr>
        <w:rStyle w:val="af7"/>
      </w:rPr>
    </w:pPr>
    <w:r>
      <w:rPr>
        <w:rStyle w:val="af7"/>
      </w:rPr>
      <w:fldChar w:fldCharType="begin"/>
    </w:r>
    <w:r>
      <w:rPr>
        <w:rStyle w:val="af7"/>
      </w:rPr>
      <w:instrText xml:space="preserve">PAGE  </w:instrText>
    </w:r>
    <w:r>
      <w:rPr>
        <w:rStyle w:val="af7"/>
      </w:rPr>
      <w:fldChar w:fldCharType="separate"/>
    </w:r>
    <w:r>
      <w:rPr>
        <w:rStyle w:val="af7"/>
        <w:noProof/>
      </w:rPr>
      <w:t>285</w:t>
    </w:r>
    <w:r>
      <w:rPr>
        <w:rStyle w:val="af7"/>
      </w:rPr>
      <w:fldChar w:fldCharType="end"/>
    </w:r>
  </w:p>
  <w:p w:rsidR="003B43C4" w:rsidRDefault="003B43C4" w:rsidP="001B4850">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1545152"/>
      <w:docPartObj>
        <w:docPartGallery w:val="Page Numbers (Bottom of Page)"/>
        <w:docPartUnique/>
      </w:docPartObj>
    </w:sdtPr>
    <w:sdtEndPr/>
    <w:sdtContent>
      <w:p w:rsidR="003B43C4" w:rsidRDefault="003B43C4">
        <w:pPr>
          <w:pStyle w:val="a5"/>
          <w:jc w:val="center"/>
        </w:pPr>
        <w:r>
          <w:fldChar w:fldCharType="begin"/>
        </w:r>
        <w:r>
          <w:instrText>PAGE   \* MERGEFORMAT</w:instrText>
        </w:r>
        <w:r>
          <w:fldChar w:fldCharType="separate"/>
        </w:r>
        <w:r w:rsidR="00287E05">
          <w:rPr>
            <w:noProof/>
          </w:rPr>
          <w:t>23</w:t>
        </w:r>
        <w:r>
          <w:fldChar w:fldCharType="end"/>
        </w:r>
      </w:p>
    </w:sdtContent>
  </w:sdt>
  <w:p w:rsidR="003B43C4" w:rsidRDefault="003B43C4" w:rsidP="001B4850">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76D8" w:rsidRDefault="009676D8" w:rsidP="00FF5DBF">
      <w:pPr>
        <w:spacing w:after="0" w:line="240" w:lineRule="auto"/>
      </w:pPr>
      <w:r>
        <w:separator/>
      </w:r>
    </w:p>
  </w:footnote>
  <w:footnote w:type="continuationSeparator" w:id="0">
    <w:p w:rsidR="009676D8" w:rsidRDefault="009676D8" w:rsidP="00FF5DB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A03E5"/>
    <w:multiLevelType w:val="hybridMultilevel"/>
    <w:tmpl w:val="44D8A22C"/>
    <w:lvl w:ilvl="0" w:tplc="39721770">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3FF50F5"/>
    <w:multiLevelType w:val="hybridMultilevel"/>
    <w:tmpl w:val="F8AA2D40"/>
    <w:lvl w:ilvl="0" w:tplc="69D0E970">
      <w:start w:val="1"/>
      <w:numFmt w:val="decimal"/>
      <w:lvlText w:val="%1."/>
      <w:lvlJc w:val="left"/>
      <w:pPr>
        <w:ind w:left="360" w:hanging="360"/>
      </w:pPr>
      <w:rPr>
        <w:rFonts w:hint="default"/>
      </w:rPr>
    </w:lvl>
    <w:lvl w:ilvl="1" w:tplc="04190019" w:tentative="1">
      <w:start w:val="1"/>
      <w:numFmt w:val="lowerLetter"/>
      <w:lvlText w:val="%2."/>
      <w:lvlJc w:val="left"/>
      <w:pPr>
        <w:ind w:left="732" w:hanging="360"/>
      </w:pPr>
    </w:lvl>
    <w:lvl w:ilvl="2" w:tplc="0419001B" w:tentative="1">
      <w:start w:val="1"/>
      <w:numFmt w:val="lowerRoman"/>
      <w:lvlText w:val="%3."/>
      <w:lvlJc w:val="right"/>
      <w:pPr>
        <w:ind w:left="1452" w:hanging="180"/>
      </w:pPr>
    </w:lvl>
    <w:lvl w:ilvl="3" w:tplc="0419000F" w:tentative="1">
      <w:start w:val="1"/>
      <w:numFmt w:val="decimal"/>
      <w:lvlText w:val="%4."/>
      <w:lvlJc w:val="left"/>
      <w:pPr>
        <w:ind w:left="2172" w:hanging="360"/>
      </w:pPr>
    </w:lvl>
    <w:lvl w:ilvl="4" w:tplc="04190019" w:tentative="1">
      <w:start w:val="1"/>
      <w:numFmt w:val="lowerLetter"/>
      <w:lvlText w:val="%5."/>
      <w:lvlJc w:val="left"/>
      <w:pPr>
        <w:ind w:left="2892" w:hanging="360"/>
      </w:pPr>
    </w:lvl>
    <w:lvl w:ilvl="5" w:tplc="0419001B" w:tentative="1">
      <w:start w:val="1"/>
      <w:numFmt w:val="lowerRoman"/>
      <w:lvlText w:val="%6."/>
      <w:lvlJc w:val="right"/>
      <w:pPr>
        <w:ind w:left="3612" w:hanging="180"/>
      </w:pPr>
    </w:lvl>
    <w:lvl w:ilvl="6" w:tplc="0419000F" w:tentative="1">
      <w:start w:val="1"/>
      <w:numFmt w:val="decimal"/>
      <w:lvlText w:val="%7."/>
      <w:lvlJc w:val="left"/>
      <w:pPr>
        <w:ind w:left="4332" w:hanging="360"/>
      </w:pPr>
    </w:lvl>
    <w:lvl w:ilvl="7" w:tplc="04190019" w:tentative="1">
      <w:start w:val="1"/>
      <w:numFmt w:val="lowerLetter"/>
      <w:lvlText w:val="%8."/>
      <w:lvlJc w:val="left"/>
      <w:pPr>
        <w:ind w:left="5052" w:hanging="360"/>
      </w:pPr>
    </w:lvl>
    <w:lvl w:ilvl="8" w:tplc="0419001B" w:tentative="1">
      <w:start w:val="1"/>
      <w:numFmt w:val="lowerRoman"/>
      <w:lvlText w:val="%9."/>
      <w:lvlJc w:val="right"/>
      <w:pPr>
        <w:ind w:left="5772" w:hanging="180"/>
      </w:pPr>
    </w:lvl>
  </w:abstractNum>
  <w:abstractNum w:abstractNumId="2">
    <w:nsid w:val="1506464D"/>
    <w:multiLevelType w:val="hybridMultilevel"/>
    <w:tmpl w:val="6E8EB8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79A1D79"/>
    <w:multiLevelType w:val="hybridMultilevel"/>
    <w:tmpl w:val="5D5288F8"/>
    <w:lvl w:ilvl="0" w:tplc="3A1A44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7224FD8"/>
    <w:multiLevelType w:val="hybridMultilevel"/>
    <w:tmpl w:val="98A8CFBE"/>
    <w:lvl w:ilvl="0" w:tplc="5522954E">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7EB60D7"/>
    <w:multiLevelType w:val="multilevel"/>
    <w:tmpl w:val="D7AC8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3BCD592C"/>
    <w:multiLevelType w:val="hybridMultilevel"/>
    <w:tmpl w:val="64B88768"/>
    <w:lvl w:ilvl="0" w:tplc="5522954E">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2135C0E"/>
    <w:multiLevelType w:val="hybridMultilevel"/>
    <w:tmpl w:val="8ECE0718"/>
    <w:lvl w:ilvl="0" w:tplc="5522954E">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FAB625B"/>
    <w:multiLevelType w:val="hybridMultilevel"/>
    <w:tmpl w:val="2A0EDC2A"/>
    <w:lvl w:ilvl="0" w:tplc="B8B479CE">
      <w:start w:val="2"/>
      <w:numFmt w:val="bullet"/>
      <w:lvlText w:val="-"/>
      <w:lvlJc w:val="left"/>
      <w:pPr>
        <w:ind w:left="720" w:hanging="360"/>
      </w:pPr>
      <w:rPr>
        <w:rFonts w:ascii="Times New Roman" w:eastAsiaTheme="minorEastAsia" w:hAnsi="Times New Roman"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2E77879"/>
    <w:multiLevelType w:val="hybridMultilevel"/>
    <w:tmpl w:val="3D02DDB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6C54DA3"/>
    <w:multiLevelType w:val="hybridMultilevel"/>
    <w:tmpl w:val="52B4374A"/>
    <w:lvl w:ilvl="0" w:tplc="5522954E">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6F8134D"/>
    <w:multiLevelType w:val="hybridMultilevel"/>
    <w:tmpl w:val="46405DFA"/>
    <w:lvl w:ilvl="0" w:tplc="5522954E">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7BE1459"/>
    <w:multiLevelType w:val="hybridMultilevel"/>
    <w:tmpl w:val="A1942A0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7"/>
  </w:num>
  <w:num w:numId="2">
    <w:abstractNumId w:val="4"/>
  </w:num>
  <w:num w:numId="3">
    <w:abstractNumId w:val="10"/>
  </w:num>
  <w:num w:numId="4">
    <w:abstractNumId w:val="11"/>
  </w:num>
  <w:num w:numId="5">
    <w:abstractNumId w:val="6"/>
  </w:num>
  <w:num w:numId="6">
    <w:abstractNumId w:val="12"/>
  </w:num>
  <w:num w:numId="7">
    <w:abstractNumId w:val="3"/>
  </w:num>
  <w:num w:numId="8">
    <w:abstractNumId w:val="1"/>
  </w:num>
  <w:num w:numId="9">
    <w:abstractNumId w:val="0"/>
  </w:num>
  <w:num w:numId="10">
    <w:abstractNumId w:val="5"/>
  </w:num>
  <w:num w:numId="11">
    <w:abstractNumId w:val="9"/>
  </w:num>
  <w:num w:numId="12">
    <w:abstractNumId w:val="2"/>
  </w:num>
  <w:num w:numId="13">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09"/>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F5DBF"/>
    <w:rsid w:val="00000515"/>
    <w:rsid w:val="00000FF8"/>
    <w:rsid w:val="0000234D"/>
    <w:rsid w:val="00002912"/>
    <w:rsid w:val="000030EB"/>
    <w:rsid w:val="00003479"/>
    <w:rsid w:val="00003584"/>
    <w:rsid w:val="000035C1"/>
    <w:rsid w:val="000039E7"/>
    <w:rsid w:val="00003BBB"/>
    <w:rsid w:val="00004984"/>
    <w:rsid w:val="0000550F"/>
    <w:rsid w:val="000064BC"/>
    <w:rsid w:val="000067A5"/>
    <w:rsid w:val="00006974"/>
    <w:rsid w:val="00006AEA"/>
    <w:rsid w:val="0000722B"/>
    <w:rsid w:val="000078C6"/>
    <w:rsid w:val="00010B62"/>
    <w:rsid w:val="00010D78"/>
    <w:rsid w:val="00010DB1"/>
    <w:rsid w:val="00010E27"/>
    <w:rsid w:val="00011024"/>
    <w:rsid w:val="00011033"/>
    <w:rsid w:val="0001211C"/>
    <w:rsid w:val="000128E0"/>
    <w:rsid w:val="00012A5D"/>
    <w:rsid w:val="000147B1"/>
    <w:rsid w:val="00014947"/>
    <w:rsid w:val="000176CA"/>
    <w:rsid w:val="00017BF7"/>
    <w:rsid w:val="000204B4"/>
    <w:rsid w:val="00020A9B"/>
    <w:rsid w:val="00021386"/>
    <w:rsid w:val="000213C9"/>
    <w:rsid w:val="000233F4"/>
    <w:rsid w:val="00023D09"/>
    <w:rsid w:val="00023E0C"/>
    <w:rsid w:val="00024254"/>
    <w:rsid w:val="00024C60"/>
    <w:rsid w:val="00024E61"/>
    <w:rsid w:val="00025B25"/>
    <w:rsid w:val="00025DD3"/>
    <w:rsid w:val="000274B0"/>
    <w:rsid w:val="00027A8B"/>
    <w:rsid w:val="00030151"/>
    <w:rsid w:val="00031B67"/>
    <w:rsid w:val="00031CCA"/>
    <w:rsid w:val="00033EB1"/>
    <w:rsid w:val="00033EC0"/>
    <w:rsid w:val="00033EFA"/>
    <w:rsid w:val="0003400F"/>
    <w:rsid w:val="000340DB"/>
    <w:rsid w:val="0003436C"/>
    <w:rsid w:val="00034947"/>
    <w:rsid w:val="000353BD"/>
    <w:rsid w:val="00036437"/>
    <w:rsid w:val="0004099F"/>
    <w:rsid w:val="00040D2D"/>
    <w:rsid w:val="00040EB6"/>
    <w:rsid w:val="00041B64"/>
    <w:rsid w:val="000422C2"/>
    <w:rsid w:val="0004249E"/>
    <w:rsid w:val="00043799"/>
    <w:rsid w:val="00043D0D"/>
    <w:rsid w:val="00043F0B"/>
    <w:rsid w:val="00046738"/>
    <w:rsid w:val="000470CB"/>
    <w:rsid w:val="00050836"/>
    <w:rsid w:val="00050D1A"/>
    <w:rsid w:val="00050F73"/>
    <w:rsid w:val="0005134D"/>
    <w:rsid w:val="00052595"/>
    <w:rsid w:val="00053E52"/>
    <w:rsid w:val="00054B92"/>
    <w:rsid w:val="00054BE7"/>
    <w:rsid w:val="0005649E"/>
    <w:rsid w:val="000566A4"/>
    <w:rsid w:val="0006096B"/>
    <w:rsid w:val="00060D0F"/>
    <w:rsid w:val="00061EBD"/>
    <w:rsid w:val="00062D5D"/>
    <w:rsid w:val="00063665"/>
    <w:rsid w:val="000642E1"/>
    <w:rsid w:val="00064315"/>
    <w:rsid w:val="00064ED5"/>
    <w:rsid w:val="00066037"/>
    <w:rsid w:val="00066707"/>
    <w:rsid w:val="0006697C"/>
    <w:rsid w:val="00067253"/>
    <w:rsid w:val="0006772D"/>
    <w:rsid w:val="0007019C"/>
    <w:rsid w:val="0007140A"/>
    <w:rsid w:val="00071749"/>
    <w:rsid w:val="00071B27"/>
    <w:rsid w:val="00071F41"/>
    <w:rsid w:val="000733A2"/>
    <w:rsid w:val="00073972"/>
    <w:rsid w:val="00073BE5"/>
    <w:rsid w:val="0007409A"/>
    <w:rsid w:val="000742C8"/>
    <w:rsid w:val="00074439"/>
    <w:rsid w:val="00075B8E"/>
    <w:rsid w:val="000772F5"/>
    <w:rsid w:val="00080DA4"/>
    <w:rsid w:val="00081121"/>
    <w:rsid w:val="00081EEC"/>
    <w:rsid w:val="00082C56"/>
    <w:rsid w:val="000839BC"/>
    <w:rsid w:val="00083E8E"/>
    <w:rsid w:val="00084D03"/>
    <w:rsid w:val="000854CE"/>
    <w:rsid w:val="0008554C"/>
    <w:rsid w:val="00085A23"/>
    <w:rsid w:val="000864D0"/>
    <w:rsid w:val="00090141"/>
    <w:rsid w:val="000904D4"/>
    <w:rsid w:val="00091202"/>
    <w:rsid w:val="00091D20"/>
    <w:rsid w:val="00091F9E"/>
    <w:rsid w:val="000921F6"/>
    <w:rsid w:val="00092531"/>
    <w:rsid w:val="00094017"/>
    <w:rsid w:val="000942FA"/>
    <w:rsid w:val="00094839"/>
    <w:rsid w:val="000955B6"/>
    <w:rsid w:val="00095D15"/>
    <w:rsid w:val="000963BF"/>
    <w:rsid w:val="00096C93"/>
    <w:rsid w:val="00097F63"/>
    <w:rsid w:val="000A0851"/>
    <w:rsid w:val="000A0C81"/>
    <w:rsid w:val="000A0D98"/>
    <w:rsid w:val="000A14D9"/>
    <w:rsid w:val="000A1E49"/>
    <w:rsid w:val="000A2F65"/>
    <w:rsid w:val="000A3EBC"/>
    <w:rsid w:val="000A4CF3"/>
    <w:rsid w:val="000A54D3"/>
    <w:rsid w:val="000A5CD0"/>
    <w:rsid w:val="000A5F68"/>
    <w:rsid w:val="000A664C"/>
    <w:rsid w:val="000A6BF5"/>
    <w:rsid w:val="000A70F1"/>
    <w:rsid w:val="000B0D06"/>
    <w:rsid w:val="000B1D87"/>
    <w:rsid w:val="000B57F4"/>
    <w:rsid w:val="000C0262"/>
    <w:rsid w:val="000C12F4"/>
    <w:rsid w:val="000C13E5"/>
    <w:rsid w:val="000C14A4"/>
    <w:rsid w:val="000C18EB"/>
    <w:rsid w:val="000C291D"/>
    <w:rsid w:val="000C2AFE"/>
    <w:rsid w:val="000C42C6"/>
    <w:rsid w:val="000C447B"/>
    <w:rsid w:val="000C4CCD"/>
    <w:rsid w:val="000C6B1A"/>
    <w:rsid w:val="000C704C"/>
    <w:rsid w:val="000D0126"/>
    <w:rsid w:val="000D054E"/>
    <w:rsid w:val="000D3498"/>
    <w:rsid w:val="000D4438"/>
    <w:rsid w:val="000D495D"/>
    <w:rsid w:val="000D6623"/>
    <w:rsid w:val="000D679C"/>
    <w:rsid w:val="000D7305"/>
    <w:rsid w:val="000D7D09"/>
    <w:rsid w:val="000E03D0"/>
    <w:rsid w:val="000E1779"/>
    <w:rsid w:val="000E1A94"/>
    <w:rsid w:val="000E1B99"/>
    <w:rsid w:val="000E29D3"/>
    <w:rsid w:val="000E4017"/>
    <w:rsid w:val="000E45B6"/>
    <w:rsid w:val="000E561B"/>
    <w:rsid w:val="000E652B"/>
    <w:rsid w:val="000E69ED"/>
    <w:rsid w:val="000E6FD9"/>
    <w:rsid w:val="000E792D"/>
    <w:rsid w:val="000F0077"/>
    <w:rsid w:val="000F0079"/>
    <w:rsid w:val="000F10CE"/>
    <w:rsid w:val="000F14A3"/>
    <w:rsid w:val="000F1D41"/>
    <w:rsid w:val="000F237D"/>
    <w:rsid w:val="000F23F6"/>
    <w:rsid w:val="000F25F7"/>
    <w:rsid w:val="000F30CC"/>
    <w:rsid w:val="000F46A8"/>
    <w:rsid w:val="000F4A7D"/>
    <w:rsid w:val="000F54AF"/>
    <w:rsid w:val="000F58E3"/>
    <w:rsid w:val="000F674C"/>
    <w:rsid w:val="000F6847"/>
    <w:rsid w:val="000F6AD6"/>
    <w:rsid w:val="000F6B30"/>
    <w:rsid w:val="000F7213"/>
    <w:rsid w:val="000F796F"/>
    <w:rsid w:val="000F7E6C"/>
    <w:rsid w:val="00100480"/>
    <w:rsid w:val="00100CF2"/>
    <w:rsid w:val="00101480"/>
    <w:rsid w:val="001019B9"/>
    <w:rsid w:val="001022D6"/>
    <w:rsid w:val="001023E6"/>
    <w:rsid w:val="00102D26"/>
    <w:rsid w:val="001036B0"/>
    <w:rsid w:val="001036FA"/>
    <w:rsid w:val="0010440C"/>
    <w:rsid w:val="00106417"/>
    <w:rsid w:val="00106F8E"/>
    <w:rsid w:val="001071A0"/>
    <w:rsid w:val="001104D1"/>
    <w:rsid w:val="00110707"/>
    <w:rsid w:val="001110F0"/>
    <w:rsid w:val="00112795"/>
    <w:rsid w:val="001138FD"/>
    <w:rsid w:val="0011392F"/>
    <w:rsid w:val="00113A57"/>
    <w:rsid w:val="00114062"/>
    <w:rsid w:val="001141F4"/>
    <w:rsid w:val="0011443D"/>
    <w:rsid w:val="00114E6C"/>
    <w:rsid w:val="00115041"/>
    <w:rsid w:val="0011536F"/>
    <w:rsid w:val="00116337"/>
    <w:rsid w:val="001163BD"/>
    <w:rsid w:val="00116A81"/>
    <w:rsid w:val="00117112"/>
    <w:rsid w:val="00117947"/>
    <w:rsid w:val="00117AD8"/>
    <w:rsid w:val="00121901"/>
    <w:rsid w:val="00121AB6"/>
    <w:rsid w:val="001221CD"/>
    <w:rsid w:val="00122AF7"/>
    <w:rsid w:val="0012328D"/>
    <w:rsid w:val="00123B74"/>
    <w:rsid w:val="00123E8B"/>
    <w:rsid w:val="001243BD"/>
    <w:rsid w:val="001243C6"/>
    <w:rsid w:val="0012479E"/>
    <w:rsid w:val="001250EC"/>
    <w:rsid w:val="00125F32"/>
    <w:rsid w:val="0012637F"/>
    <w:rsid w:val="0012645C"/>
    <w:rsid w:val="00126C2E"/>
    <w:rsid w:val="001278C7"/>
    <w:rsid w:val="00130161"/>
    <w:rsid w:val="00130A47"/>
    <w:rsid w:val="001318B2"/>
    <w:rsid w:val="00131A06"/>
    <w:rsid w:val="00132A39"/>
    <w:rsid w:val="00132B88"/>
    <w:rsid w:val="0013392F"/>
    <w:rsid w:val="00133ED8"/>
    <w:rsid w:val="00134407"/>
    <w:rsid w:val="00134439"/>
    <w:rsid w:val="00134504"/>
    <w:rsid w:val="00134752"/>
    <w:rsid w:val="0013494C"/>
    <w:rsid w:val="00135189"/>
    <w:rsid w:val="00135411"/>
    <w:rsid w:val="00135E69"/>
    <w:rsid w:val="00135FBC"/>
    <w:rsid w:val="0013613C"/>
    <w:rsid w:val="001369E7"/>
    <w:rsid w:val="00137F10"/>
    <w:rsid w:val="00140006"/>
    <w:rsid w:val="00140048"/>
    <w:rsid w:val="00140175"/>
    <w:rsid w:val="00140898"/>
    <w:rsid w:val="00140A37"/>
    <w:rsid w:val="00141795"/>
    <w:rsid w:val="001417C0"/>
    <w:rsid w:val="001424DB"/>
    <w:rsid w:val="001449EA"/>
    <w:rsid w:val="00144E56"/>
    <w:rsid w:val="00146678"/>
    <w:rsid w:val="001475ED"/>
    <w:rsid w:val="00147AD1"/>
    <w:rsid w:val="00150373"/>
    <w:rsid w:val="00150E3F"/>
    <w:rsid w:val="0015127E"/>
    <w:rsid w:val="0015147F"/>
    <w:rsid w:val="001517B1"/>
    <w:rsid w:val="00152720"/>
    <w:rsid w:val="00152F19"/>
    <w:rsid w:val="001540C9"/>
    <w:rsid w:val="0015427D"/>
    <w:rsid w:val="00155375"/>
    <w:rsid w:val="00155AD8"/>
    <w:rsid w:val="00156678"/>
    <w:rsid w:val="00157722"/>
    <w:rsid w:val="001601D8"/>
    <w:rsid w:val="001602B4"/>
    <w:rsid w:val="0016053F"/>
    <w:rsid w:val="00162BD4"/>
    <w:rsid w:val="0016376E"/>
    <w:rsid w:val="001639B3"/>
    <w:rsid w:val="001659D9"/>
    <w:rsid w:val="00166A7C"/>
    <w:rsid w:val="0016778D"/>
    <w:rsid w:val="00167E01"/>
    <w:rsid w:val="00167EBB"/>
    <w:rsid w:val="001707CE"/>
    <w:rsid w:val="00173CB8"/>
    <w:rsid w:val="001744D4"/>
    <w:rsid w:val="00174D06"/>
    <w:rsid w:val="00175BE9"/>
    <w:rsid w:val="00176702"/>
    <w:rsid w:val="00176CA5"/>
    <w:rsid w:val="00177474"/>
    <w:rsid w:val="001806EC"/>
    <w:rsid w:val="00180947"/>
    <w:rsid w:val="00180F56"/>
    <w:rsid w:val="001821FD"/>
    <w:rsid w:val="00182919"/>
    <w:rsid w:val="00183D9C"/>
    <w:rsid w:val="001846AF"/>
    <w:rsid w:val="00184807"/>
    <w:rsid w:val="0018486E"/>
    <w:rsid w:val="0018518C"/>
    <w:rsid w:val="0018584E"/>
    <w:rsid w:val="001877DE"/>
    <w:rsid w:val="00187FC1"/>
    <w:rsid w:val="001902B8"/>
    <w:rsid w:val="00190479"/>
    <w:rsid w:val="001904CC"/>
    <w:rsid w:val="00190967"/>
    <w:rsid w:val="00190F13"/>
    <w:rsid w:val="00191AB0"/>
    <w:rsid w:val="00191C65"/>
    <w:rsid w:val="00191D71"/>
    <w:rsid w:val="00192060"/>
    <w:rsid w:val="00192617"/>
    <w:rsid w:val="0019293C"/>
    <w:rsid w:val="00192EB0"/>
    <w:rsid w:val="00193F49"/>
    <w:rsid w:val="001951DC"/>
    <w:rsid w:val="0019548D"/>
    <w:rsid w:val="0019645A"/>
    <w:rsid w:val="00196995"/>
    <w:rsid w:val="00196A39"/>
    <w:rsid w:val="00196B81"/>
    <w:rsid w:val="00197053"/>
    <w:rsid w:val="00197894"/>
    <w:rsid w:val="00197E58"/>
    <w:rsid w:val="001A0218"/>
    <w:rsid w:val="001A05A6"/>
    <w:rsid w:val="001A06D9"/>
    <w:rsid w:val="001A11A7"/>
    <w:rsid w:val="001A1430"/>
    <w:rsid w:val="001A21C6"/>
    <w:rsid w:val="001A28BD"/>
    <w:rsid w:val="001A2CE5"/>
    <w:rsid w:val="001A45E0"/>
    <w:rsid w:val="001A4F71"/>
    <w:rsid w:val="001A571A"/>
    <w:rsid w:val="001A5C29"/>
    <w:rsid w:val="001A67AC"/>
    <w:rsid w:val="001A6C61"/>
    <w:rsid w:val="001A713F"/>
    <w:rsid w:val="001A7885"/>
    <w:rsid w:val="001A7CC5"/>
    <w:rsid w:val="001B055C"/>
    <w:rsid w:val="001B074D"/>
    <w:rsid w:val="001B2306"/>
    <w:rsid w:val="001B2461"/>
    <w:rsid w:val="001B29B2"/>
    <w:rsid w:val="001B3EB1"/>
    <w:rsid w:val="001B4850"/>
    <w:rsid w:val="001B60F7"/>
    <w:rsid w:val="001B61F7"/>
    <w:rsid w:val="001B74F2"/>
    <w:rsid w:val="001B790A"/>
    <w:rsid w:val="001C0599"/>
    <w:rsid w:val="001C0D80"/>
    <w:rsid w:val="001C0FA7"/>
    <w:rsid w:val="001C179F"/>
    <w:rsid w:val="001C2C07"/>
    <w:rsid w:val="001C2F6F"/>
    <w:rsid w:val="001C3858"/>
    <w:rsid w:val="001C4402"/>
    <w:rsid w:val="001C5329"/>
    <w:rsid w:val="001C53DF"/>
    <w:rsid w:val="001C6399"/>
    <w:rsid w:val="001C71EA"/>
    <w:rsid w:val="001D0018"/>
    <w:rsid w:val="001D0FA1"/>
    <w:rsid w:val="001D1297"/>
    <w:rsid w:val="001D2682"/>
    <w:rsid w:val="001D2DC9"/>
    <w:rsid w:val="001D3096"/>
    <w:rsid w:val="001D3CB6"/>
    <w:rsid w:val="001D3D67"/>
    <w:rsid w:val="001D4A21"/>
    <w:rsid w:val="001D4B0B"/>
    <w:rsid w:val="001D4FDD"/>
    <w:rsid w:val="001D5F7E"/>
    <w:rsid w:val="001D64D9"/>
    <w:rsid w:val="001D68A0"/>
    <w:rsid w:val="001D6AAB"/>
    <w:rsid w:val="001D6AB4"/>
    <w:rsid w:val="001D6D62"/>
    <w:rsid w:val="001D7741"/>
    <w:rsid w:val="001D77FB"/>
    <w:rsid w:val="001E0273"/>
    <w:rsid w:val="001E12E1"/>
    <w:rsid w:val="001E1332"/>
    <w:rsid w:val="001E16CF"/>
    <w:rsid w:val="001E229F"/>
    <w:rsid w:val="001E2A4C"/>
    <w:rsid w:val="001E2D38"/>
    <w:rsid w:val="001E6847"/>
    <w:rsid w:val="001E6EBC"/>
    <w:rsid w:val="001E70A4"/>
    <w:rsid w:val="001E7464"/>
    <w:rsid w:val="001F0B43"/>
    <w:rsid w:val="001F0B87"/>
    <w:rsid w:val="001F0CF7"/>
    <w:rsid w:val="001F10B6"/>
    <w:rsid w:val="001F188D"/>
    <w:rsid w:val="001F1BE5"/>
    <w:rsid w:val="001F1EE1"/>
    <w:rsid w:val="001F20B4"/>
    <w:rsid w:val="001F2654"/>
    <w:rsid w:val="001F26F8"/>
    <w:rsid w:val="001F2820"/>
    <w:rsid w:val="001F2D81"/>
    <w:rsid w:val="001F2EEB"/>
    <w:rsid w:val="001F390F"/>
    <w:rsid w:val="001F5A42"/>
    <w:rsid w:val="001F5EED"/>
    <w:rsid w:val="001F7349"/>
    <w:rsid w:val="002000BA"/>
    <w:rsid w:val="00200409"/>
    <w:rsid w:val="002013BD"/>
    <w:rsid w:val="00201F1C"/>
    <w:rsid w:val="002023E1"/>
    <w:rsid w:val="0020315E"/>
    <w:rsid w:val="002039C9"/>
    <w:rsid w:val="00203B62"/>
    <w:rsid w:val="00204015"/>
    <w:rsid w:val="00204447"/>
    <w:rsid w:val="002046CD"/>
    <w:rsid w:val="0020474E"/>
    <w:rsid w:val="00204B0F"/>
    <w:rsid w:val="00204C15"/>
    <w:rsid w:val="002054BE"/>
    <w:rsid w:val="00205A89"/>
    <w:rsid w:val="00206174"/>
    <w:rsid w:val="00207262"/>
    <w:rsid w:val="0020784A"/>
    <w:rsid w:val="00210E05"/>
    <w:rsid w:val="0021114F"/>
    <w:rsid w:val="00212248"/>
    <w:rsid w:val="00212A50"/>
    <w:rsid w:val="00212A6F"/>
    <w:rsid w:val="00212DB6"/>
    <w:rsid w:val="0021392D"/>
    <w:rsid w:val="00213B32"/>
    <w:rsid w:val="0021464E"/>
    <w:rsid w:val="00214E59"/>
    <w:rsid w:val="00215B46"/>
    <w:rsid w:val="00216B5F"/>
    <w:rsid w:val="00216B87"/>
    <w:rsid w:val="00216DF2"/>
    <w:rsid w:val="00217392"/>
    <w:rsid w:val="00220BCB"/>
    <w:rsid w:val="00221810"/>
    <w:rsid w:val="00221BB1"/>
    <w:rsid w:val="00222102"/>
    <w:rsid w:val="00222775"/>
    <w:rsid w:val="00222EA5"/>
    <w:rsid w:val="00223480"/>
    <w:rsid w:val="002235E1"/>
    <w:rsid w:val="00223B4D"/>
    <w:rsid w:val="00223CBE"/>
    <w:rsid w:val="002244F0"/>
    <w:rsid w:val="00227207"/>
    <w:rsid w:val="00227BCD"/>
    <w:rsid w:val="00227F25"/>
    <w:rsid w:val="002306E1"/>
    <w:rsid w:val="00230E0F"/>
    <w:rsid w:val="00231FB8"/>
    <w:rsid w:val="0023214C"/>
    <w:rsid w:val="00232424"/>
    <w:rsid w:val="00232681"/>
    <w:rsid w:val="00234265"/>
    <w:rsid w:val="00235BC7"/>
    <w:rsid w:val="00236EDE"/>
    <w:rsid w:val="00237163"/>
    <w:rsid w:val="0023740E"/>
    <w:rsid w:val="00237F99"/>
    <w:rsid w:val="00240F0A"/>
    <w:rsid w:val="002424C4"/>
    <w:rsid w:val="00243181"/>
    <w:rsid w:val="002437BE"/>
    <w:rsid w:val="002438E2"/>
    <w:rsid w:val="00244F6F"/>
    <w:rsid w:val="0024545D"/>
    <w:rsid w:val="00245478"/>
    <w:rsid w:val="00245633"/>
    <w:rsid w:val="002461BD"/>
    <w:rsid w:val="00247730"/>
    <w:rsid w:val="00247AFA"/>
    <w:rsid w:val="002509E9"/>
    <w:rsid w:val="002511EA"/>
    <w:rsid w:val="0025138C"/>
    <w:rsid w:val="00251455"/>
    <w:rsid w:val="002515E7"/>
    <w:rsid w:val="002518C2"/>
    <w:rsid w:val="00251938"/>
    <w:rsid w:val="00251BCA"/>
    <w:rsid w:val="00251D33"/>
    <w:rsid w:val="002523A8"/>
    <w:rsid w:val="002524C4"/>
    <w:rsid w:val="00252A98"/>
    <w:rsid w:val="00252AEF"/>
    <w:rsid w:val="00253008"/>
    <w:rsid w:val="00253558"/>
    <w:rsid w:val="0025376E"/>
    <w:rsid w:val="00253B6A"/>
    <w:rsid w:val="00254541"/>
    <w:rsid w:val="00254EA9"/>
    <w:rsid w:val="00254EB8"/>
    <w:rsid w:val="002564B6"/>
    <w:rsid w:val="0025665D"/>
    <w:rsid w:val="00256A88"/>
    <w:rsid w:val="002577CE"/>
    <w:rsid w:val="00257A4F"/>
    <w:rsid w:val="00260BD6"/>
    <w:rsid w:val="00261419"/>
    <w:rsid w:val="00261632"/>
    <w:rsid w:val="00261902"/>
    <w:rsid w:val="00261D1C"/>
    <w:rsid w:val="00261D57"/>
    <w:rsid w:val="00261E8E"/>
    <w:rsid w:val="0026269A"/>
    <w:rsid w:val="00263499"/>
    <w:rsid w:val="00263DCB"/>
    <w:rsid w:val="002640A7"/>
    <w:rsid w:val="00264970"/>
    <w:rsid w:val="00264A17"/>
    <w:rsid w:val="00265591"/>
    <w:rsid w:val="002664C2"/>
    <w:rsid w:val="002665D8"/>
    <w:rsid w:val="00267717"/>
    <w:rsid w:val="00267876"/>
    <w:rsid w:val="00267A27"/>
    <w:rsid w:val="002707C8"/>
    <w:rsid w:val="00270E0A"/>
    <w:rsid w:val="0027135F"/>
    <w:rsid w:val="00272FEA"/>
    <w:rsid w:val="00273962"/>
    <w:rsid w:val="0027419A"/>
    <w:rsid w:val="0027530B"/>
    <w:rsid w:val="00275E13"/>
    <w:rsid w:val="002805FD"/>
    <w:rsid w:val="0028078E"/>
    <w:rsid w:val="00281A18"/>
    <w:rsid w:val="00281DA7"/>
    <w:rsid w:val="00283081"/>
    <w:rsid w:val="002838DD"/>
    <w:rsid w:val="0028395E"/>
    <w:rsid w:val="002842EC"/>
    <w:rsid w:val="00285102"/>
    <w:rsid w:val="002855F1"/>
    <w:rsid w:val="002873E6"/>
    <w:rsid w:val="00287E05"/>
    <w:rsid w:val="00287E2E"/>
    <w:rsid w:val="00291380"/>
    <w:rsid w:val="002914CD"/>
    <w:rsid w:val="0029265C"/>
    <w:rsid w:val="002933D7"/>
    <w:rsid w:val="00293F21"/>
    <w:rsid w:val="00293F35"/>
    <w:rsid w:val="0029473C"/>
    <w:rsid w:val="00295250"/>
    <w:rsid w:val="00295329"/>
    <w:rsid w:val="0029626C"/>
    <w:rsid w:val="00296C6F"/>
    <w:rsid w:val="00296E11"/>
    <w:rsid w:val="00297DED"/>
    <w:rsid w:val="002A016A"/>
    <w:rsid w:val="002A10E4"/>
    <w:rsid w:val="002A27A0"/>
    <w:rsid w:val="002A2B7D"/>
    <w:rsid w:val="002A3094"/>
    <w:rsid w:val="002A3928"/>
    <w:rsid w:val="002A3B9A"/>
    <w:rsid w:val="002A3EE2"/>
    <w:rsid w:val="002A406F"/>
    <w:rsid w:val="002A5FB9"/>
    <w:rsid w:val="002A63A0"/>
    <w:rsid w:val="002A72CA"/>
    <w:rsid w:val="002A744C"/>
    <w:rsid w:val="002A7D2F"/>
    <w:rsid w:val="002B02C6"/>
    <w:rsid w:val="002B0BD1"/>
    <w:rsid w:val="002B0E1B"/>
    <w:rsid w:val="002B0FAB"/>
    <w:rsid w:val="002B1DEB"/>
    <w:rsid w:val="002B2616"/>
    <w:rsid w:val="002B2D07"/>
    <w:rsid w:val="002B39D2"/>
    <w:rsid w:val="002B48F2"/>
    <w:rsid w:val="002B5CA5"/>
    <w:rsid w:val="002B68A1"/>
    <w:rsid w:val="002C04AB"/>
    <w:rsid w:val="002C0763"/>
    <w:rsid w:val="002C0820"/>
    <w:rsid w:val="002C11CA"/>
    <w:rsid w:val="002C135E"/>
    <w:rsid w:val="002C219D"/>
    <w:rsid w:val="002C4120"/>
    <w:rsid w:val="002C4E65"/>
    <w:rsid w:val="002C53BA"/>
    <w:rsid w:val="002C5A76"/>
    <w:rsid w:val="002D09FD"/>
    <w:rsid w:val="002D126C"/>
    <w:rsid w:val="002D14C7"/>
    <w:rsid w:val="002D2D22"/>
    <w:rsid w:val="002D3904"/>
    <w:rsid w:val="002D3A13"/>
    <w:rsid w:val="002D3B9C"/>
    <w:rsid w:val="002D3ED8"/>
    <w:rsid w:val="002D453C"/>
    <w:rsid w:val="002D501F"/>
    <w:rsid w:val="002D5100"/>
    <w:rsid w:val="002D6590"/>
    <w:rsid w:val="002D745E"/>
    <w:rsid w:val="002D7BE6"/>
    <w:rsid w:val="002E0A0F"/>
    <w:rsid w:val="002E0DFD"/>
    <w:rsid w:val="002E162B"/>
    <w:rsid w:val="002E1875"/>
    <w:rsid w:val="002E22B7"/>
    <w:rsid w:val="002E3125"/>
    <w:rsid w:val="002E3794"/>
    <w:rsid w:val="002E3C3D"/>
    <w:rsid w:val="002E4316"/>
    <w:rsid w:val="002E4410"/>
    <w:rsid w:val="002E47ED"/>
    <w:rsid w:val="002E53A3"/>
    <w:rsid w:val="002E7E7C"/>
    <w:rsid w:val="002F0DF2"/>
    <w:rsid w:val="002F1187"/>
    <w:rsid w:val="002F2060"/>
    <w:rsid w:val="002F219C"/>
    <w:rsid w:val="002F2253"/>
    <w:rsid w:val="002F27EC"/>
    <w:rsid w:val="002F3904"/>
    <w:rsid w:val="002F3B54"/>
    <w:rsid w:val="002F3BBC"/>
    <w:rsid w:val="002F437A"/>
    <w:rsid w:val="002F45E5"/>
    <w:rsid w:val="002F46F7"/>
    <w:rsid w:val="002F5BB9"/>
    <w:rsid w:val="002F5F79"/>
    <w:rsid w:val="002F74E2"/>
    <w:rsid w:val="002F76E2"/>
    <w:rsid w:val="002F7797"/>
    <w:rsid w:val="003012F5"/>
    <w:rsid w:val="00302497"/>
    <w:rsid w:val="00302CAB"/>
    <w:rsid w:val="00303954"/>
    <w:rsid w:val="00304785"/>
    <w:rsid w:val="00305962"/>
    <w:rsid w:val="00305B16"/>
    <w:rsid w:val="00305F74"/>
    <w:rsid w:val="003073E7"/>
    <w:rsid w:val="00307B36"/>
    <w:rsid w:val="00310B68"/>
    <w:rsid w:val="00310E7C"/>
    <w:rsid w:val="003110FA"/>
    <w:rsid w:val="003117F2"/>
    <w:rsid w:val="003125B2"/>
    <w:rsid w:val="003135D0"/>
    <w:rsid w:val="0031367E"/>
    <w:rsid w:val="00314808"/>
    <w:rsid w:val="0031526A"/>
    <w:rsid w:val="00315E11"/>
    <w:rsid w:val="00316724"/>
    <w:rsid w:val="003170E5"/>
    <w:rsid w:val="003172C9"/>
    <w:rsid w:val="0032076D"/>
    <w:rsid w:val="00320A31"/>
    <w:rsid w:val="003221CC"/>
    <w:rsid w:val="0032285C"/>
    <w:rsid w:val="00322BAE"/>
    <w:rsid w:val="00322C47"/>
    <w:rsid w:val="00323178"/>
    <w:rsid w:val="003236EC"/>
    <w:rsid w:val="0032376F"/>
    <w:rsid w:val="003244CF"/>
    <w:rsid w:val="00324704"/>
    <w:rsid w:val="00326B69"/>
    <w:rsid w:val="003274D6"/>
    <w:rsid w:val="00327A78"/>
    <w:rsid w:val="00327F11"/>
    <w:rsid w:val="00330967"/>
    <w:rsid w:val="00330DAD"/>
    <w:rsid w:val="003314CB"/>
    <w:rsid w:val="00332991"/>
    <w:rsid w:val="00332A36"/>
    <w:rsid w:val="00333EAD"/>
    <w:rsid w:val="003347DF"/>
    <w:rsid w:val="00334F6B"/>
    <w:rsid w:val="00335E23"/>
    <w:rsid w:val="0033626F"/>
    <w:rsid w:val="0033632C"/>
    <w:rsid w:val="00336776"/>
    <w:rsid w:val="003367BA"/>
    <w:rsid w:val="00336E8D"/>
    <w:rsid w:val="00336F4C"/>
    <w:rsid w:val="003407D6"/>
    <w:rsid w:val="00341898"/>
    <w:rsid w:val="00341960"/>
    <w:rsid w:val="0034294C"/>
    <w:rsid w:val="003431E2"/>
    <w:rsid w:val="0034352F"/>
    <w:rsid w:val="003435D2"/>
    <w:rsid w:val="00343EF1"/>
    <w:rsid w:val="0034402A"/>
    <w:rsid w:val="0034411F"/>
    <w:rsid w:val="003444A3"/>
    <w:rsid w:val="0034514C"/>
    <w:rsid w:val="0034517A"/>
    <w:rsid w:val="00345FE2"/>
    <w:rsid w:val="00346168"/>
    <w:rsid w:val="00346A04"/>
    <w:rsid w:val="00346DFE"/>
    <w:rsid w:val="00347225"/>
    <w:rsid w:val="00351515"/>
    <w:rsid w:val="00351672"/>
    <w:rsid w:val="00352168"/>
    <w:rsid w:val="00353370"/>
    <w:rsid w:val="0035379B"/>
    <w:rsid w:val="00354CBB"/>
    <w:rsid w:val="003569E7"/>
    <w:rsid w:val="00356D8B"/>
    <w:rsid w:val="00360271"/>
    <w:rsid w:val="00361F3F"/>
    <w:rsid w:val="00362101"/>
    <w:rsid w:val="00362DE8"/>
    <w:rsid w:val="003631B6"/>
    <w:rsid w:val="00363232"/>
    <w:rsid w:val="00363574"/>
    <w:rsid w:val="00363653"/>
    <w:rsid w:val="0036401D"/>
    <w:rsid w:val="00364F50"/>
    <w:rsid w:val="00364FFB"/>
    <w:rsid w:val="00365395"/>
    <w:rsid w:val="003655C4"/>
    <w:rsid w:val="0036613F"/>
    <w:rsid w:val="00366EED"/>
    <w:rsid w:val="00370626"/>
    <w:rsid w:val="003706D1"/>
    <w:rsid w:val="00370720"/>
    <w:rsid w:val="0037130A"/>
    <w:rsid w:val="00371542"/>
    <w:rsid w:val="00372268"/>
    <w:rsid w:val="0037295E"/>
    <w:rsid w:val="00373369"/>
    <w:rsid w:val="00373B89"/>
    <w:rsid w:val="00374184"/>
    <w:rsid w:val="00374B64"/>
    <w:rsid w:val="00374B9C"/>
    <w:rsid w:val="00375CA5"/>
    <w:rsid w:val="00376B20"/>
    <w:rsid w:val="00376E2D"/>
    <w:rsid w:val="00377434"/>
    <w:rsid w:val="003778EC"/>
    <w:rsid w:val="00377F20"/>
    <w:rsid w:val="00380C27"/>
    <w:rsid w:val="00380C90"/>
    <w:rsid w:val="00383201"/>
    <w:rsid w:val="00383966"/>
    <w:rsid w:val="0038523F"/>
    <w:rsid w:val="00385461"/>
    <w:rsid w:val="0038547A"/>
    <w:rsid w:val="003857A9"/>
    <w:rsid w:val="00386B3B"/>
    <w:rsid w:val="0038775E"/>
    <w:rsid w:val="00390BEC"/>
    <w:rsid w:val="00392035"/>
    <w:rsid w:val="0039258D"/>
    <w:rsid w:val="00392AC8"/>
    <w:rsid w:val="003936CD"/>
    <w:rsid w:val="00393888"/>
    <w:rsid w:val="00393E66"/>
    <w:rsid w:val="00394AE1"/>
    <w:rsid w:val="0039711C"/>
    <w:rsid w:val="00397D06"/>
    <w:rsid w:val="003A0A7B"/>
    <w:rsid w:val="003A0F71"/>
    <w:rsid w:val="003A2C1C"/>
    <w:rsid w:val="003A32CA"/>
    <w:rsid w:val="003A40C0"/>
    <w:rsid w:val="003A66DB"/>
    <w:rsid w:val="003A6D75"/>
    <w:rsid w:val="003A7880"/>
    <w:rsid w:val="003B0A20"/>
    <w:rsid w:val="003B0D4A"/>
    <w:rsid w:val="003B0EDA"/>
    <w:rsid w:val="003B18B9"/>
    <w:rsid w:val="003B1941"/>
    <w:rsid w:val="003B1ACD"/>
    <w:rsid w:val="003B291B"/>
    <w:rsid w:val="003B2C6E"/>
    <w:rsid w:val="003B43C4"/>
    <w:rsid w:val="003B440D"/>
    <w:rsid w:val="003B4633"/>
    <w:rsid w:val="003B53C9"/>
    <w:rsid w:val="003B54E7"/>
    <w:rsid w:val="003B61FC"/>
    <w:rsid w:val="003B6CDA"/>
    <w:rsid w:val="003B7053"/>
    <w:rsid w:val="003B7D2C"/>
    <w:rsid w:val="003C0473"/>
    <w:rsid w:val="003C0C7C"/>
    <w:rsid w:val="003C1AAA"/>
    <w:rsid w:val="003C29FB"/>
    <w:rsid w:val="003C3879"/>
    <w:rsid w:val="003C43BE"/>
    <w:rsid w:val="003C4598"/>
    <w:rsid w:val="003C4693"/>
    <w:rsid w:val="003C4E5F"/>
    <w:rsid w:val="003C5AB6"/>
    <w:rsid w:val="003C60A2"/>
    <w:rsid w:val="003C6358"/>
    <w:rsid w:val="003C754F"/>
    <w:rsid w:val="003C778B"/>
    <w:rsid w:val="003C7B85"/>
    <w:rsid w:val="003D07FE"/>
    <w:rsid w:val="003D138B"/>
    <w:rsid w:val="003D3173"/>
    <w:rsid w:val="003D46B9"/>
    <w:rsid w:val="003D4E26"/>
    <w:rsid w:val="003D5909"/>
    <w:rsid w:val="003D5F28"/>
    <w:rsid w:val="003D688D"/>
    <w:rsid w:val="003D6F07"/>
    <w:rsid w:val="003D76CB"/>
    <w:rsid w:val="003D78A4"/>
    <w:rsid w:val="003E07AE"/>
    <w:rsid w:val="003E08DF"/>
    <w:rsid w:val="003E0D4B"/>
    <w:rsid w:val="003E0E63"/>
    <w:rsid w:val="003E2F8A"/>
    <w:rsid w:val="003E3B6C"/>
    <w:rsid w:val="003E3DF2"/>
    <w:rsid w:val="003E3F19"/>
    <w:rsid w:val="003E7BED"/>
    <w:rsid w:val="003F0611"/>
    <w:rsid w:val="003F0D17"/>
    <w:rsid w:val="003F1052"/>
    <w:rsid w:val="003F10AA"/>
    <w:rsid w:val="003F199B"/>
    <w:rsid w:val="003F1EE1"/>
    <w:rsid w:val="003F3AFD"/>
    <w:rsid w:val="003F46AD"/>
    <w:rsid w:val="003F4E29"/>
    <w:rsid w:val="003F576A"/>
    <w:rsid w:val="003F6ADA"/>
    <w:rsid w:val="003F6D86"/>
    <w:rsid w:val="003F79EC"/>
    <w:rsid w:val="00401120"/>
    <w:rsid w:val="004016DF"/>
    <w:rsid w:val="00401DC1"/>
    <w:rsid w:val="004026B6"/>
    <w:rsid w:val="00402AFD"/>
    <w:rsid w:val="00402B8D"/>
    <w:rsid w:val="0040324C"/>
    <w:rsid w:val="00403331"/>
    <w:rsid w:val="00403AE9"/>
    <w:rsid w:val="00404558"/>
    <w:rsid w:val="0040526B"/>
    <w:rsid w:val="004053D2"/>
    <w:rsid w:val="00405B4C"/>
    <w:rsid w:val="004064D2"/>
    <w:rsid w:val="00406EE8"/>
    <w:rsid w:val="00407CD5"/>
    <w:rsid w:val="0041021B"/>
    <w:rsid w:val="00410946"/>
    <w:rsid w:val="00410BA2"/>
    <w:rsid w:val="004117B6"/>
    <w:rsid w:val="00411C62"/>
    <w:rsid w:val="00411F09"/>
    <w:rsid w:val="004120D4"/>
    <w:rsid w:val="00412A45"/>
    <w:rsid w:val="00413117"/>
    <w:rsid w:val="0041394A"/>
    <w:rsid w:val="00413CC1"/>
    <w:rsid w:val="00413E25"/>
    <w:rsid w:val="00413ECA"/>
    <w:rsid w:val="00414665"/>
    <w:rsid w:val="00415147"/>
    <w:rsid w:val="00415376"/>
    <w:rsid w:val="00416302"/>
    <w:rsid w:val="004164A8"/>
    <w:rsid w:val="00416514"/>
    <w:rsid w:val="0041653B"/>
    <w:rsid w:val="00416650"/>
    <w:rsid w:val="0041747F"/>
    <w:rsid w:val="00417481"/>
    <w:rsid w:val="004213D5"/>
    <w:rsid w:val="0042150E"/>
    <w:rsid w:val="004216D7"/>
    <w:rsid w:val="004217C4"/>
    <w:rsid w:val="0042306E"/>
    <w:rsid w:val="004231D8"/>
    <w:rsid w:val="00425403"/>
    <w:rsid w:val="00425ECD"/>
    <w:rsid w:val="00426913"/>
    <w:rsid w:val="00426E41"/>
    <w:rsid w:val="00427FB3"/>
    <w:rsid w:val="004309AF"/>
    <w:rsid w:val="00430E15"/>
    <w:rsid w:val="0043186E"/>
    <w:rsid w:val="00431A5D"/>
    <w:rsid w:val="00432569"/>
    <w:rsid w:val="00432E5F"/>
    <w:rsid w:val="004331C9"/>
    <w:rsid w:val="004337CE"/>
    <w:rsid w:val="00433993"/>
    <w:rsid w:val="00434130"/>
    <w:rsid w:val="00434251"/>
    <w:rsid w:val="00434391"/>
    <w:rsid w:val="004347B0"/>
    <w:rsid w:val="00435345"/>
    <w:rsid w:val="0043545D"/>
    <w:rsid w:val="00435B3F"/>
    <w:rsid w:val="00436C39"/>
    <w:rsid w:val="00436C84"/>
    <w:rsid w:val="004377CE"/>
    <w:rsid w:val="00437F91"/>
    <w:rsid w:val="00440656"/>
    <w:rsid w:val="004416E0"/>
    <w:rsid w:val="00442F54"/>
    <w:rsid w:val="00443003"/>
    <w:rsid w:val="00443866"/>
    <w:rsid w:val="00444AB2"/>
    <w:rsid w:val="00444F87"/>
    <w:rsid w:val="004463D7"/>
    <w:rsid w:val="00447521"/>
    <w:rsid w:val="004502C0"/>
    <w:rsid w:val="004505B0"/>
    <w:rsid w:val="00450A20"/>
    <w:rsid w:val="0045154E"/>
    <w:rsid w:val="004524D6"/>
    <w:rsid w:val="00453184"/>
    <w:rsid w:val="00454161"/>
    <w:rsid w:val="0045561F"/>
    <w:rsid w:val="00455D5D"/>
    <w:rsid w:val="00455FC2"/>
    <w:rsid w:val="004568FE"/>
    <w:rsid w:val="00456CF5"/>
    <w:rsid w:val="00457A9A"/>
    <w:rsid w:val="00457DC8"/>
    <w:rsid w:val="00461C05"/>
    <w:rsid w:val="00462253"/>
    <w:rsid w:val="00464402"/>
    <w:rsid w:val="00464E3A"/>
    <w:rsid w:val="00465900"/>
    <w:rsid w:val="00465978"/>
    <w:rsid w:val="00465AC3"/>
    <w:rsid w:val="00465F3E"/>
    <w:rsid w:val="004661B8"/>
    <w:rsid w:val="00466EEA"/>
    <w:rsid w:val="00466FB1"/>
    <w:rsid w:val="004701FF"/>
    <w:rsid w:val="00470504"/>
    <w:rsid w:val="004709B9"/>
    <w:rsid w:val="00470C43"/>
    <w:rsid w:val="0047154B"/>
    <w:rsid w:val="0047287C"/>
    <w:rsid w:val="00473917"/>
    <w:rsid w:val="00473BBB"/>
    <w:rsid w:val="00473D91"/>
    <w:rsid w:val="00473EC7"/>
    <w:rsid w:val="004751D3"/>
    <w:rsid w:val="00475339"/>
    <w:rsid w:val="00475CAE"/>
    <w:rsid w:val="00476506"/>
    <w:rsid w:val="00477226"/>
    <w:rsid w:val="00477374"/>
    <w:rsid w:val="00477740"/>
    <w:rsid w:val="00477EE0"/>
    <w:rsid w:val="00480B74"/>
    <w:rsid w:val="00480DC0"/>
    <w:rsid w:val="00481313"/>
    <w:rsid w:val="0048166D"/>
    <w:rsid w:val="004822E6"/>
    <w:rsid w:val="00484560"/>
    <w:rsid w:val="00484A99"/>
    <w:rsid w:val="004853B7"/>
    <w:rsid w:val="00485A53"/>
    <w:rsid w:val="00485EA5"/>
    <w:rsid w:val="004862D0"/>
    <w:rsid w:val="00486995"/>
    <w:rsid w:val="00486D09"/>
    <w:rsid w:val="00486F91"/>
    <w:rsid w:val="00487049"/>
    <w:rsid w:val="0049004E"/>
    <w:rsid w:val="00490BDB"/>
    <w:rsid w:val="00490E01"/>
    <w:rsid w:val="00492DD7"/>
    <w:rsid w:val="004931E7"/>
    <w:rsid w:val="00493BA5"/>
    <w:rsid w:val="00493E9D"/>
    <w:rsid w:val="00494388"/>
    <w:rsid w:val="0049561C"/>
    <w:rsid w:val="004960ED"/>
    <w:rsid w:val="0049615D"/>
    <w:rsid w:val="00496531"/>
    <w:rsid w:val="004971B1"/>
    <w:rsid w:val="0049729E"/>
    <w:rsid w:val="004A016E"/>
    <w:rsid w:val="004A04E9"/>
    <w:rsid w:val="004A0F49"/>
    <w:rsid w:val="004A19BD"/>
    <w:rsid w:val="004A1BE2"/>
    <w:rsid w:val="004A24DA"/>
    <w:rsid w:val="004A291D"/>
    <w:rsid w:val="004A2BD6"/>
    <w:rsid w:val="004A4C93"/>
    <w:rsid w:val="004A4EA0"/>
    <w:rsid w:val="004A5D5D"/>
    <w:rsid w:val="004A6169"/>
    <w:rsid w:val="004A61C7"/>
    <w:rsid w:val="004A6800"/>
    <w:rsid w:val="004A6917"/>
    <w:rsid w:val="004A7666"/>
    <w:rsid w:val="004A7CC9"/>
    <w:rsid w:val="004B06D9"/>
    <w:rsid w:val="004B0AB3"/>
    <w:rsid w:val="004B1D43"/>
    <w:rsid w:val="004B340D"/>
    <w:rsid w:val="004B354E"/>
    <w:rsid w:val="004B3A61"/>
    <w:rsid w:val="004B3C85"/>
    <w:rsid w:val="004B3F27"/>
    <w:rsid w:val="004B451F"/>
    <w:rsid w:val="004B4E4C"/>
    <w:rsid w:val="004B5088"/>
    <w:rsid w:val="004B519C"/>
    <w:rsid w:val="004B6527"/>
    <w:rsid w:val="004B68C5"/>
    <w:rsid w:val="004B6B2F"/>
    <w:rsid w:val="004B7B36"/>
    <w:rsid w:val="004C11AA"/>
    <w:rsid w:val="004C222B"/>
    <w:rsid w:val="004C2453"/>
    <w:rsid w:val="004C3078"/>
    <w:rsid w:val="004C312D"/>
    <w:rsid w:val="004C332A"/>
    <w:rsid w:val="004C3B4F"/>
    <w:rsid w:val="004C3BEF"/>
    <w:rsid w:val="004C4958"/>
    <w:rsid w:val="004C5165"/>
    <w:rsid w:val="004C5A5C"/>
    <w:rsid w:val="004C6255"/>
    <w:rsid w:val="004C668A"/>
    <w:rsid w:val="004C68D4"/>
    <w:rsid w:val="004C741D"/>
    <w:rsid w:val="004C74F0"/>
    <w:rsid w:val="004C757A"/>
    <w:rsid w:val="004D002C"/>
    <w:rsid w:val="004D0498"/>
    <w:rsid w:val="004D0831"/>
    <w:rsid w:val="004D09A9"/>
    <w:rsid w:val="004D0AF2"/>
    <w:rsid w:val="004D12E4"/>
    <w:rsid w:val="004D19C0"/>
    <w:rsid w:val="004D20AE"/>
    <w:rsid w:val="004D279B"/>
    <w:rsid w:val="004D29A0"/>
    <w:rsid w:val="004D479F"/>
    <w:rsid w:val="004D544B"/>
    <w:rsid w:val="004D6807"/>
    <w:rsid w:val="004D70E9"/>
    <w:rsid w:val="004D7816"/>
    <w:rsid w:val="004E014E"/>
    <w:rsid w:val="004E11AE"/>
    <w:rsid w:val="004E20B8"/>
    <w:rsid w:val="004E2684"/>
    <w:rsid w:val="004E2F10"/>
    <w:rsid w:val="004E3AB3"/>
    <w:rsid w:val="004E3CA8"/>
    <w:rsid w:val="004E6A18"/>
    <w:rsid w:val="004E6E65"/>
    <w:rsid w:val="004E6F25"/>
    <w:rsid w:val="004E752B"/>
    <w:rsid w:val="004E797D"/>
    <w:rsid w:val="004E7A21"/>
    <w:rsid w:val="004E7B40"/>
    <w:rsid w:val="004E7D9F"/>
    <w:rsid w:val="004F1742"/>
    <w:rsid w:val="004F2633"/>
    <w:rsid w:val="004F38E8"/>
    <w:rsid w:val="004F40AC"/>
    <w:rsid w:val="004F424E"/>
    <w:rsid w:val="004F4E08"/>
    <w:rsid w:val="004F4E12"/>
    <w:rsid w:val="004F4FC8"/>
    <w:rsid w:val="004F57B6"/>
    <w:rsid w:val="004F5CAD"/>
    <w:rsid w:val="004F69AC"/>
    <w:rsid w:val="004F7308"/>
    <w:rsid w:val="00500E8A"/>
    <w:rsid w:val="00501863"/>
    <w:rsid w:val="005019D1"/>
    <w:rsid w:val="005025F3"/>
    <w:rsid w:val="005033B8"/>
    <w:rsid w:val="00503AA2"/>
    <w:rsid w:val="00503B08"/>
    <w:rsid w:val="0050400E"/>
    <w:rsid w:val="00505552"/>
    <w:rsid w:val="005056A3"/>
    <w:rsid w:val="00506339"/>
    <w:rsid w:val="00506C3C"/>
    <w:rsid w:val="00507101"/>
    <w:rsid w:val="00510175"/>
    <w:rsid w:val="0051074A"/>
    <w:rsid w:val="0051085F"/>
    <w:rsid w:val="00510A80"/>
    <w:rsid w:val="00510DF2"/>
    <w:rsid w:val="00511F51"/>
    <w:rsid w:val="0051286C"/>
    <w:rsid w:val="005132D7"/>
    <w:rsid w:val="005133ED"/>
    <w:rsid w:val="005134CA"/>
    <w:rsid w:val="005140C8"/>
    <w:rsid w:val="005143BB"/>
    <w:rsid w:val="00514DF1"/>
    <w:rsid w:val="0051536F"/>
    <w:rsid w:val="00515BA5"/>
    <w:rsid w:val="005163F9"/>
    <w:rsid w:val="00516D52"/>
    <w:rsid w:val="00517161"/>
    <w:rsid w:val="005215C8"/>
    <w:rsid w:val="00521976"/>
    <w:rsid w:val="00521C5C"/>
    <w:rsid w:val="0052229B"/>
    <w:rsid w:val="00523135"/>
    <w:rsid w:val="00523204"/>
    <w:rsid w:val="005239D9"/>
    <w:rsid w:val="005261C8"/>
    <w:rsid w:val="00527702"/>
    <w:rsid w:val="00527B0F"/>
    <w:rsid w:val="00527DFD"/>
    <w:rsid w:val="00531A59"/>
    <w:rsid w:val="005321A0"/>
    <w:rsid w:val="005324A0"/>
    <w:rsid w:val="005326F9"/>
    <w:rsid w:val="005327E3"/>
    <w:rsid w:val="00533217"/>
    <w:rsid w:val="00533A25"/>
    <w:rsid w:val="0053508A"/>
    <w:rsid w:val="005350FE"/>
    <w:rsid w:val="005355FC"/>
    <w:rsid w:val="00537110"/>
    <w:rsid w:val="00540081"/>
    <w:rsid w:val="00540FBF"/>
    <w:rsid w:val="0054121B"/>
    <w:rsid w:val="0054167C"/>
    <w:rsid w:val="005418F9"/>
    <w:rsid w:val="00541B7C"/>
    <w:rsid w:val="005428AB"/>
    <w:rsid w:val="00542D9D"/>
    <w:rsid w:val="00542FD7"/>
    <w:rsid w:val="005438A2"/>
    <w:rsid w:val="00544BA6"/>
    <w:rsid w:val="00545FA6"/>
    <w:rsid w:val="00546AE0"/>
    <w:rsid w:val="005505F6"/>
    <w:rsid w:val="00550F2E"/>
    <w:rsid w:val="00551A33"/>
    <w:rsid w:val="00551F9F"/>
    <w:rsid w:val="00552195"/>
    <w:rsid w:val="00552635"/>
    <w:rsid w:val="00552828"/>
    <w:rsid w:val="00552FFC"/>
    <w:rsid w:val="00553C27"/>
    <w:rsid w:val="00553F12"/>
    <w:rsid w:val="00555509"/>
    <w:rsid w:val="00555A57"/>
    <w:rsid w:val="00555A81"/>
    <w:rsid w:val="00555C43"/>
    <w:rsid w:val="005569EC"/>
    <w:rsid w:val="005574E2"/>
    <w:rsid w:val="0055764F"/>
    <w:rsid w:val="00557ACD"/>
    <w:rsid w:val="005612B3"/>
    <w:rsid w:val="00561CEE"/>
    <w:rsid w:val="00561E28"/>
    <w:rsid w:val="00563012"/>
    <w:rsid w:val="00563E6D"/>
    <w:rsid w:val="00564091"/>
    <w:rsid w:val="005643C5"/>
    <w:rsid w:val="00564E26"/>
    <w:rsid w:val="00565939"/>
    <w:rsid w:val="00566970"/>
    <w:rsid w:val="00567489"/>
    <w:rsid w:val="00570C75"/>
    <w:rsid w:val="0057147D"/>
    <w:rsid w:val="00571B78"/>
    <w:rsid w:val="00571D1D"/>
    <w:rsid w:val="00572310"/>
    <w:rsid w:val="00573707"/>
    <w:rsid w:val="00573D21"/>
    <w:rsid w:val="0057460A"/>
    <w:rsid w:val="00574F8D"/>
    <w:rsid w:val="00575220"/>
    <w:rsid w:val="005757EF"/>
    <w:rsid w:val="0057607D"/>
    <w:rsid w:val="0057616F"/>
    <w:rsid w:val="00576556"/>
    <w:rsid w:val="00577E30"/>
    <w:rsid w:val="00583079"/>
    <w:rsid w:val="00583838"/>
    <w:rsid w:val="00583D34"/>
    <w:rsid w:val="00583E99"/>
    <w:rsid w:val="0058534A"/>
    <w:rsid w:val="005862DB"/>
    <w:rsid w:val="0058642E"/>
    <w:rsid w:val="005877EA"/>
    <w:rsid w:val="00590AC4"/>
    <w:rsid w:val="0059139F"/>
    <w:rsid w:val="005913B9"/>
    <w:rsid w:val="0059242A"/>
    <w:rsid w:val="005929E0"/>
    <w:rsid w:val="00593205"/>
    <w:rsid w:val="00593E8E"/>
    <w:rsid w:val="005954DE"/>
    <w:rsid w:val="0059566D"/>
    <w:rsid w:val="00595826"/>
    <w:rsid w:val="0059627F"/>
    <w:rsid w:val="0059636F"/>
    <w:rsid w:val="005969D6"/>
    <w:rsid w:val="00596B40"/>
    <w:rsid w:val="00597A49"/>
    <w:rsid w:val="005A07BE"/>
    <w:rsid w:val="005A088F"/>
    <w:rsid w:val="005A161E"/>
    <w:rsid w:val="005A1D81"/>
    <w:rsid w:val="005A2302"/>
    <w:rsid w:val="005A2D73"/>
    <w:rsid w:val="005A369B"/>
    <w:rsid w:val="005A38F0"/>
    <w:rsid w:val="005A3982"/>
    <w:rsid w:val="005A3A3F"/>
    <w:rsid w:val="005A3D8A"/>
    <w:rsid w:val="005A4DF3"/>
    <w:rsid w:val="005A528E"/>
    <w:rsid w:val="005A6BA1"/>
    <w:rsid w:val="005A6CB5"/>
    <w:rsid w:val="005B0A7C"/>
    <w:rsid w:val="005B0CC2"/>
    <w:rsid w:val="005B1583"/>
    <w:rsid w:val="005B16C0"/>
    <w:rsid w:val="005B26B5"/>
    <w:rsid w:val="005B2866"/>
    <w:rsid w:val="005B30C2"/>
    <w:rsid w:val="005B3596"/>
    <w:rsid w:val="005B49EE"/>
    <w:rsid w:val="005B5666"/>
    <w:rsid w:val="005B608F"/>
    <w:rsid w:val="005B6153"/>
    <w:rsid w:val="005B7100"/>
    <w:rsid w:val="005C08C8"/>
    <w:rsid w:val="005C1A03"/>
    <w:rsid w:val="005C1F82"/>
    <w:rsid w:val="005C2613"/>
    <w:rsid w:val="005C290C"/>
    <w:rsid w:val="005C2BB0"/>
    <w:rsid w:val="005C3733"/>
    <w:rsid w:val="005C4121"/>
    <w:rsid w:val="005C4E8B"/>
    <w:rsid w:val="005C60E7"/>
    <w:rsid w:val="005D0111"/>
    <w:rsid w:val="005D026B"/>
    <w:rsid w:val="005D0DAE"/>
    <w:rsid w:val="005D154A"/>
    <w:rsid w:val="005D2D84"/>
    <w:rsid w:val="005D4149"/>
    <w:rsid w:val="005D55BC"/>
    <w:rsid w:val="005D59FA"/>
    <w:rsid w:val="005D6489"/>
    <w:rsid w:val="005D6D5B"/>
    <w:rsid w:val="005D7028"/>
    <w:rsid w:val="005D7268"/>
    <w:rsid w:val="005E002A"/>
    <w:rsid w:val="005E1C6E"/>
    <w:rsid w:val="005E2D2A"/>
    <w:rsid w:val="005E3460"/>
    <w:rsid w:val="005E3BDF"/>
    <w:rsid w:val="005E404F"/>
    <w:rsid w:val="005E4A95"/>
    <w:rsid w:val="005E51C7"/>
    <w:rsid w:val="005E5279"/>
    <w:rsid w:val="005F01BD"/>
    <w:rsid w:val="005F0934"/>
    <w:rsid w:val="005F133F"/>
    <w:rsid w:val="005F1BB5"/>
    <w:rsid w:val="005F1D93"/>
    <w:rsid w:val="005F2797"/>
    <w:rsid w:val="005F280C"/>
    <w:rsid w:val="005F44F1"/>
    <w:rsid w:val="005F467D"/>
    <w:rsid w:val="005F483C"/>
    <w:rsid w:val="005F4D0B"/>
    <w:rsid w:val="005F5EB0"/>
    <w:rsid w:val="005F6157"/>
    <w:rsid w:val="005F6397"/>
    <w:rsid w:val="005F7547"/>
    <w:rsid w:val="005F7A18"/>
    <w:rsid w:val="005F7DAD"/>
    <w:rsid w:val="0060027E"/>
    <w:rsid w:val="00601BDC"/>
    <w:rsid w:val="00601CC1"/>
    <w:rsid w:val="00602713"/>
    <w:rsid w:val="00602CD2"/>
    <w:rsid w:val="0060317A"/>
    <w:rsid w:val="00605698"/>
    <w:rsid w:val="00605C0F"/>
    <w:rsid w:val="00606ABE"/>
    <w:rsid w:val="00606B7A"/>
    <w:rsid w:val="00606F76"/>
    <w:rsid w:val="00607356"/>
    <w:rsid w:val="00607531"/>
    <w:rsid w:val="00607977"/>
    <w:rsid w:val="00610661"/>
    <w:rsid w:val="00610ED8"/>
    <w:rsid w:val="006113AA"/>
    <w:rsid w:val="00612109"/>
    <w:rsid w:val="006123AE"/>
    <w:rsid w:val="00612ED3"/>
    <w:rsid w:val="00612F50"/>
    <w:rsid w:val="0061361C"/>
    <w:rsid w:val="0061363A"/>
    <w:rsid w:val="0061436D"/>
    <w:rsid w:val="0061478C"/>
    <w:rsid w:val="00614ACA"/>
    <w:rsid w:val="00615256"/>
    <w:rsid w:val="00615636"/>
    <w:rsid w:val="00615F6C"/>
    <w:rsid w:val="006164E7"/>
    <w:rsid w:val="0061661E"/>
    <w:rsid w:val="0061705B"/>
    <w:rsid w:val="00617791"/>
    <w:rsid w:val="0062010D"/>
    <w:rsid w:val="00620442"/>
    <w:rsid w:val="0062092F"/>
    <w:rsid w:val="00620A66"/>
    <w:rsid w:val="00621147"/>
    <w:rsid w:val="006213B4"/>
    <w:rsid w:val="00621443"/>
    <w:rsid w:val="00621BF4"/>
    <w:rsid w:val="00622031"/>
    <w:rsid w:val="00622535"/>
    <w:rsid w:val="00623FEA"/>
    <w:rsid w:val="006247CD"/>
    <w:rsid w:val="00624943"/>
    <w:rsid w:val="00630D88"/>
    <w:rsid w:val="00631798"/>
    <w:rsid w:val="00631B65"/>
    <w:rsid w:val="00631C54"/>
    <w:rsid w:val="00632176"/>
    <w:rsid w:val="0063278A"/>
    <w:rsid w:val="00632811"/>
    <w:rsid w:val="00632903"/>
    <w:rsid w:val="00633AC9"/>
    <w:rsid w:val="00634CAA"/>
    <w:rsid w:val="0063614D"/>
    <w:rsid w:val="00636552"/>
    <w:rsid w:val="00637A48"/>
    <w:rsid w:val="00640AB3"/>
    <w:rsid w:val="0064149C"/>
    <w:rsid w:val="00642303"/>
    <w:rsid w:val="00644F69"/>
    <w:rsid w:val="00646906"/>
    <w:rsid w:val="00646A6C"/>
    <w:rsid w:val="00646DA3"/>
    <w:rsid w:val="00647C70"/>
    <w:rsid w:val="00650E2F"/>
    <w:rsid w:val="00651451"/>
    <w:rsid w:val="00651C00"/>
    <w:rsid w:val="00651EE4"/>
    <w:rsid w:val="00651FBA"/>
    <w:rsid w:val="00654122"/>
    <w:rsid w:val="006541D8"/>
    <w:rsid w:val="00654906"/>
    <w:rsid w:val="006557BD"/>
    <w:rsid w:val="00656BB2"/>
    <w:rsid w:val="00656C36"/>
    <w:rsid w:val="00657430"/>
    <w:rsid w:val="00657DD0"/>
    <w:rsid w:val="00660AD0"/>
    <w:rsid w:val="00660D2D"/>
    <w:rsid w:val="006613C9"/>
    <w:rsid w:val="006633C1"/>
    <w:rsid w:val="00664409"/>
    <w:rsid w:val="00664B3B"/>
    <w:rsid w:val="00664BA3"/>
    <w:rsid w:val="00664D22"/>
    <w:rsid w:val="00665A8E"/>
    <w:rsid w:val="00665BCF"/>
    <w:rsid w:val="006671AD"/>
    <w:rsid w:val="00672573"/>
    <w:rsid w:val="006736E9"/>
    <w:rsid w:val="00673A53"/>
    <w:rsid w:val="00673D14"/>
    <w:rsid w:val="00674650"/>
    <w:rsid w:val="006758BE"/>
    <w:rsid w:val="006763D1"/>
    <w:rsid w:val="00676A52"/>
    <w:rsid w:val="00677EB5"/>
    <w:rsid w:val="00680119"/>
    <w:rsid w:val="006806D6"/>
    <w:rsid w:val="00680DC2"/>
    <w:rsid w:val="00680EED"/>
    <w:rsid w:val="0068112E"/>
    <w:rsid w:val="00682381"/>
    <w:rsid w:val="006829AF"/>
    <w:rsid w:val="006835E6"/>
    <w:rsid w:val="00683945"/>
    <w:rsid w:val="00683C03"/>
    <w:rsid w:val="0068430F"/>
    <w:rsid w:val="006844C4"/>
    <w:rsid w:val="00684C4E"/>
    <w:rsid w:val="00684FC4"/>
    <w:rsid w:val="006860F7"/>
    <w:rsid w:val="006876BF"/>
    <w:rsid w:val="00687A12"/>
    <w:rsid w:val="00690A26"/>
    <w:rsid w:val="00691AF8"/>
    <w:rsid w:val="0069223E"/>
    <w:rsid w:val="00692D5B"/>
    <w:rsid w:val="00692E45"/>
    <w:rsid w:val="0069433E"/>
    <w:rsid w:val="006962B0"/>
    <w:rsid w:val="00697443"/>
    <w:rsid w:val="00697558"/>
    <w:rsid w:val="006A0972"/>
    <w:rsid w:val="006A157B"/>
    <w:rsid w:val="006A1839"/>
    <w:rsid w:val="006A1890"/>
    <w:rsid w:val="006A26DA"/>
    <w:rsid w:val="006A3174"/>
    <w:rsid w:val="006A4513"/>
    <w:rsid w:val="006A59EB"/>
    <w:rsid w:val="006A5C7E"/>
    <w:rsid w:val="006A621C"/>
    <w:rsid w:val="006A6B23"/>
    <w:rsid w:val="006A7364"/>
    <w:rsid w:val="006A7F7D"/>
    <w:rsid w:val="006B207F"/>
    <w:rsid w:val="006B3C25"/>
    <w:rsid w:val="006B53AD"/>
    <w:rsid w:val="006B60D3"/>
    <w:rsid w:val="006B6459"/>
    <w:rsid w:val="006B66DC"/>
    <w:rsid w:val="006B6E5C"/>
    <w:rsid w:val="006B718D"/>
    <w:rsid w:val="006B737E"/>
    <w:rsid w:val="006C1563"/>
    <w:rsid w:val="006C1BF9"/>
    <w:rsid w:val="006C2681"/>
    <w:rsid w:val="006C3C22"/>
    <w:rsid w:val="006C4057"/>
    <w:rsid w:val="006C473A"/>
    <w:rsid w:val="006C4AE1"/>
    <w:rsid w:val="006C50CE"/>
    <w:rsid w:val="006C5FF9"/>
    <w:rsid w:val="006C6C65"/>
    <w:rsid w:val="006D030E"/>
    <w:rsid w:val="006D0FF2"/>
    <w:rsid w:val="006D1914"/>
    <w:rsid w:val="006D1CDF"/>
    <w:rsid w:val="006D1F57"/>
    <w:rsid w:val="006D39DC"/>
    <w:rsid w:val="006D3BC5"/>
    <w:rsid w:val="006D3DE3"/>
    <w:rsid w:val="006D4404"/>
    <w:rsid w:val="006D54C4"/>
    <w:rsid w:val="006D55FA"/>
    <w:rsid w:val="006D5EC6"/>
    <w:rsid w:val="006D6084"/>
    <w:rsid w:val="006D61B1"/>
    <w:rsid w:val="006D65DC"/>
    <w:rsid w:val="006D7208"/>
    <w:rsid w:val="006E0271"/>
    <w:rsid w:val="006E0DB3"/>
    <w:rsid w:val="006E1611"/>
    <w:rsid w:val="006E2358"/>
    <w:rsid w:val="006E23BA"/>
    <w:rsid w:val="006E4A84"/>
    <w:rsid w:val="006E54E4"/>
    <w:rsid w:val="006E669A"/>
    <w:rsid w:val="006E68C1"/>
    <w:rsid w:val="006E6E7C"/>
    <w:rsid w:val="006E7050"/>
    <w:rsid w:val="006F0C19"/>
    <w:rsid w:val="006F1D7A"/>
    <w:rsid w:val="006F1FF1"/>
    <w:rsid w:val="006F210D"/>
    <w:rsid w:val="006F273C"/>
    <w:rsid w:val="006F2753"/>
    <w:rsid w:val="006F2A09"/>
    <w:rsid w:val="006F40AA"/>
    <w:rsid w:val="006F5554"/>
    <w:rsid w:val="006F5732"/>
    <w:rsid w:val="006F6B84"/>
    <w:rsid w:val="006F71AD"/>
    <w:rsid w:val="006F79DE"/>
    <w:rsid w:val="006F7E34"/>
    <w:rsid w:val="0070076C"/>
    <w:rsid w:val="0070157B"/>
    <w:rsid w:val="00704144"/>
    <w:rsid w:val="007046C7"/>
    <w:rsid w:val="007059E9"/>
    <w:rsid w:val="00706CA8"/>
    <w:rsid w:val="00710845"/>
    <w:rsid w:val="00710892"/>
    <w:rsid w:val="00712319"/>
    <w:rsid w:val="00712A97"/>
    <w:rsid w:val="00712BCF"/>
    <w:rsid w:val="0071458A"/>
    <w:rsid w:val="00714EA0"/>
    <w:rsid w:val="0071599E"/>
    <w:rsid w:val="0072204B"/>
    <w:rsid w:val="007223D4"/>
    <w:rsid w:val="00722D35"/>
    <w:rsid w:val="00723EBF"/>
    <w:rsid w:val="00724C83"/>
    <w:rsid w:val="00725205"/>
    <w:rsid w:val="00725A46"/>
    <w:rsid w:val="00726CFF"/>
    <w:rsid w:val="00727258"/>
    <w:rsid w:val="007272A1"/>
    <w:rsid w:val="007277F6"/>
    <w:rsid w:val="00732939"/>
    <w:rsid w:val="00732BF4"/>
    <w:rsid w:val="00732EE1"/>
    <w:rsid w:val="00733A67"/>
    <w:rsid w:val="00736938"/>
    <w:rsid w:val="0074026F"/>
    <w:rsid w:val="007402D0"/>
    <w:rsid w:val="0074037F"/>
    <w:rsid w:val="007414CF"/>
    <w:rsid w:val="0074226B"/>
    <w:rsid w:val="0074240E"/>
    <w:rsid w:val="0074292A"/>
    <w:rsid w:val="00742E2B"/>
    <w:rsid w:val="00743720"/>
    <w:rsid w:val="00743CCC"/>
    <w:rsid w:val="0074414C"/>
    <w:rsid w:val="00744788"/>
    <w:rsid w:val="00744E69"/>
    <w:rsid w:val="007450A1"/>
    <w:rsid w:val="00745596"/>
    <w:rsid w:val="00746749"/>
    <w:rsid w:val="00746968"/>
    <w:rsid w:val="00747352"/>
    <w:rsid w:val="00747B4D"/>
    <w:rsid w:val="007522B8"/>
    <w:rsid w:val="007542B5"/>
    <w:rsid w:val="007543DE"/>
    <w:rsid w:val="00755F45"/>
    <w:rsid w:val="0075667E"/>
    <w:rsid w:val="007568F9"/>
    <w:rsid w:val="00761A14"/>
    <w:rsid w:val="00761E09"/>
    <w:rsid w:val="00763547"/>
    <w:rsid w:val="0076419F"/>
    <w:rsid w:val="00764593"/>
    <w:rsid w:val="00765658"/>
    <w:rsid w:val="0076577F"/>
    <w:rsid w:val="00765F5B"/>
    <w:rsid w:val="00770B54"/>
    <w:rsid w:val="00770E90"/>
    <w:rsid w:val="00771320"/>
    <w:rsid w:val="00771F19"/>
    <w:rsid w:val="00772907"/>
    <w:rsid w:val="00772A20"/>
    <w:rsid w:val="0078022E"/>
    <w:rsid w:val="00780F16"/>
    <w:rsid w:val="00781153"/>
    <w:rsid w:val="007825C2"/>
    <w:rsid w:val="00783EEC"/>
    <w:rsid w:val="00784EB5"/>
    <w:rsid w:val="00785C80"/>
    <w:rsid w:val="00785E5A"/>
    <w:rsid w:val="007861D2"/>
    <w:rsid w:val="00786C2B"/>
    <w:rsid w:val="00786CF3"/>
    <w:rsid w:val="00790694"/>
    <w:rsid w:val="007906F0"/>
    <w:rsid w:val="00792BC3"/>
    <w:rsid w:val="0079365A"/>
    <w:rsid w:val="00793870"/>
    <w:rsid w:val="00793AC2"/>
    <w:rsid w:val="007941F2"/>
    <w:rsid w:val="00794F92"/>
    <w:rsid w:val="0079575D"/>
    <w:rsid w:val="00795D7F"/>
    <w:rsid w:val="0079781C"/>
    <w:rsid w:val="007A042D"/>
    <w:rsid w:val="007A06D4"/>
    <w:rsid w:val="007A09D1"/>
    <w:rsid w:val="007A151D"/>
    <w:rsid w:val="007A19C7"/>
    <w:rsid w:val="007A22AB"/>
    <w:rsid w:val="007A2A2A"/>
    <w:rsid w:val="007A2F56"/>
    <w:rsid w:val="007A4022"/>
    <w:rsid w:val="007A4532"/>
    <w:rsid w:val="007A46B7"/>
    <w:rsid w:val="007A4B5F"/>
    <w:rsid w:val="007A5BF4"/>
    <w:rsid w:val="007A5DA1"/>
    <w:rsid w:val="007A5F6B"/>
    <w:rsid w:val="007A69C6"/>
    <w:rsid w:val="007A7223"/>
    <w:rsid w:val="007A77C4"/>
    <w:rsid w:val="007A7882"/>
    <w:rsid w:val="007A78DA"/>
    <w:rsid w:val="007B06AE"/>
    <w:rsid w:val="007B0C17"/>
    <w:rsid w:val="007B10C0"/>
    <w:rsid w:val="007B368A"/>
    <w:rsid w:val="007B3CE0"/>
    <w:rsid w:val="007B4BED"/>
    <w:rsid w:val="007B6966"/>
    <w:rsid w:val="007B6CCA"/>
    <w:rsid w:val="007C0A31"/>
    <w:rsid w:val="007C1C69"/>
    <w:rsid w:val="007C1CBB"/>
    <w:rsid w:val="007C1DC1"/>
    <w:rsid w:val="007C1FD1"/>
    <w:rsid w:val="007C26C2"/>
    <w:rsid w:val="007C2D73"/>
    <w:rsid w:val="007C30A7"/>
    <w:rsid w:val="007C32CF"/>
    <w:rsid w:val="007C370D"/>
    <w:rsid w:val="007C379A"/>
    <w:rsid w:val="007C4D9D"/>
    <w:rsid w:val="007C52DD"/>
    <w:rsid w:val="007C539F"/>
    <w:rsid w:val="007C53C5"/>
    <w:rsid w:val="007C5F59"/>
    <w:rsid w:val="007C7BF2"/>
    <w:rsid w:val="007D0993"/>
    <w:rsid w:val="007D2D01"/>
    <w:rsid w:val="007D2D24"/>
    <w:rsid w:val="007D3565"/>
    <w:rsid w:val="007D3BFB"/>
    <w:rsid w:val="007D3D28"/>
    <w:rsid w:val="007D45D3"/>
    <w:rsid w:val="007D60F4"/>
    <w:rsid w:val="007D6200"/>
    <w:rsid w:val="007D6B87"/>
    <w:rsid w:val="007D76C6"/>
    <w:rsid w:val="007D79C8"/>
    <w:rsid w:val="007D7AB9"/>
    <w:rsid w:val="007E0A1E"/>
    <w:rsid w:val="007E27FF"/>
    <w:rsid w:val="007E387D"/>
    <w:rsid w:val="007E4C56"/>
    <w:rsid w:val="007E56AB"/>
    <w:rsid w:val="007E5C4E"/>
    <w:rsid w:val="007E630D"/>
    <w:rsid w:val="007E646B"/>
    <w:rsid w:val="007E70CD"/>
    <w:rsid w:val="007E7159"/>
    <w:rsid w:val="007E7A04"/>
    <w:rsid w:val="007E7FDD"/>
    <w:rsid w:val="007F0406"/>
    <w:rsid w:val="007F0635"/>
    <w:rsid w:val="007F0C25"/>
    <w:rsid w:val="007F0E1A"/>
    <w:rsid w:val="007F1171"/>
    <w:rsid w:val="007F176F"/>
    <w:rsid w:val="007F1A41"/>
    <w:rsid w:val="007F2394"/>
    <w:rsid w:val="007F2752"/>
    <w:rsid w:val="007F2999"/>
    <w:rsid w:val="007F44BC"/>
    <w:rsid w:val="007F4C94"/>
    <w:rsid w:val="007F4E49"/>
    <w:rsid w:val="007F5462"/>
    <w:rsid w:val="007F5BFC"/>
    <w:rsid w:val="007F6299"/>
    <w:rsid w:val="007F7FB4"/>
    <w:rsid w:val="00802EA4"/>
    <w:rsid w:val="0080379E"/>
    <w:rsid w:val="00803A13"/>
    <w:rsid w:val="00803A9E"/>
    <w:rsid w:val="00803F40"/>
    <w:rsid w:val="00804A64"/>
    <w:rsid w:val="008050EA"/>
    <w:rsid w:val="008052DE"/>
    <w:rsid w:val="0080584A"/>
    <w:rsid w:val="0080644D"/>
    <w:rsid w:val="00806E5A"/>
    <w:rsid w:val="008070EC"/>
    <w:rsid w:val="00807DBC"/>
    <w:rsid w:val="0081010B"/>
    <w:rsid w:val="00810B55"/>
    <w:rsid w:val="00810DBA"/>
    <w:rsid w:val="0081172E"/>
    <w:rsid w:val="008120C6"/>
    <w:rsid w:val="00812C4E"/>
    <w:rsid w:val="00812E50"/>
    <w:rsid w:val="008139B7"/>
    <w:rsid w:val="00814051"/>
    <w:rsid w:val="00815D6F"/>
    <w:rsid w:val="0081652A"/>
    <w:rsid w:val="0081652D"/>
    <w:rsid w:val="008165E8"/>
    <w:rsid w:val="00816CDA"/>
    <w:rsid w:val="00817184"/>
    <w:rsid w:val="008174E2"/>
    <w:rsid w:val="00820FDE"/>
    <w:rsid w:val="00822602"/>
    <w:rsid w:val="00823F2A"/>
    <w:rsid w:val="00825B93"/>
    <w:rsid w:val="008261A3"/>
    <w:rsid w:val="00826512"/>
    <w:rsid w:val="0082781B"/>
    <w:rsid w:val="00827D28"/>
    <w:rsid w:val="00827EEF"/>
    <w:rsid w:val="008303C5"/>
    <w:rsid w:val="00830D47"/>
    <w:rsid w:val="00836B67"/>
    <w:rsid w:val="00836E40"/>
    <w:rsid w:val="00837069"/>
    <w:rsid w:val="008402BB"/>
    <w:rsid w:val="00841958"/>
    <w:rsid w:val="00841B5E"/>
    <w:rsid w:val="00842450"/>
    <w:rsid w:val="00843D4E"/>
    <w:rsid w:val="00844F24"/>
    <w:rsid w:val="00844FBF"/>
    <w:rsid w:val="0084510C"/>
    <w:rsid w:val="00845751"/>
    <w:rsid w:val="00846684"/>
    <w:rsid w:val="00846CAB"/>
    <w:rsid w:val="00847CD4"/>
    <w:rsid w:val="00847F05"/>
    <w:rsid w:val="0085020F"/>
    <w:rsid w:val="00850A38"/>
    <w:rsid w:val="00850B50"/>
    <w:rsid w:val="00852B79"/>
    <w:rsid w:val="00852C1B"/>
    <w:rsid w:val="008533FB"/>
    <w:rsid w:val="00854042"/>
    <w:rsid w:val="008548D6"/>
    <w:rsid w:val="0085493D"/>
    <w:rsid w:val="00856516"/>
    <w:rsid w:val="00856B76"/>
    <w:rsid w:val="00857409"/>
    <w:rsid w:val="00860870"/>
    <w:rsid w:val="00860F88"/>
    <w:rsid w:val="008617EC"/>
    <w:rsid w:val="00862670"/>
    <w:rsid w:val="00862819"/>
    <w:rsid w:val="00862943"/>
    <w:rsid w:val="00863EF4"/>
    <w:rsid w:val="00864624"/>
    <w:rsid w:val="008650E2"/>
    <w:rsid w:val="00866B3C"/>
    <w:rsid w:val="00866B65"/>
    <w:rsid w:val="0086716D"/>
    <w:rsid w:val="00867B62"/>
    <w:rsid w:val="008704BF"/>
    <w:rsid w:val="0087083B"/>
    <w:rsid w:val="00870B03"/>
    <w:rsid w:val="008712FF"/>
    <w:rsid w:val="00874874"/>
    <w:rsid w:val="00874B7B"/>
    <w:rsid w:val="00876756"/>
    <w:rsid w:val="0088049C"/>
    <w:rsid w:val="00880791"/>
    <w:rsid w:val="00880C49"/>
    <w:rsid w:val="00881FAD"/>
    <w:rsid w:val="0088242F"/>
    <w:rsid w:val="00883116"/>
    <w:rsid w:val="00883682"/>
    <w:rsid w:val="00883862"/>
    <w:rsid w:val="00884069"/>
    <w:rsid w:val="00884671"/>
    <w:rsid w:val="00884FE2"/>
    <w:rsid w:val="008855A2"/>
    <w:rsid w:val="0088604D"/>
    <w:rsid w:val="008868E9"/>
    <w:rsid w:val="008873D3"/>
    <w:rsid w:val="0088773E"/>
    <w:rsid w:val="00887F63"/>
    <w:rsid w:val="00890096"/>
    <w:rsid w:val="008901A9"/>
    <w:rsid w:val="00891495"/>
    <w:rsid w:val="008924DC"/>
    <w:rsid w:val="00892BB3"/>
    <w:rsid w:val="00893A0E"/>
    <w:rsid w:val="00893A82"/>
    <w:rsid w:val="008946EB"/>
    <w:rsid w:val="00894CA1"/>
    <w:rsid w:val="00895C4B"/>
    <w:rsid w:val="0089698A"/>
    <w:rsid w:val="008A13DC"/>
    <w:rsid w:val="008A21E3"/>
    <w:rsid w:val="008A279E"/>
    <w:rsid w:val="008A379C"/>
    <w:rsid w:val="008A3C9F"/>
    <w:rsid w:val="008A4D2A"/>
    <w:rsid w:val="008A5E57"/>
    <w:rsid w:val="008A65E2"/>
    <w:rsid w:val="008A7302"/>
    <w:rsid w:val="008A7B3B"/>
    <w:rsid w:val="008A7EFF"/>
    <w:rsid w:val="008B0501"/>
    <w:rsid w:val="008B13ED"/>
    <w:rsid w:val="008B310E"/>
    <w:rsid w:val="008B3692"/>
    <w:rsid w:val="008B47DF"/>
    <w:rsid w:val="008B4CC9"/>
    <w:rsid w:val="008B5874"/>
    <w:rsid w:val="008B65CB"/>
    <w:rsid w:val="008B687F"/>
    <w:rsid w:val="008B7851"/>
    <w:rsid w:val="008C0FB2"/>
    <w:rsid w:val="008C1656"/>
    <w:rsid w:val="008C1766"/>
    <w:rsid w:val="008C25F0"/>
    <w:rsid w:val="008C2F4C"/>
    <w:rsid w:val="008C3598"/>
    <w:rsid w:val="008C5982"/>
    <w:rsid w:val="008C5CA0"/>
    <w:rsid w:val="008C6419"/>
    <w:rsid w:val="008C67E8"/>
    <w:rsid w:val="008C6BE9"/>
    <w:rsid w:val="008C6E57"/>
    <w:rsid w:val="008C739A"/>
    <w:rsid w:val="008C7FE5"/>
    <w:rsid w:val="008D120A"/>
    <w:rsid w:val="008D1B33"/>
    <w:rsid w:val="008D2382"/>
    <w:rsid w:val="008D3724"/>
    <w:rsid w:val="008D3B68"/>
    <w:rsid w:val="008D419B"/>
    <w:rsid w:val="008D45D3"/>
    <w:rsid w:val="008D4BF4"/>
    <w:rsid w:val="008D750D"/>
    <w:rsid w:val="008E0B92"/>
    <w:rsid w:val="008E1EF1"/>
    <w:rsid w:val="008E1F40"/>
    <w:rsid w:val="008E28A6"/>
    <w:rsid w:val="008E2A6E"/>
    <w:rsid w:val="008E352C"/>
    <w:rsid w:val="008E3D8B"/>
    <w:rsid w:val="008E406E"/>
    <w:rsid w:val="008E51A7"/>
    <w:rsid w:val="008E5CB6"/>
    <w:rsid w:val="008E6541"/>
    <w:rsid w:val="008E750E"/>
    <w:rsid w:val="008E7A36"/>
    <w:rsid w:val="008F030C"/>
    <w:rsid w:val="008F0374"/>
    <w:rsid w:val="008F0EEB"/>
    <w:rsid w:val="008F1BF7"/>
    <w:rsid w:val="008F3393"/>
    <w:rsid w:val="008F4036"/>
    <w:rsid w:val="008F520B"/>
    <w:rsid w:val="008F61F2"/>
    <w:rsid w:val="008F7397"/>
    <w:rsid w:val="0090008C"/>
    <w:rsid w:val="00901739"/>
    <w:rsid w:val="00901F81"/>
    <w:rsid w:val="009027ED"/>
    <w:rsid w:val="00902F45"/>
    <w:rsid w:val="00903541"/>
    <w:rsid w:val="0090355B"/>
    <w:rsid w:val="00903F4D"/>
    <w:rsid w:val="009043F2"/>
    <w:rsid w:val="00904A52"/>
    <w:rsid w:val="00905B30"/>
    <w:rsid w:val="00905C55"/>
    <w:rsid w:val="00906B29"/>
    <w:rsid w:val="00907491"/>
    <w:rsid w:val="00907922"/>
    <w:rsid w:val="009102C2"/>
    <w:rsid w:val="00910701"/>
    <w:rsid w:val="0091071F"/>
    <w:rsid w:val="00910AA9"/>
    <w:rsid w:val="009123BF"/>
    <w:rsid w:val="0091241A"/>
    <w:rsid w:val="00912D28"/>
    <w:rsid w:val="0091337F"/>
    <w:rsid w:val="00913564"/>
    <w:rsid w:val="00913B2B"/>
    <w:rsid w:val="0091418C"/>
    <w:rsid w:val="00915D84"/>
    <w:rsid w:val="00915E30"/>
    <w:rsid w:val="009177A4"/>
    <w:rsid w:val="009203A0"/>
    <w:rsid w:val="009207D0"/>
    <w:rsid w:val="00920CF3"/>
    <w:rsid w:val="00922E7F"/>
    <w:rsid w:val="00923128"/>
    <w:rsid w:val="00923298"/>
    <w:rsid w:val="009237A3"/>
    <w:rsid w:val="00925662"/>
    <w:rsid w:val="009256C4"/>
    <w:rsid w:val="00925EC7"/>
    <w:rsid w:val="00926000"/>
    <w:rsid w:val="009271E0"/>
    <w:rsid w:val="00927A8E"/>
    <w:rsid w:val="00927EF6"/>
    <w:rsid w:val="00930E1A"/>
    <w:rsid w:val="00930F39"/>
    <w:rsid w:val="00932309"/>
    <w:rsid w:val="00932CE3"/>
    <w:rsid w:val="00934C0B"/>
    <w:rsid w:val="0093592F"/>
    <w:rsid w:val="00936C7B"/>
    <w:rsid w:val="00936F19"/>
    <w:rsid w:val="00937197"/>
    <w:rsid w:val="00940187"/>
    <w:rsid w:val="00940694"/>
    <w:rsid w:val="00941008"/>
    <w:rsid w:val="0094118F"/>
    <w:rsid w:val="009414C4"/>
    <w:rsid w:val="00941764"/>
    <w:rsid w:val="00942E82"/>
    <w:rsid w:val="00943FD5"/>
    <w:rsid w:val="009444AD"/>
    <w:rsid w:val="0094591B"/>
    <w:rsid w:val="00945A2C"/>
    <w:rsid w:val="00945A7D"/>
    <w:rsid w:val="00947E4B"/>
    <w:rsid w:val="009516DF"/>
    <w:rsid w:val="00951C55"/>
    <w:rsid w:val="00952543"/>
    <w:rsid w:val="00952CF9"/>
    <w:rsid w:val="0095305A"/>
    <w:rsid w:val="00954129"/>
    <w:rsid w:val="009552C3"/>
    <w:rsid w:val="00955409"/>
    <w:rsid w:val="00955B3D"/>
    <w:rsid w:val="00955FE1"/>
    <w:rsid w:val="00956537"/>
    <w:rsid w:val="0096180B"/>
    <w:rsid w:val="00964424"/>
    <w:rsid w:val="0096489C"/>
    <w:rsid w:val="00964A6B"/>
    <w:rsid w:val="0096516E"/>
    <w:rsid w:val="009666F7"/>
    <w:rsid w:val="00966952"/>
    <w:rsid w:val="009676D8"/>
    <w:rsid w:val="00970A85"/>
    <w:rsid w:val="00971DB2"/>
    <w:rsid w:val="009723C2"/>
    <w:rsid w:val="009723DA"/>
    <w:rsid w:val="009730C3"/>
    <w:rsid w:val="00973F46"/>
    <w:rsid w:val="00973F80"/>
    <w:rsid w:val="009741C4"/>
    <w:rsid w:val="00974364"/>
    <w:rsid w:val="0097504E"/>
    <w:rsid w:val="0097547A"/>
    <w:rsid w:val="009755C8"/>
    <w:rsid w:val="00976072"/>
    <w:rsid w:val="009763C2"/>
    <w:rsid w:val="009767BE"/>
    <w:rsid w:val="0097795A"/>
    <w:rsid w:val="00980857"/>
    <w:rsid w:val="0098179B"/>
    <w:rsid w:val="00982E52"/>
    <w:rsid w:val="00983F4B"/>
    <w:rsid w:val="0098539B"/>
    <w:rsid w:val="00986660"/>
    <w:rsid w:val="00986854"/>
    <w:rsid w:val="00986FEB"/>
    <w:rsid w:val="0098799E"/>
    <w:rsid w:val="00990514"/>
    <w:rsid w:val="00990864"/>
    <w:rsid w:val="00990B36"/>
    <w:rsid w:val="00990E5F"/>
    <w:rsid w:val="009912AA"/>
    <w:rsid w:val="00991841"/>
    <w:rsid w:val="009932AA"/>
    <w:rsid w:val="009949D7"/>
    <w:rsid w:val="00994D33"/>
    <w:rsid w:val="00996A92"/>
    <w:rsid w:val="00997F5A"/>
    <w:rsid w:val="009A0BB9"/>
    <w:rsid w:val="009A1325"/>
    <w:rsid w:val="009A181B"/>
    <w:rsid w:val="009A1955"/>
    <w:rsid w:val="009A2273"/>
    <w:rsid w:val="009A2D6B"/>
    <w:rsid w:val="009A359F"/>
    <w:rsid w:val="009A3CE8"/>
    <w:rsid w:val="009A5010"/>
    <w:rsid w:val="009A5478"/>
    <w:rsid w:val="009A6F2D"/>
    <w:rsid w:val="009A7303"/>
    <w:rsid w:val="009A7DA8"/>
    <w:rsid w:val="009B02B7"/>
    <w:rsid w:val="009B0582"/>
    <w:rsid w:val="009B1212"/>
    <w:rsid w:val="009B1D71"/>
    <w:rsid w:val="009B28FE"/>
    <w:rsid w:val="009B3986"/>
    <w:rsid w:val="009B3C79"/>
    <w:rsid w:val="009B3EAE"/>
    <w:rsid w:val="009B3F8D"/>
    <w:rsid w:val="009B4819"/>
    <w:rsid w:val="009B573F"/>
    <w:rsid w:val="009B5F28"/>
    <w:rsid w:val="009B6815"/>
    <w:rsid w:val="009B6990"/>
    <w:rsid w:val="009B7394"/>
    <w:rsid w:val="009C054C"/>
    <w:rsid w:val="009C1361"/>
    <w:rsid w:val="009C17BA"/>
    <w:rsid w:val="009C1D09"/>
    <w:rsid w:val="009C38D0"/>
    <w:rsid w:val="009C5AA8"/>
    <w:rsid w:val="009C668C"/>
    <w:rsid w:val="009C6D45"/>
    <w:rsid w:val="009C7748"/>
    <w:rsid w:val="009D038B"/>
    <w:rsid w:val="009D14AD"/>
    <w:rsid w:val="009D1919"/>
    <w:rsid w:val="009D202C"/>
    <w:rsid w:val="009D2646"/>
    <w:rsid w:val="009D3931"/>
    <w:rsid w:val="009D3932"/>
    <w:rsid w:val="009D3D5B"/>
    <w:rsid w:val="009D4DCC"/>
    <w:rsid w:val="009D631E"/>
    <w:rsid w:val="009D63E5"/>
    <w:rsid w:val="009D7297"/>
    <w:rsid w:val="009D7FD4"/>
    <w:rsid w:val="009E000F"/>
    <w:rsid w:val="009E0231"/>
    <w:rsid w:val="009E04DF"/>
    <w:rsid w:val="009E0958"/>
    <w:rsid w:val="009E0CC7"/>
    <w:rsid w:val="009E1509"/>
    <w:rsid w:val="009E1962"/>
    <w:rsid w:val="009E1C14"/>
    <w:rsid w:val="009E3169"/>
    <w:rsid w:val="009E3223"/>
    <w:rsid w:val="009E418E"/>
    <w:rsid w:val="009E445E"/>
    <w:rsid w:val="009E4E58"/>
    <w:rsid w:val="009E5202"/>
    <w:rsid w:val="009E544A"/>
    <w:rsid w:val="009E6499"/>
    <w:rsid w:val="009F0E15"/>
    <w:rsid w:val="009F14DE"/>
    <w:rsid w:val="009F2271"/>
    <w:rsid w:val="009F2301"/>
    <w:rsid w:val="009F2E40"/>
    <w:rsid w:val="009F3A71"/>
    <w:rsid w:val="009F45A5"/>
    <w:rsid w:val="009F4868"/>
    <w:rsid w:val="009F49B1"/>
    <w:rsid w:val="009F54AA"/>
    <w:rsid w:val="009F57C6"/>
    <w:rsid w:val="009F58F0"/>
    <w:rsid w:val="009F5ADB"/>
    <w:rsid w:val="009F6F6C"/>
    <w:rsid w:val="00A019A5"/>
    <w:rsid w:val="00A01E90"/>
    <w:rsid w:val="00A026BF"/>
    <w:rsid w:val="00A03587"/>
    <w:rsid w:val="00A0382A"/>
    <w:rsid w:val="00A03A91"/>
    <w:rsid w:val="00A0533A"/>
    <w:rsid w:val="00A05E77"/>
    <w:rsid w:val="00A061A5"/>
    <w:rsid w:val="00A06ABD"/>
    <w:rsid w:val="00A06D05"/>
    <w:rsid w:val="00A10601"/>
    <w:rsid w:val="00A117B5"/>
    <w:rsid w:val="00A127BB"/>
    <w:rsid w:val="00A13645"/>
    <w:rsid w:val="00A13974"/>
    <w:rsid w:val="00A13D0F"/>
    <w:rsid w:val="00A14B44"/>
    <w:rsid w:val="00A1513E"/>
    <w:rsid w:val="00A17841"/>
    <w:rsid w:val="00A2037B"/>
    <w:rsid w:val="00A20481"/>
    <w:rsid w:val="00A20B28"/>
    <w:rsid w:val="00A218F7"/>
    <w:rsid w:val="00A219A5"/>
    <w:rsid w:val="00A23102"/>
    <w:rsid w:val="00A2388D"/>
    <w:rsid w:val="00A24441"/>
    <w:rsid w:val="00A25341"/>
    <w:rsid w:val="00A256F7"/>
    <w:rsid w:val="00A272B2"/>
    <w:rsid w:val="00A30585"/>
    <w:rsid w:val="00A30842"/>
    <w:rsid w:val="00A31326"/>
    <w:rsid w:val="00A31EB6"/>
    <w:rsid w:val="00A320A6"/>
    <w:rsid w:val="00A32468"/>
    <w:rsid w:val="00A32B4F"/>
    <w:rsid w:val="00A33F28"/>
    <w:rsid w:val="00A34DA2"/>
    <w:rsid w:val="00A34DF9"/>
    <w:rsid w:val="00A35A17"/>
    <w:rsid w:val="00A35AEC"/>
    <w:rsid w:val="00A36653"/>
    <w:rsid w:val="00A40047"/>
    <w:rsid w:val="00A4050D"/>
    <w:rsid w:val="00A40D34"/>
    <w:rsid w:val="00A414B0"/>
    <w:rsid w:val="00A4156D"/>
    <w:rsid w:val="00A41819"/>
    <w:rsid w:val="00A41A56"/>
    <w:rsid w:val="00A45B76"/>
    <w:rsid w:val="00A45C6A"/>
    <w:rsid w:val="00A464D5"/>
    <w:rsid w:val="00A502A2"/>
    <w:rsid w:val="00A5287D"/>
    <w:rsid w:val="00A5391B"/>
    <w:rsid w:val="00A53EDE"/>
    <w:rsid w:val="00A54693"/>
    <w:rsid w:val="00A57C70"/>
    <w:rsid w:val="00A60A08"/>
    <w:rsid w:val="00A62823"/>
    <w:rsid w:val="00A62B22"/>
    <w:rsid w:val="00A64738"/>
    <w:rsid w:val="00A649FE"/>
    <w:rsid w:val="00A670D3"/>
    <w:rsid w:val="00A70396"/>
    <w:rsid w:val="00A7134B"/>
    <w:rsid w:val="00A71756"/>
    <w:rsid w:val="00A717E0"/>
    <w:rsid w:val="00A71CCF"/>
    <w:rsid w:val="00A721B6"/>
    <w:rsid w:val="00A724E7"/>
    <w:rsid w:val="00A72B63"/>
    <w:rsid w:val="00A72FCE"/>
    <w:rsid w:val="00A736D8"/>
    <w:rsid w:val="00A74245"/>
    <w:rsid w:val="00A747AB"/>
    <w:rsid w:val="00A74990"/>
    <w:rsid w:val="00A751F7"/>
    <w:rsid w:val="00A753B6"/>
    <w:rsid w:val="00A77ED5"/>
    <w:rsid w:val="00A77FD2"/>
    <w:rsid w:val="00A801A1"/>
    <w:rsid w:val="00A80568"/>
    <w:rsid w:val="00A81FB6"/>
    <w:rsid w:val="00A82220"/>
    <w:rsid w:val="00A8331C"/>
    <w:rsid w:val="00A8424D"/>
    <w:rsid w:val="00A84920"/>
    <w:rsid w:val="00A8495E"/>
    <w:rsid w:val="00A85022"/>
    <w:rsid w:val="00A85294"/>
    <w:rsid w:val="00A858B1"/>
    <w:rsid w:val="00A86208"/>
    <w:rsid w:val="00A86953"/>
    <w:rsid w:val="00A9004C"/>
    <w:rsid w:val="00A9077C"/>
    <w:rsid w:val="00A9129D"/>
    <w:rsid w:val="00A91A1A"/>
    <w:rsid w:val="00A91BDD"/>
    <w:rsid w:val="00A92B11"/>
    <w:rsid w:val="00A92FF5"/>
    <w:rsid w:val="00A93786"/>
    <w:rsid w:val="00A9385A"/>
    <w:rsid w:val="00A9393E"/>
    <w:rsid w:val="00A944EA"/>
    <w:rsid w:val="00A94C1B"/>
    <w:rsid w:val="00A9517E"/>
    <w:rsid w:val="00A968AB"/>
    <w:rsid w:val="00A97688"/>
    <w:rsid w:val="00A97EE6"/>
    <w:rsid w:val="00AA1960"/>
    <w:rsid w:val="00AA236F"/>
    <w:rsid w:val="00AA2F63"/>
    <w:rsid w:val="00AA3398"/>
    <w:rsid w:val="00AA4045"/>
    <w:rsid w:val="00AA5635"/>
    <w:rsid w:val="00AA579E"/>
    <w:rsid w:val="00AA693D"/>
    <w:rsid w:val="00AA6ED6"/>
    <w:rsid w:val="00AA7279"/>
    <w:rsid w:val="00AA7ACB"/>
    <w:rsid w:val="00AA7FF7"/>
    <w:rsid w:val="00AB08A7"/>
    <w:rsid w:val="00AB12D4"/>
    <w:rsid w:val="00AB18B9"/>
    <w:rsid w:val="00AB1A62"/>
    <w:rsid w:val="00AB2E47"/>
    <w:rsid w:val="00AB353E"/>
    <w:rsid w:val="00AB405D"/>
    <w:rsid w:val="00AB4315"/>
    <w:rsid w:val="00AB4A7D"/>
    <w:rsid w:val="00AB5A20"/>
    <w:rsid w:val="00AB5EB7"/>
    <w:rsid w:val="00AB63B8"/>
    <w:rsid w:val="00AB663E"/>
    <w:rsid w:val="00AB6A2C"/>
    <w:rsid w:val="00AB6ECA"/>
    <w:rsid w:val="00AB7F2C"/>
    <w:rsid w:val="00AC06B9"/>
    <w:rsid w:val="00AC1D33"/>
    <w:rsid w:val="00AC25DB"/>
    <w:rsid w:val="00AC2E64"/>
    <w:rsid w:val="00AC373C"/>
    <w:rsid w:val="00AC3D4D"/>
    <w:rsid w:val="00AC444A"/>
    <w:rsid w:val="00AC44D7"/>
    <w:rsid w:val="00AC4771"/>
    <w:rsid w:val="00AC477F"/>
    <w:rsid w:val="00AC4CDA"/>
    <w:rsid w:val="00AC4ED0"/>
    <w:rsid w:val="00AC55A3"/>
    <w:rsid w:val="00AC56C8"/>
    <w:rsid w:val="00AC6669"/>
    <w:rsid w:val="00AC6AED"/>
    <w:rsid w:val="00AC6FF7"/>
    <w:rsid w:val="00AC706E"/>
    <w:rsid w:val="00AC7217"/>
    <w:rsid w:val="00AD0394"/>
    <w:rsid w:val="00AD0642"/>
    <w:rsid w:val="00AD071F"/>
    <w:rsid w:val="00AD0DDB"/>
    <w:rsid w:val="00AD1B21"/>
    <w:rsid w:val="00AD4C99"/>
    <w:rsid w:val="00AD574D"/>
    <w:rsid w:val="00AD5C58"/>
    <w:rsid w:val="00AD697C"/>
    <w:rsid w:val="00AD757F"/>
    <w:rsid w:val="00AE0CD7"/>
    <w:rsid w:val="00AE0EE4"/>
    <w:rsid w:val="00AE0F43"/>
    <w:rsid w:val="00AE123C"/>
    <w:rsid w:val="00AE1E72"/>
    <w:rsid w:val="00AE3542"/>
    <w:rsid w:val="00AE3BBD"/>
    <w:rsid w:val="00AE4BF5"/>
    <w:rsid w:val="00AE5336"/>
    <w:rsid w:val="00AE629E"/>
    <w:rsid w:val="00AE6D73"/>
    <w:rsid w:val="00AE7BED"/>
    <w:rsid w:val="00AE7E58"/>
    <w:rsid w:val="00AF0388"/>
    <w:rsid w:val="00AF04DA"/>
    <w:rsid w:val="00AF15B0"/>
    <w:rsid w:val="00AF197A"/>
    <w:rsid w:val="00AF1F16"/>
    <w:rsid w:val="00AF253F"/>
    <w:rsid w:val="00AF34B3"/>
    <w:rsid w:val="00AF3FEA"/>
    <w:rsid w:val="00AF4D6D"/>
    <w:rsid w:val="00AF4E9E"/>
    <w:rsid w:val="00AF56EF"/>
    <w:rsid w:val="00AF5B9A"/>
    <w:rsid w:val="00B006B4"/>
    <w:rsid w:val="00B01E0E"/>
    <w:rsid w:val="00B0223A"/>
    <w:rsid w:val="00B02BE9"/>
    <w:rsid w:val="00B02C1D"/>
    <w:rsid w:val="00B036E6"/>
    <w:rsid w:val="00B0407E"/>
    <w:rsid w:val="00B04432"/>
    <w:rsid w:val="00B05075"/>
    <w:rsid w:val="00B0541E"/>
    <w:rsid w:val="00B054AE"/>
    <w:rsid w:val="00B0634A"/>
    <w:rsid w:val="00B06C76"/>
    <w:rsid w:val="00B06DC3"/>
    <w:rsid w:val="00B0762F"/>
    <w:rsid w:val="00B07DF3"/>
    <w:rsid w:val="00B1014D"/>
    <w:rsid w:val="00B105FB"/>
    <w:rsid w:val="00B107B7"/>
    <w:rsid w:val="00B1122A"/>
    <w:rsid w:val="00B11349"/>
    <w:rsid w:val="00B11957"/>
    <w:rsid w:val="00B11B52"/>
    <w:rsid w:val="00B12E32"/>
    <w:rsid w:val="00B14919"/>
    <w:rsid w:val="00B14A5D"/>
    <w:rsid w:val="00B14E20"/>
    <w:rsid w:val="00B1526B"/>
    <w:rsid w:val="00B1576E"/>
    <w:rsid w:val="00B1590F"/>
    <w:rsid w:val="00B159CB"/>
    <w:rsid w:val="00B15C8D"/>
    <w:rsid w:val="00B16037"/>
    <w:rsid w:val="00B17A21"/>
    <w:rsid w:val="00B201F6"/>
    <w:rsid w:val="00B20971"/>
    <w:rsid w:val="00B21237"/>
    <w:rsid w:val="00B21BBF"/>
    <w:rsid w:val="00B21F83"/>
    <w:rsid w:val="00B22B4B"/>
    <w:rsid w:val="00B2344D"/>
    <w:rsid w:val="00B23E77"/>
    <w:rsid w:val="00B248E3"/>
    <w:rsid w:val="00B24F96"/>
    <w:rsid w:val="00B25901"/>
    <w:rsid w:val="00B2596A"/>
    <w:rsid w:val="00B26EAD"/>
    <w:rsid w:val="00B27600"/>
    <w:rsid w:val="00B27F6E"/>
    <w:rsid w:val="00B304F5"/>
    <w:rsid w:val="00B309EA"/>
    <w:rsid w:val="00B3121F"/>
    <w:rsid w:val="00B31C7B"/>
    <w:rsid w:val="00B32355"/>
    <w:rsid w:val="00B329E9"/>
    <w:rsid w:val="00B32A98"/>
    <w:rsid w:val="00B32BE2"/>
    <w:rsid w:val="00B34402"/>
    <w:rsid w:val="00B34E94"/>
    <w:rsid w:val="00B35F17"/>
    <w:rsid w:val="00B363D7"/>
    <w:rsid w:val="00B36584"/>
    <w:rsid w:val="00B40A40"/>
    <w:rsid w:val="00B40F51"/>
    <w:rsid w:val="00B414D2"/>
    <w:rsid w:val="00B415B2"/>
    <w:rsid w:val="00B41628"/>
    <w:rsid w:val="00B41A6F"/>
    <w:rsid w:val="00B41C8A"/>
    <w:rsid w:val="00B422B7"/>
    <w:rsid w:val="00B42D01"/>
    <w:rsid w:val="00B434D8"/>
    <w:rsid w:val="00B4508C"/>
    <w:rsid w:val="00B45827"/>
    <w:rsid w:val="00B45EF2"/>
    <w:rsid w:val="00B46632"/>
    <w:rsid w:val="00B473F7"/>
    <w:rsid w:val="00B476D2"/>
    <w:rsid w:val="00B50158"/>
    <w:rsid w:val="00B50281"/>
    <w:rsid w:val="00B505A2"/>
    <w:rsid w:val="00B51901"/>
    <w:rsid w:val="00B52433"/>
    <w:rsid w:val="00B52ADC"/>
    <w:rsid w:val="00B52E18"/>
    <w:rsid w:val="00B54408"/>
    <w:rsid w:val="00B54954"/>
    <w:rsid w:val="00B54E3F"/>
    <w:rsid w:val="00B55729"/>
    <w:rsid w:val="00B564EA"/>
    <w:rsid w:val="00B565CE"/>
    <w:rsid w:val="00B56AAE"/>
    <w:rsid w:val="00B57FF7"/>
    <w:rsid w:val="00B602D1"/>
    <w:rsid w:val="00B60646"/>
    <w:rsid w:val="00B618DA"/>
    <w:rsid w:val="00B61C17"/>
    <w:rsid w:val="00B61D83"/>
    <w:rsid w:val="00B6230B"/>
    <w:rsid w:val="00B627F4"/>
    <w:rsid w:val="00B636FA"/>
    <w:rsid w:val="00B637F4"/>
    <w:rsid w:val="00B63BB2"/>
    <w:rsid w:val="00B64085"/>
    <w:rsid w:val="00B654AC"/>
    <w:rsid w:val="00B663C8"/>
    <w:rsid w:val="00B66463"/>
    <w:rsid w:val="00B6667F"/>
    <w:rsid w:val="00B666F1"/>
    <w:rsid w:val="00B71B5B"/>
    <w:rsid w:val="00B71DEB"/>
    <w:rsid w:val="00B71E1C"/>
    <w:rsid w:val="00B74030"/>
    <w:rsid w:val="00B74CFC"/>
    <w:rsid w:val="00B74D6C"/>
    <w:rsid w:val="00B75469"/>
    <w:rsid w:val="00B75626"/>
    <w:rsid w:val="00B759F6"/>
    <w:rsid w:val="00B76C5E"/>
    <w:rsid w:val="00B77176"/>
    <w:rsid w:val="00B7783F"/>
    <w:rsid w:val="00B8052C"/>
    <w:rsid w:val="00B81548"/>
    <w:rsid w:val="00B81E99"/>
    <w:rsid w:val="00B834CB"/>
    <w:rsid w:val="00B834E7"/>
    <w:rsid w:val="00B84BED"/>
    <w:rsid w:val="00B84C5A"/>
    <w:rsid w:val="00B8539D"/>
    <w:rsid w:val="00B86C8A"/>
    <w:rsid w:val="00B87E70"/>
    <w:rsid w:val="00B90EA2"/>
    <w:rsid w:val="00B90FD6"/>
    <w:rsid w:val="00B910A6"/>
    <w:rsid w:val="00B91C0E"/>
    <w:rsid w:val="00B91C57"/>
    <w:rsid w:val="00B92C57"/>
    <w:rsid w:val="00B933E7"/>
    <w:rsid w:val="00B946BF"/>
    <w:rsid w:val="00B94B7D"/>
    <w:rsid w:val="00B94BBE"/>
    <w:rsid w:val="00B951C5"/>
    <w:rsid w:val="00B95580"/>
    <w:rsid w:val="00B95788"/>
    <w:rsid w:val="00B963D0"/>
    <w:rsid w:val="00B96457"/>
    <w:rsid w:val="00BA0110"/>
    <w:rsid w:val="00BA1B3F"/>
    <w:rsid w:val="00BA1FAD"/>
    <w:rsid w:val="00BA45ED"/>
    <w:rsid w:val="00BA4FE8"/>
    <w:rsid w:val="00BA598D"/>
    <w:rsid w:val="00BA5F07"/>
    <w:rsid w:val="00BA6975"/>
    <w:rsid w:val="00BA6C83"/>
    <w:rsid w:val="00BA72F6"/>
    <w:rsid w:val="00BA7B90"/>
    <w:rsid w:val="00BB0525"/>
    <w:rsid w:val="00BB0B64"/>
    <w:rsid w:val="00BB0EA0"/>
    <w:rsid w:val="00BB102F"/>
    <w:rsid w:val="00BB13EC"/>
    <w:rsid w:val="00BB15CC"/>
    <w:rsid w:val="00BB213F"/>
    <w:rsid w:val="00BB27D0"/>
    <w:rsid w:val="00BB27EE"/>
    <w:rsid w:val="00BB2B3D"/>
    <w:rsid w:val="00BB2BF0"/>
    <w:rsid w:val="00BB332B"/>
    <w:rsid w:val="00BB3904"/>
    <w:rsid w:val="00BB4818"/>
    <w:rsid w:val="00BB4B12"/>
    <w:rsid w:val="00BB6475"/>
    <w:rsid w:val="00BB6495"/>
    <w:rsid w:val="00BB6974"/>
    <w:rsid w:val="00BB78CC"/>
    <w:rsid w:val="00BC1000"/>
    <w:rsid w:val="00BC11C6"/>
    <w:rsid w:val="00BC12A6"/>
    <w:rsid w:val="00BC15DB"/>
    <w:rsid w:val="00BC1976"/>
    <w:rsid w:val="00BC1991"/>
    <w:rsid w:val="00BC19F8"/>
    <w:rsid w:val="00BC29D0"/>
    <w:rsid w:val="00BC2C95"/>
    <w:rsid w:val="00BC2CC3"/>
    <w:rsid w:val="00BC35BA"/>
    <w:rsid w:val="00BC3E13"/>
    <w:rsid w:val="00BC4BAE"/>
    <w:rsid w:val="00BC57B9"/>
    <w:rsid w:val="00BC5D26"/>
    <w:rsid w:val="00BD0156"/>
    <w:rsid w:val="00BD0349"/>
    <w:rsid w:val="00BD07FF"/>
    <w:rsid w:val="00BD0E0A"/>
    <w:rsid w:val="00BD1710"/>
    <w:rsid w:val="00BD2F69"/>
    <w:rsid w:val="00BD43EC"/>
    <w:rsid w:val="00BD4F2F"/>
    <w:rsid w:val="00BD50D4"/>
    <w:rsid w:val="00BD5CAF"/>
    <w:rsid w:val="00BD6958"/>
    <w:rsid w:val="00BD6AC5"/>
    <w:rsid w:val="00BD7026"/>
    <w:rsid w:val="00BD7303"/>
    <w:rsid w:val="00BD75D5"/>
    <w:rsid w:val="00BD7CC6"/>
    <w:rsid w:val="00BD7D2A"/>
    <w:rsid w:val="00BE051B"/>
    <w:rsid w:val="00BE1127"/>
    <w:rsid w:val="00BE1467"/>
    <w:rsid w:val="00BE2892"/>
    <w:rsid w:val="00BE2F5A"/>
    <w:rsid w:val="00BE3125"/>
    <w:rsid w:val="00BE34D2"/>
    <w:rsid w:val="00BE351E"/>
    <w:rsid w:val="00BE40D3"/>
    <w:rsid w:val="00BE4175"/>
    <w:rsid w:val="00BE4546"/>
    <w:rsid w:val="00BE49D2"/>
    <w:rsid w:val="00BE5F06"/>
    <w:rsid w:val="00BE767F"/>
    <w:rsid w:val="00BE7C57"/>
    <w:rsid w:val="00BF0512"/>
    <w:rsid w:val="00BF1BD3"/>
    <w:rsid w:val="00BF3482"/>
    <w:rsid w:val="00BF3B86"/>
    <w:rsid w:val="00BF3DF9"/>
    <w:rsid w:val="00BF3E42"/>
    <w:rsid w:val="00BF436D"/>
    <w:rsid w:val="00BF4498"/>
    <w:rsid w:val="00BF500F"/>
    <w:rsid w:val="00BF59CF"/>
    <w:rsid w:val="00BF5C7F"/>
    <w:rsid w:val="00BF5E35"/>
    <w:rsid w:val="00BF60BE"/>
    <w:rsid w:val="00BF7609"/>
    <w:rsid w:val="00C02F52"/>
    <w:rsid w:val="00C02F7A"/>
    <w:rsid w:val="00C0391B"/>
    <w:rsid w:val="00C03CF9"/>
    <w:rsid w:val="00C0449E"/>
    <w:rsid w:val="00C04BCE"/>
    <w:rsid w:val="00C04EB6"/>
    <w:rsid w:val="00C053A1"/>
    <w:rsid w:val="00C05893"/>
    <w:rsid w:val="00C06941"/>
    <w:rsid w:val="00C0720A"/>
    <w:rsid w:val="00C072C7"/>
    <w:rsid w:val="00C07C51"/>
    <w:rsid w:val="00C07D98"/>
    <w:rsid w:val="00C1079A"/>
    <w:rsid w:val="00C10A24"/>
    <w:rsid w:val="00C11DFA"/>
    <w:rsid w:val="00C1220E"/>
    <w:rsid w:val="00C12736"/>
    <w:rsid w:val="00C141A4"/>
    <w:rsid w:val="00C141EE"/>
    <w:rsid w:val="00C1467A"/>
    <w:rsid w:val="00C15A41"/>
    <w:rsid w:val="00C163B1"/>
    <w:rsid w:val="00C164C2"/>
    <w:rsid w:val="00C1658A"/>
    <w:rsid w:val="00C16AD5"/>
    <w:rsid w:val="00C16D5F"/>
    <w:rsid w:val="00C16D99"/>
    <w:rsid w:val="00C2015A"/>
    <w:rsid w:val="00C22820"/>
    <w:rsid w:val="00C22CBB"/>
    <w:rsid w:val="00C23625"/>
    <w:rsid w:val="00C24290"/>
    <w:rsid w:val="00C255E4"/>
    <w:rsid w:val="00C25F62"/>
    <w:rsid w:val="00C26469"/>
    <w:rsid w:val="00C27B99"/>
    <w:rsid w:val="00C30515"/>
    <w:rsid w:val="00C306BA"/>
    <w:rsid w:val="00C31787"/>
    <w:rsid w:val="00C31D14"/>
    <w:rsid w:val="00C3216D"/>
    <w:rsid w:val="00C32542"/>
    <w:rsid w:val="00C3338C"/>
    <w:rsid w:val="00C33746"/>
    <w:rsid w:val="00C33767"/>
    <w:rsid w:val="00C33A60"/>
    <w:rsid w:val="00C33BDF"/>
    <w:rsid w:val="00C34328"/>
    <w:rsid w:val="00C34B6A"/>
    <w:rsid w:val="00C3587A"/>
    <w:rsid w:val="00C362A3"/>
    <w:rsid w:val="00C36F88"/>
    <w:rsid w:val="00C42160"/>
    <w:rsid w:val="00C433C1"/>
    <w:rsid w:val="00C43490"/>
    <w:rsid w:val="00C44760"/>
    <w:rsid w:val="00C4514D"/>
    <w:rsid w:val="00C45538"/>
    <w:rsid w:val="00C50338"/>
    <w:rsid w:val="00C50A52"/>
    <w:rsid w:val="00C50B10"/>
    <w:rsid w:val="00C50C5A"/>
    <w:rsid w:val="00C51795"/>
    <w:rsid w:val="00C5188A"/>
    <w:rsid w:val="00C5194F"/>
    <w:rsid w:val="00C519C6"/>
    <w:rsid w:val="00C54525"/>
    <w:rsid w:val="00C550F1"/>
    <w:rsid w:val="00C5675E"/>
    <w:rsid w:val="00C56FAA"/>
    <w:rsid w:val="00C57A9A"/>
    <w:rsid w:val="00C6018E"/>
    <w:rsid w:val="00C604D5"/>
    <w:rsid w:val="00C60782"/>
    <w:rsid w:val="00C60B26"/>
    <w:rsid w:val="00C60D42"/>
    <w:rsid w:val="00C60E47"/>
    <w:rsid w:val="00C61A6D"/>
    <w:rsid w:val="00C629B1"/>
    <w:rsid w:val="00C63D8D"/>
    <w:rsid w:val="00C64141"/>
    <w:rsid w:val="00C706DC"/>
    <w:rsid w:val="00C7084C"/>
    <w:rsid w:val="00C70854"/>
    <w:rsid w:val="00C70EDD"/>
    <w:rsid w:val="00C71B1D"/>
    <w:rsid w:val="00C71EC6"/>
    <w:rsid w:val="00C733A7"/>
    <w:rsid w:val="00C74664"/>
    <w:rsid w:val="00C754CE"/>
    <w:rsid w:val="00C75C80"/>
    <w:rsid w:val="00C761B3"/>
    <w:rsid w:val="00C767E3"/>
    <w:rsid w:val="00C772AB"/>
    <w:rsid w:val="00C77908"/>
    <w:rsid w:val="00C77FA6"/>
    <w:rsid w:val="00C805BE"/>
    <w:rsid w:val="00C81415"/>
    <w:rsid w:val="00C8175C"/>
    <w:rsid w:val="00C827E7"/>
    <w:rsid w:val="00C83137"/>
    <w:rsid w:val="00C83825"/>
    <w:rsid w:val="00C83E5C"/>
    <w:rsid w:val="00C83FF5"/>
    <w:rsid w:val="00C84138"/>
    <w:rsid w:val="00C854D5"/>
    <w:rsid w:val="00C860F5"/>
    <w:rsid w:val="00C86793"/>
    <w:rsid w:val="00C86CF0"/>
    <w:rsid w:val="00C87A96"/>
    <w:rsid w:val="00C910D8"/>
    <w:rsid w:val="00C91F18"/>
    <w:rsid w:val="00C9259D"/>
    <w:rsid w:val="00C92F3F"/>
    <w:rsid w:val="00C93BD8"/>
    <w:rsid w:val="00C94820"/>
    <w:rsid w:val="00C94961"/>
    <w:rsid w:val="00C94FEC"/>
    <w:rsid w:val="00C9593F"/>
    <w:rsid w:val="00C96564"/>
    <w:rsid w:val="00C966A5"/>
    <w:rsid w:val="00C96F2F"/>
    <w:rsid w:val="00C9771B"/>
    <w:rsid w:val="00C97C2B"/>
    <w:rsid w:val="00CA0DAB"/>
    <w:rsid w:val="00CA0F1D"/>
    <w:rsid w:val="00CA17FB"/>
    <w:rsid w:val="00CA1B4F"/>
    <w:rsid w:val="00CA2A4B"/>
    <w:rsid w:val="00CA2F93"/>
    <w:rsid w:val="00CA4426"/>
    <w:rsid w:val="00CA5A2E"/>
    <w:rsid w:val="00CA5A7C"/>
    <w:rsid w:val="00CA6712"/>
    <w:rsid w:val="00CA6809"/>
    <w:rsid w:val="00CA7164"/>
    <w:rsid w:val="00CB09D7"/>
    <w:rsid w:val="00CB0CE5"/>
    <w:rsid w:val="00CB0DE7"/>
    <w:rsid w:val="00CB15FA"/>
    <w:rsid w:val="00CB2455"/>
    <w:rsid w:val="00CB30EB"/>
    <w:rsid w:val="00CB333A"/>
    <w:rsid w:val="00CB35AF"/>
    <w:rsid w:val="00CB5EDD"/>
    <w:rsid w:val="00CB64E9"/>
    <w:rsid w:val="00CB6620"/>
    <w:rsid w:val="00CB74C0"/>
    <w:rsid w:val="00CB7C56"/>
    <w:rsid w:val="00CB7CEC"/>
    <w:rsid w:val="00CC01C5"/>
    <w:rsid w:val="00CC0295"/>
    <w:rsid w:val="00CC0681"/>
    <w:rsid w:val="00CC0EF7"/>
    <w:rsid w:val="00CC1A94"/>
    <w:rsid w:val="00CC1C7C"/>
    <w:rsid w:val="00CC21BF"/>
    <w:rsid w:val="00CC3263"/>
    <w:rsid w:val="00CC3928"/>
    <w:rsid w:val="00CC3A28"/>
    <w:rsid w:val="00CC3FED"/>
    <w:rsid w:val="00CC67AC"/>
    <w:rsid w:val="00CC6E6B"/>
    <w:rsid w:val="00CC7E2B"/>
    <w:rsid w:val="00CD02E2"/>
    <w:rsid w:val="00CD0C1A"/>
    <w:rsid w:val="00CD12A1"/>
    <w:rsid w:val="00CD1431"/>
    <w:rsid w:val="00CD1759"/>
    <w:rsid w:val="00CD1D3B"/>
    <w:rsid w:val="00CD2CE7"/>
    <w:rsid w:val="00CD2E34"/>
    <w:rsid w:val="00CD334D"/>
    <w:rsid w:val="00CD3890"/>
    <w:rsid w:val="00CD38D6"/>
    <w:rsid w:val="00CD3BCD"/>
    <w:rsid w:val="00CD41F1"/>
    <w:rsid w:val="00CD42D2"/>
    <w:rsid w:val="00CD4E6E"/>
    <w:rsid w:val="00CD64FF"/>
    <w:rsid w:val="00CD6538"/>
    <w:rsid w:val="00CD68CF"/>
    <w:rsid w:val="00CD6E81"/>
    <w:rsid w:val="00CD7899"/>
    <w:rsid w:val="00CD7AAD"/>
    <w:rsid w:val="00CD7CDE"/>
    <w:rsid w:val="00CD7E06"/>
    <w:rsid w:val="00CE0CFE"/>
    <w:rsid w:val="00CE2463"/>
    <w:rsid w:val="00CE28E7"/>
    <w:rsid w:val="00CE3599"/>
    <w:rsid w:val="00CE3C1B"/>
    <w:rsid w:val="00CE3E25"/>
    <w:rsid w:val="00CE477E"/>
    <w:rsid w:val="00CE565C"/>
    <w:rsid w:val="00CE5F09"/>
    <w:rsid w:val="00CE7477"/>
    <w:rsid w:val="00CE75CF"/>
    <w:rsid w:val="00CE7A8F"/>
    <w:rsid w:val="00CF07D4"/>
    <w:rsid w:val="00CF0B6D"/>
    <w:rsid w:val="00CF1450"/>
    <w:rsid w:val="00CF3DBF"/>
    <w:rsid w:val="00CF62E3"/>
    <w:rsid w:val="00D009CA"/>
    <w:rsid w:val="00D01110"/>
    <w:rsid w:val="00D011A2"/>
    <w:rsid w:val="00D011C5"/>
    <w:rsid w:val="00D025FF"/>
    <w:rsid w:val="00D02D6C"/>
    <w:rsid w:val="00D03E58"/>
    <w:rsid w:val="00D04066"/>
    <w:rsid w:val="00D059FF"/>
    <w:rsid w:val="00D06599"/>
    <w:rsid w:val="00D06FC4"/>
    <w:rsid w:val="00D070E1"/>
    <w:rsid w:val="00D10572"/>
    <w:rsid w:val="00D12F68"/>
    <w:rsid w:val="00D145E1"/>
    <w:rsid w:val="00D15C69"/>
    <w:rsid w:val="00D163FA"/>
    <w:rsid w:val="00D16DA9"/>
    <w:rsid w:val="00D17B07"/>
    <w:rsid w:val="00D21337"/>
    <w:rsid w:val="00D2148C"/>
    <w:rsid w:val="00D21B10"/>
    <w:rsid w:val="00D2329A"/>
    <w:rsid w:val="00D244CF"/>
    <w:rsid w:val="00D254F3"/>
    <w:rsid w:val="00D2569B"/>
    <w:rsid w:val="00D25E40"/>
    <w:rsid w:val="00D26184"/>
    <w:rsid w:val="00D262C4"/>
    <w:rsid w:val="00D267DF"/>
    <w:rsid w:val="00D26978"/>
    <w:rsid w:val="00D27190"/>
    <w:rsid w:val="00D2758D"/>
    <w:rsid w:val="00D302C3"/>
    <w:rsid w:val="00D3039A"/>
    <w:rsid w:val="00D30596"/>
    <w:rsid w:val="00D30684"/>
    <w:rsid w:val="00D31F8B"/>
    <w:rsid w:val="00D35CA2"/>
    <w:rsid w:val="00D367D2"/>
    <w:rsid w:val="00D4203E"/>
    <w:rsid w:val="00D429E8"/>
    <w:rsid w:val="00D43CFE"/>
    <w:rsid w:val="00D442E1"/>
    <w:rsid w:val="00D44352"/>
    <w:rsid w:val="00D450A2"/>
    <w:rsid w:val="00D45334"/>
    <w:rsid w:val="00D45643"/>
    <w:rsid w:val="00D4575C"/>
    <w:rsid w:val="00D460D6"/>
    <w:rsid w:val="00D46582"/>
    <w:rsid w:val="00D47358"/>
    <w:rsid w:val="00D4751D"/>
    <w:rsid w:val="00D47C99"/>
    <w:rsid w:val="00D50A24"/>
    <w:rsid w:val="00D50F88"/>
    <w:rsid w:val="00D51803"/>
    <w:rsid w:val="00D5196D"/>
    <w:rsid w:val="00D5275E"/>
    <w:rsid w:val="00D52A09"/>
    <w:rsid w:val="00D533C6"/>
    <w:rsid w:val="00D538C4"/>
    <w:rsid w:val="00D53C5E"/>
    <w:rsid w:val="00D54454"/>
    <w:rsid w:val="00D54FED"/>
    <w:rsid w:val="00D55160"/>
    <w:rsid w:val="00D558D8"/>
    <w:rsid w:val="00D55D20"/>
    <w:rsid w:val="00D563E4"/>
    <w:rsid w:val="00D57E8D"/>
    <w:rsid w:val="00D608B4"/>
    <w:rsid w:val="00D611F7"/>
    <w:rsid w:val="00D61838"/>
    <w:rsid w:val="00D61DF1"/>
    <w:rsid w:val="00D62B40"/>
    <w:rsid w:val="00D637A7"/>
    <w:rsid w:val="00D63D3F"/>
    <w:rsid w:val="00D64D3C"/>
    <w:rsid w:val="00D66238"/>
    <w:rsid w:val="00D67A76"/>
    <w:rsid w:val="00D67D5F"/>
    <w:rsid w:val="00D7056A"/>
    <w:rsid w:val="00D70DB8"/>
    <w:rsid w:val="00D71C60"/>
    <w:rsid w:val="00D72A6B"/>
    <w:rsid w:val="00D74734"/>
    <w:rsid w:val="00D7560B"/>
    <w:rsid w:val="00D76CDE"/>
    <w:rsid w:val="00D77624"/>
    <w:rsid w:val="00D8008C"/>
    <w:rsid w:val="00D804A0"/>
    <w:rsid w:val="00D8097A"/>
    <w:rsid w:val="00D81789"/>
    <w:rsid w:val="00D81832"/>
    <w:rsid w:val="00D81B19"/>
    <w:rsid w:val="00D82289"/>
    <w:rsid w:val="00D82B6D"/>
    <w:rsid w:val="00D82E4B"/>
    <w:rsid w:val="00D82F1B"/>
    <w:rsid w:val="00D83245"/>
    <w:rsid w:val="00D83F1A"/>
    <w:rsid w:val="00D84494"/>
    <w:rsid w:val="00D84B8A"/>
    <w:rsid w:val="00D8594A"/>
    <w:rsid w:val="00D85E56"/>
    <w:rsid w:val="00D86B44"/>
    <w:rsid w:val="00D87784"/>
    <w:rsid w:val="00D87860"/>
    <w:rsid w:val="00D87A44"/>
    <w:rsid w:val="00D87C70"/>
    <w:rsid w:val="00D919ED"/>
    <w:rsid w:val="00D92851"/>
    <w:rsid w:val="00D92AE2"/>
    <w:rsid w:val="00D92D85"/>
    <w:rsid w:val="00D93153"/>
    <w:rsid w:val="00D93C88"/>
    <w:rsid w:val="00D943FC"/>
    <w:rsid w:val="00D94602"/>
    <w:rsid w:val="00D950F5"/>
    <w:rsid w:val="00D95BF2"/>
    <w:rsid w:val="00D96E59"/>
    <w:rsid w:val="00D97A81"/>
    <w:rsid w:val="00DA11CA"/>
    <w:rsid w:val="00DA1F6F"/>
    <w:rsid w:val="00DA25FF"/>
    <w:rsid w:val="00DA293B"/>
    <w:rsid w:val="00DA2AC5"/>
    <w:rsid w:val="00DA3172"/>
    <w:rsid w:val="00DA3AAB"/>
    <w:rsid w:val="00DA4284"/>
    <w:rsid w:val="00DA4DC6"/>
    <w:rsid w:val="00DA5668"/>
    <w:rsid w:val="00DA691F"/>
    <w:rsid w:val="00DA6EF9"/>
    <w:rsid w:val="00DA7C06"/>
    <w:rsid w:val="00DA7D46"/>
    <w:rsid w:val="00DB0B54"/>
    <w:rsid w:val="00DB281F"/>
    <w:rsid w:val="00DB29DD"/>
    <w:rsid w:val="00DB50FF"/>
    <w:rsid w:val="00DB63F5"/>
    <w:rsid w:val="00DB6C55"/>
    <w:rsid w:val="00DC0A36"/>
    <w:rsid w:val="00DC1EEF"/>
    <w:rsid w:val="00DC22F7"/>
    <w:rsid w:val="00DC2F11"/>
    <w:rsid w:val="00DC31E4"/>
    <w:rsid w:val="00DC32E7"/>
    <w:rsid w:val="00DC3CEF"/>
    <w:rsid w:val="00DC56C2"/>
    <w:rsid w:val="00DC6189"/>
    <w:rsid w:val="00DC65F6"/>
    <w:rsid w:val="00DC7005"/>
    <w:rsid w:val="00DC71A2"/>
    <w:rsid w:val="00DD0C3B"/>
    <w:rsid w:val="00DD11FA"/>
    <w:rsid w:val="00DD23F5"/>
    <w:rsid w:val="00DD2A36"/>
    <w:rsid w:val="00DD2B50"/>
    <w:rsid w:val="00DD2FFE"/>
    <w:rsid w:val="00DD357A"/>
    <w:rsid w:val="00DD3FBB"/>
    <w:rsid w:val="00DD48F8"/>
    <w:rsid w:val="00DD6093"/>
    <w:rsid w:val="00DD6333"/>
    <w:rsid w:val="00DD7090"/>
    <w:rsid w:val="00DD7B36"/>
    <w:rsid w:val="00DE03AE"/>
    <w:rsid w:val="00DE07F2"/>
    <w:rsid w:val="00DE07FE"/>
    <w:rsid w:val="00DE1320"/>
    <w:rsid w:val="00DE1392"/>
    <w:rsid w:val="00DE16E0"/>
    <w:rsid w:val="00DE231A"/>
    <w:rsid w:val="00DE3D00"/>
    <w:rsid w:val="00DE48EC"/>
    <w:rsid w:val="00DE591D"/>
    <w:rsid w:val="00DE5F2A"/>
    <w:rsid w:val="00DE6C5D"/>
    <w:rsid w:val="00DE70F6"/>
    <w:rsid w:val="00DE73C5"/>
    <w:rsid w:val="00DE788C"/>
    <w:rsid w:val="00DF083B"/>
    <w:rsid w:val="00DF1648"/>
    <w:rsid w:val="00DF2CEE"/>
    <w:rsid w:val="00DF3180"/>
    <w:rsid w:val="00DF399F"/>
    <w:rsid w:val="00DF400D"/>
    <w:rsid w:val="00DF495B"/>
    <w:rsid w:val="00DF5B99"/>
    <w:rsid w:val="00DF5C56"/>
    <w:rsid w:val="00DF6CC9"/>
    <w:rsid w:val="00DF7893"/>
    <w:rsid w:val="00DF7F6F"/>
    <w:rsid w:val="00E00361"/>
    <w:rsid w:val="00E009AB"/>
    <w:rsid w:val="00E0101D"/>
    <w:rsid w:val="00E03763"/>
    <w:rsid w:val="00E03ED0"/>
    <w:rsid w:val="00E04950"/>
    <w:rsid w:val="00E05296"/>
    <w:rsid w:val="00E0552C"/>
    <w:rsid w:val="00E0594A"/>
    <w:rsid w:val="00E05AF4"/>
    <w:rsid w:val="00E05C3D"/>
    <w:rsid w:val="00E05E94"/>
    <w:rsid w:val="00E05F3B"/>
    <w:rsid w:val="00E062EB"/>
    <w:rsid w:val="00E07410"/>
    <w:rsid w:val="00E07AB8"/>
    <w:rsid w:val="00E07DCA"/>
    <w:rsid w:val="00E10015"/>
    <w:rsid w:val="00E103D7"/>
    <w:rsid w:val="00E113E8"/>
    <w:rsid w:val="00E1274D"/>
    <w:rsid w:val="00E1352C"/>
    <w:rsid w:val="00E13837"/>
    <w:rsid w:val="00E13F0A"/>
    <w:rsid w:val="00E14AF4"/>
    <w:rsid w:val="00E14FC2"/>
    <w:rsid w:val="00E152E5"/>
    <w:rsid w:val="00E15EA4"/>
    <w:rsid w:val="00E1666C"/>
    <w:rsid w:val="00E17074"/>
    <w:rsid w:val="00E20D9D"/>
    <w:rsid w:val="00E2109D"/>
    <w:rsid w:val="00E21874"/>
    <w:rsid w:val="00E2193C"/>
    <w:rsid w:val="00E22555"/>
    <w:rsid w:val="00E2289D"/>
    <w:rsid w:val="00E23040"/>
    <w:rsid w:val="00E23B40"/>
    <w:rsid w:val="00E25232"/>
    <w:rsid w:val="00E258C3"/>
    <w:rsid w:val="00E2633C"/>
    <w:rsid w:val="00E26C65"/>
    <w:rsid w:val="00E26D78"/>
    <w:rsid w:val="00E27506"/>
    <w:rsid w:val="00E27CB9"/>
    <w:rsid w:val="00E27F77"/>
    <w:rsid w:val="00E306C5"/>
    <w:rsid w:val="00E32879"/>
    <w:rsid w:val="00E33AAE"/>
    <w:rsid w:val="00E33AFE"/>
    <w:rsid w:val="00E33B7A"/>
    <w:rsid w:val="00E343CF"/>
    <w:rsid w:val="00E34556"/>
    <w:rsid w:val="00E34A90"/>
    <w:rsid w:val="00E35AA0"/>
    <w:rsid w:val="00E40A1A"/>
    <w:rsid w:val="00E416D2"/>
    <w:rsid w:val="00E41873"/>
    <w:rsid w:val="00E43BB5"/>
    <w:rsid w:val="00E4416C"/>
    <w:rsid w:val="00E44293"/>
    <w:rsid w:val="00E454C8"/>
    <w:rsid w:val="00E471F5"/>
    <w:rsid w:val="00E4772D"/>
    <w:rsid w:val="00E47961"/>
    <w:rsid w:val="00E47A7D"/>
    <w:rsid w:val="00E50134"/>
    <w:rsid w:val="00E50226"/>
    <w:rsid w:val="00E507E7"/>
    <w:rsid w:val="00E50ACE"/>
    <w:rsid w:val="00E5196E"/>
    <w:rsid w:val="00E51D6C"/>
    <w:rsid w:val="00E51DBC"/>
    <w:rsid w:val="00E52002"/>
    <w:rsid w:val="00E5324B"/>
    <w:rsid w:val="00E53387"/>
    <w:rsid w:val="00E540A4"/>
    <w:rsid w:val="00E54A86"/>
    <w:rsid w:val="00E55146"/>
    <w:rsid w:val="00E5543E"/>
    <w:rsid w:val="00E560EF"/>
    <w:rsid w:val="00E60238"/>
    <w:rsid w:val="00E612B3"/>
    <w:rsid w:val="00E6164F"/>
    <w:rsid w:val="00E61A90"/>
    <w:rsid w:val="00E61B78"/>
    <w:rsid w:val="00E62538"/>
    <w:rsid w:val="00E64195"/>
    <w:rsid w:val="00E6526F"/>
    <w:rsid w:val="00E65705"/>
    <w:rsid w:val="00E662D8"/>
    <w:rsid w:val="00E664C2"/>
    <w:rsid w:val="00E66B10"/>
    <w:rsid w:val="00E67092"/>
    <w:rsid w:val="00E67729"/>
    <w:rsid w:val="00E67EF4"/>
    <w:rsid w:val="00E70C1C"/>
    <w:rsid w:val="00E71598"/>
    <w:rsid w:val="00E71696"/>
    <w:rsid w:val="00E72863"/>
    <w:rsid w:val="00E7288C"/>
    <w:rsid w:val="00E72FDC"/>
    <w:rsid w:val="00E745BB"/>
    <w:rsid w:val="00E75AD2"/>
    <w:rsid w:val="00E764E9"/>
    <w:rsid w:val="00E77199"/>
    <w:rsid w:val="00E7786B"/>
    <w:rsid w:val="00E77AF3"/>
    <w:rsid w:val="00E82406"/>
    <w:rsid w:val="00E82493"/>
    <w:rsid w:val="00E82B51"/>
    <w:rsid w:val="00E82F8F"/>
    <w:rsid w:val="00E85013"/>
    <w:rsid w:val="00E852F8"/>
    <w:rsid w:val="00E8563D"/>
    <w:rsid w:val="00E8586A"/>
    <w:rsid w:val="00E86F74"/>
    <w:rsid w:val="00E87016"/>
    <w:rsid w:val="00E87033"/>
    <w:rsid w:val="00E87213"/>
    <w:rsid w:val="00E8725E"/>
    <w:rsid w:val="00E90475"/>
    <w:rsid w:val="00E90EA4"/>
    <w:rsid w:val="00E91045"/>
    <w:rsid w:val="00E912E0"/>
    <w:rsid w:val="00E91B03"/>
    <w:rsid w:val="00E922C7"/>
    <w:rsid w:val="00E932EC"/>
    <w:rsid w:val="00E93CE8"/>
    <w:rsid w:val="00E94DF6"/>
    <w:rsid w:val="00E95C3C"/>
    <w:rsid w:val="00E95D17"/>
    <w:rsid w:val="00E96BC6"/>
    <w:rsid w:val="00E96D6B"/>
    <w:rsid w:val="00E9739D"/>
    <w:rsid w:val="00EA094B"/>
    <w:rsid w:val="00EA0E61"/>
    <w:rsid w:val="00EA13B2"/>
    <w:rsid w:val="00EA1767"/>
    <w:rsid w:val="00EA1A65"/>
    <w:rsid w:val="00EA277E"/>
    <w:rsid w:val="00EA31C7"/>
    <w:rsid w:val="00EA3839"/>
    <w:rsid w:val="00EA436E"/>
    <w:rsid w:val="00EA4BD2"/>
    <w:rsid w:val="00EA5F45"/>
    <w:rsid w:val="00EA67FA"/>
    <w:rsid w:val="00EA76CF"/>
    <w:rsid w:val="00EA7E10"/>
    <w:rsid w:val="00EB0B64"/>
    <w:rsid w:val="00EB1BA8"/>
    <w:rsid w:val="00EB21C6"/>
    <w:rsid w:val="00EB2580"/>
    <w:rsid w:val="00EB25C4"/>
    <w:rsid w:val="00EB2A5F"/>
    <w:rsid w:val="00EB30E4"/>
    <w:rsid w:val="00EB386C"/>
    <w:rsid w:val="00EB3E51"/>
    <w:rsid w:val="00EB4415"/>
    <w:rsid w:val="00EB4D64"/>
    <w:rsid w:val="00EB7534"/>
    <w:rsid w:val="00EC0731"/>
    <w:rsid w:val="00EC1D45"/>
    <w:rsid w:val="00EC1EFA"/>
    <w:rsid w:val="00EC2228"/>
    <w:rsid w:val="00EC27D9"/>
    <w:rsid w:val="00EC2835"/>
    <w:rsid w:val="00EC3FA2"/>
    <w:rsid w:val="00EC59C0"/>
    <w:rsid w:val="00EC5F1D"/>
    <w:rsid w:val="00EC655C"/>
    <w:rsid w:val="00EC66E6"/>
    <w:rsid w:val="00EC7964"/>
    <w:rsid w:val="00EC7B23"/>
    <w:rsid w:val="00ED089F"/>
    <w:rsid w:val="00ED0EAD"/>
    <w:rsid w:val="00ED21EE"/>
    <w:rsid w:val="00ED2B14"/>
    <w:rsid w:val="00ED303A"/>
    <w:rsid w:val="00ED3105"/>
    <w:rsid w:val="00ED3867"/>
    <w:rsid w:val="00ED4635"/>
    <w:rsid w:val="00ED552E"/>
    <w:rsid w:val="00ED566F"/>
    <w:rsid w:val="00ED5D64"/>
    <w:rsid w:val="00ED6190"/>
    <w:rsid w:val="00ED62CE"/>
    <w:rsid w:val="00ED6D99"/>
    <w:rsid w:val="00EE067B"/>
    <w:rsid w:val="00EE0C5C"/>
    <w:rsid w:val="00EE0F81"/>
    <w:rsid w:val="00EE1237"/>
    <w:rsid w:val="00EE124B"/>
    <w:rsid w:val="00EE2BEA"/>
    <w:rsid w:val="00EE2E3C"/>
    <w:rsid w:val="00EE3541"/>
    <w:rsid w:val="00EE3A45"/>
    <w:rsid w:val="00EE3DCD"/>
    <w:rsid w:val="00EE432A"/>
    <w:rsid w:val="00EE4755"/>
    <w:rsid w:val="00EE5127"/>
    <w:rsid w:val="00EE57BF"/>
    <w:rsid w:val="00EE5EDA"/>
    <w:rsid w:val="00EE5F3E"/>
    <w:rsid w:val="00EE64C3"/>
    <w:rsid w:val="00EF0D9B"/>
    <w:rsid w:val="00EF21EE"/>
    <w:rsid w:val="00EF2795"/>
    <w:rsid w:val="00EF30CE"/>
    <w:rsid w:val="00EF3275"/>
    <w:rsid w:val="00EF3854"/>
    <w:rsid w:val="00EF3E5D"/>
    <w:rsid w:val="00EF4C51"/>
    <w:rsid w:val="00EF59BD"/>
    <w:rsid w:val="00EF7857"/>
    <w:rsid w:val="00F00362"/>
    <w:rsid w:val="00F00835"/>
    <w:rsid w:val="00F01AA2"/>
    <w:rsid w:val="00F02150"/>
    <w:rsid w:val="00F022EB"/>
    <w:rsid w:val="00F02ECF"/>
    <w:rsid w:val="00F02F24"/>
    <w:rsid w:val="00F03412"/>
    <w:rsid w:val="00F03D79"/>
    <w:rsid w:val="00F05A0D"/>
    <w:rsid w:val="00F05DD4"/>
    <w:rsid w:val="00F06AD1"/>
    <w:rsid w:val="00F06EEF"/>
    <w:rsid w:val="00F07619"/>
    <w:rsid w:val="00F07842"/>
    <w:rsid w:val="00F10B20"/>
    <w:rsid w:val="00F116F1"/>
    <w:rsid w:val="00F11745"/>
    <w:rsid w:val="00F11FF2"/>
    <w:rsid w:val="00F139E7"/>
    <w:rsid w:val="00F13AF4"/>
    <w:rsid w:val="00F1407C"/>
    <w:rsid w:val="00F14512"/>
    <w:rsid w:val="00F145FB"/>
    <w:rsid w:val="00F14A18"/>
    <w:rsid w:val="00F150BC"/>
    <w:rsid w:val="00F1562C"/>
    <w:rsid w:val="00F15905"/>
    <w:rsid w:val="00F16713"/>
    <w:rsid w:val="00F16CAD"/>
    <w:rsid w:val="00F17725"/>
    <w:rsid w:val="00F17E5C"/>
    <w:rsid w:val="00F20203"/>
    <w:rsid w:val="00F20B5F"/>
    <w:rsid w:val="00F21428"/>
    <w:rsid w:val="00F22528"/>
    <w:rsid w:val="00F2263F"/>
    <w:rsid w:val="00F22FAF"/>
    <w:rsid w:val="00F23215"/>
    <w:rsid w:val="00F2415C"/>
    <w:rsid w:val="00F24AB4"/>
    <w:rsid w:val="00F25363"/>
    <w:rsid w:val="00F254C4"/>
    <w:rsid w:val="00F26816"/>
    <w:rsid w:val="00F2725C"/>
    <w:rsid w:val="00F275B4"/>
    <w:rsid w:val="00F2769A"/>
    <w:rsid w:val="00F27DBB"/>
    <w:rsid w:val="00F27EDC"/>
    <w:rsid w:val="00F32DD9"/>
    <w:rsid w:val="00F334A2"/>
    <w:rsid w:val="00F336E1"/>
    <w:rsid w:val="00F33A3E"/>
    <w:rsid w:val="00F33F7C"/>
    <w:rsid w:val="00F34228"/>
    <w:rsid w:val="00F3437D"/>
    <w:rsid w:val="00F349E4"/>
    <w:rsid w:val="00F34DFC"/>
    <w:rsid w:val="00F35361"/>
    <w:rsid w:val="00F35F32"/>
    <w:rsid w:val="00F3697E"/>
    <w:rsid w:val="00F36C7E"/>
    <w:rsid w:val="00F373B9"/>
    <w:rsid w:val="00F377EE"/>
    <w:rsid w:val="00F4012D"/>
    <w:rsid w:val="00F401E9"/>
    <w:rsid w:val="00F41615"/>
    <w:rsid w:val="00F419E9"/>
    <w:rsid w:val="00F41E82"/>
    <w:rsid w:val="00F420E8"/>
    <w:rsid w:val="00F421D0"/>
    <w:rsid w:val="00F424E5"/>
    <w:rsid w:val="00F42D15"/>
    <w:rsid w:val="00F436B0"/>
    <w:rsid w:val="00F44738"/>
    <w:rsid w:val="00F45825"/>
    <w:rsid w:val="00F45D56"/>
    <w:rsid w:val="00F477A1"/>
    <w:rsid w:val="00F52529"/>
    <w:rsid w:val="00F5263B"/>
    <w:rsid w:val="00F5294F"/>
    <w:rsid w:val="00F55C51"/>
    <w:rsid w:val="00F56272"/>
    <w:rsid w:val="00F565FA"/>
    <w:rsid w:val="00F57A01"/>
    <w:rsid w:val="00F57B35"/>
    <w:rsid w:val="00F612DE"/>
    <w:rsid w:val="00F623C0"/>
    <w:rsid w:val="00F62FB6"/>
    <w:rsid w:val="00F641E9"/>
    <w:rsid w:val="00F64763"/>
    <w:rsid w:val="00F64B76"/>
    <w:rsid w:val="00F65244"/>
    <w:rsid w:val="00F65BF3"/>
    <w:rsid w:val="00F6711F"/>
    <w:rsid w:val="00F67CD8"/>
    <w:rsid w:val="00F67E0C"/>
    <w:rsid w:val="00F70DA2"/>
    <w:rsid w:val="00F71685"/>
    <w:rsid w:val="00F72492"/>
    <w:rsid w:val="00F72E69"/>
    <w:rsid w:val="00F7351B"/>
    <w:rsid w:val="00F759F1"/>
    <w:rsid w:val="00F75B4D"/>
    <w:rsid w:val="00F7648E"/>
    <w:rsid w:val="00F77103"/>
    <w:rsid w:val="00F77559"/>
    <w:rsid w:val="00F77B73"/>
    <w:rsid w:val="00F805A1"/>
    <w:rsid w:val="00F807E2"/>
    <w:rsid w:val="00F80F86"/>
    <w:rsid w:val="00F81A21"/>
    <w:rsid w:val="00F82059"/>
    <w:rsid w:val="00F8222B"/>
    <w:rsid w:val="00F829CF"/>
    <w:rsid w:val="00F82B24"/>
    <w:rsid w:val="00F83131"/>
    <w:rsid w:val="00F83BDD"/>
    <w:rsid w:val="00F84385"/>
    <w:rsid w:val="00F84BA5"/>
    <w:rsid w:val="00F84BD9"/>
    <w:rsid w:val="00F8563B"/>
    <w:rsid w:val="00F85B78"/>
    <w:rsid w:val="00F907A7"/>
    <w:rsid w:val="00F90BBE"/>
    <w:rsid w:val="00F90CA0"/>
    <w:rsid w:val="00F91B81"/>
    <w:rsid w:val="00F91E3D"/>
    <w:rsid w:val="00F92CEE"/>
    <w:rsid w:val="00F935E0"/>
    <w:rsid w:val="00F93BA3"/>
    <w:rsid w:val="00F93CE7"/>
    <w:rsid w:val="00F93F21"/>
    <w:rsid w:val="00F9610B"/>
    <w:rsid w:val="00FA07C2"/>
    <w:rsid w:val="00FA0B72"/>
    <w:rsid w:val="00FA10F2"/>
    <w:rsid w:val="00FA17D2"/>
    <w:rsid w:val="00FA266C"/>
    <w:rsid w:val="00FA30DE"/>
    <w:rsid w:val="00FA37F6"/>
    <w:rsid w:val="00FA3F36"/>
    <w:rsid w:val="00FA4A82"/>
    <w:rsid w:val="00FA5A59"/>
    <w:rsid w:val="00FA6403"/>
    <w:rsid w:val="00FA7A21"/>
    <w:rsid w:val="00FB0D91"/>
    <w:rsid w:val="00FB2F4D"/>
    <w:rsid w:val="00FB4C16"/>
    <w:rsid w:val="00FB4C88"/>
    <w:rsid w:val="00FB4D44"/>
    <w:rsid w:val="00FB554F"/>
    <w:rsid w:val="00FB55FF"/>
    <w:rsid w:val="00FB57F2"/>
    <w:rsid w:val="00FB5C18"/>
    <w:rsid w:val="00FB6555"/>
    <w:rsid w:val="00FB6901"/>
    <w:rsid w:val="00FB6EF2"/>
    <w:rsid w:val="00FB75D1"/>
    <w:rsid w:val="00FC1ADC"/>
    <w:rsid w:val="00FC1E91"/>
    <w:rsid w:val="00FC40A2"/>
    <w:rsid w:val="00FC4529"/>
    <w:rsid w:val="00FC4CAF"/>
    <w:rsid w:val="00FC4F33"/>
    <w:rsid w:val="00FC4FFB"/>
    <w:rsid w:val="00FC5244"/>
    <w:rsid w:val="00FC58D0"/>
    <w:rsid w:val="00FC7C4D"/>
    <w:rsid w:val="00FD0004"/>
    <w:rsid w:val="00FD02C3"/>
    <w:rsid w:val="00FD1A09"/>
    <w:rsid w:val="00FD1DBA"/>
    <w:rsid w:val="00FD1F94"/>
    <w:rsid w:val="00FD2682"/>
    <w:rsid w:val="00FD3BCB"/>
    <w:rsid w:val="00FD4223"/>
    <w:rsid w:val="00FD4AA9"/>
    <w:rsid w:val="00FD509F"/>
    <w:rsid w:val="00FD564A"/>
    <w:rsid w:val="00FD5A10"/>
    <w:rsid w:val="00FD5F58"/>
    <w:rsid w:val="00FD61D7"/>
    <w:rsid w:val="00FD6CC5"/>
    <w:rsid w:val="00FD6F7E"/>
    <w:rsid w:val="00FD719C"/>
    <w:rsid w:val="00FD7488"/>
    <w:rsid w:val="00FE124D"/>
    <w:rsid w:val="00FE1F4F"/>
    <w:rsid w:val="00FE2B54"/>
    <w:rsid w:val="00FE2B5A"/>
    <w:rsid w:val="00FE3B36"/>
    <w:rsid w:val="00FE435D"/>
    <w:rsid w:val="00FE4D6F"/>
    <w:rsid w:val="00FE5578"/>
    <w:rsid w:val="00FE57EE"/>
    <w:rsid w:val="00FE5B7F"/>
    <w:rsid w:val="00FE6703"/>
    <w:rsid w:val="00FE70F7"/>
    <w:rsid w:val="00FE719E"/>
    <w:rsid w:val="00FF00DC"/>
    <w:rsid w:val="00FF01B4"/>
    <w:rsid w:val="00FF026A"/>
    <w:rsid w:val="00FF0506"/>
    <w:rsid w:val="00FF09CF"/>
    <w:rsid w:val="00FF1569"/>
    <w:rsid w:val="00FF2494"/>
    <w:rsid w:val="00FF2AEE"/>
    <w:rsid w:val="00FF3978"/>
    <w:rsid w:val="00FF53CA"/>
    <w:rsid w:val="00FF5B92"/>
    <w:rsid w:val="00FF5DBF"/>
    <w:rsid w:val="00FF6433"/>
    <w:rsid w:val="00FF6E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rules v:ext="edit">
        <o:r id="V:Rule1" type="connector" idref="#_x0000_s1098"/>
        <o:r id="V:Rule2" type="connector" idref="#_x0000_s1154"/>
        <o:r id="V:Rule3" type="connector" idref="#_x0000_s1097"/>
        <o:r id="V:Rule4" type="connector" idref="#_x0000_s1158"/>
        <o:r id="V:Rule5" type="connector" idref="#_x0000_s1167"/>
        <o:r id="V:Rule6" type="connector" idref="#_x0000_s1157"/>
        <o:r id="V:Rule7" type="connector" idref="#_x0000_s1155"/>
        <o:r id="V:Rule8" type="connector" idref="#_x0000_s1166"/>
        <o:r id="V:Rule9" type="connector" idref="#_x0000_s1164"/>
        <o:r id="V:Rule10" type="connector" idref="#_x0000_s1170"/>
        <o:r id="V:Rule11" type="connector" idref="#_x0000_s1165"/>
        <o:r id="V:Rule12" type="connector" idref="#_x0000_s1163"/>
        <o:r id="V:Rule13" type="connector" idref="#_x0000_s1159"/>
        <o:r id="V:Rule14" type="connector" idref="#_x0000_s1171"/>
        <o:r id="V:Rule15" type="connector" idref="#_x0000_s1161"/>
        <o:r id="V:Rule16" type="connector" idref="#_x0000_s1162"/>
        <o:r id="V:Rule17" type="connector" idref="#_x0000_s1156"/>
        <o:r id="V:Rule18" type="connector" idref="#_x0000_s1160"/>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nhideWhenUsed="0"/>
    <w:lsdException w:name="caption" w:locked="1" w:uiPriority="0" w:qFormat="1"/>
    <w:lsdException w:name="footnote reference" w:locked="1" w:semiHidden="0" w:unhideWhenUsed="0"/>
    <w:lsdException w:name="List Bullet 2" w:locked="1" w:semiHidden="0" w:unhideWhenUsed="0"/>
    <w:lsdException w:name="Title" w:locked="1" w:semiHidden="0" w:uiPriority="10" w:unhideWhenUsed="0" w:qFormat="1"/>
    <w:lsdException w:name="Default Paragraph Font" w:locked="1" w:semiHidden="0" w:uiPriority="0" w:unhideWhenUsed="0"/>
    <w:lsdException w:name="Body Text Indent" w:locked="1" w:semiHidden="0" w:unhideWhenUsed="0"/>
    <w:lsdException w:name="List Continue 2" w:locked="1" w:semiHidden="0" w:uiPriority="0" w:unhideWhenUsed="0"/>
    <w:lsdException w:name="Subtitle" w:locked="1" w:semiHidden="0" w:uiPriority="0" w:unhideWhenUsed="0" w:qFormat="1"/>
    <w:lsdException w:name="Body Text First Indent" w:locked="1" w:semiHidden="0" w:unhideWhenUsed="0"/>
    <w:lsdException w:name="Body Text First Indent 2" w:locked="1" w:semiHidden="0" w:unhideWhenUsed="0"/>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43C4"/>
    <w:pPr>
      <w:spacing w:after="200" w:line="276" w:lineRule="auto"/>
    </w:pPr>
    <w:rPr>
      <w:sz w:val="22"/>
      <w:szCs w:val="22"/>
    </w:rPr>
  </w:style>
  <w:style w:type="paragraph" w:styleId="1">
    <w:name w:val="heading 1"/>
    <w:basedOn w:val="a"/>
    <w:next w:val="a"/>
    <w:link w:val="10"/>
    <w:uiPriority w:val="99"/>
    <w:qFormat/>
    <w:rsid w:val="00FF5DBF"/>
    <w:pPr>
      <w:keepNext/>
      <w:spacing w:before="240" w:after="60"/>
      <w:outlineLvl w:val="0"/>
    </w:pPr>
    <w:rPr>
      <w:rFonts w:ascii="Arial" w:hAnsi="Arial" w:cs="Arial"/>
      <w:b/>
      <w:bCs/>
      <w:kern w:val="32"/>
      <w:sz w:val="32"/>
      <w:szCs w:val="32"/>
      <w:lang w:eastAsia="en-US"/>
    </w:rPr>
  </w:style>
  <w:style w:type="paragraph" w:styleId="2">
    <w:name w:val="heading 2"/>
    <w:basedOn w:val="a"/>
    <w:next w:val="a"/>
    <w:link w:val="20"/>
    <w:semiHidden/>
    <w:unhideWhenUsed/>
    <w:qFormat/>
    <w:locked/>
    <w:rsid w:val="0042306E"/>
    <w:pPr>
      <w:keepNext/>
      <w:spacing w:before="240" w:after="60"/>
      <w:outlineLvl w:val="1"/>
    </w:pPr>
    <w:rPr>
      <w:rFonts w:ascii="Cambria" w:hAnsi="Cambria"/>
      <w:b/>
      <w:bCs/>
      <w:i/>
      <w:iCs/>
      <w:sz w:val="28"/>
      <w:szCs w:val="28"/>
    </w:rPr>
  </w:style>
  <w:style w:type="paragraph" w:styleId="3">
    <w:name w:val="heading 3"/>
    <w:basedOn w:val="a"/>
    <w:next w:val="a"/>
    <w:link w:val="30"/>
    <w:semiHidden/>
    <w:unhideWhenUsed/>
    <w:qFormat/>
    <w:locked/>
    <w:rsid w:val="00F373B9"/>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F5DBF"/>
    <w:rPr>
      <w:rFonts w:ascii="Arial" w:hAnsi="Arial" w:cs="Arial"/>
      <w:b/>
      <w:bCs/>
      <w:kern w:val="32"/>
      <w:sz w:val="32"/>
      <w:szCs w:val="32"/>
      <w:lang w:eastAsia="en-US"/>
    </w:rPr>
  </w:style>
  <w:style w:type="character" w:customStyle="1" w:styleId="20">
    <w:name w:val="Заголовок 2 Знак"/>
    <w:basedOn w:val="a0"/>
    <w:link w:val="2"/>
    <w:semiHidden/>
    <w:rsid w:val="0042306E"/>
    <w:rPr>
      <w:rFonts w:ascii="Cambria" w:eastAsia="Times New Roman" w:hAnsi="Cambria" w:cs="Times New Roman"/>
      <w:b/>
      <w:bCs/>
      <w:i/>
      <w:iCs/>
      <w:sz w:val="28"/>
      <w:szCs w:val="28"/>
    </w:rPr>
  </w:style>
  <w:style w:type="character" w:customStyle="1" w:styleId="30">
    <w:name w:val="Заголовок 3 Знак"/>
    <w:basedOn w:val="a0"/>
    <w:link w:val="3"/>
    <w:semiHidden/>
    <w:rsid w:val="00F373B9"/>
    <w:rPr>
      <w:rFonts w:ascii="Cambria" w:eastAsia="Times New Roman" w:hAnsi="Cambria" w:cs="Times New Roman"/>
      <w:b/>
      <w:bCs/>
      <w:sz w:val="26"/>
      <w:szCs w:val="26"/>
    </w:rPr>
  </w:style>
  <w:style w:type="paragraph" w:styleId="a3">
    <w:name w:val="footnote text"/>
    <w:aliases w:val="single space,FOOTNOTES,fn,Footnote,12pt Знак,12pt Знак Знак Знак Знак Знак,12pt Знак Знак Знак Знак,12pt,ft,ADB,WB-Fußnotentext,Fußnote,Geneva 9,Font: Geneva 9,Boston 10,f,12pt Знак Знак Знак Знак Знак1 Char,f Знак Знак Знак,-++,footnote"/>
    <w:basedOn w:val="a"/>
    <w:link w:val="a4"/>
    <w:uiPriority w:val="99"/>
    <w:semiHidden/>
    <w:rsid w:val="00FF5DBF"/>
    <w:pPr>
      <w:spacing w:after="0" w:line="240" w:lineRule="auto"/>
    </w:pPr>
    <w:rPr>
      <w:sz w:val="20"/>
      <w:szCs w:val="20"/>
      <w:lang w:eastAsia="en-US"/>
    </w:rPr>
  </w:style>
  <w:style w:type="character" w:customStyle="1" w:styleId="a4">
    <w:name w:val="Текст сноски Знак"/>
    <w:aliases w:val="single space Знак,FOOTNOTES Знак,fn Знак,Footnote Знак,12pt Знак Знак,12pt Знак Знак Знак Знак Знак Знак,12pt Знак Знак Знак Знак Знак1,12pt Знак1,ft Знак,ADB Знак,WB-Fußnotentext Знак,Fußnote Знак,Geneva 9 Знак,Font: Geneva 9 Знак"/>
    <w:basedOn w:val="a0"/>
    <w:link w:val="a3"/>
    <w:uiPriority w:val="99"/>
    <w:semiHidden/>
    <w:locked/>
    <w:rsid w:val="00FF5DBF"/>
    <w:rPr>
      <w:rFonts w:ascii="Calibri" w:hAnsi="Calibri" w:cs="Times New Roman"/>
      <w:sz w:val="20"/>
      <w:szCs w:val="20"/>
      <w:lang w:eastAsia="en-US"/>
    </w:rPr>
  </w:style>
  <w:style w:type="paragraph" w:styleId="a5">
    <w:name w:val="footer"/>
    <w:basedOn w:val="a"/>
    <w:link w:val="a6"/>
    <w:uiPriority w:val="99"/>
    <w:rsid w:val="00FF5DBF"/>
    <w:pPr>
      <w:tabs>
        <w:tab w:val="center" w:pos="4677"/>
        <w:tab w:val="right" w:pos="9355"/>
      </w:tabs>
      <w:spacing w:after="0" w:line="240" w:lineRule="auto"/>
    </w:pPr>
    <w:rPr>
      <w:lang w:eastAsia="en-US"/>
    </w:rPr>
  </w:style>
  <w:style w:type="character" w:customStyle="1" w:styleId="a6">
    <w:name w:val="Нижний колонтитул Знак"/>
    <w:basedOn w:val="a0"/>
    <w:link w:val="a5"/>
    <w:uiPriority w:val="99"/>
    <w:locked/>
    <w:rsid w:val="00FF5DBF"/>
    <w:rPr>
      <w:rFonts w:ascii="Calibri" w:hAnsi="Calibri" w:cs="Times New Roman"/>
      <w:lang w:eastAsia="en-US"/>
    </w:rPr>
  </w:style>
  <w:style w:type="paragraph" w:styleId="21">
    <w:name w:val="List Bullet 2"/>
    <w:basedOn w:val="a"/>
    <w:uiPriority w:val="99"/>
    <w:rsid w:val="00FF5DBF"/>
    <w:pPr>
      <w:tabs>
        <w:tab w:val="num" w:pos="643"/>
      </w:tabs>
      <w:ind w:left="643" w:hanging="360"/>
    </w:pPr>
    <w:rPr>
      <w:lang w:eastAsia="en-US"/>
    </w:rPr>
  </w:style>
  <w:style w:type="paragraph" w:styleId="a7">
    <w:name w:val="Body Text Indent"/>
    <w:basedOn w:val="a"/>
    <w:link w:val="a8"/>
    <w:uiPriority w:val="99"/>
    <w:rsid w:val="00FF5DBF"/>
    <w:pPr>
      <w:spacing w:after="120"/>
      <w:ind w:left="283"/>
    </w:pPr>
    <w:rPr>
      <w:lang w:eastAsia="en-US"/>
    </w:rPr>
  </w:style>
  <w:style w:type="character" w:customStyle="1" w:styleId="a8">
    <w:name w:val="Основной текст с отступом Знак"/>
    <w:basedOn w:val="a0"/>
    <w:link w:val="a7"/>
    <w:uiPriority w:val="99"/>
    <w:locked/>
    <w:rsid w:val="00FF5DBF"/>
    <w:rPr>
      <w:rFonts w:ascii="Calibri" w:hAnsi="Calibri" w:cs="Times New Roman"/>
      <w:lang w:eastAsia="en-US"/>
    </w:rPr>
  </w:style>
  <w:style w:type="paragraph" w:styleId="22">
    <w:name w:val="List Continue 2"/>
    <w:basedOn w:val="a"/>
    <w:uiPriority w:val="99"/>
    <w:semiHidden/>
    <w:rsid w:val="00FF5DBF"/>
    <w:pPr>
      <w:spacing w:after="120"/>
      <w:ind w:left="566"/>
    </w:pPr>
    <w:rPr>
      <w:lang w:eastAsia="en-US"/>
    </w:rPr>
  </w:style>
  <w:style w:type="paragraph" w:styleId="a9">
    <w:name w:val="Body Text"/>
    <w:basedOn w:val="a"/>
    <w:link w:val="aa"/>
    <w:uiPriority w:val="99"/>
    <w:semiHidden/>
    <w:rsid w:val="00FF5DBF"/>
    <w:pPr>
      <w:spacing w:after="120"/>
    </w:pPr>
  </w:style>
  <w:style w:type="character" w:customStyle="1" w:styleId="aa">
    <w:name w:val="Основной текст Знак"/>
    <w:basedOn w:val="a0"/>
    <w:link w:val="a9"/>
    <w:uiPriority w:val="99"/>
    <w:semiHidden/>
    <w:locked/>
    <w:rsid w:val="00FF5DBF"/>
    <w:rPr>
      <w:rFonts w:cs="Times New Roman"/>
    </w:rPr>
  </w:style>
  <w:style w:type="paragraph" w:styleId="ab">
    <w:name w:val="Body Text First Indent"/>
    <w:basedOn w:val="a9"/>
    <w:link w:val="ac"/>
    <w:uiPriority w:val="99"/>
    <w:semiHidden/>
    <w:rsid w:val="00FF5DBF"/>
    <w:pPr>
      <w:ind w:firstLine="210"/>
    </w:pPr>
    <w:rPr>
      <w:lang w:eastAsia="en-US"/>
    </w:rPr>
  </w:style>
  <w:style w:type="character" w:customStyle="1" w:styleId="ac">
    <w:name w:val="Красная строка Знак"/>
    <w:basedOn w:val="aa"/>
    <w:link w:val="ab"/>
    <w:uiPriority w:val="99"/>
    <w:semiHidden/>
    <w:locked/>
    <w:rsid w:val="00FF5DBF"/>
    <w:rPr>
      <w:rFonts w:ascii="Calibri" w:hAnsi="Calibri" w:cs="Times New Roman"/>
      <w:lang w:eastAsia="en-US"/>
    </w:rPr>
  </w:style>
  <w:style w:type="paragraph" w:styleId="23">
    <w:name w:val="Body Text First Indent 2"/>
    <w:basedOn w:val="a7"/>
    <w:link w:val="24"/>
    <w:uiPriority w:val="99"/>
    <w:rsid w:val="00FF5DBF"/>
    <w:pPr>
      <w:ind w:firstLine="210"/>
    </w:pPr>
  </w:style>
  <w:style w:type="character" w:customStyle="1" w:styleId="24">
    <w:name w:val="Красная строка 2 Знак"/>
    <w:basedOn w:val="a8"/>
    <w:link w:val="23"/>
    <w:uiPriority w:val="99"/>
    <w:locked/>
    <w:rsid w:val="00FF5DBF"/>
    <w:rPr>
      <w:rFonts w:ascii="Calibri" w:hAnsi="Calibri" w:cs="Times New Roman"/>
      <w:lang w:eastAsia="en-US"/>
    </w:rPr>
  </w:style>
  <w:style w:type="character" w:styleId="ad">
    <w:name w:val="footnote reference"/>
    <w:aliases w:val="16 Point,Superscript 6 Point,Знак сноски 1,Знак сноски-FN,Ciae niinee-FN,Referencia nota al pie,ftref,BVI fnr,BVI fnr Car Car,BVI fnr Car,BVI fnr Car Car Car Car,Footnote text,fr,Текст сноски1"/>
    <w:basedOn w:val="a0"/>
    <w:uiPriority w:val="99"/>
    <w:semiHidden/>
    <w:rsid w:val="00FF5DBF"/>
    <w:rPr>
      <w:rFonts w:ascii="Times New Roman" w:hAnsi="Times New Roman" w:cs="Times New Roman"/>
      <w:vertAlign w:val="superscript"/>
    </w:rPr>
  </w:style>
  <w:style w:type="character" w:styleId="ae">
    <w:name w:val="endnote reference"/>
    <w:basedOn w:val="a0"/>
    <w:uiPriority w:val="99"/>
    <w:semiHidden/>
    <w:rsid w:val="00FF5DBF"/>
    <w:rPr>
      <w:rFonts w:cs="Times New Roman"/>
      <w:vertAlign w:val="superscript"/>
    </w:rPr>
  </w:style>
  <w:style w:type="paragraph" w:styleId="af">
    <w:name w:val="List Paragraph"/>
    <w:basedOn w:val="a"/>
    <w:qFormat/>
    <w:rsid w:val="000147B1"/>
    <w:pPr>
      <w:ind w:left="720"/>
      <w:contextualSpacing/>
    </w:pPr>
  </w:style>
  <w:style w:type="paragraph" w:styleId="4">
    <w:name w:val="List Bullet 4"/>
    <w:basedOn w:val="a"/>
    <w:uiPriority w:val="99"/>
    <w:rsid w:val="00D87784"/>
    <w:pPr>
      <w:tabs>
        <w:tab w:val="num" w:pos="1211"/>
      </w:tabs>
      <w:ind w:left="1211" w:hanging="360"/>
      <w:contextualSpacing/>
    </w:pPr>
  </w:style>
  <w:style w:type="paragraph" w:styleId="af0">
    <w:name w:val="No Spacing"/>
    <w:uiPriority w:val="99"/>
    <w:qFormat/>
    <w:rsid w:val="006D3DE3"/>
    <w:rPr>
      <w:sz w:val="22"/>
      <w:szCs w:val="22"/>
    </w:rPr>
  </w:style>
  <w:style w:type="table" w:styleId="af1">
    <w:name w:val="Table Grid"/>
    <w:basedOn w:val="a1"/>
    <w:uiPriority w:val="39"/>
    <w:rsid w:val="00464E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basedOn w:val="a0"/>
    <w:uiPriority w:val="99"/>
    <w:rsid w:val="005B7100"/>
    <w:rPr>
      <w:rFonts w:cs="Times New Roman"/>
      <w:color w:val="0000FF"/>
      <w:u w:val="single"/>
    </w:rPr>
  </w:style>
  <w:style w:type="paragraph" w:styleId="af3">
    <w:name w:val="Balloon Text"/>
    <w:basedOn w:val="a"/>
    <w:link w:val="af4"/>
    <w:uiPriority w:val="99"/>
    <w:semiHidden/>
    <w:rsid w:val="001A28BD"/>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locked/>
    <w:rsid w:val="001A28BD"/>
    <w:rPr>
      <w:rFonts w:ascii="Tahoma" w:hAnsi="Tahoma" w:cs="Tahoma"/>
      <w:sz w:val="16"/>
      <w:szCs w:val="16"/>
    </w:rPr>
  </w:style>
  <w:style w:type="paragraph" w:styleId="af5">
    <w:name w:val="header"/>
    <w:basedOn w:val="a"/>
    <w:link w:val="af6"/>
    <w:uiPriority w:val="99"/>
    <w:semiHidden/>
    <w:rsid w:val="00AA5635"/>
    <w:pPr>
      <w:tabs>
        <w:tab w:val="center" w:pos="4677"/>
        <w:tab w:val="right" w:pos="9355"/>
      </w:tabs>
      <w:spacing w:after="0" w:line="240" w:lineRule="auto"/>
    </w:pPr>
  </w:style>
  <w:style w:type="character" w:customStyle="1" w:styleId="af6">
    <w:name w:val="Верхний колонтитул Знак"/>
    <w:basedOn w:val="a0"/>
    <w:link w:val="af5"/>
    <w:uiPriority w:val="99"/>
    <w:semiHidden/>
    <w:locked/>
    <w:rsid w:val="00AA5635"/>
    <w:rPr>
      <w:rFonts w:cs="Times New Roman"/>
    </w:rPr>
  </w:style>
  <w:style w:type="character" w:styleId="af7">
    <w:name w:val="page number"/>
    <w:basedOn w:val="a0"/>
    <w:uiPriority w:val="99"/>
    <w:rsid w:val="001B4850"/>
    <w:rPr>
      <w:rFonts w:cs="Times New Roman"/>
    </w:rPr>
  </w:style>
  <w:style w:type="character" w:customStyle="1" w:styleId="25">
    <w:name w:val="Знак Знак2"/>
    <w:basedOn w:val="a0"/>
    <w:semiHidden/>
    <w:locked/>
    <w:rsid w:val="008A4D2A"/>
    <w:rPr>
      <w:rFonts w:ascii="Calibri" w:hAnsi="Calibri"/>
      <w:lang w:val="ru-RU" w:eastAsia="ru-RU" w:bidi="ar-SA"/>
    </w:rPr>
  </w:style>
  <w:style w:type="character" w:customStyle="1" w:styleId="FontStyle129">
    <w:name w:val="Font Style129"/>
    <w:basedOn w:val="a0"/>
    <w:rsid w:val="00305B16"/>
    <w:rPr>
      <w:rFonts w:ascii="Times New Roman" w:hAnsi="Times New Roman" w:cs="Times New Roman"/>
      <w:sz w:val="22"/>
      <w:szCs w:val="22"/>
    </w:rPr>
  </w:style>
  <w:style w:type="paragraph" w:styleId="af8">
    <w:name w:val="Normal (Web)"/>
    <w:basedOn w:val="a"/>
    <w:unhideWhenUsed/>
    <w:rsid w:val="0042306E"/>
    <w:pPr>
      <w:spacing w:before="100" w:beforeAutospacing="1" w:after="100" w:afterAutospacing="1" w:line="360" w:lineRule="auto"/>
    </w:pPr>
    <w:rPr>
      <w:rFonts w:ascii="Times New Roman" w:hAnsi="Times New Roman"/>
      <w:sz w:val="24"/>
      <w:szCs w:val="24"/>
    </w:rPr>
  </w:style>
  <w:style w:type="character" w:customStyle="1" w:styleId="121">
    <w:name w:val="Стиль Название объекта + 12 пт1 Знак"/>
    <w:link w:val="1210"/>
    <w:locked/>
    <w:rsid w:val="00F373B9"/>
  </w:style>
  <w:style w:type="paragraph" w:customStyle="1" w:styleId="1210">
    <w:name w:val="Стиль Название объекта + 12 пт1"/>
    <w:basedOn w:val="a"/>
    <w:link w:val="121"/>
    <w:rsid w:val="00F373B9"/>
    <w:pPr>
      <w:spacing w:after="0" w:line="240" w:lineRule="auto"/>
    </w:pPr>
    <w:rPr>
      <w:sz w:val="20"/>
      <w:szCs w:val="20"/>
    </w:rPr>
  </w:style>
  <w:style w:type="character" w:customStyle="1" w:styleId="apple-converted-space">
    <w:name w:val="apple-converted-space"/>
    <w:basedOn w:val="a0"/>
    <w:rsid w:val="00F373B9"/>
  </w:style>
  <w:style w:type="character" w:customStyle="1" w:styleId="FontStyle33">
    <w:name w:val="Font Style33"/>
    <w:basedOn w:val="a0"/>
    <w:uiPriority w:val="99"/>
    <w:rsid w:val="00F373B9"/>
    <w:rPr>
      <w:rFonts w:ascii="Times New Roman" w:hAnsi="Times New Roman" w:cs="Times New Roman" w:hint="default"/>
      <w:sz w:val="26"/>
      <w:szCs w:val="26"/>
    </w:rPr>
  </w:style>
  <w:style w:type="character" w:customStyle="1" w:styleId="hps">
    <w:name w:val="hps"/>
    <w:rsid w:val="00F373B9"/>
  </w:style>
  <w:style w:type="paragraph" w:styleId="af9">
    <w:name w:val="Title"/>
    <w:basedOn w:val="a"/>
    <w:next w:val="a"/>
    <w:link w:val="afa"/>
    <w:uiPriority w:val="10"/>
    <w:qFormat/>
    <w:locked/>
    <w:rsid w:val="007A5BF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a">
    <w:name w:val="Название Знак"/>
    <w:basedOn w:val="a0"/>
    <w:link w:val="af9"/>
    <w:uiPriority w:val="10"/>
    <w:rsid w:val="007A5BF4"/>
    <w:rPr>
      <w:rFonts w:asciiTheme="majorHAnsi" w:eastAsiaTheme="majorEastAsia" w:hAnsiTheme="majorHAnsi" w:cstheme="majorBidi"/>
      <w:color w:val="17365D" w:themeColor="text2" w:themeShade="BF"/>
      <w:spacing w:val="5"/>
      <w:kern w:val="28"/>
      <w:sz w:val="52"/>
      <w:szCs w:val="52"/>
    </w:rPr>
  </w:style>
  <w:style w:type="character" w:styleId="afb">
    <w:name w:val="Emphasis"/>
    <w:basedOn w:val="a0"/>
    <w:qFormat/>
    <w:locked/>
    <w:rsid w:val="00377434"/>
    <w:rPr>
      <w:i/>
      <w:iCs/>
    </w:rPr>
  </w:style>
  <w:style w:type="table" w:customStyle="1" w:styleId="11">
    <w:name w:val="Сетка таблицы1"/>
    <w:basedOn w:val="a1"/>
    <w:next w:val="af1"/>
    <w:uiPriority w:val="59"/>
    <w:rsid w:val="003C754F"/>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1"/>
    <w:next w:val="af1"/>
    <w:rsid w:val="00CA1B4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3776">
      <w:bodyDiv w:val="1"/>
      <w:marLeft w:val="0"/>
      <w:marRight w:val="0"/>
      <w:marTop w:val="0"/>
      <w:marBottom w:val="0"/>
      <w:divBdr>
        <w:top w:val="none" w:sz="0" w:space="0" w:color="auto"/>
        <w:left w:val="none" w:sz="0" w:space="0" w:color="auto"/>
        <w:bottom w:val="none" w:sz="0" w:space="0" w:color="auto"/>
        <w:right w:val="none" w:sz="0" w:space="0" w:color="auto"/>
      </w:divBdr>
    </w:div>
    <w:div w:id="207494231">
      <w:bodyDiv w:val="1"/>
      <w:marLeft w:val="0"/>
      <w:marRight w:val="0"/>
      <w:marTop w:val="0"/>
      <w:marBottom w:val="0"/>
      <w:divBdr>
        <w:top w:val="none" w:sz="0" w:space="0" w:color="auto"/>
        <w:left w:val="none" w:sz="0" w:space="0" w:color="auto"/>
        <w:bottom w:val="none" w:sz="0" w:space="0" w:color="auto"/>
        <w:right w:val="none" w:sz="0" w:space="0" w:color="auto"/>
      </w:divBdr>
    </w:div>
    <w:div w:id="485125775">
      <w:bodyDiv w:val="1"/>
      <w:marLeft w:val="0"/>
      <w:marRight w:val="0"/>
      <w:marTop w:val="0"/>
      <w:marBottom w:val="0"/>
      <w:divBdr>
        <w:top w:val="none" w:sz="0" w:space="0" w:color="auto"/>
        <w:left w:val="none" w:sz="0" w:space="0" w:color="auto"/>
        <w:bottom w:val="none" w:sz="0" w:space="0" w:color="auto"/>
        <w:right w:val="none" w:sz="0" w:space="0" w:color="auto"/>
      </w:divBdr>
    </w:div>
    <w:div w:id="586957665">
      <w:marLeft w:val="0"/>
      <w:marRight w:val="0"/>
      <w:marTop w:val="0"/>
      <w:marBottom w:val="0"/>
      <w:divBdr>
        <w:top w:val="none" w:sz="0" w:space="0" w:color="auto"/>
        <w:left w:val="none" w:sz="0" w:space="0" w:color="auto"/>
        <w:bottom w:val="none" w:sz="0" w:space="0" w:color="auto"/>
        <w:right w:val="none" w:sz="0" w:space="0" w:color="auto"/>
      </w:divBdr>
    </w:div>
    <w:div w:id="586957666">
      <w:marLeft w:val="0"/>
      <w:marRight w:val="0"/>
      <w:marTop w:val="0"/>
      <w:marBottom w:val="0"/>
      <w:divBdr>
        <w:top w:val="none" w:sz="0" w:space="0" w:color="auto"/>
        <w:left w:val="none" w:sz="0" w:space="0" w:color="auto"/>
        <w:bottom w:val="none" w:sz="0" w:space="0" w:color="auto"/>
        <w:right w:val="none" w:sz="0" w:space="0" w:color="auto"/>
      </w:divBdr>
    </w:div>
    <w:div w:id="586957667">
      <w:marLeft w:val="0"/>
      <w:marRight w:val="0"/>
      <w:marTop w:val="0"/>
      <w:marBottom w:val="0"/>
      <w:divBdr>
        <w:top w:val="none" w:sz="0" w:space="0" w:color="auto"/>
        <w:left w:val="none" w:sz="0" w:space="0" w:color="auto"/>
        <w:bottom w:val="none" w:sz="0" w:space="0" w:color="auto"/>
        <w:right w:val="none" w:sz="0" w:space="0" w:color="auto"/>
      </w:divBdr>
    </w:div>
    <w:div w:id="586957668">
      <w:marLeft w:val="0"/>
      <w:marRight w:val="0"/>
      <w:marTop w:val="0"/>
      <w:marBottom w:val="0"/>
      <w:divBdr>
        <w:top w:val="none" w:sz="0" w:space="0" w:color="auto"/>
        <w:left w:val="none" w:sz="0" w:space="0" w:color="auto"/>
        <w:bottom w:val="none" w:sz="0" w:space="0" w:color="auto"/>
        <w:right w:val="none" w:sz="0" w:space="0" w:color="auto"/>
      </w:divBdr>
    </w:div>
    <w:div w:id="753207314">
      <w:bodyDiv w:val="1"/>
      <w:marLeft w:val="0"/>
      <w:marRight w:val="0"/>
      <w:marTop w:val="0"/>
      <w:marBottom w:val="0"/>
      <w:divBdr>
        <w:top w:val="none" w:sz="0" w:space="0" w:color="auto"/>
        <w:left w:val="none" w:sz="0" w:space="0" w:color="auto"/>
        <w:bottom w:val="none" w:sz="0" w:space="0" w:color="auto"/>
        <w:right w:val="none" w:sz="0" w:space="0" w:color="auto"/>
      </w:divBdr>
    </w:div>
    <w:div w:id="805119706">
      <w:bodyDiv w:val="1"/>
      <w:marLeft w:val="0"/>
      <w:marRight w:val="0"/>
      <w:marTop w:val="0"/>
      <w:marBottom w:val="0"/>
      <w:divBdr>
        <w:top w:val="none" w:sz="0" w:space="0" w:color="auto"/>
        <w:left w:val="none" w:sz="0" w:space="0" w:color="auto"/>
        <w:bottom w:val="none" w:sz="0" w:space="0" w:color="auto"/>
        <w:right w:val="none" w:sz="0" w:space="0" w:color="auto"/>
      </w:divBdr>
    </w:div>
    <w:div w:id="994646237">
      <w:bodyDiv w:val="1"/>
      <w:marLeft w:val="0"/>
      <w:marRight w:val="0"/>
      <w:marTop w:val="0"/>
      <w:marBottom w:val="0"/>
      <w:divBdr>
        <w:top w:val="none" w:sz="0" w:space="0" w:color="auto"/>
        <w:left w:val="none" w:sz="0" w:space="0" w:color="auto"/>
        <w:bottom w:val="none" w:sz="0" w:space="0" w:color="auto"/>
        <w:right w:val="none" w:sz="0" w:space="0" w:color="auto"/>
      </w:divBdr>
    </w:div>
    <w:div w:id="998271000">
      <w:bodyDiv w:val="1"/>
      <w:marLeft w:val="0"/>
      <w:marRight w:val="0"/>
      <w:marTop w:val="0"/>
      <w:marBottom w:val="0"/>
      <w:divBdr>
        <w:top w:val="none" w:sz="0" w:space="0" w:color="auto"/>
        <w:left w:val="none" w:sz="0" w:space="0" w:color="auto"/>
        <w:bottom w:val="none" w:sz="0" w:space="0" w:color="auto"/>
        <w:right w:val="none" w:sz="0" w:space="0" w:color="auto"/>
      </w:divBdr>
    </w:div>
    <w:div w:id="1112357750">
      <w:bodyDiv w:val="1"/>
      <w:marLeft w:val="0"/>
      <w:marRight w:val="0"/>
      <w:marTop w:val="0"/>
      <w:marBottom w:val="0"/>
      <w:divBdr>
        <w:top w:val="none" w:sz="0" w:space="0" w:color="auto"/>
        <w:left w:val="none" w:sz="0" w:space="0" w:color="auto"/>
        <w:bottom w:val="none" w:sz="0" w:space="0" w:color="auto"/>
        <w:right w:val="none" w:sz="0" w:space="0" w:color="auto"/>
      </w:divBdr>
    </w:div>
    <w:div w:id="1136991931">
      <w:bodyDiv w:val="1"/>
      <w:marLeft w:val="0"/>
      <w:marRight w:val="0"/>
      <w:marTop w:val="0"/>
      <w:marBottom w:val="0"/>
      <w:divBdr>
        <w:top w:val="none" w:sz="0" w:space="0" w:color="auto"/>
        <w:left w:val="none" w:sz="0" w:space="0" w:color="auto"/>
        <w:bottom w:val="none" w:sz="0" w:space="0" w:color="auto"/>
        <w:right w:val="none" w:sz="0" w:space="0" w:color="auto"/>
      </w:divBdr>
    </w:div>
    <w:div w:id="1160655241">
      <w:bodyDiv w:val="1"/>
      <w:marLeft w:val="0"/>
      <w:marRight w:val="0"/>
      <w:marTop w:val="0"/>
      <w:marBottom w:val="0"/>
      <w:divBdr>
        <w:top w:val="none" w:sz="0" w:space="0" w:color="auto"/>
        <w:left w:val="none" w:sz="0" w:space="0" w:color="auto"/>
        <w:bottom w:val="none" w:sz="0" w:space="0" w:color="auto"/>
        <w:right w:val="none" w:sz="0" w:space="0" w:color="auto"/>
      </w:divBdr>
    </w:div>
    <w:div w:id="1402486712">
      <w:bodyDiv w:val="1"/>
      <w:marLeft w:val="0"/>
      <w:marRight w:val="0"/>
      <w:marTop w:val="0"/>
      <w:marBottom w:val="0"/>
      <w:divBdr>
        <w:top w:val="none" w:sz="0" w:space="0" w:color="auto"/>
        <w:left w:val="none" w:sz="0" w:space="0" w:color="auto"/>
        <w:bottom w:val="none" w:sz="0" w:space="0" w:color="auto"/>
        <w:right w:val="none" w:sz="0" w:space="0" w:color="auto"/>
      </w:divBdr>
    </w:div>
    <w:div w:id="1534072803">
      <w:bodyDiv w:val="1"/>
      <w:marLeft w:val="0"/>
      <w:marRight w:val="0"/>
      <w:marTop w:val="0"/>
      <w:marBottom w:val="0"/>
      <w:divBdr>
        <w:top w:val="none" w:sz="0" w:space="0" w:color="auto"/>
        <w:left w:val="none" w:sz="0" w:space="0" w:color="auto"/>
        <w:bottom w:val="none" w:sz="0" w:space="0" w:color="auto"/>
        <w:right w:val="none" w:sz="0" w:space="0" w:color="auto"/>
      </w:divBdr>
    </w:div>
    <w:div w:id="1606187189">
      <w:bodyDiv w:val="1"/>
      <w:marLeft w:val="0"/>
      <w:marRight w:val="0"/>
      <w:marTop w:val="0"/>
      <w:marBottom w:val="0"/>
      <w:divBdr>
        <w:top w:val="none" w:sz="0" w:space="0" w:color="auto"/>
        <w:left w:val="none" w:sz="0" w:space="0" w:color="auto"/>
        <w:bottom w:val="none" w:sz="0" w:space="0" w:color="auto"/>
        <w:right w:val="none" w:sz="0" w:space="0" w:color="auto"/>
      </w:divBdr>
    </w:div>
    <w:div w:id="1632402013">
      <w:bodyDiv w:val="1"/>
      <w:marLeft w:val="0"/>
      <w:marRight w:val="0"/>
      <w:marTop w:val="0"/>
      <w:marBottom w:val="0"/>
      <w:divBdr>
        <w:top w:val="none" w:sz="0" w:space="0" w:color="auto"/>
        <w:left w:val="none" w:sz="0" w:space="0" w:color="auto"/>
        <w:bottom w:val="none" w:sz="0" w:space="0" w:color="auto"/>
        <w:right w:val="none" w:sz="0" w:space="0" w:color="auto"/>
      </w:divBdr>
    </w:div>
    <w:div w:id="1696733124">
      <w:bodyDiv w:val="1"/>
      <w:marLeft w:val="0"/>
      <w:marRight w:val="0"/>
      <w:marTop w:val="0"/>
      <w:marBottom w:val="0"/>
      <w:divBdr>
        <w:top w:val="none" w:sz="0" w:space="0" w:color="auto"/>
        <w:left w:val="none" w:sz="0" w:space="0" w:color="auto"/>
        <w:bottom w:val="none" w:sz="0" w:space="0" w:color="auto"/>
        <w:right w:val="none" w:sz="0" w:space="0" w:color="auto"/>
      </w:divBdr>
    </w:div>
    <w:div w:id="1897660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oleObject" Target="embeddings/oleObject3.bin"/><Relationship Id="rId26" Type="http://schemas.openxmlformats.org/officeDocument/2006/relationships/chart" Target="charts/chart5.xml"/><Relationship Id="rId39" Type="http://schemas.openxmlformats.org/officeDocument/2006/relationships/diagramLayout" Target="diagrams/layout3.xml"/><Relationship Id="rId21" Type="http://schemas.openxmlformats.org/officeDocument/2006/relationships/image" Target="media/image6.wmf"/><Relationship Id="rId34" Type="http://schemas.openxmlformats.org/officeDocument/2006/relationships/diagramLayout" Target="diagrams/layout2.xml"/><Relationship Id="rId42" Type="http://schemas.microsoft.com/office/2007/relationships/diagramDrawing" Target="diagrams/drawing3.xml"/><Relationship Id="rId47" Type="http://schemas.openxmlformats.org/officeDocument/2006/relationships/oleObject" Target="embeddings/oleObject8.bin"/><Relationship Id="rId50" Type="http://schemas.openxmlformats.org/officeDocument/2006/relationships/image" Target="media/image11.wmf"/><Relationship Id="rId55" Type="http://schemas.openxmlformats.org/officeDocument/2006/relationships/diagramQuickStyle" Target="diagrams/quickStyle4.xml"/><Relationship Id="rId63" Type="http://schemas.openxmlformats.org/officeDocument/2006/relationships/diagramData" Target="diagrams/data6.xml"/><Relationship Id="rId68" Type="http://schemas.openxmlformats.org/officeDocument/2006/relationships/image" Target="media/image12.png"/><Relationship Id="rId7" Type="http://schemas.openxmlformats.org/officeDocument/2006/relationships/footnotes" Target="footnotes.xm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oleObject" Target="embeddings/oleObject2.bin"/><Relationship Id="rId29" Type="http://schemas.openxmlformats.org/officeDocument/2006/relationships/diagramLayout" Target="diagrams/layout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24" Type="http://schemas.openxmlformats.org/officeDocument/2006/relationships/oleObject" Target="embeddings/oleObject6.bin"/><Relationship Id="rId32" Type="http://schemas.microsoft.com/office/2007/relationships/diagramDrawing" Target="diagrams/drawing1.xml"/><Relationship Id="rId37" Type="http://schemas.microsoft.com/office/2007/relationships/diagramDrawing" Target="diagrams/drawing2.xml"/><Relationship Id="rId40" Type="http://schemas.openxmlformats.org/officeDocument/2006/relationships/diagramQuickStyle" Target="diagrams/quickStyle3.xml"/><Relationship Id="rId45" Type="http://schemas.openxmlformats.org/officeDocument/2006/relationships/oleObject" Target="embeddings/oleObject7.bin"/><Relationship Id="rId53" Type="http://schemas.openxmlformats.org/officeDocument/2006/relationships/diagramData" Target="diagrams/data4.xml"/><Relationship Id="rId58" Type="http://schemas.openxmlformats.org/officeDocument/2006/relationships/diagramData" Target="diagrams/data5.xml"/><Relationship Id="rId66" Type="http://schemas.openxmlformats.org/officeDocument/2006/relationships/diagramColors" Target="diagrams/colors6.xml"/><Relationship Id="rId5" Type="http://schemas.openxmlformats.org/officeDocument/2006/relationships/settings" Target="settings.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diagramData" Target="diagrams/data1.xml"/><Relationship Id="rId36" Type="http://schemas.openxmlformats.org/officeDocument/2006/relationships/diagramColors" Target="diagrams/colors2.xml"/><Relationship Id="rId49" Type="http://schemas.openxmlformats.org/officeDocument/2006/relationships/oleObject" Target="embeddings/oleObject9.bin"/><Relationship Id="rId57" Type="http://schemas.microsoft.com/office/2007/relationships/diagramDrawing" Target="diagrams/drawing4.xml"/><Relationship Id="rId61" Type="http://schemas.openxmlformats.org/officeDocument/2006/relationships/diagramColors" Target="diagrams/colors5.xml"/><Relationship Id="rId10" Type="http://schemas.openxmlformats.org/officeDocument/2006/relationships/chart" Target="charts/chart1.xml"/><Relationship Id="rId19" Type="http://schemas.openxmlformats.org/officeDocument/2006/relationships/image" Target="media/image5.wmf"/><Relationship Id="rId31" Type="http://schemas.openxmlformats.org/officeDocument/2006/relationships/diagramColors" Target="diagrams/colors1.xml"/><Relationship Id="rId44" Type="http://schemas.openxmlformats.org/officeDocument/2006/relationships/image" Target="media/image8.wmf"/><Relationship Id="rId52" Type="http://schemas.openxmlformats.org/officeDocument/2006/relationships/chart" Target="charts/chart7.xml"/><Relationship Id="rId60" Type="http://schemas.openxmlformats.org/officeDocument/2006/relationships/diagramQuickStyle" Target="diagrams/quickStyle5.xml"/><Relationship Id="rId65" Type="http://schemas.openxmlformats.org/officeDocument/2006/relationships/diagramQuickStyle" Target="diagrams/quickStyle6.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oleObject" Target="embeddings/oleObject1.bin"/><Relationship Id="rId22" Type="http://schemas.openxmlformats.org/officeDocument/2006/relationships/oleObject" Target="embeddings/oleObject5.bin"/><Relationship Id="rId27" Type="http://schemas.openxmlformats.org/officeDocument/2006/relationships/chart" Target="charts/chart6.xml"/><Relationship Id="rId30" Type="http://schemas.openxmlformats.org/officeDocument/2006/relationships/diagramQuickStyle" Target="diagrams/quickStyle1.xml"/><Relationship Id="rId35" Type="http://schemas.openxmlformats.org/officeDocument/2006/relationships/diagramQuickStyle" Target="diagrams/quickStyle2.xml"/><Relationship Id="rId43" Type="http://schemas.openxmlformats.org/officeDocument/2006/relationships/hyperlink" Target="http://www.gov.kg/" TargetMode="External"/><Relationship Id="rId48" Type="http://schemas.openxmlformats.org/officeDocument/2006/relationships/image" Target="media/image10.wmf"/><Relationship Id="rId56" Type="http://schemas.openxmlformats.org/officeDocument/2006/relationships/diagramColors" Target="diagrams/colors4.xml"/><Relationship Id="rId64" Type="http://schemas.openxmlformats.org/officeDocument/2006/relationships/diagramLayout" Target="diagrams/layout6.xml"/><Relationship Id="rId69" Type="http://schemas.openxmlformats.org/officeDocument/2006/relationships/footer" Target="footer1.xml"/><Relationship Id="rId8" Type="http://schemas.openxmlformats.org/officeDocument/2006/relationships/endnotes" Target="endnotes.xml"/><Relationship Id="rId51" Type="http://schemas.openxmlformats.org/officeDocument/2006/relationships/oleObject" Target="embeddings/oleObject10.bin"/><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chart" Target="charts/chart3.xml"/><Relationship Id="rId17" Type="http://schemas.openxmlformats.org/officeDocument/2006/relationships/image" Target="media/image4.wmf"/><Relationship Id="rId25" Type="http://schemas.openxmlformats.org/officeDocument/2006/relationships/chart" Target="charts/chart4.xml"/><Relationship Id="rId33" Type="http://schemas.openxmlformats.org/officeDocument/2006/relationships/diagramData" Target="diagrams/data2.xml"/><Relationship Id="rId38" Type="http://schemas.openxmlformats.org/officeDocument/2006/relationships/diagramData" Target="diagrams/data3.xml"/><Relationship Id="rId46" Type="http://schemas.openxmlformats.org/officeDocument/2006/relationships/image" Target="media/image9.wmf"/><Relationship Id="rId59" Type="http://schemas.openxmlformats.org/officeDocument/2006/relationships/diagramLayout" Target="diagrams/layout5.xml"/><Relationship Id="rId67" Type="http://schemas.microsoft.com/office/2007/relationships/diagramDrawing" Target="diagrams/drawing6.xml"/><Relationship Id="rId20" Type="http://schemas.openxmlformats.org/officeDocument/2006/relationships/oleObject" Target="embeddings/oleObject4.bin"/><Relationship Id="rId41" Type="http://schemas.openxmlformats.org/officeDocument/2006/relationships/diagramColors" Target="diagrams/colors3.xml"/><Relationship Id="rId54" Type="http://schemas.openxmlformats.org/officeDocument/2006/relationships/diagramLayout" Target="diagrams/layout4.xml"/><Relationship Id="rId62" Type="http://schemas.microsoft.com/office/2007/relationships/diagramDrawing" Target="diagrams/drawing5.xml"/><Relationship Id="rId70" Type="http://schemas.openxmlformats.org/officeDocument/2006/relationships/footer" Target="footer2.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Worksheet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Microsoft_Excel_Worksheet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Microsoft_Excel_Worksheet6.xlsx"/><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oleObject" Target="../embeddings/oleObject11.bin"/><Relationship Id="rId1" Type="http://schemas.openxmlformats.org/officeDocument/2006/relationships/themeOverride" Target="../theme/themeOverride7.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strRef>
              <c:f>Лист1!$B$1</c:f>
              <c:strCache>
                <c:ptCount val="1"/>
                <c:pt idx="0">
                  <c:v>СНГ 10</c:v>
                </c:pt>
              </c:strCache>
            </c:strRef>
          </c:tx>
          <c:marker>
            <c:symbol val="none"/>
          </c:marker>
          <c:cat>
            <c:numRef>
              <c:f>Лист1!$A$2:$A$12</c:f>
              <c:numCache>
                <c:formatCode>General</c:formatCode>
                <c:ptCount val="11"/>
                <c:pt idx="0">
                  <c:v>2002</c:v>
                </c:pt>
                <c:pt idx="1">
                  <c:v>2003</c:v>
                </c:pt>
                <c:pt idx="2">
                  <c:v>2004</c:v>
                </c:pt>
                <c:pt idx="3">
                  <c:v>2005</c:v>
                </c:pt>
                <c:pt idx="4">
                  <c:v>2006</c:v>
                </c:pt>
                <c:pt idx="5">
                  <c:v>2007</c:v>
                </c:pt>
                <c:pt idx="6">
                  <c:v>2008</c:v>
                </c:pt>
                <c:pt idx="7">
                  <c:v>2009</c:v>
                </c:pt>
                <c:pt idx="8">
                  <c:v>2010</c:v>
                </c:pt>
                <c:pt idx="9">
                  <c:v>2011</c:v>
                </c:pt>
                <c:pt idx="10">
                  <c:v>2012</c:v>
                </c:pt>
              </c:numCache>
            </c:numRef>
          </c:cat>
          <c:val>
            <c:numRef>
              <c:f>Лист1!$B$2:$B$12</c:f>
              <c:numCache>
                <c:formatCode>General</c:formatCode>
                <c:ptCount val="11"/>
                <c:pt idx="0">
                  <c:v>5.9</c:v>
                </c:pt>
                <c:pt idx="1">
                  <c:v>6.1</c:v>
                </c:pt>
                <c:pt idx="2">
                  <c:v>6.2</c:v>
                </c:pt>
                <c:pt idx="3">
                  <c:v>5.3</c:v>
                </c:pt>
                <c:pt idx="4">
                  <c:v>5.0999999999999996</c:v>
                </c:pt>
                <c:pt idx="5">
                  <c:v>5.4</c:v>
                </c:pt>
                <c:pt idx="6">
                  <c:v>5.4</c:v>
                </c:pt>
                <c:pt idx="7">
                  <c:v>5.2</c:v>
                </c:pt>
                <c:pt idx="8">
                  <c:v>4.8</c:v>
                </c:pt>
                <c:pt idx="9">
                  <c:v>5.3</c:v>
                </c:pt>
                <c:pt idx="10">
                  <c:v>5.0999999999999996</c:v>
                </c:pt>
              </c:numCache>
            </c:numRef>
          </c:val>
          <c:smooth val="0"/>
        </c:ser>
        <c:ser>
          <c:idx val="1"/>
          <c:order val="1"/>
          <c:tx>
            <c:strRef>
              <c:f>Лист1!$C$1</c:f>
              <c:strCache>
                <c:ptCount val="1"/>
                <c:pt idx="0">
                  <c:v>ЕАЭС - 6</c:v>
                </c:pt>
              </c:strCache>
            </c:strRef>
          </c:tx>
          <c:marker>
            <c:symbol val="none"/>
          </c:marker>
          <c:cat>
            <c:numRef>
              <c:f>Лист1!$A$2:$A$12</c:f>
              <c:numCache>
                <c:formatCode>General</c:formatCode>
                <c:ptCount val="11"/>
                <c:pt idx="0">
                  <c:v>2002</c:v>
                </c:pt>
                <c:pt idx="1">
                  <c:v>2003</c:v>
                </c:pt>
                <c:pt idx="2">
                  <c:v>2004</c:v>
                </c:pt>
                <c:pt idx="3">
                  <c:v>2005</c:v>
                </c:pt>
                <c:pt idx="4">
                  <c:v>2006</c:v>
                </c:pt>
                <c:pt idx="5">
                  <c:v>2007</c:v>
                </c:pt>
                <c:pt idx="6">
                  <c:v>2008</c:v>
                </c:pt>
                <c:pt idx="7">
                  <c:v>2009</c:v>
                </c:pt>
                <c:pt idx="8">
                  <c:v>2010</c:v>
                </c:pt>
                <c:pt idx="9">
                  <c:v>2011</c:v>
                </c:pt>
                <c:pt idx="10">
                  <c:v>2012</c:v>
                </c:pt>
              </c:numCache>
            </c:numRef>
          </c:cat>
          <c:val>
            <c:numRef>
              <c:f>Лист1!$C$2:$C$12</c:f>
              <c:numCache>
                <c:formatCode>General</c:formatCode>
                <c:ptCount val="11"/>
                <c:pt idx="0">
                  <c:v>4.3</c:v>
                </c:pt>
                <c:pt idx="1">
                  <c:v>4.3</c:v>
                </c:pt>
                <c:pt idx="2">
                  <c:v>4.5</c:v>
                </c:pt>
                <c:pt idx="3">
                  <c:v>3.8</c:v>
                </c:pt>
                <c:pt idx="4">
                  <c:v>3.8</c:v>
                </c:pt>
                <c:pt idx="5">
                  <c:v>3.9</c:v>
                </c:pt>
                <c:pt idx="6">
                  <c:v>3.8</c:v>
                </c:pt>
                <c:pt idx="7">
                  <c:v>3.6</c:v>
                </c:pt>
                <c:pt idx="8">
                  <c:v>3.2</c:v>
                </c:pt>
                <c:pt idx="9">
                  <c:v>3.8</c:v>
                </c:pt>
                <c:pt idx="10">
                  <c:v>3.9</c:v>
                </c:pt>
              </c:numCache>
            </c:numRef>
          </c:val>
          <c:smooth val="0"/>
        </c:ser>
        <c:ser>
          <c:idx val="2"/>
          <c:order val="2"/>
          <c:tx>
            <c:strRef>
              <c:f>Лист1!$D$1</c:f>
              <c:strCache>
                <c:ptCount val="1"/>
                <c:pt idx="0">
                  <c:v>ЕЭП-3</c:v>
                </c:pt>
              </c:strCache>
            </c:strRef>
          </c:tx>
          <c:marker>
            <c:symbol val="none"/>
          </c:marker>
          <c:cat>
            <c:numRef>
              <c:f>Лист1!$A$2:$A$12</c:f>
              <c:numCache>
                <c:formatCode>General</c:formatCode>
                <c:ptCount val="11"/>
                <c:pt idx="0">
                  <c:v>2002</c:v>
                </c:pt>
                <c:pt idx="1">
                  <c:v>2003</c:v>
                </c:pt>
                <c:pt idx="2">
                  <c:v>2004</c:v>
                </c:pt>
                <c:pt idx="3">
                  <c:v>2005</c:v>
                </c:pt>
                <c:pt idx="4">
                  <c:v>2006</c:v>
                </c:pt>
                <c:pt idx="5">
                  <c:v>2007</c:v>
                </c:pt>
                <c:pt idx="6">
                  <c:v>2008</c:v>
                </c:pt>
                <c:pt idx="7">
                  <c:v>2009</c:v>
                </c:pt>
                <c:pt idx="8">
                  <c:v>2010</c:v>
                </c:pt>
                <c:pt idx="9">
                  <c:v>2011</c:v>
                </c:pt>
                <c:pt idx="10">
                  <c:v>2012</c:v>
                </c:pt>
              </c:numCache>
            </c:numRef>
          </c:cat>
          <c:val>
            <c:numRef>
              <c:f>Лист1!$D$2:$D$12</c:f>
              <c:numCache>
                <c:formatCode>General</c:formatCode>
                <c:ptCount val="11"/>
                <c:pt idx="0">
                  <c:v>4.2</c:v>
                </c:pt>
                <c:pt idx="1">
                  <c:v>4.2</c:v>
                </c:pt>
                <c:pt idx="2">
                  <c:v>4.4000000000000004</c:v>
                </c:pt>
                <c:pt idx="3">
                  <c:v>3.7</c:v>
                </c:pt>
                <c:pt idx="4">
                  <c:v>3.7</c:v>
                </c:pt>
                <c:pt idx="5">
                  <c:v>3.8</c:v>
                </c:pt>
                <c:pt idx="6">
                  <c:v>3.7</c:v>
                </c:pt>
                <c:pt idx="7">
                  <c:v>3.5</c:v>
                </c:pt>
                <c:pt idx="8">
                  <c:v>3.1</c:v>
                </c:pt>
                <c:pt idx="9">
                  <c:v>3.7</c:v>
                </c:pt>
                <c:pt idx="10">
                  <c:v>3.8</c:v>
                </c:pt>
              </c:numCache>
            </c:numRef>
          </c:val>
          <c:smooth val="0"/>
        </c:ser>
        <c:ser>
          <c:idx val="3"/>
          <c:order val="3"/>
          <c:tx>
            <c:strRef>
              <c:f>Лист1!$E$1</c:f>
              <c:strCache>
                <c:ptCount val="1"/>
                <c:pt idx="0">
                  <c:v>ЦА-4</c:v>
                </c:pt>
              </c:strCache>
            </c:strRef>
          </c:tx>
          <c:marker>
            <c:symbol val="none"/>
          </c:marker>
          <c:cat>
            <c:numRef>
              <c:f>Лист1!$A$2:$A$12</c:f>
              <c:numCache>
                <c:formatCode>General</c:formatCode>
                <c:ptCount val="11"/>
                <c:pt idx="0">
                  <c:v>2002</c:v>
                </c:pt>
                <c:pt idx="1">
                  <c:v>2003</c:v>
                </c:pt>
                <c:pt idx="2">
                  <c:v>2004</c:v>
                </c:pt>
                <c:pt idx="3">
                  <c:v>2005</c:v>
                </c:pt>
                <c:pt idx="4">
                  <c:v>2006</c:v>
                </c:pt>
                <c:pt idx="5">
                  <c:v>2007</c:v>
                </c:pt>
                <c:pt idx="6">
                  <c:v>2008</c:v>
                </c:pt>
                <c:pt idx="7">
                  <c:v>2009</c:v>
                </c:pt>
                <c:pt idx="8">
                  <c:v>2010</c:v>
                </c:pt>
                <c:pt idx="9">
                  <c:v>2011</c:v>
                </c:pt>
                <c:pt idx="10">
                  <c:v>2012</c:v>
                </c:pt>
              </c:numCache>
            </c:numRef>
          </c:cat>
          <c:val>
            <c:numRef>
              <c:f>Лист1!$E$2:$E$12</c:f>
              <c:numCache>
                <c:formatCode>General</c:formatCode>
                <c:ptCount val="11"/>
                <c:pt idx="0">
                  <c:v>1.8</c:v>
                </c:pt>
                <c:pt idx="1">
                  <c:v>1.7</c:v>
                </c:pt>
                <c:pt idx="2">
                  <c:v>1.9</c:v>
                </c:pt>
                <c:pt idx="3">
                  <c:v>1.8</c:v>
                </c:pt>
                <c:pt idx="4">
                  <c:v>1.4</c:v>
                </c:pt>
                <c:pt idx="5">
                  <c:v>1.6</c:v>
                </c:pt>
                <c:pt idx="6">
                  <c:v>1.5</c:v>
                </c:pt>
                <c:pt idx="7">
                  <c:v>1.5</c:v>
                </c:pt>
                <c:pt idx="8">
                  <c:v>1.4</c:v>
                </c:pt>
                <c:pt idx="9">
                  <c:v>1.2</c:v>
                </c:pt>
                <c:pt idx="10">
                  <c:v>1.5</c:v>
                </c:pt>
              </c:numCache>
            </c:numRef>
          </c:val>
          <c:smooth val="0"/>
        </c:ser>
        <c:dLbls>
          <c:showLegendKey val="0"/>
          <c:showVal val="0"/>
          <c:showCatName val="0"/>
          <c:showSerName val="0"/>
          <c:showPercent val="0"/>
          <c:showBubbleSize val="0"/>
        </c:dLbls>
        <c:marker val="1"/>
        <c:smooth val="0"/>
        <c:axId val="163750656"/>
        <c:axId val="163752192"/>
      </c:lineChart>
      <c:catAx>
        <c:axId val="163750656"/>
        <c:scaling>
          <c:orientation val="minMax"/>
        </c:scaling>
        <c:delete val="0"/>
        <c:axPos val="b"/>
        <c:numFmt formatCode="General" sourceLinked="1"/>
        <c:majorTickMark val="none"/>
        <c:minorTickMark val="none"/>
        <c:tickLblPos val="nextTo"/>
        <c:crossAx val="163752192"/>
        <c:crosses val="autoZero"/>
        <c:auto val="1"/>
        <c:lblAlgn val="ctr"/>
        <c:lblOffset val="100"/>
        <c:noMultiLvlLbl val="0"/>
      </c:catAx>
      <c:valAx>
        <c:axId val="163752192"/>
        <c:scaling>
          <c:orientation val="minMax"/>
        </c:scaling>
        <c:delete val="0"/>
        <c:axPos val="l"/>
        <c:majorGridlines/>
        <c:numFmt formatCode="General" sourceLinked="1"/>
        <c:majorTickMark val="none"/>
        <c:minorTickMark val="none"/>
        <c:tickLblPos val="nextTo"/>
        <c:spPr>
          <a:ln w="9525">
            <a:noFill/>
          </a:ln>
        </c:spPr>
        <c:crossAx val="163750656"/>
        <c:crosses val="autoZero"/>
        <c:crossBetween val="between"/>
      </c:valAx>
    </c:plotArea>
    <c:legend>
      <c:legendPos val="b"/>
      <c:overlay val="0"/>
    </c:legend>
    <c:plotVisOnly val="1"/>
    <c:dispBlanksAs val="gap"/>
    <c:showDLblsOverMax val="0"/>
  </c:chart>
  <c:txPr>
    <a:bodyPr/>
    <a:lstStyle/>
    <a:p>
      <a:pPr>
        <a:defRPr sz="900">
          <a:latin typeface="Times New Roman" panose="02020603050405020304" pitchFamily="18" charset="0"/>
          <a:cs typeface="Times New Roman" panose="02020603050405020304" pitchFamily="18" charset="0"/>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Лист1!$B$1</c:f>
              <c:strCache>
                <c:ptCount val="1"/>
                <c:pt idx="0">
                  <c:v>Рост пром/произд.</c:v>
                </c:pt>
              </c:strCache>
            </c:strRef>
          </c:tx>
          <c:spPr>
            <a:effectLst>
              <a:outerShdw blurRad="152400" dist="317500" dir="5400000" sx="90000" sy="-19000" rotWithShape="0">
                <a:prstClr val="black">
                  <a:alpha val="15000"/>
                </a:prstClr>
              </a:outerShdw>
            </a:effectLst>
            <a:scene3d>
              <a:camera prst="orthographicFront"/>
              <a:lightRig rig="contrasting" dir="t">
                <a:rot lat="0" lon="0" rev="1500000"/>
              </a:lightRig>
            </a:scene3d>
            <a:sp3d prstMaterial="metal">
              <a:bevelT w="88900" h="88900"/>
            </a:sp3d>
          </c:spPr>
          <c:invertIfNegative val="0"/>
          <c:dPt>
            <c:idx val="1"/>
            <c:invertIfNegative val="0"/>
            <c:bubble3D val="0"/>
            <c:spPr>
              <a:solidFill>
                <a:srgbClr val="FFFF00"/>
              </a:solidFill>
              <a:effectLst>
                <a:outerShdw blurRad="152400" dist="317500" dir="5400000" sx="90000" sy="-19000" rotWithShape="0">
                  <a:prstClr val="black">
                    <a:alpha val="15000"/>
                  </a:prstClr>
                </a:outerShdw>
              </a:effectLst>
              <a:scene3d>
                <a:camera prst="orthographicFront"/>
                <a:lightRig rig="contrasting" dir="t">
                  <a:rot lat="0" lon="0" rev="1500000"/>
                </a:lightRig>
              </a:scene3d>
              <a:sp3d prstMaterial="metal">
                <a:bevelT w="88900" h="88900"/>
              </a:sp3d>
            </c:spPr>
          </c:dPt>
          <c:dPt>
            <c:idx val="2"/>
            <c:invertIfNegative val="0"/>
            <c:bubble3D val="0"/>
            <c:spPr>
              <a:solidFill>
                <a:schemeClr val="accent6">
                  <a:lumMod val="50000"/>
                </a:schemeClr>
              </a:solidFill>
              <a:effectLst>
                <a:outerShdw blurRad="152400" dist="317500" dir="5400000" sx="90000" sy="-19000" rotWithShape="0">
                  <a:prstClr val="black">
                    <a:alpha val="15000"/>
                  </a:prstClr>
                </a:outerShdw>
              </a:effectLst>
              <a:scene3d>
                <a:camera prst="orthographicFront"/>
                <a:lightRig rig="contrasting" dir="t">
                  <a:rot lat="0" lon="0" rev="1500000"/>
                </a:lightRig>
              </a:scene3d>
              <a:sp3d prstMaterial="metal">
                <a:bevelT w="88900" h="88900"/>
              </a:sp3d>
            </c:spPr>
          </c:dPt>
          <c:dPt>
            <c:idx val="3"/>
            <c:invertIfNegative val="0"/>
            <c:bubble3D val="0"/>
            <c:spPr>
              <a:solidFill>
                <a:srgbClr val="00B0F0"/>
              </a:solidFill>
              <a:effectLst>
                <a:outerShdw blurRad="152400" dist="317500" dir="5400000" sx="90000" sy="-19000" rotWithShape="0">
                  <a:prstClr val="black">
                    <a:alpha val="15000"/>
                  </a:prstClr>
                </a:outerShdw>
              </a:effectLst>
              <a:scene3d>
                <a:camera prst="orthographicFront"/>
                <a:lightRig rig="contrasting" dir="t">
                  <a:rot lat="0" lon="0" rev="1500000"/>
                </a:lightRig>
              </a:scene3d>
              <a:sp3d prstMaterial="metal">
                <a:bevelT w="88900" h="88900"/>
              </a:sp3d>
            </c:spPr>
          </c:dPt>
          <c:dPt>
            <c:idx val="4"/>
            <c:invertIfNegative val="0"/>
            <c:bubble3D val="0"/>
            <c:spPr>
              <a:solidFill>
                <a:schemeClr val="accent3">
                  <a:lumMod val="75000"/>
                </a:schemeClr>
              </a:solidFill>
              <a:effectLst>
                <a:outerShdw blurRad="152400" dist="317500" dir="5400000" sx="90000" sy="-19000" rotWithShape="0">
                  <a:prstClr val="black">
                    <a:alpha val="15000"/>
                  </a:prstClr>
                </a:outerShdw>
              </a:effectLst>
              <a:scene3d>
                <a:camera prst="orthographicFront"/>
                <a:lightRig rig="contrasting" dir="t">
                  <a:rot lat="0" lon="0" rev="1500000"/>
                </a:lightRig>
              </a:scene3d>
              <a:sp3d prstMaterial="metal">
                <a:bevelT w="88900" h="88900"/>
              </a:sp3d>
            </c:spPr>
          </c:dPt>
          <c:dPt>
            <c:idx val="5"/>
            <c:invertIfNegative val="0"/>
            <c:bubble3D val="0"/>
            <c:spPr>
              <a:solidFill>
                <a:schemeClr val="accent2">
                  <a:lumMod val="60000"/>
                  <a:lumOff val="40000"/>
                </a:schemeClr>
              </a:solidFill>
              <a:effectLst>
                <a:outerShdw blurRad="152400" dist="317500" dir="5400000" sx="90000" sy="-19000" rotWithShape="0">
                  <a:prstClr val="black">
                    <a:alpha val="15000"/>
                  </a:prstClr>
                </a:outerShdw>
              </a:effectLst>
              <a:scene3d>
                <a:camera prst="orthographicFront"/>
                <a:lightRig rig="contrasting" dir="t">
                  <a:rot lat="0" lon="0" rev="1500000"/>
                </a:lightRig>
              </a:scene3d>
              <a:sp3d prstMaterial="metal">
                <a:bevelT w="88900" h="88900"/>
              </a:sp3d>
            </c:spPr>
          </c:dPt>
          <c:dLbls>
            <c:dLbl>
              <c:idx val="1"/>
              <c:layout>
                <c:manualLayout>
                  <c:x val="4.3821209465381246E-3"/>
                  <c:y val="0.35446037862288499"/>
                </c:manualLayout>
              </c:layout>
              <c:tx>
                <c:rich>
                  <a:bodyPr/>
                  <a:lstStyle/>
                  <a:p>
                    <a:r>
                      <a:rPr lang="ru-RU"/>
                      <a:t>-4,8</a:t>
                    </a:r>
                  </a:p>
                </c:rich>
              </c:tx>
              <c:showLegendKey val="0"/>
              <c:showVal val="1"/>
              <c:showCatName val="0"/>
              <c:showSerName val="0"/>
              <c:showPercent val="0"/>
              <c:showBubbleSize val="0"/>
            </c:dLbl>
            <c:showLegendKey val="0"/>
            <c:showVal val="1"/>
            <c:showCatName val="0"/>
            <c:showSerName val="0"/>
            <c:showPercent val="0"/>
            <c:showBubbleSize val="0"/>
            <c:showLeaderLines val="0"/>
          </c:dLbls>
          <c:cat>
            <c:strRef>
              <c:f>Лист1!$A$2:$A$7</c:f>
              <c:strCache>
                <c:ptCount val="6"/>
                <c:pt idx="0">
                  <c:v>Армения</c:v>
                </c:pt>
                <c:pt idx="1">
                  <c:v>Беларусь</c:v>
                </c:pt>
                <c:pt idx="2">
                  <c:v>Казахстан</c:v>
                </c:pt>
                <c:pt idx="3">
                  <c:v>Кыргызстан</c:v>
                </c:pt>
                <c:pt idx="4">
                  <c:v>Россия</c:v>
                </c:pt>
                <c:pt idx="5">
                  <c:v>Таджикистан</c:v>
                </c:pt>
              </c:strCache>
            </c:strRef>
          </c:cat>
          <c:val>
            <c:numRef>
              <c:f>Лист1!$B$2:$B$7</c:f>
              <c:numCache>
                <c:formatCode>General</c:formatCode>
                <c:ptCount val="6"/>
                <c:pt idx="0">
                  <c:v>6.8</c:v>
                </c:pt>
                <c:pt idx="1">
                  <c:v>-4.8</c:v>
                </c:pt>
                <c:pt idx="2">
                  <c:v>2.2999999999999998</c:v>
                </c:pt>
                <c:pt idx="3">
                  <c:v>3.5</c:v>
                </c:pt>
                <c:pt idx="4">
                  <c:v>0.4</c:v>
                </c:pt>
                <c:pt idx="5">
                  <c:v>3.9</c:v>
                </c:pt>
              </c:numCache>
            </c:numRef>
          </c:val>
        </c:ser>
        <c:dLbls>
          <c:showLegendKey val="0"/>
          <c:showVal val="1"/>
          <c:showCatName val="0"/>
          <c:showSerName val="0"/>
          <c:showPercent val="0"/>
          <c:showBubbleSize val="0"/>
        </c:dLbls>
        <c:gapWidth val="150"/>
        <c:overlap val="-25"/>
        <c:axId val="163787904"/>
        <c:axId val="163903360"/>
      </c:barChart>
      <c:catAx>
        <c:axId val="163787904"/>
        <c:scaling>
          <c:orientation val="minMax"/>
        </c:scaling>
        <c:delete val="0"/>
        <c:axPos val="b"/>
        <c:majorTickMark val="none"/>
        <c:minorTickMark val="none"/>
        <c:tickLblPos val="low"/>
        <c:crossAx val="163903360"/>
        <c:crosses val="autoZero"/>
        <c:auto val="1"/>
        <c:lblAlgn val="ctr"/>
        <c:lblOffset val="100"/>
        <c:noMultiLvlLbl val="0"/>
      </c:catAx>
      <c:valAx>
        <c:axId val="163903360"/>
        <c:scaling>
          <c:orientation val="minMax"/>
        </c:scaling>
        <c:delete val="1"/>
        <c:axPos val="l"/>
        <c:majorGridlines/>
        <c:numFmt formatCode="General" sourceLinked="1"/>
        <c:majorTickMark val="out"/>
        <c:minorTickMark val="none"/>
        <c:tickLblPos val="nextTo"/>
        <c:crossAx val="163787904"/>
        <c:crosses val="autoZero"/>
        <c:crossBetween val="between"/>
      </c:valAx>
      <c:spPr>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c:spPr>
    </c:plotArea>
    <c:plotVisOnly val="1"/>
    <c:dispBlanksAs val="gap"/>
    <c:showDLblsOverMax val="0"/>
  </c:chart>
  <c:txPr>
    <a:bodyPr/>
    <a:lstStyle/>
    <a:p>
      <a:pPr>
        <a:defRPr sz="900">
          <a:latin typeface="Times New Roman" panose="02020603050405020304" pitchFamily="18" charset="0"/>
          <a:cs typeface="Times New Roman" panose="02020603050405020304" pitchFamily="18" charset="0"/>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Лист1!$B$1</c:f>
              <c:strCache>
                <c:ptCount val="1"/>
                <c:pt idx="0">
                  <c:v>Рост объема груз/пер.(без тр/пр.</c:v>
                </c:pt>
              </c:strCache>
            </c:strRef>
          </c:tx>
          <c:spPr>
            <a:effectLst>
              <a:outerShdw blurRad="152400" dist="317500" dir="5400000" sx="90000" sy="-19000" rotWithShape="0">
                <a:prstClr val="black">
                  <a:alpha val="15000"/>
                </a:prstClr>
              </a:outerShdw>
            </a:effectLst>
            <a:scene3d>
              <a:camera prst="orthographicFront"/>
              <a:lightRig rig="contrasting" dir="t">
                <a:rot lat="0" lon="0" rev="1500000"/>
              </a:lightRig>
            </a:scene3d>
            <a:sp3d prstMaterial="metal">
              <a:bevelT w="88900" h="88900"/>
            </a:sp3d>
          </c:spPr>
          <c:invertIfNegative val="0"/>
          <c:dPt>
            <c:idx val="1"/>
            <c:invertIfNegative val="0"/>
            <c:bubble3D val="0"/>
            <c:spPr>
              <a:solidFill>
                <a:srgbClr val="FFFF00"/>
              </a:solidFill>
              <a:effectLst>
                <a:outerShdw blurRad="152400" dist="317500" dir="5400000" sx="90000" sy="-19000" rotWithShape="0">
                  <a:prstClr val="black">
                    <a:alpha val="15000"/>
                  </a:prstClr>
                </a:outerShdw>
              </a:effectLst>
              <a:scene3d>
                <a:camera prst="orthographicFront"/>
                <a:lightRig rig="contrasting" dir="t">
                  <a:rot lat="0" lon="0" rev="1500000"/>
                </a:lightRig>
              </a:scene3d>
              <a:sp3d prstMaterial="metal">
                <a:bevelT w="88900" h="88900"/>
              </a:sp3d>
            </c:spPr>
          </c:dPt>
          <c:dPt>
            <c:idx val="2"/>
            <c:invertIfNegative val="0"/>
            <c:bubble3D val="0"/>
            <c:spPr>
              <a:solidFill>
                <a:schemeClr val="accent6">
                  <a:lumMod val="50000"/>
                </a:schemeClr>
              </a:solidFill>
              <a:effectLst>
                <a:outerShdw blurRad="152400" dist="317500" dir="5400000" sx="90000" sy="-19000" rotWithShape="0">
                  <a:prstClr val="black">
                    <a:alpha val="15000"/>
                  </a:prstClr>
                </a:outerShdw>
              </a:effectLst>
              <a:scene3d>
                <a:camera prst="orthographicFront"/>
                <a:lightRig rig="contrasting" dir="t">
                  <a:rot lat="0" lon="0" rev="1500000"/>
                </a:lightRig>
              </a:scene3d>
              <a:sp3d prstMaterial="metal">
                <a:bevelT w="88900" h="88900"/>
              </a:sp3d>
            </c:spPr>
          </c:dPt>
          <c:dPt>
            <c:idx val="3"/>
            <c:invertIfNegative val="0"/>
            <c:bubble3D val="0"/>
            <c:spPr>
              <a:solidFill>
                <a:srgbClr val="00B0F0"/>
              </a:solidFill>
              <a:effectLst>
                <a:outerShdw blurRad="152400" dist="317500" dir="5400000" sx="90000" sy="-19000" rotWithShape="0">
                  <a:prstClr val="black">
                    <a:alpha val="15000"/>
                  </a:prstClr>
                </a:outerShdw>
              </a:effectLst>
              <a:scene3d>
                <a:camera prst="orthographicFront"/>
                <a:lightRig rig="contrasting" dir="t">
                  <a:rot lat="0" lon="0" rev="1500000"/>
                </a:lightRig>
              </a:scene3d>
              <a:sp3d prstMaterial="metal">
                <a:bevelT w="88900" h="88900"/>
              </a:sp3d>
            </c:spPr>
          </c:dPt>
          <c:dPt>
            <c:idx val="4"/>
            <c:invertIfNegative val="0"/>
            <c:bubble3D val="0"/>
            <c:spPr>
              <a:solidFill>
                <a:schemeClr val="accent3">
                  <a:lumMod val="75000"/>
                </a:schemeClr>
              </a:solidFill>
              <a:effectLst>
                <a:outerShdw blurRad="152400" dist="317500" dir="5400000" sx="90000" sy="-19000" rotWithShape="0">
                  <a:prstClr val="black">
                    <a:alpha val="15000"/>
                  </a:prstClr>
                </a:outerShdw>
              </a:effectLst>
              <a:scene3d>
                <a:camera prst="orthographicFront"/>
                <a:lightRig rig="contrasting" dir="t">
                  <a:rot lat="0" lon="0" rev="1500000"/>
                </a:lightRig>
              </a:scene3d>
              <a:sp3d prstMaterial="metal">
                <a:bevelT w="88900" h="88900"/>
              </a:sp3d>
            </c:spPr>
          </c:dPt>
          <c:dPt>
            <c:idx val="5"/>
            <c:invertIfNegative val="0"/>
            <c:bubble3D val="0"/>
            <c:spPr>
              <a:solidFill>
                <a:schemeClr val="accent2">
                  <a:lumMod val="60000"/>
                  <a:lumOff val="40000"/>
                </a:schemeClr>
              </a:solidFill>
              <a:effectLst>
                <a:outerShdw blurRad="152400" dist="317500" dir="5400000" sx="90000" sy="-19000" rotWithShape="0">
                  <a:prstClr val="black">
                    <a:alpha val="15000"/>
                  </a:prstClr>
                </a:outerShdw>
              </a:effectLst>
              <a:scene3d>
                <a:camera prst="orthographicFront"/>
                <a:lightRig rig="contrasting" dir="t">
                  <a:rot lat="0" lon="0" rev="1500000"/>
                </a:lightRig>
              </a:scene3d>
              <a:sp3d prstMaterial="metal">
                <a:bevelT w="88900" h="88900"/>
              </a:sp3d>
            </c:spPr>
          </c:dPt>
          <c:dLbls>
            <c:dLbl>
              <c:idx val="1"/>
              <c:layout>
                <c:manualLayout>
                  <c:x val="0"/>
                  <c:y val="0.27688240275284903"/>
                </c:manualLayout>
              </c:layout>
              <c:tx>
                <c:rich>
                  <a:bodyPr/>
                  <a:lstStyle/>
                  <a:p>
                    <a:r>
                      <a:rPr lang="ru-RU"/>
                      <a:t>-4,8</a:t>
                    </a:r>
                  </a:p>
                </c:rich>
              </c:tx>
              <c:showLegendKey val="0"/>
              <c:showVal val="1"/>
              <c:showCatName val="0"/>
              <c:showSerName val="0"/>
              <c:showPercent val="0"/>
              <c:showBubbleSize val="0"/>
            </c:dLbl>
            <c:showLegendKey val="0"/>
            <c:showVal val="1"/>
            <c:showCatName val="0"/>
            <c:showSerName val="0"/>
            <c:showPercent val="0"/>
            <c:showBubbleSize val="0"/>
            <c:showLeaderLines val="0"/>
          </c:dLbls>
          <c:cat>
            <c:strRef>
              <c:f>Лист1!$A$2:$A$7</c:f>
              <c:strCache>
                <c:ptCount val="6"/>
                <c:pt idx="0">
                  <c:v>Армения</c:v>
                </c:pt>
                <c:pt idx="1">
                  <c:v>Беларусь</c:v>
                </c:pt>
                <c:pt idx="2">
                  <c:v>Казахстан</c:v>
                </c:pt>
                <c:pt idx="3">
                  <c:v>Кыргызстан</c:v>
                </c:pt>
                <c:pt idx="4">
                  <c:v>Россия</c:v>
                </c:pt>
                <c:pt idx="5">
                  <c:v>Таджикистан</c:v>
                </c:pt>
              </c:strCache>
            </c:strRef>
          </c:cat>
          <c:val>
            <c:numRef>
              <c:f>Лист1!$B$2:$B$7</c:f>
              <c:numCache>
                <c:formatCode>General</c:formatCode>
                <c:ptCount val="6"/>
                <c:pt idx="0">
                  <c:v>1.9</c:v>
                </c:pt>
                <c:pt idx="1">
                  <c:v>-4.8</c:v>
                </c:pt>
                <c:pt idx="2">
                  <c:v>8.6999999999999993</c:v>
                </c:pt>
                <c:pt idx="3">
                  <c:v>2.9</c:v>
                </c:pt>
                <c:pt idx="4">
                  <c:v>0.6</c:v>
                </c:pt>
                <c:pt idx="5">
                  <c:v>0.6</c:v>
                </c:pt>
              </c:numCache>
            </c:numRef>
          </c:val>
        </c:ser>
        <c:dLbls>
          <c:showLegendKey val="0"/>
          <c:showVal val="1"/>
          <c:showCatName val="0"/>
          <c:showSerName val="0"/>
          <c:showPercent val="0"/>
          <c:showBubbleSize val="0"/>
        </c:dLbls>
        <c:gapWidth val="150"/>
        <c:overlap val="-25"/>
        <c:axId val="163922304"/>
        <c:axId val="163931264"/>
      </c:barChart>
      <c:catAx>
        <c:axId val="163922304"/>
        <c:scaling>
          <c:orientation val="minMax"/>
        </c:scaling>
        <c:delete val="0"/>
        <c:axPos val="b"/>
        <c:majorTickMark val="none"/>
        <c:minorTickMark val="none"/>
        <c:tickLblPos val="low"/>
        <c:crossAx val="163931264"/>
        <c:crosses val="autoZero"/>
        <c:auto val="1"/>
        <c:lblAlgn val="ctr"/>
        <c:lblOffset val="100"/>
        <c:noMultiLvlLbl val="0"/>
      </c:catAx>
      <c:valAx>
        <c:axId val="163931264"/>
        <c:scaling>
          <c:orientation val="minMax"/>
        </c:scaling>
        <c:delete val="1"/>
        <c:axPos val="l"/>
        <c:majorGridlines/>
        <c:numFmt formatCode="General" sourceLinked="1"/>
        <c:majorTickMark val="out"/>
        <c:minorTickMark val="none"/>
        <c:tickLblPos val="nextTo"/>
        <c:crossAx val="163922304"/>
        <c:crosses val="autoZero"/>
        <c:crossBetween val="between"/>
      </c:valAx>
      <c:spPr>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c:spPr>
    </c:plotArea>
    <c:plotVisOnly val="1"/>
    <c:dispBlanksAs val="gap"/>
    <c:showDLblsOverMax val="0"/>
  </c:chart>
  <c:txPr>
    <a:bodyPr/>
    <a:lstStyle/>
    <a:p>
      <a:pPr>
        <a:defRPr sz="1000">
          <a:latin typeface="Times New Roman" panose="02020603050405020304" pitchFamily="18" charset="0"/>
          <a:cs typeface="Times New Roman" panose="02020603050405020304" pitchFamily="18" charset="0"/>
        </a:defRPr>
      </a:pPr>
      <a:endParaRPr lang="ru-RU"/>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48139605836941612"/>
          <c:y val="3.2110442388054973E-2"/>
          <c:w val="0.4892497341941846"/>
          <c:h val="0.77248646034049373"/>
        </c:manualLayout>
      </c:layout>
      <c:barChart>
        <c:barDir val="bar"/>
        <c:grouping val="stacked"/>
        <c:varyColors val="0"/>
        <c:ser>
          <c:idx val="0"/>
          <c:order val="0"/>
          <c:tx>
            <c:strRef>
              <c:f>Лист1!$B$1</c:f>
              <c:strCache>
                <c:ptCount val="1"/>
                <c:pt idx="0">
                  <c:v>Не приоритетные</c:v>
                </c:pt>
              </c:strCache>
            </c:strRef>
          </c:tx>
          <c:invertIfNegative val="0"/>
          <c:cat>
            <c:strRef>
              <c:f>Лист1!$A$2:$A$9</c:f>
              <c:strCache>
                <c:ptCount val="8"/>
                <c:pt idx="0">
                  <c:v>Реальная оценка знаний</c:v>
                </c:pt>
                <c:pt idx="1">
                  <c:v>Эффективность коммерциализации научных исследований</c:v>
                </c:pt>
                <c:pt idx="2">
                  <c:v>Повышение инновационного потенциала организаций</c:v>
                </c:pt>
                <c:pt idx="3">
                  <c:v> Создание условий для высообразованных специалистов</c:v>
                </c:pt>
                <c:pt idx="4">
                  <c:v>Финансовая поддержка инноваций</c:v>
                </c:pt>
                <c:pt idx="5">
                  <c:v> Поддержка НИОКР</c:v>
                </c:pt>
                <c:pt idx="6">
                  <c:v>Создание условий для развития инноваций</c:v>
                </c:pt>
                <c:pt idx="7">
                  <c:v>Эффективность  участий государственных научных учреждений в инновационных процессах</c:v>
                </c:pt>
              </c:strCache>
            </c:strRef>
          </c:cat>
          <c:val>
            <c:numRef>
              <c:f>Лист1!$B$2:$B$9</c:f>
              <c:numCache>
                <c:formatCode>General</c:formatCode>
                <c:ptCount val="8"/>
                <c:pt idx="3">
                  <c:v>5.26</c:v>
                </c:pt>
                <c:pt idx="7">
                  <c:v>0</c:v>
                </c:pt>
              </c:numCache>
            </c:numRef>
          </c:val>
        </c:ser>
        <c:ser>
          <c:idx val="1"/>
          <c:order val="1"/>
          <c:tx>
            <c:strRef>
              <c:f>Лист1!$C$1</c:f>
              <c:strCache>
                <c:ptCount val="1"/>
                <c:pt idx="0">
                  <c:v>Средне значимые</c:v>
                </c:pt>
              </c:strCache>
            </c:strRef>
          </c:tx>
          <c:spPr>
            <a:solidFill>
              <a:srgbClr val="FFC000"/>
            </a:solidFill>
          </c:spPr>
          <c:invertIfNegative val="0"/>
          <c:cat>
            <c:strRef>
              <c:f>Лист1!$A$2:$A$9</c:f>
              <c:strCache>
                <c:ptCount val="8"/>
                <c:pt idx="0">
                  <c:v>Реальная оценка знаний</c:v>
                </c:pt>
                <c:pt idx="1">
                  <c:v>Эффективность коммерциализации научных исследований</c:v>
                </c:pt>
                <c:pt idx="2">
                  <c:v>Повышение инновационного потенциала организаций</c:v>
                </c:pt>
                <c:pt idx="3">
                  <c:v> Создание условий для высообразованных специалистов</c:v>
                </c:pt>
                <c:pt idx="4">
                  <c:v>Финансовая поддержка инноваций</c:v>
                </c:pt>
                <c:pt idx="5">
                  <c:v> Поддержка НИОКР</c:v>
                </c:pt>
                <c:pt idx="6">
                  <c:v>Создание условий для развития инноваций</c:v>
                </c:pt>
                <c:pt idx="7">
                  <c:v>Эффективность  участий государственных научных учреждений в инновационных процессах</c:v>
                </c:pt>
              </c:strCache>
            </c:strRef>
          </c:cat>
          <c:val>
            <c:numRef>
              <c:f>Лист1!$C$2:$C$9</c:f>
              <c:numCache>
                <c:formatCode>General</c:formatCode>
                <c:ptCount val="8"/>
                <c:pt idx="1">
                  <c:v>5.56</c:v>
                </c:pt>
                <c:pt idx="2">
                  <c:v>10.53</c:v>
                </c:pt>
                <c:pt idx="3">
                  <c:v>5.26</c:v>
                </c:pt>
                <c:pt idx="4">
                  <c:v>15.84</c:v>
                </c:pt>
                <c:pt idx="5">
                  <c:v>15.79</c:v>
                </c:pt>
                <c:pt idx="6">
                  <c:v>22.22</c:v>
                </c:pt>
                <c:pt idx="7">
                  <c:v>26.32</c:v>
                </c:pt>
              </c:numCache>
            </c:numRef>
          </c:val>
        </c:ser>
        <c:ser>
          <c:idx val="2"/>
          <c:order val="2"/>
          <c:tx>
            <c:strRef>
              <c:f>Лист1!$D$1</c:f>
              <c:strCache>
                <c:ptCount val="1"/>
                <c:pt idx="0">
                  <c:v>Важные</c:v>
                </c:pt>
              </c:strCache>
            </c:strRef>
          </c:tx>
          <c:spPr>
            <a:solidFill>
              <a:srgbClr val="C00000"/>
            </a:solidFill>
          </c:spPr>
          <c:invertIfNegative val="0"/>
          <c:cat>
            <c:strRef>
              <c:f>Лист1!$A$2:$A$9</c:f>
              <c:strCache>
                <c:ptCount val="8"/>
                <c:pt idx="0">
                  <c:v>Реальная оценка знаний</c:v>
                </c:pt>
                <c:pt idx="1">
                  <c:v>Эффективность коммерциализации научных исследований</c:v>
                </c:pt>
                <c:pt idx="2">
                  <c:v>Повышение инновационного потенциала организаций</c:v>
                </c:pt>
                <c:pt idx="3">
                  <c:v> Создание условий для высообразованных специалистов</c:v>
                </c:pt>
                <c:pt idx="4">
                  <c:v>Финансовая поддержка инноваций</c:v>
                </c:pt>
                <c:pt idx="5">
                  <c:v> Поддержка НИОКР</c:v>
                </c:pt>
                <c:pt idx="6">
                  <c:v>Создание условий для развития инноваций</c:v>
                </c:pt>
                <c:pt idx="7">
                  <c:v>Эффективность  участий государственных научных учреждений в инновационных процессах</c:v>
                </c:pt>
              </c:strCache>
            </c:strRef>
          </c:cat>
          <c:val>
            <c:numRef>
              <c:f>Лист1!$D$2:$D$9</c:f>
              <c:numCache>
                <c:formatCode>General</c:formatCode>
                <c:ptCount val="8"/>
                <c:pt idx="0">
                  <c:v>68.42</c:v>
                </c:pt>
                <c:pt idx="1">
                  <c:v>38.89</c:v>
                </c:pt>
                <c:pt idx="2">
                  <c:v>31.58</c:v>
                </c:pt>
                <c:pt idx="3">
                  <c:v>36.840000000000003</c:v>
                </c:pt>
                <c:pt idx="4">
                  <c:v>36.840000000000003</c:v>
                </c:pt>
                <c:pt idx="5">
                  <c:v>36.840000000000003</c:v>
                </c:pt>
                <c:pt idx="6">
                  <c:v>11.11</c:v>
                </c:pt>
                <c:pt idx="7">
                  <c:v>42.11</c:v>
                </c:pt>
              </c:numCache>
            </c:numRef>
          </c:val>
        </c:ser>
        <c:ser>
          <c:idx val="3"/>
          <c:order val="3"/>
          <c:tx>
            <c:strRef>
              <c:f>Лист1!$E$1</c:f>
              <c:strCache>
                <c:ptCount val="1"/>
                <c:pt idx="0">
                  <c:v>Особо важные</c:v>
                </c:pt>
              </c:strCache>
            </c:strRef>
          </c:tx>
          <c:spPr>
            <a:solidFill>
              <a:srgbClr val="0070C0"/>
            </a:solidFill>
          </c:spPr>
          <c:invertIfNegative val="0"/>
          <c:cat>
            <c:strRef>
              <c:f>Лист1!$A$2:$A$9</c:f>
              <c:strCache>
                <c:ptCount val="8"/>
                <c:pt idx="0">
                  <c:v>Реальная оценка знаний</c:v>
                </c:pt>
                <c:pt idx="1">
                  <c:v>Эффективность коммерциализации научных исследований</c:v>
                </c:pt>
                <c:pt idx="2">
                  <c:v>Повышение инновационного потенциала организаций</c:v>
                </c:pt>
                <c:pt idx="3">
                  <c:v> Создание условий для высообразованных специалистов</c:v>
                </c:pt>
                <c:pt idx="4">
                  <c:v>Финансовая поддержка инноваций</c:v>
                </c:pt>
                <c:pt idx="5">
                  <c:v> Поддержка НИОКР</c:v>
                </c:pt>
                <c:pt idx="6">
                  <c:v>Создание условий для развития инноваций</c:v>
                </c:pt>
                <c:pt idx="7">
                  <c:v>Эффективность  участий государственных научных учреждений в инновационных процессах</c:v>
                </c:pt>
              </c:strCache>
            </c:strRef>
          </c:cat>
          <c:val>
            <c:numRef>
              <c:f>Лист1!$E$2:$E$9</c:f>
              <c:numCache>
                <c:formatCode>General</c:formatCode>
                <c:ptCount val="8"/>
                <c:pt idx="0">
                  <c:v>31.58</c:v>
                </c:pt>
                <c:pt idx="1">
                  <c:v>55.56</c:v>
                </c:pt>
                <c:pt idx="2">
                  <c:v>57.89</c:v>
                </c:pt>
                <c:pt idx="3">
                  <c:v>52.63</c:v>
                </c:pt>
                <c:pt idx="4">
                  <c:v>47.37</c:v>
                </c:pt>
                <c:pt idx="5">
                  <c:v>47.37</c:v>
                </c:pt>
                <c:pt idx="6">
                  <c:v>66.67</c:v>
                </c:pt>
                <c:pt idx="7">
                  <c:v>31.58</c:v>
                </c:pt>
              </c:numCache>
            </c:numRef>
          </c:val>
        </c:ser>
        <c:dLbls>
          <c:showLegendKey val="0"/>
          <c:showVal val="0"/>
          <c:showCatName val="0"/>
          <c:showSerName val="0"/>
          <c:showPercent val="0"/>
          <c:showBubbleSize val="0"/>
        </c:dLbls>
        <c:gapWidth val="75"/>
        <c:overlap val="100"/>
        <c:axId val="163953280"/>
        <c:axId val="164036992"/>
      </c:barChart>
      <c:catAx>
        <c:axId val="163953280"/>
        <c:scaling>
          <c:orientation val="minMax"/>
        </c:scaling>
        <c:delete val="0"/>
        <c:axPos val="l"/>
        <c:numFmt formatCode="General" sourceLinked="1"/>
        <c:majorTickMark val="none"/>
        <c:minorTickMark val="none"/>
        <c:tickLblPos val="nextTo"/>
        <c:txPr>
          <a:bodyPr/>
          <a:lstStyle/>
          <a:p>
            <a:pPr>
              <a:defRPr sz="800"/>
            </a:pPr>
            <a:endParaRPr lang="ru-RU"/>
          </a:p>
        </c:txPr>
        <c:crossAx val="164036992"/>
        <c:crosses val="autoZero"/>
        <c:auto val="1"/>
        <c:lblAlgn val="ctr"/>
        <c:lblOffset val="100"/>
        <c:noMultiLvlLbl val="0"/>
      </c:catAx>
      <c:valAx>
        <c:axId val="164036992"/>
        <c:scaling>
          <c:orientation val="minMax"/>
        </c:scaling>
        <c:delete val="0"/>
        <c:axPos val="b"/>
        <c:majorGridlines/>
        <c:numFmt formatCode="General" sourceLinked="1"/>
        <c:majorTickMark val="none"/>
        <c:minorTickMark val="none"/>
        <c:tickLblPos val="nextTo"/>
        <c:spPr>
          <a:ln w="9525">
            <a:noFill/>
          </a:ln>
        </c:spPr>
        <c:crossAx val="163953280"/>
        <c:crosses val="autoZero"/>
        <c:crossBetween val="between"/>
      </c:valAx>
    </c:plotArea>
    <c:legend>
      <c:legendPos val="b"/>
      <c:overlay val="0"/>
    </c:legend>
    <c:plotVisOnly val="1"/>
    <c:dispBlanksAs val="gap"/>
    <c:showDLblsOverMax val="0"/>
  </c:chart>
  <c:txPr>
    <a:bodyPr/>
    <a:lstStyle/>
    <a:p>
      <a:pPr>
        <a:defRPr sz="700">
          <a:latin typeface="Times New Roman" panose="02020603050405020304" pitchFamily="18" charset="0"/>
          <a:cs typeface="Times New Roman" panose="02020603050405020304" pitchFamily="18" charset="0"/>
        </a:defRPr>
      </a:pPr>
      <a:endParaRPr lang="ru-RU"/>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57972597922867286"/>
          <c:y val="3.6416693919649815E-2"/>
          <c:w val="0.39475567946351203"/>
          <c:h val="0.78229143082354324"/>
        </c:manualLayout>
      </c:layout>
      <c:barChart>
        <c:barDir val="bar"/>
        <c:grouping val="stacked"/>
        <c:varyColors val="0"/>
        <c:ser>
          <c:idx val="0"/>
          <c:order val="0"/>
          <c:tx>
            <c:strRef>
              <c:f>Лист1!$B$1</c:f>
              <c:strCache>
                <c:ptCount val="1"/>
                <c:pt idx="0">
                  <c:v>Неприоритетные</c:v>
                </c:pt>
              </c:strCache>
            </c:strRef>
          </c:tx>
          <c:spPr>
            <a:solidFill>
              <a:srgbClr val="00B0F0"/>
            </a:solidFill>
          </c:spPr>
          <c:invertIfNegative val="0"/>
          <c:cat>
            <c:strRef>
              <c:f>Лист1!$A$2:$A$12</c:f>
              <c:strCache>
                <c:ptCount val="11"/>
                <c:pt idx="0">
                  <c:v>Финансирование НИОКР на конкурсной основе (прикладные и фундаментальные исследования)</c:v>
                </c:pt>
                <c:pt idx="1">
                  <c:v>Поддержка передачи технологий</c:v>
                </c:pt>
                <c:pt idx="2">
                  <c:v>Стимулирование связей научных учреждений и производства </c:v>
                </c:pt>
                <c:pt idx="3">
                  <c:v>Политка класстеров "Инновационный ваучер" </c:v>
                </c:pt>
                <c:pt idx="4">
                  <c:v> Механизмы долгов и ответсвенности </c:v>
                </c:pt>
                <c:pt idx="5">
                  <c:v> Поддержкавнедрения начальных и венчурных капиталов </c:v>
                </c:pt>
                <c:pt idx="6">
                  <c:v> Налоговые льготы фирмам работающим в НИОКР</c:v>
                </c:pt>
                <c:pt idx="7">
                  <c:v> Объединенные механизмы в распространении технологий</c:v>
                </c:pt>
                <c:pt idx="8">
                  <c:v>Вне конкурсное финансирование учреждений и университетов  </c:v>
                </c:pt>
                <c:pt idx="9">
                  <c:v>Государственная покупка инновационных технических решений и продукций </c:v>
                </c:pt>
                <c:pt idx="10">
                  <c:v>Технологические биржи</c:v>
                </c:pt>
              </c:strCache>
            </c:strRef>
          </c:cat>
          <c:val>
            <c:numRef>
              <c:f>Лист1!$B$2:$B$12</c:f>
              <c:numCache>
                <c:formatCode>General</c:formatCode>
                <c:ptCount val="11"/>
                <c:pt idx="7">
                  <c:v>11</c:v>
                </c:pt>
                <c:pt idx="8">
                  <c:v>5</c:v>
                </c:pt>
                <c:pt idx="9">
                  <c:v>11</c:v>
                </c:pt>
                <c:pt idx="10">
                  <c:v>11</c:v>
                </c:pt>
              </c:numCache>
            </c:numRef>
          </c:val>
        </c:ser>
        <c:ser>
          <c:idx val="1"/>
          <c:order val="1"/>
          <c:tx>
            <c:strRef>
              <c:f>Лист1!$C$1</c:f>
              <c:strCache>
                <c:ptCount val="1"/>
                <c:pt idx="0">
                  <c:v>Не важно</c:v>
                </c:pt>
              </c:strCache>
            </c:strRef>
          </c:tx>
          <c:spPr>
            <a:solidFill>
              <a:srgbClr val="F79646">
                <a:lumMod val="75000"/>
              </a:srgbClr>
            </a:solidFill>
          </c:spPr>
          <c:invertIfNegative val="0"/>
          <c:cat>
            <c:strRef>
              <c:f>Лист1!$A$2:$A$12</c:f>
              <c:strCache>
                <c:ptCount val="11"/>
                <c:pt idx="0">
                  <c:v>Финансирование НИОКР на конкурсной основе (прикладные и фундаментальные исследования)</c:v>
                </c:pt>
                <c:pt idx="1">
                  <c:v>Поддержка передачи технологий</c:v>
                </c:pt>
                <c:pt idx="2">
                  <c:v>Стимулирование связей научных учреждений и производства </c:v>
                </c:pt>
                <c:pt idx="3">
                  <c:v>Политка класстеров "Инновационный ваучер" </c:v>
                </c:pt>
                <c:pt idx="4">
                  <c:v> Механизмы долгов и ответсвенности </c:v>
                </c:pt>
                <c:pt idx="5">
                  <c:v> Поддержкавнедрения начальных и венчурных капиталов </c:v>
                </c:pt>
                <c:pt idx="6">
                  <c:v> Налоговые льготы фирмам работающим в НИОКР</c:v>
                </c:pt>
                <c:pt idx="7">
                  <c:v> Объединенные механизмы в распространении технологий</c:v>
                </c:pt>
                <c:pt idx="8">
                  <c:v>Вне конкурсное финансирование учреждений и университетов  </c:v>
                </c:pt>
                <c:pt idx="9">
                  <c:v>Государственная покупка инновационных технических решений и продукций </c:v>
                </c:pt>
                <c:pt idx="10">
                  <c:v>Технологические биржи</c:v>
                </c:pt>
              </c:strCache>
            </c:strRef>
          </c:cat>
          <c:val>
            <c:numRef>
              <c:f>Лист1!$C$2:$C$12</c:f>
              <c:numCache>
                <c:formatCode>General</c:formatCode>
                <c:ptCount val="11"/>
                <c:pt idx="3">
                  <c:v>5</c:v>
                </c:pt>
                <c:pt idx="5">
                  <c:v>5</c:v>
                </c:pt>
                <c:pt idx="6">
                  <c:v>10</c:v>
                </c:pt>
                <c:pt idx="7">
                  <c:v>5</c:v>
                </c:pt>
                <c:pt idx="8">
                  <c:v>5</c:v>
                </c:pt>
                <c:pt idx="9">
                  <c:v>5</c:v>
                </c:pt>
                <c:pt idx="10">
                  <c:v>5</c:v>
                </c:pt>
              </c:numCache>
            </c:numRef>
          </c:val>
        </c:ser>
        <c:ser>
          <c:idx val="2"/>
          <c:order val="2"/>
          <c:tx>
            <c:strRef>
              <c:f>Лист1!$D$1</c:f>
              <c:strCache>
                <c:ptCount val="1"/>
                <c:pt idx="0">
                  <c:v>Средне важно</c:v>
                </c:pt>
              </c:strCache>
            </c:strRef>
          </c:tx>
          <c:spPr>
            <a:solidFill>
              <a:srgbClr val="FFC000"/>
            </a:solidFill>
          </c:spPr>
          <c:invertIfNegative val="0"/>
          <c:cat>
            <c:strRef>
              <c:f>Лист1!$A$2:$A$12</c:f>
              <c:strCache>
                <c:ptCount val="11"/>
                <c:pt idx="0">
                  <c:v>Финансирование НИОКР на конкурсной основе (прикладные и фундаментальные исследования)</c:v>
                </c:pt>
                <c:pt idx="1">
                  <c:v>Поддержка передачи технологий</c:v>
                </c:pt>
                <c:pt idx="2">
                  <c:v>Стимулирование связей научных учреждений и производства </c:v>
                </c:pt>
                <c:pt idx="3">
                  <c:v>Политка класстеров "Инновационный ваучер" </c:v>
                </c:pt>
                <c:pt idx="4">
                  <c:v> Механизмы долгов и ответсвенности </c:v>
                </c:pt>
                <c:pt idx="5">
                  <c:v> Поддержкавнедрения начальных и венчурных капиталов </c:v>
                </c:pt>
                <c:pt idx="6">
                  <c:v> Налоговые льготы фирмам работающим в НИОКР</c:v>
                </c:pt>
                <c:pt idx="7">
                  <c:v> Объединенные механизмы в распространении технологий</c:v>
                </c:pt>
                <c:pt idx="8">
                  <c:v>Вне конкурсное финансирование учреждений и университетов  </c:v>
                </c:pt>
                <c:pt idx="9">
                  <c:v>Государственная покупка инновационных технических решений и продукций </c:v>
                </c:pt>
                <c:pt idx="10">
                  <c:v>Технологические биржи</c:v>
                </c:pt>
              </c:strCache>
            </c:strRef>
          </c:cat>
          <c:val>
            <c:numRef>
              <c:f>Лист1!$D$2:$D$12</c:f>
              <c:numCache>
                <c:formatCode>General</c:formatCode>
                <c:ptCount val="11"/>
                <c:pt idx="0">
                  <c:v>16</c:v>
                </c:pt>
                <c:pt idx="1">
                  <c:v>21</c:v>
                </c:pt>
                <c:pt idx="2">
                  <c:v>21</c:v>
                </c:pt>
                <c:pt idx="3">
                  <c:v>26</c:v>
                </c:pt>
                <c:pt idx="4">
                  <c:v>42</c:v>
                </c:pt>
                <c:pt idx="5">
                  <c:v>37</c:v>
                </c:pt>
                <c:pt idx="6">
                  <c:v>32</c:v>
                </c:pt>
                <c:pt idx="7">
                  <c:v>32</c:v>
                </c:pt>
                <c:pt idx="8">
                  <c:v>42</c:v>
                </c:pt>
                <c:pt idx="9">
                  <c:v>37</c:v>
                </c:pt>
                <c:pt idx="10">
                  <c:v>53</c:v>
                </c:pt>
              </c:numCache>
            </c:numRef>
          </c:val>
        </c:ser>
        <c:ser>
          <c:idx val="3"/>
          <c:order val="3"/>
          <c:tx>
            <c:strRef>
              <c:f>Лист1!$E$1</c:f>
              <c:strCache>
                <c:ptCount val="1"/>
                <c:pt idx="0">
                  <c:v>Важно</c:v>
                </c:pt>
              </c:strCache>
            </c:strRef>
          </c:tx>
          <c:spPr>
            <a:solidFill>
              <a:srgbClr val="C00000"/>
            </a:solidFill>
          </c:spPr>
          <c:invertIfNegative val="0"/>
          <c:cat>
            <c:strRef>
              <c:f>Лист1!$A$2:$A$12</c:f>
              <c:strCache>
                <c:ptCount val="11"/>
                <c:pt idx="0">
                  <c:v>Финансирование НИОКР на конкурсной основе (прикладные и фундаментальные исследования)</c:v>
                </c:pt>
                <c:pt idx="1">
                  <c:v>Поддержка передачи технологий</c:v>
                </c:pt>
                <c:pt idx="2">
                  <c:v>Стимулирование связей научных учреждений и производства </c:v>
                </c:pt>
                <c:pt idx="3">
                  <c:v>Политка класстеров "Инновационный ваучер" </c:v>
                </c:pt>
                <c:pt idx="4">
                  <c:v> Механизмы долгов и ответсвенности </c:v>
                </c:pt>
                <c:pt idx="5">
                  <c:v> Поддержкавнедрения начальных и венчурных капиталов </c:v>
                </c:pt>
                <c:pt idx="6">
                  <c:v> Налоговые льготы фирмам работающим в НИОКР</c:v>
                </c:pt>
                <c:pt idx="7">
                  <c:v> Объединенные механизмы в распространении технологий</c:v>
                </c:pt>
                <c:pt idx="8">
                  <c:v>Вне конкурсное финансирование учреждений и университетов  </c:v>
                </c:pt>
                <c:pt idx="9">
                  <c:v>Государственная покупка инновационных технических решений и продукций </c:v>
                </c:pt>
                <c:pt idx="10">
                  <c:v>Технологические биржи</c:v>
                </c:pt>
              </c:strCache>
            </c:strRef>
          </c:cat>
          <c:val>
            <c:numRef>
              <c:f>Лист1!$E$2:$E$12</c:f>
              <c:numCache>
                <c:formatCode>General</c:formatCode>
                <c:ptCount val="11"/>
                <c:pt idx="0">
                  <c:v>26</c:v>
                </c:pt>
                <c:pt idx="1">
                  <c:v>37</c:v>
                </c:pt>
                <c:pt idx="2">
                  <c:v>47</c:v>
                </c:pt>
                <c:pt idx="3">
                  <c:v>26</c:v>
                </c:pt>
                <c:pt idx="4">
                  <c:v>21</c:v>
                </c:pt>
                <c:pt idx="5">
                  <c:v>26</c:v>
                </c:pt>
                <c:pt idx="6">
                  <c:v>32</c:v>
                </c:pt>
                <c:pt idx="7">
                  <c:v>37</c:v>
                </c:pt>
                <c:pt idx="8">
                  <c:v>32</c:v>
                </c:pt>
                <c:pt idx="9">
                  <c:v>37</c:v>
                </c:pt>
                <c:pt idx="10">
                  <c:v>16</c:v>
                </c:pt>
              </c:numCache>
            </c:numRef>
          </c:val>
        </c:ser>
        <c:ser>
          <c:idx val="4"/>
          <c:order val="4"/>
          <c:tx>
            <c:strRef>
              <c:f>Лист1!$F$1</c:f>
              <c:strCache>
                <c:ptCount val="1"/>
                <c:pt idx="0">
                  <c:v>Особо важно</c:v>
                </c:pt>
              </c:strCache>
            </c:strRef>
          </c:tx>
          <c:spPr>
            <a:solidFill>
              <a:srgbClr val="0070C0"/>
            </a:solidFill>
          </c:spPr>
          <c:invertIfNegative val="0"/>
          <c:cat>
            <c:strRef>
              <c:f>Лист1!$A$2:$A$12</c:f>
              <c:strCache>
                <c:ptCount val="11"/>
                <c:pt idx="0">
                  <c:v>Финансирование НИОКР на конкурсной основе (прикладные и фундаментальные исследования)</c:v>
                </c:pt>
                <c:pt idx="1">
                  <c:v>Поддержка передачи технологий</c:v>
                </c:pt>
                <c:pt idx="2">
                  <c:v>Стимулирование связей научных учреждений и производства </c:v>
                </c:pt>
                <c:pt idx="3">
                  <c:v>Политка класстеров "Инновационный ваучер" </c:v>
                </c:pt>
                <c:pt idx="4">
                  <c:v> Механизмы долгов и ответсвенности </c:v>
                </c:pt>
                <c:pt idx="5">
                  <c:v> Поддержкавнедрения начальных и венчурных капиталов </c:v>
                </c:pt>
                <c:pt idx="6">
                  <c:v> Налоговые льготы фирмам работающим в НИОКР</c:v>
                </c:pt>
                <c:pt idx="7">
                  <c:v> Объединенные механизмы в распространении технологий</c:v>
                </c:pt>
                <c:pt idx="8">
                  <c:v>Вне конкурсное финансирование учреждений и университетов  </c:v>
                </c:pt>
                <c:pt idx="9">
                  <c:v>Государственная покупка инновационных технических решений и продукций </c:v>
                </c:pt>
                <c:pt idx="10">
                  <c:v>Технологические биржи</c:v>
                </c:pt>
              </c:strCache>
            </c:strRef>
          </c:cat>
          <c:val>
            <c:numRef>
              <c:f>Лист1!$F$2:$F$12</c:f>
              <c:numCache>
                <c:formatCode>General</c:formatCode>
                <c:ptCount val="11"/>
                <c:pt idx="0">
                  <c:v>58</c:v>
                </c:pt>
                <c:pt idx="1">
                  <c:v>42</c:v>
                </c:pt>
                <c:pt idx="2">
                  <c:v>32</c:v>
                </c:pt>
                <c:pt idx="3">
                  <c:v>42</c:v>
                </c:pt>
                <c:pt idx="4">
                  <c:v>37</c:v>
                </c:pt>
                <c:pt idx="5">
                  <c:v>32</c:v>
                </c:pt>
                <c:pt idx="6">
                  <c:v>26</c:v>
                </c:pt>
                <c:pt idx="7">
                  <c:v>16</c:v>
                </c:pt>
                <c:pt idx="8">
                  <c:v>16</c:v>
                </c:pt>
                <c:pt idx="9">
                  <c:v>11</c:v>
                </c:pt>
                <c:pt idx="10">
                  <c:v>16</c:v>
                </c:pt>
              </c:numCache>
            </c:numRef>
          </c:val>
        </c:ser>
        <c:dLbls>
          <c:showLegendKey val="0"/>
          <c:showVal val="0"/>
          <c:showCatName val="0"/>
          <c:showSerName val="0"/>
          <c:showPercent val="0"/>
          <c:showBubbleSize val="0"/>
        </c:dLbls>
        <c:gapWidth val="75"/>
        <c:overlap val="100"/>
        <c:axId val="164055680"/>
        <c:axId val="164069760"/>
      </c:barChart>
      <c:catAx>
        <c:axId val="164055680"/>
        <c:scaling>
          <c:orientation val="minMax"/>
        </c:scaling>
        <c:delete val="0"/>
        <c:axPos val="l"/>
        <c:numFmt formatCode="General" sourceLinked="1"/>
        <c:majorTickMark val="none"/>
        <c:minorTickMark val="none"/>
        <c:tickLblPos val="nextTo"/>
        <c:txPr>
          <a:bodyPr/>
          <a:lstStyle/>
          <a:p>
            <a:pPr>
              <a:defRPr sz="700"/>
            </a:pPr>
            <a:endParaRPr lang="ru-RU"/>
          </a:p>
        </c:txPr>
        <c:crossAx val="164069760"/>
        <c:crosses val="autoZero"/>
        <c:auto val="1"/>
        <c:lblAlgn val="l"/>
        <c:lblOffset val="100"/>
        <c:noMultiLvlLbl val="0"/>
      </c:catAx>
      <c:valAx>
        <c:axId val="164069760"/>
        <c:scaling>
          <c:orientation val="minMax"/>
        </c:scaling>
        <c:delete val="0"/>
        <c:axPos val="b"/>
        <c:majorGridlines/>
        <c:numFmt formatCode="General" sourceLinked="1"/>
        <c:majorTickMark val="none"/>
        <c:minorTickMark val="none"/>
        <c:tickLblPos val="nextTo"/>
        <c:spPr>
          <a:ln w="9525">
            <a:noFill/>
          </a:ln>
        </c:spPr>
        <c:crossAx val="164055680"/>
        <c:crosses val="autoZero"/>
        <c:crossBetween val="between"/>
      </c:valAx>
    </c:plotArea>
    <c:legend>
      <c:legendPos val="b"/>
      <c:overlay val="0"/>
    </c:legend>
    <c:plotVisOnly val="1"/>
    <c:dispBlanksAs val="gap"/>
    <c:showDLblsOverMax val="0"/>
  </c:chart>
  <c:txPr>
    <a:bodyPr/>
    <a:lstStyle/>
    <a:p>
      <a:pPr>
        <a:defRPr sz="800">
          <a:latin typeface="Times New Roman" panose="02020603050405020304" pitchFamily="18" charset="0"/>
          <a:cs typeface="Times New Roman" panose="02020603050405020304" pitchFamily="18" charset="0"/>
        </a:defRPr>
      </a:pPr>
      <a:endParaRPr lang="ru-RU"/>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6040593121736072"/>
          <c:y val="0.10967745698454359"/>
          <c:w val="0.34439429607381555"/>
          <c:h val="0.69571755143510283"/>
        </c:manualLayout>
      </c:layout>
      <c:barChart>
        <c:barDir val="bar"/>
        <c:grouping val="stacked"/>
        <c:varyColors val="0"/>
        <c:ser>
          <c:idx val="0"/>
          <c:order val="0"/>
          <c:tx>
            <c:strRef>
              <c:f>Лист1!$B$1</c:f>
              <c:strCache>
                <c:ptCount val="1"/>
                <c:pt idx="0">
                  <c:v>Неприоритетно</c:v>
                </c:pt>
              </c:strCache>
            </c:strRef>
          </c:tx>
          <c:spPr>
            <a:solidFill>
              <a:srgbClr val="00B0F0"/>
            </a:solidFill>
          </c:spPr>
          <c:invertIfNegative val="0"/>
          <c:cat>
            <c:strRef>
              <c:f>Лист1!$A$2:$A$14</c:f>
              <c:strCache>
                <c:ptCount val="13"/>
                <c:pt idx="0">
                  <c:v>Финансовые услуги</c:v>
                </c:pt>
                <c:pt idx="1">
                  <c:v>Оборона</c:v>
                </c:pt>
                <c:pt idx="2">
                  <c:v>Космос</c:v>
                </c:pt>
                <c:pt idx="3">
                  <c:v>Электроника, фотоэлектроника</c:v>
                </c:pt>
                <c:pt idx="4">
                  <c:v>Проихзводство высокотехнологичных продукций</c:v>
                </c:pt>
                <c:pt idx="5">
                  <c:v>Необходимые материалы</c:v>
                </c:pt>
                <c:pt idx="6">
                  <c:v>Здравохранение</c:v>
                </c:pt>
                <c:pt idx="7">
                  <c:v>Электронные услуги</c:v>
                </c:pt>
                <c:pt idx="8">
                  <c:v>Пищевая промышленность</c:v>
                </c:pt>
                <c:pt idx="9">
                  <c:v>Экология</c:v>
                </c:pt>
                <c:pt idx="10">
                  <c:v>Биологические науки и  биотехнологии</c:v>
                </c:pt>
                <c:pt idx="11">
                  <c:v>Энергетика</c:v>
                </c:pt>
                <c:pt idx="12">
                  <c:v>ИКТ</c:v>
                </c:pt>
              </c:strCache>
            </c:strRef>
          </c:cat>
          <c:val>
            <c:numRef>
              <c:f>Лист1!$B$2:$B$14</c:f>
              <c:numCache>
                <c:formatCode>General</c:formatCode>
                <c:ptCount val="13"/>
                <c:pt idx="7">
                  <c:v>1.56</c:v>
                </c:pt>
                <c:pt idx="8">
                  <c:v>5.56</c:v>
                </c:pt>
                <c:pt idx="9">
                  <c:v>5.56</c:v>
                </c:pt>
                <c:pt idx="10">
                  <c:v>16.670000000000002</c:v>
                </c:pt>
                <c:pt idx="11">
                  <c:v>17.649999999999999</c:v>
                </c:pt>
                <c:pt idx="12">
                  <c:v>11.76</c:v>
                </c:pt>
              </c:numCache>
            </c:numRef>
          </c:val>
        </c:ser>
        <c:ser>
          <c:idx val="1"/>
          <c:order val="1"/>
          <c:tx>
            <c:strRef>
              <c:f>Лист1!$C$1</c:f>
              <c:strCache>
                <c:ptCount val="1"/>
                <c:pt idx="0">
                  <c:v>Не важно</c:v>
                </c:pt>
              </c:strCache>
            </c:strRef>
          </c:tx>
          <c:spPr>
            <a:solidFill>
              <a:srgbClr val="FF0000"/>
            </a:solidFill>
          </c:spPr>
          <c:invertIfNegative val="0"/>
          <c:cat>
            <c:strRef>
              <c:f>Лист1!$A$2:$A$14</c:f>
              <c:strCache>
                <c:ptCount val="13"/>
                <c:pt idx="0">
                  <c:v>Финансовые услуги</c:v>
                </c:pt>
                <c:pt idx="1">
                  <c:v>Оборона</c:v>
                </c:pt>
                <c:pt idx="2">
                  <c:v>Космос</c:v>
                </c:pt>
                <c:pt idx="3">
                  <c:v>Электроника, фотоэлектроника</c:v>
                </c:pt>
                <c:pt idx="4">
                  <c:v>Проихзводство высокотехнологичных продукций</c:v>
                </c:pt>
                <c:pt idx="5">
                  <c:v>Необходимые материалы</c:v>
                </c:pt>
                <c:pt idx="6">
                  <c:v>Здравохранение</c:v>
                </c:pt>
                <c:pt idx="7">
                  <c:v>Электронные услуги</c:v>
                </c:pt>
                <c:pt idx="8">
                  <c:v>Пищевая промышленность</c:v>
                </c:pt>
                <c:pt idx="9">
                  <c:v>Экология</c:v>
                </c:pt>
                <c:pt idx="10">
                  <c:v>Биологические науки и  биотехнологии</c:v>
                </c:pt>
                <c:pt idx="11">
                  <c:v>Энергетика</c:v>
                </c:pt>
                <c:pt idx="12">
                  <c:v>ИКТ</c:v>
                </c:pt>
              </c:strCache>
            </c:strRef>
          </c:cat>
          <c:val>
            <c:numRef>
              <c:f>Лист1!$C$2:$C$14</c:f>
              <c:numCache>
                <c:formatCode>General</c:formatCode>
                <c:ptCount val="13"/>
                <c:pt idx="7">
                  <c:v>0</c:v>
                </c:pt>
                <c:pt idx="8">
                  <c:v>5.56</c:v>
                </c:pt>
                <c:pt idx="9">
                  <c:v>0</c:v>
                </c:pt>
                <c:pt idx="10">
                  <c:v>11.11</c:v>
                </c:pt>
                <c:pt idx="11">
                  <c:v>17.649999999999999</c:v>
                </c:pt>
                <c:pt idx="12">
                  <c:v>17.649999999999999</c:v>
                </c:pt>
              </c:numCache>
            </c:numRef>
          </c:val>
        </c:ser>
        <c:ser>
          <c:idx val="2"/>
          <c:order val="2"/>
          <c:tx>
            <c:strRef>
              <c:f>Лист1!$D$1</c:f>
              <c:strCache>
                <c:ptCount val="1"/>
                <c:pt idx="0">
                  <c:v>Средне важно</c:v>
                </c:pt>
              </c:strCache>
            </c:strRef>
          </c:tx>
          <c:spPr>
            <a:solidFill>
              <a:srgbClr val="FFC000"/>
            </a:solidFill>
          </c:spPr>
          <c:invertIfNegative val="0"/>
          <c:cat>
            <c:strRef>
              <c:f>Лист1!$A$2:$A$14</c:f>
              <c:strCache>
                <c:ptCount val="13"/>
                <c:pt idx="0">
                  <c:v>Финансовые услуги</c:v>
                </c:pt>
                <c:pt idx="1">
                  <c:v>Оборона</c:v>
                </c:pt>
                <c:pt idx="2">
                  <c:v>Космос</c:v>
                </c:pt>
                <c:pt idx="3">
                  <c:v>Электроника, фотоэлектроника</c:v>
                </c:pt>
                <c:pt idx="4">
                  <c:v>Проихзводство высокотехнологичных продукций</c:v>
                </c:pt>
                <c:pt idx="5">
                  <c:v>Необходимые материалы</c:v>
                </c:pt>
                <c:pt idx="6">
                  <c:v>Здравохранение</c:v>
                </c:pt>
                <c:pt idx="7">
                  <c:v>Электронные услуги</c:v>
                </c:pt>
                <c:pt idx="8">
                  <c:v>Пищевая промышленность</c:v>
                </c:pt>
                <c:pt idx="9">
                  <c:v>Экология</c:v>
                </c:pt>
                <c:pt idx="10">
                  <c:v>Биологические науки и  биотехнологии</c:v>
                </c:pt>
                <c:pt idx="11">
                  <c:v>Энергетика</c:v>
                </c:pt>
                <c:pt idx="12">
                  <c:v>ИКТ</c:v>
                </c:pt>
              </c:strCache>
            </c:strRef>
          </c:cat>
          <c:val>
            <c:numRef>
              <c:f>Лист1!$D$2:$D$14</c:f>
              <c:numCache>
                <c:formatCode>General</c:formatCode>
                <c:ptCount val="13"/>
                <c:pt idx="3">
                  <c:v>11.11</c:v>
                </c:pt>
                <c:pt idx="4">
                  <c:v>16.670000000000002</c:v>
                </c:pt>
                <c:pt idx="5">
                  <c:v>16.670000000000002</c:v>
                </c:pt>
                <c:pt idx="6">
                  <c:v>17.649999999999999</c:v>
                </c:pt>
                <c:pt idx="7">
                  <c:v>22.22</c:v>
                </c:pt>
                <c:pt idx="8">
                  <c:v>22.22</c:v>
                </c:pt>
                <c:pt idx="9">
                  <c:v>33.33</c:v>
                </c:pt>
                <c:pt idx="10">
                  <c:v>33.33</c:v>
                </c:pt>
                <c:pt idx="11">
                  <c:v>35.29</c:v>
                </c:pt>
                <c:pt idx="12">
                  <c:v>47.06</c:v>
                </c:pt>
              </c:numCache>
            </c:numRef>
          </c:val>
        </c:ser>
        <c:ser>
          <c:idx val="3"/>
          <c:order val="3"/>
          <c:tx>
            <c:strRef>
              <c:f>Лист1!$E$1</c:f>
              <c:strCache>
                <c:ptCount val="1"/>
                <c:pt idx="0">
                  <c:v>Важно</c:v>
                </c:pt>
              </c:strCache>
            </c:strRef>
          </c:tx>
          <c:spPr>
            <a:solidFill>
              <a:srgbClr val="C00000"/>
            </a:solidFill>
          </c:spPr>
          <c:invertIfNegative val="0"/>
          <c:cat>
            <c:strRef>
              <c:f>Лист1!$A$2:$A$14</c:f>
              <c:strCache>
                <c:ptCount val="13"/>
                <c:pt idx="0">
                  <c:v>Финансовые услуги</c:v>
                </c:pt>
                <c:pt idx="1">
                  <c:v>Оборона</c:v>
                </c:pt>
                <c:pt idx="2">
                  <c:v>Космос</c:v>
                </c:pt>
                <c:pt idx="3">
                  <c:v>Электроника, фотоэлектроника</c:v>
                </c:pt>
                <c:pt idx="4">
                  <c:v>Проихзводство высокотехнологичных продукций</c:v>
                </c:pt>
                <c:pt idx="5">
                  <c:v>Необходимые материалы</c:v>
                </c:pt>
                <c:pt idx="6">
                  <c:v>Здравохранение</c:v>
                </c:pt>
                <c:pt idx="7">
                  <c:v>Электронные услуги</c:v>
                </c:pt>
                <c:pt idx="8">
                  <c:v>Пищевая промышленность</c:v>
                </c:pt>
                <c:pt idx="9">
                  <c:v>Экология</c:v>
                </c:pt>
                <c:pt idx="10">
                  <c:v>Биологические науки и  биотехнологии</c:v>
                </c:pt>
                <c:pt idx="11">
                  <c:v>Энергетика</c:v>
                </c:pt>
                <c:pt idx="12">
                  <c:v>ИКТ</c:v>
                </c:pt>
              </c:strCache>
            </c:strRef>
          </c:cat>
          <c:val>
            <c:numRef>
              <c:f>Лист1!$E$2:$E$14</c:f>
              <c:numCache>
                <c:formatCode>General</c:formatCode>
                <c:ptCount val="13"/>
                <c:pt idx="0">
                  <c:v>41.18</c:v>
                </c:pt>
                <c:pt idx="1">
                  <c:v>50</c:v>
                </c:pt>
                <c:pt idx="2">
                  <c:v>50</c:v>
                </c:pt>
                <c:pt idx="3">
                  <c:v>55.56</c:v>
                </c:pt>
                <c:pt idx="4">
                  <c:v>33.33</c:v>
                </c:pt>
                <c:pt idx="5">
                  <c:v>44.44</c:v>
                </c:pt>
                <c:pt idx="6">
                  <c:v>23.53</c:v>
                </c:pt>
                <c:pt idx="7">
                  <c:v>50</c:v>
                </c:pt>
                <c:pt idx="8">
                  <c:v>38.89</c:v>
                </c:pt>
                <c:pt idx="9">
                  <c:v>27.78</c:v>
                </c:pt>
                <c:pt idx="10">
                  <c:v>33.33</c:v>
                </c:pt>
                <c:pt idx="11">
                  <c:v>11.76</c:v>
                </c:pt>
                <c:pt idx="12">
                  <c:v>17.649999999999999</c:v>
                </c:pt>
              </c:numCache>
            </c:numRef>
          </c:val>
        </c:ser>
        <c:ser>
          <c:idx val="4"/>
          <c:order val="4"/>
          <c:tx>
            <c:strRef>
              <c:f>Лист1!$F$1</c:f>
              <c:strCache>
                <c:ptCount val="1"/>
                <c:pt idx="0">
                  <c:v>Особо важно</c:v>
                </c:pt>
              </c:strCache>
            </c:strRef>
          </c:tx>
          <c:spPr>
            <a:solidFill>
              <a:srgbClr val="0070C0"/>
            </a:solidFill>
          </c:spPr>
          <c:invertIfNegative val="0"/>
          <c:cat>
            <c:strRef>
              <c:f>Лист1!$A$2:$A$14</c:f>
              <c:strCache>
                <c:ptCount val="13"/>
                <c:pt idx="0">
                  <c:v>Финансовые услуги</c:v>
                </c:pt>
                <c:pt idx="1">
                  <c:v>Оборона</c:v>
                </c:pt>
                <c:pt idx="2">
                  <c:v>Космос</c:v>
                </c:pt>
                <c:pt idx="3">
                  <c:v>Электроника, фотоэлектроника</c:v>
                </c:pt>
                <c:pt idx="4">
                  <c:v>Проихзводство высокотехнологичных продукций</c:v>
                </c:pt>
                <c:pt idx="5">
                  <c:v>Необходимые материалы</c:v>
                </c:pt>
                <c:pt idx="6">
                  <c:v>Здравохранение</c:v>
                </c:pt>
                <c:pt idx="7">
                  <c:v>Электронные услуги</c:v>
                </c:pt>
                <c:pt idx="8">
                  <c:v>Пищевая промышленность</c:v>
                </c:pt>
                <c:pt idx="9">
                  <c:v>Экология</c:v>
                </c:pt>
                <c:pt idx="10">
                  <c:v>Биологические науки и  биотехнологии</c:v>
                </c:pt>
                <c:pt idx="11">
                  <c:v>Энергетика</c:v>
                </c:pt>
                <c:pt idx="12">
                  <c:v>ИКТ</c:v>
                </c:pt>
              </c:strCache>
            </c:strRef>
          </c:cat>
          <c:val>
            <c:numRef>
              <c:f>Лист1!$F$2:$F$14</c:f>
              <c:numCache>
                <c:formatCode>General</c:formatCode>
                <c:ptCount val="13"/>
                <c:pt idx="0">
                  <c:v>58.82</c:v>
                </c:pt>
                <c:pt idx="1">
                  <c:v>50</c:v>
                </c:pt>
                <c:pt idx="2">
                  <c:v>50</c:v>
                </c:pt>
                <c:pt idx="3">
                  <c:v>33.33</c:v>
                </c:pt>
                <c:pt idx="4">
                  <c:v>50</c:v>
                </c:pt>
                <c:pt idx="5">
                  <c:v>38.89</c:v>
                </c:pt>
                <c:pt idx="6">
                  <c:v>58.82</c:v>
                </c:pt>
                <c:pt idx="7">
                  <c:v>22.22</c:v>
                </c:pt>
                <c:pt idx="8">
                  <c:v>27.78</c:v>
                </c:pt>
                <c:pt idx="9">
                  <c:v>33.33</c:v>
                </c:pt>
                <c:pt idx="10">
                  <c:v>5.56</c:v>
                </c:pt>
                <c:pt idx="11">
                  <c:v>17.649999999999999</c:v>
                </c:pt>
                <c:pt idx="12">
                  <c:v>5.88</c:v>
                </c:pt>
              </c:numCache>
            </c:numRef>
          </c:val>
        </c:ser>
        <c:dLbls>
          <c:showLegendKey val="0"/>
          <c:showVal val="0"/>
          <c:showCatName val="0"/>
          <c:showSerName val="0"/>
          <c:showPercent val="0"/>
          <c:showBubbleSize val="0"/>
        </c:dLbls>
        <c:gapWidth val="75"/>
        <c:overlap val="100"/>
        <c:axId val="164301824"/>
        <c:axId val="164307712"/>
      </c:barChart>
      <c:catAx>
        <c:axId val="164301824"/>
        <c:scaling>
          <c:orientation val="minMax"/>
        </c:scaling>
        <c:delete val="0"/>
        <c:axPos val="l"/>
        <c:numFmt formatCode="General" sourceLinked="1"/>
        <c:majorTickMark val="none"/>
        <c:minorTickMark val="none"/>
        <c:tickLblPos val="nextTo"/>
        <c:txPr>
          <a:bodyPr/>
          <a:lstStyle/>
          <a:p>
            <a:pPr>
              <a:defRPr sz="800"/>
            </a:pPr>
            <a:endParaRPr lang="ru-RU"/>
          </a:p>
        </c:txPr>
        <c:crossAx val="164307712"/>
        <c:crosses val="autoZero"/>
        <c:auto val="1"/>
        <c:lblAlgn val="ctr"/>
        <c:lblOffset val="100"/>
        <c:noMultiLvlLbl val="0"/>
      </c:catAx>
      <c:valAx>
        <c:axId val="164307712"/>
        <c:scaling>
          <c:orientation val="minMax"/>
        </c:scaling>
        <c:delete val="0"/>
        <c:axPos val="b"/>
        <c:majorGridlines/>
        <c:numFmt formatCode="General" sourceLinked="1"/>
        <c:majorTickMark val="none"/>
        <c:minorTickMark val="none"/>
        <c:tickLblPos val="nextTo"/>
        <c:spPr>
          <a:ln w="9525">
            <a:noFill/>
          </a:ln>
        </c:spPr>
        <c:crossAx val="164301824"/>
        <c:crosses val="autoZero"/>
        <c:crossBetween val="between"/>
      </c:valAx>
    </c:plotArea>
    <c:legend>
      <c:legendPos val="b"/>
      <c:overlay val="0"/>
    </c:legend>
    <c:plotVisOnly val="1"/>
    <c:dispBlanksAs val="gap"/>
    <c:showDLblsOverMax val="0"/>
  </c:chart>
  <c:txPr>
    <a:bodyPr/>
    <a:lstStyle/>
    <a:p>
      <a:pPr>
        <a:defRPr sz="1000">
          <a:latin typeface="Times New Roman" panose="02020603050405020304" pitchFamily="18" charset="0"/>
          <a:cs typeface="Times New Roman" panose="02020603050405020304" pitchFamily="18" charset="0"/>
        </a:defRPr>
      </a:pPr>
      <a:endParaRPr lang="ru-RU"/>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18"/>
    </mc:Choice>
    <mc:Fallback>
      <c:style val="18"/>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32661045531197302"/>
          <c:y val="4.2660978616865977E-2"/>
          <c:w val="0.51812068179504545"/>
          <c:h val="0.70188023327055304"/>
        </c:manualLayout>
      </c:layout>
      <c:barChart>
        <c:barDir val="col"/>
        <c:grouping val="clustered"/>
        <c:varyColors val="0"/>
        <c:ser>
          <c:idx val="0"/>
          <c:order val="0"/>
          <c:tx>
            <c:strRef>
              <c:f>Sheet2!$B$11</c:f>
              <c:strCache>
                <c:ptCount val="1"/>
                <c:pt idx="0">
                  <c:v>Пассажиры(тыс.человек)</c:v>
                </c:pt>
              </c:strCache>
            </c:strRef>
          </c:tx>
          <c:invertIfNegative val="0"/>
          <c:cat>
            <c:numRef>
              <c:f>Sheet2!$C$10:$H$10</c:f>
              <c:numCache>
                <c:formatCode>General</c:formatCode>
                <c:ptCount val="6"/>
                <c:pt idx="0">
                  <c:v>2007</c:v>
                </c:pt>
                <c:pt idx="1">
                  <c:v>2008</c:v>
                </c:pt>
                <c:pt idx="2">
                  <c:v>2009</c:v>
                </c:pt>
                <c:pt idx="3">
                  <c:v>2010</c:v>
                </c:pt>
                <c:pt idx="4">
                  <c:v>2011</c:v>
                </c:pt>
                <c:pt idx="5">
                  <c:v>2012</c:v>
                </c:pt>
              </c:numCache>
            </c:numRef>
          </c:cat>
          <c:val>
            <c:numRef>
              <c:f>Sheet2!$C$11:$H$11</c:f>
              <c:numCache>
                <c:formatCode>General</c:formatCode>
                <c:ptCount val="6"/>
                <c:pt idx="0">
                  <c:v>894.9</c:v>
                </c:pt>
                <c:pt idx="1">
                  <c:v>965.8</c:v>
                </c:pt>
                <c:pt idx="2">
                  <c:v>927.3</c:v>
                </c:pt>
                <c:pt idx="3">
                  <c:v>1135.3</c:v>
                </c:pt>
                <c:pt idx="4">
                  <c:v>1562.8</c:v>
                </c:pt>
                <c:pt idx="5">
                  <c:v>1804.3</c:v>
                </c:pt>
              </c:numCache>
            </c:numRef>
          </c:val>
        </c:ser>
        <c:dLbls>
          <c:showLegendKey val="0"/>
          <c:showVal val="0"/>
          <c:showCatName val="0"/>
          <c:showSerName val="0"/>
          <c:showPercent val="0"/>
          <c:showBubbleSize val="0"/>
        </c:dLbls>
        <c:gapWidth val="150"/>
        <c:axId val="188623104"/>
        <c:axId val="188621568"/>
      </c:barChart>
      <c:lineChart>
        <c:grouping val="standard"/>
        <c:varyColors val="0"/>
        <c:ser>
          <c:idx val="1"/>
          <c:order val="1"/>
          <c:tx>
            <c:strRef>
              <c:f>Sheet2!$B$12</c:f>
              <c:strCache>
                <c:ptCount val="1"/>
                <c:pt idx="0">
                  <c:v>Международные Рейсы</c:v>
                </c:pt>
              </c:strCache>
            </c:strRef>
          </c:tx>
          <c:marker>
            <c:symbol val="none"/>
          </c:marker>
          <c:cat>
            <c:numRef>
              <c:f>Sheet2!$C$10:$H$10</c:f>
              <c:numCache>
                <c:formatCode>General</c:formatCode>
                <c:ptCount val="6"/>
                <c:pt idx="0">
                  <c:v>2007</c:v>
                </c:pt>
                <c:pt idx="1">
                  <c:v>2008</c:v>
                </c:pt>
                <c:pt idx="2">
                  <c:v>2009</c:v>
                </c:pt>
                <c:pt idx="3">
                  <c:v>2010</c:v>
                </c:pt>
                <c:pt idx="4">
                  <c:v>2011</c:v>
                </c:pt>
                <c:pt idx="5">
                  <c:v>2012</c:v>
                </c:pt>
              </c:numCache>
            </c:numRef>
          </c:cat>
          <c:val>
            <c:numRef>
              <c:f>Sheet2!$C$12:$H$12</c:f>
              <c:numCache>
                <c:formatCode>General</c:formatCode>
                <c:ptCount val="6"/>
                <c:pt idx="0">
                  <c:v>9857</c:v>
                </c:pt>
                <c:pt idx="1">
                  <c:v>9387</c:v>
                </c:pt>
                <c:pt idx="2">
                  <c:v>9763</c:v>
                </c:pt>
                <c:pt idx="3">
                  <c:v>10258</c:v>
                </c:pt>
                <c:pt idx="4">
                  <c:v>12766</c:v>
                </c:pt>
                <c:pt idx="5">
                  <c:v>14108</c:v>
                </c:pt>
              </c:numCache>
            </c:numRef>
          </c:val>
          <c:smooth val="0"/>
        </c:ser>
        <c:ser>
          <c:idx val="2"/>
          <c:order val="2"/>
          <c:tx>
            <c:strRef>
              <c:f>Sheet2!$B$13</c:f>
              <c:strCache>
                <c:ptCount val="1"/>
                <c:pt idx="0">
                  <c:v>Внутренние Рейсы</c:v>
                </c:pt>
              </c:strCache>
            </c:strRef>
          </c:tx>
          <c:marker>
            <c:symbol val="none"/>
          </c:marker>
          <c:cat>
            <c:numRef>
              <c:f>Sheet2!$C$10:$H$10</c:f>
              <c:numCache>
                <c:formatCode>General</c:formatCode>
                <c:ptCount val="6"/>
                <c:pt idx="0">
                  <c:v>2007</c:v>
                </c:pt>
                <c:pt idx="1">
                  <c:v>2008</c:v>
                </c:pt>
                <c:pt idx="2">
                  <c:v>2009</c:v>
                </c:pt>
                <c:pt idx="3">
                  <c:v>2010</c:v>
                </c:pt>
                <c:pt idx="4">
                  <c:v>2011</c:v>
                </c:pt>
                <c:pt idx="5">
                  <c:v>2012</c:v>
                </c:pt>
              </c:numCache>
            </c:numRef>
          </c:cat>
          <c:val>
            <c:numRef>
              <c:f>Sheet2!$C$13:$H$13</c:f>
              <c:numCache>
                <c:formatCode>General</c:formatCode>
                <c:ptCount val="6"/>
                <c:pt idx="0">
                  <c:v>8570</c:v>
                </c:pt>
                <c:pt idx="1">
                  <c:v>8845</c:v>
                </c:pt>
                <c:pt idx="2">
                  <c:v>9089</c:v>
                </c:pt>
                <c:pt idx="3">
                  <c:v>9111</c:v>
                </c:pt>
                <c:pt idx="4">
                  <c:v>8997</c:v>
                </c:pt>
                <c:pt idx="5">
                  <c:v>5358</c:v>
                </c:pt>
              </c:numCache>
            </c:numRef>
          </c:val>
          <c:smooth val="0"/>
        </c:ser>
        <c:dLbls>
          <c:showLegendKey val="0"/>
          <c:showVal val="0"/>
          <c:showCatName val="0"/>
          <c:showSerName val="0"/>
          <c:showPercent val="0"/>
          <c:showBubbleSize val="0"/>
        </c:dLbls>
        <c:marker val="1"/>
        <c:smooth val="0"/>
        <c:axId val="186492416"/>
        <c:axId val="186493952"/>
      </c:lineChart>
      <c:catAx>
        <c:axId val="186492416"/>
        <c:scaling>
          <c:orientation val="minMax"/>
        </c:scaling>
        <c:delete val="0"/>
        <c:axPos val="b"/>
        <c:numFmt formatCode="General" sourceLinked="1"/>
        <c:majorTickMark val="none"/>
        <c:minorTickMark val="none"/>
        <c:tickLblPos val="nextTo"/>
        <c:txPr>
          <a:bodyPr/>
          <a:lstStyle/>
          <a:p>
            <a:pPr>
              <a:defRPr lang="ru-RU" sz="800"/>
            </a:pPr>
            <a:endParaRPr lang="ru-RU"/>
          </a:p>
        </c:txPr>
        <c:crossAx val="186493952"/>
        <c:crosses val="autoZero"/>
        <c:auto val="1"/>
        <c:lblAlgn val="ctr"/>
        <c:lblOffset val="100"/>
        <c:noMultiLvlLbl val="0"/>
      </c:catAx>
      <c:valAx>
        <c:axId val="186493952"/>
        <c:scaling>
          <c:orientation val="minMax"/>
        </c:scaling>
        <c:delete val="0"/>
        <c:axPos val="l"/>
        <c:majorGridlines/>
        <c:numFmt formatCode="General" sourceLinked="1"/>
        <c:majorTickMark val="none"/>
        <c:minorTickMark val="none"/>
        <c:tickLblPos val="nextTo"/>
        <c:txPr>
          <a:bodyPr anchor="ctr" anchorCtr="1"/>
          <a:lstStyle/>
          <a:p>
            <a:pPr>
              <a:defRPr lang="ru-RU" b="1" i="1">
                <a:solidFill>
                  <a:srgbClr val="FF0000"/>
                </a:solidFill>
              </a:defRPr>
            </a:pPr>
            <a:endParaRPr lang="ru-RU"/>
          </a:p>
        </c:txPr>
        <c:crossAx val="186492416"/>
        <c:crosses val="autoZero"/>
        <c:crossBetween val="between"/>
      </c:valAx>
      <c:valAx>
        <c:axId val="188621568"/>
        <c:scaling>
          <c:orientation val="minMax"/>
        </c:scaling>
        <c:delete val="0"/>
        <c:axPos val="r"/>
        <c:numFmt formatCode="General" sourceLinked="1"/>
        <c:majorTickMark val="out"/>
        <c:minorTickMark val="none"/>
        <c:tickLblPos val="nextTo"/>
        <c:txPr>
          <a:bodyPr/>
          <a:lstStyle/>
          <a:p>
            <a:pPr>
              <a:defRPr lang="ru-RU">
                <a:solidFill>
                  <a:srgbClr val="0000FF"/>
                </a:solidFill>
              </a:defRPr>
            </a:pPr>
            <a:endParaRPr lang="ru-RU"/>
          </a:p>
        </c:txPr>
        <c:crossAx val="188623104"/>
        <c:crosses val="max"/>
        <c:crossBetween val="between"/>
      </c:valAx>
      <c:catAx>
        <c:axId val="188623104"/>
        <c:scaling>
          <c:orientation val="minMax"/>
        </c:scaling>
        <c:delete val="1"/>
        <c:axPos val="b"/>
        <c:numFmt formatCode="General" sourceLinked="1"/>
        <c:majorTickMark val="out"/>
        <c:minorTickMark val="none"/>
        <c:tickLblPos val="none"/>
        <c:crossAx val="188621568"/>
        <c:crosses val="autoZero"/>
        <c:auto val="1"/>
        <c:lblAlgn val="ctr"/>
        <c:lblOffset val="100"/>
        <c:noMultiLvlLbl val="0"/>
      </c:catAx>
      <c:dTable>
        <c:showHorzBorder val="1"/>
        <c:showVertBorder val="1"/>
        <c:showOutline val="1"/>
        <c:showKeys val="1"/>
      </c:dTable>
    </c:plotArea>
    <c:plotVisOnly val="1"/>
    <c:dispBlanksAs val="gap"/>
    <c:showDLblsOverMax val="0"/>
  </c:chart>
  <c:externalData r:id="rId2">
    <c:autoUpdate val="0"/>
  </c:externalData>
  <c:userShapes r:id="rId3"/>
</c:chartSpac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8862648-FF47-40A2-897D-89D520AEC18E}" type="doc">
      <dgm:prSet loTypeId="urn:microsoft.com/office/officeart/2005/8/layout/pyramid2" loCatId="pyramid" qsTypeId="urn:microsoft.com/office/officeart/2005/8/quickstyle/simple1" qsCatId="simple" csTypeId="urn:microsoft.com/office/officeart/2005/8/colors/accent1_2" csCatId="accent1" phldr="1"/>
      <dgm:spPr/>
    </dgm:pt>
    <dgm:pt modelId="{30DB6A38-B9E7-4287-B1BA-694FC7944B35}">
      <dgm:prSet phldrT="[Текст]" custT="1"/>
      <dgm:spPr>
        <a:xfrm>
          <a:off x="648344" y="358403"/>
          <a:ext cx="3417080" cy="757723"/>
        </a:xfrm>
        <a:solidFill>
          <a:sysClr val="window" lastClr="FFFFFF">
            <a:alpha val="90000"/>
            <a:hueOff val="0"/>
            <a:satOff val="0"/>
            <a:lumOff val="0"/>
            <a:alphaOff val="0"/>
          </a:sysClr>
        </a:solidFill>
        <a:ln w="3175" cap="flat" cmpd="sng" algn="ctr">
          <a:solidFill>
            <a:srgbClr val="4F81BD">
              <a:hueOff val="0"/>
              <a:satOff val="0"/>
              <a:lumOff val="0"/>
              <a:alphaOff val="0"/>
            </a:srgbClr>
          </a:solidFill>
          <a:prstDash val="solid"/>
        </a:ln>
        <a:effectLst/>
      </dgm:spPr>
      <dgm:t>
        <a:bodyPr/>
        <a:lstStyle/>
        <a:p>
          <a:pPr>
            <a:lnSpc>
              <a:spcPct val="100000"/>
            </a:lnSpc>
          </a:pPr>
          <a:r>
            <a:rPr lang="ru-RU" sz="8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Евразийский экономический союз</a:t>
          </a:r>
        </a:p>
        <a:p>
          <a:pPr>
            <a:lnSpc>
              <a:spcPct val="100000"/>
            </a:lnSpc>
          </a:pPr>
          <a:r>
            <a:rPr lang="ru-RU" sz="8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1 единая торговая политика</a:t>
          </a:r>
        </a:p>
        <a:p>
          <a:pPr>
            <a:lnSpc>
              <a:spcPct val="100000"/>
            </a:lnSpc>
          </a:pPr>
          <a:r>
            <a:rPr lang="ru-RU" sz="8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2. Техникалык жонго салуулар</a:t>
          </a:r>
        </a:p>
        <a:p>
          <a:pPr>
            <a:lnSpc>
              <a:spcPct val="100000"/>
            </a:lnSpc>
          </a:pPr>
          <a:r>
            <a:rPr lang="ru-RU" sz="8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3. Начало  координации всех важных экономических отраслей</a:t>
          </a:r>
        </a:p>
      </dgm:t>
    </dgm:pt>
    <dgm:pt modelId="{94BB1269-996B-485C-8D25-6DE7CAADEF4D}" type="parTrans" cxnId="{8BCE62DA-69DF-40CE-9E19-620C8613999D}">
      <dgm:prSet/>
      <dgm:spPr/>
      <dgm:t>
        <a:bodyPr/>
        <a:lstStyle/>
        <a:p>
          <a:pPr>
            <a:lnSpc>
              <a:spcPct val="100000"/>
            </a:lnSpc>
          </a:pPr>
          <a:endParaRPr lang="ru-RU" sz="800">
            <a:latin typeface="Times New Roman" panose="02020603050405020304" pitchFamily="18" charset="0"/>
            <a:cs typeface="Times New Roman" panose="02020603050405020304" pitchFamily="18" charset="0"/>
          </a:endParaRPr>
        </a:p>
      </dgm:t>
    </dgm:pt>
    <dgm:pt modelId="{63BA001F-AE9E-4F54-AAD3-9F5F1BFCAD6A}" type="sibTrans" cxnId="{8BCE62DA-69DF-40CE-9E19-620C8613999D}">
      <dgm:prSet/>
      <dgm:spPr/>
      <dgm:t>
        <a:bodyPr/>
        <a:lstStyle/>
        <a:p>
          <a:pPr>
            <a:lnSpc>
              <a:spcPct val="100000"/>
            </a:lnSpc>
          </a:pPr>
          <a:endParaRPr lang="ru-RU" sz="800">
            <a:latin typeface="Times New Roman" panose="02020603050405020304" pitchFamily="18" charset="0"/>
            <a:cs typeface="Times New Roman" panose="02020603050405020304" pitchFamily="18" charset="0"/>
          </a:endParaRPr>
        </a:p>
      </dgm:t>
    </dgm:pt>
    <dgm:pt modelId="{082EFB86-550E-4919-BFE3-D486B6DBDAC5}">
      <dgm:prSet phldrT="[Текст]" custT="1"/>
      <dgm:spPr>
        <a:xfrm>
          <a:off x="648344" y="2479899"/>
          <a:ext cx="3375912" cy="1122203"/>
        </a:xfrm>
        <a:solidFill>
          <a:sysClr val="window" lastClr="FFFFFF">
            <a:alpha val="90000"/>
            <a:hueOff val="0"/>
            <a:satOff val="0"/>
            <a:lumOff val="0"/>
            <a:alphaOff val="0"/>
          </a:sysClr>
        </a:solidFill>
        <a:ln w="3175" cap="flat" cmpd="sng" algn="ctr">
          <a:solidFill>
            <a:srgbClr val="4F81BD">
              <a:hueOff val="0"/>
              <a:satOff val="0"/>
              <a:lumOff val="0"/>
              <a:alphaOff val="0"/>
            </a:srgbClr>
          </a:solidFill>
          <a:prstDash val="solid"/>
        </a:ln>
        <a:effectLst/>
      </dgm:spPr>
      <dgm:t>
        <a:bodyPr/>
        <a:lstStyle/>
        <a:p>
          <a:pPr>
            <a:lnSpc>
              <a:spcPct val="100000"/>
            </a:lnSpc>
          </a:pPr>
          <a:r>
            <a:rPr lang="ru-RU" sz="8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Таможенный союз</a:t>
          </a:r>
        </a:p>
        <a:p>
          <a:pPr>
            <a:lnSpc>
              <a:spcPct val="100000"/>
            </a:lnSpc>
          </a:pPr>
          <a:r>
            <a:rPr lang="ru-RU" sz="8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1. Утвержден единый налоговый кодекс </a:t>
          </a:r>
        </a:p>
        <a:p>
          <a:pPr>
            <a:lnSpc>
              <a:spcPct val="100000"/>
            </a:lnSpc>
          </a:pPr>
          <a:r>
            <a:rPr lang="ru-RU" sz="8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2. Утвержден единая налоговая тарификация</a:t>
          </a:r>
        </a:p>
        <a:p>
          <a:pPr>
            <a:lnSpc>
              <a:spcPct val="100000"/>
            </a:lnSpc>
          </a:pPr>
          <a:r>
            <a:rPr lang="ru-RU" sz="8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3. Ликвидированы пограничные пукты </a:t>
          </a:r>
        </a:p>
        <a:p>
          <a:pPr>
            <a:lnSpc>
              <a:spcPct val="100000"/>
            </a:lnSpc>
          </a:pPr>
          <a:r>
            <a:rPr lang="ru-RU" sz="8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4. Утверждена единая номенклатура  </a:t>
          </a:r>
        </a:p>
        <a:p>
          <a:pPr>
            <a:lnSpc>
              <a:spcPct val="100000"/>
            </a:lnSpc>
          </a:pPr>
          <a:endParaRPr lang="ru-RU" sz="8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gm:t>
    </dgm:pt>
    <dgm:pt modelId="{1671ED48-6933-42C4-9873-27ECB374E61B}" type="parTrans" cxnId="{F2970DFD-4BB6-466C-81BE-0E4AC713C1C8}">
      <dgm:prSet/>
      <dgm:spPr/>
      <dgm:t>
        <a:bodyPr/>
        <a:lstStyle/>
        <a:p>
          <a:pPr>
            <a:lnSpc>
              <a:spcPct val="100000"/>
            </a:lnSpc>
          </a:pPr>
          <a:endParaRPr lang="ru-RU" sz="800">
            <a:latin typeface="Times New Roman" panose="02020603050405020304" pitchFamily="18" charset="0"/>
            <a:cs typeface="Times New Roman" panose="02020603050405020304" pitchFamily="18" charset="0"/>
          </a:endParaRPr>
        </a:p>
      </dgm:t>
    </dgm:pt>
    <dgm:pt modelId="{D49C8646-E68F-4022-9AD0-0EEE0CCB5A46}" type="sibTrans" cxnId="{F2970DFD-4BB6-466C-81BE-0E4AC713C1C8}">
      <dgm:prSet/>
      <dgm:spPr/>
      <dgm:t>
        <a:bodyPr/>
        <a:lstStyle/>
        <a:p>
          <a:pPr>
            <a:lnSpc>
              <a:spcPct val="100000"/>
            </a:lnSpc>
          </a:pPr>
          <a:endParaRPr lang="ru-RU" sz="800">
            <a:latin typeface="Times New Roman" panose="02020603050405020304" pitchFamily="18" charset="0"/>
            <a:cs typeface="Times New Roman" panose="02020603050405020304" pitchFamily="18" charset="0"/>
          </a:endParaRPr>
        </a:p>
      </dgm:t>
    </dgm:pt>
    <dgm:pt modelId="{442D486C-FD44-4D7F-A313-642D782CE792}">
      <dgm:prSet custT="1"/>
      <dgm:spPr>
        <a:xfrm>
          <a:off x="648344" y="1392853"/>
          <a:ext cx="3373718" cy="932931"/>
        </a:xfrm>
        <a:solidFill>
          <a:sysClr val="window" lastClr="FFFFFF">
            <a:alpha val="90000"/>
            <a:hueOff val="0"/>
            <a:satOff val="0"/>
            <a:lumOff val="0"/>
            <a:alphaOff val="0"/>
          </a:sysClr>
        </a:solidFill>
        <a:ln w="3175" cap="flat" cmpd="sng" algn="ctr">
          <a:solidFill>
            <a:srgbClr val="4F81BD">
              <a:hueOff val="0"/>
              <a:satOff val="0"/>
              <a:lumOff val="0"/>
              <a:alphaOff val="0"/>
            </a:srgbClr>
          </a:solidFill>
          <a:prstDash val="solid"/>
        </a:ln>
        <a:effectLst/>
      </dgm:spPr>
      <dgm:t>
        <a:bodyPr/>
        <a:lstStyle/>
        <a:p>
          <a:pPr>
            <a:lnSpc>
              <a:spcPct val="100000"/>
            </a:lnSpc>
          </a:pPr>
          <a:endParaRPr lang="ru-RU" sz="8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a:p>
          <a:pPr>
            <a:lnSpc>
              <a:spcPct val="100000"/>
            </a:lnSpc>
          </a:pPr>
          <a:endParaRPr lang="ru-RU" sz="8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a:p>
          <a:pPr>
            <a:lnSpc>
              <a:spcPct val="100000"/>
            </a:lnSpc>
          </a:pPr>
          <a:endParaRPr lang="ru-RU" sz="8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a:p>
          <a:pPr>
            <a:lnSpc>
              <a:spcPct val="100000"/>
            </a:lnSpc>
          </a:pPr>
          <a:r>
            <a:rPr lang="ru-RU" sz="8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Единое экономическое пространство</a:t>
          </a:r>
        </a:p>
        <a:p>
          <a:pPr>
            <a:lnSpc>
              <a:spcPct val="100000"/>
            </a:lnSpc>
          </a:pPr>
          <a:r>
            <a:rPr lang="ru-RU" sz="8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1.  начал функционировать единый торгоый режим</a:t>
          </a:r>
        </a:p>
        <a:p>
          <a:pPr>
            <a:lnSpc>
              <a:spcPct val="100000"/>
            </a:lnSpc>
          </a:pPr>
          <a:r>
            <a:rPr lang="ru-RU" sz="8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2. Утвержден единый правила конкуренции</a:t>
          </a:r>
        </a:p>
        <a:p>
          <a:pPr>
            <a:lnSpc>
              <a:spcPct val="100000"/>
            </a:lnSpc>
          </a:pPr>
          <a:r>
            <a:rPr lang="ru-RU" sz="8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3. Создан единый рынок и начала работы ч классических свобод</a:t>
          </a:r>
        </a:p>
        <a:p>
          <a:pPr>
            <a:lnSpc>
              <a:spcPct val="100000"/>
            </a:lnSpc>
          </a:pPr>
          <a:endParaRPr lang="ru-RU" sz="8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a:p>
          <a:pPr>
            <a:lnSpc>
              <a:spcPct val="100000"/>
            </a:lnSpc>
          </a:pPr>
          <a:endParaRPr lang="ru-RU" sz="8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a:p>
          <a:pPr>
            <a:lnSpc>
              <a:spcPct val="100000"/>
            </a:lnSpc>
          </a:pPr>
          <a:r>
            <a:rPr lang="ru-RU" sz="8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 </a:t>
          </a:r>
        </a:p>
      </dgm:t>
    </dgm:pt>
    <dgm:pt modelId="{9A883878-EABE-434D-805C-6DE4F3531D8F}" type="parTrans" cxnId="{A6871208-CC11-4513-B65A-95D7352DA468}">
      <dgm:prSet/>
      <dgm:spPr/>
      <dgm:t>
        <a:bodyPr/>
        <a:lstStyle/>
        <a:p>
          <a:pPr>
            <a:lnSpc>
              <a:spcPct val="100000"/>
            </a:lnSpc>
          </a:pPr>
          <a:endParaRPr lang="ru-RU" sz="800">
            <a:latin typeface="Times New Roman" panose="02020603050405020304" pitchFamily="18" charset="0"/>
            <a:cs typeface="Times New Roman" panose="02020603050405020304" pitchFamily="18" charset="0"/>
          </a:endParaRPr>
        </a:p>
      </dgm:t>
    </dgm:pt>
    <dgm:pt modelId="{63D899FC-72F7-4E5C-8CB7-8A9FC6992CB1}" type="sibTrans" cxnId="{A6871208-CC11-4513-B65A-95D7352DA468}">
      <dgm:prSet/>
      <dgm:spPr/>
      <dgm:t>
        <a:bodyPr/>
        <a:lstStyle/>
        <a:p>
          <a:pPr>
            <a:lnSpc>
              <a:spcPct val="100000"/>
            </a:lnSpc>
          </a:pPr>
          <a:endParaRPr lang="ru-RU" sz="800">
            <a:latin typeface="Times New Roman" panose="02020603050405020304" pitchFamily="18" charset="0"/>
            <a:cs typeface="Times New Roman" panose="02020603050405020304" pitchFamily="18" charset="0"/>
          </a:endParaRPr>
        </a:p>
      </dgm:t>
    </dgm:pt>
    <dgm:pt modelId="{92AC6827-5988-445D-813D-03B9C12D8FDF}">
      <dgm:prSet custT="1"/>
      <dgm:spPr>
        <a:xfrm>
          <a:off x="648334" y="3806454"/>
          <a:ext cx="3349558" cy="903698"/>
        </a:xfrm>
        <a:solidFill>
          <a:sysClr val="window" lastClr="FFFFFF">
            <a:alpha val="90000"/>
            <a:hueOff val="0"/>
            <a:satOff val="0"/>
            <a:lumOff val="0"/>
            <a:alphaOff val="0"/>
          </a:sysClr>
        </a:solidFill>
        <a:ln w="3175" cap="flat" cmpd="sng" algn="ctr">
          <a:solidFill>
            <a:srgbClr val="4F81BD">
              <a:hueOff val="0"/>
              <a:satOff val="0"/>
              <a:lumOff val="0"/>
              <a:alphaOff val="0"/>
            </a:srgbClr>
          </a:solidFill>
          <a:prstDash val="solid"/>
        </a:ln>
        <a:effectLst/>
      </dgm:spPr>
      <dgm:t>
        <a:bodyPr/>
        <a:lstStyle/>
        <a:p>
          <a:pPr>
            <a:lnSpc>
              <a:spcPct val="100000"/>
            </a:lnSpc>
          </a:pPr>
          <a:endParaRPr lang="ru-RU" sz="8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a:p>
          <a:pPr>
            <a:lnSpc>
              <a:spcPct val="100000"/>
            </a:lnSpc>
          </a:pPr>
          <a:r>
            <a:rPr lang="ru-RU" sz="8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Экономическая свободная зона</a:t>
          </a:r>
        </a:p>
        <a:p>
          <a:pPr>
            <a:lnSpc>
              <a:spcPct val="100000"/>
            </a:lnSpc>
          </a:pPr>
          <a:r>
            <a:rPr lang="ru-RU" sz="8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1. Создана правовая база.</a:t>
          </a:r>
        </a:p>
        <a:p>
          <a:pPr>
            <a:lnSpc>
              <a:spcPct val="100000"/>
            </a:lnSpc>
          </a:pPr>
          <a:r>
            <a:rPr lang="ru-RU" sz="8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2. Создана институциональная база</a:t>
          </a:r>
        </a:p>
        <a:p>
          <a:pPr>
            <a:lnSpc>
              <a:spcPct val="100000"/>
            </a:lnSpc>
          </a:pPr>
          <a:r>
            <a:rPr lang="ru-RU" sz="8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3. Определены основные направления экономического сотрудничества</a:t>
          </a:r>
        </a:p>
        <a:p>
          <a:pPr>
            <a:lnSpc>
              <a:spcPct val="100000"/>
            </a:lnSpc>
          </a:pPr>
          <a:endParaRPr lang="ru-RU" sz="8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gm:t>
    </dgm:pt>
    <dgm:pt modelId="{7C4C4F2C-F703-43DD-A7B5-F1DB2138D52A}" type="parTrans" cxnId="{C68E0390-EC67-4CB5-8E1E-BCBD200F95A0}">
      <dgm:prSet/>
      <dgm:spPr/>
      <dgm:t>
        <a:bodyPr/>
        <a:lstStyle/>
        <a:p>
          <a:pPr>
            <a:lnSpc>
              <a:spcPct val="100000"/>
            </a:lnSpc>
          </a:pPr>
          <a:endParaRPr lang="ru-RU" sz="800">
            <a:latin typeface="Times New Roman" panose="02020603050405020304" pitchFamily="18" charset="0"/>
            <a:cs typeface="Times New Roman" panose="02020603050405020304" pitchFamily="18" charset="0"/>
          </a:endParaRPr>
        </a:p>
      </dgm:t>
    </dgm:pt>
    <dgm:pt modelId="{1F636DB3-2FC2-4733-AE84-60F5F6144896}" type="sibTrans" cxnId="{C68E0390-EC67-4CB5-8E1E-BCBD200F95A0}">
      <dgm:prSet/>
      <dgm:spPr/>
      <dgm:t>
        <a:bodyPr/>
        <a:lstStyle/>
        <a:p>
          <a:pPr>
            <a:lnSpc>
              <a:spcPct val="100000"/>
            </a:lnSpc>
          </a:pPr>
          <a:endParaRPr lang="ru-RU" sz="800">
            <a:latin typeface="Times New Roman" panose="02020603050405020304" pitchFamily="18" charset="0"/>
            <a:cs typeface="Times New Roman" panose="02020603050405020304" pitchFamily="18" charset="0"/>
          </a:endParaRPr>
        </a:p>
      </dgm:t>
    </dgm:pt>
    <dgm:pt modelId="{8909D8B9-5B36-42F5-BDC6-300070DC893E}" type="pres">
      <dgm:prSet presAssocID="{F8862648-FF47-40A2-897D-89D520AEC18E}" presName="compositeShape" presStyleCnt="0">
        <dgm:presLayoutVars>
          <dgm:dir/>
          <dgm:resizeHandles/>
        </dgm:presLayoutVars>
      </dgm:prSet>
      <dgm:spPr/>
    </dgm:pt>
    <dgm:pt modelId="{B8316984-F648-49BA-8D92-72B17CD4593D}" type="pres">
      <dgm:prSet presAssocID="{F8862648-FF47-40A2-897D-89D520AEC18E}" presName="pyramid" presStyleLbl="node1" presStyleIdx="0" presStyleCnt="1" custScaleX="124121" custLinFactNeighborX="8987" custLinFactNeighborY="-1037"/>
      <dgm:spPr>
        <a:xfrm>
          <a:off x="179451" y="0"/>
          <a:ext cx="4206056" cy="5124893"/>
        </a:xfrm>
        <a:prstGeom prst="triangl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A308AA1B-1801-4148-8017-3FC7D8E46042}" type="pres">
      <dgm:prSet presAssocID="{F8862648-FF47-40A2-897D-89D520AEC18E}" presName="theList" presStyleCnt="0"/>
      <dgm:spPr/>
    </dgm:pt>
    <dgm:pt modelId="{0A4E05EE-95EB-4F1E-830F-BEC4BED52A15}" type="pres">
      <dgm:prSet presAssocID="{30DB6A38-B9E7-4287-B1BA-694FC7944B35}" presName="aNode" presStyleLbl="fgAcc1" presStyleIdx="0" presStyleCnt="4" custScaleX="180617" custScaleY="154125" custLinFactY="-40934" custLinFactNeighborX="-34390" custLinFactNeighborY="-100000">
        <dgm:presLayoutVars>
          <dgm:bulletEnabled val="1"/>
        </dgm:presLayoutVars>
      </dgm:prSet>
      <dgm:spPr>
        <a:prstGeom prst="roundRect">
          <a:avLst/>
        </a:prstGeom>
      </dgm:spPr>
      <dgm:t>
        <a:bodyPr/>
        <a:lstStyle/>
        <a:p>
          <a:endParaRPr lang="ru-RU"/>
        </a:p>
      </dgm:t>
    </dgm:pt>
    <dgm:pt modelId="{9B579E5F-0928-4C2D-A0D2-BA156E73B4BA}" type="pres">
      <dgm:prSet presAssocID="{30DB6A38-B9E7-4287-B1BA-694FC7944B35}" presName="aSpace" presStyleCnt="0"/>
      <dgm:spPr/>
    </dgm:pt>
    <dgm:pt modelId="{CE43D397-7870-4506-A798-EDFC6E5CA0CA}" type="pres">
      <dgm:prSet presAssocID="{442D486C-FD44-4D7F-A313-642D782CE792}" presName="aNode" presStyleLbl="fgAcc1" presStyleIdx="1" presStyleCnt="4" custScaleX="182081" custScaleY="159872" custLinFactNeighborX="-26657" custLinFactNeighborY="27110">
        <dgm:presLayoutVars>
          <dgm:bulletEnabled val="1"/>
        </dgm:presLayoutVars>
      </dgm:prSet>
      <dgm:spPr>
        <a:prstGeom prst="roundRect">
          <a:avLst/>
        </a:prstGeom>
      </dgm:spPr>
      <dgm:t>
        <a:bodyPr/>
        <a:lstStyle/>
        <a:p>
          <a:endParaRPr lang="ru-RU"/>
        </a:p>
      </dgm:t>
    </dgm:pt>
    <dgm:pt modelId="{C25B3C27-E1B7-4F86-BB43-DC952870B838}" type="pres">
      <dgm:prSet presAssocID="{442D486C-FD44-4D7F-A313-642D782CE792}" presName="aSpace" presStyleCnt="0"/>
      <dgm:spPr/>
    </dgm:pt>
    <dgm:pt modelId="{D175EF93-6A88-436E-A3A7-E59CECA0911F}" type="pres">
      <dgm:prSet presAssocID="{082EFB86-550E-4919-BFE3-D486B6DBDAC5}" presName="aNode" presStyleLbl="fgAcc1" presStyleIdx="2" presStyleCnt="4" custScaleX="182247" custScaleY="232775" custLinFactY="3099" custLinFactNeighborX="-34275" custLinFactNeighborY="100000">
        <dgm:presLayoutVars>
          <dgm:bulletEnabled val="1"/>
        </dgm:presLayoutVars>
      </dgm:prSet>
      <dgm:spPr>
        <a:prstGeom prst="roundRect">
          <a:avLst/>
        </a:prstGeom>
      </dgm:spPr>
      <dgm:t>
        <a:bodyPr/>
        <a:lstStyle/>
        <a:p>
          <a:endParaRPr lang="ru-RU"/>
        </a:p>
      </dgm:t>
    </dgm:pt>
    <dgm:pt modelId="{A6CEDE6E-8582-4ADA-A548-41B7C1D95B58}" type="pres">
      <dgm:prSet presAssocID="{082EFB86-550E-4919-BFE3-D486B6DBDAC5}" presName="aSpace" presStyleCnt="0"/>
      <dgm:spPr/>
    </dgm:pt>
    <dgm:pt modelId="{EC7293B4-7D7F-46FC-A6DD-9E263F9C7980}" type="pres">
      <dgm:prSet presAssocID="{92AC6827-5988-445D-813D-03B9C12D8FDF}" presName="aNode" presStyleLbl="fgAcc1" presStyleIdx="3" presStyleCnt="4" custScaleX="183982" custScaleY="150216" custLinFactY="39816" custLinFactNeighborX="-33167" custLinFactNeighborY="100000">
        <dgm:presLayoutVars>
          <dgm:bulletEnabled val="1"/>
        </dgm:presLayoutVars>
      </dgm:prSet>
      <dgm:spPr>
        <a:prstGeom prst="roundRect">
          <a:avLst/>
        </a:prstGeom>
      </dgm:spPr>
      <dgm:t>
        <a:bodyPr/>
        <a:lstStyle/>
        <a:p>
          <a:endParaRPr lang="ru-RU"/>
        </a:p>
      </dgm:t>
    </dgm:pt>
    <dgm:pt modelId="{58C6A4AE-E191-4529-95BB-2FC16FAE3D9B}" type="pres">
      <dgm:prSet presAssocID="{92AC6827-5988-445D-813D-03B9C12D8FDF}" presName="aSpace" presStyleCnt="0"/>
      <dgm:spPr/>
    </dgm:pt>
  </dgm:ptLst>
  <dgm:cxnLst>
    <dgm:cxn modelId="{75D99BCA-1587-4E3D-B0B1-2C7B909DE822}" type="presOf" srcId="{92AC6827-5988-445D-813D-03B9C12D8FDF}" destId="{EC7293B4-7D7F-46FC-A6DD-9E263F9C7980}" srcOrd="0" destOrd="0" presId="urn:microsoft.com/office/officeart/2005/8/layout/pyramid2"/>
    <dgm:cxn modelId="{A6871208-CC11-4513-B65A-95D7352DA468}" srcId="{F8862648-FF47-40A2-897D-89D520AEC18E}" destId="{442D486C-FD44-4D7F-A313-642D782CE792}" srcOrd="1" destOrd="0" parTransId="{9A883878-EABE-434D-805C-6DE4F3531D8F}" sibTransId="{63D899FC-72F7-4E5C-8CB7-8A9FC6992CB1}"/>
    <dgm:cxn modelId="{BC9BDE58-2904-4D0C-8551-73FB248A739D}" type="presOf" srcId="{F8862648-FF47-40A2-897D-89D520AEC18E}" destId="{8909D8B9-5B36-42F5-BDC6-300070DC893E}" srcOrd="0" destOrd="0" presId="urn:microsoft.com/office/officeart/2005/8/layout/pyramid2"/>
    <dgm:cxn modelId="{8BCE62DA-69DF-40CE-9E19-620C8613999D}" srcId="{F8862648-FF47-40A2-897D-89D520AEC18E}" destId="{30DB6A38-B9E7-4287-B1BA-694FC7944B35}" srcOrd="0" destOrd="0" parTransId="{94BB1269-996B-485C-8D25-6DE7CAADEF4D}" sibTransId="{63BA001F-AE9E-4F54-AAD3-9F5F1BFCAD6A}"/>
    <dgm:cxn modelId="{C68E0390-EC67-4CB5-8E1E-BCBD200F95A0}" srcId="{F8862648-FF47-40A2-897D-89D520AEC18E}" destId="{92AC6827-5988-445D-813D-03B9C12D8FDF}" srcOrd="3" destOrd="0" parTransId="{7C4C4F2C-F703-43DD-A7B5-F1DB2138D52A}" sibTransId="{1F636DB3-2FC2-4733-AE84-60F5F6144896}"/>
    <dgm:cxn modelId="{CD991534-66A3-44AD-9367-7F0E2AAB6724}" type="presOf" srcId="{30DB6A38-B9E7-4287-B1BA-694FC7944B35}" destId="{0A4E05EE-95EB-4F1E-830F-BEC4BED52A15}" srcOrd="0" destOrd="0" presId="urn:microsoft.com/office/officeart/2005/8/layout/pyramid2"/>
    <dgm:cxn modelId="{CF90DDFC-AE7E-4788-AB80-B7BD235ACA3E}" type="presOf" srcId="{082EFB86-550E-4919-BFE3-D486B6DBDAC5}" destId="{D175EF93-6A88-436E-A3A7-E59CECA0911F}" srcOrd="0" destOrd="0" presId="urn:microsoft.com/office/officeart/2005/8/layout/pyramid2"/>
    <dgm:cxn modelId="{F2970DFD-4BB6-466C-81BE-0E4AC713C1C8}" srcId="{F8862648-FF47-40A2-897D-89D520AEC18E}" destId="{082EFB86-550E-4919-BFE3-D486B6DBDAC5}" srcOrd="2" destOrd="0" parTransId="{1671ED48-6933-42C4-9873-27ECB374E61B}" sibTransId="{D49C8646-E68F-4022-9AD0-0EEE0CCB5A46}"/>
    <dgm:cxn modelId="{EFB6A236-916D-424B-BF1C-135F1C8D68C7}" type="presOf" srcId="{442D486C-FD44-4D7F-A313-642D782CE792}" destId="{CE43D397-7870-4506-A798-EDFC6E5CA0CA}" srcOrd="0" destOrd="0" presId="urn:microsoft.com/office/officeart/2005/8/layout/pyramid2"/>
    <dgm:cxn modelId="{2BF09078-3EE9-4DE9-B6E6-C6AE01B1AEDF}" type="presParOf" srcId="{8909D8B9-5B36-42F5-BDC6-300070DC893E}" destId="{B8316984-F648-49BA-8D92-72B17CD4593D}" srcOrd="0" destOrd="0" presId="urn:microsoft.com/office/officeart/2005/8/layout/pyramid2"/>
    <dgm:cxn modelId="{185BEAC8-1D76-4A2E-BBC6-EB47F83636D0}" type="presParOf" srcId="{8909D8B9-5B36-42F5-BDC6-300070DC893E}" destId="{A308AA1B-1801-4148-8017-3FC7D8E46042}" srcOrd="1" destOrd="0" presId="urn:microsoft.com/office/officeart/2005/8/layout/pyramid2"/>
    <dgm:cxn modelId="{328D96B9-6235-44B5-B3E6-0CD284C23E9E}" type="presParOf" srcId="{A308AA1B-1801-4148-8017-3FC7D8E46042}" destId="{0A4E05EE-95EB-4F1E-830F-BEC4BED52A15}" srcOrd="0" destOrd="0" presId="urn:microsoft.com/office/officeart/2005/8/layout/pyramid2"/>
    <dgm:cxn modelId="{15732A57-73C0-4791-A362-954D656E0B3B}" type="presParOf" srcId="{A308AA1B-1801-4148-8017-3FC7D8E46042}" destId="{9B579E5F-0928-4C2D-A0D2-BA156E73B4BA}" srcOrd="1" destOrd="0" presId="urn:microsoft.com/office/officeart/2005/8/layout/pyramid2"/>
    <dgm:cxn modelId="{BF8FAB36-720F-4006-88C3-30C8375EA53D}" type="presParOf" srcId="{A308AA1B-1801-4148-8017-3FC7D8E46042}" destId="{CE43D397-7870-4506-A798-EDFC6E5CA0CA}" srcOrd="2" destOrd="0" presId="urn:microsoft.com/office/officeart/2005/8/layout/pyramid2"/>
    <dgm:cxn modelId="{30F861DD-7212-4736-BABE-9E6493243DEE}" type="presParOf" srcId="{A308AA1B-1801-4148-8017-3FC7D8E46042}" destId="{C25B3C27-E1B7-4F86-BB43-DC952870B838}" srcOrd="3" destOrd="0" presId="urn:microsoft.com/office/officeart/2005/8/layout/pyramid2"/>
    <dgm:cxn modelId="{470EABC2-9897-4234-AB22-033968B9B572}" type="presParOf" srcId="{A308AA1B-1801-4148-8017-3FC7D8E46042}" destId="{D175EF93-6A88-436E-A3A7-E59CECA0911F}" srcOrd="4" destOrd="0" presId="urn:microsoft.com/office/officeart/2005/8/layout/pyramid2"/>
    <dgm:cxn modelId="{6B8F05A8-935A-410E-B730-D7270D32EB80}" type="presParOf" srcId="{A308AA1B-1801-4148-8017-3FC7D8E46042}" destId="{A6CEDE6E-8582-4ADA-A548-41B7C1D95B58}" srcOrd="5" destOrd="0" presId="urn:microsoft.com/office/officeart/2005/8/layout/pyramid2"/>
    <dgm:cxn modelId="{ED9F8AC8-42A5-4A0F-9BDA-311C1C703990}" type="presParOf" srcId="{A308AA1B-1801-4148-8017-3FC7D8E46042}" destId="{EC7293B4-7D7F-46FC-A6DD-9E263F9C7980}" srcOrd="6" destOrd="0" presId="urn:microsoft.com/office/officeart/2005/8/layout/pyramid2"/>
    <dgm:cxn modelId="{C620A157-2F00-4E26-ADB0-7058CCB5BCDA}" type="presParOf" srcId="{A308AA1B-1801-4148-8017-3FC7D8E46042}" destId="{58C6A4AE-E191-4529-95BB-2FC16FAE3D9B}" srcOrd="7" destOrd="0" presId="urn:microsoft.com/office/officeart/2005/8/layout/pyramid2"/>
  </dgm:cxnLst>
  <dgm:bg/>
  <dgm:whole/>
  <dgm:extLst>
    <a:ext uri="http://schemas.microsoft.com/office/drawing/2008/diagram">
      <dsp:dataModelExt xmlns:dsp="http://schemas.microsoft.com/office/drawing/2008/diagram" relId="rId3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23FD8142-DC3D-4790-AA49-078969367771}" type="doc">
      <dgm:prSet loTypeId="urn:microsoft.com/office/officeart/2005/8/layout/orgChart1" loCatId="hierarchy" qsTypeId="urn:microsoft.com/office/officeart/2005/8/quickstyle/simple1" qsCatId="simple" csTypeId="urn:microsoft.com/office/officeart/2005/8/colors/accent1_1" csCatId="accent1" phldr="1"/>
      <dgm:spPr/>
      <dgm:t>
        <a:bodyPr/>
        <a:lstStyle/>
        <a:p>
          <a:endParaRPr lang="ru-RU"/>
        </a:p>
      </dgm:t>
    </dgm:pt>
    <dgm:pt modelId="{E357F9C1-2512-4400-8593-3CCCB26895D7}">
      <dgm:prSet phldrT="[Текст]" custT="1"/>
      <dgm:spPr>
        <a:xfrm>
          <a:off x="2917655" y="20369"/>
          <a:ext cx="5077896" cy="571738"/>
        </a:xfrm>
      </dgm:spPr>
      <dgm:t>
        <a:bodyPr/>
        <a:lstStyle/>
        <a:p>
          <a:r>
            <a:rPr lang="ru-RU" sz="800" b="0" dirty="0" smtClean="0">
              <a:latin typeface="Times New Roman" panose="02020603050405020304" pitchFamily="18" charset="0"/>
              <a:ea typeface="+mn-ea"/>
              <a:cs typeface="Times New Roman" panose="02020603050405020304" pitchFamily="18" charset="0"/>
            </a:rPr>
            <a:t>Расширения рынков сбыта,Улучшение инвестиционной привлекательности страны, Улучшение товарооборота</a:t>
          </a:r>
        </a:p>
        <a:p>
          <a:r>
            <a:rPr lang="ru-RU" sz="800" b="0" dirty="0" smtClean="0">
              <a:latin typeface="Times New Roman" panose="02020603050405020304" pitchFamily="18" charset="0"/>
              <a:ea typeface="+mn-ea"/>
              <a:cs typeface="Times New Roman" panose="02020603050405020304" pitchFamily="18" charset="0"/>
            </a:rPr>
            <a:t> </a:t>
          </a:r>
          <a:endParaRPr lang="ru-RU" sz="800" b="0" dirty="0">
            <a:latin typeface="Times New Roman" panose="02020603050405020304" pitchFamily="18" charset="0"/>
            <a:ea typeface="+mn-ea"/>
            <a:cs typeface="Times New Roman" panose="02020603050405020304" pitchFamily="18" charset="0"/>
          </a:endParaRPr>
        </a:p>
      </dgm:t>
    </dgm:pt>
    <dgm:pt modelId="{69A8C837-61C4-4C2A-84EA-9F8DDAE804FE}" type="parTrans" cxnId="{D5C17960-95BC-458B-A875-75F64045C13B}">
      <dgm:prSet custT="1"/>
      <dgm:spPr>
        <a:xfrm rot="16879700">
          <a:off x="1507942" y="1451680"/>
          <a:ext cx="2356529" cy="19734"/>
        </a:xfrm>
      </dgm:spPr>
      <dgm:t>
        <a:bodyPr/>
        <a:lstStyle/>
        <a:p>
          <a:endParaRPr lang="ru-RU" sz="800" b="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gm:t>
    </dgm:pt>
    <dgm:pt modelId="{24301D14-F31B-4221-90DB-39FA1367CB74}" type="sibTrans" cxnId="{D5C17960-95BC-458B-A875-75F64045C13B}">
      <dgm:prSet/>
      <dgm:spPr/>
      <dgm:t>
        <a:bodyPr/>
        <a:lstStyle/>
        <a:p>
          <a:endParaRPr lang="ru-RU" sz="800" b="0">
            <a:latin typeface="Times New Roman" panose="02020603050405020304" pitchFamily="18" charset="0"/>
            <a:cs typeface="Times New Roman" panose="02020603050405020304" pitchFamily="18" charset="0"/>
          </a:endParaRPr>
        </a:p>
      </dgm:t>
    </dgm:pt>
    <dgm:pt modelId="{F845378C-F7CF-417F-A0C3-457BFB60C235}">
      <dgm:prSet phldrT="[Текст]" custT="1"/>
      <dgm:spPr>
        <a:xfrm>
          <a:off x="0" y="1721297"/>
          <a:ext cx="2454759" cy="1791119"/>
        </a:xfrm>
      </dgm:spPr>
      <dgm:t>
        <a:bodyPr/>
        <a:lstStyle/>
        <a:p>
          <a:pPr marL="0" marR="0" indent="0" defTabSz="914400" eaLnBrk="1" fontAlgn="auto" latinLnBrk="0" hangingPunct="1">
            <a:lnSpc>
              <a:spcPct val="100000"/>
            </a:lnSpc>
            <a:spcBef>
              <a:spcPts val="0"/>
            </a:spcBef>
            <a:spcAft>
              <a:spcPts val="0"/>
            </a:spcAft>
            <a:buClrTx/>
            <a:buSzTx/>
            <a:buFontTx/>
            <a:buNone/>
            <a:tabLst/>
            <a:defRPr/>
          </a:pPr>
          <a:r>
            <a:rPr lang="ru-RU" sz="800" b="0" dirty="0" smtClean="0">
              <a:latin typeface="Times New Roman" panose="02020603050405020304" pitchFamily="18" charset="0"/>
              <a:ea typeface="+mn-ea"/>
              <a:cs typeface="Times New Roman" panose="02020603050405020304" pitchFamily="18" charset="0"/>
            </a:rPr>
            <a:t>Основная цель - улучшение экономического благосостояния Кыргызской Республики, посредством:</a:t>
          </a:r>
        </a:p>
        <a:p>
          <a:pPr defTabSz="577850">
            <a:lnSpc>
              <a:spcPct val="90000"/>
            </a:lnSpc>
            <a:spcBef>
              <a:spcPct val="0"/>
            </a:spcBef>
            <a:spcAft>
              <a:spcPct val="35000"/>
            </a:spcAft>
          </a:pPr>
          <a:endParaRPr lang="ru-RU" sz="800" b="0" dirty="0">
            <a:latin typeface="Times New Roman" panose="02020603050405020304" pitchFamily="18" charset="0"/>
            <a:ea typeface="+mn-ea"/>
            <a:cs typeface="Times New Roman" panose="02020603050405020304" pitchFamily="18" charset="0"/>
          </a:endParaRPr>
        </a:p>
      </dgm:t>
    </dgm:pt>
    <dgm:pt modelId="{1723604A-3D46-4237-B760-81C994956DBE}" type="sibTrans" cxnId="{31E4AB0D-7F28-4FB6-8C58-5C986120DC07}">
      <dgm:prSet/>
      <dgm:spPr/>
      <dgm:t>
        <a:bodyPr/>
        <a:lstStyle/>
        <a:p>
          <a:endParaRPr lang="ru-RU" sz="800" b="0">
            <a:latin typeface="Times New Roman" panose="02020603050405020304" pitchFamily="18" charset="0"/>
            <a:cs typeface="Times New Roman" panose="02020603050405020304" pitchFamily="18" charset="0"/>
          </a:endParaRPr>
        </a:p>
      </dgm:t>
    </dgm:pt>
    <dgm:pt modelId="{8C220ED4-B220-4E37-A76A-F64517901713}" type="parTrans" cxnId="{31E4AB0D-7F28-4FB6-8C58-5C986120DC07}">
      <dgm:prSet/>
      <dgm:spPr/>
      <dgm:t>
        <a:bodyPr/>
        <a:lstStyle/>
        <a:p>
          <a:endParaRPr lang="ru-RU" sz="800" b="0">
            <a:latin typeface="Times New Roman" panose="02020603050405020304" pitchFamily="18" charset="0"/>
            <a:cs typeface="Times New Roman" panose="02020603050405020304" pitchFamily="18" charset="0"/>
          </a:endParaRPr>
        </a:p>
      </dgm:t>
    </dgm:pt>
    <dgm:pt modelId="{3329D0AE-6B17-4E94-8D8F-03B6F1F00278}">
      <dgm:prSet custT="1"/>
      <dgm:spPr>
        <a:xfrm>
          <a:off x="3736926" y="3286145"/>
          <a:ext cx="4264129" cy="571738"/>
        </a:xfrm>
      </dgm:spPr>
      <dgm:t>
        <a:bodyPr/>
        <a:lstStyle/>
        <a:p>
          <a:r>
            <a:rPr lang="ru-RU" sz="800" b="0" dirty="0" smtClean="0">
              <a:latin typeface="Times New Roman" panose="02020603050405020304" pitchFamily="18" charset="0"/>
              <a:ea typeface="+mn-ea"/>
              <a:cs typeface="Times New Roman" panose="02020603050405020304" pitchFamily="18" charset="0"/>
            </a:rPr>
            <a:t>Развитие конкурентоспособности </a:t>
          </a:r>
          <a:r>
            <a:rPr lang="ru-RU" sz="800" b="0" dirty="0" err="1" smtClean="0">
              <a:latin typeface="Times New Roman" panose="02020603050405020304" pitchFamily="18" charset="0"/>
              <a:ea typeface="+mn-ea"/>
              <a:cs typeface="Times New Roman" panose="02020603050405020304" pitchFamily="18" charset="0"/>
            </a:rPr>
            <a:t>экспортоориентированных</a:t>
          </a:r>
          <a:r>
            <a:rPr lang="ru-RU" sz="800" b="0" dirty="0" smtClean="0">
              <a:latin typeface="Times New Roman" panose="02020603050405020304" pitchFamily="18" charset="0"/>
              <a:ea typeface="+mn-ea"/>
              <a:cs typeface="Times New Roman" panose="02020603050405020304" pitchFamily="18" charset="0"/>
            </a:rPr>
            <a:t> секторов экономики</a:t>
          </a:r>
        </a:p>
      </dgm:t>
    </dgm:pt>
    <dgm:pt modelId="{D6973012-CBF8-408B-8ACE-6A66ED6338B1}" type="parTrans" cxnId="{12ECECC2-8FF8-4073-BE6E-6401FFE11A6A}">
      <dgm:prSet custT="1"/>
      <dgm:spPr>
        <a:xfrm rot="2201069">
          <a:off x="2296424" y="3084569"/>
          <a:ext cx="1598836" cy="19734"/>
        </a:xfrm>
      </dgm:spPr>
      <dgm:t>
        <a:bodyPr/>
        <a:lstStyle/>
        <a:p>
          <a:endParaRPr lang="ru-RU" sz="800" b="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gm:t>
    </dgm:pt>
    <dgm:pt modelId="{72B48664-CFBD-4874-B343-411EA3235ACC}" type="sibTrans" cxnId="{12ECECC2-8FF8-4073-BE6E-6401FFE11A6A}">
      <dgm:prSet/>
      <dgm:spPr/>
      <dgm:t>
        <a:bodyPr/>
        <a:lstStyle/>
        <a:p>
          <a:endParaRPr lang="ru-RU" sz="800" b="0">
            <a:latin typeface="Times New Roman" panose="02020603050405020304" pitchFamily="18" charset="0"/>
            <a:cs typeface="Times New Roman" panose="02020603050405020304" pitchFamily="18" charset="0"/>
          </a:endParaRPr>
        </a:p>
      </dgm:t>
    </dgm:pt>
    <dgm:pt modelId="{B3DB5EA3-86CA-4E86-A799-B17DAA1C8478}">
      <dgm:prSet custT="1"/>
      <dgm:spPr>
        <a:xfrm>
          <a:off x="4214838" y="2000265"/>
          <a:ext cx="3692630" cy="571738"/>
        </a:xfrm>
      </dgm:spPr>
      <dgm:t>
        <a:bodyPr/>
        <a:lstStyle/>
        <a:p>
          <a:r>
            <a:rPr lang="ru-RU" sz="800" b="0" dirty="0" smtClean="0">
              <a:latin typeface="Times New Roman" panose="02020603050405020304" pitchFamily="18" charset="0"/>
              <a:ea typeface="+mn-ea"/>
              <a:cs typeface="Times New Roman" panose="02020603050405020304" pitchFamily="18" charset="0"/>
            </a:rPr>
            <a:t>Улучшение ситуации с занятостью населения. Создание новых рабочих мест</a:t>
          </a:r>
        </a:p>
      </dgm:t>
    </dgm:pt>
    <dgm:pt modelId="{B7A1DE74-D6FE-44F0-A759-D3CEB5CE5040}" type="parTrans" cxnId="{26C11147-57BB-43C0-8AAF-90780E52CECF}">
      <dgm:prSet custT="1"/>
      <dgm:spPr>
        <a:xfrm rot="20961486">
          <a:off x="2439358" y="2441629"/>
          <a:ext cx="1790881" cy="19734"/>
        </a:xfrm>
      </dgm:spPr>
      <dgm:t>
        <a:bodyPr/>
        <a:lstStyle/>
        <a:p>
          <a:endParaRPr lang="ru-RU" sz="800" b="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gm:t>
    </dgm:pt>
    <dgm:pt modelId="{4EFB0EF1-CD9D-4D30-8FA5-768AAE504E06}" type="sibTrans" cxnId="{26C11147-57BB-43C0-8AAF-90780E52CECF}">
      <dgm:prSet/>
      <dgm:spPr/>
      <dgm:t>
        <a:bodyPr/>
        <a:lstStyle/>
        <a:p>
          <a:endParaRPr lang="ru-RU" sz="800" b="0">
            <a:latin typeface="Times New Roman" panose="02020603050405020304" pitchFamily="18" charset="0"/>
            <a:cs typeface="Times New Roman" panose="02020603050405020304" pitchFamily="18" charset="0"/>
          </a:endParaRPr>
        </a:p>
      </dgm:t>
    </dgm:pt>
    <dgm:pt modelId="{0A97C479-DF93-4800-B356-6B82A627C768}">
      <dgm:prSet custT="1"/>
      <dgm:spPr>
        <a:xfrm>
          <a:off x="3429029" y="4643234"/>
          <a:ext cx="4429624" cy="571738"/>
        </a:xfrm>
      </dgm:spPr>
      <dgm:t>
        <a:bodyPr/>
        <a:lstStyle/>
        <a:p>
          <a:r>
            <a:rPr lang="ru-RU" sz="800" b="0" dirty="0" smtClean="0">
              <a:latin typeface="Times New Roman" panose="02020603050405020304" pitchFamily="18" charset="0"/>
              <a:ea typeface="+mn-ea"/>
              <a:cs typeface="Times New Roman" panose="02020603050405020304" pitchFamily="18" charset="0"/>
            </a:rPr>
            <a:t>Увеличение доходной части бюджета республики</a:t>
          </a:r>
        </a:p>
      </dgm:t>
    </dgm:pt>
    <dgm:pt modelId="{D3A37191-BC12-4674-8DB1-DD115757FDEE}" type="parTrans" cxnId="{4EAE08B5-97B0-4634-BE66-7A2748937A94}">
      <dgm:prSet custT="1"/>
      <dgm:spPr>
        <a:xfrm rot="4029106">
          <a:off x="1687334" y="3763113"/>
          <a:ext cx="2509120" cy="19734"/>
        </a:xfrm>
      </dgm:spPr>
      <dgm:t>
        <a:bodyPr/>
        <a:lstStyle/>
        <a:p>
          <a:endParaRPr lang="ru-RU" sz="800" b="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gm:t>
    </dgm:pt>
    <dgm:pt modelId="{42BDEA3F-5A3D-4E60-905D-C523C2D5D171}" type="sibTrans" cxnId="{4EAE08B5-97B0-4634-BE66-7A2748937A94}">
      <dgm:prSet/>
      <dgm:spPr/>
      <dgm:t>
        <a:bodyPr/>
        <a:lstStyle/>
        <a:p>
          <a:endParaRPr lang="ru-RU" sz="800" b="0">
            <a:latin typeface="Times New Roman" panose="02020603050405020304" pitchFamily="18" charset="0"/>
            <a:cs typeface="Times New Roman" panose="02020603050405020304" pitchFamily="18" charset="0"/>
          </a:endParaRPr>
        </a:p>
      </dgm:t>
    </dgm:pt>
    <dgm:pt modelId="{6F75DB31-B726-4BFD-9AC6-EDC9ABB49DB1}">
      <dgm:prSet custT="1"/>
      <dgm:spPr>
        <a:xfrm>
          <a:off x="4143405" y="3929088"/>
          <a:ext cx="3692630" cy="571738"/>
        </a:xfrm>
      </dgm:spPr>
      <dgm:t>
        <a:bodyPr/>
        <a:lstStyle/>
        <a:p>
          <a:r>
            <a:rPr lang="ru-RU" sz="800" b="0" dirty="0" smtClean="0">
              <a:latin typeface="Times New Roman" panose="02020603050405020304" pitchFamily="18" charset="0"/>
              <a:ea typeface="+mn-ea"/>
              <a:cs typeface="Times New Roman" panose="02020603050405020304" pitchFamily="18" charset="0"/>
            </a:rPr>
            <a:t>Устранение или снижение барьеров при импорте товаров необходимых Кыргызстану из стран Таможенного союза</a:t>
          </a:r>
          <a:endParaRPr lang="ru-RU" sz="800" b="0" dirty="0">
            <a:latin typeface="Times New Roman" panose="02020603050405020304" pitchFamily="18" charset="0"/>
            <a:ea typeface="+mn-ea"/>
            <a:cs typeface="Times New Roman" panose="02020603050405020304" pitchFamily="18" charset="0"/>
          </a:endParaRPr>
        </a:p>
      </dgm:t>
    </dgm:pt>
    <dgm:pt modelId="{64FC4DF5-B376-405D-8CC6-61F897551D62}" type="parTrans" cxnId="{481A0C9A-ABC8-44CD-9CB6-98577BF1A332}">
      <dgm:prSet custT="1"/>
      <dgm:spPr>
        <a:xfrm rot="2605319">
          <a:off x="2136601" y="3406040"/>
          <a:ext cx="2324962" cy="19734"/>
        </a:xfrm>
      </dgm:spPr>
      <dgm:t>
        <a:bodyPr/>
        <a:lstStyle/>
        <a:p>
          <a:endParaRPr lang="ru-RU" sz="800" b="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gm:t>
    </dgm:pt>
    <dgm:pt modelId="{01C2E04D-1532-4850-9474-615CA585AC8F}" type="sibTrans" cxnId="{481A0C9A-ABC8-44CD-9CB6-98577BF1A332}">
      <dgm:prSet/>
      <dgm:spPr/>
      <dgm:t>
        <a:bodyPr/>
        <a:lstStyle/>
        <a:p>
          <a:endParaRPr lang="ru-RU" sz="800" b="0">
            <a:latin typeface="Times New Roman" panose="02020603050405020304" pitchFamily="18" charset="0"/>
            <a:cs typeface="Times New Roman" panose="02020603050405020304" pitchFamily="18" charset="0"/>
          </a:endParaRPr>
        </a:p>
      </dgm:t>
    </dgm:pt>
    <dgm:pt modelId="{10176688-44BE-4104-9B76-AA588510F4A0}" type="pres">
      <dgm:prSet presAssocID="{23FD8142-DC3D-4790-AA49-078969367771}" presName="hierChild1" presStyleCnt="0">
        <dgm:presLayoutVars>
          <dgm:orgChart val="1"/>
          <dgm:chPref val="1"/>
          <dgm:dir/>
          <dgm:animOne val="branch"/>
          <dgm:animLvl val="lvl"/>
          <dgm:resizeHandles/>
        </dgm:presLayoutVars>
      </dgm:prSet>
      <dgm:spPr/>
      <dgm:t>
        <a:bodyPr/>
        <a:lstStyle/>
        <a:p>
          <a:endParaRPr lang="ru-RU"/>
        </a:p>
      </dgm:t>
    </dgm:pt>
    <dgm:pt modelId="{B6782B88-3D33-434F-9622-CBC5F65CF7A5}" type="pres">
      <dgm:prSet presAssocID="{F845378C-F7CF-417F-A0C3-457BFB60C235}" presName="hierRoot1" presStyleCnt="0">
        <dgm:presLayoutVars>
          <dgm:hierBranch val="init"/>
        </dgm:presLayoutVars>
      </dgm:prSet>
      <dgm:spPr/>
    </dgm:pt>
    <dgm:pt modelId="{290ACBB5-B9F3-4F85-9D7E-5EBB6F640CD4}" type="pres">
      <dgm:prSet presAssocID="{F845378C-F7CF-417F-A0C3-457BFB60C235}" presName="rootComposite1" presStyleCnt="0"/>
      <dgm:spPr/>
    </dgm:pt>
    <dgm:pt modelId="{086ABE5B-7ED2-4680-9834-F2242DCCB4E7}" type="pres">
      <dgm:prSet presAssocID="{F845378C-F7CF-417F-A0C3-457BFB60C235}" presName="rootText1" presStyleLbl="node0" presStyleIdx="0" presStyleCnt="1" custScaleX="258914" custScaleY="154249" custLinFactNeighborX="-11488" custLinFactNeighborY="-70201">
        <dgm:presLayoutVars>
          <dgm:chPref val="3"/>
        </dgm:presLayoutVars>
      </dgm:prSet>
      <dgm:spPr/>
      <dgm:t>
        <a:bodyPr/>
        <a:lstStyle/>
        <a:p>
          <a:endParaRPr lang="ru-RU"/>
        </a:p>
      </dgm:t>
    </dgm:pt>
    <dgm:pt modelId="{54410AA9-DA44-434D-ABBD-191C3359FB94}" type="pres">
      <dgm:prSet presAssocID="{F845378C-F7CF-417F-A0C3-457BFB60C235}" presName="rootConnector1" presStyleLbl="node1" presStyleIdx="0" presStyleCnt="0"/>
      <dgm:spPr/>
      <dgm:t>
        <a:bodyPr/>
        <a:lstStyle/>
        <a:p>
          <a:endParaRPr lang="ru-RU"/>
        </a:p>
      </dgm:t>
    </dgm:pt>
    <dgm:pt modelId="{805C84E4-2E39-4C71-9953-18C6A3F7A4BF}" type="pres">
      <dgm:prSet presAssocID="{F845378C-F7CF-417F-A0C3-457BFB60C235}" presName="hierChild2" presStyleCnt="0"/>
      <dgm:spPr/>
    </dgm:pt>
    <dgm:pt modelId="{BDB01984-F242-471E-A141-172E5FD7343F}" type="pres">
      <dgm:prSet presAssocID="{69A8C837-61C4-4C2A-84EA-9F8DDAE804FE}" presName="Name37" presStyleLbl="parChTrans1D2" presStyleIdx="0" presStyleCnt="5"/>
      <dgm:spPr/>
      <dgm:t>
        <a:bodyPr/>
        <a:lstStyle/>
        <a:p>
          <a:endParaRPr lang="ru-RU"/>
        </a:p>
      </dgm:t>
    </dgm:pt>
    <dgm:pt modelId="{2A394322-47D4-4412-BEE1-62B9FF5E109F}" type="pres">
      <dgm:prSet presAssocID="{E357F9C1-2512-4400-8593-3CCCB26895D7}" presName="hierRoot2" presStyleCnt="0">
        <dgm:presLayoutVars>
          <dgm:hierBranch val="init"/>
        </dgm:presLayoutVars>
      </dgm:prSet>
      <dgm:spPr/>
    </dgm:pt>
    <dgm:pt modelId="{4274161F-7F11-41AA-9F07-9C9CDB9F5221}" type="pres">
      <dgm:prSet presAssocID="{E357F9C1-2512-4400-8593-3CCCB26895D7}" presName="rootComposite" presStyleCnt="0"/>
      <dgm:spPr/>
    </dgm:pt>
    <dgm:pt modelId="{6E76C457-9A68-4E22-8EC1-C16D9370BBA5}" type="pres">
      <dgm:prSet presAssocID="{E357F9C1-2512-4400-8593-3CCCB26895D7}" presName="rootText" presStyleLbl="node2" presStyleIdx="0" presStyleCnt="5" custScaleY="214753">
        <dgm:presLayoutVars>
          <dgm:chPref val="3"/>
        </dgm:presLayoutVars>
      </dgm:prSet>
      <dgm:spPr/>
      <dgm:t>
        <a:bodyPr/>
        <a:lstStyle/>
        <a:p>
          <a:endParaRPr lang="ru-RU"/>
        </a:p>
      </dgm:t>
    </dgm:pt>
    <dgm:pt modelId="{D678AC7A-E84D-4DDC-96FB-F9A117799631}" type="pres">
      <dgm:prSet presAssocID="{E357F9C1-2512-4400-8593-3CCCB26895D7}" presName="rootConnector" presStyleLbl="node2" presStyleIdx="0" presStyleCnt="5"/>
      <dgm:spPr/>
      <dgm:t>
        <a:bodyPr/>
        <a:lstStyle/>
        <a:p>
          <a:endParaRPr lang="ru-RU"/>
        </a:p>
      </dgm:t>
    </dgm:pt>
    <dgm:pt modelId="{B304D9FB-45F7-42EF-987A-FB436A69290E}" type="pres">
      <dgm:prSet presAssocID="{E357F9C1-2512-4400-8593-3CCCB26895D7}" presName="hierChild4" presStyleCnt="0"/>
      <dgm:spPr/>
    </dgm:pt>
    <dgm:pt modelId="{1827ED6A-644B-431F-9319-8023960405EE}" type="pres">
      <dgm:prSet presAssocID="{E357F9C1-2512-4400-8593-3CCCB26895D7}" presName="hierChild5" presStyleCnt="0"/>
      <dgm:spPr/>
    </dgm:pt>
    <dgm:pt modelId="{99AE5294-5A0A-435A-A33D-9618C194BF63}" type="pres">
      <dgm:prSet presAssocID="{B7A1DE74-D6FE-44F0-A759-D3CEB5CE5040}" presName="Name37" presStyleLbl="parChTrans1D2" presStyleIdx="1" presStyleCnt="5"/>
      <dgm:spPr/>
      <dgm:t>
        <a:bodyPr/>
        <a:lstStyle/>
        <a:p>
          <a:endParaRPr lang="ru-RU"/>
        </a:p>
      </dgm:t>
    </dgm:pt>
    <dgm:pt modelId="{15A3BC73-B9EE-43EF-ADF9-46AC916E3E23}" type="pres">
      <dgm:prSet presAssocID="{B3DB5EA3-86CA-4E86-A799-B17DAA1C8478}" presName="hierRoot2" presStyleCnt="0">
        <dgm:presLayoutVars>
          <dgm:hierBranch val="init"/>
        </dgm:presLayoutVars>
      </dgm:prSet>
      <dgm:spPr/>
    </dgm:pt>
    <dgm:pt modelId="{2275D90F-6091-4E58-B9CC-84CFF48AEC05}" type="pres">
      <dgm:prSet presAssocID="{B3DB5EA3-86CA-4E86-A799-B17DAA1C8478}" presName="rootComposite" presStyleCnt="0"/>
      <dgm:spPr/>
    </dgm:pt>
    <dgm:pt modelId="{5D2A9E0D-4614-49CF-9EA8-E20C744E8503}" type="pres">
      <dgm:prSet presAssocID="{B3DB5EA3-86CA-4E86-A799-B17DAA1C8478}" presName="rootText" presStyleLbl="node2" presStyleIdx="1" presStyleCnt="5" custScaleY="211464">
        <dgm:presLayoutVars>
          <dgm:chPref val="3"/>
        </dgm:presLayoutVars>
      </dgm:prSet>
      <dgm:spPr/>
      <dgm:t>
        <a:bodyPr/>
        <a:lstStyle/>
        <a:p>
          <a:endParaRPr lang="ru-RU"/>
        </a:p>
      </dgm:t>
    </dgm:pt>
    <dgm:pt modelId="{3E5B79D0-2EBD-4DAD-A8B8-CA9476D65742}" type="pres">
      <dgm:prSet presAssocID="{B3DB5EA3-86CA-4E86-A799-B17DAA1C8478}" presName="rootConnector" presStyleLbl="node2" presStyleIdx="1" presStyleCnt="5"/>
      <dgm:spPr/>
      <dgm:t>
        <a:bodyPr/>
        <a:lstStyle/>
        <a:p>
          <a:endParaRPr lang="ru-RU"/>
        </a:p>
      </dgm:t>
    </dgm:pt>
    <dgm:pt modelId="{DABADB5B-4D21-4548-9C8F-B891921C4AE2}" type="pres">
      <dgm:prSet presAssocID="{B3DB5EA3-86CA-4E86-A799-B17DAA1C8478}" presName="hierChild4" presStyleCnt="0"/>
      <dgm:spPr/>
    </dgm:pt>
    <dgm:pt modelId="{EA738ED9-A29C-4B1B-9049-27960F260075}" type="pres">
      <dgm:prSet presAssocID="{B3DB5EA3-86CA-4E86-A799-B17DAA1C8478}" presName="hierChild5" presStyleCnt="0"/>
      <dgm:spPr/>
    </dgm:pt>
    <dgm:pt modelId="{8405BFDF-47DB-468C-A611-5D0D08DD95C9}" type="pres">
      <dgm:prSet presAssocID="{D6973012-CBF8-408B-8ACE-6A66ED6338B1}" presName="Name37" presStyleLbl="parChTrans1D2" presStyleIdx="2" presStyleCnt="5"/>
      <dgm:spPr/>
      <dgm:t>
        <a:bodyPr/>
        <a:lstStyle/>
        <a:p>
          <a:endParaRPr lang="ru-RU"/>
        </a:p>
      </dgm:t>
    </dgm:pt>
    <dgm:pt modelId="{B33A71FB-9C73-41C2-B872-719756568D61}" type="pres">
      <dgm:prSet presAssocID="{3329D0AE-6B17-4E94-8D8F-03B6F1F00278}" presName="hierRoot2" presStyleCnt="0">
        <dgm:presLayoutVars>
          <dgm:hierBranch val="init"/>
        </dgm:presLayoutVars>
      </dgm:prSet>
      <dgm:spPr/>
    </dgm:pt>
    <dgm:pt modelId="{6C97AE12-94EF-433D-9294-63900EB6ACD7}" type="pres">
      <dgm:prSet presAssocID="{3329D0AE-6B17-4E94-8D8F-03B6F1F00278}" presName="rootComposite" presStyleCnt="0"/>
      <dgm:spPr/>
    </dgm:pt>
    <dgm:pt modelId="{973E494E-70E0-46FF-B04A-D66B7C54434A}" type="pres">
      <dgm:prSet presAssocID="{3329D0AE-6B17-4E94-8D8F-03B6F1F00278}" presName="rootText" presStyleLbl="node2" presStyleIdx="2" presStyleCnt="5" custScaleY="209822">
        <dgm:presLayoutVars>
          <dgm:chPref val="3"/>
        </dgm:presLayoutVars>
      </dgm:prSet>
      <dgm:spPr/>
      <dgm:t>
        <a:bodyPr/>
        <a:lstStyle/>
        <a:p>
          <a:endParaRPr lang="ru-RU"/>
        </a:p>
      </dgm:t>
    </dgm:pt>
    <dgm:pt modelId="{2F8352B6-67B1-466A-81D8-FD889652E6D2}" type="pres">
      <dgm:prSet presAssocID="{3329D0AE-6B17-4E94-8D8F-03B6F1F00278}" presName="rootConnector" presStyleLbl="node2" presStyleIdx="2" presStyleCnt="5"/>
      <dgm:spPr/>
      <dgm:t>
        <a:bodyPr/>
        <a:lstStyle/>
        <a:p>
          <a:endParaRPr lang="ru-RU"/>
        </a:p>
      </dgm:t>
    </dgm:pt>
    <dgm:pt modelId="{A66ED154-D025-4376-A538-0B006E270A40}" type="pres">
      <dgm:prSet presAssocID="{3329D0AE-6B17-4E94-8D8F-03B6F1F00278}" presName="hierChild4" presStyleCnt="0"/>
      <dgm:spPr/>
    </dgm:pt>
    <dgm:pt modelId="{5B1DD961-B0C8-4BD6-AABD-02483AFF19CD}" type="pres">
      <dgm:prSet presAssocID="{3329D0AE-6B17-4E94-8D8F-03B6F1F00278}" presName="hierChild5" presStyleCnt="0"/>
      <dgm:spPr/>
    </dgm:pt>
    <dgm:pt modelId="{723F22B9-D604-4858-B9DF-D236467BD1CD}" type="pres">
      <dgm:prSet presAssocID="{64FC4DF5-B376-405D-8CC6-61F897551D62}" presName="Name37" presStyleLbl="parChTrans1D2" presStyleIdx="3" presStyleCnt="5"/>
      <dgm:spPr/>
      <dgm:t>
        <a:bodyPr/>
        <a:lstStyle/>
        <a:p>
          <a:endParaRPr lang="ru-RU"/>
        </a:p>
      </dgm:t>
    </dgm:pt>
    <dgm:pt modelId="{16CBDDB7-E038-489F-A9F3-C639FF69CF8F}" type="pres">
      <dgm:prSet presAssocID="{6F75DB31-B726-4BFD-9AC6-EDC9ABB49DB1}" presName="hierRoot2" presStyleCnt="0">
        <dgm:presLayoutVars>
          <dgm:hierBranch val="init"/>
        </dgm:presLayoutVars>
      </dgm:prSet>
      <dgm:spPr/>
    </dgm:pt>
    <dgm:pt modelId="{496A5C74-D2C5-49D8-B9CF-AB7675E63A78}" type="pres">
      <dgm:prSet presAssocID="{6F75DB31-B726-4BFD-9AC6-EDC9ABB49DB1}" presName="rootComposite" presStyleCnt="0"/>
      <dgm:spPr/>
    </dgm:pt>
    <dgm:pt modelId="{D73C62EA-DA70-4CE3-A144-85A283CAEE34}" type="pres">
      <dgm:prSet presAssocID="{6F75DB31-B726-4BFD-9AC6-EDC9ABB49DB1}" presName="rootText" presStyleLbl="node2" presStyleIdx="3" presStyleCnt="5" custScaleY="213109">
        <dgm:presLayoutVars>
          <dgm:chPref val="3"/>
        </dgm:presLayoutVars>
      </dgm:prSet>
      <dgm:spPr/>
      <dgm:t>
        <a:bodyPr/>
        <a:lstStyle/>
        <a:p>
          <a:endParaRPr lang="ru-RU"/>
        </a:p>
      </dgm:t>
    </dgm:pt>
    <dgm:pt modelId="{4368566A-3037-4509-A252-B0C9BF1F653F}" type="pres">
      <dgm:prSet presAssocID="{6F75DB31-B726-4BFD-9AC6-EDC9ABB49DB1}" presName="rootConnector" presStyleLbl="node2" presStyleIdx="3" presStyleCnt="5"/>
      <dgm:spPr/>
      <dgm:t>
        <a:bodyPr/>
        <a:lstStyle/>
        <a:p>
          <a:endParaRPr lang="ru-RU"/>
        </a:p>
      </dgm:t>
    </dgm:pt>
    <dgm:pt modelId="{2EF63D88-F461-4CE3-9BBF-540B48CBA08D}" type="pres">
      <dgm:prSet presAssocID="{6F75DB31-B726-4BFD-9AC6-EDC9ABB49DB1}" presName="hierChild4" presStyleCnt="0"/>
      <dgm:spPr/>
    </dgm:pt>
    <dgm:pt modelId="{CA660101-BB7A-4B5C-9554-F543D5276853}" type="pres">
      <dgm:prSet presAssocID="{6F75DB31-B726-4BFD-9AC6-EDC9ABB49DB1}" presName="hierChild5" presStyleCnt="0"/>
      <dgm:spPr/>
    </dgm:pt>
    <dgm:pt modelId="{DE37BAB1-86A9-44ED-BB7F-EC6EA9436FD0}" type="pres">
      <dgm:prSet presAssocID="{D3A37191-BC12-4674-8DB1-DD115757FDEE}" presName="Name37" presStyleLbl="parChTrans1D2" presStyleIdx="4" presStyleCnt="5"/>
      <dgm:spPr/>
      <dgm:t>
        <a:bodyPr/>
        <a:lstStyle/>
        <a:p>
          <a:endParaRPr lang="ru-RU"/>
        </a:p>
      </dgm:t>
    </dgm:pt>
    <dgm:pt modelId="{5A3B03F9-A781-44FA-B96A-FC738FF4F6B6}" type="pres">
      <dgm:prSet presAssocID="{0A97C479-DF93-4800-B356-6B82A627C768}" presName="hierRoot2" presStyleCnt="0">
        <dgm:presLayoutVars>
          <dgm:hierBranch val="init"/>
        </dgm:presLayoutVars>
      </dgm:prSet>
      <dgm:spPr/>
    </dgm:pt>
    <dgm:pt modelId="{91FAC385-F339-4117-9A4E-85AED5E44C6D}" type="pres">
      <dgm:prSet presAssocID="{0A97C479-DF93-4800-B356-6B82A627C768}" presName="rootComposite" presStyleCnt="0"/>
      <dgm:spPr/>
    </dgm:pt>
    <dgm:pt modelId="{4A8C1B2F-34F6-4FDB-9CD8-AC8FDB09BD34}" type="pres">
      <dgm:prSet presAssocID="{0A97C479-DF93-4800-B356-6B82A627C768}" presName="rootText" presStyleLbl="node2" presStyleIdx="4" presStyleCnt="5" custScaleY="211464">
        <dgm:presLayoutVars>
          <dgm:chPref val="3"/>
        </dgm:presLayoutVars>
      </dgm:prSet>
      <dgm:spPr/>
      <dgm:t>
        <a:bodyPr/>
        <a:lstStyle/>
        <a:p>
          <a:endParaRPr lang="ru-RU"/>
        </a:p>
      </dgm:t>
    </dgm:pt>
    <dgm:pt modelId="{D2202BDE-0A6E-4031-AB6C-520ACE858D72}" type="pres">
      <dgm:prSet presAssocID="{0A97C479-DF93-4800-B356-6B82A627C768}" presName="rootConnector" presStyleLbl="node2" presStyleIdx="4" presStyleCnt="5"/>
      <dgm:spPr/>
      <dgm:t>
        <a:bodyPr/>
        <a:lstStyle/>
        <a:p>
          <a:endParaRPr lang="ru-RU"/>
        </a:p>
      </dgm:t>
    </dgm:pt>
    <dgm:pt modelId="{06CB9FEC-66BE-4574-9860-47818E29719B}" type="pres">
      <dgm:prSet presAssocID="{0A97C479-DF93-4800-B356-6B82A627C768}" presName="hierChild4" presStyleCnt="0"/>
      <dgm:spPr/>
    </dgm:pt>
    <dgm:pt modelId="{F87C33F5-4B91-4647-A236-6CCEAF7F03FD}" type="pres">
      <dgm:prSet presAssocID="{0A97C479-DF93-4800-B356-6B82A627C768}" presName="hierChild5" presStyleCnt="0"/>
      <dgm:spPr/>
    </dgm:pt>
    <dgm:pt modelId="{906D068A-336F-49DB-8A35-C21574B6C02C}" type="pres">
      <dgm:prSet presAssocID="{F845378C-F7CF-417F-A0C3-457BFB60C235}" presName="hierChild3" presStyleCnt="0"/>
      <dgm:spPr/>
    </dgm:pt>
  </dgm:ptLst>
  <dgm:cxnLst>
    <dgm:cxn modelId="{480184E4-09D3-465D-8E17-81080B0F6F99}" type="presOf" srcId="{0A97C479-DF93-4800-B356-6B82A627C768}" destId="{D2202BDE-0A6E-4031-AB6C-520ACE858D72}" srcOrd="1" destOrd="0" presId="urn:microsoft.com/office/officeart/2005/8/layout/orgChart1"/>
    <dgm:cxn modelId="{73361DA0-5711-40D5-AE52-D023D50690C6}" type="presOf" srcId="{6F75DB31-B726-4BFD-9AC6-EDC9ABB49DB1}" destId="{D73C62EA-DA70-4CE3-A144-85A283CAEE34}" srcOrd="0" destOrd="0" presId="urn:microsoft.com/office/officeart/2005/8/layout/orgChart1"/>
    <dgm:cxn modelId="{7132AC24-1AC0-47C3-B26A-56EC2BCD2755}" type="presOf" srcId="{64FC4DF5-B376-405D-8CC6-61F897551D62}" destId="{723F22B9-D604-4858-B9DF-D236467BD1CD}" srcOrd="0" destOrd="0" presId="urn:microsoft.com/office/officeart/2005/8/layout/orgChart1"/>
    <dgm:cxn modelId="{248D5512-72DF-4265-93A2-C75820AB3A5A}" type="presOf" srcId="{B3DB5EA3-86CA-4E86-A799-B17DAA1C8478}" destId="{5D2A9E0D-4614-49CF-9EA8-E20C744E8503}" srcOrd="0" destOrd="0" presId="urn:microsoft.com/office/officeart/2005/8/layout/orgChart1"/>
    <dgm:cxn modelId="{2B8E27F8-CF7D-4D59-8479-42AC6D1BC64B}" type="presOf" srcId="{D6973012-CBF8-408B-8ACE-6A66ED6338B1}" destId="{8405BFDF-47DB-468C-A611-5D0D08DD95C9}" srcOrd="0" destOrd="0" presId="urn:microsoft.com/office/officeart/2005/8/layout/orgChart1"/>
    <dgm:cxn modelId="{F7C57633-DB02-4C5A-B654-118A0A2D4C6E}" type="presOf" srcId="{E357F9C1-2512-4400-8593-3CCCB26895D7}" destId="{D678AC7A-E84D-4DDC-96FB-F9A117799631}" srcOrd="1" destOrd="0" presId="urn:microsoft.com/office/officeart/2005/8/layout/orgChart1"/>
    <dgm:cxn modelId="{15E0E3E4-7F70-4499-8F3C-99A36645D541}" type="presOf" srcId="{E357F9C1-2512-4400-8593-3CCCB26895D7}" destId="{6E76C457-9A68-4E22-8EC1-C16D9370BBA5}" srcOrd="0" destOrd="0" presId="urn:microsoft.com/office/officeart/2005/8/layout/orgChart1"/>
    <dgm:cxn modelId="{12ECECC2-8FF8-4073-BE6E-6401FFE11A6A}" srcId="{F845378C-F7CF-417F-A0C3-457BFB60C235}" destId="{3329D0AE-6B17-4E94-8D8F-03B6F1F00278}" srcOrd="2" destOrd="0" parTransId="{D6973012-CBF8-408B-8ACE-6A66ED6338B1}" sibTransId="{72B48664-CFBD-4874-B343-411EA3235ACC}"/>
    <dgm:cxn modelId="{481A0C9A-ABC8-44CD-9CB6-98577BF1A332}" srcId="{F845378C-F7CF-417F-A0C3-457BFB60C235}" destId="{6F75DB31-B726-4BFD-9AC6-EDC9ABB49DB1}" srcOrd="3" destOrd="0" parTransId="{64FC4DF5-B376-405D-8CC6-61F897551D62}" sibTransId="{01C2E04D-1532-4850-9474-615CA585AC8F}"/>
    <dgm:cxn modelId="{2DCB3618-F412-4228-B5FB-1AFA7D4B7E70}" type="presOf" srcId="{F845378C-F7CF-417F-A0C3-457BFB60C235}" destId="{54410AA9-DA44-434D-ABBD-191C3359FB94}" srcOrd="1" destOrd="0" presId="urn:microsoft.com/office/officeart/2005/8/layout/orgChart1"/>
    <dgm:cxn modelId="{31E4AB0D-7F28-4FB6-8C58-5C986120DC07}" srcId="{23FD8142-DC3D-4790-AA49-078969367771}" destId="{F845378C-F7CF-417F-A0C3-457BFB60C235}" srcOrd="0" destOrd="0" parTransId="{8C220ED4-B220-4E37-A76A-F64517901713}" sibTransId="{1723604A-3D46-4237-B760-81C994956DBE}"/>
    <dgm:cxn modelId="{1FD2125F-31C0-4911-8054-5B225FA522C9}" type="presOf" srcId="{69A8C837-61C4-4C2A-84EA-9F8DDAE804FE}" destId="{BDB01984-F242-471E-A141-172E5FD7343F}" srcOrd="0" destOrd="0" presId="urn:microsoft.com/office/officeart/2005/8/layout/orgChart1"/>
    <dgm:cxn modelId="{4EAE08B5-97B0-4634-BE66-7A2748937A94}" srcId="{F845378C-F7CF-417F-A0C3-457BFB60C235}" destId="{0A97C479-DF93-4800-B356-6B82A627C768}" srcOrd="4" destOrd="0" parTransId="{D3A37191-BC12-4674-8DB1-DD115757FDEE}" sibTransId="{42BDEA3F-5A3D-4E60-905D-C523C2D5D171}"/>
    <dgm:cxn modelId="{26C11147-57BB-43C0-8AAF-90780E52CECF}" srcId="{F845378C-F7CF-417F-A0C3-457BFB60C235}" destId="{B3DB5EA3-86CA-4E86-A799-B17DAA1C8478}" srcOrd="1" destOrd="0" parTransId="{B7A1DE74-D6FE-44F0-A759-D3CEB5CE5040}" sibTransId="{4EFB0EF1-CD9D-4D30-8FA5-768AAE504E06}"/>
    <dgm:cxn modelId="{3B355CAE-2C6E-4E33-9207-4E9BF76519F6}" type="presOf" srcId="{D3A37191-BC12-4674-8DB1-DD115757FDEE}" destId="{DE37BAB1-86A9-44ED-BB7F-EC6EA9436FD0}" srcOrd="0" destOrd="0" presId="urn:microsoft.com/office/officeart/2005/8/layout/orgChart1"/>
    <dgm:cxn modelId="{6859B5A2-D191-4464-9F10-6080E238D8AE}" type="presOf" srcId="{3329D0AE-6B17-4E94-8D8F-03B6F1F00278}" destId="{973E494E-70E0-46FF-B04A-D66B7C54434A}" srcOrd="0" destOrd="0" presId="urn:microsoft.com/office/officeart/2005/8/layout/orgChart1"/>
    <dgm:cxn modelId="{E2816D71-87AD-48B9-B25B-7B2E84DC2E72}" type="presOf" srcId="{3329D0AE-6B17-4E94-8D8F-03B6F1F00278}" destId="{2F8352B6-67B1-466A-81D8-FD889652E6D2}" srcOrd="1" destOrd="0" presId="urn:microsoft.com/office/officeart/2005/8/layout/orgChart1"/>
    <dgm:cxn modelId="{2261999A-3BDB-4632-849A-8EF0133DF899}" type="presOf" srcId="{B7A1DE74-D6FE-44F0-A759-D3CEB5CE5040}" destId="{99AE5294-5A0A-435A-A33D-9618C194BF63}" srcOrd="0" destOrd="0" presId="urn:microsoft.com/office/officeart/2005/8/layout/orgChart1"/>
    <dgm:cxn modelId="{8A5BD00E-2C2B-4E05-BABF-C27A3C80B9CE}" type="presOf" srcId="{F845378C-F7CF-417F-A0C3-457BFB60C235}" destId="{086ABE5B-7ED2-4680-9834-F2242DCCB4E7}" srcOrd="0" destOrd="0" presId="urn:microsoft.com/office/officeart/2005/8/layout/orgChart1"/>
    <dgm:cxn modelId="{D5C17960-95BC-458B-A875-75F64045C13B}" srcId="{F845378C-F7CF-417F-A0C3-457BFB60C235}" destId="{E357F9C1-2512-4400-8593-3CCCB26895D7}" srcOrd="0" destOrd="0" parTransId="{69A8C837-61C4-4C2A-84EA-9F8DDAE804FE}" sibTransId="{24301D14-F31B-4221-90DB-39FA1367CB74}"/>
    <dgm:cxn modelId="{53B1C59C-2B01-4DB1-A3C2-4CC31AE238C0}" type="presOf" srcId="{0A97C479-DF93-4800-B356-6B82A627C768}" destId="{4A8C1B2F-34F6-4FDB-9CD8-AC8FDB09BD34}" srcOrd="0" destOrd="0" presId="urn:microsoft.com/office/officeart/2005/8/layout/orgChart1"/>
    <dgm:cxn modelId="{0666BF8A-0FF5-4C30-B39F-3C99D9A4227B}" type="presOf" srcId="{B3DB5EA3-86CA-4E86-A799-B17DAA1C8478}" destId="{3E5B79D0-2EBD-4DAD-A8B8-CA9476D65742}" srcOrd="1" destOrd="0" presId="urn:microsoft.com/office/officeart/2005/8/layout/orgChart1"/>
    <dgm:cxn modelId="{8E948C81-EA52-4941-ADFC-258B99DCDAFF}" type="presOf" srcId="{6F75DB31-B726-4BFD-9AC6-EDC9ABB49DB1}" destId="{4368566A-3037-4509-A252-B0C9BF1F653F}" srcOrd="1" destOrd="0" presId="urn:microsoft.com/office/officeart/2005/8/layout/orgChart1"/>
    <dgm:cxn modelId="{6E8F2A70-4014-4873-B5A6-A5DD667450E6}" type="presOf" srcId="{23FD8142-DC3D-4790-AA49-078969367771}" destId="{10176688-44BE-4104-9B76-AA588510F4A0}" srcOrd="0" destOrd="0" presId="urn:microsoft.com/office/officeart/2005/8/layout/orgChart1"/>
    <dgm:cxn modelId="{25104EFA-7189-4F42-B574-2176BCD756D6}" type="presParOf" srcId="{10176688-44BE-4104-9B76-AA588510F4A0}" destId="{B6782B88-3D33-434F-9622-CBC5F65CF7A5}" srcOrd="0" destOrd="0" presId="urn:microsoft.com/office/officeart/2005/8/layout/orgChart1"/>
    <dgm:cxn modelId="{B8963759-9D00-462B-BE96-622AB634D2F5}" type="presParOf" srcId="{B6782B88-3D33-434F-9622-CBC5F65CF7A5}" destId="{290ACBB5-B9F3-4F85-9D7E-5EBB6F640CD4}" srcOrd="0" destOrd="0" presId="urn:microsoft.com/office/officeart/2005/8/layout/orgChart1"/>
    <dgm:cxn modelId="{D34BC6F1-7716-4031-AE50-F1CF0ACE8001}" type="presParOf" srcId="{290ACBB5-B9F3-4F85-9D7E-5EBB6F640CD4}" destId="{086ABE5B-7ED2-4680-9834-F2242DCCB4E7}" srcOrd="0" destOrd="0" presId="urn:microsoft.com/office/officeart/2005/8/layout/orgChart1"/>
    <dgm:cxn modelId="{19E374A0-7452-4F18-A9EC-E006C726A837}" type="presParOf" srcId="{290ACBB5-B9F3-4F85-9D7E-5EBB6F640CD4}" destId="{54410AA9-DA44-434D-ABBD-191C3359FB94}" srcOrd="1" destOrd="0" presId="urn:microsoft.com/office/officeart/2005/8/layout/orgChart1"/>
    <dgm:cxn modelId="{FF22C97F-67C7-4BAA-AD4E-8D6C9ADD9868}" type="presParOf" srcId="{B6782B88-3D33-434F-9622-CBC5F65CF7A5}" destId="{805C84E4-2E39-4C71-9953-18C6A3F7A4BF}" srcOrd="1" destOrd="0" presId="urn:microsoft.com/office/officeart/2005/8/layout/orgChart1"/>
    <dgm:cxn modelId="{D202E22F-A5D4-4B14-82AA-DF8462E79205}" type="presParOf" srcId="{805C84E4-2E39-4C71-9953-18C6A3F7A4BF}" destId="{BDB01984-F242-471E-A141-172E5FD7343F}" srcOrd="0" destOrd="0" presId="urn:microsoft.com/office/officeart/2005/8/layout/orgChart1"/>
    <dgm:cxn modelId="{EB39B2DA-7240-4F56-BDC8-9C7A0F519D67}" type="presParOf" srcId="{805C84E4-2E39-4C71-9953-18C6A3F7A4BF}" destId="{2A394322-47D4-4412-BEE1-62B9FF5E109F}" srcOrd="1" destOrd="0" presId="urn:microsoft.com/office/officeart/2005/8/layout/orgChart1"/>
    <dgm:cxn modelId="{AAAC7ECE-AB8A-46FD-87C3-FC683174C8FB}" type="presParOf" srcId="{2A394322-47D4-4412-BEE1-62B9FF5E109F}" destId="{4274161F-7F11-41AA-9F07-9C9CDB9F5221}" srcOrd="0" destOrd="0" presId="urn:microsoft.com/office/officeart/2005/8/layout/orgChart1"/>
    <dgm:cxn modelId="{89204CD4-ABC4-45B4-9360-604EC38C6FCA}" type="presParOf" srcId="{4274161F-7F11-41AA-9F07-9C9CDB9F5221}" destId="{6E76C457-9A68-4E22-8EC1-C16D9370BBA5}" srcOrd="0" destOrd="0" presId="urn:microsoft.com/office/officeart/2005/8/layout/orgChart1"/>
    <dgm:cxn modelId="{1CE1AF31-C110-4D59-A01D-FD3BF826714A}" type="presParOf" srcId="{4274161F-7F11-41AA-9F07-9C9CDB9F5221}" destId="{D678AC7A-E84D-4DDC-96FB-F9A117799631}" srcOrd="1" destOrd="0" presId="urn:microsoft.com/office/officeart/2005/8/layout/orgChart1"/>
    <dgm:cxn modelId="{2D51DAE9-6BC7-400C-9D27-DC8AFBB2A0C1}" type="presParOf" srcId="{2A394322-47D4-4412-BEE1-62B9FF5E109F}" destId="{B304D9FB-45F7-42EF-987A-FB436A69290E}" srcOrd="1" destOrd="0" presId="urn:microsoft.com/office/officeart/2005/8/layout/orgChart1"/>
    <dgm:cxn modelId="{4B3FBF94-3D28-4D64-B135-28C71594FD65}" type="presParOf" srcId="{2A394322-47D4-4412-BEE1-62B9FF5E109F}" destId="{1827ED6A-644B-431F-9319-8023960405EE}" srcOrd="2" destOrd="0" presId="urn:microsoft.com/office/officeart/2005/8/layout/orgChart1"/>
    <dgm:cxn modelId="{3AA12CEC-4945-4BEF-A721-4E8E4BB7CC96}" type="presParOf" srcId="{805C84E4-2E39-4C71-9953-18C6A3F7A4BF}" destId="{99AE5294-5A0A-435A-A33D-9618C194BF63}" srcOrd="2" destOrd="0" presId="urn:microsoft.com/office/officeart/2005/8/layout/orgChart1"/>
    <dgm:cxn modelId="{D631C1BA-DD8E-4B84-A901-3D726A67A4EF}" type="presParOf" srcId="{805C84E4-2E39-4C71-9953-18C6A3F7A4BF}" destId="{15A3BC73-B9EE-43EF-ADF9-46AC916E3E23}" srcOrd="3" destOrd="0" presId="urn:microsoft.com/office/officeart/2005/8/layout/orgChart1"/>
    <dgm:cxn modelId="{DE234426-023B-4F25-B2CF-D8031D061A86}" type="presParOf" srcId="{15A3BC73-B9EE-43EF-ADF9-46AC916E3E23}" destId="{2275D90F-6091-4E58-B9CC-84CFF48AEC05}" srcOrd="0" destOrd="0" presId="urn:microsoft.com/office/officeart/2005/8/layout/orgChart1"/>
    <dgm:cxn modelId="{892C8889-484B-42E0-8018-FB0AC2A0E5C9}" type="presParOf" srcId="{2275D90F-6091-4E58-B9CC-84CFF48AEC05}" destId="{5D2A9E0D-4614-49CF-9EA8-E20C744E8503}" srcOrd="0" destOrd="0" presId="urn:microsoft.com/office/officeart/2005/8/layout/orgChart1"/>
    <dgm:cxn modelId="{485A43F5-7CFC-4439-A0E2-AFCCD999A7F8}" type="presParOf" srcId="{2275D90F-6091-4E58-B9CC-84CFF48AEC05}" destId="{3E5B79D0-2EBD-4DAD-A8B8-CA9476D65742}" srcOrd="1" destOrd="0" presId="urn:microsoft.com/office/officeart/2005/8/layout/orgChart1"/>
    <dgm:cxn modelId="{FE7E3B0C-A5C9-4ED8-9757-E39927DCB727}" type="presParOf" srcId="{15A3BC73-B9EE-43EF-ADF9-46AC916E3E23}" destId="{DABADB5B-4D21-4548-9C8F-B891921C4AE2}" srcOrd="1" destOrd="0" presId="urn:microsoft.com/office/officeart/2005/8/layout/orgChart1"/>
    <dgm:cxn modelId="{2EABBA75-8670-4E12-881B-2C96B5BE76DD}" type="presParOf" srcId="{15A3BC73-B9EE-43EF-ADF9-46AC916E3E23}" destId="{EA738ED9-A29C-4B1B-9049-27960F260075}" srcOrd="2" destOrd="0" presId="urn:microsoft.com/office/officeart/2005/8/layout/orgChart1"/>
    <dgm:cxn modelId="{E846A7A3-05AA-4CF1-BFFA-C47AF24CE497}" type="presParOf" srcId="{805C84E4-2E39-4C71-9953-18C6A3F7A4BF}" destId="{8405BFDF-47DB-468C-A611-5D0D08DD95C9}" srcOrd="4" destOrd="0" presId="urn:microsoft.com/office/officeart/2005/8/layout/orgChart1"/>
    <dgm:cxn modelId="{7A04F81A-5BF5-4198-A3B9-8E1E0E618AA3}" type="presParOf" srcId="{805C84E4-2E39-4C71-9953-18C6A3F7A4BF}" destId="{B33A71FB-9C73-41C2-B872-719756568D61}" srcOrd="5" destOrd="0" presId="urn:microsoft.com/office/officeart/2005/8/layout/orgChart1"/>
    <dgm:cxn modelId="{C2D549F4-D9E0-41C2-9D85-56F3641805BA}" type="presParOf" srcId="{B33A71FB-9C73-41C2-B872-719756568D61}" destId="{6C97AE12-94EF-433D-9294-63900EB6ACD7}" srcOrd="0" destOrd="0" presId="urn:microsoft.com/office/officeart/2005/8/layout/orgChart1"/>
    <dgm:cxn modelId="{E8D35DB0-2F8D-414D-BDA7-7D46A7AA23D1}" type="presParOf" srcId="{6C97AE12-94EF-433D-9294-63900EB6ACD7}" destId="{973E494E-70E0-46FF-B04A-D66B7C54434A}" srcOrd="0" destOrd="0" presId="urn:microsoft.com/office/officeart/2005/8/layout/orgChart1"/>
    <dgm:cxn modelId="{B0939AE4-E48D-42D3-829E-948D348A9151}" type="presParOf" srcId="{6C97AE12-94EF-433D-9294-63900EB6ACD7}" destId="{2F8352B6-67B1-466A-81D8-FD889652E6D2}" srcOrd="1" destOrd="0" presId="urn:microsoft.com/office/officeart/2005/8/layout/orgChart1"/>
    <dgm:cxn modelId="{E60AA051-3235-4336-BDDB-02CF31D77B8F}" type="presParOf" srcId="{B33A71FB-9C73-41C2-B872-719756568D61}" destId="{A66ED154-D025-4376-A538-0B006E270A40}" srcOrd="1" destOrd="0" presId="urn:microsoft.com/office/officeart/2005/8/layout/orgChart1"/>
    <dgm:cxn modelId="{F0756E1A-26A0-4E93-848A-58E82B324051}" type="presParOf" srcId="{B33A71FB-9C73-41C2-B872-719756568D61}" destId="{5B1DD961-B0C8-4BD6-AABD-02483AFF19CD}" srcOrd="2" destOrd="0" presId="urn:microsoft.com/office/officeart/2005/8/layout/orgChart1"/>
    <dgm:cxn modelId="{12C2C1BF-BCD5-4BA9-A0F7-A30543FE231A}" type="presParOf" srcId="{805C84E4-2E39-4C71-9953-18C6A3F7A4BF}" destId="{723F22B9-D604-4858-B9DF-D236467BD1CD}" srcOrd="6" destOrd="0" presId="urn:microsoft.com/office/officeart/2005/8/layout/orgChart1"/>
    <dgm:cxn modelId="{225A9D9D-2253-40C5-B0B3-2FAC6DFDF337}" type="presParOf" srcId="{805C84E4-2E39-4C71-9953-18C6A3F7A4BF}" destId="{16CBDDB7-E038-489F-A9F3-C639FF69CF8F}" srcOrd="7" destOrd="0" presId="urn:microsoft.com/office/officeart/2005/8/layout/orgChart1"/>
    <dgm:cxn modelId="{50A2CFE0-5D8B-450E-86F7-A8C45DC46FAD}" type="presParOf" srcId="{16CBDDB7-E038-489F-A9F3-C639FF69CF8F}" destId="{496A5C74-D2C5-49D8-B9CF-AB7675E63A78}" srcOrd="0" destOrd="0" presId="urn:microsoft.com/office/officeart/2005/8/layout/orgChart1"/>
    <dgm:cxn modelId="{18DB02FE-A347-4850-99E0-560D82EAF295}" type="presParOf" srcId="{496A5C74-D2C5-49D8-B9CF-AB7675E63A78}" destId="{D73C62EA-DA70-4CE3-A144-85A283CAEE34}" srcOrd="0" destOrd="0" presId="urn:microsoft.com/office/officeart/2005/8/layout/orgChart1"/>
    <dgm:cxn modelId="{79697DC7-5628-4AB8-B0AB-7832ACC2940E}" type="presParOf" srcId="{496A5C74-D2C5-49D8-B9CF-AB7675E63A78}" destId="{4368566A-3037-4509-A252-B0C9BF1F653F}" srcOrd="1" destOrd="0" presId="urn:microsoft.com/office/officeart/2005/8/layout/orgChart1"/>
    <dgm:cxn modelId="{7C227CA9-9700-4E94-9BE3-220A8ADB9EAB}" type="presParOf" srcId="{16CBDDB7-E038-489F-A9F3-C639FF69CF8F}" destId="{2EF63D88-F461-4CE3-9BBF-540B48CBA08D}" srcOrd="1" destOrd="0" presId="urn:microsoft.com/office/officeart/2005/8/layout/orgChart1"/>
    <dgm:cxn modelId="{5F0A6586-B4BB-49B1-808C-42D4AE94AEE5}" type="presParOf" srcId="{16CBDDB7-E038-489F-A9F3-C639FF69CF8F}" destId="{CA660101-BB7A-4B5C-9554-F543D5276853}" srcOrd="2" destOrd="0" presId="urn:microsoft.com/office/officeart/2005/8/layout/orgChart1"/>
    <dgm:cxn modelId="{7F0C54A3-F9D8-4DA6-BC03-DC7E036B0533}" type="presParOf" srcId="{805C84E4-2E39-4C71-9953-18C6A3F7A4BF}" destId="{DE37BAB1-86A9-44ED-BB7F-EC6EA9436FD0}" srcOrd="8" destOrd="0" presId="urn:microsoft.com/office/officeart/2005/8/layout/orgChart1"/>
    <dgm:cxn modelId="{54990381-5A28-468A-A387-ACD90ADED059}" type="presParOf" srcId="{805C84E4-2E39-4C71-9953-18C6A3F7A4BF}" destId="{5A3B03F9-A781-44FA-B96A-FC738FF4F6B6}" srcOrd="9" destOrd="0" presId="urn:microsoft.com/office/officeart/2005/8/layout/orgChart1"/>
    <dgm:cxn modelId="{834A0886-F553-4BBD-90FE-EC48ADB22A96}" type="presParOf" srcId="{5A3B03F9-A781-44FA-B96A-FC738FF4F6B6}" destId="{91FAC385-F339-4117-9A4E-85AED5E44C6D}" srcOrd="0" destOrd="0" presId="urn:microsoft.com/office/officeart/2005/8/layout/orgChart1"/>
    <dgm:cxn modelId="{9D4E4470-446A-45C8-8E6F-1A51F0596186}" type="presParOf" srcId="{91FAC385-F339-4117-9A4E-85AED5E44C6D}" destId="{4A8C1B2F-34F6-4FDB-9CD8-AC8FDB09BD34}" srcOrd="0" destOrd="0" presId="urn:microsoft.com/office/officeart/2005/8/layout/orgChart1"/>
    <dgm:cxn modelId="{AD42878E-418D-4D0E-AC3A-91322F359430}" type="presParOf" srcId="{91FAC385-F339-4117-9A4E-85AED5E44C6D}" destId="{D2202BDE-0A6E-4031-AB6C-520ACE858D72}" srcOrd="1" destOrd="0" presId="urn:microsoft.com/office/officeart/2005/8/layout/orgChart1"/>
    <dgm:cxn modelId="{CCBB0A41-0C7E-4E88-8EF9-74CA39054FFC}" type="presParOf" srcId="{5A3B03F9-A781-44FA-B96A-FC738FF4F6B6}" destId="{06CB9FEC-66BE-4574-9860-47818E29719B}" srcOrd="1" destOrd="0" presId="urn:microsoft.com/office/officeart/2005/8/layout/orgChart1"/>
    <dgm:cxn modelId="{E5987A17-9928-45E8-B89E-FEEB674B2CDB}" type="presParOf" srcId="{5A3B03F9-A781-44FA-B96A-FC738FF4F6B6}" destId="{F87C33F5-4B91-4647-A236-6CCEAF7F03FD}" srcOrd="2" destOrd="0" presId="urn:microsoft.com/office/officeart/2005/8/layout/orgChart1"/>
    <dgm:cxn modelId="{AEF681D3-88B2-4AA5-B9AF-702AA2489444}" type="presParOf" srcId="{B6782B88-3D33-434F-9622-CBC5F65CF7A5}" destId="{906D068A-336F-49DB-8A35-C21574B6C02C}" srcOrd="2" destOrd="0" presId="urn:microsoft.com/office/officeart/2005/8/layout/orgChart1"/>
  </dgm:cxnLst>
  <dgm:bg/>
  <dgm:whole/>
  <dgm:extLst>
    <a:ext uri="http://schemas.microsoft.com/office/drawing/2008/diagram">
      <dsp:dataModelExt xmlns:dsp="http://schemas.microsoft.com/office/drawing/2008/diagram" relId="rId37"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6E6CB80D-7D15-4C68-B5CF-E78198F8E335}" type="doc">
      <dgm:prSet loTypeId="urn:microsoft.com/office/officeart/2005/8/layout/hierarchy3" loCatId="hierarchy" qsTypeId="urn:microsoft.com/office/officeart/2005/8/quickstyle/simple1" qsCatId="simple" csTypeId="urn:microsoft.com/office/officeart/2005/8/colors/accent1_2" csCatId="accent1" phldr="1"/>
      <dgm:spPr/>
      <dgm:t>
        <a:bodyPr/>
        <a:lstStyle/>
        <a:p>
          <a:endParaRPr lang="ru-RU"/>
        </a:p>
      </dgm:t>
    </dgm:pt>
    <dgm:pt modelId="{8CA2D56B-EC7D-4524-8F1C-4993C28454D9}">
      <dgm:prSet phldrT="[Текст]" custT="1">
        <dgm:style>
          <a:lnRef idx="2">
            <a:schemeClr val="accent5"/>
          </a:lnRef>
          <a:fillRef idx="1">
            <a:schemeClr val="lt1"/>
          </a:fillRef>
          <a:effectRef idx="0">
            <a:schemeClr val="accent5"/>
          </a:effectRef>
          <a:fontRef idx="minor">
            <a:schemeClr val="dk1"/>
          </a:fontRef>
        </dgm:style>
      </dgm:prSet>
      <dgm:spPr>
        <a:xfrm>
          <a:off x="76710" y="88640"/>
          <a:ext cx="857126" cy="428563"/>
        </a:xfrm>
        <a:solidFill>
          <a:sysClr val="window" lastClr="FFFFFF"/>
        </a:solidFill>
        <a:ln w="25400" cap="flat" cmpd="sng" algn="ctr">
          <a:solidFill>
            <a:srgbClr val="4BACC6"/>
          </a:solidFill>
          <a:prstDash val="solid"/>
        </a:ln>
        <a:effectLst/>
      </dgm:spPr>
      <dgm:t>
        <a:bodyPr/>
        <a:lstStyle/>
        <a:p>
          <a:r>
            <a:rPr lang="ru-RU" sz="800" b="0" dirty="0">
              <a:solidFill>
                <a:sysClr val="windowText" lastClr="000000"/>
              </a:solidFill>
              <a:latin typeface="Times New Roman" panose="02020603050405020304" pitchFamily="18" charset="0"/>
              <a:ea typeface="+mn-ea"/>
              <a:cs typeface="Times New Roman" panose="02020603050405020304" pitchFamily="18" charset="0"/>
            </a:rPr>
            <a:t>Россия</a:t>
          </a:r>
        </a:p>
      </dgm:t>
    </dgm:pt>
    <dgm:pt modelId="{3858B145-4D22-4501-9AF1-72A8A844CBD0}" type="parTrans" cxnId="{16EF1CCC-8B87-4BC3-A867-3336E8989FA9}">
      <dgm:prSet/>
      <dgm:spPr/>
      <dgm:t>
        <a:bodyPr/>
        <a:lstStyle/>
        <a:p>
          <a:endParaRPr lang="ru-RU" sz="800" b="0">
            <a:latin typeface="Times New Roman" panose="02020603050405020304" pitchFamily="18" charset="0"/>
            <a:cs typeface="Times New Roman" panose="02020603050405020304" pitchFamily="18" charset="0"/>
          </a:endParaRPr>
        </a:p>
      </dgm:t>
    </dgm:pt>
    <dgm:pt modelId="{864276DA-CCE4-4BBE-8046-215A78F0CC21}" type="sibTrans" cxnId="{16EF1CCC-8B87-4BC3-A867-3336E8989FA9}">
      <dgm:prSet/>
      <dgm:spPr>
        <a:xfrm>
          <a:off x="1431524" y="559812"/>
          <a:ext cx="398744" cy="308900"/>
        </a:xfrm>
        <a:prstGeom prst="rightArrow">
          <a:avLst>
            <a:gd name="adj1" fmla="val 60000"/>
            <a:gd name="adj2" fmla="val 50000"/>
          </a:avLst>
        </a:prstGeom>
        <a:solidFill>
          <a:srgbClr val="4F81BD">
            <a:tint val="60000"/>
            <a:hueOff val="0"/>
            <a:satOff val="0"/>
            <a:lumOff val="0"/>
            <a:alphaOff val="0"/>
          </a:srgbClr>
        </a:solidFill>
        <a:ln>
          <a:noFill/>
        </a:ln>
        <a:effectLst/>
      </dgm:spPr>
      <dgm:t>
        <a:bodyPr/>
        <a:lstStyle/>
        <a:p>
          <a:endParaRPr lang="ru-RU" sz="800" b="0">
            <a:solidFill>
              <a:sysClr val="window" lastClr="FFFFFF"/>
            </a:solidFill>
            <a:latin typeface="Times New Roman" panose="02020603050405020304" pitchFamily="18" charset="0"/>
            <a:ea typeface="+mn-ea"/>
            <a:cs typeface="Times New Roman" panose="02020603050405020304" pitchFamily="18" charset="0"/>
          </a:endParaRPr>
        </a:p>
      </dgm:t>
    </dgm:pt>
    <dgm:pt modelId="{236C596F-A273-44E4-AD8A-CCE28568FD39}">
      <dgm:prSet phldrT="[Текст]" custT="1">
        <dgm:style>
          <a:lnRef idx="2">
            <a:schemeClr val="dk1"/>
          </a:lnRef>
          <a:fillRef idx="1">
            <a:schemeClr val="lt1"/>
          </a:fillRef>
          <a:effectRef idx="0">
            <a:schemeClr val="dk1"/>
          </a:effectRef>
          <a:fontRef idx="minor">
            <a:schemeClr val="dk1"/>
          </a:fontRef>
        </dgm:style>
      </dgm:prSet>
      <dgm:spPr>
        <a:xfrm>
          <a:off x="800588" y="576718"/>
          <a:ext cx="966818" cy="428563"/>
        </a:xfrm>
        <a:solidFill>
          <a:sysClr val="window" lastClr="FFFFFF"/>
        </a:solidFill>
        <a:ln w="12700" cap="flat" cmpd="sng" algn="ctr">
          <a:solidFill>
            <a:sysClr val="windowText" lastClr="000000"/>
          </a:solidFill>
          <a:prstDash val="solid"/>
        </a:ln>
        <a:effectLst/>
      </dgm:spPr>
      <dgm:t>
        <a:bodyPr/>
        <a:lstStyle/>
        <a:p>
          <a:r>
            <a:rPr lang="ru-RU" sz="800" b="0">
              <a:solidFill>
                <a:sysClr val="windowText" lastClr="000000"/>
              </a:solidFill>
              <a:latin typeface="Times New Roman" panose="02020603050405020304" pitchFamily="18" charset="0"/>
              <a:ea typeface="+mn-ea"/>
              <a:cs typeface="Times New Roman" panose="02020603050405020304" pitchFamily="18" charset="0"/>
            </a:rPr>
            <a:t> Нефтепродукты 98%</a:t>
          </a:r>
        </a:p>
      </dgm:t>
    </dgm:pt>
    <dgm:pt modelId="{FAFE54EC-322C-4B39-9D11-707D8BBD7AB3}" type="parTrans" cxnId="{7B578BEA-0ECB-44F2-AECC-C5601E7667CC}">
      <dgm:prSet/>
      <dgm:spPr>
        <a:xfrm>
          <a:off x="162422" y="517204"/>
          <a:ext cx="638165" cy="273796"/>
        </a:xfrm>
        <a:noFill/>
        <a:ln w="25400" cap="flat" cmpd="sng" algn="ctr">
          <a:solidFill>
            <a:srgbClr val="4F81BD">
              <a:shade val="60000"/>
              <a:hueOff val="0"/>
              <a:satOff val="0"/>
              <a:lumOff val="0"/>
              <a:alphaOff val="0"/>
            </a:srgbClr>
          </a:solidFill>
          <a:prstDash val="solid"/>
        </a:ln>
        <a:effectLst/>
      </dgm:spPr>
      <dgm:t>
        <a:bodyPr/>
        <a:lstStyle/>
        <a:p>
          <a:endParaRPr lang="ru-RU" sz="800" b="0">
            <a:latin typeface="Times New Roman" panose="02020603050405020304" pitchFamily="18" charset="0"/>
            <a:cs typeface="Times New Roman" panose="02020603050405020304" pitchFamily="18" charset="0"/>
          </a:endParaRPr>
        </a:p>
      </dgm:t>
    </dgm:pt>
    <dgm:pt modelId="{EB641248-E04C-4786-B0C3-6942B9A956C0}" type="sibTrans" cxnId="{7B578BEA-0ECB-44F2-AECC-C5601E7667CC}">
      <dgm:prSet/>
      <dgm:spPr/>
      <dgm:t>
        <a:bodyPr/>
        <a:lstStyle/>
        <a:p>
          <a:endParaRPr lang="ru-RU" sz="800" b="0">
            <a:latin typeface="Times New Roman" panose="02020603050405020304" pitchFamily="18" charset="0"/>
            <a:cs typeface="Times New Roman" panose="02020603050405020304" pitchFamily="18" charset="0"/>
          </a:endParaRPr>
        </a:p>
      </dgm:t>
    </dgm:pt>
    <dgm:pt modelId="{63528D36-2D23-425B-864F-CD2605C876D6}">
      <dgm:prSet phldrT="[Текст]" custT="1">
        <dgm:style>
          <a:lnRef idx="2">
            <a:schemeClr val="dk1"/>
          </a:lnRef>
          <a:fillRef idx="1">
            <a:schemeClr val="lt1"/>
          </a:fillRef>
          <a:effectRef idx="0">
            <a:schemeClr val="dk1"/>
          </a:effectRef>
          <a:fontRef idx="minor">
            <a:schemeClr val="dk1"/>
          </a:fontRef>
        </dgm:style>
      </dgm:prSet>
      <dgm:spPr>
        <a:xfrm>
          <a:off x="705337" y="1531523"/>
          <a:ext cx="1027043" cy="690839"/>
        </a:xfrm>
        <a:solidFill>
          <a:sysClr val="window" lastClr="FFFFFF"/>
        </a:solidFill>
        <a:ln w="12700" cap="flat" cmpd="sng" algn="ctr">
          <a:solidFill>
            <a:sysClr val="windowText" lastClr="000000"/>
          </a:solidFill>
          <a:prstDash val="solid"/>
        </a:ln>
        <a:effectLst/>
      </dgm:spPr>
      <dgm:t>
        <a:bodyPr/>
        <a:lstStyle/>
        <a:p>
          <a:r>
            <a:rPr lang="ru-RU" sz="800" b="0" dirty="0" err="1">
              <a:solidFill>
                <a:sysClr val="windowText" lastClr="000000"/>
              </a:solidFill>
              <a:latin typeface="Times New Roman" panose="02020603050405020304" pitchFamily="18" charset="0"/>
              <a:ea typeface="+mn-ea"/>
              <a:cs typeface="Times New Roman" panose="02020603050405020304" pitchFamily="18" charset="0"/>
            </a:rPr>
            <a:t>Черный металл, неценные металлы, и изделия  28%</a:t>
          </a:r>
          <a:endParaRPr lang="ru-RU" sz="800" b="0" dirty="0">
            <a:solidFill>
              <a:sysClr val="windowText" lastClr="000000"/>
            </a:solidFill>
            <a:latin typeface="Times New Roman" panose="02020603050405020304" pitchFamily="18" charset="0"/>
            <a:ea typeface="+mn-ea"/>
            <a:cs typeface="Times New Roman" panose="02020603050405020304" pitchFamily="18" charset="0"/>
          </a:endParaRPr>
        </a:p>
      </dgm:t>
    </dgm:pt>
    <dgm:pt modelId="{7578D5D1-64E3-475A-ABF2-79A7A0A12487}" type="parTrans" cxnId="{2A202A65-A311-4E5B-83DC-F11261FDFF8A}">
      <dgm:prSet/>
      <dgm:spPr>
        <a:xfrm>
          <a:off x="162422" y="517204"/>
          <a:ext cx="542914" cy="1359739"/>
        </a:xfrm>
        <a:noFill/>
        <a:ln w="25400" cap="flat" cmpd="sng" algn="ctr">
          <a:solidFill>
            <a:srgbClr val="4F81BD">
              <a:shade val="60000"/>
              <a:hueOff val="0"/>
              <a:satOff val="0"/>
              <a:lumOff val="0"/>
              <a:alphaOff val="0"/>
            </a:srgbClr>
          </a:solidFill>
          <a:prstDash val="solid"/>
        </a:ln>
        <a:effectLst/>
      </dgm:spPr>
      <dgm:t>
        <a:bodyPr/>
        <a:lstStyle/>
        <a:p>
          <a:endParaRPr lang="ru-RU" sz="800" b="0">
            <a:latin typeface="Times New Roman" panose="02020603050405020304" pitchFamily="18" charset="0"/>
            <a:cs typeface="Times New Roman" panose="02020603050405020304" pitchFamily="18" charset="0"/>
          </a:endParaRPr>
        </a:p>
      </dgm:t>
    </dgm:pt>
    <dgm:pt modelId="{050C509E-8D6C-4E58-B55A-0EF3A44F5181}" type="sibTrans" cxnId="{2A202A65-A311-4E5B-83DC-F11261FDFF8A}">
      <dgm:prSet/>
      <dgm:spPr/>
      <dgm:t>
        <a:bodyPr/>
        <a:lstStyle/>
        <a:p>
          <a:endParaRPr lang="ru-RU" sz="800" b="0">
            <a:latin typeface="Times New Roman" panose="02020603050405020304" pitchFamily="18" charset="0"/>
            <a:cs typeface="Times New Roman" panose="02020603050405020304" pitchFamily="18" charset="0"/>
          </a:endParaRPr>
        </a:p>
      </dgm:t>
    </dgm:pt>
    <dgm:pt modelId="{10A66DE2-3CEA-4918-A22C-0BA948249EF9}">
      <dgm:prSet phldrT="[Текст]" custT="1">
        <dgm:style>
          <a:lnRef idx="2">
            <a:schemeClr val="accent5"/>
          </a:lnRef>
          <a:fillRef idx="1">
            <a:schemeClr val="lt1"/>
          </a:fillRef>
          <a:effectRef idx="0">
            <a:schemeClr val="accent5"/>
          </a:effectRef>
          <a:fontRef idx="minor">
            <a:schemeClr val="dk1"/>
          </a:fontRef>
        </dgm:style>
      </dgm:prSet>
      <dgm:spPr>
        <a:xfrm>
          <a:off x="2269010" y="2915"/>
          <a:ext cx="857126" cy="428563"/>
        </a:xfrm>
        <a:solidFill>
          <a:sysClr val="window" lastClr="FFFFFF"/>
        </a:solidFill>
        <a:ln w="25400" cap="flat" cmpd="sng" algn="ctr">
          <a:solidFill>
            <a:srgbClr val="4BACC6"/>
          </a:solidFill>
          <a:prstDash val="solid"/>
        </a:ln>
        <a:effectLst/>
      </dgm:spPr>
      <dgm:t>
        <a:bodyPr/>
        <a:lstStyle/>
        <a:p>
          <a:r>
            <a:rPr lang="ru-RU" sz="800" b="0" dirty="0" err="1">
              <a:solidFill>
                <a:sysClr val="windowText" lastClr="000000"/>
              </a:solidFill>
              <a:latin typeface="Times New Roman" panose="02020603050405020304" pitchFamily="18" charset="0"/>
              <a:ea typeface="+mn-ea"/>
              <a:cs typeface="Times New Roman" panose="02020603050405020304" pitchFamily="18" charset="0"/>
            </a:rPr>
            <a:t>Казакстан</a:t>
          </a:r>
          <a:endParaRPr lang="ru-RU" sz="800" b="0" dirty="0">
            <a:solidFill>
              <a:sysClr val="windowText" lastClr="000000"/>
            </a:solidFill>
            <a:latin typeface="Times New Roman" panose="02020603050405020304" pitchFamily="18" charset="0"/>
            <a:ea typeface="+mn-ea"/>
            <a:cs typeface="Times New Roman" panose="02020603050405020304" pitchFamily="18" charset="0"/>
          </a:endParaRPr>
        </a:p>
      </dgm:t>
    </dgm:pt>
    <dgm:pt modelId="{82E6EA29-93D3-4BC8-8E71-D3E0AF222EC1}" type="parTrans" cxnId="{3F784BEF-34FE-47E3-B9B6-6E86D17FFD01}">
      <dgm:prSet/>
      <dgm:spPr/>
      <dgm:t>
        <a:bodyPr/>
        <a:lstStyle/>
        <a:p>
          <a:endParaRPr lang="ru-RU" sz="800" b="0">
            <a:latin typeface="Times New Roman" panose="02020603050405020304" pitchFamily="18" charset="0"/>
            <a:cs typeface="Times New Roman" panose="02020603050405020304" pitchFamily="18" charset="0"/>
          </a:endParaRPr>
        </a:p>
      </dgm:t>
    </dgm:pt>
    <dgm:pt modelId="{41AD5005-5106-499D-9DF4-6ED2D75A4340}" type="sibTrans" cxnId="{3F784BEF-34FE-47E3-B9B6-6E86D17FFD01}">
      <dgm:prSet/>
      <dgm:spPr>
        <a:xfrm>
          <a:off x="4504144" y="2231504"/>
          <a:ext cx="122442" cy="122442"/>
        </a:xfrm>
        <a:solidFill>
          <a:srgbClr val="4F81BD">
            <a:tint val="60000"/>
            <a:hueOff val="0"/>
            <a:satOff val="0"/>
            <a:lumOff val="0"/>
            <a:alphaOff val="0"/>
          </a:srgbClr>
        </a:solidFill>
        <a:ln w="25400" cap="flat" cmpd="sng" algn="ctr">
          <a:noFill/>
          <a:prstDash val="solid"/>
        </a:ln>
        <a:effectLst/>
      </dgm:spPr>
      <dgm:t>
        <a:bodyPr/>
        <a:lstStyle/>
        <a:p>
          <a:endParaRPr lang="ru-RU" sz="800" b="0">
            <a:solidFill>
              <a:sysClr val="window" lastClr="FFFFFF"/>
            </a:solidFill>
            <a:latin typeface="Times New Roman" panose="02020603050405020304" pitchFamily="18" charset="0"/>
            <a:ea typeface="+mn-ea"/>
            <a:cs typeface="Times New Roman" panose="02020603050405020304" pitchFamily="18" charset="0"/>
          </a:endParaRPr>
        </a:p>
      </dgm:t>
    </dgm:pt>
    <dgm:pt modelId="{A91B3091-BED3-4898-AA3C-5AF59D6DF8F4}">
      <dgm:prSet phldrT="[Текст]" custT="1">
        <dgm:style>
          <a:lnRef idx="2">
            <a:schemeClr val="dk1"/>
          </a:lnRef>
          <a:fillRef idx="1">
            <a:schemeClr val="lt1"/>
          </a:fillRef>
          <a:effectRef idx="0">
            <a:schemeClr val="dk1"/>
          </a:effectRef>
          <a:fontRef idx="minor">
            <a:schemeClr val="dk1"/>
          </a:fontRef>
        </dgm:style>
      </dgm:prSet>
      <dgm:spPr>
        <a:xfrm>
          <a:off x="2688084" y="567195"/>
          <a:ext cx="1379110" cy="428563"/>
        </a:xfrm>
        <a:solidFill>
          <a:sysClr val="window" lastClr="FFFFFF"/>
        </a:solidFill>
        <a:ln w="12700" cap="flat" cmpd="sng" algn="ctr">
          <a:solidFill>
            <a:sysClr val="windowText" lastClr="000000"/>
          </a:solidFill>
          <a:prstDash val="solid"/>
        </a:ln>
        <a:effectLst/>
      </dgm:spPr>
      <dgm:t>
        <a:bodyPr/>
        <a:lstStyle/>
        <a:p>
          <a:r>
            <a:rPr lang="ru-RU" sz="800" b="0" dirty="0" err="1">
              <a:solidFill>
                <a:sysClr val="windowText" lastClr="000000"/>
              </a:solidFill>
              <a:latin typeface="Times New Roman" panose="02020603050405020304" pitchFamily="18" charset="0"/>
              <a:ea typeface="+mn-ea"/>
              <a:cs typeface="Times New Roman" panose="02020603050405020304" pitchFamily="18" charset="0"/>
            </a:rPr>
            <a:t>Химические и неорганические вещества</a:t>
          </a:r>
          <a:r>
            <a:rPr lang="ru-RU" sz="800" b="0" dirty="0" smtClean="0">
              <a:solidFill>
                <a:sysClr val="windowText" lastClr="000000"/>
              </a:solidFill>
              <a:latin typeface="Times New Roman" panose="02020603050405020304" pitchFamily="18" charset="0"/>
              <a:ea typeface="+mn-ea"/>
              <a:cs typeface="Times New Roman" panose="02020603050405020304" pitchFamily="18" charset="0"/>
            </a:rPr>
            <a:t> 32%</a:t>
          </a:r>
          <a:endParaRPr lang="ru-RU" sz="800" b="0" dirty="0">
            <a:solidFill>
              <a:sysClr val="windowText" lastClr="000000"/>
            </a:solidFill>
            <a:latin typeface="Times New Roman" panose="02020603050405020304" pitchFamily="18" charset="0"/>
            <a:ea typeface="+mn-ea"/>
            <a:cs typeface="Times New Roman" panose="02020603050405020304" pitchFamily="18" charset="0"/>
          </a:endParaRPr>
        </a:p>
      </dgm:t>
    </dgm:pt>
    <dgm:pt modelId="{94683054-9F21-4433-8245-2A16F3ADC7AD}" type="parTrans" cxnId="{61884DB5-219C-498D-BB6F-C5449238B949}">
      <dgm:prSet/>
      <dgm:spPr>
        <a:xfrm>
          <a:off x="2354723" y="431478"/>
          <a:ext cx="333360" cy="349999"/>
        </a:xfrm>
        <a:noFill/>
        <a:ln w="25400" cap="flat" cmpd="sng" algn="ctr">
          <a:solidFill>
            <a:srgbClr val="4F81BD">
              <a:shade val="60000"/>
              <a:hueOff val="0"/>
              <a:satOff val="0"/>
              <a:lumOff val="0"/>
              <a:alphaOff val="0"/>
            </a:srgbClr>
          </a:solidFill>
          <a:prstDash val="solid"/>
        </a:ln>
        <a:effectLst/>
      </dgm:spPr>
      <dgm:t>
        <a:bodyPr/>
        <a:lstStyle/>
        <a:p>
          <a:endParaRPr lang="ru-RU" sz="800" b="0">
            <a:latin typeface="Times New Roman" panose="02020603050405020304" pitchFamily="18" charset="0"/>
            <a:cs typeface="Times New Roman" panose="02020603050405020304" pitchFamily="18" charset="0"/>
          </a:endParaRPr>
        </a:p>
      </dgm:t>
    </dgm:pt>
    <dgm:pt modelId="{017ED476-0CF4-4C9D-AC6B-426BC9DC8309}" type="sibTrans" cxnId="{61884DB5-219C-498D-BB6F-C5449238B949}">
      <dgm:prSet/>
      <dgm:spPr/>
      <dgm:t>
        <a:bodyPr/>
        <a:lstStyle/>
        <a:p>
          <a:endParaRPr lang="ru-RU" sz="800" b="0">
            <a:latin typeface="Times New Roman" panose="02020603050405020304" pitchFamily="18" charset="0"/>
            <a:cs typeface="Times New Roman" panose="02020603050405020304" pitchFamily="18" charset="0"/>
          </a:endParaRPr>
        </a:p>
      </dgm:t>
    </dgm:pt>
    <dgm:pt modelId="{53C53635-FBE3-4C50-BB5A-5583F3779A79}">
      <dgm:prSet phldrT="[Текст]" custT="1">
        <dgm:style>
          <a:lnRef idx="2">
            <a:schemeClr val="accent5"/>
          </a:lnRef>
          <a:fillRef idx="1">
            <a:schemeClr val="lt1"/>
          </a:fillRef>
          <a:effectRef idx="0">
            <a:schemeClr val="accent5"/>
          </a:effectRef>
          <a:fontRef idx="minor">
            <a:schemeClr val="dk1"/>
          </a:fontRef>
        </dgm:style>
      </dgm:prSet>
      <dgm:spPr>
        <a:xfrm>
          <a:off x="4385162" y="9"/>
          <a:ext cx="857126" cy="428563"/>
        </a:xfrm>
        <a:solidFill>
          <a:sysClr val="window" lastClr="FFFFFF"/>
        </a:solidFill>
        <a:ln w="25400" cap="flat" cmpd="sng" algn="ctr">
          <a:solidFill>
            <a:srgbClr val="4BACC6"/>
          </a:solidFill>
          <a:prstDash val="solid"/>
        </a:ln>
        <a:effectLst/>
      </dgm:spPr>
      <dgm:t>
        <a:bodyPr/>
        <a:lstStyle/>
        <a:p>
          <a:r>
            <a:rPr lang="ru-RU" sz="800" b="0" dirty="0" err="1">
              <a:solidFill>
                <a:sysClr val="windowText" lastClr="000000"/>
              </a:solidFill>
              <a:latin typeface="Times New Roman" panose="02020603050405020304" pitchFamily="18" charset="0"/>
              <a:ea typeface="+mn-ea"/>
              <a:cs typeface="Times New Roman" panose="02020603050405020304" pitchFamily="18" charset="0"/>
            </a:rPr>
            <a:t>Беларуссия</a:t>
          </a:r>
          <a:endParaRPr lang="ru-RU" sz="800" b="0" dirty="0">
            <a:solidFill>
              <a:sysClr val="windowText" lastClr="000000"/>
            </a:solidFill>
            <a:latin typeface="Times New Roman" panose="02020603050405020304" pitchFamily="18" charset="0"/>
            <a:ea typeface="+mn-ea"/>
            <a:cs typeface="Times New Roman" panose="02020603050405020304" pitchFamily="18" charset="0"/>
          </a:endParaRPr>
        </a:p>
      </dgm:t>
    </dgm:pt>
    <dgm:pt modelId="{A0DD0C04-55E5-4D4B-90BF-361F7962810A}" type="parTrans" cxnId="{2BC7671A-68A4-4094-A030-255B81F7F826}">
      <dgm:prSet/>
      <dgm:spPr/>
      <dgm:t>
        <a:bodyPr/>
        <a:lstStyle/>
        <a:p>
          <a:endParaRPr lang="ru-RU" sz="800" b="0">
            <a:latin typeface="Times New Roman" panose="02020603050405020304" pitchFamily="18" charset="0"/>
            <a:cs typeface="Times New Roman" panose="02020603050405020304" pitchFamily="18" charset="0"/>
          </a:endParaRPr>
        </a:p>
      </dgm:t>
    </dgm:pt>
    <dgm:pt modelId="{F2A4FDD6-BA12-4411-A355-B1EF55694C3C}" type="sibTrans" cxnId="{2BC7671A-68A4-4094-A030-255B81F7F826}">
      <dgm:prSet/>
      <dgm:spPr/>
      <dgm:t>
        <a:bodyPr/>
        <a:lstStyle/>
        <a:p>
          <a:endParaRPr lang="ru-RU" sz="800" b="0">
            <a:latin typeface="Times New Roman" panose="02020603050405020304" pitchFamily="18" charset="0"/>
            <a:cs typeface="Times New Roman" panose="02020603050405020304" pitchFamily="18" charset="0"/>
          </a:endParaRPr>
        </a:p>
      </dgm:t>
    </dgm:pt>
    <dgm:pt modelId="{2B004E92-9E82-4251-95B4-FD8D0C2B7CD2}">
      <dgm:prSet phldrT="[Текст]" custT="1">
        <dgm:style>
          <a:lnRef idx="2">
            <a:schemeClr val="dk1"/>
          </a:lnRef>
          <a:fillRef idx="1">
            <a:schemeClr val="lt1"/>
          </a:fillRef>
          <a:effectRef idx="0">
            <a:schemeClr val="dk1"/>
          </a:effectRef>
          <a:fontRef idx="minor">
            <a:schemeClr val="dk1"/>
          </a:fontRef>
        </dgm:style>
      </dgm:prSet>
      <dgm:spPr>
        <a:xfrm>
          <a:off x="4817193" y="767219"/>
          <a:ext cx="825824" cy="466671"/>
        </a:xfrm>
        <a:solidFill>
          <a:sysClr val="window" lastClr="FFFFFF"/>
        </a:solidFill>
        <a:ln w="12700" cap="flat" cmpd="sng" algn="ctr">
          <a:solidFill>
            <a:sysClr val="windowText" lastClr="000000"/>
          </a:solidFill>
          <a:prstDash val="solid"/>
        </a:ln>
        <a:effectLst/>
      </dgm:spPr>
      <dgm:t>
        <a:bodyPr/>
        <a:lstStyle/>
        <a:p>
          <a:r>
            <a:rPr lang="ru-RU" sz="800" b="0" dirty="0">
              <a:solidFill>
                <a:sysClr val="windowText" lastClr="000000"/>
              </a:solidFill>
              <a:latin typeface="Times New Roman" panose="02020603050405020304" pitchFamily="18" charset="0"/>
              <a:ea typeface="+mn-ea"/>
              <a:cs typeface="Times New Roman" panose="02020603050405020304" pitchFamily="18" charset="0"/>
            </a:rPr>
            <a:t>Сахар 35 %</a:t>
          </a:r>
        </a:p>
      </dgm:t>
    </dgm:pt>
    <dgm:pt modelId="{DB66BAA4-F64D-4D07-B8B1-A44C00E26929}" type="parTrans" cxnId="{2814F494-F74F-449A-AF23-DB55AB44302B}">
      <dgm:prSet/>
      <dgm:spPr>
        <a:xfrm>
          <a:off x="4470875" y="428572"/>
          <a:ext cx="346318" cy="571982"/>
        </a:xfrm>
        <a:noFill/>
        <a:ln w="25400" cap="flat" cmpd="sng" algn="ctr">
          <a:solidFill>
            <a:srgbClr val="4F81BD">
              <a:shade val="60000"/>
              <a:hueOff val="0"/>
              <a:satOff val="0"/>
              <a:lumOff val="0"/>
              <a:alphaOff val="0"/>
            </a:srgbClr>
          </a:solidFill>
          <a:prstDash val="solid"/>
        </a:ln>
        <a:effectLst/>
      </dgm:spPr>
      <dgm:t>
        <a:bodyPr/>
        <a:lstStyle/>
        <a:p>
          <a:endParaRPr lang="ru-RU" sz="800" b="0">
            <a:latin typeface="Times New Roman" panose="02020603050405020304" pitchFamily="18" charset="0"/>
            <a:cs typeface="Times New Roman" panose="02020603050405020304" pitchFamily="18" charset="0"/>
          </a:endParaRPr>
        </a:p>
      </dgm:t>
    </dgm:pt>
    <dgm:pt modelId="{9C08085D-CF03-41D7-B66E-A697A103308C}" type="sibTrans" cxnId="{2814F494-F74F-449A-AF23-DB55AB44302B}">
      <dgm:prSet/>
      <dgm:spPr/>
      <dgm:t>
        <a:bodyPr/>
        <a:lstStyle/>
        <a:p>
          <a:endParaRPr lang="ru-RU" sz="800" b="0">
            <a:latin typeface="Times New Roman" panose="02020603050405020304" pitchFamily="18" charset="0"/>
            <a:cs typeface="Times New Roman" panose="02020603050405020304" pitchFamily="18" charset="0"/>
          </a:endParaRPr>
        </a:p>
      </dgm:t>
    </dgm:pt>
    <dgm:pt modelId="{EED10472-5851-492B-950D-1D29B789C3F0}">
      <dgm:prSet custT="1">
        <dgm:style>
          <a:lnRef idx="2">
            <a:schemeClr val="dk1"/>
          </a:lnRef>
          <a:fillRef idx="1">
            <a:schemeClr val="lt1"/>
          </a:fillRef>
          <a:effectRef idx="0">
            <a:schemeClr val="dk1"/>
          </a:effectRef>
          <a:fontRef idx="minor">
            <a:schemeClr val="dk1"/>
          </a:fontRef>
        </dgm:style>
      </dgm:prSet>
      <dgm:spPr>
        <a:xfrm>
          <a:off x="724386" y="2681929"/>
          <a:ext cx="1063618" cy="705312"/>
        </a:xfrm>
        <a:solidFill>
          <a:sysClr val="window" lastClr="FFFFFF"/>
        </a:solidFill>
        <a:ln w="12700" cap="flat" cmpd="sng" algn="ctr">
          <a:solidFill>
            <a:sysClr val="windowText" lastClr="000000"/>
          </a:solidFill>
          <a:prstDash val="solid"/>
        </a:ln>
        <a:effectLst/>
      </dgm:spPr>
      <dgm:t>
        <a:bodyPr/>
        <a:lstStyle/>
        <a:p>
          <a:r>
            <a:rPr lang="ru-RU" sz="800" b="0">
              <a:solidFill>
                <a:sysClr val="windowText" lastClr="000000"/>
              </a:solidFill>
              <a:latin typeface="Times New Roman" panose="02020603050405020304" pitchFamily="18" charset="0"/>
              <a:ea typeface="+mn-ea"/>
              <a:cs typeface="Times New Roman" panose="02020603050405020304" pitchFamily="18" charset="0"/>
            </a:rPr>
            <a:t> химическая промышленность 22%</a:t>
          </a:r>
        </a:p>
      </dgm:t>
    </dgm:pt>
    <dgm:pt modelId="{60D7E8F6-FE77-4831-8882-27B8CF73B32C}" type="parTrans" cxnId="{06611449-272A-4C96-9D70-1EFBFC72BF8C}">
      <dgm:prSet/>
      <dgm:spPr>
        <a:xfrm>
          <a:off x="162422" y="517204"/>
          <a:ext cx="561963" cy="2517381"/>
        </a:xfrm>
        <a:noFill/>
        <a:ln w="25400" cap="flat" cmpd="sng" algn="ctr">
          <a:solidFill>
            <a:srgbClr val="4F81BD">
              <a:shade val="60000"/>
              <a:hueOff val="0"/>
              <a:satOff val="0"/>
              <a:lumOff val="0"/>
              <a:alphaOff val="0"/>
            </a:srgbClr>
          </a:solidFill>
          <a:prstDash val="solid"/>
        </a:ln>
        <a:effectLst/>
      </dgm:spPr>
      <dgm:t>
        <a:bodyPr/>
        <a:lstStyle/>
        <a:p>
          <a:endParaRPr lang="ru-RU" sz="800" b="0">
            <a:latin typeface="Times New Roman" panose="02020603050405020304" pitchFamily="18" charset="0"/>
            <a:cs typeface="Times New Roman" panose="02020603050405020304" pitchFamily="18" charset="0"/>
          </a:endParaRPr>
        </a:p>
      </dgm:t>
    </dgm:pt>
    <dgm:pt modelId="{E1A12349-40EA-45CB-A31F-814D754F7A73}" type="sibTrans" cxnId="{06611449-272A-4C96-9D70-1EFBFC72BF8C}">
      <dgm:prSet/>
      <dgm:spPr/>
      <dgm:t>
        <a:bodyPr/>
        <a:lstStyle/>
        <a:p>
          <a:endParaRPr lang="ru-RU" sz="800" b="0">
            <a:latin typeface="Times New Roman" panose="02020603050405020304" pitchFamily="18" charset="0"/>
            <a:cs typeface="Times New Roman" panose="02020603050405020304" pitchFamily="18" charset="0"/>
          </a:endParaRPr>
        </a:p>
      </dgm:t>
    </dgm:pt>
    <dgm:pt modelId="{FCF9B0E5-2FE1-422F-B57A-C7D86231C777}">
      <dgm:prSet phldrT="[Текст]" custT="1">
        <dgm:style>
          <a:lnRef idx="2">
            <a:schemeClr val="dk1"/>
          </a:lnRef>
          <a:fillRef idx="1">
            <a:schemeClr val="lt1"/>
          </a:fillRef>
          <a:effectRef idx="0">
            <a:schemeClr val="dk1"/>
          </a:effectRef>
          <a:fontRef idx="minor">
            <a:schemeClr val="dk1"/>
          </a:fontRef>
        </dgm:style>
      </dgm:prSet>
      <dgm:spPr>
        <a:xfrm>
          <a:off x="2678559" y="1074323"/>
          <a:ext cx="1380282" cy="428563"/>
        </a:xfrm>
        <a:solidFill>
          <a:sysClr val="window" lastClr="FFFFFF"/>
        </a:solidFill>
        <a:ln w="12700" cap="flat" cmpd="sng" algn="ctr">
          <a:solidFill>
            <a:sysClr val="windowText" lastClr="000000"/>
          </a:solidFill>
          <a:prstDash val="solid"/>
        </a:ln>
        <a:effectLst/>
      </dgm:spPr>
      <dgm:t>
        <a:bodyPr/>
        <a:lstStyle/>
        <a:p>
          <a:r>
            <a:rPr lang="ru-RU" sz="800" b="0">
              <a:solidFill>
                <a:sysClr val="windowText" lastClr="000000"/>
              </a:solidFill>
              <a:latin typeface="Times New Roman" panose="02020603050405020304" pitchFamily="18" charset="0"/>
              <a:ea typeface="+mn-ea"/>
              <a:cs typeface="Times New Roman" panose="02020603050405020304" pitchFamily="18" charset="0"/>
            </a:rPr>
            <a:t>пшеница и уголь 100%</a:t>
          </a:r>
        </a:p>
      </dgm:t>
    </dgm:pt>
    <dgm:pt modelId="{3BCDD5A9-2622-4E16-856B-94D621117CE0}" type="parTrans" cxnId="{2EF6FCB4-54E7-46CB-B45A-7096023C9046}">
      <dgm:prSet/>
      <dgm:spPr>
        <a:xfrm>
          <a:off x="2354723" y="431478"/>
          <a:ext cx="323836" cy="857126"/>
        </a:xfrm>
        <a:noFill/>
        <a:ln w="25400" cap="flat" cmpd="sng" algn="ctr">
          <a:solidFill>
            <a:srgbClr val="4F81BD">
              <a:shade val="60000"/>
              <a:hueOff val="0"/>
              <a:satOff val="0"/>
              <a:lumOff val="0"/>
              <a:alphaOff val="0"/>
            </a:srgbClr>
          </a:solidFill>
          <a:prstDash val="solid"/>
        </a:ln>
        <a:effectLst/>
      </dgm:spPr>
      <dgm:t>
        <a:bodyPr/>
        <a:lstStyle/>
        <a:p>
          <a:endParaRPr lang="ru-RU" sz="800" b="0">
            <a:latin typeface="Times New Roman" panose="02020603050405020304" pitchFamily="18" charset="0"/>
            <a:cs typeface="Times New Roman" panose="02020603050405020304" pitchFamily="18" charset="0"/>
          </a:endParaRPr>
        </a:p>
      </dgm:t>
    </dgm:pt>
    <dgm:pt modelId="{4629313F-6BB1-4DD8-A3BE-DE69FC8F9B2B}" type="sibTrans" cxnId="{2EF6FCB4-54E7-46CB-B45A-7096023C9046}">
      <dgm:prSet/>
      <dgm:spPr/>
      <dgm:t>
        <a:bodyPr/>
        <a:lstStyle/>
        <a:p>
          <a:endParaRPr lang="ru-RU" sz="800" b="0">
            <a:latin typeface="Times New Roman" panose="02020603050405020304" pitchFamily="18" charset="0"/>
            <a:cs typeface="Times New Roman" panose="02020603050405020304" pitchFamily="18" charset="0"/>
          </a:endParaRPr>
        </a:p>
      </dgm:t>
    </dgm:pt>
    <dgm:pt modelId="{D1CD1A3C-8A01-49C2-A758-5C95252239BF}">
      <dgm:prSet phldrT="[Текст]" custT="1">
        <dgm:style>
          <a:lnRef idx="2">
            <a:schemeClr val="dk1"/>
          </a:lnRef>
          <a:fillRef idx="1">
            <a:schemeClr val="lt1"/>
          </a:fillRef>
          <a:effectRef idx="0">
            <a:schemeClr val="dk1"/>
          </a:effectRef>
          <a:fontRef idx="minor">
            <a:schemeClr val="dk1"/>
          </a:fontRef>
        </dgm:style>
      </dgm:prSet>
      <dgm:spPr>
        <a:xfrm>
          <a:off x="2707132" y="1581451"/>
          <a:ext cx="1341039" cy="428563"/>
        </a:xfrm>
        <a:solidFill>
          <a:sysClr val="window" lastClr="FFFFFF"/>
        </a:solidFill>
        <a:ln w="12700" cap="flat" cmpd="sng" algn="ctr">
          <a:solidFill>
            <a:sysClr val="windowText" lastClr="000000"/>
          </a:solidFill>
          <a:prstDash val="solid"/>
        </a:ln>
        <a:effectLst/>
      </dgm:spPr>
      <dgm:t>
        <a:bodyPr/>
        <a:lstStyle/>
        <a:p>
          <a:r>
            <a:rPr lang="ru-RU" sz="800" b="0">
              <a:solidFill>
                <a:sysClr val="windowText" lastClr="000000"/>
              </a:solidFill>
              <a:latin typeface="Times New Roman" panose="02020603050405020304" pitchFamily="18" charset="0"/>
              <a:ea typeface="+mn-ea"/>
              <a:cs typeface="Times New Roman" panose="02020603050405020304" pitchFamily="18" charset="0"/>
            </a:rPr>
            <a:t>минеральное сырье 79%</a:t>
          </a:r>
        </a:p>
      </dgm:t>
    </dgm:pt>
    <dgm:pt modelId="{4B1FCC4D-3166-44DE-B85D-B6EF957E9A88}" type="parTrans" cxnId="{18639227-A48D-44AC-83C5-14280F7EAB20}">
      <dgm:prSet/>
      <dgm:spPr>
        <a:xfrm>
          <a:off x="2354723" y="431478"/>
          <a:ext cx="352409" cy="1364254"/>
        </a:xfrm>
        <a:noFill/>
        <a:ln w="25400" cap="flat" cmpd="sng" algn="ctr">
          <a:solidFill>
            <a:srgbClr val="4F81BD">
              <a:shade val="60000"/>
              <a:hueOff val="0"/>
              <a:satOff val="0"/>
              <a:lumOff val="0"/>
              <a:alphaOff val="0"/>
            </a:srgbClr>
          </a:solidFill>
          <a:prstDash val="solid"/>
        </a:ln>
        <a:effectLst/>
      </dgm:spPr>
      <dgm:t>
        <a:bodyPr/>
        <a:lstStyle/>
        <a:p>
          <a:endParaRPr lang="ru-RU" sz="800" b="0">
            <a:latin typeface="Times New Roman" panose="02020603050405020304" pitchFamily="18" charset="0"/>
            <a:cs typeface="Times New Roman" panose="02020603050405020304" pitchFamily="18" charset="0"/>
          </a:endParaRPr>
        </a:p>
      </dgm:t>
    </dgm:pt>
    <dgm:pt modelId="{99684DA1-32A4-4774-B556-E381DB454BF5}" type="sibTrans" cxnId="{18639227-A48D-44AC-83C5-14280F7EAB20}">
      <dgm:prSet/>
      <dgm:spPr/>
      <dgm:t>
        <a:bodyPr/>
        <a:lstStyle/>
        <a:p>
          <a:endParaRPr lang="ru-RU" sz="800" b="0">
            <a:latin typeface="Times New Roman" panose="02020603050405020304" pitchFamily="18" charset="0"/>
            <a:cs typeface="Times New Roman" panose="02020603050405020304" pitchFamily="18" charset="0"/>
          </a:endParaRPr>
        </a:p>
      </dgm:t>
    </dgm:pt>
    <dgm:pt modelId="{F301A0A8-3D00-4B28-887F-B5A45F3AD848}">
      <dgm:prSet phldrT="[Текст]" custT="1">
        <dgm:style>
          <a:lnRef idx="2">
            <a:schemeClr val="dk1"/>
          </a:lnRef>
          <a:fillRef idx="1">
            <a:schemeClr val="lt1"/>
          </a:fillRef>
          <a:effectRef idx="0">
            <a:schemeClr val="dk1"/>
          </a:effectRef>
          <a:fontRef idx="minor">
            <a:schemeClr val="dk1"/>
          </a:fontRef>
        </dgm:style>
      </dgm:prSet>
      <dgm:spPr>
        <a:xfrm>
          <a:off x="2726181" y="2117155"/>
          <a:ext cx="1342287" cy="428563"/>
        </a:xfrm>
        <a:solidFill>
          <a:sysClr val="window" lastClr="FFFFFF"/>
        </a:solidFill>
        <a:ln w="12700" cap="flat" cmpd="sng" algn="ctr">
          <a:solidFill>
            <a:sysClr val="windowText" lastClr="000000"/>
          </a:solidFill>
          <a:prstDash val="solid"/>
        </a:ln>
        <a:effectLst/>
      </dgm:spPr>
      <dgm:t>
        <a:bodyPr/>
        <a:lstStyle/>
        <a:p>
          <a:r>
            <a:rPr lang="ru-RU" sz="800" b="0">
              <a:solidFill>
                <a:sysClr val="windowText" lastClr="000000"/>
              </a:solidFill>
              <a:latin typeface="Times New Roman" panose="02020603050405020304" pitchFamily="18" charset="0"/>
              <a:ea typeface="+mn-ea"/>
              <a:cs typeface="Times New Roman" panose="02020603050405020304" pitchFamily="18" charset="0"/>
            </a:rPr>
            <a:t>мука пшеничная 93%</a:t>
          </a:r>
        </a:p>
      </dgm:t>
    </dgm:pt>
    <dgm:pt modelId="{B582944E-97CD-4D79-B324-D8D1A3EBD3B0}" type="parTrans" cxnId="{8E473ACB-D4CC-418D-BDDA-9DC2D8FB0755}">
      <dgm:prSet/>
      <dgm:spPr>
        <a:xfrm>
          <a:off x="2354723" y="431478"/>
          <a:ext cx="371458" cy="1899958"/>
        </a:xfrm>
        <a:noFill/>
        <a:ln w="25400" cap="flat" cmpd="sng" algn="ctr">
          <a:solidFill>
            <a:srgbClr val="4F81BD">
              <a:shade val="60000"/>
              <a:hueOff val="0"/>
              <a:satOff val="0"/>
              <a:lumOff val="0"/>
              <a:alphaOff val="0"/>
            </a:srgbClr>
          </a:solidFill>
          <a:prstDash val="solid"/>
        </a:ln>
        <a:effectLst/>
      </dgm:spPr>
      <dgm:t>
        <a:bodyPr/>
        <a:lstStyle/>
        <a:p>
          <a:endParaRPr lang="ru-RU" sz="800" b="0">
            <a:latin typeface="Times New Roman" panose="02020603050405020304" pitchFamily="18" charset="0"/>
            <a:cs typeface="Times New Roman" panose="02020603050405020304" pitchFamily="18" charset="0"/>
          </a:endParaRPr>
        </a:p>
      </dgm:t>
    </dgm:pt>
    <dgm:pt modelId="{8DCEFC84-2FB7-4010-B135-426B7B5BDABB}" type="sibTrans" cxnId="{8E473ACB-D4CC-418D-BDDA-9DC2D8FB0755}">
      <dgm:prSet/>
      <dgm:spPr/>
      <dgm:t>
        <a:bodyPr/>
        <a:lstStyle/>
        <a:p>
          <a:endParaRPr lang="ru-RU" sz="800" b="0">
            <a:latin typeface="Times New Roman" panose="02020603050405020304" pitchFamily="18" charset="0"/>
            <a:cs typeface="Times New Roman" panose="02020603050405020304" pitchFamily="18" charset="0"/>
          </a:endParaRPr>
        </a:p>
      </dgm:t>
    </dgm:pt>
    <dgm:pt modelId="{CE7D7C2A-8B4F-4660-8E74-F957E19EFD7E}">
      <dgm:prSet phldrT="[Текст]" custT="1">
        <dgm:style>
          <a:lnRef idx="2">
            <a:schemeClr val="dk1"/>
          </a:lnRef>
          <a:fillRef idx="1">
            <a:schemeClr val="lt1"/>
          </a:fillRef>
          <a:effectRef idx="0">
            <a:schemeClr val="dk1"/>
          </a:effectRef>
          <a:fontRef idx="minor">
            <a:schemeClr val="dk1"/>
          </a:fontRef>
        </dgm:style>
      </dgm:prSet>
      <dgm:spPr>
        <a:xfrm>
          <a:off x="2754761" y="2671909"/>
          <a:ext cx="1321867" cy="428563"/>
        </a:xfrm>
        <a:solidFill>
          <a:sysClr val="window" lastClr="FFFFFF"/>
        </a:solidFill>
        <a:ln w="12700" cap="flat" cmpd="sng" algn="ctr">
          <a:solidFill>
            <a:sysClr val="windowText" lastClr="000000"/>
          </a:solidFill>
          <a:prstDash val="solid"/>
        </a:ln>
        <a:effectLst/>
      </dgm:spPr>
      <dgm:t>
        <a:bodyPr/>
        <a:lstStyle/>
        <a:p>
          <a:r>
            <a:rPr lang="ru-RU" sz="800" b="0">
              <a:solidFill>
                <a:sysClr val="windowText" lastClr="000000"/>
              </a:solidFill>
              <a:latin typeface="Times New Roman" panose="02020603050405020304" pitchFamily="18" charset="0"/>
              <a:ea typeface="+mn-ea"/>
              <a:cs typeface="Times New Roman" panose="02020603050405020304" pitchFamily="18" charset="0"/>
            </a:rPr>
            <a:t>табачные вещества 71%</a:t>
          </a:r>
        </a:p>
      </dgm:t>
    </dgm:pt>
    <dgm:pt modelId="{931DA1DB-353C-4F7F-8DEC-8F3D245FC456}" type="parTrans" cxnId="{7618508E-EC5D-4663-8516-360F47C005EC}">
      <dgm:prSet/>
      <dgm:spPr>
        <a:xfrm>
          <a:off x="2354723" y="431478"/>
          <a:ext cx="400038" cy="2454712"/>
        </a:xfrm>
        <a:noFill/>
        <a:ln w="25400" cap="flat" cmpd="sng" algn="ctr">
          <a:solidFill>
            <a:srgbClr val="4F81BD">
              <a:shade val="60000"/>
              <a:hueOff val="0"/>
              <a:satOff val="0"/>
              <a:lumOff val="0"/>
              <a:alphaOff val="0"/>
            </a:srgbClr>
          </a:solidFill>
          <a:prstDash val="solid"/>
        </a:ln>
        <a:effectLst/>
      </dgm:spPr>
      <dgm:t>
        <a:bodyPr/>
        <a:lstStyle/>
        <a:p>
          <a:endParaRPr lang="ru-RU" sz="800" b="0">
            <a:latin typeface="Times New Roman" panose="02020603050405020304" pitchFamily="18" charset="0"/>
            <a:cs typeface="Times New Roman" panose="02020603050405020304" pitchFamily="18" charset="0"/>
          </a:endParaRPr>
        </a:p>
      </dgm:t>
    </dgm:pt>
    <dgm:pt modelId="{50E282C6-29E6-42E2-AA85-7F0FBBF0BF69}" type="sibTrans" cxnId="{7618508E-EC5D-4663-8516-360F47C005EC}">
      <dgm:prSet/>
      <dgm:spPr/>
      <dgm:t>
        <a:bodyPr/>
        <a:lstStyle/>
        <a:p>
          <a:endParaRPr lang="ru-RU" sz="800" b="0">
            <a:latin typeface="Times New Roman" panose="02020603050405020304" pitchFamily="18" charset="0"/>
            <a:cs typeface="Times New Roman" panose="02020603050405020304" pitchFamily="18" charset="0"/>
          </a:endParaRPr>
        </a:p>
      </dgm:t>
    </dgm:pt>
    <dgm:pt modelId="{2226DC79-2601-42FE-925B-063AF1B9959A}">
      <dgm:prSet phldrT="[Текст]" custT="1">
        <dgm:style>
          <a:lnRef idx="2">
            <a:schemeClr val="dk1"/>
          </a:lnRef>
          <a:fillRef idx="1">
            <a:schemeClr val="lt1"/>
          </a:fillRef>
          <a:effectRef idx="0">
            <a:schemeClr val="dk1"/>
          </a:effectRef>
          <a:fontRef idx="minor">
            <a:schemeClr val="dk1"/>
          </a:fontRef>
        </dgm:style>
      </dgm:prSet>
      <dgm:spPr>
        <a:xfrm>
          <a:off x="2745237" y="3220054"/>
          <a:ext cx="1323211" cy="428563"/>
        </a:xfrm>
        <a:solidFill>
          <a:sysClr val="window" lastClr="FFFFFF"/>
        </a:solidFill>
        <a:ln w="12700" cap="flat" cmpd="sng" algn="ctr">
          <a:solidFill>
            <a:sysClr val="windowText" lastClr="000000"/>
          </a:solidFill>
          <a:prstDash val="solid"/>
        </a:ln>
        <a:effectLst/>
      </dgm:spPr>
      <dgm:t>
        <a:bodyPr/>
        <a:lstStyle/>
        <a:p>
          <a:r>
            <a:rPr lang="ru-RU" sz="800" b="0" dirty="0" smtClean="0">
              <a:solidFill>
                <a:sysClr val="windowText" lastClr="000000"/>
              </a:solidFill>
              <a:latin typeface="Times New Roman" panose="02020603050405020304" pitchFamily="18" charset="0"/>
              <a:ea typeface="+mn-ea"/>
              <a:cs typeface="Times New Roman" panose="02020603050405020304" pitchFamily="18" charset="0"/>
            </a:rPr>
            <a:t>сахар, кондитерские продукции </a:t>
          </a:r>
          <a:r>
            <a:rPr lang="ru-RU" sz="800" b="0" dirty="0">
              <a:solidFill>
                <a:sysClr val="windowText" lastClr="000000"/>
              </a:solidFill>
              <a:latin typeface="Times New Roman" panose="02020603050405020304" pitchFamily="18" charset="0"/>
              <a:ea typeface="+mn-ea"/>
              <a:cs typeface="Times New Roman" panose="02020603050405020304" pitchFamily="18" charset="0"/>
            </a:rPr>
            <a:t>13%</a:t>
          </a:r>
        </a:p>
      </dgm:t>
    </dgm:pt>
    <dgm:pt modelId="{A48E58C1-F286-4A08-80E8-47FF1CF546F5}" type="parTrans" cxnId="{43472F2F-0C79-453B-9E5D-8A2D73F77F16}">
      <dgm:prSet/>
      <dgm:spPr>
        <a:xfrm>
          <a:off x="2354723" y="431478"/>
          <a:ext cx="390513" cy="3002857"/>
        </a:xfrm>
        <a:noFill/>
        <a:ln w="25400" cap="flat" cmpd="sng" algn="ctr">
          <a:solidFill>
            <a:srgbClr val="4F81BD">
              <a:shade val="60000"/>
              <a:hueOff val="0"/>
              <a:satOff val="0"/>
              <a:lumOff val="0"/>
              <a:alphaOff val="0"/>
            </a:srgbClr>
          </a:solidFill>
          <a:prstDash val="solid"/>
        </a:ln>
        <a:effectLst/>
      </dgm:spPr>
      <dgm:t>
        <a:bodyPr/>
        <a:lstStyle/>
        <a:p>
          <a:endParaRPr lang="ru-RU" sz="800" b="0">
            <a:latin typeface="Times New Roman" panose="02020603050405020304" pitchFamily="18" charset="0"/>
            <a:cs typeface="Times New Roman" panose="02020603050405020304" pitchFamily="18" charset="0"/>
          </a:endParaRPr>
        </a:p>
      </dgm:t>
    </dgm:pt>
    <dgm:pt modelId="{1EC4F51D-1F09-46AF-87A4-5CE00BCB92F1}" type="sibTrans" cxnId="{43472F2F-0C79-453B-9E5D-8A2D73F77F16}">
      <dgm:prSet/>
      <dgm:spPr/>
      <dgm:t>
        <a:bodyPr/>
        <a:lstStyle/>
        <a:p>
          <a:endParaRPr lang="ru-RU" sz="800" b="0">
            <a:latin typeface="Times New Roman" panose="02020603050405020304" pitchFamily="18" charset="0"/>
            <a:cs typeface="Times New Roman" panose="02020603050405020304" pitchFamily="18" charset="0"/>
          </a:endParaRPr>
        </a:p>
      </dgm:t>
    </dgm:pt>
    <dgm:pt modelId="{EB68A5B0-C02C-4032-BE77-9FD8E5836D31}">
      <dgm:prSet phldrT="[Текст]" custT="1">
        <dgm:style>
          <a:lnRef idx="2">
            <a:schemeClr val="dk1"/>
          </a:lnRef>
          <a:fillRef idx="1">
            <a:schemeClr val="lt1"/>
          </a:fillRef>
          <a:effectRef idx="0">
            <a:schemeClr val="dk1"/>
          </a:effectRef>
          <a:fontRef idx="minor">
            <a:schemeClr val="dk1"/>
          </a:fontRef>
        </dgm:style>
      </dgm:prSet>
      <dgm:spPr>
        <a:xfrm>
          <a:off x="4870411" y="1502955"/>
          <a:ext cx="685701" cy="776209"/>
        </a:xfrm>
        <a:solidFill>
          <a:sysClr val="window" lastClr="FFFFFF"/>
        </a:solidFill>
        <a:ln w="12700" cap="flat" cmpd="sng" algn="ctr">
          <a:solidFill>
            <a:sysClr val="windowText" lastClr="000000"/>
          </a:solidFill>
          <a:prstDash val="solid"/>
        </a:ln>
        <a:effectLst/>
      </dgm:spPr>
      <dgm:t>
        <a:bodyPr/>
        <a:lstStyle/>
        <a:p>
          <a:r>
            <a:rPr lang="ru-RU" sz="800" b="0" dirty="0" err="1">
              <a:solidFill>
                <a:sysClr val="windowText" lastClr="000000"/>
              </a:solidFill>
              <a:latin typeface="Times New Roman" panose="02020603050405020304" pitchFamily="18" charset="0"/>
              <a:ea typeface="+mn-ea"/>
              <a:cs typeface="Times New Roman" panose="02020603050405020304" pitchFamily="18" charset="0"/>
            </a:rPr>
            <a:t>Резиновые изделия</a:t>
          </a:r>
          <a:r>
            <a:rPr lang="ru-RU" sz="800" b="0" dirty="0">
              <a:solidFill>
                <a:sysClr val="windowText" lastClr="000000"/>
              </a:solidFill>
              <a:latin typeface="Times New Roman" panose="02020603050405020304" pitchFamily="18" charset="0"/>
              <a:ea typeface="+mn-ea"/>
              <a:cs typeface="Times New Roman" panose="02020603050405020304" pitchFamily="18" charset="0"/>
            </a:rPr>
            <a:t> 22%</a:t>
          </a:r>
        </a:p>
      </dgm:t>
    </dgm:pt>
    <dgm:pt modelId="{68C5CB15-8632-4623-9542-B0BBE35F1B3B}" type="parTrans" cxnId="{C3260EBA-8DAD-42DB-8F34-EAB7959585DC}">
      <dgm:prSet/>
      <dgm:spPr>
        <a:xfrm>
          <a:off x="4470875" y="428572"/>
          <a:ext cx="399535" cy="1462487"/>
        </a:xfrm>
        <a:noFill/>
        <a:ln w="25400" cap="flat" cmpd="sng" algn="ctr">
          <a:solidFill>
            <a:srgbClr val="4F81BD">
              <a:shade val="60000"/>
              <a:hueOff val="0"/>
              <a:satOff val="0"/>
              <a:lumOff val="0"/>
              <a:alphaOff val="0"/>
            </a:srgbClr>
          </a:solidFill>
          <a:prstDash val="solid"/>
        </a:ln>
        <a:effectLst/>
      </dgm:spPr>
      <dgm:t>
        <a:bodyPr/>
        <a:lstStyle/>
        <a:p>
          <a:endParaRPr lang="ru-RU" sz="800" b="0">
            <a:latin typeface="Times New Roman" panose="02020603050405020304" pitchFamily="18" charset="0"/>
            <a:cs typeface="Times New Roman" panose="02020603050405020304" pitchFamily="18" charset="0"/>
          </a:endParaRPr>
        </a:p>
      </dgm:t>
    </dgm:pt>
    <dgm:pt modelId="{EB8802D5-0C62-40E9-BB18-4765243D8EDC}" type="sibTrans" cxnId="{C3260EBA-8DAD-42DB-8F34-EAB7959585DC}">
      <dgm:prSet/>
      <dgm:spPr/>
      <dgm:t>
        <a:bodyPr/>
        <a:lstStyle/>
        <a:p>
          <a:endParaRPr lang="ru-RU" sz="800" b="0">
            <a:latin typeface="Times New Roman" panose="02020603050405020304" pitchFamily="18" charset="0"/>
            <a:cs typeface="Times New Roman" panose="02020603050405020304" pitchFamily="18" charset="0"/>
          </a:endParaRPr>
        </a:p>
      </dgm:t>
    </dgm:pt>
    <dgm:pt modelId="{4558795A-2D93-46A0-B890-F72ACB6A9E2E}">
      <dgm:prSet phldrT="[Текст]" custT="1">
        <dgm:style>
          <a:lnRef idx="2">
            <a:schemeClr val="dk1"/>
          </a:lnRef>
          <a:fillRef idx="1">
            <a:schemeClr val="lt1"/>
          </a:fillRef>
          <a:effectRef idx="0">
            <a:schemeClr val="dk1"/>
          </a:effectRef>
          <a:fontRef idx="minor">
            <a:schemeClr val="dk1"/>
          </a:fontRef>
        </dgm:style>
      </dgm:prSet>
      <dgm:spPr>
        <a:xfrm>
          <a:off x="4915845" y="2648119"/>
          <a:ext cx="914314" cy="848101"/>
        </a:xfrm>
        <a:solidFill>
          <a:sysClr val="window" lastClr="FFFFFF"/>
        </a:solidFill>
        <a:ln w="12700" cap="flat" cmpd="sng" algn="ctr">
          <a:solidFill>
            <a:sysClr val="windowText" lastClr="000000"/>
          </a:solidFill>
          <a:prstDash val="solid"/>
        </a:ln>
        <a:effectLst/>
      </dgm:spPr>
      <dgm:t>
        <a:bodyPr/>
        <a:lstStyle/>
        <a:p>
          <a:r>
            <a:rPr lang="ru-RU" sz="800" b="0" dirty="0" err="1">
              <a:solidFill>
                <a:sysClr val="windowText" lastClr="000000"/>
              </a:solidFill>
              <a:latin typeface="Times New Roman" panose="02020603050405020304" pitchFamily="18" charset="0"/>
              <a:ea typeface="+mn-ea"/>
              <a:cs typeface="Times New Roman" panose="02020603050405020304" pitchFamily="18" charset="0"/>
            </a:rPr>
            <a:t>транспортные средства, запчасти</a:t>
          </a:r>
          <a:r>
            <a:rPr lang="ru-RU" sz="800" b="0" dirty="0">
              <a:solidFill>
                <a:sysClr val="windowText" lastClr="000000"/>
              </a:solidFill>
              <a:latin typeface="Times New Roman" panose="02020603050405020304" pitchFamily="18" charset="0"/>
              <a:ea typeface="+mn-ea"/>
              <a:cs typeface="Times New Roman" panose="02020603050405020304" pitchFamily="18" charset="0"/>
            </a:rPr>
            <a:t> 8%</a:t>
          </a:r>
        </a:p>
      </dgm:t>
    </dgm:pt>
    <dgm:pt modelId="{77AB764A-5685-4F75-A8C1-CF6F0530196A}" type="parTrans" cxnId="{E479DCCE-762E-4AA1-B14C-E2AC1FE48EAA}">
      <dgm:prSet/>
      <dgm:spPr>
        <a:xfrm>
          <a:off x="4470875" y="428572"/>
          <a:ext cx="444970" cy="2643597"/>
        </a:xfrm>
        <a:noFill/>
        <a:ln w="25400" cap="flat" cmpd="sng" algn="ctr">
          <a:solidFill>
            <a:srgbClr val="4F81BD">
              <a:shade val="60000"/>
              <a:hueOff val="0"/>
              <a:satOff val="0"/>
              <a:lumOff val="0"/>
              <a:alphaOff val="0"/>
            </a:srgbClr>
          </a:solidFill>
          <a:prstDash val="solid"/>
        </a:ln>
        <a:effectLst/>
      </dgm:spPr>
      <dgm:t>
        <a:bodyPr/>
        <a:lstStyle/>
        <a:p>
          <a:endParaRPr lang="ru-RU" sz="800" b="0">
            <a:latin typeface="Times New Roman" panose="02020603050405020304" pitchFamily="18" charset="0"/>
            <a:cs typeface="Times New Roman" panose="02020603050405020304" pitchFamily="18" charset="0"/>
          </a:endParaRPr>
        </a:p>
      </dgm:t>
    </dgm:pt>
    <dgm:pt modelId="{5DD24224-AB96-44E4-8764-0A4C0451EEF9}" type="sibTrans" cxnId="{E479DCCE-762E-4AA1-B14C-E2AC1FE48EAA}">
      <dgm:prSet/>
      <dgm:spPr/>
      <dgm:t>
        <a:bodyPr/>
        <a:lstStyle/>
        <a:p>
          <a:endParaRPr lang="ru-RU" sz="800" b="0">
            <a:latin typeface="Times New Roman" panose="02020603050405020304" pitchFamily="18" charset="0"/>
            <a:cs typeface="Times New Roman" panose="02020603050405020304" pitchFamily="18" charset="0"/>
          </a:endParaRPr>
        </a:p>
      </dgm:t>
    </dgm:pt>
    <dgm:pt modelId="{30134EB3-013E-40A7-BAAA-61E0FE2AC691}" type="pres">
      <dgm:prSet presAssocID="{6E6CB80D-7D15-4C68-B5CF-E78198F8E335}" presName="diagram" presStyleCnt="0">
        <dgm:presLayoutVars>
          <dgm:chPref val="1"/>
          <dgm:dir/>
          <dgm:animOne val="branch"/>
          <dgm:animLvl val="lvl"/>
          <dgm:resizeHandles/>
        </dgm:presLayoutVars>
      </dgm:prSet>
      <dgm:spPr/>
      <dgm:t>
        <a:bodyPr/>
        <a:lstStyle/>
        <a:p>
          <a:endParaRPr lang="ru-RU"/>
        </a:p>
      </dgm:t>
    </dgm:pt>
    <dgm:pt modelId="{95E5F632-125A-4B14-BF6A-937D51E234DD}" type="pres">
      <dgm:prSet presAssocID="{8CA2D56B-EC7D-4524-8F1C-4993C28454D9}" presName="root" presStyleCnt="0"/>
      <dgm:spPr/>
    </dgm:pt>
    <dgm:pt modelId="{442992A9-FFA7-414A-BB0C-7F9E71C1BBF9}" type="pres">
      <dgm:prSet presAssocID="{8CA2D56B-EC7D-4524-8F1C-4993C28454D9}" presName="rootComposite" presStyleCnt="0"/>
      <dgm:spPr/>
    </dgm:pt>
    <dgm:pt modelId="{46671846-18BC-401A-B3A8-F5EDB14B0E96}" type="pres">
      <dgm:prSet presAssocID="{8CA2D56B-EC7D-4524-8F1C-4993C28454D9}" presName="rootText" presStyleLbl="node1" presStyleIdx="0" presStyleCnt="3" custLinFactX="-6682" custLinFactNeighborX="-100000" custLinFactNeighborY="20003"/>
      <dgm:spPr>
        <a:prstGeom prst="roundRect">
          <a:avLst>
            <a:gd name="adj" fmla="val 10000"/>
          </a:avLst>
        </a:prstGeom>
      </dgm:spPr>
      <dgm:t>
        <a:bodyPr/>
        <a:lstStyle/>
        <a:p>
          <a:endParaRPr lang="ru-RU"/>
        </a:p>
      </dgm:t>
    </dgm:pt>
    <dgm:pt modelId="{47355608-C6CA-497F-A0E2-8D39ADA5148E}" type="pres">
      <dgm:prSet presAssocID="{8CA2D56B-EC7D-4524-8F1C-4993C28454D9}" presName="rootConnector" presStyleLbl="node1" presStyleIdx="0" presStyleCnt="3"/>
      <dgm:spPr/>
      <dgm:t>
        <a:bodyPr/>
        <a:lstStyle/>
        <a:p>
          <a:endParaRPr lang="ru-RU"/>
        </a:p>
      </dgm:t>
    </dgm:pt>
    <dgm:pt modelId="{859F5D74-9067-4C4E-A85B-94E55C60CEA0}" type="pres">
      <dgm:prSet presAssocID="{8CA2D56B-EC7D-4524-8F1C-4993C28454D9}" presName="childShape" presStyleCnt="0"/>
      <dgm:spPr/>
    </dgm:pt>
    <dgm:pt modelId="{7EA7B174-42B0-4FE4-8E7C-D3377B47A3D1}" type="pres">
      <dgm:prSet presAssocID="{FAFE54EC-322C-4B39-9D11-707D8BBD7AB3}" presName="Name13" presStyleLbl="parChTrans1D2" presStyleIdx="0" presStyleCnt="12"/>
      <dgm:spPr>
        <a:custGeom>
          <a:avLst/>
          <a:gdLst/>
          <a:ahLst/>
          <a:cxnLst/>
          <a:rect l="0" t="0" r="0" b="0"/>
          <a:pathLst>
            <a:path>
              <a:moveTo>
                <a:pt x="0" y="0"/>
              </a:moveTo>
              <a:lnTo>
                <a:pt x="0" y="273796"/>
              </a:lnTo>
              <a:lnTo>
                <a:pt x="638165" y="273796"/>
              </a:lnTo>
            </a:path>
          </a:pathLst>
        </a:custGeom>
      </dgm:spPr>
      <dgm:t>
        <a:bodyPr/>
        <a:lstStyle/>
        <a:p>
          <a:endParaRPr lang="ru-RU"/>
        </a:p>
      </dgm:t>
    </dgm:pt>
    <dgm:pt modelId="{47D9C466-D70C-44F2-AF8F-D22F07D5737B}" type="pres">
      <dgm:prSet presAssocID="{236C596F-A273-44E4-AD8A-CCE28568FD39}" presName="childText" presStyleLbl="bgAcc1" presStyleIdx="0" presStyleCnt="12" custScaleX="140997" custLinFactNeighborX="-52785" custLinFactNeighborY="8890">
        <dgm:presLayoutVars>
          <dgm:bulletEnabled val="1"/>
        </dgm:presLayoutVars>
      </dgm:prSet>
      <dgm:spPr>
        <a:prstGeom prst="roundRect">
          <a:avLst>
            <a:gd name="adj" fmla="val 10000"/>
          </a:avLst>
        </a:prstGeom>
      </dgm:spPr>
      <dgm:t>
        <a:bodyPr/>
        <a:lstStyle/>
        <a:p>
          <a:endParaRPr lang="ru-RU"/>
        </a:p>
      </dgm:t>
    </dgm:pt>
    <dgm:pt modelId="{419C2933-3DFE-4291-832E-2BB878AA0C28}" type="pres">
      <dgm:prSet presAssocID="{7578D5D1-64E3-475A-ABF2-79A7A0A12487}" presName="Name13" presStyleLbl="parChTrans1D2" presStyleIdx="1" presStyleCnt="12"/>
      <dgm:spPr>
        <a:custGeom>
          <a:avLst/>
          <a:gdLst/>
          <a:ahLst/>
          <a:cxnLst/>
          <a:rect l="0" t="0" r="0" b="0"/>
          <a:pathLst>
            <a:path>
              <a:moveTo>
                <a:pt x="0" y="0"/>
              </a:moveTo>
              <a:lnTo>
                <a:pt x="0" y="1359739"/>
              </a:lnTo>
              <a:lnTo>
                <a:pt x="542914" y="1359739"/>
              </a:lnTo>
            </a:path>
          </a:pathLst>
        </a:custGeom>
      </dgm:spPr>
      <dgm:t>
        <a:bodyPr/>
        <a:lstStyle/>
        <a:p>
          <a:endParaRPr lang="ru-RU"/>
        </a:p>
      </dgm:t>
    </dgm:pt>
    <dgm:pt modelId="{264EFA6D-07D5-4E10-9A70-FA76DBE809A0}" type="pres">
      <dgm:prSet presAssocID="{63528D36-2D23-425B-864F-CD2605C876D6}" presName="childText" presStyleLbl="bgAcc1" presStyleIdx="1" presStyleCnt="12" custScaleX="149780" custScaleY="161199" custLinFactY="6682" custLinFactNeighborX="-66676" custLinFactNeighborY="100000">
        <dgm:presLayoutVars>
          <dgm:bulletEnabled val="1"/>
        </dgm:presLayoutVars>
      </dgm:prSet>
      <dgm:spPr>
        <a:prstGeom prst="roundRect">
          <a:avLst>
            <a:gd name="adj" fmla="val 10000"/>
          </a:avLst>
        </a:prstGeom>
      </dgm:spPr>
      <dgm:t>
        <a:bodyPr/>
        <a:lstStyle/>
        <a:p>
          <a:endParaRPr lang="ru-RU"/>
        </a:p>
      </dgm:t>
    </dgm:pt>
    <dgm:pt modelId="{26B002C4-5B68-43EA-B600-7D9475D5F9E8}" type="pres">
      <dgm:prSet presAssocID="{60D7E8F6-FE77-4831-8882-27B8CF73B32C}" presName="Name13" presStyleLbl="parChTrans1D2" presStyleIdx="2" presStyleCnt="12"/>
      <dgm:spPr>
        <a:custGeom>
          <a:avLst/>
          <a:gdLst/>
          <a:ahLst/>
          <a:cxnLst/>
          <a:rect l="0" t="0" r="0" b="0"/>
          <a:pathLst>
            <a:path>
              <a:moveTo>
                <a:pt x="0" y="0"/>
              </a:moveTo>
              <a:lnTo>
                <a:pt x="0" y="2517381"/>
              </a:lnTo>
              <a:lnTo>
                <a:pt x="561963" y="2517381"/>
              </a:lnTo>
            </a:path>
          </a:pathLst>
        </a:custGeom>
      </dgm:spPr>
      <dgm:t>
        <a:bodyPr/>
        <a:lstStyle/>
        <a:p>
          <a:endParaRPr lang="ru-RU"/>
        </a:p>
      </dgm:t>
    </dgm:pt>
    <dgm:pt modelId="{F695CF91-5816-4E77-BC63-630B7C9BBF7C}" type="pres">
      <dgm:prSet presAssocID="{EED10472-5851-492B-950D-1D29B789C3F0}" presName="childText" presStyleLbl="bgAcc1" presStyleIdx="2" presStyleCnt="12" custScaleX="155114" custScaleY="164576" custLinFactY="86627" custLinFactNeighborX="-60311" custLinFactNeighborY="100000">
        <dgm:presLayoutVars>
          <dgm:bulletEnabled val="1"/>
        </dgm:presLayoutVars>
      </dgm:prSet>
      <dgm:spPr>
        <a:prstGeom prst="roundRect">
          <a:avLst>
            <a:gd name="adj" fmla="val 10000"/>
          </a:avLst>
        </a:prstGeom>
      </dgm:spPr>
      <dgm:t>
        <a:bodyPr/>
        <a:lstStyle/>
        <a:p>
          <a:endParaRPr lang="ru-RU"/>
        </a:p>
      </dgm:t>
    </dgm:pt>
    <dgm:pt modelId="{EBF039EE-4FEF-4EB0-B98D-D3C1D85818D9}" type="pres">
      <dgm:prSet presAssocID="{10A66DE2-3CEA-4918-A22C-0BA948249EF9}" presName="root" presStyleCnt="0"/>
      <dgm:spPr/>
    </dgm:pt>
    <dgm:pt modelId="{117E877A-5848-4EC6-9279-FCDBF17D34EC}" type="pres">
      <dgm:prSet presAssocID="{10A66DE2-3CEA-4918-A22C-0BA948249EF9}" presName="rootComposite" presStyleCnt="0"/>
      <dgm:spPr/>
    </dgm:pt>
    <dgm:pt modelId="{44BA7FE3-5188-4158-B935-E3148B10047F}" type="pres">
      <dgm:prSet presAssocID="{10A66DE2-3CEA-4918-A22C-0BA948249EF9}" presName="rootText" presStyleLbl="node1" presStyleIdx="1" presStyleCnt="3"/>
      <dgm:spPr>
        <a:prstGeom prst="roundRect">
          <a:avLst>
            <a:gd name="adj" fmla="val 10000"/>
          </a:avLst>
        </a:prstGeom>
      </dgm:spPr>
      <dgm:t>
        <a:bodyPr/>
        <a:lstStyle/>
        <a:p>
          <a:endParaRPr lang="ru-RU"/>
        </a:p>
      </dgm:t>
    </dgm:pt>
    <dgm:pt modelId="{1DC8A6A0-06E9-4C59-9DF1-F2D7C84FEB30}" type="pres">
      <dgm:prSet presAssocID="{10A66DE2-3CEA-4918-A22C-0BA948249EF9}" presName="rootConnector" presStyleLbl="node1" presStyleIdx="1" presStyleCnt="3"/>
      <dgm:spPr/>
      <dgm:t>
        <a:bodyPr/>
        <a:lstStyle/>
        <a:p>
          <a:endParaRPr lang="ru-RU"/>
        </a:p>
      </dgm:t>
    </dgm:pt>
    <dgm:pt modelId="{F902E36B-FA63-42BA-992A-CB6880379903}" type="pres">
      <dgm:prSet presAssocID="{10A66DE2-3CEA-4918-A22C-0BA948249EF9}" presName="childShape" presStyleCnt="0"/>
      <dgm:spPr/>
    </dgm:pt>
    <dgm:pt modelId="{625DC8B0-3245-4C12-8066-144BE051E686}" type="pres">
      <dgm:prSet presAssocID="{94683054-9F21-4433-8245-2A16F3ADC7AD}" presName="Name13" presStyleLbl="parChTrans1D2" presStyleIdx="3" presStyleCnt="12"/>
      <dgm:spPr>
        <a:custGeom>
          <a:avLst/>
          <a:gdLst/>
          <a:ahLst/>
          <a:cxnLst/>
          <a:rect l="0" t="0" r="0" b="0"/>
          <a:pathLst>
            <a:path>
              <a:moveTo>
                <a:pt x="0" y="0"/>
              </a:moveTo>
              <a:lnTo>
                <a:pt x="0" y="349999"/>
              </a:lnTo>
              <a:lnTo>
                <a:pt x="333360" y="349999"/>
              </a:lnTo>
            </a:path>
          </a:pathLst>
        </a:custGeom>
      </dgm:spPr>
      <dgm:t>
        <a:bodyPr/>
        <a:lstStyle/>
        <a:p>
          <a:endParaRPr lang="ru-RU"/>
        </a:p>
      </dgm:t>
    </dgm:pt>
    <dgm:pt modelId="{EDEF702B-4FD9-46EB-8E4C-20DCD91D02AF}" type="pres">
      <dgm:prSet presAssocID="{A91B3091-BED3-4898-AA3C-5AF59D6DF8F4}" presName="childText" presStyleLbl="bgAcc1" presStyleIdx="3" presStyleCnt="12" custScaleX="201124" custLinFactNeighborX="36116" custLinFactNeighborY="6668">
        <dgm:presLayoutVars>
          <dgm:bulletEnabled val="1"/>
        </dgm:presLayoutVars>
      </dgm:prSet>
      <dgm:spPr>
        <a:prstGeom prst="roundRect">
          <a:avLst>
            <a:gd name="adj" fmla="val 10000"/>
          </a:avLst>
        </a:prstGeom>
      </dgm:spPr>
      <dgm:t>
        <a:bodyPr/>
        <a:lstStyle/>
        <a:p>
          <a:endParaRPr lang="ru-RU"/>
        </a:p>
      </dgm:t>
    </dgm:pt>
    <dgm:pt modelId="{CE0FA05B-D9C9-4E5F-B182-73A1E5E0511C}" type="pres">
      <dgm:prSet presAssocID="{3BCDD5A9-2622-4E16-856B-94D621117CE0}" presName="Name13" presStyleLbl="parChTrans1D2" presStyleIdx="4" presStyleCnt="12"/>
      <dgm:spPr>
        <a:custGeom>
          <a:avLst/>
          <a:gdLst/>
          <a:ahLst/>
          <a:cxnLst/>
          <a:rect l="0" t="0" r="0" b="0"/>
          <a:pathLst>
            <a:path>
              <a:moveTo>
                <a:pt x="0" y="0"/>
              </a:moveTo>
              <a:lnTo>
                <a:pt x="0" y="857126"/>
              </a:lnTo>
              <a:lnTo>
                <a:pt x="323836" y="857126"/>
              </a:lnTo>
            </a:path>
          </a:pathLst>
        </a:custGeom>
      </dgm:spPr>
      <dgm:t>
        <a:bodyPr/>
        <a:lstStyle/>
        <a:p>
          <a:endParaRPr lang="ru-RU"/>
        </a:p>
      </dgm:t>
    </dgm:pt>
    <dgm:pt modelId="{DF52E40F-962C-4F07-8474-A424BD54604C}" type="pres">
      <dgm:prSet presAssocID="{FCF9B0E5-2FE1-422F-B57A-C7D86231C777}" presName="childText" presStyleLbl="bgAcc1" presStyleIdx="4" presStyleCnt="12" custScaleX="201295" custLinFactNeighborX="34727">
        <dgm:presLayoutVars>
          <dgm:bulletEnabled val="1"/>
        </dgm:presLayoutVars>
      </dgm:prSet>
      <dgm:spPr>
        <a:prstGeom prst="roundRect">
          <a:avLst>
            <a:gd name="adj" fmla="val 10000"/>
          </a:avLst>
        </a:prstGeom>
      </dgm:spPr>
      <dgm:t>
        <a:bodyPr/>
        <a:lstStyle/>
        <a:p>
          <a:endParaRPr lang="ru-RU"/>
        </a:p>
      </dgm:t>
    </dgm:pt>
    <dgm:pt modelId="{9127981E-9F74-4EE5-94BA-E07D87DFD25C}" type="pres">
      <dgm:prSet presAssocID="{4B1FCC4D-3166-44DE-B85D-B6EF957E9A88}" presName="Name13" presStyleLbl="parChTrans1D2" presStyleIdx="5" presStyleCnt="12"/>
      <dgm:spPr>
        <a:custGeom>
          <a:avLst/>
          <a:gdLst/>
          <a:ahLst/>
          <a:cxnLst/>
          <a:rect l="0" t="0" r="0" b="0"/>
          <a:pathLst>
            <a:path>
              <a:moveTo>
                <a:pt x="0" y="0"/>
              </a:moveTo>
              <a:lnTo>
                <a:pt x="0" y="1364254"/>
              </a:lnTo>
              <a:lnTo>
                <a:pt x="352409" y="1364254"/>
              </a:lnTo>
            </a:path>
          </a:pathLst>
        </a:custGeom>
      </dgm:spPr>
      <dgm:t>
        <a:bodyPr/>
        <a:lstStyle/>
        <a:p>
          <a:endParaRPr lang="ru-RU"/>
        </a:p>
      </dgm:t>
    </dgm:pt>
    <dgm:pt modelId="{44E40210-483C-4863-AA3C-BD11C99F494F}" type="pres">
      <dgm:prSet presAssocID="{D1CD1A3C-8A01-49C2-A758-5C95252239BF}" presName="childText" presStyleLbl="bgAcc1" presStyleIdx="5" presStyleCnt="12" custScaleX="195572" custLinFactNeighborX="38894" custLinFactNeighborY="-6668">
        <dgm:presLayoutVars>
          <dgm:bulletEnabled val="1"/>
        </dgm:presLayoutVars>
      </dgm:prSet>
      <dgm:spPr>
        <a:prstGeom prst="roundRect">
          <a:avLst>
            <a:gd name="adj" fmla="val 10000"/>
          </a:avLst>
        </a:prstGeom>
      </dgm:spPr>
      <dgm:t>
        <a:bodyPr/>
        <a:lstStyle/>
        <a:p>
          <a:endParaRPr lang="ru-RU"/>
        </a:p>
      </dgm:t>
    </dgm:pt>
    <dgm:pt modelId="{41854B82-8F83-4BD8-A3D3-01237E701972}" type="pres">
      <dgm:prSet presAssocID="{B582944E-97CD-4D79-B324-D8D1A3EBD3B0}" presName="Name13" presStyleLbl="parChTrans1D2" presStyleIdx="6" presStyleCnt="12"/>
      <dgm:spPr>
        <a:custGeom>
          <a:avLst/>
          <a:gdLst/>
          <a:ahLst/>
          <a:cxnLst/>
          <a:rect l="0" t="0" r="0" b="0"/>
          <a:pathLst>
            <a:path>
              <a:moveTo>
                <a:pt x="0" y="0"/>
              </a:moveTo>
              <a:lnTo>
                <a:pt x="0" y="1899958"/>
              </a:lnTo>
              <a:lnTo>
                <a:pt x="371458" y="1899958"/>
              </a:lnTo>
            </a:path>
          </a:pathLst>
        </a:custGeom>
      </dgm:spPr>
      <dgm:t>
        <a:bodyPr/>
        <a:lstStyle/>
        <a:p>
          <a:endParaRPr lang="ru-RU"/>
        </a:p>
      </dgm:t>
    </dgm:pt>
    <dgm:pt modelId="{3150F2BE-5EC0-4793-B90E-290EE6FE108A}" type="pres">
      <dgm:prSet presAssocID="{F301A0A8-3D00-4B28-887F-B5A45F3AD848}" presName="childText" presStyleLbl="bgAcc1" presStyleIdx="6" presStyleCnt="12" custScaleX="195754" custLinFactNeighborX="41672" custLinFactNeighborY="-6668">
        <dgm:presLayoutVars>
          <dgm:bulletEnabled val="1"/>
        </dgm:presLayoutVars>
      </dgm:prSet>
      <dgm:spPr>
        <a:prstGeom prst="roundRect">
          <a:avLst>
            <a:gd name="adj" fmla="val 10000"/>
          </a:avLst>
        </a:prstGeom>
      </dgm:spPr>
      <dgm:t>
        <a:bodyPr/>
        <a:lstStyle/>
        <a:p>
          <a:endParaRPr lang="ru-RU"/>
        </a:p>
      </dgm:t>
    </dgm:pt>
    <dgm:pt modelId="{8922AF3B-6E86-4091-8A20-EAE33C533CBA}" type="pres">
      <dgm:prSet presAssocID="{931DA1DB-353C-4F7F-8DEC-8F3D245FC456}" presName="Name13" presStyleLbl="parChTrans1D2" presStyleIdx="7" presStyleCnt="12"/>
      <dgm:spPr>
        <a:custGeom>
          <a:avLst/>
          <a:gdLst/>
          <a:ahLst/>
          <a:cxnLst/>
          <a:rect l="0" t="0" r="0" b="0"/>
          <a:pathLst>
            <a:path>
              <a:moveTo>
                <a:pt x="0" y="0"/>
              </a:moveTo>
              <a:lnTo>
                <a:pt x="0" y="2454712"/>
              </a:lnTo>
              <a:lnTo>
                <a:pt x="400038" y="2454712"/>
              </a:lnTo>
            </a:path>
          </a:pathLst>
        </a:custGeom>
      </dgm:spPr>
      <dgm:t>
        <a:bodyPr/>
        <a:lstStyle/>
        <a:p>
          <a:endParaRPr lang="ru-RU"/>
        </a:p>
      </dgm:t>
    </dgm:pt>
    <dgm:pt modelId="{0AE55D55-AFB6-42B6-9384-7021C88563D2}" type="pres">
      <dgm:prSet presAssocID="{CE7D7C2A-8B4F-4660-8E74-F957E19EFD7E}" presName="childText" presStyleLbl="bgAcc1" presStyleIdx="7" presStyleCnt="12" custScaleX="192776" custLinFactNeighborX="45840" custLinFactNeighborY="-2223">
        <dgm:presLayoutVars>
          <dgm:bulletEnabled val="1"/>
        </dgm:presLayoutVars>
      </dgm:prSet>
      <dgm:spPr>
        <a:prstGeom prst="roundRect">
          <a:avLst>
            <a:gd name="adj" fmla="val 10000"/>
          </a:avLst>
        </a:prstGeom>
      </dgm:spPr>
      <dgm:t>
        <a:bodyPr/>
        <a:lstStyle/>
        <a:p>
          <a:endParaRPr lang="ru-RU"/>
        </a:p>
      </dgm:t>
    </dgm:pt>
    <dgm:pt modelId="{CB9F98FE-3A0B-47A3-ADC0-338A1F17639F}" type="pres">
      <dgm:prSet presAssocID="{A48E58C1-F286-4A08-80E8-47FF1CF546F5}" presName="Name13" presStyleLbl="parChTrans1D2" presStyleIdx="8" presStyleCnt="12"/>
      <dgm:spPr>
        <a:custGeom>
          <a:avLst/>
          <a:gdLst/>
          <a:ahLst/>
          <a:cxnLst/>
          <a:rect l="0" t="0" r="0" b="0"/>
          <a:pathLst>
            <a:path>
              <a:moveTo>
                <a:pt x="0" y="0"/>
              </a:moveTo>
              <a:lnTo>
                <a:pt x="0" y="3002857"/>
              </a:lnTo>
              <a:lnTo>
                <a:pt x="390513" y="3002857"/>
              </a:lnTo>
            </a:path>
          </a:pathLst>
        </a:custGeom>
      </dgm:spPr>
      <dgm:t>
        <a:bodyPr/>
        <a:lstStyle/>
        <a:p>
          <a:endParaRPr lang="ru-RU"/>
        </a:p>
      </dgm:t>
    </dgm:pt>
    <dgm:pt modelId="{479C02A3-2535-486A-A163-B460BDF534CD}" type="pres">
      <dgm:prSet presAssocID="{2226DC79-2601-42FE-925B-063AF1B9959A}" presName="childText" presStyleLbl="bgAcc1" presStyleIdx="8" presStyleCnt="12" custScaleX="192972" custLinFactNeighborX="50889" custLinFactNeighborY="28706">
        <dgm:presLayoutVars>
          <dgm:bulletEnabled val="1"/>
        </dgm:presLayoutVars>
      </dgm:prSet>
      <dgm:spPr>
        <a:prstGeom prst="roundRect">
          <a:avLst>
            <a:gd name="adj" fmla="val 10000"/>
          </a:avLst>
        </a:prstGeom>
      </dgm:spPr>
      <dgm:t>
        <a:bodyPr/>
        <a:lstStyle/>
        <a:p>
          <a:endParaRPr lang="ru-RU"/>
        </a:p>
      </dgm:t>
    </dgm:pt>
    <dgm:pt modelId="{BB3A2C8F-8348-4218-95FF-FBDD9DC3DF80}" type="pres">
      <dgm:prSet presAssocID="{53C53635-FBE3-4C50-BB5A-5583F3779A79}" presName="root" presStyleCnt="0"/>
      <dgm:spPr/>
    </dgm:pt>
    <dgm:pt modelId="{E5E57C59-D62D-4F92-A14A-9F83E1867C31}" type="pres">
      <dgm:prSet presAssocID="{53C53635-FBE3-4C50-BB5A-5583F3779A79}" presName="rootComposite" presStyleCnt="0"/>
      <dgm:spPr/>
    </dgm:pt>
    <dgm:pt modelId="{6FA47946-0996-4884-A96D-F961A29778D7}" type="pres">
      <dgm:prSet presAssocID="{53C53635-FBE3-4C50-BB5A-5583F3779A79}" presName="rootText" presStyleLbl="node1" presStyleIdx="2" presStyleCnt="3" custLinFactNeighborX="60853" custLinFactNeighborY="-678"/>
      <dgm:spPr>
        <a:prstGeom prst="roundRect">
          <a:avLst>
            <a:gd name="adj" fmla="val 10000"/>
          </a:avLst>
        </a:prstGeom>
      </dgm:spPr>
      <dgm:t>
        <a:bodyPr/>
        <a:lstStyle/>
        <a:p>
          <a:endParaRPr lang="ru-RU"/>
        </a:p>
      </dgm:t>
    </dgm:pt>
    <dgm:pt modelId="{8A1BA221-C509-4454-8264-F0A0736CB99E}" type="pres">
      <dgm:prSet presAssocID="{53C53635-FBE3-4C50-BB5A-5583F3779A79}" presName="rootConnector" presStyleLbl="node1" presStyleIdx="2" presStyleCnt="3"/>
      <dgm:spPr/>
      <dgm:t>
        <a:bodyPr/>
        <a:lstStyle/>
        <a:p>
          <a:endParaRPr lang="ru-RU"/>
        </a:p>
      </dgm:t>
    </dgm:pt>
    <dgm:pt modelId="{827FADB0-07DD-4EB5-9BB4-154159E8F6B3}" type="pres">
      <dgm:prSet presAssocID="{53C53635-FBE3-4C50-BB5A-5583F3779A79}" presName="childShape" presStyleCnt="0"/>
      <dgm:spPr/>
    </dgm:pt>
    <dgm:pt modelId="{D9E7AA1E-D785-4830-9B56-18635EB5A72D}" type="pres">
      <dgm:prSet presAssocID="{DB66BAA4-F64D-4D07-B8B1-A44C00E26929}" presName="Name13" presStyleLbl="parChTrans1D2" presStyleIdx="9" presStyleCnt="12"/>
      <dgm:spPr>
        <a:custGeom>
          <a:avLst/>
          <a:gdLst/>
          <a:ahLst/>
          <a:cxnLst/>
          <a:rect l="0" t="0" r="0" b="0"/>
          <a:pathLst>
            <a:path>
              <a:moveTo>
                <a:pt x="0" y="0"/>
              </a:moveTo>
              <a:lnTo>
                <a:pt x="0" y="571982"/>
              </a:lnTo>
              <a:lnTo>
                <a:pt x="346318" y="571982"/>
              </a:lnTo>
            </a:path>
          </a:pathLst>
        </a:custGeom>
      </dgm:spPr>
      <dgm:t>
        <a:bodyPr/>
        <a:lstStyle/>
        <a:p>
          <a:endParaRPr lang="ru-RU"/>
        </a:p>
      </dgm:t>
    </dgm:pt>
    <dgm:pt modelId="{3B4DAA4C-E2B8-4DCB-862A-D9161E2043D3}" type="pres">
      <dgm:prSet presAssocID="{2B004E92-9E82-4251-95B4-FD8D0C2B7CD2}" presName="childText" presStyleLbl="bgAcc1" presStyleIdx="9" presStyleCnt="12" custScaleX="141915" custScaleY="108892" custLinFactX="14072" custLinFactNeighborX="100000" custLinFactNeighborY="53341">
        <dgm:presLayoutVars>
          <dgm:bulletEnabled val="1"/>
        </dgm:presLayoutVars>
      </dgm:prSet>
      <dgm:spPr>
        <a:prstGeom prst="roundRect">
          <a:avLst>
            <a:gd name="adj" fmla="val 10000"/>
          </a:avLst>
        </a:prstGeom>
      </dgm:spPr>
      <dgm:t>
        <a:bodyPr/>
        <a:lstStyle/>
        <a:p>
          <a:endParaRPr lang="ru-RU"/>
        </a:p>
      </dgm:t>
    </dgm:pt>
    <dgm:pt modelId="{FF3ECD70-CE7A-40DF-9ADB-A9E69304AAC4}" type="pres">
      <dgm:prSet presAssocID="{68C5CB15-8632-4623-9542-B0BBE35F1B3B}" presName="Name13" presStyleLbl="parChTrans1D2" presStyleIdx="10" presStyleCnt="12"/>
      <dgm:spPr>
        <a:custGeom>
          <a:avLst/>
          <a:gdLst/>
          <a:ahLst/>
          <a:cxnLst/>
          <a:rect l="0" t="0" r="0" b="0"/>
          <a:pathLst>
            <a:path>
              <a:moveTo>
                <a:pt x="0" y="0"/>
              </a:moveTo>
              <a:lnTo>
                <a:pt x="0" y="1462487"/>
              </a:lnTo>
              <a:lnTo>
                <a:pt x="399535" y="1462487"/>
              </a:lnTo>
            </a:path>
          </a:pathLst>
        </a:custGeom>
      </dgm:spPr>
      <dgm:t>
        <a:bodyPr/>
        <a:lstStyle/>
        <a:p>
          <a:endParaRPr lang="ru-RU"/>
        </a:p>
      </dgm:t>
    </dgm:pt>
    <dgm:pt modelId="{8A8E2CDD-99D9-410F-8E85-FEE3E1CA903A}" type="pres">
      <dgm:prSet presAssocID="{EB68A5B0-C02C-4032-BE77-9FD8E5836D31}" presName="childText" presStyleLbl="bgAcc1" presStyleIdx="10" presStyleCnt="12" custScaleX="136342" custScaleY="112886" custLinFactX="20445" custLinFactY="31108" custLinFactNeighborX="100000" custLinFactNeighborY="100000">
        <dgm:presLayoutVars>
          <dgm:bulletEnabled val="1"/>
        </dgm:presLayoutVars>
      </dgm:prSet>
      <dgm:spPr>
        <a:prstGeom prst="roundRect">
          <a:avLst>
            <a:gd name="adj" fmla="val 10000"/>
          </a:avLst>
        </a:prstGeom>
      </dgm:spPr>
      <dgm:t>
        <a:bodyPr/>
        <a:lstStyle/>
        <a:p>
          <a:endParaRPr lang="ru-RU"/>
        </a:p>
      </dgm:t>
    </dgm:pt>
    <dgm:pt modelId="{8DDFBA18-6CDB-4F71-A2ED-9A3003C30A5E}" type="pres">
      <dgm:prSet presAssocID="{77AB764A-5685-4F75-A8C1-CF6F0530196A}" presName="Name13" presStyleLbl="parChTrans1D2" presStyleIdx="11" presStyleCnt="12"/>
      <dgm:spPr>
        <a:custGeom>
          <a:avLst/>
          <a:gdLst/>
          <a:ahLst/>
          <a:cxnLst/>
          <a:rect l="0" t="0" r="0" b="0"/>
          <a:pathLst>
            <a:path>
              <a:moveTo>
                <a:pt x="0" y="0"/>
              </a:moveTo>
              <a:lnTo>
                <a:pt x="0" y="2643597"/>
              </a:lnTo>
              <a:lnTo>
                <a:pt x="444970" y="2643597"/>
              </a:lnTo>
            </a:path>
          </a:pathLst>
        </a:custGeom>
      </dgm:spPr>
      <dgm:t>
        <a:bodyPr/>
        <a:lstStyle/>
        <a:p>
          <a:endParaRPr lang="ru-RU"/>
        </a:p>
      </dgm:t>
    </dgm:pt>
    <dgm:pt modelId="{2C5A5872-3C35-41B3-864F-2BC208E3BF3B}" type="pres">
      <dgm:prSet presAssocID="{4558795A-2D93-46A0-B890-F72ACB6A9E2E}" presName="childText" presStyleLbl="bgAcc1" presStyleIdx="11" presStyleCnt="12" custScaleX="133340" custScaleY="94069" custLinFactX="25152" custLinFactY="100000" custLinFactNeighborX="100000" custLinFactNeighborY="199022">
        <dgm:presLayoutVars>
          <dgm:bulletEnabled val="1"/>
        </dgm:presLayoutVars>
      </dgm:prSet>
      <dgm:spPr>
        <a:prstGeom prst="roundRect">
          <a:avLst>
            <a:gd name="adj" fmla="val 10000"/>
          </a:avLst>
        </a:prstGeom>
      </dgm:spPr>
      <dgm:t>
        <a:bodyPr/>
        <a:lstStyle/>
        <a:p>
          <a:endParaRPr lang="ru-RU"/>
        </a:p>
      </dgm:t>
    </dgm:pt>
  </dgm:ptLst>
  <dgm:cxnLst>
    <dgm:cxn modelId="{06003C6C-C111-4245-AFAD-B8DFEC16E7CE}" type="presOf" srcId="{B582944E-97CD-4D79-B324-D8D1A3EBD3B0}" destId="{41854B82-8F83-4BD8-A3D3-01237E701972}" srcOrd="0" destOrd="0" presId="urn:microsoft.com/office/officeart/2005/8/layout/hierarchy3"/>
    <dgm:cxn modelId="{2EF6FCB4-54E7-46CB-B45A-7096023C9046}" srcId="{10A66DE2-3CEA-4918-A22C-0BA948249EF9}" destId="{FCF9B0E5-2FE1-422F-B57A-C7D86231C777}" srcOrd="1" destOrd="0" parTransId="{3BCDD5A9-2622-4E16-856B-94D621117CE0}" sibTransId="{4629313F-6BB1-4DD8-A3BE-DE69FC8F9B2B}"/>
    <dgm:cxn modelId="{2BC7671A-68A4-4094-A030-255B81F7F826}" srcId="{6E6CB80D-7D15-4C68-B5CF-E78198F8E335}" destId="{53C53635-FBE3-4C50-BB5A-5583F3779A79}" srcOrd="2" destOrd="0" parTransId="{A0DD0C04-55E5-4D4B-90BF-361F7962810A}" sibTransId="{F2A4FDD6-BA12-4411-A355-B1EF55694C3C}"/>
    <dgm:cxn modelId="{16EF1CCC-8B87-4BC3-A867-3336E8989FA9}" srcId="{6E6CB80D-7D15-4C68-B5CF-E78198F8E335}" destId="{8CA2D56B-EC7D-4524-8F1C-4993C28454D9}" srcOrd="0" destOrd="0" parTransId="{3858B145-4D22-4501-9AF1-72A8A844CBD0}" sibTransId="{864276DA-CCE4-4BBE-8046-215A78F0CC21}"/>
    <dgm:cxn modelId="{21B0960C-0514-4896-82F1-240E4A5165F5}" type="presOf" srcId="{EB68A5B0-C02C-4032-BE77-9FD8E5836D31}" destId="{8A8E2CDD-99D9-410F-8E85-FEE3E1CA903A}" srcOrd="0" destOrd="0" presId="urn:microsoft.com/office/officeart/2005/8/layout/hierarchy3"/>
    <dgm:cxn modelId="{06611449-272A-4C96-9D70-1EFBFC72BF8C}" srcId="{8CA2D56B-EC7D-4524-8F1C-4993C28454D9}" destId="{EED10472-5851-492B-950D-1D29B789C3F0}" srcOrd="2" destOrd="0" parTransId="{60D7E8F6-FE77-4831-8882-27B8CF73B32C}" sibTransId="{E1A12349-40EA-45CB-A31F-814D754F7A73}"/>
    <dgm:cxn modelId="{10598D6F-31A3-4D44-97BC-C6E883AEF6D7}" type="presOf" srcId="{D1CD1A3C-8A01-49C2-A758-5C95252239BF}" destId="{44E40210-483C-4863-AA3C-BD11C99F494F}" srcOrd="0" destOrd="0" presId="urn:microsoft.com/office/officeart/2005/8/layout/hierarchy3"/>
    <dgm:cxn modelId="{301A476B-A207-4517-BA98-FE92CAF32FAB}" type="presOf" srcId="{236C596F-A273-44E4-AD8A-CCE28568FD39}" destId="{47D9C466-D70C-44F2-AF8F-D22F07D5737B}" srcOrd="0" destOrd="0" presId="urn:microsoft.com/office/officeart/2005/8/layout/hierarchy3"/>
    <dgm:cxn modelId="{2A202A65-A311-4E5B-83DC-F11261FDFF8A}" srcId="{8CA2D56B-EC7D-4524-8F1C-4993C28454D9}" destId="{63528D36-2D23-425B-864F-CD2605C876D6}" srcOrd="1" destOrd="0" parTransId="{7578D5D1-64E3-475A-ABF2-79A7A0A12487}" sibTransId="{050C509E-8D6C-4E58-B55A-0EF3A44F5181}"/>
    <dgm:cxn modelId="{B7BCA05A-00C5-47E3-B1E8-814098AEF815}" type="presOf" srcId="{68C5CB15-8632-4623-9542-B0BBE35F1B3B}" destId="{FF3ECD70-CE7A-40DF-9ADB-A9E69304AAC4}" srcOrd="0" destOrd="0" presId="urn:microsoft.com/office/officeart/2005/8/layout/hierarchy3"/>
    <dgm:cxn modelId="{CB9DDC11-29D3-4A8B-86BB-5A10B56F7A1D}" type="presOf" srcId="{10A66DE2-3CEA-4918-A22C-0BA948249EF9}" destId="{44BA7FE3-5188-4158-B935-E3148B10047F}" srcOrd="0" destOrd="0" presId="urn:microsoft.com/office/officeart/2005/8/layout/hierarchy3"/>
    <dgm:cxn modelId="{2814F494-F74F-449A-AF23-DB55AB44302B}" srcId="{53C53635-FBE3-4C50-BB5A-5583F3779A79}" destId="{2B004E92-9E82-4251-95B4-FD8D0C2B7CD2}" srcOrd="0" destOrd="0" parTransId="{DB66BAA4-F64D-4D07-B8B1-A44C00E26929}" sibTransId="{9C08085D-CF03-41D7-B66E-A697A103308C}"/>
    <dgm:cxn modelId="{260CBB9D-011C-4B8B-908C-BA255BDDBDA5}" type="presOf" srcId="{53C53635-FBE3-4C50-BB5A-5583F3779A79}" destId="{8A1BA221-C509-4454-8264-F0A0736CB99E}" srcOrd="1" destOrd="0" presId="urn:microsoft.com/office/officeart/2005/8/layout/hierarchy3"/>
    <dgm:cxn modelId="{8C4DEDFB-E224-47E7-A301-45B783BB3922}" type="presOf" srcId="{4558795A-2D93-46A0-B890-F72ACB6A9E2E}" destId="{2C5A5872-3C35-41B3-864F-2BC208E3BF3B}" srcOrd="0" destOrd="0" presId="urn:microsoft.com/office/officeart/2005/8/layout/hierarchy3"/>
    <dgm:cxn modelId="{FF968A9F-5722-4C7D-A242-92E291F01C45}" type="presOf" srcId="{60D7E8F6-FE77-4831-8882-27B8CF73B32C}" destId="{26B002C4-5B68-43EA-B600-7D9475D5F9E8}" srcOrd="0" destOrd="0" presId="urn:microsoft.com/office/officeart/2005/8/layout/hierarchy3"/>
    <dgm:cxn modelId="{EA8360C7-8504-443A-994C-DB2AB31A17C7}" type="presOf" srcId="{8CA2D56B-EC7D-4524-8F1C-4993C28454D9}" destId="{46671846-18BC-401A-B3A8-F5EDB14B0E96}" srcOrd="0" destOrd="0" presId="urn:microsoft.com/office/officeart/2005/8/layout/hierarchy3"/>
    <dgm:cxn modelId="{DB2534D9-FE78-4836-AB51-8FC8F825DB25}" type="presOf" srcId="{77AB764A-5685-4F75-A8C1-CF6F0530196A}" destId="{8DDFBA18-6CDB-4F71-A2ED-9A3003C30A5E}" srcOrd="0" destOrd="0" presId="urn:microsoft.com/office/officeart/2005/8/layout/hierarchy3"/>
    <dgm:cxn modelId="{6746C8AD-5104-496D-A3AB-C0950FB2892B}" type="presOf" srcId="{2226DC79-2601-42FE-925B-063AF1B9959A}" destId="{479C02A3-2535-486A-A163-B460BDF534CD}" srcOrd="0" destOrd="0" presId="urn:microsoft.com/office/officeart/2005/8/layout/hierarchy3"/>
    <dgm:cxn modelId="{E63BF6B6-E5ED-477C-9AAB-5F6CBD0D3DC1}" type="presOf" srcId="{94683054-9F21-4433-8245-2A16F3ADC7AD}" destId="{625DC8B0-3245-4C12-8066-144BE051E686}" srcOrd="0" destOrd="0" presId="urn:microsoft.com/office/officeart/2005/8/layout/hierarchy3"/>
    <dgm:cxn modelId="{C0AF5A15-EF41-4FF9-B05C-2CC6E6C1E2BE}" type="presOf" srcId="{7578D5D1-64E3-475A-ABF2-79A7A0A12487}" destId="{419C2933-3DFE-4291-832E-2BB878AA0C28}" srcOrd="0" destOrd="0" presId="urn:microsoft.com/office/officeart/2005/8/layout/hierarchy3"/>
    <dgm:cxn modelId="{C84C8511-F7E3-45C0-89A0-7EC32E6DEC7A}" type="presOf" srcId="{F301A0A8-3D00-4B28-887F-B5A45F3AD848}" destId="{3150F2BE-5EC0-4793-B90E-290EE6FE108A}" srcOrd="0" destOrd="0" presId="urn:microsoft.com/office/officeart/2005/8/layout/hierarchy3"/>
    <dgm:cxn modelId="{8E473ACB-D4CC-418D-BDDA-9DC2D8FB0755}" srcId="{10A66DE2-3CEA-4918-A22C-0BA948249EF9}" destId="{F301A0A8-3D00-4B28-887F-B5A45F3AD848}" srcOrd="3" destOrd="0" parTransId="{B582944E-97CD-4D79-B324-D8D1A3EBD3B0}" sibTransId="{8DCEFC84-2FB7-4010-B135-426B7B5BDABB}"/>
    <dgm:cxn modelId="{7B578BEA-0ECB-44F2-AECC-C5601E7667CC}" srcId="{8CA2D56B-EC7D-4524-8F1C-4993C28454D9}" destId="{236C596F-A273-44E4-AD8A-CCE28568FD39}" srcOrd="0" destOrd="0" parTransId="{FAFE54EC-322C-4B39-9D11-707D8BBD7AB3}" sibTransId="{EB641248-E04C-4786-B0C3-6942B9A956C0}"/>
    <dgm:cxn modelId="{41BA5A12-63C4-43CA-B12E-31BA542D6CDD}" type="presOf" srcId="{53C53635-FBE3-4C50-BB5A-5583F3779A79}" destId="{6FA47946-0996-4884-A96D-F961A29778D7}" srcOrd="0" destOrd="0" presId="urn:microsoft.com/office/officeart/2005/8/layout/hierarchy3"/>
    <dgm:cxn modelId="{112A94E3-BA99-4807-B52F-09402E6D173D}" type="presOf" srcId="{3BCDD5A9-2622-4E16-856B-94D621117CE0}" destId="{CE0FA05B-D9C9-4E5F-B182-73A1E5E0511C}" srcOrd="0" destOrd="0" presId="urn:microsoft.com/office/officeart/2005/8/layout/hierarchy3"/>
    <dgm:cxn modelId="{40A80EE8-AC45-4FCD-922D-DE2B203AECBD}" type="presOf" srcId="{FAFE54EC-322C-4B39-9D11-707D8BBD7AB3}" destId="{7EA7B174-42B0-4FE4-8E7C-D3377B47A3D1}" srcOrd="0" destOrd="0" presId="urn:microsoft.com/office/officeart/2005/8/layout/hierarchy3"/>
    <dgm:cxn modelId="{18639227-A48D-44AC-83C5-14280F7EAB20}" srcId="{10A66DE2-3CEA-4918-A22C-0BA948249EF9}" destId="{D1CD1A3C-8A01-49C2-A758-5C95252239BF}" srcOrd="2" destOrd="0" parTransId="{4B1FCC4D-3166-44DE-B85D-B6EF957E9A88}" sibTransId="{99684DA1-32A4-4774-B556-E381DB454BF5}"/>
    <dgm:cxn modelId="{2D72EE90-277D-4E0F-B206-995051129E16}" type="presOf" srcId="{6E6CB80D-7D15-4C68-B5CF-E78198F8E335}" destId="{30134EB3-013E-40A7-BAAA-61E0FE2AC691}" srcOrd="0" destOrd="0" presId="urn:microsoft.com/office/officeart/2005/8/layout/hierarchy3"/>
    <dgm:cxn modelId="{51CEC061-550E-4090-8566-EE727BB0DA52}" type="presOf" srcId="{FCF9B0E5-2FE1-422F-B57A-C7D86231C777}" destId="{DF52E40F-962C-4F07-8474-A424BD54604C}" srcOrd="0" destOrd="0" presId="urn:microsoft.com/office/officeart/2005/8/layout/hierarchy3"/>
    <dgm:cxn modelId="{572138CB-B8CF-41C5-9AB3-1A2DAA1E4336}" type="presOf" srcId="{DB66BAA4-F64D-4D07-B8B1-A44C00E26929}" destId="{D9E7AA1E-D785-4830-9B56-18635EB5A72D}" srcOrd="0" destOrd="0" presId="urn:microsoft.com/office/officeart/2005/8/layout/hierarchy3"/>
    <dgm:cxn modelId="{023401EF-630B-4CEB-8D0E-77748265A78C}" type="presOf" srcId="{8CA2D56B-EC7D-4524-8F1C-4993C28454D9}" destId="{47355608-C6CA-497F-A0E2-8D39ADA5148E}" srcOrd="1" destOrd="0" presId="urn:microsoft.com/office/officeart/2005/8/layout/hierarchy3"/>
    <dgm:cxn modelId="{1862C8BC-CC8F-40FC-B797-38E1EEDF66FA}" type="presOf" srcId="{63528D36-2D23-425B-864F-CD2605C876D6}" destId="{264EFA6D-07D5-4E10-9A70-FA76DBE809A0}" srcOrd="0" destOrd="0" presId="urn:microsoft.com/office/officeart/2005/8/layout/hierarchy3"/>
    <dgm:cxn modelId="{D76F62CF-9606-4D2D-A40A-2E8E8D7E9304}" type="presOf" srcId="{4B1FCC4D-3166-44DE-B85D-B6EF957E9A88}" destId="{9127981E-9F74-4EE5-94BA-E07D87DFD25C}" srcOrd="0" destOrd="0" presId="urn:microsoft.com/office/officeart/2005/8/layout/hierarchy3"/>
    <dgm:cxn modelId="{D8576FE0-3280-475A-9C23-B39DFD02F295}" type="presOf" srcId="{931DA1DB-353C-4F7F-8DEC-8F3D245FC456}" destId="{8922AF3B-6E86-4091-8A20-EAE33C533CBA}" srcOrd="0" destOrd="0" presId="urn:microsoft.com/office/officeart/2005/8/layout/hierarchy3"/>
    <dgm:cxn modelId="{5C412417-5181-4119-8D76-DFC8849D5770}" type="presOf" srcId="{A48E58C1-F286-4A08-80E8-47FF1CF546F5}" destId="{CB9F98FE-3A0B-47A3-ADC0-338A1F17639F}" srcOrd="0" destOrd="0" presId="urn:microsoft.com/office/officeart/2005/8/layout/hierarchy3"/>
    <dgm:cxn modelId="{5A266474-0470-4D3B-8F66-650C88AAE956}" type="presOf" srcId="{CE7D7C2A-8B4F-4660-8E74-F957E19EFD7E}" destId="{0AE55D55-AFB6-42B6-9384-7021C88563D2}" srcOrd="0" destOrd="0" presId="urn:microsoft.com/office/officeart/2005/8/layout/hierarchy3"/>
    <dgm:cxn modelId="{C0C20B1D-A097-4668-8726-4A73C77D39A3}" type="presOf" srcId="{10A66DE2-3CEA-4918-A22C-0BA948249EF9}" destId="{1DC8A6A0-06E9-4C59-9DF1-F2D7C84FEB30}" srcOrd="1" destOrd="0" presId="urn:microsoft.com/office/officeart/2005/8/layout/hierarchy3"/>
    <dgm:cxn modelId="{9800338D-E512-41E0-A400-77ACBC41F136}" type="presOf" srcId="{EED10472-5851-492B-950D-1D29B789C3F0}" destId="{F695CF91-5816-4E77-BC63-630B7C9BBF7C}" srcOrd="0" destOrd="0" presId="urn:microsoft.com/office/officeart/2005/8/layout/hierarchy3"/>
    <dgm:cxn modelId="{E479DCCE-762E-4AA1-B14C-E2AC1FE48EAA}" srcId="{53C53635-FBE3-4C50-BB5A-5583F3779A79}" destId="{4558795A-2D93-46A0-B890-F72ACB6A9E2E}" srcOrd="2" destOrd="0" parTransId="{77AB764A-5685-4F75-A8C1-CF6F0530196A}" sibTransId="{5DD24224-AB96-44E4-8764-0A4C0451EEF9}"/>
    <dgm:cxn modelId="{C3260EBA-8DAD-42DB-8F34-EAB7959585DC}" srcId="{53C53635-FBE3-4C50-BB5A-5583F3779A79}" destId="{EB68A5B0-C02C-4032-BE77-9FD8E5836D31}" srcOrd="1" destOrd="0" parTransId="{68C5CB15-8632-4623-9542-B0BBE35F1B3B}" sibTransId="{EB8802D5-0C62-40E9-BB18-4765243D8EDC}"/>
    <dgm:cxn modelId="{61884DB5-219C-498D-BB6F-C5449238B949}" srcId="{10A66DE2-3CEA-4918-A22C-0BA948249EF9}" destId="{A91B3091-BED3-4898-AA3C-5AF59D6DF8F4}" srcOrd="0" destOrd="0" parTransId="{94683054-9F21-4433-8245-2A16F3ADC7AD}" sibTransId="{017ED476-0CF4-4C9D-AC6B-426BC9DC8309}"/>
    <dgm:cxn modelId="{3F784BEF-34FE-47E3-B9B6-6E86D17FFD01}" srcId="{6E6CB80D-7D15-4C68-B5CF-E78198F8E335}" destId="{10A66DE2-3CEA-4918-A22C-0BA948249EF9}" srcOrd="1" destOrd="0" parTransId="{82E6EA29-93D3-4BC8-8E71-D3E0AF222EC1}" sibTransId="{41AD5005-5106-499D-9DF4-6ED2D75A4340}"/>
    <dgm:cxn modelId="{7618508E-EC5D-4663-8516-360F47C005EC}" srcId="{10A66DE2-3CEA-4918-A22C-0BA948249EF9}" destId="{CE7D7C2A-8B4F-4660-8E74-F957E19EFD7E}" srcOrd="4" destOrd="0" parTransId="{931DA1DB-353C-4F7F-8DEC-8F3D245FC456}" sibTransId="{50E282C6-29E6-42E2-AA85-7F0FBBF0BF69}"/>
    <dgm:cxn modelId="{7EB98067-15AE-4464-A081-D050B5316CE7}" type="presOf" srcId="{2B004E92-9E82-4251-95B4-FD8D0C2B7CD2}" destId="{3B4DAA4C-E2B8-4DCB-862A-D9161E2043D3}" srcOrd="0" destOrd="0" presId="urn:microsoft.com/office/officeart/2005/8/layout/hierarchy3"/>
    <dgm:cxn modelId="{43472F2F-0C79-453B-9E5D-8A2D73F77F16}" srcId="{10A66DE2-3CEA-4918-A22C-0BA948249EF9}" destId="{2226DC79-2601-42FE-925B-063AF1B9959A}" srcOrd="5" destOrd="0" parTransId="{A48E58C1-F286-4A08-80E8-47FF1CF546F5}" sibTransId="{1EC4F51D-1F09-46AF-87A4-5CE00BCB92F1}"/>
    <dgm:cxn modelId="{081BE407-0B7C-4B86-9C08-7E54B928D7B9}" type="presOf" srcId="{A91B3091-BED3-4898-AA3C-5AF59D6DF8F4}" destId="{EDEF702B-4FD9-46EB-8E4C-20DCD91D02AF}" srcOrd="0" destOrd="0" presId="urn:microsoft.com/office/officeart/2005/8/layout/hierarchy3"/>
    <dgm:cxn modelId="{421422AB-19EB-4F9A-B8CF-EBE400976145}" type="presParOf" srcId="{30134EB3-013E-40A7-BAAA-61E0FE2AC691}" destId="{95E5F632-125A-4B14-BF6A-937D51E234DD}" srcOrd="0" destOrd="0" presId="urn:microsoft.com/office/officeart/2005/8/layout/hierarchy3"/>
    <dgm:cxn modelId="{52138D93-7CB6-4FEE-B27B-BBC499D83274}" type="presParOf" srcId="{95E5F632-125A-4B14-BF6A-937D51E234DD}" destId="{442992A9-FFA7-414A-BB0C-7F9E71C1BBF9}" srcOrd="0" destOrd="0" presId="urn:microsoft.com/office/officeart/2005/8/layout/hierarchy3"/>
    <dgm:cxn modelId="{3BC7BF25-1E62-4D2D-9C1A-9F222CA22A9E}" type="presParOf" srcId="{442992A9-FFA7-414A-BB0C-7F9E71C1BBF9}" destId="{46671846-18BC-401A-B3A8-F5EDB14B0E96}" srcOrd="0" destOrd="0" presId="urn:microsoft.com/office/officeart/2005/8/layout/hierarchy3"/>
    <dgm:cxn modelId="{47B970C2-63A9-4ABC-ACF0-6BC7804A4DA6}" type="presParOf" srcId="{442992A9-FFA7-414A-BB0C-7F9E71C1BBF9}" destId="{47355608-C6CA-497F-A0E2-8D39ADA5148E}" srcOrd="1" destOrd="0" presId="urn:microsoft.com/office/officeart/2005/8/layout/hierarchy3"/>
    <dgm:cxn modelId="{1967D7EB-99DB-415F-BB23-4739115F62E5}" type="presParOf" srcId="{95E5F632-125A-4B14-BF6A-937D51E234DD}" destId="{859F5D74-9067-4C4E-A85B-94E55C60CEA0}" srcOrd="1" destOrd="0" presId="urn:microsoft.com/office/officeart/2005/8/layout/hierarchy3"/>
    <dgm:cxn modelId="{B04CDC50-B6D9-453E-AE71-89BB020EE983}" type="presParOf" srcId="{859F5D74-9067-4C4E-A85B-94E55C60CEA0}" destId="{7EA7B174-42B0-4FE4-8E7C-D3377B47A3D1}" srcOrd="0" destOrd="0" presId="urn:microsoft.com/office/officeart/2005/8/layout/hierarchy3"/>
    <dgm:cxn modelId="{1C72CD73-2000-47E1-897E-A9D15F50EE86}" type="presParOf" srcId="{859F5D74-9067-4C4E-A85B-94E55C60CEA0}" destId="{47D9C466-D70C-44F2-AF8F-D22F07D5737B}" srcOrd="1" destOrd="0" presId="urn:microsoft.com/office/officeart/2005/8/layout/hierarchy3"/>
    <dgm:cxn modelId="{E9D6B190-7022-43A7-A3E8-A9E982F8528B}" type="presParOf" srcId="{859F5D74-9067-4C4E-A85B-94E55C60CEA0}" destId="{419C2933-3DFE-4291-832E-2BB878AA0C28}" srcOrd="2" destOrd="0" presId="urn:microsoft.com/office/officeart/2005/8/layout/hierarchy3"/>
    <dgm:cxn modelId="{84938D01-EA87-4CF7-87A7-E8009C3A92E3}" type="presParOf" srcId="{859F5D74-9067-4C4E-A85B-94E55C60CEA0}" destId="{264EFA6D-07D5-4E10-9A70-FA76DBE809A0}" srcOrd="3" destOrd="0" presId="urn:microsoft.com/office/officeart/2005/8/layout/hierarchy3"/>
    <dgm:cxn modelId="{A636D531-A1B6-412E-897C-AAC02CBAF95F}" type="presParOf" srcId="{859F5D74-9067-4C4E-A85B-94E55C60CEA0}" destId="{26B002C4-5B68-43EA-B600-7D9475D5F9E8}" srcOrd="4" destOrd="0" presId="urn:microsoft.com/office/officeart/2005/8/layout/hierarchy3"/>
    <dgm:cxn modelId="{5DF5E6C5-696E-4E60-9977-2B4D4BCDE946}" type="presParOf" srcId="{859F5D74-9067-4C4E-A85B-94E55C60CEA0}" destId="{F695CF91-5816-4E77-BC63-630B7C9BBF7C}" srcOrd="5" destOrd="0" presId="urn:microsoft.com/office/officeart/2005/8/layout/hierarchy3"/>
    <dgm:cxn modelId="{664CC3F2-DD72-4FA9-A584-51724022DCE3}" type="presParOf" srcId="{30134EB3-013E-40A7-BAAA-61E0FE2AC691}" destId="{EBF039EE-4FEF-4EB0-B98D-D3C1D85818D9}" srcOrd="1" destOrd="0" presId="urn:microsoft.com/office/officeart/2005/8/layout/hierarchy3"/>
    <dgm:cxn modelId="{07E97B22-FD3E-4E61-AAB2-7F9EA83BE7AE}" type="presParOf" srcId="{EBF039EE-4FEF-4EB0-B98D-D3C1D85818D9}" destId="{117E877A-5848-4EC6-9279-FCDBF17D34EC}" srcOrd="0" destOrd="0" presId="urn:microsoft.com/office/officeart/2005/8/layout/hierarchy3"/>
    <dgm:cxn modelId="{C5490C61-798A-4848-ABA3-46AA012D0486}" type="presParOf" srcId="{117E877A-5848-4EC6-9279-FCDBF17D34EC}" destId="{44BA7FE3-5188-4158-B935-E3148B10047F}" srcOrd="0" destOrd="0" presId="urn:microsoft.com/office/officeart/2005/8/layout/hierarchy3"/>
    <dgm:cxn modelId="{4E7FAE08-453B-4555-BE61-D78633CB937F}" type="presParOf" srcId="{117E877A-5848-4EC6-9279-FCDBF17D34EC}" destId="{1DC8A6A0-06E9-4C59-9DF1-F2D7C84FEB30}" srcOrd="1" destOrd="0" presId="urn:microsoft.com/office/officeart/2005/8/layout/hierarchy3"/>
    <dgm:cxn modelId="{CCF069A1-DC5B-42B2-AADB-282F5E81D9C9}" type="presParOf" srcId="{EBF039EE-4FEF-4EB0-B98D-D3C1D85818D9}" destId="{F902E36B-FA63-42BA-992A-CB6880379903}" srcOrd="1" destOrd="0" presId="urn:microsoft.com/office/officeart/2005/8/layout/hierarchy3"/>
    <dgm:cxn modelId="{1CB28DDA-760A-468F-B8E6-67D9BD694FD9}" type="presParOf" srcId="{F902E36B-FA63-42BA-992A-CB6880379903}" destId="{625DC8B0-3245-4C12-8066-144BE051E686}" srcOrd="0" destOrd="0" presId="urn:microsoft.com/office/officeart/2005/8/layout/hierarchy3"/>
    <dgm:cxn modelId="{1CB519FC-BD6C-4EFA-BDBF-B42F9EEB2509}" type="presParOf" srcId="{F902E36B-FA63-42BA-992A-CB6880379903}" destId="{EDEF702B-4FD9-46EB-8E4C-20DCD91D02AF}" srcOrd="1" destOrd="0" presId="urn:microsoft.com/office/officeart/2005/8/layout/hierarchy3"/>
    <dgm:cxn modelId="{5EDA56DB-5FDE-4E0C-AEDC-B9199CF7D1AF}" type="presParOf" srcId="{F902E36B-FA63-42BA-992A-CB6880379903}" destId="{CE0FA05B-D9C9-4E5F-B182-73A1E5E0511C}" srcOrd="2" destOrd="0" presId="urn:microsoft.com/office/officeart/2005/8/layout/hierarchy3"/>
    <dgm:cxn modelId="{B01582CF-3E47-4A05-A09D-A5ECBB28F5D9}" type="presParOf" srcId="{F902E36B-FA63-42BA-992A-CB6880379903}" destId="{DF52E40F-962C-4F07-8474-A424BD54604C}" srcOrd="3" destOrd="0" presId="urn:microsoft.com/office/officeart/2005/8/layout/hierarchy3"/>
    <dgm:cxn modelId="{779D5AAC-A7D6-4C2D-AA35-8EE1D148664B}" type="presParOf" srcId="{F902E36B-FA63-42BA-992A-CB6880379903}" destId="{9127981E-9F74-4EE5-94BA-E07D87DFD25C}" srcOrd="4" destOrd="0" presId="urn:microsoft.com/office/officeart/2005/8/layout/hierarchy3"/>
    <dgm:cxn modelId="{037D3673-CB41-4457-8965-C67D2DC7824D}" type="presParOf" srcId="{F902E36B-FA63-42BA-992A-CB6880379903}" destId="{44E40210-483C-4863-AA3C-BD11C99F494F}" srcOrd="5" destOrd="0" presId="urn:microsoft.com/office/officeart/2005/8/layout/hierarchy3"/>
    <dgm:cxn modelId="{C6141EC4-7447-437B-8259-D213E7475866}" type="presParOf" srcId="{F902E36B-FA63-42BA-992A-CB6880379903}" destId="{41854B82-8F83-4BD8-A3D3-01237E701972}" srcOrd="6" destOrd="0" presId="urn:microsoft.com/office/officeart/2005/8/layout/hierarchy3"/>
    <dgm:cxn modelId="{FF5725FF-4D7D-4181-9119-870F4429072B}" type="presParOf" srcId="{F902E36B-FA63-42BA-992A-CB6880379903}" destId="{3150F2BE-5EC0-4793-B90E-290EE6FE108A}" srcOrd="7" destOrd="0" presId="urn:microsoft.com/office/officeart/2005/8/layout/hierarchy3"/>
    <dgm:cxn modelId="{3508357F-94BB-47D7-A085-83F5A5741D1C}" type="presParOf" srcId="{F902E36B-FA63-42BA-992A-CB6880379903}" destId="{8922AF3B-6E86-4091-8A20-EAE33C533CBA}" srcOrd="8" destOrd="0" presId="urn:microsoft.com/office/officeart/2005/8/layout/hierarchy3"/>
    <dgm:cxn modelId="{D2F364CD-3C48-44A3-8F06-684386CD3A00}" type="presParOf" srcId="{F902E36B-FA63-42BA-992A-CB6880379903}" destId="{0AE55D55-AFB6-42B6-9384-7021C88563D2}" srcOrd="9" destOrd="0" presId="urn:microsoft.com/office/officeart/2005/8/layout/hierarchy3"/>
    <dgm:cxn modelId="{C1BC94CC-C18D-4063-BEE1-120F01B4FEAB}" type="presParOf" srcId="{F902E36B-FA63-42BA-992A-CB6880379903}" destId="{CB9F98FE-3A0B-47A3-ADC0-338A1F17639F}" srcOrd="10" destOrd="0" presId="urn:microsoft.com/office/officeart/2005/8/layout/hierarchy3"/>
    <dgm:cxn modelId="{477ED5DA-7639-4495-94D3-F8C0F828709D}" type="presParOf" srcId="{F902E36B-FA63-42BA-992A-CB6880379903}" destId="{479C02A3-2535-486A-A163-B460BDF534CD}" srcOrd="11" destOrd="0" presId="urn:microsoft.com/office/officeart/2005/8/layout/hierarchy3"/>
    <dgm:cxn modelId="{0C5AAA6F-5706-4C4F-BC54-133E49AC9C4D}" type="presParOf" srcId="{30134EB3-013E-40A7-BAAA-61E0FE2AC691}" destId="{BB3A2C8F-8348-4218-95FF-FBDD9DC3DF80}" srcOrd="2" destOrd="0" presId="urn:microsoft.com/office/officeart/2005/8/layout/hierarchy3"/>
    <dgm:cxn modelId="{8126E01E-F3B5-4400-8F33-40A8491394E0}" type="presParOf" srcId="{BB3A2C8F-8348-4218-95FF-FBDD9DC3DF80}" destId="{E5E57C59-D62D-4F92-A14A-9F83E1867C31}" srcOrd="0" destOrd="0" presId="urn:microsoft.com/office/officeart/2005/8/layout/hierarchy3"/>
    <dgm:cxn modelId="{C0FC1E64-9500-477D-AC72-F4B0B543F53B}" type="presParOf" srcId="{E5E57C59-D62D-4F92-A14A-9F83E1867C31}" destId="{6FA47946-0996-4884-A96D-F961A29778D7}" srcOrd="0" destOrd="0" presId="urn:microsoft.com/office/officeart/2005/8/layout/hierarchy3"/>
    <dgm:cxn modelId="{EFD6D730-BAB9-4949-9AA9-619CBEA52D98}" type="presParOf" srcId="{E5E57C59-D62D-4F92-A14A-9F83E1867C31}" destId="{8A1BA221-C509-4454-8264-F0A0736CB99E}" srcOrd="1" destOrd="0" presId="urn:microsoft.com/office/officeart/2005/8/layout/hierarchy3"/>
    <dgm:cxn modelId="{C902F15E-3C9C-4DA5-B4F1-7A62AD72340A}" type="presParOf" srcId="{BB3A2C8F-8348-4218-95FF-FBDD9DC3DF80}" destId="{827FADB0-07DD-4EB5-9BB4-154159E8F6B3}" srcOrd="1" destOrd="0" presId="urn:microsoft.com/office/officeart/2005/8/layout/hierarchy3"/>
    <dgm:cxn modelId="{D1FCCD36-90A4-42B9-86EA-3A9E7EB12BAC}" type="presParOf" srcId="{827FADB0-07DD-4EB5-9BB4-154159E8F6B3}" destId="{D9E7AA1E-D785-4830-9B56-18635EB5A72D}" srcOrd="0" destOrd="0" presId="urn:microsoft.com/office/officeart/2005/8/layout/hierarchy3"/>
    <dgm:cxn modelId="{6896138E-D002-4792-8DF9-C0F93AA52C1D}" type="presParOf" srcId="{827FADB0-07DD-4EB5-9BB4-154159E8F6B3}" destId="{3B4DAA4C-E2B8-4DCB-862A-D9161E2043D3}" srcOrd="1" destOrd="0" presId="urn:microsoft.com/office/officeart/2005/8/layout/hierarchy3"/>
    <dgm:cxn modelId="{55073015-A9F8-4839-BF7D-6A38E7548291}" type="presParOf" srcId="{827FADB0-07DD-4EB5-9BB4-154159E8F6B3}" destId="{FF3ECD70-CE7A-40DF-9ADB-A9E69304AAC4}" srcOrd="2" destOrd="0" presId="urn:microsoft.com/office/officeart/2005/8/layout/hierarchy3"/>
    <dgm:cxn modelId="{EC75EF4E-3543-4BEF-BD6D-370C4F2AC841}" type="presParOf" srcId="{827FADB0-07DD-4EB5-9BB4-154159E8F6B3}" destId="{8A8E2CDD-99D9-410F-8E85-FEE3E1CA903A}" srcOrd="3" destOrd="0" presId="urn:microsoft.com/office/officeart/2005/8/layout/hierarchy3"/>
    <dgm:cxn modelId="{738FD966-4B4F-4312-A63E-253DDC8437F0}" type="presParOf" srcId="{827FADB0-07DD-4EB5-9BB4-154159E8F6B3}" destId="{8DDFBA18-6CDB-4F71-A2ED-9A3003C30A5E}" srcOrd="4" destOrd="0" presId="urn:microsoft.com/office/officeart/2005/8/layout/hierarchy3"/>
    <dgm:cxn modelId="{4CCD4C88-FFF3-445E-A8E8-EF64C46AC92F}" type="presParOf" srcId="{827FADB0-07DD-4EB5-9BB4-154159E8F6B3}" destId="{2C5A5872-3C35-41B3-864F-2BC208E3BF3B}" srcOrd="5" destOrd="0" presId="urn:microsoft.com/office/officeart/2005/8/layout/hierarchy3"/>
  </dgm:cxnLst>
  <dgm:bg/>
  <dgm:whole/>
  <dgm:extLst>
    <a:ext uri="http://schemas.microsoft.com/office/drawing/2008/diagram">
      <dsp:dataModelExt xmlns:dsp="http://schemas.microsoft.com/office/drawing/2008/diagram" relId="rId42"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71BD59CC-C876-4EEB-8CFA-F2FD5BA2279F}" type="doc">
      <dgm:prSet loTypeId="urn:microsoft.com/office/officeart/2008/layout/RadialCluster" loCatId="cycle" qsTypeId="urn:microsoft.com/office/officeart/2005/8/quickstyle/simple3" qsCatId="simple" csTypeId="urn:microsoft.com/office/officeart/2005/8/colors/accent0_1" csCatId="mainScheme" phldr="1"/>
      <dgm:spPr/>
      <dgm:t>
        <a:bodyPr/>
        <a:lstStyle/>
        <a:p>
          <a:endParaRPr lang="ru-RU"/>
        </a:p>
      </dgm:t>
    </dgm:pt>
    <dgm:pt modelId="{BF5C5C36-B645-4E29-AC1E-2AD53D182808}">
      <dgm:prSet phldrT="[Текст]" custT="1"/>
      <dgm:spPr>
        <a:xfrm>
          <a:off x="2404335" y="1200149"/>
          <a:ext cx="1028700" cy="1028700"/>
        </a:xfr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ru-RU" sz="1100" b="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МТЛЦ</a:t>
          </a:r>
        </a:p>
      </dgm:t>
    </dgm:pt>
    <dgm:pt modelId="{EF50D927-C573-45AF-8007-ED7DD0D6BFFC}" type="parTrans" cxnId="{A7FC1298-E437-4B55-B564-F6FA20DE4F91}">
      <dgm:prSet/>
      <dgm:spPr/>
      <dgm:t>
        <a:bodyPr/>
        <a:lstStyle/>
        <a:p>
          <a:endParaRPr lang="ru-RU" sz="1000" b="0">
            <a:latin typeface="Times New Roman" panose="02020603050405020304" pitchFamily="18" charset="0"/>
            <a:cs typeface="Times New Roman" panose="02020603050405020304" pitchFamily="18" charset="0"/>
          </a:endParaRPr>
        </a:p>
      </dgm:t>
    </dgm:pt>
    <dgm:pt modelId="{00A0B004-5840-45EF-93A9-82D23CB54F0A}" type="sibTrans" cxnId="{A7FC1298-E437-4B55-B564-F6FA20DE4F91}">
      <dgm:prSet/>
      <dgm:spPr/>
      <dgm:t>
        <a:bodyPr/>
        <a:lstStyle/>
        <a:p>
          <a:endParaRPr lang="ru-RU" sz="1000" b="0">
            <a:latin typeface="Times New Roman" panose="02020603050405020304" pitchFamily="18" charset="0"/>
            <a:cs typeface="Times New Roman" panose="02020603050405020304" pitchFamily="18" charset="0"/>
          </a:endParaRPr>
        </a:p>
      </dgm:t>
    </dgm:pt>
    <dgm:pt modelId="{9616DF71-443F-4278-A67B-4C2989B64715}">
      <dgm:prSet phldrT="[Текст]" custT="1"/>
      <dgm:spPr>
        <a:xfrm>
          <a:off x="2098936" y="294"/>
          <a:ext cx="1639496" cy="689229"/>
        </a:xfr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ru-RU" sz="1000" b="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Информационный центр</a:t>
          </a:r>
        </a:p>
      </dgm:t>
    </dgm:pt>
    <dgm:pt modelId="{5D9EFEAD-4EFB-4A86-9E83-479E1972FCCB}" type="parTrans" cxnId="{D7EFF9E1-CC69-43AA-9F3E-3B2F75A61E4C}">
      <dgm:prSet/>
      <dgm:spPr>
        <a:xfrm rot="16200000">
          <a:off x="2663372" y="944836"/>
          <a:ext cx="510626" cy="0"/>
        </a:xfrm>
        <a:noFill/>
        <a:ln w="25400" cap="flat" cmpd="sng" algn="ctr">
          <a:solidFill>
            <a:sysClr val="windowText" lastClr="000000">
              <a:shade val="60000"/>
              <a:hueOff val="0"/>
              <a:satOff val="0"/>
              <a:lumOff val="0"/>
              <a:alphaOff val="0"/>
            </a:sysClr>
          </a:solidFill>
          <a:prstDash val="solid"/>
        </a:ln>
        <a:effectLst/>
      </dgm:spPr>
      <dgm:t>
        <a:bodyPr/>
        <a:lstStyle/>
        <a:p>
          <a:endParaRPr lang="ru-RU" sz="1000" b="0">
            <a:latin typeface="Times New Roman" panose="02020603050405020304" pitchFamily="18" charset="0"/>
            <a:cs typeface="Times New Roman" panose="02020603050405020304" pitchFamily="18" charset="0"/>
          </a:endParaRPr>
        </a:p>
      </dgm:t>
    </dgm:pt>
    <dgm:pt modelId="{29C9E7EF-213E-4EED-A2A8-5797DB6A05CF}" type="sibTrans" cxnId="{D7EFF9E1-CC69-43AA-9F3E-3B2F75A61E4C}">
      <dgm:prSet/>
      <dgm:spPr/>
      <dgm:t>
        <a:bodyPr/>
        <a:lstStyle/>
        <a:p>
          <a:endParaRPr lang="ru-RU" sz="1000" b="0">
            <a:latin typeface="Times New Roman" panose="02020603050405020304" pitchFamily="18" charset="0"/>
            <a:cs typeface="Times New Roman" panose="02020603050405020304" pitchFamily="18" charset="0"/>
          </a:endParaRPr>
        </a:p>
      </dgm:t>
    </dgm:pt>
    <dgm:pt modelId="{D590C870-0111-4538-9511-C53A17013D55}">
      <dgm:prSet phldrT="[Текст]" custT="1"/>
      <dgm:spPr>
        <a:xfrm>
          <a:off x="3881783" y="760096"/>
          <a:ext cx="1367554" cy="689229"/>
        </a:xfr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ru-RU" sz="1000" b="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Логистический терминал</a:t>
          </a:r>
        </a:p>
      </dgm:t>
    </dgm:pt>
    <dgm:pt modelId="{CCEF3327-8CE0-4132-B70A-BDD622C8EEA4}" type="parTrans" cxnId="{B79C4E9F-731C-45AA-BBB1-17E1D83B61C6}">
      <dgm:prSet/>
      <dgm:spPr>
        <a:xfrm rot="20380914">
          <a:off x="3418148" y="1440972"/>
          <a:ext cx="478522" cy="0"/>
        </a:xfrm>
        <a:noFill/>
        <a:ln w="25400" cap="flat" cmpd="sng" algn="ctr">
          <a:solidFill>
            <a:sysClr val="windowText" lastClr="000000">
              <a:shade val="60000"/>
              <a:hueOff val="0"/>
              <a:satOff val="0"/>
              <a:lumOff val="0"/>
              <a:alphaOff val="0"/>
            </a:sysClr>
          </a:solidFill>
          <a:prstDash val="solid"/>
        </a:ln>
        <a:effectLst/>
      </dgm:spPr>
      <dgm:t>
        <a:bodyPr/>
        <a:lstStyle/>
        <a:p>
          <a:endParaRPr lang="ru-RU" sz="1000" b="0">
            <a:latin typeface="Times New Roman" panose="02020603050405020304" pitchFamily="18" charset="0"/>
            <a:cs typeface="Times New Roman" panose="02020603050405020304" pitchFamily="18" charset="0"/>
          </a:endParaRPr>
        </a:p>
      </dgm:t>
    </dgm:pt>
    <dgm:pt modelId="{13F93D94-2F30-4180-BC98-263388721D5B}" type="sibTrans" cxnId="{B79C4E9F-731C-45AA-BBB1-17E1D83B61C6}">
      <dgm:prSet/>
      <dgm:spPr/>
      <dgm:t>
        <a:bodyPr/>
        <a:lstStyle/>
        <a:p>
          <a:endParaRPr lang="ru-RU" sz="1000" b="0">
            <a:latin typeface="Times New Roman" panose="02020603050405020304" pitchFamily="18" charset="0"/>
            <a:cs typeface="Times New Roman" panose="02020603050405020304" pitchFamily="18" charset="0"/>
          </a:endParaRPr>
        </a:p>
      </dgm:t>
    </dgm:pt>
    <dgm:pt modelId="{86921B71-81B4-43EB-AABA-3CD49D616A28}">
      <dgm:prSet phldrT="[Текст]" custT="1"/>
      <dgm:spPr>
        <a:xfrm>
          <a:off x="3775093" y="2043964"/>
          <a:ext cx="1216606" cy="689229"/>
        </a:xfr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ru-RU" sz="1000" b="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Пассажирский терминал</a:t>
          </a:r>
        </a:p>
      </dgm:t>
    </dgm:pt>
    <dgm:pt modelId="{7D9B3715-93D0-4A79-B2BB-8919E42CCDF6}" type="parTrans" cxnId="{EBCC9613-3386-4DD4-B20E-AAB03BD355E3}">
      <dgm:prSet/>
      <dgm:spPr>
        <a:xfrm rot="1482750">
          <a:off x="3415792" y="2029920"/>
          <a:ext cx="376543" cy="0"/>
        </a:xfrm>
        <a:noFill/>
        <a:ln w="25400" cap="flat" cmpd="sng" algn="ctr">
          <a:solidFill>
            <a:sysClr val="windowText" lastClr="000000">
              <a:shade val="60000"/>
              <a:hueOff val="0"/>
              <a:satOff val="0"/>
              <a:lumOff val="0"/>
              <a:alphaOff val="0"/>
            </a:sysClr>
          </a:solidFill>
          <a:prstDash val="solid"/>
        </a:ln>
        <a:effectLst/>
      </dgm:spPr>
      <dgm:t>
        <a:bodyPr/>
        <a:lstStyle/>
        <a:p>
          <a:endParaRPr lang="ru-RU" sz="1000" b="0">
            <a:latin typeface="Times New Roman" panose="02020603050405020304" pitchFamily="18" charset="0"/>
            <a:cs typeface="Times New Roman" panose="02020603050405020304" pitchFamily="18" charset="0"/>
          </a:endParaRPr>
        </a:p>
      </dgm:t>
    </dgm:pt>
    <dgm:pt modelId="{D20377C8-194C-40EF-BD7F-6E910480E37C}" type="sibTrans" cxnId="{EBCC9613-3386-4DD4-B20E-AAB03BD355E3}">
      <dgm:prSet/>
      <dgm:spPr/>
      <dgm:t>
        <a:bodyPr/>
        <a:lstStyle/>
        <a:p>
          <a:endParaRPr lang="ru-RU" sz="1000" b="0">
            <a:latin typeface="Times New Roman" panose="02020603050405020304" pitchFamily="18" charset="0"/>
            <a:cs typeface="Times New Roman" panose="02020603050405020304" pitchFamily="18" charset="0"/>
          </a:endParaRPr>
        </a:p>
      </dgm:t>
    </dgm:pt>
    <dgm:pt modelId="{43F57A5A-38F8-4D69-9D97-7848323D1AA5}">
      <dgm:prSet custT="1"/>
      <dgm:spPr>
        <a:xfrm>
          <a:off x="2356577" y="2739476"/>
          <a:ext cx="1124215" cy="689229"/>
        </a:xfr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ru-RU" sz="1000" b="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Таможенный терминал</a:t>
          </a:r>
        </a:p>
      </dgm:t>
    </dgm:pt>
    <dgm:pt modelId="{E66DF649-0A40-49D5-B828-45DF4A0BF30D}" type="parTrans" cxnId="{63ED97E9-AF47-4710-A08D-BABC2A59E1E3}">
      <dgm:prSet/>
      <dgm:spPr>
        <a:xfrm rot="5400000">
          <a:off x="2663372" y="2484163"/>
          <a:ext cx="510626" cy="0"/>
        </a:xfrm>
        <a:noFill/>
        <a:ln w="25400" cap="flat" cmpd="sng" algn="ctr">
          <a:solidFill>
            <a:sysClr val="windowText" lastClr="000000">
              <a:shade val="60000"/>
              <a:hueOff val="0"/>
              <a:satOff val="0"/>
              <a:lumOff val="0"/>
              <a:alphaOff val="0"/>
            </a:sysClr>
          </a:solidFill>
          <a:prstDash val="solid"/>
        </a:ln>
        <a:effectLst/>
      </dgm:spPr>
      <dgm:t>
        <a:bodyPr/>
        <a:lstStyle/>
        <a:p>
          <a:endParaRPr lang="ru-RU" sz="1000" b="0">
            <a:latin typeface="Times New Roman" panose="02020603050405020304" pitchFamily="18" charset="0"/>
            <a:cs typeface="Times New Roman" panose="02020603050405020304" pitchFamily="18" charset="0"/>
          </a:endParaRPr>
        </a:p>
      </dgm:t>
    </dgm:pt>
    <dgm:pt modelId="{7A49AE48-AD33-435F-A5C6-C837C4072779}" type="sibTrans" cxnId="{63ED97E9-AF47-4710-A08D-BABC2A59E1E3}">
      <dgm:prSet/>
      <dgm:spPr/>
      <dgm:t>
        <a:bodyPr/>
        <a:lstStyle/>
        <a:p>
          <a:endParaRPr lang="ru-RU" sz="1000" b="0">
            <a:latin typeface="Times New Roman" panose="02020603050405020304" pitchFamily="18" charset="0"/>
            <a:cs typeface="Times New Roman" panose="02020603050405020304" pitchFamily="18" charset="0"/>
          </a:endParaRPr>
        </a:p>
      </dgm:t>
    </dgm:pt>
    <dgm:pt modelId="{2CA3778C-B2F9-4E4D-BCE0-7A026A90B2E5}">
      <dgm:prSet custT="1"/>
      <dgm:spPr>
        <a:xfrm>
          <a:off x="801885" y="2022532"/>
          <a:ext cx="1197025" cy="689229"/>
        </a:xfr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ru-RU" sz="1000" b="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Воздушный транспорт</a:t>
          </a:r>
        </a:p>
      </dgm:t>
    </dgm:pt>
    <dgm:pt modelId="{037A990F-5346-4D50-80DB-FDCCC45FAF06}" type="parTrans" cxnId="{B2DB1D16-383E-47BF-BF35-441A94326DEB}">
      <dgm:prSet/>
      <dgm:spPr>
        <a:xfrm rot="9404352">
          <a:off x="1980976" y="2022734"/>
          <a:ext cx="441293" cy="0"/>
        </a:xfrm>
        <a:noFill/>
        <a:ln w="25400" cap="flat" cmpd="sng" algn="ctr">
          <a:solidFill>
            <a:sysClr val="windowText" lastClr="000000">
              <a:shade val="60000"/>
              <a:hueOff val="0"/>
              <a:satOff val="0"/>
              <a:lumOff val="0"/>
              <a:alphaOff val="0"/>
            </a:sysClr>
          </a:solidFill>
          <a:prstDash val="solid"/>
        </a:ln>
        <a:effectLst/>
      </dgm:spPr>
      <dgm:t>
        <a:bodyPr/>
        <a:lstStyle/>
        <a:p>
          <a:endParaRPr lang="ru-RU" sz="1000" b="0">
            <a:latin typeface="Times New Roman" panose="02020603050405020304" pitchFamily="18" charset="0"/>
            <a:cs typeface="Times New Roman" panose="02020603050405020304" pitchFamily="18" charset="0"/>
          </a:endParaRPr>
        </a:p>
      </dgm:t>
    </dgm:pt>
    <dgm:pt modelId="{EA76F29F-5B92-45E5-A2E8-1EB882839294}" type="sibTrans" cxnId="{B2DB1D16-383E-47BF-BF35-441A94326DEB}">
      <dgm:prSet/>
      <dgm:spPr/>
      <dgm:t>
        <a:bodyPr/>
        <a:lstStyle/>
        <a:p>
          <a:endParaRPr lang="ru-RU" sz="1000" b="0">
            <a:latin typeface="Times New Roman" panose="02020603050405020304" pitchFamily="18" charset="0"/>
            <a:cs typeface="Times New Roman" panose="02020603050405020304" pitchFamily="18" charset="0"/>
          </a:endParaRPr>
        </a:p>
      </dgm:t>
    </dgm:pt>
    <dgm:pt modelId="{F5A6A6D8-A2BF-47B1-AA39-1D3D4D78AE88}">
      <dgm:prSet custT="1"/>
      <dgm:spPr>
        <a:xfrm>
          <a:off x="597820" y="835108"/>
          <a:ext cx="1326545" cy="689229"/>
        </a:xfr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ru-RU" sz="1000" b="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Автомобильный транспорт</a:t>
          </a:r>
        </a:p>
      </dgm:t>
    </dgm:pt>
    <dgm:pt modelId="{0CF4CB2A-F0A2-4603-AD03-2D31A661C194}" type="parTrans" cxnId="{384F3F7C-663E-4A82-8940-AF857F8D01B8}">
      <dgm:prSet/>
      <dgm:spPr>
        <a:xfrm rot="11872854">
          <a:off x="1912185" y="1471134"/>
          <a:ext cx="504329" cy="0"/>
        </a:xfrm>
        <a:noFill/>
        <a:ln w="25400" cap="flat" cmpd="sng" algn="ctr">
          <a:solidFill>
            <a:sysClr val="windowText" lastClr="000000">
              <a:shade val="60000"/>
              <a:hueOff val="0"/>
              <a:satOff val="0"/>
              <a:lumOff val="0"/>
              <a:alphaOff val="0"/>
            </a:sysClr>
          </a:solidFill>
          <a:prstDash val="solid"/>
        </a:ln>
        <a:effectLst/>
      </dgm:spPr>
      <dgm:t>
        <a:bodyPr/>
        <a:lstStyle/>
        <a:p>
          <a:endParaRPr lang="ru-RU" sz="1000" b="0">
            <a:latin typeface="Times New Roman" panose="02020603050405020304" pitchFamily="18" charset="0"/>
            <a:cs typeface="Times New Roman" panose="02020603050405020304" pitchFamily="18" charset="0"/>
          </a:endParaRPr>
        </a:p>
      </dgm:t>
    </dgm:pt>
    <dgm:pt modelId="{E516AECD-CB42-42B5-AEA1-1CFA80EAA2EE}" type="sibTrans" cxnId="{384F3F7C-663E-4A82-8940-AF857F8D01B8}">
      <dgm:prSet/>
      <dgm:spPr/>
      <dgm:t>
        <a:bodyPr/>
        <a:lstStyle/>
        <a:p>
          <a:endParaRPr lang="ru-RU" sz="1000" b="0">
            <a:latin typeface="Times New Roman" panose="02020603050405020304" pitchFamily="18" charset="0"/>
            <a:cs typeface="Times New Roman" panose="02020603050405020304" pitchFamily="18" charset="0"/>
          </a:endParaRPr>
        </a:p>
      </dgm:t>
    </dgm:pt>
    <dgm:pt modelId="{D0D3AA77-13C9-45B6-911A-DC027E5862D3}" type="pres">
      <dgm:prSet presAssocID="{71BD59CC-C876-4EEB-8CFA-F2FD5BA2279F}" presName="Name0" presStyleCnt="0">
        <dgm:presLayoutVars>
          <dgm:chMax val="1"/>
          <dgm:chPref val="1"/>
          <dgm:dir/>
          <dgm:animOne val="branch"/>
          <dgm:animLvl val="lvl"/>
        </dgm:presLayoutVars>
      </dgm:prSet>
      <dgm:spPr/>
      <dgm:t>
        <a:bodyPr/>
        <a:lstStyle/>
        <a:p>
          <a:endParaRPr lang="ru-RU"/>
        </a:p>
      </dgm:t>
    </dgm:pt>
    <dgm:pt modelId="{747B8D4F-1D93-4F66-AF51-A3B778D55DA6}" type="pres">
      <dgm:prSet presAssocID="{BF5C5C36-B645-4E29-AC1E-2AD53D182808}" presName="singleCycle" presStyleCnt="0"/>
      <dgm:spPr/>
    </dgm:pt>
    <dgm:pt modelId="{C18ED5EF-B557-410A-96D3-F63FDA8313F4}" type="pres">
      <dgm:prSet presAssocID="{BF5C5C36-B645-4E29-AC1E-2AD53D182808}" presName="singleCenter" presStyleLbl="node1" presStyleIdx="0" presStyleCnt="7">
        <dgm:presLayoutVars>
          <dgm:chMax val="7"/>
          <dgm:chPref val="7"/>
        </dgm:presLayoutVars>
      </dgm:prSet>
      <dgm:spPr>
        <a:prstGeom prst="roundRect">
          <a:avLst/>
        </a:prstGeom>
      </dgm:spPr>
      <dgm:t>
        <a:bodyPr/>
        <a:lstStyle/>
        <a:p>
          <a:endParaRPr lang="ru-RU"/>
        </a:p>
      </dgm:t>
    </dgm:pt>
    <dgm:pt modelId="{563AA6EA-DA33-459C-9632-13F33BFBEA78}" type="pres">
      <dgm:prSet presAssocID="{5D9EFEAD-4EFB-4A86-9E83-479E1972FCCB}" presName="Name56" presStyleLbl="parChTrans1D2" presStyleIdx="0" presStyleCnt="6"/>
      <dgm:spPr>
        <a:custGeom>
          <a:avLst/>
          <a:gdLst/>
          <a:ahLst/>
          <a:cxnLst/>
          <a:rect l="0" t="0" r="0" b="0"/>
          <a:pathLst>
            <a:path>
              <a:moveTo>
                <a:pt x="0" y="0"/>
              </a:moveTo>
              <a:lnTo>
                <a:pt x="510626" y="0"/>
              </a:lnTo>
            </a:path>
          </a:pathLst>
        </a:custGeom>
      </dgm:spPr>
      <dgm:t>
        <a:bodyPr/>
        <a:lstStyle/>
        <a:p>
          <a:endParaRPr lang="ru-RU"/>
        </a:p>
      </dgm:t>
    </dgm:pt>
    <dgm:pt modelId="{F941DAF7-9570-410D-A1D1-D6AD4E16E5BF}" type="pres">
      <dgm:prSet presAssocID="{9616DF71-443F-4278-A67B-4C2989B64715}" presName="text0" presStyleLbl="node1" presStyleIdx="1" presStyleCnt="7" custScaleX="237874">
        <dgm:presLayoutVars>
          <dgm:bulletEnabled val="1"/>
        </dgm:presLayoutVars>
      </dgm:prSet>
      <dgm:spPr>
        <a:prstGeom prst="roundRect">
          <a:avLst/>
        </a:prstGeom>
      </dgm:spPr>
      <dgm:t>
        <a:bodyPr/>
        <a:lstStyle/>
        <a:p>
          <a:endParaRPr lang="ru-RU"/>
        </a:p>
      </dgm:t>
    </dgm:pt>
    <dgm:pt modelId="{2AD95E3C-4163-4613-954F-2802FF17E41F}" type="pres">
      <dgm:prSet presAssocID="{CCEF3327-8CE0-4132-B70A-BDD622C8EEA4}" presName="Name56" presStyleLbl="parChTrans1D2" presStyleIdx="1" presStyleCnt="6"/>
      <dgm:spPr>
        <a:custGeom>
          <a:avLst/>
          <a:gdLst/>
          <a:ahLst/>
          <a:cxnLst/>
          <a:rect l="0" t="0" r="0" b="0"/>
          <a:pathLst>
            <a:path>
              <a:moveTo>
                <a:pt x="0" y="0"/>
              </a:moveTo>
              <a:lnTo>
                <a:pt x="478522" y="0"/>
              </a:lnTo>
            </a:path>
          </a:pathLst>
        </a:custGeom>
      </dgm:spPr>
      <dgm:t>
        <a:bodyPr/>
        <a:lstStyle/>
        <a:p>
          <a:endParaRPr lang="ru-RU"/>
        </a:p>
      </dgm:t>
    </dgm:pt>
    <dgm:pt modelId="{0F755A78-138B-413C-A5C1-3AED9F80D08A}" type="pres">
      <dgm:prSet presAssocID="{D590C870-0111-4538-9511-C53A17013D55}" presName="text0" presStyleLbl="node1" presStyleIdx="2" presStyleCnt="7" custScaleX="198418" custRadScaleRad="128224" custRadScaleInc="32273">
        <dgm:presLayoutVars>
          <dgm:bulletEnabled val="1"/>
        </dgm:presLayoutVars>
      </dgm:prSet>
      <dgm:spPr>
        <a:prstGeom prst="roundRect">
          <a:avLst/>
        </a:prstGeom>
      </dgm:spPr>
      <dgm:t>
        <a:bodyPr/>
        <a:lstStyle/>
        <a:p>
          <a:endParaRPr lang="ru-RU"/>
        </a:p>
      </dgm:t>
    </dgm:pt>
    <dgm:pt modelId="{F4255C41-5133-4456-B2BE-DC1F3B6FAFC8}" type="pres">
      <dgm:prSet presAssocID="{7D9B3715-93D0-4A79-B2BB-8919E42CCDF6}" presName="Name56" presStyleLbl="parChTrans1D2" presStyleIdx="2" presStyleCnt="6"/>
      <dgm:spPr>
        <a:custGeom>
          <a:avLst/>
          <a:gdLst/>
          <a:ahLst/>
          <a:cxnLst/>
          <a:rect l="0" t="0" r="0" b="0"/>
          <a:pathLst>
            <a:path>
              <a:moveTo>
                <a:pt x="0" y="0"/>
              </a:moveTo>
              <a:lnTo>
                <a:pt x="376543" y="0"/>
              </a:lnTo>
            </a:path>
          </a:pathLst>
        </a:custGeom>
      </dgm:spPr>
      <dgm:t>
        <a:bodyPr/>
        <a:lstStyle/>
        <a:p>
          <a:endParaRPr lang="ru-RU"/>
        </a:p>
      </dgm:t>
    </dgm:pt>
    <dgm:pt modelId="{5E451BDA-81F1-476E-9219-9F94D4C0D3CE}" type="pres">
      <dgm:prSet presAssocID="{86921B71-81B4-43EB-AABA-3CD49D616A28}" presName="text0" presStyleLbl="node1" presStyleIdx="3" presStyleCnt="7" custScaleX="176517" custRadScaleRad="117727" custRadScaleInc="-17625">
        <dgm:presLayoutVars>
          <dgm:bulletEnabled val="1"/>
        </dgm:presLayoutVars>
      </dgm:prSet>
      <dgm:spPr>
        <a:prstGeom prst="roundRect">
          <a:avLst/>
        </a:prstGeom>
      </dgm:spPr>
      <dgm:t>
        <a:bodyPr/>
        <a:lstStyle/>
        <a:p>
          <a:endParaRPr lang="ru-RU"/>
        </a:p>
      </dgm:t>
    </dgm:pt>
    <dgm:pt modelId="{EFE433FD-2425-47E0-BE62-A71CF83E5027}" type="pres">
      <dgm:prSet presAssocID="{E66DF649-0A40-49D5-B828-45DF4A0BF30D}" presName="Name56" presStyleLbl="parChTrans1D2" presStyleIdx="3" presStyleCnt="6"/>
      <dgm:spPr>
        <a:custGeom>
          <a:avLst/>
          <a:gdLst/>
          <a:ahLst/>
          <a:cxnLst/>
          <a:rect l="0" t="0" r="0" b="0"/>
          <a:pathLst>
            <a:path>
              <a:moveTo>
                <a:pt x="0" y="0"/>
              </a:moveTo>
              <a:lnTo>
                <a:pt x="510626" y="0"/>
              </a:lnTo>
            </a:path>
          </a:pathLst>
        </a:custGeom>
      </dgm:spPr>
      <dgm:t>
        <a:bodyPr/>
        <a:lstStyle/>
        <a:p>
          <a:endParaRPr lang="ru-RU"/>
        </a:p>
      </dgm:t>
    </dgm:pt>
    <dgm:pt modelId="{A9F6B4F9-1C30-4536-BD8D-7343E92005FB}" type="pres">
      <dgm:prSet presAssocID="{43F57A5A-38F8-4D69-9D97-7848323D1AA5}" presName="text0" presStyleLbl="node1" presStyleIdx="4" presStyleCnt="7" custScaleX="163112">
        <dgm:presLayoutVars>
          <dgm:bulletEnabled val="1"/>
        </dgm:presLayoutVars>
      </dgm:prSet>
      <dgm:spPr>
        <a:prstGeom prst="roundRect">
          <a:avLst/>
        </a:prstGeom>
      </dgm:spPr>
      <dgm:t>
        <a:bodyPr/>
        <a:lstStyle/>
        <a:p>
          <a:endParaRPr lang="ru-RU"/>
        </a:p>
      </dgm:t>
    </dgm:pt>
    <dgm:pt modelId="{10C10AB3-C380-4667-B343-F596560EA8BD}" type="pres">
      <dgm:prSet presAssocID="{037A990F-5346-4D50-80DB-FDCCC45FAF06}" presName="Name56" presStyleLbl="parChTrans1D2" presStyleIdx="4" presStyleCnt="6"/>
      <dgm:spPr>
        <a:custGeom>
          <a:avLst/>
          <a:gdLst/>
          <a:ahLst/>
          <a:cxnLst/>
          <a:rect l="0" t="0" r="0" b="0"/>
          <a:pathLst>
            <a:path>
              <a:moveTo>
                <a:pt x="0" y="0"/>
              </a:moveTo>
              <a:lnTo>
                <a:pt x="441293" y="0"/>
              </a:lnTo>
            </a:path>
          </a:pathLst>
        </a:custGeom>
      </dgm:spPr>
      <dgm:t>
        <a:bodyPr/>
        <a:lstStyle/>
        <a:p>
          <a:endParaRPr lang="ru-RU"/>
        </a:p>
      </dgm:t>
    </dgm:pt>
    <dgm:pt modelId="{F4F044BA-B399-4253-9F88-0C069EBDD2EC}" type="pres">
      <dgm:prSet presAssocID="{2CA3778C-B2F9-4E4D-BCE0-7A026A90B2E5}" presName="text0" presStyleLbl="node1" presStyleIdx="5" presStyleCnt="7" custScaleX="173676" custRadScaleRad="120665" custRadScaleInc="22464">
        <dgm:presLayoutVars>
          <dgm:bulletEnabled val="1"/>
        </dgm:presLayoutVars>
      </dgm:prSet>
      <dgm:spPr>
        <a:prstGeom prst="roundRect">
          <a:avLst/>
        </a:prstGeom>
      </dgm:spPr>
      <dgm:t>
        <a:bodyPr/>
        <a:lstStyle/>
        <a:p>
          <a:endParaRPr lang="ru-RU"/>
        </a:p>
      </dgm:t>
    </dgm:pt>
    <dgm:pt modelId="{14E9F3DF-CCFD-4347-BA68-A50AC9A57C51}" type="pres">
      <dgm:prSet presAssocID="{0CF4CB2A-F0A2-4603-AD03-2D31A661C194}" presName="Name56" presStyleLbl="parChTrans1D2" presStyleIdx="5" presStyleCnt="6"/>
      <dgm:spPr>
        <a:custGeom>
          <a:avLst/>
          <a:gdLst/>
          <a:ahLst/>
          <a:cxnLst/>
          <a:rect l="0" t="0" r="0" b="0"/>
          <a:pathLst>
            <a:path>
              <a:moveTo>
                <a:pt x="0" y="0"/>
              </a:moveTo>
              <a:lnTo>
                <a:pt x="504329" y="0"/>
              </a:lnTo>
            </a:path>
          </a:pathLst>
        </a:custGeom>
      </dgm:spPr>
      <dgm:t>
        <a:bodyPr/>
        <a:lstStyle/>
        <a:p>
          <a:endParaRPr lang="ru-RU"/>
        </a:p>
      </dgm:t>
    </dgm:pt>
    <dgm:pt modelId="{1D98D849-7FF5-4DC3-BF71-E71A4A1C045D}" type="pres">
      <dgm:prSet presAssocID="{F5A6A6D8-A2BF-47B1-AA39-1D3D4D78AE88}" presName="text0" presStyleLbl="node1" presStyleIdx="6" presStyleCnt="7" custScaleX="192468" custRadScaleRad="127171" custRadScaleInc="-40397">
        <dgm:presLayoutVars>
          <dgm:bulletEnabled val="1"/>
        </dgm:presLayoutVars>
      </dgm:prSet>
      <dgm:spPr>
        <a:prstGeom prst="roundRect">
          <a:avLst/>
        </a:prstGeom>
      </dgm:spPr>
      <dgm:t>
        <a:bodyPr/>
        <a:lstStyle/>
        <a:p>
          <a:endParaRPr lang="ru-RU"/>
        </a:p>
      </dgm:t>
    </dgm:pt>
  </dgm:ptLst>
  <dgm:cxnLst>
    <dgm:cxn modelId="{63ED97E9-AF47-4710-A08D-BABC2A59E1E3}" srcId="{BF5C5C36-B645-4E29-AC1E-2AD53D182808}" destId="{43F57A5A-38F8-4D69-9D97-7848323D1AA5}" srcOrd="3" destOrd="0" parTransId="{E66DF649-0A40-49D5-B828-45DF4A0BF30D}" sibTransId="{7A49AE48-AD33-435F-A5C6-C837C4072779}"/>
    <dgm:cxn modelId="{6BCBE116-A41B-42F3-B8F5-80137D547DB5}" type="presOf" srcId="{9616DF71-443F-4278-A67B-4C2989B64715}" destId="{F941DAF7-9570-410D-A1D1-D6AD4E16E5BF}" srcOrd="0" destOrd="0" presId="urn:microsoft.com/office/officeart/2008/layout/RadialCluster"/>
    <dgm:cxn modelId="{A7FC1298-E437-4B55-B564-F6FA20DE4F91}" srcId="{71BD59CC-C876-4EEB-8CFA-F2FD5BA2279F}" destId="{BF5C5C36-B645-4E29-AC1E-2AD53D182808}" srcOrd="0" destOrd="0" parTransId="{EF50D927-C573-45AF-8007-ED7DD0D6BFFC}" sibTransId="{00A0B004-5840-45EF-93A9-82D23CB54F0A}"/>
    <dgm:cxn modelId="{D89EE387-5205-4913-BFB0-B54874847EA5}" type="presOf" srcId="{0CF4CB2A-F0A2-4603-AD03-2D31A661C194}" destId="{14E9F3DF-CCFD-4347-BA68-A50AC9A57C51}" srcOrd="0" destOrd="0" presId="urn:microsoft.com/office/officeart/2008/layout/RadialCluster"/>
    <dgm:cxn modelId="{AAD4CF1E-6AFB-4146-A541-8360F5E1ADB3}" type="presOf" srcId="{BF5C5C36-B645-4E29-AC1E-2AD53D182808}" destId="{C18ED5EF-B557-410A-96D3-F63FDA8313F4}" srcOrd="0" destOrd="0" presId="urn:microsoft.com/office/officeart/2008/layout/RadialCluster"/>
    <dgm:cxn modelId="{43F02E6B-D54D-4BE6-AB24-0084244EE4CD}" type="presOf" srcId="{CCEF3327-8CE0-4132-B70A-BDD622C8EEA4}" destId="{2AD95E3C-4163-4613-954F-2802FF17E41F}" srcOrd="0" destOrd="0" presId="urn:microsoft.com/office/officeart/2008/layout/RadialCluster"/>
    <dgm:cxn modelId="{AA9B3C0C-70C4-4AD0-8773-F78B620D3B11}" type="presOf" srcId="{F5A6A6D8-A2BF-47B1-AA39-1D3D4D78AE88}" destId="{1D98D849-7FF5-4DC3-BF71-E71A4A1C045D}" srcOrd="0" destOrd="0" presId="urn:microsoft.com/office/officeart/2008/layout/RadialCluster"/>
    <dgm:cxn modelId="{6A8D216A-18D3-4B8F-95FB-438FA824DD79}" type="presOf" srcId="{E66DF649-0A40-49D5-B828-45DF4A0BF30D}" destId="{EFE433FD-2425-47E0-BE62-A71CF83E5027}" srcOrd="0" destOrd="0" presId="urn:microsoft.com/office/officeart/2008/layout/RadialCluster"/>
    <dgm:cxn modelId="{22AA17A8-A017-4E51-A620-8FF03E99AE8D}" type="presOf" srcId="{43F57A5A-38F8-4D69-9D97-7848323D1AA5}" destId="{A9F6B4F9-1C30-4536-BD8D-7343E92005FB}" srcOrd="0" destOrd="0" presId="urn:microsoft.com/office/officeart/2008/layout/RadialCluster"/>
    <dgm:cxn modelId="{BDE59BBF-1D31-407B-A6D7-39C1825E5F20}" type="presOf" srcId="{7D9B3715-93D0-4A79-B2BB-8919E42CCDF6}" destId="{F4255C41-5133-4456-B2BE-DC1F3B6FAFC8}" srcOrd="0" destOrd="0" presId="urn:microsoft.com/office/officeart/2008/layout/RadialCluster"/>
    <dgm:cxn modelId="{5A78070D-10DF-40B6-A804-1547EE303C5E}" type="presOf" srcId="{86921B71-81B4-43EB-AABA-3CD49D616A28}" destId="{5E451BDA-81F1-476E-9219-9F94D4C0D3CE}" srcOrd="0" destOrd="0" presId="urn:microsoft.com/office/officeart/2008/layout/RadialCluster"/>
    <dgm:cxn modelId="{B2DB1D16-383E-47BF-BF35-441A94326DEB}" srcId="{BF5C5C36-B645-4E29-AC1E-2AD53D182808}" destId="{2CA3778C-B2F9-4E4D-BCE0-7A026A90B2E5}" srcOrd="4" destOrd="0" parTransId="{037A990F-5346-4D50-80DB-FDCCC45FAF06}" sibTransId="{EA76F29F-5B92-45E5-A2E8-1EB882839294}"/>
    <dgm:cxn modelId="{B79C4E9F-731C-45AA-BBB1-17E1D83B61C6}" srcId="{BF5C5C36-B645-4E29-AC1E-2AD53D182808}" destId="{D590C870-0111-4538-9511-C53A17013D55}" srcOrd="1" destOrd="0" parTransId="{CCEF3327-8CE0-4132-B70A-BDD622C8EEA4}" sibTransId="{13F93D94-2F30-4180-BC98-263388721D5B}"/>
    <dgm:cxn modelId="{2B65AC88-285B-4940-9187-94E78F9C84FF}" type="presOf" srcId="{D590C870-0111-4538-9511-C53A17013D55}" destId="{0F755A78-138B-413C-A5C1-3AED9F80D08A}" srcOrd="0" destOrd="0" presId="urn:microsoft.com/office/officeart/2008/layout/RadialCluster"/>
    <dgm:cxn modelId="{EBCC9613-3386-4DD4-B20E-AAB03BD355E3}" srcId="{BF5C5C36-B645-4E29-AC1E-2AD53D182808}" destId="{86921B71-81B4-43EB-AABA-3CD49D616A28}" srcOrd="2" destOrd="0" parTransId="{7D9B3715-93D0-4A79-B2BB-8919E42CCDF6}" sibTransId="{D20377C8-194C-40EF-BD7F-6E910480E37C}"/>
    <dgm:cxn modelId="{FDA587A2-00AB-4E8F-8A0E-C790EBC67466}" type="presOf" srcId="{037A990F-5346-4D50-80DB-FDCCC45FAF06}" destId="{10C10AB3-C380-4667-B343-F596560EA8BD}" srcOrd="0" destOrd="0" presId="urn:microsoft.com/office/officeart/2008/layout/RadialCluster"/>
    <dgm:cxn modelId="{384F3F7C-663E-4A82-8940-AF857F8D01B8}" srcId="{BF5C5C36-B645-4E29-AC1E-2AD53D182808}" destId="{F5A6A6D8-A2BF-47B1-AA39-1D3D4D78AE88}" srcOrd="5" destOrd="0" parTransId="{0CF4CB2A-F0A2-4603-AD03-2D31A661C194}" sibTransId="{E516AECD-CB42-42B5-AEA1-1CFA80EAA2EE}"/>
    <dgm:cxn modelId="{D7EFF9E1-CC69-43AA-9F3E-3B2F75A61E4C}" srcId="{BF5C5C36-B645-4E29-AC1E-2AD53D182808}" destId="{9616DF71-443F-4278-A67B-4C2989B64715}" srcOrd="0" destOrd="0" parTransId="{5D9EFEAD-4EFB-4A86-9E83-479E1972FCCB}" sibTransId="{29C9E7EF-213E-4EED-A2A8-5797DB6A05CF}"/>
    <dgm:cxn modelId="{FD0C22EA-7E6E-45A6-B774-321947540EF3}" type="presOf" srcId="{2CA3778C-B2F9-4E4D-BCE0-7A026A90B2E5}" destId="{F4F044BA-B399-4253-9F88-0C069EBDD2EC}" srcOrd="0" destOrd="0" presId="urn:microsoft.com/office/officeart/2008/layout/RadialCluster"/>
    <dgm:cxn modelId="{431A7E24-20DA-443F-A833-E7FFD11A5CFC}" type="presOf" srcId="{5D9EFEAD-4EFB-4A86-9E83-479E1972FCCB}" destId="{563AA6EA-DA33-459C-9632-13F33BFBEA78}" srcOrd="0" destOrd="0" presId="urn:microsoft.com/office/officeart/2008/layout/RadialCluster"/>
    <dgm:cxn modelId="{49FDEB28-ABBD-401A-A42B-1104E592E280}" type="presOf" srcId="{71BD59CC-C876-4EEB-8CFA-F2FD5BA2279F}" destId="{D0D3AA77-13C9-45B6-911A-DC027E5862D3}" srcOrd="0" destOrd="0" presId="urn:microsoft.com/office/officeart/2008/layout/RadialCluster"/>
    <dgm:cxn modelId="{83C1439E-703B-4CDD-A670-FCB4D68F064B}" type="presParOf" srcId="{D0D3AA77-13C9-45B6-911A-DC027E5862D3}" destId="{747B8D4F-1D93-4F66-AF51-A3B778D55DA6}" srcOrd="0" destOrd="0" presId="urn:microsoft.com/office/officeart/2008/layout/RadialCluster"/>
    <dgm:cxn modelId="{0BAE2EF0-1053-4393-AF56-5BEB62CAE0E1}" type="presParOf" srcId="{747B8D4F-1D93-4F66-AF51-A3B778D55DA6}" destId="{C18ED5EF-B557-410A-96D3-F63FDA8313F4}" srcOrd="0" destOrd="0" presId="urn:microsoft.com/office/officeart/2008/layout/RadialCluster"/>
    <dgm:cxn modelId="{31C04DB0-EBE9-4F09-9B46-FD63864404BF}" type="presParOf" srcId="{747B8D4F-1D93-4F66-AF51-A3B778D55DA6}" destId="{563AA6EA-DA33-459C-9632-13F33BFBEA78}" srcOrd="1" destOrd="0" presId="urn:microsoft.com/office/officeart/2008/layout/RadialCluster"/>
    <dgm:cxn modelId="{C7B4A06C-6834-4A1D-8B04-698C677FDBB8}" type="presParOf" srcId="{747B8D4F-1D93-4F66-AF51-A3B778D55DA6}" destId="{F941DAF7-9570-410D-A1D1-D6AD4E16E5BF}" srcOrd="2" destOrd="0" presId="urn:microsoft.com/office/officeart/2008/layout/RadialCluster"/>
    <dgm:cxn modelId="{1025A20F-AA58-4D07-A784-D8B374C0B8AA}" type="presParOf" srcId="{747B8D4F-1D93-4F66-AF51-A3B778D55DA6}" destId="{2AD95E3C-4163-4613-954F-2802FF17E41F}" srcOrd="3" destOrd="0" presId="urn:microsoft.com/office/officeart/2008/layout/RadialCluster"/>
    <dgm:cxn modelId="{4417D525-6B8B-4342-AB8A-83A908AB7D49}" type="presParOf" srcId="{747B8D4F-1D93-4F66-AF51-A3B778D55DA6}" destId="{0F755A78-138B-413C-A5C1-3AED9F80D08A}" srcOrd="4" destOrd="0" presId="urn:microsoft.com/office/officeart/2008/layout/RadialCluster"/>
    <dgm:cxn modelId="{EA4C7FB1-89D3-4AD9-B1D8-9AE85147D6EB}" type="presParOf" srcId="{747B8D4F-1D93-4F66-AF51-A3B778D55DA6}" destId="{F4255C41-5133-4456-B2BE-DC1F3B6FAFC8}" srcOrd="5" destOrd="0" presId="urn:microsoft.com/office/officeart/2008/layout/RadialCluster"/>
    <dgm:cxn modelId="{0E22B4E0-AFC0-43D3-B429-46AD0D64F8A1}" type="presParOf" srcId="{747B8D4F-1D93-4F66-AF51-A3B778D55DA6}" destId="{5E451BDA-81F1-476E-9219-9F94D4C0D3CE}" srcOrd="6" destOrd="0" presId="urn:microsoft.com/office/officeart/2008/layout/RadialCluster"/>
    <dgm:cxn modelId="{FC3E5B44-B3FD-4B07-9588-DED684686B00}" type="presParOf" srcId="{747B8D4F-1D93-4F66-AF51-A3B778D55DA6}" destId="{EFE433FD-2425-47E0-BE62-A71CF83E5027}" srcOrd="7" destOrd="0" presId="urn:microsoft.com/office/officeart/2008/layout/RadialCluster"/>
    <dgm:cxn modelId="{E1F7E355-386A-4756-B399-D9B44BA9F2A8}" type="presParOf" srcId="{747B8D4F-1D93-4F66-AF51-A3B778D55DA6}" destId="{A9F6B4F9-1C30-4536-BD8D-7343E92005FB}" srcOrd="8" destOrd="0" presId="urn:microsoft.com/office/officeart/2008/layout/RadialCluster"/>
    <dgm:cxn modelId="{151180A9-AD8E-43B7-8DB6-B65AEC9624E9}" type="presParOf" srcId="{747B8D4F-1D93-4F66-AF51-A3B778D55DA6}" destId="{10C10AB3-C380-4667-B343-F596560EA8BD}" srcOrd="9" destOrd="0" presId="urn:microsoft.com/office/officeart/2008/layout/RadialCluster"/>
    <dgm:cxn modelId="{A7F2A551-D9D4-451B-ADB6-AC2CEE4B7B89}" type="presParOf" srcId="{747B8D4F-1D93-4F66-AF51-A3B778D55DA6}" destId="{F4F044BA-B399-4253-9F88-0C069EBDD2EC}" srcOrd="10" destOrd="0" presId="urn:microsoft.com/office/officeart/2008/layout/RadialCluster"/>
    <dgm:cxn modelId="{A3714C8D-5AE0-4BD8-B9F4-F71FD408D745}" type="presParOf" srcId="{747B8D4F-1D93-4F66-AF51-A3B778D55DA6}" destId="{14E9F3DF-CCFD-4347-BA68-A50AC9A57C51}" srcOrd="11" destOrd="0" presId="urn:microsoft.com/office/officeart/2008/layout/RadialCluster"/>
    <dgm:cxn modelId="{EB6C6905-C055-4812-BBE8-3CD26A319586}" type="presParOf" srcId="{747B8D4F-1D93-4F66-AF51-A3B778D55DA6}" destId="{1D98D849-7FF5-4DC3-BF71-E71A4A1C045D}" srcOrd="12" destOrd="0" presId="urn:microsoft.com/office/officeart/2008/layout/RadialCluster"/>
  </dgm:cxnLst>
  <dgm:bg/>
  <dgm:whole/>
  <dgm:extLst>
    <a:ext uri="http://schemas.microsoft.com/office/drawing/2008/diagram">
      <dsp:dataModelExt xmlns:dsp="http://schemas.microsoft.com/office/drawing/2008/diagram" relId="rId57"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6F4779F9-55C1-425A-853A-7DA1180D70FF}" type="doc">
      <dgm:prSet loTypeId="urn:microsoft.com/office/officeart/2005/8/layout/hierarchy3" loCatId="hierarchy" qsTypeId="urn:microsoft.com/office/officeart/2005/8/quickstyle/simple1" qsCatId="simple" csTypeId="urn:microsoft.com/office/officeart/2005/8/colors/accent1_1" csCatId="accent1" phldr="1"/>
      <dgm:spPr/>
      <dgm:t>
        <a:bodyPr/>
        <a:lstStyle/>
        <a:p>
          <a:endParaRPr lang="ru-RU"/>
        </a:p>
      </dgm:t>
    </dgm:pt>
    <dgm:pt modelId="{82EB474A-383E-4637-BC3F-4DB1A65AE69A}">
      <dgm:prSet phldrT="[Текст]" custT="1"/>
      <dgm:spPr>
        <a:xfrm>
          <a:off x="1700" y="865021"/>
          <a:ext cx="1188450" cy="594225"/>
        </a:xfrm>
        <a:solidFill>
          <a:sysClr val="window" lastClr="FFFFFF">
            <a:hueOff val="0"/>
            <a:satOff val="0"/>
            <a:lumOff val="0"/>
            <a:alphaOff val="0"/>
          </a:sysClr>
        </a:solidFill>
        <a:ln w="25400" cap="flat" cmpd="sng" algn="ctr">
          <a:solidFill>
            <a:srgbClr val="4F81BD">
              <a:shade val="80000"/>
              <a:hueOff val="0"/>
              <a:satOff val="0"/>
              <a:lumOff val="0"/>
              <a:alphaOff val="0"/>
            </a:srgbClr>
          </a:solidFill>
          <a:prstDash val="solid"/>
        </a:ln>
        <a:effectLst/>
      </dgm:spPr>
      <dgm:t>
        <a:bodyPr/>
        <a:lstStyle/>
        <a:p>
          <a:r>
            <a:rPr lang="ru-RU" sz="9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Строительство МТЛЦ в г.Бишкек, с учетом проектно-сметной документации</a:t>
          </a:r>
        </a:p>
      </dgm:t>
    </dgm:pt>
    <dgm:pt modelId="{21252F74-F272-425C-B1FE-7C12B88F40CE}" type="parTrans" cxnId="{CC10176A-B422-4ADE-991E-BB8EC9273CC3}">
      <dgm:prSet/>
      <dgm:spPr/>
      <dgm:t>
        <a:bodyPr/>
        <a:lstStyle/>
        <a:p>
          <a:endParaRPr lang="ru-RU" sz="900">
            <a:latin typeface="Times New Roman" panose="02020603050405020304" pitchFamily="18" charset="0"/>
            <a:cs typeface="Times New Roman" panose="02020603050405020304" pitchFamily="18" charset="0"/>
          </a:endParaRPr>
        </a:p>
      </dgm:t>
    </dgm:pt>
    <dgm:pt modelId="{F07C6A53-5E53-40EB-9696-5F4C36DC6FDE}" type="sibTrans" cxnId="{CC10176A-B422-4ADE-991E-BB8EC9273CC3}">
      <dgm:prSet/>
      <dgm:spPr/>
      <dgm:t>
        <a:bodyPr/>
        <a:lstStyle/>
        <a:p>
          <a:endParaRPr lang="ru-RU" sz="900">
            <a:latin typeface="Times New Roman" panose="02020603050405020304" pitchFamily="18" charset="0"/>
            <a:cs typeface="Times New Roman" panose="02020603050405020304" pitchFamily="18" charset="0"/>
          </a:endParaRPr>
        </a:p>
      </dgm:t>
    </dgm:pt>
    <dgm:pt modelId="{CC4D30C5-F7CC-4F2A-A229-AC795AD26EA7}">
      <dgm:prSet custT="1"/>
      <dgm:spPr>
        <a:xfrm>
          <a:off x="239390" y="1607803"/>
          <a:ext cx="950760" cy="594225"/>
        </a:xfrm>
        <a:solidFill>
          <a:srgbClr val="4F81BD">
            <a:alpha val="90000"/>
            <a:tint val="40000"/>
            <a:hueOff val="0"/>
            <a:satOff val="0"/>
            <a:lumOff val="0"/>
            <a:alphaOff val="0"/>
          </a:srgbClr>
        </a:solidFill>
        <a:ln w="25400" cap="flat" cmpd="sng" algn="ctr">
          <a:solidFill>
            <a:srgbClr val="4F81BD">
              <a:hueOff val="0"/>
              <a:satOff val="0"/>
              <a:lumOff val="0"/>
              <a:alphaOff val="0"/>
            </a:srgbClr>
          </a:solidFill>
          <a:prstDash val="solid"/>
        </a:ln>
        <a:effectLst/>
      </dgm:spPr>
      <dgm:t>
        <a:bodyPr/>
        <a:lstStyle/>
        <a:p>
          <a:r>
            <a:rPr lang="ru-RU" sz="9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200 млн .долл. США</a:t>
          </a:r>
        </a:p>
      </dgm:t>
    </dgm:pt>
    <dgm:pt modelId="{B3926BD7-64D5-4A32-8B7C-1F5F414711EF}" type="parTrans" cxnId="{30DA1977-0CC8-418F-9175-61B9B42E427A}">
      <dgm:prSet/>
      <dgm:spPr>
        <a:xfrm>
          <a:off x="120545" y="1459246"/>
          <a:ext cx="118845" cy="445669"/>
        </a:xfrm>
        <a:noFill/>
        <a:ln w="25400" cap="flat" cmpd="sng" algn="ctr">
          <a:solidFill>
            <a:srgbClr val="4F81BD">
              <a:shade val="60000"/>
              <a:hueOff val="0"/>
              <a:satOff val="0"/>
              <a:lumOff val="0"/>
              <a:alphaOff val="0"/>
            </a:srgbClr>
          </a:solidFill>
          <a:prstDash val="solid"/>
        </a:ln>
        <a:effectLst/>
      </dgm:spPr>
      <dgm:t>
        <a:bodyPr/>
        <a:lstStyle/>
        <a:p>
          <a:endParaRPr lang="ru-RU" sz="900">
            <a:latin typeface="Times New Roman" panose="02020603050405020304" pitchFamily="18" charset="0"/>
            <a:cs typeface="Times New Roman" panose="02020603050405020304" pitchFamily="18" charset="0"/>
          </a:endParaRPr>
        </a:p>
      </dgm:t>
    </dgm:pt>
    <dgm:pt modelId="{5C5E53F6-9064-48E9-8684-78B87B3D39A7}" type="sibTrans" cxnId="{30DA1977-0CC8-418F-9175-61B9B42E427A}">
      <dgm:prSet/>
      <dgm:spPr/>
      <dgm:t>
        <a:bodyPr/>
        <a:lstStyle/>
        <a:p>
          <a:endParaRPr lang="ru-RU" sz="900">
            <a:latin typeface="Times New Roman" panose="02020603050405020304" pitchFamily="18" charset="0"/>
            <a:cs typeface="Times New Roman" panose="02020603050405020304" pitchFamily="18" charset="0"/>
          </a:endParaRPr>
        </a:p>
      </dgm:t>
    </dgm:pt>
    <dgm:pt modelId="{AF158902-F07F-4AEB-A925-5D9D05AC8739}">
      <dgm:prSet custT="1"/>
      <dgm:spPr>
        <a:xfrm>
          <a:off x="1487263" y="865021"/>
          <a:ext cx="1188450" cy="594225"/>
        </a:xfrm>
        <a:solidFill>
          <a:sysClr val="window" lastClr="FFFFFF">
            <a:hueOff val="0"/>
            <a:satOff val="0"/>
            <a:lumOff val="0"/>
            <a:alphaOff val="0"/>
          </a:sysClr>
        </a:solidFill>
        <a:ln w="25400" cap="flat" cmpd="sng" algn="ctr">
          <a:solidFill>
            <a:srgbClr val="4F81BD">
              <a:shade val="80000"/>
              <a:hueOff val="0"/>
              <a:satOff val="0"/>
              <a:lumOff val="0"/>
              <a:alphaOff val="0"/>
            </a:srgbClr>
          </a:solidFill>
          <a:prstDash val="solid"/>
        </a:ln>
        <a:effectLst/>
      </dgm:spPr>
      <dgm:t>
        <a:bodyPr/>
        <a:lstStyle/>
        <a:p>
          <a:r>
            <a:rPr lang="ru-RU" sz="9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Строительтво железной дороги Бишкек -аэропорт "Манас"</a:t>
          </a:r>
        </a:p>
      </dgm:t>
    </dgm:pt>
    <dgm:pt modelId="{99AF33AE-3D65-4EF0-A498-EEAEFAB673E1}" type="parTrans" cxnId="{50FF4C0C-3B3B-47D7-A3AE-68230E462660}">
      <dgm:prSet/>
      <dgm:spPr/>
      <dgm:t>
        <a:bodyPr/>
        <a:lstStyle/>
        <a:p>
          <a:endParaRPr lang="ru-RU" sz="900">
            <a:latin typeface="Times New Roman" panose="02020603050405020304" pitchFamily="18" charset="0"/>
            <a:cs typeface="Times New Roman" panose="02020603050405020304" pitchFamily="18" charset="0"/>
          </a:endParaRPr>
        </a:p>
      </dgm:t>
    </dgm:pt>
    <dgm:pt modelId="{0A62691E-E9E6-4C1B-BA61-8067D08E0D2E}" type="sibTrans" cxnId="{50FF4C0C-3B3B-47D7-A3AE-68230E462660}">
      <dgm:prSet/>
      <dgm:spPr/>
      <dgm:t>
        <a:bodyPr/>
        <a:lstStyle/>
        <a:p>
          <a:endParaRPr lang="ru-RU" sz="900">
            <a:latin typeface="Times New Roman" panose="02020603050405020304" pitchFamily="18" charset="0"/>
            <a:cs typeface="Times New Roman" panose="02020603050405020304" pitchFamily="18" charset="0"/>
          </a:endParaRPr>
        </a:p>
      </dgm:t>
    </dgm:pt>
    <dgm:pt modelId="{10D440BF-F0E6-4780-BB1F-A2E153D57FCC}">
      <dgm:prSet custT="1"/>
      <dgm:spPr>
        <a:xfrm>
          <a:off x="1724953" y="1607803"/>
          <a:ext cx="950760" cy="594225"/>
        </a:xfrm>
        <a:solidFill>
          <a:srgbClr val="4F81BD">
            <a:alpha val="90000"/>
            <a:tint val="40000"/>
            <a:hueOff val="0"/>
            <a:satOff val="0"/>
            <a:lumOff val="0"/>
            <a:alphaOff val="0"/>
          </a:srgbClr>
        </a:solidFill>
        <a:ln w="25400" cap="flat" cmpd="sng" algn="ctr">
          <a:solidFill>
            <a:srgbClr val="4F81BD">
              <a:hueOff val="0"/>
              <a:satOff val="0"/>
              <a:lumOff val="0"/>
              <a:alphaOff val="0"/>
            </a:srgbClr>
          </a:solidFill>
          <a:prstDash val="solid"/>
        </a:ln>
        <a:effectLst/>
      </dgm:spPr>
      <dgm:t>
        <a:bodyPr/>
        <a:lstStyle/>
        <a:p>
          <a:r>
            <a:rPr lang="ru-RU" sz="9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100 млн .долл. США.</a:t>
          </a:r>
        </a:p>
      </dgm:t>
    </dgm:pt>
    <dgm:pt modelId="{05246604-C2BA-4182-832E-8AB63E309FA5}" type="parTrans" cxnId="{AD79198B-479E-4E97-94CD-B918C5C7FC1D}">
      <dgm:prSet/>
      <dgm:spPr>
        <a:xfrm>
          <a:off x="1606108" y="1459246"/>
          <a:ext cx="118845" cy="445669"/>
        </a:xfrm>
        <a:noFill/>
        <a:ln w="25400" cap="flat" cmpd="sng" algn="ctr">
          <a:solidFill>
            <a:srgbClr val="4F81BD">
              <a:shade val="60000"/>
              <a:hueOff val="0"/>
              <a:satOff val="0"/>
              <a:lumOff val="0"/>
              <a:alphaOff val="0"/>
            </a:srgbClr>
          </a:solidFill>
          <a:prstDash val="solid"/>
        </a:ln>
        <a:effectLst/>
      </dgm:spPr>
      <dgm:t>
        <a:bodyPr/>
        <a:lstStyle/>
        <a:p>
          <a:endParaRPr lang="ru-RU" sz="900">
            <a:latin typeface="Times New Roman" panose="02020603050405020304" pitchFamily="18" charset="0"/>
            <a:cs typeface="Times New Roman" panose="02020603050405020304" pitchFamily="18" charset="0"/>
          </a:endParaRPr>
        </a:p>
      </dgm:t>
    </dgm:pt>
    <dgm:pt modelId="{6BB2E8C8-3F49-4B0C-9097-27BF92018B93}" type="sibTrans" cxnId="{AD79198B-479E-4E97-94CD-B918C5C7FC1D}">
      <dgm:prSet/>
      <dgm:spPr/>
      <dgm:t>
        <a:bodyPr/>
        <a:lstStyle/>
        <a:p>
          <a:endParaRPr lang="ru-RU" sz="900">
            <a:latin typeface="Times New Roman" panose="02020603050405020304" pitchFamily="18" charset="0"/>
            <a:cs typeface="Times New Roman" panose="02020603050405020304" pitchFamily="18" charset="0"/>
          </a:endParaRPr>
        </a:p>
      </dgm:t>
    </dgm:pt>
    <dgm:pt modelId="{5BFC8A37-B126-479E-8D83-C2A6107989F0}">
      <dgm:prSet custT="1"/>
      <dgm:spPr>
        <a:xfrm>
          <a:off x="2972826" y="865021"/>
          <a:ext cx="1188450" cy="594225"/>
        </a:xfrm>
        <a:solidFill>
          <a:sysClr val="window" lastClr="FFFFFF">
            <a:hueOff val="0"/>
            <a:satOff val="0"/>
            <a:lumOff val="0"/>
            <a:alphaOff val="0"/>
          </a:sysClr>
        </a:solidFill>
        <a:ln w="25400" cap="flat" cmpd="sng" algn="ctr">
          <a:solidFill>
            <a:srgbClr val="4F81BD">
              <a:shade val="80000"/>
              <a:hueOff val="0"/>
              <a:satOff val="0"/>
              <a:lumOff val="0"/>
              <a:alphaOff val="0"/>
            </a:srgbClr>
          </a:solidFill>
          <a:prstDash val="solid"/>
        </a:ln>
        <a:effectLst/>
      </dgm:spPr>
      <dgm:t>
        <a:bodyPr/>
        <a:lstStyle/>
        <a:p>
          <a:r>
            <a:rPr lang="ru-RU" sz="9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Реконструкция автодороги Бишкек - аэропорт "Манас"</a:t>
          </a:r>
        </a:p>
      </dgm:t>
    </dgm:pt>
    <dgm:pt modelId="{FE219373-6930-4EEA-8189-0CFD267896B2}" type="parTrans" cxnId="{BBDCB072-E214-41FA-B7A8-22518224C5ED}">
      <dgm:prSet/>
      <dgm:spPr/>
      <dgm:t>
        <a:bodyPr/>
        <a:lstStyle/>
        <a:p>
          <a:endParaRPr lang="ru-RU" sz="900">
            <a:latin typeface="Times New Roman" panose="02020603050405020304" pitchFamily="18" charset="0"/>
            <a:cs typeface="Times New Roman" panose="02020603050405020304" pitchFamily="18" charset="0"/>
          </a:endParaRPr>
        </a:p>
      </dgm:t>
    </dgm:pt>
    <dgm:pt modelId="{6BA0D53E-9932-4402-9186-E2665351B7A2}" type="sibTrans" cxnId="{BBDCB072-E214-41FA-B7A8-22518224C5ED}">
      <dgm:prSet/>
      <dgm:spPr/>
      <dgm:t>
        <a:bodyPr/>
        <a:lstStyle/>
        <a:p>
          <a:endParaRPr lang="ru-RU" sz="900">
            <a:latin typeface="Times New Roman" panose="02020603050405020304" pitchFamily="18" charset="0"/>
            <a:cs typeface="Times New Roman" panose="02020603050405020304" pitchFamily="18" charset="0"/>
          </a:endParaRPr>
        </a:p>
      </dgm:t>
    </dgm:pt>
    <dgm:pt modelId="{B7C47FF3-C4D0-4E38-92B6-D940B2CE1247}">
      <dgm:prSet custT="1"/>
      <dgm:spPr>
        <a:xfrm>
          <a:off x="3210517" y="1607803"/>
          <a:ext cx="950760" cy="594225"/>
        </a:xfrm>
        <a:solidFill>
          <a:srgbClr val="4F81BD">
            <a:alpha val="90000"/>
            <a:tint val="40000"/>
            <a:hueOff val="0"/>
            <a:satOff val="0"/>
            <a:lumOff val="0"/>
            <a:alphaOff val="0"/>
          </a:srgbClr>
        </a:solidFill>
        <a:ln w="25400" cap="flat" cmpd="sng" algn="ctr">
          <a:solidFill>
            <a:srgbClr val="4F81BD">
              <a:hueOff val="0"/>
              <a:satOff val="0"/>
              <a:lumOff val="0"/>
              <a:alphaOff val="0"/>
            </a:srgbClr>
          </a:solidFill>
          <a:prstDash val="solid"/>
        </a:ln>
        <a:effectLst/>
      </dgm:spPr>
      <dgm:t>
        <a:bodyPr/>
        <a:lstStyle/>
        <a:p>
          <a:r>
            <a:rPr lang="ru-RU" sz="9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6 млн долл. США</a:t>
          </a:r>
        </a:p>
      </dgm:t>
    </dgm:pt>
    <dgm:pt modelId="{F4D7EA6C-9DD9-4472-90CD-4AA7C0DAE08B}" type="parTrans" cxnId="{27E6F889-34E9-4BAD-8167-849B065D97B0}">
      <dgm:prSet/>
      <dgm:spPr>
        <a:xfrm>
          <a:off x="3091672" y="1459246"/>
          <a:ext cx="118845" cy="445669"/>
        </a:xfrm>
        <a:noFill/>
        <a:ln w="25400" cap="flat" cmpd="sng" algn="ctr">
          <a:solidFill>
            <a:srgbClr val="4F81BD">
              <a:shade val="60000"/>
              <a:hueOff val="0"/>
              <a:satOff val="0"/>
              <a:lumOff val="0"/>
              <a:alphaOff val="0"/>
            </a:srgbClr>
          </a:solidFill>
          <a:prstDash val="solid"/>
        </a:ln>
        <a:effectLst/>
      </dgm:spPr>
      <dgm:t>
        <a:bodyPr/>
        <a:lstStyle/>
        <a:p>
          <a:endParaRPr lang="ru-RU" sz="900">
            <a:latin typeface="Times New Roman" panose="02020603050405020304" pitchFamily="18" charset="0"/>
            <a:cs typeface="Times New Roman" panose="02020603050405020304" pitchFamily="18" charset="0"/>
          </a:endParaRPr>
        </a:p>
      </dgm:t>
    </dgm:pt>
    <dgm:pt modelId="{CFDCE5A2-A3A5-4C2D-81BB-8A97BA9801FF}" type="sibTrans" cxnId="{27E6F889-34E9-4BAD-8167-849B065D97B0}">
      <dgm:prSet/>
      <dgm:spPr/>
      <dgm:t>
        <a:bodyPr/>
        <a:lstStyle/>
        <a:p>
          <a:endParaRPr lang="ru-RU" sz="900">
            <a:latin typeface="Times New Roman" panose="02020603050405020304" pitchFamily="18" charset="0"/>
            <a:cs typeface="Times New Roman" panose="02020603050405020304" pitchFamily="18" charset="0"/>
          </a:endParaRPr>
        </a:p>
      </dgm:t>
    </dgm:pt>
    <dgm:pt modelId="{B3E812E1-AEDF-413C-811A-11297FC01711}">
      <dgm:prSet custT="1"/>
      <dgm:spPr>
        <a:xfrm>
          <a:off x="4458390" y="865021"/>
          <a:ext cx="1397784" cy="594225"/>
        </a:xfrm>
        <a:solidFill>
          <a:sysClr val="window" lastClr="FFFFFF">
            <a:hueOff val="0"/>
            <a:satOff val="0"/>
            <a:lumOff val="0"/>
            <a:alphaOff val="0"/>
          </a:sysClr>
        </a:solidFill>
        <a:ln w="25400" cap="flat" cmpd="sng" algn="ctr">
          <a:solidFill>
            <a:srgbClr val="4F81BD">
              <a:shade val="80000"/>
              <a:hueOff val="0"/>
              <a:satOff val="0"/>
              <a:lumOff val="0"/>
              <a:alphaOff val="0"/>
            </a:srgbClr>
          </a:solidFill>
          <a:prstDash val="solid"/>
        </a:ln>
        <a:effectLst/>
      </dgm:spPr>
      <dgm:t>
        <a:bodyPr/>
        <a:lstStyle/>
        <a:p>
          <a:r>
            <a:rPr lang="ru-RU" sz="9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Строительство и установка лабораторий для сертификации товаров по стандартам ЕАЭС</a:t>
          </a:r>
        </a:p>
      </dgm:t>
    </dgm:pt>
    <dgm:pt modelId="{F00AAA07-C712-4F7C-A9DF-C28D8C82ED3D}" type="parTrans" cxnId="{9BB5F69E-EE8F-4921-AB01-52A825BAC2B0}">
      <dgm:prSet/>
      <dgm:spPr/>
      <dgm:t>
        <a:bodyPr/>
        <a:lstStyle/>
        <a:p>
          <a:endParaRPr lang="ru-RU" sz="900">
            <a:latin typeface="Times New Roman" panose="02020603050405020304" pitchFamily="18" charset="0"/>
            <a:cs typeface="Times New Roman" panose="02020603050405020304" pitchFamily="18" charset="0"/>
          </a:endParaRPr>
        </a:p>
      </dgm:t>
    </dgm:pt>
    <dgm:pt modelId="{1B591CAD-2E31-4190-B472-D1FE99DF048B}" type="sibTrans" cxnId="{9BB5F69E-EE8F-4921-AB01-52A825BAC2B0}">
      <dgm:prSet/>
      <dgm:spPr/>
      <dgm:t>
        <a:bodyPr/>
        <a:lstStyle/>
        <a:p>
          <a:endParaRPr lang="ru-RU" sz="900">
            <a:latin typeface="Times New Roman" panose="02020603050405020304" pitchFamily="18" charset="0"/>
            <a:cs typeface="Times New Roman" panose="02020603050405020304" pitchFamily="18" charset="0"/>
          </a:endParaRPr>
        </a:p>
      </dgm:t>
    </dgm:pt>
    <dgm:pt modelId="{9DBEB435-387C-4122-AC35-C8FF14ADBB2F}">
      <dgm:prSet custT="1"/>
      <dgm:spPr>
        <a:xfrm>
          <a:off x="4737947" y="1607803"/>
          <a:ext cx="950760" cy="594225"/>
        </a:xfrm>
        <a:solidFill>
          <a:srgbClr val="4F81BD">
            <a:alpha val="90000"/>
            <a:tint val="40000"/>
            <a:hueOff val="0"/>
            <a:satOff val="0"/>
            <a:lumOff val="0"/>
            <a:alphaOff val="0"/>
          </a:srgbClr>
        </a:solidFill>
        <a:ln w="25400" cap="flat" cmpd="sng" algn="ctr">
          <a:solidFill>
            <a:srgbClr val="4F81BD">
              <a:hueOff val="0"/>
              <a:satOff val="0"/>
              <a:lumOff val="0"/>
              <a:alphaOff val="0"/>
            </a:srgbClr>
          </a:solidFill>
          <a:prstDash val="solid"/>
        </a:ln>
        <a:effectLst/>
      </dgm:spPr>
      <dgm:t>
        <a:bodyPr/>
        <a:lstStyle/>
        <a:p>
          <a:r>
            <a:rPr lang="ru-RU" sz="9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20 млн. долл. США</a:t>
          </a:r>
        </a:p>
      </dgm:t>
    </dgm:pt>
    <dgm:pt modelId="{AD5E911A-EE7C-4BAD-9BF7-7A089F638F2A}" type="parTrans" cxnId="{0A9CB309-4C96-4C38-9723-BD4B507A35A0}">
      <dgm:prSet/>
      <dgm:spPr>
        <a:xfrm>
          <a:off x="4598168" y="1459246"/>
          <a:ext cx="139778" cy="445669"/>
        </a:xfrm>
        <a:noFill/>
        <a:ln w="25400" cap="flat" cmpd="sng" algn="ctr">
          <a:solidFill>
            <a:srgbClr val="4F81BD">
              <a:shade val="60000"/>
              <a:hueOff val="0"/>
              <a:satOff val="0"/>
              <a:lumOff val="0"/>
              <a:alphaOff val="0"/>
            </a:srgbClr>
          </a:solidFill>
          <a:prstDash val="solid"/>
        </a:ln>
        <a:effectLst/>
      </dgm:spPr>
      <dgm:t>
        <a:bodyPr/>
        <a:lstStyle/>
        <a:p>
          <a:endParaRPr lang="ru-RU" sz="900">
            <a:latin typeface="Times New Roman" panose="02020603050405020304" pitchFamily="18" charset="0"/>
            <a:cs typeface="Times New Roman" panose="02020603050405020304" pitchFamily="18" charset="0"/>
          </a:endParaRPr>
        </a:p>
      </dgm:t>
    </dgm:pt>
    <dgm:pt modelId="{D4F329E7-2B37-4289-927C-78B0191DB1BF}" type="sibTrans" cxnId="{0A9CB309-4C96-4C38-9723-BD4B507A35A0}">
      <dgm:prSet/>
      <dgm:spPr/>
      <dgm:t>
        <a:bodyPr/>
        <a:lstStyle/>
        <a:p>
          <a:endParaRPr lang="ru-RU" sz="900">
            <a:latin typeface="Times New Roman" panose="02020603050405020304" pitchFamily="18" charset="0"/>
            <a:cs typeface="Times New Roman" panose="02020603050405020304" pitchFamily="18" charset="0"/>
          </a:endParaRPr>
        </a:p>
      </dgm:t>
    </dgm:pt>
    <dgm:pt modelId="{84DD730E-62A7-4B35-A2DD-2DE47F023693}" type="pres">
      <dgm:prSet presAssocID="{6F4779F9-55C1-425A-853A-7DA1180D70FF}" presName="diagram" presStyleCnt="0">
        <dgm:presLayoutVars>
          <dgm:chPref val="1"/>
          <dgm:dir/>
          <dgm:animOne val="branch"/>
          <dgm:animLvl val="lvl"/>
          <dgm:resizeHandles/>
        </dgm:presLayoutVars>
      </dgm:prSet>
      <dgm:spPr/>
      <dgm:t>
        <a:bodyPr/>
        <a:lstStyle/>
        <a:p>
          <a:endParaRPr lang="ru-RU"/>
        </a:p>
      </dgm:t>
    </dgm:pt>
    <dgm:pt modelId="{1200D1BE-BE94-481D-8304-0D397062A8E6}" type="pres">
      <dgm:prSet presAssocID="{82EB474A-383E-4637-BC3F-4DB1A65AE69A}" presName="root" presStyleCnt="0"/>
      <dgm:spPr/>
    </dgm:pt>
    <dgm:pt modelId="{13FC8ED4-8D05-4BB1-8DA9-98AD1F3CB661}" type="pres">
      <dgm:prSet presAssocID="{82EB474A-383E-4637-BC3F-4DB1A65AE69A}" presName="rootComposite" presStyleCnt="0"/>
      <dgm:spPr/>
    </dgm:pt>
    <dgm:pt modelId="{5231F040-85EE-4659-A0CE-6CF0418D98CE}" type="pres">
      <dgm:prSet presAssocID="{82EB474A-383E-4637-BC3F-4DB1A65AE69A}" presName="rootText" presStyleLbl="node1" presStyleIdx="0" presStyleCnt="4"/>
      <dgm:spPr>
        <a:prstGeom prst="roundRect">
          <a:avLst>
            <a:gd name="adj" fmla="val 10000"/>
          </a:avLst>
        </a:prstGeom>
      </dgm:spPr>
      <dgm:t>
        <a:bodyPr/>
        <a:lstStyle/>
        <a:p>
          <a:endParaRPr lang="ru-RU"/>
        </a:p>
      </dgm:t>
    </dgm:pt>
    <dgm:pt modelId="{E7AE2729-4043-40A7-B60A-3AA9CC0073C9}" type="pres">
      <dgm:prSet presAssocID="{82EB474A-383E-4637-BC3F-4DB1A65AE69A}" presName="rootConnector" presStyleLbl="node1" presStyleIdx="0" presStyleCnt="4"/>
      <dgm:spPr/>
      <dgm:t>
        <a:bodyPr/>
        <a:lstStyle/>
        <a:p>
          <a:endParaRPr lang="ru-RU"/>
        </a:p>
      </dgm:t>
    </dgm:pt>
    <dgm:pt modelId="{D5476855-D4C1-4DCC-B68F-76B5C5E2B7D7}" type="pres">
      <dgm:prSet presAssocID="{82EB474A-383E-4637-BC3F-4DB1A65AE69A}" presName="childShape" presStyleCnt="0"/>
      <dgm:spPr/>
    </dgm:pt>
    <dgm:pt modelId="{858BF817-C75D-4C61-AD0C-12D26E495DEF}" type="pres">
      <dgm:prSet presAssocID="{B3926BD7-64D5-4A32-8B7C-1F5F414711EF}" presName="Name13" presStyleLbl="parChTrans1D2" presStyleIdx="0" presStyleCnt="4"/>
      <dgm:spPr>
        <a:custGeom>
          <a:avLst/>
          <a:gdLst/>
          <a:ahLst/>
          <a:cxnLst/>
          <a:rect l="0" t="0" r="0" b="0"/>
          <a:pathLst>
            <a:path>
              <a:moveTo>
                <a:pt x="0" y="0"/>
              </a:moveTo>
              <a:lnTo>
                <a:pt x="0" y="445669"/>
              </a:lnTo>
              <a:lnTo>
                <a:pt x="118845" y="445669"/>
              </a:lnTo>
            </a:path>
          </a:pathLst>
        </a:custGeom>
      </dgm:spPr>
      <dgm:t>
        <a:bodyPr/>
        <a:lstStyle/>
        <a:p>
          <a:endParaRPr lang="ru-RU"/>
        </a:p>
      </dgm:t>
    </dgm:pt>
    <dgm:pt modelId="{7ECE36B1-9F93-45D6-8EED-ADE312B816F0}" type="pres">
      <dgm:prSet presAssocID="{CC4D30C5-F7CC-4F2A-A229-AC795AD26EA7}" presName="childText" presStyleLbl="bgAcc1" presStyleIdx="0" presStyleCnt="4">
        <dgm:presLayoutVars>
          <dgm:bulletEnabled val="1"/>
        </dgm:presLayoutVars>
      </dgm:prSet>
      <dgm:spPr>
        <a:prstGeom prst="roundRect">
          <a:avLst>
            <a:gd name="adj" fmla="val 10000"/>
          </a:avLst>
        </a:prstGeom>
      </dgm:spPr>
      <dgm:t>
        <a:bodyPr/>
        <a:lstStyle/>
        <a:p>
          <a:endParaRPr lang="ru-RU"/>
        </a:p>
      </dgm:t>
    </dgm:pt>
    <dgm:pt modelId="{B8A2716D-A0CF-41C6-BFC4-5487DC6A276D}" type="pres">
      <dgm:prSet presAssocID="{AF158902-F07F-4AEB-A925-5D9D05AC8739}" presName="root" presStyleCnt="0"/>
      <dgm:spPr/>
    </dgm:pt>
    <dgm:pt modelId="{529C6DA6-05C7-4F2B-90CD-01610155D598}" type="pres">
      <dgm:prSet presAssocID="{AF158902-F07F-4AEB-A925-5D9D05AC8739}" presName="rootComposite" presStyleCnt="0"/>
      <dgm:spPr/>
    </dgm:pt>
    <dgm:pt modelId="{48643DF7-C0BE-44C8-A8AB-182E4257E1F0}" type="pres">
      <dgm:prSet presAssocID="{AF158902-F07F-4AEB-A925-5D9D05AC8739}" presName="rootText" presStyleLbl="node1" presStyleIdx="1" presStyleCnt="4"/>
      <dgm:spPr>
        <a:prstGeom prst="roundRect">
          <a:avLst>
            <a:gd name="adj" fmla="val 10000"/>
          </a:avLst>
        </a:prstGeom>
      </dgm:spPr>
      <dgm:t>
        <a:bodyPr/>
        <a:lstStyle/>
        <a:p>
          <a:endParaRPr lang="ru-RU"/>
        </a:p>
      </dgm:t>
    </dgm:pt>
    <dgm:pt modelId="{3DF38DF3-2D7F-4B70-8066-1FB3A9859A9B}" type="pres">
      <dgm:prSet presAssocID="{AF158902-F07F-4AEB-A925-5D9D05AC8739}" presName="rootConnector" presStyleLbl="node1" presStyleIdx="1" presStyleCnt="4"/>
      <dgm:spPr/>
      <dgm:t>
        <a:bodyPr/>
        <a:lstStyle/>
        <a:p>
          <a:endParaRPr lang="ru-RU"/>
        </a:p>
      </dgm:t>
    </dgm:pt>
    <dgm:pt modelId="{F534B396-5FF2-459D-831F-63A078F25C97}" type="pres">
      <dgm:prSet presAssocID="{AF158902-F07F-4AEB-A925-5D9D05AC8739}" presName="childShape" presStyleCnt="0"/>
      <dgm:spPr/>
    </dgm:pt>
    <dgm:pt modelId="{BD27E591-857F-4706-9EC5-A3385B560E27}" type="pres">
      <dgm:prSet presAssocID="{05246604-C2BA-4182-832E-8AB63E309FA5}" presName="Name13" presStyleLbl="parChTrans1D2" presStyleIdx="1" presStyleCnt="4"/>
      <dgm:spPr>
        <a:custGeom>
          <a:avLst/>
          <a:gdLst/>
          <a:ahLst/>
          <a:cxnLst/>
          <a:rect l="0" t="0" r="0" b="0"/>
          <a:pathLst>
            <a:path>
              <a:moveTo>
                <a:pt x="0" y="0"/>
              </a:moveTo>
              <a:lnTo>
                <a:pt x="0" y="445669"/>
              </a:lnTo>
              <a:lnTo>
                <a:pt x="118845" y="445669"/>
              </a:lnTo>
            </a:path>
          </a:pathLst>
        </a:custGeom>
      </dgm:spPr>
      <dgm:t>
        <a:bodyPr/>
        <a:lstStyle/>
        <a:p>
          <a:endParaRPr lang="ru-RU"/>
        </a:p>
      </dgm:t>
    </dgm:pt>
    <dgm:pt modelId="{F7EF3129-F2C9-4857-AA4F-1F0AA8E8BEF8}" type="pres">
      <dgm:prSet presAssocID="{10D440BF-F0E6-4780-BB1F-A2E153D57FCC}" presName="childText" presStyleLbl="bgAcc1" presStyleIdx="1" presStyleCnt="4">
        <dgm:presLayoutVars>
          <dgm:bulletEnabled val="1"/>
        </dgm:presLayoutVars>
      </dgm:prSet>
      <dgm:spPr>
        <a:prstGeom prst="roundRect">
          <a:avLst>
            <a:gd name="adj" fmla="val 10000"/>
          </a:avLst>
        </a:prstGeom>
      </dgm:spPr>
      <dgm:t>
        <a:bodyPr/>
        <a:lstStyle/>
        <a:p>
          <a:endParaRPr lang="ru-RU"/>
        </a:p>
      </dgm:t>
    </dgm:pt>
    <dgm:pt modelId="{9FA6B018-A5FE-4047-B940-0EE5ED3F1067}" type="pres">
      <dgm:prSet presAssocID="{5BFC8A37-B126-479E-8D83-C2A6107989F0}" presName="root" presStyleCnt="0"/>
      <dgm:spPr/>
    </dgm:pt>
    <dgm:pt modelId="{6A6FDF78-B602-4F9B-AF68-E10391D00F48}" type="pres">
      <dgm:prSet presAssocID="{5BFC8A37-B126-479E-8D83-C2A6107989F0}" presName="rootComposite" presStyleCnt="0"/>
      <dgm:spPr/>
    </dgm:pt>
    <dgm:pt modelId="{96F6B031-7F97-40BF-9845-7FBA647A0993}" type="pres">
      <dgm:prSet presAssocID="{5BFC8A37-B126-479E-8D83-C2A6107989F0}" presName="rootText" presStyleLbl="node1" presStyleIdx="2" presStyleCnt="4"/>
      <dgm:spPr>
        <a:prstGeom prst="roundRect">
          <a:avLst>
            <a:gd name="adj" fmla="val 10000"/>
          </a:avLst>
        </a:prstGeom>
      </dgm:spPr>
      <dgm:t>
        <a:bodyPr/>
        <a:lstStyle/>
        <a:p>
          <a:endParaRPr lang="ru-RU"/>
        </a:p>
      </dgm:t>
    </dgm:pt>
    <dgm:pt modelId="{DB1B35F0-31AA-4044-B321-60394470D4B2}" type="pres">
      <dgm:prSet presAssocID="{5BFC8A37-B126-479E-8D83-C2A6107989F0}" presName="rootConnector" presStyleLbl="node1" presStyleIdx="2" presStyleCnt="4"/>
      <dgm:spPr/>
      <dgm:t>
        <a:bodyPr/>
        <a:lstStyle/>
        <a:p>
          <a:endParaRPr lang="ru-RU"/>
        </a:p>
      </dgm:t>
    </dgm:pt>
    <dgm:pt modelId="{C747E8AA-0672-4F04-AABC-274AA257781A}" type="pres">
      <dgm:prSet presAssocID="{5BFC8A37-B126-479E-8D83-C2A6107989F0}" presName="childShape" presStyleCnt="0"/>
      <dgm:spPr/>
    </dgm:pt>
    <dgm:pt modelId="{D9235C3E-D8AA-482B-A3BB-677670566281}" type="pres">
      <dgm:prSet presAssocID="{F4D7EA6C-9DD9-4472-90CD-4AA7C0DAE08B}" presName="Name13" presStyleLbl="parChTrans1D2" presStyleIdx="2" presStyleCnt="4"/>
      <dgm:spPr>
        <a:custGeom>
          <a:avLst/>
          <a:gdLst/>
          <a:ahLst/>
          <a:cxnLst/>
          <a:rect l="0" t="0" r="0" b="0"/>
          <a:pathLst>
            <a:path>
              <a:moveTo>
                <a:pt x="0" y="0"/>
              </a:moveTo>
              <a:lnTo>
                <a:pt x="0" y="445669"/>
              </a:lnTo>
              <a:lnTo>
                <a:pt x="118845" y="445669"/>
              </a:lnTo>
            </a:path>
          </a:pathLst>
        </a:custGeom>
      </dgm:spPr>
      <dgm:t>
        <a:bodyPr/>
        <a:lstStyle/>
        <a:p>
          <a:endParaRPr lang="ru-RU"/>
        </a:p>
      </dgm:t>
    </dgm:pt>
    <dgm:pt modelId="{D8A53B30-A4ED-4F4D-A247-7ED5E77B01D2}" type="pres">
      <dgm:prSet presAssocID="{B7C47FF3-C4D0-4E38-92B6-D940B2CE1247}" presName="childText" presStyleLbl="bgAcc1" presStyleIdx="2" presStyleCnt="4">
        <dgm:presLayoutVars>
          <dgm:bulletEnabled val="1"/>
        </dgm:presLayoutVars>
      </dgm:prSet>
      <dgm:spPr>
        <a:prstGeom prst="roundRect">
          <a:avLst>
            <a:gd name="adj" fmla="val 10000"/>
          </a:avLst>
        </a:prstGeom>
      </dgm:spPr>
      <dgm:t>
        <a:bodyPr/>
        <a:lstStyle/>
        <a:p>
          <a:endParaRPr lang="ru-RU"/>
        </a:p>
      </dgm:t>
    </dgm:pt>
    <dgm:pt modelId="{FF8957AF-8A34-4DF6-B2B9-FF52DB10FFC1}" type="pres">
      <dgm:prSet presAssocID="{B3E812E1-AEDF-413C-811A-11297FC01711}" presName="root" presStyleCnt="0"/>
      <dgm:spPr/>
    </dgm:pt>
    <dgm:pt modelId="{6A27BD7F-22D1-4CFC-A64D-B935806B268F}" type="pres">
      <dgm:prSet presAssocID="{B3E812E1-AEDF-413C-811A-11297FC01711}" presName="rootComposite" presStyleCnt="0"/>
      <dgm:spPr/>
    </dgm:pt>
    <dgm:pt modelId="{D16B4306-B810-4240-8513-4C13960F5A29}" type="pres">
      <dgm:prSet presAssocID="{B3E812E1-AEDF-413C-811A-11297FC01711}" presName="rootText" presStyleLbl="node1" presStyleIdx="3" presStyleCnt="4" custScaleX="117614"/>
      <dgm:spPr>
        <a:prstGeom prst="roundRect">
          <a:avLst>
            <a:gd name="adj" fmla="val 10000"/>
          </a:avLst>
        </a:prstGeom>
      </dgm:spPr>
      <dgm:t>
        <a:bodyPr/>
        <a:lstStyle/>
        <a:p>
          <a:endParaRPr lang="ru-RU"/>
        </a:p>
      </dgm:t>
    </dgm:pt>
    <dgm:pt modelId="{BA5E5FF6-BC34-440E-AA59-FC7CB75A0C26}" type="pres">
      <dgm:prSet presAssocID="{B3E812E1-AEDF-413C-811A-11297FC01711}" presName="rootConnector" presStyleLbl="node1" presStyleIdx="3" presStyleCnt="4"/>
      <dgm:spPr/>
      <dgm:t>
        <a:bodyPr/>
        <a:lstStyle/>
        <a:p>
          <a:endParaRPr lang="ru-RU"/>
        </a:p>
      </dgm:t>
    </dgm:pt>
    <dgm:pt modelId="{0D2368DD-B29F-4D77-8B2D-74707C3E9298}" type="pres">
      <dgm:prSet presAssocID="{B3E812E1-AEDF-413C-811A-11297FC01711}" presName="childShape" presStyleCnt="0"/>
      <dgm:spPr/>
    </dgm:pt>
    <dgm:pt modelId="{831AB002-CA69-415B-9A15-2BAA888B90E3}" type="pres">
      <dgm:prSet presAssocID="{AD5E911A-EE7C-4BAD-9BF7-7A089F638F2A}" presName="Name13" presStyleLbl="parChTrans1D2" presStyleIdx="3" presStyleCnt="4"/>
      <dgm:spPr>
        <a:custGeom>
          <a:avLst/>
          <a:gdLst/>
          <a:ahLst/>
          <a:cxnLst/>
          <a:rect l="0" t="0" r="0" b="0"/>
          <a:pathLst>
            <a:path>
              <a:moveTo>
                <a:pt x="0" y="0"/>
              </a:moveTo>
              <a:lnTo>
                <a:pt x="0" y="445669"/>
              </a:lnTo>
              <a:lnTo>
                <a:pt x="139778" y="445669"/>
              </a:lnTo>
            </a:path>
          </a:pathLst>
        </a:custGeom>
      </dgm:spPr>
      <dgm:t>
        <a:bodyPr/>
        <a:lstStyle/>
        <a:p>
          <a:endParaRPr lang="ru-RU"/>
        </a:p>
      </dgm:t>
    </dgm:pt>
    <dgm:pt modelId="{5C16CD80-0736-4CD9-BF62-573B329D63FF}" type="pres">
      <dgm:prSet presAssocID="{9DBEB435-387C-4122-AC35-C8FF14ADBB2F}" presName="childText" presStyleLbl="bgAcc1" presStyleIdx="3" presStyleCnt="4">
        <dgm:presLayoutVars>
          <dgm:bulletEnabled val="1"/>
        </dgm:presLayoutVars>
      </dgm:prSet>
      <dgm:spPr>
        <a:prstGeom prst="roundRect">
          <a:avLst>
            <a:gd name="adj" fmla="val 10000"/>
          </a:avLst>
        </a:prstGeom>
      </dgm:spPr>
      <dgm:t>
        <a:bodyPr/>
        <a:lstStyle/>
        <a:p>
          <a:endParaRPr lang="ru-RU"/>
        </a:p>
      </dgm:t>
    </dgm:pt>
  </dgm:ptLst>
  <dgm:cxnLst>
    <dgm:cxn modelId="{EACF4336-1930-463E-9D3B-116A9FDF4D03}" type="presOf" srcId="{CC4D30C5-F7CC-4F2A-A229-AC795AD26EA7}" destId="{7ECE36B1-9F93-45D6-8EED-ADE312B816F0}" srcOrd="0" destOrd="0" presId="urn:microsoft.com/office/officeart/2005/8/layout/hierarchy3"/>
    <dgm:cxn modelId="{30DA1977-0CC8-418F-9175-61B9B42E427A}" srcId="{82EB474A-383E-4637-BC3F-4DB1A65AE69A}" destId="{CC4D30C5-F7CC-4F2A-A229-AC795AD26EA7}" srcOrd="0" destOrd="0" parTransId="{B3926BD7-64D5-4A32-8B7C-1F5F414711EF}" sibTransId="{5C5E53F6-9064-48E9-8684-78B87B3D39A7}"/>
    <dgm:cxn modelId="{10A85FFC-E776-4EB7-BB09-19521FEBFADB}" type="presOf" srcId="{AF158902-F07F-4AEB-A925-5D9D05AC8739}" destId="{3DF38DF3-2D7F-4B70-8066-1FB3A9859A9B}" srcOrd="1" destOrd="0" presId="urn:microsoft.com/office/officeart/2005/8/layout/hierarchy3"/>
    <dgm:cxn modelId="{BBDCB072-E214-41FA-B7A8-22518224C5ED}" srcId="{6F4779F9-55C1-425A-853A-7DA1180D70FF}" destId="{5BFC8A37-B126-479E-8D83-C2A6107989F0}" srcOrd="2" destOrd="0" parTransId="{FE219373-6930-4EEA-8189-0CFD267896B2}" sibTransId="{6BA0D53E-9932-4402-9186-E2665351B7A2}"/>
    <dgm:cxn modelId="{557166EB-F5E8-4613-BCBF-30D8BCC16762}" type="presOf" srcId="{82EB474A-383E-4637-BC3F-4DB1A65AE69A}" destId="{E7AE2729-4043-40A7-B60A-3AA9CC0073C9}" srcOrd="1" destOrd="0" presId="urn:microsoft.com/office/officeart/2005/8/layout/hierarchy3"/>
    <dgm:cxn modelId="{0A9CB309-4C96-4C38-9723-BD4B507A35A0}" srcId="{B3E812E1-AEDF-413C-811A-11297FC01711}" destId="{9DBEB435-387C-4122-AC35-C8FF14ADBB2F}" srcOrd="0" destOrd="0" parTransId="{AD5E911A-EE7C-4BAD-9BF7-7A089F638F2A}" sibTransId="{D4F329E7-2B37-4289-927C-78B0191DB1BF}"/>
    <dgm:cxn modelId="{50FF4C0C-3B3B-47D7-A3AE-68230E462660}" srcId="{6F4779F9-55C1-425A-853A-7DA1180D70FF}" destId="{AF158902-F07F-4AEB-A925-5D9D05AC8739}" srcOrd="1" destOrd="0" parTransId="{99AF33AE-3D65-4EF0-A498-EEAEFAB673E1}" sibTransId="{0A62691E-E9E6-4C1B-BA61-8067D08E0D2E}"/>
    <dgm:cxn modelId="{085AEE3E-3791-41FD-8D87-2F9474880915}" type="presOf" srcId="{6F4779F9-55C1-425A-853A-7DA1180D70FF}" destId="{84DD730E-62A7-4B35-A2DD-2DE47F023693}" srcOrd="0" destOrd="0" presId="urn:microsoft.com/office/officeart/2005/8/layout/hierarchy3"/>
    <dgm:cxn modelId="{B65E9B86-A596-41DC-9400-6E40ED352833}" type="presOf" srcId="{F4D7EA6C-9DD9-4472-90CD-4AA7C0DAE08B}" destId="{D9235C3E-D8AA-482B-A3BB-677670566281}" srcOrd="0" destOrd="0" presId="urn:microsoft.com/office/officeart/2005/8/layout/hierarchy3"/>
    <dgm:cxn modelId="{EB4D7C50-B5F3-4830-AC47-F67CFF5BD348}" type="presOf" srcId="{9DBEB435-387C-4122-AC35-C8FF14ADBB2F}" destId="{5C16CD80-0736-4CD9-BF62-573B329D63FF}" srcOrd="0" destOrd="0" presId="urn:microsoft.com/office/officeart/2005/8/layout/hierarchy3"/>
    <dgm:cxn modelId="{9BB5F69E-EE8F-4921-AB01-52A825BAC2B0}" srcId="{6F4779F9-55C1-425A-853A-7DA1180D70FF}" destId="{B3E812E1-AEDF-413C-811A-11297FC01711}" srcOrd="3" destOrd="0" parTransId="{F00AAA07-C712-4F7C-A9DF-C28D8C82ED3D}" sibTransId="{1B591CAD-2E31-4190-B472-D1FE99DF048B}"/>
    <dgm:cxn modelId="{AD79198B-479E-4E97-94CD-B918C5C7FC1D}" srcId="{AF158902-F07F-4AEB-A925-5D9D05AC8739}" destId="{10D440BF-F0E6-4780-BB1F-A2E153D57FCC}" srcOrd="0" destOrd="0" parTransId="{05246604-C2BA-4182-832E-8AB63E309FA5}" sibTransId="{6BB2E8C8-3F49-4B0C-9097-27BF92018B93}"/>
    <dgm:cxn modelId="{C6669E7F-B715-4DA5-BF72-D89DB9AE45D3}" type="presOf" srcId="{10D440BF-F0E6-4780-BB1F-A2E153D57FCC}" destId="{F7EF3129-F2C9-4857-AA4F-1F0AA8E8BEF8}" srcOrd="0" destOrd="0" presId="urn:microsoft.com/office/officeart/2005/8/layout/hierarchy3"/>
    <dgm:cxn modelId="{28230681-083C-4FC8-8B65-78B3205CE417}" type="presOf" srcId="{05246604-C2BA-4182-832E-8AB63E309FA5}" destId="{BD27E591-857F-4706-9EC5-A3385B560E27}" srcOrd="0" destOrd="0" presId="urn:microsoft.com/office/officeart/2005/8/layout/hierarchy3"/>
    <dgm:cxn modelId="{CA5A8D64-FF7D-4658-BC02-CF52B6EC4E6D}" type="presOf" srcId="{AD5E911A-EE7C-4BAD-9BF7-7A089F638F2A}" destId="{831AB002-CA69-415B-9A15-2BAA888B90E3}" srcOrd="0" destOrd="0" presId="urn:microsoft.com/office/officeart/2005/8/layout/hierarchy3"/>
    <dgm:cxn modelId="{D4952771-7541-4DDC-833F-35D5128D14A9}" type="presOf" srcId="{AF158902-F07F-4AEB-A925-5D9D05AC8739}" destId="{48643DF7-C0BE-44C8-A8AB-182E4257E1F0}" srcOrd="0" destOrd="0" presId="urn:microsoft.com/office/officeart/2005/8/layout/hierarchy3"/>
    <dgm:cxn modelId="{27E6F889-34E9-4BAD-8167-849B065D97B0}" srcId="{5BFC8A37-B126-479E-8D83-C2A6107989F0}" destId="{B7C47FF3-C4D0-4E38-92B6-D940B2CE1247}" srcOrd="0" destOrd="0" parTransId="{F4D7EA6C-9DD9-4472-90CD-4AA7C0DAE08B}" sibTransId="{CFDCE5A2-A3A5-4C2D-81BB-8A97BA9801FF}"/>
    <dgm:cxn modelId="{CC10176A-B422-4ADE-991E-BB8EC9273CC3}" srcId="{6F4779F9-55C1-425A-853A-7DA1180D70FF}" destId="{82EB474A-383E-4637-BC3F-4DB1A65AE69A}" srcOrd="0" destOrd="0" parTransId="{21252F74-F272-425C-B1FE-7C12B88F40CE}" sibTransId="{F07C6A53-5E53-40EB-9696-5F4C36DC6FDE}"/>
    <dgm:cxn modelId="{34311AF7-A6DB-44B1-9302-AC1A1F3BD8A7}" type="presOf" srcId="{B3E812E1-AEDF-413C-811A-11297FC01711}" destId="{D16B4306-B810-4240-8513-4C13960F5A29}" srcOrd="0" destOrd="0" presId="urn:microsoft.com/office/officeart/2005/8/layout/hierarchy3"/>
    <dgm:cxn modelId="{FD87F475-80F4-45BE-996F-51F2754A4311}" type="presOf" srcId="{B7C47FF3-C4D0-4E38-92B6-D940B2CE1247}" destId="{D8A53B30-A4ED-4F4D-A247-7ED5E77B01D2}" srcOrd="0" destOrd="0" presId="urn:microsoft.com/office/officeart/2005/8/layout/hierarchy3"/>
    <dgm:cxn modelId="{E9E5A614-14ED-404E-9C79-22413D49FBAA}" type="presOf" srcId="{B3E812E1-AEDF-413C-811A-11297FC01711}" destId="{BA5E5FF6-BC34-440E-AA59-FC7CB75A0C26}" srcOrd="1" destOrd="0" presId="urn:microsoft.com/office/officeart/2005/8/layout/hierarchy3"/>
    <dgm:cxn modelId="{44250A35-AF31-4A20-A890-CFE039E8FD1E}" type="presOf" srcId="{5BFC8A37-B126-479E-8D83-C2A6107989F0}" destId="{DB1B35F0-31AA-4044-B321-60394470D4B2}" srcOrd="1" destOrd="0" presId="urn:microsoft.com/office/officeart/2005/8/layout/hierarchy3"/>
    <dgm:cxn modelId="{73F6D646-B026-4FDD-8FB0-83ABA9F1760E}" type="presOf" srcId="{5BFC8A37-B126-479E-8D83-C2A6107989F0}" destId="{96F6B031-7F97-40BF-9845-7FBA647A0993}" srcOrd="0" destOrd="0" presId="urn:microsoft.com/office/officeart/2005/8/layout/hierarchy3"/>
    <dgm:cxn modelId="{FD5EFE69-6DDE-4527-83F4-24E66E3041B8}" type="presOf" srcId="{82EB474A-383E-4637-BC3F-4DB1A65AE69A}" destId="{5231F040-85EE-4659-A0CE-6CF0418D98CE}" srcOrd="0" destOrd="0" presId="urn:microsoft.com/office/officeart/2005/8/layout/hierarchy3"/>
    <dgm:cxn modelId="{DAB770ED-0297-4610-BEAE-3797945D5ACF}" type="presOf" srcId="{B3926BD7-64D5-4A32-8B7C-1F5F414711EF}" destId="{858BF817-C75D-4C61-AD0C-12D26E495DEF}" srcOrd="0" destOrd="0" presId="urn:microsoft.com/office/officeart/2005/8/layout/hierarchy3"/>
    <dgm:cxn modelId="{4185EB12-F271-452E-B86E-CC6C3FCCC63F}" type="presParOf" srcId="{84DD730E-62A7-4B35-A2DD-2DE47F023693}" destId="{1200D1BE-BE94-481D-8304-0D397062A8E6}" srcOrd="0" destOrd="0" presId="urn:microsoft.com/office/officeart/2005/8/layout/hierarchy3"/>
    <dgm:cxn modelId="{90E2B717-9FCA-4E3B-ABDE-5E50852507FE}" type="presParOf" srcId="{1200D1BE-BE94-481D-8304-0D397062A8E6}" destId="{13FC8ED4-8D05-4BB1-8DA9-98AD1F3CB661}" srcOrd="0" destOrd="0" presId="urn:microsoft.com/office/officeart/2005/8/layout/hierarchy3"/>
    <dgm:cxn modelId="{EE1D7506-8DA4-48B0-AC44-4B6C71046DFA}" type="presParOf" srcId="{13FC8ED4-8D05-4BB1-8DA9-98AD1F3CB661}" destId="{5231F040-85EE-4659-A0CE-6CF0418D98CE}" srcOrd="0" destOrd="0" presId="urn:microsoft.com/office/officeart/2005/8/layout/hierarchy3"/>
    <dgm:cxn modelId="{0139B499-7662-4690-B266-37D4E811C3BC}" type="presParOf" srcId="{13FC8ED4-8D05-4BB1-8DA9-98AD1F3CB661}" destId="{E7AE2729-4043-40A7-B60A-3AA9CC0073C9}" srcOrd="1" destOrd="0" presId="urn:microsoft.com/office/officeart/2005/8/layout/hierarchy3"/>
    <dgm:cxn modelId="{E9516A3F-2189-41E9-B422-5ABCB9F3A73C}" type="presParOf" srcId="{1200D1BE-BE94-481D-8304-0D397062A8E6}" destId="{D5476855-D4C1-4DCC-B68F-76B5C5E2B7D7}" srcOrd="1" destOrd="0" presId="urn:microsoft.com/office/officeart/2005/8/layout/hierarchy3"/>
    <dgm:cxn modelId="{14C9523E-6544-4DF3-A5C4-77C92365BF3F}" type="presParOf" srcId="{D5476855-D4C1-4DCC-B68F-76B5C5E2B7D7}" destId="{858BF817-C75D-4C61-AD0C-12D26E495DEF}" srcOrd="0" destOrd="0" presId="urn:microsoft.com/office/officeart/2005/8/layout/hierarchy3"/>
    <dgm:cxn modelId="{7299D9FB-CA44-4F79-ABB4-DE21D146AA3E}" type="presParOf" srcId="{D5476855-D4C1-4DCC-B68F-76B5C5E2B7D7}" destId="{7ECE36B1-9F93-45D6-8EED-ADE312B816F0}" srcOrd="1" destOrd="0" presId="urn:microsoft.com/office/officeart/2005/8/layout/hierarchy3"/>
    <dgm:cxn modelId="{F405D793-1BEC-4278-B8D4-2DBE00A8CC43}" type="presParOf" srcId="{84DD730E-62A7-4B35-A2DD-2DE47F023693}" destId="{B8A2716D-A0CF-41C6-BFC4-5487DC6A276D}" srcOrd="1" destOrd="0" presId="urn:microsoft.com/office/officeart/2005/8/layout/hierarchy3"/>
    <dgm:cxn modelId="{6CDF7884-BCB8-4E1A-A69B-8F3A73C538BF}" type="presParOf" srcId="{B8A2716D-A0CF-41C6-BFC4-5487DC6A276D}" destId="{529C6DA6-05C7-4F2B-90CD-01610155D598}" srcOrd="0" destOrd="0" presId="urn:microsoft.com/office/officeart/2005/8/layout/hierarchy3"/>
    <dgm:cxn modelId="{D78C8594-CE18-4D3F-B312-9FFB0E032031}" type="presParOf" srcId="{529C6DA6-05C7-4F2B-90CD-01610155D598}" destId="{48643DF7-C0BE-44C8-A8AB-182E4257E1F0}" srcOrd="0" destOrd="0" presId="urn:microsoft.com/office/officeart/2005/8/layout/hierarchy3"/>
    <dgm:cxn modelId="{DADED1CC-E8D2-4D09-9899-5A2B67227ECE}" type="presParOf" srcId="{529C6DA6-05C7-4F2B-90CD-01610155D598}" destId="{3DF38DF3-2D7F-4B70-8066-1FB3A9859A9B}" srcOrd="1" destOrd="0" presId="urn:microsoft.com/office/officeart/2005/8/layout/hierarchy3"/>
    <dgm:cxn modelId="{41800383-D70F-496F-992D-011197EF72F3}" type="presParOf" srcId="{B8A2716D-A0CF-41C6-BFC4-5487DC6A276D}" destId="{F534B396-5FF2-459D-831F-63A078F25C97}" srcOrd="1" destOrd="0" presId="urn:microsoft.com/office/officeart/2005/8/layout/hierarchy3"/>
    <dgm:cxn modelId="{DF52BFDB-7431-4CBF-B75F-5E76F27C5EEE}" type="presParOf" srcId="{F534B396-5FF2-459D-831F-63A078F25C97}" destId="{BD27E591-857F-4706-9EC5-A3385B560E27}" srcOrd="0" destOrd="0" presId="urn:microsoft.com/office/officeart/2005/8/layout/hierarchy3"/>
    <dgm:cxn modelId="{841B7BD4-67BC-46E3-B557-503D5B06D56A}" type="presParOf" srcId="{F534B396-5FF2-459D-831F-63A078F25C97}" destId="{F7EF3129-F2C9-4857-AA4F-1F0AA8E8BEF8}" srcOrd="1" destOrd="0" presId="urn:microsoft.com/office/officeart/2005/8/layout/hierarchy3"/>
    <dgm:cxn modelId="{56C7ABA4-2713-4277-9084-612AC8711CBC}" type="presParOf" srcId="{84DD730E-62A7-4B35-A2DD-2DE47F023693}" destId="{9FA6B018-A5FE-4047-B940-0EE5ED3F1067}" srcOrd="2" destOrd="0" presId="urn:microsoft.com/office/officeart/2005/8/layout/hierarchy3"/>
    <dgm:cxn modelId="{1C377816-9D08-41D2-9B5D-A8A897E83D20}" type="presParOf" srcId="{9FA6B018-A5FE-4047-B940-0EE5ED3F1067}" destId="{6A6FDF78-B602-4F9B-AF68-E10391D00F48}" srcOrd="0" destOrd="0" presId="urn:microsoft.com/office/officeart/2005/8/layout/hierarchy3"/>
    <dgm:cxn modelId="{357568E9-EAE6-4750-AD3E-69AB7A78621F}" type="presParOf" srcId="{6A6FDF78-B602-4F9B-AF68-E10391D00F48}" destId="{96F6B031-7F97-40BF-9845-7FBA647A0993}" srcOrd="0" destOrd="0" presId="urn:microsoft.com/office/officeart/2005/8/layout/hierarchy3"/>
    <dgm:cxn modelId="{5E85316D-81EE-4E25-8D95-F978F90AA4D9}" type="presParOf" srcId="{6A6FDF78-B602-4F9B-AF68-E10391D00F48}" destId="{DB1B35F0-31AA-4044-B321-60394470D4B2}" srcOrd="1" destOrd="0" presId="urn:microsoft.com/office/officeart/2005/8/layout/hierarchy3"/>
    <dgm:cxn modelId="{4A2EBF58-4BC6-46FE-A6B5-7A05176EC8BE}" type="presParOf" srcId="{9FA6B018-A5FE-4047-B940-0EE5ED3F1067}" destId="{C747E8AA-0672-4F04-AABC-274AA257781A}" srcOrd="1" destOrd="0" presId="urn:microsoft.com/office/officeart/2005/8/layout/hierarchy3"/>
    <dgm:cxn modelId="{227DF4ED-FCAD-4AD1-B04E-80ED7F1D115F}" type="presParOf" srcId="{C747E8AA-0672-4F04-AABC-274AA257781A}" destId="{D9235C3E-D8AA-482B-A3BB-677670566281}" srcOrd="0" destOrd="0" presId="urn:microsoft.com/office/officeart/2005/8/layout/hierarchy3"/>
    <dgm:cxn modelId="{08E7EFF9-CB26-4CD5-8501-68920D025558}" type="presParOf" srcId="{C747E8AA-0672-4F04-AABC-274AA257781A}" destId="{D8A53B30-A4ED-4F4D-A247-7ED5E77B01D2}" srcOrd="1" destOrd="0" presId="urn:microsoft.com/office/officeart/2005/8/layout/hierarchy3"/>
    <dgm:cxn modelId="{10DAB24A-C03D-49F5-8DA9-71160E5008ED}" type="presParOf" srcId="{84DD730E-62A7-4B35-A2DD-2DE47F023693}" destId="{FF8957AF-8A34-4DF6-B2B9-FF52DB10FFC1}" srcOrd="3" destOrd="0" presId="urn:microsoft.com/office/officeart/2005/8/layout/hierarchy3"/>
    <dgm:cxn modelId="{CC81BB8D-CCF3-4441-B02E-54C2125A11FA}" type="presParOf" srcId="{FF8957AF-8A34-4DF6-B2B9-FF52DB10FFC1}" destId="{6A27BD7F-22D1-4CFC-A64D-B935806B268F}" srcOrd="0" destOrd="0" presId="urn:microsoft.com/office/officeart/2005/8/layout/hierarchy3"/>
    <dgm:cxn modelId="{C05B771B-48B4-4754-A5B6-AE012771A1E7}" type="presParOf" srcId="{6A27BD7F-22D1-4CFC-A64D-B935806B268F}" destId="{D16B4306-B810-4240-8513-4C13960F5A29}" srcOrd="0" destOrd="0" presId="urn:microsoft.com/office/officeart/2005/8/layout/hierarchy3"/>
    <dgm:cxn modelId="{231C783B-3676-4636-9FC0-17F594C9C6CF}" type="presParOf" srcId="{6A27BD7F-22D1-4CFC-A64D-B935806B268F}" destId="{BA5E5FF6-BC34-440E-AA59-FC7CB75A0C26}" srcOrd="1" destOrd="0" presId="urn:microsoft.com/office/officeart/2005/8/layout/hierarchy3"/>
    <dgm:cxn modelId="{D5BDF7EE-2EB4-4648-B1B3-FF5127355B75}" type="presParOf" srcId="{FF8957AF-8A34-4DF6-B2B9-FF52DB10FFC1}" destId="{0D2368DD-B29F-4D77-8B2D-74707C3E9298}" srcOrd="1" destOrd="0" presId="urn:microsoft.com/office/officeart/2005/8/layout/hierarchy3"/>
    <dgm:cxn modelId="{26B04B77-6216-4F13-84F8-77E764E8DA32}" type="presParOf" srcId="{0D2368DD-B29F-4D77-8B2D-74707C3E9298}" destId="{831AB002-CA69-415B-9A15-2BAA888B90E3}" srcOrd="0" destOrd="0" presId="urn:microsoft.com/office/officeart/2005/8/layout/hierarchy3"/>
    <dgm:cxn modelId="{734F4BBA-65D7-4FF8-948E-C9EE504276E5}" type="presParOf" srcId="{0D2368DD-B29F-4D77-8B2D-74707C3E9298}" destId="{5C16CD80-0736-4CD9-BF62-573B329D63FF}" srcOrd="1" destOrd="0" presId="urn:microsoft.com/office/officeart/2005/8/layout/hierarchy3"/>
  </dgm:cxnLst>
  <dgm:bg/>
  <dgm:whole/>
  <dgm:extLst>
    <a:ext uri="http://schemas.microsoft.com/office/drawing/2008/diagram">
      <dsp:dataModelExt xmlns:dsp="http://schemas.microsoft.com/office/drawing/2008/diagram" relId="rId62"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31CEC0D7-D426-4D0E-8F10-FAD24F0C7200}" type="doc">
      <dgm:prSet loTypeId="urn:microsoft.com/office/officeart/2005/8/layout/hierarchy3" loCatId="hierarchy" qsTypeId="urn:microsoft.com/office/officeart/2005/8/quickstyle/simple1" qsCatId="simple" csTypeId="urn:microsoft.com/office/officeart/2005/8/colors/accent1_1" csCatId="accent1" phldr="1"/>
      <dgm:spPr/>
      <dgm:t>
        <a:bodyPr/>
        <a:lstStyle/>
        <a:p>
          <a:endParaRPr lang="ru-RU"/>
        </a:p>
      </dgm:t>
    </dgm:pt>
    <dgm:pt modelId="{F7F22BBE-B199-46BA-A46A-59ED136BC3AB}">
      <dgm:prSet custT="1"/>
      <dgm:spPr>
        <a:xfrm>
          <a:off x="1100" y="888717"/>
          <a:ext cx="1264857" cy="632428"/>
        </a:xfrm>
        <a:solidFill>
          <a:sysClr val="window" lastClr="FFFFFF">
            <a:hueOff val="0"/>
            <a:satOff val="0"/>
            <a:lumOff val="0"/>
            <a:alphaOff val="0"/>
          </a:sysClr>
        </a:solidFill>
        <a:ln w="25400" cap="flat" cmpd="sng" algn="ctr">
          <a:solidFill>
            <a:srgbClr val="4F81BD">
              <a:shade val="80000"/>
              <a:hueOff val="0"/>
              <a:satOff val="0"/>
              <a:lumOff val="0"/>
              <a:alphaOff val="0"/>
            </a:srgbClr>
          </a:solidFill>
          <a:prstDash val="solid"/>
        </a:ln>
        <a:effectLst/>
      </dgm:spPr>
      <dgm:t>
        <a:bodyPr/>
        <a:lstStyle/>
        <a:p>
          <a:r>
            <a:rPr lang="ru-RU" sz="9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Строительство МТЛЦ в аэропорту г.Ош, с учетом проектно-сметной документации </a:t>
          </a:r>
        </a:p>
      </dgm:t>
    </dgm:pt>
    <dgm:pt modelId="{BE4E4533-B0C8-40D2-A1F2-A450E79B375B}" type="parTrans" cxnId="{7267E6D4-3D9E-44F2-9B89-D54C8F544E5B}">
      <dgm:prSet/>
      <dgm:spPr/>
      <dgm:t>
        <a:bodyPr/>
        <a:lstStyle/>
        <a:p>
          <a:endParaRPr lang="ru-RU" sz="900">
            <a:latin typeface="Times New Roman" panose="02020603050405020304" pitchFamily="18" charset="0"/>
            <a:cs typeface="Times New Roman" panose="02020603050405020304" pitchFamily="18" charset="0"/>
          </a:endParaRPr>
        </a:p>
      </dgm:t>
    </dgm:pt>
    <dgm:pt modelId="{0D1D4EB3-763F-4652-AFD5-B9518D3B9AD6}" type="sibTrans" cxnId="{7267E6D4-3D9E-44F2-9B89-D54C8F544E5B}">
      <dgm:prSet/>
      <dgm:spPr/>
      <dgm:t>
        <a:bodyPr/>
        <a:lstStyle/>
        <a:p>
          <a:endParaRPr lang="ru-RU" sz="900">
            <a:latin typeface="Times New Roman" panose="02020603050405020304" pitchFamily="18" charset="0"/>
            <a:cs typeface="Times New Roman" panose="02020603050405020304" pitchFamily="18" charset="0"/>
          </a:endParaRPr>
        </a:p>
      </dgm:t>
    </dgm:pt>
    <dgm:pt modelId="{B989BD76-1F9B-475A-A726-783ACE51531B}">
      <dgm:prSet custT="1"/>
      <dgm:spPr>
        <a:xfrm>
          <a:off x="254072" y="1679253"/>
          <a:ext cx="1011886" cy="632428"/>
        </a:xfrm>
        <a:solidFill>
          <a:srgbClr val="4F81BD">
            <a:alpha val="90000"/>
            <a:tint val="40000"/>
            <a:hueOff val="0"/>
            <a:satOff val="0"/>
            <a:lumOff val="0"/>
            <a:alphaOff val="0"/>
          </a:srgbClr>
        </a:solidFill>
        <a:ln w="25400" cap="flat" cmpd="sng" algn="ctr">
          <a:solidFill>
            <a:srgbClr val="4F81BD">
              <a:hueOff val="0"/>
              <a:satOff val="0"/>
              <a:lumOff val="0"/>
              <a:alphaOff val="0"/>
            </a:srgbClr>
          </a:solidFill>
          <a:prstDash val="solid"/>
        </a:ln>
        <a:effectLst/>
      </dgm:spPr>
      <dgm:t>
        <a:bodyPr/>
        <a:lstStyle/>
        <a:p>
          <a:r>
            <a:rPr lang="ru-RU" sz="9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175 млн. дол. США</a:t>
          </a:r>
        </a:p>
      </dgm:t>
    </dgm:pt>
    <dgm:pt modelId="{C26178CE-E7BE-4E90-8CB5-89F2397CDE21}" type="parTrans" cxnId="{D7E6DAEE-B61C-4863-8A20-F5D3E0313CC1}">
      <dgm:prSet/>
      <dgm:spPr>
        <a:xfrm>
          <a:off x="127586" y="1521146"/>
          <a:ext cx="126485" cy="474321"/>
        </a:xfrm>
        <a:noFill/>
        <a:ln w="25400" cap="flat" cmpd="sng" algn="ctr">
          <a:solidFill>
            <a:srgbClr val="4F81BD">
              <a:shade val="60000"/>
              <a:hueOff val="0"/>
              <a:satOff val="0"/>
              <a:lumOff val="0"/>
              <a:alphaOff val="0"/>
            </a:srgbClr>
          </a:solidFill>
          <a:prstDash val="solid"/>
        </a:ln>
        <a:effectLst/>
      </dgm:spPr>
      <dgm:t>
        <a:bodyPr/>
        <a:lstStyle/>
        <a:p>
          <a:endParaRPr lang="ru-RU" sz="900">
            <a:latin typeface="Times New Roman" panose="02020603050405020304" pitchFamily="18" charset="0"/>
            <a:cs typeface="Times New Roman" panose="02020603050405020304" pitchFamily="18" charset="0"/>
          </a:endParaRPr>
        </a:p>
      </dgm:t>
    </dgm:pt>
    <dgm:pt modelId="{62745EF4-DA25-4AFF-ACF6-6E4B3D687045}" type="sibTrans" cxnId="{D7E6DAEE-B61C-4863-8A20-F5D3E0313CC1}">
      <dgm:prSet/>
      <dgm:spPr/>
      <dgm:t>
        <a:bodyPr/>
        <a:lstStyle/>
        <a:p>
          <a:endParaRPr lang="ru-RU" sz="900">
            <a:latin typeface="Times New Roman" panose="02020603050405020304" pitchFamily="18" charset="0"/>
            <a:cs typeface="Times New Roman" panose="02020603050405020304" pitchFamily="18" charset="0"/>
          </a:endParaRPr>
        </a:p>
      </dgm:t>
    </dgm:pt>
    <dgm:pt modelId="{C40FD754-FEDD-4B03-B05C-A683F794FF04}">
      <dgm:prSet custT="1"/>
      <dgm:spPr>
        <a:xfrm>
          <a:off x="1582172" y="888717"/>
          <a:ext cx="1264857" cy="632428"/>
        </a:xfrm>
        <a:solidFill>
          <a:sysClr val="window" lastClr="FFFFFF">
            <a:hueOff val="0"/>
            <a:satOff val="0"/>
            <a:lumOff val="0"/>
            <a:alphaOff val="0"/>
          </a:sysClr>
        </a:solidFill>
        <a:ln w="25400" cap="flat" cmpd="sng" algn="ctr">
          <a:solidFill>
            <a:srgbClr val="4F81BD">
              <a:shade val="80000"/>
              <a:hueOff val="0"/>
              <a:satOff val="0"/>
              <a:lumOff val="0"/>
              <a:alphaOff val="0"/>
            </a:srgbClr>
          </a:solidFill>
          <a:prstDash val="solid"/>
        </a:ln>
        <a:effectLst/>
      </dgm:spPr>
      <dgm:t>
        <a:bodyPr/>
        <a:lstStyle/>
        <a:p>
          <a:r>
            <a:rPr lang="ru-RU" sz="9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Строительсто железной дороги г.Ош-аэропорт г.Ош</a:t>
          </a:r>
        </a:p>
      </dgm:t>
    </dgm:pt>
    <dgm:pt modelId="{35FD3A47-9EE6-4BFC-BD22-E7AC1781BFB8}" type="parTrans" cxnId="{BA4277C7-823F-451F-BE5F-255022D1385B}">
      <dgm:prSet/>
      <dgm:spPr/>
      <dgm:t>
        <a:bodyPr/>
        <a:lstStyle/>
        <a:p>
          <a:endParaRPr lang="ru-RU" sz="900">
            <a:latin typeface="Times New Roman" panose="02020603050405020304" pitchFamily="18" charset="0"/>
            <a:cs typeface="Times New Roman" panose="02020603050405020304" pitchFamily="18" charset="0"/>
          </a:endParaRPr>
        </a:p>
      </dgm:t>
    </dgm:pt>
    <dgm:pt modelId="{56E90A5D-AA92-416C-8149-B49C4374D21C}" type="sibTrans" cxnId="{BA4277C7-823F-451F-BE5F-255022D1385B}">
      <dgm:prSet/>
      <dgm:spPr/>
      <dgm:t>
        <a:bodyPr/>
        <a:lstStyle/>
        <a:p>
          <a:endParaRPr lang="ru-RU" sz="900">
            <a:latin typeface="Times New Roman" panose="02020603050405020304" pitchFamily="18" charset="0"/>
            <a:cs typeface="Times New Roman" panose="02020603050405020304" pitchFamily="18" charset="0"/>
          </a:endParaRPr>
        </a:p>
      </dgm:t>
    </dgm:pt>
    <dgm:pt modelId="{29419CC4-74CD-4607-951E-012366C134DF}">
      <dgm:prSet custT="1"/>
      <dgm:spPr>
        <a:xfrm>
          <a:off x="1835144" y="1679253"/>
          <a:ext cx="1011886" cy="632428"/>
        </a:xfrm>
        <a:solidFill>
          <a:srgbClr val="4F81BD">
            <a:alpha val="90000"/>
            <a:tint val="40000"/>
            <a:hueOff val="0"/>
            <a:satOff val="0"/>
            <a:lumOff val="0"/>
            <a:alphaOff val="0"/>
          </a:srgbClr>
        </a:solidFill>
        <a:ln w="25400" cap="flat" cmpd="sng" algn="ctr">
          <a:solidFill>
            <a:srgbClr val="4F81BD">
              <a:hueOff val="0"/>
              <a:satOff val="0"/>
              <a:lumOff val="0"/>
              <a:alphaOff val="0"/>
            </a:srgbClr>
          </a:solidFill>
          <a:prstDash val="solid"/>
        </a:ln>
        <a:effectLst/>
      </dgm:spPr>
      <dgm:t>
        <a:bodyPr/>
        <a:lstStyle/>
        <a:p>
          <a:r>
            <a:rPr lang="ru-RU" sz="9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85 млн. дол. США.</a:t>
          </a:r>
        </a:p>
      </dgm:t>
    </dgm:pt>
    <dgm:pt modelId="{32EB90DD-8727-479D-91FC-DB7E3BEEABFC}" type="parTrans" cxnId="{01A862B9-3A6E-4081-BE15-B2D313AE6FBF}">
      <dgm:prSet/>
      <dgm:spPr>
        <a:xfrm>
          <a:off x="1708658" y="1521146"/>
          <a:ext cx="126485" cy="474321"/>
        </a:xfrm>
        <a:noFill/>
        <a:ln w="25400" cap="flat" cmpd="sng" algn="ctr">
          <a:solidFill>
            <a:srgbClr val="4F81BD">
              <a:shade val="60000"/>
              <a:hueOff val="0"/>
              <a:satOff val="0"/>
              <a:lumOff val="0"/>
              <a:alphaOff val="0"/>
            </a:srgbClr>
          </a:solidFill>
          <a:prstDash val="solid"/>
        </a:ln>
        <a:effectLst/>
      </dgm:spPr>
      <dgm:t>
        <a:bodyPr/>
        <a:lstStyle/>
        <a:p>
          <a:endParaRPr lang="ru-RU" sz="900">
            <a:latin typeface="Times New Roman" panose="02020603050405020304" pitchFamily="18" charset="0"/>
            <a:cs typeface="Times New Roman" panose="02020603050405020304" pitchFamily="18" charset="0"/>
          </a:endParaRPr>
        </a:p>
      </dgm:t>
    </dgm:pt>
    <dgm:pt modelId="{BF37D6AF-12A0-4D29-BBA3-83DA01BBDA26}" type="sibTrans" cxnId="{01A862B9-3A6E-4081-BE15-B2D313AE6FBF}">
      <dgm:prSet/>
      <dgm:spPr/>
      <dgm:t>
        <a:bodyPr/>
        <a:lstStyle/>
        <a:p>
          <a:endParaRPr lang="ru-RU" sz="900">
            <a:latin typeface="Times New Roman" panose="02020603050405020304" pitchFamily="18" charset="0"/>
            <a:cs typeface="Times New Roman" panose="02020603050405020304" pitchFamily="18" charset="0"/>
          </a:endParaRPr>
        </a:p>
      </dgm:t>
    </dgm:pt>
    <dgm:pt modelId="{56FF21BD-92A9-49A4-B260-64776D344ABB}">
      <dgm:prSet custT="1"/>
      <dgm:spPr>
        <a:xfrm>
          <a:off x="3163244" y="888717"/>
          <a:ext cx="1264857" cy="632428"/>
        </a:xfrm>
        <a:solidFill>
          <a:sysClr val="window" lastClr="FFFFFF">
            <a:hueOff val="0"/>
            <a:satOff val="0"/>
            <a:lumOff val="0"/>
            <a:alphaOff val="0"/>
          </a:sysClr>
        </a:solidFill>
        <a:ln w="25400" cap="flat" cmpd="sng" algn="ctr">
          <a:solidFill>
            <a:srgbClr val="4F81BD">
              <a:shade val="80000"/>
              <a:hueOff val="0"/>
              <a:satOff val="0"/>
              <a:lumOff val="0"/>
              <a:alphaOff val="0"/>
            </a:srgbClr>
          </a:solidFill>
          <a:prstDash val="solid"/>
        </a:ln>
        <a:effectLst/>
      </dgm:spPr>
      <dgm:t>
        <a:bodyPr/>
        <a:lstStyle/>
        <a:p>
          <a:r>
            <a:rPr lang="ru-RU" sz="9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Реконструкция автодороги г.Ош-аэропорт г.Ош</a:t>
          </a:r>
        </a:p>
      </dgm:t>
    </dgm:pt>
    <dgm:pt modelId="{DB073784-BD01-4BDD-BA5D-A1A6F5F3ECEB}" type="parTrans" cxnId="{B4409717-54EA-4CA4-BDFC-43F59C25F4C4}">
      <dgm:prSet/>
      <dgm:spPr/>
      <dgm:t>
        <a:bodyPr/>
        <a:lstStyle/>
        <a:p>
          <a:endParaRPr lang="ru-RU" sz="900">
            <a:latin typeface="Times New Roman" panose="02020603050405020304" pitchFamily="18" charset="0"/>
            <a:cs typeface="Times New Roman" panose="02020603050405020304" pitchFamily="18" charset="0"/>
          </a:endParaRPr>
        </a:p>
      </dgm:t>
    </dgm:pt>
    <dgm:pt modelId="{6466989B-421B-493D-9493-729363574F40}" type="sibTrans" cxnId="{B4409717-54EA-4CA4-BDFC-43F59C25F4C4}">
      <dgm:prSet/>
      <dgm:spPr/>
      <dgm:t>
        <a:bodyPr/>
        <a:lstStyle/>
        <a:p>
          <a:endParaRPr lang="ru-RU" sz="900">
            <a:latin typeface="Times New Roman" panose="02020603050405020304" pitchFamily="18" charset="0"/>
            <a:cs typeface="Times New Roman" panose="02020603050405020304" pitchFamily="18" charset="0"/>
          </a:endParaRPr>
        </a:p>
      </dgm:t>
    </dgm:pt>
    <dgm:pt modelId="{2CD28AA5-1DB1-44D0-9CEE-AF91F6F8CA00}">
      <dgm:prSet custT="1"/>
      <dgm:spPr>
        <a:xfrm>
          <a:off x="3416216" y="1679253"/>
          <a:ext cx="1011886" cy="632428"/>
        </a:xfrm>
        <a:solidFill>
          <a:srgbClr val="4F81BD">
            <a:alpha val="90000"/>
            <a:tint val="40000"/>
            <a:hueOff val="0"/>
            <a:satOff val="0"/>
            <a:lumOff val="0"/>
            <a:alphaOff val="0"/>
          </a:srgbClr>
        </a:solidFill>
        <a:ln w="25400" cap="flat" cmpd="sng" algn="ctr">
          <a:solidFill>
            <a:srgbClr val="4F81BD">
              <a:hueOff val="0"/>
              <a:satOff val="0"/>
              <a:lumOff val="0"/>
              <a:alphaOff val="0"/>
            </a:srgbClr>
          </a:solidFill>
          <a:prstDash val="solid"/>
        </a:ln>
        <a:effectLst/>
      </dgm:spPr>
      <dgm:t>
        <a:bodyPr/>
        <a:lstStyle/>
        <a:p>
          <a:r>
            <a:rPr lang="ru-RU" sz="9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2 млн дол. США</a:t>
          </a:r>
        </a:p>
      </dgm:t>
    </dgm:pt>
    <dgm:pt modelId="{5DCB16F1-AC54-42B3-B4AD-8E14AB2C7923}" type="parTrans" cxnId="{F8B83EC7-0C11-4329-856F-BE5D977BDDEE}">
      <dgm:prSet/>
      <dgm:spPr>
        <a:xfrm>
          <a:off x="3289730" y="1521146"/>
          <a:ext cx="126485" cy="474321"/>
        </a:xfrm>
        <a:noFill/>
        <a:ln w="25400" cap="flat" cmpd="sng" algn="ctr">
          <a:solidFill>
            <a:srgbClr val="4F81BD">
              <a:shade val="60000"/>
              <a:hueOff val="0"/>
              <a:satOff val="0"/>
              <a:lumOff val="0"/>
              <a:alphaOff val="0"/>
            </a:srgbClr>
          </a:solidFill>
          <a:prstDash val="solid"/>
        </a:ln>
        <a:effectLst/>
      </dgm:spPr>
      <dgm:t>
        <a:bodyPr/>
        <a:lstStyle/>
        <a:p>
          <a:endParaRPr lang="ru-RU" sz="900">
            <a:latin typeface="Times New Roman" panose="02020603050405020304" pitchFamily="18" charset="0"/>
            <a:cs typeface="Times New Roman" panose="02020603050405020304" pitchFamily="18" charset="0"/>
          </a:endParaRPr>
        </a:p>
      </dgm:t>
    </dgm:pt>
    <dgm:pt modelId="{D1494953-4251-4665-A3BD-253A29965BC5}" type="sibTrans" cxnId="{F8B83EC7-0C11-4329-856F-BE5D977BDDEE}">
      <dgm:prSet/>
      <dgm:spPr/>
      <dgm:t>
        <a:bodyPr/>
        <a:lstStyle/>
        <a:p>
          <a:endParaRPr lang="ru-RU" sz="900">
            <a:latin typeface="Times New Roman" panose="02020603050405020304" pitchFamily="18" charset="0"/>
            <a:cs typeface="Times New Roman" panose="02020603050405020304" pitchFamily="18" charset="0"/>
          </a:endParaRPr>
        </a:p>
      </dgm:t>
    </dgm:pt>
    <dgm:pt modelId="{2DA85541-F5E3-4E9D-BF80-7C10AF1EC3F4}">
      <dgm:prSet custT="1"/>
      <dgm:spPr>
        <a:xfrm>
          <a:off x="4744316" y="888717"/>
          <a:ext cx="1264857" cy="632428"/>
        </a:xfrm>
        <a:solidFill>
          <a:sysClr val="window" lastClr="FFFFFF">
            <a:hueOff val="0"/>
            <a:satOff val="0"/>
            <a:lumOff val="0"/>
            <a:alphaOff val="0"/>
          </a:sysClr>
        </a:solidFill>
        <a:ln w="25400" cap="flat" cmpd="sng" algn="ctr">
          <a:solidFill>
            <a:srgbClr val="4F81BD">
              <a:shade val="80000"/>
              <a:hueOff val="0"/>
              <a:satOff val="0"/>
              <a:lumOff val="0"/>
              <a:alphaOff val="0"/>
            </a:srgbClr>
          </a:solidFill>
          <a:prstDash val="solid"/>
        </a:ln>
        <a:effectLst/>
      </dgm:spPr>
      <dgm:t>
        <a:bodyPr/>
        <a:lstStyle/>
        <a:p>
          <a:r>
            <a:rPr lang="ru-RU" sz="9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Строительство и установка лабораторий для сертификации товаров по стандартам ЕАЭС</a:t>
          </a:r>
        </a:p>
      </dgm:t>
    </dgm:pt>
    <dgm:pt modelId="{78B105E1-039D-44D8-98E6-C7A1CDBABA22}" type="parTrans" cxnId="{D3A2B1B7-32F8-4264-A853-0635CE21DD90}">
      <dgm:prSet/>
      <dgm:spPr/>
      <dgm:t>
        <a:bodyPr/>
        <a:lstStyle/>
        <a:p>
          <a:endParaRPr lang="ru-RU" sz="900">
            <a:latin typeface="Times New Roman" panose="02020603050405020304" pitchFamily="18" charset="0"/>
            <a:cs typeface="Times New Roman" panose="02020603050405020304" pitchFamily="18" charset="0"/>
          </a:endParaRPr>
        </a:p>
      </dgm:t>
    </dgm:pt>
    <dgm:pt modelId="{902AEC0E-483C-412D-AFE5-9C84DCEE1514}" type="sibTrans" cxnId="{D3A2B1B7-32F8-4264-A853-0635CE21DD90}">
      <dgm:prSet/>
      <dgm:spPr/>
      <dgm:t>
        <a:bodyPr/>
        <a:lstStyle/>
        <a:p>
          <a:endParaRPr lang="ru-RU" sz="900">
            <a:latin typeface="Times New Roman" panose="02020603050405020304" pitchFamily="18" charset="0"/>
            <a:cs typeface="Times New Roman" panose="02020603050405020304" pitchFamily="18" charset="0"/>
          </a:endParaRPr>
        </a:p>
      </dgm:t>
    </dgm:pt>
    <dgm:pt modelId="{D9044D2A-C362-453C-BCA3-D4F25AB5F2CF}">
      <dgm:prSet custT="1"/>
      <dgm:spPr>
        <a:xfrm>
          <a:off x="4997288" y="1679253"/>
          <a:ext cx="1011886" cy="632428"/>
        </a:xfrm>
        <a:solidFill>
          <a:srgbClr val="4F81BD">
            <a:alpha val="90000"/>
            <a:tint val="40000"/>
            <a:hueOff val="0"/>
            <a:satOff val="0"/>
            <a:lumOff val="0"/>
            <a:alphaOff val="0"/>
          </a:srgbClr>
        </a:solidFill>
        <a:ln w="25400" cap="flat" cmpd="sng" algn="ctr">
          <a:solidFill>
            <a:srgbClr val="4F81BD">
              <a:hueOff val="0"/>
              <a:satOff val="0"/>
              <a:lumOff val="0"/>
              <a:alphaOff val="0"/>
            </a:srgbClr>
          </a:solidFill>
          <a:prstDash val="solid"/>
        </a:ln>
        <a:effectLst/>
      </dgm:spPr>
      <dgm:t>
        <a:bodyPr/>
        <a:lstStyle/>
        <a:p>
          <a:r>
            <a:rPr lang="ru-RU" sz="9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20 млн.дол. США</a:t>
          </a:r>
        </a:p>
      </dgm:t>
    </dgm:pt>
    <dgm:pt modelId="{C5203915-228D-4B40-8B3B-E362BA994542}" type="parTrans" cxnId="{966505EC-53EB-4D2B-A8F0-545E86761D0F}">
      <dgm:prSet/>
      <dgm:spPr>
        <a:xfrm>
          <a:off x="4870802" y="1521146"/>
          <a:ext cx="126485" cy="474321"/>
        </a:xfrm>
        <a:noFill/>
        <a:ln w="25400" cap="flat" cmpd="sng" algn="ctr">
          <a:solidFill>
            <a:srgbClr val="4F81BD">
              <a:shade val="60000"/>
              <a:hueOff val="0"/>
              <a:satOff val="0"/>
              <a:lumOff val="0"/>
              <a:alphaOff val="0"/>
            </a:srgbClr>
          </a:solidFill>
          <a:prstDash val="solid"/>
        </a:ln>
        <a:effectLst/>
      </dgm:spPr>
      <dgm:t>
        <a:bodyPr/>
        <a:lstStyle/>
        <a:p>
          <a:endParaRPr lang="ru-RU" sz="900">
            <a:latin typeface="Times New Roman" panose="02020603050405020304" pitchFamily="18" charset="0"/>
            <a:cs typeface="Times New Roman" panose="02020603050405020304" pitchFamily="18" charset="0"/>
          </a:endParaRPr>
        </a:p>
      </dgm:t>
    </dgm:pt>
    <dgm:pt modelId="{FBB9E5FA-058A-484C-91C1-8DBBAE1ED823}" type="sibTrans" cxnId="{966505EC-53EB-4D2B-A8F0-545E86761D0F}">
      <dgm:prSet/>
      <dgm:spPr/>
      <dgm:t>
        <a:bodyPr/>
        <a:lstStyle/>
        <a:p>
          <a:endParaRPr lang="ru-RU" sz="900">
            <a:latin typeface="Times New Roman" panose="02020603050405020304" pitchFamily="18" charset="0"/>
            <a:cs typeface="Times New Roman" panose="02020603050405020304" pitchFamily="18" charset="0"/>
          </a:endParaRPr>
        </a:p>
      </dgm:t>
    </dgm:pt>
    <dgm:pt modelId="{2852B954-1237-4FED-AE83-BFC8CC6A37C9}" type="pres">
      <dgm:prSet presAssocID="{31CEC0D7-D426-4D0E-8F10-FAD24F0C7200}" presName="diagram" presStyleCnt="0">
        <dgm:presLayoutVars>
          <dgm:chPref val="1"/>
          <dgm:dir/>
          <dgm:animOne val="branch"/>
          <dgm:animLvl val="lvl"/>
          <dgm:resizeHandles/>
        </dgm:presLayoutVars>
      </dgm:prSet>
      <dgm:spPr/>
      <dgm:t>
        <a:bodyPr/>
        <a:lstStyle/>
        <a:p>
          <a:endParaRPr lang="ru-RU"/>
        </a:p>
      </dgm:t>
    </dgm:pt>
    <dgm:pt modelId="{5FD90AD8-D182-445D-985F-74DEBF2AC7ED}" type="pres">
      <dgm:prSet presAssocID="{F7F22BBE-B199-46BA-A46A-59ED136BC3AB}" presName="root" presStyleCnt="0"/>
      <dgm:spPr/>
    </dgm:pt>
    <dgm:pt modelId="{07A8FA80-DD4B-431B-92D4-19ABBBD4C268}" type="pres">
      <dgm:prSet presAssocID="{F7F22BBE-B199-46BA-A46A-59ED136BC3AB}" presName="rootComposite" presStyleCnt="0"/>
      <dgm:spPr/>
    </dgm:pt>
    <dgm:pt modelId="{D98C53EF-8346-401D-BC82-7499591B0EE2}" type="pres">
      <dgm:prSet presAssocID="{F7F22BBE-B199-46BA-A46A-59ED136BC3AB}" presName="rootText" presStyleLbl="node1" presStyleIdx="0" presStyleCnt="4"/>
      <dgm:spPr>
        <a:prstGeom prst="roundRect">
          <a:avLst>
            <a:gd name="adj" fmla="val 10000"/>
          </a:avLst>
        </a:prstGeom>
      </dgm:spPr>
      <dgm:t>
        <a:bodyPr/>
        <a:lstStyle/>
        <a:p>
          <a:endParaRPr lang="ru-RU"/>
        </a:p>
      </dgm:t>
    </dgm:pt>
    <dgm:pt modelId="{093D73F8-2342-4A97-BF82-9AE2F0441C52}" type="pres">
      <dgm:prSet presAssocID="{F7F22BBE-B199-46BA-A46A-59ED136BC3AB}" presName="rootConnector" presStyleLbl="node1" presStyleIdx="0" presStyleCnt="4"/>
      <dgm:spPr/>
      <dgm:t>
        <a:bodyPr/>
        <a:lstStyle/>
        <a:p>
          <a:endParaRPr lang="ru-RU"/>
        </a:p>
      </dgm:t>
    </dgm:pt>
    <dgm:pt modelId="{62E35AFA-8876-4D79-9A4E-C6FB82D9788E}" type="pres">
      <dgm:prSet presAssocID="{F7F22BBE-B199-46BA-A46A-59ED136BC3AB}" presName="childShape" presStyleCnt="0"/>
      <dgm:spPr/>
    </dgm:pt>
    <dgm:pt modelId="{FC9B17ED-4BD3-4B86-98A3-C357F2656652}" type="pres">
      <dgm:prSet presAssocID="{C26178CE-E7BE-4E90-8CB5-89F2397CDE21}" presName="Name13" presStyleLbl="parChTrans1D2" presStyleIdx="0" presStyleCnt="4"/>
      <dgm:spPr>
        <a:custGeom>
          <a:avLst/>
          <a:gdLst/>
          <a:ahLst/>
          <a:cxnLst/>
          <a:rect l="0" t="0" r="0" b="0"/>
          <a:pathLst>
            <a:path>
              <a:moveTo>
                <a:pt x="0" y="0"/>
              </a:moveTo>
              <a:lnTo>
                <a:pt x="0" y="474321"/>
              </a:lnTo>
              <a:lnTo>
                <a:pt x="126485" y="474321"/>
              </a:lnTo>
            </a:path>
          </a:pathLst>
        </a:custGeom>
      </dgm:spPr>
      <dgm:t>
        <a:bodyPr/>
        <a:lstStyle/>
        <a:p>
          <a:endParaRPr lang="ru-RU"/>
        </a:p>
      </dgm:t>
    </dgm:pt>
    <dgm:pt modelId="{24412759-A240-42B6-871D-E7CB4A0BE08F}" type="pres">
      <dgm:prSet presAssocID="{B989BD76-1F9B-475A-A726-783ACE51531B}" presName="childText" presStyleLbl="bgAcc1" presStyleIdx="0" presStyleCnt="4">
        <dgm:presLayoutVars>
          <dgm:bulletEnabled val="1"/>
        </dgm:presLayoutVars>
      </dgm:prSet>
      <dgm:spPr>
        <a:prstGeom prst="roundRect">
          <a:avLst>
            <a:gd name="adj" fmla="val 10000"/>
          </a:avLst>
        </a:prstGeom>
      </dgm:spPr>
      <dgm:t>
        <a:bodyPr/>
        <a:lstStyle/>
        <a:p>
          <a:endParaRPr lang="ru-RU"/>
        </a:p>
      </dgm:t>
    </dgm:pt>
    <dgm:pt modelId="{CC39C71D-6395-4312-BDBE-FA6CFB779BBE}" type="pres">
      <dgm:prSet presAssocID="{C40FD754-FEDD-4B03-B05C-A683F794FF04}" presName="root" presStyleCnt="0"/>
      <dgm:spPr/>
    </dgm:pt>
    <dgm:pt modelId="{50B9A27C-D700-42AF-8A5F-2DD183D5CF55}" type="pres">
      <dgm:prSet presAssocID="{C40FD754-FEDD-4B03-B05C-A683F794FF04}" presName="rootComposite" presStyleCnt="0"/>
      <dgm:spPr/>
    </dgm:pt>
    <dgm:pt modelId="{C9DE9E1A-5454-48C5-B253-45DC0E34F635}" type="pres">
      <dgm:prSet presAssocID="{C40FD754-FEDD-4B03-B05C-A683F794FF04}" presName="rootText" presStyleLbl="node1" presStyleIdx="1" presStyleCnt="4"/>
      <dgm:spPr>
        <a:prstGeom prst="roundRect">
          <a:avLst>
            <a:gd name="adj" fmla="val 10000"/>
          </a:avLst>
        </a:prstGeom>
      </dgm:spPr>
      <dgm:t>
        <a:bodyPr/>
        <a:lstStyle/>
        <a:p>
          <a:endParaRPr lang="ru-RU"/>
        </a:p>
      </dgm:t>
    </dgm:pt>
    <dgm:pt modelId="{31E0E761-D22A-4DAD-AF56-D8BBAD6BE0DD}" type="pres">
      <dgm:prSet presAssocID="{C40FD754-FEDD-4B03-B05C-A683F794FF04}" presName="rootConnector" presStyleLbl="node1" presStyleIdx="1" presStyleCnt="4"/>
      <dgm:spPr/>
      <dgm:t>
        <a:bodyPr/>
        <a:lstStyle/>
        <a:p>
          <a:endParaRPr lang="ru-RU"/>
        </a:p>
      </dgm:t>
    </dgm:pt>
    <dgm:pt modelId="{D0F9852D-E97B-49B8-8DC1-48A8DCAB65AD}" type="pres">
      <dgm:prSet presAssocID="{C40FD754-FEDD-4B03-B05C-A683F794FF04}" presName="childShape" presStyleCnt="0"/>
      <dgm:spPr/>
    </dgm:pt>
    <dgm:pt modelId="{DD05C491-05CE-4801-8366-BF361519BA87}" type="pres">
      <dgm:prSet presAssocID="{32EB90DD-8727-479D-91FC-DB7E3BEEABFC}" presName="Name13" presStyleLbl="parChTrans1D2" presStyleIdx="1" presStyleCnt="4"/>
      <dgm:spPr>
        <a:custGeom>
          <a:avLst/>
          <a:gdLst/>
          <a:ahLst/>
          <a:cxnLst/>
          <a:rect l="0" t="0" r="0" b="0"/>
          <a:pathLst>
            <a:path>
              <a:moveTo>
                <a:pt x="0" y="0"/>
              </a:moveTo>
              <a:lnTo>
                <a:pt x="0" y="474321"/>
              </a:lnTo>
              <a:lnTo>
                <a:pt x="126485" y="474321"/>
              </a:lnTo>
            </a:path>
          </a:pathLst>
        </a:custGeom>
      </dgm:spPr>
      <dgm:t>
        <a:bodyPr/>
        <a:lstStyle/>
        <a:p>
          <a:endParaRPr lang="ru-RU"/>
        </a:p>
      </dgm:t>
    </dgm:pt>
    <dgm:pt modelId="{497242D6-B23E-46F2-9CC9-9AA9236CD687}" type="pres">
      <dgm:prSet presAssocID="{29419CC4-74CD-4607-951E-012366C134DF}" presName="childText" presStyleLbl="bgAcc1" presStyleIdx="1" presStyleCnt="4">
        <dgm:presLayoutVars>
          <dgm:bulletEnabled val="1"/>
        </dgm:presLayoutVars>
      </dgm:prSet>
      <dgm:spPr>
        <a:prstGeom prst="roundRect">
          <a:avLst>
            <a:gd name="adj" fmla="val 10000"/>
          </a:avLst>
        </a:prstGeom>
      </dgm:spPr>
      <dgm:t>
        <a:bodyPr/>
        <a:lstStyle/>
        <a:p>
          <a:endParaRPr lang="ru-RU"/>
        </a:p>
      </dgm:t>
    </dgm:pt>
    <dgm:pt modelId="{F9D1249C-50CD-4CF6-87FC-D1056D814744}" type="pres">
      <dgm:prSet presAssocID="{56FF21BD-92A9-49A4-B260-64776D344ABB}" presName="root" presStyleCnt="0"/>
      <dgm:spPr/>
    </dgm:pt>
    <dgm:pt modelId="{5E2651B1-7EE2-4858-9456-6A37501574CA}" type="pres">
      <dgm:prSet presAssocID="{56FF21BD-92A9-49A4-B260-64776D344ABB}" presName="rootComposite" presStyleCnt="0"/>
      <dgm:spPr/>
    </dgm:pt>
    <dgm:pt modelId="{112C1ECB-7108-4169-87EA-CEA856F41E03}" type="pres">
      <dgm:prSet presAssocID="{56FF21BD-92A9-49A4-B260-64776D344ABB}" presName="rootText" presStyleLbl="node1" presStyleIdx="2" presStyleCnt="4"/>
      <dgm:spPr>
        <a:prstGeom prst="roundRect">
          <a:avLst>
            <a:gd name="adj" fmla="val 10000"/>
          </a:avLst>
        </a:prstGeom>
      </dgm:spPr>
      <dgm:t>
        <a:bodyPr/>
        <a:lstStyle/>
        <a:p>
          <a:endParaRPr lang="ru-RU"/>
        </a:p>
      </dgm:t>
    </dgm:pt>
    <dgm:pt modelId="{19BBF589-E453-4CB7-B41F-FDDACB81354E}" type="pres">
      <dgm:prSet presAssocID="{56FF21BD-92A9-49A4-B260-64776D344ABB}" presName="rootConnector" presStyleLbl="node1" presStyleIdx="2" presStyleCnt="4"/>
      <dgm:spPr/>
      <dgm:t>
        <a:bodyPr/>
        <a:lstStyle/>
        <a:p>
          <a:endParaRPr lang="ru-RU"/>
        </a:p>
      </dgm:t>
    </dgm:pt>
    <dgm:pt modelId="{17979C87-0EE4-4EDD-9072-08D4E0E0438C}" type="pres">
      <dgm:prSet presAssocID="{56FF21BD-92A9-49A4-B260-64776D344ABB}" presName="childShape" presStyleCnt="0"/>
      <dgm:spPr/>
    </dgm:pt>
    <dgm:pt modelId="{4FA37D46-AC6A-4CD3-BEEE-3BD98F70BEF4}" type="pres">
      <dgm:prSet presAssocID="{5DCB16F1-AC54-42B3-B4AD-8E14AB2C7923}" presName="Name13" presStyleLbl="parChTrans1D2" presStyleIdx="2" presStyleCnt="4"/>
      <dgm:spPr>
        <a:custGeom>
          <a:avLst/>
          <a:gdLst/>
          <a:ahLst/>
          <a:cxnLst/>
          <a:rect l="0" t="0" r="0" b="0"/>
          <a:pathLst>
            <a:path>
              <a:moveTo>
                <a:pt x="0" y="0"/>
              </a:moveTo>
              <a:lnTo>
                <a:pt x="0" y="474321"/>
              </a:lnTo>
              <a:lnTo>
                <a:pt x="126485" y="474321"/>
              </a:lnTo>
            </a:path>
          </a:pathLst>
        </a:custGeom>
      </dgm:spPr>
      <dgm:t>
        <a:bodyPr/>
        <a:lstStyle/>
        <a:p>
          <a:endParaRPr lang="ru-RU"/>
        </a:p>
      </dgm:t>
    </dgm:pt>
    <dgm:pt modelId="{16E5DD79-187E-4A53-B9E5-DDE50F62B626}" type="pres">
      <dgm:prSet presAssocID="{2CD28AA5-1DB1-44D0-9CEE-AF91F6F8CA00}" presName="childText" presStyleLbl="bgAcc1" presStyleIdx="2" presStyleCnt="4">
        <dgm:presLayoutVars>
          <dgm:bulletEnabled val="1"/>
        </dgm:presLayoutVars>
      </dgm:prSet>
      <dgm:spPr>
        <a:prstGeom prst="roundRect">
          <a:avLst>
            <a:gd name="adj" fmla="val 10000"/>
          </a:avLst>
        </a:prstGeom>
      </dgm:spPr>
      <dgm:t>
        <a:bodyPr/>
        <a:lstStyle/>
        <a:p>
          <a:endParaRPr lang="ru-RU"/>
        </a:p>
      </dgm:t>
    </dgm:pt>
    <dgm:pt modelId="{7C677F6F-68EB-45A3-B2C0-F3B4F3447EEE}" type="pres">
      <dgm:prSet presAssocID="{2DA85541-F5E3-4E9D-BF80-7C10AF1EC3F4}" presName="root" presStyleCnt="0"/>
      <dgm:spPr/>
    </dgm:pt>
    <dgm:pt modelId="{B268FAF9-9B41-4425-9CAD-B3995D84BFE1}" type="pres">
      <dgm:prSet presAssocID="{2DA85541-F5E3-4E9D-BF80-7C10AF1EC3F4}" presName="rootComposite" presStyleCnt="0"/>
      <dgm:spPr/>
    </dgm:pt>
    <dgm:pt modelId="{297BCB25-AEBD-4045-BF1E-073240F5DF57}" type="pres">
      <dgm:prSet presAssocID="{2DA85541-F5E3-4E9D-BF80-7C10AF1EC3F4}" presName="rootText" presStyleLbl="node1" presStyleIdx="3" presStyleCnt="4"/>
      <dgm:spPr>
        <a:prstGeom prst="roundRect">
          <a:avLst>
            <a:gd name="adj" fmla="val 10000"/>
          </a:avLst>
        </a:prstGeom>
      </dgm:spPr>
      <dgm:t>
        <a:bodyPr/>
        <a:lstStyle/>
        <a:p>
          <a:endParaRPr lang="ru-RU"/>
        </a:p>
      </dgm:t>
    </dgm:pt>
    <dgm:pt modelId="{E59198AD-5811-4D2E-A682-AAA37AEA1039}" type="pres">
      <dgm:prSet presAssocID="{2DA85541-F5E3-4E9D-BF80-7C10AF1EC3F4}" presName="rootConnector" presStyleLbl="node1" presStyleIdx="3" presStyleCnt="4"/>
      <dgm:spPr/>
      <dgm:t>
        <a:bodyPr/>
        <a:lstStyle/>
        <a:p>
          <a:endParaRPr lang="ru-RU"/>
        </a:p>
      </dgm:t>
    </dgm:pt>
    <dgm:pt modelId="{5A9B3778-B384-45CF-8387-DBA7333D9135}" type="pres">
      <dgm:prSet presAssocID="{2DA85541-F5E3-4E9D-BF80-7C10AF1EC3F4}" presName="childShape" presStyleCnt="0"/>
      <dgm:spPr/>
    </dgm:pt>
    <dgm:pt modelId="{0C9866BE-5694-47A5-B5AA-4CF518F4F48A}" type="pres">
      <dgm:prSet presAssocID="{C5203915-228D-4B40-8B3B-E362BA994542}" presName="Name13" presStyleLbl="parChTrans1D2" presStyleIdx="3" presStyleCnt="4"/>
      <dgm:spPr>
        <a:custGeom>
          <a:avLst/>
          <a:gdLst/>
          <a:ahLst/>
          <a:cxnLst/>
          <a:rect l="0" t="0" r="0" b="0"/>
          <a:pathLst>
            <a:path>
              <a:moveTo>
                <a:pt x="0" y="0"/>
              </a:moveTo>
              <a:lnTo>
                <a:pt x="0" y="474321"/>
              </a:lnTo>
              <a:lnTo>
                <a:pt x="126485" y="474321"/>
              </a:lnTo>
            </a:path>
          </a:pathLst>
        </a:custGeom>
      </dgm:spPr>
      <dgm:t>
        <a:bodyPr/>
        <a:lstStyle/>
        <a:p>
          <a:endParaRPr lang="ru-RU"/>
        </a:p>
      </dgm:t>
    </dgm:pt>
    <dgm:pt modelId="{288FB084-817F-414A-BE27-A0CD11C3BAD2}" type="pres">
      <dgm:prSet presAssocID="{D9044D2A-C362-453C-BCA3-D4F25AB5F2CF}" presName="childText" presStyleLbl="bgAcc1" presStyleIdx="3" presStyleCnt="4">
        <dgm:presLayoutVars>
          <dgm:bulletEnabled val="1"/>
        </dgm:presLayoutVars>
      </dgm:prSet>
      <dgm:spPr>
        <a:prstGeom prst="roundRect">
          <a:avLst>
            <a:gd name="adj" fmla="val 10000"/>
          </a:avLst>
        </a:prstGeom>
      </dgm:spPr>
      <dgm:t>
        <a:bodyPr/>
        <a:lstStyle/>
        <a:p>
          <a:endParaRPr lang="ru-RU"/>
        </a:p>
      </dgm:t>
    </dgm:pt>
  </dgm:ptLst>
  <dgm:cxnLst>
    <dgm:cxn modelId="{85151419-8857-46C5-AD5B-E01BBCC70F0D}" type="presOf" srcId="{56FF21BD-92A9-49A4-B260-64776D344ABB}" destId="{19BBF589-E453-4CB7-B41F-FDDACB81354E}" srcOrd="1" destOrd="0" presId="urn:microsoft.com/office/officeart/2005/8/layout/hierarchy3"/>
    <dgm:cxn modelId="{966505EC-53EB-4D2B-A8F0-545E86761D0F}" srcId="{2DA85541-F5E3-4E9D-BF80-7C10AF1EC3F4}" destId="{D9044D2A-C362-453C-BCA3-D4F25AB5F2CF}" srcOrd="0" destOrd="0" parTransId="{C5203915-228D-4B40-8B3B-E362BA994542}" sibTransId="{FBB9E5FA-058A-484C-91C1-8DBBAE1ED823}"/>
    <dgm:cxn modelId="{0EB5B1CE-641C-440D-85CC-36FEFA212CA6}" type="presOf" srcId="{2CD28AA5-1DB1-44D0-9CEE-AF91F6F8CA00}" destId="{16E5DD79-187E-4A53-B9E5-DDE50F62B626}" srcOrd="0" destOrd="0" presId="urn:microsoft.com/office/officeart/2005/8/layout/hierarchy3"/>
    <dgm:cxn modelId="{8AC6ED70-977D-4FFC-851A-161BA08C5485}" type="presOf" srcId="{31CEC0D7-D426-4D0E-8F10-FAD24F0C7200}" destId="{2852B954-1237-4FED-AE83-BFC8CC6A37C9}" srcOrd="0" destOrd="0" presId="urn:microsoft.com/office/officeart/2005/8/layout/hierarchy3"/>
    <dgm:cxn modelId="{DCE16B10-922B-424C-88F9-756D91BEAFD8}" type="presOf" srcId="{C5203915-228D-4B40-8B3B-E362BA994542}" destId="{0C9866BE-5694-47A5-B5AA-4CF518F4F48A}" srcOrd="0" destOrd="0" presId="urn:microsoft.com/office/officeart/2005/8/layout/hierarchy3"/>
    <dgm:cxn modelId="{8E1AD0A1-8EA5-4F25-A113-A37361FE5CB3}" type="presOf" srcId="{5DCB16F1-AC54-42B3-B4AD-8E14AB2C7923}" destId="{4FA37D46-AC6A-4CD3-BEEE-3BD98F70BEF4}" srcOrd="0" destOrd="0" presId="urn:microsoft.com/office/officeart/2005/8/layout/hierarchy3"/>
    <dgm:cxn modelId="{3C34F4F2-CB2B-427C-887D-82D89E190C9A}" type="presOf" srcId="{B989BD76-1F9B-475A-A726-783ACE51531B}" destId="{24412759-A240-42B6-871D-E7CB4A0BE08F}" srcOrd="0" destOrd="0" presId="urn:microsoft.com/office/officeart/2005/8/layout/hierarchy3"/>
    <dgm:cxn modelId="{8F9AA12B-E132-42E5-810D-B940C86B9EAA}" type="presOf" srcId="{C40FD754-FEDD-4B03-B05C-A683F794FF04}" destId="{31E0E761-D22A-4DAD-AF56-D8BBAD6BE0DD}" srcOrd="1" destOrd="0" presId="urn:microsoft.com/office/officeart/2005/8/layout/hierarchy3"/>
    <dgm:cxn modelId="{9C45F035-FDC4-4F2C-9AF7-698C64D00209}" type="presOf" srcId="{C40FD754-FEDD-4B03-B05C-A683F794FF04}" destId="{C9DE9E1A-5454-48C5-B253-45DC0E34F635}" srcOrd="0" destOrd="0" presId="urn:microsoft.com/office/officeart/2005/8/layout/hierarchy3"/>
    <dgm:cxn modelId="{6CB0FAA9-879B-4CC7-A18E-A7D8AE2C37A6}" type="presOf" srcId="{32EB90DD-8727-479D-91FC-DB7E3BEEABFC}" destId="{DD05C491-05CE-4801-8366-BF361519BA87}" srcOrd="0" destOrd="0" presId="urn:microsoft.com/office/officeart/2005/8/layout/hierarchy3"/>
    <dgm:cxn modelId="{B4409717-54EA-4CA4-BDFC-43F59C25F4C4}" srcId="{31CEC0D7-D426-4D0E-8F10-FAD24F0C7200}" destId="{56FF21BD-92A9-49A4-B260-64776D344ABB}" srcOrd="2" destOrd="0" parTransId="{DB073784-BD01-4BDD-BA5D-A1A6F5F3ECEB}" sibTransId="{6466989B-421B-493D-9493-729363574F40}"/>
    <dgm:cxn modelId="{84DFCB1B-9ABC-4B90-90B1-2AF63FBC7615}" type="presOf" srcId="{F7F22BBE-B199-46BA-A46A-59ED136BC3AB}" destId="{093D73F8-2342-4A97-BF82-9AE2F0441C52}" srcOrd="1" destOrd="0" presId="urn:microsoft.com/office/officeart/2005/8/layout/hierarchy3"/>
    <dgm:cxn modelId="{BA4277C7-823F-451F-BE5F-255022D1385B}" srcId="{31CEC0D7-D426-4D0E-8F10-FAD24F0C7200}" destId="{C40FD754-FEDD-4B03-B05C-A683F794FF04}" srcOrd="1" destOrd="0" parTransId="{35FD3A47-9EE6-4BFC-BD22-E7AC1781BFB8}" sibTransId="{56E90A5D-AA92-416C-8149-B49C4374D21C}"/>
    <dgm:cxn modelId="{A1351B27-C00F-4326-98EC-A3536AAAB3F4}" type="presOf" srcId="{F7F22BBE-B199-46BA-A46A-59ED136BC3AB}" destId="{D98C53EF-8346-401D-BC82-7499591B0EE2}" srcOrd="0" destOrd="0" presId="urn:microsoft.com/office/officeart/2005/8/layout/hierarchy3"/>
    <dgm:cxn modelId="{1C1D8C7F-7E9A-4080-A13E-51BD78F696FA}" type="presOf" srcId="{D9044D2A-C362-453C-BCA3-D4F25AB5F2CF}" destId="{288FB084-817F-414A-BE27-A0CD11C3BAD2}" srcOrd="0" destOrd="0" presId="urn:microsoft.com/office/officeart/2005/8/layout/hierarchy3"/>
    <dgm:cxn modelId="{0651029A-FB73-44A4-9F2D-C6664AABCB01}" type="presOf" srcId="{56FF21BD-92A9-49A4-B260-64776D344ABB}" destId="{112C1ECB-7108-4169-87EA-CEA856F41E03}" srcOrd="0" destOrd="0" presId="urn:microsoft.com/office/officeart/2005/8/layout/hierarchy3"/>
    <dgm:cxn modelId="{F8B83EC7-0C11-4329-856F-BE5D977BDDEE}" srcId="{56FF21BD-92A9-49A4-B260-64776D344ABB}" destId="{2CD28AA5-1DB1-44D0-9CEE-AF91F6F8CA00}" srcOrd="0" destOrd="0" parTransId="{5DCB16F1-AC54-42B3-B4AD-8E14AB2C7923}" sibTransId="{D1494953-4251-4665-A3BD-253A29965BC5}"/>
    <dgm:cxn modelId="{D7E6DAEE-B61C-4863-8A20-F5D3E0313CC1}" srcId="{F7F22BBE-B199-46BA-A46A-59ED136BC3AB}" destId="{B989BD76-1F9B-475A-A726-783ACE51531B}" srcOrd="0" destOrd="0" parTransId="{C26178CE-E7BE-4E90-8CB5-89F2397CDE21}" sibTransId="{62745EF4-DA25-4AFF-ACF6-6E4B3D687045}"/>
    <dgm:cxn modelId="{F3EEA130-0251-4696-8BFB-2B99DAC7E3FF}" type="presOf" srcId="{29419CC4-74CD-4607-951E-012366C134DF}" destId="{497242D6-B23E-46F2-9CC9-9AA9236CD687}" srcOrd="0" destOrd="0" presId="urn:microsoft.com/office/officeart/2005/8/layout/hierarchy3"/>
    <dgm:cxn modelId="{7267E6D4-3D9E-44F2-9B89-D54C8F544E5B}" srcId="{31CEC0D7-D426-4D0E-8F10-FAD24F0C7200}" destId="{F7F22BBE-B199-46BA-A46A-59ED136BC3AB}" srcOrd="0" destOrd="0" parTransId="{BE4E4533-B0C8-40D2-A1F2-A450E79B375B}" sibTransId="{0D1D4EB3-763F-4652-AFD5-B9518D3B9AD6}"/>
    <dgm:cxn modelId="{A56964D8-5E85-466B-BA4C-F749AF293884}" type="presOf" srcId="{2DA85541-F5E3-4E9D-BF80-7C10AF1EC3F4}" destId="{297BCB25-AEBD-4045-BF1E-073240F5DF57}" srcOrd="0" destOrd="0" presId="urn:microsoft.com/office/officeart/2005/8/layout/hierarchy3"/>
    <dgm:cxn modelId="{01A862B9-3A6E-4081-BE15-B2D313AE6FBF}" srcId="{C40FD754-FEDD-4B03-B05C-A683F794FF04}" destId="{29419CC4-74CD-4607-951E-012366C134DF}" srcOrd="0" destOrd="0" parTransId="{32EB90DD-8727-479D-91FC-DB7E3BEEABFC}" sibTransId="{BF37D6AF-12A0-4D29-BBA3-83DA01BBDA26}"/>
    <dgm:cxn modelId="{D30054BF-EA1E-4E43-8E08-F4F3FF9D78E7}" type="presOf" srcId="{C26178CE-E7BE-4E90-8CB5-89F2397CDE21}" destId="{FC9B17ED-4BD3-4B86-98A3-C357F2656652}" srcOrd="0" destOrd="0" presId="urn:microsoft.com/office/officeart/2005/8/layout/hierarchy3"/>
    <dgm:cxn modelId="{615EF709-AA30-4DCB-A4B7-0CA73CF85FC0}" type="presOf" srcId="{2DA85541-F5E3-4E9D-BF80-7C10AF1EC3F4}" destId="{E59198AD-5811-4D2E-A682-AAA37AEA1039}" srcOrd="1" destOrd="0" presId="urn:microsoft.com/office/officeart/2005/8/layout/hierarchy3"/>
    <dgm:cxn modelId="{D3A2B1B7-32F8-4264-A853-0635CE21DD90}" srcId="{31CEC0D7-D426-4D0E-8F10-FAD24F0C7200}" destId="{2DA85541-F5E3-4E9D-BF80-7C10AF1EC3F4}" srcOrd="3" destOrd="0" parTransId="{78B105E1-039D-44D8-98E6-C7A1CDBABA22}" sibTransId="{902AEC0E-483C-412D-AFE5-9C84DCEE1514}"/>
    <dgm:cxn modelId="{A9D5A4AC-6B05-48F8-9CD1-04684E13AFF1}" type="presParOf" srcId="{2852B954-1237-4FED-AE83-BFC8CC6A37C9}" destId="{5FD90AD8-D182-445D-985F-74DEBF2AC7ED}" srcOrd="0" destOrd="0" presId="urn:microsoft.com/office/officeart/2005/8/layout/hierarchy3"/>
    <dgm:cxn modelId="{40EBDA32-BB33-4D63-8C5C-98D0104CF04A}" type="presParOf" srcId="{5FD90AD8-D182-445D-985F-74DEBF2AC7ED}" destId="{07A8FA80-DD4B-431B-92D4-19ABBBD4C268}" srcOrd="0" destOrd="0" presId="urn:microsoft.com/office/officeart/2005/8/layout/hierarchy3"/>
    <dgm:cxn modelId="{A485FE2C-11EC-420F-B6E4-2780930A07DA}" type="presParOf" srcId="{07A8FA80-DD4B-431B-92D4-19ABBBD4C268}" destId="{D98C53EF-8346-401D-BC82-7499591B0EE2}" srcOrd="0" destOrd="0" presId="urn:microsoft.com/office/officeart/2005/8/layout/hierarchy3"/>
    <dgm:cxn modelId="{4DEF8A51-A14E-4BA4-A359-467E21B5F4FE}" type="presParOf" srcId="{07A8FA80-DD4B-431B-92D4-19ABBBD4C268}" destId="{093D73F8-2342-4A97-BF82-9AE2F0441C52}" srcOrd="1" destOrd="0" presId="urn:microsoft.com/office/officeart/2005/8/layout/hierarchy3"/>
    <dgm:cxn modelId="{CBEC1BDA-60EC-4442-A84D-E534C7E6FFE4}" type="presParOf" srcId="{5FD90AD8-D182-445D-985F-74DEBF2AC7ED}" destId="{62E35AFA-8876-4D79-9A4E-C6FB82D9788E}" srcOrd="1" destOrd="0" presId="urn:microsoft.com/office/officeart/2005/8/layout/hierarchy3"/>
    <dgm:cxn modelId="{4E06FF46-7F61-4E80-BCE1-ABD658FEDC16}" type="presParOf" srcId="{62E35AFA-8876-4D79-9A4E-C6FB82D9788E}" destId="{FC9B17ED-4BD3-4B86-98A3-C357F2656652}" srcOrd="0" destOrd="0" presId="urn:microsoft.com/office/officeart/2005/8/layout/hierarchy3"/>
    <dgm:cxn modelId="{49030F42-704F-4261-9517-4A7D0DEE9BAF}" type="presParOf" srcId="{62E35AFA-8876-4D79-9A4E-C6FB82D9788E}" destId="{24412759-A240-42B6-871D-E7CB4A0BE08F}" srcOrd="1" destOrd="0" presId="urn:microsoft.com/office/officeart/2005/8/layout/hierarchy3"/>
    <dgm:cxn modelId="{A727AEE1-09A1-41C9-9821-99665F2CA769}" type="presParOf" srcId="{2852B954-1237-4FED-AE83-BFC8CC6A37C9}" destId="{CC39C71D-6395-4312-BDBE-FA6CFB779BBE}" srcOrd="1" destOrd="0" presId="urn:microsoft.com/office/officeart/2005/8/layout/hierarchy3"/>
    <dgm:cxn modelId="{1CE07F9B-E167-4474-936F-307FB9CE23C1}" type="presParOf" srcId="{CC39C71D-6395-4312-BDBE-FA6CFB779BBE}" destId="{50B9A27C-D700-42AF-8A5F-2DD183D5CF55}" srcOrd="0" destOrd="0" presId="urn:microsoft.com/office/officeart/2005/8/layout/hierarchy3"/>
    <dgm:cxn modelId="{D7365265-A516-4964-BBE4-33E01BB27981}" type="presParOf" srcId="{50B9A27C-D700-42AF-8A5F-2DD183D5CF55}" destId="{C9DE9E1A-5454-48C5-B253-45DC0E34F635}" srcOrd="0" destOrd="0" presId="urn:microsoft.com/office/officeart/2005/8/layout/hierarchy3"/>
    <dgm:cxn modelId="{07221568-EEF2-47CB-A5D9-E5BD5D508B55}" type="presParOf" srcId="{50B9A27C-D700-42AF-8A5F-2DD183D5CF55}" destId="{31E0E761-D22A-4DAD-AF56-D8BBAD6BE0DD}" srcOrd="1" destOrd="0" presId="urn:microsoft.com/office/officeart/2005/8/layout/hierarchy3"/>
    <dgm:cxn modelId="{E4FF4701-A35C-41B9-84C8-71FBF27C9F9E}" type="presParOf" srcId="{CC39C71D-6395-4312-BDBE-FA6CFB779BBE}" destId="{D0F9852D-E97B-49B8-8DC1-48A8DCAB65AD}" srcOrd="1" destOrd="0" presId="urn:microsoft.com/office/officeart/2005/8/layout/hierarchy3"/>
    <dgm:cxn modelId="{1FD05CEA-8B45-45BC-AEE4-1014F78DA5D3}" type="presParOf" srcId="{D0F9852D-E97B-49B8-8DC1-48A8DCAB65AD}" destId="{DD05C491-05CE-4801-8366-BF361519BA87}" srcOrd="0" destOrd="0" presId="urn:microsoft.com/office/officeart/2005/8/layout/hierarchy3"/>
    <dgm:cxn modelId="{7EB04088-5703-460B-975D-A70BEB851ADA}" type="presParOf" srcId="{D0F9852D-E97B-49B8-8DC1-48A8DCAB65AD}" destId="{497242D6-B23E-46F2-9CC9-9AA9236CD687}" srcOrd="1" destOrd="0" presId="urn:microsoft.com/office/officeart/2005/8/layout/hierarchy3"/>
    <dgm:cxn modelId="{7FD492EC-4081-41E8-8433-BE272715B81A}" type="presParOf" srcId="{2852B954-1237-4FED-AE83-BFC8CC6A37C9}" destId="{F9D1249C-50CD-4CF6-87FC-D1056D814744}" srcOrd="2" destOrd="0" presId="urn:microsoft.com/office/officeart/2005/8/layout/hierarchy3"/>
    <dgm:cxn modelId="{AC94A385-68A1-4342-8619-DDD630AD771E}" type="presParOf" srcId="{F9D1249C-50CD-4CF6-87FC-D1056D814744}" destId="{5E2651B1-7EE2-4858-9456-6A37501574CA}" srcOrd="0" destOrd="0" presId="urn:microsoft.com/office/officeart/2005/8/layout/hierarchy3"/>
    <dgm:cxn modelId="{9DBF5794-48F0-4964-A865-9DC9FC1FA1E5}" type="presParOf" srcId="{5E2651B1-7EE2-4858-9456-6A37501574CA}" destId="{112C1ECB-7108-4169-87EA-CEA856F41E03}" srcOrd="0" destOrd="0" presId="urn:microsoft.com/office/officeart/2005/8/layout/hierarchy3"/>
    <dgm:cxn modelId="{D53F53AE-6E8B-4A1C-A288-F4409D2F74F8}" type="presParOf" srcId="{5E2651B1-7EE2-4858-9456-6A37501574CA}" destId="{19BBF589-E453-4CB7-B41F-FDDACB81354E}" srcOrd="1" destOrd="0" presId="urn:microsoft.com/office/officeart/2005/8/layout/hierarchy3"/>
    <dgm:cxn modelId="{8D00A169-49A6-41B3-BAEC-6998DB5A92E8}" type="presParOf" srcId="{F9D1249C-50CD-4CF6-87FC-D1056D814744}" destId="{17979C87-0EE4-4EDD-9072-08D4E0E0438C}" srcOrd="1" destOrd="0" presId="urn:microsoft.com/office/officeart/2005/8/layout/hierarchy3"/>
    <dgm:cxn modelId="{4EB19211-702F-4425-B76B-E9AC95DDD605}" type="presParOf" srcId="{17979C87-0EE4-4EDD-9072-08D4E0E0438C}" destId="{4FA37D46-AC6A-4CD3-BEEE-3BD98F70BEF4}" srcOrd="0" destOrd="0" presId="urn:microsoft.com/office/officeart/2005/8/layout/hierarchy3"/>
    <dgm:cxn modelId="{900E7734-803C-466B-90B9-7A0E26691EE3}" type="presParOf" srcId="{17979C87-0EE4-4EDD-9072-08D4E0E0438C}" destId="{16E5DD79-187E-4A53-B9E5-DDE50F62B626}" srcOrd="1" destOrd="0" presId="urn:microsoft.com/office/officeart/2005/8/layout/hierarchy3"/>
    <dgm:cxn modelId="{AE05F00E-63C8-4BBA-A6A0-0BDB553AA0A8}" type="presParOf" srcId="{2852B954-1237-4FED-AE83-BFC8CC6A37C9}" destId="{7C677F6F-68EB-45A3-B2C0-F3B4F3447EEE}" srcOrd="3" destOrd="0" presId="urn:microsoft.com/office/officeart/2005/8/layout/hierarchy3"/>
    <dgm:cxn modelId="{F59D8048-AF82-4A3C-8A29-09E997541E1B}" type="presParOf" srcId="{7C677F6F-68EB-45A3-B2C0-F3B4F3447EEE}" destId="{B268FAF9-9B41-4425-9CAD-B3995D84BFE1}" srcOrd="0" destOrd="0" presId="urn:microsoft.com/office/officeart/2005/8/layout/hierarchy3"/>
    <dgm:cxn modelId="{47B71A58-6F58-4D88-880E-393A5B117862}" type="presParOf" srcId="{B268FAF9-9B41-4425-9CAD-B3995D84BFE1}" destId="{297BCB25-AEBD-4045-BF1E-073240F5DF57}" srcOrd="0" destOrd="0" presId="urn:microsoft.com/office/officeart/2005/8/layout/hierarchy3"/>
    <dgm:cxn modelId="{794771BF-348C-42B4-AB44-7569576E0718}" type="presParOf" srcId="{B268FAF9-9B41-4425-9CAD-B3995D84BFE1}" destId="{E59198AD-5811-4D2E-A682-AAA37AEA1039}" srcOrd="1" destOrd="0" presId="urn:microsoft.com/office/officeart/2005/8/layout/hierarchy3"/>
    <dgm:cxn modelId="{15398DC6-A6C6-44C3-9998-C24F907E8DA2}" type="presParOf" srcId="{7C677F6F-68EB-45A3-B2C0-F3B4F3447EEE}" destId="{5A9B3778-B384-45CF-8387-DBA7333D9135}" srcOrd="1" destOrd="0" presId="urn:microsoft.com/office/officeart/2005/8/layout/hierarchy3"/>
    <dgm:cxn modelId="{51D0D79C-E3D4-4FA4-92AA-7D04A2A426BF}" type="presParOf" srcId="{5A9B3778-B384-45CF-8387-DBA7333D9135}" destId="{0C9866BE-5694-47A5-B5AA-4CF518F4F48A}" srcOrd="0" destOrd="0" presId="urn:microsoft.com/office/officeart/2005/8/layout/hierarchy3"/>
    <dgm:cxn modelId="{953FD9B1-4302-4AD3-BB51-ED8DEDE5F3B3}" type="presParOf" srcId="{5A9B3778-B384-45CF-8387-DBA7333D9135}" destId="{288FB084-817F-414A-BE27-A0CD11C3BAD2}" srcOrd="1" destOrd="0" presId="urn:microsoft.com/office/officeart/2005/8/layout/hierarchy3"/>
  </dgm:cxnLst>
  <dgm:bg/>
  <dgm:whole/>
  <dgm:extLst>
    <a:ext uri="http://schemas.microsoft.com/office/drawing/2008/diagram">
      <dsp:dataModelExt xmlns:dsp="http://schemas.microsoft.com/office/drawing/2008/diagram" relId="rId6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8316984-F648-49BA-8D92-72B17CD4593D}">
      <dsp:nvSpPr>
        <dsp:cNvPr id="0" name=""/>
        <dsp:cNvSpPr/>
      </dsp:nvSpPr>
      <dsp:spPr>
        <a:xfrm>
          <a:off x="-355793" y="0"/>
          <a:ext cx="4929993" cy="3971925"/>
        </a:xfrm>
        <a:prstGeom prst="triangl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0A4E05EE-95EB-4F1E-830F-BEC4BED52A15}">
      <dsp:nvSpPr>
        <dsp:cNvPr id="0" name=""/>
        <dsp:cNvSpPr/>
      </dsp:nvSpPr>
      <dsp:spPr>
        <a:xfrm>
          <a:off x="0" y="172778"/>
          <a:ext cx="4663081" cy="654576"/>
        </a:xfrm>
        <a:prstGeom prst="roundRect">
          <a:avLst/>
        </a:prstGeom>
        <a:solidFill>
          <a:sysClr val="window" lastClr="FFFFFF">
            <a:alpha val="90000"/>
            <a:hueOff val="0"/>
            <a:satOff val="0"/>
            <a:lumOff val="0"/>
            <a:alphaOff val="0"/>
          </a:sysClr>
        </a:solidFill>
        <a:ln w="3175"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100000"/>
            </a:lnSpc>
            <a:spcBef>
              <a:spcPct val="0"/>
            </a:spcBef>
            <a:spcAft>
              <a:spcPct val="35000"/>
            </a:spcAft>
          </a:pPr>
          <a:r>
            <a:rPr lang="ru-RU" sz="8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Евразийский экономический союз</a:t>
          </a:r>
        </a:p>
        <a:p>
          <a:pPr lvl="0" algn="ctr" defTabSz="355600">
            <a:lnSpc>
              <a:spcPct val="100000"/>
            </a:lnSpc>
            <a:spcBef>
              <a:spcPct val="0"/>
            </a:spcBef>
            <a:spcAft>
              <a:spcPct val="35000"/>
            </a:spcAft>
          </a:pPr>
          <a:r>
            <a:rPr lang="ru-RU" sz="8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1 единая торговая политика</a:t>
          </a:r>
        </a:p>
        <a:p>
          <a:pPr lvl="0" algn="ctr" defTabSz="355600">
            <a:lnSpc>
              <a:spcPct val="100000"/>
            </a:lnSpc>
            <a:spcBef>
              <a:spcPct val="0"/>
            </a:spcBef>
            <a:spcAft>
              <a:spcPct val="35000"/>
            </a:spcAft>
          </a:pPr>
          <a:r>
            <a:rPr lang="ru-RU" sz="8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2. Техникалык жонго салуулар</a:t>
          </a:r>
        </a:p>
        <a:p>
          <a:pPr lvl="0" algn="ctr" defTabSz="355600">
            <a:lnSpc>
              <a:spcPct val="100000"/>
            </a:lnSpc>
            <a:spcBef>
              <a:spcPct val="0"/>
            </a:spcBef>
            <a:spcAft>
              <a:spcPct val="35000"/>
            </a:spcAft>
          </a:pPr>
          <a:r>
            <a:rPr lang="ru-RU" sz="8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3. Начало  координации всех важных экономических отраслей</a:t>
          </a:r>
        </a:p>
      </dsp:txBody>
      <dsp:txXfrm>
        <a:off x="31954" y="204732"/>
        <a:ext cx="4599173" cy="590668"/>
      </dsp:txXfrm>
    </dsp:sp>
    <dsp:sp modelId="{CE43D397-7870-4506-A798-EDFC6E5CA0CA}">
      <dsp:nvSpPr>
        <dsp:cNvPr id="0" name=""/>
        <dsp:cNvSpPr/>
      </dsp:nvSpPr>
      <dsp:spPr>
        <a:xfrm>
          <a:off x="4464" y="1121771"/>
          <a:ext cx="4700878" cy="678984"/>
        </a:xfrm>
        <a:prstGeom prst="roundRect">
          <a:avLst/>
        </a:prstGeom>
        <a:solidFill>
          <a:sysClr val="window" lastClr="FFFFFF">
            <a:alpha val="90000"/>
            <a:hueOff val="0"/>
            <a:satOff val="0"/>
            <a:lumOff val="0"/>
            <a:alphaOff val="0"/>
          </a:sysClr>
        </a:solidFill>
        <a:ln w="3175"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100000"/>
            </a:lnSpc>
            <a:spcBef>
              <a:spcPct val="0"/>
            </a:spcBef>
            <a:spcAft>
              <a:spcPct val="35000"/>
            </a:spcAft>
          </a:pPr>
          <a:endParaRPr lang="ru-RU" sz="8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a:p>
          <a:pPr lvl="0" algn="ctr" defTabSz="355600">
            <a:lnSpc>
              <a:spcPct val="100000"/>
            </a:lnSpc>
            <a:spcBef>
              <a:spcPct val="0"/>
            </a:spcBef>
            <a:spcAft>
              <a:spcPct val="35000"/>
            </a:spcAft>
          </a:pPr>
          <a:endParaRPr lang="ru-RU" sz="8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a:p>
          <a:pPr lvl="0" algn="ctr" defTabSz="355600">
            <a:lnSpc>
              <a:spcPct val="100000"/>
            </a:lnSpc>
            <a:spcBef>
              <a:spcPct val="0"/>
            </a:spcBef>
            <a:spcAft>
              <a:spcPct val="35000"/>
            </a:spcAft>
          </a:pPr>
          <a:endParaRPr lang="ru-RU" sz="8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a:p>
          <a:pPr lvl="0" algn="ctr" defTabSz="355600">
            <a:lnSpc>
              <a:spcPct val="100000"/>
            </a:lnSpc>
            <a:spcBef>
              <a:spcPct val="0"/>
            </a:spcBef>
            <a:spcAft>
              <a:spcPct val="35000"/>
            </a:spcAft>
          </a:pPr>
          <a:r>
            <a:rPr lang="ru-RU" sz="8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Единое экономическое пространство</a:t>
          </a:r>
        </a:p>
        <a:p>
          <a:pPr lvl="0" algn="ctr" defTabSz="355600">
            <a:lnSpc>
              <a:spcPct val="100000"/>
            </a:lnSpc>
            <a:spcBef>
              <a:spcPct val="0"/>
            </a:spcBef>
            <a:spcAft>
              <a:spcPct val="35000"/>
            </a:spcAft>
          </a:pPr>
          <a:r>
            <a:rPr lang="ru-RU" sz="8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1.  начал функционировать единый торгоый режим</a:t>
          </a:r>
        </a:p>
        <a:p>
          <a:pPr lvl="0" algn="ctr" defTabSz="355600">
            <a:lnSpc>
              <a:spcPct val="100000"/>
            </a:lnSpc>
            <a:spcBef>
              <a:spcPct val="0"/>
            </a:spcBef>
            <a:spcAft>
              <a:spcPct val="35000"/>
            </a:spcAft>
          </a:pPr>
          <a:r>
            <a:rPr lang="ru-RU" sz="8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2. Утвержден единый правила конкуренции</a:t>
          </a:r>
        </a:p>
        <a:p>
          <a:pPr lvl="0" algn="ctr" defTabSz="355600">
            <a:lnSpc>
              <a:spcPct val="100000"/>
            </a:lnSpc>
            <a:spcBef>
              <a:spcPct val="0"/>
            </a:spcBef>
            <a:spcAft>
              <a:spcPct val="35000"/>
            </a:spcAft>
          </a:pPr>
          <a:r>
            <a:rPr lang="ru-RU" sz="8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3. Создан единый рынок и начала работы ч классических свобод</a:t>
          </a:r>
        </a:p>
        <a:p>
          <a:pPr lvl="0" algn="ctr" defTabSz="355600">
            <a:lnSpc>
              <a:spcPct val="100000"/>
            </a:lnSpc>
            <a:spcBef>
              <a:spcPct val="0"/>
            </a:spcBef>
            <a:spcAft>
              <a:spcPct val="35000"/>
            </a:spcAft>
          </a:pPr>
          <a:endParaRPr lang="ru-RU" sz="8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a:p>
          <a:pPr lvl="0" algn="ctr" defTabSz="355600">
            <a:lnSpc>
              <a:spcPct val="100000"/>
            </a:lnSpc>
            <a:spcBef>
              <a:spcPct val="0"/>
            </a:spcBef>
            <a:spcAft>
              <a:spcPct val="35000"/>
            </a:spcAft>
          </a:pPr>
          <a:endParaRPr lang="ru-RU" sz="8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a:p>
          <a:pPr lvl="0" algn="ctr" defTabSz="355600">
            <a:lnSpc>
              <a:spcPct val="100000"/>
            </a:lnSpc>
            <a:spcBef>
              <a:spcPct val="0"/>
            </a:spcBef>
            <a:spcAft>
              <a:spcPct val="35000"/>
            </a:spcAft>
          </a:pPr>
          <a:r>
            <a:rPr lang="ru-RU" sz="8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 </a:t>
          </a:r>
        </a:p>
      </dsp:txBody>
      <dsp:txXfrm>
        <a:off x="37609" y="1154916"/>
        <a:ext cx="4634588" cy="612694"/>
      </dsp:txXfrm>
    </dsp:sp>
    <dsp:sp modelId="{D175EF93-6A88-436E-A3A7-E59CECA0911F}">
      <dsp:nvSpPr>
        <dsp:cNvPr id="0" name=""/>
        <dsp:cNvSpPr/>
      </dsp:nvSpPr>
      <dsp:spPr>
        <a:xfrm>
          <a:off x="0" y="1905701"/>
          <a:ext cx="4705164" cy="988606"/>
        </a:xfrm>
        <a:prstGeom prst="roundRect">
          <a:avLst/>
        </a:prstGeom>
        <a:solidFill>
          <a:sysClr val="window" lastClr="FFFFFF">
            <a:alpha val="90000"/>
            <a:hueOff val="0"/>
            <a:satOff val="0"/>
            <a:lumOff val="0"/>
            <a:alphaOff val="0"/>
          </a:sysClr>
        </a:solidFill>
        <a:ln w="3175"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100000"/>
            </a:lnSpc>
            <a:spcBef>
              <a:spcPct val="0"/>
            </a:spcBef>
            <a:spcAft>
              <a:spcPct val="35000"/>
            </a:spcAft>
          </a:pPr>
          <a:r>
            <a:rPr lang="ru-RU" sz="8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Таможенный союз</a:t>
          </a:r>
        </a:p>
        <a:p>
          <a:pPr lvl="0" algn="ctr" defTabSz="355600">
            <a:lnSpc>
              <a:spcPct val="100000"/>
            </a:lnSpc>
            <a:spcBef>
              <a:spcPct val="0"/>
            </a:spcBef>
            <a:spcAft>
              <a:spcPct val="35000"/>
            </a:spcAft>
          </a:pPr>
          <a:r>
            <a:rPr lang="ru-RU" sz="8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1. Утвержден единый налоговый кодекс </a:t>
          </a:r>
        </a:p>
        <a:p>
          <a:pPr lvl="0" algn="ctr" defTabSz="355600">
            <a:lnSpc>
              <a:spcPct val="100000"/>
            </a:lnSpc>
            <a:spcBef>
              <a:spcPct val="0"/>
            </a:spcBef>
            <a:spcAft>
              <a:spcPct val="35000"/>
            </a:spcAft>
          </a:pPr>
          <a:r>
            <a:rPr lang="ru-RU" sz="8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2. Утвержден единая налоговая тарификация</a:t>
          </a:r>
        </a:p>
        <a:p>
          <a:pPr lvl="0" algn="ctr" defTabSz="355600">
            <a:lnSpc>
              <a:spcPct val="100000"/>
            </a:lnSpc>
            <a:spcBef>
              <a:spcPct val="0"/>
            </a:spcBef>
            <a:spcAft>
              <a:spcPct val="35000"/>
            </a:spcAft>
          </a:pPr>
          <a:r>
            <a:rPr lang="ru-RU" sz="8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3. Ликвидированы пограничные пукты </a:t>
          </a:r>
        </a:p>
        <a:p>
          <a:pPr lvl="0" algn="ctr" defTabSz="355600">
            <a:lnSpc>
              <a:spcPct val="100000"/>
            </a:lnSpc>
            <a:spcBef>
              <a:spcPct val="0"/>
            </a:spcBef>
            <a:spcAft>
              <a:spcPct val="35000"/>
            </a:spcAft>
          </a:pPr>
          <a:r>
            <a:rPr lang="ru-RU" sz="8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4. Утверждена единая номенклатура  </a:t>
          </a:r>
        </a:p>
        <a:p>
          <a:pPr lvl="0" algn="ctr" defTabSz="355600">
            <a:lnSpc>
              <a:spcPct val="100000"/>
            </a:lnSpc>
            <a:spcBef>
              <a:spcPct val="0"/>
            </a:spcBef>
            <a:spcAft>
              <a:spcPct val="35000"/>
            </a:spcAft>
          </a:pPr>
          <a:endParaRPr lang="ru-RU" sz="8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sp:txBody>
      <dsp:txXfrm>
        <a:off x="48260" y="1953961"/>
        <a:ext cx="4608644" cy="892086"/>
      </dsp:txXfrm>
    </dsp:sp>
    <dsp:sp modelId="{EC7293B4-7D7F-46FC-A6DD-9E263F9C7980}">
      <dsp:nvSpPr>
        <dsp:cNvPr id="0" name=""/>
        <dsp:cNvSpPr/>
      </dsp:nvSpPr>
      <dsp:spPr>
        <a:xfrm>
          <a:off x="0" y="3103335"/>
          <a:ext cx="4749957" cy="637974"/>
        </a:xfrm>
        <a:prstGeom prst="roundRect">
          <a:avLst/>
        </a:prstGeom>
        <a:solidFill>
          <a:sysClr val="window" lastClr="FFFFFF">
            <a:alpha val="90000"/>
            <a:hueOff val="0"/>
            <a:satOff val="0"/>
            <a:lumOff val="0"/>
            <a:alphaOff val="0"/>
          </a:sysClr>
        </a:solidFill>
        <a:ln w="3175"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100000"/>
            </a:lnSpc>
            <a:spcBef>
              <a:spcPct val="0"/>
            </a:spcBef>
            <a:spcAft>
              <a:spcPct val="35000"/>
            </a:spcAft>
          </a:pPr>
          <a:endParaRPr lang="ru-RU" sz="8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a:p>
          <a:pPr lvl="0" algn="ctr" defTabSz="355600">
            <a:lnSpc>
              <a:spcPct val="100000"/>
            </a:lnSpc>
            <a:spcBef>
              <a:spcPct val="0"/>
            </a:spcBef>
            <a:spcAft>
              <a:spcPct val="35000"/>
            </a:spcAft>
          </a:pPr>
          <a:r>
            <a:rPr lang="ru-RU" sz="8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Экономическая свободная зона</a:t>
          </a:r>
        </a:p>
        <a:p>
          <a:pPr lvl="0" algn="ctr" defTabSz="355600">
            <a:lnSpc>
              <a:spcPct val="100000"/>
            </a:lnSpc>
            <a:spcBef>
              <a:spcPct val="0"/>
            </a:spcBef>
            <a:spcAft>
              <a:spcPct val="35000"/>
            </a:spcAft>
          </a:pPr>
          <a:r>
            <a:rPr lang="ru-RU" sz="8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1. Создана правовая база.</a:t>
          </a:r>
        </a:p>
        <a:p>
          <a:pPr lvl="0" algn="ctr" defTabSz="355600">
            <a:lnSpc>
              <a:spcPct val="100000"/>
            </a:lnSpc>
            <a:spcBef>
              <a:spcPct val="0"/>
            </a:spcBef>
            <a:spcAft>
              <a:spcPct val="35000"/>
            </a:spcAft>
          </a:pPr>
          <a:r>
            <a:rPr lang="ru-RU" sz="8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2. Создана институциональная база</a:t>
          </a:r>
        </a:p>
        <a:p>
          <a:pPr lvl="0" algn="ctr" defTabSz="355600">
            <a:lnSpc>
              <a:spcPct val="100000"/>
            </a:lnSpc>
            <a:spcBef>
              <a:spcPct val="0"/>
            </a:spcBef>
            <a:spcAft>
              <a:spcPct val="35000"/>
            </a:spcAft>
          </a:pPr>
          <a:r>
            <a:rPr lang="ru-RU" sz="8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3. Определены основные направления экономического сотрудничества</a:t>
          </a:r>
        </a:p>
        <a:p>
          <a:pPr lvl="0" algn="ctr" defTabSz="355600">
            <a:lnSpc>
              <a:spcPct val="100000"/>
            </a:lnSpc>
            <a:spcBef>
              <a:spcPct val="0"/>
            </a:spcBef>
            <a:spcAft>
              <a:spcPct val="35000"/>
            </a:spcAft>
          </a:pPr>
          <a:endParaRPr lang="ru-RU" sz="8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sp:txBody>
      <dsp:txXfrm>
        <a:off x="31143" y="3134478"/>
        <a:ext cx="4687671" cy="575688"/>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E37BAB1-86A9-44ED-BB7F-EC6EA9436FD0}">
      <dsp:nvSpPr>
        <dsp:cNvPr id="0" name=""/>
        <dsp:cNvSpPr/>
      </dsp:nvSpPr>
      <dsp:spPr>
        <a:xfrm>
          <a:off x="3024183" y="831326"/>
          <a:ext cx="2732352" cy="352297"/>
        </a:xfrm>
        <a:custGeom>
          <a:avLst/>
          <a:gdLst/>
          <a:ahLst/>
          <a:cxnLst/>
          <a:rect l="0" t="0" r="0" b="0"/>
          <a:pathLst>
            <a:path>
              <a:moveTo>
                <a:pt x="0" y="0"/>
              </a:moveTo>
              <a:lnTo>
                <a:pt x="0" y="239117"/>
              </a:lnTo>
              <a:lnTo>
                <a:pt x="2732352" y="239117"/>
              </a:lnTo>
              <a:lnTo>
                <a:pt x="2732352" y="35229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23F22B9-D604-4858-B9DF-D236467BD1CD}">
      <dsp:nvSpPr>
        <dsp:cNvPr id="0" name=""/>
        <dsp:cNvSpPr/>
      </dsp:nvSpPr>
      <dsp:spPr>
        <a:xfrm>
          <a:off x="3024183" y="831326"/>
          <a:ext cx="1428091" cy="352297"/>
        </a:xfrm>
        <a:custGeom>
          <a:avLst/>
          <a:gdLst/>
          <a:ahLst/>
          <a:cxnLst/>
          <a:rect l="0" t="0" r="0" b="0"/>
          <a:pathLst>
            <a:path>
              <a:moveTo>
                <a:pt x="0" y="0"/>
              </a:moveTo>
              <a:lnTo>
                <a:pt x="0" y="239117"/>
              </a:lnTo>
              <a:lnTo>
                <a:pt x="1428091" y="239117"/>
              </a:lnTo>
              <a:lnTo>
                <a:pt x="1428091" y="35229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405BFDF-47DB-468C-A611-5D0D08DD95C9}">
      <dsp:nvSpPr>
        <dsp:cNvPr id="0" name=""/>
        <dsp:cNvSpPr/>
      </dsp:nvSpPr>
      <dsp:spPr>
        <a:xfrm>
          <a:off x="3024183" y="831326"/>
          <a:ext cx="123829" cy="352297"/>
        </a:xfrm>
        <a:custGeom>
          <a:avLst/>
          <a:gdLst/>
          <a:ahLst/>
          <a:cxnLst/>
          <a:rect l="0" t="0" r="0" b="0"/>
          <a:pathLst>
            <a:path>
              <a:moveTo>
                <a:pt x="0" y="0"/>
              </a:moveTo>
              <a:lnTo>
                <a:pt x="0" y="239117"/>
              </a:lnTo>
              <a:lnTo>
                <a:pt x="123829" y="239117"/>
              </a:lnTo>
              <a:lnTo>
                <a:pt x="123829" y="35229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9AE5294-5A0A-435A-A33D-9618C194BF63}">
      <dsp:nvSpPr>
        <dsp:cNvPr id="0" name=""/>
        <dsp:cNvSpPr/>
      </dsp:nvSpPr>
      <dsp:spPr>
        <a:xfrm>
          <a:off x="1843750" y="831326"/>
          <a:ext cx="1180432" cy="352297"/>
        </a:xfrm>
        <a:custGeom>
          <a:avLst/>
          <a:gdLst/>
          <a:ahLst/>
          <a:cxnLst/>
          <a:rect l="0" t="0" r="0" b="0"/>
          <a:pathLst>
            <a:path>
              <a:moveTo>
                <a:pt x="1180432" y="0"/>
              </a:moveTo>
              <a:lnTo>
                <a:pt x="1180432" y="239117"/>
              </a:lnTo>
              <a:lnTo>
                <a:pt x="0" y="239117"/>
              </a:lnTo>
              <a:lnTo>
                <a:pt x="0" y="35229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DB01984-F242-471E-A141-172E5FD7343F}">
      <dsp:nvSpPr>
        <dsp:cNvPr id="0" name=""/>
        <dsp:cNvSpPr/>
      </dsp:nvSpPr>
      <dsp:spPr>
        <a:xfrm>
          <a:off x="539489" y="831326"/>
          <a:ext cx="2484693" cy="352297"/>
        </a:xfrm>
        <a:custGeom>
          <a:avLst/>
          <a:gdLst/>
          <a:ahLst/>
          <a:cxnLst/>
          <a:rect l="0" t="0" r="0" b="0"/>
          <a:pathLst>
            <a:path>
              <a:moveTo>
                <a:pt x="2484693" y="0"/>
              </a:moveTo>
              <a:lnTo>
                <a:pt x="2484693" y="239117"/>
              </a:lnTo>
              <a:lnTo>
                <a:pt x="0" y="239117"/>
              </a:lnTo>
              <a:lnTo>
                <a:pt x="0" y="35229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86ABE5B-7ED2-4680-9834-F2242DCCB4E7}">
      <dsp:nvSpPr>
        <dsp:cNvPr id="0" name=""/>
        <dsp:cNvSpPr/>
      </dsp:nvSpPr>
      <dsp:spPr>
        <a:xfrm>
          <a:off x="1628763" y="0"/>
          <a:ext cx="2790839" cy="831326"/>
        </a:xfrm>
        <a:prstGeom prst="rect">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marR="0" lvl="0" indent="0" algn="ctr" defTabSz="914400" eaLnBrk="1" fontAlgn="auto" latinLnBrk="0" hangingPunct="1">
            <a:lnSpc>
              <a:spcPct val="100000"/>
            </a:lnSpc>
            <a:spcBef>
              <a:spcPct val="0"/>
            </a:spcBef>
            <a:spcAft>
              <a:spcPts val="0"/>
            </a:spcAft>
            <a:buClrTx/>
            <a:buSzTx/>
            <a:buFontTx/>
            <a:buNone/>
            <a:tabLst/>
            <a:defRPr/>
          </a:pPr>
          <a:r>
            <a:rPr lang="ru-RU" sz="800" b="0" kern="1200" dirty="0" smtClean="0">
              <a:latin typeface="Times New Roman" panose="02020603050405020304" pitchFamily="18" charset="0"/>
              <a:ea typeface="+mn-ea"/>
              <a:cs typeface="Times New Roman" panose="02020603050405020304" pitchFamily="18" charset="0"/>
            </a:rPr>
            <a:t>Основная цель - улучшение экономического благосостояния Кыргызской Республики, посредством:</a:t>
          </a:r>
        </a:p>
        <a:p>
          <a:pPr lvl="0" algn="ctr" defTabSz="577850">
            <a:lnSpc>
              <a:spcPct val="90000"/>
            </a:lnSpc>
            <a:spcBef>
              <a:spcPct val="0"/>
            </a:spcBef>
            <a:spcAft>
              <a:spcPct val="35000"/>
            </a:spcAft>
          </a:pPr>
          <a:endParaRPr lang="ru-RU" sz="800" b="0" kern="1200" dirty="0">
            <a:latin typeface="Times New Roman" panose="02020603050405020304" pitchFamily="18" charset="0"/>
            <a:ea typeface="+mn-ea"/>
            <a:cs typeface="Times New Roman" panose="02020603050405020304" pitchFamily="18" charset="0"/>
          </a:endParaRPr>
        </a:p>
      </dsp:txBody>
      <dsp:txXfrm>
        <a:off x="1628763" y="0"/>
        <a:ext cx="2790839" cy="831326"/>
      </dsp:txXfrm>
    </dsp:sp>
    <dsp:sp modelId="{6E76C457-9A68-4E22-8EC1-C16D9370BBA5}">
      <dsp:nvSpPr>
        <dsp:cNvPr id="0" name=""/>
        <dsp:cNvSpPr/>
      </dsp:nvSpPr>
      <dsp:spPr>
        <a:xfrm>
          <a:off x="537" y="1183623"/>
          <a:ext cx="1077902" cy="1157413"/>
        </a:xfrm>
        <a:prstGeom prst="rect">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ru-RU" sz="800" b="0" kern="1200" dirty="0" smtClean="0">
              <a:latin typeface="Times New Roman" panose="02020603050405020304" pitchFamily="18" charset="0"/>
              <a:ea typeface="+mn-ea"/>
              <a:cs typeface="Times New Roman" panose="02020603050405020304" pitchFamily="18" charset="0"/>
            </a:rPr>
            <a:t>Расширения рынков сбыта,Улучшение инвестиционной привлекательности страны, Улучшение товарооборота</a:t>
          </a:r>
        </a:p>
        <a:p>
          <a:pPr lvl="0" algn="ctr" defTabSz="355600">
            <a:lnSpc>
              <a:spcPct val="90000"/>
            </a:lnSpc>
            <a:spcBef>
              <a:spcPct val="0"/>
            </a:spcBef>
            <a:spcAft>
              <a:spcPct val="35000"/>
            </a:spcAft>
          </a:pPr>
          <a:r>
            <a:rPr lang="ru-RU" sz="800" b="0" kern="1200" dirty="0" smtClean="0">
              <a:latin typeface="Times New Roman" panose="02020603050405020304" pitchFamily="18" charset="0"/>
              <a:ea typeface="+mn-ea"/>
              <a:cs typeface="Times New Roman" panose="02020603050405020304" pitchFamily="18" charset="0"/>
            </a:rPr>
            <a:t> </a:t>
          </a:r>
          <a:endParaRPr lang="ru-RU" sz="800" b="0" kern="1200" dirty="0">
            <a:latin typeface="Times New Roman" panose="02020603050405020304" pitchFamily="18" charset="0"/>
            <a:ea typeface="+mn-ea"/>
            <a:cs typeface="Times New Roman" panose="02020603050405020304" pitchFamily="18" charset="0"/>
          </a:endParaRPr>
        </a:p>
      </dsp:txBody>
      <dsp:txXfrm>
        <a:off x="537" y="1183623"/>
        <a:ext cx="1077902" cy="1157413"/>
      </dsp:txXfrm>
    </dsp:sp>
    <dsp:sp modelId="{5D2A9E0D-4614-49CF-9EA8-E20C744E8503}">
      <dsp:nvSpPr>
        <dsp:cNvPr id="0" name=""/>
        <dsp:cNvSpPr/>
      </dsp:nvSpPr>
      <dsp:spPr>
        <a:xfrm>
          <a:off x="1304799" y="1183623"/>
          <a:ext cx="1077902" cy="1139687"/>
        </a:xfrm>
        <a:prstGeom prst="rect">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ru-RU" sz="800" b="0" kern="1200" dirty="0" smtClean="0">
              <a:latin typeface="Times New Roman" panose="02020603050405020304" pitchFamily="18" charset="0"/>
              <a:ea typeface="+mn-ea"/>
              <a:cs typeface="Times New Roman" panose="02020603050405020304" pitchFamily="18" charset="0"/>
            </a:rPr>
            <a:t>Улучшение ситуации с занятостью населения. Создание новых рабочих мест</a:t>
          </a:r>
        </a:p>
      </dsp:txBody>
      <dsp:txXfrm>
        <a:off x="1304799" y="1183623"/>
        <a:ext cx="1077902" cy="1139687"/>
      </dsp:txXfrm>
    </dsp:sp>
    <dsp:sp modelId="{973E494E-70E0-46FF-B04A-D66B7C54434A}">
      <dsp:nvSpPr>
        <dsp:cNvPr id="0" name=""/>
        <dsp:cNvSpPr/>
      </dsp:nvSpPr>
      <dsp:spPr>
        <a:xfrm>
          <a:off x="2609061" y="1183623"/>
          <a:ext cx="1077902" cy="1130838"/>
        </a:xfrm>
        <a:prstGeom prst="rect">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ru-RU" sz="800" b="0" kern="1200" dirty="0" smtClean="0">
              <a:latin typeface="Times New Roman" panose="02020603050405020304" pitchFamily="18" charset="0"/>
              <a:ea typeface="+mn-ea"/>
              <a:cs typeface="Times New Roman" panose="02020603050405020304" pitchFamily="18" charset="0"/>
            </a:rPr>
            <a:t>Развитие конкурентоспособности </a:t>
          </a:r>
          <a:r>
            <a:rPr lang="ru-RU" sz="800" b="0" kern="1200" dirty="0" err="1" smtClean="0">
              <a:latin typeface="Times New Roman" panose="02020603050405020304" pitchFamily="18" charset="0"/>
              <a:ea typeface="+mn-ea"/>
              <a:cs typeface="Times New Roman" panose="02020603050405020304" pitchFamily="18" charset="0"/>
            </a:rPr>
            <a:t>экспортоориентированных</a:t>
          </a:r>
          <a:r>
            <a:rPr lang="ru-RU" sz="800" b="0" kern="1200" dirty="0" smtClean="0">
              <a:latin typeface="Times New Roman" panose="02020603050405020304" pitchFamily="18" charset="0"/>
              <a:ea typeface="+mn-ea"/>
              <a:cs typeface="Times New Roman" panose="02020603050405020304" pitchFamily="18" charset="0"/>
            </a:rPr>
            <a:t> секторов экономики</a:t>
          </a:r>
        </a:p>
      </dsp:txBody>
      <dsp:txXfrm>
        <a:off x="2609061" y="1183623"/>
        <a:ext cx="1077902" cy="1130838"/>
      </dsp:txXfrm>
    </dsp:sp>
    <dsp:sp modelId="{D73C62EA-DA70-4CE3-A144-85A283CAEE34}">
      <dsp:nvSpPr>
        <dsp:cNvPr id="0" name=""/>
        <dsp:cNvSpPr/>
      </dsp:nvSpPr>
      <dsp:spPr>
        <a:xfrm>
          <a:off x="3913323" y="1183623"/>
          <a:ext cx="1077902" cy="1148553"/>
        </a:xfrm>
        <a:prstGeom prst="rect">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ru-RU" sz="800" b="0" kern="1200" dirty="0" smtClean="0">
              <a:latin typeface="Times New Roman" panose="02020603050405020304" pitchFamily="18" charset="0"/>
              <a:ea typeface="+mn-ea"/>
              <a:cs typeface="Times New Roman" panose="02020603050405020304" pitchFamily="18" charset="0"/>
            </a:rPr>
            <a:t>Устранение или снижение барьеров при импорте товаров необходимых Кыргызстану из стран Таможенного союза</a:t>
          </a:r>
          <a:endParaRPr lang="ru-RU" sz="800" b="0" kern="1200" dirty="0">
            <a:latin typeface="Times New Roman" panose="02020603050405020304" pitchFamily="18" charset="0"/>
            <a:ea typeface="+mn-ea"/>
            <a:cs typeface="Times New Roman" panose="02020603050405020304" pitchFamily="18" charset="0"/>
          </a:endParaRPr>
        </a:p>
      </dsp:txBody>
      <dsp:txXfrm>
        <a:off x="3913323" y="1183623"/>
        <a:ext cx="1077902" cy="1148553"/>
      </dsp:txXfrm>
    </dsp:sp>
    <dsp:sp modelId="{4A8C1B2F-34F6-4FDB-9CD8-AC8FDB09BD34}">
      <dsp:nvSpPr>
        <dsp:cNvPr id="0" name=""/>
        <dsp:cNvSpPr/>
      </dsp:nvSpPr>
      <dsp:spPr>
        <a:xfrm>
          <a:off x="5217584" y="1183623"/>
          <a:ext cx="1077902" cy="1139687"/>
        </a:xfrm>
        <a:prstGeom prst="rect">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ru-RU" sz="800" b="0" kern="1200" dirty="0" smtClean="0">
              <a:latin typeface="Times New Roman" panose="02020603050405020304" pitchFamily="18" charset="0"/>
              <a:ea typeface="+mn-ea"/>
              <a:cs typeface="Times New Roman" panose="02020603050405020304" pitchFamily="18" charset="0"/>
            </a:rPr>
            <a:t>Увеличение доходной части бюджета республики</a:t>
          </a:r>
        </a:p>
      </dsp:txBody>
      <dsp:txXfrm>
        <a:off x="5217584" y="1183623"/>
        <a:ext cx="1077902" cy="1139687"/>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6671846-18BC-401A-B3A8-F5EDB14B0E96}">
      <dsp:nvSpPr>
        <dsp:cNvPr id="0" name=""/>
        <dsp:cNvSpPr/>
      </dsp:nvSpPr>
      <dsp:spPr>
        <a:xfrm>
          <a:off x="427548" y="79992"/>
          <a:ext cx="797762" cy="398881"/>
        </a:xfrm>
        <a:prstGeom prst="roundRect">
          <a:avLst>
            <a:gd name="adj" fmla="val 10000"/>
          </a:avLst>
        </a:prstGeom>
        <a:solidFill>
          <a:sysClr val="window" lastClr="FFFFFF"/>
        </a:solidFill>
        <a:ln w="25400" cap="flat" cmpd="sng" algn="ctr">
          <a:solidFill>
            <a:srgbClr val="4BACC6"/>
          </a:solidFill>
          <a:prstDash val="solid"/>
        </a:ln>
        <a:effectLst/>
      </dsp:spPr>
      <dsp:style>
        <a:lnRef idx="2">
          <a:schemeClr val="accent5"/>
        </a:lnRef>
        <a:fillRef idx="1">
          <a:schemeClr val="lt1"/>
        </a:fillRef>
        <a:effectRef idx="0">
          <a:schemeClr val="accent5"/>
        </a:effectRef>
        <a:fontRef idx="minor">
          <a:schemeClr val="dk1"/>
        </a:fontRef>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ru-RU" sz="800" b="0" kern="1200" dirty="0">
              <a:solidFill>
                <a:sysClr val="windowText" lastClr="000000"/>
              </a:solidFill>
              <a:latin typeface="Times New Roman" panose="02020603050405020304" pitchFamily="18" charset="0"/>
              <a:ea typeface="+mn-ea"/>
              <a:cs typeface="Times New Roman" panose="02020603050405020304" pitchFamily="18" charset="0"/>
            </a:rPr>
            <a:t>Россия</a:t>
          </a:r>
        </a:p>
      </dsp:txBody>
      <dsp:txXfrm>
        <a:off x="439231" y="91675"/>
        <a:ext cx="774396" cy="375515"/>
      </dsp:txXfrm>
    </dsp:sp>
    <dsp:sp modelId="{7EA7B174-42B0-4FE4-8E7C-D3377B47A3D1}">
      <dsp:nvSpPr>
        <dsp:cNvPr id="0" name=""/>
        <dsp:cNvSpPr/>
      </dsp:nvSpPr>
      <dsp:spPr>
        <a:xfrm>
          <a:off x="507324" y="478873"/>
          <a:ext cx="593966" cy="254833"/>
        </a:xfrm>
        <a:custGeom>
          <a:avLst/>
          <a:gdLst/>
          <a:ahLst/>
          <a:cxnLst/>
          <a:rect l="0" t="0" r="0" b="0"/>
          <a:pathLst>
            <a:path>
              <a:moveTo>
                <a:pt x="0" y="0"/>
              </a:moveTo>
              <a:lnTo>
                <a:pt x="0" y="273796"/>
              </a:lnTo>
              <a:lnTo>
                <a:pt x="638165" y="273796"/>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47D9C466-D70C-44F2-AF8F-D22F07D5737B}">
      <dsp:nvSpPr>
        <dsp:cNvPr id="0" name=""/>
        <dsp:cNvSpPr/>
      </dsp:nvSpPr>
      <dsp:spPr>
        <a:xfrm>
          <a:off x="1101291" y="534266"/>
          <a:ext cx="899857" cy="398881"/>
        </a:xfrm>
        <a:prstGeom prst="roundRect">
          <a:avLst>
            <a:gd name="adj" fmla="val 10000"/>
          </a:avLst>
        </a:prstGeom>
        <a:solidFill>
          <a:sysClr val="window" lastClr="FFFFFF"/>
        </a:solidFill>
        <a:ln w="12700" cap="flat" cmpd="sng" algn="ctr">
          <a:solidFill>
            <a:sysClr val="windowText" lastClr="000000"/>
          </a:solidFill>
          <a:prstDash val="solid"/>
        </a:ln>
        <a:effectLst/>
      </dsp:spPr>
      <dsp:style>
        <a:lnRef idx="2">
          <a:schemeClr val="dk1"/>
        </a:lnRef>
        <a:fillRef idx="1">
          <a:schemeClr val="lt1"/>
        </a:fillRef>
        <a:effectRef idx="0">
          <a:schemeClr val="dk1"/>
        </a:effectRef>
        <a:fontRef idx="minor">
          <a:schemeClr val="dk1"/>
        </a:fontRef>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ru-RU" sz="800" b="0" kern="1200">
              <a:solidFill>
                <a:sysClr val="windowText" lastClr="000000"/>
              </a:solidFill>
              <a:latin typeface="Times New Roman" panose="02020603050405020304" pitchFamily="18" charset="0"/>
              <a:ea typeface="+mn-ea"/>
              <a:cs typeface="Times New Roman" panose="02020603050405020304" pitchFamily="18" charset="0"/>
            </a:rPr>
            <a:t> Нефтепродукты 98%</a:t>
          </a:r>
        </a:p>
      </dsp:txBody>
      <dsp:txXfrm>
        <a:off x="1112974" y="545949"/>
        <a:ext cx="876491" cy="375515"/>
      </dsp:txXfrm>
    </dsp:sp>
    <dsp:sp modelId="{419C2933-3DFE-4291-832E-2BB878AA0C28}">
      <dsp:nvSpPr>
        <dsp:cNvPr id="0" name=""/>
        <dsp:cNvSpPr/>
      </dsp:nvSpPr>
      <dsp:spPr>
        <a:xfrm>
          <a:off x="507324" y="478873"/>
          <a:ext cx="505312" cy="1265565"/>
        </a:xfrm>
        <a:custGeom>
          <a:avLst/>
          <a:gdLst/>
          <a:ahLst/>
          <a:cxnLst/>
          <a:rect l="0" t="0" r="0" b="0"/>
          <a:pathLst>
            <a:path>
              <a:moveTo>
                <a:pt x="0" y="0"/>
              </a:moveTo>
              <a:lnTo>
                <a:pt x="0" y="1359739"/>
              </a:lnTo>
              <a:lnTo>
                <a:pt x="542914" y="1359739"/>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264EFA6D-07D5-4E10-9A70-FA76DBE809A0}">
      <dsp:nvSpPr>
        <dsp:cNvPr id="0" name=""/>
        <dsp:cNvSpPr/>
      </dsp:nvSpPr>
      <dsp:spPr>
        <a:xfrm>
          <a:off x="1012637" y="1422942"/>
          <a:ext cx="955911" cy="642992"/>
        </a:xfrm>
        <a:prstGeom prst="roundRect">
          <a:avLst>
            <a:gd name="adj" fmla="val 10000"/>
          </a:avLst>
        </a:prstGeom>
        <a:solidFill>
          <a:sysClr val="window" lastClr="FFFFFF"/>
        </a:solidFill>
        <a:ln w="12700" cap="flat" cmpd="sng" algn="ctr">
          <a:solidFill>
            <a:sysClr val="windowText" lastClr="000000"/>
          </a:solidFill>
          <a:prstDash val="solid"/>
        </a:ln>
        <a:effectLst/>
      </dsp:spPr>
      <dsp:style>
        <a:lnRef idx="2">
          <a:schemeClr val="dk1"/>
        </a:lnRef>
        <a:fillRef idx="1">
          <a:schemeClr val="lt1"/>
        </a:fillRef>
        <a:effectRef idx="0">
          <a:schemeClr val="dk1"/>
        </a:effectRef>
        <a:fontRef idx="minor">
          <a:schemeClr val="dk1"/>
        </a:fontRef>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ru-RU" sz="800" b="0" kern="1200" dirty="0" err="1">
              <a:solidFill>
                <a:sysClr val="windowText" lastClr="000000"/>
              </a:solidFill>
              <a:latin typeface="Times New Roman" panose="02020603050405020304" pitchFamily="18" charset="0"/>
              <a:ea typeface="+mn-ea"/>
              <a:cs typeface="Times New Roman" panose="02020603050405020304" pitchFamily="18" charset="0"/>
            </a:rPr>
            <a:t>Черный металл, неценные металлы, и изделия  28%</a:t>
          </a:r>
          <a:endParaRPr lang="ru-RU" sz="800" b="0" kern="1200" dirty="0">
            <a:solidFill>
              <a:sysClr val="windowText" lastClr="000000"/>
            </a:solidFill>
            <a:latin typeface="Times New Roman" panose="02020603050405020304" pitchFamily="18" charset="0"/>
            <a:ea typeface="+mn-ea"/>
            <a:cs typeface="Times New Roman" panose="02020603050405020304" pitchFamily="18" charset="0"/>
          </a:endParaRPr>
        </a:p>
      </dsp:txBody>
      <dsp:txXfrm>
        <a:off x="1031470" y="1441775"/>
        <a:ext cx="918245" cy="605326"/>
      </dsp:txXfrm>
    </dsp:sp>
    <dsp:sp modelId="{26B002C4-5B68-43EA-B600-7D9475D5F9E8}">
      <dsp:nvSpPr>
        <dsp:cNvPr id="0" name=""/>
        <dsp:cNvSpPr/>
      </dsp:nvSpPr>
      <dsp:spPr>
        <a:xfrm>
          <a:off x="507324" y="478873"/>
          <a:ext cx="545934" cy="2333899"/>
        </a:xfrm>
        <a:custGeom>
          <a:avLst/>
          <a:gdLst/>
          <a:ahLst/>
          <a:cxnLst/>
          <a:rect l="0" t="0" r="0" b="0"/>
          <a:pathLst>
            <a:path>
              <a:moveTo>
                <a:pt x="0" y="0"/>
              </a:moveTo>
              <a:lnTo>
                <a:pt x="0" y="2517381"/>
              </a:lnTo>
              <a:lnTo>
                <a:pt x="561963" y="2517381"/>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F695CF91-5816-4E77-BC63-630B7C9BBF7C}">
      <dsp:nvSpPr>
        <dsp:cNvPr id="0" name=""/>
        <dsp:cNvSpPr/>
      </dsp:nvSpPr>
      <dsp:spPr>
        <a:xfrm>
          <a:off x="1053259" y="2484541"/>
          <a:ext cx="989953" cy="656463"/>
        </a:xfrm>
        <a:prstGeom prst="roundRect">
          <a:avLst>
            <a:gd name="adj" fmla="val 10000"/>
          </a:avLst>
        </a:prstGeom>
        <a:solidFill>
          <a:sysClr val="window" lastClr="FFFFFF"/>
        </a:solidFill>
        <a:ln w="12700" cap="flat" cmpd="sng" algn="ctr">
          <a:solidFill>
            <a:sysClr val="windowText" lastClr="000000"/>
          </a:solidFill>
          <a:prstDash val="solid"/>
        </a:ln>
        <a:effectLst/>
      </dsp:spPr>
      <dsp:style>
        <a:lnRef idx="2">
          <a:schemeClr val="dk1"/>
        </a:lnRef>
        <a:fillRef idx="1">
          <a:schemeClr val="lt1"/>
        </a:fillRef>
        <a:effectRef idx="0">
          <a:schemeClr val="dk1"/>
        </a:effectRef>
        <a:fontRef idx="minor">
          <a:schemeClr val="dk1"/>
        </a:fontRef>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ru-RU" sz="800" b="0" kern="1200">
              <a:solidFill>
                <a:sysClr val="windowText" lastClr="000000"/>
              </a:solidFill>
              <a:latin typeface="Times New Roman" panose="02020603050405020304" pitchFamily="18" charset="0"/>
              <a:ea typeface="+mn-ea"/>
              <a:cs typeface="Times New Roman" panose="02020603050405020304" pitchFamily="18" charset="0"/>
            </a:rPr>
            <a:t> химическая промышленность 22%</a:t>
          </a:r>
        </a:p>
      </dsp:txBody>
      <dsp:txXfrm>
        <a:off x="1072486" y="2503768"/>
        <a:ext cx="951499" cy="618009"/>
      </dsp:txXfrm>
    </dsp:sp>
    <dsp:sp modelId="{44BA7FE3-5188-4158-B935-E3148B10047F}">
      <dsp:nvSpPr>
        <dsp:cNvPr id="0" name=""/>
        <dsp:cNvSpPr/>
      </dsp:nvSpPr>
      <dsp:spPr>
        <a:xfrm>
          <a:off x="2468012" y="203"/>
          <a:ext cx="797762" cy="398881"/>
        </a:xfrm>
        <a:prstGeom prst="roundRect">
          <a:avLst>
            <a:gd name="adj" fmla="val 10000"/>
          </a:avLst>
        </a:prstGeom>
        <a:solidFill>
          <a:sysClr val="window" lastClr="FFFFFF"/>
        </a:solidFill>
        <a:ln w="25400" cap="flat" cmpd="sng" algn="ctr">
          <a:solidFill>
            <a:srgbClr val="4BACC6"/>
          </a:solidFill>
          <a:prstDash val="solid"/>
        </a:ln>
        <a:effectLst/>
      </dsp:spPr>
      <dsp:style>
        <a:lnRef idx="2">
          <a:schemeClr val="accent5"/>
        </a:lnRef>
        <a:fillRef idx="1">
          <a:schemeClr val="lt1"/>
        </a:fillRef>
        <a:effectRef idx="0">
          <a:schemeClr val="accent5"/>
        </a:effectRef>
        <a:fontRef idx="minor">
          <a:schemeClr val="dk1"/>
        </a:fontRef>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ru-RU" sz="800" b="0" kern="1200" dirty="0" err="1">
              <a:solidFill>
                <a:sysClr val="windowText" lastClr="000000"/>
              </a:solidFill>
              <a:latin typeface="Times New Roman" panose="02020603050405020304" pitchFamily="18" charset="0"/>
              <a:ea typeface="+mn-ea"/>
              <a:cs typeface="Times New Roman" panose="02020603050405020304" pitchFamily="18" charset="0"/>
            </a:rPr>
            <a:t>Казакстан</a:t>
          </a:r>
          <a:endParaRPr lang="ru-RU" sz="800" b="0" kern="1200" dirty="0">
            <a:solidFill>
              <a:sysClr val="windowText" lastClr="000000"/>
            </a:solidFill>
            <a:latin typeface="Times New Roman" panose="02020603050405020304" pitchFamily="18" charset="0"/>
            <a:ea typeface="+mn-ea"/>
            <a:cs typeface="Times New Roman" panose="02020603050405020304" pitchFamily="18" charset="0"/>
          </a:endParaRPr>
        </a:p>
      </dsp:txBody>
      <dsp:txXfrm>
        <a:off x="2479695" y="11886"/>
        <a:ext cx="774396" cy="375515"/>
      </dsp:txXfrm>
    </dsp:sp>
    <dsp:sp modelId="{625DC8B0-3245-4C12-8066-144BE051E686}">
      <dsp:nvSpPr>
        <dsp:cNvPr id="0" name=""/>
        <dsp:cNvSpPr/>
      </dsp:nvSpPr>
      <dsp:spPr>
        <a:xfrm>
          <a:off x="2547788" y="399085"/>
          <a:ext cx="310272" cy="325758"/>
        </a:xfrm>
        <a:custGeom>
          <a:avLst/>
          <a:gdLst/>
          <a:ahLst/>
          <a:cxnLst/>
          <a:rect l="0" t="0" r="0" b="0"/>
          <a:pathLst>
            <a:path>
              <a:moveTo>
                <a:pt x="0" y="0"/>
              </a:moveTo>
              <a:lnTo>
                <a:pt x="0" y="349999"/>
              </a:lnTo>
              <a:lnTo>
                <a:pt x="333360" y="349999"/>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EDEF702B-4FD9-46EB-8E4C-20DCD91D02AF}">
      <dsp:nvSpPr>
        <dsp:cNvPr id="0" name=""/>
        <dsp:cNvSpPr/>
      </dsp:nvSpPr>
      <dsp:spPr>
        <a:xfrm>
          <a:off x="2858060" y="525403"/>
          <a:ext cx="1283594" cy="398881"/>
        </a:xfrm>
        <a:prstGeom prst="roundRect">
          <a:avLst>
            <a:gd name="adj" fmla="val 10000"/>
          </a:avLst>
        </a:prstGeom>
        <a:solidFill>
          <a:sysClr val="window" lastClr="FFFFFF"/>
        </a:solidFill>
        <a:ln w="12700" cap="flat" cmpd="sng" algn="ctr">
          <a:solidFill>
            <a:sysClr val="windowText" lastClr="000000"/>
          </a:solidFill>
          <a:prstDash val="solid"/>
        </a:ln>
        <a:effectLst/>
      </dsp:spPr>
      <dsp:style>
        <a:lnRef idx="2">
          <a:schemeClr val="dk1"/>
        </a:lnRef>
        <a:fillRef idx="1">
          <a:schemeClr val="lt1"/>
        </a:fillRef>
        <a:effectRef idx="0">
          <a:schemeClr val="dk1"/>
        </a:effectRef>
        <a:fontRef idx="minor">
          <a:schemeClr val="dk1"/>
        </a:fontRef>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ru-RU" sz="800" b="0" kern="1200" dirty="0" err="1">
              <a:solidFill>
                <a:sysClr val="windowText" lastClr="000000"/>
              </a:solidFill>
              <a:latin typeface="Times New Roman" panose="02020603050405020304" pitchFamily="18" charset="0"/>
              <a:ea typeface="+mn-ea"/>
              <a:cs typeface="Times New Roman" panose="02020603050405020304" pitchFamily="18" charset="0"/>
            </a:rPr>
            <a:t>Химические и неорганические вещества</a:t>
          </a:r>
          <a:r>
            <a:rPr lang="ru-RU" sz="800" b="0" kern="1200" dirty="0" smtClean="0">
              <a:solidFill>
                <a:sysClr val="windowText" lastClr="000000"/>
              </a:solidFill>
              <a:latin typeface="Times New Roman" panose="02020603050405020304" pitchFamily="18" charset="0"/>
              <a:ea typeface="+mn-ea"/>
              <a:cs typeface="Times New Roman" panose="02020603050405020304" pitchFamily="18" charset="0"/>
            </a:rPr>
            <a:t> 32%</a:t>
          </a:r>
          <a:endParaRPr lang="ru-RU" sz="800" b="0" kern="1200" dirty="0">
            <a:solidFill>
              <a:sysClr val="windowText" lastClr="000000"/>
            </a:solidFill>
            <a:latin typeface="Times New Roman" panose="02020603050405020304" pitchFamily="18" charset="0"/>
            <a:ea typeface="+mn-ea"/>
            <a:cs typeface="Times New Roman" panose="02020603050405020304" pitchFamily="18" charset="0"/>
          </a:endParaRPr>
        </a:p>
      </dsp:txBody>
      <dsp:txXfrm>
        <a:off x="2869743" y="537086"/>
        <a:ext cx="1260228" cy="375515"/>
      </dsp:txXfrm>
    </dsp:sp>
    <dsp:sp modelId="{CE0FA05B-D9C9-4E5F-B182-73A1E5E0511C}">
      <dsp:nvSpPr>
        <dsp:cNvPr id="0" name=""/>
        <dsp:cNvSpPr/>
      </dsp:nvSpPr>
      <dsp:spPr>
        <a:xfrm>
          <a:off x="2547788" y="399085"/>
          <a:ext cx="301407" cy="797762"/>
        </a:xfrm>
        <a:custGeom>
          <a:avLst/>
          <a:gdLst/>
          <a:ahLst/>
          <a:cxnLst/>
          <a:rect l="0" t="0" r="0" b="0"/>
          <a:pathLst>
            <a:path>
              <a:moveTo>
                <a:pt x="0" y="0"/>
              </a:moveTo>
              <a:lnTo>
                <a:pt x="0" y="857126"/>
              </a:lnTo>
              <a:lnTo>
                <a:pt x="323836" y="857126"/>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DF52E40F-962C-4F07-8474-A424BD54604C}">
      <dsp:nvSpPr>
        <dsp:cNvPr id="0" name=""/>
        <dsp:cNvSpPr/>
      </dsp:nvSpPr>
      <dsp:spPr>
        <a:xfrm>
          <a:off x="2849196" y="997407"/>
          <a:ext cx="1284685" cy="398881"/>
        </a:xfrm>
        <a:prstGeom prst="roundRect">
          <a:avLst>
            <a:gd name="adj" fmla="val 10000"/>
          </a:avLst>
        </a:prstGeom>
        <a:solidFill>
          <a:sysClr val="window" lastClr="FFFFFF"/>
        </a:solidFill>
        <a:ln w="12700" cap="flat" cmpd="sng" algn="ctr">
          <a:solidFill>
            <a:sysClr val="windowText" lastClr="000000"/>
          </a:solidFill>
          <a:prstDash val="solid"/>
        </a:ln>
        <a:effectLst/>
      </dsp:spPr>
      <dsp:style>
        <a:lnRef idx="2">
          <a:schemeClr val="dk1"/>
        </a:lnRef>
        <a:fillRef idx="1">
          <a:schemeClr val="lt1"/>
        </a:fillRef>
        <a:effectRef idx="0">
          <a:schemeClr val="dk1"/>
        </a:effectRef>
        <a:fontRef idx="minor">
          <a:schemeClr val="dk1"/>
        </a:fontRef>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ru-RU" sz="800" b="0" kern="1200">
              <a:solidFill>
                <a:sysClr val="windowText" lastClr="000000"/>
              </a:solidFill>
              <a:latin typeface="Times New Roman" panose="02020603050405020304" pitchFamily="18" charset="0"/>
              <a:ea typeface="+mn-ea"/>
              <a:cs typeface="Times New Roman" panose="02020603050405020304" pitchFamily="18" charset="0"/>
            </a:rPr>
            <a:t>пшеница и уголь 100%</a:t>
          </a:r>
        </a:p>
      </dsp:txBody>
      <dsp:txXfrm>
        <a:off x="2860879" y="1009090"/>
        <a:ext cx="1261319" cy="375515"/>
      </dsp:txXfrm>
    </dsp:sp>
    <dsp:sp modelId="{9127981E-9F74-4EE5-94BA-E07D87DFD25C}">
      <dsp:nvSpPr>
        <dsp:cNvPr id="0" name=""/>
        <dsp:cNvSpPr/>
      </dsp:nvSpPr>
      <dsp:spPr>
        <a:xfrm>
          <a:off x="2547788" y="399085"/>
          <a:ext cx="328001" cy="1269767"/>
        </a:xfrm>
        <a:custGeom>
          <a:avLst/>
          <a:gdLst/>
          <a:ahLst/>
          <a:cxnLst/>
          <a:rect l="0" t="0" r="0" b="0"/>
          <a:pathLst>
            <a:path>
              <a:moveTo>
                <a:pt x="0" y="0"/>
              </a:moveTo>
              <a:lnTo>
                <a:pt x="0" y="1364254"/>
              </a:lnTo>
              <a:lnTo>
                <a:pt x="352409" y="1364254"/>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44E40210-483C-4863-AA3C-BD11C99F494F}">
      <dsp:nvSpPr>
        <dsp:cNvPr id="0" name=""/>
        <dsp:cNvSpPr/>
      </dsp:nvSpPr>
      <dsp:spPr>
        <a:xfrm>
          <a:off x="2875790" y="1469411"/>
          <a:ext cx="1248160" cy="398881"/>
        </a:xfrm>
        <a:prstGeom prst="roundRect">
          <a:avLst>
            <a:gd name="adj" fmla="val 10000"/>
          </a:avLst>
        </a:prstGeom>
        <a:solidFill>
          <a:sysClr val="window" lastClr="FFFFFF"/>
        </a:solidFill>
        <a:ln w="12700" cap="flat" cmpd="sng" algn="ctr">
          <a:solidFill>
            <a:sysClr val="windowText" lastClr="000000"/>
          </a:solidFill>
          <a:prstDash val="solid"/>
        </a:ln>
        <a:effectLst/>
      </dsp:spPr>
      <dsp:style>
        <a:lnRef idx="2">
          <a:schemeClr val="dk1"/>
        </a:lnRef>
        <a:fillRef idx="1">
          <a:schemeClr val="lt1"/>
        </a:fillRef>
        <a:effectRef idx="0">
          <a:schemeClr val="dk1"/>
        </a:effectRef>
        <a:fontRef idx="minor">
          <a:schemeClr val="dk1"/>
        </a:fontRef>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ru-RU" sz="800" b="0" kern="1200">
              <a:solidFill>
                <a:sysClr val="windowText" lastClr="000000"/>
              </a:solidFill>
              <a:latin typeface="Times New Roman" panose="02020603050405020304" pitchFamily="18" charset="0"/>
              <a:ea typeface="+mn-ea"/>
              <a:cs typeface="Times New Roman" panose="02020603050405020304" pitchFamily="18" charset="0"/>
            </a:rPr>
            <a:t>минеральное сырье 79%</a:t>
          </a:r>
        </a:p>
      </dsp:txBody>
      <dsp:txXfrm>
        <a:off x="2887473" y="1481094"/>
        <a:ext cx="1224794" cy="375515"/>
      </dsp:txXfrm>
    </dsp:sp>
    <dsp:sp modelId="{41854B82-8F83-4BD8-A3D3-01237E701972}">
      <dsp:nvSpPr>
        <dsp:cNvPr id="0" name=""/>
        <dsp:cNvSpPr/>
      </dsp:nvSpPr>
      <dsp:spPr>
        <a:xfrm>
          <a:off x="2547788" y="399085"/>
          <a:ext cx="345731" cy="1768369"/>
        </a:xfrm>
        <a:custGeom>
          <a:avLst/>
          <a:gdLst/>
          <a:ahLst/>
          <a:cxnLst/>
          <a:rect l="0" t="0" r="0" b="0"/>
          <a:pathLst>
            <a:path>
              <a:moveTo>
                <a:pt x="0" y="0"/>
              </a:moveTo>
              <a:lnTo>
                <a:pt x="0" y="1899958"/>
              </a:lnTo>
              <a:lnTo>
                <a:pt x="371458" y="1899958"/>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3150F2BE-5EC0-4793-B90E-290EE6FE108A}">
      <dsp:nvSpPr>
        <dsp:cNvPr id="0" name=""/>
        <dsp:cNvSpPr/>
      </dsp:nvSpPr>
      <dsp:spPr>
        <a:xfrm>
          <a:off x="2893519" y="1968013"/>
          <a:ext cx="1249322" cy="398881"/>
        </a:xfrm>
        <a:prstGeom prst="roundRect">
          <a:avLst>
            <a:gd name="adj" fmla="val 10000"/>
          </a:avLst>
        </a:prstGeom>
        <a:solidFill>
          <a:sysClr val="window" lastClr="FFFFFF"/>
        </a:solidFill>
        <a:ln w="12700" cap="flat" cmpd="sng" algn="ctr">
          <a:solidFill>
            <a:sysClr val="windowText" lastClr="000000"/>
          </a:solidFill>
          <a:prstDash val="solid"/>
        </a:ln>
        <a:effectLst/>
      </dsp:spPr>
      <dsp:style>
        <a:lnRef idx="2">
          <a:schemeClr val="dk1"/>
        </a:lnRef>
        <a:fillRef idx="1">
          <a:schemeClr val="lt1"/>
        </a:fillRef>
        <a:effectRef idx="0">
          <a:schemeClr val="dk1"/>
        </a:effectRef>
        <a:fontRef idx="minor">
          <a:schemeClr val="dk1"/>
        </a:fontRef>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ru-RU" sz="800" b="0" kern="1200">
              <a:solidFill>
                <a:sysClr val="windowText" lastClr="000000"/>
              </a:solidFill>
              <a:latin typeface="Times New Roman" panose="02020603050405020304" pitchFamily="18" charset="0"/>
              <a:ea typeface="+mn-ea"/>
              <a:cs typeface="Times New Roman" panose="02020603050405020304" pitchFamily="18" charset="0"/>
            </a:rPr>
            <a:t>мука пшеничная 93%</a:t>
          </a:r>
        </a:p>
      </dsp:txBody>
      <dsp:txXfrm>
        <a:off x="2905202" y="1979696"/>
        <a:ext cx="1225956" cy="375515"/>
      </dsp:txXfrm>
    </dsp:sp>
    <dsp:sp modelId="{8922AF3B-6E86-4091-8A20-EAE33C533CBA}">
      <dsp:nvSpPr>
        <dsp:cNvPr id="0" name=""/>
        <dsp:cNvSpPr/>
      </dsp:nvSpPr>
      <dsp:spPr>
        <a:xfrm>
          <a:off x="2547788" y="399085"/>
          <a:ext cx="372331" cy="2284701"/>
        </a:xfrm>
        <a:custGeom>
          <a:avLst/>
          <a:gdLst/>
          <a:ahLst/>
          <a:cxnLst/>
          <a:rect l="0" t="0" r="0" b="0"/>
          <a:pathLst>
            <a:path>
              <a:moveTo>
                <a:pt x="0" y="0"/>
              </a:moveTo>
              <a:lnTo>
                <a:pt x="0" y="2454712"/>
              </a:lnTo>
              <a:lnTo>
                <a:pt x="400038" y="245471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0AE55D55-AFB6-42B6-9384-7021C88563D2}">
      <dsp:nvSpPr>
        <dsp:cNvPr id="0" name=""/>
        <dsp:cNvSpPr/>
      </dsp:nvSpPr>
      <dsp:spPr>
        <a:xfrm>
          <a:off x="2920120" y="2484345"/>
          <a:ext cx="1230316" cy="398881"/>
        </a:xfrm>
        <a:prstGeom prst="roundRect">
          <a:avLst>
            <a:gd name="adj" fmla="val 10000"/>
          </a:avLst>
        </a:prstGeom>
        <a:solidFill>
          <a:sysClr val="window" lastClr="FFFFFF"/>
        </a:solidFill>
        <a:ln w="12700" cap="flat" cmpd="sng" algn="ctr">
          <a:solidFill>
            <a:sysClr val="windowText" lastClr="000000"/>
          </a:solidFill>
          <a:prstDash val="solid"/>
        </a:ln>
        <a:effectLst/>
      </dsp:spPr>
      <dsp:style>
        <a:lnRef idx="2">
          <a:schemeClr val="dk1"/>
        </a:lnRef>
        <a:fillRef idx="1">
          <a:schemeClr val="lt1"/>
        </a:fillRef>
        <a:effectRef idx="0">
          <a:schemeClr val="dk1"/>
        </a:effectRef>
        <a:fontRef idx="minor">
          <a:schemeClr val="dk1"/>
        </a:fontRef>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ru-RU" sz="800" b="0" kern="1200">
              <a:solidFill>
                <a:sysClr val="windowText" lastClr="000000"/>
              </a:solidFill>
              <a:latin typeface="Times New Roman" panose="02020603050405020304" pitchFamily="18" charset="0"/>
              <a:ea typeface="+mn-ea"/>
              <a:cs typeface="Times New Roman" panose="02020603050405020304" pitchFamily="18" charset="0"/>
            </a:rPr>
            <a:t>табачные вещества 71%</a:t>
          </a:r>
        </a:p>
      </dsp:txBody>
      <dsp:txXfrm>
        <a:off x="2931803" y="2496028"/>
        <a:ext cx="1206950" cy="375515"/>
      </dsp:txXfrm>
    </dsp:sp>
    <dsp:sp modelId="{CB9F98FE-3A0B-47A3-ADC0-338A1F17639F}">
      <dsp:nvSpPr>
        <dsp:cNvPr id="0" name=""/>
        <dsp:cNvSpPr/>
      </dsp:nvSpPr>
      <dsp:spPr>
        <a:xfrm>
          <a:off x="2547788" y="399085"/>
          <a:ext cx="404555" cy="2792374"/>
        </a:xfrm>
        <a:custGeom>
          <a:avLst/>
          <a:gdLst/>
          <a:ahLst/>
          <a:cxnLst/>
          <a:rect l="0" t="0" r="0" b="0"/>
          <a:pathLst>
            <a:path>
              <a:moveTo>
                <a:pt x="0" y="0"/>
              </a:moveTo>
              <a:lnTo>
                <a:pt x="0" y="3002857"/>
              </a:lnTo>
              <a:lnTo>
                <a:pt x="390513" y="3002857"/>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479C02A3-2535-486A-A163-B460BDF534CD}">
      <dsp:nvSpPr>
        <dsp:cNvPr id="0" name=""/>
        <dsp:cNvSpPr/>
      </dsp:nvSpPr>
      <dsp:spPr>
        <a:xfrm>
          <a:off x="2952343" y="2992018"/>
          <a:ext cx="1231567" cy="398881"/>
        </a:xfrm>
        <a:prstGeom prst="roundRect">
          <a:avLst>
            <a:gd name="adj" fmla="val 10000"/>
          </a:avLst>
        </a:prstGeom>
        <a:solidFill>
          <a:sysClr val="window" lastClr="FFFFFF"/>
        </a:solidFill>
        <a:ln w="12700" cap="flat" cmpd="sng" algn="ctr">
          <a:solidFill>
            <a:sysClr val="windowText" lastClr="000000"/>
          </a:solidFill>
          <a:prstDash val="solid"/>
        </a:ln>
        <a:effectLst/>
      </dsp:spPr>
      <dsp:style>
        <a:lnRef idx="2">
          <a:schemeClr val="dk1"/>
        </a:lnRef>
        <a:fillRef idx="1">
          <a:schemeClr val="lt1"/>
        </a:fillRef>
        <a:effectRef idx="0">
          <a:schemeClr val="dk1"/>
        </a:effectRef>
        <a:fontRef idx="minor">
          <a:schemeClr val="dk1"/>
        </a:fontRef>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ru-RU" sz="800" b="0" kern="1200" dirty="0" smtClean="0">
              <a:solidFill>
                <a:sysClr val="windowText" lastClr="000000"/>
              </a:solidFill>
              <a:latin typeface="Times New Roman" panose="02020603050405020304" pitchFamily="18" charset="0"/>
              <a:ea typeface="+mn-ea"/>
              <a:cs typeface="Times New Roman" panose="02020603050405020304" pitchFamily="18" charset="0"/>
            </a:rPr>
            <a:t>сахар, кондитерские продукции </a:t>
          </a:r>
          <a:r>
            <a:rPr lang="ru-RU" sz="800" b="0" kern="1200" dirty="0">
              <a:solidFill>
                <a:sysClr val="windowText" lastClr="000000"/>
              </a:solidFill>
              <a:latin typeface="Times New Roman" panose="02020603050405020304" pitchFamily="18" charset="0"/>
              <a:ea typeface="+mn-ea"/>
              <a:cs typeface="Times New Roman" panose="02020603050405020304" pitchFamily="18" charset="0"/>
            </a:rPr>
            <a:t>13%</a:t>
          </a:r>
        </a:p>
      </dsp:txBody>
      <dsp:txXfrm>
        <a:off x="2964026" y="3003701"/>
        <a:ext cx="1208201" cy="375515"/>
      </dsp:txXfrm>
    </dsp:sp>
    <dsp:sp modelId="{6FA47946-0996-4884-A96D-F961A29778D7}">
      <dsp:nvSpPr>
        <dsp:cNvPr id="0" name=""/>
        <dsp:cNvSpPr/>
      </dsp:nvSpPr>
      <dsp:spPr>
        <a:xfrm>
          <a:off x="4437601" y="0"/>
          <a:ext cx="797762" cy="398881"/>
        </a:xfrm>
        <a:prstGeom prst="roundRect">
          <a:avLst>
            <a:gd name="adj" fmla="val 10000"/>
          </a:avLst>
        </a:prstGeom>
        <a:solidFill>
          <a:sysClr val="window" lastClr="FFFFFF"/>
        </a:solidFill>
        <a:ln w="25400" cap="flat" cmpd="sng" algn="ctr">
          <a:solidFill>
            <a:srgbClr val="4BACC6"/>
          </a:solidFill>
          <a:prstDash val="solid"/>
        </a:ln>
        <a:effectLst/>
      </dsp:spPr>
      <dsp:style>
        <a:lnRef idx="2">
          <a:schemeClr val="accent5"/>
        </a:lnRef>
        <a:fillRef idx="1">
          <a:schemeClr val="lt1"/>
        </a:fillRef>
        <a:effectRef idx="0">
          <a:schemeClr val="accent5"/>
        </a:effectRef>
        <a:fontRef idx="minor">
          <a:schemeClr val="dk1"/>
        </a:fontRef>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ru-RU" sz="800" b="0" kern="1200" dirty="0" err="1">
              <a:solidFill>
                <a:sysClr val="windowText" lastClr="000000"/>
              </a:solidFill>
              <a:latin typeface="Times New Roman" panose="02020603050405020304" pitchFamily="18" charset="0"/>
              <a:ea typeface="+mn-ea"/>
              <a:cs typeface="Times New Roman" panose="02020603050405020304" pitchFamily="18" charset="0"/>
            </a:rPr>
            <a:t>Беларуссия</a:t>
          </a:r>
          <a:endParaRPr lang="ru-RU" sz="800" b="0" kern="1200" dirty="0">
            <a:solidFill>
              <a:sysClr val="windowText" lastClr="000000"/>
            </a:solidFill>
            <a:latin typeface="Times New Roman" panose="02020603050405020304" pitchFamily="18" charset="0"/>
            <a:ea typeface="+mn-ea"/>
            <a:cs typeface="Times New Roman" panose="02020603050405020304" pitchFamily="18" charset="0"/>
          </a:endParaRPr>
        </a:p>
      </dsp:txBody>
      <dsp:txXfrm>
        <a:off x="4449284" y="11683"/>
        <a:ext cx="774396" cy="375515"/>
      </dsp:txXfrm>
    </dsp:sp>
    <dsp:sp modelId="{D9E7AA1E-D785-4830-9B56-18635EB5A72D}">
      <dsp:nvSpPr>
        <dsp:cNvPr id="0" name=""/>
        <dsp:cNvSpPr/>
      </dsp:nvSpPr>
      <dsp:spPr>
        <a:xfrm>
          <a:off x="4517377" y="398881"/>
          <a:ext cx="322332" cy="529866"/>
        </a:xfrm>
        <a:custGeom>
          <a:avLst/>
          <a:gdLst/>
          <a:ahLst/>
          <a:cxnLst/>
          <a:rect l="0" t="0" r="0" b="0"/>
          <a:pathLst>
            <a:path>
              <a:moveTo>
                <a:pt x="0" y="0"/>
              </a:moveTo>
              <a:lnTo>
                <a:pt x="0" y="571982"/>
              </a:lnTo>
              <a:lnTo>
                <a:pt x="346318" y="57198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3B4DAA4C-E2B8-4DCB-862A-D9161E2043D3}">
      <dsp:nvSpPr>
        <dsp:cNvPr id="0" name=""/>
        <dsp:cNvSpPr/>
      </dsp:nvSpPr>
      <dsp:spPr>
        <a:xfrm>
          <a:off x="4839710" y="711572"/>
          <a:ext cx="905716" cy="434350"/>
        </a:xfrm>
        <a:prstGeom prst="roundRect">
          <a:avLst>
            <a:gd name="adj" fmla="val 10000"/>
          </a:avLst>
        </a:prstGeom>
        <a:solidFill>
          <a:sysClr val="window" lastClr="FFFFFF"/>
        </a:solidFill>
        <a:ln w="12700" cap="flat" cmpd="sng" algn="ctr">
          <a:solidFill>
            <a:sysClr val="windowText" lastClr="000000"/>
          </a:solidFill>
          <a:prstDash val="solid"/>
        </a:ln>
        <a:effectLst/>
      </dsp:spPr>
      <dsp:style>
        <a:lnRef idx="2">
          <a:schemeClr val="dk1"/>
        </a:lnRef>
        <a:fillRef idx="1">
          <a:schemeClr val="lt1"/>
        </a:fillRef>
        <a:effectRef idx="0">
          <a:schemeClr val="dk1"/>
        </a:effectRef>
        <a:fontRef idx="minor">
          <a:schemeClr val="dk1"/>
        </a:fontRef>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ru-RU" sz="800" b="0" kern="1200" dirty="0">
              <a:solidFill>
                <a:sysClr val="windowText" lastClr="000000"/>
              </a:solidFill>
              <a:latin typeface="Times New Roman" panose="02020603050405020304" pitchFamily="18" charset="0"/>
              <a:ea typeface="+mn-ea"/>
              <a:cs typeface="Times New Roman" panose="02020603050405020304" pitchFamily="18" charset="0"/>
            </a:rPr>
            <a:t>Сахар 35 %</a:t>
          </a:r>
        </a:p>
      </dsp:txBody>
      <dsp:txXfrm>
        <a:off x="4852432" y="724294"/>
        <a:ext cx="880272" cy="408906"/>
      </dsp:txXfrm>
    </dsp:sp>
    <dsp:sp modelId="{FF3ECD70-CE7A-40DF-9ADB-A9E69304AAC4}">
      <dsp:nvSpPr>
        <dsp:cNvPr id="0" name=""/>
        <dsp:cNvSpPr/>
      </dsp:nvSpPr>
      <dsp:spPr>
        <a:xfrm>
          <a:off x="4517377" y="398881"/>
          <a:ext cx="363006" cy="1382100"/>
        </a:xfrm>
        <a:custGeom>
          <a:avLst/>
          <a:gdLst/>
          <a:ahLst/>
          <a:cxnLst/>
          <a:rect l="0" t="0" r="0" b="0"/>
          <a:pathLst>
            <a:path>
              <a:moveTo>
                <a:pt x="0" y="0"/>
              </a:moveTo>
              <a:lnTo>
                <a:pt x="0" y="1462487"/>
              </a:lnTo>
              <a:lnTo>
                <a:pt x="399535" y="1462487"/>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8A8E2CDD-99D9-410F-8E85-FEE3E1CA903A}">
      <dsp:nvSpPr>
        <dsp:cNvPr id="0" name=""/>
        <dsp:cNvSpPr/>
      </dsp:nvSpPr>
      <dsp:spPr>
        <a:xfrm>
          <a:off x="4880383" y="1555841"/>
          <a:ext cx="870148" cy="450281"/>
        </a:xfrm>
        <a:prstGeom prst="roundRect">
          <a:avLst>
            <a:gd name="adj" fmla="val 10000"/>
          </a:avLst>
        </a:prstGeom>
        <a:solidFill>
          <a:sysClr val="window" lastClr="FFFFFF"/>
        </a:solidFill>
        <a:ln w="12700" cap="flat" cmpd="sng" algn="ctr">
          <a:solidFill>
            <a:sysClr val="windowText" lastClr="000000"/>
          </a:solidFill>
          <a:prstDash val="solid"/>
        </a:ln>
        <a:effectLst/>
      </dsp:spPr>
      <dsp:style>
        <a:lnRef idx="2">
          <a:schemeClr val="dk1"/>
        </a:lnRef>
        <a:fillRef idx="1">
          <a:schemeClr val="lt1"/>
        </a:fillRef>
        <a:effectRef idx="0">
          <a:schemeClr val="dk1"/>
        </a:effectRef>
        <a:fontRef idx="minor">
          <a:schemeClr val="dk1"/>
        </a:fontRef>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ru-RU" sz="800" b="0" kern="1200" dirty="0" err="1">
              <a:solidFill>
                <a:sysClr val="windowText" lastClr="000000"/>
              </a:solidFill>
              <a:latin typeface="Times New Roman" panose="02020603050405020304" pitchFamily="18" charset="0"/>
              <a:ea typeface="+mn-ea"/>
              <a:cs typeface="Times New Roman" panose="02020603050405020304" pitchFamily="18" charset="0"/>
            </a:rPr>
            <a:t>Резиновые изделия</a:t>
          </a:r>
          <a:r>
            <a:rPr lang="ru-RU" sz="800" b="0" kern="1200" dirty="0">
              <a:solidFill>
                <a:sysClr val="windowText" lastClr="000000"/>
              </a:solidFill>
              <a:latin typeface="Times New Roman" panose="02020603050405020304" pitchFamily="18" charset="0"/>
              <a:ea typeface="+mn-ea"/>
              <a:cs typeface="Times New Roman" panose="02020603050405020304" pitchFamily="18" charset="0"/>
            </a:rPr>
            <a:t> 22%</a:t>
          </a:r>
        </a:p>
      </dsp:txBody>
      <dsp:txXfrm>
        <a:off x="4893571" y="1569029"/>
        <a:ext cx="843772" cy="423905"/>
      </dsp:txXfrm>
    </dsp:sp>
    <dsp:sp modelId="{8DDFBA18-6CDB-4F71-A2ED-9A3003C30A5E}">
      <dsp:nvSpPr>
        <dsp:cNvPr id="0" name=""/>
        <dsp:cNvSpPr/>
      </dsp:nvSpPr>
      <dsp:spPr>
        <a:xfrm>
          <a:off x="4517377" y="398881"/>
          <a:ext cx="393046" cy="2564351"/>
        </a:xfrm>
        <a:custGeom>
          <a:avLst/>
          <a:gdLst/>
          <a:ahLst/>
          <a:cxnLst/>
          <a:rect l="0" t="0" r="0" b="0"/>
          <a:pathLst>
            <a:path>
              <a:moveTo>
                <a:pt x="0" y="0"/>
              </a:moveTo>
              <a:lnTo>
                <a:pt x="0" y="2643597"/>
              </a:lnTo>
              <a:lnTo>
                <a:pt x="444970" y="2643597"/>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2C5A5872-3C35-41B3-864F-2BC208E3BF3B}">
      <dsp:nvSpPr>
        <dsp:cNvPr id="0" name=""/>
        <dsp:cNvSpPr/>
      </dsp:nvSpPr>
      <dsp:spPr>
        <a:xfrm>
          <a:off x="4910423" y="2775621"/>
          <a:ext cx="850989" cy="375223"/>
        </a:xfrm>
        <a:prstGeom prst="roundRect">
          <a:avLst>
            <a:gd name="adj" fmla="val 10000"/>
          </a:avLst>
        </a:prstGeom>
        <a:solidFill>
          <a:sysClr val="window" lastClr="FFFFFF"/>
        </a:solidFill>
        <a:ln w="12700" cap="flat" cmpd="sng" algn="ctr">
          <a:solidFill>
            <a:sysClr val="windowText" lastClr="000000"/>
          </a:solidFill>
          <a:prstDash val="solid"/>
        </a:ln>
        <a:effectLst/>
      </dsp:spPr>
      <dsp:style>
        <a:lnRef idx="2">
          <a:schemeClr val="dk1"/>
        </a:lnRef>
        <a:fillRef idx="1">
          <a:schemeClr val="lt1"/>
        </a:fillRef>
        <a:effectRef idx="0">
          <a:schemeClr val="dk1"/>
        </a:effectRef>
        <a:fontRef idx="minor">
          <a:schemeClr val="dk1"/>
        </a:fontRef>
      </dsp:style>
      <dsp:txBody>
        <a:bodyPr spcFirstLastPara="0" vert="horz" wrap="square" lIns="15240" tIns="10160" rIns="15240" bIns="10160" numCol="1" spcCol="1270" anchor="ctr" anchorCtr="0">
          <a:noAutofit/>
        </a:bodyPr>
        <a:lstStyle/>
        <a:p>
          <a:pPr lvl="0" algn="ctr" defTabSz="355600">
            <a:lnSpc>
              <a:spcPct val="90000"/>
            </a:lnSpc>
            <a:spcBef>
              <a:spcPct val="0"/>
            </a:spcBef>
            <a:spcAft>
              <a:spcPct val="35000"/>
            </a:spcAft>
          </a:pPr>
          <a:r>
            <a:rPr lang="ru-RU" sz="800" b="0" kern="1200" dirty="0" err="1">
              <a:solidFill>
                <a:sysClr val="windowText" lastClr="000000"/>
              </a:solidFill>
              <a:latin typeface="Times New Roman" panose="02020603050405020304" pitchFamily="18" charset="0"/>
              <a:ea typeface="+mn-ea"/>
              <a:cs typeface="Times New Roman" panose="02020603050405020304" pitchFamily="18" charset="0"/>
            </a:rPr>
            <a:t>транспортные средства, запчасти</a:t>
          </a:r>
          <a:r>
            <a:rPr lang="ru-RU" sz="800" b="0" kern="1200" dirty="0">
              <a:solidFill>
                <a:sysClr val="windowText" lastClr="000000"/>
              </a:solidFill>
              <a:latin typeface="Times New Roman" panose="02020603050405020304" pitchFamily="18" charset="0"/>
              <a:ea typeface="+mn-ea"/>
              <a:cs typeface="Times New Roman" panose="02020603050405020304" pitchFamily="18" charset="0"/>
            </a:rPr>
            <a:t> 8%</a:t>
          </a:r>
        </a:p>
      </dsp:txBody>
      <dsp:txXfrm>
        <a:off x="4921413" y="2786611"/>
        <a:ext cx="829009" cy="353243"/>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18ED5EF-B557-410A-96D3-F63FDA8313F4}">
      <dsp:nvSpPr>
        <dsp:cNvPr id="0" name=""/>
        <dsp:cNvSpPr/>
      </dsp:nvSpPr>
      <dsp:spPr>
        <a:xfrm>
          <a:off x="2443680" y="1110138"/>
          <a:ext cx="951547" cy="951547"/>
        </a:xfrm>
        <a:prstGeom prst="round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27940" tIns="27940" rIns="27940" bIns="27940" numCol="1" spcCol="1270" anchor="ctr" anchorCtr="0">
          <a:noAutofit/>
        </a:bodyPr>
        <a:lstStyle/>
        <a:p>
          <a:pPr lvl="0" algn="ctr" defTabSz="488950">
            <a:lnSpc>
              <a:spcPct val="90000"/>
            </a:lnSpc>
            <a:spcBef>
              <a:spcPct val="0"/>
            </a:spcBef>
            <a:spcAft>
              <a:spcPct val="35000"/>
            </a:spcAft>
          </a:pPr>
          <a:r>
            <a:rPr lang="ru-RU" sz="1100" b="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МТЛЦ</a:t>
          </a:r>
        </a:p>
      </dsp:txBody>
      <dsp:txXfrm>
        <a:off x="2490131" y="1156589"/>
        <a:ext cx="858645" cy="858645"/>
      </dsp:txXfrm>
    </dsp:sp>
    <dsp:sp modelId="{563AA6EA-DA33-459C-9632-13F33BFBEA78}">
      <dsp:nvSpPr>
        <dsp:cNvPr id="0" name=""/>
        <dsp:cNvSpPr/>
      </dsp:nvSpPr>
      <dsp:spPr>
        <a:xfrm rot="16200000">
          <a:off x="2683289" y="873974"/>
          <a:ext cx="472329" cy="0"/>
        </a:xfrm>
        <a:custGeom>
          <a:avLst/>
          <a:gdLst/>
          <a:ahLst/>
          <a:cxnLst/>
          <a:rect l="0" t="0" r="0" b="0"/>
          <a:pathLst>
            <a:path>
              <a:moveTo>
                <a:pt x="0" y="0"/>
              </a:moveTo>
              <a:lnTo>
                <a:pt x="510626" y="0"/>
              </a:lnTo>
            </a:path>
          </a:pathLst>
        </a:custGeom>
        <a:noFill/>
        <a:ln w="25400" cap="flat" cmpd="sng" algn="ctr">
          <a:solidFill>
            <a:sysClr val="windowText" lastClr="000000">
              <a:shade val="60000"/>
              <a:hueOff val="0"/>
              <a:satOff val="0"/>
              <a:lumOff val="0"/>
              <a:alphaOff val="0"/>
            </a:sysClr>
          </a:solidFill>
          <a:prstDash val="solid"/>
        </a:ln>
        <a:effectLst/>
      </dsp:spPr>
      <dsp:style>
        <a:lnRef idx="2">
          <a:scrgbClr r="0" g="0" b="0"/>
        </a:lnRef>
        <a:fillRef idx="0">
          <a:scrgbClr r="0" g="0" b="0"/>
        </a:fillRef>
        <a:effectRef idx="0">
          <a:scrgbClr r="0" g="0" b="0"/>
        </a:effectRef>
        <a:fontRef idx="minor"/>
      </dsp:style>
    </dsp:sp>
    <dsp:sp modelId="{F941DAF7-9570-410D-A1D1-D6AD4E16E5BF}">
      <dsp:nvSpPr>
        <dsp:cNvPr id="0" name=""/>
        <dsp:cNvSpPr/>
      </dsp:nvSpPr>
      <dsp:spPr>
        <a:xfrm>
          <a:off x="2161186" y="272"/>
          <a:ext cx="1516534" cy="637536"/>
        </a:xfrm>
        <a:prstGeom prst="round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25400" tIns="25400" rIns="25400" bIns="25400" numCol="1" spcCol="1270" anchor="ctr" anchorCtr="0">
          <a:noAutofit/>
        </a:bodyPr>
        <a:lstStyle/>
        <a:p>
          <a:pPr lvl="0" algn="ctr" defTabSz="444500">
            <a:lnSpc>
              <a:spcPct val="90000"/>
            </a:lnSpc>
            <a:spcBef>
              <a:spcPct val="0"/>
            </a:spcBef>
            <a:spcAft>
              <a:spcPct val="35000"/>
            </a:spcAft>
          </a:pPr>
          <a:r>
            <a:rPr lang="ru-RU" sz="1000" b="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Информационный центр</a:t>
          </a:r>
        </a:p>
      </dsp:txBody>
      <dsp:txXfrm>
        <a:off x="2192308" y="31394"/>
        <a:ext cx="1454290" cy="575292"/>
      </dsp:txXfrm>
    </dsp:sp>
    <dsp:sp modelId="{2AD95E3C-4163-4613-954F-2802FF17E41F}">
      <dsp:nvSpPr>
        <dsp:cNvPr id="0" name=""/>
        <dsp:cNvSpPr/>
      </dsp:nvSpPr>
      <dsp:spPr>
        <a:xfrm rot="20380914">
          <a:off x="3381457" y="1332899"/>
          <a:ext cx="442633" cy="0"/>
        </a:xfrm>
        <a:custGeom>
          <a:avLst/>
          <a:gdLst/>
          <a:ahLst/>
          <a:cxnLst/>
          <a:rect l="0" t="0" r="0" b="0"/>
          <a:pathLst>
            <a:path>
              <a:moveTo>
                <a:pt x="0" y="0"/>
              </a:moveTo>
              <a:lnTo>
                <a:pt x="478522" y="0"/>
              </a:lnTo>
            </a:path>
          </a:pathLst>
        </a:custGeom>
        <a:noFill/>
        <a:ln w="25400" cap="flat" cmpd="sng" algn="ctr">
          <a:solidFill>
            <a:sysClr val="windowText" lastClr="000000">
              <a:shade val="60000"/>
              <a:hueOff val="0"/>
              <a:satOff val="0"/>
              <a:lumOff val="0"/>
              <a:alphaOff val="0"/>
            </a:sysClr>
          </a:solidFill>
          <a:prstDash val="solid"/>
        </a:ln>
        <a:effectLst/>
      </dsp:spPr>
      <dsp:style>
        <a:lnRef idx="2">
          <a:scrgbClr r="0" g="0" b="0"/>
        </a:lnRef>
        <a:fillRef idx="0">
          <a:scrgbClr r="0" g="0" b="0"/>
        </a:fillRef>
        <a:effectRef idx="0">
          <a:scrgbClr r="0" g="0" b="0"/>
        </a:effectRef>
        <a:fontRef idx="minor"/>
      </dsp:style>
    </dsp:sp>
    <dsp:sp modelId="{0F755A78-138B-413C-A5C1-3AED9F80D08A}">
      <dsp:nvSpPr>
        <dsp:cNvPr id="0" name=""/>
        <dsp:cNvSpPr/>
      </dsp:nvSpPr>
      <dsp:spPr>
        <a:xfrm>
          <a:off x="3810320" y="703088"/>
          <a:ext cx="1264987" cy="637536"/>
        </a:xfrm>
        <a:prstGeom prst="round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25400" tIns="25400" rIns="25400" bIns="25400" numCol="1" spcCol="1270" anchor="ctr" anchorCtr="0">
          <a:noAutofit/>
        </a:bodyPr>
        <a:lstStyle/>
        <a:p>
          <a:pPr lvl="0" algn="ctr" defTabSz="444500">
            <a:lnSpc>
              <a:spcPct val="90000"/>
            </a:lnSpc>
            <a:spcBef>
              <a:spcPct val="0"/>
            </a:spcBef>
            <a:spcAft>
              <a:spcPct val="35000"/>
            </a:spcAft>
          </a:pPr>
          <a:r>
            <a:rPr lang="ru-RU" sz="1000" b="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Логистический терминал</a:t>
          </a:r>
        </a:p>
      </dsp:txBody>
      <dsp:txXfrm>
        <a:off x="3841442" y="734210"/>
        <a:ext cx="1202743" cy="575292"/>
      </dsp:txXfrm>
    </dsp:sp>
    <dsp:sp modelId="{F4255C41-5133-4456-B2BE-DC1F3B6FAFC8}">
      <dsp:nvSpPr>
        <dsp:cNvPr id="0" name=""/>
        <dsp:cNvSpPr/>
      </dsp:nvSpPr>
      <dsp:spPr>
        <a:xfrm rot="1482750">
          <a:off x="3379278" y="1877676"/>
          <a:ext cx="348302" cy="0"/>
        </a:xfrm>
        <a:custGeom>
          <a:avLst/>
          <a:gdLst/>
          <a:ahLst/>
          <a:cxnLst/>
          <a:rect l="0" t="0" r="0" b="0"/>
          <a:pathLst>
            <a:path>
              <a:moveTo>
                <a:pt x="0" y="0"/>
              </a:moveTo>
              <a:lnTo>
                <a:pt x="376543" y="0"/>
              </a:lnTo>
            </a:path>
          </a:pathLst>
        </a:custGeom>
        <a:noFill/>
        <a:ln w="25400" cap="flat" cmpd="sng" algn="ctr">
          <a:solidFill>
            <a:sysClr val="windowText" lastClr="000000">
              <a:shade val="60000"/>
              <a:hueOff val="0"/>
              <a:satOff val="0"/>
              <a:lumOff val="0"/>
              <a:alphaOff val="0"/>
            </a:sysClr>
          </a:solidFill>
          <a:prstDash val="solid"/>
        </a:ln>
        <a:effectLst/>
      </dsp:spPr>
      <dsp:style>
        <a:lnRef idx="2">
          <a:scrgbClr r="0" g="0" b="0"/>
        </a:lnRef>
        <a:fillRef idx="0">
          <a:scrgbClr r="0" g="0" b="0"/>
        </a:fillRef>
        <a:effectRef idx="0">
          <a:scrgbClr r="0" g="0" b="0"/>
        </a:effectRef>
        <a:fontRef idx="minor"/>
      </dsp:style>
    </dsp:sp>
    <dsp:sp modelId="{5E451BDA-81F1-476E-9219-9F94D4C0D3CE}">
      <dsp:nvSpPr>
        <dsp:cNvPr id="0" name=""/>
        <dsp:cNvSpPr/>
      </dsp:nvSpPr>
      <dsp:spPr>
        <a:xfrm>
          <a:off x="3711632" y="1890667"/>
          <a:ext cx="1125360" cy="637536"/>
        </a:xfrm>
        <a:prstGeom prst="round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25400" tIns="25400" rIns="25400" bIns="25400" numCol="1" spcCol="1270" anchor="ctr" anchorCtr="0">
          <a:noAutofit/>
        </a:bodyPr>
        <a:lstStyle/>
        <a:p>
          <a:pPr lvl="0" algn="ctr" defTabSz="444500">
            <a:lnSpc>
              <a:spcPct val="90000"/>
            </a:lnSpc>
            <a:spcBef>
              <a:spcPct val="0"/>
            </a:spcBef>
            <a:spcAft>
              <a:spcPct val="35000"/>
            </a:spcAft>
          </a:pPr>
          <a:r>
            <a:rPr lang="ru-RU" sz="1000" b="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Пассажирский терминал</a:t>
          </a:r>
        </a:p>
      </dsp:txBody>
      <dsp:txXfrm>
        <a:off x="3742754" y="1921789"/>
        <a:ext cx="1063116" cy="575292"/>
      </dsp:txXfrm>
    </dsp:sp>
    <dsp:sp modelId="{EFE433FD-2425-47E0-BE62-A71CF83E5027}">
      <dsp:nvSpPr>
        <dsp:cNvPr id="0" name=""/>
        <dsp:cNvSpPr/>
      </dsp:nvSpPr>
      <dsp:spPr>
        <a:xfrm rot="5400000">
          <a:off x="2683289" y="2297850"/>
          <a:ext cx="472329" cy="0"/>
        </a:xfrm>
        <a:custGeom>
          <a:avLst/>
          <a:gdLst/>
          <a:ahLst/>
          <a:cxnLst/>
          <a:rect l="0" t="0" r="0" b="0"/>
          <a:pathLst>
            <a:path>
              <a:moveTo>
                <a:pt x="0" y="0"/>
              </a:moveTo>
              <a:lnTo>
                <a:pt x="510626" y="0"/>
              </a:lnTo>
            </a:path>
          </a:pathLst>
        </a:custGeom>
        <a:noFill/>
        <a:ln w="25400" cap="flat" cmpd="sng" algn="ctr">
          <a:solidFill>
            <a:sysClr val="windowText" lastClr="000000">
              <a:shade val="60000"/>
              <a:hueOff val="0"/>
              <a:satOff val="0"/>
              <a:lumOff val="0"/>
              <a:alphaOff val="0"/>
            </a:sysClr>
          </a:solidFill>
          <a:prstDash val="solid"/>
        </a:ln>
        <a:effectLst/>
      </dsp:spPr>
      <dsp:style>
        <a:lnRef idx="2">
          <a:scrgbClr r="0" g="0" b="0"/>
        </a:lnRef>
        <a:fillRef idx="0">
          <a:scrgbClr r="0" g="0" b="0"/>
        </a:fillRef>
        <a:effectRef idx="0">
          <a:scrgbClr r="0" g="0" b="0"/>
        </a:effectRef>
        <a:fontRef idx="minor"/>
      </dsp:style>
    </dsp:sp>
    <dsp:sp modelId="{A9F6B4F9-1C30-4536-BD8D-7343E92005FB}">
      <dsp:nvSpPr>
        <dsp:cNvPr id="0" name=""/>
        <dsp:cNvSpPr/>
      </dsp:nvSpPr>
      <dsp:spPr>
        <a:xfrm>
          <a:off x="2399504" y="2534015"/>
          <a:ext cx="1039899" cy="637536"/>
        </a:xfrm>
        <a:prstGeom prst="round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25400" tIns="25400" rIns="25400" bIns="25400" numCol="1" spcCol="1270" anchor="ctr" anchorCtr="0">
          <a:noAutofit/>
        </a:bodyPr>
        <a:lstStyle/>
        <a:p>
          <a:pPr lvl="0" algn="ctr" defTabSz="444500">
            <a:lnSpc>
              <a:spcPct val="90000"/>
            </a:lnSpc>
            <a:spcBef>
              <a:spcPct val="0"/>
            </a:spcBef>
            <a:spcAft>
              <a:spcPct val="35000"/>
            </a:spcAft>
          </a:pPr>
          <a:r>
            <a:rPr lang="ru-RU" sz="1000" b="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Таможенный терминал</a:t>
          </a:r>
        </a:p>
      </dsp:txBody>
      <dsp:txXfrm>
        <a:off x="2430626" y="2565137"/>
        <a:ext cx="977655" cy="575292"/>
      </dsp:txXfrm>
    </dsp:sp>
    <dsp:sp modelId="{10C10AB3-C380-4667-B343-F596560EA8BD}">
      <dsp:nvSpPr>
        <dsp:cNvPr id="0" name=""/>
        <dsp:cNvSpPr/>
      </dsp:nvSpPr>
      <dsp:spPr>
        <a:xfrm rot="9404352">
          <a:off x="2052073" y="1871029"/>
          <a:ext cx="408196" cy="0"/>
        </a:xfrm>
        <a:custGeom>
          <a:avLst/>
          <a:gdLst/>
          <a:ahLst/>
          <a:cxnLst/>
          <a:rect l="0" t="0" r="0" b="0"/>
          <a:pathLst>
            <a:path>
              <a:moveTo>
                <a:pt x="0" y="0"/>
              </a:moveTo>
              <a:lnTo>
                <a:pt x="441293" y="0"/>
              </a:lnTo>
            </a:path>
          </a:pathLst>
        </a:custGeom>
        <a:noFill/>
        <a:ln w="25400" cap="flat" cmpd="sng" algn="ctr">
          <a:solidFill>
            <a:sysClr val="windowText" lastClr="000000">
              <a:shade val="60000"/>
              <a:hueOff val="0"/>
              <a:satOff val="0"/>
              <a:lumOff val="0"/>
              <a:alphaOff val="0"/>
            </a:sysClr>
          </a:solidFill>
          <a:prstDash val="solid"/>
        </a:ln>
        <a:effectLst/>
      </dsp:spPr>
      <dsp:style>
        <a:lnRef idx="2">
          <a:scrgbClr r="0" g="0" b="0"/>
        </a:lnRef>
        <a:fillRef idx="0">
          <a:scrgbClr r="0" g="0" b="0"/>
        </a:fillRef>
        <a:effectRef idx="0">
          <a:scrgbClr r="0" g="0" b="0"/>
        </a:effectRef>
        <a:fontRef idx="minor"/>
      </dsp:style>
    </dsp:sp>
    <dsp:sp modelId="{F4F044BA-B399-4253-9F88-0C069EBDD2EC}">
      <dsp:nvSpPr>
        <dsp:cNvPr id="0" name=""/>
        <dsp:cNvSpPr/>
      </dsp:nvSpPr>
      <dsp:spPr>
        <a:xfrm>
          <a:off x="961414" y="1870842"/>
          <a:ext cx="1107248" cy="637536"/>
        </a:xfrm>
        <a:prstGeom prst="round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25400" tIns="25400" rIns="25400" bIns="25400" numCol="1" spcCol="1270" anchor="ctr" anchorCtr="0">
          <a:noAutofit/>
        </a:bodyPr>
        <a:lstStyle/>
        <a:p>
          <a:pPr lvl="0" algn="ctr" defTabSz="444500">
            <a:lnSpc>
              <a:spcPct val="90000"/>
            </a:lnSpc>
            <a:spcBef>
              <a:spcPct val="0"/>
            </a:spcBef>
            <a:spcAft>
              <a:spcPct val="35000"/>
            </a:spcAft>
          </a:pPr>
          <a:r>
            <a:rPr lang="ru-RU" sz="1000" b="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Воздушный транспорт</a:t>
          </a:r>
        </a:p>
      </dsp:txBody>
      <dsp:txXfrm>
        <a:off x="992536" y="1901964"/>
        <a:ext cx="1045004" cy="575292"/>
      </dsp:txXfrm>
    </dsp:sp>
    <dsp:sp modelId="{14E9F3DF-CCFD-4347-BA68-A50AC9A57C51}">
      <dsp:nvSpPr>
        <dsp:cNvPr id="0" name=""/>
        <dsp:cNvSpPr/>
      </dsp:nvSpPr>
      <dsp:spPr>
        <a:xfrm rot="11872854">
          <a:off x="1988442" y="1360799"/>
          <a:ext cx="466504" cy="0"/>
        </a:xfrm>
        <a:custGeom>
          <a:avLst/>
          <a:gdLst/>
          <a:ahLst/>
          <a:cxnLst/>
          <a:rect l="0" t="0" r="0" b="0"/>
          <a:pathLst>
            <a:path>
              <a:moveTo>
                <a:pt x="0" y="0"/>
              </a:moveTo>
              <a:lnTo>
                <a:pt x="504329" y="0"/>
              </a:lnTo>
            </a:path>
          </a:pathLst>
        </a:custGeom>
        <a:noFill/>
        <a:ln w="25400" cap="flat" cmpd="sng" algn="ctr">
          <a:solidFill>
            <a:sysClr val="windowText" lastClr="000000">
              <a:shade val="60000"/>
              <a:hueOff val="0"/>
              <a:satOff val="0"/>
              <a:lumOff val="0"/>
              <a:alphaOff val="0"/>
            </a:sysClr>
          </a:solidFill>
          <a:prstDash val="solid"/>
        </a:ln>
        <a:effectLst/>
      </dsp:spPr>
      <dsp:style>
        <a:lnRef idx="2">
          <a:scrgbClr r="0" g="0" b="0"/>
        </a:lnRef>
        <a:fillRef idx="0">
          <a:scrgbClr r="0" g="0" b="0"/>
        </a:fillRef>
        <a:effectRef idx="0">
          <a:scrgbClr r="0" g="0" b="0"/>
        </a:effectRef>
        <a:fontRef idx="minor"/>
      </dsp:style>
    </dsp:sp>
    <dsp:sp modelId="{1D98D849-7FF5-4DC3-BF71-E71A4A1C045D}">
      <dsp:nvSpPr>
        <dsp:cNvPr id="0" name=""/>
        <dsp:cNvSpPr/>
      </dsp:nvSpPr>
      <dsp:spPr>
        <a:xfrm>
          <a:off x="772654" y="772475"/>
          <a:ext cx="1227054" cy="637536"/>
        </a:xfrm>
        <a:prstGeom prst="round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25400" tIns="25400" rIns="25400" bIns="25400" numCol="1" spcCol="1270" anchor="ctr" anchorCtr="0">
          <a:noAutofit/>
        </a:bodyPr>
        <a:lstStyle/>
        <a:p>
          <a:pPr lvl="0" algn="ctr" defTabSz="444500">
            <a:lnSpc>
              <a:spcPct val="90000"/>
            </a:lnSpc>
            <a:spcBef>
              <a:spcPct val="0"/>
            </a:spcBef>
            <a:spcAft>
              <a:spcPct val="35000"/>
            </a:spcAft>
          </a:pPr>
          <a:r>
            <a:rPr lang="ru-RU" sz="1000" b="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Автомобильный транспорт</a:t>
          </a:r>
        </a:p>
      </dsp:txBody>
      <dsp:txXfrm>
        <a:off x="803776" y="803597"/>
        <a:ext cx="1164810" cy="575292"/>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231F040-85EE-4659-A0CE-6CF0418D98CE}">
      <dsp:nvSpPr>
        <dsp:cNvPr id="0" name=""/>
        <dsp:cNvSpPr/>
      </dsp:nvSpPr>
      <dsp:spPr>
        <a:xfrm>
          <a:off x="1700" y="355433"/>
          <a:ext cx="1188450" cy="594225"/>
        </a:xfrm>
        <a:prstGeom prst="roundRect">
          <a:avLst>
            <a:gd name="adj" fmla="val 10000"/>
          </a:avLst>
        </a:prstGeom>
        <a:solidFill>
          <a:sysClr val="window" lastClr="FFFFFF">
            <a:hueOff val="0"/>
            <a:satOff val="0"/>
            <a:lumOff val="0"/>
            <a:alphaOff val="0"/>
          </a:sysClr>
        </a:solidFill>
        <a:ln w="25400" cap="flat" cmpd="sng" algn="ctr">
          <a:solidFill>
            <a:srgbClr val="4F81BD">
              <a:shade val="80000"/>
              <a:hueOff val="0"/>
              <a:satOff val="0"/>
              <a:lumOff val="0"/>
              <a:alphaOff val="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145" tIns="11430" rIns="17145" bIns="11430" numCol="1" spcCol="1270" anchor="ctr" anchorCtr="0">
          <a:noAutofit/>
        </a:bodyPr>
        <a:lstStyle/>
        <a:p>
          <a:pPr lvl="0" algn="ctr" defTabSz="400050">
            <a:lnSpc>
              <a:spcPct val="90000"/>
            </a:lnSpc>
            <a:spcBef>
              <a:spcPct val="0"/>
            </a:spcBef>
            <a:spcAft>
              <a:spcPct val="35000"/>
            </a:spcAft>
          </a:pPr>
          <a:r>
            <a:rPr lang="ru-RU" sz="9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Строительство МТЛЦ в г.Бишкек, с учетом проектно-сметной документации</a:t>
          </a:r>
        </a:p>
      </dsp:txBody>
      <dsp:txXfrm>
        <a:off x="19104" y="372837"/>
        <a:ext cx="1153642" cy="559417"/>
      </dsp:txXfrm>
    </dsp:sp>
    <dsp:sp modelId="{858BF817-C75D-4C61-AD0C-12D26E495DEF}">
      <dsp:nvSpPr>
        <dsp:cNvPr id="0" name=""/>
        <dsp:cNvSpPr/>
      </dsp:nvSpPr>
      <dsp:spPr>
        <a:xfrm>
          <a:off x="120545" y="949659"/>
          <a:ext cx="118845" cy="445669"/>
        </a:xfrm>
        <a:custGeom>
          <a:avLst/>
          <a:gdLst/>
          <a:ahLst/>
          <a:cxnLst/>
          <a:rect l="0" t="0" r="0" b="0"/>
          <a:pathLst>
            <a:path>
              <a:moveTo>
                <a:pt x="0" y="0"/>
              </a:moveTo>
              <a:lnTo>
                <a:pt x="0" y="445669"/>
              </a:lnTo>
              <a:lnTo>
                <a:pt x="118845" y="445669"/>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7ECE36B1-9F93-45D6-8EED-ADE312B816F0}">
      <dsp:nvSpPr>
        <dsp:cNvPr id="0" name=""/>
        <dsp:cNvSpPr/>
      </dsp:nvSpPr>
      <dsp:spPr>
        <a:xfrm>
          <a:off x="239390" y="1098215"/>
          <a:ext cx="950760" cy="594225"/>
        </a:xfrm>
        <a:prstGeom prst="roundRect">
          <a:avLst>
            <a:gd name="adj" fmla="val 10000"/>
          </a:avLst>
        </a:prstGeom>
        <a:solidFill>
          <a:srgbClr val="4F81BD">
            <a:alpha val="90000"/>
            <a:tint val="40000"/>
            <a:hueOff val="0"/>
            <a:satOff val="0"/>
            <a:lumOff val="0"/>
            <a:alphaOff val="0"/>
          </a:srgb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lvl="0" algn="ctr" defTabSz="400050">
            <a:lnSpc>
              <a:spcPct val="90000"/>
            </a:lnSpc>
            <a:spcBef>
              <a:spcPct val="0"/>
            </a:spcBef>
            <a:spcAft>
              <a:spcPct val="35000"/>
            </a:spcAft>
          </a:pPr>
          <a:r>
            <a:rPr lang="ru-RU" sz="9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200 млн .долл. США</a:t>
          </a:r>
        </a:p>
      </dsp:txBody>
      <dsp:txXfrm>
        <a:off x="256794" y="1115619"/>
        <a:ext cx="915952" cy="559417"/>
      </dsp:txXfrm>
    </dsp:sp>
    <dsp:sp modelId="{48643DF7-C0BE-44C8-A8AB-182E4257E1F0}">
      <dsp:nvSpPr>
        <dsp:cNvPr id="0" name=""/>
        <dsp:cNvSpPr/>
      </dsp:nvSpPr>
      <dsp:spPr>
        <a:xfrm>
          <a:off x="1487263" y="355433"/>
          <a:ext cx="1188450" cy="594225"/>
        </a:xfrm>
        <a:prstGeom prst="roundRect">
          <a:avLst>
            <a:gd name="adj" fmla="val 10000"/>
          </a:avLst>
        </a:prstGeom>
        <a:solidFill>
          <a:sysClr val="window" lastClr="FFFFFF">
            <a:hueOff val="0"/>
            <a:satOff val="0"/>
            <a:lumOff val="0"/>
            <a:alphaOff val="0"/>
          </a:sysClr>
        </a:solidFill>
        <a:ln w="25400" cap="flat" cmpd="sng" algn="ctr">
          <a:solidFill>
            <a:srgbClr val="4F81BD">
              <a:shade val="80000"/>
              <a:hueOff val="0"/>
              <a:satOff val="0"/>
              <a:lumOff val="0"/>
              <a:alphaOff val="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145" tIns="11430" rIns="17145" bIns="11430" numCol="1" spcCol="1270" anchor="ctr" anchorCtr="0">
          <a:noAutofit/>
        </a:bodyPr>
        <a:lstStyle/>
        <a:p>
          <a:pPr lvl="0" algn="ctr" defTabSz="400050">
            <a:lnSpc>
              <a:spcPct val="90000"/>
            </a:lnSpc>
            <a:spcBef>
              <a:spcPct val="0"/>
            </a:spcBef>
            <a:spcAft>
              <a:spcPct val="35000"/>
            </a:spcAft>
          </a:pPr>
          <a:r>
            <a:rPr lang="ru-RU" sz="9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Строительтво железной дороги Бишкек -аэропорт "Манас"</a:t>
          </a:r>
        </a:p>
      </dsp:txBody>
      <dsp:txXfrm>
        <a:off x="1504667" y="372837"/>
        <a:ext cx="1153642" cy="559417"/>
      </dsp:txXfrm>
    </dsp:sp>
    <dsp:sp modelId="{BD27E591-857F-4706-9EC5-A3385B560E27}">
      <dsp:nvSpPr>
        <dsp:cNvPr id="0" name=""/>
        <dsp:cNvSpPr/>
      </dsp:nvSpPr>
      <dsp:spPr>
        <a:xfrm>
          <a:off x="1606108" y="949659"/>
          <a:ext cx="118845" cy="445669"/>
        </a:xfrm>
        <a:custGeom>
          <a:avLst/>
          <a:gdLst/>
          <a:ahLst/>
          <a:cxnLst/>
          <a:rect l="0" t="0" r="0" b="0"/>
          <a:pathLst>
            <a:path>
              <a:moveTo>
                <a:pt x="0" y="0"/>
              </a:moveTo>
              <a:lnTo>
                <a:pt x="0" y="445669"/>
              </a:lnTo>
              <a:lnTo>
                <a:pt x="118845" y="445669"/>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F7EF3129-F2C9-4857-AA4F-1F0AA8E8BEF8}">
      <dsp:nvSpPr>
        <dsp:cNvPr id="0" name=""/>
        <dsp:cNvSpPr/>
      </dsp:nvSpPr>
      <dsp:spPr>
        <a:xfrm>
          <a:off x="1724953" y="1098215"/>
          <a:ext cx="950760" cy="594225"/>
        </a:xfrm>
        <a:prstGeom prst="roundRect">
          <a:avLst>
            <a:gd name="adj" fmla="val 10000"/>
          </a:avLst>
        </a:prstGeom>
        <a:solidFill>
          <a:srgbClr val="4F81BD">
            <a:alpha val="90000"/>
            <a:tint val="40000"/>
            <a:hueOff val="0"/>
            <a:satOff val="0"/>
            <a:lumOff val="0"/>
            <a:alphaOff val="0"/>
          </a:srgb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lvl="0" algn="ctr" defTabSz="400050">
            <a:lnSpc>
              <a:spcPct val="90000"/>
            </a:lnSpc>
            <a:spcBef>
              <a:spcPct val="0"/>
            </a:spcBef>
            <a:spcAft>
              <a:spcPct val="35000"/>
            </a:spcAft>
          </a:pPr>
          <a:r>
            <a:rPr lang="ru-RU" sz="9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100 млн .долл. США.</a:t>
          </a:r>
        </a:p>
      </dsp:txBody>
      <dsp:txXfrm>
        <a:off x="1742357" y="1115619"/>
        <a:ext cx="915952" cy="559417"/>
      </dsp:txXfrm>
    </dsp:sp>
    <dsp:sp modelId="{96F6B031-7F97-40BF-9845-7FBA647A0993}">
      <dsp:nvSpPr>
        <dsp:cNvPr id="0" name=""/>
        <dsp:cNvSpPr/>
      </dsp:nvSpPr>
      <dsp:spPr>
        <a:xfrm>
          <a:off x="2972826" y="355433"/>
          <a:ext cx="1188450" cy="594225"/>
        </a:xfrm>
        <a:prstGeom prst="roundRect">
          <a:avLst>
            <a:gd name="adj" fmla="val 10000"/>
          </a:avLst>
        </a:prstGeom>
        <a:solidFill>
          <a:sysClr val="window" lastClr="FFFFFF">
            <a:hueOff val="0"/>
            <a:satOff val="0"/>
            <a:lumOff val="0"/>
            <a:alphaOff val="0"/>
          </a:sysClr>
        </a:solidFill>
        <a:ln w="25400" cap="flat" cmpd="sng" algn="ctr">
          <a:solidFill>
            <a:srgbClr val="4F81BD">
              <a:shade val="80000"/>
              <a:hueOff val="0"/>
              <a:satOff val="0"/>
              <a:lumOff val="0"/>
              <a:alphaOff val="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145" tIns="11430" rIns="17145" bIns="11430" numCol="1" spcCol="1270" anchor="ctr" anchorCtr="0">
          <a:noAutofit/>
        </a:bodyPr>
        <a:lstStyle/>
        <a:p>
          <a:pPr lvl="0" algn="ctr" defTabSz="400050">
            <a:lnSpc>
              <a:spcPct val="90000"/>
            </a:lnSpc>
            <a:spcBef>
              <a:spcPct val="0"/>
            </a:spcBef>
            <a:spcAft>
              <a:spcPct val="35000"/>
            </a:spcAft>
          </a:pPr>
          <a:r>
            <a:rPr lang="ru-RU" sz="9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Реконструкция автодороги Бишкек - аэропорт "Манас"</a:t>
          </a:r>
        </a:p>
      </dsp:txBody>
      <dsp:txXfrm>
        <a:off x="2990230" y="372837"/>
        <a:ext cx="1153642" cy="559417"/>
      </dsp:txXfrm>
    </dsp:sp>
    <dsp:sp modelId="{D9235C3E-D8AA-482B-A3BB-677670566281}">
      <dsp:nvSpPr>
        <dsp:cNvPr id="0" name=""/>
        <dsp:cNvSpPr/>
      </dsp:nvSpPr>
      <dsp:spPr>
        <a:xfrm>
          <a:off x="3091672" y="949659"/>
          <a:ext cx="118845" cy="445669"/>
        </a:xfrm>
        <a:custGeom>
          <a:avLst/>
          <a:gdLst/>
          <a:ahLst/>
          <a:cxnLst/>
          <a:rect l="0" t="0" r="0" b="0"/>
          <a:pathLst>
            <a:path>
              <a:moveTo>
                <a:pt x="0" y="0"/>
              </a:moveTo>
              <a:lnTo>
                <a:pt x="0" y="445669"/>
              </a:lnTo>
              <a:lnTo>
                <a:pt x="118845" y="445669"/>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D8A53B30-A4ED-4F4D-A247-7ED5E77B01D2}">
      <dsp:nvSpPr>
        <dsp:cNvPr id="0" name=""/>
        <dsp:cNvSpPr/>
      </dsp:nvSpPr>
      <dsp:spPr>
        <a:xfrm>
          <a:off x="3210517" y="1098215"/>
          <a:ext cx="950760" cy="594225"/>
        </a:xfrm>
        <a:prstGeom prst="roundRect">
          <a:avLst>
            <a:gd name="adj" fmla="val 10000"/>
          </a:avLst>
        </a:prstGeom>
        <a:solidFill>
          <a:srgbClr val="4F81BD">
            <a:alpha val="90000"/>
            <a:tint val="40000"/>
            <a:hueOff val="0"/>
            <a:satOff val="0"/>
            <a:lumOff val="0"/>
            <a:alphaOff val="0"/>
          </a:srgb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lvl="0" algn="ctr" defTabSz="400050">
            <a:lnSpc>
              <a:spcPct val="90000"/>
            </a:lnSpc>
            <a:spcBef>
              <a:spcPct val="0"/>
            </a:spcBef>
            <a:spcAft>
              <a:spcPct val="35000"/>
            </a:spcAft>
          </a:pPr>
          <a:r>
            <a:rPr lang="ru-RU" sz="9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6 млн долл. США</a:t>
          </a:r>
        </a:p>
      </dsp:txBody>
      <dsp:txXfrm>
        <a:off x="3227921" y="1115619"/>
        <a:ext cx="915952" cy="559417"/>
      </dsp:txXfrm>
    </dsp:sp>
    <dsp:sp modelId="{D16B4306-B810-4240-8513-4C13960F5A29}">
      <dsp:nvSpPr>
        <dsp:cNvPr id="0" name=""/>
        <dsp:cNvSpPr/>
      </dsp:nvSpPr>
      <dsp:spPr>
        <a:xfrm>
          <a:off x="4458390" y="355433"/>
          <a:ext cx="1397784" cy="594225"/>
        </a:xfrm>
        <a:prstGeom prst="roundRect">
          <a:avLst>
            <a:gd name="adj" fmla="val 10000"/>
          </a:avLst>
        </a:prstGeom>
        <a:solidFill>
          <a:sysClr val="window" lastClr="FFFFFF">
            <a:hueOff val="0"/>
            <a:satOff val="0"/>
            <a:lumOff val="0"/>
            <a:alphaOff val="0"/>
          </a:sysClr>
        </a:solidFill>
        <a:ln w="25400" cap="flat" cmpd="sng" algn="ctr">
          <a:solidFill>
            <a:srgbClr val="4F81BD">
              <a:shade val="80000"/>
              <a:hueOff val="0"/>
              <a:satOff val="0"/>
              <a:lumOff val="0"/>
              <a:alphaOff val="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145" tIns="11430" rIns="17145" bIns="11430" numCol="1" spcCol="1270" anchor="ctr" anchorCtr="0">
          <a:noAutofit/>
        </a:bodyPr>
        <a:lstStyle/>
        <a:p>
          <a:pPr lvl="0" algn="ctr" defTabSz="400050">
            <a:lnSpc>
              <a:spcPct val="90000"/>
            </a:lnSpc>
            <a:spcBef>
              <a:spcPct val="0"/>
            </a:spcBef>
            <a:spcAft>
              <a:spcPct val="35000"/>
            </a:spcAft>
          </a:pPr>
          <a:r>
            <a:rPr lang="ru-RU" sz="9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Строительство и установка лабораторий для сертификации товаров по стандартам ЕАЭС</a:t>
          </a:r>
        </a:p>
      </dsp:txBody>
      <dsp:txXfrm>
        <a:off x="4475794" y="372837"/>
        <a:ext cx="1362976" cy="559417"/>
      </dsp:txXfrm>
    </dsp:sp>
    <dsp:sp modelId="{831AB002-CA69-415B-9A15-2BAA888B90E3}">
      <dsp:nvSpPr>
        <dsp:cNvPr id="0" name=""/>
        <dsp:cNvSpPr/>
      </dsp:nvSpPr>
      <dsp:spPr>
        <a:xfrm>
          <a:off x="4598168" y="949659"/>
          <a:ext cx="139778" cy="445669"/>
        </a:xfrm>
        <a:custGeom>
          <a:avLst/>
          <a:gdLst/>
          <a:ahLst/>
          <a:cxnLst/>
          <a:rect l="0" t="0" r="0" b="0"/>
          <a:pathLst>
            <a:path>
              <a:moveTo>
                <a:pt x="0" y="0"/>
              </a:moveTo>
              <a:lnTo>
                <a:pt x="0" y="445669"/>
              </a:lnTo>
              <a:lnTo>
                <a:pt x="139778" y="445669"/>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5C16CD80-0736-4CD9-BF62-573B329D63FF}">
      <dsp:nvSpPr>
        <dsp:cNvPr id="0" name=""/>
        <dsp:cNvSpPr/>
      </dsp:nvSpPr>
      <dsp:spPr>
        <a:xfrm>
          <a:off x="4737947" y="1098215"/>
          <a:ext cx="950760" cy="594225"/>
        </a:xfrm>
        <a:prstGeom prst="roundRect">
          <a:avLst>
            <a:gd name="adj" fmla="val 10000"/>
          </a:avLst>
        </a:prstGeom>
        <a:solidFill>
          <a:srgbClr val="4F81BD">
            <a:alpha val="90000"/>
            <a:tint val="40000"/>
            <a:hueOff val="0"/>
            <a:satOff val="0"/>
            <a:lumOff val="0"/>
            <a:alphaOff val="0"/>
          </a:srgb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lvl="0" algn="ctr" defTabSz="400050">
            <a:lnSpc>
              <a:spcPct val="90000"/>
            </a:lnSpc>
            <a:spcBef>
              <a:spcPct val="0"/>
            </a:spcBef>
            <a:spcAft>
              <a:spcPct val="35000"/>
            </a:spcAft>
          </a:pPr>
          <a:r>
            <a:rPr lang="ru-RU" sz="9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20 млн. долл. США</a:t>
          </a:r>
        </a:p>
      </dsp:txBody>
      <dsp:txXfrm>
        <a:off x="4755351" y="1115619"/>
        <a:ext cx="915952" cy="559417"/>
      </dsp:txXfrm>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98C53EF-8346-401D-BC82-7499591B0EE2}">
      <dsp:nvSpPr>
        <dsp:cNvPr id="0" name=""/>
        <dsp:cNvSpPr/>
      </dsp:nvSpPr>
      <dsp:spPr>
        <a:xfrm>
          <a:off x="1100" y="860142"/>
          <a:ext cx="1264857" cy="632428"/>
        </a:xfrm>
        <a:prstGeom prst="roundRect">
          <a:avLst>
            <a:gd name="adj" fmla="val 10000"/>
          </a:avLst>
        </a:prstGeom>
        <a:solidFill>
          <a:sysClr val="window" lastClr="FFFFFF">
            <a:hueOff val="0"/>
            <a:satOff val="0"/>
            <a:lumOff val="0"/>
            <a:alphaOff val="0"/>
          </a:sysClr>
        </a:solidFill>
        <a:ln w="25400" cap="flat" cmpd="sng" algn="ctr">
          <a:solidFill>
            <a:srgbClr val="4F81BD">
              <a:shade val="80000"/>
              <a:hueOff val="0"/>
              <a:satOff val="0"/>
              <a:lumOff val="0"/>
              <a:alphaOff val="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145" tIns="11430" rIns="17145" bIns="11430" numCol="1" spcCol="1270" anchor="ctr" anchorCtr="0">
          <a:noAutofit/>
        </a:bodyPr>
        <a:lstStyle/>
        <a:p>
          <a:pPr lvl="0" algn="ctr" defTabSz="400050">
            <a:lnSpc>
              <a:spcPct val="90000"/>
            </a:lnSpc>
            <a:spcBef>
              <a:spcPct val="0"/>
            </a:spcBef>
            <a:spcAft>
              <a:spcPct val="35000"/>
            </a:spcAft>
          </a:pPr>
          <a:r>
            <a:rPr lang="ru-RU" sz="9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Строительство МТЛЦ в аэропорту г.Ош, с учетом проектно-сметной документации </a:t>
          </a:r>
        </a:p>
      </dsp:txBody>
      <dsp:txXfrm>
        <a:off x="19623" y="878665"/>
        <a:ext cx="1227811" cy="595382"/>
      </dsp:txXfrm>
    </dsp:sp>
    <dsp:sp modelId="{FC9B17ED-4BD3-4B86-98A3-C357F2656652}">
      <dsp:nvSpPr>
        <dsp:cNvPr id="0" name=""/>
        <dsp:cNvSpPr/>
      </dsp:nvSpPr>
      <dsp:spPr>
        <a:xfrm>
          <a:off x="127586" y="1492571"/>
          <a:ext cx="126485" cy="474321"/>
        </a:xfrm>
        <a:custGeom>
          <a:avLst/>
          <a:gdLst/>
          <a:ahLst/>
          <a:cxnLst/>
          <a:rect l="0" t="0" r="0" b="0"/>
          <a:pathLst>
            <a:path>
              <a:moveTo>
                <a:pt x="0" y="0"/>
              </a:moveTo>
              <a:lnTo>
                <a:pt x="0" y="474321"/>
              </a:lnTo>
              <a:lnTo>
                <a:pt x="126485" y="474321"/>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24412759-A240-42B6-871D-E7CB4A0BE08F}">
      <dsp:nvSpPr>
        <dsp:cNvPr id="0" name=""/>
        <dsp:cNvSpPr/>
      </dsp:nvSpPr>
      <dsp:spPr>
        <a:xfrm>
          <a:off x="254072" y="1650678"/>
          <a:ext cx="1011886" cy="632428"/>
        </a:xfrm>
        <a:prstGeom prst="roundRect">
          <a:avLst>
            <a:gd name="adj" fmla="val 10000"/>
          </a:avLst>
        </a:prstGeom>
        <a:solidFill>
          <a:srgbClr val="4F81BD">
            <a:alpha val="90000"/>
            <a:tint val="40000"/>
            <a:hueOff val="0"/>
            <a:satOff val="0"/>
            <a:lumOff val="0"/>
            <a:alphaOff val="0"/>
          </a:srgb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lvl="0" algn="ctr" defTabSz="400050">
            <a:lnSpc>
              <a:spcPct val="90000"/>
            </a:lnSpc>
            <a:spcBef>
              <a:spcPct val="0"/>
            </a:spcBef>
            <a:spcAft>
              <a:spcPct val="35000"/>
            </a:spcAft>
          </a:pPr>
          <a:r>
            <a:rPr lang="ru-RU" sz="9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175 млн. дол. США</a:t>
          </a:r>
        </a:p>
      </dsp:txBody>
      <dsp:txXfrm>
        <a:off x="272595" y="1669201"/>
        <a:ext cx="974840" cy="595382"/>
      </dsp:txXfrm>
    </dsp:sp>
    <dsp:sp modelId="{C9DE9E1A-5454-48C5-B253-45DC0E34F635}">
      <dsp:nvSpPr>
        <dsp:cNvPr id="0" name=""/>
        <dsp:cNvSpPr/>
      </dsp:nvSpPr>
      <dsp:spPr>
        <a:xfrm>
          <a:off x="1582172" y="860142"/>
          <a:ext cx="1264857" cy="632428"/>
        </a:xfrm>
        <a:prstGeom prst="roundRect">
          <a:avLst>
            <a:gd name="adj" fmla="val 10000"/>
          </a:avLst>
        </a:prstGeom>
        <a:solidFill>
          <a:sysClr val="window" lastClr="FFFFFF">
            <a:hueOff val="0"/>
            <a:satOff val="0"/>
            <a:lumOff val="0"/>
            <a:alphaOff val="0"/>
          </a:sysClr>
        </a:solidFill>
        <a:ln w="25400" cap="flat" cmpd="sng" algn="ctr">
          <a:solidFill>
            <a:srgbClr val="4F81BD">
              <a:shade val="80000"/>
              <a:hueOff val="0"/>
              <a:satOff val="0"/>
              <a:lumOff val="0"/>
              <a:alphaOff val="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145" tIns="11430" rIns="17145" bIns="11430" numCol="1" spcCol="1270" anchor="ctr" anchorCtr="0">
          <a:noAutofit/>
        </a:bodyPr>
        <a:lstStyle/>
        <a:p>
          <a:pPr lvl="0" algn="ctr" defTabSz="400050">
            <a:lnSpc>
              <a:spcPct val="90000"/>
            </a:lnSpc>
            <a:spcBef>
              <a:spcPct val="0"/>
            </a:spcBef>
            <a:spcAft>
              <a:spcPct val="35000"/>
            </a:spcAft>
          </a:pPr>
          <a:r>
            <a:rPr lang="ru-RU" sz="9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Строительсто железной дороги г.Ош-аэропорт г.Ош</a:t>
          </a:r>
        </a:p>
      </dsp:txBody>
      <dsp:txXfrm>
        <a:off x="1600695" y="878665"/>
        <a:ext cx="1227811" cy="595382"/>
      </dsp:txXfrm>
    </dsp:sp>
    <dsp:sp modelId="{DD05C491-05CE-4801-8366-BF361519BA87}">
      <dsp:nvSpPr>
        <dsp:cNvPr id="0" name=""/>
        <dsp:cNvSpPr/>
      </dsp:nvSpPr>
      <dsp:spPr>
        <a:xfrm>
          <a:off x="1708658" y="1492571"/>
          <a:ext cx="126485" cy="474321"/>
        </a:xfrm>
        <a:custGeom>
          <a:avLst/>
          <a:gdLst/>
          <a:ahLst/>
          <a:cxnLst/>
          <a:rect l="0" t="0" r="0" b="0"/>
          <a:pathLst>
            <a:path>
              <a:moveTo>
                <a:pt x="0" y="0"/>
              </a:moveTo>
              <a:lnTo>
                <a:pt x="0" y="474321"/>
              </a:lnTo>
              <a:lnTo>
                <a:pt x="126485" y="474321"/>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497242D6-B23E-46F2-9CC9-9AA9236CD687}">
      <dsp:nvSpPr>
        <dsp:cNvPr id="0" name=""/>
        <dsp:cNvSpPr/>
      </dsp:nvSpPr>
      <dsp:spPr>
        <a:xfrm>
          <a:off x="1835144" y="1650678"/>
          <a:ext cx="1011886" cy="632428"/>
        </a:xfrm>
        <a:prstGeom prst="roundRect">
          <a:avLst>
            <a:gd name="adj" fmla="val 10000"/>
          </a:avLst>
        </a:prstGeom>
        <a:solidFill>
          <a:srgbClr val="4F81BD">
            <a:alpha val="90000"/>
            <a:tint val="40000"/>
            <a:hueOff val="0"/>
            <a:satOff val="0"/>
            <a:lumOff val="0"/>
            <a:alphaOff val="0"/>
          </a:srgb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lvl="0" algn="ctr" defTabSz="400050">
            <a:lnSpc>
              <a:spcPct val="90000"/>
            </a:lnSpc>
            <a:spcBef>
              <a:spcPct val="0"/>
            </a:spcBef>
            <a:spcAft>
              <a:spcPct val="35000"/>
            </a:spcAft>
          </a:pPr>
          <a:r>
            <a:rPr lang="ru-RU" sz="9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85 млн. дол. США.</a:t>
          </a:r>
        </a:p>
      </dsp:txBody>
      <dsp:txXfrm>
        <a:off x="1853667" y="1669201"/>
        <a:ext cx="974840" cy="595382"/>
      </dsp:txXfrm>
    </dsp:sp>
    <dsp:sp modelId="{112C1ECB-7108-4169-87EA-CEA856F41E03}">
      <dsp:nvSpPr>
        <dsp:cNvPr id="0" name=""/>
        <dsp:cNvSpPr/>
      </dsp:nvSpPr>
      <dsp:spPr>
        <a:xfrm>
          <a:off x="3163244" y="860142"/>
          <a:ext cx="1264857" cy="632428"/>
        </a:xfrm>
        <a:prstGeom prst="roundRect">
          <a:avLst>
            <a:gd name="adj" fmla="val 10000"/>
          </a:avLst>
        </a:prstGeom>
        <a:solidFill>
          <a:sysClr val="window" lastClr="FFFFFF">
            <a:hueOff val="0"/>
            <a:satOff val="0"/>
            <a:lumOff val="0"/>
            <a:alphaOff val="0"/>
          </a:sysClr>
        </a:solidFill>
        <a:ln w="25400" cap="flat" cmpd="sng" algn="ctr">
          <a:solidFill>
            <a:srgbClr val="4F81BD">
              <a:shade val="80000"/>
              <a:hueOff val="0"/>
              <a:satOff val="0"/>
              <a:lumOff val="0"/>
              <a:alphaOff val="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145" tIns="11430" rIns="17145" bIns="11430" numCol="1" spcCol="1270" anchor="ctr" anchorCtr="0">
          <a:noAutofit/>
        </a:bodyPr>
        <a:lstStyle/>
        <a:p>
          <a:pPr lvl="0" algn="ctr" defTabSz="400050">
            <a:lnSpc>
              <a:spcPct val="90000"/>
            </a:lnSpc>
            <a:spcBef>
              <a:spcPct val="0"/>
            </a:spcBef>
            <a:spcAft>
              <a:spcPct val="35000"/>
            </a:spcAft>
          </a:pPr>
          <a:r>
            <a:rPr lang="ru-RU" sz="9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Реконструкция автодороги г.Ош-аэропорт г.Ош</a:t>
          </a:r>
        </a:p>
      </dsp:txBody>
      <dsp:txXfrm>
        <a:off x="3181767" y="878665"/>
        <a:ext cx="1227811" cy="595382"/>
      </dsp:txXfrm>
    </dsp:sp>
    <dsp:sp modelId="{4FA37D46-AC6A-4CD3-BEEE-3BD98F70BEF4}">
      <dsp:nvSpPr>
        <dsp:cNvPr id="0" name=""/>
        <dsp:cNvSpPr/>
      </dsp:nvSpPr>
      <dsp:spPr>
        <a:xfrm>
          <a:off x="3289730" y="1492571"/>
          <a:ext cx="126485" cy="474321"/>
        </a:xfrm>
        <a:custGeom>
          <a:avLst/>
          <a:gdLst/>
          <a:ahLst/>
          <a:cxnLst/>
          <a:rect l="0" t="0" r="0" b="0"/>
          <a:pathLst>
            <a:path>
              <a:moveTo>
                <a:pt x="0" y="0"/>
              </a:moveTo>
              <a:lnTo>
                <a:pt x="0" y="474321"/>
              </a:lnTo>
              <a:lnTo>
                <a:pt x="126485" y="474321"/>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16E5DD79-187E-4A53-B9E5-DDE50F62B626}">
      <dsp:nvSpPr>
        <dsp:cNvPr id="0" name=""/>
        <dsp:cNvSpPr/>
      </dsp:nvSpPr>
      <dsp:spPr>
        <a:xfrm>
          <a:off x="3416216" y="1650678"/>
          <a:ext cx="1011886" cy="632428"/>
        </a:xfrm>
        <a:prstGeom prst="roundRect">
          <a:avLst>
            <a:gd name="adj" fmla="val 10000"/>
          </a:avLst>
        </a:prstGeom>
        <a:solidFill>
          <a:srgbClr val="4F81BD">
            <a:alpha val="90000"/>
            <a:tint val="40000"/>
            <a:hueOff val="0"/>
            <a:satOff val="0"/>
            <a:lumOff val="0"/>
            <a:alphaOff val="0"/>
          </a:srgb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lvl="0" algn="ctr" defTabSz="400050">
            <a:lnSpc>
              <a:spcPct val="90000"/>
            </a:lnSpc>
            <a:spcBef>
              <a:spcPct val="0"/>
            </a:spcBef>
            <a:spcAft>
              <a:spcPct val="35000"/>
            </a:spcAft>
          </a:pPr>
          <a:r>
            <a:rPr lang="ru-RU" sz="9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2 млн дол. США</a:t>
          </a:r>
        </a:p>
      </dsp:txBody>
      <dsp:txXfrm>
        <a:off x="3434739" y="1669201"/>
        <a:ext cx="974840" cy="595382"/>
      </dsp:txXfrm>
    </dsp:sp>
    <dsp:sp modelId="{297BCB25-AEBD-4045-BF1E-073240F5DF57}">
      <dsp:nvSpPr>
        <dsp:cNvPr id="0" name=""/>
        <dsp:cNvSpPr/>
      </dsp:nvSpPr>
      <dsp:spPr>
        <a:xfrm>
          <a:off x="4744316" y="860142"/>
          <a:ext cx="1264857" cy="632428"/>
        </a:xfrm>
        <a:prstGeom prst="roundRect">
          <a:avLst>
            <a:gd name="adj" fmla="val 10000"/>
          </a:avLst>
        </a:prstGeom>
        <a:solidFill>
          <a:sysClr val="window" lastClr="FFFFFF">
            <a:hueOff val="0"/>
            <a:satOff val="0"/>
            <a:lumOff val="0"/>
            <a:alphaOff val="0"/>
          </a:sysClr>
        </a:solidFill>
        <a:ln w="25400" cap="flat" cmpd="sng" algn="ctr">
          <a:solidFill>
            <a:srgbClr val="4F81BD">
              <a:shade val="80000"/>
              <a:hueOff val="0"/>
              <a:satOff val="0"/>
              <a:lumOff val="0"/>
              <a:alphaOff val="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145" tIns="11430" rIns="17145" bIns="11430" numCol="1" spcCol="1270" anchor="ctr" anchorCtr="0">
          <a:noAutofit/>
        </a:bodyPr>
        <a:lstStyle/>
        <a:p>
          <a:pPr lvl="0" algn="ctr" defTabSz="400050">
            <a:lnSpc>
              <a:spcPct val="90000"/>
            </a:lnSpc>
            <a:spcBef>
              <a:spcPct val="0"/>
            </a:spcBef>
            <a:spcAft>
              <a:spcPct val="35000"/>
            </a:spcAft>
          </a:pPr>
          <a:r>
            <a:rPr lang="ru-RU" sz="9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Строительство и установка лабораторий для сертификации товаров по стандартам ЕАЭС</a:t>
          </a:r>
        </a:p>
      </dsp:txBody>
      <dsp:txXfrm>
        <a:off x="4762839" y="878665"/>
        <a:ext cx="1227811" cy="595382"/>
      </dsp:txXfrm>
    </dsp:sp>
    <dsp:sp modelId="{0C9866BE-5694-47A5-B5AA-4CF518F4F48A}">
      <dsp:nvSpPr>
        <dsp:cNvPr id="0" name=""/>
        <dsp:cNvSpPr/>
      </dsp:nvSpPr>
      <dsp:spPr>
        <a:xfrm>
          <a:off x="4870802" y="1492571"/>
          <a:ext cx="126485" cy="474321"/>
        </a:xfrm>
        <a:custGeom>
          <a:avLst/>
          <a:gdLst/>
          <a:ahLst/>
          <a:cxnLst/>
          <a:rect l="0" t="0" r="0" b="0"/>
          <a:pathLst>
            <a:path>
              <a:moveTo>
                <a:pt x="0" y="0"/>
              </a:moveTo>
              <a:lnTo>
                <a:pt x="0" y="474321"/>
              </a:lnTo>
              <a:lnTo>
                <a:pt x="126485" y="474321"/>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288FB084-817F-414A-BE27-A0CD11C3BAD2}">
      <dsp:nvSpPr>
        <dsp:cNvPr id="0" name=""/>
        <dsp:cNvSpPr/>
      </dsp:nvSpPr>
      <dsp:spPr>
        <a:xfrm>
          <a:off x="4997288" y="1650678"/>
          <a:ext cx="1011886" cy="632428"/>
        </a:xfrm>
        <a:prstGeom prst="roundRect">
          <a:avLst>
            <a:gd name="adj" fmla="val 10000"/>
          </a:avLst>
        </a:prstGeom>
        <a:solidFill>
          <a:srgbClr val="4F81BD">
            <a:alpha val="90000"/>
            <a:tint val="40000"/>
            <a:hueOff val="0"/>
            <a:satOff val="0"/>
            <a:lumOff val="0"/>
            <a:alphaOff val="0"/>
          </a:srgb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lvl="0" algn="ctr" defTabSz="400050">
            <a:lnSpc>
              <a:spcPct val="90000"/>
            </a:lnSpc>
            <a:spcBef>
              <a:spcPct val="0"/>
            </a:spcBef>
            <a:spcAft>
              <a:spcPct val="35000"/>
            </a:spcAft>
          </a:pPr>
          <a:r>
            <a:rPr lang="ru-RU" sz="9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20 млн.дол. США</a:t>
          </a:r>
        </a:p>
      </dsp:txBody>
      <dsp:txXfrm>
        <a:off x="5015811" y="1669201"/>
        <a:ext cx="974840" cy="595382"/>
      </dsp:txXfrm>
    </dsp:sp>
  </dsp:spTree>
</dsp:drawing>
</file>

<file path=word/diagrams/layout1.xml><?xml version="1.0" encoding="utf-8"?>
<dgm:layoutDef xmlns:dgm="http://schemas.openxmlformats.org/drawingml/2006/diagram" xmlns:a="http://schemas.openxmlformats.org/drawingml/2006/main" uniqueId="urn:microsoft.com/office/officeart/2005/8/layout/pyramid2">
  <dgm:title val=""/>
  <dgm:desc val=""/>
  <dgm:catLst>
    <dgm:cat type="pyramid" pri="3000"/>
    <dgm:cat type="list" pri="21000"/>
    <dgm:cat type="convert" pri="17000"/>
  </dgm:catLst>
  <dgm:sampData useDef="1">
    <dgm:dataModel>
      <dgm:ptLst/>
      <dgm:bg/>
      <dgm:whole/>
    </dgm:dataModel>
  </dgm:sampData>
  <dgm:styleData useDef="1">
    <dgm:dataModel>
      <dgm:ptLst/>
      <dgm:bg/>
      <dgm:whole/>
    </dgm:dataModel>
  </dgm:styleData>
  <dgm:clrData useDef="1">
    <dgm:dataModel>
      <dgm:ptLst/>
      <dgm:bg/>
      <dgm:whole/>
    </dgm:dataModel>
  </dgm:clrData>
  <dgm:layoutNode name="compositeShape">
    <dgm:alg type="composite"/>
    <dgm:shape xmlns:r="http://schemas.openxmlformats.org/officeDocument/2006/relationships" r:blip="">
      <dgm:adjLst/>
    </dgm:shape>
    <dgm:presOf/>
    <dgm:varLst>
      <dgm:dir/>
      <dgm:resizeHandles/>
    </dgm:varLst>
    <dgm:choose name="Name0">
      <dgm:if name="Name1" func="var" arg="dir" op="equ" val="norm">
        <dgm:constrLst>
          <dgm:constr type="w" for="ch" forName="pyramid" refType="h"/>
          <dgm:constr type="h" for="ch" forName="pyramid" refType="h"/>
          <dgm:constr type="h" for="ch" forName="theList" refType="h" fact="0.8"/>
          <dgm:constr type="w" for="ch" forName="theList" refType="h" fact="0.65"/>
          <dgm:constr type="ctrY" for="ch" forName="theList" refType="h" refFor="ch" refForName="pyramid" fact="0.5"/>
          <dgm:constr type="l" for="ch" forName="theList" refType="w" refFor="ch" refForName="pyramid" fact="0.5"/>
          <dgm:constr type="h" for="des" forName="aSpace" refType="h" fact="0.1"/>
        </dgm:constrLst>
      </dgm:if>
      <dgm:else name="Name2">
        <dgm:constrLst>
          <dgm:constr type="w" for="ch" forName="pyramid" refType="h"/>
          <dgm:constr type="h" for="ch" forName="pyramid" refType="h"/>
          <dgm:constr type="h" for="ch" forName="theList" refType="h" fact="0.8"/>
          <dgm:constr type="w" for="ch" forName="theList" refType="h" fact="0.65"/>
          <dgm:constr type="ctrY" for="ch" forName="theList" refType="h" refFor="ch" refForName="pyramid" fact="0.5"/>
          <dgm:constr type="r" for="ch" forName="theList" refType="w" refFor="ch" refForName="pyramid" fact="0.5"/>
          <dgm:constr type="h" for="des" forName="aSpace" refType="h" fact="0.1"/>
        </dgm:constrLst>
      </dgm:else>
    </dgm:choose>
    <dgm:ruleLst/>
    <dgm:choose name="Name3">
      <dgm:if name="Name4" axis="ch" ptType="node" func="cnt" op="gte" val="1">
        <dgm:layoutNode name="pyramid" styleLbl="node1">
          <dgm:alg type="sp"/>
          <dgm:shape xmlns:r="http://schemas.openxmlformats.org/officeDocument/2006/relationships" type="triangle" r:blip="">
            <dgm:adjLst/>
          </dgm:shape>
          <dgm:presOf/>
          <dgm:constrLst/>
          <dgm:ruleLst/>
        </dgm:layoutNode>
        <dgm:layoutNode name="theList">
          <dgm:alg type="lin">
            <dgm:param type="linDir" val="fromT"/>
          </dgm:alg>
          <dgm:shape xmlns:r="http://schemas.openxmlformats.org/officeDocument/2006/relationships" r:blip="">
            <dgm:adjLst/>
          </dgm:shape>
          <dgm:presOf/>
          <dgm:constrLst>
            <dgm:constr type="w" for="ch" forName="aNode" refType="w"/>
            <dgm:constr type="h" for="ch" forName="aNode" refType="h"/>
            <dgm:constr type="primFontSz" for="ch" ptType="node" op="equ"/>
          </dgm:constrLst>
          <dgm:ruleLst/>
          <dgm:forEach name="aNodeForEach" axis="ch" ptType="node">
            <dgm:layoutNode name="aNode" styleLbl="fgAcc1">
              <dgm:varLst>
                <dgm:bulletEnabled val="1"/>
              </dgm:varLst>
              <dgm:alg type="tx"/>
              <dgm:shape xmlns:r="http://schemas.openxmlformats.org/officeDocument/2006/relationships" type="roundRect" r:blip="">
                <dgm:adjLst/>
              </dgm:shape>
              <dgm:presOf axis="desOrSelf" ptType="node"/>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aSpace">
              <dgm:alg type="sp"/>
              <dgm:shape xmlns:r="http://schemas.openxmlformats.org/officeDocument/2006/relationships" r:blip="">
                <dgm:adjLst/>
              </dgm:shape>
              <dgm:presOf/>
              <dgm:constrLst/>
              <dgm:ruleLst/>
            </dgm:layoutNode>
          </dgm:forEach>
        </dgm:layoutNode>
      </dgm:if>
      <dgm:else name="Name5"/>
    </dgm:choose>
  </dgm:layoutNode>
</dgm:layoutDef>
</file>

<file path=word/diagrams/layout2.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8/layout/RadialCluster">
  <dgm:title val=""/>
  <dgm:desc val=""/>
  <dgm:catLst>
    <dgm:cat type="relationship" pri="19500"/>
    <dgm:cat type="cycle" pri="15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useDef="1">
    <dgm:dataModel>
      <dgm:ptLst/>
      <dgm:bg/>
      <dgm:whole/>
    </dgm:dataModel>
  </dgm:styleData>
  <dgm:clrData useDef="1">
    <dgm:dataModel>
      <dgm:ptLst/>
      <dgm:bg/>
      <dgm:whole/>
    </dgm:dataModel>
  </dgm:clrData>
  <dgm:layoutNode name="Name0">
    <dgm:varLst>
      <dgm:chMax val="1"/>
      <dgm:chPref val="1"/>
      <dgm:dir/>
      <dgm:animOne val="branch"/>
      <dgm:animLvl val="lvl"/>
    </dgm:varLst>
    <dgm:alg type="composite">
      <dgm:param type="ar" val="1.00"/>
    </dgm:alg>
    <dgm:shape xmlns:r="http://schemas.openxmlformats.org/officeDocument/2006/relationships" r:blip="">
      <dgm:adjLst/>
    </dgm:shape>
    <dgm:choose name="Name1">
      <dgm:if name="Name2" func="var" arg="dir" op="equ" val="norm">
        <dgm:choose name="Name3">
          <dgm:if name="Name4" axis="ch ch" ptType="node node" cnt="1 0" func="cnt" op="equ" val="1">
            <dgm:constrLst>
              <dgm:constr type="l" for="ch" forName="textCenter"/>
              <dgm:constr type="ctrY" for="ch" forName="textCenter" refType="h" fact="0.5"/>
              <dgm:constr type="w" for="ch" forName="textCenter" refType="w" fact="0.32"/>
              <dgm:constr type="h" for="ch" forName="textCenter" refType="w" refFor="ch" refForName="textCenter"/>
              <dgm:constr type="r" for="ch" forName="cycle_1" refType="w"/>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5" axis="ch ch" ptType="node node" cnt="1 0"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6" axis="ch ch" ptType="node node" cnt="1 0" func="cnt" op="equ" val="3">
            <dgm:choose name="Name7">
              <dgm:if name="Name8" axis="ch ch ch" ptType="node node node" st="1 2 0" cnt="1 1 0" func="cnt" op="equ" val="1">
                <dgm:choose name="Name9">
                  <dgm:if name="Name10"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12">
                <dgm:choose name="Name13">
                  <dgm:if name="Name14"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5">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16" axis="ch ch" ptType="node node" cnt="1 0"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r" for="ch" forName="cycle_2" refType="w"/>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l" for="ch" forName="cycle_4"/>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17" axis="ch ch" ptType="node node" cnt="1 0"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24"/>
              <dgm:constr type="w" for="ch" forName="cycle_2" refType="w" fact="0.33"/>
              <dgm:constr type="h" for="ch" forName="cycle_2" refType="w" refFor="ch" refForName="cycle_2"/>
              <dgm:constr type="r" for="ch" forName="cycle_3" refType="w" fact="0.89"/>
              <dgm:constr type="b" for="ch" forName="cycle_3" refType="h"/>
              <dgm:constr type="w" for="ch" forName="cycle_3" refType="w" fact="0.33"/>
              <dgm:constr type="h" for="ch" forName="cycle_3" refType="w" refFor="ch" refForName="cycle_3"/>
              <dgm:constr type="l" for="ch" forName="cycle_4" refType="w" fact="0.11"/>
              <dgm:constr type="b" for="ch" forName="cycle_4" refType="h"/>
              <dgm:constr type="w" for="ch" forName="cycle_4" refType="w" fact="0.33"/>
              <dgm:constr type="h" for="ch" forName="cycle_4" refType="w" refFor="ch" refForName="cycle_4"/>
              <dgm:constr type="l" for="ch" forName="cycle_5"/>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18" axis="ch ch" ptType="node node" cnt="1 0"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17"/>
              <dgm:constr type="w" for="ch" forName="cycle_2" refType="w" fact="0.33"/>
              <dgm:constr type="h" for="ch" forName="cycle_2" refType="w" refFor="ch" refForName="cycle_2"/>
              <dgm:constr type="r" for="ch" forName="cycle_3" refType="w"/>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l" for="ch" forName="cycle_5"/>
              <dgm:constr type="b" for="ch" forName="cycle_5" refType="h" fact="0.83"/>
              <dgm:constr type="w" for="ch" forName="cycle_5" refType="w" fact="0.33"/>
              <dgm:constr type="h" for="ch" forName="cycle_5" refType="w" refFor="ch" refForName="cycle_5"/>
              <dgm:constr type="l" for="ch" forName="cycle_6"/>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19">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r" for="ch" forName="cycle_2" refType="w" fact="0.938"/>
              <dgm:constr type="t" for="ch" forName="cycle_2" refType="h" fact="0.141"/>
              <dgm:constr type="w" for="ch" forName="cycle_2" refType="w" fact="0.263"/>
              <dgm:constr type="h" for="ch" forName="cycle_2" refType="w" refFor="ch" refForName="cycle_2"/>
              <dgm:constr type="r" for="ch" forName="cycle_3" refType="w"/>
              <dgm:constr type="b" for="ch" forName="cycle_3" refType="h" fact="0.74"/>
              <dgm:constr type="w" for="ch" forName="cycle_3" refType="w" fact="0.263"/>
              <dgm:constr type="h" for="ch" forName="cycle_3" refType="w" refFor="ch" refForName="cycle_3"/>
              <dgm:constr type="r" for="ch" forName="cycle_4" refType="w" fact="0.8"/>
              <dgm:constr type="b" for="ch" forName="cycle_4" refType="h"/>
              <dgm:constr type="w" for="ch" forName="cycle_4" refType="w" fact="0.263"/>
              <dgm:constr type="h" for="ch" forName="cycle_4" refType="w" refFor="ch" refForName="cycle_4"/>
              <dgm:constr type="l" for="ch" forName="cycle_5" refType="w" fact="0.2"/>
              <dgm:constr type="b" for="ch" forName="cycle_5" refType="h"/>
              <dgm:constr type="w" for="ch" forName="cycle_5" refType="w" fact="0.263"/>
              <dgm:constr type="h" for="ch" forName="cycle_5" refType="w" refFor="ch" refForName="cycle_5"/>
              <dgm:constr type="l" for="ch" forName="cycle_6"/>
              <dgm:constr type="b" for="ch" forName="cycle_6" refType="h" fact="0.74"/>
              <dgm:constr type="w" for="ch" forName="cycle_6" refType="w" fact="0.263"/>
              <dgm:constr type="h" for="ch" forName="cycle_6" refType="w" refFor="ch" refForName="cycle_6"/>
              <dgm:constr type="l" for="ch" forName="cycle_7" refType="w" fact="0.062"/>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if>
      <dgm:else name="Name20">
        <dgm:choose name="Name21">
          <dgm:if name="Name22" axis="ch ch" ptType="node node" func="cnt" op="equ" val="1">
            <dgm:constrLst>
              <dgm:constr type="r" for="ch" forName="textCenter" refType="w"/>
              <dgm:constr type="ctrY" for="ch" forName="textCenter" refType="h" fact="0.5"/>
              <dgm:constr type="w" for="ch" forName="textCenter" refType="w" fact="0.32"/>
              <dgm:constr type="h" for="ch" forName="textCenter" refType="w" refFor="ch" refForName="textCenter"/>
              <dgm:constr type="l" for="ch" forName="cycle_1"/>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23" axis="ch ch" ptType="node node"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24" axis="ch ch" ptType="node node" func="cnt" op="equ" val="3">
            <dgm:choose name="Name25">
              <dgm:if name="Name26" axis="ch ch ch" ptType="node node node" st="1 2 0" cnt="1 1 0" func="cnt" op="equ" val="1">
                <dgm:choose name="Name27">
                  <dgm:if name="Name28"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29">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30">
                <dgm:choose name="Name31">
                  <dgm:if name="Name32"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33">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34" axis="ch ch" ptType="node node"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l" for="ch" forName="cycle_2"/>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r" for="ch" forName="cycle_4" refType="w"/>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35" axis="ch ch" ptType="node node"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24"/>
              <dgm:constr type="w" for="ch" forName="cycle_2" refType="w" fact="0.33"/>
              <dgm:constr type="h" for="ch" forName="cycle_2" refType="w" refFor="ch" refForName="cycle_2"/>
              <dgm:constr type="l" for="ch" forName="cycle_3" refType="w" fact="0.11"/>
              <dgm:constr type="b" for="ch" forName="cycle_3" refType="h"/>
              <dgm:constr type="w" for="ch" forName="cycle_3" refType="w" fact="0.33"/>
              <dgm:constr type="h" for="ch" forName="cycle_3" refType="w" refFor="ch" refForName="cycle_3"/>
              <dgm:constr type="r" for="ch" forName="cycle_4" refType="w" fact="0.89"/>
              <dgm:constr type="b" for="ch" forName="cycle_4" refType="h"/>
              <dgm:constr type="w" for="ch" forName="cycle_4" refType="w" fact="0.33"/>
              <dgm:constr type="h" for="ch" forName="cycle_4" refType="w" refFor="ch" refForName="cycle_4"/>
              <dgm:constr type="r" for="ch" forName="cycle_5" refType="w"/>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36" axis="ch ch" ptType="node node"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17"/>
              <dgm:constr type="w" for="ch" forName="cycle_2" refType="w" fact="0.33"/>
              <dgm:constr type="h" for="ch" forName="cycle_2" refType="w" refFor="ch" refForName="cycle_2"/>
              <dgm:constr type="l" for="ch" forName="cycle_3"/>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r" for="ch" forName="cycle_5" refType="w"/>
              <dgm:constr type="b" for="ch" forName="cycle_5" refType="h" fact="0.83"/>
              <dgm:constr type="w" for="ch" forName="cycle_5" refType="w" fact="0.33"/>
              <dgm:constr type="h" for="ch" forName="cycle_5" refType="w" refFor="ch" refForName="cycle_5"/>
              <dgm:constr type="r" for="ch" forName="cycle_6" refType="w"/>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37">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l" for="ch" forName="cycle_2" refType="w" fact="0.062"/>
              <dgm:constr type="t" for="ch" forName="cycle_2" refType="h" fact="0.141"/>
              <dgm:constr type="w" for="ch" forName="cycle_2" refType="w" fact="0.263"/>
              <dgm:constr type="h" for="ch" forName="cycle_2" refType="w" refFor="ch" refForName="cycle_2"/>
              <dgm:constr type="l" for="ch" forName="cycle_3"/>
              <dgm:constr type="b" for="ch" forName="cycle_3" refType="h" fact="0.74"/>
              <dgm:constr type="w" for="ch" forName="cycle_3" refType="w" fact="0.263"/>
              <dgm:constr type="h" for="ch" forName="cycle_3" refType="w" refFor="ch" refForName="cycle_3"/>
              <dgm:constr type="l" for="ch" forName="cycle_4" refType="w" fact="0.2"/>
              <dgm:constr type="b" for="ch" forName="cycle_4" refType="h"/>
              <dgm:constr type="w" for="ch" forName="cycle_4" refType="w" fact="0.263"/>
              <dgm:constr type="h" for="ch" forName="cycle_4" refType="w" refFor="ch" refForName="cycle_4"/>
              <dgm:constr type="r" for="ch" forName="cycle_5" refType="w" fact="0.8"/>
              <dgm:constr type="b" for="ch" forName="cycle_5" refType="h"/>
              <dgm:constr type="w" for="ch" forName="cycle_5" refType="w" fact="0.263"/>
              <dgm:constr type="h" for="ch" forName="cycle_5" refType="w" refFor="ch" refForName="cycle_5"/>
              <dgm:constr type="r" for="ch" forName="cycle_6" refType="w"/>
              <dgm:constr type="b" for="ch" forName="cycle_6" refType="h" fact="0.74"/>
              <dgm:constr type="w" for="ch" forName="cycle_6" refType="w" fact="0.263"/>
              <dgm:constr type="h" for="ch" forName="cycle_6" refType="w" refFor="ch" refForName="cycle_6"/>
              <dgm:constr type="r" for="ch" forName="cycle_7" refType="w" fact="0.938"/>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else>
    </dgm:choose>
    <dgm:forEach name="Name38" axis="ch" ptType="node" cnt="1">
      <dgm:choose name="Name39">
        <dgm:if name="Name40" axis="des" func="maxDepth" op="lte" val="1">
          <dgm:layoutNode name="singleCycle">
            <dgm:choose name="Name41">
              <dgm:if name="Name42" axis="ch" ptType="node" func="cnt" op="equ" val="1">
                <dgm:choose name="Name43">
                  <dgm:if name="Name44" func="var" arg="dir" op="equ" val="norm">
                    <dgm:alg type="cycle">
                      <dgm:param type="stAng" val="90"/>
                      <dgm:param type="ctrShpMap" val="fNode"/>
                    </dgm:alg>
                  </dgm:if>
                  <dgm:else name="Name45">
                    <dgm:alg type="cycle">
                      <dgm:param type="stAng" val="-90"/>
                      <dgm:param type="spanAng" val="-360"/>
                      <dgm:param type="ctrShpMap" val="fNode"/>
                    </dgm:alg>
                  </dgm:else>
                </dgm:choose>
              </dgm:if>
              <dgm:else name="Name46">
                <dgm:choose name="Name47">
                  <dgm:if name="Name48" func="var" arg="dir" op="equ" val="norm">
                    <dgm:alg type="cycle">
                      <dgm:param type="ctrShpMap" val="fNode"/>
                    </dgm:alg>
                  </dgm:if>
                  <dgm:else name="Name49">
                    <dgm:alg type="cycle">
                      <dgm:param type="spanAng" val="-360"/>
                      <dgm:param type="ctrShpMap" val="fNode"/>
                    </dgm:alg>
                  </dgm:else>
                </dgm:choose>
              </dgm:else>
            </dgm:choose>
            <dgm:shape xmlns:r="http://schemas.openxmlformats.org/officeDocument/2006/relationships" r:blip="">
              <dgm:adjLst/>
            </dgm:shape>
            <dgm:presOf/>
            <dgm:choose name="Name50">
              <dgm:if name="Name51" axis="ch" ptType="node" func="cnt" op="equ" val="0">
                <dgm:constrLst>
                  <dgm:constr type="w" for="ch" forName="singleCenter" refType="w"/>
                  <dgm:constr type="h" for="ch" forName="singleCenter" refType="w" refFor="ch" refForName="singleCenter"/>
                </dgm:constrLst>
              </dgm:if>
              <dgm:if name="Name52" axis="ch" ptType="node" func="cnt" op="equ" val="1">
                <dgm:constrLst>
                  <dgm:constr type="w" for="ch" forName="singleCenter" refType="w" fact="0.5"/>
                  <dgm:constr type="h" for="ch" forName="singleCenter" refType="w" refFor="ch" refForName="singleCenter"/>
                  <dgm:constr type="userS" for="ch" ptType="node" refType="w" refFor="ch" refForName="singleCenter" fact="0.67"/>
                </dgm:constrLst>
              </dgm:if>
              <dgm:else name="Name53">
                <dgm:constrLst>
                  <dgm:constr type="w" for="ch" forName="singleCenter" refType="w" fact="0.3"/>
                  <dgm:constr type="h" for="ch" forName="singleCenter" refType="w" refFor="ch" refForName="singleCenter"/>
                  <dgm:constr type="userS" for="ch" ptType="node" refType="w" refFor="ch" refForName="singleCenter" fact="0.67"/>
                </dgm:constrLst>
              </dgm:else>
            </dgm:choose>
            <dgm:layoutNode name="singleCenter" styleLbl="node1">
              <dgm:varLst>
                <dgm:chMax val="7"/>
                <dgm:chPref val="7"/>
              </dgm:varLst>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54" axis="ch" cnt="21">
              <dgm:forEach name="Name55" axis="self" ptType="parTrans">
                <dgm:layoutNode name="Name5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57" axis="self" ptType="node">
                <dgm:layoutNode name="text0"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layoutNode>
        </dgm:if>
        <dgm:else name="Name58">
          <dgm:layoutNode name="textCenter" styleLbl="node1">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choose name="Name59">
            <dgm:if name="Name60" axis="ch" ptType="node" func="cnt" op="gte" val="1">
              <dgm:layoutNode name="cycle_1">
                <dgm:choose name="Name61">
                  <dgm:if name="Name62" func="var" arg="dir" op="equ" val="norm">
                    <dgm:choose name="Name63">
                      <dgm:if name="Name64" axis="ch" ptType="node" func="cnt" op="equ" val="1">
                        <dgm:choose name="Name65">
                          <dgm:if name="Name66" axis="ch ch" ptType="node node" st="1 1" cnt="1 0" func="cnt" op="equ" val="1">
                            <dgm:alg type="cycle">
                              <dgm:param type="ctrShpMap" val="fNode"/>
                              <dgm:param type="stAng" val="90"/>
                            </dgm:alg>
                          </dgm:if>
                          <dgm:if name="Name67" axis="ch ch" ptType="node node" st="1 1" cnt="1 0" func="cnt" op="equ" val="2">
                            <dgm:alg type="cycle">
                              <dgm:param type="ctrShpMap" val="fNode"/>
                              <dgm:param type="stAng" val="45"/>
                              <dgm:param type="spanAng" val="90"/>
                            </dgm:alg>
                          </dgm:if>
                          <dgm:else name="Name68">
                            <dgm:alg type="cycle">
                              <dgm:param type="ctrShpMap" val="fNode"/>
                              <dgm:param type="stAng" val="0"/>
                              <dgm:param type="spanAng" val="180"/>
                            </dgm:alg>
                          </dgm:else>
                        </dgm:choose>
                      </dgm:if>
                      <dgm:if name="Name69" axis="ch" ptType="node" func="cnt" op="equ" val="2">
                        <dgm:choose name="Name70">
                          <dgm:if name="Name71" axis="ch ch" ptType="node node" st="1 1" cnt="1 0" func="cnt" op="equ" val="1">
                            <dgm:alg type="cycle">
                              <dgm:param type="ctrShpMap" val="fNode"/>
                              <dgm:param type="stAng" val="0"/>
                            </dgm:alg>
                          </dgm:if>
                          <dgm:if name="Name72" axis="ch ch" ptType="node node" st="1 1" cnt="1 0" func="cnt" op="equ" val="2">
                            <dgm:alg type="cycle">
                              <dgm:param type="ctrShpMap" val="fNode"/>
                              <dgm:param type="stAng" val="315"/>
                              <dgm:param type="spanAng" val="90"/>
                            </dgm:alg>
                          </dgm:if>
                          <dgm:else name="Name73">
                            <dgm:alg type="cycle">
                              <dgm:param type="ctrShpMap" val="fNode"/>
                              <dgm:param type="stAng" val="270"/>
                              <dgm:param type="spanAng" val="180"/>
                            </dgm:alg>
                          </dgm:else>
                        </dgm:choose>
                      </dgm:if>
                      <dgm:if name="Name74" axis="ch" ptType="node" func="cnt" op="equ" val="3">
                        <dgm:choose name="Name75">
                          <dgm:if name="Name76" axis="ch ch" ptType="node node" st="1 1" cnt="1 0" func="cnt" op="equ" val="1">
                            <dgm:alg type="cycle">
                              <dgm:param type="ctrShpMap" val="fNode"/>
                              <dgm:param type="stAng" val="0"/>
                            </dgm:alg>
                          </dgm:if>
                          <dgm:if name="Name77" axis="ch ch" ptType="node node" st="1 1" cnt="1 0" func="cnt" op="equ" val="2">
                            <dgm:alg type="cycle">
                              <dgm:param type="ctrShpMap" val="fNode"/>
                              <dgm:param type="stAng" val="315"/>
                              <dgm:param type="spanAng" val="90"/>
                            </dgm:alg>
                          </dgm:if>
                          <dgm:else name="Name78">
                            <dgm:alg type="cycle">
                              <dgm:param type="ctrShpMap" val="fNode"/>
                              <dgm:param type="stAng" val="270"/>
                              <dgm:param type="spanAng" val="180"/>
                            </dgm:alg>
                          </dgm:else>
                        </dgm:choose>
                      </dgm:if>
                      <dgm:if name="Name79" axis="ch" ptType="node" func="cnt" op="equ" val="4">
                        <dgm:choose name="Name80">
                          <dgm:if name="Name81" axis="ch ch" ptType="node node" st="1 1" cnt="1 0" func="cnt" op="equ" val="1">
                            <dgm:alg type="cycle">
                              <dgm:param type="ctrShpMap" val="fNode"/>
                              <dgm:param type="stAng" val="0"/>
                            </dgm:alg>
                          </dgm:if>
                          <dgm:if name="Name82" axis="ch ch" ptType="node node" st="1 1" cnt="1 0" func="cnt" op="equ" val="2">
                            <dgm:alg type="cycle">
                              <dgm:param type="ctrShpMap" val="fNode"/>
                              <dgm:param type="stAng" val="315"/>
                              <dgm:param type="spanAng" val="90"/>
                            </dgm:alg>
                          </dgm:if>
                          <dgm:else name="Name83">
                            <dgm:alg type="cycle">
                              <dgm:param type="ctrShpMap" val="fNode"/>
                              <dgm:param type="stAng" val="292.5"/>
                              <dgm:param type="spanAng" val="135"/>
                            </dgm:alg>
                          </dgm:else>
                        </dgm:choose>
                      </dgm:if>
                      <dgm:if name="Name84" axis="ch" ptType="node" func="cnt" op="equ" val="5">
                        <dgm:choose name="Name85">
                          <dgm:if name="Name86" axis="ch ch" ptType="node node" st="1 1" cnt="1 0" func="cnt" op="equ" val="1">
                            <dgm:alg type="cycle">
                              <dgm:param type="ctrShpMap" val="fNode"/>
                              <dgm:param type="stAng" val="0"/>
                            </dgm:alg>
                          </dgm:if>
                          <dgm:if name="Name87" axis="ch ch" ptType="node node" st="1 1" cnt="1 0" func="cnt" op="equ" val="2">
                            <dgm:alg type="cycle">
                              <dgm:param type="ctrShpMap" val="fNode"/>
                              <dgm:param type="stAng" val="315"/>
                              <dgm:param type="spanAng" val="90"/>
                            </dgm:alg>
                          </dgm:if>
                          <dgm:else name="Name88">
                            <dgm:alg type="cycle">
                              <dgm:param type="ctrShpMap" val="fNode"/>
                              <dgm:param type="stAng" val="0"/>
                              <dgm:param type="spanAng" val="360"/>
                            </dgm:alg>
                          </dgm:else>
                        </dgm:choose>
                      </dgm:if>
                      <dgm:if name="Name89" axis="ch" ptType="node" func="cnt" op="equ" val="6">
                        <dgm:choose name="Name90">
                          <dgm:if name="Name91" axis="ch ch" ptType="node node" st="1 1" cnt="1 0" func="cnt" op="equ" val="1">
                            <dgm:alg type="cycle">
                              <dgm:param type="ctrShpMap" val="fNode"/>
                              <dgm:param type="stAng" val="0"/>
                            </dgm:alg>
                          </dgm:if>
                          <dgm:if name="Name92" axis="ch ch" ptType="node node" st="1 1" cnt="1 0" func="cnt" op="equ" val="2">
                            <dgm:alg type="cycle">
                              <dgm:param type="ctrShpMap" val="fNode"/>
                              <dgm:param type="stAng" val="315"/>
                              <dgm:param type="spanAng" val="90"/>
                            </dgm:alg>
                          </dgm:if>
                          <dgm:else name="Name93">
                            <dgm:alg type="cycle">
                              <dgm:param type="ctrShpMap" val="fNode"/>
                              <dgm:param type="stAng" val="0"/>
                              <dgm:param type="spanAng" val="360"/>
                            </dgm:alg>
                          </dgm:else>
                        </dgm:choose>
                      </dgm:if>
                      <dgm:if name="Name94" axis="ch" ptType="node" func="cnt" op="gte" val="7">
                        <dgm:choose name="Name95">
                          <dgm:if name="Name96" axis="ch ch" ptType="node node" st="1 1" cnt="1 0" func="cnt" op="equ" val="1">
                            <dgm:alg type="cycle">
                              <dgm:param type="ctrShpMap" val="fNode"/>
                              <dgm:param type="stAng" val="0"/>
                            </dgm:alg>
                          </dgm:if>
                          <dgm:if name="Name97" axis="ch ch" ptType="node node" st="1 1" cnt="1 0" func="cnt" op="equ" val="2">
                            <dgm:alg type="cycle">
                              <dgm:param type="ctrShpMap" val="fNode"/>
                              <dgm:param type="stAng" val="315"/>
                              <dgm:param type="spanAng" val="90"/>
                            </dgm:alg>
                          </dgm:if>
                          <dgm:else name="Name98">
                            <dgm:alg type="cycle">
                              <dgm:param type="ctrShpMap" val="fNode"/>
                              <dgm:param type="stAng" val="0"/>
                              <dgm:param type="spanAng" val="360"/>
                            </dgm:alg>
                          </dgm:else>
                        </dgm:choose>
                      </dgm:if>
                      <dgm:else name="Name99"/>
                    </dgm:choose>
                  </dgm:if>
                  <dgm:else name="Name100">
                    <dgm:choose name="Name101">
                      <dgm:if name="Name102" axis="ch" ptType="node" func="cnt" op="equ" val="1">
                        <dgm:choose name="Name103">
                          <dgm:if name="Name104" axis="ch ch" ptType="node node" st="1 1" cnt="1 0" func="cnt" op="equ" val="1">
                            <dgm:alg type="cycle">
                              <dgm:param type="ctrShpMap" val="fNode"/>
                              <dgm:param type="stAng" val="270"/>
                            </dgm:alg>
                          </dgm:if>
                          <dgm:if name="Name105" axis="ch ch" ptType="node node" st="1 1" cnt="1 0" func="cnt" op="equ" val="2">
                            <dgm:alg type="cycle">
                              <dgm:param type="ctrShpMap" val="fNode"/>
                              <dgm:param type="stAng" val="315"/>
                              <dgm:param type="spanAng" val="-90"/>
                            </dgm:alg>
                          </dgm:if>
                          <dgm:else name="Name106">
                            <dgm:alg type="cycle">
                              <dgm:param type="ctrShpMap" val="fNode"/>
                              <dgm:param type="stAng" val="0"/>
                              <dgm:param type="spanAng" val="-180"/>
                            </dgm:alg>
                          </dgm:else>
                        </dgm:choose>
                      </dgm:if>
                      <dgm:if name="Name107" axis="ch" ptType="node" func="cnt" op="equ" val="2">
                        <dgm:choose name="Name108">
                          <dgm:if name="Name109" axis="ch ch" ptType="node node" st="1 1" cnt="1 0" func="cnt" op="equ" val="1">
                            <dgm:alg type="cycle">
                              <dgm:param type="ctrShpMap" val="fNode"/>
                              <dgm:param type="stAng" val="0"/>
                            </dgm:alg>
                          </dgm:if>
                          <dgm:if name="Name110" axis="ch ch" ptType="node node" st="1 1" cnt="1 0" func="cnt" op="equ" val="2">
                            <dgm:alg type="cycle">
                              <dgm:param type="ctrShpMap" val="fNode"/>
                              <dgm:param type="stAng" val="45"/>
                              <dgm:param type="spanAng" val="-90"/>
                            </dgm:alg>
                          </dgm:if>
                          <dgm:else name="Name111">
                            <dgm:alg type="cycle">
                              <dgm:param type="ctrShpMap" val="fNode"/>
                              <dgm:param type="stAng" val="90"/>
                              <dgm:param type="spanAng" val="-180"/>
                            </dgm:alg>
                          </dgm:else>
                        </dgm:choose>
                      </dgm:if>
                      <dgm:if name="Name112" axis="ch" ptType="node" func="cnt" op="equ" val="3">
                        <dgm:choose name="Name113">
                          <dgm:if name="Name114" axis="ch ch" ptType="node node" st="1 1" cnt="1 0" func="cnt" op="equ" val="1">
                            <dgm:alg type="cycle">
                              <dgm:param type="ctrShpMap" val="fNode"/>
                              <dgm:param type="stAng" val="0"/>
                            </dgm:alg>
                          </dgm:if>
                          <dgm:if name="Name115" axis="ch ch" ptType="node node" st="1 1" cnt="1 0" func="cnt" op="equ" val="2">
                            <dgm:alg type="cycle">
                              <dgm:param type="ctrShpMap" val="fNode"/>
                              <dgm:param type="stAng" val="45"/>
                              <dgm:param type="spanAng" val="-90"/>
                            </dgm:alg>
                          </dgm:if>
                          <dgm:else name="Name116">
                            <dgm:alg type="cycle">
                              <dgm:param type="ctrShpMap" val="fNode"/>
                              <dgm:param type="stAng" val="90"/>
                              <dgm:param type="spanAng" val="-180"/>
                            </dgm:alg>
                          </dgm:else>
                        </dgm:choose>
                      </dgm:if>
                      <dgm:if name="Name117" axis="ch" ptType="node" func="cnt" op="equ" val="4">
                        <dgm:choose name="Name118">
                          <dgm:if name="Name119" axis="ch ch" ptType="node node" st="1 1" cnt="1 0" func="cnt" op="equ" val="1">
                            <dgm:alg type="cycle">
                              <dgm:param type="ctrShpMap" val="fNode"/>
                              <dgm:param type="stAng" val="0"/>
                            </dgm:alg>
                          </dgm:if>
                          <dgm:if name="Name120" axis="ch ch" ptType="node node" st="1 1" cnt="1 0" func="cnt" op="equ" val="2">
                            <dgm:alg type="cycle">
                              <dgm:param type="ctrShpMap" val="fNode"/>
                              <dgm:param type="stAng" val="45"/>
                              <dgm:param type="spanAng" val="-90"/>
                            </dgm:alg>
                          </dgm:if>
                          <dgm:else name="Name121">
                            <dgm:alg type="cycle">
                              <dgm:param type="ctrShpMap" val="fNode"/>
                              <dgm:param type="stAng" val="67.5"/>
                              <dgm:param type="spanAng" val="-135"/>
                            </dgm:alg>
                          </dgm:else>
                        </dgm:choose>
                      </dgm:if>
                      <dgm:if name="Name122" axis="ch" ptType="node" func="cnt" op="equ" val="5">
                        <dgm:choose name="Name123">
                          <dgm:if name="Name124" axis="ch ch" ptType="node node" st="1 1" cnt="1 0" func="cnt" op="equ" val="1">
                            <dgm:alg type="cycle">
                              <dgm:param type="ctrShpMap" val="fNode"/>
                              <dgm:param type="stAng" val="0"/>
                            </dgm:alg>
                          </dgm:if>
                          <dgm:if name="Name125" axis="ch ch" ptType="node node" st="1 1" cnt="1 0" func="cnt" op="equ" val="2">
                            <dgm:alg type="cycle">
                              <dgm:param type="ctrShpMap" val="fNode"/>
                              <dgm:param type="stAng" val="45"/>
                              <dgm:param type="spanAng" val="-90"/>
                            </dgm:alg>
                          </dgm:if>
                          <dgm:else name="Name126">
                            <dgm:alg type="cycle">
                              <dgm:param type="ctrShpMap" val="fNode"/>
                              <dgm:param type="stAng" val="0"/>
                              <dgm:param type="spanAng" val="-360"/>
                            </dgm:alg>
                          </dgm:else>
                        </dgm:choose>
                      </dgm:if>
                      <dgm:if name="Name127" axis="ch" ptType="node" func="cnt" op="equ" val="6">
                        <dgm:choose name="Name128">
                          <dgm:if name="Name129" axis="ch ch" ptType="node node" st="1 1" cnt="1 0" func="cnt" op="equ" val="1">
                            <dgm:alg type="cycle">
                              <dgm:param type="ctrShpMap" val="fNode"/>
                              <dgm:param type="stAng" val="0"/>
                            </dgm:alg>
                          </dgm:if>
                          <dgm:if name="Name130" axis="ch ch" ptType="node node" st="1 1" cnt="1 0" func="cnt" op="equ" val="2">
                            <dgm:alg type="cycle">
                              <dgm:param type="ctrShpMap" val="fNode"/>
                              <dgm:param type="stAng" val="45"/>
                              <dgm:param type="spanAng" val="-90"/>
                            </dgm:alg>
                          </dgm:if>
                          <dgm:else name="Name131">
                            <dgm:alg type="cycle">
                              <dgm:param type="ctrShpMap" val="fNode"/>
                              <dgm:param type="stAng" val="0"/>
                              <dgm:param type="spanAng" val="-360"/>
                            </dgm:alg>
                          </dgm:else>
                        </dgm:choose>
                      </dgm:if>
                      <dgm:if name="Name132" axis="ch" ptType="node" func="cnt" op="gte" val="7">
                        <dgm:choose name="Name133">
                          <dgm:if name="Name134" axis="ch ch" ptType="node node" st="1 1" cnt="1 0" func="cnt" op="equ" val="1">
                            <dgm:alg type="cycle">
                              <dgm:param type="ctrShpMap" val="fNode"/>
                              <dgm:param type="stAng" val="0"/>
                            </dgm:alg>
                          </dgm:if>
                          <dgm:if name="Name135" axis="ch ch" ptType="node node" st="1 1" cnt="1 0" func="cnt" op="equ" val="2">
                            <dgm:alg type="cycle">
                              <dgm:param type="ctrShpMap" val="fNode"/>
                              <dgm:param type="stAng" val="45"/>
                              <dgm:param type="spanAng" val="-90"/>
                            </dgm:alg>
                          </dgm:if>
                          <dgm:else name="Name136">
                            <dgm:alg type="cycle">
                              <dgm:param type="ctrShpMap" val="fNode"/>
                              <dgm:param type="stAng" val="0"/>
                              <dgm:param type="spanAng" val="-360"/>
                            </dgm:alg>
                          </dgm:else>
                        </dgm:choose>
                      </dgm:if>
                      <dgm:else name="Name137"/>
                    </dgm:choose>
                  </dgm:else>
                </dgm:choose>
                <dgm:shape xmlns:r="http://schemas.openxmlformats.org/officeDocument/2006/relationships" r:blip="">
                  <dgm:adjLst/>
                </dgm:shape>
                <dgm:presOf/>
                <dgm:constrLst>
                  <dgm:constr type="sp" refType="w" fact="0.1"/>
                  <dgm:constr type="sibSp" refType="w" fact="0.1"/>
                </dgm:constrLst>
                <dgm:forEach name="Name138" axis="ch" ptType="node" cnt="1">
                  <dgm:layoutNode name="childCenter1"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139" axis="ch">
                    <dgm:forEach name="Name140" axis="self" ptType="parTrans">
                      <dgm:layoutNode name="Name141">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142" axis="self" ptType="node">
                      <dgm:layoutNode name="text1"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143" axis="ch" ptType="parTrans" cnt="1">
                <dgm:layoutNode name="Name144">
                  <dgm:alg type="conn">
                    <dgm:param type="dim" val="1D"/>
                    <dgm:param type="begPts" val="auto"/>
                    <dgm:param type="endPts" val="auto"/>
                    <dgm:param type="endSty" val="noArr"/>
                    <dgm:param type="srcNode" val="textCenter"/>
                    <dgm:param type="dstNode" val="childCenter1"/>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145"/>
          </dgm:choose>
          <dgm:choose name="Name146">
            <dgm:if name="Name147" axis="ch" ptType="node" func="cnt" op="gte" val="2">
              <dgm:layoutNode name="cycle_2">
                <dgm:choose name="Name148">
                  <dgm:if name="Name149" func="var" arg="dir" op="equ" val="norm">
                    <dgm:choose name="Name150">
                      <dgm:if name="Name151" axis="ch" ptType="node" func="cnt" op="equ" val="2">
                        <dgm:choose name="Name152">
                          <dgm:if name="Name153" axis="ch ch" ptType="node node" st="2 1" cnt="1 0" func="cnt" op="equ" val="1">
                            <dgm:alg type="cycle">
                              <dgm:param type="ctrShpMap" val="fNode"/>
                              <dgm:param type="stAng" val="180"/>
                            </dgm:alg>
                          </dgm:if>
                          <dgm:if name="Name154" axis="ch ch" ptType="node node" st="2 1" cnt="1 0" func="cnt" op="equ" val="2">
                            <dgm:alg type="cycle">
                              <dgm:param type="ctrShpMap" val="fNode"/>
                              <dgm:param type="stAng" val="135"/>
                              <dgm:param type="spanAng" val="90"/>
                            </dgm:alg>
                          </dgm:if>
                          <dgm:else name="Name155">
                            <dgm:alg type="cycle">
                              <dgm:param type="ctrShpMap" val="fNode"/>
                              <dgm:param type="stAng" val="90"/>
                              <dgm:param type="spanAng" val="180"/>
                            </dgm:alg>
                          </dgm:else>
                        </dgm:choose>
                      </dgm:if>
                      <dgm:if name="Name156" axis="ch" ptType="node" func="cnt" op="equ" val="3">
                        <dgm:choose name="Name157">
                          <dgm:if name="Name158" axis="ch ch" ptType="node node" st="2 1" cnt="1 0" func="cnt" op="equ" val="1">
                            <dgm:alg type="cycle">
                              <dgm:param type="ctrShpMap" val="fNode"/>
                              <dgm:param type="stAng" val="120"/>
                              <dgm:param type="horzAlign" val="r"/>
                              <dgm:param type="vertAlign" val="b"/>
                            </dgm:alg>
                          </dgm:if>
                          <dgm:if name="Name159" axis="ch ch" ptType="node node" st="2 1" cnt="1 0" func="cnt" op="equ" val="2">
                            <dgm:alg type="cycle">
                              <dgm:param type="ctrShpMap" val="fNode"/>
                              <dgm:param type="stAng" val="75"/>
                              <dgm:param type="spanAng" val="90"/>
                              <dgm:param type="horzAlign" val="r"/>
                              <dgm:param type="vertAlign" val="b"/>
                            </dgm:alg>
                          </dgm:if>
                          <dgm:else name="Name160">
                            <dgm:alg type="cycle">
                              <dgm:param type="ctrShpMap" val="fNode"/>
                              <dgm:param type="stAng" val="30"/>
                              <dgm:param type="spanAng" val="180"/>
                            </dgm:alg>
                          </dgm:else>
                        </dgm:choose>
                      </dgm:if>
                      <dgm:if name="Name161" axis="ch" ptType="node" func="cnt" op="equ" val="4">
                        <dgm:choose name="Name162">
                          <dgm:if name="Name163" axis="ch ch" ptType="node node" st="2 1" cnt="1 0" func="cnt" op="equ" val="1">
                            <dgm:alg type="cycle">
                              <dgm:param type="ctrShpMap" val="fNode"/>
                              <dgm:param type="stAng" val="90"/>
                            </dgm:alg>
                          </dgm:if>
                          <dgm:if name="Name164" axis="ch ch" ptType="node node" st="2 1" cnt="1 0" func="cnt" op="equ" val="2">
                            <dgm:alg type="cycle">
                              <dgm:param type="ctrShpMap" val="fNode"/>
                              <dgm:param type="stAng" val="45"/>
                              <dgm:param type="spanAng" val="90"/>
                            </dgm:alg>
                          </dgm:if>
                          <dgm:else name="Name165">
                            <dgm:alg type="cycle">
                              <dgm:param type="ctrShpMap" val="fNode"/>
                              <dgm:param type="stAng" val="22.5"/>
                              <dgm:param type="spanAng" val="135"/>
                            </dgm:alg>
                          </dgm:else>
                        </dgm:choose>
                      </dgm:if>
                      <dgm:if name="Name166" axis="ch" ptType="node" func="cnt" op="equ" val="5">
                        <dgm:choose name="Name167">
                          <dgm:if name="Name168" axis="ch ch" ptType="node node" st="2 1" cnt="1 0" func="cnt" op="equ" val="1">
                            <dgm:alg type="cycle">
                              <dgm:param type="ctrShpMap" val="fNode"/>
                              <dgm:param type="stAng" val="72"/>
                            </dgm:alg>
                          </dgm:if>
                          <dgm:if name="Name169" axis="ch ch" ptType="node node" st="2 1" cnt="1 0" func="cnt" op="equ" val="2">
                            <dgm:alg type="cycle">
                              <dgm:param type="ctrShpMap" val="fNode"/>
                              <dgm:param type="stAng" val="27"/>
                              <dgm:param type="spanAng" val="90"/>
                            </dgm:alg>
                          </dgm:if>
                          <dgm:else name="Name170">
                            <dgm:alg type="cycle">
                              <dgm:param type="ctrShpMap" val="fNode"/>
                              <dgm:param type="stAng" val="0"/>
                              <dgm:param type="spanAng" val="360"/>
                            </dgm:alg>
                          </dgm:else>
                        </dgm:choose>
                      </dgm:if>
                      <dgm:if name="Name171" axis="ch" ptType="node" func="cnt" op="equ" val="6">
                        <dgm:choose name="Name172">
                          <dgm:if name="Name173" axis="ch ch" ptType="node node" st="2 1" cnt="1 0" func="cnt" op="equ" val="1">
                            <dgm:alg type="cycle">
                              <dgm:param type="ctrShpMap" val="fNode"/>
                              <dgm:param type="stAng" val="60"/>
                            </dgm:alg>
                          </dgm:if>
                          <dgm:if name="Name174" axis="ch ch" ptType="node node" st="2 1" cnt="1 0" func="cnt" op="equ" val="2">
                            <dgm:alg type="cycle">
                              <dgm:param type="ctrShpMap" val="fNode"/>
                              <dgm:param type="stAng" val="15"/>
                              <dgm:param type="spanAng" val="90"/>
                            </dgm:alg>
                          </dgm:if>
                          <dgm:else name="Name175">
                            <dgm:alg type="cycle">
                              <dgm:param type="ctrShpMap" val="fNode"/>
                              <dgm:param type="stAng" val="0"/>
                              <dgm:param type="spanAng" val="360"/>
                            </dgm:alg>
                          </dgm:else>
                        </dgm:choose>
                      </dgm:if>
                      <dgm:if name="Name176" axis="ch" ptType="node" func="cnt" op="gte" val="7">
                        <dgm:choose name="Name177">
                          <dgm:if name="Name178" axis="ch ch" ptType="node node" st="2 1" cnt="1 0" func="cnt" op="equ" val="1">
                            <dgm:alg type="cycle">
                              <dgm:param type="ctrShpMap" val="fNode"/>
                              <dgm:param type="stAng" val="51"/>
                            </dgm:alg>
                          </dgm:if>
                          <dgm:if name="Name179" axis="ch ch" ptType="node node" st="2 1" cnt="1 0" func="cnt" op="equ" val="2">
                            <dgm:alg type="cycle">
                              <dgm:param type="ctrShpMap" val="fNode"/>
                              <dgm:param type="stAng" val="6"/>
                              <dgm:param type="spanAng" val="90"/>
                            </dgm:alg>
                          </dgm:if>
                          <dgm:else name="Name180">
                            <dgm:alg type="cycle">
                              <dgm:param type="ctrShpMap" val="fNode"/>
                              <dgm:param type="stAng" val="0"/>
                              <dgm:param type="spanAng" val="360"/>
                            </dgm:alg>
                          </dgm:else>
                        </dgm:choose>
                      </dgm:if>
                      <dgm:else name="Name181"/>
                    </dgm:choose>
                  </dgm:if>
                  <dgm:else name="Name182">
                    <dgm:choose name="Name183">
                      <dgm:if name="Name184" axis="ch" ptType="node" func="cnt" op="equ" val="2">
                        <dgm:choose name="Name185">
                          <dgm:if name="Name186" axis="ch ch" ptType="node node" st="2 1" cnt="1 0" func="cnt" op="equ" val="1">
                            <dgm:alg type="cycle">
                              <dgm:param type="ctrShpMap" val="fNode"/>
                              <dgm:param type="stAng" val="180"/>
                            </dgm:alg>
                          </dgm:if>
                          <dgm:if name="Name187" axis="ch ch" ptType="node node" st="2 1" cnt="1 0" func="cnt" op="equ" val="2">
                            <dgm:alg type="cycle">
                              <dgm:param type="ctrShpMap" val="fNode"/>
                              <dgm:param type="stAng" val="225"/>
                              <dgm:param type="spanAng" val="-90"/>
                            </dgm:alg>
                          </dgm:if>
                          <dgm:else name="Name188">
                            <dgm:alg type="cycle">
                              <dgm:param type="ctrShpMap" val="fNode"/>
                              <dgm:param type="stAng" val="270"/>
                              <dgm:param type="spanAng" val="-180"/>
                            </dgm:alg>
                          </dgm:else>
                        </dgm:choose>
                      </dgm:if>
                      <dgm:if name="Name189" axis="ch" ptType="node" func="cnt" op="equ" val="3">
                        <dgm:choose name="Name190">
                          <dgm:if name="Name191" axis="ch ch" ptType="node node" st="2 1" cnt="1 0" func="cnt" op="equ" val="1">
                            <dgm:alg type="cycle">
                              <dgm:param type="ctrShpMap" val="fNode"/>
                              <dgm:param type="stAng" val="240"/>
                              <dgm:param type="horzAlign" val="l"/>
                              <dgm:param type="vertAlign" val="b"/>
                            </dgm:alg>
                          </dgm:if>
                          <dgm:if name="Name192" axis="ch ch" ptType="node node" st="2 1" cnt="1 0" func="cnt" op="equ" val="2">
                            <dgm:alg type="cycle">
                              <dgm:param type="ctrShpMap" val="fNode"/>
                              <dgm:param type="stAng" val="285"/>
                              <dgm:param type="spanAng" val="-90"/>
                              <dgm:param type="horzAlign" val="l"/>
                              <dgm:param type="vertAlign" val="b"/>
                            </dgm:alg>
                          </dgm:if>
                          <dgm:else name="Name193">
                            <dgm:alg type="cycle">
                              <dgm:param type="ctrShpMap" val="fNode"/>
                              <dgm:param type="stAng" val="330"/>
                              <dgm:param type="spanAng" val="-180"/>
                            </dgm:alg>
                          </dgm:else>
                        </dgm:choose>
                      </dgm:if>
                      <dgm:if name="Name194" axis="ch" ptType="node" func="cnt" op="equ" val="4">
                        <dgm:choose name="Name195">
                          <dgm:if name="Name196" axis="ch ch" ptType="node node" st="2 1" cnt="1 0" func="cnt" op="equ" val="1">
                            <dgm:alg type="cycle">
                              <dgm:param type="ctrShpMap" val="fNode"/>
                              <dgm:param type="stAng" val="270"/>
                            </dgm:alg>
                          </dgm:if>
                          <dgm:if name="Name197" axis="ch ch" ptType="node node" st="2 1" cnt="1 0" func="cnt" op="equ" val="2">
                            <dgm:alg type="cycle">
                              <dgm:param type="ctrShpMap" val="fNode"/>
                              <dgm:param type="stAng" val="315"/>
                              <dgm:param type="spanAng" val="-90"/>
                            </dgm:alg>
                          </dgm:if>
                          <dgm:else name="Name198">
                            <dgm:alg type="cycle">
                              <dgm:param type="ctrShpMap" val="fNode"/>
                              <dgm:param type="stAng" val="337.5"/>
                              <dgm:param type="spanAng" val="-135"/>
                            </dgm:alg>
                          </dgm:else>
                        </dgm:choose>
                      </dgm:if>
                      <dgm:if name="Name199" axis="ch" ptType="node" func="cnt" op="equ" val="5">
                        <dgm:choose name="Name200">
                          <dgm:if name="Name201" axis="ch ch" ptType="node node" st="2 1" cnt="1 0" func="cnt" op="equ" val="1">
                            <dgm:alg type="cycle">
                              <dgm:param type="ctrShpMap" val="fNode"/>
                              <dgm:param type="stAng" val="288"/>
                            </dgm:alg>
                          </dgm:if>
                          <dgm:if name="Name202" axis="ch ch" ptType="node node" st="2 1" cnt="1 0" func="cnt" op="equ" val="2">
                            <dgm:alg type="cycle">
                              <dgm:param type="ctrShpMap" val="fNode"/>
                              <dgm:param type="stAng" val="333"/>
                              <dgm:param type="spanAng" val="-90"/>
                            </dgm:alg>
                          </dgm:if>
                          <dgm:else name="Name203">
                            <dgm:alg type="cycle">
                              <dgm:param type="ctrShpMap" val="fNode"/>
                              <dgm:param type="stAng" val="0"/>
                              <dgm:param type="spanAng" val="-360"/>
                            </dgm:alg>
                          </dgm:else>
                        </dgm:choose>
                      </dgm:if>
                      <dgm:if name="Name204" axis="ch" ptType="node" func="cnt" op="equ" val="6">
                        <dgm:choose name="Name205">
                          <dgm:if name="Name206" axis="ch ch" ptType="node node" st="2 1" cnt="1 0" func="cnt" op="equ" val="1">
                            <dgm:alg type="cycle">
                              <dgm:param type="ctrShpMap" val="fNode"/>
                              <dgm:param type="stAng" val="300"/>
                            </dgm:alg>
                          </dgm:if>
                          <dgm:if name="Name207" axis="ch ch" ptType="node node" st="2 1" cnt="1 0" func="cnt" op="equ" val="2">
                            <dgm:alg type="cycle">
                              <dgm:param type="ctrShpMap" val="fNode"/>
                              <dgm:param type="stAng" val="345"/>
                              <dgm:param type="spanAng" val="-90"/>
                            </dgm:alg>
                          </dgm:if>
                          <dgm:else name="Name208">
                            <dgm:alg type="cycle">
                              <dgm:param type="ctrShpMap" val="fNode"/>
                              <dgm:param type="stAng" val="0"/>
                              <dgm:param type="spanAng" val="-360"/>
                            </dgm:alg>
                          </dgm:else>
                        </dgm:choose>
                      </dgm:if>
                      <dgm:if name="Name209" axis="ch" ptType="node" func="cnt" op="gte" val="7">
                        <dgm:choose name="Name210">
                          <dgm:if name="Name211" axis="ch ch" ptType="node node" st="2 1" cnt="1 0" func="cnt" op="equ" val="1">
                            <dgm:alg type="cycle">
                              <dgm:param type="ctrShpMap" val="fNode"/>
                              <dgm:param type="stAng" val="308"/>
                            </dgm:alg>
                          </dgm:if>
                          <dgm:if name="Name212" axis="ch ch" ptType="node node" st="2 1" cnt="1 0" func="cnt" op="equ" val="2">
                            <dgm:alg type="cycle">
                              <dgm:param type="ctrShpMap" val="fNode"/>
                              <dgm:param type="stAng" val="353"/>
                              <dgm:param type="spanAng" val="-90"/>
                            </dgm:alg>
                          </dgm:if>
                          <dgm:else name="Name213">
                            <dgm:alg type="cycle">
                              <dgm:param type="ctrShpMap" val="fNode"/>
                              <dgm:param type="stAng" val="0"/>
                              <dgm:param type="spanAng" val="-360"/>
                            </dgm:alg>
                          </dgm:else>
                        </dgm:choose>
                      </dgm:if>
                      <dgm:else name="Name214"/>
                    </dgm:choose>
                  </dgm:else>
                </dgm:choose>
                <dgm:shape xmlns:r="http://schemas.openxmlformats.org/officeDocument/2006/relationships" r:blip="">
                  <dgm:adjLst/>
                </dgm:shape>
                <dgm:presOf/>
                <dgm:constrLst>
                  <dgm:constr type="sp" refType="w" fact="0.1"/>
                  <dgm:constr type="sibSp" refType="w" fact="0.1"/>
                </dgm:constrLst>
                <dgm:forEach name="Name215" axis="ch" ptType="node" st="2" cnt="1">
                  <dgm:layoutNode name="childCenter2"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16" axis="ch">
                    <dgm:forEach name="Name217" axis="self" ptType="parTrans">
                      <dgm:layoutNode name="Name218">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19" axis="self" ptType="node">
                      <dgm:layoutNode name="text2"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20" axis="ch" ptType="parTrans" st="2" cnt="1">
                <dgm:layoutNode name="Name221">
                  <dgm:alg type="conn">
                    <dgm:param type="dim" val="1D"/>
                    <dgm:param type="begPts" val="auto"/>
                    <dgm:param type="endPts" val="auto"/>
                    <dgm:param type="endSty" val="noArr"/>
                    <dgm:param type="srcNode" val="textCenter"/>
                    <dgm:param type="dstNode" val="childCenter2"/>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22"/>
          </dgm:choose>
          <dgm:choose name="Name223">
            <dgm:if name="Name224" axis="ch" ptType="node" func="cnt" op="gte" val="3">
              <dgm:layoutNode name="cycle_3">
                <dgm:choose name="Name225">
                  <dgm:if name="Name226" func="var" arg="dir" op="equ" val="norm">
                    <dgm:choose name="Name227">
                      <dgm:if name="Name228" axis="ch" ptType="node" func="cnt" op="equ" val="3">
                        <dgm:choose name="Name229">
                          <dgm:if name="Name230" axis="ch ch" ptType="node node" st="3 1" cnt="1 0" func="cnt" op="equ" val="1">
                            <dgm:alg type="cycle">
                              <dgm:param type="ctrShpMap" val="fNode"/>
                              <dgm:param type="stAng" val="240"/>
                              <dgm:param type="horzAlign" val="l"/>
                              <dgm:param type="vertAlign" val="b"/>
                            </dgm:alg>
                          </dgm:if>
                          <dgm:if name="Name231" axis="ch ch" ptType="node node" st="3 1" cnt="1 0" func="cnt" op="equ" val="2">
                            <dgm:alg type="cycle">
                              <dgm:param type="ctrShpMap" val="fNode"/>
                              <dgm:param type="stAng" val="195"/>
                              <dgm:param type="spanAng" val="90"/>
                              <dgm:param type="horzAlign" val="l"/>
                              <dgm:param type="vertAlign" val="b"/>
                            </dgm:alg>
                          </dgm:if>
                          <dgm:else name="Name232">
                            <dgm:alg type="cycle">
                              <dgm:param type="ctrShpMap" val="fNode"/>
                              <dgm:param type="stAng" val="150"/>
                              <dgm:param type="spanAng" val="180"/>
                            </dgm:alg>
                          </dgm:else>
                        </dgm:choose>
                      </dgm:if>
                      <dgm:if name="Name233" axis="ch" ptType="node" func="cnt" op="equ" val="4">
                        <dgm:choose name="Name234">
                          <dgm:if name="Name235" axis="ch ch" ptType="node node" st="3 1" cnt="1 0" func="cnt" op="equ" val="1">
                            <dgm:alg type="cycle">
                              <dgm:param type="ctrShpMap" val="fNode"/>
                              <dgm:param type="stAng" val="180"/>
                            </dgm:alg>
                          </dgm:if>
                          <dgm:if name="Name236" axis="ch ch" ptType="node node" st="3 1" cnt="1 0" func="cnt" op="equ" val="2">
                            <dgm:alg type="cycle">
                              <dgm:param type="ctrShpMap" val="fNode"/>
                              <dgm:param type="stAng" val="135"/>
                              <dgm:param type="spanAng" val="90"/>
                            </dgm:alg>
                          </dgm:if>
                          <dgm:else name="Name237">
                            <dgm:alg type="cycle">
                              <dgm:param type="ctrShpMap" val="fNode"/>
                              <dgm:param type="stAng" val="112.5"/>
                              <dgm:param type="spanAng" val="135"/>
                            </dgm:alg>
                          </dgm:else>
                        </dgm:choose>
                      </dgm:if>
                      <dgm:if name="Name238" axis="ch" ptType="node" func="cnt" op="equ" val="5">
                        <dgm:choose name="Name239">
                          <dgm:if name="Name240" axis="ch ch" ptType="node node" st="3 1" cnt="1 0" func="cnt" op="equ" val="1">
                            <dgm:alg type="cycle">
                              <dgm:param type="ctrShpMap" val="fNode"/>
                              <dgm:param type="stAng" val="144"/>
                            </dgm:alg>
                          </dgm:if>
                          <dgm:if name="Name241" axis="ch ch" ptType="node node" st="3 1" cnt="1 0" func="cnt" op="equ" val="2">
                            <dgm:alg type="cycle">
                              <dgm:param type="ctrShpMap" val="fNode"/>
                              <dgm:param type="stAng" val="99"/>
                              <dgm:param type="spanAng" val="90"/>
                            </dgm:alg>
                          </dgm:if>
                          <dgm:else name="Name242">
                            <dgm:alg type="cycle">
                              <dgm:param type="ctrShpMap" val="fNode"/>
                              <dgm:param type="stAng" val="0"/>
                              <dgm:param type="spanAng" val="360"/>
                            </dgm:alg>
                          </dgm:else>
                        </dgm:choose>
                      </dgm:if>
                      <dgm:if name="Name243" axis="ch" ptType="node" func="cnt" op="equ" val="6">
                        <dgm:choose name="Name244">
                          <dgm:if name="Name245" axis="ch ch" ptType="node node" st="3 1" cnt="1 0" func="cnt" op="equ" val="1">
                            <dgm:alg type="cycle">
                              <dgm:param type="ctrShpMap" val="fNode"/>
                              <dgm:param type="stAng" val="120"/>
                            </dgm:alg>
                          </dgm:if>
                          <dgm:if name="Name246" axis="ch ch" ptType="node node" st="3 1" cnt="1 0" func="cnt" op="equ" val="2">
                            <dgm:alg type="cycle">
                              <dgm:param type="ctrShpMap" val="fNode"/>
                              <dgm:param type="stAng" val="75"/>
                              <dgm:param type="spanAng" val="90"/>
                            </dgm:alg>
                          </dgm:if>
                          <dgm:else name="Name247">
                            <dgm:alg type="cycle">
                              <dgm:param type="ctrShpMap" val="fNode"/>
                              <dgm:param type="stAng" val="0"/>
                              <dgm:param type="spanAng" val="360"/>
                            </dgm:alg>
                          </dgm:else>
                        </dgm:choose>
                      </dgm:if>
                      <dgm:if name="Name248" axis="ch" ptType="node" func="cnt" op="gte" val="7">
                        <dgm:choose name="Name249">
                          <dgm:if name="Name250" axis="ch ch" ptType="node node" st="3 1" cnt="1 0" func="cnt" op="equ" val="1">
                            <dgm:alg type="cycle">
                              <dgm:param type="ctrShpMap" val="fNode"/>
                              <dgm:param type="stAng" val="102"/>
                            </dgm:alg>
                          </dgm:if>
                          <dgm:if name="Name251" axis="ch ch" ptType="node node" st="3 1" cnt="1 0" func="cnt" op="equ" val="2">
                            <dgm:alg type="cycle">
                              <dgm:param type="ctrShpMap" val="fNode"/>
                              <dgm:param type="stAng" val="57"/>
                              <dgm:param type="spanAng" val="90"/>
                            </dgm:alg>
                          </dgm:if>
                          <dgm:else name="Name252">
                            <dgm:alg type="cycle">
                              <dgm:param type="ctrShpMap" val="fNode"/>
                              <dgm:param type="stAng" val="0"/>
                              <dgm:param type="spanAng" val="360"/>
                            </dgm:alg>
                          </dgm:else>
                        </dgm:choose>
                      </dgm:if>
                      <dgm:else name="Name253"/>
                    </dgm:choose>
                  </dgm:if>
                  <dgm:else name="Name254">
                    <dgm:choose name="Name255">
                      <dgm:if name="Name256" axis="ch" ptType="node" func="cnt" op="equ" val="3">
                        <dgm:choose name="Name257">
                          <dgm:if name="Name258" axis="ch ch" ptType="node node" st="3 1" cnt="1 0" func="cnt" op="equ" val="1">
                            <dgm:alg type="cycle">
                              <dgm:param type="ctrShpMap" val="fNode"/>
                              <dgm:param type="stAng" val="120"/>
                              <dgm:param type="horzAlign" val="r"/>
                              <dgm:param type="vertAlign" val="b"/>
                            </dgm:alg>
                          </dgm:if>
                          <dgm:if name="Name259" axis="ch ch" ptType="node node" st="3 1" cnt="1 0" func="cnt" op="equ" val="2">
                            <dgm:alg type="cycle">
                              <dgm:param type="ctrShpMap" val="fNode"/>
                              <dgm:param type="stAng" val="165"/>
                              <dgm:param type="spanAng" val="-90"/>
                              <dgm:param type="horzAlign" val="r"/>
                              <dgm:param type="vertAlign" val="b"/>
                            </dgm:alg>
                          </dgm:if>
                          <dgm:else name="Name260">
                            <dgm:alg type="cycle">
                              <dgm:param type="ctrShpMap" val="fNode"/>
                              <dgm:param type="stAng" val="210"/>
                              <dgm:param type="spanAng" val="-180"/>
                            </dgm:alg>
                          </dgm:else>
                        </dgm:choose>
                      </dgm:if>
                      <dgm:if name="Name261" axis="ch" ptType="node" func="cnt" op="equ" val="4">
                        <dgm:choose name="Name262">
                          <dgm:if name="Name263" axis="ch ch" ptType="node node" st="3 1" cnt="1 0" func="cnt" op="equ" val="1">
                            <dgm:alg type="cycle">
                              <dgm:param type="ctrShpMap" val="fNode"/>
                              <dgm:param type="stAng" val="180"/>
                            </dgm:alg>
                          </dgm:if>
                          <dgm:if name="Name264" axis="ch ch" ptType="node node" st="3 1" cnt="1 0" func="cnt" op="equ" val="2">
                            <dgm:alg type="cycle">
                              <dgm:param type="ctrShpMap" val="fNode"/>
                              <dgm:param type="stAng" val="225"/>
                              <dgm:param type="spanAng" val="-90"/>
                            </dgm:alg>
                          </dgm:if>
                          <dgm:else name="Name265">
                            <dgm:alg type="cycle">
                              <dgm:param type="ctrShpMap" val="fNode"/>
                              <dgm:param type="stAng" val="247.5"/>
                              <dgm:param type="spanAng" val="-135"/>
                            </dgm:alg>
                          </dgm:else>
                        </dgm:choose>
                      </dgm:if>
                      <dgm:if name="Name266" axis="ch" ptType="node" func="cnt" op="equ" val="5">
                        <dgm:choose name="Name267">
                          <dgm:if name="Name268" axis="ch ch" ptType="node node" st="3 1" cnt="1 0" func="cnt" op="equ" val="1">
                            <dgm:alg type="cycle">
                              <dgm:param type="ctrShpMap" val="fNode"/>
                              <dgm:param type="stAng" val="216"/>
                            </dgm:alg>
                          </dgm:if>
                          <dgm:if name="Name269" axis="ch ch" ptType="node node" st="3 1" cnt="1 0" func="cnt" op="equ" val="2">
                            <dgm:alg type="cycle">
                              <dgm:param type="ctrShpMap" val="fNode"/>
                              <dgm:param type="stAng" val="261"/>
                              <dgm:param type="spanAng" val="-90"/>
                            </dgm:alg>
                          </dgm:if>
                          <dgm:else name="Name270">
                            <dgm:alg type="cycle">
                              <dgm:param type="ctrShpMap" val="fNode"/>
                              <dgm:param type="stAng" val="0"/>
                              <dgm:param type="spanAng" val="-360"/>
                            </dgm:alg>
                          </dgm:else>
                        </dgm:choose>
                      </dgm:if>
                      <dgm:if name="Name271" axis="ch" ptType="node" func="cnt" op="equ" val="6">
                        <dgm:choose name="Name272">
                          <dgm:if name="Name273" axis="ch ch" ptType="node node" st="3 1" cnt="1 0" func="cnt" op="equ" val="1">
                            <dgm:alg type="cycle">
                              <dgm:param type="ctrShpMap" val="fNode"/>
                              <dgm:param type="stAng" val="240"/>
                            </dgm:alg>
                          </dgm:if>
                          <dgm:if name="Name274" axis="ch ch" ptType="node node" st="3 1" cnt="1 0" func="cnt" op="equ" val="2">
                            <dgm:alg type="cycle">
                              <dgm:param type="ctrShpMap" val="fNode"/>
                              <dgm:param type="stAng" val="285"/>
                              <dgm:param type="spanAng" val="-90"/>
                            </dgm:alg>
                          </dgm:if>
                          <dgm:else name="Name275">
                            <dgm:alg type="cycle">
                              <dgm:param type="ctrShpMap" val="fNode"/>
                              <dgm:param type="stAng" val="0"/>
                              <dgm:param type="spanAng" val="-360"/>
                            </dgm:alg>
                          </dgm:else>
                        </dgm:choose>
                      </dgm:if>
                      <dgm:if name="Name276" axis="ch" ptType="node" func="cnt" op="gte" val="7">
                        <dgm:choose name="Name277">
                          <dgm:if name="Name278" axis="ch ch" ptType="node node" st="3 1" cnt="1 0" func="cnt" op="equ" val="1">
                            <dgm:alg type="cycle">
                              <dgm:param type="ctrShpMap" val="fNode"/>
                              <dgm:param type="stAng" val="257"/>
                            </dgm:alg>
                          </dgm:if>
                          <dgm:if name="Name279" axis="ch ch" ptType="node node" st="3 1" cnt="1 0" func="cnt" op="equ" val="2">
                            <dgm:alg type="cycle">
                              <dgm:param type="ctrShpMap" val="fNode"/>
                              <dgm:param type="stAng" val="302"/>
                              <dgm:param type="spanAng" val="-90"/>
                            </dgm:alg>
                          </dgm:if>
                          <dgm:else name="Name280">
                            <dgm:alg type="cycle">
                              <dgm:param type="ctrShpMap" val="fNode"/>
                              <dgm:param type="stAng" val="0"/>
                              <dgm:param type="spanAng" val="-360"/>
                            </dgm:alg>
                          </dgm:else>
                        </dgm:choose>
                      </dgm:if>
                      <dgm:else name="Name281"/>
                    </dgm:choose>
                  </dgm:else>
                </dgm:choose>
                <dgm:shape xmlns:r="http://schemas.openxmlformats.org/officeDocument/2006/relationships" r:blip="">
                  <dgm:adjLst/>
                </dgm:shape>
                <dgm:presOf/>
                <dgm:constrLst>
                  <dgm:constr type="sp" refType="w" fact="0.1"/>
                  <dgm:constr type="sibSp" refType="w" fact="0.1"/>
                </dgm:constrLst>
                <dgm:forEach name="Name282" axis="ch" ptType="node" st="3" cnt="1">
                  <dgm:layoutNode name="childCenter3"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83" axis="ch">
                    <dgm:forEach name="Name284" axis="self" ptType="parTrans">
                      <dgm:layoutNode name="Name285">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86" axis="self" ptType="node">
                      <dgm:layoutNode name="text3"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87" axis="ch" ptType="parTrans" st="3" cnt="1">
                <dgm:layoutNode name="Name288">
                  <dgm:alg type="conn">
                    <dgm:param type="dim" val="1D"/>
                    <dgm:param type="begPts" val="auto"/>
                    <dgm:param type="endPts" val="auto"/>
                    <dgm:param type="endSty" val="noArr"/>
                    <dgm:param type="srcNode" val="textCenter"/>
                    <dgm:param type="dstNode" val="childCenter3"/>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89"/>
          </dgm:choose>
          <dgm:choose name="Name290">
            <dgm:if name="Name291" axis="ch" ptType="node" func="cnt" op="gte" val="4">
              <dgm:layoutNode name="cycle_4">
                <dgm:choose name="Name292">
                  <dgm:if name="Name293" func="var" arg="dir" op="equ" val="norm">
                    <dgm:choose name="Name294">
                      <dgm:if name="Name295" axis="ch" ptType="node" func="cnt" op="equ" val="4">
                        <dgm:choose name="Name296">
                          <dgm:if name="Name297" axis="ch ch" ptType="node node" st="4 1" cnt="1 0" func="cnt" op="equ" val="1">
                            <dgm:alg type="cycle">
                              <dgm:param type="ctrShpMap" val="fNode"/>
                              <dgm:param type="stAng" val="270"/>
                            </dgm:alg>
                          </dgm:if>
                          <dgm:if name="Name298" axis="ch ch" ptType="node node" st="4 1" cnt="1 0" func="cnt" op="equ" val="2">
                            <dgm:alg type="cycle">
                              <dgm:param type="ctrShpMap" val="fNode"/>
                              <dgm:param type="stAng" val="225"/>
                              <dgm:param type="spanAng" val="90"/>
                            </dgm:alg>
                          </dgm:if>
                          <dgm:else name="Name299">
                            <dgm:alg type="cycle">
                              <dgm:param type="ctrShpMap" val="fNode"/>
                              <dgm:param type="stAng" val="202.5"/>
                              <dgm:param type="spanAng" val="135"/>
                            </dgm:alg>
                          </dgm:else>
                        </dgm:choose>
                      </dgm:if>
                      <dgm:if name="Name300" axis="ch" ptType="node" func="cnt" op="equ" val="5">
                        <dgm:choose name="Name301">
                          <dgm:if name="Name302" axis="ch ch" ptType="node node" st="4 1" cnt="1 0" func="cnt" op="equ" val="1">
                            <dgm:alg type="cycle">
                              <dgm:param type="ctrShpMap" val="fNode"/>
                              <dgm:param type="stAng" val="216"/>
                            </dgm:alg>
                          </dgm:if>
                          <dgm:if name="Name303" axis="ch ch" ptType="node node" st="4 1" cnt="1 0" func="cnt" op="equ" val="2">
                            <dgm:alg type="cycle">
                              <dgm:param type="ctrShpMap" val="fNode"/>
                              <dgm:param type="stAng" val="171"/>
                              <dgm:param type="spanAng" val="90"/>
                            </dgm:alg>
                          </dgm:if>
                          <dgm:else name="Name304">
                            <dgm:alg type="cycle">
                              <dgm:param type="ctrShpMap" val="fNode"/>
                              <dgm:param type="stAng" val="0"/>
                              <dgm:param type="spanAng" val="360"/>
                            </dgm:alg>
                          </dgm:else>
                        </dgm:choose>
                      </dgm:if>
                      <dgm:if name="Name305" axis="ch" ptType="node" func="cnt" op="equ" val="6">
                        <dgm:choose name="Name306">
                          <dgm:if name="Name307" axis="ch ch" ptType="node node" st="4 1" cnt="1 0" func="cnt" op="equ" val="1">
                            <dgm:alg type="cycle">
                              <dgm:param type="ctrShpMap" val="fNode"/>
                              <dgm:param type="stAng" val="180"/>
                            </dgm:alg>
                          </dgm:if>
                          <dgm:if name="Name308" axis="ch ch" ptType="node node" st="4 1" cnt="1 0" func="cnt" op="equ" val="2">
                            <dgm:alg type="cycle">
                              <dgm:param type="ctrShpMap" val="fNode"/>
                              <dgm:param type="stAng" val="135"/>
                              <dgm:param type="spanAng" val="90"/>
                            </dgm:alg>
                          </dgm:if>
                          <dgm:else name="Name309">
                            <dgm:alg type="cycle">
                              <dgm:param type="ctrShpMap" val="fNode"/>
                              <dgm:param type="stAng" val="0"/>
                              <dgm:param type="spanAng" val="360"/>
                            </dgm:alg>
                          </dgm:else>
                        </dgm:choose>
                      </dgm:if>
                      <dgm:if name="Name310" axis="ch" ptType="node" func="cnt" op="gte" val="7">
                        <dgm:choose name="Name311">
                          <dgm:if name="Name312" axis="ch ch" ptType="node node" st="4 1" cnt="1 0" func="cnt" op="equ" val="1">
                            <dgm:alg type="cycle">
                              <dgm:param type="ctrShpMap" val="fNode"/>
                              <dgm:param type="stAng" val="154"/>
                            </dgm:alg>
                          </dgm:if>
                          <dgm:if name="Name313" axis="ch ch" ptType="node node" st="4 1" cnt="1 0" func="cnt" op="equ" val="2">
                            <dgm:alg type="cycle">
                              <dgm:param type="ctrShpMap" val="fNode"/>
                              <dgm:param type="stAng" val="109"/>
                              <dgm:param type="spanAng" val="90"/>
                            </dgm:alg>
                          </dgm:if>
                          <dgm:else name="Name314">
                            <dgm:alg type="cycle">
                              <dgm:param type="ctrShpMap" val="fNode"/>
                              <dgm:param type="stAng" val="0"/>
                              <dgm:param type="spanAng" val="360"/>
                            </dgm:alg>
                          </dgm:else>
                        </dgm:choose>
                      </dgm:if>
                      <dgm:else name="Name315"/>
                    </dgm:choose>
                  </dgm:if>
                  <dgm:else name="Name316">
                    <dgm:choose name="Name317">
                      <dgm:if name="Name318" axis="ch" ptType="node" func="cnt" op="equ" val="4">
                        <dgm:choose name="Name319">
                          <dgm:if name="Name320" axis="ch ch" ptType="node node" st="4 1" cnt="1 0" func="cnt" op="equ" val="1">
                            <dgm:alg type="cycle">
                              <dgm:param type="ctrShpMap" val="fNode"/>
                              <dgm:param type="stAng" val="90"/>
                            </dgm:alg>
                          </dgm:if>
                          <dgm:if name="Name321" axis="ch ch" ptType="node node" st="4 1" cnt="1 0" func="cnt" op="equ" val="2">
                            <dgm:alg type="cycle">
                              <dgm:param type="ctrShpMap" val="fNode"/>
                              <dgm:param type="stAng" val="135"/>
                              <dgm:param type="spanAng" val="-90"/>
                            </dgm:alg>
                          </dgm:if>
                          <dgm:else name="Name322">
                            <dgm:alg type="cycle">
                              <dgm:param type="ctrShpMap" val="fNode"/>
                              <dgm:param type="stAng" val="157.5"/>
                              <dgm:param type="spanAng" val="-135"/>
                            </dgm:alg>
                          </dgm:else>
                        </dgm:choose>
                      </dgm:if>
                      <dgm:if name="Name323" axis="ch" ptType="node" func="cnt" op="equ" val="5">
                        <dgm:choose name="Name324">
                          <dgm:if name="Name325" axis="ch ch" ptType="node node" st="4 1" cnt="1 0" func="cnt" op="equ" val="1">
                            <dgm:alg type="cycle">
                              <dgm:param type="ctrShpMap" val="fNode"/>
                              <dgm:param type="stAng" val="144"/>
                            </dgm:alg>
                          </dgm:if>
                          <dgm:if name="Name326" axis="ch ch" ptType="node node" st="4 1" cnt="1 0" func="cnt" op="equ" val="2">
                            <dgm:alg type="cycle">
                              <dgm:param type="ctrShpMap" val="fNode"/>
                              <dgm:param type="stAng" val="189"/>
                              <dgm:param type="spanAng" val="-90"/>
                            </dgm:alg>
                          </dgm:if>
                          <dgm:else name="Name327">
                            <dgm:alg type="cycle">
                              <dgm:param type="ctrShpMap" val="fNode"/>
                              <dgm:param type="stAng" val="0"/>
                              <dgm:param type="spanAng" val="-360"/>
                            </dgm:alg>
                          </dgm:else>
                        </dgm:choose>
                      </dgm:if>
                      <dgm:if name="Name328" axis="ch" ptType="node" func="cnt" op="equ" val="6">
                        <dgm:choose name="Name329">
                          <dgm:if name="Name330" axis="ch ch" ptType="node node" st="4 1" cnt="1 0" func="cnt" op="equ" val="1">
                            <dgm:alg type="cycle">
                              <dgm:param type="ctrShpMap" val="fNode"/>
                              <dgm:param type="stAng" val="180"/>
                            </dgm:alg>
                          </dgm:if>
                          <dgm:if name="Name331" axis="ch ch" ptType="node node" st="4 1" cnt="1 0" func="cnt" op="equ" val="2">
                            <dgm:alg type="cycle">
                              <dgm:param type="ctrShpMap" val="fNode"/>
                              <dgm:param type="stAng" val="225"/>
                              <dgm:param type="spanAng" val="-90"/>
                            </dgm:alg>
                          </dgm:if>
                          <dgm:else name="Name332">
                            <dgm:alg type="cycle">
                              <dgm:param type="ctrShpMap" val="fNode"/>
                              <dgm:param type="stAng" val="0"/>
                              <dgm:param type="spanAng" val="-360"/>
                            </dgm:alg>
                          </dgm:else>
                        </dgm:choose>
                      </dgm:if>
                      <dgm:if name="Name333" axis="ch" ptType="node" func="cnt" op="gte" val="7">
                        <dgm:choose name="Name334">
                          <dgm:if name="Name335" axis="ch ch" ptType="node node" st="4 1" cnt="1 0" func="cnt" op="equ" val="1">
                            <dgm:alg type="cycle">
                              <dgm:param type="ctrShpMap" val="fNode"/>
                              <dgm:param type="stAng" val="205"/>
                            </dgm:alg>
                          </dgm:if>
                          <dgm:if name="Name336" axis="ch ch" ptType="node node" st="4 1" cnt="1 0" func="cnt" op="equ" val="2">
                            <dgm:alg type="cycle">
                              <dgm:param type="ctrShpMap" val="fNode"/>
                              <dgm:param type="stAng" val="250"/>
                              <dgm:param type="spanAng" val="-90"/>
                            </dgm:alg>
                          </dgm:if>
                          <dgm:else name="Name337">
                            <dgm:alg type="cycle">
                              <dgm:param type="ctrShpMap" val="fNode"/>
                              <dgm:param type="stAng" val="0"/>
                              <dgm:param type="spanAng" val="-360"/>
                            </dgm:alg>
                          </dgm:else>
                        </dgm:choose>
                      </dgm:if>
                      <dgm:else name="Name338"/>
                    </dgm:choose>
                  </dgm:else>
                </dgm:choose>
                <dgm:shape xmlns:r="http://schemas.openxmlformats.org/officeDocument/2006/relationships" r:blip="">
                  <dgm:adjLst/>
                </dgm:shape>
                <dgm:presOf/>
                <dgm:constrLst>
                  <dgm:constr type="sp" refType="w" fact="0.1"/>
                  <dgm:constr type="sibSp" refType="w" fact="0.1"/>
                </dgm:constrLst>
                <dgm:forEach name="Name339" axis="ch" ptType="node" st="4" cnt="1">
                  <dgm:layoutNode name="childCenter4"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40" axis="ch">
                    <dgm:forEach name="Name341" axis="self" ptType="parTrans">
                      <dgm:layoutNode name="Name342">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43" axis="self" ptType="node">
                      <dgm:layoutNode name="text4"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44" axis="ch" ptType="parTrans" st="4" cnt="1">
                <dgm:layoutNode name="Name345">
                  <dgm:alg type="conn">
                    <dgm:param type="dim" val="1D"/>
                    <dgm:param type="begPts" val="auto"/>
                    <dgm:param type="endPts" val="auto"/>
                    <dgm:param type="endSty" val="noArr"/>
                    <dgm:param type="srcNode" val="textCenter"/>
                    <dgm:param type="dstNode" val="childCenter4"/>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46"/>
          </dgm:choose>
          <dgm:choose name="Name347">
            <dgm:if name="Name348" axis="ch" ptType="node" func="cnt" op="gte" val="5">
              <dgm:layoutNode name="cycle_5">
                <dgm:choose name="Name349">
                  <dgm:if name="Name350" func="var" arg="dir" op="equ" val="norm">
                    <dgm:choose name="Name351">
                      <dgm:if name="Name352" axis="ch" ptType="node" func="cnt" op="equ" val="5">
                        <dgm:choose name="Name353">
                          <dgm:if name="Name354" axis="ch ch" ptType="node node" st="5 1" cnt="1 0" func="cnt" op="equ" val="1">
                            <dgm:alg type="cycle">
                              <dgm:param type="ctrShpMap" val="fNode"/>
                              <dgm:param type="stAng" val="288"/>
                            </dgm:alg>
                          </dgm:if>
                          <dgm:if name="Name355" axis="ch ch" ptType="node node" st="5 1" cnt="1 0" func="cnt" op="equ" val="2">
                            <dgm:alg type="cycle">
                              <dgm:param type="ctrShpMap" val="fNode"/>
                              <dgm:param type="stAng" val="243"/>
                              <dgm:param type="spanAng" val="90"/>
                            </dgm:alg>
                          </dgm:if>
                          <dgm:else name="Name356">
                            <dgm:alg type="cycle">
                              <dgm:param type="ctrShpMap" val="fNode"/>
                              <dgm:param type="stAng" val="0"/>
                              <dgm:param type="spanAng" val="360"/>
                            </dgm:alg>
                          </dgm:else>
                        </dgm:choose>
                      </dgm:if>
                      <dgm:if name="Name357" axis="ch" ptType="node" func="cnt" op="equ" val="6">
                        <dgm:choose name="Name358">
                          <dgm:if name="Name359" axis="ch ch" ptType="node node" st="5 1" cnt="1 0" func="cnt" op="equ" val="1">
                            <dgm:alg type="cycle">
                              <dgm:param type="ctrShpMap" val="fNode"/>
                              <dgm:param type="stAng" val="240"/>
                            </dgm:alg>
                          </dgm:if>
                          <dgm:if name="Name360" axis="ch ch" ptType="node node" st="5 1" cnt="1 0" func="cnt" op="equ" val="2">
                            <dgm:alg type="cycle">
                              <dgm:param type="ctrShpMap" val="fNode"/>
                              <dgm:param type="stAng" val="195"/>
                              <dgm:param type="spanAng" val="90"/>
                            </dgm:alg>
                          </dgm:if>
                          <dgm:else name="Name361">
                            <dgm:alg type="cycle">
                              <dgm:param type="ctrShpMap" val="fNode"/>
                              <dgm:param type="stAng" val="0"/>
                              <dgm:param type="spanAng" val="360"/>
                            </dgm:alg>
                          </dgm:else>
                        </dgm:choose>
                      </dgm:if>
                      <dgm:if name="Name362" axis="ch" ptType="node" func="cnt" op="gte" val="7">
                        <dgm:choose name="Name363">
                          <dgm:if name="Name364" axis="ch ch" ptType="node node" st="5 1" cnt="1 0" func="cnt" op="equ" val="1">
                            <dgm:alg type="cycle">
                              <dgm:param type="ctrShpMap" val="fNode"/>
                              <dgm:param type="stAng" val="205"/>
                            </dgm:alg>
                          </dgm:if>
                          <dgm:if name="Name365" axis="ch ch" ptType="node node" st="5 1" cnt="1 0" func="cnt" op="equ" val="2">
                            <dgm:alg type="cycle">
                              <dgm:param type="ctrShpMap" val="fNode"/>
                              <dgm:param type="stAng" val="160"/>
                              <dgm:param type="spanAng" val="90"/>
                            </dgm:alg>
                          </dgm:if>
                          <dgm:else name="Name366">
                            <dgm:alg type="cycle">
                              <dgm:param type="ctrShpMap" val="fNode"/>
                              <dgm:param type="stAng" val="0"/>
                              <dgm:param type="spanAng" val="360"/>
                            </dgm:alg>
                          </dgm:else>
                        </dgm:choose>
                      </dgm:if>
                      <dgm:else name="Name367"/>
                    </dgm:choose>
                  </dgm:if>
                  <dgm:else name="Name368">
                    <dgm:choose name="Name369">
                      <dgm:if name="Name370" axis="ch" ptType="node" func="cnt" op="equ" val="5">
                        <dgm:choose name="Name371">
                          <dgm:if name="Name372" axis="ch ch" ptType="node node" st="5 1" cnt="1 0" func="cnt" op="equ" val="1">
                            <dgm:alg type="cycle">
                              <dgm:param type="ctrShpMap" val="fNode"/>
                              <dgm:param type="stAng" val="72"/>
                            </dgm:alg>
                          </dgm:if>
                          <dgm:if name="Name373" axis="ch ch" ptType="node node" st="5 1" cnt="1 0" func="cnt" op="equ" val="2">
                            <dgm:alg type="cycle">
                              <dgm:param type="ctrShpMap" val="fNode"/>
                              <dgm:param type="stAng" val="117"/>
                              <dgm:param type="spanAng" val="-90"/>
                            </dgm:alg>
                          </dgm:if>
                          <dgm:else name="Name374">
                            <dgm:alg type="cycle">
                              <dgm:param type="ctrShpMap" val="fNode"/>
                              <dgm:param type="stAng" val="0"/>
                              <dgm:param type="spanAng" val="-360"/>
                            </dgm:alg>
                          </dgm:else>
                        </dgm:choose>
                      </dgm:if>
                      <dgm:if name="Name375" axis="ch" ptType="node" func="cnt" op="equ" val="6">
                        <dgm:choose name="Name376">
                          <dgm:if name="Name377" axis="ch ch" ptType="node node" st="5 1" cnt="1 0" func="cnt" op="equ" val="1">
                            <dgm:alg type="cycle">
                              <dgm:param type="ctrShpMap" val="fNode"/>
                              <dgm:param type="stAng" val="120"/>
                            </dgm:alg>
                          </dgm:if>
                          <dgm:if name="Name378" axis="ch ch" ptType="node node" st="5 1" cnt="1 0" func="cnt" op="equ" val="2">
                            <dgm:alg type="cycle">
                              <dgm:param type="ctrShpMap" val="fNode"/>
                              <dgm:param type="stAng" val="165"/>
                              <dgm:param type="spanAng" val="-90"/>
                            </dgm:alg>
                          </dgm:if>
                          <dgm:else name="Name379">
                            <dgm:alg type="cycle">
                              <dgm:param type="ctrShpMap" val="fNode"/>
                              <dgm:param type="stAng" val="0"/>
                              <dgm:param type="spanAng" val="-360"/>
                            </dgm:alg>
                          </dgm:else>
                        </dgm:choose>
                      </dgm:if>
                      <dgm:if name="Name380" axis="ch" ptType="node" func="cnt" op="gte" val="7">
                        <dgm:choose name="Name381">
                          <dgm:if name="Name382" axis="ch ch" ptType="node node" st="5 1" cnt="1 0" func="cnt" op="equ" val="1">
                            <dgm:alg type="cycle">
                              <dgm:param type="ctrShpMap" val="fNode"/>
                              <dgm:param type="stAng" val="154"/>
                            </dgm:alg>
                          </dgm:if>
                          <dgm:if name="Name383" axis="ch ch" ptType="node node" st="5 1" cnt="1 0" func="cnt" op="equ" val="2">
                            <dgm:alg type="cycle">
                              <dgm:param type="ctrShpMap" val="fNode"/>
                              <dgm:param type="stAng" val="199"/>
                              <dgm:param type="spanAng" val="-90"/>
                            </dgm:alg>
                          </dgm:if>
                          <dgm:else name="Name384">
                            <dgm:alg type="cycle">
                              <dgm:param type="ctrShpMap" val="fNode"/>
                              <dgm:param type="stAng" val="0"/>
                              <dgm:param type="spanAng" val="-360"/>
                            </dgm:alg>
                          </dgm:else>
                        </dgm:choose>
                      </dgm:if>
                      <dgm:else name="Name385"/>
                    </dgm:choose>
                  </dgm:else>
                </dgm:choose>
                <dgm:shape xmlns:r="http://schemas.openxmlformats.org/officeDocument/2006/relationships" r:blip="">
                  <dgm:adjLst/>
                </dgm:shape>
                <dgm:presOf/>
                <dgm:constrLst>
                  <dgm:constr type="sp" refType="w" fact="0.1"/>
                  <dgm:constr type="sibSp" refType="w" fact="0.1"/>
                </dgm:constrLst>
                <dgm:forEach name="Name386" axis="ch" ptType="node" st="5" cnt="1">
                  <dgm:layoutNode name="childCenter5"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87" axis="ch">
                    <dgm:forEach name="Name388" axis="self" ptType="parTrans">
                      <dgm:layoutNode name="Name38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90" axis="self" ptType="node">
                      <dgm:layoutNode name="text5"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91" axis="ch" ptType="parTrans" st="5" cnt="1">
                <dgm:layoutNode name="Name392">
                  <dgm:alg type="conn">
                    <dgm:param type="dim" val="1D"/>
                    <dgm:param type="begPts" val="auto"/>
                    <dgm:param type="endPts" val="auto"/>
                    <dgm:param type="endSty" val="noArr"/>
                    <dgm:param type="srcNode" val="textCenter"/>
                    <dgm:param type="dstNode" val="childCenter5"/>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93"/>
          </dgm:choose>
          <dgm:choose name="Name394">
            <dgm:if name="Name395" axis="ch" ptType="node" func="cnt" op="gte" val="6">
              <dgm:layoutNode name="cycle_6">
                <dgm:choose name="Name396">
                  <dgm:if name="Name397" func="var" arg="dir" op="equ" val="norm">
                    <dgm:choose name="Name398">
                      <dgm:if name="Name399" axis="ch" ptType="node" func="cnt" op="equ" val="6">
                        <dgm:choose name="Name400">
                          <dgm:if name="Name401" axis="ch ch" ptType="node node" st="6 1" cnt="1 0" func="cnt" op="equ" val="1">
                            <dgm:alg type="cycle">
                              <dgm:param type="ctrShpMap" val="fNode"/>
                              <dgm:param type="stAng" val="300"/>
                            </dgm:alg>
                          </dgm:if>
                          <dgm:if name="Name402" axis="ch ch" ptType="node node" st="6 1" cnt="1 0" func="cnt" op="equ" val="2">
                            <dgm:alg type="cycle">
                              <dgm:param type="ctrShpMap" val="fNode"/>
                              <dgm:param type="stAng" val="255"/>
                              <dgm:param type="spanAng" val="90"/>
                            </dgm:alg>
                          </dgm:if>
                          <dgm:else name="Name403">
                            <dgm:alg type="cycle">
                              <dgm:param type="ctrShpMap" val="fNode"/>
                              <dgm:param type="stAng" val="0"/>
                              <dgm:param type="spanAng" val="360"/>
                            </dgm:alg>
                          </dgm:else>
                        </dgm:choose>
                      </dgm:if>
                      <dgm:if name="Name404" axis="ch" ptType="node" func="cnt" op="gte" val="7">
                        <dgm:choose name="Name405">
                          <dgm:if name="Name406" axis="ch ch" ptType="node node" st="6 1" cnt="1 0" func="cnt" op="equ" val="1">
                            <dgm:alg type="cycle">
                              <dgm:param type="ctrShpMap" val="fNode"/>
                              <dgm:param type="stAng" val="257"/>
                            </dgm:alg>
                          </dgm:if>
                          <dgm:if name="Name407" axis="ch ch" ptType="node node" st="6 1" cnt="1 0" func="cnt" op="equ" val="2">
                            <dgm:alg type="cycle">
                              <dgm:param type="ctrShpMap" val="fNode"/>
                              <dgm:param type="stAng" val="212"/>
                              <dgm:param type="spanAng" val="90"/>
                            </dgm:alg>
                          </dgm:if>
                          <dgm:else name="Name408">
                            <dgm:alg type="cycle">
                              <dgm:param type="ctrShpMap" val="fNode"/>
                              <dgm:param type="stAng" val="0"/>
                              <dgm:param type="spanAng" val="360"/>
                            </dgm:alg>
                          </dgm:else>
                        </dgm:choose>
                      </dgm:if>
                      <dgm:else name="Name409"/>
                    </dgm:choose>
                  </dgm:if>
                  <dgm:else name="Name410">
                    <dgm:choose name="Name411">
                      <dgm:if name="Name412" axis="ch" ptType="node" func="cnt" op="equ" val="6">
                        <dgm:choose name="Name413">
                          <dgm:if name="Name414" axis="ch ch" ptType="node node" st="6 1" cnt="1 0" func="cnt" op="equ" val="1">
                            <dgm:alg type="cycle">
                              <dgm:param type="ctrShpMap" val="fNode"/>
                              <dgm:param type="stAng" val="60"/>
                            </dgm:alg>
                          </dgm:if>
                          <dgm:if name="Name415" axis="ch ch" ptType="node node" st="6 1" cnt="1 0" func="cnt" op="equ" val="2">
                            <dgm:alg type="cycle">
                              <dgm:param type="ctrShpMap" val="fNode"/>
                              <dgm:param type="stAng" val="105"/>
                              <dgm:param type="spanAng" val="-90"/>
                            </dgm:alg>
                          </dgm:if>
                          <dgm:else name="Name416">
                            <dgm:alg type="cycle">
                              <dgm:param type="ctrShpMap" val="fNode"/>
                              <dgm:param type="stAng" val="0"/>
                              <dgm:param type="spanAng" val="-360"/>
                            </dgm:alg>
                          </dgm:else>
                        </dgm:choose>
                      </dgm:if>
                      <dgm:if name="Name417" axis="ch" ptType="node" func="cnt" op="gte" val="7">
                        <dgm:choose name="Name418">
                          <dgm:if name="Name419" axis="ch ch" ptType="node node" st="6 1" cnt="1 0" func="cnt" op="equ" val="1">
                            <dgm:alg type="cycle">
                              <dgm:param type="ctrShpMap" val="fNode"/>
                              <dgm:param type="stAng" val="102"/>
                            </dgm:alg>
                          </dgm:if>
                          <dgm:if name="Name420" axis="ch ch" ptType="node node" st="6 1" cnt="1 0" func="cnt" op="equ" val="2">
                            <dgm:alg type="cycle">
                              <dgm:param type="ctrShpMap" val="fNode"/>
                              <dgm:param type="stAng" val="147"/>
                              <dgm:param type="spanAng" val="-90"/>
                            </dgm:alg>
                          </dgm:if>
                          <dgm:else name="Name421">
                            <dgm:alg type="cycle">
                              <dgm:param type="ctrShpMap" val="fNode"/>
                              <dgm:param type="stAng" val="0"/>
                              <dgm:param type="spanAng" val="-360"/>
                            </dgm:alg>
                          </dgm:else>
                        </dgm:choose>
                      </dgm:if>
                      <dgm:else name="Name422"/>
                    </dgm:choose>
                  </dgm:else>
                </dgm:choose>
                <dgm:shape xmlns:r="http://schemas.openxmlformats.org/officeDocument/2006/relationships" r:blip="">
                  <dgm:adjLst/>
                </dgm:shape>
                <dgm:presOf/>
                <dgm:constrLst>
                  <dgm:constr type="sp" refType="w" fact="0.1"/>
                  <dgm:constr type="sibSp" refType="w" fact="0.1"/>
                </dgm:constrLst>
                <dgm:forEach name="Name423" axis="ch" ptType="node" st="6" cnt="1">
                  <dgm:layoutNode name="childCenter6"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24" axis="ch">
                    <dgm:forEach name="Name425" axis="self" ptType="parTrans">
                      <dgm:layoutNode name="Name42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27" axis="self" ptType="node">
                      <dgm:layoutNode name="text6"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28" axis="ch" ptType="parTrans" st="6" cnt="1">
                <dgm:layoutNode name="Name429">
                  <dgm:alg type="conn">
                    <dgm:param type="dim" val="1D"/>
                    <dgm:param type="begPts" val="auto"/>
                    <dgm:param type="endPts" val="auto"/>
                    <dgm:param type="endSty" val="noArr"/>
                    <dgm:param type="srcNode" val="textCenter"/>
                    <dgm:param type="dstNode" val="childCenter6"/>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30"/>
          </dgm:choose>
          <dgm:choose name="Name431">
            <dgm:if name="Name432" axis="ch" ptType="node" func="cnt" op="gte" val="7">
              <dgm:layoutNode name="cycle_7">
                <dgm:choose name="Name433">
                  <dgm:if name="Name434" func="var" arg="dir" op="equ" val="norm">
                    <dgm:choose name="Name435">
                      <dgm:if name="Name436" axis="ch" ptType="node" func="cnt" op="gte" val="7">
                        <dgm:choose name="Name437">
                          <dgm:if name="Name438" axis="ch ch" ptType="node node" st="7 1" cnt="1 0" func="cnt" op="equ" val="1">
                            <dgm:alg type="cycle">
                              <dgm:param type="ctrShpMap" val="fNode"/>
                              <dgm:param type="stAng" val="308"/>
                            </dgm:alg>
                          </dgm:if>
                          <dgm:if name="Name439" axis="ch ch" ptType="node node" st="7 1" cnt="1 0" func="cnt" op="equ" val="2">
                            <dgm:alg type="cycle">
                              <dgm:param type="ctrShpMap" val="fNode"/>
                              <dgm:param type="stAng" val="263"/>
                              <dgm:param type="spanAng" val="90"/>
                            </dgm:alg>
                          </dgm:if>
                          <dgm:else name="Name440">
                            <dgm:alg type="cycle">
                              <dgm:param type="ctrShpMap" val="fNode"/>
                              <dgm:param type="stAng" val="0"/>
                              <dgm:param type="spanAng" val="360"/>
                            </dgm:alg>
                          </dgm:else>
                        </dgm:choose>
                      </dgm:if>
                      <dgm:else name="Name441"/>
                    </dgm:choose>
                  </dgm:if>
                  <dgm:else name="Name442">
                    <dgm:choose name="Name443">
                      <dgm:if name="Name444" axis="ch" ptType="node" func="cnt" op="gte" val="7">
                        <dgm:choose name="Name445">
                          <dgm:if name="Name446" axis="ch ch" ptType="node node" st="7 1" cnt="1 0" func="cnt" op="equ" val="1">
                            <dgm:alg type="cycle">
                              <dgm:param type="ctrShpMap" val="fNode"/>
                              <dgm:param type="stAng" val="51"/>
                            </dgm:alg>
                          </dgm:if>
                          <dgm:if name="Name447" axis="ch ch" ptType="node node" st="7 1" cnt="1 0" func="cnt" op="equ" val="2">
                            <dgm:alg type="cycle">
                              <dgm:param type="ctrShpMap" val="fNode"/>
                              <dgm:param type="stAng" val="96"/>
                              <dgm:param type="spanAng" val="-90"/>
                            </dgm:alg>
                          </dgm:if>
                          <dgm:else name="Name448">
                            <dgm:alg type="cycle">
                              <dgm:param type="ctrShpMap" val="fNode"/>
                              <dgm:param type="stAng" val="0"/>
                              <dgm:param type="spanAng" val="-360"/>
                            </dgm:alg>
                          </dgm:else>
                        </dgm:choose>
                      </dgm:if>
                      <dgm:else name="Name449"/>
                    </dgm:choose>
                  </dgm:else>
                </dgm:choose>
                <dgm:shape xmlns:r="http://schemas.openxmlformats.org/officeDocument/2006/relationships" r:blip="">
                  <dgm:adjLst/>
                </dgm:shape>
                <dgm:presOf/>
                <dgm:constrLst>
                  <dgm:constr type="sp" refType="w" fact="0.1"/>
                  <dgm:constr type="sibSp" refType="w" fact="0.1"/>
                </dgm:constrLst>
                <dgm:forEach name="Name450" axis="ch" ptType="node" st="7" cnt="1">
                  <dgm:layoutNode name="childCenter7"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51" axis="ch">
                    <dgm:forEach name="Name452" axis="self" ptType="parTrans">
                      <dgm:layoutNode name="Name453">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54" axis="self" ptType="node">
                      <dgm:layoutNode name="text7"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55" axis="ch" ptType="parTrans" st="7" cnt="1">
                <dgm:layoutNode name="Name456">
                  <dgm:alg type="conn">
                    <dgm:param type="dim" val="1D"/>
                    <dgm:param type="begPts" val="auto"/>
                    <dgm:param type="endPts" val="auto"/>
                    <dgm:param type="endSty" val="noArr"/>
                    <dgm:param type="srcNode" val="textCenter"/>
                    <dgm:param type="dstNode" val="childCenter7"/>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57"/>
          </dgm:choose>
        </dgm:else>
      </dgm:choose>
    </dgm:forEach>
  </dgm:layoutNode>
</dgm:layoutDef>
</file>

<file path=word/diagrams/layout5.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layout6.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rawings/drawing1.xml><?xml version="1.0" encoding="utf-8"?>
<c:userShapes xmlns:c="http://schemas.openxmlformats.org/drawingml/2006/chart">
  <cdr:relSizeAnchor xmlns:cdr="http://schemas.openxmlformats.org/drawingml/2006/chartDrawing">
    <cdr:from>
      <cdr:x>0.01287</cdr:x>
      <cdr:y>0.06115</cdr:y>
    </cdr:from>
    <cdr:to>
      <cdr:x>0.18656</cdr:x>
      <cdr:y>0.17788</cdr:y>
    </cdr:to>
    <cdr:sp macro="" textlink="">
      <cdr:nvSpPr>
        <cdr:cNvPr id="2" name="Поле 1"/>
        <cdr:cNvSpPr txBox="1"/>
      </cdr:nvSpPr>
      <cdr:spPr>
        <a:xfrm xmlns:a="http://schemas.openxmlformats.org/drawingml/2006/main">
          <a:off x="76200" y="209550"/>
          <a:ext cx="1028700" cy="40005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0.92131</cdr:x>
      <cdr:y>0.21803</cdr:y>
    </cdr:from>
    <cdr:to>
      <cdr:x>0.96634</cdr:x>
      <cdr:y>0.54877</cdr:y>
    </cdr:to>
    <cdr:sp macro="" textlink="">
      <cdr:nvSpPr>
        <cdr:cNvPr id="4" name="Поле 3"/>
        <cdr:cNvSpPr txBox="1"/>
      </cdr:nvSpPr>
      <cdr:spPr>
        <a:xfrm xmlns:a="http://schemas.openxmlformats.org/drawingml/2006/main" rot="16200000">
          <a:off x="4784440" y="1140040"/>
          <a:ext cx="1093154" cy="254344"/>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000" b="0">
              <a:solidFill>
                <a:schemeClr val="tx2"/>
              </a:solidFill>
            </a:rPr>
            <a:t>пассажиропоток</a:t>
          </a:r>
        </a:p>
      </cdr:txBody>
    </cdr:sp>
  </cdr:relSizeAnchor>
  <cdr:relSizeAnchor xmlns:cdr="http://schemas.openxmlformats.org/drawingml/2006/chartDrawing">
    <cdr:from>
      <cdr:x>0.95181</cdr:x>
      <cdr:y>0.27608</cdr:y>
    </cdr:from>
    <cdr:to>
      <cdr:x>0.99684</cdr:x>
      <cdr:y>0.60682</cdr:y>
    </cdr:to>
    <cdr:sp macro="" textlink="">
      <cdr:nvSpPr>
        <cdr:cNvPr id="5" name="Поле 1"/>
        <cdr:cNvSpPr txBox="1"/>
      </cdr:nvSpPr>
      <cdr:spPr>
        <a:xfrm xmlns:a="http://schemas.openxmlformats.org/drawingml/2006/main" rot="16200000">
          <a:off x="5203826" y="1379539"/>
          <a:ext cx="1133475" cy="266700"/>
        </a:xfrm>
        <a:prstGeom xmlns:a="http://schemas.openxmlformats.org/drawingml/2006/main" prst="rect">
          <a:avLst/>
        </a:prstGeom>
      </cdr:spPr>
    </cdr:sp>
  </cdr:relSizeAnchor>
  <cdr:relSizeAnchor xmlns:cdr="http://schemas.openxmlformats.org/drawingml/2006/chartDrawing">
    <cdr:from>
      <cdr:x>0.16726</cdr:x>
      <cdr:y>0.09728</cdr:y>
    </cdr:from>
    <cdr:to>
      <cdr:x>0.41814</cdr:x>
      <cdr:y>0.17232</cdr:y>
    </cdr:to>
    <cdr:sp macro="" textlink="">
      <cdr:nvSpPr>
        <cdr:cNvPr id="7" name="Поле 6"/>
        <cdr:cNvSpPr txBox="1"/>
      </cdr:nvSpPr>
      <cdr:spPr>
        <a:xfrm xmlns:a="http://schemas.openxmlformats.org/drawingml/2006/main">
          <a:off x="990600" y="333375"/>
          <a:ext cx="1485900" cy="25717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0.95181</cdr:x>
      <cdr:y>0.27608</cdr:y>
    </cdr:from>
    <cdr:to>
      <cdr:x>0.99684</cdr:x>
      <cdr:y>0.60682</cdr:y>
    </cdr:to>
    <cdr:sp macro="" textlink="">
      <cdr:nvSpPr>
        <cdr:cNvPr id="8" name="Поле 1"/>
        <cdr:cNvSpPr txBox="1"/>
      </cdr:nvSpPr>
      <cdr:spPr>
        <a:xfrm xmlns:a="http://schemas.openxmlformats.org/drawingml/2006/main" rot="16200000">
          <a:off x="5203826" y="1379539"/>
          <a:ext cx="1133475" cy="266700"/>
        </a:xfrm>
        <a:prstGeom xmlns:a="http://schemas.openxmlformats.org/drawingml/2006/main" prst="rect">
          <a:avLst/>
        </a:prstGeom>
      </cdr:spPr>
    </cdr:sp>
  </cdr:relSizeAnchor>
  <cdr:relSizeAnchor xmlns:cdr="http://schemas.openxmlformats.org/drawingml/2006/chartDrawing">
    <cdr:from>
      <cdr:x>0.19676</cdr:x>
      <cdr:y>0.14412</cdr:y>
    </cdr:from>
    <cdr:to>
      <cdr:x>0.22892</cdr:x>
      <cdr:y>0.64718</cdr:y>
    </cdr:to>
    <cdr:sp macro="" textlink="">
      <cdr:nvSpPr>
        <cdr:cNvPr id="3" name="Поле 2"/>
        <cdr:cNvSpPr txBox="1"/>
      </cdr:nvSpPr>
      <cdr:spPr>
        <a:xfrm xmlns:a="http://schemas.openxmlformats.org/drawingml/2006/main" rot="16200000">
          <a:off x="370825" y="1216878"/>
          <a:ext cx="1662701" cy="18165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r"/>
          <a:r>
            <a:rPr lang="ru-RU" sz="1000">
              <a:solidFill>
                <a:srgbClr val="FF0000"/>
              </a:solidFill>
            </a:rPr>
            <a:t>Рейсы,</a:t>
          </a:r>
          <a:r>
            <a:rPr lang="ru-RU" sz="1000" baseline="0">
              <a:solidFill>
                <a:srgbClr val="FF0000"/>
              </a:solidFill>
            </a:rPr>
            <a:t> ед.</a:t>
          </a:r>
          <a:endParaRPr lang="ru-RU" sz="1000">
            <a:solidFill>
              <a:srgbClr val="FF0000"/>
            </a:solidFill>
          </a:endParaRPr>
        </a:p>
      </cdr:txBody>
    </cdr:sp>
  </cdr:relSizeAnchor>
  <cdr:relSizeAnchor xmlns:cdr="http://schemas.openxmlformats.org/drawingml/2006/chartDrawing">
    <cdr:from>
      <cdr:x>0.86307</cdr:x>
      <cdr:y>0.81515</cdr:y>
    </cdr:from>
    <cdr:to>
      <cdr:x>1</cdr:x>
      <cdr:y>0.86387</cdr:y>
    </cdr:to>
    <cdr:sp macro="" textlink="">
      <cdr:nvSpPr>
        <cdr:cNvPr id="9" name="TextBox 8"/>
        <cdr:cNvSpPr txBox="1"/>
      </cdr:nvSpPr>
      <cdr:spPr>
        <a:xfrm xmlns:a="http://schemas.openxmlformats.org/drawingml/2006/main">
          <a:off x="4874900" y="2694221"/>
          <a:ext cx="773425" cy="161028"/>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700"/>
            <a:t>10 месяцев</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Воздушный поток">
    <a:dk1>
      <a:sysClr val="windowText" lastClr="000000"/>
    </a:dk1>
    <a:lt1>
      <a:sysClr val="window" lastClr="FFFFFF"/>
    </a:lt1>
    <a:dk2>
      <a:srgbClr val="212745"/>
    </a:dk2>
    <a:lt2>
      <a:srgbClr val="B4DCFA"/>
    </a:lt2>
    <a:accent1>
      <a:srgbClr val="4E67C8"/>
    </a:accent1>
    <a:accent2>
      <a:srgbClr val="5ECCF3"/>
    </a:accent2>
    <a:accent3>
      <a:srgbClr val="A7EA52"/>
    </a:accent3>
    <a:accent4>
      <a:srgbClr val="5DCEAF"/>
    </a:accent4>
    <a:accent5>
      <a:srgbClr val="FF8021"/>
    </a:accent5>
    <a:accent6>
      <a:srgbClr val="F14124"/>
    </a:accent6>
    <a:hlink>
      <a:srgbClr val="56C7AA"/>
    </a:hlink>
    <a:folHlink>
      <a:srgbClr val="59A8D1"/>
    </a:folHlink>
  </a:clrScheme>
  <a:fontScheme name="Воздушный поток">
    <a:majorFont>
      <a:latin typeface="Trebuchet MS"/>
      <a:ea typeface=""/>
      <a:cs typeface=""/>
      <a:font script="Jpan" typeface="HGｺﾞｼｯｸM"/>
      <a:font script="Hang" typeface="HY그래픽B"/>
      <a:font script="Hans" typeface="方正姚体"/>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a:ea typeface=""/>
      <a:cs typeface=""/>
      <a:font script="Jpan" typeface="HGｺﾞｼｯｸM"/>
      <a:font script="Hang" typeface="HY그래픽M"/>
      <a:font script="Hans" typeface="方正姚体"/>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Воздушный поток">
    <a:fillStyleLst>
      <a:solidFill>
        <a:schemeClr val="phClr"/>
      </a:solidFill>
      <a:gradFill rotWithShape="1">
        <a:gsLst>
          <a:gs pos="28000">
            <a:schemeClr val="phClr">
              <a:tint val="18000"/>
              <a:satMod val="120000"/>
              <a:lumMod val="88000"/>
            </a:schemeClr>
          </a:gs>
          <a:gs pos="100000">
            <a:schemeClr val="phClr">
              <a:tint val="40000"/>
              <a:satMod val="100000"/>
              <a:lumMod val="78000"/>
            </a:schemeClr>
          </a:gs>
        </a:gsLst>
        <a:lin ang="5400000" scaled="0"/>
      </a:gradFill>
      <a:gradFill rotWithShape="1">
        <a:gsLst>
          <a:gs pos="0">
            <a:schemeClr val="phClr">
              <a:lumMod val="95000"/>
            </a:schemeClr>
          </a:gs>
          <a:gs pos="100000">
            <a:schemeClr val="phClr">
              <a:shade val="82000"/>
              <a:satMod val="125000"/>
              <a:lumMod val="74000"/>
            </a:schemeClr>
          </a:gs>
        </a:gsLst>
        <a:lin ang="5400000" scaled="0"/>
      </a:gradFill>
    </a:fillStyleLst>
    <a:lnStyleLst>
      <a:ln w="9525" cap="flat" cmpd="sng" algn="ctr">
        <a:solidFill>
          <a:schemeClr val="phClr"/>
        </a:solidFill>
        <a:prstDash val="solid"/>
      </a:ln>
      <a:ln w="15875" cap="flat" cmpd="sng" algn="ctr">
        <a:solidFill>
          <a:schemeClr val="phClr">
            <a:shade val="75000"/>
            <a:satMod val="125000"/>
            <a:lumMod val="75000"/>
          </a:schemeClr>
        </a:solidFill>
        <a:prstDash val="solid"/>
      </a:ln>
      <a:ln w="25400" cap="flat" cmpd="sng" algn="ctr">
        <a:solidFill>
          <a:schemeClr val="phClr"/>
        </a:solidFill>
        <a:prstDash val="solid"/>
      </a:ln>
    </a:lnStyleLst>
    <a:effectStyleLst>
      <a:effectStyle>
        <a:effectLst>
          <a:outerShdw blurRad="63500" dist="50800" dir="5400000" sx="98000" sy="98000" rotWithShape="0">
            <a:srgbClr val="000000">
              <a:alpha val="20000"/>
            </a:srgbClr>
          </a:outerShdw>
        </a:effectLst>
      </a:effectStyle>
      <a:effectStyle>
        <a:effectLst>
          <a:outerShdw blurRad="40005" dist="22984" dir="5400000" rotWithShape="0">
            <a:srgbClr val="000000">
              <a:alpha val="45000"/>
            </a:srgbClr>
          </a:outerShdw>
        </a:effectLst>
        <a:scene3d>
          <a:camera prst="orthographicFront">
            <a:rot lat="0" lon="0" rev="0"/>
          </a:camera>
          <a:lightRig rig="balanced" dir="tr"/>
        </a:scene3d>
        <a:sp3d prstMaterial="matte">
          <a:bevelT w="19050" h="38100"/>
        </a:sp3d>
      </a:effectStyle>
      <a:effectStyle>
        <a:effectLst>
          <a:reflection blurRad="38100" stA="26000" endPos="23000" dist="25400" dir="5400000" sy="-100000" rotWithShape="0"/>
        </a:effectLst>
        <a:scene3d>
          <a:camera prst="orthographicFront">
            <a:rot lat="0" lon="0" rev="0"/>
          </a:camera>
          <a:lightRig rig="balanced" dir="tr"/>
        </a:scene3d>
        <a:sp3d contourW="14605" prstMaterial="plastic">
          <a:bevelT w="50800"/>
          <a:contourClr>
            <a:schemeClr val="phClr">
              <a:shade val="30000"/>
              <a:satMod val="120000"/>
            </a:schemeClr>
          </a:contourClr>
        </a:sp3d>
      </a:effectStyle>
    </a:effectStyleLst>
    <a:bgFillStyleLst>
      <a:solidFill>
        <a:schemeClr val="phClr"/>
      </a:solidFill>
      <a:gradFill rotWithShape="1">
        <a:gsLst>
          <a:gs pos="0">
            <a:schemeClr val="phClr">
              <a:tint val="98000"/>
              <a:shade val="90000"/>
              <a:satMod val="160000"/>
              <a:lumMod val="100000"/>
            </a:schemeClr>
          </a:gs>
          <a:gs pos="60000">
            <a:schemeClr val="phClr">
              <a:tint val="95000"/>
              <a:shade val="100000"/>
              <a:satMod val="130000"/>
              <a:lumMod val="130000"/>
            </a:schemeClr>
          </a:gs>
          <a:gs pos="100000">
            <a:schemeClr val="phClr">
              <a:tint val="97000"/>
              <a:shade val="100000"/>
              <a:hueMod val="100000"/>
              <a:satMod val="140000"/>
              <a:lumMod val="80000"/>
            </a:schemeClr>
          </a:gs>
        </a:gsLst>
        <a:path path="circle">
          <a:fillToRect l="20000" t="10000" r="20000" b="60000"/>
        </a:path>
      </a:gradFill>
      <a:gradFill rotWithShape="1">
        <a:gsLst>
          <a:gs pos="0">
            <a:schemeClr val="phClr">
              <a:tint val="94000"/>
              <a:satMod val="160000"/>
              <a:lumMod val="160000"/>
            </a:schemeClr>
          </a:gs>
          <a:gs pos="42000">
            <a:schemeClr val="phClr">
              <a:tint val="94000"/>
              <a:shade val="94000"/>
              <a:satMod val="160000"/>
              <a:lumMod val="130000"/>
            </a:schemeClr>
          </a:gs>
          <a:gs pos="100000">
            <a:schemeClr val="phClr">
              <a:tint val="97000"/>
              <a:shade val="94000"/>
              <a:satMod val="180000"/>
              <a:lumMod val="84000"/>
            </a:schemeClr>
          </a:gs>
        </a:gsLst>
        <a:path path="circle">
          <a:fillToRect l="24000" t="44000" r="24000" b="12000"/>
        </a:path>
      </a:gradFill>
    </a:bgFillStyleLst>
  </a:fmtScheme>
</a:themeOverride>
</file>

<file path=word/theme/themeOverride5.xml><?xml version="1.0" encoding="utf-8"?>
<a:themeOverride xmlns:a="http://schemas.openxmlformats.org/drawingml/2006/main">
  <a:clrScheme name="Воздушный поток">
    <a:dk1>
      <a:sysClr val="windowText" lastClr="000000"/>
    </a:dk1>
    <a:lt1>
      <a:sysClr val="window" lastClr="FFFFFF"/>
    </a:lt1>
    <a:dk2>
      <a:srgbClr val="212745"/>
    </a:dk2>
    <a:lt2>
      <a:srgbClr val="B4DCFA"/>
    </a:lt2>
    <a:accent1>
      <a:srgbClr val="4E67C8"/>
    </a:accent1>
    <a:accent2>
      <a:srgbClr val="5ECCF3"/>
    </a:accent2>
    <a:accent3>
      <a:srgbClr val="A7EA52"/>
    </a:accent3>
    <a:accent4>
      <a:srgbClr val="5DCEAF"/>
    </a:accent4>
    <a:accent5>
      <a:srgbClr val="FF8021"/>
    </a:accent5>
    <a:accent6>
      <a:srgbClr val="F14124"/>
    </a:accent6>
    <a:hlink>
      <a:srgbClr val="56C7AA"/>
    </a:hlink>
    <a:folHlink>
      <a:srgbClr val="59A8D1"/>
    </a:folHlink>
  </a:clrScheme>
  <a:fontScheme name="Воздушный поток">
    <a:majorFont>
      <a:latin typeface="Trebuchet MS"/>
      <a:ea typeface=""/>
      <a:cs typeface=""/>
      <a:font script="Jpan" typeface="HGｺﾞｼｯｸM"/>
      <a:font script="Hang" typeface="HY그래픽B"/>
      <a:font script="Hans" typeface="方正姚体"/>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a:ea typeface=""/>
      <a:cs typeface=""/>
      <a:font script="Jpan" typeface="HGｺﾞｼｯｸM"/>
      <a:font script="Hang" typeface="HY그래픽M"/>
      <a:font script="Hans" typeface="方正姚体"/>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Воздушный поток">
    <a:fillStyleLst>
      <a:solidFill>
        <a:schemeClr val="phClr"/>
      </a:solidFill>
      <a:gradFill rotWithShape="1">
        <a:gsLst>
          <a:gs pos="28000">
            <a:schemeClr val="phClr">
              <a:tint val="18000"/>
              <a:satMod val="120000"/>
              <a:lumMod val="88000"/>
            </a:schemeClr>
          </a:gs>
          <a:gs pos="100000">
            <a:schemeClr val="phClr">
              <a:tint val="40000"/>
              <a:satMod val="100000"/>
              <a:lumMod val="78000"/>
            </a:schemeClr>
          </a:gs>
        </a:gsLst>
        <a:lin ang="5400000" scaled="0"/>
      </a:gradFill>
      <a:gradFill rotWithShape="1">
        <a:gsLst>
          <a:gs pos="0">
            <a:schemeClr val="phClr">
              <a:lumMod val="95000"/>
            </a:schemeClr>
          </a:gs>
          <a:gs pos="100000">
            <a:schemeClr val="phClr">
              <a:shade val="82000"/>
              <a:satMod val="125000"/>
              <a:lumMod val="74000"/>
            </a:schemeClr>
          </a:gs>
        </a:gsLst>
        <a:lin ang="5400000" scaled="0"/>
      </a:gradFill>
    </a:fillStyleLst>
    <a:lnStyleLst>
      <a:ln w="9525" cap="flat" cmpd="sng" algn="ctr">
        <a:solidFill>
          <a:schemeClr val="phClr"/>
        </a:solidFill>
        <a:prstDash val="solid"/>
      </a:ln>
      <a:ln w="15875" cap="flat" cmpd="sng" algn="ctr">
        <a:solidFill>
          <a:schemeClr val="phClr">
            <a:shade val="75000"/>
            <a:satMod val="125000"/>
            <a:lumMod val="75000"/>
          </a:schemeClr>
        </a:solidFill>
        <a:prstDash val="solid"/>
      </a:ln>
      <a:ln w="25400" cap="flat" cmpd="sng" algn="ctr">
        <a:solidFill>
          <a:schemeClr val="phClr"/>
        </a:solidFill>
        <a:prstDash val="solid"/>
      </a:ln>
    </a:lnStyleLst>
    <a:effectStyleLst>
      <a:effectStyle>
        <a:effectLst>
          <a:outerShdw blurRad="63500" dist="50800" dir="5400000" sx="98000" sy="98000" rotWithShape="0">
            <a:srgbClr val="000000">
              <a:alpha val="20000"/>
            </a:srgbClr>
          </a:outerShdw>
        </a:effectLst>
      </a:effectStyle>
      <a:effectStyle>
        <a:effectLst>
          <a:outerShdw blurRad="40005" dist="22984" dir="5400000" rotWithShape="0">
            <a:srgbClr val="000000">
              <a:alpha val="45000"/>
            </a:srgbClr>
          </a:outerShdw>
        </a:effectLst>
        <a:scene3d>
          <a:camera prst="orthographicFront">
            <a:rot lat="0" lon="0" rev="0"/>
          </a:camera>
          <a:lightRig rig="balanced" dir="tr"/>
        </a:scene3d>
        <a:sp3d prstMaterial="matte">
          <a:bevelT w="19050" h="38100"/>
        </a:sp3d>
      </a:effectStyle>
      <a:effectStyle>
        <a:effectLst>
          <a:reflection blurRad="38100" stA="26000" endPos="23000" dist="25400" dir="5400000" sy="-100000" rotWithShape="0"/>
        </a:effectLst>
        <a:scene3d>
          <a:camera prst="orthographicFront">
            <a:rot lat="0" lon="0" rev="0"/>
          </a:camera>
          <a:lightRig rig="balanced" dir="tr"/>
        </a:scene3d>
        <a:sp3d contourW="14605" prstMaterial="plastic">
          <a:bevelT w="50800"/>
          <a:contourClr>
            <a:schemeClr val="phClr">
              <a:shade val="30000"/>
              <a:satMod val="120000"/>
            </a:schemeClr>
          </a:contourClr>
        </a:sp3d>
      </a:effectStyle>
    </a:effectStyleLst>
    <a:bgFillStyleLst>
      <a:solidFill>
        <a:schemeClr val="phClr"/>
      </a:solidFill>
      <a:gradFill rotWithShape="1">
        <a:gsLst>
          <a:gs pos="0">
            <a:schemeClr val="phClr">
              <a:tint val="98000"/>
              <a:shade val="90000"/>
              <a:satMod val="160000"/>
              <a:lumMod val="100000"/>
            </a:schemeClr>
          </a:gs>
          <a:gs pos="60000">
            <a:schemeClr val="phClr">
              <a:tint val="95000"/>
              <a:shade val="100000"/>
              <a:satMod val="130000"/>
              <a:lumMod val="130000"/>
            </a:schemeClr>
          </a:gs>
          <a:gs pos="100000">
            <a:schemeClr val="phClr">
              <a:tint val="97000"/>
              <a:shade val="100000"/>
              <a:hueMod val="100000"/>
              <a:satMod val="140000"/>
              <a:lumMod val="80000"/>
            </a:schemeClr>
          </a:gs>
        </a:gsLst>
        <a:path path="circle">
          <a:fillToRect l="20000" t="10000" r="20000" b="60000"/>
        </a:path>
      </a:gradFill>
      <a:gradFill rotWithShape="1">
        <a:gsLst>
          <a:gs pos="0">
            <a:schemeClr val="phClr">
              <a:tint val="94000"/>
              <a:satMod val="160000"/>
              <a:lumMod val="160000"/>
            </a:schemeClr>
          </a:gs>
          <a:gs pos="42000">
            <a:schemeClr val="phClr">
              <a:tint val="94000"/>
              <a:shade val="94000"/>
              <a:satMod val="160000"/>
              <a:lumMod val="130000"/>
            </a:schemeClr>
          </a:gs>
          <a:gs pos="100000">
            <a:schemeClr val="phClr">
              <a:tint val="97000"/>
              <a:shade val="94000"/>
              <a:satMod val="180000"/>
              <a:lumMod val="84000"/>
            </a:schemeClr>
          </a:gs>
        </a:gsLst>
        <a:path path="circle">
          <a:fillToRect l="24000" t="44000" r="24000" b="12000"/>
        </a:path>
      </a:gradFill>
    </a:bgFillStyleLst>
  </a:fmtScheme>
</a:themeOverride>
</file>

<file path=word/theme/themeOverride6.xml><?xml version="1.0" encoding="utf-8"?>
<a:themeOverride xmlns:a="http://schemas.openxmlformats.org/drawingml/2006/main">
  <a:clrScheme name="Воздушный поток">
    <a:dk1>
      <a:sysClr val="windowText" lastClr="000000"/>
    </a:dk1>
    <a:lt1>
      <a:sysClr val="window" lastClr="FFFFFF"/>
    </a:lt1>
    <a:dk2>
      <a:srgbClr val="212745"/>
    </a:dk2>
    <a:lt2>
      <a:srgbClr val="B4DCFA"/>
    </a:lt2>
    <a:accent1>
      <a:srgbClr val="4E67C8"/>
    </a:accent1>
    <a:accent2>
      <a:srgbClr val="5ECCF3"/>
    </a:accent2>
    <a:accent3>
      <a:srgbClr val="A7EA52"/>
    </a:accent3>
    <a:accent4>
      <a:srgbClr val="5DCEAF"/>
    </a:accent4>
    <a:accent5>
      <a:srgbClr val="FF8021"/>
    </a:accent5>
    <a:accent6>
      <a:srgbClr val="F14124"/>
    </a:accent6>
    <a:hlink>
      <a:srgbClr val="56C7AA"/>
    </a:hlink>
    <a:folHlink>
      <a:srgbClr val="59A8D1"/>
    </a:folHlink>
  </a:clrScheme>
  <a:fontScheme name="Воздушный поток">
    <a:majorFont>
      <a:latin typeface="Trebuchet MS"/>
      <a:ea typeface=""/>
      <a:cs typeface=""/>
      <a:font script="Jpan" typeface="HGｺﾞｼｯｸM"/>
      <a:font script="Hang" typeface="HY그래픽B"/>
      <a:font script="Hans" typeface="方正姚体"/>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a:ea typeface=""/>
      <a:cs typeface=""/>
      <a:font script="Jpan" typeface="HGｺﾞｼｯｸM"/>
      <a:font script="Hang" typeface="HY그래픽M"/>
      <a:font script="Hans" typeface="方正姚体"/>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Воздушный поток">
    <a:fillStyleLst>
      <a:solidFill>
        <a:schemeClr val="phClr"/>
      </a:solidFill>
      <a:gradFill rotWithShape="1">
        <a:gsLst>
          <a:gs pos="28000">
            <a:schemeClr val="phClr">
              <a:tint val="18000"/>
              <a:satMod val="120000"/>
              <a:lumMod val="88000"/>
            </a:schemeClr>
          </a:gs>
          <a:gs pos="100000">
            <a:schemeClr val="phClr">
              <a:tint val="40000"/>
              <a:satMod val="100000"/>
              <a:lumMod val="78000"/>
            </a:schemeClr>
          </a:gs>
        </a:gsLst>
        <a:lin ang="5400000" scaled="0"/>
      </a:gradFill>
      <a:gradFill rotWithShape="1">
        <a:gsLst>
          <a:gs pos="0">
            <a:schemeClr val="phClr">
              <a:lumMod val="95000"/>
            </a:schemeClr>
          </a:gs>
          <a:gs pos="100000">
            <a:schemeClr val="phClr">
              <a:shade val="82000"/>
              <a:satMod val="125000"/>
              <a:lumMod val="74000"/>
            </a:schemeClr>
          </a:gs>
        </a:gsLst>
        <a:lin ang="5400000" scaled="0"/>
      </a:gradFill>
    </a:fillStyleLst>
    <a:lnStyleLst>
      <a:ln w="9525" cap="flat" cmpd="sng" algn="ctr">
        <a:solidFill>
          <a:schemeClr val="phClr"/>
        </a:solidFill>
        <a:prstDash val="solid"/>
      </a:ln>
      <a:ln w="15875" cap="flat" cmpd="sng" algn="ctr">
        <a:solidFill>
          <a:schemeClr val="phClr">
            <a:shade val="75000"/>
            <a:satMod val="125000"/>
            <a:lumMod val="75000"/>
          </a:schemeClr>
        </a:solidFill>
        <a:prstDash val="solid"/>
      </a:ln>
      <a:ln w="25400" cap="flat" cmpd="sng" algn="ctr">
        <a:solidFill>
          <a:schemeClr val="phClr"/>
        </a:solidFill>
        <a:prstDash val="solid"/>
      </a:ln>
    </a:lnStyleLst>
    <a:effectStyleLst>
      <a:effectStyle>
        <a:effectLst>
          <a:outerShdw blurRad="63500" dist="50800" dir="5400000" sx="98000" sy="98000" rotWithShape="0">
            <a:srgbClr val="000000">
              <a:alpha val="20000"/>
            </a:srgbClr>
          </a:outerShdw>
        </a:effectLst>
      </a:effectStyle>
      <a:effectStyle>
        <a:effectLst>
          <a:outerShdw blurRad="40005" dist="22984" dir="5400000" rotWithShape="0">
            <a:srgbClr val="000000">
              <a:alpha val="45000"/>
            </a:srgbClr>
          </a:outerShdw>
        </a:effectLst>
        <a:scene3d>
          <a:camera prst="orthographicFront">
            <a:rot lat="0" lon="0" rev="0"/>
          </a:camera>
          <a:lightRig rig="balanced" dir="tr"/>
        </a:scene3d>
        <a:sp3d prstMaterial="matte">
          <a:bevelT w="19050" h="38100"/>
        </a:sp3d>
      </a:effectStyle>
      <a:effectStyle>
        <a:effectLst>
          <a:reflection blurRad="38100" stA="26000" endPos="23000" dist="25400" dir="5400000" sy="-100000" rotWithShape="0"/>
        </a:effectLst>
        <a:scene3d>
          <a:camera prst="orthographicFront">
            <a:rot lat="0" lon="0" rev="0"/>
          </a:camera>
          <a:lightRig rig="balanced" dir="tr"/>
        </a:scene3d>
        <a:sp3d contourW="14605" prstMaterial="plastic">
          <a:bevelT w="50800"/>
          <a:contourClr>
            <a:schemeClr val="phClr">
              <a:shade val="30000"/>
              <a:satMod val="120000"/>
            </a:schemeClr>
          </a:contourClr>
        </a:sp3d>
      </a:effectStyle>
    </a:effectStyleLst>
    <a:bgFillStyleLst>
      <a:solidFill>
        <a:schemeClr val="phClr"/>
      </a:solidFill>
      <a:gradFill rotWithShape="1">
        <a:gsLst>
          <a:gs pos="0">
            <a:schemeClr val="phClr">
              <a:tint val="98000"/>
              <a:shade val="90000"/>
              <a:satMod val="160000"/>
              <a:lumMod val="100000"/>
            </a:schemeClr>
          </a:gs>
          <a:gs pos="60000">
            <a:schemeClr val="phClr">
              <a:tint val="95000"/>
              <a:shade val="100000"/>
              <a:satMod val="130000"/>
              <a:lumMod val="130000"/>
            </a:schemeClr>
          </a:gs>
          <a:gs pos="100000">
            <a:schemeClr val="phClr">
              <a:tint val="97000"/>
              <a:shade val="100000"/>
              <a:hueMod val="100000"/>
              <a:satMod val="140000"/>
              <a:lumMod val="80000"/>
            </a:schemeClr>
          </a:gs>
        </a:gsLst>
        <a:path path="circle">
          <a:fillToRect l="20000" t="10000" r="20000" b="60000"/>
        </a:path>
      </a:gradFill>
      <a:gradFill rotWithShape="1">
        <a:gsLst>
          <a:gs pos="0">
            <a:schemeClr val="phClr">
              <a:tint val="94000"/>
              <a:satMod val="160000"/>
              <a:lumMod val="160000"/>
            </a:schemeClr>
          </a:gs>
          <a:gs pos="42000">
            <a:schemeClr val="phClr">
              <a:tint val="94000"/>
              <a:shade val="94000"/>
              <a:satMod val="160000"/>
              <a:lumMod val="130000"/>
            </a:schemeClr>
          </a:gs>
          <a:gs pos="100000">
            <a:schemeClr val="phClr">
              <a:tint val="97000"/>
              <a:shade val="94000"/>
              <a:satMod val="180000"/>
              <a:lumMod val="84000"/>
            </a:schemeClr>
          </a:gs>
        </a:gsLst>
        <a:path path="circle">
          <a:fillToRect l="24000" t="44000" r="24000" b="12000"/>
        </a:path>
      </a:gradFill>
    </a:bgFillStyleLst>
  </a:fmtScheme>
</a:themeOverride>
</file>

<file path=word/theme/themeOverride7.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Заполнитель1</b:Tag>
    <b:SourceType>JournalArticle</b:SourceType>
    <b:Guid>{D4081C85-0CDA-4184-926B-17644BBF01B5}</b:Guid>
    <b:RefOrder>1</b:RefOrder>
  </b:Source>
</b:Sources>
</file>

<file path=customXml/itemProps1.xml><?xml version="1.0" encoding="utf-8"?>
<ds:datastoreItem xmlns:ds="http://schemas.openxmlformats.org/officeDocument/2006/customXml" ds:itemID="{2FC50B6B-4EFB-4F2D-A65D-2B3D1733D9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2769</TotalTime>
  <Pages>40</Pages>
  <Words>12160</Words>
  <Characters>69315</Characters>
  <Application>Microsoft Office Word</Application>
  <DocSecurity>0</DocSecurity>
  <Lines>577</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81313</CharactersWithSpaces>
  <SharedDoc>false</SharedDoc>
  <HLinks>
    <vt:vector size="60" baseType="variant">
      <vt:variant>
        <vt:i4>7405693</vt:i4>
      </vt:variant>
      <vt:variant>
        <vt:i4>27</vt:i4>
      </vt:variant>
      <vt:variant>
        <vt:i4>0</vt:i4>
      </vt:variant>
      <vt:variant>
        <vt:i4>5</vt:i4>
      </vt:variant>
      <vt:variant>
        <vt:lpwstr>https://www.cia.gov/library/publications/the-world-factbook/index.html</vt:lpwstr>
      </vt:variant>
      <vt:variant>
        <vt:lpwstr/>
      </vt:variant>
      <vt:variant>
        <vt:i4>2359417</vt:i4>
      </vt:variant>
      <vt:variant>
        <vt:i4>24</vt:i4>
      </vt:variant>
      <vt:variant>
        <vt:i4>0</vt:i4>
      </vt:variant>
      <vt:variant>
        <vt:i4>5</vt:i4>
      </vt:variant>
      <vt:variant>
        <vt:lpwstr>http://www.ereport.ru/stat.php?razdel=country&amp;count=world&amp;table=ggecia</vt:lpwstr>
      </vt:variant>
      <vt:variant>
        <vt:lpwstr/>
      </vt:variant>
      <vt:variant>
        <vt:i4>7405693</vt:i4>
      </vt:variant>
      <vt:variant>
        <vt:i4>21</vt:i4>
      </vt:variant>
      <vt:variant>
        <vt:i4>0</vt:i4>
      </vt:variant>
      <vt:variant>
        <vt:i4>5</vt:i4>
      </vt:variant>
      <vt:variant>
        <vt:lpwstr>https://www.cia.gov/library/publications/the-world-factbook/index.html</vt:lpwstr>
      </vt:variant>
      <vt:variant>
        <vt:lpwstr/>
      </vt:variant>
      <vt:variant>
        <vt:i4>7405693</vt:i4>
      </vt:variant>
      <vt:variant>
        <vt:i4>15</vt:i4>
      </vt:variant>
      <vt:variant>
        <vt:i4>0</vt:i4>
      </vt:variant>
      <vt:variant>
        <vt:i4>5</vt:i4>
      </vt:variant>
      <vt:variant>
        <vt:lpwstr>https://www.cia.gov/library/publications/the-world-factbook/index.html</vt:lpwstr>
      </vt:variant>
      <vt:variant>
        <vt:lpwstr/>
      </vt:variant>
      <vt:variant>
        <vt:i4>7405693</vt:i4>
      </vt:variant>
      <vt:variant>
        <vt:i4>9</vt:i4>
      </vt:variant>
      <vt:variant>
        <vt:i4>0</vt:i4>
      </vt:variant>
      <vt:variant>
        <vt:i4>5</vt:i4>
      </vt:variant>
      <vt:variant>
        <vt:lpwstr>https://www.cia.gov/library/publications/the-world-factbook/index.html</vt:lpwstr>
      </vt:variant>
      <vt:variant>
        <vt:lpwstr/>
      </vt:variant>
      <vt:variant>
        <vt:i4>8126587</vt:i4>
      </vt:variant>
      <vt:variant>
        <vt:i4>3</vt:i4>
      </vt:variant>
      <vt:variant>
        <vt:i4>0</vt:i4>
      </vt:variant>
      <vt:variant>
        <vt:i4>5</vt:i4>
      </vt:variant>
      <vt:variant>
        <vt:lpwstr>http://www.ertport.ru/</vt:lpwstr>
      </vt:variant>
      <vt:variant>
        <vt:lpwstr/>
      </vt:variant>
      <vt:variant>
        <vt:i4>8126587</vt:i4>
      </vt:variant>
      <vt:variant>
        <vt:i4>0</vt:i4>
      </vt:variant>
      <vt:variant>
        <vt:i4>0</vt:i4>
      </vt:variant>
      <vt:variant>
        <vt:i4>5</vt:i4>
      </vt:variant>
      <vt:variant>
        <vt:lpwstr>http://www.ertport.ru/</vt:lpwstr>
      </vt:variant>
      <vt:variant>
        <vt:lpwstr/>
      </vt:variant>
      <vt:variant>
        <vt:i4>2359358</vt:i4>
      </vt:variant>
      <vt:variant>
        <vt:i4>6</vt:i4>
      </vt:variant>
      <vt:variant>
        <vt:i4>0</vt:i4>
      </vt:variant>
      <vt:variant>
        <vt:i4>5</vt:i4>
      </vt:variant>
      <vt:variant>
        <vt:lpwstr>http://www.ereport.ru/articles/ecunions.htm</vt:lpwstr>
      </vt:variant>
      <vt:variant>
        <vt:lpwstr/>
      </vt:variant>
      <vt:variant>
        <vt:i4>67241041</vt:i4>
      </vt:variant>
      <vt:variant>
        <vt:i4>3</vt:i4>
      </vt:variant>
      <vt:variant>
        <vt:i4>0</vt:i4>
      </vt:variant>
      <vt:variant>
        <vt:i4>5</vt:i4>
      </vt:variant>
      <vt:variant>
        <vt:lpwstr>Perevod/архивделген</vt:lpwstr>
      </vt:variant>
      <vt:variant>
        <vt:lpwstr/>
      </vt:variant>
      <vt:variant>
        <vt:i4>7929893</vt:i4>
      </vt:variant>
      <vt:variant>
        <vt:i4>0</vt:i4>
      </vt:variant>
      <vt:variant>
        <vt:i4>0</vt:i4>
      </vt:variant>
      <vt:variant>
        <vt:i4>5</vt:i4>
      </vt:variant>
      <vt:variant>
        <vt:lpwstr>http://ria.ru/world/20120629/688313037.html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379</cp:revision>
  <cp:lastPrinted>2015-03-03T12:51:00Z</cp:lastPrinted>
  <dcterms:created xsi:type="dcterms:W3CDTF">2015-02-23T10:43:00Z</dcterms:created>
  <dcterms:modified xsi:type="dcterms:W3CDTF">2015-03-03T13:21:00Z</dcterms:modified>
</cp:coreProperties>
</file>