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DAC" w:rsidRPr="003C3DAC" w:rsidRDefault="003C3DAC" w:rsidP="003C3DAC">
      <w:pPr>
        <w:spacing w:after="0" w:line="360" w:lineRule="auto"/>
        <w:ind w:right="284"/>
        <w:jc w:val="center"/>
        <w:rPr>
          <w:rFonts w:ascii="Times New Roman" w:hAnsi="Times New Roman" w:cs="Times New Roman"/>
          <w:b/>
          <w:sz w:val="24"/>
          <w:szCs w:val="24"/>
        </w:rPr>
      </w:pPr>
      <w:r w:rsidRPr="003C3DAC">
        <w:rPr>
          <w:rFonts w:ascii="Times New Roman" w:hAnsi="Times New Roman" w:cs="Times New Roman"/>
          <w:b/>
          <w:sz w:val="24"/>
          <w:szCs w:val="24"/>
        </w:rPr>
        <w:t xml:space="preserve">МИНИСТЕРСТВО ОБРАЗОВАНИЯ И НАУКИ </w:t>
      </w:r>
    </w:p>
    <w:p w:rsidR="003C3DAC" w:rsidRPr="003C3DAC" w:rsidRDefault="003C3DAC" w:rsidP="003C3DAC">
      <w:pPr>
        <w:spacing w:after="0" w:line="360" w:lineRule="auto"/>
        <w:ind w:right="284"/>
        <w:jc w:val="center"/>
        <w:rPr>
          <w:rFonts w:ascii="Times New Roman" w:hAnsi="Times New Roman" w:cs="Times New Roman"/>
          <w:b/>
          <w:sz w:val="24"/>
          <w:szCs w:val="24"/>
        </w:rPr>
      </w:pPr>
      <w:r w:rsidRPr="003C3DAC">
        <w:rPr>
          <w:rFonts w:ascii="Times New Roman" w:hAnsi="Times New Roman" w:cs="Times New Roman"/>
          <w:b/>
          <w:sz w:val="24"/>
          <w:szCs w:val="24"/>
        </w:rPr>
        <w:t>КЫРГЫЗСКОЙ РЕСПУБЛИКИ</w:t>
      </w:r>
    </w:p>
    <w:p w:rsidR="003C3DAC" w:rsidRPr="003C3DAC" w:rsidRDefault="003C3DAC" w:rsidP="003C3DAC">
      <w:pPr>
        <w:spacing w:after="0" w:line="360" w:lineRule="auto"/>
        <w:ind w:right="284"/>
        <w:jc w:val="center"/>
        <w:rPr>
          <w:rFonts w:ascii="Times New Roman" w:hAnsi="Times New Roman" w:cs="Times New Roman"/>
          <w:b/>
          <w:sz w:val="24"/>
          <w:szCs w:val="24"/>
        </w:rPr>
      </w:pPr>
      <w:r w:rsidRPr="003C3DAC">
        <w:rPr>
          <w:rFonts w:ascii="Times New Roman" w:hAnsi="Times New Roman" w:cs="Times New Roman"/>
          <w:b/>
          <w:sz w:val="24"/>
          <w:szCs w:val="24"/>
        </w:rPr>
        <w:t xml:space="preserve">ГОСУДАРСТВЕННОЕ ОБРАЗОВАТЕЛЬНОЕ УЧРЕЖДЕНИЕ ВЫСШЕГО ПРОФЕССИОНАЛЬНОГО ОБРАЗОВАНИЯ  </w:t>
      </w:r>
    </w:p>
    <w:p w:rsidR="00C32093" w:rsidRPr="00BB73F1" w:rsidRDefault="003C3DAC" w:rsidP="00C32093">
      <w:pPr>
        <w:shd w:val="clear" w:color="auto" w:fill="FFFFFF"/>
        <w:tabs>
          <w:tab w:val="left" w:leader="underscore" w:pos="4766"/>
        </w:tabs>
        <w:spacing w:after="0" w:line="360" w:lineRule="auto"/>
        <w:jc w:val="center"/>
        <w:rPr>
          <w:rFonts w:ascii="Times New Roman" w:hAnsi="Times New Roman" w:cs="Times New Roman"/>
          <w:b/>
          <w:sz w:val="24"/>
          <w:szCs w:val="24"/>
        </w:rPr>
      </w:pPr>
      <w:r w:rsidRPr="003C3DAC">
        <w:rPr>
          <w:rFonts w:ascii="Times New Roman" w:hAnsi="Times New Roman" w:cs="Times New Roman"/>
          <w:b/>
          <w:sz w:val="24"/>
          <w:szCs w:val="24"/>
        </w:rPr>
        <w:t>КЫРГЫЗСКО-РОССИЙСКИЙ  СЛАВЯНСКИЙ УНИВЕРСИТЕТ</w:t>
      </w:r>
      <w:r w:rsidR="00C32093" w:rsidRPr="00C32093">
        <w:rPr>
          <w:rFonts w:ascii="Times New Roman" w:hAnsi="Times New Roman" w:cs="Times New Roman"/>
          <w:b/>
          <w:sz w:val="24"/>
          <w:szCs w:val="24"/>
        </w:rPr>
        <w:t xml:space="preserve"> </w:t>
      </w:r>
    </w:p>
    <w:p w:rsidR="00C32093" w:rsidRDefault="00C32093" w:rsidP="00C32093">
      <w:pPr>
        <w:shd w:val="clear" w:color="auto" w:fill="FFFFFF"/>
        <w:tabs>
          <w:tab w:val="left" w:leader="underscore" w:pos="4766"/>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ИМЕНИ Б.Н. ЕЛЬЦИНА</w:t>
      </w:r>
    </w:p>
    <w:p w:rsidR="00C32093" w:rsidRDefault="00C32093" w:rsidP="00C32093">
      <w:pPr>
        <w:shd w:val="clear" w:color="auto" w:fill="FFFFFF"/>
        <w:tabs>
          <w:tab w:val="left" w:leader="underscore" w:pos="4766"/>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КЫРГЫЗСКИЙ НАЦИОНАЛЬНЫЙ УНИВЕРСИТЕТ ИМЕНИ Ж. БАЛАСАГЫНА</w:t>
      </w:r>
    </w:p>
    <w:p w:rsidR="00C32093" w:rsidRPr="001F04E5" w:rsidRDefault="00C32093" w:rsidP="00C32093">
      <w:pPr>
        <w:shd w:val="clear" w:color="auto" w:fill="FFFFFF"/>
        <w:tabs>
          <w:tab w:val="left" w:leader="underscore" w:pos="4766"/>
        </w:tabs>
        <w:spacing w:after="0" w:line="360" w:lineRule="auto"/>
        <w:jc w:val="center"/>
        <w:rPr>
          <w:rFonts w:ascii="Times New Roman" w:hAnsi="Times New Roman" w:cs="Times New Roman"/>
          <w:bCs/>
          <w:sz w:val="24"/>
          <w:szCs w:val="24"/>
        </w:rPr>
      </w:pPr>
      <w:r w:rsidRPr="001F04E5">
        <w:rPr>
          <w:rFonts w:ascii="Times New Roman" w:hAnsi="Times New Roman" w:cs="Times New Roman"/>
          <w:b/>
          <w:sz w:val="24"/>
          <w:szCs w:val="24"/>
        </w:rPr>
        <w:t>Диссертационный совет</w:t>
      </w:r>
      <w:proofErr w:type="gramStart"/>
      <w:r w:rsidRPr="001F04E5">
        <w:rPr>
          <w:rFonts w:ascii="Times New Roman" w:hAnsi="Times New Roman" w:cs="Times New Roman"/>
          <w:b/>
          <w:sz w:val="24"/>
          <w:szCs w:val="24"/>
        </w:rPr>
        <w:t xml:space="preserve"> Д</w:t>
      </w:r>
      <w:proofErr w:type="gramEnd"/>
      <w:r w:rsidRPr="001F04E5">
        <w:rPr>
          <w:rFonts w:ascii="Times New Roman" w:hAnsi="Times New Roman" w:cs="Times New Roman"/>
          <w:b/>
          <w:sz w:val="24"/>
          <w:szCs w:val="24"/>
        </w:rPr>
        <w:t xml:space="preserve"> 08.13.006</w:t>
      </w:r>
    </w:p>
    <w:p w:rsidR="003C3DAC" w:rsidRPr="00BB73F1" w:rsidRDefault="003C3DAC" w:rsidP="003C3DAC">
      <w:pPr>
        <w:shd w:val="clear" w:color="auto" w:fill="FFFFFF"/>
        <w:tabs>
          <w:tab w:val="left" w:leader="underscore" w:pos="4766"/>
        </w:tabs>
        <w:spacing w:after="0" w:line="360" w:lineRule="auto"/>
        <w:jc w:val="center"/>
        <w:rPr>
          <w:rFonts w:ascii="Times New Roman" w:hAnsi="Times New Roman" w:cs="Times New Roman"/>
          <w:bCs/>
          <w:sz w:val="24"/>
          <w:szCs w:val="24"/>
        </w:rPr>
      </w:pPr>
    </w:p>
    <w:p w:rsidR="001F04E5" w:rsidRDefault="001F04E5" w:rsidP="001F04E5">
      <w:pPr>
        <w:shd w:val="clear" w:color="auto" w:fill="FFFFFF"/>
        <w:tabs>
          <w:tab w:val="left" w:leader="underscore" w:pos="4766"/>
        </w:tabs>
        <w:spacing w:after="0" w:line="240" w:lineRule="auto"/>
        <w:jc w:val="right"/>
        <w:rPr>
          <w:rFonts w:ascii="Times New Roman" w:hAnsi="Times New Roman" w:cs="Times New Roman"/>
          <w:sz w:val="24"/>
          <w:szCs w:val="24"/>
        </w:rPr>
      </w:pPr>
    </w:p>
    <w:p w:rsidR="003C3DAC" w:rsidRDefault="003C3DAC" w:rsidP="001F04E5">
      <w:pPr>
        <w:shd w:val="clear" w:color="auto" w:fill="FFFFFF"/>
        <w:tabs>
          <w:tab w:val="left" w:leader="underscore" w:pos="4766"/>
        </w:tabs>
        <w:spacing w:after="0" w:line="240" w:lineRule="auto"/>
        <w:jc w:val="right"/>
        <w:rPr>
          <w:rFonts w:ascii="Times New Roman" w:hAnsi="Times New Roman" w:cs="Times New Roman"/>
          <w:sz w:val="24"/>
          <w:szCs w:val="24"/>
        </w:rPr>
      </w:pPr>
      <w:r w:rsidRPr="001F04E5">
        <w:rPr>
          <w:rFonts w:ascii="Times New Roman" w:hAnsi="Times New Roman" w:cs="Times New Roman"/>
          <w:sz w:val="24"/>
          <w:szCs w:val="24"/>
        </w:rPr>
        <w:t>На правах рукописи</w:t>
      </w:r>
    </w:p>
    <w:p w:rsidR="001F04E5" w:rsidRPr="001F04E5" w:rsidRDefault="001F04E5" w:rsidP="001F04E5">
      <w:pPr>
        <w:shd w:val="clear" w:color="auto" w:fill="FFFFFF"/>
        <w:tabs>
          <w:tab w:val="left" w:leader="underscore" w:pos="476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УДК 364.35(47+57)(043.3)</w:t>
      </w:r>
    </w:p>
    <w:p w:rsidR="003C3DAC" w:rsidRDefault="003C3DAC" w:rsidP="003C3DAC">
      <w:pPr>
        <w:shd w:val="clear" w:color="auto" w:fill="FFFFFF"/>
        <w:tabs>
          <w:tab w:val="left" w:leader="underscore" w:pos="4766"/>
        </w:tabs>
        <w:spacing w:before="302" w:after="0" w:line="240" w:lineRule="auto"/>
        <w:jc w:val="center"/>
        <w:rPr>
          <w:rFonts w:ascii="Times New Roman" w:hAnsi="Times New Roman" w:cs="Times New Roman"/>
          <w:sz w:val="32"/>
          <w:szCs w:val="32"/>
        </w:rPr>
      </w:pPr>
    </w:p>
    <w:p w:rsidR="003C3DAC" w:rsidRPr="00A36926" w:rsidRDefault="003C3DAC" w:rsidP="003C3DAC">
      <w:pPr>
        <w:shd w:val="clear" w:color="auto" w:fill="FFFFFF"/>
        <w:tabs>
          <w:tab w:val="left" w:leader="underscore" w:pos="4766"/>
        </w:tabs>
        <w:spacing w:before="302" w:after="0" w:line="240" w:lineRule="auto"/>
        <w:jc w:val="center"/>
        <w:rPr>
          <w:rFonts w:ascii="Times New Roman" w:hAnsi="Times New Roman" w:cs="Times New Roman"/>
          <w:b/>
          <w:sz w:val="28"/>
          <w:szCs w:val="28"/>
        </w:rPr>
      </w:pPr>
      <w:proofErr w:type="spellStart"/>
      <w:r w:rsidRPr="00A36926">
        <w:rPr>
          <w:rFonts w:ascii="Times New Roman" w:hAnsi="Times New Roman" w:cs="Times New Roman"/>
          <w:b/>
          <w:sz w:val="28"/>
          <w:szCs w:val="28"/>
        </w:rPr>
        <w:t>Курманбекова</w:t>
      </w:r>
      <w:proofErr w:type="spellEnd"/>
      <w:r w:rsidR="006E0B50" w:rsidRPr="006E0B50">
        <w:rPr>
          <w:rFonts w:ascii="Times New Roman" w:hAnsi="Times New Roman" w:cs="Times New Roman"/>
          <w:b/>
          <w:sz w:val="28"/>
          <w:szCs w:val="28"/>
        </w:rPr>
        <w:t xml:space="preserve"> </w:t>
      </w:r>
      <w:proofErr w:type="spellStart"/>
      <w:r w:rsidRPr="00A36926">
        <w:rPr>
          <w:rFonts w:ascii="Times New Roman" w:hAnsi="Times New Roman" w:cs="Times New Roman"/>
          <w:b/>
          <w:sz w:val="28"/>
          <w:szCs w:val="28"/>
        </w:rPr>
        <w:t>Мээрим</w:t>
      </w:r>
      <w:proofErr w:type="spellEnd"/>
      <w:r w:rsidR="006E0B50" w:rsidRPr="006E0B50">
        <w:rPr>
          <w:rFonts w:ascii="Times New Roman" w:hAnsi="Times New Roman" w:cs="Times New Roman"/>
          <w:b/>
          <w:sz w:val="28"/>
          <w:szCs w:val="28"/>
        </w:rPr>
        <w:t xml:space="preserve"> </w:t>
      </w:r>
      <w:proofErr w:type="spellStart"/>
      <w:r w:rsidRPr="00A36926">
        <w:rPr>
          <w:rFonts w:ascii="Times New Roman" w:hAnsi="Times New Roman" w:cs="Times New Roman"/>
          <w:b/>
          <w:sz w:val="28"/>
          <w:szCs w:val="28"/>
        </w:rPr>
        <w:t>Оболбековна</w:t>
      </w:r>
      <w:proofErr w:type="spellEnd"/>
    </w:p>
    <w:p w:rsidR="003C3DAC" w:rsidRPr="000A6DF2" w:rsidRDefault="003C3DAC" w:rsidP="003C3DAC"/>
    <w:p w:rsidR="003C3DAC" w:rsidRDefault="003C3DAC" w:rsidP="003C3DA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ТЕОРЕТИКО-МЕТОДОЛОГИЧЕСКИЕ ОСНОВЫ </w:t>
      </w:r>
      <w:r w:rsidR="006E0B50">
        <w:rPr>
          <w:rFonts w:ascii="Times New Roman" w:hAnsi="Times New Roman" w:cs="Times New Roman"/>
          <w:b/>
          <w:sz w:val="28"/>
          <w:szCs w:val="28"/>
        </w:rPr>
        <w:t>ПРОГНОЗИРОВАНИЯ</w:t>
      </w:r>
      <w:r>
        <w:rPr>
          <w:rFonts w:ascii="Times New Roman" w:hAnsi="Times New Roman" w:cs="Times New Roman"/>
          <w:b/>
          <w:sz w:val="28"/>
          <w:szCs w:val="28"/>
        </w:rPr>
        <w:t xml:space="preserve"> ПЕНСИОННЫХ СИСТЕМ В СТРАНАХ СНГ</w:t>
      </w:r>
    </w:p>
    <w:p w:rsidR="003C3DAC" w:rsidRDefault="003C3DAC" w:rsidP="003C3DAC">
      <w:pPr>
        <w:shd w:val="clear" w:color="auto" w:fill="FFFFFF"/>
        <w:jc w:val="center"/>
        <w:rPr>
          <w:sz w:val="28"/>
          <w:szCs w:val="28"/>
        </w:rPr>
      </w:pPr>
    </w:p>
    <w:p w:rsidR="003C3DAC" w:rsidRPr="00A36926" w:rsidRDefault="006E0B50" w:rsidP="003C3DAC">
      <w:pPr>
        <w:spacing w:line="360" w:lineRule="auto"/>
        <w:ind w:right="284"/>
        <w:jc w:val="center"/>
        <w:rPr>
          <w:rFonts w:ascii="Times New Roman" w:hAnsi="Times New Roman" w:cs="Times New Roman"/>
          <w:b/>
          <w:sz w:val="28"/>
          <w:szCs w:val="28"/>
        </w:rPr>
      </w:pPr>
      <w:r>
        <w:rPr>
          <w:rFonts w:ascii="Times New Roman" w:hAnsi="Times New Roman" w:cs="Times New Roman"/>
          <w:b/>
          <w:sz w:val="28"/>
          <w:szCs w:val="28"/>
        </w:rPr>
        <w:t>08.00.</w:t>
      </w:r>
      <w:r w:rsidR="003C3DAC" w:rsidRPr="00A36926">
        <w:rPr>
          <w:rFonts w:ascii="Times New Roman" w:hAnsi="Times New Roman" w:cs="Times New Roman"/>
          <w:b/>
          <w:sz w:val="28"/>
          <w:szCs w:val="28"/>
        </w:rPr>
        <w:t>1</w:t>
      </w:r>
      <w:r>
        <w:rPr>
          <w:rFonts w:ascii="Times New Roman" w:hAnsi="Times New Roman" w:cs="Times New Roman"/>
          <w:b/>
          <w:sz w:val="28"/>
          <w:szCs w:val="28"/>
        </w:rPr>
        <w:t xml:space="preserve">0 </w:t>
      </w:r>
      <w:r w:rsidR="003C3DAC" w:rsidRPr="00A36926">
        <w:rPr>
          <w:rFonts w:ascii="Times New Roman" w:hAnsi="Times New Roman" w:cs="Times New Roman"/>
          <w:b/>
          <w:sz w:val="28"/>
          <w:szCs w:val="28"/>
        </w:rPr>
        <w:t>–</w:t>
      </w:r>
      <w:r>
        <w:rPr>
          <w:rFonts w:ascii="Times New Roman" w:hAnsi="Times New Roman" w:cs="Times New Roman"/>
          <w:b/>
          <w:sz w:val="28"/>
          <w:szCs w:val="28"/>
        </w:rPr>
        <w:t xml:space="preserve"> Финансы, денежное обращение и кредит</w:t>
      </w:r>
    </w:p>
    <w:p w:rsidR="003C3DAC" w:rsidRDefault="003C3DAC" w:rsidP="003C3DAC">
      <w:pPr>
        <w:shd w:val="clear" w:color="auto" w:fill="FFFFFF"/>
        <w:jc w:val="center"/>
        <w:rPr>
          <w:sz w:val="28"/>
          <w:szCs w:val="28"/>
        </w:rPr>
      </w:pPr>
    </w:p>
    <w:p w:rsidR="003C3DAC" w:rsidRPr="00A36926" w:rsidRDefault="003C3DAC" w:rsidP="003C3DAC">
      <w:pPr>
        <w:jc w:val="center"/>
        <w:rPr>
          <w:rFonts w:ascii="Times New Roman" w:hAnsi="Times New Roman" w:cs="Times New Roman"/>
          <w:b/>
          <w:sz w:val="28"/>
          <w:szCs w:val="28"/>
        </w:rPr>
      </w:pPr>
      <w:r>
        <w:rPr>
          <w:rFonts w:ascii="Times New Roman" w:hAnsi="Times New Roman" w:cs="Times New Roman"/>
          <w:b/>
          <w:sz w:val="28"/>
          <w:szCs w:val="28"/>
        </w:rPr>
        <w:t>АВТОРЕФЕРАТ</w:t>
      </w:r>
    </w:p>
    <w:p w:rsidR="003C3DAC" w:rsidRDefault="003C3DAC" w:rsidP="003C3DAC">
      <w:pPr>
        <w:spacing w:after="0" w:line="360" w:lineRule="auto"/>
        <w:ind w:right="284"/>
        <w:jc w:val="center"/>
        <w:rPr>
          <w:rFonts w:ascii="Times New Roman" w:hAnsi="Times New Roman" w:cs="Times New Roman"/>
          <w:b/>
          <w:sz w:val="28"/>
          <w:szCs w:val="28"/>
        </w:rPr>
      </w:pPr>
      <w:r>
        <w:rPr>
          <w:rFonts w:ascii="Times New Roman" w:hAnsi="Times New Roman" w:cs="Times New Roman"/>
          <w:b/>
          <w:sz w:val="28"/>
          <w:szCs w:val="28"/>
        </w:rPr>
        <w:t xml:space="preserve">диссертации </w:t>
      </w:r>
      <w:r w:rsidRPr="00A36926">
        <w:rPr>
          <w:rFonts w:ascii="Times New Roman" w:hAnsi="Times New Roman" w:cs="Times New Roman"/>
          <w:b/>
          <w:sz w:val="28"/>
          <w:szCs w:val="28"/>
        </w:rPr>
        <w:t xml:space="preserve">на соискание ученой степени </w:t>
      </w:r>
    </w:p>
    <w:p w:rsidR="003C3DAC" w:rsidRPr="00A36926" w:rsidRDefault="003C3DAC" w:rsidP="003C3DAC">
      <w:pPr>
        <w:spacing w:after="0" w:line="360" w:lineRule="auto"/>
        <w:ind w:right="284"/>
        <w:jc w:val="center"/>
        <w:rPr>
          <w:rFonts w:ascii="Times New Roman" w:hAnsi="Times New Roman" w:cs="Times New Roman"/>
          <w:b/>
          <w:sz w:val="28"/>
          <w:szCs w:val="28"/>
        </w:rPr>
      </w:pPr>
      <w:r w:rsidRPr="00A36926">
        <w:rPr>
          <w:rFonts w:ascii="Times New Roman" w:hAnsi="Times New Roman" w:cs="Times New Roman"/>
          <w:b/>
          <w:sz w:val="28"/>
          <w:szCs w:val="28"/>
        </w:rPr>
        <w:t>кандидата экономических наук</w:t>
      </w:r>
    </w:p>
    <w:p w:rsidR="003C3DAC" w:rsidRDefault="003C3DAC" w:rsidP="003C3DAC">
      <w:pPr>
        <w:spacing w:line="360" w:lineRule="auto"/>
        <w:ind w:right="284"/>
        <w:rPr>
          <w:sz w:val="28"/>
          <w:szCs w:val="28"/>
        </w:rPr>
      </w:pPr>
    </w:p>
    <w:p w:rsidR="003C3DAC" w:rsidRDefault="003C3DAC" w:rsidP="003C3DAC">
      <w:pPr>
        <w:spacing w:line="360" w:lineRule="auto"/>
        <w:ind w:right="284"/>
        <w:rPr>
          <w:sz w:val="28"/>
          <w:szCs w:val="28"/>
        </w:rPr>
      </w:pPr>
    </w:p>
    <w:p w:rsidR="003C3DAC" w:rsidRDefault="003C3DAC" w:rsidP="003C3DAC">
      <w:pPr>
        <w:rPr>
          <w:rFonts w:ascii="Times New Roman" w:hAnsi="Times New Roman" w:cs="Times New Roman"/>
          <w:sz w:val="28"/>
          <w:szCs w:val="28"/>
        </w:rPr>
      </w:pPr>
    </w:p>
    <w:p w:rsidR="003C3DAC" w:rsidRDefault="003C3DAC" w:rsidP="003C3DAC">
      <w:pPr>
        <w:jc w:val="center"/>
        <w:rPr>
          <w:rFonts w:ascii="Times New Roman" w:hAnsi="Times New Roman" w:cs="Times New Roman"/>
          <w:sz w:val="28"/>
          <w:szCs w:val="28"/>
        </w:rPr>
      </w:pPr>
    </w:p>
    <w:p w:rsidR="001F04E5" w:rsidRDefault="001F04E5" w:rsidP="003C3DAC">
      <w:pPr>
        <w:jc w:val="center"/>
        <w:rPr>
          <w:rFonts w:ascii="Times New Roman" w:hAnsi="Times New Roman" w:cs="Times New Roman"/>
          <w:sz w:val="28"/>
          <w:szCs w:val="28"/>
        </w:rPr>
      </w:pPr>
    </w:p>
    <w:p w:rsidR="003C3DAC" w:rsidRDefault="003C3DAC" w:rsidP="003C3DAC">
      <w:pPr>
        <w:jc w:val="center"/>
        <w:rPr>
          <w:rFonts w:ascii="Times New Roman" w:hAnsi="Times New Roman" w:cs="Times New Roman"/>
          <w:sz w:val="28"/>
          <w:szCs w:val="28"/>
        </w:rPr>
      </w:pPr>
      <w:r w:rsidRPr="00A36926">
        <w:rPr>
          <w:rFonts w:ascii="Times New Roman" w:hAnsi="Times New Roman" w:cs="Times New Roman"/>
          <w:sz w:val="28"/>
          <w:szCs w:val="28"/>
        </w:rPr>
        <w:t xml:space="preserve">Бишкек </w:t>
      </w:r>
      <w:r>
        <w:rPr>
          <w:rFonts w:ascii="Times New Roman" w:hAnsi="Times New Roman" w:cs="Times New Roman"/>
          <w:sz w:val="28"/>
          <w:szCs w:val="28"/>
        </w:rPr>
        <w:t>–</w:t>
      </w:r>
      <w:r w:rsidRPr="00A36926">
        <w:rPr>
          <w:rFonts w:ascii="Times New Roman" w:hAnsi="Times New Roman" w:cs="Times New Roman"/>
          <w:sz w:val="28"/>
          <w:szCs w:val="28"/>
        </w:rPr>
        <w:t xml:space="preserve"> 201</w:t>
      </w:r>
      <w:r w:rsidR="00C32093" w:rsidRPr="00BB73F1">
        <w:rPr>
          <w:rFonts w:ascii="Times New Roman" w:hAnsi="Times New Roman" w:cs="Times New Roman"/>
          <w:sz w:val="28"/>
          <w:szCs w:val="28"/>
        </w:rPr>
        <w:t>4</w:t>
      </w:r>
      <w:r>
        <w:rPr>
          <w:rFonts w:ascii="Times New Roman" w:hAnsi="Times New Roman" w:cs="Times New Roman"/>
          <w:sz w:val="28"/>
          <w:szCs w:val="28"/>
        </w:rPr>
        <w:br w:type="page"/>
      </w:r>
    </w:p>
    <w:p w:rsidR="006276D9" w:rsidRDefault="006276D9" w:rsidP="006276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Диссертация выполнена на кафедре экономической теории </w:t>
      </w:r>
    </w:p>
    <w:p w:rsidR="006276D9" w:rsidRPr="00C32093" w:rsidRDefault="006276D9" w:rsidP="006276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Кыргызско-Российского Славянского Университета</w:t>
      </w:r>
      <w:r w:rsidRPr="00C32093">
        <w:rPr>
          <w:rFonts w:ascii="Times New Roman" w:hAnsi="Times New Roman" w:cs="Times New Roman"/>
          <w:sz w:val="28"/>
          <w:szCs w:val="28"/>
        </w:rPr>
        <w:t xml:space="preserve"> </w:t>
      </w:r>
      <w:r>
        <w:rPr>
          <w:rFonts w:ascii="Times New Roman" w:hAnsi="Times New Roman" w:cs="Times New Roman"/>
          <w:sz w:val="28"/>
          <w:szCs w:val="28"/>
        </w:rPr>
        <w:t>имени Б.Н. Ельцина</w:t>
      </w:r>
    </w:p>
    <w:p w:rsidR="006276D9" w:rsidRDefault="006276D9" w:rsidP="006276D9">
      <w:pPr>
        <w:spacing w:after="0" w:line="240" w:lineRule="auto"/>
        <w:jc w:val="center"/>
        <w:rPr>
          <w:rFonts w:ascii="Times New Roman" w:hAnsi="Times New Roman" w:cs="Times New Roman"/>
          <w:sz w:val="28"/>
          <w:szCs w:val="28"/>
        </w:rPr>
      </w:pPr>
    </w:p>
    <w:p w:rsidR="006276D9" w:rsidRDefault="006276D9" w:rsidP="006276D9">
      <w:pPr>
        <w:tabs>
          <w:tab w:val="left" w:pos="3402"/>
        </w:tabs>
        <w:spacing w:after="0" w:line="240" w:lineRule="auto"/>
        <w:jc w:val="both"/>
        <w:rPr>
          <w:rFonts w:ascii="Times New Roman" w:hAnsi="Times New Roman" w:cs="Times New Roman"/>
          <w:b/>
          <w:sz w:val="28"/>
          <w:szCs w:val="28"/>
        </w:rPr>
      </w:pPr>
    </w:p>
    <w:p w:rsidR="006276D9" w:rsidRDefault="006276D9" w:rsidP="006276D9">
      <w:pPr>
        <w:tabs>
          <w:tab w:val="left" w:pos="3828"/>
        </w:tabs>
        <w:spacing w:after="0" w:line="240" w:lineRule="auto"/>
        <w:jc w:val="both"/>
        <w:rPr>
          <w:rFonts w:ascii="Times New Roman" w:hAnsi="Times New Roman" w:cs="Times New Roman"/>
          <w:sz w:val="28"/>
          <w:szCs w:val="28"/>
        </w:rPr>
      </w:pPr>
      <w:r w:rsidRPr="003C3DAC">
        <w:rPr>
          <w:rFonts w:ascii="Times New Roman" w:hAnsi="Times New Roman" w:cs="Times New Roman"/>
          <w:b/>
          <w:sz w:val="28"/>
          <w:szCs w:val="28"/>
        </w:rPr>
        <w:t>Научный руководитель:</w:t>
      </w:r>
      <w:r>
        <w:rPr>
          <w:rFonts w:ascii="Times New Roman" w:hAnsi="Times New Roman" w:cs="Times New Roman"/>
          <w:sz w:val="28"/>
          <w:szCs w:val="28"/>
        </w:rPr>
        <w:tab/>
        <w:t xml:space="preserve">доктор экономических наук, профессор </w:t>
      </w:r>
    </w:p>
    <w:p w:rsidR="006276D9" w:rsidRPr="00C32093" w:rsidRDefault="006276D9" w:rsidP="006276D9">
      <w:pPr>
        <w:tabs>
          <w:tab w:val="left" w:pos="3828"/>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proofErr w:type="spellStart"/>
      <w:r w:rsidRPr="00C32093">
        <w:rPr>
          <w:rFonts w:ascii="Times New Roman" w:hAnsi="Times New Roman" w:cs="Times New Roman"/>
          <w:b/>
          <w:sz w:val="28"/>
          <w:szCs w:val="28"/>
        </w:rPr>
        <w:t>Кумскова</w:t>
      </w:r>
      <w:proofErr w:type="spellEnd"/>
      <w:r w:rsidRPr="00C32093">
        <w:rPr>
          <w:rFonts w:ascii="Times New Roman" w:hAnsi="Times New Roman" w:cs="Times New Roman"/>
          <w:b/>
          <w:sz w:val="28"/>
          <w:szCs w:val="28"/>
        </w:rPr>
        <w:t xml:space="preserve"> Наиля </w:t>
      </w:r>
      <w:proofErr w:type="spellStart"/>
      <w:r w:rsidRPr="00C32093">
        <w:rPr>
          <w:rFonts w:ascii="Times New Roman" w:hAnsi="Times New Roman" w:cs="Times New Roman"/>
          <w:b/>
          <w:sz w:val="28"/>
          <w:szCs w:val="28"/>
        </w:rPr>
        <w:t>Хасановна</w:t>
      </w:r>
      <w:proofErr w:type="spellEnd"/>
    </w:p>
    <w:p w:rsidR="006276D9" w:rsidRPr="00C32093" w:rsidRDefault="006276D9" w:rsidP="006276D9">
      <w:pPr>
        <w:tabs>
          <w:tab w:val="left" w:pos="3402"/>
        </w:tabs>
        <w:spacing w:after="0" w:line="240" w:lineRule="auto"/>
        <w:jc w:val="both"/>
        <w:rPr>
          <w:rFonts w:ascii="Times New Roman" w:hAnsi="Times New Roman" w:cs="Times New Roman"/>
          <w:sz w:val="28"/>
          <w:szCs w:val="28"/>
        </w:rPr>
      </w:pPr>
    </w:p>
    <w:p w:rsidR="006276D9" w:rsidRPr="009161D8" w:rsidRDefault="006276D9" w:rsidP="006276D9">
      <w:pPr>
        <w:tabs>
          <w:tab w:val="left" w:pos="3828"/>
        </w:tabs>
        <w:spacing w:after="0" w:line="240" w:lineRule="auto"/>
        <w:jc w:val="both"/>
        <w:rPr>
          <w:rFonts w:ascii="Times New Roman" w:hAnsi="Times New Roman" w:cs="Times New Roman"/>
          <w:b/>
          <w:sz w:val="28"/>
          <w:szCs w:val="28"/>
        </w:rPr>
      </w:pPr>
      <w:r w:rsidRPr="003C3DAC">
        <w:rPr>
          <w:rFonts w:ascii="Times New Roman" w:hAnsi="Times New Roman" w:cs="Times New Roman"/>
          <w:b/>
          <w:sz w:val="28"/>
          <w:szCs w:val="28"/>
        </w:rPr>
        <w:t>Официальные оппоненты:</w:t>
      </w:r>
      <w:r>
        <w:rPr>
          <w:rFonts w:ascii="Times New Roman" w:hAnsi="Times New Roman" w:cs="Times New Roman"/>
          <w:b/>
          <w:sz w:val="28"/>
          <w:szCs w:val="28"/>
        </w:rPr>
        <w:tab/>
      </w:r>
      <w:r>
        <w:rPr>
          <w:rFonts w:ascii="Times New Roman" w:hAnsi="Times New Roman" w:cs="Times New Roman"/>
          <w:sz w:val="28"/>
          <w:szCs w:val="28"/>
        </w:rPr>
        <w:t xml:space="preserve">доктор экономических наук, профессор </w:t>
      </w:r>
    </w:p>
    <w:p w:rsidR="006276D9" w:rsidRPr="00C32093" w:rsidRDefault="006276D9" w:rsidP="006276D9">
      <w:pPr>
        <w:tabs>
          <w:tab w:val="left" w:pos="3828"/>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proofErr w:type="spellStart"/>
      <w:r w:rsidRPr="00C32093">
        <w:rPr>
          <w:rFonts w:ascii="Times New Roman" w:hAnsi="Times New Roman" w:cs="Times New Roman"/>
          <w:b/>
          <w:sz w:val="28"/>
          <w:szCs w:val="28"/>
        </w:rPr>
        <w:t>Адиева</w:t>
      </w:r>
      <w:proofErr w:type="spellEnd"/>
      <w:r w:rsidRPr="00C32093">
        <w:rPr>
          <w:rFonts w:ascii="Times New Roman" w:hAnsi="Times New Roman" w:cs="Times New Roman"/>
          <w:b/>
          <w:sz w:val="28"/>
          <w:szCs w:val="28"/>
        </w:rPr>
        <w:t xml:space="preserve"> </w:t>
      </w:r>
      <w:proofErr w:type="spellStart"/>
      <w:r w:rsidRPr="00C32093">
        <w:rPr>
          <w:rFonts w:ascii="Times New Roman" w:hAnsi="Times New Roman" w:cs="Times New Roman"/>
          <w:b/>
          <w:sz w:val="28"/>
          <w:szCs w:val="28"/>
        </w:rPr>
        <w:t>Айнура</w:t>
      </w:r>
      <w:proofErr w:type="spellEnd"/>
      <w:r w:rsidRPr="00C32093">
        <w:rPr>
          <w:rFonts w:ascii="Times New Roman" w:hAnsi="Times New Roman" w:cs="Times New Roman"/>
          <w:b/>
          <w:sz w:val="28"/>
          <w:szCs w:val="28"/>
        </w:rPr>
        <w:t xml:space="preserve"> </w:t>
      </w:r>
      <w:proofErr w:type="spellStart"/>
      <w:r w:rsidRPr="00C32093">
        <w:rPr>
          <w:rFonts w:ascii="Times New Roman" w:hAnsi="Times New Roman" w:cs="Times New Roman"/>
          <w:b/>
          <w:sz w:val="28"/>
          <w:szCs w:val="28"/>
        </w:rPr>
        <w:t>Абдужалаловна</w:t>
      </w:r>
      <w:proofErr w:type="spellEnd"/>
    </w:p>
    <w:p w:rsidR="006276D9" w:rsidRDefault="006276D9" w:rsidP="006276D9">
      <w:pPr>
        <w:tabs>
          <w:tab w:val="left" w:pos="3402"/>
        </w:tabs>
        <w:spacing w:after="0" w:line="240" w:lineRule="auto"/>
        <w:jc w:val="both"/>
        <w:rPr>
          <w:rFonts w:ascii="Times New Roman" w:hAnsi="Times New Roman" w:cs="Times New Roman"/>
          <w:sz w:val="28"/>
          <w:szCs w:val="28"/>
        </w:rPr>
      </w:pPr>
    </w:p>
    <w:p w:rsidR="006276D9" w:rsidRDefault="006276D9" w:rsidP="006276D9">
      <w:pPr>
        <w:tabs>
          <w:tab w:val="left" w:pos="38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кандидат экономических наук, доцент</w:t>
      </w:r>
    </w:p>
    <w:p w:rsidR="006276D9" w:rsidRPr="00C32093" w:rsidRDefault="006276D9" w:rsidP="006276D9">
      <w:pPr>
        <w:tabs>
          <w:tab w:val="left" w:pos="3828"/>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proofErr w:type="spellStart"/>
      <w:r w:rsidRPr="00C32093">
        <w:rPr>
          <w:rFonts w:ascii="Times New Roman" w:hAnsi="Times New Roman" w:cs="Times New Roman"/>
          <w:b/>
          <w:bCs/>
          <w:sz w:val="28"/>
          <w:szCs w:val="28"/>
        </w:rPr>
        <w:t>Макембаева</w:t>
      </w:r>
      <w:proofErr w:type="spellEnd"/>
      <w:r w:rsidRPr="00C32093">
        <w:rPr>
          <w:rFonts w:ascii="Times New Roman" w:hAnsi="Times New Roman" w:cs="Times New Roman"/>
          <w:b/>
          <w:bCs/>
          <w:sz w:val="28"/>
          <w:szCs w:val="28"/>
        </w:rPr>
        <w:t xml:space="preserve"> Рита </w:t>
      </w:r>
      <w:proofErr w:type="spellStart"/>
      <w:r w:rsidRPr="00C32093">
        <w:rPr>
          <w:rFonts w:ascii="Times New Roman" w:hAnsi="Times New Roman" w:cs="Times New Roman"/>
          <w:b/>
          <w:bCs/>
          <w:sz w:val="28"/>
          <w:szCs w:val="28"/>
        </w:rPr>
        <w:t>Бектуровна</w:t>
      </w:r>
      <w:proofErr w:type="spellEnd"/>
      <w:r w:rsidRPr="00C32093">
        <w:rPr>
          <w:rFonts w:ascii="Times New Roman" w:hAnsi="Times New Roman" w:cs="Times New Roman"/>
          <w:b/>
          <w:sz w:val="28"/>
          <w:szCs w:val="28"/>
        </w:rPr>
        <w:tab/>
      </w:r>
    </w:p>
    <w:p w:rsidR="006276D9" w:rsidRDefault="006276D9" w:rsidP="006276D9">
      <w:pPr>
        <w:tabs>
          <w:tab w:val="left" w:pos="3402"/>
        </w:tabs>
        <w:spacing w:after="0" w:line="240" w:lineRule="auto"/>
        <w:jc w:val="both"/>
        <w:rPr>
          <w:rFonts w:ascii="Times New Roman" w:hAnsi="Times New Roman" w:cs="Times New Roman"/>
          <w:b/>
          <w:sz w:val="28"/>
          <w:szCs w:val="28"/>
        </w:rPr>
      </w:pPr>
    </w:p>
    <w:p w:rsidR="006276D9" w:rsidRPr="005761D1" w:rsidRDefault="006276D9" w:rsidP="006276D9">
      <w:pPr>
        <w:tabs>
          <w:tab w:val="left" w:pos="3828"/>
        </w:tabs>
        <w:spacing w:after="0" w:line="240" w:lineRule="auto"/>
        <w:ind w:left="3828" w:hanging="3828"/>
        <w:jc w:val="both"/>
        <w:rPr>
          <w:rFonts w:ascii="Times New Roman" w:hAnsi="Times New Roman" w:cs="Times New Roman"/>
          <w:sz w:val="28"/>
          <w:szCs w:val="28"/>
        </w:rPr>
      </w:pPr>
      <w:r w:rsidRPr="003C3DAC">
        <w:rPr>
          <w:rFonts w:ascii="Times New Roman" w:hAnsi="Times New Roman" w:cs="Times New Roman"/>
          <w:b/>
          <w:sz w:val="28"/>
          <w:szCs w:val="28"/>
        </w:rPr>
        <w:t>Ведущая организация:</w:t>
      </w:r>
      <w:r>
        <w:rPr>
          <w:rFonts w:ascii="Times New Roman" w:hAnsi="Times New Roman" w:cs="Times New Roman"/>
          <w:b/>
          <w:sz w:val="28"/>
          <w:szCs w:val="28"/>
        </w:rPr>
        <w:tab/>
      </w:r>
      <w:proofErr w:type="spellStart"/>
      <w:r>
        <w:rPr>
          <w:rFonts w:ascii="Times New Roman" w:hAnsi="Times New Roman" w:cs="Times New Roman"/>
          <w:sz w:val="28"/>
          <w:szCs w:val="28"/>
        </w:rPr>
        <w:t>Бишкекский</w:t>
      </w:r>
      <w:proofErr w:type="spellEnd"/>
      <w:r>
        <w:rPr>
          <w:rFonts w:ascii="Times New Roman" w:hAnsi="Times New Roman" w:cs="Times New Roman"/>
          <w:sz w:val="28"/>
          <w:szCs w:val="28"/>
        </w:rPr>
        <w:t xml:space="preserve"> Гуманитарный Университет </w:t>
      </w:r>
      <w:proofErr w:type="spellStart"/>
      <w:r>
        <w:rPr>
          <w:rFonts w:ascii="Times New Roman" w:hAnsi="Times New Roman" w:cs="Times New Roman"/>
          <w:sz w:val="28"/>
          <w:szCs w:val="28"/>
        </w:rPr>
        <w:t>им</w:t>
      </w:r>
      <w:r w:rsidRPr="00C32093">
        <w:rPr>
          <w:rFonts w:ascii="Times New Roman" w:hAnsi="Times New Roman" w:cs="Times New Roman"/>
          <w:sz w:val="28"/>
          <w:szCs w:val="28"/>
        </w:rPr>
        <w:t>.</w:t>
      </w:r>
      <w:r>
        <w:rPr>
          <w:rFonts w:ascii="Times New Roman" w:hAnsi="Times New Roman" w:cs="Times New Roman"/>
          <w:sz w:val="28"/>
          <w:szCs w:val="28"/>
        </w:rPr>
        <w:t>К.Карасаева</w:t>
      </w:r>
      <w:proofErr w:type="spellEnd"/>
      <w:r w:rsidR="00E0209D">
        <w:rPr>
          <w:rFonts w:ascii="Times New Roman" w:hAnsi="Times New Roman" w:cs="Times New Roman"/>
          <w:sz w:val="28"/>
          <w:szCs w:val="28"/>
        </w:rPr>
        <w:t xml:space="preserve">. Адрес: 720044, </w:t>
      </w:r>
      <w:proofErr w:type="spellStart"/>
      <w:r w:rsidR="00E0209D">
        <w:rPr>
          <w:rFonts w:ascii="Times New Roman" w:hAnsi="Times New Roman" w:cs="Times New Roman"/>
          <w:sz w:val="28"/>
          <w:szCs w:val="28"/>
        </w:rPr>
        <w:t>Кыргызская</w:t>
      </w:r>
      <w:proofErr w:type="spellEnd"/>
      <w:r w:rsidR="00E0209D">
        <w:rPr>
          <w:rFonts w:ascii="Times New Roman" w:hAnsi="Times New Roman" w:cs="Times New Roman"/>
          <w:sz w:val="28"/>
          <w:szCs w:val="28"/>
        </w:rPr>
        <w:t xml:space="preserve"> Республика, г. Бишкек, пр. Мира, 27. </w:t>
      </w:r>
    </w:p>
    <w:p w:rsidR="006276D9" w:rsidRDefault="006276D9" w:rsidP="006276D9"/>
    <w:p w:rsidR="006276D9" w:rsidRPr="00BB73F1" w:rsidRDefault="006276D9" w:rsidP="006276D9">
      <w:pPr>
        <w:jc w:val="both"/>
        <w:rPr>
          <w:rFonts w:ascii="Times New Roman" w:hAnsi="Times New Roman" w:cs="Times New Roman"/>
          <w:sz w:val="28"/>
          <w:szCs w:val="28"/>
        </w:rPr>
      </w:pPr>
      <w:r>
        <w:rPr>
          <w:rFonts w:ascii="Times New Roman" w:hAnsi="Times New Roman" w:cs="Times New Roman"/>
          <w:sz w:val="28"/>
          <w:szCs w:val="28"/>
        </w:rPr>
        <w:tab/>
        <w:t xml:space="preserve">Защита состоится </w:t>
      </w:r>
      <w:r w:rsidRPr="009161D8">
        <w:rPr>
          <w:rFonts w:ascii="Times New Roman" w:hAnsi="Times New Roman" w:cs="Times New Roman"/>
          <w:sz w:val="28"/>
          <w:szCs w:val="28"/>
        </w:rPr>
        <w:t>«</w:t>
      </w:r>
      <w:r>
        <w:rPr>
          <w:rFonts w:ascii="Times New Roman" w:hAnsi="Times New Roman" w:cs="Times New Roman"/>
          <w:sz w:val="28"/>
          <w:szCs w:val="28"/>
        </w:rPr>
        <w:t>23</w:t>
      </w:r>
      <w:r w:rsidRPr="009161D8">
        <w:rPr>
          <w:rFonts w:ascii="Times New Roman" w:hAnsi="Times New Roman" w:cs="Times New Roman"/>
          <w:sz w:val="28"/>
          <w:szCs w:val="28"/>
        </w:rPr>
        <w:t>» января 2015г. в 14.00</w:t>
      </w:r>
      <w:r>
        <w:rPr>
          <w:rFonts w:ascii="Times New Roman" w:hAnsi="Times New Roman" w:cs="Times New Roman"/>
          <w:sz w:val="28"/>
          <w:szCs w:val="28"/>
        </w:rPr>
        <w:t xml:space="preserve"> часов н</w:t>
      </w:r>
      <w:bookmarkStart w:id="0" w:name="_GoBack"/>
      <w:bookmarkEnd w:id="0"/>
      <w:r>
        <w:rPr>
          <w:rFonts w:ascii="Times New Roman" w:hAnsi="Times New Roman" w:cs="Times New Roman"/>
          <w:sz w:val="28"/>
          <w:szCs w:val="28"/>
        </w:rPr>
        <w:t xml:space="preserve">а заседании диссертационного совета Д. 08.13.006 по защите докторских (кандидатских) диссертаций в зале заседаний при Кыргызско-Российском Славянском университете им. Б. Ельцина и Кыргызском национальном университете им. Ж. </w:t>
      </w:r>
      <w:proofErr w:type="spellStart"/>
      <w:r>
        <w:rPr>
          <w:rFonts w:ascii="Times New Roman" w:hAnsi="Times New Roman" w:cs="Times New Roman"/>
          <w:sz w:val="28"/>
          <w:szCs w:val="28"/>
        </w:rPr>
        <w:t>Баласагына</w:t>
      </w:r>
      <w:proofErr w:type="spellEnd"/>
      <w:r>
        <w:rPr>
          <w:rFonts w:ascii="Times New Roman" w:hAnsi="Times New Roman" w:cs="Times New Roman"/>
          <w:sz w:val="28"/>
          <w:szCs w:val="28"/>
        </w:rPr>
        <w:t xml:space="preserve"> по адресу: 720022, г.</w:t>
      </w:r>
      <w:r w:rsidRPr="00C03EAE">
        <w:rPr>
          <w:rFonts w:ascii="Times New Roman" w:hAnsi="Times New Roman" w:cs="Times New Roman"/>
          <w:sz w:val="28"/>
          <w:szCs w:val="28"/>
        </w:rPr>
        <w:t xml:space="preserve"> </w:t>
      </w:r>
      <w:r>
        <w:rPr>
          <w:rFonts w:ascii="Times New Roman" w:hAnsi="Times New Roman" w:cs="Times New Roman"/>
          <w:sz w:val="28"/>
          <w:szCs w:val="28"/>
        </w:rPr>
        <w:t>Бишкек, пр.</w:t>
      </w:r>
      <w:r w:rsidRPr="00C03EAE">
        <w:rPr>
          <w:rFonts w:ascii="Times New Roman" w:hAnsi="Times New Roman" w:cs="Times New Roman"/>
          <w:sz w:val="28"/>
          <w:szCs w:val="28"/>
        </w:rPr>
        <w:t xml:space="preserve"> </w:t>
      </w:r>
      <w:r>
        <w:rPr>
          <w:rFonts w:ascii="Times New Roman" w:hAnsi="Times New Roman" w:cs="Times New Roman"/>
          <w:sz w:val="28"/>
          <w:szCs w:val="28"/>
        </w:rPr>
        <w:t>Чуй, 6, корпус № 3, ауд.207.</w:t>
      </w:r>
    </w:p>
    <w:p w:rsidR="006276D9" w:rsidRDefault="006276D9" w:rsidP="006276D9">
      <w:pPr>
        <w:ind w:firstLine="708"/>
        <w:jc w:val="both"/>
        <w:rPr>
          <w:rFonts w:ascii="Times New Roman" w:hAnsi="Times New Roman" w:cs="Times New Roman"/>
          <w:sz w:val="28"/>
          <w:szCs w:val="28"/>
        </w:rPr>
      </w:pPr>
      <w:r>
        <w:rPr>
          <w:rFonts w:ascii="Times New Roman" w:hAnsi="Times New Roman" w:cs="Times New Roman"/>
          <w:sz w:val="28"/>
          <w:szCs w:val="28"/>
        </w:rPr>
        <w:t>С диссертацией можно ознакомиться в Научной библиотеке Кыргызско-Российского Славянского университета им. Б.Н. Ельцина по адресу: 720000, г. Бишкек, ул. Киевская, 44.</w:t>
      </w:r>
    </w:p>
    <w:p w:rsidR="006276D9" w:rsidRDefault="006276D9" w:rsidP="006276D9">
      <w:pPr>
        <w:jc w:val="both"/>
        <w:rPr>
          <w:rFonts w:ascii="Times New Roman" w:hAnsi="Times New Roman" w:cs="Times New Roman"/>
          <w:sz w:val="28"/>
          <w:szCs w:val="28"/>
        </w:rPr>
      </w:pPr>
      <w:r>
        <w:rPr>
          <w:rFonts w:ascii="Times New Roman" w:hAnsi="Times New Roman" w:cs="Times New Roman"/>
          <w:sz w:val="28"/>
          <w:szCs w:val="28"/>
        </w:rPr>
        <w:tab/>
      </w:r>
    </w:p>
    <w:p w:rsidR="006276D9" w:rsidRDefault="006276D9" w:rsidP="006276D9">
      <w:pPr>
        <w:ind w:firstLine="708"/>
        <w:jc w:val="both"/>
        <w:rPr>
          <w:rFonts w:ascii="Times New Roman" w:hAnsi="Times New Roman" w:cs="Times New Roman"/>
          <w:sz w:val="28"/>
          <w:szCs w:val="28"/>
        </w:rPr>
      </w:pPr>
      <w:r>
        <w:rPr>
          <w:rFonts w:ascii="Times New Roman" w:hAnsi="Times New Roman" w:cs="Times New Roman"/>
          <w:sz w:val="28"/>
          <w:szCs w:val="28"/>
        </w:rPr>
        <w:t xml:space="preserve">Автореферат разослан «23» декабря 2014г. </w:t>
      </w:r>
    </w:p>
    <w:p w:rsidR="006276D9" w:rsidRDefault="006276D9" w:rsidP="006276D9">
      <w:pPr>
        <w:jc w:val="both"/>
        <w:rPr>
          <w:rFonts w:ascii="Times New Roman" w:hAnsi="Times New Roman" w:cs="Times New Roman"/>
          <w:sz w:val="28"/>
          <w:szCs w:val="28"/>
        </w:rPr>
      </w:pPr>
    </w:p>
    <w:p w:rsidR="006276D9" w:rsidRDefault="006276D9" w:rsidP="006276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Ученый секретарь </w:t>
      </w:r>
    </w:p>
    <w:p w:rsidR="006276D9" w:rsidRDefault="006276D9" w:rsidP="006276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Диссертационного совета,</w:t>
      </w:r>
    </w:p>
    <w:p w:rsidR="006276D9" w:rsidRDefault="00E0209D" w:rsidP="006276D9">
      <w:pPr>
        <w:tabs>
          <w:tab w:val="left" w:pos="694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доктор экономических наук</w:t>
      </w:r>
      <w:r w:rsidR="006276D9">
        <w:rPr>
          <w:rFonts w:ascii="Times New Roman" w:hAnsi="Times New Roman" w:cs="Times New Roman"/>
          <w:sz w:val="28"/>
          <w:szCs w:val="28"/>
        </w:rPr>
        <w:t>, доцент</w:t>
      </w:r>
      <w:r w:rsidR="006276D9">
        <w:rPr>
          <w:rFonts w:ascii="Times New Roman" w:hAnsi="Times New Roman" w:cs="Times New Roman"/>
          <w:sz w:val="28"/>
          <w:szCs w:val="28"/>
        </w:rPr>
        <w:tab/>
        <w:t xml:space="preserve">            </w:t>
      </w:r>
      <w:proofErr w:type="spellStart"/>
      <w:r w:rsidR="006276D9">
        <w:rPr>
          <w:rFonts w:ascii="Times New Roman" w:hAnsi="Times New Roman" w:cs="Times New Roman"/>
          <w:sz w:val="28"/>
          <w:szCs w:val="28"/>
        </w:rPr>
        <w:t>Кулова</w:t>
      </w:r>
      <w:proofErr w:type="spellEnd"/>
      <w:r w:rsidR="006276D9">
        <w:rPr>
          <w:rFonts w:ascii="Times New Roman" w:hAnsi="Times New Roman" w:cs="Times New Roman"/>
          <w:sz w:val="28"/>
          <w:szCs w:val="28"/>
        </w:rPr>
        <w:t xml:space="preserve"> Э.У.</w:t>
      </w:r>
    </w:p>
    <w:p w:rsidR="006276D9" w:rsidRDefault="006276D9">
      <w:pPr>
        <w:rPr>
          <w:rFonts w:ascii="Times New Roman" w:hAnsi="Times New Roman" w:cs="Times New Roman"/>
          <w:b/>
          <w:sz w:val="28"/>
          <w:szCs w:val="28"/>
        </w:rPr>
      </w:pPr>
      <w:r>
        <w:rPr>
          <w:rFonts w:ascii="Times New Roman" w:hAnsi="Times New Roman" w:cs="Times New Roman"/>
          <w:b/>
          <w:sz w:val="28"/>
          <w:szCs w:val="28"/>
        </w:rPr>
        <w:br w:type="page"/>
      </w:r>
    </w:p>
    <w:p w:rsidR="003C3DAC" w:rsidRPr="00E53E75" w:rsidRDefault="00A24E6B" w:rsidP="00A24E6B">
      <w:pPr>
        <w:jc w:val="center"/>
        <w:rPr>
          <w:rFonts w:ascii="Times New Roman" w:hAnsi="Times New Roman" w:cs="Times New Roman"/>
          <w:b/>
          <w:sz w:val="28"/>
          <w:szCs w:val="28"/>
        </w:rPr>
      </w:pPr>
      <w:r w:rsidRPr="00E53E75">
        <w:rPr>
          <w:rFonts w:ascii="Times New Roman" w:hAnsi="Times New Roman" w:cs="Times New Roman"/>
          <w:b/>
          <w:sz w:val="28"/>
          <w:szCs w:val="28"/>
        </w:rPr>
        <w:lastRenderedPageBreak/>
        <w:t>ОБЩАЯ ХАРАКТЕРИСТИКА РАБОТЫ</w:t>
      </w:r>
    </w:p>
    <w:p w:rsidR="00A24E6B" w:rsidRPr="00B37559" w:rsidRDefault="00A24E6B" w:rsidP="00A24E6B">
      <w:pPr>
        <w:spacing w:after="0" w:line="360" w:lineRule="auto"/>
        <w:ind w:firstLine="709"/>
        <w:jc w:val="both"/>
        <w:rPr>
          <w:rFonts w:ascii="Times New Roman" w:hAnsi="Times New Roman" w:cs="Times New Roman"/>
          <w:sz w:val="28"/>
          <w:szCs w:val="28"/>
        </w:rPr>
      </w:pPr>
      <w:r w:rsidRPr="006276D9">
        <w:rPr>
          <w:rFonts w:ascii="Times New Roman" w:hAnsi="Times New Roman" w:cs="Times New Roman"/>
          <w:b/>
          <w:sz w:val="28"/>
          <w:szCs w:val="28"/>
        </w:rPr>
        <w:t>Актуальность темы исследования.</w:t>
      </w:r>
      <w:r w:rsidR="00DF69A5">
        <w:rPr>
          <w:rFonts w:ascii="Times New Roman" w:hAnsi="Times New Roman" w:cs="Times New Roman"/>
          <w:b/>
          <w:i/>
          <w:sz w:val="28"/>
          <w:szCs w:val="28"/>
        </w:rPr>
        <w:t xml:space="preserve"> </w:t>
      </w:r>
      <w:r w:rsidRPr="00B37559">
        <w:rPr>
          <w:rFonts w:ascii="Times New Roman" w:hAnsi="Times New Roman" w:cs="Times New Roman"/>
          <w:sz w:val="28"/>
          <w:szCs w:val="28"/>
        </w:rPr>
        <w:t xml:space="preserve">Сегодня на повестке дня многих правительств мира стоит важная проблема, которая является одним из основных вызовов </w:t>
      </w:r>
      <w:r w:rsidRPr="00B37559">
        <w:rPr>
          <w:rFonts w:ascii="Times New Roman" w:hAnsi="Times New Roman" w:cs="Times New Roman"/>
          <w:sz w:val="28"/>
          <w:szCs w:val="28"/>
          <w:lang w:val="en-US"/>
        </w:rPr>
        <w:t>XXI</w:t>
      </w:r>
      <w:r w:rsidRPr="00B37559">
        <w:rPr>
          <w:rFonts w:ascii="Times New Roman" w:hAnsi="Times New Roman" w:cs="Times New Roman"/>
          <w:sz w:val="28"/>
          <w:szCs w:val="28"/>
        </w:rPr>
        <w:t xml:space="preserve"> века. Это проблема обеспечения оптимального баланса между дальнейшим сужением возможностей экономики и объемом средств, направляемых государством на поддержание достойного уровня жизни представителей пожилого возраста, удельный вес которых в структуре населения неуклонно растет. Многие экономисты сходятся во мнении, что в скором времени в экономически развитых странах мира основной статьей бюджета станут расходы на пенсионное обеспечение, медицинскую помощь и социальное обслуживание. Уже сегодня в некоторых странах Европы таких, как Греция, Италия, Ирландия, Испания, создается такая ситуация, что национальная экономика не в состоянии в существующих условиях нести тяжелую ношу пенсионных расходов. </w:t>
      </w:r>
    </w:p>
    <w:p w:rsidR="00A24E6B" w:rsidRPr="00E44E96" w:rsidRDefault="00A24E6B" w:rsidP="00A24E6B">
      <w:pPr>
        <w:spacing w:after="0" w:line="360" w:lineRule="auto"/>
        <w:ind w:right="-1" w:firstLine="630"/>
        <w:jc w:val="both"/>
        <w:rPr>
          <w:sz w:val="28"/>
          <w:szCs w:val="28"/>
        </w:rPr>
      </w:pPr>
      <w:r w:rsidRPr="00B37559">
        <w:rPr>
          <w:rFonts w:ascii="Times New Roman" w:hAnsi="Times New Roman" w:cs="Times New Roman"/>
          <w:sz w:val="28"/>
          <w:szCs w:val="28"/>
        </w:rPr>
        <w:t xml:space="preserve">Особенно тяжелой проблема пенсионного обеспечения может стать для стран СНГ, где только начался переход от </w:t>
      </w:r>
      <w:r>
        <w:rPr>
          <w:rFonts w:ascii="Times New Roman" w:hAnsi="Times New Roman" w:cs="Times New Roman"/>
          <w:sz w:val="28"/>
          <w:szCs w:val="28"/>
        </w:rPr>
        <w:t>солидарно-</w:t>
      </w:r>
      <w:r w:rsidRPr="00B37559">
        <w:rPr>
          <w:rFonts w:ascii="Times New Roman" w:hAnsi="Times New Roman" w:cs="Times New Roman"/>
          <w:sz w:val="28"/>
          <w:szCs w:val="28"/>
        </w:rPr>
        <w:t>распределительн</w:t>
      </w:r>
      <w:r>
        <w:rPr>
          <w:rFonts w:ascii="Times New Roman" w:hAnsi="Times New Roman" w:cs="Times New Roman"/>
          <w:sz w:val="28"/>
          <w:szCs w:val="28"/>
        </w:rPr>
        <w:t>ых отношений в</w:t>
      </w:r>
      <w:r w:rsidRPr="00B37559">
        <w:rPr>
          <w:rFonts w:ascii="Times New Roman" w:hAnsi="Times New Roman" w:cs="Times New Roman"/>
          <w:sz w:val="28"/>
          <w:szCs w:val="28"/>
        </w:rPr>
        <w:t xml:space="preserve"> пенсионной систем</w:t>
      </w:r>
      <w:r>
        <w:rPr>
          <w:rFonts w:ascii="Times New Roman" w:hAnsi="Times New Roman" w:cs="Times New Roman"/>
          <w:sz w:val="28"/>
          <w:szCs w:val="28"/>
        </w:rPr>
        <w:t xml:space="preserve">е </w:t>
      </w:r>
      <w:proofErr w:type="gramStart"/>
      <w:r w:rsidRPr="00B37559">
        <w:rPr>
          <w:rFonts w:ascii="Times New Roman" w:hAnsi="Times New Roman" w:cs="Times New Roman"/>
          <w:sz w:val="28"/>
          <w:szCs w:val="28"/>
        </w:rPr>
        <w:t>к</w:t>
      </w:r>
      <w:proofErr w:type="gramEnd"/>
      <w:r w:rsidR="005F6969">
        <w:rPr>
          <w:rFonts w:ascii="Times New Roman" w:hAnsi="Times New Roman" w:cs="Times New Roman"/>
          <w:sz w:val="28"/>
          <w:szCs w:val="28"/>
        </w:rPr>
        <w:t xml:space="preserve"> </w:t>
      </w:r>
      <w:r w:rsidRPr="00B37559">
        <w:rPr>
          <w:rFonts w:ascii="Times New Roman" w:hAnsi="Times New Roman" w:cs="Times New Roman"/>
          <w:sz w:val="28"/>
          <w:szCs w:val="28"/>
        </w:rPr>
        <w:t>условно-накопительн</w:t>
      </w:r>
      <w:r>
        <w:rPr>
          <w:rFonts w:ascii="Times New Roman" w:hAnsi="Times New Roman" w:cs="Times New Roman"/>
          <w:sz w:val="28"/>
          <w:szCs w:val="28"/>
        </w:rPr>
        <w:t>ым</w:t>
      </w:r>
      <w:r w:rsidRPr="00B37559">
        <w:rPr>
          <w:rFonts w:ascii="Times New Roman" w:hAnsi="Times New Roman" w:cs="Times New Roman"/>
          <w:sz w:val="28"/>
          <w:szCs w:val="28"/>
        </w:rPr>
        <w:t xml:space="preserve"> и накопительн</w:t>
      </w:r>
      <w:r>
        <w:rPr>
          <w:rFonts w:ascii="Times New Roman" w:hAnsi="Times New Roman" w:cs="Times New Roman"/>
          <w:sz w:val="28"/>
          <w:szCs w:val="28"/>
        </w:rPr>
        <w:t>ым. Необходимость в трансформации</w:t>
      </w:r>
      <w:r w:rsidRPr="00B37559">
        <w:rPr>
          <w:rFonts w:ascii="Times New Roman" w:hAnsi="Times New Roman" w:cs="Times New Roman"/>
          <w:sz w:val="28"/>
          <w:szCs w:val="28"/>
        </w:rPr>
        <w:t xml:space="preserve"> пенсионных </w:t>
      </w:r>
      <w:r>
        <w:rPr>
          <w:rFonts w:ascii="Times New Roman" w:hAnsi="Times New Roman" w:cs="Times New Roman"/>
          <w:sz w:val="28"/>
          <w:szCs w:val="28"/>
        </w:rPr>
        <w:t>отношений</w:t>
      </w:r>
      <w:r w:rsidRPr="00B37559">
        <w:rPr>
          <w:rFonts w:ascii="Times New Roman" w:hAnsi="Times New Roman" w:cs="Times New Roman"/>
          <w:sz w:val="28"/>
          <w:szCs w:val="28"/>
        </w:rPr>
        <w:t xml:space="preserve"> вызвана тем, что государства не всегда могут обеспечить выполнение всех взятых на себя обязательств, особенно в долгосрочной перспективе.</w:t>
      </w:r>
      <w:r>
        <w:rPr>
          <w:rFonts w:ascii="Times New Roman" w:hAnsi="Times New Roman" w:cs="Times New Roman"/>
          <w:sz w:val="28"/>
          <w:szCs w:val="28"/>
        </w:rPr>
        <w:t xml:space="preserve"> Сформированный в странах СНГ</w:t>
      </w:r>
      <w:r w:rsidRPr="00746437">
        <w:rPr>
          <w:rFonts w:ascii="Times New Roman" w:hAnsi="Times New Roman" w:cs="Times New Roman"/>
          <w:sz w:val="28"/>
          <w:szCs w:val="28"/>
        </w:rPr>
        <w:t xml:space="preserve"> социально-экономический строй, </w:t>
      </w:r>
      <w:r>
        <w:rPr>
          <w:rFonts w:ascii="Times New Roman" w:hAnsi="Times New Roman" w:cs="Times New Roman"/>
          <w:sz w:val="28"/>
          <w:szCs w:val="28"/>
        </w:rPr>
        <w:t>который базируется на ориентации</w:t>
      </w:r>
      <w:r w:rsidRPr="00746437">
        <w:rPr>
          <w:rFonts w:ascii="Times New Roman" w:hAnsi="Times New Roman" w:cs="Times New Roman"/>
          <w:sz w:val="28"/>
          <w:szCs w:val="28"/>
        </w:rPr>
        <w:t xml:space="preserve"> производства</w:t>
      </w:r>
      <w:r>
        <w:rPr>
          <w:rFonts w:ascii="Times New Roman" w:hAnsi="Times New Roman" w:cs="Times New Roman"/>
          <w:sz w:val="28"/>
          <w:szCs w:val="28"/>
        </w:rPr>
        <w:t xml:space="preserve"> на</w:t>
      </w:r>
      <w:r w:rsidRPr="00746437">
        <w:rPr>
          <w:rFonts w:ascii="Times New Roman" w:hAnsi="Times New Roman" w:cs="Times New Roman"/>
          <w:sz w:val="28"/>
          <w:szCs w:val="28"/>
        </w:rPr>
        <w:t xml:space="preserve"> получени</w:t>
      </w:r>
      <w:r>
        <w:rPr>
          <w:rFonts w:ascii="Times New Roman" w:hAnsi="Times New Roman" w:cs="Times New Roman"/>
          <w:sz w:val="28"/>
          <w:szCs w:val="28"/>
        </w:rPr>
        <w:t>е</w:t>
      </w:r>
      <w:r w:rsidRPr="00746437">
        <w:rPr>
          <w:rFonts w:ascii="Times New Roman" w:hAnsi="Times New Roman" w:cs="Times New Roman"/>
          <w:sz w:val="28"/>
          <w:szCs w:val="28"/>
        </w:rPr>
        <w:t xml:space="preserve"> максимально высокой п</w:t>
      </w:r>
      <w:r>
        <w:rPr>
          <w:rFonts w:ascii="Times New Roman" w:hAnsi="Times New Roman" w:cs="Times New Roman"/>
          <w:sz w:val="28"/>
          <w:szCs w:val="28"/>
        </w:rPr>
        <w:t xml:space="preserve">рибыли, частной собственности на средства производства и </w:t>
      </w:r>
      <w:r w:rsidRPr="00746437">
        <w:rPr>
          <w:rFonts w:ascii="Times New Roman" w:hAnsi="Times New Roman" w:cs="Times New Roman"/>
          <w:sz w:val="28"/>
          <w:szCs w:val="28"/>
        </w:rPr>
        <w:t>купле-продаже рабочей сил</w:t>
      </w:r>
      <w:r>
        <w:rPr>
          <w:rFonts w:ascii="Times New Roman" w:hAnsi="Times New Roman" w:cs="Times New Roman"/>
          <w:sz w:val="28"/>
          <w:szCs w:val="28"/>
        </w:rPr>
        <w:t>ы как особого товара, привел к падению возможностей государства обеспечи</w:t>
      </w:r>
      <w:r w:rsidRPr="00746437">
        <w:rPr>
          <w:rFonts w:ascii="Times New Roman" w:hAnsi="Times New Roman" w:cs="Times New Roman"/>
          <w:sz w:val="28"/>
          <w:szCs w:val="28"/>
        </w:rPr>
        <w:t xml:space="preserve">ть </w:t>
      </w:r>
      <w:r>
        <w:rPr>
          <w:rFonts w:ascii="Times New Roman" w:hAnsi="Times New Roman" w:cs="Times New Roman"/>
          <w:sz w:val="28"/>
          <w:szCs w:val="28"/>
        </w:rPr>
        <w:t xml:space="preserve">достойную </w:t>
      </w:r>
      <w:r w:rsidRPr="00746437">
        <w:rPr>
          <w:rFonts w:ascii="Times New Roman" w:hAnsi="Times New Roman" w:cs="Times New Roman"/>
          <w:sz w:val="28"/>
          <w:szCs w:val="28"/>
        </w:rPr>
        <w:t xml:space="preserve">социальную защиту населения </w:t>
      </w:r>
      <w:r w:rsidR="000A3BA5">
        <w:rPr>
          <w:rFonts w:ascii="Times New Roman" w:hAnsi="Times New Roman" w:cs="Times New Roman"/>
          <w:sz w:val="28"/>
          <w:szCs w:val="28"/>
        </w:rPr>
        <w:t>в условиях</w:t>
      </w:r>
      <w:r w:rsidRPr="00746437">
        <w:rPr>
          <w:rFonts w:ascii="Times New Roman" w:hAnsi="Times New Roman" w:cs="Times New Roman"/>
          <w:sz w:val="28"/>
          <w:szCs w:val="28"/>
        </w:rPr>
        <w:t xml:space="preserve"> появлени</w:t>
      </w:r>
      <w:r w:rsidR="000A3BA5">
        <w:rPr>
          <w:rFonts w:ascii="Times New Roman" w:hAnsi="Times New Roman" w:cs="Times New Roman"/>
          <w:sz w:val="28"/>
          <w:szCs w:val="28"/>
        </w:rPr>
        <w:t>я</w:t>
      </w:r>
      <w:r w:rsidRPr="00746437">
        <w:rPr>
          <w:rFonts w:ascii="Times New Roman" w:hAnsi="Times New Roman" w:cs="Times New Roman"/>
          <w:sz w:val="28"/>
          <w:szCs w:val="28"/>
        </w:rPr>
        <w:t xml:space="preserve"> социальных рисков как вероятности материа</w:t>
      </w:r>
      <w:r>
        <w:rPr>
          <w:rFonts w:ascii="Times New Roman" w:hAnsi="Times New Roman" w:cs="Times New Roman"/>
          <w:sz w:val="28"/>
          <w:szCs w:val="28"/>
        </w:rPr>
        <w:t>льной необеспеченности граждан пожилого возраста</w:t>
      </w:r>
      <w:r w:rsidRPr="00746437">
        <w:rPr>
          <w:rFonts w:ascii="Times New Roman" w:hAnsi="Times New Roman" w:cs="Times New Roman"/>
          <w:sz w:val="28"/>
          <w:szCs w:val="28"/>
        </w:rPr>
        <w:t>.</w:t>
      </w:r>
    </w:p>
    <w:p w:rsidR="00A24E6B" w:rsidRDefault="00A24E6B" w:rsidP="00A24E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746437">
        <w:rPr>
          <w:rFonts w:ascii="Times New Roman" w:hAnsi="Times New Roman" w:cs="Times New Roman"/>
          <w:sz w:val="28"/>
          <w:szCs w:val="28"/>
        </w:rPr>
        <w:t xml:space="preserve"> настоящее время </w:t>
      </w:r>
      <w:r>
        <w:rPr>
          <w:rFonts w:ascii="Times New Roman" w:hAnsi="Times New Roman" w:cs="Times New Roman"/>
          <w:sz w:val="28"/>
          <w:szCs w:val="28"/>
        </w:rPr>
        <w:t xml:space="preserve">страны Содружества </w:t>
      </w:r>
      <w:r w:rsidRPr="00746437">
        <w:rPr>
          <w:rFonts w:ascii="Times New Roman" w:hAnsi="Times New Roman" w:cs="Times New Roman"/>
          <w:sz w:val="28"/>
          <w:szCs w:val="28"/>
        </w:rPr>
        <w:t>наход</w:t>
      </w:r>
      <w:r>
        <w:rPr>
          <w:rFonts w:ascii="Times New Roman" w:hAnsi="Times New Roman" w:cs="Times New Roman"/>
          <w:sz w:val="28"/>
          <w:szCs w:val="28"/>
        </w:rPr>
        <w:t>я</w:t>
      </w:r>
      <w:r w:rsidRPr="00746437">
        <w:rPr>
          <w:rFonts w:ascii="Times New Roman" w:hAnsi="Times New Roman" w:cs="Times New Roman"/>
          <w:sz w:val="28"/>
          <w:szCs w:val="28"/>
        </w:rPr>
        <w:t>тся в процес</w:t>
      </w:r>
      <w:r>
        <w:rPr>
          <w:rFonts w:ascii="Times New Roman" w:hAnsi="Times New Roman" w:cs="Times New Roman"/>
          <w:sz w:val="28"/>
          <w:szCs w:val="28"/>
        </w:rPr>
        <w:t>се реформирования и создания своих пенсионных</w:t>
      </w:r>
      <w:r w:rsidRPr="00746437">
        <w:rPr>
          <w:rFonts w:ascii="Times New Roman" w:hAnsi="Times New Roman" w:cs="Times New Roman"/>
          <w:sz w:val="28"/>
          <w:szCs w:val="28"/>
        </w:rPr>
        <w:t xml:space="preserve"> институтов, когда </w:t>
      </w:r>
      <w:r>
        <w:rPr>
          <w:rFonts w:ascii="Times New Roman" w:hAnsi="Times New Roman" w:cs="Times New Roman"/>
          <w:sz w:val="28"/>
          <w:szCs w:val="28"/>
        </w:rPr>
        <w:t>можно предотвратить многие серьезные просчеты и ошибки</w:t>
      </w:r>
      <w:r w:rsidRPr="00746437">
        <w:rPr>
          <w:rFonts w:ascii="Times New Roman" w:hAnsi="Times New Roman" w:cs="Times New Roman"/>
          <w:sz w:val="28"/>
          <w:szCs w:val="28"/>
        </w:rPr>
        <w:t xml:space="preserve">, если использовать весь </w:t>
      </w:r>
      <w:r w:rsidRPr="00746437">
        <w:rPr>
          <w:rFonts w:ascii="Times New Roman" w:hAnsi="Times New Roman" w:cs="Times New Roman"/>
          <w:sz w:val="28"/>
          <w:szCs w:val="28"/>
        </w:rPr>
        <w:lastRenderedPageBreak/>
        <w:t xml:space="preserve">накопленный мировой опыт организаций </w:t>
      </w:r>
      <w:r>
        <w:rPr>
          <w:rFonts w:ascii="Times New Roman" w:hAnsi="Times New Roman" w:cs="Times New Roman"/>
          <w:sz w:val="28"/>
          <w:szCs w:val="28"/>
        </w:rPr>
        <w:t xml:space="preserve">пенсионной </w:t>
      </w:r>
      <w:r w:rsidRPr="00746437">
        <w:rPr>
          <w:rFonts w:ascii="Times New Roman" w:hAnsi="Times New Roman" w:cs="Times New Roman"/>
          <w:sz w:val="28"/>
          <w:szCs w:val="28"/>
        </w:rPr>
        <w:t>защиты населения.</w:t>
      </w:r>
      <w:r>
        <w:rPr>
          <w:rFonts w:ascii="Times New Roman" w:hAnsi="Times New Roman" w:cs="Times New Roman"/>
          <w:sz w:val="28"/>
          <w:szCs w:val="28"/>
        </w:rPr>
        <w:t xml:space="preserve"> Однако непосредственно применять пенсионные модели развитых стран, не учитывая особенности пенсионных систем стран Содружества, по крайней мере, является неразумным. </w:t>
      </w:r>
      <w:r w:rsidRPr="00B37559">
        <w:rPr>
          <w:rFonts w:ascii="Times New Roman" w:hAnsi="Times New Roman" w:cs="Times New Roman"/>
          <w:sz w:val="28"/>
          <w:szCs w:val="28"/>
        </w:rPr>
        <w:t>В связи с этим особую актуальность приобретает изучение проблем пенсионного обеспечения в странах С</w:t>
      </w:r>
      <w:r>
        <w:rPr>
          <w:rFonts w:ascii="Times New Roman" w:hAnsi="Times New Roman" w:cs="Times New Roman"/>
          <w:sz w:val="28"/>
          <w:szCs w:val="28"/>
        </w:rPr>
        <w:t>НГ, связанных с трансформацией экономической системы,</w:t>
      </w:r>
      <w:r w:rsidRPr="00B37559">
        <w:rPr>
          <w:rFonts w:ascii="Times New Roman" w:hAnsi="Times New Roman" w:cs="Times New Roman"/>
          <w:sz w:val="28"/>
          <w:szCs w:val="28"/>
        </w:rPr>
        <w:t xml:space="preserve"> и рассмотрение проводимых реформ в пенсионной сфере в данных странах.</w:t>
      </w:r>
    </w:p>
    <w:p w:rsidR="00A24E6B" w:rsidRPr="00A26C3B" w:rsidRDefault="00A24E6B" w:rsidP="00A24E6B">
      <w:pPr>
        <w:spacing w:after="0" w:line="360" w:lineRule="auto"/>
        <w:ind w:firstLine="708"/>
        <w:jc w:val="both"/>
        <w:rPr>
          <w:rFonts w:ascii="Times New Roman" w:hAnsi="Times New Roman" w:cs="Times New Roman"/>
          <w:sz w:val="28"/>
          <w:szCs w:val="28"/>
          <w:shd w:val="clear" w:color="auto" w:fill="FFFFFF"/>
        </w:rPr>
      </w:pPr>
      <w:proofErr w:type="gramStart"/>
      <w:r w:rsidRPr="00A26C3B">
        <w:rPr>
          <w:rFonts w:ascii="Times New Roman" w:hAnsi="Times New Roman" w:cs="Times New Roman"/>
          <w:sz w:val="28"/>
          <w:szCs w:val="28"/>
          <w:shd w:val="clear" w:color="auto" w:fill="FFFFFF"/>
        </w:rPr>
        <w:t>Если в работах западных авторов к 90-м годам прошлого века исследования в области пенсионной защиты были уже в некоторой степени разработаны, и вопрос стоял о прогнозном моделировании состояния пенсионной системы, то в странах СНГ спрос на такие исследования начал расти только с начала 90-х годов</w:t>
      </w:r>
      <w:r w:rsidR="006F073D" w:rsidRPr="00A26C3B">
        <w:rPr>
          <w:rFonts w:ascii="Times New Roman" w:hAnsi="Times New Roman" w:cs="Times New Roman"/>
          <w:sz w:val="28"/>
          <w:szCs w:val="28"/>
          <w:shd w:val="clear" w:color="auto" w:fill="FFFFFF"/>
        </w:rPr>
        <w:t xml:space="preserve"> </w:t>
      </w:r>
      <w:r w:rsidRPr="00A26C3B">
        <w:rPr>
          <w:rFonts w:ascii="Times New Roman" w:hAnsi="Times New Roman" w:cs="Times New Roman"/>
          <w:sz w:val="28"/>
          <w:szCs w:val="28"/>
          <w:shd w:val="clear" w:color="auto" w:fill="FFFFFF"/>
          <w:lang w:val="en-US"/>
        </w:rPr>
        <w:t>XX</w:t>
      </w:r>
      <w:r w:rsidRPr="00A26C3B">
        <w:rPr>
          <w:rFonts w:ascii="Times New Roman" w:hAnsi="Times New Roman" w:cs="Times New Roman"/>
          <w:sz w:val="28"/>
          <w:szCs w:val="28"/>
          <w:shd w:val="clear" w:color="auto" w:fill="FFFFFF"/>
        </w:rPr>
        <w:t xml:space="preserve"> века, вызванных трансформацией экономической системы.</w:t>
      </w:r>
      <w:proofErr w:type="gramEnd"/>
      <w:r w:rsidRPr="00A26C3B">
        <w:rPr>
          <w:rFonts w:ascii="Times New Roman" w:hAnsi="Times New Roman" w:cs="Times New Roman"/>
          <w:sz w:val="28"/>
          <w:szCs w:val="28"/>
          <w:shd w:val="clear" w:color="auto" w:fill="FFFFFF"/>
        </w:rPr>
        <w:t xml:space="preserve"> Перспектива перехода на новую пенсионную сист</w:t>
      </w:r>
      <w:r w:rsidR="0011663F">
        <w:rPr>
          <w:rFonts w:ascii="Times New Roman" w:hAnsi="Times New Roman" w:cs="Times New Roman"/>
          <w:sz w:val="28"/>
          <w:szCs w:val="28"/>
          <w:shd w:val="clear" w:color="auto" w:fill="FFFFFF"/>
        </w:rPr>
        <w:t>ему сделала необходимым и</w:t>
      </w:r>
      <w:proofErr w:type="gramStart"/>
      <w:r w:rsidR="0011663F">
        <w:rPr>
          <w:rFonts w:ascii="Times New Roman" w:hAnsi="Times New Roman" w:cs="Times New Roman"/>
          <w:sz w:val="28"/>
          <w:szCs w:val="28"/>
          <w:shd w:val="clear" w:color="auto" w:fill="FFFFFF"/>
          <w:lang w:val="en-US"/>
        </w:rPr>
        <w:t>cc</w:t>
      </w:r>
      <w:proofErr w:type="spellStart"/>
      <w:proofErr w:type="gramEnd"/>
      <w:r w:rsidR="0011663F">
        <w:rPr>
          <w:rFonts w:ascii="Times New Roman" w:hAnsi="Times New Roman" w:cs="Times New Roman"/>
          <w:sz w:val="28"/>
          <w:szCs w:val="28"/>
          <w:shd w:val="clear" w:color="auto" w:fill="FFFFFF"/>
        </w:rPr>
        <w:t>ледование</w:t>
      </w:r>
      <w:proofErr w:type="spellEnd"/>
      <w:r w:rsidRPr="00A26C3B">
        <w:rPr>
          <w:rFonts w:ascii="Times New Roman" w:hAnsi="Times New Roman" w:cs="Times New Roman"/>
          <w:sz w:val="28"/>
          <w:szCs w:val="28"/>
          <w:shd w:val="clear" w:color="auto" w:fill="FFFFFF"/>
        </w:rPr>
        <w:t xml:space="preserve"> теоретико-методологических основ пенсионной защиты населения,</w:t>
      </w:r>
      <w:r w:rsidR="00B450F5" w:rsidRPr="00A26C3B">
        <w:rPr>
          <w:rFonts w:ascii="Times New Roman" w:hAnsi="Times New Roman" w:cs="Times New Roman"/>
          <w:sz w:val="28"/>
          <w:szCs w:val="28"/>
          <w:shd w:val="clear" w:color="auto" w:fill="FFFFFF"/>
        </w:rPr>
        <w:t xml:space="preserve"> проведение</w:t>
      </w:r>
      <w:r w:rsidRPr="00A26C3B">
        <w:rPr>
          <w:rFonts w:ascii="Times New Roman" w:hAnsi="Times New Roman" w:cs="Times New Roman"/>
          <w:sz w:val="28"/>
          <w:szCs w:val="28"/>
          <w:shd w:val="clear" w:color="auto" w:fill="FFFFFF"/>
        </w:rPr>
        <w:t xml:space="preserve"> анализ</w:t>
      </w:r>
      <w:r w:rsidR="00B450F5" w:rsidRPr="00A26C3B">
        <w:rPr>
          <w:rFonts w:ascii="Times New Roman" w:hAnsi="Times New Roman" w:cs="Times New Roman"/>
          <w:sz w:val="28"/>
          <w:szCs w:val="28"/>
          <w:shd w:val="clear" w:color="auto" w:fill="FFFFFF"/>
        </w:rPr>
        <w:t>а</w:t>
      </w:r>
      <w:r w:rsidRPr="00A26C3B">
        <w:rPr>
          <w:rFonts w:ascii="Times New Roman" w:hAnsi="Times New Roman" w:cs="Times New Roman"/>
          <w:sz w:val="28"/>
          <w:szCs w:val="28"/>
          <w:shd w:val="clear" w:color="auto" w:fill="FFFFFF"/>
        </w:rPr>
        <w:t xml:space="preserve"> сложившейся практики и рассмотрение основных направлений </w:t>
      </w:r>
      <w:r w:rsidR="0011663F">
        <w:rPr>
          <w:rFonts w:ascii="Times New Roman" w:hAnsi="Times New Roman" w:cs="Times New Roman"/>
          <w:sz w:val="28"/>
          <w:szCs w:val="28"/>
          <w:shd w:val="clear" w:color="auto" w:fill="FFFFFF"/>
        </w:rPr>
        <w:t xml:space="preserve">ее </w:t>
      </w:r>
      <w:r w:rsidRPr="00A26C3B">
        <w:rPr>
          <w:rFonts w:ascii="Times New Roman" w:hAnsi="Times New Roman" w:cs="Times New Roman"/>
          <w:sz w:val="28"/>
          <w:szCs w:val="28"/>
          <w:shd w:val="clear" w:color="auto" w:fill="FFFFFF"/>
        </w:rPr>
        <w:t xml:space="preserve">совершенствования </w:t>
      </w:r>
      <w:r w:rsidR="0011663F">
        <w:rPr>
          <w:rFonts w:ascii="Times New Roman" w:hAnsi="Times New Roman" w:cs="Times New Roman"/>
          <w:sz w:val="28"/>
          <w:szCs w:val="28"/>
          <w:shd w:val="clear" w:color="auto" w:fill="FFFFFF"/>
        </w:rPr>
        <w:t>и прогнозирования</w:t>
      </w:r>
      <w:r w:rsidRPr="00A26C3B">
        <w:rPr>
          <w:rFonts w:ascii="Times New Roman" w:hAnsi="Times New Roman" w:cs="Times New Roman"/>
          <w:sz w:val="28"/>
          <w:szCs w:val="28"/>
          <w:shd w:val="clear" w:color="auto" w:fill="FFFFFF"/>
        </w:rPr>
        <w:t>.</w:t>
      </w:r>
    </w:p>
    <w:p w:rsidR="00A24E6B" w:rsidRDefault="00A24E6B" w:rsidP="00A24E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правило, </w:t>
      </w:r>
      <w:r w:rsidRPr="00B37559">
        <w:rPr>
          <w:rFonts w:ascii="Times New Roman" w:hAnsi="Times New Roman" w:cs="Times New Roman"/>
          <w:sz w:val="28"/>
          <w:szCs w:val="28"/>
        </w:rPr>
        <w:t xml:space="preserve">в </w:t>
      </w:r>
      <w:r>
        <w:rPr>
          <w:rFonts w:ascii="Times New Roman" w:hAnsi="Times New Roman" w:cs="Times New Roman"/>
          <w:sz w:val="28"/>
          <w:szCs w:val="28"/>
        </w:rPr>
        <w:t>научной литературе рассматриваются</w:t>
      </w:r>
      <w:r w:rsidRPr="00B37559">
        <w:rPr>
          <w:rFonts w:ascii="Times New Roman" w:hAnsi="Times New Roman" w:cs="Times New Roman"/>
          <w:sz w:val="28"/>
          <w:szCs w:val="28"/>
        </w:rPr>
        <w:t xml:space="preserve"> вопросы сущности и экономической природы пенсий, экономические проблемы содержания нетрудоспособных членов общества в отдельно взятой стране</w:t>
      </w:r>
      <w:r>
        <w:rPr>
          <w:rFonts w:ascii="Times New Roman" w:hAnsi="Times New Roman" w:cs="Times New Roman"/>
          <w:sz w:val="28"/>
          <w:szCs w:val="28"/>
        </w:rPr>
        <w:t xml:space="preserve">, </w:t>
      </w:r>
      <w:r w:rsidRPr="00B37559">
        <w:rPr>
          <w:rFonts w:ascii="Times New Roman" w:hAnsi="Times New Roman" w:cs="Times New Roman"/>
          <w:sz w:val="28"/>
          <w:szCs w:val="28"/>
        </w:rPr>
        <w:t>проблемы</w:t>
      </w:r>
      <w:r>
        <w:rPr>
          <w:rFonts w:ascii="Times New Roman" w:hAnsi="Times New Roman" w:cs="Times New Roman"/>
          <w:sz w:val="28"/>
          <w:szCs w:val="28"/>
        </w:rPr>
        <w:t xml:space="preserve"> изменения пенсионного возраста</w:t>
      </w:r>
      <w:r w:rsidRPr="00B37559">
        <w:rPr>
          <w:rFonts w:ascii="Times New Roman" w:hAnsi="Times New Roman" w:cs="Times New Roman"/>
          <w:sz w:val="28"/>
          <w:szCs w:val="28"/>
        </w:rPr>
        <w:t>. Н</w:t>
      </w:r>
      <w:r w:rsidRPr="00B37559">
        <w:rPr>
          <w:rFonts w:ascii="Times New Roman" w:eastAsia="Calibri" w:hAnsi="Times New Roman" w:cs="Times New Roman"/>
          <w:sz w:val="28"/>
          <w:szCs w:val="28"/>
        </w:rPr>
        <w:t xml:space="preserve">есмотря на такое количество работ, </w:t>
      </w:r>
      <w:r>
        <w:rPr>
          <w:rFonts w:ascii="Times New Roman" w:eastAsia="Calibri" w:hAnsi="Times New Roman" w:cs="Times New Roman"/>
          <w:sz w:val="28"/>
          <w:szCs w:val="28"/>
        </w:rPr>
        <w:t>испытыва</w:t>
      </w:r>
      <w:r w:rsidRPr="00B37559">
        <w:rPr>
          <w:rFonts w:ascii="Times New Roman" w:eastAsia="Calibri" w:hAnsi="Times New Roman" w:cs="Times New Roman"/>
          <w:sz w:val="28"/>
          <w:szCs w:val="28"/>
        </w:rPr>
        <w:t xml:space="preserve">ется потребность в </w:t>
      </w:r>
      <w:r w:rsidRPr="00B37559">
        <w:rPr>
          <w:rFonts w:ascii="Times New Roman" w:hAnsi="Times New Roman" w:cs="Times New Roman"/>
          <w:sz w:val="28"/>
          <w:szCs w:val="28"/>
        </w:rPr>
        <w:t>рассмотрении пенс</w:t>
      </w:r>
      <w:r>
        <w:rPr>
          <w:rFonts w:ascii="Times New Roman" w:hAnsi="Times New Roman" w:cs="Times New Roman"/>
          <w:sz w:val="28"/>
          <w:szCs w:val="28"/>
        </w:rPr>
        <w:t xml:space="preserve">ионной системы в контексте всех стран </w:t>
      </w:r>
      <w:r w:rsidRPr="00B37559">
        <w:rPr>
          <w:rFonts w:ascii="Times New Roman" w:hAnsi="Times New Roman" w:cs="Times New Roman"/>
          <w:sz w:val="28"/>
          <w:szCs w:val="28"/>
        </w:rPr>
        <w:t xml:space="preserve">Содружества, </w:t>
      </w:r>
      <w:r>
        <w:rPr>
          <w:rFonts w:ascii="Times New Roman" w:hAnsi="Times New Roman" w:cs="Times New Roman"/>
          <w:sz w:val="28"/>
          <w:szCs w:val="28"/>
        </w:rPr>
        <w:t xml:space="preserve">в проведении </w:t>
      </w:r>
      <w:r w:rsidRPr="00B37559">
        <w:rPr>
          <w:rFonts w:ascii="Times New Roman" w:hAnsi="Times New Roman" w:cs="Times New Roman"/>
          <w:sz w:val="28"/>
          <w:szCs w:val="28"/>
        </w:rPr>
        <w:t>всестороннего исследования в области теории построения пенсионных систем с определение</w:t>
      </w:r>
      <w:r>
        <w:rPr>
          <w:rFonts w:ascii="Times New Roman" w:hAnsi="Times New Roman" w:cs="Times New Roman"/>
          <w:sz w:val="28"/>
          <w:szCs w:val="28"/>
        </w:rPr>
        <w:t xml:space="preserve">м факторов, влияющих на </w:t>
      </w:r>
      <w:r w:rsidR="0011663F">
        <w:rPr>
          <w:rFonts w:ascii="Times New Roman" w:hAnsi="Times New Roman" w:cs="Times New Roman"/>
          <w:sz w:val="28"/>
          <w:szCs w:val="28"/>
        </w:rPr>
        <w:t xml:space="preserve">их </w:t>
      </w:r>
      <w:r>
        <w:rPr>
          <w:rFonts w:ascii="Times New Roman" w:hAnsi="Times New Roman" w:cs="Times New Roman"/>
          <w:sz w:val="28"/>
          <w:szCs w:val="28"/>
        </w:rPr>
        <w:t>состояние</w:t>
      </w:r>
      <w:r w:rsidR="0011663F">
        <w:rPr>
          <w:rFonts w:ascii="Times New Roman" w:hAnsi="Times New Roman" w:cs="Times New Roman"/>
          <w:sz w:val="28"/>
          <w:szCs w:val="28"/>
        </w:rPr>
        <w:t xml:space="preserve">, </w:t>
      </w:r>
      <w:r w:rsidRPr="00B37559">
        <w:rPr>
          <w:rFonts w:ascii="Times New Roman" w:hAnsi="Times New Roman" w:cs="Times New Roman"/>
          <w:sz w:val="28"/>
          <w:szCs w:val="28"/>
        </w:rPr>
        <w:t>обоснованием критериев вы</w:t>
      </w:r>
      <w:r>
        <w:rPr>
          <w:rFonts w:ascii="Times New Roman" w:hAnsi="Times New Roman" w:cs="Times New Roman"/>
          <w:sz w:val="28"/>
          <w:szCs w:val="28"/>
        </w:rPr>
        <w:t>бора реформ в странах СНГ, чему посвящена данная работа</w:t>
      </w:r>
      <w:r w:rsidRPr="00B37559">
        <w:rPr>
          <w:rFonts w:ascii="Times New Roman" w:hAnsi="Times New Roman" w:cs="Times New Roman"/>
          <w:sz w:val="28"/>
          <w:szCs w:val="28"/>
        </w:rPr>
        <w:t xml:space="preserve">. </w:t>
      </w:r>
      <w:r>
        <w:rPr>
          <w:rFonts w:ascii="Times New Roman" w:hAnsi="Times New Roman" w:cs="Times New Roman"/>
          <w:sz w:val="28"/>
          <w:szCs w:val="28"/>
        </w:rPr>
        <w:t>В противном случае</w:t>
      </w:r>
      <w:r w:rsidRPr="00B37559">
        <w:rPr>
          <w:rFonts w:ascii="Times New Roman" w:hAnsi="Times New Roman" w:cs="Times New Roman"/>
          <w:sz w:val="28"/>
          <w:szCs w:val="28"/>
        </w:rPr>
        <w:t xml:space="preserve">, если не будут предприняты своевременные и действенные меры, расходы на пенсию могут превратиться в фактор, сдерживающий развитие экономики. </w:t>
      </w:r>
    </w:p>
    <w:p w:rsidR="00C32093" w:rsidRPr="00C32093" w:rsidRDefault="00C32093" w:rsidP="00C32093">
      <w:pPr>
        <w:spacing w:after="0" w:line="360" w:lineRule="auto"/>
        <w:ind w:firstLine="709"/>
        <w:jc w:val="both"/>
        <w:rPr>
          <w:rFonts w:ascii="Times New Roman" w:hAnsi="Times New Roman" w:cs="Times New Roman"/>
          <w:sz w:val="28"/>
          <w:szCs w:val="28"/>
        </w:rPr>
      </w:pPr>
      <w:r w:rsidRPr="006276D9">
        <w:rPr>
          <w:rFonts w:ascii="Times New Roman" w:hAnsi="Times New Roman" w:cs="Times New Roman"/>
          <w:b/>
          <w:sz w:val="28"/>
          <w:szCs w:val="28"/>
        </w:rPr>
        <w:lastRenderedPageBreak/>
        <w:t>Связь темы диссертации с крупными научными программами (проектами) и основными научно-исследовательскими работами.</w:t>
      </w:r>
      <w:r w:rsidRPr="00C32093">
        <w:rPr>
          <w:rFonts w:ascii="Times New Roman" w:hAnsi="Times New Roman" w:cs="Times New Roman"/>
          <w:b/>
          <w:i/>
          <w:sz w:val="28"/>
          <w:szCs w:val="28"/>
        </w:rPr>
        <w:t xml:space="preserve"> </w:t>
      </w:r>
      <w:r w:rsidRPr="00C32093">
        <w:rPr>
          <w:rFonts w:ascii="Times New Roman" w:hAnsi="Times New Roman" w:cs="Times New Roman"/>
          <w:sz w:val="28"/>
          <w:szCs w:val="28"/>
        </w:rPr>
        <w:t>Тема диссертации связана со среднесрочным планом действий по реформированию системы управления государственными финансами Кыргызской Республики на 2010-2015годы, Национальной стратегией устойчивого развития Кыргызской Республики на период 2013-2017 годы</w:t>
      </w:r>
      <w:r>
        <w:rPr>
          <w:rFonts w:ascii="Times New Roman" w:hAnsi="Times New Roman" w:cs="Times New Roman"/>
          <w:sz w:val="28"/>
          <w:szCs w:val="28"/>
        </w:rPr>
        <w:t>, проектом концепции развития системы пенсионного обеспечения КР</w:t>
      </w:r>
      <w:r w:rsidR="00D93EBE">
        <w:rPr>
          <w:rFonts w:ascii="Times New Roman" w:hAnsi="Times New Roman" w:cs="Times New Roman"/>
          <w:sz w:val="28"/>
          <w:szCs w:val="28"/>
        </w:rPr>
        <w:t>.</w:t>
      </w:r>
      <w:r>
        <w:rPr>
          <w:rFonts w:ascii="Times New Roman" w:hAnsi="Times New Roman" w:cs="Times New Roman"/>
          <w:sz w:val="28"/>
          <w:szCs w:val="28"/>
        </w:rPr>
        <w:t xml:space="preserve"> </w:t>
      </w:r>
    </w:p>
    <w:p w:rsidR="00A24E6B" w:rsidRPr="00097F6D" w:rsidRDefault="00D93EBE" w:rsidP="00A24E6B">
      <w:pPr>
        <w:spacing w:after="0" w:line="360" w:lineRule="auto"/>
        <w:ind w:firstLine="709"/>
        <w:jc w:val="both"/>
        <w:rPr>
          <w:rFonts w:ascii="Times New Roman" w:hAnsi="Times New Roman" w:cs="Times New Roman"/>
          <w:b/>
          <w:sz w:val="28"/>
          <w:szCs w:val="28"/>
        </w:rPr>
      </w:pPr>
      <w:r w:rsidRPr="006276D9">
        <w:rPr>
          <w:rFonts w:ascii="Times New Roman" w:hAnsi="Times New Roman" w:cs="Times New Roman"/>
          <w:b/>
          <w:sz w:val="28"/>
          <w:szCs w:val="28"/>
        </w:rPr>
        <w:t>Цель и задачи исследования</w:t>
      </w:r>
      <w:r>
        <w:rPr>
          <w:rFonts w:ascii="Times New Roman" w:hAnsi="Times New Roman" w:cs="Times New Roman"/>
          <w:b/>
          <w:i/>
          <w:sz w:val="28"/>
          <w:szCs w:val="28"/>
        </w:rPr>
        <w:t xml:space="preserve">. </w:t>
      </w:r>
      <w:r w:rsidR="00A24E6B" w:rsidRPr="00D93EBE">
        <w:rPr>
          <w:rFonts w:ascii="Times New Roman" w:hAnsi="Times New Roman" w:cs="Times New Roman"/>
          <w:sz w:val="28"/>
          <w:szCs w:val="28"/>
        </w:rPr>
        <w:t>Целью диссертационной работы</w:t>
      </w:r>
      <w:r w:rsidR="006F073D">
        <w:rPr>
          <w:rFonts w:ascii="Times New Roman" w:hAnsi="Times New Roman" w:cs="Times New Roman"/>
          <w:b/>
          <w:i/>
          <w:sz w:val="28"/>
          <w:szCs w:val="28"/>
        </w:rPr>
        <w:t xml:space="preserve"> </w:t>
      </w:r>
      <w:r w:rsidR="00A24E6B" w:rsidRPr="00FB3673">
        <w:rPr>
          <w:rFonts w:ascii="Times New Roman" w:hAnsi="Times New Roman" w:cs="Times New Roman"/>
          <w:sz w:val="28"/>
          <w:szCs w:val="28"/>
        </w:rPr>
        <w:t xml:space="preserve">является </w:t>
      </w:r>
      <w:r w:rsidR="00A24E6B">
        <w:rPr>
          <w:rFonts w:ascii="Times New Roman" w:hAnsi="Times New Roman" w:cs="Times New Roman"/>
          <w:sz w:val="28"/>
          <w:szCs w:val="28"/>
        </w:rPr>
        <w:t xml:space="preserve">теоретико-методологическое исследование экономических отношений, связанных с трансформацией </w:t>
      </w:r>
      <w:r w:rsidR="00A24E6B">
        <w:rPr>
          <w:rFonts w:ascii="Times New Roman" w:hAnsi="Times New Roman" w:cs="Times New Roman"/>
          <w:color w:val="222222"/>
          <w:sz w:val="28"/>
          <w:szCs w:val="28"/>
          <w:shd w:val="clear" w:color="auto" w:fill="FFFFFF"/>
        </w:rPr>
        <w:t>пенсионной</w:t>
      </w:r>
      <w:r w:rsidR="00A24E6B" w:rsidRPr="00B37559">
        <w:rPr>
          <w:rFonts w:ascii="Times New Roman" w:hAnsi="Times New Roman" w:cs="Times New Roman"/>
          <w:color w:val="222222"/>
          <w:sz w:val="28"/>
          <w:szCs w:val="28"/>
          <w:shd w:val="clear" w:color="auto" w:fill="FFFFFF"/>
        </w:rPr>
        <w:t xml:space="preserve"> систем</w:t>
      </w:r>
      <w:r w:rsidR="00A24E6B">
        <w:rPr>
          <w:rFonts w:ascii="Times New Roman" w:hAnsi="Times New Roman" w:cs="Times New Roman"/>
          <w:color w:val="222222"/>
          <w:sz w:val="28"/>
          <w:szCs w:val="28"/>
          <w:shd w:val="clear" w:color="auto" w:fill="FFFFFF"/>
        </w:rPr>
        <w:t>ы стран СНГ</w:t>
      </w:r>
      <w:r w:rsidR="00A24E6B" w:rsidRPr="00B37559">
        <w:rPr>
          <w:rFonts w:ascii="Times New Roman" w:hAnsi="Times New Roman" w:cs="Times New Roman"/>
          <w:color w:val="222222"/>
          <w:sz w:val="28"/>
          <w:szCs w:val="28"/>
          <w:shd w:val="clear" w:color="auto" w:fill="FFFFFF"/>
        </w:rPr>
        <w:t>, а также анализ проблем в пенсионной системе и выработка рекомендаций для дальнейшего ее совершенствования</w:t>
      </w:r>
      <w:r w:rsidR="004B6204">
        <w:rPr>
          <w:rFonts w:ascii="Times New Roman" w:hAnsi="Times New Roman" w:cs="Times New Roman"/>
          <w:color w:val="222222"/>
          <w:sz w:val="28"/>
          <w:szCs w:val="28"/>
          <w:shd w:val="clear" w:color="auto" w:fill="FFFFFF"/>
        </w:rPr>
        <w:t xml:space="preserve"> и прогнозирования</w:t>
      </w:r>
      <w:r w:rsidR="00A24E6B" w:rsidRPr="00B37559">
        <w:rPr>
          <w:rFonts w:ascii="Times New Roman" w:hAnsi="Times New Roman" w:cs="Times New Roman"/>
          <w:color w:val="222222"/>
          <w:sz w:val="28"/>
          <w:szCs w:val="28"/>
          <w:shd w:val="clear" w:color="auto" w:fill="FFFFFF"/>
        </w:rPr>
        <w:t>.</w:t>
      </w:r>
    </w:p>
    <w:p w:rsidR="00A24E6B" w:rsidRPr="00B37559" w:rsidRDefault="00A24E6B" w:rsidP="00A24E6B">
      <w:pPr>
        <w:spacing w:after="0" w:line="360" w:lineRule="auto"/>
        <w:ind w:right="-851" w:firstLine="708"/>
        <w:rPr>
          <w:rFonts w:ascii="Times New Roman" w:hAnsi="Times New Roman" w:cs="Times New Roman"/>
          <w:sz w:val="28"/>
          <w:szCs w:val="28"/>
        </w:rPr>
      </w:pPr>
      <w:r w:rsidRPr="0039037E">
        <w:rPr>
          <w:rFonts w:ascii="Times New Roman" w:hAnsi="Times New Roman" w:cs="Times New Roman"/>
          <w:sz w:val="28"/>
          <w:szCs w:val="28"/>
        </w:rPr>
        <w:t>Для д</w:t>
      </w:r>
      <w:r>
        <w:rPr>
          <w:rFonts w:ascii="Times New Roman" w:hAnsi="Times New Roman" w:cs="Times New Roman"/>
          <w:sz w:val="28"/>
          <w:szCs w:val="28"/>
        </w:rPr>
        <w:t xml:space="preserve">остижения поставленной цели </w:t>
      </w:r>
      <w:r w:rsidR="00EE0BD4" w:rsidRPr="00EE0BD4">
        <w:rPr>
          <w:rFonts w:ascii="Times New Roman" w:hAnsi="Times New Roman" w:cs="Times New Roman"/>
          <w:sz w:val="28"/>
          <w:szCs w:val="28"/>
        </w:rPr>
        <w:t>необходимо решить</w:t>
      </w:r>
      <w:r w:rsidR="00EE0BD4" w:rsidRPr="00B37559">
        <w:rPr>
          <w:rFonts w:ascii="Times New Roman" w:hAnsi="Times New Roman" w:cs="Times New Roman"/>
          <w:sz w:val="28"/>
          <w:szCs w:val="28"/>
        </w:rPr>
        <w:t xml:space="preserve"> </w:t>
      </w:r>
      <w:r w:rsidRPr="00B37559">
        <w:rPr>
          <w:rFonts w:ascii="Times New Roman" w:hAnsi="Times New Roman" w:cs="Times New Roman"/>
          <w:sz w:val="28"/>
          <w:szCs w:val="28"/>
        </w:rPr>
        <w:t xml:space="preserve">следующие </w:t>
      </w:r>
      <w:r w:rsidRPr="00EE0BD4">
        <w:rPr>
          <w:rFonts w:ascii="Times New Roman" w:hAnsi="Times New Roman" w:cs="Times New Roman"/>
          <w:sz w:val="28"/>
          <w:szCs w:val="28"/>
        </w:rPr>
        <w:t>задачи:</w:t>
      </w:r>
    </w:p>
    <w:p w:rsidR="00A24E6B"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sidRPr="00213793">
        <w:rPr>
          <w:rFonts w:eastAsiaTheme="minorHAnsi"/>
          <w:sz w:val="28"/>
          <w:szCs w:val="28"/>
          <w:lang w:eastAsia="en-US"/>
        </w:rPr>
        <w:t>Углубить</w:t>
      </w:r>
      <w:r>
        <w:rPr>
          <w:rFonts w:eastAsiaTheme="minorHAnsi"/>
          <w:sz w:val="28"/>
          <w:szCs w:val="28"/>
          <w:lang w:eastAsia="en-US"/>
        </w:rPr>
        <w:t xml:space="preserve"> содержание категории «социальное страхование» и сформулировать его основные системные определения, характеризующие данное понятие в системе экономических отношений;</w:t>
      </w:r>
    </w:p>
    <w:p w:rsidR="00A24E6B" w:rsidRPr="00B37559"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Pr>
          <w:rFonts w:eastAsiaTheme="minorHAnsi"/>
          <w:sz w:val="28"/>
          <w:szCs w:val="28"/>
          <w:lang w:eastAsia="en-US"/>
        </w:rPr>
        <w:t>Систематизировать</w:t>
      </w:r>
      <w:r w:rsidRPr="00B37559">
        <w:rPr>
          <w:rFonts w:eastAsiaTheme="minorHAnsi"/>
          <w:sz w:val="28"/>
          <w:szCs w:val="28"/>
          <w:lang w:eastAsia="en-US"/>
        </w:rPr>
        <w:t xml:space="preserve"> виды пенсионных систем и современные </w:t>
      </w:r>
      <w:r>
        <w:rPr>
          <w:rFonts w:eastAsiaTheme="minorHAnsi"/>
          <w:sz w:val="28"/>
          <w:szCs w:val="28"/>
          <w:lang w:eastAsia="en-US"/>
        </w:rPr>
        <w:t>концепции их реформирования</w:t>
      </w:r>
      <w:r w:rsidRPr="00B37559">
        <w:rPr>
          <w:rFonts w:eastAsiaTheme="minorHAnsi"/>
          <w:sz w:val="28"/>
          <w:szCs w:val="28"/>
          <w:lang w:eastAsia="en-US"/>
        </w:rPr>
        <w:t xml:space="preserve">; </w:t>
      </w:r>
    </w:p>
    <w:p w:rsidR="00A24E6B"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sidRPr="00B37559">
        <w:rPr>
          <w:rFonts w:eastAsiaTheme="minorHAnsi"/>
          <w:sz w:val="28"/>
          <w:szCs w:val="28"/>
          <w:lang w:eastAsia="en-US"/>
        </w:rPr>
        <w:t>Про</w:t>
      </w:r>
      <w:r>
        <w:rPr>
          <w:rFonts w:eastAsiaTheme="minorHAnsi"/>
          <w:sz w:val="28"/>
          <w:szCs w:val="28"/>
          <w:lang w:eastAsia="en-US"/>
        </w:rPr>
        <w:t xml:space="preserve">анализировать объективные причины перехода </w:t>
      </w:r>
      <w:r w:rsidRPr="00680839">
        <w:rPr>
          <w:noProof/>
          <w:sz w:val="28"/>
          <w:szCs w:val="28"/>
        </w:rPr>
        <w:t>от солидарной (распределительной) к накопительной пенсионной системе</w:t>
      </w:r>
      <w:r>
        <w:rPr>
          <w:noProof/>
          <w:sz w:val="28"/>
          <w:szCs w:val="28"/>
        </w:rPr>
        <w:t>;</w:t>
      </w:r>
    </w:p>
    <w:p w:rsidR="00A24E6B" w:rsidRPr="00B37559"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Pr>
          <w:rFonts w:eastAsiaTheme="minorHAnsi"/>
          <w:sz w:val="28"/>
          <w:szCs w:val="28"/>
          <w:lang w:eastAsia="en-US"/>
        </w:rPr>
        <w:t xml:space="preserve">Изучить особенности </w:t>
      </w:r>
      <w:r w:rsidR="00213793">
        <w:rPr>
          <w:rFonts w:eastAsiaTheme="minorHAnsi"/>
          <w:sz w:val="28"/>
          <w:szCs w:val="28"/>
          <w:lang w:eastAsia="en-US"/>
        </w:rPr>
        <w:t xml:space="preserve">формирования </w:t>
      </w:r>
      <w:r w:rsidRPr="00B37559">
        <w:rPr>
          <w:rFonts w:eastAsiaTheme="minorHAnsi"/>
          <w:sz w:val="28"/>
          <w:szCs w:val="28"/>
          <w:lang w:eastAsia="en-US"/>
        </w:rPr>
        <w:t>пенсионных систем в странах СНГ</w:t>
      </w:r>
      <w:r>
        <w:rPr>
          <w:rFonts w:eastAsiaTheme="minorHAnsi"/>
          <w:sz w:val="28"/>
          <w:szCs w:val="28"/>
          <w:lang w:eastAsia="en-US"/>
        </w:rPr>
        <w:t xml:space="preserve"> и проблемы их </w:t>
      </w:r>
      <w:r w:rsidR="00213793">
        <w:rPr>
          <w:rFonts w:eastAsiaTheme="minorHAnsi"/>
          <w:sz w:val="28"/>
          <w:szCs w:val="28"/>
          <w:lang w:eastAsia="en-US"/>
        </w:rPr>
        <w:t>ре</w:t>
      </w:r>
      <w:r>
        <w:rPr>
          <w:rFonts w:eastAsiaTheme="minorHAnsi"/>
          <w:sz w:val="28"/>
          <w:szCs w:val="28"/>
          <w:lang w:eastAsia="en-US"/>
        </w:rPr>
        <w:t>формирования</w:t>
      </w:r>
      <w:r w:rsidRPr="00B37559">
        <w:rPr>
          <w:rFonts w:eastAsiaTheme="minorHAnsi"/>
          <w:sz w:val="28"/>
          <w:szCs w:val="28"/>
          <w:lang w:eastAsia="en-US"/>
        </w:rPr>
        <w:t>;</w:t>
      </w:r>
    </w:p>
    <w:p w:rsidR="00A24E6B"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Pr>
          <w:rFonts w:eastAsiaTheme="minorHAnsi"/>
          <w:sz w:val="28"/>
          <w:szCs w:val="28"/>
          <w:lang w:eastAsia="en-US"/>
        </w:rPr>
        <w:t>Разработать механизмы совершенствования реализации пенсионного обеспечения в Кыргызской Республике и Российской Федерации;</w:t>
      </w:r>
    </w:p>
    <w:p w:rsidR="00A24E6B" w:rsidRPr="00B37559"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Pr>
          <w:rFonts w:eastAsiaTheme="minorHAnsi"/>
          <w:sz w:val="28"/>
          <w:szCs w:val="28"/>
          <w:lang w:eastAsia="en-US"/>
        </w:rPr>
        <w:t>Проанализировать устойчивость пенсионных фондов обеих стран в долгосрочной перспективе;</w:t>
      </w:r>
    </w:p>
    <w:p w:rsidR="00A24E6B" w:rsidRDefault="00A24E6B" w:rsidP="00A24E6B">
      <w:pPr>
        <w:pStyle w:val="a3"/>
        <w:numPr>
          <w:ilvl w:val="0"/>
          <w:numId w:val="1"/>
        </w:numPr>
        <w:tabs>
          <w:tab w:val="clear" w:pos="1440"/>
          <w:tab w:val="left" w:pos="-993"/>
          <w:tab w:val="left" w:pos="-709"/>
        </w:tabs>
        <w:spacing w:after="0" w:line="360" w:lineRule="auto"/>
        <w:ind w:left="709" w:hanging="283"/>
        <w:jc w:val="both"/>
        <w:rPr>
          <w:rFonts w:eastAsiaTheme="minorHAnsi"/>
          <w:sz w:val="28"/>
          <w:szCs w:val="28"/>
          <w:lang w:eastAsia="en-US"/>
        </w:rPr>
      </w:pPr>
      <w:r>
        <w:rPr>
          <w:rFonts w:eastAsiaTheme="minorHAnsi"/>
          <w:sz w:val="28"/>
          <w:szCs w:val="28"/>
          <w:lang w:eastAsia="en-US"/>
        </w:rPr>
        <w:t xml:space="preserve">Выработать рекомендации, направленные на повышение устойчивости пенсионной системы в условиях переходного периода. </w:t>
      </w:r>
    </w:p>
    <w:p w:rsidR="00A24E6B" w:rsidRDefault="00A24E6B" w:rsidP="00A24E6B">
      <w:pPr>
        <w:tabs>
          <w:tab w:val="left" w:pos="-6521"/>
        </w:tabs>
        <w:spacing w:after="0" w:line="360" w:lineRule="auto"/>
        <w:ind w:right="-1"/>
        <w:jc w:val="both"/>
        <w:rPr>
          <w:rFonts w:ascii="Times New Roman" w:hAnsi="Times New Roman" w:cs="Times New Roman"/>
          <w:sz w:val="28"/>
          <w:szCs w:val="28"/>
        </w:rPr>
      </w:pPr>
    </w:p>
    <w:p w:rsidR="00EE0BD4" w:rsidRDefault="00A24E6B" w:rsidP="00A24E6B">
      <w:pPr>
        <w:tabs>
          <w:tab w:val="left" w:pos="-6521"/>
        </w:tabs>
        <w:spacing w:after="0" w:line="360" w:lineRule="auto"/>
        <w:ind w:right="-1"/>
        <w:jc w:val="both"/>
        <w:rPr>
          <w:rFonts w:ascii="Times New Roman" w:hAnsi="Times New Roman" w:cs="Times New Roman"/>
          <w:sz w:val="28"/>
          <w:szCs w:val="28"/>
        </w:rPr>
      </w:pPr>
      <w:r>
        <w:rPr>
          <w:rFonts w:ascii="Times New Roman" w:hAnsi="Times New Roman" w:cs="Times New Roman"/>
          <w:b/>
          <w:i/>
          <w:sz w:val="28"/>
          <w:szCs w:val="28"/>
        </w:rPr>
        <w:tab/>
      </w:r>
      <w:r w:rsidRPr="006276D9">
        <w:rPr>
          <w:rFonts w:ascii="Times New Roman" w:hAnsi="Times New Roman" w:cs="Times New Roman"/>
          <w:sz w:val="28"/>
          <w:szCs w:val="28"/>
        </w:rPr>
        <w:t>Теоретическую и методологическую базу исследования</w:t>
      </w:r>
      <w:r w:rsidRPr="009B6570">
        <w:rPr>
          <w:rFonts w:ascii="Times New Roman" w:hAnsi="Times New Roman" w:cs="Times New Roman"/>
          <w:b/>
          <w:i/>
          <w:sz w:val="28"/>
          <w:szCs w:val="28"/>
        </w:rPr>
        <w:t xml:space="preserve"> </w:t>
      </w:r>
      <w:r w:rsidRPr="009B6570">
        <w:rPr>
          <w:rFonts w:ascii="Times New Roman" w:hAnsi="Times New Roman" w:cs="Times New Roman"/>
          <w:sz w:val="28"/>
          <w:szCs w:val="28"/>
        </w:rPr>
        <w:t xml:space="preserve">составили </w:t>
      </w:r>
      <w:r>
        <w:rPr>
          <w:rFonts w:ascii="Times New Roman" w:hAnsi="Times New Roman" w:cs="Times New Roman"/>
          <w:sz w:val="28"/>
          <w:szCs w:val="28"/>
        </w:rPr>
        <w:t xml:space="preserve">научные работы </w:t>
      </w:r>
      <w:r w:rsidRPr="00B37559">
        <w:rPr>
          <w:rFonts w:ascii="Times New Roman" w:hAnsi="Times New Roman" w:cs="Times New Roman"/>
          <w:sz w:val="28"/>
          <w:szCs w:val="28"/>
        </w:rPr>
        <w:t xml:space="preserve">зарубежных </w:t>
      </w:r>
      <w:r>
        <w:rPr>
          <w:rFonts w:ascii="Times New Roman" w:hAnsi="Times New Roman" w:cs="Times New Roman"/>
          <w:sz w:val="28"/>
          <w:szCs w:val="28"/>
        </w:rPr>
        <w:t xml:space="preserve">и отечественных </w:t>
      </w:r>
      <w:r w:rsidRPr="00B37559">
        <w:rPr>
          <w:rFonts w:ascii="Times New Roman" w:hAnsi="Times New Roman" w:cs="Times New Roman"/>
          <w:sz w:val="28"/>
          <w:szCs w:val="28"/>
        </w:rPr>
        <w:t>ученых, коллективов авторов, ра</w:t>
      </w:r>
      <w:r w:rsidR="006F073D">
        <w:rPr>
          <w:rFonts w:ascii="Times New Roman" w:hAnsi="Times New Roman" w:cs="Times New Roman"/>
          <w:sz w:val="28"/>
          <w:szCs w:val="28"/>
        </w:rPr>
        <w:t>ботающих в проектах Всемирного банка, Международного валютного ф</w:t>
      </w:r>
      <w:r w:rsidRPr="00B37559">
        <w:rPr>
          <w:rFonts w:ascii="Times New Roman" w:hAnsi="Times New Roman" w:cs="Times New Roman"/>
          <w:sz w:val="28"/>
          <w:szCs w:val="28"/>
        </w:rPr>
        <w:t xml:space="preserve">онда, Фонда ООН в области народонаселения и других организациях. </w:t>
      </w:r>
    </w:p>
    <w:p w:rsidR="00EE0BD4" w:rsidRDefault="00EE0BD4" w:rsidP="00A24E6B">
      <w:pPr>
        <w:tabs>
          <w:tab w:val="left" w:pos="-6521"/>
        </w:tabs>
        <w:spacing w:after="0" w:line="360" w:lineRule="auto"/>
        <w:ind w:right="-1"/>
        <w:jc w:val="both"/>
        <w:rPr>
          <w:rFonts w:ascii="Times New Roman" w:hAnsi="Times New Roman" w:cs="Times New Roman"/>
          <w:sz w:val="28"/>
          <w:szCs w:val="28"/>
        </w:rPr>
      </w:pPr>
      <w:r>
        <w:rPr>
          <w:rFonts w:ascii="Times New Roman" w:hAnsi="Times New Roman" w:cs="Times New Roman"/>
          <w:sz w:val="28"/>
          <w:szCs w:val="28"/>
        </w:rPr>
        <w:tab/>
      </w:r>
      <w:r w:rsidRPr="00EE0BD4">
        <w:rPr>
          <w:rFonts w:ascii="Times New Roman" w:hAnsi="Times New Roman" w:cs="Times New Roman"/>
          <w:sz w:val="28"/>
          <w:szCs w:val="28"/>
        </w:rPr>
        <w:t>Методология исследования основана на фундаментальных положениях экономической теории, теории общественного выбора. Данное исследование основано на использовании методов системного, факторного и сравнительного анализа, качественной и количественной характеристики рассматриваемых явлений, экономического моделирования и статистической обработки эмпирических данных.</w:t>
      </w:r>
    </w:p>
    <w:p w:rsidR="006276D9" w:rsidRPr="006276D9" w:rsidRDefault="006276D9" w:rsidP="006276D9">
      <w:pPr>
        <w:tabs>
          <w:tab w:val="left" w:pos="-6521"/>
        </w:tabs>
        <w:spacing w:after="0" w:line="360" w:lineRule="auto"/>
        <w:ind w:right="-1"/>
        <w:jc w:val="both"/>
        <w:rPr>
          <w:rFonts w:ascii="Times New Roman" w:hAnsi="Times New Roman"/>
          <w:color w:val="222222"/>
          <w:sz w:val="28"/>
          <w:szCs w:val="28"/>
          <w:shd w:val="clear" w:color="auto" w:fill="FFFFFF"/>
        </w:rPr>
      </w:pPr>
      <w:r>
        <w:rPr>
          <w:rFonts w:ascii="Times New Roman" w:hAnsi="Times New Roman" w:cs="Times New Roman"/>
          <w:sz w:val="28"/>
          <w:szCs w:val="28"/>
        </w:rPr>
        <w:tab/>
        <w:t xml:space="preserve">Были изучены и использованы </w:t>
      </w:r>
      <w:r w:rsidRPr="006276D9">
        <w:rPr>
          <w:rFonts w:ascii="Times New Roman" w:hAnsi="Times New Roman"/>
          <w:color w:val="222222"/>
          <w:sz w:val="28"/>
          <w:szCs w:val="28"/>
          <w:shd w:val="clear" w:color="auto" w:fill="FFFFFF"/>
        </w:rPr>
        <w:t>законы, постановления и нормативно-инструктивные документы Правительства,  Министерства финансов и Социально</w:t>
      </w:r>
      <w:r>
        <w:rPr>
          <w:rFonts w:ascii="Times New Roman" w:hAnsi="Times New Roman"/>
          <w:color w:val="222222"/>
          <w:sz w:val="28"/>
          <w:szCs w:val="28"/>
          <w:shd w:val="clear" w:color="auto" w:fill="FFFFFF"/>
        </w:rPr>
        <w:t xml:space="preserve">го фонда Кыргызской Республики; </w:t>
      </w:r>
      <w:r w:rsidRPr="006276D9">
        <w:rPr>
          <w:rFonts w:ascii="Times New Roman" w:hAnsi="Times New Roman"/>
          <w:color w:val="222222"/>
          <w:sz w:val="28"/>
          <w:szCs w:val="28"/>
          <w:shd w:val="clear" w:color="auto" w:fill="FFFFFF"/>
        </w:rPr>
        <w:t>законы, нормативно-правовые акты Правительства и Пенсионного фонда Российской Федерации;</w:t>
      </w:r>
      <w:r>
        <w:rPr>
          <w:rFonts w:ascii="Times New Roman" w:hAnsi="Times New Roman"/>
          <w:color w:val="222222"/>
          <w:sz w:val="28"/>
          <w:szCs w:val="28"/>
          <w:shd w:val="clear" w:color="auto" w:fill="FFFFFF"/>
        </w:rPr>
        <w:t xml:space="preserve"> </w:t>
      </w:r>
      <w:r w:rsidRPr="006276D9">
        <w:rPr>
          <w:rFonts w:ascii="Times New Roman" w:hAnsi="Times New Roman"/>
          <w:color w:val="222222"/>
          <w:sz w:val="28"/>
          <w:szCs w:val="28"/>
          <w:shd w:val="clear" w:color="auto" w:fill="FFFFFF"/>
        </w:rPr>
        <w:t>конвенции и рекомендации Международной организации труда;</w:t>
      </w:r>
      <w:r>
        <w:rPr>
          <w:rFonts w:ascii="Times New Roman" w:hAnsi="Times New Roman"/>
          <w:color w:val="222222"/>
          <w:sz w:val="28"/>
          <w:szCs w:val="28"/>
          <w:shd w:val="clear" w:color="auto" w:fill="FFFFFF"/>
        </w:rPr>
        <w:t xml:space="preserve"> </w:t>
      </w:r>
      <w:r w:rsidRPr="006276D9">
        <w:rPr>
          <w:rFonts w:ascii="Times New Roman" w:hAnsi="Times New Roman"/>
          <w:color w:val="222222"/>
          <w:sz w:val="28"/>
          <w:szCs w:val="28"/>
          <w:shd w:val="clear" w:color="auto" w:fill="FFFFFF"/>
        </w:rPr>
        <w:t xml:space="preserve">демографические исследования </w:t>
      </w:r>
      <w:r w:rsidRPr="006276D9">
        <w:rPr>
          <w:rFonts w:ascii="Times New Roman" w:hAnsi="Times New Roman"/>
          <w:sz w:val="28"/>
          <w:szCs w:val="28"/>
        </w:rPr>
        <w:t>Отдела народонаселения ООН;</w:t>
      </w:r>
      <w:r>
        <w:rPr>
          <w:rFonts w:ascii="Times New Roman" w:hAnsi="Times New Roman"/>
          <w:sz w:val="28"/>
          <w:szCs w:val="28"/>
        </w:rPr>
        <w:t xml:space="preserve"> </w:t>
      </w:r>
      <w:r w:rsidRPr="006276D9">
        <w:rPr>
          <w:rFonts w:ascii="Times New Roman" w:hAnsi="Times New Roman"/>
          <w:sz w:val="28"/>
          <w:szCs w:val="28"/>
        </w:rPr>
        <w:t>статистические данные Межгосударственного статистического комитета, Института демографии НИУ ВШЭ, базы данных Всеобщей конфедерации профсоюзов, Международной ассоциации пенсионных и социальных фондов СНГ и стран Балтии, Национального статистического комитета, Социального фонда и Национального банка Кыргызской Республики, Федеральной службы статистики Российской Федерации (Росстат).</w:t>
      </w:r>
    </w:p>
    <w:p w:rsidR="00A24E6B" w:rsidRDefault="00A24E6B" w:rsidP="006276D9">
      <w:pPr>
        <w:tabs>
          <w:tab w:val="left" w:pos="-6521"/>
        </w:tabs>
        <w:spacing w:after="0" w:line="360" w:lineRule="auto"/>
        <w:ind w:right="-1"/>
        <w:jc w:val="both"/>
        <w:rPr>
          <w:rFonts w:ascii="Times New Roman" w:hAnsi="Times New Roman"/>
          <w:sz w:val="28"/>
          <w:szCs w:val="28"/>
        </w:rPr>
      </w:pPr>
      <w:r>
        <w:rPr>
          <w:rFonts w:ascii="Times New Roman" w:hAnsi="Times New Roman" w:cs="Times New Roman"/>
          <w:color w:val="222222"/>
          <w:sz w:val="28"/>
          <w:szCs w:val="28"/>
          <w:shd w:val="clear" w:color="auto" w:fill="FFFFFF"/>
        </w:rPr>
        <w:tab/>
      </w:r>
      <w:r w:rsidRPr="006276D9">
        <w:rPr>
          <w:rFonts w:ascii="Times New Roman" w:hAnsi="Times New Roman"/>
          <w:b/>
          <w:sz w:val="28"/>
          <w:szCs w:val="28"/>
        </w:rPr>
        <w:t>Научная новизна</w:t>
      </w:r>
      <w:r w:rsidRPr="00D12800">
        <w:rPr>
          <w:rFonts w:ascii="Times New Roman" w:hAnsi="Times New Roman"/>
          <w:b/>
          <w:i/>
          <w:sz w:val="28"/>
          <w:szCs w:val="28"/>
        </w:rPr>
        <w:t xml:space="preserve"> </w:t>
      </w:r>
      <w:r w:rsidRPr="006276D9">
        <w:rPr>
          <w:rFonts w:ascii="Times New Roman" w:hAnsi="Times New Roman"/>
          <w:sz w:val="28"/>
          <w:szCs w:val="28"/>
        </w:rPr>
        <w:t>диссертационного исследования</w:t>
      </w:r>
      <w:r w:rsidR="006F073D">
        <w:rPr>
          <w:rFonts w:ascii="Times New Roman" w:hAnsi="Times New Roman"/>
          <w:b/>
          <w:i/>
          <w:sz w:val="28"/>
          <w:szCs w:val="28"/>
        </w:rPr>
        <w:t xml:space="preserve"> </w:t>
      </w:r>
      <w:r>
        <w:rPr>
          <w:rFonts w:ascii="Times New Roman" w:hAnsi="Times New Roman"/>
          <w:sz w:val="28"/>
          <w:szCs w:val="28"/>
        </w:rPr>
        <w:t xml:space="preserve">состоит в </w:t>
      </w:r>
      <w:r w:rsidRPr="00D12800">
        <w:rPr>
          <w:rFonts w:ascii="Times New Roman" w:hAnsi="Times New Roman"/>
          <w:sz w:val="28"/>
          <w:szCs w:val="28"/>
        </w:rPr>
        <w:t xml:space="preserve">том, что на основе комплексного </w:t>
      </w:r>
      <w:r>
        <w:rPr>
          <w:rFonts w:ascii="Times New Roman" w:hAnsi="Times New Roman"/>
          <w:sz w:val="28"/>
          <w:szCs w:val="28"/>
        </w:rPr>
        <w:t xml:space="preserve">теоретического и методологического </w:t>
      </w:r>
      <w:r w:rsidRPr="00D12800">
        <w:rPr>
          <w:rFonts w:ascii="Times New Roman" w:hAnsi="Times New Roman"/>
          <w:sz w:val="28"/>
          <w:szCs w:val="28"/>
        </w:rPr>
        <w:t xml:space="preserve">изучения  механизмов </w:t>
      </w:r>
      <w:r>
        <w:rPr>
          <w:rFonts w:ascii="Times New Roman" w:hAnsi="Times New Roman"/>
          <w:sz w:val="28"/>
          <w:szCs w:val="28"/>
        </w:rPr>
        <w:t>реализации пенсионного обеспечения и устойчивости пенсионной системы в странах СНГ обоснованы объективные условия формирования эффективной пенсионной политики и разработаны практические рекомендации по ее совершенствованию в условиях переходной экономики.</w:t>
      </w:r>
    </w:p>
    <w:p w:rsidR="00A24E6B" w:rsidRDefault="00A24E6B" w:rsidP="00A24E6B">
      <w:pPr>
        <w:spacing w:after="0" w:line="360" w:lineRule="auto"/>
        <w:ind w:right="-1"/>
        <w:jc w:val="both"/>
        <w:rPr>
          <w:rFonts w:ascii="Times New Roman" w:hAnsi="Times New Roman"/>
          <w:sz w:val="28"/>
          <w:szCs w:val="28"/>
        </w:rPr>
      </w:pPr>
      <w:r>
        <w:rPr>
          <w:sz w:val="28"/>
          <w:szCs w:val="28"/>
        </w:rPr>
        <w:lastRenderedPageBreak/>
        <w:tab/>
      </w:r>
      <w:r w:rsidRPr="004B0F6C">
        <w:rPr>
          <w:rFonts w:ascii="Times New Roman" w:hAnsi="Times New Roman"/>
          <w:sz w:val="28"/>
          <w:szCs w:val="28"/>
        </w:rPr>
        <w:t xml:space="preserve">К </w:t>
      </w:r>
      <w:r>
        <w:rPr>
          <w:rFonts w:ascii="Times New Roman" w:hAnsi="Times New Roman"/>
          <w:sz w:val="28"/>
          <w:szCs w:val="28"/>
        </w:rPr>
        <w:t>основным существенным</w:t>
      </w:r>
      <w:r w:rsidR="001F049E">
        <w:rPr>
          <w:rFonts w:ascii="Times New Roman" w:hAnsi="Times New Roman"/>
          <w:sz w:val="28"/>
          <w:szCs w:val="28"/>
        </w:rPr>
        <w:t xml:space="preserve"> </w:t>
      </w:r>
      <w:r>
        <w:rPr>
          <w:rFonts w:ascii="Times New Roman" w:hAnsi="Times New Roman"/>
          <w:sz w:val="28"/>
          <w:szCs w:val="28"/>
        </w:rPr>
        <w:t>результатам</w:t>
      </w:r>
      <w:r w:rsidRPr="004B0F6C">
        <w:rPr>
          <w:rFonts w:ascii="Times New Roman" w:hAnsi="Times New Roman"/>
          <w:sz w:val="28"/>
          <w:szCs w:val="28"/>
        </w:rPr>
        <w:t xml:space="preserve">, </w:t>
      </w:r>
      <w:r>
        <w:rPr>
          <w:rFonts w:ascii="Times New Roman" w:hAnsi="Times New Roman"/>
          <w:sz w:val="28"/>
          <w:szCs w:val="28"/>
        </w:rPr>
        <w:t>содержащим элементы научной новизны</w:t>
      </w:r>
      <w:r w:rsidRPr="004B0F6C">
        <w:rPr>
          <w:rFonts w:ascii="Times New Roman" w:hAnsi="Times New Roman"/>
          <w:sz w:val="28"/>
          <w:szCs w:val="28"/>
        </w:rPr>
        <w:t xml:space="preserve"> диссертации</w:t>
      </w:r>
      <w:r>
        <w:rPr>
          <w:rFonts w:ascii="Times New Roman" w:hAnsi="Times New Roman"/>
          <w:sz w:val="28"/>
          <w:szCs w:val="28"/>
        </w:rPr>
        <w:t>, можно отнести следующее</w:t>
      </w:r>
      <w:r w:rsidRPr="004B0F6C">
        <w:rPr>
          <w:rFonts w:ascii="Times New Roman" w:hAnsi="Times New Roman"/>
          <w:sz w:val="28"/>
          <w:szCs w:val="28"/>
        </w:rPr>
        <w:t>:</w:t>
      </w:r>
    </w:p>
    <w:p w:rsidR="00A24E6B" w:rsidRPr="001A0A5A" w:rsidRDefault="00A24E6B" w:rsidP="00A24E6B">
      <w:pPr>
        <w:pStyle w:val="a5"/>
        <w:numPr>
          <w:ilvl w:val="0"/>
          <w:numId w:val="3"/>
        </w:numPr>
        <w:spacing w:after="0" w:line="360" w:lineRule="auto"/>
        <w:ind w:right="-1"/>
        <w:jc w:val="both"/>
        <w:rPr>
          <w:rFonts w:ascii="Times New Roman" w:hAnsi="Times New Roman"/>
          <w:sz w:val="28"/>
          <w:szCs w:val="28"/>
        </w:rPr>
      </w:pPr>
      <w:r w:rsidRPr="001A0A5A">
        <w:rPr>
          <w:rFonts w:ascii="Times New Roman" w:hAnsi="Times New Roman"/>
          <w:sz w:val="28"/>
          <w:szCs w:val="28"/>
        </w:rPr>
        <w:t xml:space="preserve">углублено понятие «социальной защиты» населения, раскрыта сущность и принципы  функциональной </w:t>
      </w:r>
      <w:proofErr w:type="gramStart"/>
      <w:r w:rsidRPr="001A0A5A">
        <w:rPr>
          <w:rFonts w:ascii="Times New Roman" w:hAnsi="Times New Roman"/>
          <w:sz w:val="28"/>
          <w:szCs w:val="28"/>
        </w:rPr>
        <w:t>организации</w:t>
      </w:r>
      <w:proofErr w:type="gramEnd"/>
      <w:r w:rsidRPr="001A0A5A">
        <w:rPr>
          <w:rFonts w:ascii="Times New Roman" w:hAnsi="Times New Roman"/>
          <w:sz w:val="28"/>
          <w:szCs w:val="28"/>
        </w:rPr>
        <w:t xml:space="preserve"> и финансовый механизм социального страхования;</w:t>
      </w:r>
    </w:p>
    <w:p w:rsidR="00A24E6B" w:rsidRPr="001A0A5A" w:rsidRDefault="00A24E6B" w:rsidP="00A24E6B">
      <w:pPr>
        <w:pStyle w:val="a5"/>
        <w:numPr>
          <w:ilvl w:val="0"/>
          <w:numId w:val="3"/>
        </w:numPr>
        <w:spacing w:after="0" w:line="360" w:lineRule="auto"/>
        <w:ind w:right="-1"/>
        <w:jc w:val="both"/>
        <w:rPr>
          <w:rFonts w:ascii="Times New Roman" w:hAnsi="Times New Roman"/>
          <w:sz w:val="28"/>
          <w:szCs w:val="28"/>
        </w:rPr>
      </w:pPr>
      <w:r w:rsidRPr="001A0A5A">
        <w:rPr>
          <w:rFonts w:ascii="Times New Roman" w:hAnsi="Times New Roman"/>
          <w:sz w:val="28"/>
          <w:szCs w:val="28"/>
        </w:rPr>
        <w:t xml:space="preserve">расширено и уточнено содержание категории «пенсионной системы», представлена </w:t>
      </w:r>
      <w:r w:rsidR="00304E57">
        <w:rPr>
          <w:rFonts w:ascii="Times New Roman" w:hAnsi="Times New Roman"/>
          <w:sz w:val="28"/>
          <w:szCs w:val="28"/>
        </w:rPr>
        <w:t>авторская</w:t>
      </w:r>
      <w:r w:rsidRPr="001A0A5A">
        <w:rPr>
          <w:rFonts w:ascii="Times New Roman" w:hAnsi="Times New Roman"/>
          <w:sz w:val="28"/>
          <w:szCs w:val="28"/>
        </w:rPr>
        <w:t xml:space="preserve"> классификация видов пенсионных систем;</w:t>
      </w:r>
    </w:p>
    <w:p w:rsidR="00A24E6B" w:rsidRPr="001A0A5A" w:rsidRDefault="00A24E6B" w:rsidP="00A24E6B">
      <w:pPr>
        <w:pStyle w:val="a5"/>
        <w:numPr>
          <w:ilvl w:val="0"/>
          <w:numId w:val="3"/>
        </w:numPr>
        <w:spacing w:after="0" w:line="360" w:lineRule="auto"/>
        <w:ind w:right="-1"/>
        <w:jc w:val="both"/>
        <w:rPr>
          <w:rFonts w:ascii="Times New Roman" w:hAnsi="Times New Roman"/>
          <w:sz w:val="28"/>
          <w:szCs w:val="28"/>
        </w:rPr>
      </w:pPr>
      <w:r w:rsidRPr="001A0A5A">
        <w:rPr>
          <w:rFonts w:ascii="Times New Roman" w:hAnsi="Times New Roman"/>
          <w:sz w:val="28"/>
          <w:szCs w:val="28"/>
        </w:rPr>
        <w:t>выявлены преимущества и недостатки основных методов оценки результатов пенсионных реформ</w:t>
      </w:r>
      <w:r>
        <w:rPr>
          <w:rFonts w:ascii="Times New Roman" w:hAnsi="Times New Roman"/>
          <w:sz w:val="28"/>
          <w:szCs w:val="28"/>
        </w:rPr>
        <w:t xml:space="preserve"> в странах СНГ и мировой практике</w:t>
      </w:r>
      <w:r w:rsidRPr="001A0A5A">
        <w:rPr>
          <w:rFonts w:ascii="Times New Roman" w:hAnsi="Times New Roman"/>
          <w:sz w:val="28"/>
          <w:szCs w:val="28"/>
        </w:rPr>
        <w:t>;</w:t>
      </w:r>
    </w:p>
    <w:p w:rsidR="00A24E6B" w:rsidRPr="001A0A5A" w:rsidRDefault="00A24E6B" w:rsidP="00A24E6B">
      <w:pPr>
        <w:pStyle w:val="a5"/>
        <w:numPr>
          <w:ilvl w:val="0"/>
          <w:numId w:val="3"/>
        </w:numPr>
        <w:spacing w:after="0" w:line="360" w:lineRule="auto"/>
        <w:ind w:right="-1"/>
        <w:jc w:val="both"/>
        <w:rPr>
          <w:rFonts w:ascii="Times New Roman" w:hAnsi="Times New Roman"/>
          <w:sz w:val="28"/>
          <w:szCs w:val="28"/>
        </w:rPr>
      </w:pPr>
      <w:r w:rsidRPr="001A0A5A">
        <w:rPr>
          <w:rFonts w:ascii="Times New Roman" w:hAnsi="Times New Roman"/>
          <w:sz w:val="28"/>
          <w:szCs w:val="28"/>
        </w:rPr>
        <w:t>на основе анализа состояния пенсионных систем в странах СНГ выявлены проблемы их реформирования в условиях трансформации экономики;</w:t>
      </w:r>
    </w:p>
    <w:p w:rsidR="00A24E6B" w:rsidRPr="001A0A5A" w:rsidRDefault="00A24E6B" w:rsidP="00A24E6B">
      <w:pPr>
        <w:pStyle w:val="a5"/>
        <w:numPr>
          <w:ilvl w:val="0"/>
          <w:numId w:val="3"/>
        </w:numPr>
        <w:spacing w:after="0" w:line="360" w:lineRule="auto"/>
        <w:ind w:right="-1"/>
        <w:jc w:val="both"/>
        <w:rPr>
          <w:rFonts w:ascii="Times New Roman" w:hAnsi="Times New Roman"/>
          <w:sz w:val="28"/>
          <w:szCs w:val="28"/>
        </w:rPr>
      </w:pPr>
      <w:r w:rsidRPr="001A0A5A">
        <w:rPr>
          <w:rFonts w:ascii="Times New Roman" w:hAnsi="Times New Roman"/>
          <w:sz w:val="28"/>
          <w:szCs w:val="28"/>
        </w:rPr>
        <w:t xml:space="preserve">проведено исследование по совершенствованию механизмов реализации пенсионной политики и устойчивости пенсионного фонда в долгосрочной перспективе в Кыргызской Республике и Российской Федерации; </w:t>
      </w:r>
    </w:p>
    <w:p w:rsidR="00A24E6B" w:rsidRDefault="00A24E6B" w:rsidP="00A24E6B">
      <w:pPr>
        <w:pStyle w:val="a5"/>
        <w:numPr>
          <w:ilvl w:val="0"/>
          <w:numId w:val="3"/>
        </w:numPr>
        <w:tabs>
          <w:tab w:val="left" w:pos="9540"/>
        </w:tabs>
        <w:spacing w:after="0" w:line="360" w:lineRule="auto"/>
        <w:jc w:val="both"/>
        <w:rPr>
          <w:rFonts w:ascii="Times New Roman" w:hAnsi="Times New Roman"/>
          <w:sz w:val="28"/>
          <w:szCs w:val="28"/>
        </w:rPr>
      </w:pPr>
      <w:r w:rsidRPr="001A0A5A">
        <w:rPr>
          <w:rFonts w:ascii="Times New Roman" w:hAnsi="Times New Roman"/>
          <w:sz w:val="28"/>
          <w:szCs w:val="28"/>
        </w:rPr>
        <w:t>обоснована концепция по дальнейшему развитию  и реформированию пенсионной защиты населения в Кыргызской Республике и Российской Федерации.</w:t>
      </w:r>
    </w:p>
    <w:p w:rsidR="00A24E6B" w:rsidRDefault="00A24E6B" w:rsidP="00A24E6B">
      <w:pPr>
        <w:spacing w:after="0" w:line="360" w:lineRule="auto"/>
        <w:ind w:firstLine="709"/>
        <w:jc w:val="both"/>
        <w:rPr>
          <w:rFonts w:ascii="Times New Roman" w:eastAsia="Calibri" w:hAnsi="Times New Roman" w:cs="Times New Roman"/>
          <w:sz w:val="28"/>
          <w:szCs w:val="28"/>
        </w:rPr>
      </w:pPr>
      <w:r w:rsidRPr="006276D9">
        <w:rPr>
          <w:rFonts w:ascii="Times New Roman" w:hAnsi="Times New Roman"/>
          <w:b/>
          <w:sz w:val="28"/>
          <w:szCs w:val="28"/>
        </w:rPr>
        <w:t xml:space="preserve">Практическая значимость </w:t>
      </w:r>
      <w:r w:rsidR="006276D9">
        <w:rPr>
          <w:rFonts w:ascii="Times New Roman" w:hAnsi="Times New Roman"/>
          <w:b/>
          <w:sz w:val="28"/>
          <w:szCs w:val="28"/>
        </w:rPr>
        <w:t>полученных результатов</w:t>
      </w:r>
      <w:r w:rsidR="001F049E">
        <w:rPr>
          <w:rFonts w:ascii="Times New Roman" w:hAnsi="Times New Roman"/>
          <w:b/>
          <w:i/>
          <w:sz w:val="28"/>
          <w:szCs w:val="28"/>
        </w:rPr>
        <w:t xml:space="preserve"> </w:t>
      </w:r>
      <w:r w:rsidRPr="00B76BE2">
        <w:rPr>
          <w:rFonts w:ascii="Times New Roman" w:eastAsia="Calibri" w:hAnsi="Times New Roman" w:cs="Times New Roman"/>
          <w:sz w:val="28"/>
          <w:szCs w:val="28"/>
        </w:rPr>
        <w:t xml:space="preserve">заключается в реальной возможности </w:t>
      </w:r>
      <w:r>
        <w:rPr>
          <w:rFonts w:ascii="Times New Roman" w:eastAsia="Calibri" w:hAnsi="Times New Roman" w:cs="Times New Roman"/>
          <w:sz w:val="28"/>
          <w:szCs w:val="28"/>
        </w:rPr>
        <w:t>прикладного использования</w:t>
      </w:r>
      <w:r w:rsidRPr="00B76BE2">
        <w:rPr>
          <w:rFonts w:ascii="Times New Roman" w:eastAsia="Calibri" w:hAnsi="Times New Roman" w:cs="Times New Roman"/>
          <w:sz w:val="28"/>
          <w:szCs w:val="28"/>
        </w:rPr>
        <w:t xml:space="preserve"> полученных </w:t>
      </w:r>
      <w:r>
        <w:rPr>
          <w:rFonts w:ascii="Times New Roman" w:eastAsia="Calibri" w:hAnsi="Times New Roman" w:cs="Times New Roman"/>
          <w:sz w:val="28"/>
          <w:szCs w:val="28"/>
        </w:rPr>
        <w:t>выводов</w:t>
      </w:r>
      <w:r w:rsidRPr="00B76BE2">
        <w:rPr>
          <w:rFonts w:ascii="Times New Roman" w:eastAsia="Calibri" w:hAnsi="Times New Roman" w:cs="Times New Roman"/>
          <w:sz w:val="28"/>
          <w:szCs w:val="28"/>
        </w:rPr>
        <w:t xml:space="preserve"> и рекомендаций в </w:t>
      </w:r>
      <w:r>
        <w:rPr>
          <w:rFonts w:ascii="Times New Roman" w:eastAsia="Calibri" w:hAnsi="Times New Roman" w:cs="Times New Roman"/>
          <w:sz w:val="28"/>
          <w:szCs w:val="28"/>
        </w:rPr>
        <w:t>процессе реализации пенсионных реформ в странах СНГ в условиях трансформации экономики</w:t>
      </w:r>
      <w:r w:rsidRPr="00B76BE2">
        <w:rPr>
          <w:rFonts w:ascii="Times New Roman" w:eastAsia="Calibri" w:hAnsi="Times New Roman" w:cs="Times New Roman"/>
          <w:sz w:val="28"/>
          <w:szCs w:val="28"/>
        </w:rPr>
        <w:t xml:space="preserve">. В диссертационной работе </w:t>
      </w:r>
      <w:r>
        <w:rPr>
          <w:rFonts w:ascii="Times New Roman" w:eastAsia="Calibri" w:hAnsi="Times New Roman" w:cs="Times New Roman"/>
          <w:sz w:val="28"/>
          <w:szCs w:val="28"/>
        </w:rPr>
        <w:t>предложены</w:t>
      </w:r>
      <w:r w:rsidR="001F049E">
        <w:rPr>
          <w:rFonts w:ascii="Times New Roman" w:eastAsia="Calibri" w:hAnsi="Times New Roman" w:cs="Times New Roman"/>
          <w:sz w:val="28"/>
          <w:szCs w:val="28"/>
        </w:rPr>
        <w:t xml:space="preserve"> </w:t>
      </w:r>
      <w:r>
        <w:rPr>
          <w:rFonts w:ascii="Times New Roman" w:eastAsia="Calibri" w:hAnsi="Times New Roman" w:cs="Times New Roman"/>
          <w:sz w:val="28"/>
          <w:szCs w:val="28"/>
        </w:rPr>
        <w:t>конкретные</w:t>
      </w:r>
      <w:r w:rsidR="001F049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меры </w:t>
      </w:r>
      <w:r w:rsidRPr="00B76BE2">
        <w:rPr>
          <w:rFonts w:ascii="Times New Roman" w:eastAsia="Calibri" w:hAnsi="Times New Roman" w:cs="Times New Roman"/>
          <w:sz w:val="28"/>
          <w:szCs w:val="28"/>
        </w:rPr>
        <w:t>по совершенствованию организации и ф</w:t>
      </w:r>
      <w:r>
        <w:rPr>
          <w:rFonts w:ascii="Times New Roman" w:eastAsia="Calibri" w:hAnsi="Times New Roman" w:cs="Times New Roman"/>
          <w:sz w:val="28"/>
          <w:szCs w:val="28"/>
        </w:rPr>
        <w:t>инансового механизма пенсионного</w:t>
      </w:r>
      <w:r w:rsidRPr="00B76BE2">
        <w:rPr>
          <w:rFonts w:ascii="Times New Roman" w:eastAsia="Calibri" w:hAnsi="Times New Roman" w:cs="Times New Roman"/>
          <w:sz w:val="28"/>
          <w:szCs w:val="28"/>
        </w:rPr>
        <w:t xml:space="preserve"> страхования</w:t>
      </w:r>
      <w:r>
        <w:rPr>
          <w:rFonts w:ascii="Times New Roman" w:eastAsia="Calibri" w:hAnsi="Times New Roman" w:cs="Times New Roman"/>
          <w:sz w:val="28"/>
          <w:szCs w:val="28"/>
        </w:rPr>
        <w:t>, которые могут</w:t>
      </w:r>
      <w:r w:rsidRPr="00B76BE2">
        <w:rPr>
          <w:rFonts w:ascii="Times New Roman" w:eastAsia="Calibri" w:hAnsi="Times New Roman" w:cs="Times New Roman"/>
          <w:sz w:val="28"/>
          <w:szCs w:val="28"/>
        </w:rPr>
        <w:t xml:space="preserve"> способствовать эффективному использ</w:t>
      </w:r>
      <w:r>
        <w:rPr>
          <w:rFonts w:ascii="Times New Roman" w:eastAsia="Calibri" w:hAnsi="Times New Roman" w:cs="Times New Roman"/>
          <w:sz w:val="28"/>
          <w:szCs w:val="28"/>
        </w:rPr>
        <w:t>ованию потенциала пенсионных систем</w:t>
      </w:r>
      <w:r w:rsidR="001F049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странах СНГ </w:t>
      </w:r>
      <w:r w:rsidRPr="00B76BE2">
        <w:rPr>
          <w:rFonts w:ascii="Times New Roman" w:eastAsia="Calibri" w:hAnsi="Times New Roman" w:cs="Times New Roman"/>
          <w:sz w:val="28"/>
          <w:szCs w:val="28"/>
        </w:rPr>
        <w:t>в целях повышения уровня социальной защищенности населения.</w:t>
      </w:r>
      <w:r>
        <w:rPr>
          <w:rFonts w:ascii="Times New Roman" w:eastAsia="Calibri" w:hAnsi="Times New Roman" w:cs="Times New Roman"/>
          <w:sz w:val="28"/>
          <w:szCs w:val="28"/>
        </w:rPr>
        <w:t xml:space="preserve"> Полученные выводы исследования могут быть использованы при разработке пенсионной политики, при формировании социальных программ, корректировке механизма регулирования пенсионными процессами. </w:t>
      </w:r>
    </w:p>
    <w:p w:rsidR="00CF5D04" w:rsidRDefault="00CF5D04" w:rsidP="00CF5D04">
      <w:pPr>
        <w:pStyle w:val="a5"/>
        <w:spacing w:after="0" w:line="360" w:lineRule="auto"/>
        <w:ind w:left="0" w:right="-1" w:firstLine="709"/>
        <w:jc w:val="both"/>
        <w:rPr>
          <w:rFonts w:ascii="Times New Roman" w:hAnsi="Times New Roman"/>
          <w:sz w:val="28"/>
          <w:szCs w:val="28"/>
        </w:rPr>
      </w:pPr>
      <w:r w:rsidRPr="006276D9">
        <w:rPr>
          <w:rFonts w:ascii="Times New Roman" w:hAnsi="Times New Roman"/>
          <w:b/>
          <w:sz w:val="28"/>
          <w:szCs w:val="28"/>
        </w:rPr>
        <w:lastRenderedPageBreak/>
        <w:t xml:space="preserve">Экономическая значимость </w:t>
      </w:r>
      <w:r w:rsidR="006276D9">
        <w:rPr>
          <w:rFonts w:ascii="Times New Roman" w:hAnsi="Times New Roman"/>
          <w:b/>
          <w:sz w:val="28"/>
          <w:szCs w:val="28"/>
        </w:rPr>
        <w:t>полученных результатов</w:t>
      </w:r>
      <w:r>
        <w:rPr>
          <w:rFonts w:ascii="Times New Roman" w:hAnsi="Times New Roman"/>
          <w:b/>
          <w:i/>
          <w:sz w:val="28"/>
          <w:szCs w:val="28"/>
        </w:rPr>
        <w:t xml:space="preserve"> </w:t>
      </w:r>
      <w:r>
        <w:rPr>
          <w:rFonts w:ascii="Times New Roman" w:hAnsi="Times New Roman"/>
          <w:sz w:val="28"/>
          <w:szCs w:val="28"/>
        </w:rPr>
        <w:t>состоит в том, что выявленные тенденции развития пенсионных систем в странах СНГ в условиях трансформации экономики внесут определенный вклад в теорию социальной защиты населения и пенсионного страхования. Теоретические положения и выводы работы могут служить исходной точкой для проведения научно-исследовательских работ в области пенсионной защиты населения, быть применены при разработке и совершенствовании курсов лекций по экономической теории, экономике социальной сферы, экономике труда и связанных с ними спецкурсов.</w:t>
      </w:r>
    </w:p>
    <w:p w:rsidR="0022072A" w:rsidRPr="006276D9" w:rsidRDefault="00CF5D04" w:rsidP="00CF5D04">
      <w:pPr>
        <w:spacing w:after="0" w:line="360" w:lineRule="auto"/>
        <w:ind w:firstLine="709"/>
        <w:jc w:val="both"/>
        <w:rPr>
          <w:rFonts w:ascii="Times New Roman" w:eastAsia="Calibri" w:hAnsi="Times New Roman" w:cs="Times New Roman"/>
          <w:b/>
          <w:sz w:val="28"/>
          <w:szCs w:val="28"/>
        </w:rPr>
      </w:pPr>
      <w:r w:rsidRPr="006276D9">
        <w:rPr>
          <w:rFonts w:ascii="Times New Roman" w:eastAsia="Calibri" w:hAnsi="Times New Roman" w:cs="Times New Roman"/>
          <w:b/>
          <w:sz w:val="28"/>
          <w:szCs w:val="28"/>
        </w:rPr>
        <w:t xml:space="preserve">Основные положения, выносимые на защиту: </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 xml:space="preserve">Углублено понятие «социальной защиты» населения, раскрыта сущность и принципы  функциональной </w:t>
      </w:r>
      <w:proofErr w:type="gramStart"/>
      <w:r w:rsidRPr="001F5BDD">
        <w:rPr>
          <w:rFonts w:ascii="Times New Roman" w:hAnsi="Times New Roman"/>
          <w:sz w:val="28"/>
          <w:szCs w:val="28"/>
        </w:rPr>
        <w:t>организации</w:t>
      </w:r>
      <w:proofErr w:type="gramEnd"/>
      <w:r w:rsidRPr="001F5BDD">
        <w:rPr>
          <w:rFonts w:ascii="Times New Roman" w:hAnsi="Times New Roman"/>
          <w:sz w:val="28"/>
          <w:szCs w:val="28"/>
        </w:rPr>
        <w:t xml:space="preserve"> и финансовый механизм социального страхования.</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Расширено и уточнено содержание категории «пенсионной системы», представлена подробная классификация видов пенсионных систем.</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Выявлены преимущества и недостатки основных методов оценки результатов пенсионных реформ в странах СНГ и мировой практике;</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На основе анализа состояния пенсионных систем в странах СНГ выявлены проблемы их реформирования в условиях трансформации экономики;</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 xml:space="preserve">Проведено исследование по совершенствованию механизмов реализации пенсионной политики и устойчивости пенсионного фонда в долгосрочной перспективе в Кыргызской Республике и Российской Федерации; </w:t>
      </w:r>
    </w:p>
    <w:p w:rsidR="0022072A" w:rsidRPr="001F5BDD" w:rsidRDefault="0022072A" w:rsidP="0022072A">
      <w:pPr>
        <w:pStyle w:val="a5"/>
        <w:numPr>
          <w:ilvl w:val="0"/>
          <w:numId w:val="5"/>
        </w:numPr>
        <w:spacing w:after="0" w:line="360" w:lineRule="auto"/>
        <w:ind w:left="0" w:right="-1" w:firstLine="705"/>
        <w:jc w:val="both"/>
        <w:rPr>
          <w:rFonts w:ascii="Times New Roman" w:hAnsi="Times New Roman"/>
          <w:sz w:val="28"/>
          <w:szCs w:val="28"/>
        </w:rPr>
      </w:pPr>
      <w:r w:rsidRPr="001F5BDD">
        <w:rPr>
          <w:rFonts w:ascii="Times New Roman" w:hAnsi="Times New Roman"/>
          <w:sz w:val="28"/>
          <w:szCs w:val="28"/>
        </w:rPr>
        <w:t>Обоснована концепция по дальнейшему развитию  и реформированию пенсионной защиты населения в Кыргызской Республике и Российской Федерации.</w:t>
      </w:r>
    </w:p>
    <w:p w:rsidR="00CF5D04" w:rsidRPr="00B76BE2" w:rsidRDefault="00CF5D04" w:rsidP="004802E7">
      <w:pPr>
        <w:spacing w:after="0" w:line="360" w:lineRule="auto"/>
        <w:ind w:firstLine="705"/>
        <w:jc w:val="both"/>
        <w:rPr>
          <w:rFonts w:ascii="Times New Roman" w:eastAsia="Calibri" w:hAnsi="Times New Roman" w:cs="Times New Roman"/>
          <w:sz w:val="28"/>
          <w:szCs w:val="28"/>
        </w:rPr>
      </w:pPr>
      <w:r w:rsidRPr="006276D9">
        <w:rPr>
          <w:rFonts w:ascii="Times New Roman" w:eastAsia="Calibri" w:hAnsi="Times New Roman" w:cs="Times New Roman"/>
          <w:b/>
          <w:sz w:val="28"/>
          <w:szCs w:val="28"/>
        </w:rPr>
        <w:t>Личный вклад соискателя.</w:t>
      </w:r>
      <w:r w:rsidRPr="006276D9">
        <w:rPr>
          <w:rFonts w:ascii="Times New Roman" w:eastAsia="Calibri" w:hAnsi="Times New Roman" w:cs="Times New Roman"/>
          <w:sz w:val="28"/>
          <w:szCs w:val="28"/>
        </w:rPr>
        <w:t xml:space="preserve"> </w:t>
      </w:r>
      <w:r w:rsidR="00846378" w:rsidRPr="006276D9">
        <w:rPr>
          <w:rFonts w:ascii="Times New Roman" w:eastAsia="Calibri" w:hAnsi="Times New Roman" w:cs="Times New Roman"/>
          <w:sz w:val="28"/>
          <w:szCs w:val="28"/>
        </w:rPr>
        <w:t>Р</w:t>
      </w:r>
      <w:r w:rsidR="00846378" w:rsidRPr="006276D9">
        <w:rPr>
          <w:rFonts w:ascii="Times New Roman" w:hAnsi="Times New Roman" w:cs="Times New Roman"/>
          <w:sz w:val="28"/>
          <w:szCs w:val="28"/>
        </w:rPr>
        <w:t>азработан</w:t>
      </w:r>
      <w:r w:rsidR="00846378">
        <w:rPr>
          <w:rFonts w:ascii="Times New Roman" w:hAnsi="Times New Roman" w:cs="Times New Roman"/>
          <w:sz w:val="28"/>
          <w:szCs w:val="28"/>
        </w:rPr>
        <w:t xml:space="preserve"> механизм прогнозирования финансовых потоков пенсионной системы КР. Подготовлены</w:t>
      </w:r>
      <w:r w:rsidR="00846378" w:rsidRPr="005320F5">
        <w:rPr>
          <w:rFonts w:ascii="Times New Roman" w:hAnsi="Times New Roman" w:cs="Times New Roman"/>
          <w:sz w:val="28"/>
          <w:szCs w:val="28"/>
        </w:rPr>
        <w:t xml:space="preserve"> </w:t>
      </w:r>
      <w:r w:rsidR="00846378">
        <w:rPr>
          <w:rFonts w:ascii="Times New Roman" w:hAnsi="Times New Roman" w:cs="Times New Roman"/>
          <w:sz w:val="28"/>
          <w:szCs w:val="28"/>
        </w:rPr>
        <w:t xml:space="preserve">проекты по </w:t>
      </w:r>
      <w:r w:rsidR="00846378">
        <w:rPr>
          <w:rFonts w:ascii="Times New Roman" w:hAnsi="Times New Roman" w:cs="Times New Roman"/>
          <w:sz w:val="28"/>
          <w:szCs w:val="28"/>
        </w:rPr>
        <w:lastRenderedPageBreak/>
        <w:t xml:space="preserve">повышению ставок тарифов страховых взносов </w:t>
      </w:r>
      <w:r w:rsidR="00846378" w:rsidRPr="005320F5">
        <w:rPr>
          <w:rFonts w:ascii="Times New Roman" w:hAnsi="Times New Roman"/>
          <w:sz w:val="28"/>
          <w:szCs w:val="28"/>
        </w:rPr>
        <w:t>таких секторов экономики, как се</w:t>
      </w:r>
      <w:r w:rsidR="0011663F">
        <w:rPr>
          <w:rFonts w:ascii="Times New Roman" w:hAnsi="Times New Roman"/>
          <w:sz w:val="28"/>
          <w:szCs w:val="28"/>
        </w:rPr>
        <w:t>льское хозяйство, индивидуальное предпринимательство</w:t>
      </w:r>
      <w:r w:rsidR="00846378" w:rsidRPr="005320F5">
        <w:rPr>
          <w:rFonts w:ascii="Times New Roman" w:hAnsi="Times New Roman"/>
          <w:sz w:val="28"/>
          <w:szCs w:val="28"/>
        </w:rPr>
        <w:t xml:space="preserve">, так как на данный момент отчисления </w:t>
      </w:r>
      <w:r w:rsidR="0011663F">
        <w:rPr>
          <w:rFonts w:ascii="Times New Roman" w:hAnsi="Times New Roman"/>
          <w:sz w:val="28"/>
          <w:szCs w:val="28"/>
        </w:rPr>
        <w:t xml:space="preserve">производятся в этих секторах </w:t>
      </w:r>
      <w:r w:rsidR="00846378" w:rsidRPr="005320F5">
        <w:rPr>
          <w:rFonts w:ascii="Times New Roman" w:hAnsi="Times New Roman"/>
          <w:sz w:val="28"/>
          <w:szCs w:val="28"/>
        </w:rPr>
        <w:t>на основе земельного налога и патента, отчисления по которым намного ниже общеустановленных размеров отчислений</w:t>
      </w:r>
      <w:r w:rsidR="00846378">
        <w:rPr>
          <w:rFonts w:ascii="Times New Roman" w:hAnsi="Times New Roman" w:cs="Times New Roman"/>
          <w:sz w:val="28"/>
          <w:szCs w:val="28"/>
        </w:rPr>
        <w:t xml:space="preserve">. Разработаны меры по реализации </w:t>
      </w:r>
      <w:r w:rsidR="00846378">
        <w:rPr>
          <w:rFonts w:ascii="Times New Roman" w:hAnsi="Times New Roman"/>
          <w:sz w:val="28"/>
          <w:szCs w:val="28"/>
        </w:rPr>
        <w:t>стратегии</w:t>
      </w:r>
      <w:r w:rsidR="00846378" w:rsidRPr="00712AD6">
        <w:rPr>
          <w:rFonts w:ascii="Times New Roman" w:hAnsi="Times New Roman"/>
          <w:sz w:val="28"/>
          <w:szCs w:val="28"/>
        </w:rPr>
        <w:t xml:space="preserve"> «деятельное долголетие», заключающ</w:t>
      </w:r>
      <w:r w:rsidR="00836EFB">
        <w:rPr>
          <w:rFonts w:ascii="Times New Roman" w:hAnsi="Times New Roman"/>
          <w:sz w:val="28"/>
          <w:szCs w:val="28"/>
        </w:rPr>
        <w:t>ей</w:t>
      </w:r>
      <w:r w:rsidR="00846378" w:rsidRPr="00712AD6">
        <w:rPr>
          <w:rFonts w:ascii="Times New Roman" w:hAnsi="Times New Roman"/>
          <w:sz w:val="28"/>
          <w:szCs w:val="28"/>
        </w:rPr>
        <w:t>ся в повышенной индексации пенсии при более позднем добровольном выходе на пенсию по сравнению с общеустановленным возрастом</w:t>
      </w:r>
      <w:r w:rsidR="005C7C05">
        <w:rPr>
          <w:rFonts w:ascii="Times New Roman" w:hAnsi="Times New Roman"/>
          <w:sz w:val="28"/>
          <w:szCs w:val="28"/>
        </w:rPr>
        <w:t xml:space="preserve"> (имеется акт внедрения)</w:t>
      </w:r>
      <w:r w:rsidR="00846378">
        <w:rPr>
          <w:rFonts w:ascii="Times New Roman" w:hAnsi="Times New Roman"/>
          <w:sz w:val="28"/>
          <w:szCs w:val="28"/>
        </w:rPr>
        <w:t>.</w:t>
      </w:r>
    </w:p>
    <w:p w:rsidR="00A24E6B" w:rsidRDefault="00A24E6B" w:rsidP="00A24E6B">
      <w:pPr>
        <w:pStyle w:val="a5"/>
        <w:spacing w:line="360" w:lineRule="auto"/>
        <w:ind w:left="0" w:right="-1"/>
        <w:jc w:val="both"/>
        <w:rPr>
          <w:rFonts w:ascii="Times New Roman" w:hAnsi="Times New Roman"/>
          <w:sz w:val="28"/>
          <w:szCs w:val="28"/>
        </w:rPr>
      </w:pPr>
      <w:r>
        <w:rPr>
          <w:rFonts w:ascii="Times New Roman" w:hAnsi="Times New Roman"/>
          <w:sz w:val="28"/>
          <w:szCs w:val="28"/>
        </w:rPr>
        <w:tab/>
      </w:r>
      <w:r w:rsidRPr="006276D9">
        <w:rPr>
          <w:rFonts w:ascii="Times New Roman" w:hAnsi="Times New Roman"/>
          <w:b/>
          <w:sz w:val="28"/>
          <w:szCs w:val="28"/>
        </w:rPr>
        <w:t>Апробация результатов исследования.</w:t>
      </w:r>
      <w:r>
        <w:rPr>
          <w:rFonts w:ascii="Times New Roman" w:hAnsi="Times New Roman"/>
          <w:sz w:val="28"/>
          <w:szCs w:val="28"/>
        </w:rPr>
        <w:t xml:space="preserve"> Основные положения и результаты диссертационной работы были опубликованы в открытой печати, представлены автором на научных </w:t>
      </w:r>
      <w:r w:rsidRPr="00B10EDD">
        <w:rPr>
          <w:rFonts w:ascii="Times New Roman" w:hAnsi="Times New Roman"/>
          <w:sz w:val="28"/>
          <w:szCs w:val="28"/>
        </w:rPr>
        <w:t>конференциях и семинарах:</w:t>
      </w:r>
    </w:p>
    <w:p w:rsidR="00A24E6B" w:rsidRDefault="004802E7" w:rsidP="00A24E6B">
      <w:pPr>
        <w:pStyle w:val="a5"/>
        <w:numPr>
          <w:ilvl w:val="0"/>
          <w:numId w:val="4"/>
        </w:numPr>
        <w:tabs>
          <w:tab w:val="left" w:pos="-7230"/>
        </w:tabs>
        <w:spacing w:line="360" w:lineRule="auto"/>
        <w:ind w:right="-1"/>
        <w:jc w:val="both"/>
        <w:rPr>
          <w:rFonts w:ascii="Times New Roman" w:hAnsi="Times New Roman"/>
          <w:sz w:val="28"/>
          <w:szCs w:val="28"/>
        </w:rPr>
      </w:pPr>
      <w:r>
        <w:rPr>
          <w:rFonts w:ascii="Times New Roman" w:hAnsi="Times New Roman"/>
          <w:sz w:val="28"/>
          <w:szCs w:val="28"/>
        </w:rPr>
        <w:t>Международном</w:t>
      </w:r>
      <w:r w:rsidR="00A24E6B">
        <w:rPr>
          <w:rFonts w:ascii="Times New Roman" w:hAnsi="Times New Roman"/>
          <w:sz w:val="28"/>
          <w:szCs w:val="28"/>
        </w:rPr>
        <w:t xml:space="preserve"> </w:t>
      </w:r>
      <w:proofErr w:type="gramStart"/>
      <w:r w:rsidR="00A24E6B">
        <w:rPr>
          <w:rFonts w:ascii="Times New Roman" w:hAnsi="Times New Roman"/>
          <w:sz w:val="28"/>
          <w:szCs w:val="28"/>
        </w:rPr>
        <w:t>конгресс</w:t>
      </w:r>
      <w:r>
        <w:rPr>
          <w:rFonts w:ascii="Times New Roman" w:hAnsi="Times New Roman"/>
          <w:sz w:val="28"/>
          <w:szCs w:val="28"/>
        </w:rPr>
        <w:t>е</w:t>
      </w:r>
      <w:proofErr w:type="gramEnd"/>
      <w:r w:rsidR="00A24E6B">
        <w:rPr>
          <w:rFonts w:ascii="Times New Roman" w:hAnsi="Times New Roman"/>
          <w:sz w:val="28"/>
          <w:szCs w:val="28"/>
        </w:rPr>
        <w:t xml:space="preserve"> по экономике, финансам и банковскому делу, Кыргызско-Турецкий университет «</w:t>
      </w:r>
      <w:proofErr w:type="spellStart"/>
      <w:r w:rsidR="00A24E6B">
        <w:rPr>
          <w:rFonts w:ascii="Times New Roman" w:hAnsi="Times New Roman"/>
          <w:sz w:val="28"/>
          <w:szCs w:val="28"/>
        </w:rPr>
        <w:t>Манас</w:t>
      </w:r>
      <w:proofErr w:type="spellEnd"/>
      <w:r w:rsidR="00A24E6B">
        <w:rPr>
          <w:rFonts w:ascii="Times New Roman" w:hAnsi="Times New Roman"/>
          <w:sz w:val="28"/>
          <w:szCs w:val="28"/>
        </w:rPr>
        <w:t>», Бишкек, 2013;</w:t>
      </w:r>
    </w:p>
    <w:p w:rsidR="00A24E6B" w:rsidRDefault="004802E7" w:rsidP="00A24E6B">
      <w:pPr>
        <w:pStyle w:val="a5"/>
        <w:numPr>
          <w:ilvl w:val="0"/>
          <w:numId w:val="4"/>
        </w:numPr>
        <w:tabs>
          <w:tab w:val="left" w:pos="-7230"/>
        </w:tabs>
        <w:spacing w:line="360" w:lineRule="auto"/>
        <w:ind w:right="-1"/>
        <w:jc w:val="both"/>
        <w:rPr>
          <w:rFonts w:ascii="Times New Roman" w:hAnsi="Times New Roman"/>
          <w:sz w:val="28"/>
          <w:szCs w:val="28"/>
        </w:rPr>
      </w:pPr>
      <w:r>
        <w:rPr>
          <w:rFonts w:ascii="Times New Roman" w:hAnsi="Times New Roman"/>
          <w:sz w:val="28"/>
          <w:szCs w:val="28"/>
        </w:rPr>
        <w:t>Международной научно-практической конференции</w:t>
      </w:r>
      <w:r w:rsidR="00A24E6B">
        <w:rPr>
          <w:rFonts w:ascii="Times New Roman" w:hAnsi="Times New Roman"/>
          <w:sz w:val="28"/>
          <w:szCs w:val="28"/>
        </w:rPr>
        <w:t xml:space="preserve"> «Развитие и повышение конкурентоспособности секторов экономики Кыргызской Республики в условиях интеграционного процесса», Кыргызский Экономический Университет им. М. </w:t>
      </w:r>
      <w:proofErr w:type="spellStart"/>
      <w:r w:rsidR="00A24E6B">
        <w:rPr>
          <w:rFonts w:ascii="Times New Roman" w:hAnsi="Times New Roman"/>
          <w:sz w:val="28"/>
          <w:szCs w:val="28"/>
        </w:rPr>
        <w:t>Рыскулбекова</w:t>
      </w:r>
      <w:proofErr w:type="spellEnd"/>
      <w:r w:rsidR="00A24E6B">
        <w:rPr>
          <w:rFonts w:ascii="Times New Roman" w:hAnsi="Times New Roman"/>
          <w:sz w:val="28"/>
          <w:szCs w:val="28"/>
        </w:rPr>
        <w:t>, Бишкек, 2013;</w:t>
      </w:r>
    </w:p>
    <w:p w:rsidR="00A24E6B" w:rsidRPr="00B10EDD" w:rsidRDefault="004802E7" w:rsidP="00A24E6B">
      <w:pPr>
        <w:pStyle w:val="a5"/>
        <w:numPr>
          <w:ilvl w:val="0"/>
          <w:numId w:val="4"/>
        </w:numPr>
        <w:shd w:val="clear" w:color="auto" w:fill="FFFFFF"/>
        <w:tabs>
          <w:tab w:val="left" w:pos="-7230"/>
        </w:tabs>
        <w:spacing w:line="360" w:lineRule="auto"/>
        <w:ind w:right="-1"/>
        <w:jc w:val="both"/>
        <w:rPr>
          <w:rFonts w:ascii="Times New Roman" w:hAnsi="Times New Roman"/>
          <w:sz w:val="28"/>
          <w:szCs w:val="28"/>
        </w:rPr>
      </w:pPr>
      <w:r>
        <w:rPr>
          <w:rFonts w:ascii="Times New Roman" w:hAnsi="Times New Roman"/>
          <w:sz w:val="28"/>
          <w:szCs w:val="28"/>
        </w:rPr>
        <w:t>Международной конференции</w:t>
      </w:r>
      <w:r w:rsidR="00A24E6B" w:rsidRPr="00B10EDD">
        <w:rPr>
          <w:rFonts w:ascii="Times New Roman" w:hAnsi="Times New Roman"/>
          <w:sz w:val="28"/>
          <w:szCs w:val="28"/>
        </w:rPr>
        <w:t xml:space="preserve"> «Финансовые рынки будущего», </w:t>
      </w:r>
      <w:r w:rsidR="00A24E6B" w:rsidRPr="00B10EDD">
        <w:rPr>
          <w:rFonts w:ascii="Times New Roman" w:hAnsi="Times New Roman"/>
          <w:bCs/>
          <w:sz w:val="28"/>
          <w:szCs w:val="28"/>
        </w:rPr>
        <w:t>Финансовый университет при Правительстве Российской Федерации, Москва, 2013;</w:t>
      </w:r>
    </w:p>
    <w:p w:rsidR="004802E7" w:rsidRDefault="004802E7" w:rsidP="004802E7">
      <w:pPr>
        <w:pStyle w:val="a5"/>
        <w:numPr>
          <w:ilvl w:val="0"/>
          <w:numId w:val="4"/>
        </w:numPr>
        <w:shd w:val="clear" w:color="auto" w:fill="FFFFFF"/>
        <w:tabs>
          <w:tab w:val="left" w:pos="-7230"/>
        </w:tabs>
        <w:spacing w:after="0" w:line="360" w:lineRule="auto"/>
        <w:ind w:right="-1"/>
        <w:jc w:val="both"/>
        <w:rPr>
          <w:rFonts w:ascii="Times New Roman" w:hAnsi="Times New Roman"/>
          <w:sz w:val="28"/>
          <w:szCs w:val="28"/>
        </w:rPr>
      </w:pPr>
      <w:r>
        <w:rPr>
          <w:rFonts w:ascii="Times New Roman" w:hAnsi="Times New Roman"/>
          <w:sz w:val="28"/>
          <w:szCs w:val="28"/>
        </w:rPr>
        <w:t>VII Национальном Экономическом</w:t>
      </w:r>
      <w:r w:rsidR="00A24E6B" w:rsidRPr="00B10EDD">
        <w:rPr>
          <w:rFonts w:ascii="Times New Roman" w:hAnsi="Times New Roman"/>
          <w:sz w:val="28"/>
          <w:szCs w:val="28"/>
        </w:rPr>
        <w:t xml:space="preserve"> </w:t>
      </w:r>
      <w:proofErr w:type="gramStart"/>
      <w:r w:rsidR="00A24E6B" w:rsidRPr="00B10EDD">
        <w:rPr>
          <w:rFonts w:ascii="Times New Roman" w:hAnsi="Times New Roman"/>
          <w:sz w:val="28"/>
          <w:szCs w:val="28"/>
        </w:rPr>
        <w:t>Саммит</w:t>
      </w:r>
      <w:r>
        <w:rPr>
          <w:rFonts w:ascii="Times New Roman" w:hAnsi="Times New Roman"/>
          <w:sz w:val="28"/>
          <w:szCs w:val="28"/>
        </w:rPr>
        <w:t>е</w:t>
      </w:r>
      <w:proofErr w:type="gramEnd"/>
      <w:r w:rsidR="00A24E6B" w:rsidRPr="00B10EDD">
        <w:rPr>
          <w:rFonts w:ascii="Times New Roman" w:hAnsi="Times New Roman"/>
          <w:sz w:val="28"/>
          <w:szCs w:val="28"/>
        </w:rPr>
        <w:t xml:space="preserve">: Россия: Молодежь и предпринимательство, </w:t>
      </w:r>
      <w:hyperlink r:id="rId9" w:tgtFrame="_blank" w:history="1">
        <w:r w:rsidR="00A24E6B" w:rsidRPr="00B10EDD">
          <w:rPr>
            <w:rFonts w:ascii="Times New Roman" w:hAnsi="Times New Roman"/>
            <w:sz w:val="28"/>
            <w:szCs w:val="28"/>
          </w:rPr>
          <w:t>Российский экономический университет им. Г.В. Плеханова</w:t>
        </w:r>
      </w:hyperlink>
      <w:r w:rsidR="00A24E6B" w:rsidRPr="00B10EDD">
        <w:rPr>
          <w:rFonts w:ascii="Times New Roman" w:hAnsi="Times New Roman"/>
          <w:sz w:val="28"/>
          <w:szCs w:val="28"/>
        </w:rPr>
        <w:t xml:space="preserve">, Москва, 2013. </w:t>
      </w:r>
    </w:p>
    <w:p w:rsidR="004802E7" w:rsidRDefault="004802E7" w:rsidP="004802E7">
      <w:pPr>
        <w:pStyle w:val="a5"/>
        <w:numPr>
          <w:ilvl w:val="0"/>
          <w:numId w:val="4"/>
        </w:numPr>
        <w:shd w:val="clear" w:color="auto" w:fill="FFFFFF"/>
        <w:tabs>
          <w:tab w:val="left" w:pos="-7230"/>
        </w:tabs>
        <w:spacing w:after="0" w:line="360" w:lineRule="auto"/>
        <w:ind w:right="-1"/>
        <w:jc w:val="both"/>
        <w:rPr>
          <w:rFonts w:ascii="Times New Roman" w:hAnsi="Times New Roman"/>
          <w:sz w:val="28"/>
          <w:szCs w:val="28"/>
        </w:rPr>
      </w:pPr>
      <w:r>
        <w:rPr>
          <w:rFonts w:ascii="Times New Roman" w:hAnsi="Times New Roman"/>
          <w:sz w:val="28"/>
          <w:szCs w:val="28"/>
        </w:rPr>
        <w:t>Международной конференции «</w:t>
      </w:r>
      <w:r w:rsidRPr="004802E7">
        <w:rPr>
          <w:rFonts w:ascii="Times New Roman" w:hAnsi="Times New Roman"/>
          <w:sz w:val="28"/>
          <w:szCs w:val="28"/>
        </w:rPr>
        <w:t>Экономическая безопасность  Кыргызской Республики:</w:t>
      </w:r>
      <w:r>
        <w:rPr>
          <w:rFonts w:ascii="Times New Roman" w:hAnsi="Times New Roman"/>
          <w:sz w:val="28"/>
          <w:szCs w:val="28"/>
        </w:rPr>
        <w:t xml:space="preserve"> </w:t>
      </w:r>
      <w:r w:rsidRPr="004802E7">
        <w:rPr>
          <w:rFonts w:ascii="Times New Roman" w:hAnsi="Times New Roman"/>
          <w:sz w:val="28"/>
          <w:szCs w:val="28"/>
        </w:rPr>
        <w:t>риски и возможности</w:t>
      </w:r>
      <w:r>
        <w:rPr>
          <w:rFonts w:ascii="Times New Roman" w:hAnsi="Times New Roman"/>
          <w:sz w:val="28"/>
          <w:szCs w:val="28"/>
        </w:rPr>
        <w:t>», Кыргызско-Российский Славянский Университет, Бишкек, 2014.</w:t>
      </w:r>
    </w:p>
    <w:p w:rsidR="006A0367" w:rsidRPr="006A0367" w:rsidRDefault="006A0367" w:rsidP="004802E7">
      <w:pPr>
        <w:tabs>
          <w:tab w:val="left" w:pos="-7230"/>
        </w:tabs>
        <w:spacing w:after="0" w:line="360" w:lineRule="auto"/>
        <w:ind w:right="-1"/>
        <w:jc w:val="both"/>
        <w:rPr>
          <w:rFonts w:ascii="Times New Roman" w:hAnsi="Times New Roman"/>
          <w:sz w:val="28"/>
          <w:szCs w:val="28"/>
        </w:rPr>
      </w:pPr>
      <w:r>
        <w:rPr>
          <w:rFonts w:ascii="Times New Roman" w:hAnsi="Times New Roman"/>
          <w:b/>
          <w:sz w:val="28"/>
          <w:szCs w:val="28"/>
        </w:rPr>
        <w:tab/>
      </w:r>
      <w:r w:rsidRPr="006276D9">
        <w:rPr>
          <w:rFonts w:ascii="Times New Roman" w:hAnsi="Times New Roman"/>
          <w:b/>
          <w:sz w:val="28"/>
          <w:szCs w:val="28"/>
        </w:rPr>
        <w:t>Полнота отражения результатов в публикациях.</w:t>
      </w:r>
      <w:r w:rsidRPr="006A0367">
        <w:rPr>
          <w:rFonts w:ascii="Times New Roman" w:hAnsi="Times New Roman"/>
          <w:b/>
          <w:sz w:val="28"/>
          <w:szCs w:val="28"/>
        </w:rPr>
        <w:t xml:space="preserve"> </w:t>
      </w:r>
      <w:r w:rsidRPr="006A0367">
        <w:rPr>
          <w:rFonts w:ascii="Times New Roman" w:hAnsi="Times New Roman"/>
          <w:sz w:val="28"/>
          <w:szCs w:val="28"/>
        </w:rPr>
        <w:t>По результа</w:t>
      </w:r>
      <w:r>
        <w:rPr>
          <w:rFonts w:ascii="Times New Roman" w:hAnsi="Times New Roman"/>
          <w:sz w:val="28"/>
          <w:szCs w:val="28"/>
        </w:rPr>
        <w:t>там исследования опубликовано 13</w:t>
      </w:r>
      <w:r w:rsidRPr="006A0367">
        <w:rPr>
          <w:rFonts w:ascii="Times New Roman" w:hAnsi="Times New Roman"/>
          <w:sz w:val="28"/>
          <w:szCs w:val="28"/>
        </w:rPr>
        <w:t xml:space="preserve"> научных работ, общим </w:t>
      </w:r>
      <w:r w:rsidRPr="005552E8">
        <w:rPr>
          <w:rFonts w:ascii="Times New Roman" w:hAnsi="Times New Roman"/>
          <w:sz w:val="28"/>
          <w:szCs w:val="28"/>
        </w:rPr>
        <w:t>объемом</w:t>
      </w:r>
      <w:r w:rsidR="005552E8" w:rsidRPr="005552E8">
        <w:rPr>
          <w:rFonts w:ascii="Times New Roman" w:hAnsi="Times New Roman"/>
          <w:sz w:val="28"/>
          <w:szCs w:val="28"/>
        </w:rPr>
        <w:t xml:space="preserve"> 7,8 </w:t>
      </w:r>
      <w:r w:rsidRPr="005552E8">
        <w:rPr>
          <w:rFonts w:ascii="Times New Roman" w:hAnsi="Times New Roman"/>
          <w:sz w:val="28"/>
          <w:szCs w:val="28"/>
        </w:rPr>
        <w:t>печатных листов.</w:t>
      </w:r>
    </w:p>
    <w:p w:rsidR="00A24E6B" w:rsidRPr="007C246D" w:rsidRDefault="00A24E6B" w:rsidP="004802E7">
      <w:pPr>
        <w:tabs>
          <w:tab w:val="left" w:pos="-7230"/>
        </w:tabs>
        <w:spacing w:after="0" w:line="360" w:lineRule="auto"/>
        <w:ind w:right="-1"/>
        <w:jc w:val="both"/>
        <w:rPr>
          <w:rFonts w:ascii="Times New Roman" w:eastAsia="Calibri" w:hAnsi="Times New Roman" w:cs="Times New Roman"/>
          <w:sz w:val="28"/>
          <w:szCs w:val="28"/>
        </w:rPr>
      </w:pPr>
      <w:r>
        <w:rPr>
          <w:rFonts w:ascii="Times New Roman" w:hAnsi="Times New Roman"/>
          <w:sz w:val="28"/>
          <w:szCs w:val="28"/>
        </w:rPr>
        <w:lastRenderedPageBreak/>
        <w:tab/>
      </w:r>
      <w:r w:rsidRPr="006276D9">
        <w:rPr>
          <w:rFonts w:ascii="Times New Roman" w:hAnsi="Times New Roman"/>
          <w:b/>
          <w:sz w:val="28"/>
          <w:szCs w:val="28"/>
        </w:rPr>
        <w:t>Структура и объем диссертации.</w:t>
      </w:r>
      <w:r w:rsidR="001F049E">
        <w:rPr>
          <w:rFonts w:ascii="Times New Roman" w:hAnsi="Times New Roman"/>
          <w:b/>
          <w:i/>
          <w:sz w:val="28"/>
          <w:szCs w:val="28"/>
        </w:rPr>
        <w:t xml:space="preserve"> </w:t>
      </w:r>
      <w:r>
        <w:rPr>
          <w:rFonts w:ascii="Times New Roman" w:eastAsia="Calibri" w:hAnsi="Times New Roman" w:cs="Times New Roman"/>
          <w:sz w:val="28"/>
          <w:szCs w:val="28"/>
        </w:rPr>
        <w:t>Цель исследования</w:t>
      </w:r>
      <w:r w:rsidRPr="007C246D">
        <w:rPr>
          <w:rFonts w:ascii="Times New Roman" w:eastAsia="Calibri" w:hAnsi="Times New Roman" w:cs="Times New Roman"/>
          <w:sz w:val="28"/>
          <w:szCs w:val="28"/>
        </w:rPr>
        <w:t>, поставленные задачи</w:t>
      </w:r>
      <w:r>
        <w:rPr>
          <w:rFonts w:ascii="Times New Roman" w:eastAsia="Calibri" w:hAnsi="Times New Roman" w:cs="Times New Roman"/>
          <w:sz w:val="28"/>
          <w:szCs w:val="28"/>
        </w:rPr>
        <w:t xml:space="preserve"> и выбранные методы</w:t>
      </w:r>
      <w:r w:rsidRPr="007C246D">
        <w:rPr>
          <w:rFonts w:ascii="Times New Roman" w:eastAsia="Calibri" w:hAnsi="Times New Roman" w:cs="Times New Roman"/>
          <w:sz w:val="28"/>
          <w:szCs w:val="28"/>
        </w:rPr>
        <w:t xml:space="preserve"> определили структуру диссертации, которая состоит из введения, трех глав, заключения, списка использованной литературы и приложений</w:t>
      </w:r>
      <w:r>
        <w:rPr>
          <w:rFonts w:ascii="Times New Roman" w:eastAsia="Calibri" w:hAnsi="Times New Roman" w:cs="Times New Roman"/>
          <w:sz w:val="28"/>
          <w:szCs w:val="28"/>
        </w:rPr>
        <w:t>. Диссертационная работа</w:t>
      </w:r>
      <w:r w:rsidRPr="007C246D">
        <w:rPr>
          <w:rFonts w:ascii="Times New Roman" w:eastAsia="Calibri" w:hAnsi="Times New Roman" w:cs="Times New Roman"/>
          <w:sz w:val="28"/>
          <w:szCs w:val="28"/>
        </w:rPr>
        <w:t xml:space="preserve"> содержит </w:t>
      </w:r>
      <w:r w:rsidRPr="007E3DD2">
        <w:rPr>
          <w:rFonts w:ascii="Times New Roman" w:eastAsia="Calibri" w:hAnsi="Times New Roman" w:cs="Times New Roman"/>
          <w:sz w:val="28"/>
          <w:szCs w:val="28"/>
        </w:rPr>
        <w:t>31</w:t>
      </w:r>
      <w:r w:rsidRPr="007C246D">
        <w:rPr>
          <w:rFonts w:ascii="Times New Roman" w:eastAsia="Calibri" w:hAnsi="Times New Roman" w:cs="Times New Roman"/>
          <w:sz w:val="28"/>
          <w:szCs w:val="28"/>
        </w:rPr>
        <w:t xml:space="preserve">  р</w:t>
      </w:r>
      <w:r>
        <w:rPr>
          <w:rFonts w:ascii="Times New Roman" w:eastAsia="Calibri" w:hAnsi="Times New Roman" w:cs="Times New Roman"/>
          <w:sz w:val="28"/>
          <w:szCs w:val="28"/>
        </w:rPr>
        <w:t>исунков,</w:t>
      </w:r>
      <w:r w:rsidR="001F049E">
        <w:rPr>
          <w:rFonts w:ascii="Times New Roman" w:eastAsia="Calibri" w:hAnsi="Times New Roman" w:cs="Times New Roman"/>
          <w:sz w:val="28"/>
          <w:szCs w:val="28"/>
        </w:rPr>
        <w:t xml:space="preserve"> </w:t>
      </w:r>
      <w:r>
        <w:rPr>
          <w:rFonts w:ascii="Times New Roman" w:eastAsia="Calibri" w:hAnsi="Times New Roman" w:cs="Times New Roman"/>
          <w:sz w:val="28"/>
          <w:szCs w:val="28"/>
        </w:rPr>
        <w:t>14</w:t>
      </w:r>
      <w:r w:rsidR="001F049E">
        <w:rPr>
          <w:rFonts w:ascii="Times New Roman" w:eastAsia="Calibri" w:hAnsi="Times New Roman" w:cs="Times New Roman"/>
          <w:sz w:val="28"/>
          <w:szCs w:val="28"/>
        </w:rPr>
        <w:t xml:space="preserve"> </w:t>
      </w:r>
      <w:r>
        <w:rPr>
          <w:rFonts w:ascii="Times New Roman" w:eastAsia="Calibri" w:hAnsi="Times New Roman" w:cs="Times New Roman"/>
          <w:sz w:val="28"/>
          <w:szCs w:val="28"/>
        </w:rPr>
        <w:t>аналитических таблиц</w:t>
      </w:r>
      <w:r w:rsidRPr="007C246D">
        <w:rPr>
          <w:rFonts w:ascii="Times New Roman" w:eastAsia="Calibri" w:hAnsi="Times New Roman" w:cs="Times New Roman"/>
          <w:sz w:val="28"/>
          <w:szCs w:val="28"/>
        </w:rPr>
        <w:t xml:space="preserve"> и приложение.</w:t>
      </w:r>
      <w:r>
        <w:rPr>
          <w:rFonts w:ascii="Times New Roman" w:eastAsia="Calibri" w:hAnsi="Times New Roman" w:cs="Times New Roman"/>
          <w:sz w:val="28"/>
          <w:szCs w:val="28"/>
        </w:rPr>
        <w:t xml:space="preserve"> Список использованной литературы содержит </w:t>
      </w:r>
      <w:r w:rsidRPr="006276D9">
        <w:rPr>
          <w:rFonts w:ascii="Times New Roman" w:eastAsia="Calibri" w:hAnsi="Times New Roman" w:cs="Times New Roman"/>
          <w:sz w:val="28"/>
          <w:szCs w:val="28"/>
        </w:rPr>
        <w:t>12</w:t>
      </w:r>
      <w:r w:rsidR="005552E8" w:rsidRPr="006276D9">
        <w:rPr>
          <w:rFonts w:ascii="Times New Roman" w:eastAsia="Calibri" w:hAnsi="Times New Roman" w:cs="Times New Roman"/>
          <w:sz w:val="28"/>
          <w:szCs w:val="28"/>
        </w:rPr>
        <w:t>3</w:t>
      </w:r>
      <w:r w:rsidRPr="006276D9">
        <w:rPr>
          <w:rFonts w:ascii="Times New Roman" w:eastAsia="Calibri" w:hAnsi="Times New Roman" w:cs="Times New Roman"/>
          <w:sz w:val="28"/>
          <w:szCs w:val="28"/>
        </w:rPr>
        <w:t xml:space="preserve"> н</w:t>
      </w:r>
      <w:r w:rsidRPr="005552E8">
        <w:rPr>
          <w:rFonts w:ascii="Times New Roman" w:eastAsia="Calibri" w:hAnsi="Times New Roman" w:cs="Times New Roman"/>
          <w:sz w:val="28"/>
          <w:szCs w:val="28"/>
        </w:rPr>
        <w:t>аименования отечественных и зарубежных источников</w:t>
      </w:r>
      <w:r>
        <w:rPr>
          <w:rFonts w:ascii="Times New Roman" w:eastAsia="Calibri" w:hAnsi="Times New Roman" w:cs="Times New Roman"/>
          <w:sz w:val="28"/>
          <w:szCs w:val="28"/>
        </w:rPr>
        <w:t>.</w:t>
      </w:r>
    </w:p>
    <w:p w:rsidR="00A24E6B" w:rsidRPr="00E53E75" w:rsidRDefault="005C7C05" w:rsidP="00A24E6B">
      <w:pPr>
        <w:jc w:val="center"/>
        <w:rPr>
          <w:rFonts w:ascii="Times New Roman" w:hAnsi="Times New Roman" w:cs="Times New Roman"/>
          <w:b/>
          <w:sz w:val="28"/>
          <w:szCs w:val="28"/>
        </w:rPr>
      </w:pPr>
      <w:r>
        <w:rPr>
          <w:rFonts w:ascii="Times New Roman" w:hAnsi="Times New Roman" w:cs="Times New Roman"/>
          <w:b/>
          <w:sz w:val="28"/>
          <w:szCs w:val="28"/>
        </w:rPr>
        <w:t>ОСНОВНЫЕ СОДЕРЖАНИЕ РАБОТЫ</w:t>
      </w:r>
    </w:p>
    <w:p w:rsidR="00A24E6B" w:rsidRPr="00506202" w:rsidRDefault="005C7C05" w:rsidP="00506202">
      <w:pPr>
        <w:pStyle w:val="a5"/>
        <w:spacing w:after="0" w:line="360" w:lineRule="auto"/>
        <w:ind w:left="0" w:right="-1" w:firstLine="705"/>
        <w:jc w:val="both"/>
        <w:rPr>
          <w:rFonts w:ascii="Times New Roman" w:hAnsi="Times New Roman"/>
          <w:sz w:val="28"/>
          <w:szCs w:val="28"/>
        </w:rPr>
      </w:pPr>
      <w:r>
        <w:rPr>
          <w:rFonts w:ascii="Times New Roman" w:hAnsi="Times New Roman"/>
          <w:b/>
          <w:sz w:val="28"/>
          <w:szCs w:val="28"/>
        </w:rPr>
        <w:t xml:space="preserve">В первой главе </w:t>
      </w:r>
      <w:r w:rsidR="00203D32">
        <w:rPr>
          <w:rFonts w:ascii="Times New Roman" w:hAnsi="Times New Roman"/>
          <w:b/>
          <w:sz w:val="28"/>
          <w:szCs w:val="28"/>
        </w:rPr>
        <w:t>«</w:t>
      </w:r>
      <w:r w:rsidR="00203D32" w:rsidRPr="00CB5624">
        <w:rPr>
          <w:rFonts w:ascii="Times New Roman" w:hAnsi="Times New Roman"/>
          <w:b/>
          <w:noProof/>
          <w:sz w:val="28"/>
          <w:szCs w:val="28"/>
        </w:rPr>
        <w:t>Теоретико-методологические основы пенсионной защиты в странах СНГ в условиях рыночной экономики</w:t>
      </w:r>
      <w:r w:rsidR="00203D32">
        <w:rPr>
          <w:rFonts w:ascii="Times New Roman" w:hAnsi="Times New Roman"/>
          <w:b/>
          <w:sz w:val="28"/>
          <w:szCs w:val="28"/>
        </w:rPr>
        <w:t xml:space="preserve">» </w:t>
      </w:r>
      <w:r w:rsidR="00203D32">
        <w:rPr>
          <w:rFonts w:ascii="Times New Roman" w:hAnsi="Times New Roman"/>
          <w:sz w:val="28"/>
          <w:szCs w:val="28"/>
        </w:rPr>
        <w:t xml:space="preserve">осуществлен обзор </w:t>
      </w:r>
      <w:r w:rsidR="00506202">
        <w:rPr>
          <w:rFonts w:ascii="Times New Roman" w:hAnsi="Times New Roman"/>
          <w:sz w:val="28"/>
          <w:szCs w:val="28"/>
        </w:rPr>
        <w:t>теории пенсионного обеспечения как элемента социального страхования и методология его исследования, у</w:t>
      </w:r>
      <w:r w:rsidR="00A24E6B" w:rsidRPr="00506202">
        <w:rPr>
          <w:rFonts w:ascii="Times New Roman" w:hAnsi="Times New Roman"/>
          <w:sz w:val="28"/>
          <w:szCs w:val="28"/>
        </w:rPr>
        <w:t xml:space="preserve">глублено понятие «социальной защиты» населения, раскрыта сущность и принципы  функциональной </w:t>
      </w:r>
      <w:proofErr w:type="gramStart"/>
      <w:r w:rsidR="00A24E6B" w:rsidRPr="00506202">
        <w:rPr>
          <w:rFonts w:ascii="Times New Roman" w:hAnsi="Times New Roman"/>
          <w:sz w:val="28"/>
          <w:szCs w:val="28"/>
        </w:rPr>
        <w:t>организации</w:t>
      </w:r>
      <w:proofErr w:type="gramEnd"/>
      <w:r w:rsidR="00A24E6B" w:rsidRPr="00506202">
        <w:rPr>
          <w:rFonts w:ascii="Times New Roman" w:hAnsi="Times New Roman"/>
          <w:sz w:val="28"/>
          <w:szCs w:val="28"/>
        </w:rPr>
        <w:t xml:space="preserve"> и финансовый м</w:t>
      </w:r>
      <w:r w:rsidR="00E53E75" w:rsidRPr="00506202">
        <w:rPr>
          <w:rFonts w:ascii="Times New Roman" w:hAnsi="Times New Roman"/>
          <w:sz w:val="28"/>
          <w:szCs w:val="28"/>
        </w:rPr>
        <w:t>еханизм социального страхования.</w:t>
      </w:r>
    </w:p>
    <w:p w:rsidR="00A142F7" w:rsidRDefault="00BC6ED7" w:rsidP="00BC6ED7">
      <w:pPr>
        <w:spacing w:after="0" w:line="360" w:lineRule="auto"/>
        <w:ind w:firstLine="705"/>
        <w:jc w:val="both"/>
        <w:rPr>
          <w:rFonts w:ascii="Times New Roman" w:hAnsi="Times New Roman"/>
          <w:sz w:val="28"/>
          <w:szCs w:val="28"/>
        </w:rPr>
      </w:pPr>
      <w:r w:rsidRPr="00BC6ED7">
        <w:rPr>
          <w:rFonts w:ascii="Times New Roman" w:hAnsi="Times New Roman"/>
          <w:sz w:val="28"/>
          <w:szCs w:val="28"/>
        </w:rPr>
        <w:t xml:space="preserve">Не всегда рынок оказывается в состоянии обеспечить эффективное  использование ресурсов в рыночной экономике. Во всех этих случаях на помощь рынку приходит государство, пытаясь решить эти проблемы, в частности, путем осуществления социального страхования. </w:t>
      </w:r>
    </w:p>
    <w:p w:rsidR="00BC6ED7" w:rsidRPr="00BC6ED7" w:rsidRDefault="00BC6ED7" w:rsidP="00BC6ED7">
      <w:pPr>
        <w:spacing w:after="0" w:line="360" w:lineRule="auto"/>
        <w:ind w:firstLine="705"/>
        <w:jc w:val="both"/>
        <w:rPr>
          <w:rFonts w:ascii="Times New Roman" w:hAnsi="Times New Roman"/>
          <w:sz w:val="28"/>
          <w:szCs w:val="28"/>
        </w:rPr>
      </w:pPr>
      <w:r w:rsidRPr="00C70137">
        <w:rPr>
          <w:rFonts w:ascii="Times New Roman" w:hAnsi="Times New Roman"/>
          <w:b/>
          <w:sz w:val="28"/>
          <w:szCs w:val="28"/>
        </w:rPr>
        <w:t>Социальная защита как часть общественных благ</w:t>
      </w:r>
      <w:r w:rsidRPr="00BC6ED7">
        <w:rPr>
          <w:rFonts w:ascii="Times New Roman" w:hAnsi="Times New Roman"/>
          <w:sz w:val="28"/>
          <w:szCs w:val="28"/>
        </w:rPr>
        <w:t xml:space="preserve"> представляет собой, по нашему мнению, комплекс мер, проводимых государством, реализация которых направлена на социальную поддержку населения в целях создания равных возможностей и доступа к различным видам услуг.</w:t>
      </w:r>
    </w:p>
    <w:p w:rsidR="00A142F7" w:rsidRDefault="00A142F7" w:rsidP="00A142F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имеющейся </w:t>
      </w:r>
      <w:r w:rsidRPr="00CB71D1">
        <w:rPr>
          <w:rFonts w:ascii="Times New Roman" w:hAnsi="Times New Roman" w:cs="Times New Roman"/>
          <w:sz w:val="28"/>
          <w:szCs w:val="28"/>
        </w:rPr>
        <w:t xml:space="preserve">литературе, посвященной этой проблематике, сложилось несколько устойчивых, но достаточно противоречивых подходов </w:t>
      </w:r>
      <w:r>
        <w:rPr>
          <w:rFonts w:ascii="Times New Roman" w:hAnsi="Times New Roman" w:cs="Times New Roman"/>
          <w:sz w:val="28"/>
          <w:szCs w:val="28"/>
        </w:rPr>
        <w:t>к его определению</w:t>
      </w:r>
      <w:r w:rsidRPr="00CB71D1">
        <w:rPr>
          <w:rFonts w:ascii="Times New Roman" w:hAnsi="Times New Roman" w:cs="Times New Roman"/>
          <w:sz w:val="28"/>
          <w:szCs w:val="28"/>
        </w:rPr>
        <w:t xml:space="preserve">. </w:t>
      </w:r>
      <w:r w:rsidRPr="00733924">
        <w:rPr>
          <w:rFonts w:ascii="Times New Roman" w:hAnsi="Times New Roman" w:cs="Times New Roman"/>
          <w:sz w:val="28"/>
          <w:szCs w:val="28"/>
        </w:rPr>
        <w:t>Исследования категории «социальная защита» впервые была введена в США при разработке социальных программ в рамках политики «нового курса» Ф.-Д. Рузвельта в 1935 году</w:t>
      </w:r>
      <w:r w:rsidRPr="00733924">
        <w:rPr>
          <w:rFonts w:ascii="Times New Roman" w:hAnsi="Times New Roman" w:cs="Times New Roman"/>
          <w:vertAlign w:val="superscript"/>
        </w:rPr>
        <w:footnoteReference w:id="1"/>
      </w:r>
      <w:r w:rsidRPr="00733924">
        <w:rPr>
          <w:rFonts w:ascii="Times New Roman" w:hAnsi="Times New Roman" w:cs="Times New Roman"/>
          <w:sz w:val="28"/>
          <w:szCs w:val="28"/>
        </w:rPr>
        <w:t xml:space="preserve">. Международной организацией </w:t>
      </w:r>
      <w:r w:rsidRPr="00733924">
        <w:rPr>
          <w:rFonts w:ascii="Times New Roman" w:hAnsi="Times New Roman" w:cs="Times New Roman"/>
          <w:sz w:val="28"/>
          <w:szCs w:val="28"/>
        </w:rPr>
        <w:lastRenderedPageBreak/>
        <w:t>труда (МОТ)</w:t>
      </w:r>
      <w:r>
        <w:rPr>
          <w:rStyle w:val="a8"/>
          <w:rFonts w:ascii="Times New Roman" w:hAnsi="Times New Roman" w:cs="Times New Roman"/>
          <w:sz w:val="28"/>
          <w:szCs w:val="28"/>
        </w:rPr>
        <w:footnoteReference w:id="2"/>
      </w:r>
      <w:r w:rsidR="0011663F">
        <w:rPr>
          <w:rFonts w:ascii="Times New Roman" w:hAnsi="Times New Roman" w:cs="Times New Roman"/>
          <w:sz w:val="28"/>
          <w:szCs w:val="28"/>
        </w:rPr>
        <w:t xml:space="preserve"> категория</w:t>
      </w:r>
      <w:r w:rsidRPr="00733924">
        <w:rPr>
          <w:rFonts w:ascii="Times New Roman" w:hAnsi="Times New Roman" w:cs="Times New Roman"/>
          <w:sz w:val="28"/>
          <w:szCs w:val="28"/>
        </w:rPr>
        <w:t xml:space="preserve"> был</w:t>
      </w:r>
      <w:r w:rsidR="0011663F">
        <w:rPr>
          <w:rFonts w:ascii="Times New Roman" w:hAnsi="Times New Roman" w:cs="Times New Roman"/>
          <w:sz w:val="28"/>
          <w:szCs w:val="28"/>
        </w:rPr>
        <w:t>а</w:t>
      </w:r>
      <w:r w:rsidRPr="00733924">
        <w:rPr>
          <w:rFonts w:ascii="Times New Roman" w:hAnsi="Times New Roman" w:cs="Times New Roman"/>
          <w:sz w:val="28"/>
          <w:szCs w:val="28"/>
        </w:rPr>
        <w:t xml:space="preserve"> включен</w:t>
      </w:r>
      <w:r w:rsidR="0011663F">
        <w:rPr>
          <w:rFonts w:ascii="Times New Roman" w:hAnsi="Times New Roman" w:cs="Times New Roman"/>
          <w:sz w:val="28"/>
          <w:szCs w:val="28"/>
        </w:rPr>
        <w:t>а</w:t>
      </w:r>
      <w:r w:rsidRPr="00733924">
        <w:rPr>
          <w:rFonts w:ascii="Times New Roman" w:hAnsi="Times New Roman" w:cs="Times New Roman"/>
          <w:sz w:val="28"/>
          <w:szCs w:val="28"/>
        </w:rPr>
        <w:t xml:space="preserve"> в 1940 годы.  По определению МОТ </w:t>
      </w:r>
      <w:r>
        <w:rPr>
          <w:rFonts w:ascii="Times New Roman" w:hAnsi="Times New Roman" w:cs="Times New Roman"/>
          <w:sz w:val="28"/>
          <w:szCs w:val="28"/>
        </w:rPr>
        <w:t xml:space="preserve">под </w:t>
      </w:r>
      <w:r w:rsidRPr="00733924">
        <w:rPr>
          <w:rFonts w:ascii="Times New Roman" w:hAnsi="Times New Roman" w:cs="Times New Roman"/>
          <w:sz w:val="28"/>
          <w:szCs w:val="28"/>
        </w:rPr>
        <w:t>«социальн</w:t>
      </w:r>
      <w:r>
        <w:rPr>
          <w:rFonts w:ascii="Times New Roman" w:hAnsi="Times New Roman" w:cs="Times New Roman"/>
          <w:sz w:val="28"/>
          <w:szCs w:val="28"/>
        </w:rPr>
        <w:t>ой защитой</w:t>
      </w:r>
      <w:r w:rsidRPr="00733924">
        <w:rPr>
          <w:rFonts w:ascii="Times New Roman" w:hAnsi="Times New Roman" w:cs="Times New Roman"/>
          <w:sz w:val="28"/>
          <w:szCs w:val="28"/>
        </w:rPr>
        <w:t xml:space="preserve">» </w:t>
      </w:r>
      <w:r>
        <w:rPr>
          <w:rFonts w:ascii="Times New Roman" w:hAnsi="Times New Roman" w:cs="Times New Roman"/>
          <w:sz w:val="28"/>
          <w:szCs w:val="28"/>
        </w:rPr>
        <w:t>понимается</w:t>
      </w:r>
      <w:r w:rsidRPr="00733924">
        <w:rPr>
          <w:rFonts w:ascii="Times New Roman" w:hAnsi="Times New Roman" w:cs="Times New Roman"/>
          <w:sz w:val="28"/>
          <w:szCs w:val="28"/>
        </w:rPr>
        <w:t xml:space="preserve"> защита, которую общество обеспечивает своим членам посредством набора общественных мер от экономических и социальных бедствий, которые обусловлены прекращением или существенным снижением заработков в результате болезни, родов, производственных несчастных случаев, безработицы, инвалидности, старости и смерти; обеспечение медицинской помощи; и обеспечение субсидий семьям с детьми. </w:t>
      </w:r>
    </w:p>
    <w:p w:rsidR="00A142F7" w:rsidRDefault="00A142F7" w:rsidP="00A142F7">
      <w:pPr>
        <w:spacing w:after="0" w:line="360" w:lineRule="auto"/>
        <w:ind w:firstLine="705"/>
        <w:jc w:val="both"/>
        <w:rPr>
          <w:rFonts w:ascii="Times New Roman" w:hAnsi="Times New Roman"/>
          <w:sz w:val="28"/>
          <w:szCs w:val="28"/>
        </w:rPr>
      </w:pPr>
      <w:r w:rsidRPr="00BC6ED7">
        <w:rPr>
          <w:rFonts w:ascii="Times New Roman" w:hAnsi="Times New Roman"/>
          <w:sz w:val="28"/>
          <w:szCs w:val="28"/>
        </w:rPr>
        <w:t>Социальное страхование как составной элемент социальной защиты дает возможность компенсировать социальные риски за счет перераспределения части национального дохода между отдельными группами населения с учетом размера социального риска, и долей трудового участия каждого члена общества в формировании этого национального дохода.</w:t>
      </w:r>
    </w:p>
    <w:p w:rsidR="00BC6ED7" w:rsidRPr="00BC6ED7" w:rsidRDefault="00506202" w:rsidP="0076117E">
      <w:pPr>
        <w:spacing w:after="0" w:line="360" w:lineRule="auto"/>
        <w:ind w:right="-1" w:firstLine="705"/>
        <w:jc w:val="both"/>
        <w:rPr>
          <w:rFonts w:ascii="Times New Roman" w:hAnsi="Times New Roman"/>
          <w:sz w:val="28"/>
          <w:szCs w:val="28"/>
        </w:rPr>
      </w:pPr>
      <w:r w:rsidRPr="00C70137">
        <w:rPr>
          <w:rFonts w:ascii="Times New Roman" w:hAnsi="Times New Roman"/>
          <w:b/>
          <w:sz w:val="28"/>
          <w:szCs w:val="28"/>
        </w:rPr>
        <w:t>В работе р</w:t>
      </w:r>
      <w:r w:rsidR="00BC6ED7" w:rsidRPr="00C70137">
        <w:rPr>
          <w:rFonts w:ascii="Times New Roman" w:hAnsi="Times New Roman"/>
          <w:b/>
          <w:sz w:val="28"/>
          <w:szCs w:val="28"/>
        </w:rPr>
        <w:t>асширено и уточнено содержание категории «пенсионной системы», представлена подробная класси</w:t>
      </w:r>
      <w:r w:rsidR="00A142F7" w:rsidRPr="00C70137">
        <w:rPr>
          <w:rFonts w:ascii="Times New Roman" w:hAnsi="Times New Roman"/>
          <w:b/>
          <w:sz w:val="28"/>
          <w:szCs w:val="28"/>
        </w:rPr>
        <w:t>фикация видов пенсионных систем.</w:t>
      </w:r>
      <w:r w:rsidR="0076117E">
        <w:rPr>
          <w:rFonts w:ascii="Times New Roman" w:hAnsi="Times New Roman"/>
          <w:b/>
          <w:sz w:val="28"/>
          <w:szCs w:val="28"/>
        </w:rPr>
        <w:t xml:space="preserve"> </w:t>
      </w:r>
      <w:r w:rsidR="00BC6ED7" w:rsidRPr="00BC6ED7">
        <w:rPr>
          <w:rFonts w:ascii="Times New Roman" w:hAnsi="Times New Roman"/>
          <w:sz w:val="28"/>
          <w:szCs w:val="28"/>
        </w:rPr>
        <w:t xml:space="preserve">К одному из важных направлений социальной защиты населения относится пенсионная защита. Основной целью пенсионной системы является обеспечение достаточных, приемлемых с точки зрения затрат, устойчивых и надежных пенсионных выплат при одновременной реализации программ повышения благосостояния населения с учетом специфики страны. Характер и масштабы пенсионной системы определяются конкретными социально-экономическими условиями каждой страны. На практике эта система имеет довольно сложную структуру, каждый элемент которой имеет свои специфические черты и играет свою роль в обеспечении социальной защиты населения.  </w:t>
      </w:r>
    </w:p>
    <w:p w:rsidR="00BC6ED7" w:rsidRPr="00BC6ED7" w:rsidRDefault="00BC6ED7" w:rsidP="00BC6ED7">
      <w:pPr>
        <w:spacing w:after="0" w:line="360" w:lineRule="auto"/>
        <w:ind w:firstLine="705"/>
        <w:jc w:val="both"/>
        <w:rPr>
          <w:rFonts w:ascii="Times New Roman" w:hAnsi="Times New Roman"/>
          <w:sz w:val="28"/>
          <w:szCs w:val="28"/>
        </w:rPr>
      </w:pPr>
      <w:r w:rsidRPr="00BC6ED7">
        <w:rPr>
          <w:rFonts w:ascii="Times New Roman" w:hAnsi="Times New Roman"/>
          <w:sz w:val="28"/>
          <w:szCs w:val="28"/>
        </w:rPr>
        <w:t xml:space="preserve">В экономической литературе часто разделяют все существующие системы на распределительные и накопительные схемы. Распределительные пенсионные системы используют покрытие текущих пенсионных выплат за </w:t>
      </w:r>
      <w:r w:rsidRPr="00BC6ED7">
        <w:rPr>
          <w:rFonts w:ascii="Times New Roman" w:hAnsi="Times New Roman"/>
          <w:sz w:val="28"/>
          <w:szCs w:val="28"/>
        </w:rPr>
        <w:lastRenderedPageBreak/>
        <w:t xml:space="preserve">счет текущих поступлений в пенсионный фонд. Платёжеспособность распределительной пенсионной системы определяется возможностью аккумулировать средства для выплаты пенсий в требуемом объёме в данный момент. В основе распределительной пенсионной системы лежит принцип солидарности поколений, что является его слабым звеном, и формирование фонда для их выплат зависит от числа работающих граждан. Бремя выплаты трудовых пенсий падает на работающее население. </w:t>
      </w:r>
      <w:r w:rsidR="001F049E">
        <w:rPr>
          <w:rFonts w:ascii="Times New Roman" w:hAnsi="Times New Roman"/>
          <w:sz w:val="28"/>
          <w:szCs w:val="28"/>
        </w:rPr>
        <w:t>В свою очередь н</w:t>
      </w:r>
      <w:r w:rsidRPr="00BC6ED7">
        <w:rPr>
          <w:rFonts w:ascii="Times New Roman" w:hAnsi="Times New Roman"/>
          <w:sz w:val="28"/>
          <w:szCs w:val="28"/>
        </w:rPr>
        <w:t>акопительные пенсионные системы представляют собой системы, в основе которых лежит принцип выплаты пенсий из накопленного в этих целях сре</w:t>
      </w:r>
      <w:proofErr w:type="gramStart"/>
      <w:r w:rsidRPr="00BC6ED7">
        <w:rPr>
          <w:rFonts w:ascii="Times New Roman" w:hAnsi="Times New Roman"/>
          <w:sz w:val="28"/>
          <w:szCs w:val="28"/>
        </w:rPr>
        <w:t>дств сп</w:t>
      </w:r>
      <w:proofErr w:type="gramEnd"/>
      <w:r>
        <w:rPr>
          <w:rFonts w:ascii="Times New Roman" w:hAnsi="Times New Roman"/>
          <w:sz w:val="28"/>
          <w:szCs w:val="28"/>
        </w:rPr>
        <w:t>е</w:t>
      </w:r>
      <w:r w:rsidRPr="00BC6ED7">
        <w:rPr>
          <w:rFonts w:ascii="Times New Roman" w:hAnsi="Times New Roman"/>
          <w:sz w:val="28"/>
          <w:szCs w:val="28"/>
        </w:rPr>
        <w:t>циального фонда.</w:t>
      </w:r>
    </w:p>
    <w:p w:rsidR="00BC6ED7" w:rsidRPr="00BC6ED7" w:rsidRDefault="00BC6ED7" w:rsidP="00BC6ED7">
      <w:pPr>
        <w:spacing w:after="0" w:line="360" w:lineRule="auto"/>
        <w:ind w:firstLine="705"/>
        <w:jc w:val="both"/>
        <w:rPr>
          <w:rFonts w:ascii="Times New Roman" w:hAnsi="Times New Roman"/>
          <w:sz w:val="28"/>
          <w:szCs w:val="28"/>
        </w:rPr>
      </w:pPr>
      <w:r w:rsidRPr="00BC6ED7">
        <w:rPr>
          <w:rFonts w:ascii="Times New Roman" w:hAnsi="Times New Roman"/>
          <w:sz w:val="28"/>
          <w:szCs w:val="28"/>
        </w:rPr>
        <w:t xml:space="preserve">Пенсионные системы можно классифицировать по принципу </w:t>
      </w:r>
      <w:proofErr w:type="spellStart"/>
      <w:r w:rsidRPr="00BC6ED7">
        <w:rPr>
          <w:rFonts w:ascii="Times New Roman" w:hAnsi="Times New Roman"/>
          <w:sz w:val="28"/>
          <w:szCs w:val="28"/>
        </w:rPr>
        <w:t>фондируемости</w:t>
      </w:r>
      <w:proofErr w:type="spellEnd"/>
      <w:r w:rsidRPr="00BC6ED7">
        <w:rPr>
          <w:rFonts w:ascii="Times New Roman" w:hAnsi="Times New Roman"/>
          <w:sz w:val="28"/>
          <w:szCs w:val="28"/>
        </w:rPr>
        <w:t xml:space="preserve"> и </w:t>
      </w:r>
      <w:proofErr w:type="spellStart"/>
      <w:r w:rsidRPr="00BC6ED7">
        <w:rPr>
          <w:rFonts w:ascii="Times New Roman" w:hAnsi="Times New Roman"/>
          <w:sz w:val="28"/>
          <w:szCs w:val="28"/>
        </w:rPr>
        <w:t>нефондируемости</w:t>
      </w:r>
      <w:proofErr w:type="spellEnd"/>
      <w:r w:rsidRPr="00BC6ED7">
        <w:rPr>
          <w:rFonts w:ascii="Times New Roman" w:hAnsi="Times New Roman"/>
          <w:sz w:val="28"/>
          <w:szCs w:val="28"/>
        </w:rPr>
        <w:t>,  а также является ли система с установленными выплатами или с установленными взносами. Одновременно необходимо учитывать в свете проводимых в развитых странах пенсионных реформ проблему актуарного учета системы. Последнее понятие применяют к долгосрочной финансовой стабильности пенсионной системы, то есть, под актуарной системой понимают систему, которая финансово стабильна при текущих демографических прогнозах неопределенно долгое время. С другой стороны, данный термин означает непосредственную взаимосвязь между взносами и выплатами на индивидуальном уровне. В связи с этой классификацией различают параметрические реформы и переходные к «</w:t>
      </w:r>
      <w:proofErr w:type="spellStart"/>
      <w:r w:rsidRPr="00BC6ED7">
        <w:rPr>
          <w:rFonts w:ascii="Times New Roman" w:hAnsi="Times New Roman"/>
          <w:sz w:val="28"/>
          <w:szCs w:val="28"/>
        </w:rPr>
        <w:t>актуарн</w:t>
      </w:r>
      <w:proofErr w:type="gramStart"/>
      <w:r w:rsidRPr="00BC6ED7">
        <w:rPr>
          <w:rFonts w:ascii="Times New Roman" w:hAnsi="Times New Roman"/>
          <w:sz w:val="28"/>
          <w:szCs w:val="28"/>
        </w:rPr>
        <w:t>о</w:t>
      </w:r>
      <w:proofErr w:type="spellEnd"/>
      <w:r w:rsidR="0076117E">
        <w:rPr>
          <w:rFonts w:ascii="Times New Roman" w:hAnsi="Times New Roman"/>
          <w:sz w:val="28"/>
          <w:szCs w:val="28"/>
        </w:rPr>
        <w:t>-</w:t>
      </w:r>
      <w:proofErr w:type="gramEnd"/>
      <w:r w:rsidRPr="00BC6ED7">
        <w:rPr>
          <w:rFonts w:ascii="Times New Roman" w:hAnsi="Times New Roman"/>
          <w:sz w:val="28"/>
          <w:szCs w:val="28"/>
        </w:rPr>
        <w:t xml:space="preserve"> честным» системам. </w:t>
      </w:r>
    </w:p>
    <w:p w:rsidR="00BC6ED7" w:rsidRPr="00CB0866" w:rsidRDefault="00BC6ED7" w:rsidP="0076117E">
      <w:pPr>
        <w:pStyle w:val="a5"/>
        <w:spacing w:after="0" w:line="360" w:lineRule="auto"/>
        <w:ind w:left="0" w:right="-1" w:firstLine="705"/>
        <w:jc w:val="both"/>
        <w:rPr>
          <w:rFonts w:ascii="Times New Roman" w:hAnsi="Times New Roman"/>
          <w:i/>
          <w:sz w:val="28"/>
          <w:szCs w:val="28"/>
        </w:rPr>
      </w:pPr>
      <w:r w:rsidRPr="00C70137">
        <w:rPr>
          <w:rFonts w:ascii="Times New Roman" w:eastAsiaTheme="minorEastAsia" w:hAnsi="Times New Roman" w:cstheme="minorBidi"/>
          <w:b/>
          <w:color w:val="222222"/>
          <w:sz w:val="28"/>
          <w:szCs w:val="28"/>
          <w:shd w:val="clear" w:color="auto" w:fill="FFFFFF"/>
        </w:rPr>
        <w:t>Выявлены преимущества и недостатки основных методов оценки результатов пенсионных реформ в странах СНГ и мировой практике</w:t>
      </w:r>
      <w:r w:rsidR="00C70137" w:rsidRPr="00C70137">
        <w:rPr>
          <w:rFonts w:ascii="Times New Roman" w:eastAsiaTheme="minorEastAsia" w:hAnsi="Times New Roman" w:cstheme="minorBidi"/>
          <w:b/>
          <w:color w:val="222222"/>
          <w:sz w:val="28"/>
          <w:szCs w:val="28"/>
          <w:shd w:val="clear" w:color="auto" w:fill="FFFFFF"/>
        </w:rPr>
        <w:t>.</w:t>
      </w:r>
      <w:r w:rsidR="0076117E">
        <w:rPr>
          <w:rFonts w:ascii="Times New Roman" w:eastAsiaTheme="minorEastAsia" w:hAnsi="Times New Roman" w:cstheme="minorBidi"/>
          <w:b/>
          <w:color w:val="222222"/>
          <w:sz w:val="28"/>
          <w:szCs w:val="28"/>
          <w:shd w:val="clear" w:color="auto" w:fill="FFFFFF"/>
        </w:rPr>
        <w:t xml:space="preserve"> </w:t>
      </w:r>
      <w:r w:rsidRPr="00D87B2E">
        <w:rPr>
          <w:rFonts w:ascii="Times New Roman" w:hAnsi="Times New Roman"/>
          <w:color w:val="222222"/>
          <w:sz w:val="28"/>
          <w:szCs w:val="28"/>
          <w:shd w:val="clear" w:color="auto" w:fill="FFFFFF"/>
        </w:rPr>
        <w:t xml:space="preserve">Согласно Индексу </w:t>
      </w:r>
      <w:r w:rsidRPr="00C70137">
        <w:rPr>
          <w:rFonts w:ascii="Times New Roman" w:hAnsi="Times New Roman"/>
          <w:color w:val="222222"/>
          <w:sz w:val="28"/>
          <w:szCs w:val="28"/>
          <w:shd w:val="clear" w:color="auto" w:fill="FFFFFF"/>
        </w:rPr>
        <w:t>усто</w:t>
      </w:r>
      <w:r w:rsidRPr="00D87B2E">
        <w:rPr>
          <w:rFonts w:ascii="Times New Roman" w:hAnsi="Times New Roman"/>
          <w:color w:val="222222"/>
          <w:sz w:val="28"/>
          <w:szCs w:val="28"/>
          <w:shd w:val="clear" w:color="auto" w:fill="FFFFFF"/>
        </w:rPr>
        <w:t>йчивости пенсионных систем (</w:t>
      </w:r>
      <w:proofErr w:type="spellStart"/>
      <w:r w:rsidRPr="00D87B2E">
        <w:rPr>
          <w:rFonts w:ascii="Times New Roman" w:hAnsi="Times New Roman"/>
          <w:color w:val="222222"/>
          <w:sz w:val="28"/>
          <w:szCs w:val="28"/>
          <w:shd w:val="clear" w:color="auto" w:fill="FFFFFF"/>
        </w:rPr>
        <w:t>Pension</w:t>
      </w:r>
      <w:proofErr w:type="spellEnd"/>
      <w:r w:rsidR="001F049E">
        <w:rPr>
          <w:rFonts w:ascii="Times New Roman" w:hAnsi="Times New Roman"/>
          <w:color w:val="222222"/>
          <w:sz w:val="28"/>
          <w:szCs w:val="28"/>
          <w:shd w:val="clear" w:color="auto" w:fill="FFFFFF"/>
        </w:rPr>
        <w:t xml:space="preserve"> </w:t>
      </w:r>
      <w:proofErr w:type="spellStart"/>
      <w:r w:rsidRPr="00D87B2E">
        <w:rPr>
          <w:rFonts w:ascii="Times New Roman" w:hAnsi="Times New Roman"/>
          <w:color w:val="222222"/>
          <w:sz w:val="28"/>
          <w:szCs w:val="28"/>
          <w:shd w:val="clear" w:color="auto" w:fill="FFFFFF"/>
        </w:rPr>
        <w:t>Sustainability</w:t>
      </w:r>
      <w:proofErr w:type="spellEnd"/>
      <w:r w:rsidR="001F049E">
        <w:rPr>
          <w:rFonts w:ascii="Times New Roman" w:hAnsi="Times New Roman"/>
          <w:color w:val="222222"/>
          <w:sz w:val="28"/>
          <w:szCs w:val="28"/>
          <w:shd w:val="clear" w:color="auto" w:fill="FFFFFF"/>
        </w:rPr>
        <w:t xml:space="preserve"> </w:t>
      </w:r>
      <w:proofErr w:type="spellStart"/>
      <w:r w:rsidRPr="00D87B2E">
        <w:rPr>
          <w:rFonts w:ascii="Times New Roman" w:hAnsi="Times New Roman"/>
          <w:color w:val="222222"/>
          <w:sz w:val="28"/>
          <w:szCs w:val="28"/>
          <w:shd w:val="clear" w:color="auto" w:fill="FFFFFF"/>
        </w:rPr>
        <w:t>Index</w:t>
      </w:r>
      <w:proofErr w:type="spellEnd"/>
      <w:r w:rsidR="00EA539D" w:rsidRPr="00185AD3">
        <w:rPr>
          <w:rStyle w:val="a8"/>
          <w:rFonts w:ascii="Times New Roman" w:hAnsi="Times New Roman"/>
          <w:color w:val="222222"/>
          <w:sz w:val="28"/>
          <w:szCs w:val="28"/>
          <w:shd w:val="clear" w:color="auto" w:fill="FFFFFF"/>
        </w:rPr>
        <w:footnoteReference w:id="3"/>
      </w:r>
      <w:r w:rsidRPr="00D87B2E">
        <w:rPr>
          <w:rFonts w:ascii="Times New Roman" w:hAnsi="Times New Roman"/>
          <w:color w:val="222222"/>
          <w:sz w:val="28"/>
          <w:szCs w:val="28"/>
          <w:shd w:val="clear" w:color="auto" w:fill="FFFFFF"/>
        </w:rPr>
        <w:t>) в последнее время в мире наблюдается ясная картина все возрастающей несбалансированности пенсионных систем и финансовых обязательств государств. Все эти факторы обусловливают необходимость реформирования пенсионной системы.</w:t>
      </w:r>
    </w:p>
    <w:p w:rsidR="00BC6ED7" w:rsidRPr="00D87B2E" w:rsidRDefault="00BC6ED7" w:rsidP="00BC6ED7">
      <w:pPr>
        <w:spacing w:after="0" w:line="360" w:lineRule="auto"/>
        <w:ind w:firstLine="680"/>
        <w:jc w:val="both"/>
        <w:rPr>
          <w:rFonts w:ascii="Times New Roman" w:hAnsi="Times New Roman" w:cs="Times New Roman"/>
          <w:i/>
          <w:sz w:val="28"/>
          <w:szCs w:val="28"/>
        </w:rPr>
      </w:pPr>
      <w:r w:rsidRPr="00D87B2E">
        <w:rPr>
          <w:rFonts w:ascii="Times New Roman" w:hAnsi="Times New Roman"/>
          <w:color w:val="222222"/>
          <w:sz w:val="28"/>
          <w:szCs w:val="28"/>
          <w:shd w:val="clear" w:color="auto" w:fill="FFFFFF"/>
        </w:rPr>
        <w:lastRenderedPageBreak/>
        <w:t xml:space="preserve">В работе изучены преимущества и недостатки отдельных моделей по пенсионному реформированию. В частности, рассмотрены следующие модели – </w:t>
      </w:r>
      <w:r w:rsidRPr="00D87B2E">
        <w:rPr>
          <w:rFonts w:ascii="Times New Roman" w:hAnsi="Times New Roman"/>
          <w:color w:val="222222"/>
          <w:sz w:val="28"/>
          <w:szCs w:val="28"/>
          <w:shd w:val="clear" w:color="auto" w:fill="FFFFFF"/>
          <w:lang w:val="en-US"/>
        </w:rPr>
        <w:t>PROST</w:t>
      </w:r>
      <w:r w:rsidRPr="00D87B2E">
        <w:rPr>
          <w:rFonts w:ascii="Times New Roman" w:hAnsi="Times New Roman"/>
          <w:color w:val="222222"/>
          <w:sz w:val="28"/>
          <w:szCs w:val="28"/>
          <w:shd w:val="clear" w:color="auto" w:fill="FFFFFF"/>
        </w:rPr>
        <w:t>,</w:t>
      </w:r>
      <w:r w:rsidRPr="00D87B2E">
        <w:rPr>
          <w:rFonts w:ascii="Times New Roman" w:hAnsi="Times New Roman"/>
          <w:color w:val="222222"/>
          <w:sz w:val="28"/>
          <w:szCs w:val="28"/>
          <w:shd w:val="clear" w:color="auto" w:fill="FFFFFF"/>
          <w:lang w:val="en-US"/>
        </w:rPr>
        <w:t>P</w:t>
      </w:r>
      <w:r w:rsidRPr="00D87B2E">
        <w:rPr>
          <w:rFonts w:ascii="Times New Roman" w:hAnsi="Times New Roman"/>
          <w:color w:val="222222"/>
          <w:sz w:val="28"/>
          <w:szCs w:val="28"/>
          <w:shd w:val="clear" w:color="auto" w:fill="FFFFFF"/>
        </w:rPr>
        <w:t>2</w:t>
      </w:r>
      <w:r w:rsidRPr="00D87B2E">
        <w:rPr>
          <w:rFonts w:ascii="Times New Roman" w:hAnsi="Times New Roman"/>
          <w:color w:val="222222"/>
          <w:sz w:val="28"/>
          <w:szCs w:val="28"/>
          <w:shd w:val="clear" w:color="auto" w:fill="FFFFFF"/>
          <w:lang w:val="en-US"/>
        </w:rPr>
        <w:t>SP</w:t>
      </w:r>
      <w:r w:rsidRPr="00D87B2E">
        <w:rPr>
          <w:rFonts w:ascii="Times New Roman" w:hAnsi="Times New Roman"/>
          <w:color w:val="222222"/>
          <w:sz w:val="28"/>
          <w:szCs w:val="28"/>
          <w:shd w:val="clear" w:color="auto" w:fill="FFFFFF"/>
        </w:rPr>
        <w:t xml:space="preserve">, </w:t>
      </w:r>
      <w:r w:rsidRPr="00D87B2E">
        <w:rPr>
          <w:rFonts w:ascii="Times New Roman" w:hAnsi="Times New Roman"/>
          <w:color w:val="222222"/>
          <w:sz w:val="28"/>
          <w:szCs w:val="28"/>
          <w:shd w:val="clear" w:color="auto" w:fill="FFFFFF"/>
          <w:lang w:val="en-US"/>
        </w:rPr>
        <w:t>MMS</w:t>
      </w:r>
      <w:r w:rsidR="001F049E">
        <w:rPr>
          <w:rFonts w:ascii="Times New Roman" w:hAnsi="Times New Roman"/>
          <w:color w:val="222222"/>
          <w:sz w:val="28"/>
          <w:szCs w:val="28"/>
          <w:shd w:val="clear" w:color="auto" w:fill="FFFFFF"/>
        </w:rPr>
        <w:t xml:space="preserve"> </w:t>
      </w:r>
      <w:r w:rsidRPr="00D87B2E">
        <w:rPr>
          <w:rFonts w:ascii="Times New Roman" w:hAnsi="Times New Roman"/>
          <w:color w:val="222222"/>
          <w:sz w:val="28"/>
          <w:szCs w:val="28"/>
          <w:shd w:val="clear" w:color="auto" w:fill="FFFFFF"/>
        </w:rPr>
        <w:t>– модель, Российская модель пенсионной системы АНО «НААЦ», Модель вычисления неявного пенсионного долга РФ:</w:t>
      </w:r>
    </w:p>
    <w:p w:rsidR="00BC6ED7" w:rsidRPr="00D87B2E" w:rsidRDefault="00BC6ED7" w:rsidP="00BC6ED7">
      <w:pPr>
        <w:pStyle w:val="a5"/>
        <w:numPr>
          <w:ilvl w:val="0"/>
          <w:numId w:val="7"/>
        </w:numPr>
        <w:spacing w:after="0" w:line="360" w:lineRule="auto"/>
        <w:jc w:val="both"/>
        <w:rPr>
          <w:rFonts w:ascii="Times New Roman" w:hAnsi="Times New Roman"/>
          <w:color w:val="222222"/>
          <w:sz w:val="28"/>
          <w:szCs w:val="28"/>
          <w:shd w:val="clear" w:color="auto" w:fill="FFFFFF"/>
        </w:rPr>
      </w:pPr>
      <w:r w:rsidRPr="00D87B2E">
        <w:rPr>
          <w:rFonts w:ascii="Times New Roman" w:hAnsi="Times New Roman"/>
          <w:color w:val="222222"/>
          <w:sz w:val="28"/>
          <w:szCs w:val="28"/>
          <w:shd w:val="clear" w:color="auto" w:fill="FFFFFF"/>
        </w:rPr>
        <w:t xml:space="preserve">Модель Всемирного </w:t>
      </w:r>
      <w:r w:rsidR="00EA539D">
        <w:rPr>
          <w:rFonts w:ascii="Times New Roman" w:hAnsi="Times New Roman"/>
          <w:color w:val="222222"/>
          <w:sz w:val="28"/>
          <w:szCs w:val="28"/>
          <w:shd w:val="clear" w:color="auto" w:fill="FFFFFF"/>
        </w:rPr>
        <w:t>б</w:t>
      </w:r>
      <w:r w:rsidRPr="00D87B2E">
        <w:rPr>
          <w:rFonts w:ascii="Times New Roman" w:hAnsi="Times New Roman"/>
          <w:color w:val="222222"/>
          <w:sz w:val="28"/>
          <w:szCs w:val="28"/>
          <w:shd w:val="clear" w:color="auto" w:fill="FFFFFF"/>
        </w:rPr>
        <w:t>анка PROST позволяет осуществлять долгосрочное моделирование системы в ее современном виде, а также при введении накопительной компоненты в различных сценариях. Данная модель обладает следующим недостатком – ее не совсем корректно применять, когда необходима точная модель с учетом всех параметров и особенностей конкретной пенсионной системы.</w:t>
      </w:r>
    </w:p>
    <w:p w:rsidR="00BC6ED7" w:rsidRPr="00D87B2E" w:rsidRDefault="00BC6ED7" w:rsidP="00BC6ED7">
      <w:pPr>
        <w:pStyle w:val="a5"/>
        <w:numPr>
          <w:ilvl w:val="0"/>
          <w:numId w:val="7"/>
        </w:numPr>
        <w:spacing w:after="0" w:line="360" w:lineRule="auto"/>
        <w:jc w:val="both"/>
        <w:rPr>
          <w:rFonts w:ascii="Times New Roman" w:hAnsi="Times New Roman"/>
          <w:color w:val="222222"/>
          <w:sz w:val="28"/>
          <w:szCs w:val="28"/>
          <w:shd w:val="clear" w:color="auto" w:fill="FFFFFF"/>
        </w:rPr>
      </w:pPr>
      <w:r w:rsidRPr="00D87B2E">
        <w:rPr>
          <w:rFonts w:ascii="Times New Roman" w:hAnsi="Times New Roman"/>
          <w:color w:val="222222"/>
          <w:sz w:val="28"/>
          <w:szCs w:val="28"/>
          <w:shd w:val="clear" w:color="auto" w:fill="FFFFFF"/>
        </w:rPr>
        <w:t>P2SP модель предназначена для  анализа перехода пенсионной системы от однокомпонентной государственной распределительной схемы к многокомпонентной схеме, в том числе с частными пенсионными фондами.</w:t>
      </w:r>
      <w:r w:rsidR="001F049E">
        <w:rPr>
          <w:rFonts w:ascii="Times New Roman" w:hAnsi="Times New Roman"/>
          <w:color w:val="222222"/>
          <w:sz w:val="28"/>
          <w:szCs w:val="28"/>
          <w:shd w:val="clear" w:color="auto" w:fill="FFFFFF"/>
        </w:rPr>
        <w:t xml:space="preserve"> </w:t>
      </w:r>
      <w:r w:rsidRPr="00D87B2E">
        <w:rPr>
          <w:rFonts w:ascii="Times New Roman" w:hAnsi="Times New Roman"/>
          <w:color w:val="222222"/>
          <w:sz w:val="28"/>
          <w:szCs w:val="28"/>
          <w:shd w:val="clear" w:color="auto" w:fill="FFFFFF"/>
        </w:rPr>
        <w:t xml:space="preserve">Недостатком модели является то, что все население рассматривается в виде одной когорты – нет дифференциации по типам занятости и принадлежности к региону. </w:t>
      </w:r>
    </w:p>
    <w:p w:rsidR="00BC6ED7" w:rsidRPr="00D87B2E" w:rsidRDefault="00BC6ED7" w:rsidP="00BC6ED7">
      <w:pPr>
        <w:pStyle w:val="a5"/>
        <w:numPr>
          <w:ilvl w:val="0"/>
          <w:numId w:val="7"/>
        </w:numPr>
        <w:spacing w:after="0" w:line="360" w:lineRule="auto"/>
        <w:jc w:val="both"/>
        <w:rPr>
          <w:rFonts w:ascii="Times New Roman" w:hAnsi="Times New Roman"/>
          <w:sz w:val="28"/>
          <w:szCs w:val="28"/>
        </w:rPr>
      </w:pPr>
      <w:r w:rsidRPr="00D87B2E">
        <w:rPr>
          <w:rFonts w:ascii="Times New Roman" w:hAnsi="Times New Roman"/>
          <w:color w:val="222222"/>
          <w:sz w:val="28"/>
          <w:szCs w:val="28"/>
          <w:shd w:val="clear" w:color="auto" w:fill="FFFFFF"/>
        </w:rPr>
        <w:t>Для целей более точного средне- и краткосрочного моделирования и прогнозирования финансового состояния пенсионной системы Кыргызской Республики была разработана MMS-моде</w:t>
      </w:r>
      <w:r w:rsidR="00EA539D">
        <w:rPr>
          <w:rFonts w:ascii="Times New Roman" w:hAnsi="Times New Roman"/>
          <w:color w:val="222222"/>
          <w:sz w:val="28"/>
          <w:szCs w:val="28"/>
          <w:shd w:val="clear" w:color="auto" w:fill="FFFFFF"/>
        </w:rPr>
        <w:t>ль под руководством Всемирного б</w:t>
      </w:r>
      <w:r w:rsidRPr="00D87B2E">
        <w:rPr>
          <w:rFonts w:ascii="Times New Roman" w:hAnsi="Times New Roman"/>
          <w:color w:val="222222"/>
          <w:sz w:val="28"/>
          <w:szCs w:val="28"/>
          <w:shd w:val="clear" w:color="auto" w:fill="FFFFFF"/>
        </w:rPr>
        <w:t>анка.</w:t>
      </w:r>
      <w:r w:rsidRPr="00D87B2E">
        <w:rPr>
          <w:rFonts w:ascii="Times New Roman" w:hAnsi="Times New Roman"/>
          <w:sz w:val="28"/>
          <w:szCs w:val="28"/>
        </w:rPr>
        <w:t xml:space="preserve"> Однако она является узкоспециализированной и предназначена для моделирования только кыргызской пенсионной реформы.</w:t>
      </w:r>
    </w:p>
    <w:p w:rsidR="00BC6ED7" w:rsidRPr="00D87B2E" w:rsidRDefault="00BC6ED7" w:rsidP="00BC6ED7">
      <w:pPr>
        <w:pStyle w:val="a5"/>
        <w:numPr>
          <w:ilvl w:val="0"/>
          <w:numId w:val="7"/>
        </w:numPr>
        <w:spacing w:after="0" w:line="360" w:lineRule="auto"/>
        <w:jc w:val="both"/>
        <w:rPr>
          <w:rFonts w:ascii="Times New Roman" w:hAnsi="Times New Roman"/>
          <w:sz w:val="28"/>
          <w:szCs w:val="28"/>
        </w:rPr>
      </w:pPr>
      <w:r w:rsidRPr="00D87B2E">
        <w:rPr>
          <w:rFonts w:ascii="Times New Roman" w:hAnsi="Times New Roman" w:cstheme="minorBidi"/>
          <w:color w:val="222222"/>
          <w:sz w:val="28"/>
          <w:szCs w:val="28"/>
          <w:shd w:val="clear" w:color="auto" w:fill="FFFFFF"/>
        </w:rPr>
        <w:t>Российская модель пенсионной системы АНО «НААЦ»</w:t>
      </w:r>
      <w:r w:rsidR="001F049E">
        <w:rPr>
          <w:rFonts w:ascii="Times New Roman" w:hAnsi="Times New Roman" w:cstheme="minorBidi"/>
          <w:color w:val="222222"/>
          <w:sz w:val="28"/>
          <w:szCs w:val="28"/>
          <w:shd w:val="clear" w:color="auto" w:fill="FFFFFF"/>
        </w:rPr>
        <w:t xml:space="preserve"> </w:t>
      </w:r>
      <w:r w:rsidRPr="00D87B2E">
        <w:rPr>
          <w:rFonts w:ascii="Times New Roman" w:hAnsi="Times New Roman"/>
          <w:sz w:val="28"/>
          <w:szCs w:val="28"/>
        </w:rPr>
        <w:t>разработана</w:t>
      </w:r>
      <w:r w:rsidR="001F049E">
        <w:rPr>
          <w:rFonts w:ascii="Times New Roman" w:hAnsi="Times New Roman"/>
          <w:sz w:val="28"/>
          <w:szCs w:val="28"/>
        </w:rPr>
        <w:t xml:space="preserve"> </w:t>
      </w:r>
      <w:r w:rsidRPr="00D87B2E">
        <w:rPr>
          <w:rFonts w:ascii="Times New Roman" w:hAnsi="Times New Roman"/>
          <w:sz w:val="28"/>
          <w:szCs w:val="28"/>
        </w:rPr>
        <w:t>для</w:t>
      </w:r>
      <w:r w:rsidR="001F049E">
        <w:rPr>
          <w:rFonts w:ascii="Times New Roman" w:hAnsi="Times New Roman"/>
          <w:sz w:val="28"/>
          <w:szCs w:val="28"/>
        </w:rPr>
        <w:t xml:space="preserve"> </w:t>
      </w:r>
      <w:r w:rsidRPr="00D87B2E">
        <w:rPr>
          <w:rFonts w:ascii="Times New Roman" w:hAnsi="Times New Roman"/>
          <w:sz w:val="28"/>
          <w:szCs w:val="28"/>
        </w:rPr>
        <w:t>анализа проводимых реформ пенсионной системы России.</w:t>
      </w:r>
      <w:r w:rsidR="001F049E">
        <w:rPr>
          <w:rFonts w:ascii="Times New Roman" w:hAnsi="Times New Roman"/>
          <w:sz w:val="28"/>
          <w:szCs w:val="28"/>
        </w:rPr>
        <w:t xml:space="preserve"> </w:t>
      </w:r>
      <w:r w:rsidRPr="00D87B2E">
        <w:rPr>
          <w:rFonts w:ascii="Times New Roman" w:hAnsi="Times New Roman"/>
          <w:sz w:val="28"/>
          <w:szCs w:val="28"/>
        </w:rPr>
        <w:t>Однако она также является узкоспециализированной и предназначена для моделирования только российской пенсионной реформы.</w:t>
      </w:r>
    </w:p>
    <w:p w:rsidR="00BC6ED7" w:rsidRPr="00D87B2E" w:rsidRDefault="00BC6ED7" w:rsidP="00BC6ED7">
      <w:pPr>
        <w:pStyle w:val="a5"/>
        <w:numPr>
          <w:ilvl w:val="0"/>
          <w:numId w:val="7"/>
        </w:numPr>
        <w:spacing w:after="0" w:line="360" w:lineRule="auto"/>
        <w:jc w:val="both"/>
        <w:rPr>
          <w:rFonts w:ascii="Times New Roman" w:hAnsi="Times New Roman"/>
          <w:sz w:val="28"/>
          <w:szCs w:val="28"/>
        </w:rPr>
      </w:pPr>
      <w:r w:rsidRPr="00D87B2E">
        <w:rPr>
          <w:rFonts w:ascii="Times New Roman" w:hAnsi="Times New Roman" w:cstheme="minorBidi"/>
          <w:color w:val="222222"/>
          <w:sz w:val="28"/>
          <w:szCs w:val="28"/>
          <w:shd w:val="clear" w:color="auto" w:fill="FFFFFF"/>
        </w:rPr>
        <w:t>Модель вычисления неявного пенсионного долга РФ</w:t>
      </w:r>
      <w:r w:rsidR="001F049E">
        <w:rPr>
          <w:rFonts w:ascii="Times New Roman" w:hAnsi="Times New Roman" w:cstheme="minorBidi"/>
          <w:color w:val="222222"/>
          <w:sz w:val="28"/>
          <w:szCs w:val="28"/>
          <w:shd w:val="clear" w:color="auto" w:fill="FFFFFF"/>
        </w:rPr>
        <w:t xml:space="preserve"> </w:t>
      </w:r>
      <w:r w:rsidRPr="00D87B2E">
        <w:rPr>
          <w:rFonts w:ascii="Times New Roman" w:hAnsi="Times New Roman"/>
          <w:sz w:val="28"/>
          <w:szCs w:val="28"/>
        </w:rPr>
        <w:t xml:space="preserve">была разработана </w:t>
      </w:r>
      <w:proofErr w:type="spellStart"/>
      <w:r w:rsidR="00EA539D" w:rsidRPr="00D87B2E">
        <w:rPr>
          <w:rFonts w:ascii="Times New Roman" w:hAnsi="Times New Roman"/>
          <w:sz w:val="28"/>
          <w:szCs w:val="28"/>
        </w:rPr>
        <w:t>Я.</w:t>
      </w:r>
      <w:r w:rsidRPr="00D87B2E">
        <w:rPr>
          <w:rFonts w:ascii="Times New Roman" w:hAnsi="Times New Roman"/>
          <w:sz w:val="28"/>
          <w:szCs w:val="28"/>
        </w:rPr>
        <w:t>Волковым</w:t>
      </w:r>
      <w:proofErr w:type="spellEnd"/>
      <w:r w:rsidRPr="00D87B2E">
        <w:rPr>
          <w:rFonts w:ascii="Times New Roman" w:hAnsi="Times New Roman"/>
          <w:sz w:val="28"/>
          <w:szCs w:val="28"/>
        </w:rPr>
        <w:t xml:space="preserve"> для оценки и управления неявным  пенсионным долгом в России.</w:t>
      </w:r>
      <w:r w:rsidR="001F049E">
        <w:rPr>
          <w:rFonts w:ascii="Times New Roman" w:hAnsi="Times New Roman"/>
          <w:sz w:val="28"/>
          <w:szCs w:val="28"/>
        </w:rPr>
        <w:t xml:space="preserve"> </w:t>
      </w:r>
      <w:r w:rsidRPr="00D87B2E">
        <w:rPr>
          <w:rFonts w:ascii="Times New Roman" w:hAnsi="Times New Roman"/>
          <w:sz w:val="28"/>
          <w:szCs w:val="28"/>
        </w:rPr>
        <w:t xml:space="preserve">В целом данная модель позволяет достаточно детально </w:t>
      </w:r>
      <w:r w:rsidRPr="00D87B2E">
        <w:rPr>
          <w:rFonts w:ascii="Times New Roman" w:hAnsi="Times New Roman"/>
          <w:sz w:val="28"/>
          <w:szCs w:val="28"/>
        </w:rPr>
        <w:lastRenderedPageBreak/>
        <w:t>анализировать поведение финансовых потоков с количественной оценкой всех платежей, однако она является узкоспециализированной и предназначена для моделирования только российской пенсионной реформы.</w:t>
      </w:r>
    </w:p>
    <w:p w:rsidR="00BC6ED7" w:rsidRDefault="00BC6ED7" w:rsidP="00BC6ED7">
      <w:pPr>
        <w:pStyle w:val="a5"/>
        <w:spacing w:after="0" w:line="360" w:lineRule="auto"/>
        <w:ind w:left="0" w:firstLine="708"/>
        <w:jc w:val="both"/>
        <w:rPr>
          <w:rFonts w:ascii="Times New Roman" w:hAnsi="Times New Roman"/>
          <w:sz w:val="28"/>
          <w:szCs w:val="28"/>
        </w:rPr>
      </w:pPr>
      <w:r w:rsidRPr="00D87B2E">
        <w:rPr>
          <w:rFonts w:ascii="Times New Roman" w:hAnsi="Times New Roman"/>
          <w:color w:val="222222"/>
          <w:sz w:val="28"/>
          <w:szCs w:val="28"/>
          <w:shd w:val="clear" w:color="auto" w:fill="FFFFFF"/>
        </w:rPr>
        <w:t xml:space="preserve">Рассмотренные выше модели являются </w:t>
      </w:r>
      <w:r w:rsidRPr="00D87B2E">
        <w:rPr>
          <w:rFonts w:ascii="Times New Roman" w:hAnsi="Times New Roman"/>
          <w:sz w:val="28"/>
          <w:szCs w:val="28"/>
        </w:rPr>
        <w:t>узкоспециализированными, поэтому автором было проведено собственное исследование по оценке устойчивости пенсионной системы Кыргызской Республики и Российской Федерации.</w:t>
      </w:r>
    </w:p>
    <w:p w:rsidR="00BC6ED7" w:rsidRPr="00C70137" w:rsidRDefault="00C70137" w:rsidP="00C70137">
      <w:pPr>
        <w:pStyle w:val="a5"/>
        <w:spacing w:after="0" w:line="360" w:lineRule="auto"/>
        <w:ind w:left="0" w:firstLine="708"/>
        <w:jc w:val="both"/>
        <w:rPr>
          <w:rFonts w:ascii="Times New Roman" w:hAnsi="Times New Roman"/>
          <w:sz w:val="28"/>
          <w:szCs w:val="28"/>
        </w:rPr>
      </w:pPr>
      <w:r>
        <w:rPr>
          <w:rFonts w:ascii="Times New Roman" w:hAnsi="Times New Roman"/>
          <w:b/>
          <w:sz w:val="28"/>
          <w:szCs w:val="28"/>
        </w:rPr>
        <w:t>Во второй главе диссертации «</w:t>
      </w:r>
      <w:r w:rsidRPr="00CB5624">
        <w:rPr>
          <w:rFonts w:ascii="Times New Roman" w:hAnsi="Times New Roman"/>
          <w:b/>
          <w:noProof/>
          <w:sz w:val="28"/>
          <w:szCs w:val="28"/>
        </w:rPr>
        <w:t>Трансформация пенсионного обеспечения в условиях переходной экономики в странах СНГ</w:t>
      </w:r>
      <w:r>
        <w:rPr>
          <w:rFonts w:ascii="Times New Roman" w:hAnsi="Times New Roman"/>
          <w:b/>
          <w:noProof/>
          <w:sz w:val="28"/>
          <w:szCs w:val="28"/>
        </w:rPr>
        <w:t xml:space="preserve">» </w:t>
      </w:r>
      <w:r>
        <w:rPr>
          <w:rFonts w:ascii="Times New Roman" w:hAnsi="Times New Roman"/>
          <w:noProof/>
          <w:sz w:val="28"/>
          <w:szCs w:val="28"/>
        </w:rPr>
        <w:t>н</w:t>
      </w:r>
      <w:r w:rsidR="00BC6ED7" w:rsidRPr="00C70137">
        <w:rPr>
          <w:rFonts w:ascii="Times New Roman" w:hAnsi="Times New Roman"/>
          <w:sz w:val="28"/>
          <w:szCs w:val="28"/>
        </w:rPr>
        <w:t>а основе анализа состояния пенсионных систем в странах СНГ выявлены проблемы их реформирования в у</w:t>
      </w:r>
      <w:r>
        <w:rPr>
          <w:rFonts w:ascii="Times New Roman" w:hAnsi="Times New Roman"/>
          <w:sz w:val="28"/>
          <w:szCs w:val="28"/>
        </w:rPr>
        <w:t>словиях трансформации экономики.</w:t>
      </w:r>
    </w:p>
    <w:p w:rsidR="00BC6ED7" w:rsidRPr="00B37559" w:rsidRDefault="00BC6ED7" w:rsidP="00BC6ED7">
      <w:pPr>
        <w:spacing w:after="0" w:line="36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Общим узким местом в области пенсионной защиты населения для с</w:t>
      </w:r>
      <w:r w:rsidRPr="00B37559">
        <w:rPr>
          <w:rFonts w:ascii="Times New Roman" w:eastAsia="Calibri" w:hAnsi="Times New Roman" w:cs="Times New Roman"/>
          <w:sz w:val="28"/>
          <w:szCs w:val="28"/>
        </w:rPr>
        <w:t xml:space="preserve">тран Содружества </w:t>
      </w:r>
      <w:r>
        <w:rPr>
          <w:rFonts w:ascii="Times New Roman" w:eastAsia="Calibri" w:hAnsi="Times New Roman" w:cs="Times New Roman"/>
          <w:sz w:val="28"/>
          <w:szCs w:val="28"/>
        </w:rPr>
        <w:t>были</w:t>
      </w:r>
      <w:r w:rsidRPr="00B37559">
        <w:rPr>
          <w:rFonts w:ascii="Times New Roman" w:eastAsia="Calibri" w:hAnsi="Times New Roman" w:cs="Times New Roman"/>
          <w:sz w:val="28"/>
          <w:szCs w:val="28"/>
        </w:rPr>
        <w:t xml:space="preserve"> поиски ответа на вопрос</w:t>
      </w:r>
      <w:r w:rsidR="0011663F">
        <w:rPr>
          <w:rFonts w:ascii="Times New Roman" w:eastAsia="Calibri" w:hAnsi="Times New Roman" w:cs="Times New Roman"/>
          <w:sz w:val="28"/>
          <w:szCs w:val="28"/>
        </w:rPr>
        <w:t>ы</w:t>
      </w:r>
      <w:r w:rsidRPr="00B37559">
        <w:rPr>
          <w:rFonts w:ascii="Times New Roman" w:eastAsia="Calibri" w:hAnsi="Times New Roman" w:cs="Times New Roman"/>
          <w:sz w:val="28"/>
          <w:szCs w:val="28"/>
        </w:rPr>
        <w:t xml:space="preserve">: как </w:t>
      </w:r>
      <w:r>
        <w:rPr>
          <w:rFonts w:ascii="Times New Roman" w:eastAsia="Calibri" w:hAnsi="Times New Roman" w:cs="Times New Roman"/>
          <w:sz w:val="28"/>
          <w:szCs w:val="28"/>
        </w:rPr>
        <w:t>можно добиться устойчивого</w:t>
      </w:r>
      <w:r w:rsidRPr="00B37559">
        <w:rPr>
          <w:rFonts w:ascii="Times New Roman" w:eastAsia="Calibri" w:hAnsi="Times New Roman" w:cs="Times New Roman"/>
          <w:sz w:val="28"/>
          <w:szCs w:val="28"/>
        </w:rPr>
        <w:t xml:space="preserve"> адекватного финанс</w:t>
      </w:r>
      <w:r>
        <w:rPr>
          <w:rFonts w:ascii="Times New Roman" w:eastAsia="Calibri" w:hAnsi="Times New Roman" w:cs="Times New Roman"/>
          <w:sz w:val="28"/>
          <w:szCs w:val="28"/>
        </w:rPr>
        <w:t>ирования своих пенсионных обязательств</w:t>
      </w:r>
      <w:r w:rsidRPr="00B37559">
        <w:rPr>
          <w:rFonts w:ascii="Times New Roman" w:eastAsia="Calibri" w:hAnsi="Times New Roman" w:cs="Times New Roman"/>
          <w:sz w:val="28"/>
          <w:szCs w:val="28"/>
        </w:rPr>
        <w:t xml:space="preserve"> в меняющемся мире труда, в условиях долгосрочной тенденции демографического старения населения и сокращения численности рабочей силы. </w:t>
      </w:r>
    </w:p>
    <w:p w:rsidR="00BC6ED7" w:rsidRPr="00B37559" w:rsidRDefault="00BC6ED7" w:rsidP="00BC6ED7">
      <w:pPr>
        <w:spacing w:after="0" w:line="360" w:lineRule="auto"/>
        <w:ind w:firstLine="708"/>
        <w:jc w:val="both"/>
        <w:rPr>
          <w:rFonts w:ascii="Times New Roman" w:eastAsia="Calibri" w:hAnsi="Times New Roman" w:cs="Times New Roman"/>
          <w:sz w:val="28"/>
          <w:szCs w:val="28"/>
        </w:rPr>
      </w:pPr>
      <w:r w:rsidRPr="00B37559">
        <w:rPr>
          <w:rFonts w:ascii="Times New Roman" w:hAnsi="Times New Roman" w:cs="Times New Roman"/>
          <w:sz w:val="28"/>
          <w:szCs w:val="28"/>
        </w:rPr>
        <w:t>Рассмотрим факторы, которые привели к сбою работавших пенсионных систем в странах СНГ и являются</w:t>
      </w:r>
      <w:r w:rsidR="00EB41B5">
        <w:rPr>
          <w:rFonts w:ascii="Times New Roman" w:hAnsi="Times New Roman" w:cs="Times New Roman"/>
          <w:sz w:val="28"/>
          <w:szCs w:val="28"/>
        </w:rPr>
        <w:t xml:space="preserve"> </w:t>
      </w:r>
      <w:r w:rsidRPr="00B37559">
        <w:rPr>
          <w:rFonts w:ascii="Times New Roman" w:hAnsi="Times New Roman" w:cs="Times New Roman"/>
          <w:sz w:val="28"/>
          <w:szCs w:val="28"/>
        </w:rPr>
        <w:t>причинами массового реформирования действующих механизмов в сторону большой прозрач</w:t>
      </w:r>
      <w:r>
        <w:rPr>
          <w:rFonts w:ascii="Times New Roman" w:hAnsi="Times New Roman" w:cs="Times New Roman"/>
          <w:sz w:val="28"/>
          <w:szCs w:val="28"/>
        </w:rPr>
        <w:t>ности и финансовой стабильности:</w:t>
      </w:r>
    </w:p>
    <w:p w:rsidR="00BC6ED7" w:rsidRPr="009210A6" w:rsidRDefault="00BC6ED7" w:rsidP="00BC6ED7">
      <w:pPr>
        <w:pStyle w:val="a5"/>
        <w:numPr>
          <w:ilvl w:val="0"/>
          <w:numId w:val="8"/>
        </w:numPr>
        <w:spacing w:after="0" w:line="360" w:lineRule="auto"/>
        <w:jc w:val="both"/>
        <w:rPr>
          <w:rFonts w:ascii="Times New Roman" w:hAnsi="Times New Roman"/>
          <w:sz w:val="28"/>
          <w:szCs w:val="28"/>
        </w:rPr>
      </w:pPr>
      <w:r w:rsidRPr="009210A6">
        <w:rPr>
          <w:rFonts w:ascii="Times New Roman" w:hAnsi="Times New Roman"/>
          <w:sz w:val="28"/>
          <w:szCs w:val="28"/>
        </w:rPr>
        <w:t xml:space="preserve">Многие проблемы в области пенсионного страхования в значительной степени обусловлены низким уровнем заработной платы большинства наемных работников. </w:t>
      </w:r>
    </w:p>
    <w:p w:rsidR="00BC6ED7" w:rsidRPr="009210A6" w:rsidRDefault="00BC6ED7" w:rsidP="00BC6ED7">
      <w:pPr>
        <w:pStyle w:val="a5"/>
        <w:numPr>
          <w:ilvl w:val="0"/>
          <w:numId w:val="8"/>
        </w:numPr>
        <w:spacing w:after="0" w:line="360" w:lineRule="auto"/>
        <w:jc w:val="both"/>
        <w:rPr>
          <w:rFonts w:ascii="Times New Roman" w:hAnsi="Times New Roman"/>
          <w:sz w:val="28"/>
          <w:szCs w:val="28"/>
        </w:rPr>
      </w:pPr>
      <w:r w:rsidRPr="009210A6">
        <w:rPr>
          <w:rFonts w:ascii="Times New Roman" w:hAnsi="Times New Roman"/>
          <w:sz w:val="28"/>
          <w:szCs w:val="28"/>
        </w:rPr>
        <w:t xml:space="preserve">Следующей проблемой в области пенсионного страхования является высокий уровень безработицы. Это приводит к снижению числа работоспособного населения, с фонда заработной платы которых делаются отчисления в пенсионный фонд. </w:t>
      </w:r>
    </w:p>
    <w:p w:rsidR="00BC6ED7" w:rsidRPr="009210A6" w:rsidRDefault="00BC6ED7" w:rsidP="00BC6ED7">
      <w:pPr>
        <w:pStyle w:val="a5"/>
        <w:numPr>
          <w:ilvl w:val="0"/>
          <w:numId w:val="8"/>
        </w:numPr>
        <w:spacing w:after="0" w:line="360" w:lineRule="auto"/>
        <w:jc w:val="both"/>
        <w:rPr>
          <w:rFonts w:ascii="Times New Roman" w:hAnsi="Times New Roman"/>
          <w:sz w:val="28"/>
          <w:szCs w:val="28"/>
        </w:rPr>
      </w:pPr>
      <w:r w:rsidRPr="009210A6">
        <w:rPr>
          <w:rFonts w:ascii="Times New Roman" w:hAnsi="Times New Roman"/>
          <w:sz w:val="28"/>
          <w:szCs w:val="28"/>
        </w:rPr>
        <w:lastRenderedPageBreak/>
        <w:t xml:space="preserve">В последнее время отмечается широкое применение временного найма, повышение доли </w:t>
      </w:r>
      <w:proofErr w:type="spellStart"/>
      <w:r w:rsidRPr="009210A6">
        <w:rPr>
          <w:rFonts w:ascii="Times New Roman" w:hAnsi="Times New Roman"/>
          <w:sz w:val="28"/>
          <w:szCs w:val="28"/>
        </w:rPr>
        <w:t>самозанятых</w:t>
      </w:r>
      <w:proofErr w:type="spellEnd"/>
      <w:r w:rsidRPr="009210A6">
        <w:rPr>
          <w:rFonts w:ascii="Times New Roman" w:hAnsi="Times New Roman"/>
          <w:sz w:val="28"/>
          <w:szCs w:val="28"/>
        </w:rPr>
        <w:t xml:space="preserve"> работников (Таджикистан, Украина), а также работников, для которых характерной чертой является частичная и нерегулярная занятость и другие формы, так называемой «нестандартной занятости». </w:t>
      </w:r>
    </w:p>
    <w:p w:rsidR="00BC6ED7" w:rsidRPr="009210A6" w:rsidRDefault="00BC6ED7" w:rsidP="00BC6ED7">
      <w:pPr>
        <w:pStyle w:val="a5"/>
        <w:numPr>
          <w:ilvl w:val="0"/>
          <w:numId w:val="8"/>
        </w:numPr>
        <w:spacing w:after="0" w:line="360" w:lineRule="auto"/>
        <w:jc w:val="both"/>
        <w:rPr>
          <w:rFonts w:ascii="Times New Roman" w:hAnsi="Times New Roman"/>
          <w:sz w:val="28"/>
          <w:szCs w:val="28"/>
        </w:rPr>
      </w:pPr>
      <w:r w:rsidRPr="009210A6">
        <w:rPr>
          <w:rFonts w:ascii="Times New Roman" w:hAnsi="Times New Roman"/>
          <w:sz w:val="28"/>
          <w:szCs w:val="28"/>
        </w:rPr>
        <w:t>Проблема «серой» заработной платы.</w:t>
      </w:r>
      <w:r w:rsidR="001F049E">
        <w:rPr>
          <w:rFonts w:ascii="Times New Roman" w:hAnsi="Times New Roman"/>
          <w:sz w:val="28"/>
          <w:szCs w:val="28"/>
        </w:rPr>
        <w:t xml:space="preserve"> </w:t>
      </w:r>
      <w:r w:rsidR="001F049E" w:rsidRPr="00185AD3">
        <w:rPr>
          <w:rFonts w:ascii="Times New Roman" w:hAnsi="Times New Roman"/>
          <w:sz w:val="28"/>
          <w:szCs w:val="28"/>
        </w:rPr>
        <w:t xml:space="preserve">Существующие </w:t>
      </w:r>
      <w:r w:rsidR="001F049E">
        <w:rPr>
          <w:rFonts w:ascii="Times New Roman" w:hAnsi="Times New Roman"/>
          <w:sz w:val="28"/>
          <w:szCs w:val="28"/>
        </w:rPr>
        <w:t>на данный момент нецивилизованные формы трудовых</w:t>
      </w:r>
      <w:r w:rsidR="001F049E" w:rsidRPr="00185AD3">
        <w:rPr>
          <w:rFonts w:ascii="Times New Roman" w:hAnsi="Times New Roman"/>
          <w:sz w:val="28"/>
          <w:szCs w:val="28"/>
        </w:rPr>
        <w:t xml:space="preserve"> отношений </w:t>
      </w:r>
      <w:r w:rsidR="001F049E">
        <w:rPr>
          <w:rFonts w:ascii="Times New Roman" w:hAnsi="Times New Roman"/>
          <w:sz w:val="28"/>
          <w:szCs w:val="28"/>
        </w:rPr>
        <w:t xml:space="preserve">дают </w:t>
      </w:r>
      <w:r w:rsidR="001F049E" w:rsidRPr="00185AD3">
        <w:rPr>
          <w:rFonts w:ascii="Times New Roman" w:hAnsi="Times New Roman"/>
          <w:sz w:val="28"/>
          <w:szCs w:val="28"/>
        </w:rPr>
        <w:t>работодателям</w:t>
      </w:r>
      <w:r w:rsidR="001F049E">
        <w:rPr>
          <w:rFonts w:ascii="Times New Roman" w:hAnsi="Times New Roman"/>
          <w:sz w:val="28"/>
          <w:szCs w:val="28"/>
        </w:rPr>
        <w:t xml:space="preserve"> возможность уводить от страхового обложения</w:t>
      </w:r>
      <w:r w:rsidR="001F049E" w:rsidRPr="00185AD3">
        <w:rPr>
          <w:rFonts w:ascii="Times New Roman" w:hAnsi="Times New Roman"/>
          <w:sz w:val="28"/>
          <w:szCs w:val="28"/>
        </w:rPr>
        <w:t xml:space="preserve"> от 25 до 40%</w:t>
      </w:r>
      <w:r w:rsidR="001F049E" w:rsidRPr="00185AD3">
        <w:rPr>
          <w:rStyle w:val="a8"/>
          <w:rFonts w:ascii="Times New Roman" w:hAnsi="Times New Roman"/>
          <w:sz w:val="28"/>
          <w:szCs w:val="28"/>
        </w:rPr>
        <w:footnoteReference w:id="4"/>
      </w:r>
      <w:r w:rsidR="001F049E" w:rsidRPr="0019112E">
        <w:rPr>
          <w:rFonts w:ascii="Times New Roman" w:hAnsi="Times New Roman"/>
          <w:sz w:val="28"/>
          <w:szCs w:val="28"/>
        </w:rPr>
        <w:t xml:space="preserve"> </w:t>
      </w:r>
      <w:r w:rsidR="001F049E" w:rsidRPr="00185AD3">
        <w:rPr>
          <w:rFonts w:ascii="Times New Roman" w:hAnsi="Times New Roman"/>
          <w:sz w:val="28"/>
          <w:szCs w:val="28"/>
        </w:rPr>
        <w:t>общего объема заработной платы</w:t>
      </w:r>
      <w:r w:rsidR="001F049E">
        <w:rPr>
          <w:rFonts w:ascii="Times New Roman" w:hAnsi="Times New Roman"/>
          <w:sz w:val="28"/>
          <w:szCs w:val="28"/>
        </w:rPr>
        <w:t>, которые направляется на пенсионное</w:t>
      </w:r>
      <w:r w:rsidR="001F049E" w:rsidRPr="00185AD3">
        <w:rPr>
          <w:rFonts w:ascii="Times New Roman" w:hAnsi="Times New Roman"/>
          <w:sz w:val="28"/>
          <w:szCs w:val="28"/>
        </w:rPr>
        <w:t xml:space="preserve"> обе</w:t>
      </w:r>
      <w:r w:rsidR="001F049E">
        <w:rPr>
          <w:rFonts w:ascii="Times New Roman" w:hAnsi="Times New Roman"/>
          <w:sz w:val="28"/>
          <w:szCs w:val="28"/>
        </w:rPr>
        <w:t>спечение</w:t>
      </w:r>
    </w:p>
    <w:p w:rsidR="00BC6ED7" w:rsidRPr="00185AD3" w:rsidRDefault="00BC6ED7" w:rsidP="00BC6ED7">
      <w:pPr>
        <w:pStyle w:val="a5"/>
        <w:numPr>
          <w:ilvl w:val="0"/>
          <w:numId w:val="8"/>
        </w:numPr>
        <w:tabs>
          <w:tab w:val="left" w:pos="0"/>
        </w:tabs>
        <w:spacing w:after="0" w:line="360" w:lineRule="auto"/>
        <w:jc w:val="both"/>
        <w:rPr>
          <w:rFonts w:ascii="Times New Roman" w:hAnsi="Times New Roman"/>
          <w:sz w:val="28"/>
          <w:szCs w:val="28"/>
        </w:rPr>
      </w:pPr>
      <w:r w:rsidRPr="00185AD3">
        <w:rPr>
          <w:rFonts w:ascii="Times New Roman" w:hAnsi="Times New Roman"/>
          <w:sz w:val="28"/>
          <w:szCs w:val="28"/>
        </w:rPr>
        <w:t xml:space="preserve">Проблема миграции. Мигранты из стран СНГ не делают пенсионные отчисления, но когда придет время выхода их на пенсию, это может создать  существенную нагрузку на государственный бюджет этих стран, поскольку одним из обязательств государства является обеспечение минимальной гарантированной пенсии. </w:t>
      </w:r>
    </w:p>
    <w:p w:rsidR="00BC6ED7" w:rsidRPr="00FF4CD4" w:rsidRDefault="00BC6ED7" w:rsidP="00BC6ED7">
      <w:pPr>
        <w:pStyle w:val="a5"/>
        <w:numPr>
          <w:ilvl w:val="0"/>
          <w:numId w:val="8"/>
        </w:numPr>
        <w:spacing w:after="0" w:line="360" w:lineRule="auto"/>
        <w:jc w:val="both"/>
        <w:rPr>
          <w:rFonts w:ascii="Times New Roman" w:eastAsiaTheme="minorHAnsi" w:hAnsi="Times New Roman"/>
          <w:sz w:val="28"/>
          <w:szCs w:val="28"/>
        </w:rPr>
      </w:pPr>
      <w:r w:rsidRPr="009210A6">
        <w:rPr>
          <w:rFonts w:ascii="Times New Roman" w:hAnsi="Times New Roman"/>
          <w:sz w:val="28"/>
          <w:szCs w:val="28"/>
        </w:rPr>
        <w:t>Проблема «старения населения»</w:t>
      </w:r>
      <w:r w:rsidRPr="009210A6">
        <w:rPr>
          <w:rFonts w:ascii="Times New Roman" w:eastAsiaTheme="majorEastAsia" w:hAnsi="Times New Roman"/>
          <w:bCs/>
          <w:sz w:val="28"/>
          <w:szCs w:val="28"/>
        </w:rPr>
        <w:t>.</w:t>
      </w:r>
      <w:r w:rsidR="00011BB6">
        <w:rPr>
          <w:rFonts w:ascii="Times New Roman" w:eastAsiaTheme="majorEastAsia" w:hAnsi="Times New Roman"/>
          <w:bCs/>
          <w:sz w:val="28"/>
          <w:szCs w:val="28"/>
        </w:rPr>
        <w:t xml:space="preserve"> </w:t>
      </w:r>
      <w:r w:rsidR="00011BB6">
        <w:rPr>
          <w:rFonts w:ascii="Times New Roman" w:hAnsi="Times New Roman"/>
          <w:sz w:val="28"/>
          <w:szCs w:val="28"/>
        </w:rPr>
        <w:t>На сегодняшний день уже видна</w:t>
      </w:r>
      <w:r w:rsidR="00011BB6" w:rsidRPr="00185AD3">
        <w:rPr>
          <w:rFonts w:ascii="Times New Roman" w:hAnsi="Times New Roman"/>
          <w:sz w:val="28"/>
          <w:szCs w:val="28"/>
        </w:rPr>
        <w:t xml:space="preserve"> тенденция сокращения </w:t>
      </w:r>
      <w:r w:rsidR="00011BB6">
        <w:rPr>
          <w:rFonts w:ascii="Times New Roman" w:hAnsi="Times New Roman"/>
          <w:sz w:val="28"/>
          <w:szCs w:val="28"/>
        </w:rPr>
        <w:t xml:space="preserve">числа работающего населения и </w:t>
      </w:r>
      <w:r w:rsidR="00011BB6" w:rsidRPr="00185AD3">
        <w:rPr>
          <w:rFonts w:ascii="Times New Roman" w:hAnsi="Times New Roman"/>
          <w:sz w:val="28"/>
          <w:szCs w:val="28"/>
        </w:rPr>
        <w:t xml:space="preserve">в ближайшем будущем этот процесс может набрать силу. </w:t>
      </w:r>
      <w:r w:rsidR="00011BB6">
        <w:rPr>
          <w:rFonts w:ascii="Times New Roman" w:hAnsi="Times New Roman"/>
          <w:sz w:val="28"/>
          <w:szCs w:val="28"/>
        </w:rPr>
        <w:t>Б</w:t>
      </w:r>
      <w:r w:rsidR="00011BB6" w:rsidRPr="00185AD3">
        <w:rPr>
          <w:rFonts w:ascii="Times New Roman" w:hAnsi="Times New Roman"/>
          <w:sz w:val="28"/>
          <w:szCs w:val="28"/>
        </w:rPr>
        <w:t xml:space="preserve">удущие пенсионеры, </w:t>
      </w:r>
      <w:r w:rsidR="00011BB6">
        <w:rPr>
          <w:rFonts w:ascii="Times New Roman" w:hAnsi="Times New Roman"/>
          <w:sz w:val="28"/>
          <w:szCs w:val="28"/>
        </w:rPr>
        <w:t xml:space="preserve">таким образом, </w:t>
      </w:r>
      <w:r w:rsidR="00011BB6" w:rsidRPr="00185AD3">
        <w:rPr>
          <w:rFonts w:ascii="Times New Roman" w:hAnsi="Times New Roman"/>
          <w:sz w:val="28"/>
          <w:szCs w:val="28"/>
        </w:rPr>
        <w:t>находящиес</w:t>
      </w:r>
      <w:r w:rsidR="00011BB6">
        <w:rPr>
          <w:rFonts w:ascii="Times New Roman" w:hAnsi="Times New Roman"/>
          <w:sz w:val="28"/>
          <w:szCs w:val="28"/>
        </w:rPr>
        <w:t xml:space="preserve">я в расцвете лет сегодня, </w:t>
      </w:r>
      <w:r w:rsidR="00011BB6" w:rsidRPr="00185AD3">
        <w:rPr>
          <w:rFonts w:ascii="Times New Roman" w:hAnsi="Times New Roman"/>
          <w:sz w:val="28"/>
          <w:szCs w:val="28"/>
        </w:rPr>
        <w:t>просто не с</w:t>
      </w:r>
      <w:r w:rsidR="00011BB6">
        <w:rPr>
          <w:rFonts w:ascii="Times New Roman" w:hAnsi="Times New Roman"/>
          <w:sz w:val="28"/>
          <w:szCs w:val="28"/>
        </w:rPr>
        <w:t>могут</w:t>
      </w:r>
      <w:r w:rsidR="00011BB6" w:rsidRPr="00185AD3">
        <w:rPr>
          <w:rFonts w:ascii="Times New Roman" w:hAnsi="Times New Roman"/>
          <w:sz w:val="28"/>
          <w:szCs w:val="28"/>
        </w:rPr>
        <w:t xml:space="preserve"> обеспечить себе достойную старость.</w:t>
      </w:r>
    </w:p>
    <w:p w:rsidR="00BC6ED7" w:rsidRDefault="00BC6ED7" w:rsidP="00BC6ED7">
      <w:pPr>
        <w:keepNext/>
        <w:autoSpaceDE w:val="0"/>
        <w:spacing w:after="0" w:line="360" w:lineRule="auto"/>
        <w:ind w:firstLine="708"/>
        <w:jc w:val="both"/>
        <w:rPr>
          <w:rFonts w:ascii="Times New Roman" w:hAnsi="Times New Roman"/>
          <w:sz w:val="28"/>
          <w:szCs w:val="28"/>
        </w:rPr>
      </w:pPr>
      <w:r w:rsidRPr="00FF4CD4">
        <w:rPr>
          <w:rFonts w:ascii="Times New Roman" w:hAnsi="Times New Roman"/>
          <w:sz w:val="28"/>
          <w:szCs w:val="28"/>
        </w:rPr>
        <w:lastRenderedPageBreak/>
        <w:t xml:space="preserve">Выбор путей реформирования национальных систем пенсионного обеспечения в каждой из стран Содружества зависел от ряда макроэкономических, социальных и демографических факторов: состояния экономики и рынка труда (важными индикаторами которых выступают уровень безработицы и заработная плата), масштабов бедности, демографической структуры населения, включающей соотношение работающего населения и пенсионеров. </w:t>
      </w:r>
    </w:p>
    <w:p w:rsidR="00EA539D" w:rsidRPr="00185AD3" w:rsidRDefault="00EA539D" w:rsidP="00EA539D">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Итогом реформирования пенсионной</w:t>
      </w:r>
      <w:r w:rsidRPr="00185AD3">
        <w:rPr>
          <w:rFonts w:ascii="Times New Roman" w:eastAsia="Calibri" w:hAnsi="Times New Roman" w:cs="Times New Roman"/>
          <w:sz w:val="28"/>
          <w:szCs w:val="28"/>
        </w:rPr>
        <w:t xml:space="preserve"> систем</w:t>
      </w:r>
      <w:r>
        <w:rPr>
          <w:rFonts w:ascii="Times New Roman" w:eastAsia="Calibri" w:hAnsi="Times New Roman" w:cs="Times New Roman"/>
          <w:sz w:val="28"/>
          <w:szCs w:val="28"/>
        </w:rPr>
        <w:t>ы стран Содружества в течение</w:t>
      </w:r>
      <w:r w:rsidRPr="00185AD3">
        <w:rPr>
          <w:rFonts w:ascii="Times New Roman" w:eastAsia="Calibri" w:hAnsi="Times New Roman" w:cs="Times New Roman"/>
          <w:sz w:val="28"/>
          <w:szCs w:val="28"/>
        </w:rPr>
        <w:t xml:space="preserve"> двадцатилетнего периода являются три их важные </w:t>
      </w:r>
      <w:r>
        <w:rPr>
          <w:rFonts w:ascii="Times New Roman" w:eastAsia="Calibri" w:hAnsi="Times New Roman" w:cs="Times New Roman"/>
          <w:sz w:val="28"/>
          <w:szCs w:val="28"/>
        </w:rPr>
        <w:t>черты</w:t>
      </w:r>
      <w:r w:rsidRPr="00185AD3">
        <w:rPr>
          <w:rFonts w:ascii="Times New Roman" w:eastAsia="Calibri" w:hAnsi="Times New Roman" w:cs="Times New Roman"/>
          <w:sz w:val="28"/>
          <w:szCs w:val="28"/>
        </w:rPr>
        <w:t xml:space="preserve">. </w:t>
      </w:r>
    </w:p>
    <w:p w:rsidR="00EA539D" w:rsidRPr="00185AD3" w:rsidRDefault="00EA539D" w:rsidP="00EA539D">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Первая характеристика заключается</w:t>
      </w:r>
      <w:r w:rsidRPr="00185AD3">
        <w:rPr>
          <w:rFonts w:ascii="Times New Roman" w:eastAsia="Calibri" w:hAnsi="Times New Roman" w:cs="Times New Roman"/>
          <w:sz w:val="28"/>
          <w:szCs w:val="28"/>
        </w:rPr>
        <w:t xml:space="preserve"> в </w:t>
      </w:r>
      <w:r>
        <w:rPr>
          <w:rFonts w:ascii="Times New Roman" w:eastAsia="Calibri" w:hAnsi="Times New Roman" w:cs="Times New Roman"/>
          <w:sz w:val="28"/>
          <w:szCs w:val="28"/>
        </w:rPr>
        <w:t xml:space="preserve">том, что </w:t>
      </w:r>
      <w:r w:rsidRPr="00185AD3">
        <w:rPr>
          <w:rFonts w:ascii="Times New Roman" w:eastAsia="Calibri" w:hAnsi="Times New Roman" w:cs="Times New Roman"/>
          <w:sz w:val="28"/>
          <w:szCs w:val="28"/>
        </w:rPr>
        <w:t>все еще не полно</w:t>
      </w:r>
      <w:r>
        <w:rPr>
          <w:rFonts w:ascii="Times New Roman" w:eastAsia="Calibri" w:hAnsi="Times New Roman" w:cs="Times New Roman"/>
          <w:sz w:val="28"/>
          <w:szCs w:val="28"/>
        </w:rPr>
        <w:t>стью восстановлен уровень пенсий относительно</w:t>
      </w:r>
      <w:r w:rsidRPr="00185AD3">
        <w:rPr>
          <w:rFonts w:ascii="Times New Roman" w:eastAsia="Calibri" w:hAnsi="Times New Roman" w:cs="Times New Roman"/>
          <w:sz w:val="28"/>
          <w:szCs w:val="28"/>
        </w:rPr>
        <w:t xml:space="preserve"> их покупательной спосо</w:t>
      </w:r>
      <w:r>
        <w:rPr>
          <w:rFonts w:ascii="Times New Roman" w:eastAsia="Calibri" w:hAnsi="Times New Roman" w:cs="Times New Roman"/>
          <w:sz w:val="28"/>
          <w:szCs w:val="28"/>
        </w:rPr>
        <w:t xml:space="preserve">бности по сравнению с </w:t>
      </w:r>
      <w:r w:rsidRPr="00185AD3">
        <w:rPr>
          <w:rFonts w:ascii="Times New Roman" w:eastAsia="Calibri" w:hAnsi="Times New Roman" w:cs="Times New Roman"/>
          <w:sz w:val="28"/>
          <w:szCs w:val="28"/>
        </w:rPr>
        <w:t>периодо</w:t>
      </w:r>
      <w:r>
        <w:rPr>
          <w:rFonts w:ascii="Times New Roman" w:eastAsia="Calibri" w:hAnsi="Times New Roman" w:cs="Times New Roman"/>
          <w:sz w:val="28"/>
          <w:szCs w:val="28"/>
        </w:rPr>
        <w:t>м 1980-1990-х годов (см. табл. 1</w:t>
      </w:r>
      <w:r w:rsidRPr="00185AD3">
        <w:rPr>
          <w:rFonts w:ascii="Times New Roman" w:eastAsia="Calibri" w:hAnsi="Times New Roman" w:cs="Times New Roman"/>
          <w:sz w:val="28"/>
          <w:szCs w:val="28"/>
        </w:rPr>
        <w:t xml:space="preserve">). </w:t>
      </w:r>
    </w:p>
    <w:p w:rsidR="00EA539D" w:rsidRPr="001C623D" w:rsidRDefault="00EA539D" w:rsidP="00EA539D">
      <w:pPr>
        <w:spacing w:after="0" w:line="360" w:lineRule="auto"/>
        <w:ind w:firstLine="720"/>
        <w:jc w:val="right"/>
        <w:rPr>
          <w:rFonts w:ascii="Times New Roman" w:eastAsia="Calibri" w:hAnsi="Times New Roman" w:cs="Times New Roman"/>
          <w:sz w:val="24"/>
          <w:szCs w:val="24"/>
        </w:rPr>
      </w:pPr>
      <w:r w:rsidRPr="001C623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1</w:t>
      </w:r>
    </w:p>
    <w:p w:rsidR="00EA539D" w:rsidRPr="001C623D" w:rsidRDefault="00EA539D" w:rsidP="00EA539D">
      <w:pPr>
        <w:spacing w:after="0" w:line="360" w:lineRule="auto"/>
        <w:jc w:val="center"/>
        <w:rPr>
          <w:rFonts w:ascii="Times New Roman" w:eastAsia="Calibri" w:hAnsi="Times New Roman" w:cs="Times New Roman"/>
          <w:sz w:val="24"/>
          <w:szCs w:val="24"/>
        </w:rPr>
      </w:pPr>
      <w:r w:rsidRPr="001C623D">
        <w:rPr>
          <w:rFonts w:ascii="Times New Roman" w:eastAsia="Calibri" w:hAnsi="Times New Roman" w:cs="Times New Roman"/>
          <w:sz w:val="24"/>
          <w:szCs w:val="24"/>
        </w:rPr>
        <w:t>Динамика пенсионного обеспечения стран СНГ за период 2005- 201</w:t>
      </w:r>
      <w:r w:rsidR="00B02CC9">
        <w:rPr>
          <w:rFonts w:ascii="Times New Roman" w:eastAsia="Calibri" w:hAnsi="Times New Roman" w:cs="Times New Roman"/>
          <w:sz w:val="24"/>
          <w:szCs w:val="24"/>
        </w:rPr>
        <w:t>3</w:t>
      </w:r>
      <w:r w:rsidRPr="001C623D">
        <w:rPr>
          <w:rFonts w:ascii="Times New Roman" w:eastAsia="Calibri" w:hAnsi="Times New Roman" w:cs="Times New Roman"/>
          <w:sz w:val="24"/>
          <w:szCs w:val="24"/>
        </w:rPr>
        <w:t xml:space="preserve"> гг.</w:t>
      </w:r>
      <w:r w:rsidRPr="001C623D">
        <w:rPr>
          <w:rStyle w:val="a8"/>
          <w:rFonts w:ascii="Times New Roman" w:eastAsia="Calibri" w:hAnsi="Times New Roman" w:cs="Times New Roman"/>
          <w:sz w:val="24"/>
          <w:szCs w:val="24"/>
        </w:rPr>
        <w:footnoteReference w:id="5"/>
      </w:r>
    </w:p>
    <w:tbl>
      <w:tblPr>
        <w:tblW w:w="0" w:type="auto"/>
        <w:tblInd w:w="240" w:type="dxa"/>
        <w:tblLayout w:type="fixed"/>
        <w:tblLook w:val="0000" w:firstRow="0" w:lastRow="0" w:firstColumn="0" w:lastColumn="0" w:noHBand="0" w:noVBand="0"/>
      </w:tblPr>
      <w:tblGrid>
        <w:gridCol w:w="1711"/>
        <w:gridCol w:w="992"/>
        <w:gridCol w:w="993"/>
        <w:gridCol w:w="992"/>
        <w:gridCol w:w="1134"/>
        <w:gridCol w:w="992"/>
        <w:gridCol w:w="851"/>
        <w:gridCol w:w="850"/>
        <w:gridCol w:w="729"/>
      </w:tblGrid>
      <w:tr w:rsidR="00EA539D" w:rsidRPr="00C93793" w:rsidTr="00A22C92">
        <w:trPr>
          <w:trHeight w:val="184"/>
        </w:trPr>
        <w:tc>
          <w:tcPr>
            <w:tcW w:w="1711" w:type="dxa"/>
            <w:vMerge w:val="restart"/>
            <w:tcBorders>
              <w:top w:val="single" w:sz="4" w:space="0" w:color="000000"/>
              <w:left w:val="single" w:sz="4" w:space="0" w:color="000000"/>
              <w:bottom w:val="single" w:sz="4" w:space="0" w:color="000000"/>
            </w:tcBorders>
          </w:tcPr>
          <w:p w:rsidR="00EA539D" w:rsidRPr="00C93793" w:rsidRDefault="00EA539D" w:rsidP="00A22C92">
            <w:pPr>
              <w:snapToGrid w:val="0"/>
              <w:spacing w:after="0" w:line="240" w:lineRule="auto"/>
              <w:jc w:val="center"/>
              <w:rPr>
                <w:rFonts w:ascii="Times New Roman" w:eastAsia="Calibri" w:hAnsi="Times New Roman" w:cs="Times New Roman"/>
                <w:sz w:val="24"/>
                <w:szCs w:val="24"/>
              </w:rPr>
            </w:pPr>
            <w:r w:rsidRPr="00C93793">
              <w:rPr>
                <w:rFonts w:ascii="Times New Roman" w:eastAsia="Calibri" w:hAnsi="Times New Roman" w:cs="Times New Roman"/>
                <w:sz w:val="24"/>
                <w:szCs w:val="24"/>
              </w:rPr>
              <w:t>Страны</w:t>
            </w:r>
          </w:p>
        </w:tc>
        <w:tc>
          <w:tcPr>
            <w:tcW w:w="1985" w:type="dxa"/>
            <w:gridSpan w:val="2"/>
            <w:tcBorders>
              <w:top w:val="single" w:sz="4" w:space="0" w:color="000000"/>
              <w:left w:val="single" w:sz="4" w:space="0" w:color="000000"/>
              <w:bottom w:val="single" w:sz="4" w:space="0" w:color="000000"/>
            </w:tcBorders>
          </w:tcPr>
          <w:p w:rsidR="00EA539D" w:rsidRPr="00C93793" w:rsidRDefault="00EA539D" w:rsidP="00A22C92">
            <w:pPr>
              <w:snapToGrid w:val="0"/>
              <w:spacing w:after="0" w:line="240" w:lineRule="auto"/>
              <w:jc w:val="center"/>
              <w:rPr>
                <w:rFonts w:ascii="Times New Roman" w:eastAsia="Calibri" w:hAnsi="Times New Roman" w:cs="Times New Roman"/>
                <w:sz w:val="24"/>
                <w:szCs w:val="24"/>
              </w:rPr>
            </w:pPr>
            <w:r w:rsidRPr="00C93793">
              <w:rPr>
                <w:rFonts w:ascii="Times New Roman" w:eastAsia="Calibri" w:hAnsi="Times New Roman" w:cs="Times New Roman"/>
                <w:sz w:val="24"/>
                <w:szCs w:val="24"/>
              </w:rPr>
              <w:t>Средний размер пенсии, долл. США</w:t>
            </w:r>
          </w:p>
        </w:tc>
        <w:tc>
          <w:tcPr>
            <w:tcW w:w="2126" w:type="dxa"/>
            <w:gridSpan w:val="2"/>
            <w:tcBorders>
              <w:top w:val="single" w:sz="4" w:space="0" w:color="000000"/>
              <w:left w:val="single" w:sz="4" w:space="0" w:color="000000"/>
              <w:bottom w:val="single" w:sz="4" w:space="0" w:color="000000"/>
            </w:tcBorders>
          </w:tcPr>
          <w:p w:rsidR="00EA539D" w:rsidRPr="00C93793" w:rsidRDefault="00EA539D" w:rsidP="00A22C92">
            <w:pPr>
              <w:snapToGrid w:val="0"/>
              <w:spacing w:after="0" w:line="240" w:lineRule="auto"/>
              <w:jc w:val="center"/>
              <w:rPr>
                <w:rFonts w:ascii="Times New Roman" w:eastAsia="Calibri" w:hAnsi="Times New Roman" w:cs="Times New Roman"/>
                <w:sz w:val="24"/>
                <w:szCs w:val="24"/>
              </w:rPr>
            </w:pPr>
            <w:r w:rsidRPr="00C93793">
              <w:rPr>
                <w:rFonts w:ascii="Times New Roman" w:eastAsia="Calibri" w:hAnsi="Times New Roman" w:cs="Times New Roman"/>
                <w:sz w:val="24"/>
                <w:szCs w:val="24"/>
              </w:rPr>
              <w:t>Покупательная способность пенсий (размер пенсии к прожиточному минимуму пенсионера)</w:t>
            </w:r>
          </w:p>
        </w:tc>
        <w:tc>
          <w:tcPr>
            <w:tcW w:w="1843" w:type="dxa"/>
            <w:gridSpan w:val="2"/>
            <w:tcBorders>
              <w:top w:val="single" w:sz="4" w:space="0" w:color="000000"/>
              <w:left w:val="single" w:sz="4" w:space="0" w:color="000000"/>
              <w:bottom w:val="single" w:sz="4" w:space="0" w:color="000000"/>
            </w:tcBorders>
          </w:tcPr>
          <w:p w:rsidR="00EA539D" w:rsidRPr="00C93793" w:rsidRDefault="00EA539D" w:rsidP="00A22C92">
            <w:pPr>
              <w:snapToGrid w:val="0"/>
              <w:spacing w:after="0" w:line="240" w:lineRule="auto"/>
              <w:jc w:val="center"/>
              <w:rPr>
                <w:rFonts w:ascii="Times New Roman" w:eastAsia="Calibri" w:hAnsi="Times New Roman" w:cs="Times New Roman"/>
                <w:sz w:val="24"/>
                <w:szCs w:val="24"/>
              </w:rPr>
            </w:pPr>
            <w:r w:rsidRPr="00C93793">
              <w:rPr>
                <w:rFonts w:ascii="Times New Roman" w:eastAsia="Calibri" w:hAnsi="Times New Roman" w:cs="Times New Roman"/>
                <w:sz w:val="24"/>
                <w:szCs w:val="24"/>
              </w:rPr>
              <w:t xml:space="preserve">Коэффициент замещения (средний размер пенсии к средней заработной плате), </w:t>
            </w:r>
            <w:proofErr w:type="gramStart"/>
            <w:r w:rsidRPr="00C93793">
              <w:rPr>
                <w:rFonts w:ascii="Times New Roman" w:eastAsia="Calibri" w:hAnsi="Times New Roman" w:cs="Times New Roman"/>
                <w:sz w:val="24"/>
                <w:szCs w:val="24"/>
              </w:rPr>
              <w:t>в</w:t>
            </w:r>
            <w:proofErr w:type="gramEnd"/>
            <w:r w:rsidRPr="00C93793">
              <w:rPr>
                <w:rFonts w:ascii="Times New Roman" w:eastAsia="Calibri" w:hAnsi="Times New Roman" w:cs="Times New Roman"/>
                <w:sz w:val="24"/>
                <w:szCs w:val="24"/>
              </w:rPr>
              <w:t xml:space="preserve"> %</w:t>
            </w:r>
          </w:p>
        </w:tc>
        <w:tc>
          <w:tcPr>
            <w:tcW w:w="1579" w:type="dxa"/>
            <w:gridSpan w:val="2"/>
            <w:tcBorders>
              <w:top w:val="single" w:sz="4" w:space="0" w:color="000000"/>
              <w:left w:val="single" w:sz="4" w:space="0" w:color="000000"/>
              <w:bottom w:val="single" w:sz="4" w:space="0" w:color="000000"/>
              <w:right w:val="single" w:sz="4" w:space="0" w:color="000000"/>
            </w:tcBorders>
          </w:tcPr>
          <w:p w:rsidR="00EA539D" w:rsidRPr="00C93793" w:rsidRDefault="00EA539D" w:rsidP="00A22C92">
            <w:pPr>
              <w:snapToGrid w:val="0"/>
              <w:spacing w:after="0" w:line="240" w:lineRule="auto"/>
              <w:jc w:val="center"/>
              <w:rPr>
                <w:rFonts w:ascii="Times New Roman" w:eastAsia="Calibri" w:hAnsi="Times New Roman" w:cs="Times New Roman"/>
                <w:sz w:val="24"/>
                <w:szCs w:val="24"/>
              </w:rPr>
            </w:pPr>
            <w:r w:rsidRPr="00C93793">
              <w:rPr>
                <w:rFonts w:ascii="Times New Roman" w:eastAsia="Calibri" w:hAnsi="Times New Roman" w:cs="Times New Roman"/>
                <w:sz w:val="24"/>
                <w:szCs w:val="24"/>
              </w:rPr>
              <w:t xml:space="preserve">Доля расходов на выплату пенсий и пособий в ВВП, </w:t>
            </w:r>
            <w:proofErr w:type="gramStart"/>
            <w:r w:rsidRPr="00C93793">
              <w:rPr>
                <w:rFonts w:ascii="Times New Roman" w:eastAsia="Calibri" w:hAnsi="Times New Roman" w:cs="Times New Roman"/>
                <w:sz w:val="24"/>
                <w:szCs w:val="24"/>
              </w:rPr>
              <w:t>в</w:t>
            </w:r>
            <w:proofErr w:type="gramEnd"/>
            <w:r w:rsidRPr="00C93793">
              <w:rPr>
                <w:rFonts w:ascii="Times New Roman" w:eastAsia="Calibri" w:hAnsi="Times New Roman" w:cs="Times New Roman"/>
                <w:sz w:val="24"/>
                <w:szCs w:val="24"/>
              </w:rPr>
              <w:t xml:space="preserve"> %</w:t>
            </w:r>
          </w:p>
        </w:tc>
      </w:tr>
      <w:tr w:rsidR="00EA539D" w:rsidRPr="00C93793" w:rsidTr="00A22C92">
        <w:trPr>
          <w:trHeight w:val="184"/>
        </w:trPr>
        <w:tc>
          <w:tcPr>
            <w:tcW w:w="1711" w:type="dxa"/>
            <w:vMerge/>
            <w:tcBorders>
              <w:top w:val="single" w:sz="4" w:space="0" w:color="000000"/>
              <w:left w:val="single" w:sz="4" w:space="0" w:color="000000"/>
              <w:bottom w:val="single" w:sz="4" w:space="0" w:color="000000"/>
            </w:tcBorders>
          </w:tcPr>
          <w:p w:rsidR="00EA539D" w:rsidRPr="00C93793" w:rsidRDefault="00EA539D" w:rsidP="00A22C92">
            <w:pPr>
              <w:snapToGrid w:val="0"/>
              <w:spacing w:after="0" w:line="240" w:lineRule="auto"/>
              <w:rPr>
                <w:rFonts w:ascii="Times New Roman" w:eastAsia="Calibri" w:hAnsi="Times New Roman" w:cs="Times New Roman"/>
                <w:sz w:val="24"/>
                <w:szCs w:val="24"/>
              </w:rPr>
            </w:pPr>
          </w:p>
        </w:tc>
        <w:tc>
          <w:tcPr>
            <w:tcW w:w="992" w:type="dxa"/>
            <w:tcBorders>
              <w:top w:val="single" w:sz="4" w:space="0" w:color="000000"/>
              <w:left w:val="single" w:sz="4" w:space="0" w:color="000000"/>
              <w:bottom w:val="single" w:sz="4" w:space="0" w:color="000000"/>
            </w:tcBorders>
          </w:tcPr>
          <w:p w:rsidR="00EA539D" w:rsidRPr="00C93793" w:rsidRDefault="00EA539D" w:rsidP="00A22C92">
            <w:pPr>
              <w:spacing w:after="0" w:line="240" w:lineRule="auto"/>
              <w:jc w:val="center"/>
              <w:rPr>
                <w:rFonts w:ascii="Times New Roman" w:hAnsi="Times New Roman" w:cs="Times New Roman"/>
                <w:color w:val="000000"/>
                <w:sz w:val="24"/>
                <w:szCs w:val="24"/>
              </w:rPr>
            </w:pPr>
            <w:r w:rsidRPr="00C93793">
              <w:rPr>
                <w:rFonts w:ascii="Times New Roman" w:hAnsi="Times New Roman" w:cs="Times New Roman"/>
                <w:color w:val="000000"/>
                <w:sz w:val="24"/>
                <w:szCs w:val="24"/>
              </w:rPr>
              <w:t>2005</w:t>
            </w:r>
          </w:p>
        </w:tc>
        <w:tc>
          <w:tcPr>
            <w:tcW w:w="993" w:type="dxa"/>
            <w:tcBorders>
              <w:top w:val="single" w:sz="4" w:space="0" w:color="000000"/>
              <w:left w:val="single" w:sz="4" w:space="0" w:color="000000"/>
              <w:bottom w:val="single" w:sz="4" w:space="0" w:color="000000"/>
            </w:tcBorders>
          </w:tcPr>
          <w:p w:rsidR="00EA539D" w:rsidRPr="00B02CC9" w:rsidRDefault="00EA539D" w:rsidP="00A22C9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w:t>
            </w:r>
            <w:r w:rsidR="00B02CC9">
              <w:rPr>
                <w:rFonts w:ascii="Times New Roman" w:hAnsi="Times New Roman" w:cs="Times New Roman"/>
                <w:color w:val="000000"/>
                <w:sz w:val="24"/>
                <w:szCs w:val="24"/>
              </w:rPr>
              <w:t>3</w:t>
            </w:r>
          </w:p>
        </w:tc>
        <w:tc>
          <w:tcPr>
            <w:tcW w:w="992" w:type="dxa"/>
            <w:tcBorders>
              <w:top w:val="single" w:sz="4" w:space="0" w:color="000000"/>
              <w:left w:val="single" w:sz="4" w:space="0" w:color="000000"/>
              <w:bottom w:val="single" w:sz="4" w:space="0" w:color="000000"/>
            </w:tcBorders>
          </w:tcPr>
          <w:p w:rsidR="00EA539D" w:rsidRPr="00C93793" w:rsidRDefault="00EA539D" w:rsidP="00A22C92">
            <w:pPr>
              <w:spacing w:after="0" w:line="240" w:lineRule="auto"/>
              <w:jc w:val="center"/>
              <w:rPr>
                <w:rFonts w:ascii="Times New Roman" w:hAnsi="Times New Roman" w:cs="Times New Roman"/>
                <w:color w:val="000000"/>
                <w:sz w:val="24"/>
                <w:szCs w:val="24"/>
              </w:rPr>
            </w:pPr>
            <w:r w:rsidRPr="00C93793">
              <w:rPr>
                <w:rFonts w:ascii="Times New Roman" w:hAnsi="Times New Roman" w:cs="Times New Roman"/>
                <w:color w:val="000000"/>
                <w:sz w:val="24"/>
                <w:szCs w:val="24"/>
              </w:rPr>
              <w:t>2005</w:t>
            </w:r>
          </w:p>
        </w:tc>
        <w:tc>
          <w:tcPr>
            <w:tcW w:w="1134" w:type="dxa"/>
            <w:tcBorders>
              <w:top w:val="single" w:sz="4" w:space="0" w:color="000000"/>
              <w:left w:val="single" w:sz="4" w:space="0" w:color="000000"/>
              <w:bottom w:val="single" w:sz="4" w:space="0" w:color="000000"/>
            </w:tcBorders>
          </w:tcPr>
          <w:p w:rsidR="00EA539D" w:rsidRPr="00B02CC9" w:rsidRDefault="00EA539D" w:rsidP="00A22C9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w:t>
            </w:r>
            <w:r w:rsidR="00B02CC9">
              <w:rPr>
                <w:rFonts w:ascii="Times New Roman" w:hAnsi="Times New Roman" w:cs="Times New Roman"/>
                <w:color w:val="000000"/>
                <w:sz w:val="24"/>
                <w:szCs w:val="24"/>
              </w:rPr>
              <w:t>3</w:t>
            </w:r>
          </w:p>
        </w:tc>
        <w:tc>
          <w:tcPr>
            <w:tcW w:w="992" w:type="dxa"/>
            <w:tcBorders>
              <w:top w:val="single" w:sz="4" w:space="0" w:color="000000"/>
              <w:left w:val="single" w:sz="4" w:space="0" w:color="000000"/>
              <w:bottom w:val="single" w:sz="4" w:space="0" w:color="000000"/>
            </w:tcBorders>
          </w:tcPr>
          <w:p w:rsidR="00EA539D" w:rsidRPr="00C93793" w:rsidRDefault="00EA539D" w:rsidP="00A22C92">
            <w:pPr>
              <w:spacing w:after="0" w:line="240" w:lineRule="auto"/>
              <w:jc w:val="center"/>
              <w:rPr>
                <w:rFonts w:ascii="Times New Roman" w:hAnsi="Times New Roman" w:cs="Times New Roman"/>
                <w:color w:val="000000"/>
                <w:sz w:val="24"/>
                <w:szCs w:val="24"/>
              </w:rPr>
            </w:pPr>
            <w:r w:rsidRPr="00C93793">
              <w:rPr>
                <w:rFonts w:ascii="Times New Roman" w:hAnsi="Times New Roman" w:cs="Times New Roman"/>
                <w:color w:val="000000"/>
                <w:sz w:val="24"/>
                <w:szCs w:val="24"/>
              </w:rPr>
              <w:t>2005</w:t>
            </w:r>
          </w:p>
        </w:tc>
        <w:tc>
          <w:tcPr>
            <w:tcW w:w="851" w:type="dxa"/>
            <w:tcBorders>
              <w:top w:val="single" w:sz="4" w:space="0" w:color="000000"/>
              <w:left w:val="single" w:sz="4" w:space="0" w:color="000000"/>
              <w:bottom w:val="single" w:sz="4" w:space="0" w:color="000000"/>
            </w:tcBorders>
          </w:tcPr>
          <w:p w:rsidR="00EA539D" w:rsidRPr="00B02CC9" w:rsidRDefault="00EA539D" w:rsidP="00A22C9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w:t>
            </w:r>
            <w:r w:rsidR="00B02CC9">
              <w:rPr>
                <w:rFonts w:ascii="Times New Roman" w:hAnsi="Times New Roman" w:cs="Times New Roman"/>
                <w:color w:val="000000"/>
                <w:sz w:val="24"/>
                <w:szCs w:val="24"/>
              </w:rPr>
              <w:t>3</w:t>
            </w:r>
          </w:p>
        </w:tc>
        <w:tc>
          <w:tcPr>
            <w:tcW w:w="850" w:type="dxa"/>
            <w:tcBorders>
              <w:top w:val="single" w:sz="4" w:space="0" w:color="000000"/>
              <w:left w:val="single" w:sz="4" w:space="0" w:color="000000"/>
              <w:bottom w:val="single" w:sz="4" w:space="0" w:color="000000"/>
            </w:tcBorders>
          </w:tcPr>
          <w:p w:rsidR="00EA539D" w:rsidRPr="00C93793" w:rsidRDefault="00EA539D" w:rsidP="00A22C92">
            <w:pPr>
              <w:spacing w:after="0" w:line="240" w:lineRule="auto"/>
              <w:jc w:val="center"/>
              <w:rPr>
                <w:rFonts w:ascii="Times New Roman" w:hAnsi="Times New Roman" w:cs="Times New Roman"/>
                <w:color w:val="000000"/>
                <w:sz w:val="24"/>
                <w:szCs w:val="24"/>
              </w:rPr>
            </w:pPr>
            <w:r w:rsidRPr="00C93793">
              <w:rPr>
                <w:rFonts w:ascii="Times New Roman" w:hAnsi="Times New Roman" w:cs="Times New Roman"/>
                <w:color w:val="000000"/>
                <w:sz w:val="24"/>
                <w:szCs w:val="24"/>
              </w:rPr>
              <w:t>2005</w:t>
            </w:r>
          </w:p>
        </w:tc>
        <w:tc>
          <w:tcPr>
            <w:tcW w:w="729" w:type="dxa"/>
            <w:tcBorders>
              <w:top w:val="single" w:sz="4" w:space="0" w:color="000000"/>
              <w:left w:val="single" w:sz="4" w:space="0" w:color="000000"/>
              <w:bottom w:val="single" w:sz="4" w:space="0" w:color="000000"/>
              <w:right w:val="single" w:sz="4" w:space="0" w:color="000000"/>
            </w:tcBorders>
          </w:tcPr>
          <w:p w:rsidR="00EA539D" w:rsidRPr="00B02CC9" w:rsidRDefault="00EA539D" w:rsidP="00A22C9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w:t>
            </w:r>
            <w:r w:rsidR="00AC10BF">
              <w:rPr>
                <w:rFonts w:ascii="Times New Roman" w:hAnsi="Times New Roman" w:cs="Times New Roman"/>
                <w:color w:val="000000"/>
                <w:sz w:val="24"/>
                <w:szCs w:val="24"/>
              </w:rPr>
              <w:t>2</w:t>
            </w:r>
          </w:p>
        </w:tc>
      </w:tr>
      <w:tr w:rsidR="0009363F" w:rsidRPr="00C93793" w:rsidTr="00A22C92">
        <w:trPr>
          <w:trHeight w:val="184"/>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 xml:space="preserve">Азербайджан </w:t>
            </w:r>
          </w:p>
        </w:tc>
        <w:tc>
          <w:tcPr>
            <w:tcW w:w="992" w:type="dxa"/>
            <w:tcBorders>
              <w:top w:val="single" w:sz="4" w:space="0" w:color="000000"/>
              <w:left w:val="single" w:sz="4" w:space="0" w:color="000000"/>
              <w:bottom w:val="single" w:sz="4" w:space="0" w:color="000000"/>
            </w:tcBorders>
          </w:tcPr>
          <w:p w:rsidR="0009363F" w:rsidRPr="00C93793" w:rsidRDefault="0009363F" w:rsidP="00A22C92">
            <w:pPr>
              <w:spacing w:after="0" w:line="240" w:lineRule="auto"/>
              <w:jc w:val="right"/>
              <w:rPr>
                <w:rFonts w:ascii="Times New Roman" w:hAnsi="Times New Roman" w:cs="Times New Roman"/>
                <w:sz w:val="24"/>
                <w:szCs w:val="24"/>
              </w:rPr>
            </w:pPr>
            <w:r w:rsidRPr="00C93793">
              <w:rPr>
                <w:rFonts w:ascii="Times New Roman" w:hAnsi="Times New Roman" w:cs="Times New Roman"/>
                <w:sz w:val="24"/>
                <w:szCs w:val="24"/>
              </w:rPr>
              <w:t>31,0</w:t>
            </w:r>
          </w:p>
        </w:tc>
        <w:tc>
          <w:tcPr>
            <w:tcW w:w="993" w:type="dxa"/>
            <w:tcBorders>
              <w:top w:val="single" w:sz="4" w:space="0" w:color="000000"/>
              <w:left w:val="single" w:sz="4" w:space="0" w:color="000000"/>
              <w:bottom w:val="single" w:sz="4" w:space="0" w:color="000000"/>
            </w:tcBorders>
            <w:vAlign w:val="bottom"/>
          </w:tcPr>
          <w:p w:rsidR="0009363F" w:rsidRPr="00B02CC9" w:rsidRDefault="0009363F" w:rsidP="00B02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w:t>
            </w:r>
            <w:r w:rsidRPr="00B02CC9">
              <w:rPr>
                <w:rFonts w:ascii="Times New Roman" w:hAnsi="Times New Roman" w:cs="Times New Roman"/>
                <w:sz w:val="24"/>
                <w:szCs w:val="24"/>
              </w:rPr>
              <w:t>,</w:t>
            </w:r>
            <w:r>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vAlign w:val="bottom"/>
          </w:tcPr>
          <w:p w:rsidR="0009363F" w:rsidRPr="0009363F" w:rsidRDefault="0009363F" w:rsidP="0009363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1,47</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23,7</w:t>
            </w:r>
          </w:p>
        </w:tc>
        <w:tc>
          <w:tcPr>
            <w:tcW w:w="851" w:type="dxa"/>
            <w:tcBorders>
              <w:top w:val="single" w:sz="4" w:space="0" w:color="000000"/>
              <w:left w:val="single" w:sz="4" w:space="0" w:color="000000"/>
              <w:bottom w:val="single" w:sz="4" w:space="0" w:color="000000"/>
            </w:tcBorders>
            <w:vAlign w:val="bottom"/>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40,1</w:t>
            </w:r>
          </w:p>
        </w:tc>
        <w:tc>
          <w:tcPr>
            <w:tcW w:w="850"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4,2</w:t>
            </w:r>
          </w:p>
        </w:tc>
        <w:tc>
          <w:tcPr>
            <w:tcW w:w="729" w:type="dxa"/>
            <w:tcBorders>
              <w:top w:val="single" w:sz="4" w:space="0" w:color="000000"/>
              <w:left w:val="single" w:sz="4" w:space="0" w:color="000000"/>
              <w:bottom w:val="single" w:sz="4" w:space="0" w:color="000000"/>
              <w:right w:val="single" w:sz="4" w:space="0" w:color="000000"/>
            </w:tcBorders>
          </w:tcPr>
          <w:p w:rsidR="0009363F" w:rsidRPr="00AC10BF" w:rsidRDefault="0009363F" w:rsidP="00A22C92">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6,2</w:t>
            </w:r>
          </w:p>
        </w:tc>
      </w:tr>
      <w:tr w:rsidR="0009363F" w:rsidRPr="00C93793" w:rsidTr="00A22C92">
        <w:trPr>
          <w:trHeight w:val="184"/>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Армения</w:t>
            </w:r>
          </w:p>
        </w:tc>
        <w:tc>
          <w:tcPr>
            <w:tcW w:w="992" w:type="dxa"/>
            <w:tcBorders>
              <w:top w:val="single" w:sz="4" w:space="0" w:color="000000"/>
              <w:left w:val="single" w:sz="4" w:space="0" w:color="000000"/>
              <w:bottom w:val="single" w:sz="4" w:space="0" w:color="000000"/>
            </w:tcBorders>
          </w:tcPr>
          <w:p w:rsidR="0009363F" w:rsidRPr="00C93793" w:rsidRDefault="0009363F" w:rsidP="00A22C92">
            <w:pPr>
              <w:spacing w:after="0" w:line="240" w:lineRule="auto"/>
              <w:jc w:val="right"/>
              <w:rPr>
                <w:rFonts w:ascii="Times New Roman" w:hAnsi="Times New Roman" w:cs="Times New Roman"/>
                <w:sz w:val="24"/>
                <w:szCs w:val="24"/>
              </w:rPr>
            </w:pPr>
            <w:r w:rsidRPr="00C93793">
              <w:rPr>
                <w:rFonts w:ascii="Times New Roman" w:hAnsi="Times New Roman" w:cs="Times New Roman"/>
                <w:sz w:val="24"/>
                <w:szCs w:val="24"/>
              </w:rPr>
              <w:t>21,8</w:t>
            </w:r>
          </w:p>
        </w:tc>
        <w:tc>
          <w:tcPr>
            <w:tcW w:w="993" w:type="dxa"/>
            <w:tcBorders>
              <w:top w:val="single" w:sz="4" w:space="0" w:color="000000"/>
              <w:left w:val="single" w:sz="4" w:space="0" w:color="000000"/>
              <w:bottom w:val="single" w:sz="4" w:space="0" w:color="000000"/>
            </w:tcBorders>
            <w:vAlign w:val="bottom"/>
          </w:tcPr>
          <w:p w:rsidR="0009363F" w:rsidRPr="00B02CC9" w:rsidRDefault="0009363F" w:rsidP="00B02CC9">
            <w:pPr>
              <w:spacing w:after="0" w:line="240" w:lineRule="auto"/>
              <w:jc w:val="right"/>
              <w:rPr>
                <w:rFonts w:ascii="Times New Roman" w:hAnsi="Times New Roman" w:cs="Times New Roman"/>
                <w:sz w:val="24"/>
                <w:szCs w:val="24"/>
              </w:rPr>
            </w:pPr>
            <w:r w:rsidRPr="00B02CC9">
              <w:rPr>
                <w:rFonts w:ascii="Times New Roman" w:hAnsi="Times New Roman" w:cs="Times New Roman"/>
                <w:sz w:val="24"/>
                <w:szCs w:val="24"/>
              </w:rPr>
              <w:t>7</w:t>
            </w:r>
            <w:r>
              <w:rPr>
                <w:rFonts w:ascii="Times New Roman" w:hAnsi="Times New Roman" w:cs="Times New Roman"/>
                <w:sz w:val="24"/>
                <w:szCs w:val="24"/>
              </w:rPr>
              <w:t>1</w:t>
            </w:r>
            <w:r w:rsidRPr="00B02CC9">
              <w:rPr>
                <w:rFonts w:ascii="Times New Roman" w:hAnsi="Times New Roman" w:cs="Times New Roman"/>
                <w:sz w:val="24"/>
                <w:szCs w:val="24"/>
              </w:rPr>
              <w:t>,</w:t>
            </w:r>
            <w:r>
              <w:rPr>
                <w:rFonts w:ascii="Times New Roman" w:hAnsi="Times New Roman" w:cs="Times New Roman"/>
                <w:sz w:val="24"/>
                <w:szCs w:val="24"/>
              </w:rPr>
              <w:t>8</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vAlign w:val="bottom"/>
          </w:tcPr>
          <w:p w:rsidR="0009363F" w:rsidRPr="0009363F" w:rsidRDefault="0009363F" w:rsidP="0009363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19,2</w:t>
            </w:r>
          </w:p>
        </w:tc>
        <w:tc>
          <w:tcPr>
            <w:tcW w:w="851" w:type="dxa"/>
            <w:tcBorders>
              <w:top w:val="single" w:sz="4" w:space="0" w:color="000000"/>
              <w:left w:val="single" w:sz="4" w:space="0" w:color="000000"/>
              <w:bottom w:val="single" w:sz="4" w:space="0" w:color="000000"/>
            </w:tcBorders>
            <w:vAlign w:val="bottom"/>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20,1</w:t>
            </w:r>
          </w:p>
        </w:tc>
        <w:tc>
          <w:tcPr>
            <w:tcW w:w="850"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10,4</w:t>
            </w:r>
          </w:p>
        </w:tc>
        <w:tc>
          <w:tcPr>
            <w:tcW w:w="729" w:type="dxa"/>
            <w:tcBorders>
              <w:top w:val="single" w:sz="4" w:space="0" w:color="000000"/>
              <w:left w:val="single" w:sz="4" w:space="0" w:color="000000"/>
              <w:bottom w:val="single" w:sz="4" w:space="0" w:color="000000"/>
              <w:right w:val="single" w:sz="4" w:space="0" w:color="000000"/>
            </w:tcBorders>
          </w:tcPr>
          <w:p w:rsidR="0009363F" w:rsidRPr="00AC10BF" w:rsidRDefault="0009363F" w:rsidP="00A22C92">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15,5</w:t>
            </w:r>
          </w:p>
        </w:tc>
      </w:tr>
      <w:tr w:rsidR="0009363F" w:rsidRPr="00C93793" w:rsidTr="00A22C92">
        <w:trPr>
          <w:trHeight w:val="184"/>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Беларусь</w:t>
            </w:r>
          </w:p>
        </w:tc>
        <w:tc>
          <w:tcPr>
            <w:tcW w:w="992" w:type="dxa"/>
            <w:tcBorders>
              <w:top w:val="single" w:sz="4" w:space="0" w:color="000000"/>
              <w:left w:val="single" w:sz="4" w:space="0" w:color="000000"/>
              <w:bottom w:val="single" w:sz="4" w:space="0" w:color="000000"/>
            </w:tcBorders>
          </w:tcPr>
          <w:p w:rsidR="0009363F" w:rsidRPr="00C93793" w:rsidRDefault="0009363F" w:rsidP="00A22C92">
            <w:pPr>
              <w:spacing w:after="0" w:line="240" w:lineRule="auto"/>
              <w:jc w:val="right"/>
              <w:rPr>
                <w:rFonts w:ascii="Times New Roman" w:hAnsi="Times New Roman" w:cs="Times New Roman"/>
                <w:sz w:val="24"/>
                <w:szCs w:val="24"/>
              </w:rPr>
            </w:pPr>
            <w:r w:rsidRPr="00C93793">
              <w:rPr>
                <w:rFonts w:ascii="Times New Roman" w:hAnsi="Times New Roman" w:cs="Times New Roman"/>
                <w:sz w:val="24"/>
                <w:szCs w:val="24"/>
              </w:rPr>
              <w:t>98,1</w:t>
            </w:r>
          </w:p>
        </w:tc>
        <w:tc>
          <w:tcPr>
            <w:tcW w:w="993" w:type="dxa"/>
            <w:tcBorders>
              <w:top w:val="single" w:sz="4" w:space="0" w:color="000000"/>
              <w:left w:val="single" w:sz="4" w:space="0" w:color="000000"/>
              <w:bottom w:val="single" w:sz="4" w:space="0" w:color="000000"/>
            </w:tcBorders>
            <w:vAlign w:val="bottom"/>
          </w:tcPr>
          <w:p w:rsidR="0009363F" w:rsidRPr="00B02CC9" w:rsidRDefault="0009363F" w:rsidP="00B02CC9">
            <w:pPr>
              <w:spacing w:after="0" w:line="240" w:lineRule="auto"/>
              <w:jc w:val="right"/>
              <w:rPr>
                <w:rFonts w:ascii="Times New Roman" w:hAnsi="Times New Roman" w:cs="Times New Roman"/>
                <w:sz w:val="24"/>
                <w:szCs w:val="24"/>
              </w:rPr>
            </w:pPr>
            <w:r w:rsidRPr="00B02CC9">
              <w:rPr>
                <w:rFonts w:ascii="Times New Roman" w:hAnsi="Times New Roman" w:cs="Times New Roman"/>
                <w:sz w:val="24"/>
                <w:szCs w:val="24"/>
              </w:rPr>
              <w:t>2</w:t>
            </w:r>
            <w:r>
              <w:rPr>
                <w:rFonts w:ascii="Times New Roman" w:hAnsi="Times New Roman" w:cs="Times New Roman"/>
                <w:sz w:val="24"/>
                <w:szCs w:val="24"/>
              </w:rPr>
              <w:t>32,1</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1</w:t>
            </w:r>
            <w:r>
              <w:rPr>
                <w:rFonts w:ascii="Times New Roman" w:hAnsi="Times New Roman" w:cs="Times New Roman"/>
                <w:sz w:val="24"/>
                <w:szCs w:val="24"/>
                <w:lang w:val="en-US"/>
              </w:rPr>
              <w:t>,</w:t>
            </w:r>
            <w:r w:rsidRPr="009C233C">
              <w:rPr>
                <w:rFonts w:ascii="Times New Roman" w:hAnsi="Times New Roman" w:cs="Times New Roman"/>
                <w:sz w:val="24"/>
                <w:szCs w:val="24"/>
              </w:rPr>
              <w:t>45</w:t>
            </w:r>
          </w:p>
        </w:tc>
        <w:tc>
          <w:tcPr>
            <w:tcW w:w="1134" w:type="dxa"/>
            <w:tcBorders>
              <w:top w:val="single" w:sz="4" w:space="0" w:color="000000"/>
              <w:left w:val="single" w:sz="4" w:space="0" w:color="000000"/>
              <w:bottom w:val="single" w:sz="4" w:space="0" w:color="000000"/>
            </w:tcBorders>
            <w:vAlign w:val="bottom"/>
          </w:tcPr>
          <w:p w:rsidR="0009363F" w:rsidRPr="0009363F" w:rsidRDefault="0009363F" w:rsidP="0009363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2,03</w:t>
            </w:r>
          </w:p>
        </w:tc>
        <w:tc>
          <w:tcPr>
            <w:tcW w:w="992"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45,6</w:t>
            </w:r>
          </w:p>
        </w:tc>
        <w:tc>
          <w:tcPr>
            <w:tcW w:w="851" w:type="dxa"/>
            <w:tcBorders>
              <w:top w:val="single" w:sz="4" w:space="0" w:color="000000"/>
              <w:left w:val="single" w:sz="4" w:space="0" w:color="000000"/>
              <w:bottom w:val="single" w:sz="4" w:space="0" w:color="000000"/>
            </w:tcBorders>
            <w:vAlign w:val="bottom"/>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41,1</w:t>
            </w:r>
          </w:p>
        </w:tc>
        <w:tc>
          <w:tcPr>
            <w:tcW w:w="850" w:type="dxa"/>
            <w:tcBorders>
              <w:top w:val="single" w:sz="4" w:space="0" w:color="000000"/>
              <w:left w:val="single" w:sz="4" w:space="0" w:color="000000"/>
              <w:bottom w:val="single" w:sz="4" w:space="0" w:color="000000"/>
            </w:tcBorders>
          </w:tcPr>
          <w:p w:rsidR="0009363F" w:rsidRPr="009C233C" w:rsidRDefault="0009363F" w:rsidP="00A22C92">
            <w:pPr>
              <w:spacing w:after="0" w:line="240" w:lineRule="auto"/>
              <w:jc w:val="right"/>
              <w:rPr>
                <w:rFonts w:ascii="Times New Roman" w:hAnsi="Times New Roman" w:cs="Times New Roman"/>
                <w:sz w:val="24"/>
                <w:szCs w:val="24"/>
              </w:rPr>
            </w:pPr>
            <w:r w:rsidRPr="009C233C">
              <w:rPr>
                <w:rFonts w:ascii="Times New Roman" w:hAnsi="Times New Roman" w:cs="Times New Roman"/>
                <w:sz w:val="24"/>
                <w:szCs w:val="24"/>
              </w:rPr>
              <w:t>12,3</w:t>
            </w:r>
          </w:p>
        </w:tc>
        <w:tc>
          <w:tcPr>
            <w:tcW w:w="729" w:type="dxa"/>
            <w:tcBorders>
              <w:top w:val="single" w:sz="4" w:space="0" w:color="000000"/>
              <w:left w:val="single" w:sz="4" w:space="0" w:color="000000"/>
              <w:bottom w:val="single" w:sz="4" w:space="0" w:color="000000"/>
              <w:right w:val="single" w:sz="4" w:space="0" w:color="000000"/>
            </w:tcBorders>
          </w:tcPr>
          <w:p w:rsidR="0009363F" w:rsidRPr="00AC10BF" w:rsidRDefault="0009363F" w:rsidP="00A22C92">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11,7</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Казахстан</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76,0</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217,1</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1,33</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1,86</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29,7</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30,3</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8,6</w:t>
            </w:r>
          </w:p>
        </w:tc>
        <w:tc>
          <w:tcPr>
            <w:tcW w:w="729" w:type="dxa"/>
            <w:tcBorders>
              <w:top w:val="single" w:sz="4" w:space="0" w:color="000000"/>
              <w:left w:val="single" w:sz="4" w:space="0" w:color="000000"/>
              <w:bottom w:val="single" w:sz="4" w:space="0" w:color="000000"/>
              <w:right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6,5</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Кыргызстан</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15,8</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131,7</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0,35</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1,39</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24,8</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56,3</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7,7</w:t>
            </w:r>
          </w:p>
        </w:tc>
        <w:tc>
          <w:tcPr>
            <w:tcW w:w="729" w:type="dxa"/>
            <w:tcBorders>
              <w:top w:val="single" w:sz="4" w:space="0" w:color="000000"/>
              <w:left w:val="single" w:sz="4" w:space="0" w:color="000000"/>
              <w:bottom w:val="single" w:sz="4" w:space="0" w:color="000000"/>
              <w:right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11,9</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Молдова</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29,9</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78,2</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0,49</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0,61</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28,6</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26,1</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20,7</w:t>
            </w:r>
          </w:p>
        </w:tc>
        <w:tc>
          <w:tcPr>
            <w:tcW w:w="729" w:type="dxa"/>
            <w:tcBorders>
              <w:top w:val="single" w:sz="4" w:space="0" w:color="000000"/>
              <w:left w:val="single" w:sz="4" w:space="0" w:color="000000"/>
              <w:bottom w:val="single" w:sz="4" w:space="0" w:color="000000"/>
              <w:right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19,3</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Россия</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88,2</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306,7</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0,83</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1,34</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29,2</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32,8</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6,0</w:t>
            </w:r>
          </w:p>
        </w:tc>
        <w:tc>
          <w:tcPr>
            <w:tcW w:w="729" w:type="dxa"/>
            <w:tcBorders>
              <w:top w:val="single" w:sz="4" w:space="0" w:color="000000"/>
              <w:left w:val="single" w:sz="4" w:space="0" w:color="000000"/>
              <w:bottom w:val="single" w:sz="4" w:space="0" w:color="000000"/>
              <w:right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8,9</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Таджикистан</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8,6</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47,8</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32,1</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32,8</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3,4</w:t>
            </w:r>
          </w:p>
        </w:tc>
        <w:tc>
          <w:tcPr>
            <w:tcW w:w="729" w:type="dxa"/>
            <w:tcBorders>
              <w:top w:val="single" w:sz="4" w:space="0" w:color="000000"/>
              <w:left w:val="single" w:sz="4" w:space="0" w:color="000000"/>
              <w:bottom w:val="single" w:sz="4" w:space="0" w:color="000000"/>
              <w:right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4,8</w:t>
            </w:r>
          </w:p>
        </w:tc>
      </w:tr>
      <w:tr w:rsidR="0009363F" w:rsidRPr="00AC10BF" w:rsidTr="00AC10BF">
        <w:trPr>
          <w:trHeight w:val="181"/>
        </w:trPr>
        <w:tc>
          <w:tcPr>
            <w:tcW w:w="1711" w:type="dxa"/>
            <w:tcBorders>
              <w:top w:val="single" w:sz="4" w:space="0" w:color="000000"/>
              <w:left w:val="single" w:sz="4" w:space="0" w:color="000000"/>
              <w:bottom w:val="single" w:sz="4" w:space="0" w:color="000000"/>
            </w:tcBorders>
          </w:tcPr>
          <w:p w:rsidR="0009363F" w:rsidRPr="00C93793" w:rsidRDefault="0009363F" w:rsidP="00A22C92">
            <w:pPr>
              <w:snapToGrid w:val="0"/>
              <w:spacing w:after="0" w:line="240" w:lineRule="auto"/>
              <w:rPr>
                <w:rFonts w:ascii="Times New Roman" w:eastAsia="Calibri" w:hAnsi="Times New Roman" w:cs="Times New Roman"/>
                <w:sz w:val="24"/>
                <w:szCs w:val="24"/>
              </w:rPr>
            </w:pPr>
            <w:r w:rsidRPr="00C93793">
              <w:rPr>
                <w:rFonts w:ascii="Times New Roman" w:eastAsia="Calibri" w:hAnsi="Times New Roman" w:cs="Times New Roman"/>
                <w:sz w:val="24"/>
                <w:szCs w:val="24"/>
              </w:rPr>
              <w:t>Украина</w:t>
            </w:r>
          </w:p>
        </w:tc>
        <w:tc>
          <w:tcPr>
            <w:tcW w:w="992" w:type="dxa"/>
            <w:tcBorders>
              <w:top w:val="single" w:sz="4" w:space="0" w:color="000000"/>
              <w:left w:val="single" w:sz="4" w:space="0" w:color="000000"/>
              <w:bottom w:val="single" w:sz="4" w:space="0" w:color="000000"/>
            </w:tcBorders>
          </w:tcPr>
          <w:p w:rsidR="0009363F" w:rsidRPr="00B02CC9" w:rsidRDefault="0009363F" w:rsidP="00A22C92">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80,6</w:t>
            </w:r>
          </w:p>
        </w:tc>
        <w:tc>
          <w:tcPr>
            <w:tcW w:w="993"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186,1</w:t>
            </w:r>
          </w:p>
        </w:tc>
        <w:tc>
          <w:tcPr>
            <w:tcW w:w="992"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hAnsi="Times New Roman" w:cs="Times New Roman"/>
                <w:sz w:val="24"/>
                <w:szCs w:val="24"/>
              </w:rPr>
            </w:pPr>
            <w:r w:rsidRPr="00AC10BF">
              <w:rPr>
                <w:rFonts w:ascii="Times New Roman" w:hAnsi="Times New Roman" w:cs="Times New Roman"/>
                <w:sz w:val="24"/>
                <w:szCs w:val="24"/>
              </w:rPr>
              <w:t>0,98</w:t>
            </w:r>
          </w:p>
        </w:tc>
        <w:tc>
          <w:tcPr>
            <w:tcW w:w="1134" w:type="dxa"/>
            <w:tcBorders>
              <w:top w:val="single" w:sz="4" w:space="0" w:color="000000"/>
              <w:left w:val="single" w:sz="4" w:space="0" w:color="000000"/>
              <w:bottom w:val="single" w:sz="4" w:space="0" w:color="000000"/>
            </w:tcBorders>
          </w:tcPr>
          <w:p w:rsidR="0009363F" w:rsidRPr="0009363F" w:rsidRDefault="0009363F" w:rsidP="00AC10BF">
            <w:pPr>
              <w:spacing w:after="0" w:line="240" w:lineRule="auto"/>
              <w:jc w:val="right"/>
              <w:rPr>
                <w:rFonts w:ascii="Times New Roman" w:eastAsia="Calibri" w:hAnsi="Times New Roman" w:cs="Times New Roman"/>
                <w:sz w:val="24"/>
                <w:szCs w:val="24"/>
              </w:rPr>
            </w:pPr>
            <w:r w:rsidRPr="0009363F">
              <w:rPr>
                <w:rFonts w:ascii="Times New Roman" w:eastAsia="Calibri" w:hAnsi="Times New Roman" w:cs="Times New Roman"/>
                <w:sz w:val="24"/>
                <w:szCs w:val="24"/>
              </w:rPr>
              <w:t>1,34</w:t>
            </w:r>
          </w:p>
        </w:tc>
        <w:tc>
          <w:tcPr>
            <w:tcW w:w="992"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51,2</w:t>
            </w:r>
          </w:p>
        </w:tc>
        <w:tc>
          <w:tcPr>
            <w:tcW w:w="851" w:type="dxa"/>
            <w:tcBorders>
              <w:top w:val="single" w:sz="4" w:space="0" w:color="000000"/>
              <w:left w:val="single" w:sz="4" w:space="0" w:color="000000"/>
              <w:bottom w:val="single" w:sz="4" w:space="0" w:color="000000"/>
            </w:tcBorders>
          </w:tcPr>
          <w:p w:rsidR="0009363F" w:rsidRPr="00AC10BF" w:rsidRDefault="0009363F" w:rsidP="00AC10BF">
            <w:pPr>
              <w:spacing w:after="0" w:line="240" w:lineRule="auto"/>
              <w:jc w:val="right"/>
              <w:rPr>
                <w:rFonts w:ascii="Times New Roman" w:eastAsia="Calibri" w:hAnsi="Times New Roman" w:cs="Times New Roman"/>
                <w:sz w:val="24"/>
                <w:szCs w:val="24"/>
              </w:rPr>
            </w:pPr>
            <w:r w:rsidRPr="00AC10BF">
              <w:rPr>
                <w:rFonts w:ascii="Times New Roman" w:eastAsia="Calibri" w:hAnsi="Times New Roman" w:cs="Times New Roman"/>
                <w:sz w:val="24"/>
                <w:szCs w:val="24"/>
              </w:rPr>
              <w:t>45,6</w:t>
            </w:r>
          </w:p>
        </w:tc>
        <w:tc>
          <w:tcPr>
            <w:tcW w:w="850" w:type="dxa"/>
            <w:tcBorders>
              <w:top w:val="single" w:sz="4" w:space="0" w:color="000000"/>
              <w:left w:val="single" w:sz="4" w:space="0" w:color="000000"/>
              <w:bottom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15,6</w:t>
            </w:r>
          </w:p>
        </w:tc>
        <w:tc>
          <w:tcPr>
            <w:tcW w:w="729" w:type="dxa"/>
            <w:tcBorders>
              <w:top w:val="single" w:sz="4" w:space="0" w:color="000000"/>
              <w:left w:val="single" w:sz="4" w:space="0" w:color="000000"/>
              <w:bottom w:val="single" w:sz="4" w:space="0" w:color="000000"/>
              <w:right w:val="single" w:sz="4" w:space="0" w:color="000000"/>
            </w:tcBorders>
          </w:tcPr>
          <w:p w:rsidR="0009363F" w:rsidRPr="00B02CC9" w:rsidRDefault="0009363F" w:rsidP="00AC10BF">
            <w:pPr>
              <w:spacing w:after="0" w:line="240" w:lineRule="auto"/>
              <w:jc w:val="right"/>
              <w:rPr>
                <w:rFonts w:ascii="Times New Roman" w:eastAsia="Calibri" w:hAnsi="Times New Roman" w:cs="Times New Roman"/>
                <w:sz w:val="24"/>
                <w:szCs w:val="24"/>
              </w:rPr>
            </w:pPr>
            <w:r w:rsidRPr="00B02CC9">
              <w:rPr>
                <w:rFonts w:ascii="Times New Roman" w:eastAsia="Calibri" w:hAnsi="Times New Roman" w:cs="Times New Roman"/>
                <w:sz w:val="24"/>
                <w:szCs w:val="24"/>
              </w:rPr>
              <w:t>18,4</w:t>
            </w:r>
          </w:p>
        </w:tc>
      </w:tr>
    </w:tbl>
    <w:p w:rsidR="00EA539D" w:rsidRDefault="00EA539D" w:rsidP="00EA539D">
      <w:pPr>
        <w:spacing w:after="0" w:line="360" w:lineRule="auto"/>
        <w:ind w:firstLine="720"/>
        <w:jc w:val="both"/>
        <w:rPr>
          <w:rFonts w:ascii="Times New Roman" w:eastAsia="Calibri" w:hAnsi="Times New Roman" w:cs="Times New Roman"/>
          <w:sz w:val="24"/>
          <w:szCs w:val="24"/>
        </w:rPr>
      </w:pPr>
    </w:p>
    <w:p w:rsidR="00EA539D" w:rsidRPr="00185AD3" w:rsidRDefault="00EA539D" w:rsidP="00EA539D">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В странах Содружества а</w:t>
      </w:r>
      <w:r w:rsidRPr="00185AD3">
        <w:rPr>
          <w:rFonts w:ascii="Times New Roman" w:eastAsia="Calibri" w:hAnsi="Times New Roman" w:cs="Times New Roman"/>
          <w:sz w:val="28"/>
          <w:szCs w:val="28"/>
        </w:rPr>
        <w:t xml:space="preserve">нализ </w:t>
      </w:r>
      <w:r>
        <w:rPr>
          <w:rFonts w:ascii="Times New Roman" w:eastAsia="Calibri" w:hAnsi="Times New Roman" w:cs="Times New Roman"/>
          <w:sz w:val="28"/>
          <w:szCs w:val="28"/>
        </w:rPr>
        <w:t>динамики р</w:t>
      </w:r>
      <w:r w:rsidRPr="00185AD3">
        <w:rPr>
          <w:rFonts w:ascii="Times New Roman" w:eastAsia="Calibri" w:hAnsi="Times New Roman" w:cs="Times New Roman"/>
          <w:sz w:val="28"/>
          <w:szCs w:val="28"/>
        </w:rPr>
        <w:t>азмеро</w:t>
      </w:r>
      <w:r>
        <w:rPr>
          <w:rFonts w:ascii="Times New Roman" w:eastAsia="Calibri" w:hAnsi="Times New Roman" w:cs="Times New Roman"/>
          <w:sz w:val="28"/>
          <w:szCs w:val="28"/>
        </w:rPr>
        <w:t>в пенсий показал, что значения пенсий с позиции</w:t>
      </w:r>
      <w:r w:rsidRPr="00185AD3">
        <w:rPr>
          <w:rFonts w:ascii="Times New Roman" w:eastAsia="Calibri" w:hAnsi="Times New Roman" w:cs="Times New Roman"/>
          <w:sz w:val="28"/>
          <w:szCs w:val="28"/>
        </w:rPr>
        <w:t xml:space="preserve"> их покупательной способности</w:t>
      </w:r>
      <w:r>
        <w:rPr>
          <w:rFonts w:ascii="Times New Roman" w:eastAsia="Calibri" w:hAnsi="Times New Roman" w:cs="Times New Roman"/>
          <w:sz w:val="28"/>
          <w:szCs w:val="28"/>
        </w:rPr>
        <w:t xml:space="preserve"> ниже уровня</w:t>
      </w:r>
      <w:r w:rsidR="00011BB6">
        <w:rPr>
          <w:rFonts w:ascii="Times New Roman" w:eastAsia="Calibri" w:hAnsi="Times New Roman" w:cs="Times New Roman"/>
          <w:sz w:val="28"/>
          <w:szCs w:val="28"/>
        </w:rPr>
        <w:t xml:space="preserve"> </w:t>
      </w:r>
      <w:r>
        <w:rPr>
          <w:rFonts w:ascii="Times New Roman" w:eastAsia="Calibri" w:hAnsi="Times New Roman" w:cs="Times New Roman"/>
          <w:sz w:val="28"/>
          <w:szCs w:val="28"/>
        </w:rPr>
        <w:t>советского</w:t>
      </w:r>
      <w:r w:rsidRPr="00185AD3">
        <w:rPr>
          <w:rFonts w:ascii="Times New Roman" w:eastAsia="Calibri" w:hAnsi="Times New Roman" w:cs="Times New Roman"/>
          <w:sz w:val="28"/>
          <w:szCs w:val="28"/>
        </w:rPr>
        <w:t xml:space="preserve"> период</w:t>
      </w:r>
      <w:r>
        <w:rPr>
          <w:rFonts w:ascii="Times New Roman" w:eastAsia="Calibri" w:hAnsi="Times New Roman" w:cs="Times New Roman"/>
          <w:sz w:val="28"/>
          <w:szCs w:val="28"/>
        </w:rPr>
        <w:t>а, который составлял</w:t>
      </w:r>
      <w:r w:rsidRPr="00185AD3">
        <w:rPr>
          <w:rFonts w:ascii="Times New Roman" w:eastAsia="Calibri" w:hAnsi="Times New Roman" w:cs="Times New Roman"/>
          <w:sz w:val="28"/>
          <w:szCs w:val="28"/>
        </w:rPr>
        <w:t xml:space="preserve"> </w:t>
      </w:r>
      <w:r w:rsidR="00B05FF7">
        <w:rPr>
          <w:rFonts w:ascii="Times New Roman" w:eastAsia="Calibri" w:hAnsi="Times New Roman" w:cs="Times New Roman"/>
          <w:sz w:val="28"/>
          <w:szCs w:val="28"/>
        </w:rPr>
        <w:t xml:space="preserve">около </w:t>
      </w:r>
      <w:r w:rsidRPr="00185AD3">
        <w:rPr>
          <w:rFonts w:ascii="Times New Roman" w:eastAsia="Calibri" w:hAnsi="Times New Roman" w:cs="Times New Roman"/>
          <w:sz w:val="28"/>
          <w:szCs w:val="28"/>
        </w:rPr>
        <w:t>250%</w:t>
      </w:r>
      <w:r>
        <w:rPr>
          <w:rFonts w:ascii="Times New Roman" w:eastAsia="Calibri" w:hAnsi="Times New Roman" w:cs="Times New Roman"/>
          <w:sz w:val="28"/>
          <w:szCs w:val="28"/>
        </w:rPr>
        <w:t>.</w:t>
      </w:r>
    </w:p>
    <w:p w:rsidR="00EA539D" w:rsidRDefault="00EA539D" w:rsidP="00EA539D">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Р</w:t>
      </w:r>
      <w:r w:rsidRPr="00185AD3">
        <w:rPr>
          <w:rFonts w:ascii="Times New Roman" w:eastAsia="Calibri" w:hAnsi="Times New Roman" w:cs="Times New Roman"/>
          <w:sz w:val="28"/>
          <w:szCs w:val="28"/>
        </w:rPr>
        <w:t>азмеры пенсий в странах СНГ</w:t>
      </w:r>
      <w:r>
        <w:rPr>
          <w:rFonts w:ascii="Times New Roman" w:eastAsia="Calibri" w:hAnsi="Times New Roman" w:cs="Times New Roman"/>
          <w:sz w:val="28"/>
          <w:szCs w:val="28"/>
        </w:rPr>
        <w:t xml:space="preserve"> п</w:t>
      </w:r>
      <w:r w:rsidRPr="00675A7D">
        <w:rPr>
          <w:rFonts w:ascii="Times New Roman" w:eastAsia="Calibri" w:hAnsi="Times New Roman" w:cs="Times New Roman"/>
          <w:sz w:val="28"/>
          <w:szCs w:val="28"/>
        </w:rPr>
        <w:t xml:space="preserve">о </w:t>
      </w:r>
      <w:r>
        <w:rPr>
          <w:rFonts w:ascii="Times New Roman" w:eastAsia="Calibri" w:hAnsi="Times New Roman" w:cs="Times New Roman"/>
          <w:sz w:val="28"/>
          <w:szCs w:val="28"/>
        </w:rPr>
        <w:t>сравнению с показателями</w:t>
      </w:r>
      <w:r w:rsidRPr="00675A7D">
        <w:rPr>
          <w:rFonts w:ascii="Times New Roman" w:eastAsia="Calibri" w:hAnsi="Times New Roman" w:cs="Times New Roman"/>
          <w:sz w:val="28"/>
          <w:szCs w:val="28"/>
        </w:rPr>
        <w:t xml:space="preserve"> экономически развитых</w:t>
      </w:r>
      <w:r>
        <w:rPr>
          <w:rFonts w:ascii="Times New Roman" w:eastAsia="Calibri" w:hAnsi="Times New Roman" w:cs="Times New Roman"/>
          <w:sz w:val="28"/>
          <w:szCs w:val="28"/>
        </w:rPr>
        <w:t xml:space="preserve"> стран</w:t>
      </w:r>
      <w:r w:rsidRPr="00185AD3">
        <w:rPr>
          <w:rFonts w:ascii="Times New Roman" w:eastAsia="Calibri" w:hAnsi="Times New Roman" w:cs="Times New Roman"/>
          <w:sz w:val="28"/>
          <w:szCs w:val="28"/>
        </w:rPr>
        <w:t xml:space="preserve"> остают</w:t>
      </w:r>
      <w:r>
        <w:rPr>
          <w:rFonts w:ascii="Times New Roman" w:eastAsia="Calibri" w:hAnsi="Times New Roman" w:cs="Times New Roman"/>
          <w:sz w:val="28"/>
          <w:szCs w:val="28"/>
        </w:rPr>
        <w:t xml:space="preserve">ся достаточно низкими </w:t>
      </w:r>
      <w:r w:rsidRPr="00455544">
        <w:rPr>
          <w:rFonts w:ascii="Times New Roman" w:eastAsia="Calibri" w:hAnsi="Times New Roman" w:cs="Times New Roman"/>
          <w:sz w:val="28"/>
          <w:szCs w:val="28"/>
        </w:rPr>
        <w:t>(49</w:t>
      </w:r>
      <w:r w:rsidRPr="00185AD3">
        <w:rPr>
          <w:rFonts w:ascii="Times New Roman" w:eastAsia="Calibri" w:hAnsi="Times New Roman" w:cs="Times New Roman"/>
          <w:sz w:val="28"/>
          <w:szCs w:val="28"/>
        </w:rPr>
        <w:t>% прожиточного минимума в Молдове), и, в лу</w:t>
      </w:r>
      <w:r w:rsidRPr="00185AD3">
        <w:rPr>
          <w:rFonts w:ascii="Times New Roman" w:hAnsi="Times New Roman" w:cs="Times New Roman"/>
          <w:sz w:val="28"/>
          <w:szCs w:val="28"/>
        </w:rPr>
        <w:t xml:space="preserve">чшем случае, </w:t>
      </w:r>
      <w:r>
        <w:rPr>
          <w:rFonts w:ascii="Times New Roman" w:hAnsi="Times New Roman" w:cs="Times New Roman"/>
          <w:sz w:val="28"/>
          <w:szCs w:val="28"/>
        </w:rPr>
        <w:t xml:space="preserve">могут обеспечить </w:t>
      </w:r>
      <w:r w:rsidRPr="00185AD3">
        <w:rPr>
          <w:rFonts w:ascii="Times New Roman" w:eastAsia="Calibri" w:hAnsi="Times New Roman" w:cs="Times New Roman"/>
          <w:sz w:val="28"/>
          <w:szCs w:val="28"/>
        </w:rPr>
        <w:t xml:space="preserve">минимальные физиологические потребности пенсионеров. </w:t>
      </w:r>
    </w:p>
    <w:p w:rsidR="00EA539D" w:rsidRPr="00185AD3" w:rsidRDefault="00EA539D" w:rsidP="00EA539D">
      <w:pPr>
        <w:spacing w:after="0" w:line="360" w:lineRule="auto"/>
        <w:ind w:firstLine="720"/>
        <w:jc w:val="both"/>
        <w:rPr>
          <w:rFonts w:ascii="Times New Roman" w:eastAsia="Calibri" w:hAnsi="Times New Roman" w:cs="Times New Roman"/>
          <w:sz w:val="28"/>
          <w:szCs w:val="28"/>
        </w:rPr>
      </w:pPr>
      <w:r w:rsidRPr="00185AD3">
        <w:rPr>
          <w:rFonts w:ascii="Times New Roman" w:eastAsia="Calibri" w:hAnsi="Times New Roman" w:cs="Times New Roman"/>
          <w:sz w:val="28"/>
          <w:szCs w:val="28"/>
        </w:rPr>
        <w:t>Следующая характеристика реформ пен</w:t>
      </w:r>
      <w:r>
        <w:rPr>
          <w:rFonts w:ascii="Times New Roman" w:eastAsia="Calibri" w:hAnsi="Times New Roman" w:cs="Times New Roman"/>
          <w:sz w:val="28"/>
          <w:szCs w:val="28"/>
        </w:rPr>
        <w:t>сионных систем в странах СНГ может быть рассмотрена с точки зрения сравнения уровня пенсий с</w:t>
      </w:r>
      <w:r w:rsidRPr="00185AD3">
        <w:rPr>
          <w:rFonts w:ascii="Times New Roman" w:eastAsia="Calibri" w:hAnsi="Times New Roman" w:cs="Times New Roman"/>
          <w:sz w:val="28"/>
          <w:szCs w:val="28"/>
        </w:rPr>
        <w:t xml:space="preserve"> минимал</w:t>
      </w:r>
      <w:r>
        <w:rPr>
          <w:rFonts w:ascii="Times New Roman" w:eastAsia="Calibri" w:hAnsi="Times New Roman" w:cs="Times New Roman"/>
          <w:sz w:val="28"/>
          <w:szCs w:val="28"/>
        </w:rPr>
        <w:t xml:space="preserve">ьными социальными стандартами МОТ </w:t>
      </w:r>
      <w:r w:rsidRPr="00185AD3">
        <w:rPr>
          <w:rFonts w:ascii="Times New Roman" w:eastAsia="Calibri" w:hAnsi="Times New Roman" w:cs="Times New Roman"/>
          <w:sz w:val="28"/>
          <w:szCs w:val="28"/>
        </w:rPr>
        <w:t>Конвенци</w:t>
      </w:r>
      <w:r>
        <w:rPr>
          <w:rFonts w:ascii="Times New Roman" w:eastAsia="Calibri" w:hAnsi="Times New Roman" w:cs="Times New Roman"/>
          <w:sz w:val="28"/>
          <w:szCs w:val="28"/>
        </w:rPr>
        <w:t>и</w:t>
      </w:r>
      <w:r w:rsidRPr="00185AD3">
        <w:rPr>
          <w:rFonts w:ascii="Times New Roman" w:eastAsia="Calibri" w:hAnsi="Times New Roman" w:cs="Times New Roman"/>
          <w:sz w:val="28"/>
          <w:szCs w:val="28"/>
        </w:rPr>
        <w:t xml:space="preserve"> №</w:t>
      </w:r>
      <w:r w:rsidR="00011BB6">
        <w:rPr>
          <w:rFonts w:ascii="Times New Roman" w:eastAsia="Calibri" w:hAnsi="Times New Roman" w:cs="Times New Roman"/>
          <w:sz w:val="28"/>
          <w:szCs w:val="28"/>
        </w:rPr>
        <w:t xml:space="preserve"> </w:t>
      </w:r>
      <w:r w:rsidRPr="00185AD3">
        <w:rPr>
          <w:rFonts w:ascii="Times New Roman" w:eastAsia="Calibri" w:hAnsi="Times New Roman" w:cs="Times New Roman"/>
          <w:sz w:val="28"/>
          <w:szCs w:val="28"/>
        </w:rPr>
        <w:t xml:space="preserve">102 (1952г.). Согласно конвенции уровень пенсий, </w:t>
      </w:r>
      <w:r>
        <w:rPr>
          <w:rFonts w:ascii="Times New Roman" w:eastAsia="Calibri" w:hAnsi="Times New Roman" w:cs="Times New Roman"/>
          <w:sz w:val="28"/>
          <w:szCs w:val="28"/>
        </w:rPr>
        <w:t>который определяется при помощи</w:t>
      </w:r>
      <w:r w:rsidRPr="00185AD3">
        <w:rPr>
          <w:rFonts w:ascii="Times New Roman" w:eastAsia="Calibri" w:hAnsi="Times New Roman" w:cs="Times New Roman"/>
          <w:sz w:val="28"/>
          <w:szCs w:val="28"/>
        </w:rPr>
        <w:t xml:space="preserve"> коэффицие</w:t>
      </w:r>
      <w:r>
        <w:rPr>
          <w:rFonts w:ascii="Times New Roman" w:eastAsia="Calibri" w:hAnsi="Times New Roman" w:cs="Times New Roman"/>
          <w:sz w:val="28"/>
          <w:szCs w:val="28"/>
        </w:rPr>
        <w:t>нта замещения, должен быть</w:t>
      </w:r>
      <w:r w:rsidRPr="00185AD3">
        <w:rPr>
          <w:rFonts w:ascii="Times New Roman" w:eastAsia="Calibri" w:hAnsi="Times New Roman" w:cs="Times New Roman"/>
          <w:sz w:val="28"/>
          <w:szCs w:val="28"/>
        </w:rPr>
        <w:t xml:space="preserve"> не менее 40% заработной платы квалифицированного рабочего</w:t>
      </w:r>
      <w:r>
        <w:rPr>
          <w:rFonts w:ascii="Times New Roman" w:eastAsia="Calibri" w:hAnsi="Times New Roman" w:cs="Times New Roman"/>
          <w:sz w:val="28"/>
          <w:szCs w:val="28"/>
        </w:rPr>
        <w:t>, если у него имеется тридцатилетний страховой стаж. Современное</w:t>
      </w:r>
      <w:r w:rsidRPr="00185AD3">
        <w:rPr>
          <w:rFonts w:ascii="Times New Roman" w:eastAsia="Calibri" w:hAnsi="Times New Roman" w:cs="Times New Roman"/>
          <w:sz w:val="28"/>
          <w:szCs w:val="28"/>
        </w:rPr>
        <w:t xml:space="preserve"> состояние экономик</w:t>
      </w:r>
      <w:r>
        <w:rPr>
          <w:rFonts w:ascii="Times New Roman" w:eastAsia="Calibri" w:hAnsi="Times New Roman" w:cs="Times New Roman"/>
          <w:sz w:val="28"/>
          <w:szCs w:val="28"/>
        </w:rPr>
        <w:t xml:space="preserve">и и текущий уровень пенсий </w:t>
      </w:r>
      <w:r w:rsidRPr="00185AD3">
        <w:rPr>
          <w:rFonts w:ascii="Times New Roman" w:eastAsia="Calibri" w:hAnsi="Times New Roman" w:cs="Times New Roman"/>
          <w:sz w:val="28"/>
          <w:szCs w:val="28"/>
        </w:rPr>
        <w:t>стран С</w:t>
      </w:r>
      <w:r>
        <w:rPr>
          <w:rFonts w:ascii="Times New Roman" w:eastAsia="Calibri" w:hAnsi="Times New Roman" w:cs="Times New Roman"/>
          <w:sz w:val="28"/>
          <w:szCs w:val="28"/>
        </w:rPr>
        <w:t xml:space="preserve">НГ вряд ли дадут возможность </w:t>
      </w:r>
      <w:r w:rsidRPr="00185AD3">
        <w:rPr>
          <w:rFonts w:ascii="Times New Roman" w:eastAsia="Calibri" w:hAnsi="Times New Roman" w:cs="Times New Roman"/>
          <w:sz w:val="28"/>
          <w:szCs w:val="28"/>
        </w:rPr>
        <w:t>решить данную зада</w:t>
      </w:r>
      <w:r>
        <w:rPr>
          <w:rFonts w:ascii="Times New Roman" w:eastAsia="Calibri" w:hAnsi="Times New Roman" w:cs="Times New Roman"/>
          <w:sz w:val="28"/>
          <w:szCs w:val="28"/>
        </w:rPr>
        <w:t>чу в среднесрочной перспективе многим</w:t>
      </w:r>
      <w:r w:rsidRPr="00185AD3">
        <w:rPr>
          <w:rFonts w:ascii="Times New Roman" w:eastAsia="Calibri" w:hAnsi="Times New Roman" w:cs="Times New Roman"/>
          <w:sz w:val="28"/>
          <w:szCs w:val="28"/>
        </w:rPr>
        <w:t xml:space="preserve"> стран</w:t>
      </w:r>
      <w:r w:rsidR="00B05FF7">
        <w:rPr>
          <w:rFonts w:ascii="Times New Roman" w:eastAsia="Calibri" w:hAnsi="Times New Roman" w:cs="Times New Roman"/>
          <w:sz w:val="28"/>
          <w:szCs w:val="28"/>
        </w:rPr>
        <w:t>ам Содружества</w:t>
      </w:r>
      <w:r>
        <w:rPr>
          <w:rFonts w:ascii="Times New Roman" w:eastAsia="Calibri" w:hAnsi="Times New Roman" w:cs="Times New Roman"/>
          <w:sz w:val="28"/>
          <w:szCs w:val="28"/>
        </w:rPr>
        <w:t>.</w:t>
      </w:r>
    </w:p>
    <w:p w:rsidR="00EA539D" w:rsidRDefault="00EA539D" w:rsidP="00EA539D">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Третья оценка пенсионных систем характеризует изменения в данной сфере с точки зрения</w:t>
      </w:r>
      <w:r w:rsidRPr="00185AD3">
        <w:rPr>
          <w:rFonts w:ascii="Times New Roman" w:eastAsia="Calibri" w:hAnsi="Times New Roman" w:cs="Times New Roman"/>
          <w:sz w:val="28"/>
          <w:szCs w:val="28"/>
        </w:rPr>
        <w:t xml:space="preserve"> институциональ</w:t>
      </w:r>
      <w:r>
        <w:rPr>
          <w:rFonts w:ascii="Times New Roman" w:eastAsia="Calibri" w:hAnsi="Times New Roman" w:cs="Times New Roman"/>
          <w:sz w:val="28"/>
          <w:szCs w:val="28"/>
        </w:rPr>
        <w:t xml:space="preserve">ного устройства. Действующие </w:t>
      </w:r>
      <w:r w:rsidRPr="00185AD3">
        <w:rPr>
          <w:rFonts w:ascii="Times New Roman" w:eastAsia="Calibri" w:hAnsi="Times New Roman" w:cs="Times New Roman"/>
          <w:sz w:val="28"/>
          <w:szCs w:val="28"/>
        </w:rPr>
        <w:t xml:space="preserve">институты </w:t>
      </w:r>
      <w:r>
        <w:rPr>
          <w:rFonts w:ascii="Times New Roman" w:eastAsia="Calibri" w:hAnsi="Times New Roman" w:cs="Times New Roman"/>
          <w:sz w:val="28"/>
          <w:szCs w:val="28"/>
        </w:rPr>
        <w:t>пенсионного обеспечения на пространстве</w:t>
      </w:r>
      <w:r w:rsidRPr="00185AD3">
        <w:rPr>
          <w:rFonts w:ascii="Times New Roman" w:eastAsia="Calibri" w:hAnsi="Times New Roman" w:cs="Times New Roman"/>
          <w:sz w:val="28"/>
          <w:szCs w:val="28"/>
        </w:rPr>
        <w:t xml:space="preserve"> СНГ все еще не отвечают соответ</w:t>
      </w:r>
      <w:r>
        <w:rPr>
          <w:rFonts w:ascii="Times New Roman" w:eastAsia="Calibri" w:hAnsi="Times New Roman" w:cs="Times New Roman"/>
          <w:sz w:val="28"/>
          <w:szCs w:val="28"/>
        </w:rPr>
        <w:t xml:space="preserve">ствующим </w:t>
      </w:r>
      <w:proofErr w:type="gramStart"/>
      <w:r>
        <w:rPr>
          <w:rFonts w:ascii="Times New Roman" w:eastAsia="Calibri" w:hAnsi="Times New Roman" w:cs="Times New Roman"/>
          <w:sz w:val="28"/>
          <w:szCs w:val="28"/>
        </w:rPr>
        <w:t>образом</w:t>
      </w:r>
      <w:proofErr w:type="gramEnd"/>
      <w:r w:rsidR="00011BB6">
        <w:rPr>
          <w:rFonts w:ascii="Times New Roman" w:eastAsia="Calibri" w:hAnsi="Times New Roman" w:cs="Times New Roman"/>
          <w:sz w:val="28"/>
          <w:szCs w:val="28"/>
        </w:rPr>
        <w:t xml:space="preserve"> </w:t>
      </w:r>
      <w:r w:rsidRPr="00185AD3">
        <w:rPr>
          <w:rFonts w:ascii="Times New Roman" w:eastAsia="Calibri" w:hAnsi="Times New Roman" w:cs="Times New Roman"/>
          <w:sz w:val="28"/>
          <w:szCs w:val="28"/>
        </w:rPr>
        <w:t>изменившимся социально-трудовым отношениям</w:t>
      </w:r>
      <w:r>
        <w:rPr>
          <w:rFonts w:ascii="Times New Roman" w:eastAsia="Calibri" w:hAnsi="Times New Roman" w:cs="Times New Roman"/>
          <w:sz w:val="28"/>
          <w:szCs w:val="28"/>
        </w:rPr>
        <w:t>, новому общественному укладу и формирующейся демографической ситуации. Например</w:t>
      </w:r>
      <w:r w:rsidRPr="00185AD3">
        <w:rPr>
          <w:rFonts w:ascii="Times New Roman" w:eastAsia="Calibri" w:hAnsi="Times New Roman" w:cs="Times New Roman"/>
          <w:sz w:val="28"/>
          <w:szCs w:val="28"/>
        </w:rPr>
        <w:t>, доходы</w:t>
      </w:r>
      <w:r>
        <w:rPr>
          <w:rFonts w:ascii="Times New Roman" w:eastAsia="Calibri" w:hAnsi="Times New Roman" w:cs="Times New Roman"/>
          <w:sz w:val="28"/>
          <w:szCs w:val="28"/>
        </w:rPr>
        <w:t xml:space="preserve"> многих</w:t>
      </w:r>
      <w:r w:rsidRPr="00185AD3">
        <w:rPr>
          <w:rFonts w:ascii="Times New Roman" w:eastAsia="Calibri" w:hAnsi="Times New Roman" w:cs="Times New Roman"/>
          <w:sz w:val="28"/>
          <w:szCs w:val="28"/>
        </w:rPr>
        <w:t xml:space="preserve"> пенсионеров находятся на уровне чуть выше прожиточного мини</w:t>
      </w:r>
      <w:r>
        <w:rPr>
          <w:rFonts w:ascii="Times New Roman" w:eastAsia="Calibri" w:hAnsi="Times New Roman" w:cs="Times New Roman"/>
          <w:sz w:val="28"/>
          <w:szCs w:val="28"/>
        </w:rPr>
        <w:t>мума пенсионера. Н</w:t>
      </w:r>
      <w:r w:rsidRPr="00185AD3">
        <w:rPr>
          <w:rFonts w:ascii="Times New Roman" w:eastAsia="Calibri" w:hAnsi="Times New Roman" w:cs="Times New Roman"/>
          <w:sz w:val="28"/>
          <w:szCs w:val="28"/>
        </w:rPr>
        <w:t>егосудар</w:t>
      </w:r>
      <w:r>
        <w:rPr>
          <w:rFonts w:ascii="Times New Roman" w:eastAsia="Calibri" w:hAnsi="Times New Roman" w:cs="Times New Roman"/>
          <w:sz w:val="28"/>
          <w:szCs w:val="28"/>
        </w:rPr>
        <w:t>ственные пенсионные системы в текущий момент</w:t>
      </w:r>
      <w:r w:rsidRPr="00185AD3">
        <w:rPr>
          <w:rFonts w:ascii="Times New Roman" w:eastAsia="Calibri" w:hAnsi="Times New Roman" w:cs="Times New Roman"/>
          <w:sz w:val="28"/>
          <w:szCs w:val="28"/>
        </w:rPr>
        <w:t xml:space="preserve"> находятся на этапе </w:t>
      </w:r>
      <w:r>
        <w:rPr>
          <w:rFonts w:ascii="Times New Roman" w:eastAsia="Calibri" w:hAnsi="Times New Roman" w:cs="Times New Roman"/>
          <w:sz w:val="28"/>
          <w:szCs w:val="28"/>
        </w:rPr>
        <w:t>становления, накопительная составляющая</w:t>
      </w:r>
      <w:r w:rsidRPr="00185AD3">
        <w:rPr>
          <w:rFonts w:ascii="Times New Roman" w:eastAsia="Calibri" w:hAnsi="Times New Roman" w:cs="Times New Roman"/>
          <w:sz w:val="28"/>
          <w:szCs w:val="28"/>
        </w:rPr>
        <w:t xml:space="preserve"> трудовой пенсии внедрена </w:t>
      </w:r>
      <w:r>
        <w:rPr>
          <w:rFonts w:ascii="Times New Roman" w:eastAsia="Calibri" w:hAnsi="Times New Roman" w:cs="Times New Roman"/>
          <w:sz w:val="28"/>
          <w:szCs w:val="28"/>
        </w:rPr>
        <w:t xml:space="preserve">лишь </w:t>
      </w:r>
      <w:r w:rsidRPr="00185AD3">
        <w:rPr>
          <w:rFonts w:ascii="Times New Roman" w:eastAsia="Calibri" w:hAnsi="Times New Roman" w:cs="Times New Roman"/>
          <w:sz w:val="28"/>
          <w:szCs w:val="28"/>
        </w:rPr>
        <w:t xml:space="preserve">в </w:t>
      </w:r>
      <w:r>
        <w:rPr>
          <w:rFonts w:ascii="Times New Roman" w:eastAsia="Calibri" w:hAnsi="Times New Roman" w:cs="Times New Roman"/>
          <w:sz w:val="28"/>
          <w:szCs w:val="28"/>
        </w:rPr>
        <w:t xml:space="preserve">недавнем времени в </w:t>
      </w:r>
      <w:r w:rsidRPr="00185AD3">
        <w:rPr>
          <w:rFonts w:ascii="Times New Roman" w:eastAsia="Calibri" w:hAnsi="Times New Roman" w:cs="Times New Roman"/>
          <w:sz w:val="28"/>
          <w:szCs w:val="28"/>
        </w:rPr>
        <w:t xml:space="preserve">Азербайджане, Казахстане, Кыргызстане, России, Таджикистане и Украине. </w:t>
      </w:r>
    </w:p>
    <w:p w:rsidR="00BC6ED7" w:rsidRPr="00C70137" w:rsidRDefault="00C70137" w:rsidP="00C70137">
      <w:pPr>
        <w:spacing w:after="0" w:line="360" w:lineRule="auto"/>
        <w:ind w:firstLine="720"/>
        <w:jc w:val="both"/>
        <w:rPr>
          <w:rFonts w:ascii="Times New Roman" w:hAnsi="Times New Roman"/>
          <w:sz w:val="28"/>
          <w:szCs w:val="28"/>
        </w:rPr>
      </w:pPr>
      <w:r>
        <w:rPr>
          <w:rFonts w:ascii="Times New Roman" w:hAnsi="Times New Roman"/>
          <w:b/>
          <w:sz w:val="28"/>
          <w:szCs w:val="28"/>
        </w:rPr>
        <w:t>В третьей главе диссертации «</w:t>
      </w:r>
      <w:r w:rsidRPr="00CB5624">
        <w:rPr>
          <w:rFonts w:ascii="Times New Roman" w:hAnsi="Times New Roman" w:cs="Times New Roman"/>
          <w:b/>
          <w:noProof/>
          <w:sz w:val="28"/>
          <w:szCs w:val="28"/>
        </w:rPr>
        <w:t>Основные направления совершенствования пенсионной системы Кыргызской Республики и Российской Федерации</w:t>
      </w:r>
      <w:r>
        <w:rPr>
          <w:rFonts w:ascii="Times New Roman" w:hAnsi="Times New Roman" w:cs="Times New Roman"/>
          <w:b/>
          <w:noProof/>
          <w:sz w:val="28"/>
          <w:szCs w:val="28"/>
        </w:rPr>
        <w:t xml:space="preserve">» </w:t>
      </w:r>
      <w:r w:rsidRPr="00C70137">
        <w:rPr>
          <w:rFonts w:ascii="Times New Roman" w:hAnsi="Times New Roman"/>
          <w:sz w:val="28"/>
          <w:szCs w:val="28"/>
        </w:rPr>
        <w:t>проведено</w:t>
      </w:r>
      <w:r w:rsidR="00BC6ED7" w:rsidRPr="00C70137">
        <w:rPr>
          <w:rFonts w:ascii="Times New Roman" w:hAnsi="Times New Roman"/>
          <w:sz w:val="28"/>
          <w:szCs w:val="28"/>
        </w:rPr>
        <w:t xml:space="preserve"> исследование по совершенствованию механизмов реализации пенсионной политики и устойчивости пенсионного фонда в долгосрочной перспективе в Кыргызской Рес</w:t>
      </w:r>
      <w:r>
        <w:rPr>
          <w:rFonts w:ascii="Times New Roman" w:hAnsi="Times New Roman"/>
          <w:sz w:val="28"/>
          <w:szCs w:val="28"/>
        </w:rPr>
        <w:t xml:space="preserve">публике и Российской Федерации. </w:t>
      </w:r>
    </w:p>
    <w:p w:rsidR="00EA539D" w:rsidRDefault="00BC6ED7" w:rsidP="00BC6ED7">
      <w:pPr>
        <w:autoSpaceDE w:val="0"/>
        <w:autoSpaceDN w:val="0"/>
        <w:adjustRightInd w:val="0"/>
        <w:spacing w:after="0" w:line="360" w:lineRule="auto"/>
        <w:ind w:firstLine="705"/>
        <w:jc w:val="both"/>
        <w:rPr>
          <w:rFonts w:ascii="Times New Roman" w:hAnsi="Times New Roman"/>
          <w:sz w:val="28"/>
          <w:szCs w:val="28"/>
        </w:rPr>
      </w:pPr>
      <w:r w:rsidRPr="00BC6ED7">
        <w:rPr>
          <w:rFonts w:ascii="Times New Roman" w:hAnsi="Times New Roman"/>
          <w:color w:val="000000"/>
          <w:sz w:val="28"/>
          <w:szCs w:val="28"/>
          <w:shd w:val="clear" w:color="auto" w:fill="FFFFFF"/>
        </w:rPr>
        <w:lastRenderedPageBreak/>
        <w:t xml:space="preserve">В связи с системным характером процессов формирования рыночной экономики объективной необходимостью стала </w:t>
      </w:r>
      <w:r w:rsidRPr="00BC6ED7">
        <w:rPr>
          <w:rStyle w:val="hl"/>
          <w:rFonts w:ascii="Times New Roman" w:hAnsi="Times New Roman"/>
          <w:color w:val="000000"/>
          <w:sz w:val="28"/>
          <w:szCs w:val="28"/>
        </w:rPr>
        <w:t>переоценка</w:t>
      </w:r>
      <w:r w:rsidRPr="00BC6ED7">
        <w:rPr>
          <w:rFonts w:ascii="Times New Roman" w:hAnsi="Times New Roman"/>
          <w:color w:val="000000"/>
          <w:sz w:val="28"/>
          <w:szCs w:val="28"/>
          <w:shd w:val="clear" w:color="auto" w:fill="FFFFFF"/>
        </w:rPr>
        <w:t xml:space="preserve"> устойчивости пенсионного фактора, изменение моделей и методов функционирования основных видов пенсионного обеспечения, которое призвано поддерживать уровень жизни</w:t>
      </w:r>
      <w:r w:rsidR="00011BB6">
        <w:rPr>
          <w:rFonts w:ascii="Times New Roman" w:hAnsi="Times New Roman"/>
          <w:color w:val="000000"/>
          <w:sz w:val="28"/>
          <w:szCs w:val="28"/>
          <w:shd w:val="clear" w:color="auto" w:fill="FFFFFF"/>
        </w:rPr>
        <w:t xml:space="preserve"> </w:t>
      </w:r>
      <w:r w:rsidRPr="00BC6ED7">
        <w:rPr>
          <w:rStyle w:val="hl"/>
          <w:rFonts w:ascii="Times New Roman" w:hAnsi="Times New Roman"/>
          <w:color w:val="000000"/>
          <w:sz w:val="28"/>
          <w:szCs w:val="28"/>
        </w:rPr>
        <w:t>пенсионеров</w:t>
      </w:r>
      <w:r w:rsidR="00011BB6">
        <w:rPr>
          <w:rStyle w:val="hl"/>
          <w:rFonts w:ascii="Times New Roman" w:hAnsi="Times New Roman"/>
          <w:color w:val="000000"/>
          <w:sz w:val="28"/>
          <w:szCs w:val="28"/>
        </w:rPr>
        <w:t xml:space="preserve"> </w:t>
      </w:r>
      <w:r w:rsidRPr="00BC6ED7">
        <w:rPr>
          <w:rFonts w:ascii="Times New Roman" w:hAnsi="Times New Roman"/>
          <w:color w:val="000000"/>
          <w:sz w:val="28"/>
          <w:szCs w:val="28"/>
          <w:shd w:val="clear" w:color="auto" w:fill="FFFFFF"/>
        </w:rPr>
        <w:t xml:space="preserve">на достойном уровне. Совершенствование механизмов реализации пенсионной политики предполагает моделирование текущего состояния пенсионной </w:t>
      </w:r>
      <w:proofErr w:type="gramStart"/>
      <w:r w:rsidRPr="00BC6ED7">
        <w:rPr>
          <w:rFonts w:ascii="Times New Roman" w:hAnsi="Times New Roman"/>
          <w:color w:val="000000"/>
          <w:sz w:val="28"/>
          <w:szCs w:val="28"/>
          <w:shd w:val="clear" w:color="auto" w:fill="FFFFFF"/>
        </w:rPr>
        <w:t>системы</w:t>
      </w:r>
      <w:proofErr w:type="gramEnd"/>
      <w:r w:rsidRPr="00BC6ED7">
        <w:rPr>
          <w:rFonts w:ascii="Times New Roman" w:hAnsi="Times New Roman"/>
          <w:color w:val="000000"/>
          <w:sz w:val="28"/>
          <w:szCs w:val="28"/>
          <w:shd w:val="clear" w:color="auto" w:fill="FFFFFF"/>
        </w:rPr>
        <w:t xml:space="preserve"> и прогнозирование ее устойчивости на будущий период времени. В</w:t>
      </w:r>
      <w:r w:rsidRPr="00BC6ED7">
        <w:rPr>
          <w:rFonts w:ascii="Times New Roman" w:hAnsi="Times New Roman"/>
          <w:sz w:val="28"/>
          <w:szCs w:val="28"/>
        </w:rPr>
        <w:t xml:space="preserve"> данной диссертационной работе было проведено исследование устойчивости финансовых потоков пенсионных систем Кыргызстана и России. </w:t>
      </w:r>
    </w:p>
    <w:p w:rsidR="00EA539D" w:rsidRDefault="00EA539D" w:rsidP="00BC6ED7">
      <w:pPr>
        <w:autoSpaceDE w:val="0"/>
        <w:autoSpaceDN w:val="0"/>
        <w:adjustRightInd w:val="0"/>
        <w:spacing w:after="0" w:line="360" w:lineRule="auto"/>
        <w:ind w:firstLine="705"/>
        <w:jc w:val="both"/>
        <w:rPr>
          <w:rFonts w:ascii="Times New Roman" w:hAnsi="Times New Roman"/>
          <w:sz w:val="28"/>
          <w:szCs w:val="28"/>
        </w:rPr>
      </w:pPr>
    </w:p>
    <w:p w:rsidR="00EA539D" w:rsidRPr="00FA63EB" w:rsidRDefault="00EA539D" w:rsidP="00EA539D">
      <w:pPr>
        <w:autoSpaceDE w:val="0"/>
        <w:autoSpaceDN w:val="0"/>
        <w:adjustRightInd w:val="0"/>
        <w:spacing w:after="0" w:line="360" w:lineRule="auto"/>
        <w:jc w:val="center"/>
        <w:rPr>
          <w:rFonts w:ascii="Times New Roman" w:hAnsi="Times New Roman" w:cs="Times New Roman"/>
          <w:sz w:val="24"/>
          <w:szCs w:val="24"/>
        </w:rPr>
      </w:pPr>
      <w:r>
        <w:rPr>
          <w:noProof/>
        </w:rPr>
        <w:drawing>
          <wp:anchor distT="0" distB="0" distL="114300" distR="114300" simplePos="0" relativeHeight="251649536" behindDoc="1" locked="0" layoutInCell="1" allowOverlap="1">
            <wp:simplePos x="0" y="0"/>
            <wp:positionH relativeFrom="column">
              <wp:posOffset>3200400</wp:posOffset>
            </wp:positionH>
            <wp:positionV relativeFrom="paragraph">
              <wp:posOffset>2540</wp:posOffset>
            </wp:positionV>
            <wp:extent cx="3183890" cy="2083435"/>
            <wp:effectExtent l="0" t="0" r="0" b="0"/>
            <wp:wrapTight wrapText="bothSides">
              <wp:wrapPolygon edited="0">
                <wp:start x="0" y="0"/>
                <wp:lineTo x="0" y="21330"/>
                <wp:lineTo x="21454" y="21330"/>
                <wp:lineTo x="21454" y="0"/>
                <wp:lineTo x="0" y="0"/>
              </wp:wrapPolygon>
            </wp:wrapTight>
            <wp:docPr id="4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83890" cy="2083435"/>
                    </a:xfrm>
                    <a:prstGeom prst="rect">
                      <a:avLst/>
                    </a:prstGeom>
                    <a:noFill/>
                  </pic:spPr>
                </pic:pic>
              </a:graphicData>
            </a:graphic>
          </wp:anchor>
        </w:drawing>
      </w:r>
      <w:r>
        <w:rPr>
          <w:noProof/>
        </w:rPr>
        <w:drawing>
          <wp:anchor distT="0" distB="0" distL="114300" distR="114300" simplePos="0" relativeHeight="251646464" behindDoc="1" locked="0" layoutInCell="1" allowOverlap="1">
            <wp:simplePos x="0" y="0"/>
            <wp:positionH relativeFrom="column">
              <wp:posOffset>3810</wp:posOffset>
            </wp:positionH>
            <wp:positionV relativeFrom="paragraph">
              <wp:posOffset>2540</wp:posOffset>
            </wp:positionV>
            <wp:extent cx="3202305" cy="2094230"/>
            <wp:effectExtent l="0" t="0" r="0" b="0"/>
            <wp:wrapTight wrapText="bothSides">
              <wp:wrapPolygon edited="0">
                <wp:start x="0" y="0"/>
                <wp:lineTo x="0" y="21417"/>
                <wp:lineTo x="21459" y="21417"/>
                <wp:lineTo x="21459" y="0"/>
                <wp:lineTo x="0" y="0"/>
              </wp:wrapPolygon>
            </wp:wrapTight>
            <wp:docPr id="4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2305" cy="2094230"/>
                    </a:xfrm>
                    <a:prstGeom prst="rect">
                      <a:avLst/>
                    </a:prstGeom>
                    <a:noFill/>
                  </pic:spPr>
                </pic:pic>
              </a:graphicData>
            </a:graphic>
          </wp:anchor>
        </w:drawing>
      </w:r>
      <w:r w:rsidRPr="00FA63EB">
        <w:rPr>
          <w:rFonts w:ascii="Times New Roman" w:hAnsi="Times New Roman" w:cs="Times New Roman"/>
          <w:sz w:val="24"/>
          <w:szCs w:val="24"/>
        </w:rPr>
        <w:t>Рис</w:t>
      </w:r>
      <w:r>
        <w:rPr>
          <w:rFonts w:ascii="Times New Roman" w:hAnsi="Times New Roman" w:cs="Times New Roman"/>
          <w:sz w:val="24"/>
          <w:szCs w:val="24"/>
        </w:rPr>
        <w:t xml:space="preserve"> 1-2</w:t>
      </w:r>
      <w:r w:rsidRPr="00FA63EB">
        <w:rPr>
          <w:rFonts w:ascii="Times New Roman" w:hAnsi="Times New Roman" w:cs="Times New Roman"/>
          <w:sz w:val="24"/>
          <w:szCs w:val="24"/>
        </w:rPr>
        <w:t xml:space="preserve">. Баланс пенсионной системы </w:t>
      </w:r>
      <w:proofErr w:type="gramStart"/>
      <w:r w:rsidRPr="00FA63EB">
        <w:rPr>
          <w:rFonts w:ascii="Times New Roman" w:hAnsi="Times New Roman" w:cs="Times New Roman"/>
          <w:sz w:val="24"/>
          <w:szCs w:val="24"/>
        </w:rPr>
        <w:t>КР</w:t>
      </w:r>
      <w:proofErr w:type="gramEnd"/>
      <w:r w:rsidRPr="00FA63EB">
        <w:rPr>
          <w:rFonts w:ascii="Times New Roman" w:hAnsi="Times New Roman" w:cs="Times New Roman"/>
          <w:sz w:val="24"/>
          <w:szCs w:val="24"/>
        </w:rPr>
        <w:t xml:space="preserve"> и РФ за 2007-2100 годы, в % от ВВП</w:t>
      </w:r>
    </w:p>
    <w:p w:rsidR="00583A2A" w:rsidRDefault="00BC6ED7" w:rsidP="00583A2A">
      <w:pPr>
        <w:spacing w:after="0" w:line="360" w:lineRule="auto"/>
        <w:ind w:firstLine="708"/>
        <w:jc w:val="both"/>
        <w:rPr>
          <w:rFonts w:ascii="Times New Roman" w:hAnsi="Times New Roman" w:cs="Times New Roman"/>
          <w:sz w:val="28"/>
          <w:szCs w:val="28"/>
        </w:rPr>
      </w:pPr>
      <w:r w:rsidRPr="00BC6ED7">
        <w:rPr>
          <w:rFonts w:ascii="Times New Roman" w:hAnsi="Times New Roman"/>
          <w:sz w:val="28"/>
          <w:szCs w:val="28"/>
        </w:rPr>
        <w:t xml:space="preserve">Анализ прогноза доходов и расходов бюджета Пенсионного фондов обоих стран по трудовой пенсии показал, что пенсионная система не сбалансирована и требует реформирования. </w:t>
      </w:r>
      <w:r w:rsidR="00583A2A" w:rsidRPr="007A6DD6">
        <w:rPr>
          <w:rFonts w:ascii="Times New Roman" w:hAnsi="Times New Roman" w:cs="Times New Roman"/>
          <w:sz w:val="28"/>
          <w:szCs w:val="28"/>
        </w:rPr>
        <w:t>Дефицит пенсионной сис</w:t>
      </w:r>
      <w:r w:rsidR="00583A2A">
        <w:rPr>
          <w:rFonts w:ascii="Times New Roman" w:hAnsi="Times New Roman" w:cs="Times New Roman"/>
          <w:sz w:val="28"/>
          <w:szCs w:val="28"/>
        </w:rPr>
        <w:t>темы в Кыргызстане начнется с 2022</w:t>
      </w:r>
      <w:r w:rsidR="00583A2A" w:rsidRPr="007A6DD6">
        <w:rPr>
          <w:rFonts w:ascii="Times New Roman" w:hAnsi="Times New Roman" w:cs="Times New Roman"/>
          <w:sz w:val="28"/>
          <w:szCs w:val="28"/>
        </w:rPr>
        <w:t xml:space="preserve"> года, а в России уже сейчас система </w:t>
      </w:r>
      <w:proofErr w:type="spellStart"/>
      <w:r w:rsidR="00583A2A" w:rsidRPr="007A6DD6">
        <w:rPr>
          <w:rFonts w:ascii="Times New Roman" w:hAnsi="Times New Roman" w:cs="Times New Roman"/>
          <w:sz w:val="28"/>
          <w:szCs w:val="28"/>
        </w:rPr>
        <w:t>актуарно</w:t>
      </w:r>
      <w:proofErr w:type="spellEnd"/>
      <w:r w:rsidR="00583A2A" w:rsidRPr="007A6DD6">
        <w:rPr>
          <w:rFonts w:ascii="Times New Roman" w:hAnsi="Times New Roman" w:cs="Times New Roman"/>
          <w:sz w:val="28"/>
          <w:szCs w:val="28"/>
        </w:rPr>
        <w:t xml:space="preserve"> не сбалансирована и дефицит во многом покрывается за счет средств федерального бюджета</w:t>
      </w:r>
      <w:r w:rsidR="00583A2A">
        <w:rPr>
          <w:rFonts w:ascii="Times New Roman" w:hAnsi="Times New Roman" w:cs="Times New Roman"/>
          <w:sz w:val="28"/>
          <w:szCs w:val="28"/>
        </w:rPr>
        <w:t xml:space="preserve"> (рис.1-2)</w:t>
      </w:r>
      <w:r w:rsidR="00583A2A" w:rsidRPr="007A6DD6">
        <w:rPr>
          <w:rFonts w:ascii="Times New Roman" w:hAnsi="Times New Roman" w:cs="Times New Roman"/>
          <w:sz w:val="28"/>
          <w:szCs w:val="28"/>
        </w:rPr>
        <w:t>.</w:t>
      </w:r>
    </w:p>
    <w:p w:rsidR="00583A2A" w:rsidRDefault="00583A2A" w:rsidP="00583A2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Рассмотрим теперь, какой должна быть ставка страховых взносов, чтобы поддерживать нынешнюю ставку замещения и сбалансированность пенсионной системы.</w:t>
      </w:r>
    </w:p>
    <w:p w:rsidR="00583A2A" w:rsidRPr="005F72D7" w:rsidRDefault="00011BB6" w:rsidP="00583A2A">
      <w:pPr>
        <w:spacing w:before="120" w:after="0" w:line="360" w:lineRule="auto"/>
        <w:ind w:firstLine="709"/>
        <w:jc w:val="center"/>
        <w:rPr>
          <w:rFonts w:ascii="Times New Roman" w:hAnsi="Times New Roman" w:cs="Times New Roman"/>
          <w:sz w:val="28"/>
          <w:szCs w:val="28"/>
        </w:rPr>
      </w:pPr>
      <w:r>
        <w:rPr>
          <w:rFonts w:ascii="Times New Roman" w:hAnsi="Times New Roman" w:cs="Times New Roman"/>
          <w:noProof/>
          <w:sz w:val="24"/>
          <w:szCs w:val="24"/>
        </w:rPr>
        <w:lastRenderedPageBreak/>
        <w:drawing>
          <wp:anchor distT="0" distB="0" distL="114300" distR="114300" simplePos="0" relativeHeight="251663360" behindDoc="1" locked="0" layoutInCell="1" allowOverlap="1">
            <wp:simplePos x="0" y="0"/>
            <wp:positionH relativeFrom="column">
              <wp:posOffset>3268345</wp:posOffset>
            </wp:positionH>
            <wp:positionV relativeFrom="paragraph">
              <wp:posOffset>66675</wp:posOffset>
            </wp:positionV>
            <wp:extent cx="3115310" cy="2190115"/>
            <wp:effectExtent l="19050" t="0" r="8890" b="0"/>
            <wp:wrapTight wrapText="bothSides">
              <wp:wrapPolygon edited="0">
                <wp:start x="-132" y="0"/>
                <wp:lineTo x="-132" y="21418"/>
                <wp:lineTo x="21662" y="21418"/>
                <wp:lineTo x="21662" y="0"/>
                <wp:lineTo x="-132" y="0"/>
              </wp:wrapPolygon>
            </wp:wrapTight>
            <wp:docPr id="4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3115310" cy="2190115"/>
                    </a:xfrm>
                    <a:prstGeom prst="rect">
                      <a:avLst/>
                    </a:prstGeom>
                    <a:noFill/>
                  </pic:spPr>
                </pic:pic>
              </a:graphicData>
            </a:graphic>
          </wp:anchor>
        </w:drawing>
      </w:r>
      <w:r w:rsidR="00583A2A">
        <w:rPr>
          <w:rFonts w:ascii="Times New Roman" w:hAnsi="Times New Roman" w:cs="Times New Roman"/>
          <w:noProof/>
          <w:sz w:val="24"/>
          <w:szCs w:val="24"/>
        </w:rPr>
        <w:drawing>
          <wp:anchor distT="0" distB="0" distL="114300" distR="114300" simplePos="0" relativeHeight="251654656" behindDoc="1" locked="0" layoutInCell="1" allowOverlap="1">
            <wp:simplePos x="0" y="0"/>
            <wp:positionH relativeFrom="column">
              <wp:posOffset>12065</wp:posOffset>
            </wp:positionH>
            <wp:positionV relativeFrom="paragraph">
              <wp:posOffset>67945</wp:posOffset>
            </wp:positionV>
            <wp:extent cx="3181985" cy="2183765"/>
            <wp:effectExtent l="0" t="0" r="0" b="0"/>
            <wp:wrapTight wrapText="bothSides">
              <wp:wrapPolygon edited="0">
                <wp:start x="0" y="0"/>
                <wp:lineTo x="0" y="21481"/>
                <wp:lineTo x="21466" y="21481"/>
                <wp:lineTo x="21466" y="0"/>
                <wp:lineTo x="0" y="0"/>
              </wp:wrapPolygon>
            </wp:wrapTight>
            <wp:docPr id="46"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3181985" cy="2183765"/>
                    </a:xfrm>
                    <a:prstGeom prst="rect">
                      <a:avLst/>
                    </a:prstGeom>
                    <a:noFill/>
                  </pic:spPr>
                </pic:pic>
              </a:graphicData>
            </a:graphic>
          </wp:anchor>
        </w:drawing>
      </w:r>
      <w:r w:rsidR="00583A2A">
        <w:rPr>
          <w:rFonts w:ascii="Times New Roman" w:hAnsi="Times New Roman"/>
          <w:sz w:val="28"/>
          <w:szCs w:val="28"/>
        </w:rPr>
        <w:tab/>
      </w:r>
      <w:r w:rsidR="00583A2A">
        <w:rPr>
          <w:rFonts w:ascii="Times New Roman" w:hAnsi="Times New Roman" w:cs="Times New Roman"/>
          <w:sz w:val="24"/>
          <w:szCs w:val="24"/>
        </w:rPr>
        <w:t>Рис 3</w:t>
      </w:r>
      <w:r w:rsidR="00583A2A" w:rsidRPr="00FA63EB">
        <w:rPr>
          <w:rFonts w:ascii="Times New Roman" w:hAnsi="Times New Roman" w:cs="Times New Roman"/>
          <w:sz w:val="24"/>
          <w:szCs w:val="24"/>
        </w:rPr>
        <w:t>-</w:t>
      </w:r>
      <w:r w:rsidR="00583A2A">
        <w:rPr>
          <w:rFonts w:ascii="Times New Roman" w:hAnsi="Times New Roman" w:cs="Times New Roman"/>
          <w:sz w:val="24"/>
          <w:szCs w:val="24"/>
        </w:rPr>
        <w:t>4</w:t>
      </w:r>
      <w:r w:rsidR="00583A2A" w:rsidRPr="00FA63EB">
        <w:rPr>
          <w:rFonts w:ascii="Times New Roman" w:hAnsi="Times New Roman" w:cs="Times New Roman"/>
          <w:sz w:val="24"/>
          <w:szCs w:val="24"/>
        </w:rPr>
        <w:t xml:space="preserve">. Тарифы страховых взносов, необходимых для поддержания существующей ставки замещения, для </w:t>
      </w:r>
      <w:proofErr w:type="gramStart"/>
      <w:r w:rsidR="00583A2A" w:rsidRPr="00FA63EB">
        <w:rPr>
          <w:rFonts w:ascii="Times New Roman" w:hAnsi="Times New Roman" w:cs="Times New Roman"/>
          <w:sz w:val="24"/>
          <w:szCs w:val="24"/>
        </w:rPr>
        <w:t>КР</w:t>
      </w:r>
      <w:proofErr w:type="gramEnd"/>
      <w:r w:rsidR="00583A2A" w:rsidRPr="00FA63EB">
        <w:rPr>
          <w:rFonts w:ascii="Times New Roman" w:hAnsi="Times New Roman" w:cs="Times New Roman"/>
          <w:sz w:val="24"/>
          <w:szCs w:val="24"/>
        </w:rPr>
        <w:t xml:space="preserve"> и РФ за 2007-2100 годы</w:t>
      </w:r>
      <w:r w:rsidR="00583A2A" w:rsidRPr="005F72D7">
        <w:rPr>
          <w:rFonts w:ascii="Times New Roman" w:hAnsi="Times New Roman" w:cs="Times New Roman"/>
          <w:sz w:val="28"/>
          <w:szCs w:val="28"/>
        </w:rPr>
        <w:t>.</w:t>
      </w:r>
    </w:p>
    <w:p w:rsidR="00583A2A" w:rsidRDefault="00BC6ED7" w:rsidP="00BC6ED7">
      <w:pPr>
        <w:autoSpaceDE w:val="0"/>
        <w:autoSpaceDN w:val="0"/>
        <w:adjustRightInd w:val="0"/>
        <w:spacing w:after="0" w:line="360" w:lineRule="auto"/>
        <w:ind w:firstLine="705"/>
        <w:jc w:val="both"/>
        <w:rPr>
          <w:rFonts w:ascii="Times New Roman" w:hAnsi="Times New Roman"/>
          <w:sz w:val="28"/>
          <w:szCs w:val="28"/>
        </w:rPr>
      </w:pPr>
      <w:r w:rsidRPr="00BC6ED7">
        <w:rPr>
          <w:rFonts w:ascii="Times New Roman" w:hAnsi="Times New Roman"/>
          <w:sz w:val="28"/>
          <w:szCs w:val="28"/>
        </w:rPr>
        <w:t>Для того</w:t>
      </w:r>
      <w:proofErr w:type="gramStart"/>
      <w:r w:rsidRPr="00BC6ED7">
        <w:rPr>
          <w:rFonts w:ascii="Times New Roman" w:hAnsi="Times New Roman"/>
          <w:sz w:val="28"/>
          <w:szCs w:val="28"/>
        </w:rPr>
        <w:t>,</w:t>
      </w:r>
      <w:proofErr w:type="gramEnd"/>
      <w:r w:rsidRPr="00BC6ED7">
        <w:rPr>
          <w:rFonts w:ascii="Times New Roman" w:hAnsi="Times New Roman"/>
          <w:sz w:val="28"/>
          <w:szCs w:val="28"/>
        </w:rPr>
        <w:t xml:space="preserve"> чтобы поддерживать существующую ставку замещения и обеспечить сбалансированность пенсионной системы, необходимо будет поднять тариф страховых взносов до 71% в Кыргызстане и 43% в России</w:t>
      </w:r>
      <w:r w:rsidR="00011BB6">
        <w:rPr>
          <w:rFonts w:ascii="Times New Roman" w:hAnsi="Times New Roman"/>
          <w:sz w:val="28"/>
          <w:szCs w:val="28"/>
        </w:rPr>
        <w:t xml:space="preserve"> (рис. 3-4)</w:t>
      </w:r>
      <w:r w:rsidRPr="00BC6ED7">
        <w:rPr>
          <w:rFonts w:ascii="Times New Roman" w:hAnsi="Times New Roman"/>
          <w:sz w:val="28"/>
          <w:szCs w:val="28"/>
        </w:rPr>
        <w:t xml:space="preserve">. </w:t>
      </w:r>
    </w:p>
    <w:p w:rsidR="00583A2A" w:rsidRDefault="00583A2A" w:rsidP="00583A2A">
      <w:pPr>
        <w:spacing w:after="0" w:line="360" w:lineRule="auto"/>
        <w:ind w:firstLine="705"/>
        <w:jc w:val="both"/>
        <w:rPr>
          <w:rFonts w:ascii="Times New Roman" w:hAnsi="Times New Roman"/>
          <w:sz w:val="28"/>
          <w:szCs w:val="28"/>
        </w:rPr>
      </w:pPr>
      <w:r>
        <w:rPr>
          <w:rFonts w:ascii="Times New Roman" w:hAnsi="Times New Roman" w:cs="Times New Roman"/>
          <w:noProof/>
          <w:sz w:val="24"/>
          <w:szCs w:val="24"/>
        </w:rPr>
        <w:drawing>
          <wp:anchor distT="0" distB="0" distL="114300" distR="114300" simplePos="0" relativeHeight="251667456" behindDoc="1" locked="0" layoutInCell="1" allowOverlap="1">
            <wp:simplePos x="0" y="0"/>
            <wp:positionH relativeFrom="column">
              <wp:posOffset>3261995</wp:posOffset>
            </wp:positionH>
            <wp:positionV relativeFrom="paragraph">
              <wp:posOffset>1001395</wp:posOffset>
            </wp:positionV>
            <wp:extent cx="3093720" cy="2096770"/>
            <wp:effectExtent l="0" t="0" r="0" b="0"/>
            <wp:wrapTight wrapText="bothSides">
              <wp:wrapPolygon edited="0">
                <wp:start x="0" y="0"/>
                <wp:lineTo x="0" y="21391"/>
                <wp:lineTo x="21414" y="21391"/>
                <wp:lineTo x="21414" y="0"/>
                <wp:lineTo x="0" y="0"/>
              </wp:wrapPolygon>
            </wp:wrapTight>
            <wp:docPr id="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3093720" cy="2096770"/>
                    </a:xfrm>
                    <a:prstGeom prst="rect">
                      <a:avLst/>
                    </a:prstGeom>
                    <a:noFill/>
                  </pic:spPr>
                </pic:pic>
              </a:graphicData>
            </a:graphic>
          </wp:anchor>
        </w:drawing>
      </w:r>
      <w:r>
        <w:rPr>
          <w:rFonts w:ascii="Times New Roman" w:hAnsi="Times New Roman" w:cs="Times New Roman"/>
          <w:noProof/>
          <w:sz w:val="24"/>
          <w:szCs w:val="24"/>
        </w:rPr>
        <w:drawing>
          <wp:anchor distT="0" distB="0" distL="114300" distR="114300" simplePos="0" relativeHeight="251664896" behindDoc="1" locked="0" layoutInCell="1" allowOverlap="1">
            <wp:simplePos x="0" y="0"/>
            <wp:positionH relativeFrom="column">
              <wp:posOffset>-38735</wp:posOffset>
            </wp:positionH>
            <wp:positionV relativeFrom="paragraph">
              <wp:posOffset>1002030</wp:posOffset>
            </wp:positionV>
            <wp:extent cx="3204210" cy="2094230"/>
            <wp:effectExtent l="0" t="0" r="0" b="0"/>
            <wp:wrapTight wrapText="bothSides">
              <wp:wrapPolygon edited="0">
                <wp:start x="0" y="0"/>
                <wp:lineTo x="0" y="21417"/>
                <wp:lineTo x="21446" y="21417"/>
                <wp:lineTo x="21446" y="0"/>
                <wp:lineTo x="0" y="0"/>
              </wp:wrapPolygon>
            </wp:wrapTight>
            <wp:docPr id="4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srcRect/>
                    <a:stretch>
                      <a:fillRect/>
                    </a:stretch>
                  </pic:blipFill>
                  <pic:spPr bwMode="auto">
                    <a:xfrm>
                      <a:off x="0" y="0"/>
                      <a:ext cx="3204210" cy="2094230"/>
                    </a:xfrm>
                    <a:prstGeom prst="rect">
                      <a:avLst/>
                    </a:prstGeom>
                    <a:noFill/>
                  </pic:spPr>
                </pic:pic>
              </a:graphicData>
            </a:graphic>
          </wp:anchor>
        </w:drawing>
      </w:r>
      <w:r w:rsidRPr="00583A2A">
        <w:rPr>
          <w:rFonts w:ascii="Times New Roman" w:hAnsi="Times New Roman"/>
          <w:sz w:val="28"/>
          <w:szCs w:val="28"/>
        </w:rPr>
        <w:t>С другой стороны, интересно проследить, насколько упадет ставка замещения, если не поднимать тариф отчислений в пенсионный фонд и предполагать сбалансированность финансовых потоков пенсионной системы.</w:t>
      </w:r>
    </w:p>
    <w:p w:rsidR="00583A2A" w:rsidRPr="00FA63EB" w:rsidRDefault="00583A2A" w:rsidP="00583A2A">
      <w:pPr>
        <w:spacing w:before="120"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Рис 5</w:t>
      </w:r>
      <w:r w:rsidRPr="00FA63EB">
        <w:rPr>
          <w:rFonts w:ascii="Times New Roman" w:hAnsi="Times New Roman" w:cs="Times New Roman"/>
          <w:sz w:val="24"/>
          <w:szCs w:val="24"/>
        </w:rPr>
        <w:t>-</w:t>
      </w:r>
      <w:r>
        <w:rPr>
          <w:rFonts w:ascii="Times New Roman" w:hAnsi="Times New Roman" w:cs="Times New Roman"/>
          <w:sz w:val="24"/>
          <w:szCs w:val="24"/>
        </w:rPr>
        <w:t>6</w:t>
      </w:r>
      <w:r w:rsidRPr="00FA63EB">
        <w:rPr>
          <w:rFonts w:ascii="Times New Roman" w:hAnsi="Times New Roman" w:cs="Times New Roman"/>
          <w:sz w:val="24"/>
          <w:szCs w:val="24"/>
        </w:rPr>
        <w:t xml:space="preserve">. Ставка замещения при существующих ставках отчислений в Пенсионный фонд для </w:t>
      </w:r>
      <w:proofErr w:type="gramStart"/>
      <w:r w:rsidRPr="00FA63EB">
        <w:rPr>
          <w:rFonts w:ascii="Times New Roman" w:hAnsi="Times New Roman" w:cs="Times New Roman"/>
          <w:sz w:val="24"/>
          <w:szCs w:val="24"/>
        </w:rPr>
        <w:t>КР</w:t>
      </w:r>
      <w:proofErr w:type="gramEnd"/>
      <w:r w:rsidRPr="00FA63EB">
        <w:rPr>
          <w:rFonts w:ascii="Times New Roman" w:hAnsi="Times New Roman" w:cs="Times New Roman"/>
          <w:sz w:val="24"/>
          <w:szCs w:val="24"/>
        </w:rPr>
        <w:t xml:space="preserve"> и РФ за 2007-2100 годы.</w:t>
      </w:r>
    </w:p>
    <w:p w:rsidR="00583A2A" w:rsidRPr="00846C9F" w:rsidRDefault="00583A2A" w:rsidP="00583A2A">
      <w:pPr>
        <w:spacing w:after="0" w:line="360" w:lineRule="auto"/>
        <w:ind w:firstLine="708"/>
        <w:jc w:val="both"/>
        <w:rPr>
          <w:rFonts w:ascii="Times New Roman" w:hAnsi="Times New Roman" w:cs="Times New Roman"/>
          <w:sz w:val="28"/>
          <w:szCs w:val="28"/>
        </w:rPr>
      </w:pPr>
      <w:bookmarkStart w:id="1" w:name="_Toc357085299"/>
      <w:r w:rsidRPr="00846C9F">
        <w:rPr>
          <w:rFonts w:ascii="Times New Roman" w:hAnsi="Times New Roman" w:cs="Times New Roman"/>
          <w:sz w:val="28"/>
          <w:szCs w:val="28"/>
        </w:rPr>
        <w:t>При этом сценарии ставки замещения</w:t>
      </w:r>
      <w:r>
        <w:rPr>
          <w:rFonts w:ascii="Times New Roman" w:hAnsi="Times New Roman" w:cs="Times New Roman"/>
          <w:sz w:val="28"/>
          <w:szCs w:val="28"/>
        </w:rPr>
        <w:t xml:space="preserve"> упадут до 11,4% в Кыргызстане и 20</w:t>
      </w:r>
      <w:r w:rsidRPr="00846C9F">
        <w:rPr>
          <w:rFonts w:ascii="Times New Roman" w:hAnsi="Times New Roman" w:cs="Times New Roman"/>
          <w:sz w:val="28"/>
          <w:szCs w:val="28"/>
        </w:rPr>
        <w:t>% в России, что является достаточно низким показателем социальной обеспеченности граждан страны.</w:t>
      </w:r>
    </w:p>
    <w:bookmarkEnd w:id="1"/>
    <w:p w:rsidR="00BC6ED7" w:rsidRPr="00225648" w:rsidRDefault="00BC6ED7" w:rsidP="00225648">
      <w:pPr>
        <w:spacing w:after="0" w:line="360" w:lineRule="auto"/>
        <w:ind w:right="-1" w:firstLine="705"/>
        <w:jc w:val="both"/>
        <w:rPr>
          <w:rFonts w:ascii="Times New Roman" w:hAnsi="Times New Roman"/>
          <w:b/>
          <w:sz w:val="28"/>
          <w:szCs w:val="28"/>
        </w:rPr>
      </w:pPr>
      <w:r w:rsidRPr="00225648">
        <w:rPr>
          <w:rFonts w:ascii="Times New Roman" w:hAnsi="Times New Roman"/>
          <w:b/>
          <w:sz w:val="28"/>
          <w:szCs w:val="28"/>
        </w:rPr>
        <w:lastRenderedPageBreak/>
        <w:t>Обоснована</w:t>
      </w:r>
      <w:r w:rsidR="00EB41B5">
        <w:rPr>
          <w:rFonts w:ascii="Times New Roman" w:hAnsi="Times New Roman"/>
          <w:b/>
          <w:sz w:val="28"/>
          <w:szCs w:val="28"/>
        </w:rPr>
        <w:t xml:space="preserve"> также</w:t>
      </w:r>
      <w:r w:rsidRPr="00225648">
        <w:rPr>
          <w:rFonts w:ascii="Times New Roman" w:hAnsi="Times New Roman"/>
          <w:b/>
          <w:sz w:val="28"/>
          <w:szCs w:val="28"/>
        </w:rPr>
        <w:t xml:space="preserve"> концепция по дальнейшему развитию  и реформированию пенсионной защиты населения в Кыргызской Республике и Российской Федерации.</w:t>
      </w:r>
    </w:p>
    <w:p w:rsidR="00FD77A9" w:rsidRDefault="00583A2A" w:rsidP="00FD77A9">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связи с вышеизложенными факторами</w:t>
      </w:r>
      <w:r w:rsidR="00011BB6">
        <w:rPr>
          <w:rFonts w:ascii="Times New Roman" w:hAnsi="Times New Roman" w:cs="Times New Roman"/>
          <w:sz w:val="28"/>
          <w:szCs w:val="28"/>
        </w:rPr>
        <w:t xml:space="preserve"> </w:t>
      </w:r>
      <w:r>
        <w:rPr>
          <w:rFonts w:ascii="Times New Roman" w:hAnsi="Times New Roman" w:cs="Times New Roman"/>
          <w:sz w:val="28"/>
          <w:szCs w:val="28"/>
        </w:rPr>
        <w:t>п</w:t>
      </w:r>
      <w:r w:rsidR="00FD77A9">
        <w:rPr>
          <w:rFonts w:ascii="Times New Roman" w:hAnsi="Times New Roman" w:cs="Times New Roman"/>
          <w:sz w:val="28"/>
          <w:szCs w:val="28"/>
        </w:rPr>
        <w:t>редлагаются следующие меры по совершенствованию пенсионной системы:</w:t>
      </w:r>
    </w:p>
    <w:p w:rsidR="00FD77A9" w:rsidRDefault="00FD77A9" w:rsidP="00FD77A9">
      <w:pPr>
        <w:pStyle w:val="a5"/>
        <w:numPr>
          <w:ilvl w:val="0"/>
          <w:numId w:val="9"/>
        </w:numPr>
        <w:spacing w:after="0" w:line="360" w:lineRule="auto"/>
        <w:jc w:val="both"/>
        <w:rPr>
          <w:rFonts w:ascii="Times New Roman" w:hAnsi="Times New Roman"/>
          <w:sz w:val="28"/>
          <w:szCs w:val="28"/>
        </w:rPr>
      </w:pPr>
      <w:r>
        <w:rPr>
          <w:rFonts w:ascii="Times New Roman" w:hAnsi="Times New Roman"/>
          <w:sz w:val="28"/>
          <w:szCs w:val="28"/>
        </w:rPr>
        <w:t xml:space="preserve">В краткосрочном периоде предлагается </w:t>
      </w:r>
      <w:r w:rsidRPr="00712AD6">
        <w:rPr>
          <w:rFonts w:ascii="Times New Roman" w:hAnsi="Times New Roman"/>
          <w:sz w:val="28"/>
          <w:szCs w:val="28"/>
        </w:rPr>
        <w:t>реализовать стратегию «деятельное долголетие», заключающуюся в повышенной индексации пенсии при более позднем добровольном выходе на пенсию по сравнению с общеустановленным возрастом</w:t>
      </w:r>
      <w:r>
        <w:rPr>
          <w:rFonts w:ascii="Times New Roman" w:hAnsi="Times New Roman"/>
          <w:sz w:val="28"/>
          <w:szCs w:val="28"/>
        </w:rPr>
        <w:t>;</w:t>
      </w:r>
    </w:p>
    <w:p w:rsidR="00FD77A9" w:rsidRPr="00ED50E2" w:rsidRDefault="00FD77A9" w:rsidP="00FD77A9">
      <w:pPr>
        <w:spacing w:after="0" w:line="360" w:lineRule="auto"/>
        <w:ind w:firstLine="708"/>
        <w:jc w:val="both"/>
        <w:rPr>
          <w:rFonts w:ascii="Times New Roman" w:hAnsi="Times New Roman"/>
          <w:sz w:val="28"/>
          <w:szCs w:val="28"/>
        </w:rPr>
      </w:pPr>
      <w:r w:rsidRPr="00ED50E2">
        <w:rPr>
          <w:rFonts w:ascii="Times New Roman" w:hAnsi="Times New Roman"/>
          <w:sz w:val="28"/>
          <w:szCs w:val="28"/>
        </w:rPr>
        <w:t>Однако очевидно, что предполагаемое стимулирование позднего выхода на пенсию способно лишь отсрочить дефолт классической пенсионной системы, но не способно его предотвратить, поэтому предлагаются более радикальные меры:</w:t>
      </w:r>
    </w:p>
    <w:p w:rsidR="00FD77A9" w:rsidRDefault="00FD77A9" w:rsidP="00FD77A9">
      <w:pPr>
        <w:pStyle w:val="a5"/>
        <w:numPr>
          <w:ilvl w:val="0"/>
          <w:numId w:val="9"/>
        </w:numPr>
        <w:autoSpaceDE w:val="0"/>
        <w:autoSpaceDN w:val="0"/>
        <w:adjustRightInd w:val="0"/>
        <w:spacing w:after="0" w:line="360" w:lineRule="auto"/>
        <w:jc w:val="both"/>
        <w:rPr>
          <w:rFonts w:ascii="Times New Roman" w:hAnsi="Times New Roman"/>
          <w:sz w:val="28"/>
          <w:szCs w:val="28"/>
        </w:rPr>
      </w:pPr>
      <w:r w:rsidRPr="00182907">
        <w:rPr>
          <w:rFonts w:ascii="Times New Roman" w:hAnsi="Times New Roman"/>
          <w:sz w:val="28"/>
          <w:szCs w:val="28"/>
        </w:rPr>
        <w:t xml:space="preserve">Решение проблемы низких заработных плат </w:t>
      </w:r>
      <w:r>
        <w:rPr>
          <w:rFonts w:ascii="Times New Roman" w:hAnsi="Times New Roman"/>
          <w:sz w:val="28"/>
          <w:szCs w:val="28"/>
        </w:rPr>
        <w:t xml:space="preserve">наемных </w:t>
      </w:r>
      <w:r w:rsidRPr="00182907">
        <w:rPr>
          <w:rFonts w:ascii="Times New Roman" w:hAnsi="Times New Roman"/>
          <w:sz w:val="28"/>
          <w:szCs w:val="28"/>
        </w:rPr>
        <w:t>работников, которые не обеспечивают потребительский бюджет семьи или незначительно его превышают. В таких условиях делать страховые отчисления в необходимых объемах для получения приемлемой</w:t>
      </w:r>
      <w:r>
        <w:rPr>
          <w:rFonts w:ascii="Times New Roman" w:hAnsi="Times New Roman"/>
          <w:sz w:val="28"/>
          <w:szCs w:val="28"/>
        </w:rPr>
        <w:t xml:space="preserve"> пенсии весьма затруднительно;</w:t>
      </w:r>
    </w:p>
    <w:p w:rsidR="00FD77A9" w:rsidRDefault="00FD77A9" w:rsidP="00FD77A9">
      <w:pPr>
        <w:pStyle w:val="a5"/>
        <w:numPr>
          <w:ilvl w:val="0"/>
          <w:numId w:val="9"/>
        </w:num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Уменьшение уровня безработицы, поскольку это </w:t>
      </w:r>
      <w:r w:rsidRPr="007A6DD6">
        <w:rPr>
          <w:rFonts w:ascii="Times New Roman" w:hAnsi="Times New Roman"/>
          <w:sz w:val="28"/>
          <w:szCs w:val="28"/>
        </w:rPr>
        <w:t>приводит к снижению числа работоспособного населения, с фонда заработной платы которых делают</w:t>
      </w:r>
      <w:r>
        <w:rPr>
          <w:rFonts w:ascii="Times New Roman" w:hAnsi="Times New Roman"/>
          <w:sz w:val="28"/>
          <w:szCs w:val="28"/>
        </w:rPr>
        <w:t>ся отчисления в пенсионный фонд;</w:t>
      </w:r>
    </w:p>
    <w:p w:rsidR="00FD77A9" w:rsidRDefault="00FD77A9" w:rsidP="00FD77A9">
      <w:pPr>
        <w:pStyle w:val="a5"/>
        <w:numPr>
          <w:ilvl w:val="0"/>
          <w:numId w:val="9"/>
        </w:numPr>
        <w:autoSpaceDE w:val="0"/>
        <w:autoSpaceDN w:val="0"/>
        <w:adjustRightInd w:val="0"/>
        <w:spacing w:after="0" w:line="360" w:lineRule="auto"/>
        <w:jc w:val="both"/>
        <w:rPr>
          <w:rFonts w:ascii="Times New Roman" w:eastAsiaTheme="minorHAnsi" w:hAnsi="Times New Roman"/>
          <w:sz w:val="28"/>
          <w:szCs w:val="28"/>
        </w:rPr>
      </w:pPr>
      <w:r w:rsidRPr="00712AD6">
        <w:rPr>
          <w:rFonts w:ascii="Times New Roman" w:hAnsi="Times New Roman"/>
          <w:sz w:val="28"/>
          <w:szCs w:val="28"/>
        </w:rPr>
        <w:t>Решение пр</w:t>
      </w:r>
      <w:r>
        <w:rPr>
          <w:rFonts w:ascii="Times New Roman" w:hAnsi="Times New Roman"/>
          <w:sz w:val="28"/>
          <w:szCs w:val="28"/>
        </w:rPr>
        <w:t xml:space="preserve">облемы досрочных пенсий: </w:t>
      </w:r>
      <w:proofErr w:type="gramStart"/>
      <w:r>
        <w:rPr>
          <w:rFonts w:ascii="Times New Roman" w:hAnsi="Times New Roman"/>
          <w:sz w:val="28"/>
          <w:szCs w:val="28"/>
        </w:rPr>
        <w:t>для</w:t>
      </w:r>
      <w:proofErr w:type="gramEnd"/>
      <w:r w:rsidR="00011BB6">
        <w:rPr>
          <w:rFonts w:ascii="Times New Roman" w:hAnsi="Times New Roman"/>
          <w:sz w:val="28"/>
          <w:szCs w:val="28"/>
        </w:rPr>
        <w:t xml:space="preserve"> </w:t>
      </w:r>
      <w:r>
        <w:rPr>
          <w:rFonts w:ascii="Times New Roman" w:eastAsiaTheme="minorHAnsi" w:hAnsi="Times New Roman"/>
          <w:sz w:val="28"/>
          <w:szCs w:val="28"/>
        </w:rPr>
        <w:t>начавших</w:t>
      </w:r>
      <w:r w:rsidRPr="00712AD6">
        <w:rPr>
          <w:rFonts w:ascii="Times New Roman" w:eastAsiaTheme="minorHAnsi" w:hAnsi="Times New Roman"/>
          <w:sz w:val="28"/>
          <w:szCs w:val="28"/>
        </w:rPr>
        <w:t xml:space="preserve"> трудовую деятельность</w:t>
      </w:r>
      <w:r>
        <w:rPr>
          <w:rFonts w:ascii="Times New Roman" w:eastAsiaTheme="minorHAnsi" w:hAnsi="Times New Roman"/>
          <w:sz w:val="28"/>
          <w:szCs w:val="28"/>
        </w:rPr>
        <w:t xml:space="preserve"> – отменить </w:t>
      </w:r>
      <w:r w:rsidRPr="00712AD6">
        <w:rPr>
          <w:rFonts w:ascii="Times New Roman" w:eastAsiaTheme="minorHAnsi" w:hAnsi="Times New Roman"/>
          <w:sz w:val="28"/>
          <w:szCs w:val="28"/>
        </w:rPr>
        <w:t>досрочный выход на пенсию</w:t>
      </w:r>
      <w:r>
        <w:rPr>
          <w:rFonts w:ascii="Times New Roman" w:eastAsiaTheme="minorHAnsi" w:hAnsi="Times New Roman"/>
          <w:sz w:val="28"/>
          <w:szCs w:val="28"/>
        </w:rPr>
        <w:t xml:space="preserve">, для работающих </w:t>
      </w:r>
      <w:r w:rsidR="00011BB6">
        <w:rPr>
          <w:rFonts w:ascii="Times New Roman" w:eastAsiaTheme="minorHAnsi" w:hAnsi="Times New Roman"/>
          <w:sz w:val="28"/>
          <w:szCs w:val="28"/>
        </w:rPr>
        <w:t>–</w:t>
      </w:r>
      <w:r>
        <w:rPr>
          <w:rFonts w:ascii="Times New Roman" w:eastAsiaTheme="minorHAnsi" w:hAnsi="Times New Roman"/>
          <w:sz w:val="28"/>
          <w:szCs w:val="28"/>
        </w:rPr>
        <w:t xml:space="preserve"> ввести</w:t>
      </w:r>
      <w:r w:rsidRPr="00712AD6">
        <w:rPr>
          <w:rFonts w:ascii="Times New Roman" w:eastAsiaTheme="minorHAnsi" w:hAnsi="Times New Roman"/>
          <w:sz w:val="28"/>
          <w:szCs w:val="28"/>
        </w:rPr>
        <w:t xml:space="preserve"> дополнительный страховой взнос</w:t>
      </w:r>
      <w:r>
        <w:rPr>
          <w:rFonts w:ascii="Times New Roman" w:eastAsiaTheme="minorHAnsi" w:hAnsi="Times New Roman"/>
          <w:sz w:val="28"/>
          <w:szCs w:val="28"/>
        </w:rPr>
        <w:t>;</w:t>
      </w:r>
    </w:p>
    <w:p w:rsidR="00FD77A9" w:rsidRPr="00D87B2E" w:rsidRDefault="00FD77A9" w:rsidP="00FD77A9">
      <w:pPr>
        <w:pStyle w:val="a5"/>
        <w:numPr>
          <w:ilvl w:val="0"/>
          <w:numId w:val="9"/>
        </w:numPr>
        <w:autoSpaceDE w:val="0"/>
        <w:autoSpaceDN w:val="0"/>
        <w:adjustRightInd w:val="0"/>
        <w:spacing w:after="0" w:line="360" w:lineRule="auto"/>
        <w:jc w:val="both"/>
        <w:rPr>
          <w:rFonts w:ascii="Times New Roman" w:hAnsi="Times New Roman"/>
          <w:sz w:val="28"/>
          <w:szCs w:val="28"/>
        </w:rPr>
      </w:pPr>
      <w:r w:rsidRPr="00712AD6">
        <w:rPr>
          <w:rFonts w:ascii="Times New Roman" w:hAnsi="Times New Roman"/>
          <w:sz w:val="28"/>
          <w:szCs w:val="28"/>
        </w:rPr>
        <w:t>Постепенное повышение пенсионного возраста. Рост продолжительности жизни будет хорошим</w:t>
      </w:r>
      <w:r>
        <w:rPr>
          <w:rFonts w:ascii="Times New Roman" w:hAnsi="Times New Roman"/>
          <w:sz w:val="28"/>
          <w:szCs w:val="28"/>
        </w:rPr>
        <w:t xml:space="preserve"> аргументом в пользу этой </w:t>
      </w:r>
      <w:r w:rsidRPr="00D87B2E">
        <w:rPr>
          <w:rFonts w:ascii="Times New Roman" w:hAnsi="Times New Roman"/>
          <w:sz w:val="28"/>
          <w:szCs w:val="28"/>
        </w:rPr>
        <w:t>меры;</w:t>
      </w:r>
    </w:p>
    <w:p w:rsidR="00225648" w:rsidRPr="005320F5" w:rsidRDefault="00FD77A9" w:rsidP="00225648">
      <w:pPr>
        <w:pStyle w:val="a5"/>
        <w:numPr>
          <w:ilvl w:val="0"/>
          <w:numId w:val="9"/>
        </w:numPr>
        <w:autoSpaceDE w:val="0"/>
        <w:autoSpaceDN w:val="0"/>
        <w:adjustRightInd w:val="0"/>
        <w:spacing w:after="0" w:line="360" w:lineRule="auto"/>
        <w:jc w:val="both"/>
        <w:rPr>
          <w:rFonts w:ascii="Times New Roman" w:hAnsi="Times New Roman"/>
          <w:sz w:val="28"/>
          <w:szCs w:val="28"/>
        </w:rPr>
      </w:pPr>
      <w:r w:rsidRPr="00225648">
        <w:rPr>
          <w:rFonts w:ascii="Times New Roman" w:hAnsi="Times New Roman"/>
          <w:sz w:val="28"/>
          <w:szCs w:val="28"/>
        </w:rPr>
        <w:t>Увеличение собираемости страховых взносов. В ходе анализа доходной части пенсионного фонда Кыргызстана, бы</w:t>
      </w:r>
      <w:r w:rsidR="00225648">
        <w:rPr>
          <w:rFonts w:ascii="Times New Roman" w:hAnsi="Times New Roman"/>
          <w:sz w:val="28"/>
          <w:szCs w:val="28"/>
        </w:rPr>
        <w:t>ло выявлено, что можно повысить</w:t>
      </w:r>
      <w:r w:rsidRPr="00225648">
        <w:rPr>
          <w:rFonts w:ascii="Times New Roman" w:hAnsi="Times New Roman"/>
          <w:sz w:val="28"/>
          <w:szCs w:val="28"/>
        </w:rPr>
        <w:t xml:space="preserve"> </w:t>
      </w:r>
      <w:r w:rsidR="00225648">
        <w:rPr>
          <w:rFonts w:ascii="Times New Roman" w:hAnsi="Times New Roman"/>
          <w:sz w:val="28"/>
          <w:szCs w:val="28"/>
        </w:rPr>
        <w:t xml:space="preserve">ставки тарифов страховых взносов </w:t>
      </w:r>
      <w:r w:rsidR="00225648" w:rsidRPr="005320F5">
        <w:rPr>
          <w:rFonts w:ascii="Times New Roman" w:hAnsi="Times New Roman"/>
          <w:sz w:val="28"/>
          <w:szCs w:val="28"/>
        </w:rPr>
        <w:t xml:space="preserve">таких секторов </w:t>
      </w:r>
      <w:r w:rsidR="00225648" w:rsidRPr="005320F5">
        <w:rPr>
          <w:rFonts w:ascii="Times New Roman" w:hAnsi="Times New Roman"/>
          <w:sz w:val="28"/>
          <w:szCs w:val="28"/>
        </w:rPr>
        <w:lastRenderedPageBreak/>
        <w:t xml:space="preserve">экономики, как сельское хозяйство, индивидуальные предприниматели, так как на данный момент они делают отчисления на основе земельного налога и патента, отчисления по которым намного ниже общеустановленных размеров отчислений. </w:t>
      </w:r>
    </w:p>
    <w:p w:rsidR="00583A2A" w:rsidRPr="00225648" w:rsidRDefault="00FD77A9" w:rsidP="00FD77A9">
      <w:pPr>
        <w:pStyle w:val="a5"/>
        <w:numPr>
          <w:ilvl w:val="0"/>
          <w:numId w:val="9"/>
        </w:numPr>
        <w:autoSpaceDE w:val="0"/>
        <w:autoSpaceDN w:val="0"/>
        <w:adjustRightInd w:val="0"/>
        <w:spacing w:after="0" w:line="360" w:lineRule="auto"/>
        <w:ind w:left="705" w:right="-1"/>
        <w:jc w:val="both"/>
        <w:rPr>
          <w:rFonts w:ascii="Times New Roman" w:hAnsi="Times New Roman"/>
          <w:i/>
          <w:sz w:val="28"/>
          <w:szCs w:val="28"/>
        </w:rPr>
      </w:pPr>
      <w:r w:rsidRPr="00225648">
        <w:rPr>
          <w:rFonts w:ascii="Times New Roman" w:hAnsi="Times New Roman"/>
          <w:sz w:val="28"/>
          <w:szCs w:val="28"/>
        </w:rPr>
        <w:t xml:space="preserve">Решение проблемы миграции. Мигранты из стран СНГ не делают пенсионные отчисления, но когда придет время выхода их на пенсию, это может создать  существенную нагрузку на государственный бюджет этих стран, поскольку одним из обязательств государства является обеспечение минимальной гарантированной пенсии. </w:t>
      </w:r>
    </w:p>
    <w:p w:rsidR="00FD77A9" w:rsidRPr="00225648" w:rsidRDefault="00FD77A9" w:rsidP="00FD77A9">
      <w:pPr>
        <w:pStyle w:val="a5"/>
        <w:numPr>
          <w:ilvl w:val="0"/>
          <w:numId w:val="9"/>
        </w:numPr>
        <w:tabs>
          <w:tab w:val="left" w:pos="0"/>
        </w:tabs>
        <w:spacing w:after="0" w:line="360" w:lineRule="auto"/>
        <w:ind w:left="705" w:right="-1"/>
        <w:jc w:val="both"/>
        <w:rPr>
          <w:rFonts w:ascii="Times New Roman" w:hAnsi="Times New Roman"/>
          <w:i/>
          <w:sz w:val="28"/>
          <w:szCs w:val="28"/>
        </w:rPr>
      </w:pPr>
      <w:r w:rsidRPr="00583A2A">
        <w:rPr>
          <w:rFonts w:ascii="Times New Roman" w:hAnsi="Times New Roman"/>
          <w:sz w:val="28"/>
          <w:szCs w:val="28"/>
        </w:rPr>
        <w:t>Разовое повышение требований к минимальному стажу.</w:t>
      </w:r>
    </w:p>
    <w:p w:rsidR="0010680E" w:rsidRPr="0010680E" w:rsidRDefault="00590B52" w:rsidP="0010680E">
      <w:pPr>
        <w:pStyle w:val="a5"/>
        <w:tabs>
          <w:tab w:val="left" w:pos="0"/>
        </w:tabs>
        <w:spacing w:after="0" w:line="360" w:lineRule="auto"/>
        <w:ind w:left="705" w:right="-1"/>
        <w:jc w:val="center"/>
        <w:rPr>
          <w:rFonts w:ascii="Times New Roman" w:hAnsi="Times New Roman"/>
          <w:b/>
          <w:i/>
          <w:sz w:val="28"/>
          <w:szCs w:val="28"/>
        </w:rPr>
      </w:pPr>
      <w:r>
        <w:rPr>
          <w:rFonts w:ascii="Times New Roman" w:hAnsi="Times New Roman"/>
          <w:b/>
          <w:sz w:val="28"/>
          <w:szCs w:val="28"/>
        </w:rPr>
        <w:t>СПИСОК ОПУБЛИКОВАННЫХ РАБОТ ПО ТЕМЕ ДИССЕРТАЦИИ</w:t>
      </w:r>
    </w:p>
    <w:p w:rsidR="00590B52" w:rsidRPr="00302FC0" w:rsidRDefault="00C843D3"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w:t>
      </w:r>
      <w:proofErr w:type="spellEnd"/>
      <w:r w:rsidRPr="00302FC0">
        <w:rPr>
          <w:rFonts w:ascii="Times New Roman" w:hAnsi="Times New Roman"/>
          <w:sz w:val="28"/>
          <w:szCs w:val="28"/>
        </w:rPr>
        <w:t xml:space="preserve"> О.</w:t>
      </w:r>
      <w:r w:rsidR="00590B52" w:rsidRPr="00302FC0">
        <w:rPr>
          <w:rFonts w:ascii="Times New Roman" w:hAnsi="Times New Roman"/>
          <w:sz w:val="28"/>
          <w:szCs w:val="28"/>
        </w:rPr>
        <w:t xml:space="preserve">, </w:t>
      </w:r>
      <w:proofErr w:type="spellStart"/>
      <w:r w:rsidR="00590B52" w:rsidRPr="00302FC0">
        <w:rPr>
          <w:rFonts w:ascii="Times New Roman" w:hAnsi="Times New Roman"/>
          <w:sz w:val="28"/>
          <w:szCs w:val="28"/>
        </w:rPr>
        <w:t>Курманбекова</w:t>
      </w:r>
      <w:proofErr w:type="spellEnd"/>
      <w:r w:rsidR="00590B52" w:rsidRPr="00302FC0">
        <w:rPr>
          <w:rFonts w:ascii="Times New Roman" w:hAnsi="Times New Roman"/>
          <w:sz w:val="28"/>
          <w:szCs w:val="28"/>
        </w:rPr>
        <w:t xml:space="preserve"> М.О. Налоговое стимулирование предпринимательской деятельности в Кыргызской Республике // Материалы III Международного Конгресса «Предпринимательство». </w:t>
      </w:r>
      <w:r w:rsidR="007F339F" w:rsidRPr="00302FC0">
        <w:rPr>
          <w:rFonts w:ascii="Times New Roman" w:hAnsi="Times New Roman"/>
          <w:sz w:val="28"/>
          <w:szCs w:val="28"/>
        </w:rPr>
        <w:t xml:space="preserve"> – Бишкек: КТУМ,</w:t>
      </w:r>
      <w:r w:rsidR="00590B52" w:rsidRPr="00302FC0">
        <w:rPr>
          <w:rFonts w:ascii="Times New Roman" w:hAnsi="Times New Roman"/>
          <w:sz w:val="28"/>
          <w:szCs w:val="28"/>
        </w:rPr>
        <w:t xml:space="preserve"> 2011</w:t>
      </w:r>
      <w:r w:rsidR="007F339F" w:rsidRPr="00302FC0">
        <w:rPr>
          <w:rFonts w:ascii="Times New Roman" w:hAnsi="Times New Roman"/>
          <w:sz w:val="28"/>
          <w:szCs w:val="28"/>
        </w:rPr>
        <w:t>. – С</w:t>
      </w:r>
      <w:r w:rsidR="00590B52" w:rsidRPr="00302FC0">
        <w:rPr>
          <w:rFonts w:ascii="Times New Roman" w:hAnsi="Times New Roman"/>
          <w:sz w:val="28"/>
          <w:szCs w:val="28"/>
        </w:rPr>
        <w:t>. 195.</w:t>
      </w:r>
    </w:p>
    <w:p w:rsidR="007F339F" w:rsidRPr="00302FC0" w:rsidRDefault="007F339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w:t>
      </w:r>
      <w:proofErr w:type="spellEnd"/>
      <w:r w:rsidRPr="00302FC0">
        <w:rPr>
          <w:rFonts w:ascii="Times New Roman" w:hAnsi="Times New Roman"/>
          <w:sz w:val="28"/>
          <w:szCs w:val="28"/>
        </w:rPr>
        <w:t xml:space="preserve"> О.К., </w:t>
      </w: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Финансовые основы обновления </w:t>
      </w:r>
      <w:proofErr w:type="spellStart"/>
      <w:r w:rsidRPr="00302FC0">
        <w:rPr>
          <w:rFonts w:ascii="Times New Roman" w:hAnsi="Times New Roman"/>
          <w:sz w:val="28"/>
          <w:szCs w:val="28"/>
        </w:rPr>
        <w:t>внеоборотных</w:t>
      </w:r>
      <w:proofErr w:type="spellEnd"/>
      <w:r w:rsidRPr="00302FC0">
        <w:rPr>
          <w:rFonts w:ascii="Times New Roman" w:hAnsi="Times New Roman"/>
          <w:sz w:val="28"/>
          <w:szCs w:val="28"/>
        </w:rPr>
        <w:t xml:space="preserve"> активов </w:t>
      </w:r>
      <w:proofErr w:type="gramStart"/>
      <w:r w:rsidRPr="00302FC0">
        <w:rPr>
          <w:rFonts w:ascii="Times New Roman" w:hAnsi="Times New Roman"/>
          <w:sz w:val="28"/>
          <w:szCs w:val="28"/>
        </w:rPr>
        <w:t>в</w:t>
      </w:r>
      <w:proofErr w:type="gramEnd"/>
      <w:r w:rsidRPr="00302FC0">
        <w:rPr>
          <w:rFonts w:ascii="Times New Roman" w:hAnsi="Times New Roman"/>
          <w:sz w:val="28"/>
          <w:szCs w:val="28"/>
        </w:rPr>
        <w:t xml:space="preserve"> </w:t>
      </w:r>
      <w:proofErr w:type="gramStart"/>
      <w:r w:rsidRPr="00302FC0">
        <w:rPr>
          <w:rFonts w:ascii="Times New Roman" w:hAnsi="Times New Roman"/>
          <w:sz w:val="28"/>
          <w:szCs w:val="28"/>
        </w:rPr>
        <w:t>Налогом</w:t>
      </w:r>
      <w:proofErr w:type="gramEnd"/>
      <w:r w:rsidRPr="00302FC0">
        <w:rPr>
          <w:rFonts w:ascii="Times New Roman" w:hAnsi="Times New Roman"/>
          <w:sz w:val="28"/>
          <w:szCs w:val="28"/>
        </w:rPr>
        <w:t xml:space="preserve"> Кодексе Кыргызской Республики // Вестник КЭУ им. М. </w:t>
      </w:r>
      <w:proofErr w:type="spellStart"/>
      <w:r w:rsidRPr="00302FC0">
        <w:rPr>
          <w:rFonts w:ascii="Times New Roman" w:hAnsi="Times New Roman"/>
          <w:sz w:val="28"/>
          <w:szCs w:val="28"/>
        </w:rPr>
        <w:t>Рыскулбекова</w:t>
      </w:r>
      <w:proofErr w:type="spellEnd"/>
      <w:r w:rsidRPr="00302FC0">
        <w:rPr>
          <w:rFonts w:ascii="Times New Roman" w:hAnsi="Times New Roman"/>
          <w:sz w:val="28"/>
          <w:szCs w:val="28"/>
        </w:rPr>
        <w:t>. – Бишкек, 2012. - № 1. –  С. 132.</w:t>
      </w:r>
    </w:p>
    <w:p w:rsidR="007F339F" w:rsidRPr="00302FC0" w:rsidRDefault="007F339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Социальное страхование в системе экономических отношений // Научно-академический журнал АЛАТОО. – Бишкек, 2013. - № 2. –  С. 333.</w:t>
      </w:r>
    </w:p>
    <w:p w:rsidR="007F339F" w:rsidRPr="00302FC0" w:rsidRDefault="007F339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Сравнительная характеристика пенсионных систем в отдельных странах СНГ // Сборник статей Кафедры экономической теории Кыргызско-Российского Славянского Университета. –  Бишкек, 2013. –  С. 84. </w:t>
      </w:r>
    </w:p>
    <w:p w:rsidR="007F339F" w:rsidRPr="00302FC0" w:rsidRDefault="007F339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Моделирование пенсионной системы Кыргызской Республики и Российской Федерации // Журнал Реформа. –  Бишкек, 2013. –  № 4. –  С. 51.</w:t>
      </w:r>
    </w:p>
    <w:p w:rsidR="00562E3F" w:rsidRPr="00302FC0" w:rsidRDefault="00562E3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lastRenderedPageBreak/>
        <w:t>Курманбекова</w:t>
      </w:r>
      <w:proofErr w:type="spellEnd"/>
      <w:r w:rsidRPr="00302FC0">
        <w:rPr>
          <w:rFonts w:ascii="Times New Roman" w:hAnsi="Times New Roman"/>
          <w:sz w:val="28"/>
          <w:szCs w:val="28"/>
        </w:rPr>
        <w:t xml:space="preserve"> М.О. Реформирование пенсионных систем в отдельных странах СНГ в переходный период // Вестник КЭУ им. М.</w:t>
      </w:r>
      <w:r w:rsidR="00EB41B5">
        <w:rPr>
          <w:rFonts w:ascii="Times New Roman" w:hAnsi="Times New Roman"/>
          <w:sz w:val="28"/>
          <w:szCs w:val="28"/>
        </w:rPr>
        <w:t xml:space="preserve"> </w:t>
      </w:r>
      <w:proofErr w:type="spellStart"/>
      <w:r w:rsidRPr="00302FC0">
        <w:rPr>
          <w:rFonts w:ascii="Times New Roman" w:hAnsi="Times New Roman"/>
          <w:sz w:val="28"/>
          <w:szCs w:val="28"/>
        </w:rPr>
        <w:t>Рыскулбекова</w:t>
      </w:r>
      <w:proofErr w:type="spellEnd"/>
      <w:r w:rsidRPr="00302FC0">
        <w:rPr>
          <w:rFonts w:ascii="Times New Roman" w:hAnsi="Times New Roman"/>
          <w:sz w:val="28"/>
          <w:szCs w:val="28"/>
        </w:rPr>
        <w:t>. –</w:t>
      </w:r>
      <w:r w:rsidR="00EB41B5">
        <w:rPr>
          <w:rFonts w:ascii="Times New Roman" w:hAnsi="Times New Roman"/>
          <w:sz w:val="28"/>
          <w:szCs w:val="28"/>
        </w:rPr>
        <w:t xml:space="preserve"> </w:t>
      </w:r>
      <w:r w:rsidRPr="00302FC0">
        <w:rPr>
          <w:rFonts w:ascii="Times New Roman" w:hAnsi="Times New Roman"/>
          <w:sz w:val="28"/>
          <w:szCs w:val="28"/>
        </w:rPr>
        <w:t>Бишкек,  2013. –  № 4 (27). –  С. 154.</w:t>
      </w:r>
    </w:p>
    <w:p w:rsidR="007F339F" w:rsidRPr="00302FC0" w:rsidRDefault="00562E3F"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Сущность пенсионной системы и ее классификация // Вестник КРСУ, Том 13. –  Бишкек, 2013. – №11. – С. 182.</w:t>
      </w:r>
    </w:p>
    <w:p w:rsidR="00562E3F" w:rsidRPr="00302FC0" w:rsidRDefault="00C843D3"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Моделирование пенсионных реформ // Вестник КРСУ, Том 13. – Бишкек, 2013. – №12. – </w:t>
      </w:r>
      <w:r w:rsidRPr="00302FC0">
        <w:rPr>
          <w:rFonts w:ascii="Times New Roman" w:hAnsi="Times New Roman"/>
          <w:sz w:val="28"/>
          <w:szCs w:val="28"/>
          <w:lang w:val="en-US"/>
        </w:rPr>
        <w:t>C</w:t>
      </w:r>
      <w:r w:rsidRPr="00302FC0">
        <w:rPr>
          <w:rFonts w:ascii="Times New Roman" w:hAnsi="Times New Roman"/>
          <w:sz w:val="28"/>
          <w:szCs w:val="28"/>
        </w:rPr>
        <w:t>. 161.</w:t>
      </w:r>
    </w:p>
    <w:p w:rsidR="00C843D3" w:rsidRPr="00302FC0" w:rsidRDefault="00C843D3"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Объективная необходимость реформирования пенсионной системы в условиях трансформации экономики в странах СНГ // Вестник КРСУ, Том 14. – Бишкек, 2014. – №1. – </w:t>
      </w:r>
      <w:r w:rsidRPr="00302FC0">
        <w:rPr>
          <w:rFonts w:ascii="Times New Roman" w:hAnsi="Times New Roman"/>
          <w:sz w:val="28"/>
          <w:szCs w:val="28"/>
          <w:lang w:val="en-US"/>
        </w:rPr>
        <w:t>C</w:t>
      </w:r>
      <w:r w:rsidRPr="00302FC0">
        <w:rPr>
          <w:rFonts w:ascii="Times New Roman" w:hAnsi="Times New Roman"/>
          <w:sz w:val="28"/>
          <w:szCs w:val="28"/>
        </w:rPr>
        <w:t>. 29.</w:t>
      </w:r>
    </w:p>
    <w:p w:rsidR="00C843D3" w:rsidRPr="00302FC0" w:rsidRDefault="00C843D3" w:rsidP="00302FC0">
      <w:pPr>
        <w:pStyle w:val="a5"/>
        <w:numPr>
          <w:ilvl w:val="0"/>
          <w:numId w:val="11"/>
        </w:numPr>
        <w:spacing w:after="0" w:line="360" w:lineRule="auto"/>
        <w:ind w:left="426" w:hanging="357"/>
        <w:jc w:val="both"/>
        <w:rPr>
          <w:rFonts w:ascii="Times New Roman" w:hAnsi="Times New Roman"/>
          <w:sz w:val="28"/>
          <w:szCs w:val="28"/>
        </w:rPr>
      </w:pPr>
      <w:r w:rsidRPr="00302FC0">
        <w:rPr>
          <w:rFonts w:ascii="Times New Roman" w:hAnsi="Times New Roman"/>
          <w:sz w:val="28"/>
          <w:szCs w:val="28"/>
        </w:rPr>
        <w:t xml:space="preserve"> </w:t>
      </w: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Преимущества и недостатки отдельных моделей по пенсионному реформированию // Журнал Статистика, учет и аудит. – Алматы, 2014. – 1(52). – </w:t>
      </w:r>
      <w:r w:rsidRPr="00302FC0">
        <w:rPr>
          <w:rFonts w:ascii="Times New Roman" w:hAnsi="Times New Roman"/>
          <w:sz w:val="28"/>
          <w:szCs w:val="28"/>
          <w:lang w:val="en-US"/>
        </w:rPr>
        <w:t>C</w:t>
      </w:r>
      <w:r w:rsidRPr="00302FC0">
        <w:rPr>
          <w:rFonts w:ascii="Times New Roman" w:hAnsi="Times New Roman"/>
          <w:sz w:val="28"/>
          <w:szCs w:val="28"/>
        </w:rPr>
        <w:t>. 52.</w:t>
      </w:r>
    </w:p>
    <w:p w:rsidR="00302FC0" w:rsidRPr="00A17060" w:rsidRDefault="00E40390"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w:t>
      </w:r>
      <w:proofErr w:type="spellEnd"/>
      <w:r w:rsidRPr="00302FC0">
        <w:rPr>
          <w:rFonts w:ascii="Times New Roman" w:hAnsi="Times New Roman"/>
          <w:sz w:val="28"/>
          <w:szCs w:val="28"/>
        </w:rPr>
        <w:t xml:space="preserve"> О., </w:t>
      </w: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Улучшение нормативной основы взимания подоходного налога в Кыргызской Республике</w:t>
      </w:r>
      <w:r w:rsidR="00302FC0" w:rsidRPr="00302FC0">
        <w:rPr>
          <w:rFonts w:ascii="Times New Roman" w:hAnsi="Times New Roman"/>
          <w:sz w:val="28"/>
          <w:szCs w:val="28"/>
        </w:rPr>
        <w:t xml:space="preserve"> // </w:t>
      </w:r>
      <w:r w:rsidRPr="00302FC0">
        <w:rPr>
          <w:rFonts w:ascii="Times New Roman" w:hAnsi="Times New Roman"/>
          <w:sz w:val="28"/>
          <w:szCs w:val="28"/>
        </w:rPr>
        <w:t xml:space="preserve"> </w:t>
      </w:r>
      <w:r w:rsidR="00302FC0" w:rsidRPr="00302FC0">
        <w:rPr>
          <w:rFonts w:ascii="Times New Roman" w:hAnsi="Times New Roman"/>
          <w:sz w:val="28"/>
          <w:szCs w:val="28"/>
        </w:rPr>
        <w:t xml:space="preserve">Вестник КРСУ, Том 14. – Бишкек, 2014. – №8. – </w:t>
      </w:r>
      <w:r w:rsidR="00302FC0" w:rsidRPr="00302FC0">
        <w:rPr>
          <w:rFonts w:ascii="Times New Roman" w:hAnsi="Times New Roman"/>
          <w:sz w:val="28"/>
          <w:szCs w:val="28"/>
          <w:lang w:val="en-US"/>
        </w:rPr>
        <w:t>C</w:t>
      </w:r>
      <w:r w:rsidR="00302FC0" w:rsidRPr="00302FC0">
        <w:rPr>
          <w:rFonts w:ascii="Times New Roman" w:hAnsi="Times New Roman"/>
          <w:sz w:val="28"/>
          <w:szCs w:val="28"/>
        </w:rPr>
        <w:t>. 105.</w:t>
      </w:r>
    </w:p>
    <w:p w:rsidR="00A17060" w:rsidRPr="00302FC0" w:rsidRDefault="00A17060" w:rsidP="00A1706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w:t>
      </w:r>
      <w:r w:rsidRPr="00A17060">
        <w:rPr>
          <w:rFonts w:ascii="Times New Roman" w:hAnsi="Times New Roman"/>
          <w:sz w:val="28"/>
          <w:szCs w:val="28"/>
        </w:rPr>
        <w:t xml:space="preserve"> </w:t>
      </w:r>
      <w:r>
        <w:rPr>
          <w:rFonts w:ascii="Times New Roman" w:hAnsi="Times New Roman"/>
          <w:sz w:val="28"/>
          <w:szCs w:val="28"/>
        </w:rPr>
        <w:t>Состояние водных ресурсов  Кыргызской Республики // Журнал Ориентир. - Бишкек, 2014. – № 4</w:t>
      </w:r>
      <w:r w:rsidRPr="00302FC0">
        <w:rPr>
          <w:rFonts w:ascii="Times New Roman" w:hAnsi="Times New Roman"/>
          <w:sz w:val="28"/>
          <w:szCs w:val="28"/>
        </w:rPr>
        <w:t xml:space="preserve">. – </w:t>
      </w:r>
      <w:r w:rsidRPr="00302FC0">
        <w:rPr>
          <w:rFonts w:ascii="Times New Roman" w:hAnsi="Times New Roman"/>
          <w:sz w:val="28"/>
          <w:szCs w:val="28"/>
          <w:lang w:val="en-US"/>
        </w:rPr>
        <w:t>C</w:t>
      </w:r>
      <w:r>
        <w:rPr>
          <w:rFonts w:ascii="Times New Roman" w:hAnsi="Times New Roman"/>
          <w:sz w:val="28"/>
          <w:szCs w:val="28"/>
        </w:rPr>
        <w:t>. 41</w:t>
      </w:r>
      <w:r w:rsidRPr="00302FC0">
        <w:rPr>
          <w:rFonts w:ascii="Times New Roman" w:hAnsi="Times New Roman"/>
          <w:sz w:val="28"/>
          <w:szCs w:val="28"/>
        </w:rPr>
        <w:t>.</w:t>
      </w:r>
    </w:p>
    <w:p w:rsidR="00302FC0" w:rsidRPr="00302FC0" w:rsidRDefault="00302FC0"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М.О. Сравнительный анализ пенсионных систем Кыргызской Республики и Российской Федерации // Известия Иссык-Кульского форума бухгалтеров и аудиторов стран Центральной Азии. – Бишкек, 2014. – № 3(6). – </w:t>
      </w:r>
      <w:r w:rsidRPr="00302FC0">
        <w:rPr>
          <w:rFonts w:ascii="Times New Roman" w:hAnsi="Times New Roman"/>
          <w:sz w:val="28"/>
          <w:szCs w:val="28"/>
          <w:lang w:val="en-US"/>
        </w:rPr>
        <w:t>C</w:t>
      </w:r>
      <w:r w:rsidRPr="00302FC0">
        <w:rPr>
          <w:rFonts w:ascii="Times New Roman" w:hAnsi="Times New Roman"/>
          <w:sz w:val="28"/>
          <w:szCs w:val="28"/>
        </w:rPr>
        <w:t>. 36.</w:t>
      </w:r>
    </w:p>
    <w:p w:rsidR="006276D9" w:rsidRDefault="00302FC0" w:rsidP="00302FC0">
      <w:pPr>
        <w:pStyle w:val="a5"/>
        <w:numPr>
          <w:ilvl w:val="0"/>
          <w:numId w:val="11"/>
        </w:numPr>
        <w:spacing w:after="0" w:line="360" w:lineRule="auto"/>
        <w:ind w:left="426" w:hanging="357"/>
        <w:jc w:val="both"/>
        <w:rPr>
          <w:rFonts w:ascii="Times New Roman" w:hAnsi="Times New Roman"/>
          <w:sz w:val="28"/>
          <w:szCs w:val="28"/>
        </w:rPr>
      </w:pPr>
      <w:proofErr w:type="spellStart"/>
      <w:r w:rsidRPr="00302FC0">
        <w:rPr>
          <w:rFonts w:ascii="Times New Roman" w:hAnsi="Times New Roman"/>
          <w:sz w:val="28"/>
          <w:szCs w:val="28"/>
        </w:rPr>
        <w:t>Курманбекова</w:t>
      </w:r>
      <w:proofErr w:type="spellEnd"/>
      <w:r w:rsidRPr="00302FC0">
        <w:rPr>
          <w:rFonts w:ascii="Times New Roman" w:hAnsi="Times New Roman"/>
          <w:sz w:val="28"/>
          <w:szCs w:val="28"/>
        </w:rPr>
        <w:t xml:space="preserve"> М. Получение суверенного рейтинга  Кыргызстаном снизит процентные ставки // Материалы международной научной конференции, посвященной 20-летию факультета международных отношений КРСУ. – Бишкек: КРСУ, 2014. –  </w:t>
      </w:r>
      <w:r w:rsidRPr="00302FC0">
        <w:rPr>
          <w:rFonts w:ascii="Times New Roman" w:hAnsi="Times New Roman"/>
          <w:sz w:val="28"/>
          <w:szCs w:val="28"/>
          <w:lang w:val="en-US"/>
        </w:rPr>
        <w:t>C</w:t>
      </w:r>
      <w:r w:rsidRPr="00302FC0">
        <w:rPr>
          <w:rFonts w:ascii="Times New Roman" w:hAnsi="Times New Roman"/>
          <w:sz w:val="28"/>
          <w:szCs w:val="28"/>
        </w:rPr>
        <w:t>. 94.</w:t>
      </w:r>
    </w:p>
    <w:p w:rsidR="006276D9" w:rsidRDefault="006276D9">
      <w:pPr>
        <w:rPr>
          <w:rFonts w:ascii="Times New Roman" w:eastAsia="Calibri" w:hAnsi="Times New Roman" w:cs="Times New Roman"/>
          <w:sz w:val="28"/>
          <w:szCs w:val="28"/>
        </w:rPr>
      </w:pPr>
      <w:r>
        <w:rPr>
          <w:rFonts w:ascii="Times New Roman" w:hAnsi="Times New Roman"/>
          <w:sz w:val="28"/>
          <w:szCs w:val="28"/>
        </w:rPr>
        <w:br w:type="page"/>
      </w:r>
    </w:p>
    <w:p w:rsidR="00A24E6B" w:rsidRPr="008E76F2" w:rsidRDefault="00302FC0" w:rsidP="00302FC0">
      <w:pPr>
        <w:pStyle w:val="a5"/>
        <w:ind w:left="0"/>
        <w:jc w:val="both"/>
        <w:rPr>
          <w:rFonts w:ascii="Times New Roman" w:hAnsi="Times New Roman"/>
          <w:b/>
          <w:sz w:val="24"/>
          <w:szCs w:val="24"/>
        </w:rPr>
      </w:pPr>
      <w:proofErr w:type="spellStart"/>
      <w:r w:rsidRPr="008E76F2">
        <w:rPr>
          <w:rFonts w:ascii="Times New Roman" w:hAnsi="Times New Roman"/>
          <w:b/>
          <w:sz w:val="24"/>
          <w:szCs w:val="24"/>
        </w:rPr>
        <w:lastRenderedPageBreak/>
        <w:t>Курманбекова</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Мээрим</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Оболбековнанын</w:t>
      </w:r>
      <w:proofErr w:type="spellEnd"/>
      <w:r w:rsidRPr="008E76F2">
        <w:rPr>
          <w:rFonts w:ascii="Times New Roman" w:hAnsi="Times New Roman"/>
          <w:b/>
          <w:sz w:val="24"/>
          <w:szCs w:val="24"/>
        </w:rPr>
        <w:t xml:space="preserve"> «</w:t>
      </w:r>
      <w:r w:rsidR="00CC1D26" w:rsidRPr="008E76F2">
        <w:rPr>
          <w:rFonts w:ascii="Times New Roman" w:hAnsi="Times New Roman"/>
          <w:b/>
          <w:sz w:val="24"/>
          <w:szCs w:val="24"/>
        </w:rPr>
        <w:t>КМШ</w:t>
      </w:r>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мамлекеттериндеги</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пенс</w:t>
      </w:r>
      <w:r w:rsidR="00DC7EE3">
        <w:rPr>
          <w:rFonts w:ascii="Times New Roman" w:hAnsi="Times New Roman"/>
          <w:b/>
          <w:sz w:val="24"/>
          <w:szCs w:val="24"/>
        </w:rPr>
        <w:t>иялык</w:t>
      </w:r>
      <w:proofErr w:type="spellEnd"/>
      <w:r w:rsidR="00DC7EE3">
        <w:rPr>
          <w:rFonts w:ascii="Times New Roman" w:hAnsi="Times New Roman"/>
          <w:b/>
          <w:sz w:val="24"/>
          <w:szCs w:val="24"/>
        </w:rPr>
        <w:t xml:space="preserve"> </w:t>
      </w:r>
      <w:proofErr w:type="spellStart"/>
      <w:r w:rsidR="00DC7EE3">
        <w:rPr>
          <w:rFonts w:ascii="Times New Roman" w:hAnsi="Times New Roman"/>
          <w:b/>
          <w:sz w:val="24"/>
          <w:szCs w:val="24"/>
        </w:rPr>
        <w:t>системаларды</w:t>
      </w:r>
      <w:proofErr w:type="spellEnd"/>
      <w:r w:rsidR="00DC7EE3">
        <w:rPr>
          <w:rFonts w:ascii="Times New Roman" w:hAnsi="Times New Roman"/>
          <w:b/>
          <w:sz w:val="24"/>
          <w:szCs w:val="24"/>
        </w:rPr>
        <w:t xml:space="preserve"> </w:t>
      </w:r>
      <w:proofErr w:type="spellStart"/>
      <w:r w:rsidR="00DC7EE3">
        <w:rPr>
          <w:rFonts w:ascii="Times New Roman" w:hAnsi="Times New Roman"/>
          <w:b/>
          <w:sz w:val="24"/>
          <w:szCs w:val="24"/>
        </w:rPr>
        <w:t>божомолдоонун</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теориялык</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жана</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методологиялык</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негиздери</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аттуу</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тем</w:t>
      </w:r>
      <w:r w:rsidR="00672DBD" w:rsidRPr="008E76F2">
        <w:rPr>
          <w:rFonts w:ascii="Times New Roman" w:hAnsi="Times New Roman"/>
          <w:b/>
          <w:sz w:val="24"/>
          <w:szCs w:val="24"/>
        </w:rPr>
        <w:t>адагы</w:t>
      </w:r>
      <w:proofErr w:type="spellEnd"/>
      <w:r w:rsidR="00672DBD" w:rsidRPr="008E76F2">
        <w:rPr>
          <w:rFonts w:ascii="Times New Roman" w:hAnsi="Times New Roman"/>
          <w:b/>
          <w:sz w:val="24"/>
          <w:szCs w:val="24"/>
        </w:rPr>
        <w:t xml:space="preserve"> 08.00.10 – «</w:t>
      </w:r>
      <w:proofErr w:type="spellStart"/>
      <w:r w:rsidR="00672DBD" w:rsidRPr="008E76F2">
        <w:rPr>
          <w:rFonts w:ascii="Times New Roman" w:hAnsi="Times New Roman"/>
          <w:b/>
          <w:sz w:val="24"/>
          <w:szCs w:val="24"/>
        </w:rPr>
        <w:t>Каржы</w:t>
      </w:r>
      <w:proofErr w:type="spellEnd"/>
      <w:r w:rsidR="00672DBD" w:rsidRPr="008E76F2">
        <w:rPr>
          <w:rFonts w:ascii="Times New Roman" w:hAnsi="Times New Roman"/>
          <w:b/>
          <w:sz w:val="24"/>
          <w:szCs w:val="24"/>
        </w:rPr>
        <w:t xml:space="preserve">, </w:t>
      </w:r>
      <w:proofErr w:type="spellStart"/>
      <w:r w:rsidR="00672DBD" w:rsidRPr="008E76F2">
        <w:rPr>
          <w:rFonts w:ascii="Times New Roman" w:hAnsi="Times New Roman"/>
          <w:b/>
          <w:sz w:val="24"/>
          <w:szCs w:val="24"/>
        </w:rPr>
        <w:t>акчаны</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айлантуу</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жана</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насыя</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адистиги</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боюнча</w:t>
      </w:r>
      <w:proofErr w:type="spellEnd"/>
      <w:r w:rsidRPr="008E76F2">
        <w:rPr>
          <w:rFonts w:ascii="Times New Roman" w:hAnsi="Times New Roman"/>
          <w:b/>
          <w:sz w:val="24"/>
          <w:szCs w:val="24"/>
        </w:rPr>
        <w:t xml:space="preserve"> </w:t>
      </w:r>
      <w:r w:rsidR="007D48CA" w:rsidRPr="008E76F2">
        <w:rPr>
          <w:rFonts w:ascii="Times New Roman" w:hAnsi="Times New Roman"/>
          <w:b/>
          <w:sz w:val="24"/>
          <w:szCs w:val="24"/>
        </w:rPr>
        <w:t xml:space="preserve">экономика </w:t>
      </w:r>
      <w:proofErr w:type="spellStart"/>
      <w:r w:rsidR="007D48CA" w:rsidRPr="008E76F2">
        <w:rPr>
          <w:rFonts w:ascii="Times New Roman" w:hAnsi="Times New Roman"/>
          <w:b/>
          <w:sz w:val="24"/>
          <w:szCs w:val="24"/>
        </w:rPr>
        <w:t>илимдеринин</w:t>
      </w:r>
      <w:proofErr w:type="spellEnd"/>
      <w:r w:rsidR="007D48CA" w:rsidRPr="008E76F2">
        <w:rPr>
          <w:rFonts w:ascii="Times New Roman" w:hAnsi="Times New Roman"/>
          <w:b/>
          <w:sz w:val="24"/>
          <w:szCs w:val="24"/>
        </w:rPr>
        <w:t xml:space="preserve"> кандидат</w:t>
      </w:r>
      <w:r w:rsidR="00672DBD" w:rsidRPr="008E76F2">
        <w:rPr>
          <w:rFonts w:ascii="Times New Roman" w:hAnsi="Times New Roman"/>
          <w:b/>
          <w:sz w:val="24"/>
          <w:szCs w:val="24"/>
        </w:rPr>
        <w:t>ы</w:t>
      </w:r>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илимий</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даражасын</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изденип</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алуу</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үчүн</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жазылган</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диссертациялык</w:t>
      </w:r>
      <w:proofErr w:type="spellEnd"/>
      <w:r w:rsidR="007D48CA" w:rsidRPr="008E76F2">
        <w:rPr>
          <w:rFonts w:ascii="Times New Roman" w:hAnsi="Times New Roman"/>
          <w:b/>
          <w:sz w:val="24"/>
          <w:szCs w:val="24"/>
        </w:rPr>
        <w:t xml:space="preserve"> </w:t>
      </w:r>
      <w:proofErr w:type="spellStart"/>
      <w:r w:rsidR="007D48CA" w:rsidRPr="008E76F2">
        <w:rPr>
          <w:rFonts w:ascii="Times New Roman" w:hAnsi="Times New Roman"/>
          <w:b/>
          <w:sz w:val="24"/>
          <w:szCs w:val="24"/>
        </w:rPr>
        <w:t>изилдөөсүнү</w:t>
      </w:r>
      <w:proofErr w:type="gramStart"/>
      <w:r w:rsidR="007D48CA" w:rsidRPr="008E76F2">
        <w:rPr>
          <w:rFonts w:ascii="Times New Roman" w:hAnsi="Times New Roman"/>
          <w:b/>
          <w:sz w:val="24"/>
          <w:szCs w:val="24"/>
        </w:rPr>
        <w:t>н</w:t>
      </w:r>
      <w:proofErr w:type="spellEnd"/>
      <w:proofErr w:type="gramEnd"/>
    </w:p>
    <w:p w:rsidR="007D48CA" w:rsidRPr="008E76F2" w:rsidRDefault="007D48CA" w:rsidP="007D48CA">
      <w:pPr>
        <w:pStyle w:val="a5"/>
        <w:ind w:left="0"/>
        <w:jc w:val="center"/>
        <w:rPr>
          <w:rFonts w:ascii="Times New Roman" w:hAnsi="Times New Roman"/>
          <w:b/>
          <w:sz w:val="24"/>
          <w:szCs w:val="24"/>
        </w:rPr>
      </w:pPr>
      <w:r w:rsidRPr="008E76F2">
        <w:rPr>
          <w:rFonts w:ascii="Times New Roman" w:hAnsi="Times New Roman"/>
          <w:b/>
          <w:sz w:val="24"/>
          <w:szCs w:val="24"/>
        </w:rPr>
        <w:t>РЕЗЮМЕСИ</w:t>
      </w:r>
    </w:p>
    <w:p w:rsidR="00672DBD" w:rsidRPr="008E76F2" w:rsidRDefault="00672DBD" w:rsidP="00743AC4">
      <w:pPr>
        <w:pStyle w:val="a5"/>
        <w:ind w:left="0"/>
        <w:jc w:val="both"/>
        <w:rPr>
          <w:rFonts w:ascii="Times New Roman" w:hAnsi="Times New Roman"/>
          <w:sz w:val="24"/>
          <w:szCs w:val="24"/>
        </w:rPr>
      </w:pPr>
      <w:proofErr w:type="spellStart"/>
      <w:r w:rsidRPr="008E76F2">
        <w:rPr>
          <w:rFonts w:ascii="Times New Roman" w:hAnsi="Times New Roman"/>
          <w:b/>
          <w:sz w:val="24"/>
          <w:szCs w:val="24"/>
        </w:rPr>
        <w:t>Түйүндүү</w:t>
      </w:r>
      <w:proofErr w:type="spellEnd"/>
      <w:r w:rsidRPr="008E76F2">
        <w:rPr>
          <w:rFonts w:ascii="Times New Roman" w:hAnsi="Times New Roman"/>
          <w:b/>
          <w:sz w:val="24"/>
          <w:szCs w:val="24"/>
        </w:rPr>
        <w:t xml:space="preserve"> </w:t>
      </w:r>
      <w:proofErr w:type="spellStart"/>
      <w:r w:rsidRPr="008E76F2">
        <w:rPr>
          <w:rFonts w:ascii="Times New Roman" w:hAnsi="Times New Roman"/>
          <w:b/>
          <w:sz w:val="24"/>
          <w:szCs w:val="24"/>
        </w:rPr>
        <w:t>сөздө</w:t>
      </w:r>
      <w:proofErr w:type="gramStart"/>
      <w:r w:rsidRPr="008E76F2">
        <w:rPr>
          <w:rFonts w:ascii="Times New Roman" w:hAnsi="Times New Roman"/>
          <w:b/>
          <w:sz w:val="24"/>
          <w:szCs w:val="24"/>
        </w:rPr>
        <w:t>р</w:t>
      </w:r>
      <w:proofErr w:type="spellEnd"/>
      <w:proofErr w:type="gramEnd"/>
      <w:r w:rsidRPr="008E76F2">
        <w:rPr>
          <w:rFonts w:ascii="Times New Roman" w:hAnsi="Times New Roman"/>
          <w:b/>
          <w:sz w:val="24"/>
          <w:szCs w:val="24"/>
        </w:rPr>
        <w:t xml:space="preserve">: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система,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камсыздандыруу</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ортоктош-бөлүштүрүүчү</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система, </w:t>
      </w:r>
      <w:proofErr w:type="spellStart"/>
      <w:r w:rsidRPr="008E76F2">
        <w:rPr>
          <w:rFonts w:ascii="Times New Roman" w:hAnsi="Times New Roman"/>
          <w:sz w:val="24"/>
          <w:szCs w:val="24"/>
        </w:rPr>
        <w:t>топтолмо</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система,</w:t>
      </w:r>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макроэкономикалык</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параметрлер</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пенсиялык</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системаны</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реформалоо</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камсыздандыруу</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стажы</w:t>
      </w:r>
      <w:proofErr w:type="spellEnd"/>
      <w:r w:rsidR="00743AC4" w:rsidRPr="008E76F2">
        <w:rPr>
          <w:rFonts w:ascii="Times New Roman" w:hAnsi="Times New Roman"/>
          <w:sz w:val="24"/>
          <w:szCs w:val="24"/>
        </w:rPr>
        <w:t xml:space="preserve">, </w:t>
      </w:r>
      <w:proofErr w:type="spellStart"/>
      <w:r w:rsidR="00743AC4" w:rsidRPr="008E76F2">
        <w:rPr>
          <w:rFonts w:ascii="Times New Roman" w:hAnsi="Times New Roman"/>
          <w:sz w:val="24"/>
          <w:szCs w:val="24"/>
        </w:rPr>
        <w:t>жекелештирилген</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эсепке</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алуу</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пенсиялык</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системаны</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моделдөө</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актуардые</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принциптер</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пенсиялын</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системанын</w:t>
      </w:r>
      <w:proofErr w:type="spellEnd"/>
      <w:r w:rsidR="00A60320" w:rsidRPr="008E76F2">
        <w:rPr>
          <w:rFonts w:ascii="Times New Roman" w:hAnsi="Times New Roman"/>
          <w:sz w:val="24"/>
          <w:szCs w:val="24"/>
        </w:rPr>
        <w:t xml:space="preserve"> балансы, </w:t>
      </w:r>
      <w:proofErr w:type="spellStart"/>
      <w:r w:rsidR="00A60320" w:rsidRPr="008E76F2">
        <w:rPr>
          <w:rFonts w:ascii="Times New Roman" w:hAnsi="Times New Roman"/>
          <w:sz w:val="24"/>
          <w:szCs w:val="24"/>
        </w:rPr>
        <w:t>пенсиялык</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системанын</w:t>
      </w:r>
      <w:proofErr w:type="spellEnd"/>
      <w:r w:rsidR="00A60320" w:rsidRPr="008E76F2">
        <w:rPr>
          <w:rFonts w:ascii="Times New Roman" w:hAnsi="Times New Roman"/>
          <w:sz w:val="24"/>
          <w:szCs w:val="24"/>
        </w:rPr>
        <w:t xml:space="preserve"> </w:t>
      </w:r>
      <w:proofErr w:type="spellStart"/>
      <w:r w:rsidR="00A60320" w:rsidRPr="008E76F2">
        <w:rPr>
          <w:rFonts w:ascii="Times New Roman" w:hAnsi="Times New Roman"/>
          <w:sz w:val="24"/>
          <w:szCs w:val="24"/>
        </w:rPr>
        <w:t>божомолу</w:t>
      </w:r>
      <w:proofErr w:type="spellEnd"/>
      <w:r w:rsidR="00A60320" w:rsidRPr="008E76F2">
        <w:rPr>
          <w:rFonts w:ascii="Times New Roman" w:hAnsi="Times New Roman"/>
          <w:sz w:val="24"/>
          <w:szCs w:val="24"/>
        </w:rPr>
        <w:t>.</w:t>
      </w:r>
    </w:p>
    <w:p w:rsidR="00345D53" w:rsidRPr="008E76F2" w:rsidRDefault="00A60320" w:rsidP="00743AC4">
      <w:pPr>
        <w:pStyle w:val="a5"/>
        <w:ind w:left="0"/>
        <w:jc w:val="both"/>
        <w:rPr>
          <w:rFonts w:ascii="Times New Roman" w:hAnsi="Times New Roman"/>
          <w:sz w:val="24"/>
          <w:szCs w:val="24"/>
        </w:rPr>
      </w:pPr>
      <w:proofErr w:type="spellStart"/>
      <w:r w:rsidRPr="008E76F2">
        <w:rPr>
          <w:rFonts w:ascii="Times New Roman" w:hAnsi="Times New Roman"/>
          <w:b/>
          <w:sz w:val="24"/>
          <w:szCs w:val="24"/>
        </w:rPr>
        <w:t>Изилдөөнү</w:t>
      </w:r>
      <w:proofErr w:type="gramStart"/>
      <w:r w:rsidRPr="008E76F2">
        <w:rPr>
          <w:rFonts w:ascii="Times New Roman" w:hAnsi="Times New Roman"/>
          <w:b/>
          <w:sz w:val="24"/>
          <w:szCs w:val="24"/>
        </w:rPr>
        <w:t>н</w:t>
      </w:r>
      <w:proofErr w:type="spellEnd"/>
      <w:proofErr w:type="gramEnd"/>
      <w:r w:rsidRPr="008E76F2">
        <w:rPr>
          <w:rFonts w:ascii="Times New Roman" w:hAnsi="Times New Roman"/>
          <w:b/>
          <w:sz w:val="24"/>
          <w:szCs w:val="24"/>
        </w:rPr>
        <w:t xml:space="preserve"> </w:t>
      </w:r>
      <w:proofErr w:type="spellStart"/>
      <w:r w:rsidRPr="008E76F2">
        <w:rPr>
          <w:rFonts w:ascii="Times New Roman" w:hAnsi="Times New Roman"/>
          <w:b/>
          <w:sz w:val="24"/>
          <w:szCs w:val="24"/>
        </w:rPr>
        <w:t>объектиси</w:t>
      </w:r>
      <w:proofErr w:type="spellEnd"/>
      <w:r w:rsidRPr="008E76F2">
        <w:rPr>
          <w:rFonts w:ascii="Times New Roman" w:hAnsi="Times New Roman"/>
          <w:b/>
          <w:sz w:val="24"/>
          <w:szCs w:val="24"/>
        </w:rPr>
        <w:t xml:space="preserve">: </w:t>
      </w:r>
      <w:r w:rsidR="00CC1D26" w:rsidRPr="008E76F2">
        <w:rPr>
          <w:rFonts w:ascii="Times New Roman" w:hAnsi="Times New Roman"/>
          <w:sz w:val="24"/>
          <w:szCs w:val="24"/>
        </w:rPr>
        <w:t>КМШ</w:t>
      </w:r>
      <w:r w:rsidRPr="008E76F2">
        <w:rPr>
          <w:rFonts w:ascii="Times New Roman" w:hAnsi="Times New Roman"/>
          <w:sz w:val="24"/>
          <w:szCs w:val="24"/>
        </w:rPr>
        <w:t xml:space="preserve"> </w:t>
      </w:r>
      <w:proofErr w:type="spellStart"/>
      <w:r w:rsidRPr="008E76F2">
        <w:rPr>
          <w:rFonts w:ascii="Times New Roman" w:hAnsi="Times New Roman"/>
          <w:sz w:val="24"/>
          <w:szCs w:val="24"/>
        </w:rPr>
        <w:t>мамлекеттеринин</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системаларынын</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мыйзамченемдүүлүктөрү</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жана</w:t>
      </w:r>
      <w:proofErr w:type="spellEnd"/>
      <w:r w:rsidRPr="008E76F2">
        <w:rPr>
          <w:rFonts w:ascii="Times New Roman" w:hAnsi="Times New Roman"/>
          <w:sz w:val="24"/>
          <w:szCs w:val="24"/>
        </w:rPr>
        <w:t xml:space="preserve"> </w:t>
      </w:r>
      <w:proofErr w:type="spellStart"/>
      <w:r w:rsidR="00CC1D26" w:rsidRPr="008E76F2">
        <w:rPr>
          <w:rFonts w:ascii="Times New Roman" w:hAnsi="Times New Roman"/>
          <w:sz w:val="24"/>
          <w:szCs w:val="24"/>
        </w:rPr>
        <w:t>түзүлүшү</w:t>
      </w:r>
      <w:proofErr w:type="spellEnd"/>
      <w:r w:rsidR="00CC1D26" w:rsidRPr="008E76F2">
        <w:rPr>
          <w:rFonts w:ascii="Times New Roman" w:hAnsi="Times New Roman"/>
          <w:sz w:val="24"/>
          <w:szCs w:val="24"/>
        </w:rPr>
        <w:t xml:space="preserve"> </w:t>
      </w:r>
      <w:proofErr w:type="spellStart"/>
      <w:r w:rsidR="00CC1D26" w:rsidRPr="008E76F2">
        <w:rPr>
          <w:rFonts w:ascii="Times New Roman" w:hAnsi="Times New Roman"/>
          <w:sz w:val="24"/>
          <w:szCs w:val="24"/>
        </w:rPr>
        <w:t>менен</w:t>
      </w:r>
      <w:proofErr w:type="spellEnd"/>
      <w:r w:rsidR="00CC1D26" w:rsidRPr="008E76F2">
        <w:rPr>
          <w:rFonts w:ascii="Times New Roman" w:hAnsi="Times New Roman"/>
          <w:sz w:val="24"/>
          <w:szCs w:val="24"/>
        </w:rPr>
        <w:t xml:space="preserve"> </w:t>
      </w:r>
      <w:proofErr w:type="spellStart"/>
      <w:r w:rsidR="00CC1D26" w:rsidRPr="008E76F2">
        <w:rPr>
          <w:rFonts w:ascii="Times New Roman" w:hAnsi="Times New Roman"/>
          <w:sz w:val="24"/>
          <w:szCs w:val="24"/>
        </w:rPr>
        <w:t>өнүгүүсүнү</w:t>
      </w:r>
      <w:proofErr w:type="gramStart"/>
      <w:r w:rsidR="00CC1D26" w:rsidRPr="008E76F2">
        <w:rPr>
          <w:rFonts w:ascii="Times New Roman" w:hAnsi="Times New Roman"/>
          <w:sz w:val="24"/>
          <w:szCs w:val="24"/>
        </w:rPr>
        <w:t>н</w:t>
      </w:r>
      <w:proofErr w:type="spellEnd"/>
      <w:proofErr w:type="gramEnd"/>
      <w:r w:rsidR="00CC1D26" w:rsidRPr="008E76F2">
        <w:rPr>
          <w:rFonts w:ascii="Times New Roman" w:hAnsi="Times New Roman"/>
          <w:sz w:val="24"/>
          <w:szCs w:val="24"/>
        </w:rPr>
        <w:t xml:space="preserve"> </w:t>
      </w:r>
      <w:proofErr w:type="spellStart"/>
      <w:r w:rsidR="00CC1D26" w:rsidRPr="008E76F2">
        <w:rPr>
          <w:rFonts w:ascii="Times New Roman" w:hAnsi="Times New Roman"/>
          <w:sz w:val="24"/>
          <w:szCs w:val="24"/>
        </w:rPr>
        <w:t>өзгөчөлүктөрү</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улгайган</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жашта</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адамдардын</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материалдык</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жактан</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жетишсиздиктен</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камсыздандыруунун</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социалдык-экономикалык</w:t>
      </w:r>
      <w:proofErr w:type="spellEnd"/>
      <w:r w:rsidR="00345D53" w:rsidRPr="008E76F2">
        <w:rPr>
          <w:rFonts w:ascii="Times New Roman" w:hAnsi="Times New Roman"/>
          <w:sz w:val="24"/>
          <w:szCs w:val="24"/>
        </w:rPr>
        <w:t xml:space="preserve"> </w:t>
      </w:r>
      <w:proofErr w:type="spellStart"/>
      <w:r w:rsidR="00345D53" w:rsidRPr="008E76F2">
        <w:rPr>
          <w:rFonts w:ascii="Times New Roman" w:hAnsi="Times New Roman"/>
          <w:sz w:val="24"/>
          <w:szCs w:val="24"/>
        </w:rPr>
        <w:t>катнашы</w:t>
      </w:r>
      <w:proofErr w:type="spellEnd"/>
      <w:r w:rsidR="00345D53" w:rsidRPr="008E76F2">
        <w:rPr>
          <w:rFonts w:ascii="Times New Roman" w:hAnsi="Times New Roman"/>
          <w:sz w:val="24"/>
          <w:szCs w:val="24"/>
        </w:rPr>
        <w:t>.</w:t>
      </w:r>
    </w:p>
    <w:p w:rsidR="00A60320" w:rsidRPr="008E76F2" w:rsidRDefault="00345D53" w:rsidP="00743AC4">
      <w:pPr>
        <w:pStyle w:val="a5"/>
        <w:ind w:left="0"/>
        <w:jc w:val="both"/>
        <w:rPr>
          <w:rFonts w:ascii="Times New Roman" w:hAnsi="Times New Roman"/>
          <w:sz w:val="24"/>
          <w:szCs w:val="24"/>
        </w:rPr>
      </w:pPr>
      <w:proofErr w:type="spellStart"/>
      <w:r w:rsidRPr="008E76F2">
        <w:rPr>
          <w:rFonts w:ascii="Times New Roman" w:hAnsi="Times New Roman"/>
          <w:b/>
          <w:sz w:val="24"/>
          <w:szCs w:val="24"/>
        </w:rPr>
        <w:t>Изилдөөнү</w:t>
      </w:r>
      <w:proofErr w:type="gramStart"/>
      <w:r w:rsidRPr="008E76F2">
        <w:rPr>
          <w:rFonts w:ascii="Times New Roman" w:hAnsi="Times New Roman"/>
          <w:b/>
          <w:sz w:val="24"/>
          <w:szCs w:val="24"/>
        </w:rPr>
        <w:t>н</w:t>
      </w:r>
      <w:proofErr w:type="spellEnd"/>
      <w:proofErr w:type="gramEnd"/>
      <w:r w:rsidRPr="008E76F2">
        <w:rPr>
          <w:rFonts w:ascii="Times New Roman" w:hAnsi="Times New Roman"/>
          <w:b/>
          <w:sz w:val="24"/>
          <w:szCs w:val="24"/>
        </w:rPr>
        <w:t xml:space="preserve"> </w:t>
      </w:r>
      <w:proofErr w:type="spellStart"/>
      <w:r w:rsidRPr="008E76F2">
        <w:rPr>
          <w:rFonts w:ascii="Times New Roman" w:hAnsi="Times New Roman"/>
          <w:b/>
          <w:sz w:val="24"/>
          <w:szCs w:val="24"/>
        </w:rPr>
        <w:t>предмети</w:t>
      </w:r>
      <w:proofErr w:type="spellEnd"/>
      <w:r w:rsidRPr="008E76F2">
        <w:rPr>
          <w:rFonts w:ascii="Times New Roman" w:hAnsi="Times New Roman"/>
          <w:b/>
          <w:sz w:val="24"/>
          <w:szCs w:val="24"/>
        </w:rPr>
        <w:t xml:space="preserve">: </w:t>
      </w:r>
      <w:r w:rsidRPr="008E76F2">
        <w:rPr>
          <w:rFonts w:ascii="Times New Roman" w:hAnsi="Times New Roman"/>
          <w:sz w:val="24"/>
          <w:szCs w:val="24"/>
        </w:rPr>
        <w:t xml:space="preserve">КМШ </w:t>
      </w:r>
      <w:proofErr w:type="spellStart"/>
      <w:r w:rsidRPr="008E76F2">
        <w:rPr>
          <w:rFonts w:ascii="Times New Roman" w:hAnsi="Times New Roman"/>
          <w:sz w:val="24"/>
          <w:szCs w:val="24"/>
        </w:rPr>
        <w:t>мамлекеттеринин</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пенсиялык</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системаларын</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трансформациялоо</w:t>
      </w:r>
      <w:proofErr w:type="spellEnd"/>
      <w:r w:rsidRPr="008E76F2">
        <w:rPr>
          <w:rFonts w:ascii="Times New Roman" w:hAnsi="Times New Roman"/>
          <w:sz w:val="24"/>
          <w:szCs w:val="24"/>
        </w:rPr>
        <w:t xml:space="preserve"> </w:t>
      </w:r>
      <w:proofErr w:type="spellStart"/>
      <w:r w:rsidRPr="008E76F2">
        <w:rPr>
          <w:rFonts w:ascii="Times New Roman" w:hAnsi="Times New Roman"/>
          <w:sz w:val="24"/>
          <w:szCs w:val="24"/>
        </w:rPr>
        <w:t>процесстери</w:t>
      </w:r>
      <w:proofErr w:type="spellEnd"/>
      <w:r w:rsidRPr="008E76F2">
        <w:rPr>
          <w:rFonts w:ascii="Times New Roman" w:hAnsi="Times New Roman"/>
          <w:sz w:val="24"/>
          <w:szCs w:val="24"/>
        </w:rPr>
        <w:t>.</w:t>
      </w:r>
    </w:p>
    <w:p w:rsidR="005B34F3" w:rsidRDefault="00345D53" w:rsidP="00743AC4">
      <w:pPr>
        <w:pStyle w:val="a5"/>
        <w:ind w:left="0"/>
        <w:jc w:val="both"/>
        <w:rPr>
          <w:rFonts w:ascii="Times New Roman" w:hAnsi="Times New Roman"/>
          <w:sz w:val="24"/>
          <w:szCs w:val="24"/>
        </w:rPr>
      </w:pPr>
      <w:proofErr w:type="spellStart"/>
      <w:r w:rsidRPr="008E76F2">
        <w:rPr>
          <w:rFonts w:ascii="Times New Roman" w:hAnsi="Times New Roman"/>
          <w:b/>
          <w:sz w:val="24"/>
          <w:szCs w:val="24"/>
        </w:rPr>
        <w:t>Изилдөөнү</w:t>
      </w:r>
      <w:proofErr w:type="gramStart"/>
      <w:r w:rsidRPr="008E76F2">
        <w:rPr>
          <w:rFonts w:ascii="Times New Roman" w:hAnsi="Times New Roman"/>
          <w:b/>
          <w:sz w:val="24"/>
          <w:szCs w:val="24"/>
        </w:rPr>
        <w:t>н</w:t>
      </w:r>
      <w:proofErr w:type="spellEnd"/>
      <w:proofErr w:type="gramEnd"/>
      <w:r w:rsidRPr="008E76F2">
        <w:rPr>
          <w:rFonts w:ascii="Times New Roman" w:hAnsi="Times New Roman"/>
          <w:b/>
          <w:sz w:val="24"/>
          <w:szCs w:val="24"/>
        </w:rPr>
        <w:t xml:space="preserve"> </w:t>
      </w:r>
      <w:proofErr w:type="spellStart"/>
      <w:r w:rsidRPr="008E76F2">
        <w:rPr>
          <w:rFonts w:ascii="Times New Roman" w:hAnsi="Times New Roman"/>
          <w:b/>
          <w:sz w:val="24"/>
          <w:szCs w:val="24"/>
        </w:rPr>
        <w:t>максаты</w:t>
      </w:r>
      <w:proofErr w:type="spellEnd"/>
      <w:r w:rsidRPr="008E76F2">
        <w:rPr>
          <w:rFonts w:ascii="Times New Roman" w:hAnsi="Times New Roman"/>
          <w:b/>
          <w:sz w:val="24"/>
          <w:szCs w:val="24"/>
        </w:rPr>
        <w:t>:</w:t>
      </w:r>
      <w:r w:rsidR="004E734F" w:rsidRPr="004E734F">
        <w:rPr>
          <w:rFonts w:ascii="Times New Roman" w:hAnsi="Times New Roman"/>
          <w:b/>
          <w:sz w:val="24"/>
          <w:szCs w:val="24"/>
        </w:rPr>
        <w:t xml:space="preserve"> </w:t>
      </w:r>
      <w:r w:rsidR="004E734F" w:rsidRPr="008E76F2">
        <w:rPr>
          <w:rFonts w:ascii="Times New Roman" w:hAnsi="Times New Roman"/>
          <w:sz w:val="24"/>
          <w:szCs w:val="24"/>
        </w:rPr>
        <w:t xml:space="preserve">КМШ </w:t>
      </w:r>
      <w:proofErr w:type="spellStart"/>
      <w:r w:rsidR="004E734F" w:rsidRPr="008E76F2">
        <w:rPr>
          <w:rFonts w:ascii="Times New Roman" w:hAnsi="Times New Roman"/>
          <w:sz w:val="24"/>
          <w:szCs w:val="24"/>
        </w:rPr>
        <w:t>мамлекеттеринин</w:t>
      </w:r>
      <w:proofErr w:type="spellEnd"/>
      <w:r w:rsidR="004E734F" w:rsidRPr="004E734F">
        <w:rPr>
          <w:rFonts w:ascii="Times New Roman" w:hAnsi="Times New Roman"/>
          <w:sz w:val="24"/>
          <w:szCs w:val="24"/>
        </w:rPr>
        <w:t xml:space="preserve"> </w:t>
      </w:r>
      <w:proofErr w:type="spellStart"/>
      <w:r w:rsidR="004E734F" w:rsidRPr="008E76F2">
        <w:rPr>
          <w:rFonts w:ascii="Times New Roman" w:hAnsi="Times New Roman"/>
          <w:sz w:val="24"/>
          <w:szCs w:val="24"/>
        </w:rPr>
        <w:t>пенсиялык</w:t>
      </w:r>
      <w:proofErr w:type="spellEnd"/>
      <w:r w:rsidR="004E734F" w:rsidRPr="008E76F2">
        <w:rPr>
          <w:rFonts w:ascii="Times New Roman" w:hAnsi="Times New Roman"/>
          <w:sz w:val="24"/>
          <w:szCs w:val="24"/>
        </w:rPr>
        <w:t xml:space="preserve"> </w:t>
      </w:r>
      <w:proofErr w:type="spellStart"/>
      <w:r w:rsidR="004E734F" w:rsidRPr="008E76F2">
        <w:rPr>
          <w:rFonts w:ascii="Times New Roman" w:hAnsi="Times New Roman"/>
          <w:sz w:val="24"/>
          <w:szCs w:val="24"/>
        </w:rPr>
        <w:t>системаларын</w:t>
      </w:r>
      <w:proofErr w:type="spellEnd"/>
      <w:r w:rsidR="004E734F" w:rsidRPr="008E76F2">
        <w:rPr>
          <w:rFonts w:ascii="Times New Roman" w:hAnsi="Times New Roman"/>
          <w:sz w:val="24"/>
          <w:szCs w:val="24"/>
        </w:rPr>
        <w:t xml:space="preserve">  </w:t>
      </w:r>
      <w:proofErr w:type="spellStart"/>
      <w:r w:rsidR="004E734F" w:rsidRPr="008E76F2">
        <w:rPr>
          <w:rFonts w:ascii="Times New Roman" w:hAnsi="Times New Roman"/>
          <w:sz w:val="24"/>
          <w:szCs w:val="24"/>
        </w:rPr>
        <w:t>трансформациялоо</w:t>
      </w:r>
      <w:r w:rsidR="004E734F">
        <w:rPr>
          <w:rFonts w:ascii="Times New Roman" w:hAnsi="Times New Roman"/>
          <w:sz w:val="24"/>
          <w:szCs w:val="24"/>
        </w:rPr>
        <w:t>нун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экономикалык</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мамилелердин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теориясын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жана</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методикасын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изилдөө</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пенсиялык</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системалардын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көйгөйлө</w:t>
      </w:r>
      <w:proofErr w:type="gramStart"/>
      <w:r w:rsidR="004E734F">
        <w:rPr>
          <w:rFonts w:ascii="Times New Roman" w:hAnsi="Times New Roman"/>
          <w:sz w:val="24"/>
          <w:szCs w:val="24"/>
        </w:rPr>
        <w:t>р</w:t>
      </w:r>
      <w:proofErr w:type="gramEnd"/>
      <w:r w:rsidR="004E734F">
        <w:rPr>
          <w:rFonts w:ascii="Times New Roman" w:hAnsi="Times New Roman"/>
          <w:sz w:val="24"/>
          <w:szCs w:val="24"/>
        </w:rPr>
        <w:t>үн</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талдоо</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жана</w:t>
      </w:r>
      <w:proofErr w:type="spellEnd"/>
      <w:r w:rsidR="004E734F">
        <w:rPr>
          <w:rFonts w:ascii="Times New Roman" w:hAnsi="Times New Roman"/>
          <w:sz w:val="24"/>
          <w:szCs w:val="24"/>
        </w:rPr>
        <w:t xml:space="preserve"> </w:t>
      </w:r>
      <w:proofErr w:type="spellStart"/>
      <w:r w:rsidR="004E734F">
        <w:rPr>
          <w:rFonts w:ascii="Times New Roman" w:hAnsi="Times New Roman"/>
          <w:sz w:val="24"/>
          <w:szCs w:val="24"/>
        </w:rPr>
        <w:t>аны</w:t>
      </w:r>
      <w:proofErr w:type="spellEnd"/>
      <w:r w:rsidR="004E734F">
        <w:rPr>
          <w:rFonts w:ascii="Times New Roman" w:hAnsi="Times New Roman"/>
          <w:sz w:val="24"/>
          <w:szCs w:val="24"/>
        </w:rPr>
        <w:t xml:space="preserve"> </w:t>
      </w:r>
      <w:proofErr w:type="spellStart"/>
      <w:r w:rsidR="005B34F3">
        <w:rPr>
          <w:rFonts w:ascii="Times New Roman" w:hAnsi="Times New Roman"/>
          <w:sz w:val="24"/>
          <w:szCs w:val="24"/>
        </w:rPr>
        <w:t>жакшыртуунун</w:t>
      </w:r>
      <w:proofErr w:type="spellEnd"/>
      <w:r w:rsidR="005B34F3">
        <w:rPr>
          <w:rFonts w:ascii="Times New Roman" w:hAnsi="Times New Roman"/>
          <w:sz w:val="24"/>
          <w:szCs w:val="24"/>
        </w:rPr>
        <w:t xml:space="preserve"> </w:t>
      </w:r>
      <w:proofErr w:type="spellStart"/>
      <w:r w:rsidR="005B34F3">
        <w:rPr>
          <w:rFonts w:ascii="Times New Roman" w:hAnsi="Times New Roman"/>
          <w:sz w:val="24"/>
          <w:szCs w:val="24"/>
        </w:rPr>
        <w:t>жолдорун</w:t>
      </w:r>
      <w:proofErr w:type="spellEnd"/>
      <w:r w:rsidR="005B34F3">
        <w:rPr>
          <w:rFonts w:ascii="Times New Roman" w:hAnsi="Times New Roman"/>
          <w:sz w:val="24"/>
          <w:szCs w:val="24"/>
        </w:rPr>
        <w:t xml:space="preserve"> </w:t>
      </w:r>
      <w:proofErr w:type="spellStart"/>
      <w:r w:rsidR="005B34F3">
        <w:rPr>
          <w:rFonts w:ascii="Times New Roman" w:hAnsi="Times New Roman"/>
          <w:sz w:val="24"/>
          <w:szCs w:val="24"/>
        </w:rPr>
        <w:t>аныктоо</w:t>
      </w:r>
      <w:proofErr w:type="spellEnd"/>
      <w:r w:rsidR="005B34F3">
        <w:rPr>
          <w:rFonts w:ascii="Times New Roman" w:hAnsi="Times New Roman"/>
          <w:sz w:val="24"/>
          <w:szCs w:val="24"/>
        </w:rPr>
        <w:t>.</w:t>
      </w:r>
    </w:p>
    <w:p w:rsidR="00163F7F" w:rsidRDefault="005B34F3" w:rsidP="00743AC4">
      <w:pPr>
        <w:pStyle w:val="a5"/>
        <w:ind w:left="0"/>
        <w:jc w:val="both"/>
        <w:rPr>
          <w:rFonts w:ascii="Times New Roman" w:hAnsi="Times New Roman"/>
          <w:sz w:val="24"/>
          <w:szCs w:val="24"/>
        </w:rPr>
      </w:pPr>
      <w:proofErr w:type="spellStart"/>
      <w:r w:rsidRPr="008E76F2">
        <w:rPr>
          <w:rFonts w:ascii="Times New Roman" w:hAnsi="Times New Roman"/>
          <w:b/>
          <w:sz w:val="24"/>
          <w:szCs w:val="24"/>
        </w:rPr>
        <w:t>Изилдөөнү</w:t>
      </w:r>
      <w:proofErr w:type="gramStart"/>
      <w:r w:rsidRPr="008E76F2">
        <w:rPr>
          <w:rFonts w:ascii="Times New Roman" w:hAnsi="Times New Roman"/>
          <w:b/>
          <w:sz w:val="24"/>
          <w:szCs w:val="24"/>
        </w:rPr>
        <w:t>н</w:t>
      </w:r>
      <w:proofErr w:type="spellEnd"/>
      <w:proofErr w:type="gramEnd"/>
      <w:r>
        <w:rPr>
          <w:rFonts w:ascii="Times New Roman" w:hAnsi="Times New Roman"/>
          <w:b/>
          <w:sz w:val="24"/>
          <w:szCs w:val="24"/>
        </w:rPr>
        <w:t xml:space="preserve"> </w:t>
      </w:r>
      <w:proofErr w:type="spellStart"/>
      <w:r>
        <w:rPr>
          <w:rFonts w:ascii="Times New Roman" w:hAnsi="Times New Roman"/>
          <w:b/>
          <w:sz w:val="24"/>
          <w:szCs w:val="24"/>
        </w:rPr>
        <w:t>усулдары</w:t>
      </w:r>
      <w:proofErr w:type="spellEnd"/>
      <w:r w:rsidRPr="008E76F2">
        <w:rPr>
          <w:rFonts w:ascii="Times New Roman" w:hAnsi="Times New Roman"/>
          <w:b/>
          <w:sz w:val="24"/>
          <w:szCs w:val="24"/>
        </w:rPr>
        <w:t>:</w:t>
      </w:r>
      <w:r>
        <w:rPr>
          <w:rFonts w:ascii="Times New Roman" w:hAnsi="Times New Roman"/>
          <w:b/>
          <w:sz w:val="24"/>
          <w:szCs w:val="24"/>
        </w:rPr>
        <w:t xml:space="preserve"> </w:t>
      </w:r>
      <w:proofErr w:type="spellStart"/>
      <w:r>
        <w:rPr>
          <w:rFonts w:ascii="Times New Roman" w:hAnsi="Times New Roman"/>
          <w:sz w:val="24"/>
          <w:szCs w:val="24"/>
        </w:rPr>
        <w:t>системдик</w:t>
      </w:r>
      <w:proofErr w:type="spellEnd"/>
      <w:r>
        <w:rPr>
          <w:rFonts w:ascii="Times New Roman" w:hAnsi="Times New Roman"/>
          <w:sz w:val="24"/>
          <w:szCs w:val="24"/>
        </w:rPr>
        <w:t xml:space="preserve">, </w:t>
      </w:r>
      <w:proofErr w:type="spellStart"/>
      <w:r>
        <w:rPr>
          <w:rFonts w:ascii="Times New Roman" w:hAnsi="Times New Roman"/>
          <w:sz w:val="24"/>
          <w:szCs w:val="24"/>
        </w:rPr>
        <w:t>фактордук</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салыштырмалуу</w:t>
      </w:r>
      <w:proofErr w:type="spellEnd"/>
      <w:r>
        <w:rPr>
          <w:rFonts w:ascii="Times New Roman" w:hAnsi="Times New Roman"/>
          <w:sz w:val="24"/>
          <w:szCs w:val="24"/>
        </w:rPr>
        <w:t xml:space="preserve"> </w:t>
      </w:r>
      <w:proofErr w:type="spellStart"/>
      <w:r w:rsidR="00163F7F">
        <w:rPr>
          <w:rFonts w:ascii="Times New Roman" w:hAnsi="Times New Roman"/>
          <w:sz w:val="24"/>
          <w:szCs w:val="24"/>
        </w:rPr>
        <w:t>талдоо</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изилденип</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жаткан</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кубулуштарды</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сандык</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жана</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сапаттык</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мүнөздөө</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экономикалык</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моделдөө</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жана</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статистикалык</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изилдөө</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ыкмалары</w:t>
      </w:r>
      <w:proofErr w:type="spellEnd"/>
      <w:r w:rsidR="00163F7F">
        <w:rPr>
          <w:rFonts w:ascii="Times New Roman" w:hAnsi="Times New Roman"/>
          <w:sz w:val="24"/>
          <w:szCs w:val="24"/>
        </w:rPr>
        <w:t xml:space="preserve"> </w:t>
      </w:r>
      <w:proofErr w:type="spellStart"/>
      <w:r w:rsidR="00163F7F">
        <w:rPr>
          <w:rFonts w:ascii="Times New Roman" w:hAnsi="Times New Roman"/>
          <w:sz w:val="24"/>
          <w:szCs w:val="24"/>
        </w:rPr>
        <w:t>колдонулган</w:t>
      </w:r>
      <w:proofErr w:type="spellEnd"/>
      <w:r w:rsidR="00163F7F">
        <w:rPr>
          <w:rFonts w:ascii="Times New Roman" w:hAnsi="Times New Roman"/>
          <w:sz w:val="24"/>
          <w:szCs w:val="24"/>
        </w:rPr>
        <w:t>.</w:t>
      </w:r>
    </w:p>
    <w:p w:rsidR="00345D53" w:rsidRDefault="00163F7F" w:rsidP="00743AC4">
      <w:pPr>
        <w:pStyle w:val="a5"/>
        <w:ind w:left="0"/>
        <w:jc w:val="both"/>
        <w:rPr>
          <w:rFonts w:ascii="Times New Roman" w:hAnsi="Times New Roman"/>
          <w:b/>
          <w:sz w:val="24"/>
          <w:szCs w:val="24"/>
        </w:rPr>
      </w:pPr>
      <w:proofErr w:type="spellStart"/>
      <w:r w:rsidRPr="008E76F2">
        <w:rPr>
          <w:rFonts w:ascii="Times New Roman" w:hAnsi="Times New Roman"/>
          <w:b/>
          <w:sz w:val="24"/>
          <w:szCs w:val="24"/>
        </w:rPr>
        <w:t>Изилдөөнү</w:t>
      </w:r>
      <w:proofErr w:type="gramStart"/>
      <w:r w:rsidRPr="008E76F2">
        <w:rPr>
          <w:rFonts w:ascii="Times New Roman" w:hAnsi="Times New Roman"/>
          <w:b/>
          <w:sz w:val="24"/>
          <w:szCs w:val="24"/>
        </w:rPr>
        <w:t>н</w:t>
      </w:r>
      <w:proofErr w:type="spellEnd"/>
      <w:proofErr w:type="gramEnd"/>
      <w:r>
        <w:rPr>
          <w:rFonts w:ascii="Times New Roman" w:hAnsi="Times New Roman"/>
          <w:b/>
          <w:sz w:val="24"/>
          <w:szCs w:val="24"/>
        </w:rPr>
        <w:t xml:space="preserve"> </w:t>
      </w:r>
      <w:proofErr w:type="spellStart"/>
      <w:r>
        <w:rPr>
          <w:rFonts w:ascii="Times New Roman" w:hAnsi="Times New Roman"/>
          <w:b/>
          <w:sz w:val="24"/>
          <w:szCs w:val="24"/>
        </w:rPr>
        <w:t>негизги</w:t>
      </w:r>
      <w:proofErr w:type="spellEnd"/>
      <w:r>
        <w:rPr>
          <w:rFonts w:ascii="Times New Roman" w:hAnsi="Times New Roman"/>
          <w:b/>
          <w:sz w:val="24"/>
          <w:szCs w:val="24"/>
        </w:rPr>
        <w:t xml:space="preserve"> </w:t>
      </w:r>
      <w:proofErr w:type="spellStart"/>
      <w:r>
        <w:rPr>
          <w:rFonts w:ascii="Times New Roman" w:hAnsi="Times New Roman"/>
          <w:b/>
          <w:sz w:val="24"/>
          <w:szCs w:val="24"/>
        </w:rPr>
        <w:t>жыйынтыктары</w:t>
      </w:r>
      <w:proofErr w:type="spellEnd"/>
      <w:r w:rsidRPr="008E76F2">
        <w:rPr>
          <w:rFonts w:ascii="Times New Roman" w:hAnsi="Times New Roman"/>
          <w:b/>
          <w:sz w:val="24"/>
          <w:szCs w:val="24"/>
        </w:rPr>
        <w:t>:</w:t>
      </w:r>
      <w:r>
        <w:rPr>
          <w:rFonts w:ascii="Times New Roman" w:hAnsi="Times New Roman"/>
          <w:b/>
          <w:sz w:val="24"/>
          <w:szCs w:val="24"/>
        </w:rPr>
        <w:t xml:space="preserve"> </w:t>
      </w:r>
    </w:p>
    <w:p w:rsidR="00C107E6" w:rsidRDefault="00C107E6" w:rsidP="00C107E6">
      <w:pPr>
        <w:pStyle w:val="a5"/>
        <w:numPr>
          <w:ilvl w:val="0"/>
          <w:numId w:val="12"/>
        </w:numPr>
        <w:jc w:val="both"/>
        <w:rPr>
          <w:rFonts w:ascii="Times New Roman" w:hAnsi="Times New Roman"/>
          <w:sz w:val="24"/>
          <w:szCs w:val="24"/>
        </w:rPr>
      </w:pPr>
      <w:proofErr w:type="spellStart"/>
      <w:r>
        <w:rPr>
          <w:rFonts w:ascii="Times New Roman" w:hAnsi="Times New Roman"/>
          <w:sz w:val="24"/>
          <w:szCs w:val="24"/>
        </w:rPr>
        <w:t>Калкты</w:t>
      </w:r>
      <w:proofErr w:type="spellEnd"/>
      <w:r>
        <w:rPr>
          <w:rFonts w:ascii="Times New Roman" w:hAnsi="Times New Roman"/>
          <w:sz w:val="24"/>
          <w:szCs w:val="24"/>
        </w:rPr>
        <w:t xml:space="preserve"> «</w:t>
      </w:r>
      <w:proofErr w:type="spellStart"/>
      <w:r>
        <w:rPr>
          <w:rFonts w:ascii="Times New Roman" w:hAnsi="Times New Roman"/>
          <w:sz w:val="24"/>
          <w:szCs w:val="24"/>
        </w:rPr>
        <w:t>социалдык</w:t>
      </w:r>
      <w:proofErr w:type="spellEnd"/>
      <w:r>
        <w:rPr>
          <w:rFonts w:ascii="Times New Roman" w:hAnsi="Times New Roman"/>
          <w:sz w:val="24"/>
          <w:szCs w:val="24"/>
        </w:rPr>
        <w:t xml:space="preserve"> </w:t>
      </w:r>
      <w:proofErr w:type="spellStart"/>
      <w:r>
        <w:rPr>
          <w:rFonts w:ascii="Times New Roman" w:hAnsi="Times New Roman"/>
          <w:sz w:val="24"/>
          <w:szCs w:val="24"/>
        </w:rPr>
        <w:t>коргоо</w:t>
      </w:r>
      <w:proofErr w:type="spellEnd"/>
      <w:r>
        <w:rPr>
          <w:rFonts w:ascii="Times New Roman" w:hAnsi="Times New Roman"/>
          <w:sz w:val="24"/>
          <w:szCs w:val="24"/>
        </w:rPr>
        <w:t xml:space="preserve">» </w:t>
      </w:r>
      <w:proofErr w:type="spellStart"/>
      <w:r w:rsidR="00B25933">
        <w:rPr>
          <w:rFonts w:ascii="Times New Roman" w:hAnsi="Times New Roman"/>
          <w:sz w:val="24"/>
          <w:szCs w:val="24"/>
        </w:rPr>
        <w:t>түшүнү</w:t>
      </w:r>
      <w:proofErr w:type="gramStart"/>
      <w:r w:rsidR="00B25933">
        <w:rPr>
          <w:rFonts w:ascii="Times New Roman" w:hAnsi="Times New Roman"/>
          <w:sz w:val="24"/>
          <w:szCs w:val="24"/>
        </w:rPr>
        <w:t>г</w:t>
      </w:r>
      <w:proofErr w:type="gramEnd"/>
      <w:r w:rsidR="00B25933">
        <w:rPr>
          <w:rFonts w:ascii="Times New Roman" w:hAnsi="Times New Roman"/>
          <w:sz w:val="24"/>
          <w:szCs w:val="24"/>
        </w:rPr>
        <w:t>ү</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тереңдетилип</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каралган</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анын</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маңызы</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уюштурулушунун</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функционалдык</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принциптери</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жана</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социалдык</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камсыздоонун</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каржылык</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механизмдери</w:t>
      </w:r>
      <w:proofErr w:type="spellEnd"/>
      <w:r w:rsidR="00B25933">
        <w:rPr>
          <w:rFonts w:ascii="Times New Roman" w:hAnsi="Times New Roman"/>
          <w:sz w:val="24"/>
          <w:szCs w:val="24"/>
        </w:rPr>
        <w:t xml:space="preserve"> </w:t>
      </w:r>
      <w:proofErr w:type="spellStart"/>
      <w:r w:rsidR="00B25933">
        <w:rPr>
          <w:rFonts w:ascii="Times New Roman" w:hAnsi="Times New Roman"/>
          <w:sz w:val="24"/>
          <w:szCs w:val="24"/>
        </w:rPr>
        <w:t>чагылдырылган</w:t>
      </w:r>
      <w:proofErr w:type="spellEnd"/>
      <w:r w:rsidR="00B25933">
        <w:rPr>
          <w:rFonts w:ascii="Times New Roman" w:hAnsi="Times New Roman"/>
          <w:sz w:val="24"/>
          <w:szCs w:val="24"/>
        </w:rPr>
        <w:t>;</w:t>
      </w:r>
    </w:p>
    <w:p w:rsidR="00B25933" w:rsidRDefault="00B25933" w:rsidP="00C107E6">
      <w:pPr>
        <w:pStyle w:val="a5"/>
        <w:numPr>
          <w:ilvl w:val="0"/>
          <w:numId w:val="12"/>
        </w:numPr>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система» </w:t>
      </w:r>
      <w:proofErr w:type="spellStart"/>
      <w:r>
        <w:rPr>
          <w:rFonts w:ascii="Times New Roman" w:hAnsi="Times New Roman"/>
          <w:sz w:val="24"/>
          <w:szCs w:val="24"/>
        </w:rPr>
        <w:t>категориясы</w:t>
      </w:r>
      <w:proofErr w:type="spellEnd"/>
      <w:r>
        <w:rPr>
          <w:rFonts w:ascii="Times New Roman" w:hAnsi="Times New Roman"/>
          <w:sz w:val="24"/>
          <w:szCs w:val="24"/>
        </w:rPr>
        <w:t xml:space="preserve"> </w:t>
      </w:r>
      <w:proofErr w:type="spellStart"/>
      <w:r>
        <w:rPr>
          <w:rFonts w:ascii="Times New Roman" w:hAnsi="Times New Roman"/>
          <w:sz w:val="24"/>
          <w:szCs w:val="24"/>
        </w:rPr>
        <w:t>кеңейтилген</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такталган</w:t>
      </w:r>
      <w:proofErr w:type="spellEnd"/>
      <w:r>
        <w:rPr>
          <w:rFonts w:ascii="Times New Roman" w:hAnsi="Times New Roman"/>
          <w:sz w:val="24"/>
          <w:szCs w:val="24"/>
        </w:rPr>
        <w:t xml:space="preserve">, </w:t>
      </w:r>
      <w:proofErr w:type="spellStart"/>
      <w:r>
        <w:rPr>
          <w:rFonts w:ascii="Times New Roman" w:hAnsi="Times New Roman"/>
          <w:sz w:val="24"/>
          <w:szCs w:val="24"/>
        </w:rPr>
        <w:t>анын</w:t>
      </w:r>
      <w:proofErr w:type="spellEnd"/>
      <w:r>
        <w:rPr>
          <w:rFonts w:ascii="Times New Roman" w:hAnsi="Times New Roman"/>
          <w:sz w:val="24"/>
          <w:szCs w:val="24"/>
        </w:rPr>
        <w:t xml:space="preserve"> </w:t>
      </w:r>
      <w:proofErr w:type="spellStart"/>
      <w:r>
        <w:rPr>
          <w:rFonts w:ascii="Times New Roman" w:hAnsi="Times New Roman"/>
          <w:sz w:val="24"/>
          <w:szCs w:val="24"/>
        </w:rPr>
        <w:t>автордук</w:t>
      </w:r>
      <w:proofErr w:type="spellEnd"/>
      <w:r>
        <w:rPr>
          <w:rFonts w:ascii="Times New Roman" w:hAnsi="Times New Roman"/>
          <w:sz w:val="24"/>
          <w:szCs w:val="24"/>
        </w:rPr>
        <w:t xml:space="preserve"> </w:t>
      </w:r>
      <w:proofErr w:type="spellStart"/>
      <w:r>
        <w:rPr>
          <w:rFonts w:ascii="Times New Roman" w:hAnsi="Times New Roman"/>
          <w:sz w:val="24"/>
          <w:szCs w:val="24"/>
        </w:rPr>
        <w:t>түркөмдөргө</w:t>
      </w:r>
      <w:proofErr w:type="spellEnd"/>
      <w:r>
        <w:rPr>
          <w:rFonts w:ascii="Times New Roman" w:hAnsi="Times New Roman"/>
          <w:sz w:val="24"/>
          <w:szCs w:val="24"/>
        </w:rPr>
        <w:t xml:space="preserve"> </w:t>
      </w:r>
      <w:proofErr w:type="spellStart"/>
      <w:r>
        <w:rPr>
          <w:rFonts w:ascii="Times New Roman" w:hAnsi="Times New Roman"/>
          <w:sz w:val="24"/>
          <w:szCs w:val="24"/>
        </w:rPr>
        <w:t>жиктемеси</w:t>
      </w:r>
      <w:proofErr w:type="spellEnd"/>
      <w:r>
        <w:rPr>
          <w:rFonts w:ascii="Times New Roman" w:hAnsi="Times New Roman"/>
          <w:sz w:val="24"/>
          <w:szCs w:val="24"/>
        </w:rPr>
        <w:t xml:space="preserve"> </w:t>
      </w:r>
      <w:proofErr w:type="spellStart"/>
      <w:r>
        <w:rPr>
          <w:rFonts w:ascii="Times New Roman" w:hAnsi="Times New Roman"/>
          <w:sz w:val="24"/>
          <w:szCs w:val="24"/>
        </w:rPr>
        <w:t>сунушталган</w:t>
      </w:r>
      <w:proofErr w:type="spellEnd"/>
      <w:r>
        <w:rPr>
          <w:rFonts w:ascii="Times New Roman" w:hAnsi="Times New Roman"/>
          <w:sz w:val="24"/>
          <w:szCs w:val="24"/>
        </w:rPr>
        <w:t>;</w:t>
      </w:r>
    </w:p>
    <w:p w:rsidR="008736DB" w:rsidRDefault="008736DB" w:rsidP="00C107E6">
      <w:pPr>
        <w:pStyle w:val="a5"/>
        <w:numPr>
          <w:ilvl w:val="0"/>
          <w:numId w:val="12"/>
        </w:numPr>
        <w:jc w:val="both"/>
        <w:rPr>
          <w:rFonts w:ascii="Times New Roman" w:hAnsi="Times New Roman"/>
          <w:sz w:val="24"/>
          <w:szCs w:val="24"/>
        </w:rPr>
      </w:pPr>
      <w:r>
        <w:rPr>
          <w:rFonts w:ascii="Times New Roman" w:hAnsi="Times New Roman"/>
          <w:sz w:val="24"/>
          <w:szCs w:val="24"/>
        </w:rPr>
        <w:t xml:space="preserve">КМШ </w:t>
      </w:r>
      <w:proofErr w:type="spellStart"/>
      <w:r>
        <w:rPr>
          <w:rFonts w:ascii="Times New Roman" w:hAnsi="Times New Roman"/>
          <w:sz w:val="24"/>
          <w:szCs w:val="24"/>
        </w:rPr>
        <w:t>мамлекеттериндеги</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дүйнөлүк</w:t>
      </w:r>
      <w:proofErr w:type="spellEnd"/>
      <w:r>
        <w:rPr>
          <w:rFonts w:ascii="Times New Roman" w:hAnsi="Times New Roman"/>
          <w:sz w:val="24"/>
          <w:szCs w:val="24"/>
        </w:rPr>
        <w:t xml:space="preserve"> </w:t>
      </w:r>
      <w:proofErr w:type="spellStart"/>
      <w:r>
        <w:rPr>
          <w:rFonts w:ascii="Times New Roman" w:hAnsi="Times New Roman"/>
          <w:sz w:val="24"/>
          <w:szCs w:val="24"/>
        </w:rPr>
        <w:t>практикадагы</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реформалардын</w:t>
      </w:r>
      <w:proofErr w:type="spellEnd"/>
      <w:r>
        <w:rPr>
          <w:rFonts w:ascii="Times New Roman" w:hAnsi="Times New Roman"/>
          <w:sz w:val="24"/>
          <w:szCs w:val="24"/>
        </w:rPr>
        <w:t xml:space="preserve"> </w:t>
      </w:r>
      <w:proofErr w:type="spellStart"/>
      <w:r>
        <w:rPr>
          <w:rFonts w:ascii="Times New Roman" w:hAnsi="Times New Roman"/>
          <w:sz w:val="24"/>
          <w:szCs w:val="24"/>
        </w:rPr>
        <w:t>жыйынтыктарын</w:t>
      </w:r>
      <w:proofErr w:type="spellEnd"/>
      <w:r>
        <w:rPr>
          <w:rFonts w:ascii="Times New Roman" w:hAnsi="Times New Roman"/>
          <w:sz w:val="24"/>
          <w:szCs w:val="24"/>
        </w:rPr>
        <w:t xml:space="preserve"> </w:t>
      </w:r>
      <w:proofErr w:type="spellStart"/>
      <w:r>
        <w:rPr>
          <w:rFonts w:ascii="Times New Roman" w:hAnsi="Times New Roman"/>
          <w:sz w:val="24"/>
          <w:szCs w:val="24"/>
        </w:rPr>
        <w:t>баало</w:t>
      </w:r>
      <w:proofErr w:type="spellEnd"/>
      <w:r>
        <w:rPr>
          <w:rFonts w:ascii="Times New Roman" w:hAnsi="Times New Roman"/>
          <w:sz w:val="24"/>
          <w:szCs w:val="24"/>
        </w:rPr>
        <w:t xml:space="preserve"> </w:t>
      </w:r>
      <w:proofErr w:type="spellStart"/>
      <w:r>
        <w:rPr>
          <w:rFonts w:ascii="Times New Roman" w:hAnsi="Times New Roman"/>
          <w:sz w:val="24"/>
          <w:szCs w:val="24"/>
        </w:rPr>
        <w:t>методдорунун</w:t>
      </w:r>
      <w:proofErr w:type="spellEnd"/>
      <w:r>
        <w:rPr>
          <w:rFonts w:ascii="Times New Roman" w:hAnsi="Times New Roman"/>
          <w:sz w:val="24"/>
          <w:szCs w:val="24"/>
        </w:rPr>
        <w:t xml:space="preserve"> </w:t>
      </w:r>
      <w:proofErr w:type="spellStart"/>
      <w:r>
        <w:rPr>
          <w:rFonts w:ascii="Times New Roman" w:hAnsi="Times New Roman"/>
          <w:sz w:val="24"/>
          <w:szCs w:val="24"/>
        </w:rPr>
        <w:t>артыкчылыктары</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жетишпестиктери</w:t>
      </w:r>
      <w:proofErr w:type="spellEnd"/>
      <w:r>
        <w:rPr>
          <w:rFonts w:ascii="Times New Roman" w:hAnsi="Times New Roman"/>
          <w:sz w:val="24"/>
          <w:szCs w:val="24"/>
        </w:rPr>
        <w:t xml:space="preserve"> </w:t>
      </w:r>
      <w:proofErr w:type="spellStart"/>
      <w:r>
        <w:rPr>
          <w:rFonts w:ascii="Times New Roman" w:hAnsi="Times New Roman"/>
          <w:sz w:val="24"/>
          <w:szCs w:val="24"/>
        </w:rPr>
        <w:t>аныкталган</w:t>
      </w:r>
      <w:proofErr w:type="spellEnd"/>
      <w:r>
        <w:rPr>
          <w:rFonts w:ascii="Times New Roman" w:hAnsi="Times New Roman"/>
          <w:sz w:val="24"/>
          <w:szCs w:val="24"/>
        </w:rPr>
        <w:t>;</w:t>
      </w:r>
    </w:p>
    <w:p w:rsidR="008736DB" w:rsidRDefault="008736DB" w:rsidP="00C107E6">
      <w:pPr>
        <w:pStyle w:val="a5"/>
        <w:numPr>
          <w:ilvl w:val="0"/>
          <w:numId w:val="12"/>
        </w:numPr>
        <w:jc w:val="both"/>
        <w:rPr>
          <w:rFonts w:ascii="Times New Roman" w:hAnsi="Times New Roman"/>
          <w:sz w:val="24"/>
          <w:szCs w:val="24"/>
        </w:rPr>
      </w:pPr>
      <w:proofErr w:type="spellStart"/>
      <w:r>
        <w:rPr>
          <w:rFonts w:ascii="Times New Roman" w:hAnsi="Times New Roman"/>
          <w:sz w:val="24"/>
          <w:szCs w:val="24"/>
        </w:rPr>
        <w:t>Экономиканы</w:t>
      </w:r>
      <w:proofErr w:type="spellEnd"/>
      <w:r>
        <w:rPr>
          <w:rFonts w:ascii="Times New Roman" w:hAnsi="Times New Roman"/>
          <w:sz w:val="24"/>
          <w:szCs w:val="24"/>
        </w:rPr>
        <w:t xml:space="preserve"> </w:t>
      </w:r>
      <w:proofErr w:type="spellStart"/>
      <w:r>
        <w:rPr>
          <w:rFonts w:ascii="Times New Roman" w:hAnsi="Times New Roman"/>
          <w:sz w:val="24"/>
          <w:szCs w:val="24"/>
        </w:rPr>
        <w:t>трансформациялоо</w:t>
      </w:r>
      <w:proofErr w:type="spellEnd"/>
      <w:r>
        <w:rPr>
          <w:rFonts w:ascii="Times New Roman" w:hAnsi="Times New Roman"/>
          <w:sz w:val="24"/>
          <w:szCs w:val="24"/>
        </w:rPr>
        <w:t xml:space="preserve"> </w:t>
      </w:r>
      <w:proofErr w:type="spellStart"/>
      <w:r>
        <w:rPr>
          <w:rFonts w:ascii="Times New Roman" w:hAnsi="Times New Roman"/>
          <w:sz w:val="24"/>
          <w:szCs w:val="24"/>
        </w:rPr>
        <w:t>учурундагы</w:t>
      </w:r>
      <w:proofErr w:type="spellEnd"/>
      <w:r>
        <w:rPr>
          <w:rFonts w:ascii="Times New Roman" w:hAnsi="Times New Roman"/>
          <w:sz w:val="24"/>
          <w:szCs w:val="24"/>
        </w:rPr>
        <w:t xml:space="preserve"> КМШ </w:t>
      </w:r>
      <w:proofErr w:type="spellStart"/>
      <w:r>
        <w:rPr>
          <w:rFonts w:ascii="Times New Roman" w:hAnsi="Times New Roman"/>
          <w:sz w:val="24"/>
          <w:szCs w:val="24"/>
        </w:rPr>
        <w:t>мамлекеттеринин</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системаларын</w:t>
      </w:r>
      <w:proofErr w:type="spellEnd"/>
      <w:r>
        <w:rPr>
          <w:rFonts w:ascii="Times New Roman" w:hAnsi="Times New Roman"/>
          <w:sz w:val="24"/>
          <w:szCs w:val="24"/>
        </w:rPr>
        <w:t xml:space="preserve"> </w:t>
      </w:r>
      <w:proofErr w:type="spellStart"/>
      <w:r>
        <w:rPr>
          <w:rFonts w:ascii="Times New Roman" w:hAnsi="Times New Roman"/>
          <w:sz w:val="24"/>
          <w:szCs w:val="24"/>
        </w:rPr>
        <w:t>талдоонун</w:t>
      </w:r>
      <w:proofErr w:type="spellEnd"/>
      <w:r>
        <w:rPr>
          <w:rFonts w:ascii="Times New Roman" w:hAnsi="Times New Roman"/>
          <w:sz w:val="24"/>
          <w:szCs w:val="24"/>
        </w:rPr>
        <w:t xml:space="preserve"> </w:t>
      </w:r>
      <w:proofErr w:type="spellStart"/>
      <w:r>
        <w:rPr>
          <w:rFonts w:ascii="Times New Roman" w:hAnsi="Times New Roman"/>
          <w:sz w:val="24"/>
          <w:szCs w:val="24"/>
        </w:rPr>
        <w:t>негизинде</w:t>
      </w:r>
      <w:proofErr w:type="spellEnd"/>
      <w:r>
        <w:rPr>
          <w:rFonts w:ascii="Times New Roman" w:hAnsi="Times New Roman"/>
          <w:sz w:val="24"/>
          <w:szCs w:val="24"/>
        </w:rPr>
        <w:t xml:space="preserve">, </w:t>
      </w:r>
      <w:proofErr w:type="spellStart"/>
      <w:r>
        <w:rPr>
          <w:rFonts w:ascii="Times New Roman" w:hAnsi="Times New Roman"/>
          <w:sz w:val="24"/>
          <w:szCs w:val="24"/>
        </w:rPr>
        <w:t>алардын</w:t>
      </w:r>
      <w:proofErr w:type="spellEnd"/>
      <w:r>
        <w:rPr>
          <w:rFonts w:ascii="Times New Roman" w:hAnsi="Times New Roman"/>
          <w:sz w:val="24"/>
          <w:szCs w:val="24"/>
        </w:rPr>
        <w:t xml:space="preserve"> </w:t>
      </w:r>
      <w:proofErr w:type="spellStart"/>
      <w:r>
        <w:rPr>
          <w:rFonts w:ascii="Times New Roman" w:hAnsi="Times New Roman"/>
          <w:sz w:val="24"/>
          <w:szCs w:val="24"/>
        </w:rPr>
        <w:t>реформалоонун</w:t>
      </w:r>
      <w:proofErr w:type="spellEnd"/>
      <w:r>
        <w:rPr>
          <w:rFonts w:ascii="Times New Roman" w:hAnsi="Times New Roman"/>
          <w:sz w:val="24"/>
          <w:szCs w:val="24"/>
        </w:rPr>
        <w:t xml:space="preserve"> </w:t>
      </w:r>
      <w:proofErr w:type="spellStart"/>
      <w:r>
        <w:rPr>
          <w:rFonts w:ascii="Times New Roman" w:hAnsi="Times New Roman"/>
          <w:sz w:val="24"/>
          <w:szCs w:val="24"/>
        </w:rPr>
        <w:t>көйгөйлө</w:t>
      </w:r>
      <w:proofErr w:type="gramStart"/>
      <w:r>
        <w:rPr>
          <w:rFonts w:ascii="Times New Roman" w:hAnsi="Times New Roman"/>
          <w:sz w:val="24"/>
          <w:szCs w:val="24"/>
        </w:rPr>
        <w:t>р</w:t>
      </w:r>
      <w:proofErr w:type="gramEnd"/>
      <w:r>
        <w:rPr>
          <w:rFonts w:ascii="Times New Roman" w:hAnsi="Times New Roman"/>
          <w:sz w:val="24"/>
          <w:szCs w:val="24"/>
        </w:rPr>
        <w:t>ү</w:t>
      </w:r>
      <w:proofErr w:type="spellEnd"/>
      <w:r>
        <w:rPr>
          <w:rFonts w:ascii="Times New Roman" w:hAnsi="Times New Roman"/>
          <w:sz w:val="24"/>
          <w:szCs w:val="24"/>
        </w:rPr>
        <w:t xml:space="preserve"> </w:t>
      </w:r>
      <w:proofErr w:type="spellStart"/>
      <w:r>
        <w:rPr>
          <w:rFonts w:ascii="Times New Roman" w:hAnsi="Times New Roman"/>
          <w:sz w:val="24"/>
          <w:szCs w:val="24"/>
        </w:rPr>
        <w:t>аныкталган</w:t>
      </w:r>
      <w:proofErr w:type="spellEnd"/>
      <w:r>
        <w:rPr>
          <w:rFonts w:ascii="Times New Roman" w:hAnsi="Times New Roman"/>
          <w:sz w:val="24"/>
          <w:szCs w:val="24"/>
        </w:rPr>
        <w:t>;</w:t>
      </w:r>
    </w:p>
    <w:p w:rsidR="00CD6185" w:rsidRDefault="00CD6185" w:rsidP="00C107E6">
      <w:pPr>
        <w:pStyle w:val="a5"/>
        <w:numPr>
          <w:ilvl w:val="0"/>
          <w:numId w:val="12"/>
        </w:numPr>
        <w:jc w:val="both"/>
        <w:rPr>
          <w:rFonts w:ascii="Times New Roman" w:hAnsi="Times New Roman"/>
          <w:sz w:val="24"/>
          <w:szCs w:val="24"/>
        </w:rPr>
      </w:pPr>
      <w:proofErr w:type="gramStart"/>
      <w:r>
        <w:rPr>
          <w:rFonts w:ascii="Times New Roman" w:hAnsi="Times New Roman"/>
          <w:sz w:val="24"/>
          <w:szCs w:val="24"/>
        </w:rPr>
        <w:t>КР</w:t>
      </w:r>
      <w:proofErr w:type="gram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РФнын</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саясатын</w:t>
      </w:r>
      <w:proofErr w:type="spellEnd"/>
      <w:r>
        <w:rPr>
          <w:rFonts w:ascii="Times New Roman" w:hAnsi="Times New Roman"/>
          <w:sz w:val="24"/>
          <w:szCs w:val="24"/>
        </w:rPr>
        <w:t xml:space="preserve"> </w:t>
      </w:r>
      <w:proofErr w:type="spellStart"/>
      <w:r>
        <w:rPr>
          <w:rFonts w:ascii="Times New Roman" w:hAnsi="Times New Roman"/>
          <w:sz w:val="24"/>
          <w:szCs w:val="24"/>
        </w:rPr>
        <w:t>ишке</w:t>
      </w:r>
      <w:proofErr w:type="spellEnd"/>
      <w:r>
        <w:rPr>
          <w:rFonts w:ascii="Times New Roman" w:hAnsi="Times New Roman"/>
          <w:sz w:val="24"/>
          <w:szCs w:val="24"/>
        </w:rPr>
        <w:t xml:space="preserve"> </w:t>
      </w:r>
      <w:proofErr w:type="spellStart"/>
      <w:r>
        <w:rPr>
          <w:rFonts w:ascii="Times New Roman" w:hAnsi="Times New Roman"/>
          <w:sz w:val="24"/>
          <w:szCs w:val="24"/>
        </w:rPr>
        <w:t>ашыруу</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узак</w:t>
      </w:r>
      <w:proofErr w:type="spellEnd"/>
      <w:r>
        <w:rPr>
          <w:rFonts w:ascii="Times New Roman" w:hAnsi="Times New Roman"/>
          <w:sz w:val="24"/>
          <w:szCs w:val="24"/>
        </w:rPr>
        <w:t xml:space="preserve"> </w:t>
      </w:r>
      <w:proofErr w:type="spellStart"/>
      <w:r>
        <w:rPr>
          <w:rFonts w:ascii="Times New Roman" w:hAnsi="Times New Roman"/>
          <w:sz w:val="24"/>
          <w:szCs w:val="24"/>
        </w:rPr>
        <w:t>мезгилге</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фондун</w:t>
      </w:r>
      <w:proofErr w:type="spellEnd"/>
      <w:r>
        <w:rPr>
          <w:rFonts w:ascii="Times New Roman" w:hAnsi="Times New Roman"/>
          <w:sz w:val="24"/>
          <w:szCs w:val="24"/>
        </w:rPr>
        <w:t xml:space="preserve"> </w:t>
      </w:r>
      <w:proofErr w:type="spellStart"/>
      <w:r>
        <w:rPr>
          <w:rFonts w:ascii="Times New Roman" w:hAnsi="Times New Roman"/>
          <w:sz w:val="24"/>
          <w:szCs w:val="24"/>
        </w:rPr>
        <w:t>туруктуулугун</w:t>
      </w:r>
      <w:proofErr w:type="spellEnd"/>
      <w:r>
        <w:rPr>
          <w:rFonts w:ascii="Times New Roman" w:hAnsi="Times New Roman"/>
          <w:sz w:val="24"/>
          <w:szCs w:val="24"/>
        </w:rPr>
        <w:t xml:space="preserve"> </w:t>
      </w:r>
      <w:proofErr w:type="spellStart"/>
      <w:r>
        <w:rPr>
          <w:rFonts w:ascii="Times New Roman" w:hAnsi="Times New Roman"/>
          <w:sz w:val="24"/>
          <w:szCs w:val="24"/>
        </w:rPr>
        <w:t>камсызкылуу</w:t>
      </w:r>
      <w:proofErr w:type="spellEnd"/>
      <w:r>
        <w:rPr>
          <w:rFonts w:ascii="Times New Roman" w:hAnsi="Times New Roman"/>
          <w:sz w:val="24"/>
          <w:szCs w:val="24"/>
        </w:rPr>
        <w:t xml:space="preserve"> </w:t>
      </w:r>
      <w:proofErr w:type="spellStart"/>
      <w:r>
        <w:rPr>
          <w:rFonts w:ascii="Times New Roman" w:hAnsi="Times New Roman"/>
          <w:sz w:val="24"/>
          <w:szCs w:val="24"/>
        </w:rPr>
        <w:t>механизмдери</w:t>
      </w:r>
      <w:proofErr w:type="spellEnd"/>
      <w:r>
        <w:rPr>
          <w:rFonts w:ascii="Times New Roman" w:hAnsi="Times New Roman"/>
          <w:sz w:val="24"/>
          <w:szCs w:val="24"/>
        </w:rPr>
        <w:t xml:space="preserve"> </w:t>
      </w:r>
      <w:proofErr w:type="spellStart"/>
      <w:r>
        <w:rPr>
          <w:rFonts w:ascii="Times New Roman" w:hAnsi="Times New Roman"/>
          <w:sz w:val="24"/>
          <w:szCs w:val="24"/>
        </w:rPr>
        <w:t>изилденген</w:t>
      </w:r>
      <w:proofErr w:type="spellEnd"/>
      <w:r>
        <w:rPr>
          <w:rFonts w:ascii="Times New Roman" w:hAnsi="Times New Roman"/>
          <w:sz w:val="24"/>
          <w:szCs w:val="24"/>
        </w:rPr>
        <w:t>;</w:t>
      </w:r>
    </w:p>
    <w:p w:rsidR="00CD6185" w:rsidRDefault="00CD6185" w:rsidP="00DC7EE3">
      <w:pPr>
        <w:pStyle w:val="a5"/>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КР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РФнын</w:t>
      </w:r>
      <w:proofErr w:type="spellEnd"/>
      <w:r>
        <w:rPr>
          <w:rFonts w:ascii="Times New Roman" w:hAnsi="Times New Roman"/>
          <w:sz w:val="24"/>
          <w:szCs w:val="24"/>
        </w:rPr>
        <w:t xml:space="preserve"> </w:t>
      </w:r>
      <w:proofErr w:type="spellStart"/>
      <w:r>
        <w:rPr>
          <w:rFonts w:ascii="Times New Roman" w:hAnsi="Times New Roman"/>
          <w:sz w:val="24"/>
          <w:szCs w:val="24"/>
        </w:rPr>
        <w:t>калкты</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жактан</w:t>
      </w:r>
      <w:proofErr w:type="spellEnd"/>
      <w:r>
        <w:rPr>
          <w:rFonts w:ascii="Times New Roman" w:hAnsi="Times New Roman"/>
          <w:sz w:val="24"/>
          <w:szCs w:val="24"/>
        </w:rPr>
        <w:t xml:space="preserve"> </w:t>
      </w:r>
      <w:proofErr w:type="spellStart"/>
      <w:r>
        <w:rPr>
          <w:rFonts w:ascii="Times New Roman" w:hAnsi="Times New Roman"/>
          <w:sz w:val="24"/>
          <w:szCs w:val="24"/>
        </w:rPr>
        <w:t>коргоо</w:t>
      </w:r>
      <w:proofErr w:type="spellEnd"/>
      <w:r>
        <w:rPr>
          <w:rFonts w:ascii="Times New Roman" w:hAnsi="Times New Roman"/>
          <w:sz w:val="24"/>
          <w:szCs w:val="24"/>
        </w:rPr>
        <w:t xml:space="preserve"> </w:t>
      </w:r>
      <w:proofErr w:type="spellStart"/>
      <w:r>
        <w:rPr>
          <w:rFonts w:ascii="Times New Roman" w:hAnsi="Times New Roman"/>
          <w:sz w:val="24"/>
          <w:szCs w:val="24"/>
        </w:rPr>
        <w:t>жана</w:t>
      </w:r>
      <w:proofErr w:type="spellEnd"/>
      <w:r>
        <w:rPr>
          <w:rFonts w:ascii="Times New Roman" w:hAnsi="Times New Roman"/>
          <w:sz w:val="24"/>
          <w:szCs w:val="24"/>
        </w:rPr>
        <w:t xml:space="preserve"> </w:t>
      </w:r>
      <w:proofErr w:type="spellStart"/>
      <w:r>
        <w:rPr>
          <w:rFonts w:ascii="Times New Roman" w:hAnsi="Times New Roman"/>
          <w:sz w:val="24"/>
          <w:szCs w:val="24"/>
        </w:rPr>
        <w:t>аны</w:t>
      </w:r>
      <w:proofErr w:type="spellEnd"/>
      <w:r>
        <w:rPr>
          <w:rFonts w:ascii="Times New Roman" w:hAnsi="Times New Roman"/>
          <w:sz w:val="24"/>
          <w:szCs w:val="24"/>
        </w:rPr>
        <w:t xml:space="preserve"> </w:t>
      </w:r>
      <w:proofErr w:type="spellStart"/>
      <w:r>
        <w:rPr>
          <w:rFonts w:ascii="Times New Roman" w:hAnsi="Times New Roman"/>
          <w:sz w:val="24"/>
          <w:szCs w:val="24"/>
        </w:rPr>
        <w:t>өнүктүрүүнү</w:t>
      </w:r>
      <w:proofErr w:type="gramStart"/>
      <w:r>
        <w:rPr>
          <w:rFonts w:ascii="Times New Roman" w:hAnsi="Times New Roman"/>
          <w:sz w:val="24"/>
          <w:szCs w:val="24"/>
        </w:rPr>
        <w:t>н</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концепциясы</w:t>
      </w:r>
      <w:proofErr w:type="spellEnd"/>
      <w:r>
        <w:rPr>
          <w:rFonts w:ascii="Times New Roman" w:hAnsi="Times New Roman"/>
          <w:sz w:val="24"/>
          <w:szCs w:val="24"/>
        </w:rPr>
        <w:t xml:space="preserve"> </w:t>
      </w:r>
      <w:proofErr w:type="spellStart"/>
      <w:r>
        <w:rPr>
          <w:rFonts w:ascii="Times New Roman" w:hAnsi="Times New Roman"/>
          <w:sz w:val="24"/>
          <w:szCs w:val="24"/>
        </w:rPr>
        <w:t>негизделген</w:t>
      </w:r>
      <w:proofErr w:type="spellEnd"/>
      <w:r>
        <w:rPr>
          <w:rFonts w:ascii="Times New Roman" w:hAnsi="Times New Roman"/>
          <w:sz w:val="24"/>
          <w:szCs w:val="24"/>
        </w:rPr>
        <w:t>.</w:t>
      </w:r>
    </w:p>
    <w:p w:rsidR="00D42F5B" w:rsidRDefault="00D42F5B" w:rsidP="00DC7EE3">
      <w:pPr>
        <w:spacing w:after="0" w:line="240" w:lineRule="auto"/>
        <w:jc w:val="both"/>
        <w:rPr>
          <w:rFonts w:ascii="Times New Roman" w:hAnsi="Times New Roman"/>
          <w:sz w:val="24"/>
          <w:szCs w:val="24"/>
        </w:rPr>
      </w:pPr>
      <w:proofErr w:type="spellStart"/>
      <w:r w:rsidRPr="00D42F5B">
        <w:rPr>
          <w:rFonts w:ascii="Times New Roman" w:hAnsi="Times New Roman"/>
          <w:b/>
          <w:sz w:val="24"/>
          <w:szCs w:val="24"/>
        </w:rPr>
        <w:t>Пайдалануу</w:t>
      </w:r>
      <w:proofErr w:type="spellEnd"/>
      <w:r w:rsidRPr="00D42F5B">
        <w:rPr>
          <w:rFonts w:ascii="Times New Roman" w:hAnsi="Times New Roman"/>
          <w:b/>
          <w:sz w:val="24"/>
          <w:szCs w:val="24"/>
        </w:rPr>
        <w:t xml:space="preserve"> </w:t>
      </w:r>
      <w:proofErr w:type="spellStart"/>
      <w:r w:rsidRPr="00D42F5B">
        <w:rPr>
          <w:rFonts w:ascii="Times New Roman" w:hAnsi="Times New Roman"/>
          <w:b/>
          <w:sz w:val="24"/>
          <w:szCs w:val="24"/>
        </w:rPr>
        <w:t>даражасы</w:t>
      </w:r>
      <w:proofErr w:type="spellEnd"/>
      <w:r w:rsidRPr="00D42F5B">
        <w:rPr>
          <w:rFonts w:ascii="Times New Roman" w:hAnsi="Times New Roman"/>
          <w:b/>
          <w:sz w:val="24"/>
          <w:szCs w:val="24"/>
        </w:rPr>
        <w:t>:</w:t>
      </w:r>
      <w:r>
        <w:rPr>
          <w:rFonts w:ascii="Times New Roman" w:hAnsi="Times New Roman"/>
          <w:b/>
          <w:sz w:val="24"/>
          <w:szCs w:val="24"/>
        </w:rPr>
        <w:t xml:space="preserve"> </w:t>
      </w:r>
      <w:proofErr w:type="spellStart"/>
      <w:r>
        <w:rPr>
          <w:rFonts w:ascii="Times New Roman" w:hAnsi="Times New Roman" w:cs="Times New Roman"/>
          <w:sz w:val="24"/>
          <w:szCs w:val="24"/>
        </w:rPr>
        <w:t>ө</w:t>
      </w:r>
      <w:r>
        <w:rPr>
          <w:rFonts w:ascii="Times New Roman" w:hAnsi="Times New Roman"/>
          <w:sz w:val="24"/>
          <w:szCs w:val="24"/>
        </w:rPr>
        <w:t>тк</w:t>
      </w:r>
      <w:r>
        <w:rPr>
          <w:rFonts w:ascii="Times New Roman" w:hAnsi="Times New Roman" w:cs="Times New Roman"/>
          <w:sz w:val="24"/>
          <w:szCs w:val="24"/>
        </w:rPr>
        <w:t>ө</w:t>
      </w:r>
      <w:r>
        <w:rPr>
          <w:rFonts w:ascii="Times New Roman" w:hAnsi="Times New Roman"/>
          <w:sz w:val="24"/>
          <w:szCs w:val="24"/>
        </w:rPr>
        <w:t>р</w:t>
      </w:r>
      <w:r>
        <w:rPr>
          <w:rFonts w:ascii="Times New Roman" w:hAnsi="Times New Roman" w:cs="Times New Roman"/>
          <w:sz w:val="24"/>
          <w:szCs w:val="24"/>
        </w:rPr>
        <w:t>ү</w:t>
      </w:r>
      <w:r>
        <w:rPr>
          <w:rFonts w:ascii="Times New Roman" w:hAnsi="Times New Roman"/>
          <w:sz w:val="24"/>
          <w:szCs w:val="24"/>
        </w:rPr>
        <w:t>лг</w:t>
      </w:r>
      <w:r>
        <w:rPr>
          <w:rFonts w:ascii="Times New Roman" w:hAnsi="Times New Roman" w:cs="Times New Roman"/>
          <w:sz w:val="24"/>
          <w:szCs w:val="24"/>
        </w:rPr>
        <w:t>ө</w:t>
      </w:r>
      <w:r>
        <w:rPr>
          <w:rFonts w:ascii="Times New Roman" w:hAnsi="Times New Roman"/>
          <w:sz w:val="24"/>
          <w:szCs w:val="24"/>
        </w:rPr>
        <w:t>н</w:t>
      </w:r>
      <w:proofErr w:type="spellEnd"/>
      <w:r>
        <w:rPr>
          <w:rFonts w:ascii="Times New Roman" w:hAnsi="Times New Roman"/>
          <w:sz w:val="24"/>
          <w:szCs w:val="24"/>
        </w:rPr>
        <w:t xml:space="preserve"> </w:t>
      </w:r>
      <w:proofErr w:type="spellStart"/>
      <w:r>
        <w:rPr>
          <w:rFonts w:ascii="Times New Roman" w:hAnsi="Times New Roman"/>
          <w:sz w:val="24"/>
          <w:szCs w:val="24"/>
        </w:rPr>
        <w:t>изилд</w:t>
      </w:r>
      <w:r>
        <w:rPr>
          <w:rFonts w:ascii="Times New Roman" w:hAnsi="Times New Roman" w:cs="Times New Roman"/>
          <w:sz w:val="24"/>
          <w:szCs w:val="24"/>
        </w:rPr>
        <w:t>өө</w:t>
      </w:r>
      <w:r>
        <w:rPr>
          <w:rFonts w:ascii="Times New Roman" w:hAnsi="Times New Roman"/>
          <w:sz w:val="24"/>
          <w:szCs w:val="24"/>
        </w:rPr>
        <w:t>н</w:t>
      </w:r>
      <w:r>
        <w:rPr>
          <w:rFonts w:ascii="Times New Roman" w:hAnsi="Times New Roman" w:cs="Times New Roman"/>
          <w:sz w:val="24"/>
          <w:szCs w:val="24"/>
        </w:rPr>
        <w:t>ү</w:t>
      </w:r>
      <w:proofErr w:type="gramStart"/>
      <w:r>
        <w:rPr>
          <w:rFonts w:ascii="Times New Roman" w:hAnsi="Times New Roman"/>
          <w:sz w:val="24"/>
          <w:szCs w:val="24"/>
        </w:rPr>
        <w:t>н</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жыйынтыктары</w:t>
      </w:r>
      <w:proofErr w:type="spellEnd"/>
      <w:r>
        <w:rPr>
          <w:rFonts w:ascii="Times New Roman" w:hAnsi="Times New Roman"/>
          <w:sz w:val="24"/>
          <w:szCs w:val="24"/>
        </w:rPr>
        <w:t xml:space="preserve"> </w:t>
      </w:r>
      <w:proofErr w:type="spellStart"/>
      <w:r>
        <w:rPr>
          <w:rFonts w:ascii="Times New Roman" w:hAnsi="Times New Roman"/>
          <w:sz w:val="24"/>
          <w:szCs w:val="24"/>
        </w:rPr>
        <w:t>КРнын</w:t>
      </w:r>
      <w:proofErr w:type="spellEnd"/>
      <w:r>
        <w:rPr>
          <w:rFonts w:ascii="Times New Roman" w:hAnsi="Times New Roman"/>
          <w:sz w:val="24"/>
          <w:szCs w:val="24"/>
        </w:rPr>
        <w:t xml:space="preserve"> </w:t>
      </w:r>
      <w:proofErr w:type="spellStart"/>
      <w:r>
        <w:rPr>
          <w:rFonts w:ascii="Times New Roman" w:hAnsi="Times New Roman"/>
          <w:sz w:val="24"/>
          <w:szCs w:val="24"/>
        </w:rPr>
        <w:t>пенсиялык</w:t>
      </w:r>
      <w:proofErr w:type="spellEnd"/>
      <w:r>
        <w:rPr>
          <w:rFonts w:ascii="Times New Roman" w:hAnsi="Times New Roman"/>
          <w:sz w:val="24"/>
          <w:szCs w:val="24"/>
        </w:rPr>
        <w:t xml:space="preserve"> </w:t>
      </w:r>
      <w:proofErr w:type="spellStart"/>
      <w:r>
        <w:rPr>
          <w:rFonts w:ascii="Times New Roman" w:hAnsi="Times New Roman"/>
          <w:sz w:val="24"/>
          <w:szCs w:val="24"/>
        </w:rPr>
        <w:t>камсыздоо</w:t>
      </w:r>
      <w:proofErr w:type="spellEnd"/>
      <w:r>
        <w:rPr>
          <w:rFonts w:ascii="Times New Roman" w:hAnsi="Times New Roman"/>
          <w:sz w:val="24"/>
          <w:szCs w:val="24"/>
        </w:rPr>
        <w:t xml:space="preserve"> </w:t>
      </w:r>
      <w:proofErr w:type="spellStart"/>
      <w:r>
        <w:rPr>
          <w:rFonts w:ascii="Times New Roman" w:hAnsi="Times New Roman"/>
          <w:sz w:val="24"/>
          <w:szCs w:val="24"/>
        </w:rPr>
        <w:t>системасынын</w:t>
      </w:r>
      <w:proofErr w:type="spellEnd"/>
      <w:r>
        <w:rPr>
          <w:rFonts w:ascii="Times New Roman" w:hAnsi="Times New Roman"/>
          <w:sz w:val="24"/>
          <w:szCs w:val="24"/>
        </w:rPr>
        <w:t xml:space="preserve"> </w:t>
      </w:r>
      <w:proofErr w:type="spellStart"/>
      <w:r>
        <w:rPr>
          <w:rFonts w:ascii="Times New Roman" w:hAnsi="Times New Roman"/>
          <w:sz w:val="24"/>
          <w:szCs w:val="24"/>
        </w:rPr>
        <w:t>концепциясын</w:t>
      </w:r>
      <w:proofErr w:type="spellEnd"/>
      <w:r>
        <w:rPr>
          <w:rFonts w:ascii="Times New Roman" w:hAnsi="Times New Roman"/>
          <w:sz w:val="24"/>
          <w:szCs w:val="24"/>
        </w:rPr>
        <w:t xml:space="preserve"> </w:t>
      </w:r>
      <w:proofErr w:type="spellStart"/>
      <w:r>
        <w:rPr>
          <w:rFonts w:ascii="Times New Roman" w:hAnsi="Times New Roman"/>
          <w:sz w:val="24"/>
          <w:szCs w:val="24"/>
        </w:rPr>
        <w:t>иштеп</w:t>
      </w:r>
      <w:proofErr w:type="spellEnd"/>
      <w:r>
        <w:rPr>
          <w:rFonts w:ascii="Times New Roman" w:hAnsi="Times New Roman"/>
          <w:sz w:val="24"/>
          <w:szCs w:val="24"/>
        </w:rPr>
        <w:t xml:space="preserve"> </w:t>
      </w:r>
      <w:proofErr w:type="spellStart"/>
      <w:r>
        <w:rPr>
          <w:rFonts w:ascii="Times New Roman" w:hAnsi="Times New Roman"/>
          <w:sz w:val="24"/>
          <w:szCs w:val="24"/>
        </w:rPr>
        <w:t>чыгуу</w:t>
      </w:r>
      <w:proofErr w:type="spellEnd"/>
      <w:r>
        <w:rPr>
          <w:rFonts w:ascii="Times New Roman" w:hAnsi="Times New Roman"/>
          <w:sz w:val="24"/>
          <w:szCs w:val="24"/>
        </w:rPr>
        <w:t xml:space="preserve"> </w:t>
      </w:r>
      <w:proofErr w:type="spellStart"/>
      <w:r>
        <w:rPr>
          <w:rFonts w:ascii="Times New Roman" w:hAnsi="Times New Roman"/>
          <w:sz w:val="24"/>
          <w:szCs w:val="24"/>
        </w:rPr>
        <w:t>процессинде</w:t>
      </w:r>
      <w:proofErr w:type="spellEnd"/>
      <w:r>
        <w:rPr>
          <w:rFonts w:ascii="Times New Roman" w:hAnsi="Times New Roman"/>
          <w:sz w:val="24"/>
          <w:szCs w:val="24"/>
        </w:rPr>
        <w:t xml:space="preserve">, </w:t>
      </w:r>
      <w:proofErr w:type="spellStart"/>
      <w:r>
        <w:rPr>
          <w:rFonts w:ascii="Times New Roman" w:hAnsi="Times New Roman"/>
          <w:sz w:val="24"/>
          <w:szCs w:val="24"/>
        </w:rPr>
        <w:t>камсыздандыруу</w:t>
      </w:r>
      <w:proofErr w:type="spellEnd"/>
      <w:r>
        <w:rPr>
          <w:rFonts w:ascii="Times New Roman" w:hAnsi="Times New Roman"/>
          <w:sz w:val="24"/>
          <w:szCs w:val="24"/>
        </w:rPr>
        <w:t xml:space="preserve"> </w:t>
      </w:r>
      <w:proofErr w:type="spellStart"/>
      <w:r w:rsidR="000B2115">
        <w:rPr>
          <w:rFonts w:ascii="Times New Roman" w:hAnsi="Times New Roman"/>
          <w:sz w:val="24"/>
          <w:szCs w:val="24"/>
        </w:rPr>
        <w:t>т</w:t>
      </w:r>
      <w:r w:rsidR="000B2115">
        <w:rPr>
          <w:rFonts w:ascii="Times New Roman" w:hAnsi="Times New Roman" w:cs="Times New Roman"/>
          <w:sz w:val="24"/>
          <w:szCs w:val="24"/>
        </w:rPr>
        <w:t>ө</w:t>
      </w:r>
      <w:r w:rsidR="000B2115">
        <w:rPr>
          <w:rFonts w:ascii="Times New Roman" w:hAnsi="Times New Roman"/>
          <w:sz w:val="24"/>
          <w:szCs w:val="24"/>
        </w:rPr>
        <w:t>г</w:t>
      </w:r>
      <w:r w:rsidR="000B2115">
        <w:rPr>
          <w:rFonts w:ascii="Times New Roman" w:hAnsi="Times New Roman" w:cs="Times New Roman"/>
          <w:sz w:val="24"/>
          <w:szCs w:val="24"/>
        </w:rPr>
        <w:t>ү</w:t>
      </w:r>
      <w:r w:rsidR="000B2115">
        <w:rPr>
          <w:rFonts w:ascii="Times New Roman" w:hAnsi="Times New Roman"/>
          <w:sz w:val="24"/>
          <w:szCs w:val="24"/>
        </w:rPr>
        <w:t>мд</w:t>
      </w:r>
      <w:r w:rsidR="000B2115">
        <w:rPr>
          <w:rFonts w:ascii="Times New Roman" w:hAnsi="Times New Roman" w:cs="Times New Roman"/>
          <w:sz w:val="24"/>
          <w:szCs w:val="24"/>
        </w:rPr>
        <w:t>ө</w:t>
      </w:r>
      <w:r w:rsidR="000B2115">
        <w:rPr>
          <w:rFonts w:ascii="Times New Roman" w:hAnsi="Times New Roman"/>
          <w:sz w:val="24"/>
          <w:szCs w:val="24"/>
        </w:rPr>
        <w:t>р</w:t>
      </w:r>
      <w:r w:rsidR="000B2115">
        <w:rPr>
          <w:rFonts w:ascii="Times New Roman" w:hAnsi="Times New Roman" w:cs="Times New Roman"/>
          <w:sz w:val="24"/>
          <w:szCs w:val="24"/>
        </w:rPr>
        <w:t>ү</w:t>
      </w:r>
      <w:r w:rsidR="000B2115">
        <w:rPr>
          <w:rFonts w:ascii="Times New Roman" w:hAnsi="Times New Roman"/>
          <w:sz w:val="24"/>
          <w:szCs w:val="24"/>
        </w:rPr>
        <w:t>н</w:t>
      </w:r>
      <w:r w:rsidR="000B2115">
        <w:rPr>
          <w:rFonts w:ascii="Times New Roman" w:hAnsi="Times New Roman" w:cs="Times New Roman"/>
          <w:sz w:val="24"/>
          <w:szCs w:val="24"/>
        </w:rPr>
        <w:t>ү</w:t>
      </w:r>
      <w:r w:rsidR="000B2115">
        <w:rPr>
          <w:rFonts w:ascii="Times New Roman" w:hAnsi="Times New Roman"/>
          <w:sz w:val="24"/>
          <w:szCs w:val="24"/>
        </w:rPr>
        <w:t>н</w:t>
      </w:r>
      <w:proofErr w:type="spellEnd"/>
      <w:r w:rsidR="000B2115">
        <w:rPr>
          <w:rFonts w:ascii="Times New Roman" w:hAnsi="Times New Roman"/>
          <w:sz w:val="24"/>
          <w:szCs w:val="24"/>
        </w:rPr>
        <w:t xml:space="preserve"> </w:t>
      </w:r>
      <w:proofErr w:type="spellStart"/>
      <w:r w:rsidR="000B2115">
        <w:rPr>
          <w:rFonts w:ascii="Times New Roman" w:hAnsi="Times New Roman"/>
          <w:sz w:val="24"/>
          <w:szCs w:val="24"/>
        </w:rPr>
        <w:t>жана</w:t>
      </w:r>
      <w:proofErr w:type="spellEnd"/>
      <w:r w:rsidR="000B2115">
        <w:rPr>
          <w:rFonts w:ascii="Times New Roman" w:hAnsi="Times New Roman"/>
          <w:sz w:val="24"/>
          <w:szCs w:val="24"/>
        </w:rPr>
        <w:t xml:space="preserve"> </w:t>
      </w:r>
      <w:proofErr w:type="spellStart"/>
      <w:r w:rsidR="000B2115">
        <w:rPr>
          <w:rFonts w:ascii="Times New Roman" w:hAnsi="Times New Roman"/>
          <w:sz w:val="24"/>
          <w:szCs w:val="24"/>
        </w:rPr>
        <w:t>каржы</w:t>
      </w:r>
      <w:proofErr w:type="spellEnd"/>
      <w:r w:rsidR="000B2115">
        <w:rPr>
          <w:rFonts w:ascii="Times New Roman" w:hAnsi="Times New Roman"/>
          <w:sz w:val="24"/>
          <w:szCs w:val="24"/>
        </w:rPr>
        <w:t xml:space="preserve"> </w:t>
      </w:r>
      <w:proofErr w:type="spellStart"/>
      <w:r w:rsidR="000B2115">
        <w:rPr>
          <w:rFonts w:ascii="Times New Roman" w:hAnsi="Times New Roman"/>
          <w:sz w:val="24"/>
          <w:szCs w:val="24"/>
        </w:rPr>
        <w:t>агымдарын</w:t>
      </w:r>
      <w:proofErr w:type="spellEnd"/>
      <w:r w:rsidR="000B2115">
        <w:rPr>
          <w:rFonts w:ascii="Times New Roman" w:hAnsi="Times New Roman"/>
          <w:sz w:val="24"/>
          <w:szCs w:val="24"/>
        </w:rPr>
        <w:t xml:space="preserve"> </w:t>
      </w:r>
      <w:proofErr w:type="spellStart"/>
      <w:r w:rsidR="000B2115">
        <w:rPr>
          <w:rFonts w:ascii="Times New Roman" w:hAnsi="Times New Roman"/>
          <w:sz w:val="24"/>
          <w:szCs w:val="24"/>
        </w:rPr>
        <w:t>божомолдоо</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методологиясын</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жана</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нормативдик-укуктук</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актыларды</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жакшыртууда</w:t>
      </w:r>
      <w:proofErr w:type="spellEnd"/>
      <w:r w:rsidR="00DC7EE3">
        <w:rPr>
          <w:rFonts w:ascii="Times New Roman" w:hAnsi="Times New Roman"/>
          <w:sz w:val="24"/>
          <w:szCs w:val="24"/>
        </w:rPr>
        <w:t xml:space="preserve"> </w:t>
      </w:r>
      <w:proofErr w:type="spellStart"/>
      <w:r w:rsidR="00DC7EE3">
        <w:rPr>
          <w:rFonts w:ascii="Times New Roman" w:hAnsi="Times New Roman"/>
          <w:sz w:val="24"/>
          <w:szCs w:val="24"/>
        </w:rPr>
        <w:t>пайдаланууда</w:t>
      </w:r>
      <w:proofErr w:type="spellEnd"/>
      <w:r w:rsidR="00DC7EE3">
        <w:rPr>
          <w:rFonts w:ascii="Times New Roman" w:hAnsi="Times New Roman"/>
          <w:sz w:val="24"/>
          <w:szCs w:val="24"/>
        </w:rPr>
        <w:t>.</w:t>
      </w:r>
    </w:p>
    <w:p w:rsidR="007D48CA" w:rsidRDefault="00DC7EE3" w:rsidP="00DC7EE3">
      <w:pPr>
        <w:jc w:val="both"/>
        <w:rPr>
          <w:rFonts w:ascii="Times New Roman" w:eastAsia="Calibri" w:hAnsi="Times New Roman" w:cs="Times New Roman"/>
          <w:b/>
          <w:sz w:val="28"/>
          <w:szCs w:val="28"/>
        </w:rPr>
      </w:pPr>
      <w:proofErr w:type="spellStart"/>
      <w:r w:rsidRPr="00DC7EE3">
        <w:rPr>
          <w:rFonts w:ascii="Times New Roman" w:hAnsi="Times New Roman"/>
          <w:b/>
          <w:sz w:val="24"/>
          <w:szCs w:val="24"/>
        </w:rPr>
        <w:t>Колдонуу</w:t>
      </w:r>
      <w:proofErr w:type="spellEnd"/>
      <w:r w:rsidRPr="00DC7EE3">
        <w:rPr>
          <w:rFonts w:ascii="Times New Roman" w:hAnsi="Times New Roman"/>
          <w:b/>
          <w:sz w:val="24"/>
          <w:szCs w:val="24"/>
        </w:rPr>
        <w:t xml:space="preserve"> </w:t>
      </w:r>
      <w:proofErr w:type="spellStart"/>
      <w:r w:rsidRPr="00DC7EE3">
        <w:rPr>
          <w:rFonts w:ascii="Times New Roman" w:hAnsi="Times New Roman"/>
          <w:b/>
          <w:sz w:val="24"/>
          <w:szCs w:val="24"/>
        </w:rPr>
        <w:t>ч</w:t>
      </w:r>
      <w:r w:rsidRPr="00DC7EE3">
        <w:rPr>
          <w:rFonts w:ascii="Times New Roman" w:hAnsi="Times New Roman" w:cs="Times New Roman"/>
          <w:b/>
          <w:sz w:val="24"/>
          <w:szCs w:val="24"/>
        </w:rPr>
        <w:t>ө</w:t>
      </w:r>
      <w:r w:rsidRPr="00DC7EE3">
        <w:rPr>
          <w:rFonts w:ascii="Times New Roman" w:hAnsi="Times New Roman"/>
          <w:b/>
          <w:sz w:val="24"/>
          <w:szCs w:val="24"/>
        </w:rPr>
        <w:t>йр</w:t>
      </w:r>
      <w:r w:rsidRPr="00DC7EE3">
        <w:rPr>
          <w:rFonts w:ascii="Times New Roman" w:hAnsi="Times New Roman" w:cs="Times New Roman"/>
          <w:b/>
          <w:sz w:val="24"/>
          <w:szCs w:val="24"/>
        </w:rPr>
        <w:t>ө</w:t>
      </w:r>
      <w:r w:rsidRPr="00DC7EE3">
        <w:rPr>
          <w:rFonts w:ascii="Times New Roman" w:hAnsi="Times New Roman"/>
          <w:b/>
          <w:sz w:val="24"/>
          <w:szCs w:val="24"/>
        </w:rPr>
        <w:t>с</w:t>
      </w:r>
      <w:r w:rsidRPr="00DC7EE3">
        <w:rPr>
          <w:rFonts w:ascii="Times New Roman" w:hAnsi="Times New Roman" w:cs="Times New Roman"/>
          <w:b/>
          <w:sz w:val="24"/>
          <w:szCs w:val="24"/>
        </w:rPr>
        <w:t>ү</w:t>
      </w:r>
      <w:proofErr w:type="spellEnd"/>
      <w:r w:rsidRPr="00DC7EE3">
        <w:rPr>
          <w:rFonts w:ascii="Times New Roman" w:hAnsi="Times New Roman"/>
          <w:b/>
          <w:sz w:val="24"/>
          <w:szCs w:val="24"/>
        </w:rPr>
        <w:t>:</w:t>
      </w:r>
      <w:r>
        <w:rPr>
          <w:rFonts w:ascii="Times New Roman" w:hAnsi="Times New Roman"/>
          <w:sz w:val="24"/>
          <w:szCs w:val="24"/>
        </w:rPr>
        <w:t xml:space="preserve"> </w:t>
      </w:r>
      <w:proofErr w:type="spellStart"/>
      <w:r>
        <w:rPr>
          <w:rFonts w:ascii="Times New Roman" w:hAnsi="Times New Roman"/>
          <w:sz w:val="24"/>
          <w:szCs w:val="24"/>
        </w:rPr>
        <w:t>мамлекеттик</w:t>
      </w:r>
      <w:proofErr w:type="spellEnd"/>
      <w:r>
        <w:rPr>
          <w:rFonts w:ascii="Times New Roman" w:hAnsi="Times New Roman"/>
          <w:sz w:val="24"/>
          <w:szCs w:val="24"/>
        </w:rPr>
        <w:t xml:space="preserve"> </w:t>
      </w:r>
      <w:proofErr w:type="spellStart"/>
      <w:r>
        <w:rPr>
          <w:rFonts w:ascii="Times New Roman" w:hAnsi="Times New Roman"/>
          <w:sz w:val="24"/>
          <w:szCs w:val="24"/>
        </w:rPr>
        <w:t>башкаруу</w:t>
      </w:r>
      <w:proofErr w:type="spellEnd"/>
      <w:r>
        <w:rPr>
          <w:rFonts w:ascii="Times New Roman" w:hAnsi="Times New Roman"/>
          <w:sz w:val="24"/>
          <w:szCs w:val="24"/>
        </w:rPr>
        <w:t>.</w:t>
      </w:r>
    </w:p>
    <w:p w:rsidR="007D48CA" w:rsidRPr="00377C44" w:rsidRDefault="007D48CA" w:rsidP="00377C44">
      <w:pPr>
        <w:pStyle w:val="a5"/>
        <w:spacing w:after="0" w:line="240" w:lineRule="auto"/>
        <w:ind w:left="0"/>
        <w:jc w:val="center"/>
        <w:rPr>
          <w:rFonts w:ascii="Times New Roman" w:hAnsi="Times New Roman"/>
          <w:b/>
          <w:sz w:val="24"/>
          <w:szCs w:val="28"/>
        </w:rPr>
      </w:pPr>
      <w:r w:rsidRPr="00377C44">
        <w:rPr>
          <w:rFonts w:ascii="Times New Roman" w:hAnsi="Times New Roman"/>
          <w:b/>
          <w:sz w:val="24"/>
          <w:szCs w:val="28"/>
        </w:rPr>
        <w:lastRenderedPageBreak/>
        <w:t>РЕЗЮМЕ</w:t>
      </w:r>
    </w:p>
    <w:p w:rsidR="007D48CA" w:rsidRPr="00377C44" w:rsidRDefault="007D48CA" w:rsidP="00377C44">
      <w:pPr>
        <w:pStyle w:val="a5"/>
        <w:spacing w:after="0" w:line="240" w:lineRule="auto"/>
        <w:ind w:left="0"/>
        <w:jc w:val="both"/>
        <w:rPr>
          <w:rFonts w:ascii="Times New Roman" w:hAnsi="Times New Roman"/>
          <w:b/>
          <w:sz w:val="24"/>
          <w:szCs w:val="28"/>
        </w:rPr>
      </w:pPr>
      <w:r w:rsidRPr="00377C44">
        <w:rPr>
          <w:rFonts w:ascii="Times New Roman" w:hAnsi="Times New Roman"/>
          <w:b/>
          <w:sz w:val="24"/>
          <w:szCs w:val="28"/>
        </w:rPr>
        <w:t xml:space="preserve">диссертационного исследования </w:t>
      </w:r>
      <w:proofErr w:type="spellStart"/>
      <w:r w:rsidRPr="00377C44">
        <w:rPr>
          <w:rFonts w:ascii="Times New Roman" w:hAnsi="Times New Roman"/>
          <w:b/>
          <w:sz w:val="24"/>
          <w:szCs w:val="28"/>
        </w:rPr>
        <w:t>Курманбековой</w:t>
      </w:r>
      <w:proofErr w:type="spellEnd"/>
      <w:r w:rsidRPr="00377C44">
        <w:rPr>
          <w:rFonts w:ascii="Times New Roman" w:hAnsi="Times New Roman"/>
          <w:b/>
          <w:sz w:val="24"/>
          <w:szCs w:val="28"/>
        </w:rPr>
        <w:t xml:space="preserve"> </w:t>
      </w:r>
      <w:proofErr w:type="spellStart"/>
      <w:r w:rsidRPr="00377C44">
        <w:rPr>
          <w:rFonts w:ascii="Times New Roman" w:hAnsi="Times New Roman"/>
          <w:b/>
          <w:sz w:val="24"/>
          <w:szCs w:val="28"/>
        </w:rPr>
        <w:t>Мээрим</w:t>
      </w:r>
      <w:proofErr w:type="spellEnd"/>
      <w:r w:rsidRPr="00377C44">
        <w:rPr>
          <w:rFonts w:ascii="Times New Roman" w:hAnsi="Times New Roman"/>
          <w:b/>
          <w:sz w:val="24"/>
          <w:szCs w:val="28"/>
        </w:rPr>
        <w:t xml:space="preserve"> </w:t>
      </w:r>
      <w:proofErr w:type="spellStart"/>
      <w:r w:rsidRPr="00377C44">
        <w:rPr>
          <w:rFonts w:ascii="Times New Roman" w:hAnsi="Times New Roman"/>
          <w:b/>
          <w:sz w:val="24"/>
          <w:szCs w:val="28"/>
        </w:rPr>
        <w:t>Оболбековны</w:t>
      </w:r>
      <w:proofErr w:type="spellEnd"/>
      <w:r w:rsidRPr="00377C44">
        <w:rPr>
          <w:rFonts w:ascii="Times New Roman" w:hAnsi="Times New Roman"/>
          <w:b/>
          <w:sz w:val="24"/>
          <w:szCs w:val="28"/>
        </w:rPr>
        <w:t xml:space="preserve"> на тему «Теоретико-методологические основы прогнозирования пенсионных систем в странах СНГ»</w:t>
      </w:r>
      <w:r w:rsidR="00B80222" w:rsidRPr="00377C44">
        <w:rPr>
          <w:rFonts w:ascii="Times New Roman" w:hAnsi="Times New Roman"/>
          <w:b/>
          <w:sz w:val="24"/>
          <w:szCs w:val="28"/>
        </w:rPr>
        <w:t>, представленное</w:t>
      </w:r>
      <w:r w:rsidRPr="00377C44">
        <w:rPr>
          <w:rFonts w:ascii="Times New Roman" w:hAnsi="Times New Roman"/>
          <w:b/>
          <w:sz w:val="24"/>
          <w:szCs w:val="28"/>
        </w:rPr>
        <w:t xml:space="preserve"> на соискание ученой степени кандидата экономических наук по специальности 08.00.10 – «Финансы, денежное обращение и кредит»</w:t>
      </w:r>
    </w:p>
    <w:p w:rsidR="007D48CA" w:rsidRPr="00377C44" w:rsidRDefault="007D48CA" w:rsidP="00377C44">
      <w:pPr>
        <w:pStyle w:val="a5"/>
        <w:spacing w:after="0" w:line="240" w:lineRule="auto"/>
        <w:ind w:left="0"/>
        <w:jc w:val="both"/>
        <w:rPr>
          <w:rFonts w:ascii="Times New Roman" w:hAnsi="Times New Roman"/>
          <w:b/>
          <w:sz w:val="24"/>
          <w:szCs w:val="28"/>
        </w:rPr>
      </w:pPr>
    </w:p>
    <w:p w:rsidR="007D48CA" w:rsidRPr="00377C44" w:rsidRDefault="007D48CA" w:rsidP="00377C44">
      <w:pPr>
        <w:spacing w:after="0" w:line="240" w:lineRule="auto"/>
        <w:jc w:val="both"/>
        <w:outlineLvl w:val="1"/>
        <w:rPr>
          <w:rFonts w:ascii="Times New Roman" w:hAnsi="Times New Roman"/>
          <w:sz w:val="24"/>
          <w:szCs w:val="28"/>
        </w:rPr>
      </w:pPr>
      <w:proofErr w:type="gramStart"/>
      <w:r w:rsidRPr="00377C44">
        <w:rPr>
          <w:rFonts w:ascii="Times New Roman" w:hAnsi="Times New Roman"/>
          <w:b/>
          <w:sz w:val="24"/>
          <w:szCs w:val="28"/>
        </w:rPr>
        <w:t xml:space="preserve">Ключевые слова: </w:t>
      </w:r>
      <w:r w:rsidR="00B80222" w:rsidRPr="00377C44">
        <w:rPr>
          <w:rFonts w:ascii="Times New Roman" w:hAnsi="Times New Roman"/>
          <w:sz w:val="24"/>
          <w:szCs w:val="28"/>
        </w:rPr>
        <w:t>п</w:t>
      </w:r>
      <w:r w:rsidR="00B80222" w:rsidRPr="00377C44">
        <w:rPr>
          <w:rFonts w:ascii="Times New Roman" w:eastAsia="Calibri" w:hAnsi="Times New Roman"/>
          <w:sz w:val="24"/>
          <w:szCs w:val="28"/>
        </w:rPr>
        <w:t xml:space="preserve">енсионная система, пенсионное страхование, солидарно-распределительная пенсионная система, накопительная пенсионная система, </w:t>
      </w:r>
      <w:r w:rsidR="00857D0E" w:rsidRPr="00377C44">
        <w:rPr>
          <w:rFonts w:ascii="Times New Roman" w:eastAsia="Calibri" w:hAnsi="Times New Roman"/>
          <w:sz w:val="24"/>
          <w:szCs w:val="28"/>
        </w:rPr>
        <w:t xml:space="preserve">макроэкономические параметры, реформирование пенсионной системы, страховой стаж, персонифицированный учет, </w:t>
      </w:r>
      <w:r w:rsidR="00B80222" w:rsidRPr="00377C44">
        <w:rPr>
          <w:rFonts w:ascii="Times New Roman" w:eastAsia="Calibri" w:hAnsi="Times New Roman"/>
          <w:sz w:val="24"/>
          <w:szCs w:val="28"/>
        </w:rPr>
        <w:t>моделирование пенсионной системы, актуарные принципы, баланс пенсионной системы, прогноз пенсионной системы.</w:t>
      </w:r>
      <w:proofErr w:type="gramEnd"/>
    </w:p>
    <w:p w:rsidR="007D48CA" w:rsidRPr="00377C44" w:rsidRDefault="00857D0E" w:rsidP="00377C44">
      <w:pPr>
        <w:pStyle w:val="a5"/>
        <w:spacing w:after="0" w:line="240" w:lineRule="auto"/>
        <w:ind w:left="0"/>
        <w:jc w:val="both"/>
        <w:rPr>
          <w:rFonts w:ascii="Times New Roman" w:hAnsi="Times New Roman"/>
          <w:sz w:val="24"/>
          <w:szCs w:val="28"/>
        </w:rPr>
      </w:pPr>
      <w:r w:rsidRPr="00377C44">
        <w:rPr>
          <w:rFonts w:ascii="Times New Roman" w:hAnsi="Times New Roman"/>
          <w:b/>
          <w:sz w:val="24"/>
          <w:szCs w:val="28"/>
        </w:rPr>
        <w:t xml:space="preserve">Объект исследования: </w:t>
      </w:r>
      <w:r w:rsidR="001E3136" w:rsidRPr="00377C44">
        <w:rPr>
          <w:rFonts w:ascii="Times New Roman" w:hAnsi="Times New Roman"/>
          <w:sz w:val="24"/>
          <w:szCs w:val="28"/>
        </w:rPr>
        <w:t>закономерности и особенности формирования и развития пенсионных систем в странах СНГ как формы социально-экономических отношений, обеспечивающих компенсацию от риска материальной необеспеченности лиц пожилого возраста</w:t>
      </w:r>
    </w:p>
    <w:p w:rsidR="001E3136" w:rsidRPr="00377C44" w:rsidRDefault="001E3136" w:rsidP="00377C44">
      <w:pPr>
        <w:tabs>
          <w:tab w:val="left" w:pos="-6521"/>
        </w:tabs>
        <w:spacing w:after="0" w:line="240" w:lineRule="auto"/>
        <w:ind w:right="-1"/>
        <w:jc w:val="both"/>
        <w:rPr>
          <w:rFonts w:ascii="Times New Roman" w:hAnsi="Times New Roman" w:cs="Times New Roman"/>
          <w:sz w:val="24"/>
          <w:szCs w:val="28"/>
        </w:rPr>
      </w:pPr>
      <w:r w:rsidRPr="00377C44">
        <w:rPr>
          <w:rFonts w:ascii="Times New Roman" w:hAnsi="Times New Roman"/>
          <w:b/>
          <w:sz w:val="24"/>
          <w:szCs w:val="28"/>
        </w:rPr>
        <w:t xml:space="preserve">Предмет исследования: </w:t>
      </w:r>
      <w:r w:rsidRPr="00377C44">
        <w:rPr>
          <w:rFonts w:ascii="Times New Roman" w:hAnsi="Times New Roman" w:cs="Times New Roman"/>
          <w:sz w:val="24"/>
          <w:szCs w:val="28"/>
        </w:rPr>
        <w:t>процессы трансформации пенсионных систем в странах СНГ.</w:t>
      </w:r>
    </w:p>
    <w:p w:rsidR="001E3136" w:rsidRPr="00377C44" w:rsidRDefault="001E3136" w:rsidP="00377C44">
      <w:pPr>
        <w:spacing w:after="0" w:line="240" w:lineRule="auto"/>
        <w:jc w:val="both"/>
        <w:rPr>
          <w:rFonts w:ascii="Times New Roman" w:hAnsi="Times New Roman" w:cs="Times New Roman"/>
          <w:color w:val="222222"/>
          <w:sz w:val="24"/>
          <w:szCs w:val="28"/>
          <w:shd w:val="clear" w:color="auto" w:fill="FFFFFF"/>
        </w:rPr>
      </w:pPr>
      <w:r w:rsidRPr="00377C44">
        <w:rPr>
          <w:rFonts w:ascii="Times New Roman" w:hAnsi="Times New Roman"/>
          <w:b/>
          <w:sz w:val="24"/>
          <w:szCs w:val="28"/>
        </w:rPr>
        <w:t xml:space="preserve">Цель исследования: </w:t>
      </w:r>
      <w:r w:rsidRPr="00377C44">
        <w:rPr>
          <w:rFonts w:ascii="Times New Roman" w:hAnsi="Times New Roman" w:cs="Times New Roman"/>
          <w:sz w:val="24"/>
          <w:szCs w:val="28"/>
        </w:rPr>
        <w:t xml:space="preserve">теоретико-методологическое исследование экономических отношений, связанных с трансформацией </w:t>
      </w:r>
      <w:r w:rsidRPr="00377C44">
        <w:rPr>
          <w:rFonts w:ascii="Times New Roman" w:hAnsi="Times New Roman" w:cs="Times New Roman"/>
          <w:color w:val="222222"/>
          <w:sz w:val="24"/>
          <w:szCs w:val="28"/>
          <w:shd w:val="clear" w:color="auto" w:fill="FFFFFF"/>
        </w:rPr>
        <w:t>пенсионной системы стран СНГ, а также анализ проблем в пенсионной системе и выработка рекомендаций для дальнейшего ее совершенствования.</w:t>
      </w:r>
    </w:p>
    <w:p w:rsidR="001E3136" w:rsidRPr="00377C44" w:rsidRDefault="001E3136" w:rsidP="00377C44">
      <w:pPr>
        <w:tabs>
          <w:tab w:val="left" w:pos="-6521"/>
        </w:tabs>
        <w:spacing w:after="0" w:line="240" w:lineRule="auto"/>
        <w:jc w:val="both"/>
        <w:rPr>
          <w:rFonts w:ascii="Times New Roman" w:hAnsi="Times New Roman" w:cs="Times New Roman"/>
          <w:color w:val="222222"/>
          <w:sz w:val="24"/>
          <w:szCs w:val="28"/>
          <w:shd w:val="clear" w:color="auto" w:fill="FFFFFF"/>
        </w:rPr>
      </w:pPr>
      <w:r w:rsidRPr="00377C44">
        <w:rPr>
          <w:rFonts w:ascii="Times New Roman" w:hAnsi="Times New Roman" w:cs="Times New Roman"/>
          <w:b/>
          <w:color w:val="222222"/>
          <w:sz w:val="24"/>
          <w:szCs w:val="28"/>
          <w:shd w:val="clear" w:color="auto" w:fill="FFFFFF"/>
        </w:rPr>
        <w:t xml:space="preserve">Методы исследования: </w:t>
      </w:r>
      <w:r w:rsidRPr="00377C44">
        <w:rPr>
          <w:rFonts w:ascii="Times New Roman" w:hAnsi="Times New Roman" w:cs="Times New Roman"/>
          <w:color w:val="222222"/>
          <w:sz w:val="24"/>
          <w:szCs w:val="28"/>
          <w:shd w:val="clear" w:color="auto" w:fill="FFFFFF"/>
        </w:rPr>
        <w:t>системный, факторный и сравнительный анализ, качественные и количественные характеристики рассматриваемых явлений, экономическое моделирование и статистическая обработка эмпирических данных.</w:t>
      </w:r>
    </w:p>
    <w:p w:rsidR="001E3136" w:rsidRPr="00377C44" w:rsidRDefault="001E3136" w:rsidP="00377C44">
      <w:pPr>
        <w:tabs>
          <w:tab w:val="left" w:pos="-6521"/>
        </w:tabs>
        <w:spacing w:after="0" w:line="240" w:lineRule="auto"/>
        <w:jc w:val="both"/>
        <w:rPr>
          <w:rFonts w:ascii="Times New Roman" w:hAnsi="Times New Roman" w:cs="Times New Roman"/>
          <w:b/>
          <w:color w:val="222222"/>
          <w:sz w:val="24"/>
          <w:szCs w:val="28"/>
          <w:shd w:val="clear" w:color="auto" w:fill="FFFFFF"/>
        </w:rPr>
      </w:pPr>
      <w:r w:rsidRPr="00377C44">
        <w:rPr>
          <w:rFonts w:ascii="Times New Roman" w:hAnsi="Times New Roman" w:cs="Times New Roman"/>
          <w:b/>
          <w:color w:val="222222"/>
          <w:sz w:val="24"/>
          <w:szCs w:val="28"/>
          <w:shd w:val="clear" w:color="auto" w:fill="FFFFFF"/>
        </w:rPr>
        <w:t xml:space="preserve">Основные результаты исследования: </w:t>
      </w:r>
    </w:p>
    <w:p w:rsidR="001E3136" w:rsidRPr="00377C44" w:rsidRDefault="001E3136" w:rsidP="00377C44">
      <w:pPr>
        <w:pStyle w:val="a5"/>
        <w:numPr>
          <w:ilvl w:val="0"/>
          <w:numId w:val="3"/>
        </w:numPr>
        <w:spacing w:after="0" w:line="240" w:lineRule="auto"/>
        <w:ind w:left="426" w:right="-1"/>
        <w:jc w:val="both"/>
        <w:rPr>
          <w:rFonts w:ascii="Times New Roman" w:hAnsi="Times New Roman"/>
          <w:sz w:val="24"/>
          <w:szCs w:val="28"/>
        </w:rPr>
      </w:pPr>
      <w:r w:rsidRPr="00377C44">
        <w:rPr>
          <w:rFonts w:ascii="Times New Roman" w:hAnsi="Times New Roman"/>
          <w:sz w:val="24"/>
          <w:szCs w:val="28"/>
        </w:rPr>
        <w:t xml:space="preserve">углублено понятие «социальной защиты» населения, раскрыта сущность и принципы  функциональной </w:t>
      </w:r>
      <w:proofErr w:type="gramStart"/>
      <w:r w:rsidRPr="00377C44">
        <w:rPr>
          <w:rFonts w:ascii="Times New Roman" w:hAnsi="Times New Roman"/>
          <w:sz w:val="24"/>
          <w:szCs w:val="28"/>
        </w:rPr>
        <w:t>организации</w:t>
      </w:r>
      <w:proofErr w:type="gramEnd"/>
      <w:r w:rsidRPr="00377C44">
        <w:rPr>
          <w:rFonts w:ascii="Times New Roman" w:hAnsi="Times New Roman"/>
          <w:sz w:val="24"/>
          <w:szCs w:val="28"/>
        </w:rPr>
        <w:t xml:space="preserve"> и финансовый механизм социального страхования;</w:t>
      </w:r>
    </w:p>
    <w:p w:rsidR="001E3136" w:rsidRPr="00377C44" w:rsidRDefault="001E3136" w:rsidP="00377C44">
      <w:pPr>
        <w:pStyle w:val="a5"/>
        <w:numPr>
          <w:ilvl w:val="0"/>
          <w:numId w:val="3"/>
        </w:numPr>
        <w:spacing w:after="0" w:line="240" w:lineRule="auto"/>
        <w:ind w:left="426" w:right="-1"/>
        <w:jc w:val="both"/>
        <w:rPr>
          <w:rFonts w:ascii="Times New Roman" w:hAnsi="Times New Roman"/>
          <w:sz w:val="24"/>
          <w:szCs w:val="28"/>
        </w:rPr>
      </w:pPr>
      <w:r w:rsidRPr="00377C44">
        <w:rPr>
          <w:rFonts w:ascii="Times New Roman" w:hAnsi="Times New Roman"/>
          <w:sz w:val="24"/>
          <w:szCs w:val="28"/>
        </w:rPr>
        <w:t>расширено и уточнено содержание категории «пенсионной системы», представлена авторская классификация видов пенсионных систем;</w:t>
      </w:r>
    </w:p>
    <w:p w:rsidR="001E3136" w:rsidRPr="00377C44" w:rsidRDefault="001E3136" w:rsidP="00377C44">
      <w:pPr>
        <w:pStyle w:val="a5"/>
        <w:numPr>
          <w:ilvl w:val="0"/>
          <w:numId w:val="3"/>
        </w:numPr>
        <w:spacing w:after="0" w:line="240" w:lineRule="auto"/>
        <w:ind w:left="426" w:right="-1"/>
        <w:jc w:val="both"/>
        <w:rPr>
          <w:rFonts w:ascii="Times New Roman" w:hAnsi="Times New Roman"/>
          <w:sz w:val="24"/>
          <w:szCs w:val="28"/>
        </w:rPr>
      </w:pPr>
      <w:r w:rsidRPr="00377C44">
        <w:rPr>
          <w:rFonts w:ascii="Times New Roman" w:hAnsi="Times New Roman"/>
          <w:sz w:val="24"/>
          <w:szCs w:val="28"/>
        </w:rPr>
        <w:t>выявлены преимущества и недостатки основных методов оценки результатов пенсионных реформ в странах СНГ и мировой практике;</w:t>
      </w:r>
    </w:p>
    <w:p w:rsidR="001E3136" w:rsidRPr="00377C44" w:rsidRDefault="001E3136" w:rsidP="00377C44">
      <w:pPr>
        <w:pStyle w:val="a5"/>
        <w:numPr>
          <w:ilvl w:val="0"/>
          <w:numId w:val="3"/>
        </w:numPr>
        <w:spacing w:after="0" w:line="240" w:lineRule="auto"/>
        <w:ind w:left="426" w:right="-1"/>
        <w:jc w:val="both"/>
        <w:rPr>
          <w:rFonts w:ascii="Times New Roman" w:hAnsi="Times New Roman"/>
          <w:sz w:val="24"/>
          <w:szCs w:val="28"/>
        </w:rPr>
      </w:pPr>
      <w:r w:rsidRPr="00377C44">
        <w:rPr>
          <w:rFonts w:ascii="Times New Roman" w:hAnsi="Times New Roman"/>
          <w:sz w:val="24"/>
          <w:szCs w:val="28"/>
        </w:rPr>
        <w:t>на основе анализа состояния пенсионных систем в странах СНГ выявлены проблемы их реформирования в условиях трансформации экономики;</w:t>
      </w:r>
    </w:p>
    <w:p w:rsidR="001E3136" w:rsidRPr="00377C44" w:rsidRDefault="001E3136" w:rsidP="00377C44">
      <w:pPr>
        <w:pStyle w:val="a5"/>
        <w:numPr>
          <w:ilvl w:val="0"/>
          <w:numId w:val="3"/>
        </w:numPr>
        <w:spacing w:after="0" w:line="240" w:lineRule="auto"/>
        <w:ind w:left="426" w:right="-1"/>
        <w:jc w:val="both"/>
        <w:rPr>
          <w:rFonts w:ascii="Times New Roman" w:hAnsi="Times New Roman"/>
          <w:sz w:val="24"/>
          <w:szCs w:val="28"/>
        </w:rPr>
      </w:pPr>
      <w:r w:rsidRPr="00377C44">
        <w:rPr>
          <w:rFonts w:ascii="Times New Roman" w:hAnsi="Times New Roman"/>
          <w:sz w:val="24"/>
          <w:szCs w:val="28"/>
        </w:rPr>
        <w:t xml:space="preserve">проведено исследование по совершенствованию механизмов реализации пенсионной политики и устойчивости пенсионного фонда в долгосрочной перспективе в Кыргызской Республике и Российской Федерации; </w:t>
      </w:r>
    </w:p>
    <w:p w:rsidR="001E3136" w:rsidRPr="00377C44" w:rsidRDefault="001E3136" w:rsidP="00377C44">
      <w:pPr>
        <w:pStyle w:val="a5"/>
        <w:numPr>
          <w:ilvl w:val="0"/>
          <w:numId w:val="3"/>
        </w:numPr>
        <w:tabs>
          <w:tab w:val="left" w:pos="9540"/>
        </w:tabs>
        <w:spacing w:after="0" w:line="240" w:lineRule="auto"/>
        <w:ind w:left="426"/>
        <w:jc w:val="both"/>
        <w:rPr>
          <w:rFonts w:ascii="Times New Roman" w:hAnsi="Times New Roman"/>
          <w:sz w:val="24"/>
          <w:szCs w:val="28"/>
        </w:rPr>
      </w:pPr>
      <w:r w:rsidRPr="00377C44">
        <w:rPr>
          <w:rFonts w:ascii="Times New Roman" w:hAnsi="Times New Roman"/>
          <w:sz w:val="24"/>
          <w:szCs w:val="28"/>
        </w:rPr>
        <w:t>обоснована концепция по дальнейшему развитию и реформированию пенсионной защиты населения в Кыргызской Республике и Российской Федерации.</w:t>
      </w:r>
    </w:p>
    <w:p w:rsidR="001E3136" w:rsidRPr="00377C44" w:rsidRDefault="001E3136" w:rsidP="00377C44">
      <w:pPr>
        <w:tabs>
          <w:tab w:val="left" w:pos="-6521"/>
        </w:tabs>
        <w:spacing w:after="0" w:line="240" w:lineRule="auto"/>
        <w:jc w:val="both"/>
        <w:rPr>
          <w:rFonts w:ascii="Times New Roman" w:hAnsi="Times New Roman" w:cs="Times New Roman"/>
          <w:sz w:val="24"/>
          <w:szCs w:val="28"/>
        </w:rPr>
      </w:pPr>
      <w:r w:rsidRPr="00377C44">
        <w:rPr>
          <w:rFonts w:ascii="Times New Roman" w:hAnsi="Times New Roman" w:cs="Times New Roman"/>
          <w:b/>
          <w:color w:val="222222"/>
          <w:sz w:val="24"/>
          <w:szCs w:val="28"/>
          <w:shd w:val="clear" w:color="auto" w:fill="FFFFFF"/>
        </w:rPr>
        <w:t xml:space="preserve">Степень применения: </w:t>
      </w:r>
      <w:r w:rsidR="00377C44" w:rsidRPr="00377C44">
        <w:rPr>
          <w:rFonts w:ascii="Times New Roman" w:hAnsi="Times New Roman" w:cs="Times New Roman"/>
          <w:color w:val="222222"/>
          <w:sz w:val="24"/>
          <w:szCs w:val="28"/>
          <w:shd w:val="clear" w:color="auto" w:fill="FFFFFF"/>
        </w:rPr>
        <w:t xml:space="preserve">результаты проведенного исследования использованы в процессе разработки </w:t>
      </w:r>
      <w:r w:rsidR="00377C44" w:rsidRPr="00377C44">
        <w:rPr>
          <w:rFonts w:ascii="Times New Roman" w:hAnsi="Times New Roman" w:cs="Times New Roman"/>
          <w:sz w:val="24"/>
          <w:szCs w:val="28"/>
        </w:rPr>
        <w:t xml:space="preserve">концепции по реформированию системы пенсионного обеспечения </w:t>
      </w:r>
      <w:proofErr w:type="gramStart"/>
      <w:r w:rsidR="00377C44" w:rsidRPr="00377C44">
        <w:rPr>
          <w:rFonts w:ascii="Times New Roman" w:hAnsi="Times New Roman" w:cs="Times New Roman"/>
          <w:sz w:val="24"/>
          <w:szCs w:val="28"/>
        </w:rPr>
        <w:t>КР</w:t>
      </w:r>
      <w:proofErr w:type="gramEnd"/>
      <w:r w:rsidR="00377C44" w:rsidRPr="00377C44">
        <w:rPr>
          <w:rFonts w:ascii="Times New Roman" w:hAnsi="Times New Roman" w:cs="Times New Roman"/>
          <w:sz w:val="24"/>
          <w:szCs w:val="28"/>
        </w:rPr>
        <w:t>, проектов нормативно-правовых актов по усовершенствованию сбора страховых взносов и усовершенствовании методологии прогнозирования финансовых потоков пенсионной системы КР.</w:t>
      </w:r>
    </w:p>
    <w:p w:rsidR="00377C44" w:rsidRPr="00A17060" w:rsidRDefault="00377C44" w:rsidP="00377C44">
      <w:pPr>
        <w:tabs>
          <w:tab w:val="left" w:pos="-6521"/>
        </w:tabs>
        <w:spacing w:after="0" w:line="240" w:lineRule="auto"/>
        <w:jc w:val="both"/>
        <w:rPr>
          <w:rFonts w:ascii="Times New Roman" w:hAnsi="Times New Roman" w:cs="Times New Roman"/>
          <w:color w:val="222222"/>
          <w:sz w:val="24"/>
          <w:szCs w:val="28"/>
          <w:shd w:val="clear" w:color="auto" w:fill="FFFFFF"/>
          <w:lang w:val="en-US"/>
        </w:rPr>
      </w:pPr>
      <w:r w:rsidRPr="00377C44">
        <w:rPr>
          <w:rFonts w:ascii="Times New Roman" w:hAnsi="Times New Roman" w:cs="Times New Roman"/>
          <w:b/>
          <w:sz w:val="24"/>
          <w:szCs w:val="28"/>
        </w:rPr>
        <w:t>Область</w:t>
      </w:r>
      <w:r w:rsidRPr="00A17060">
        <w:rPr>
          <w:rFonts w:ascii="Times New Roman" w:hAnsi="Times New Roman" w:cs="Times New Roman"/>
          <w:b/>
          <w:sz w:val="24"/>
          <w:szCs w:val="28"/>
          <w:lang w:val="en-US"/>
        </w:rPr>
        <w:t xml:space="preserve"> </w:t>
      </w:r>
      <w:r w:rsidRPr="00377C44">
        <w:rPr>
          <w:rFonts w:ascii="Times New Roman" w:hAnsi="Times New Roman" w:cs="Times New Roman"/>
          <w:b/>
          <w:sz w:val="24"/>
          <w:szCs w:val="28"/>
        </w:rPr>
        <w:t>применения</w:t>
      </w:r>
      <w:r w:rsidRPr="00A17060">
        <w:rPr>
          <w:rFonts w:ascii="Times New Roman" w:hAnsi="Times New Roman" w:cs="Times New Roman"/>
          <w:b/>
          <w:sz w:val="24"/>
          <w:szCs w:val="28"/>
          <w:lang w:val="en-US"/>
        </w:rPr>
        <w:t xml:space="preserve">: </w:t>
      </w:r>
      <w:r w:rsidRPr="00377C44">
        <w:rPr>
          <w:rFonts w:ascii="Times New Roman" w:hAnsi="Times New Roman" w:cs="Times New Roman"/>
          <w:sz w:val="24"/>
          <w:szCs w:val="28"/>
        </w:rPr>
        <w:t>государственное</w:t>
      </w:r>
      <w:r w:rsidRPr="00A17060">
        <w:rPr>
          <w:rFonts w:ascii="Times New Roman" w:hAnsi="Times New Roman" w:cs="Times New Roman"/>
          <w:sz w:val="24"/>
          <w:szCs w:val="28"/>
          <w:lang w:val="en-US"/>
        </w:rPr>
        <w:t xml:space="preserve"> </w:t>
      </w:r>
      <w:r w:rsidRPr="00377C44">
        <w:rPr>
          <w:rFonts w:ascii="Times New Roman" w:hAnsi="Times New Roman" w:cs="Times New Roman"/>
          <w:sz w:val="24"/>
          <w:szCs w:val="28"/>
        </w:rPr>
        <w:t>управление</w:t>
      </w:r>
    </w:p>
    <w:p w:rsidR="001E3136" w:rsidRPr="00A17060" w:rsidRDefault="001E3136" w:rsidP="001E3136">
      <w:pPr>
        <w:spacing w:after="0" w:line="360" w:lineRule="auto"/>
        <w:jc w:val="both"/>
        <w:rPr>
          <w:rFonts w:ascii="Times New Roman" w:hAnsi="Times New Roman" w:cs="Times New Roman"/>
          <w:b/>
          <w:sz w:val="28"/>
          <w:szCs w:val="28"/>
          <w:lang w:val="en-US"/>
        </w:rPr>
      </w:pPr>
    </w:p>
    <w:p w:rsidR="001E3136" w:rsidRPr="00A17060" w:rsidRDefault="001E3136" w:rsidP="00857D0E">
      <w:pPr>
        <w:pStyle w:val="a5"/>
        <w:ind w:left="0"/>
        <w:jc w:val="both"/>
        <w:rPr>
          <w:rFonts w:ascii="Times New Roman" w:hAnsi="Times New Roman"/>
          <w:b/>
          <w:sz w:val="28"/>
          <w:szCs w:val="28"/>
          <w:lang w:val="en-US"/>
        </w:rPr>
      </w:pPr>
    </w:p>
    <w:p w:rsidR="004910AF" w:rsidRPr="00A17060" w:rsidRDefault="004910AF">
      <w:pPr>
        <w:rPr>
          <w:rFonts w:ascii="Times New Roman" w:eastAsia="Calibri" w:hAnsi="Times New Roman" w:cs="Times New Roman"/>
          <w:sz w:val="28"/>
          <w:szCs w:val="28"/>
          <w:lang w:val="en-US"/>
        </w:rPr>
      </w:pPr>
      <w:r w:rsidRPr="00A17060">
        <w:rPr>
          <w:rFonts w:ascii="Times New Roman" w:hAnsi="Times New Roman"/>
          <w:sz w:val="28"/>
          <w:szCs w:val="28"/>
          <w:lang w:val="en-US"/>
        </w:rPr>
        <w:br w:type="page"/>
      </w:r>
    </w:p>
    <w:p w:rsidR="00857D0E" w:rsidRPr="006276D9" w:rsidRDefault="00146575" w:rsidP="007D48CA">
      <w:pPr>
        <w:pStyle w:val="a5"/>
        <w:ind w:left="0"/>
        <w:jc w:val="center"/>
        <w:rPr>
          <w:rFonts w:ascii="Times New Roman" w:hAnsi="Times New Roman"/>
          <w:b/>
          <w:sz w:val="24"/>
          <w:szCs w:val="24"/>
          <w:lang w:val="en-US"/>
        </w:rPr>
      </w:pPr>
      <w:r w:rsidRPr="00146575">
        <w:rPr>
          <w:rFonts w:ascii="Times New Roman" w:hAnsi="Times New Roman"/>
          <w:b/>
          <w:sz w:val="28"/>
          <w:szCs w:val="28"/>
          <w:lang w:val="en-US"/>
        </w:rPr>
        <w:lastRenderedPageBreak/>
        <w:t>S</w:t>
      </w:r>
      <w:r w:rsidRPr="006276D9">
        <w:rPr>
          <w:rFonts w:ascii="Times New Roman" w:hAnsi="Times New Roman"/>
          <w:b/>
          <w:sz w:val="24"/>
          <w:szCs w:val="24"/>
          <w:lang w:val="en-US"/>
        </w:rPr>
        <w:t>UMMARY</w:t>
      </w:r>
    </w:p>
    <w:p w:rsidR="0044016E" w:rsidRPr="006276D9" w:rsidRDefault="00146575" w:rsidP="007D48CA">
      <w:pPr>
        <w:pStyle w:val="a5"/>
        <w:ind w:left="0"/>
        <w:jc w:val="center"/>
        <w:rPr>
          <w:rFonts w:ascii="Times New Roman" w:hAnsi="Times New Roman"/>
          <w:b/>
          <w:sz w:val="24"/>
          <w:szCs w:val="24"/>
          <w:lang w:val="en-US"/>
        </w:rPr>
      </w:pPr>
      <w:proofErr w:type="gramStart"/>
      <w:r w:rsidRPr="006276D9">
        <w:rPr>
          <w:rFonts w:ascii="Times New Roman" w:hAnsi="Times New Roman"/>
          <w:b/>
          <w:sz w:val="24"/>
          <w:szCs w:val="24"/>
          <w:lang w:val="en-US"/>
        </w:rPr>
        <w:t>of</w:t>
      </w:r>
      <w:proofErr w:type="gramEnd"/>
      <w:r w:rsidRPr="006276D9">
        <w:rPr>
          <w:rFonts w:ascii="Times New Roman" w:hAnsi="Times New Roman"/>
          <w:b/>
          <w:sz w:val="24"/>
          <w:szCs w:val="24"/>
          <w:lang w:val="en-US"/>
        </w:rPr>
        <w:t xml:space="preserve"> the dissertation research on topic “</w:t>
      </w:r>
      <w:r w:rsidR="00A17060" w:rsidRPr="006276D9">
        <w:rPr>
          <w:rFonts w:ascii="Times New Roman" w:hAnsi="Times New Roman"/>
          <w:b/>
          <w:sz w:val="24"/>
          <w:szCs w:val="24"/>
          <w:lang w:val="en-US"/>
        </w:rPr>
        <w:t>Theoretical and methodological basis of pension system forecasting in CIS countries</w:t>
      </w:r>
      <w:r w:rsidRPr="006276D9">
        <w:rPr>
          <w:rFonts w:ascii="Times New Roman" w:hAnsi="Times New Roman"/>
          <w:b/>
          <w:sz w:val="24"/>
          <w:szCs w:val="24"/>
          <w:lang w:val="en-US"/>
        </w:rPr>
        <w:t>”</w:t>
      </w:r>
      <w:r w:rsidR="00A17060" w:rsidRPr="006276D9">
        <w:rPr>
          <w:rFonts w:ascii="Times New Roman" w:hAnsi="Times New Roman"/>
          <w:b/>
          <w:sz w:val="24"/>
          <w:szCs w:val="24"/>
          <w:lang w:val="en-US"/>
        </w:rPr>
        <w:t xml:space="preserve"> </w:t>
      </w:r>
      <w:r w:rsidR="0044016E" w:rsidRPr="006276D9">
        <w:rPr>
          <w:rFonts w:ascii="Times New Roman" w:hAnsi="Times New Roman"/>
          <w:b/>
          <w:sz w:val="24"/>
          <w:szCs w:val="24"/>
          <w:lang w:val="en-US"/>
        </w:rPr>
        <w:t xml:space="preserve">submitted by </w:t>
      </w:r>
      <w:proofErr w:type="spellStart"/>
      <w:r w:rsidR="0044016E" w:rsidRPr="006276D9">
        <w:rPr>
          <w:rFonts w:ascii="Times New Roman" w:hAnsi="Times New Roman"/>
          <w:b/>
          <w:sz w:val="24"/>
          <w:szCs w:val="24"/>
          <w:lang w:val="en-US"/>
        </w:rPr>
        <w:t>Kurmanbekova</w:t>
      </w:r>
      <w:proofErr w:type="spellEnd"/>
      <w:r w:rsidR="0044016E" w:rsidRPr="006276D9">
        <w:rPr>
          <w:rFonts w:ascii="Times New Roman" w:hAnsi="Times New Roman"/>
          <w:b/>
          <w:sz w:val="24"/>
          <w:szCs w:val="24"/>
          <w:lang w:val="en-US"/>
        </w:rPr>
        <w:t xml:space="preserve"> </w:t>
      </w:r>
      <w:proofErr w:type="spellStart"/>
      <w:r w:rsidR="0044016E" w:rsidRPr="006276D9">
        <w:rPr>
          <w:rFonts w:ascii="Times New Roman" w:hAnsi="Times New Roman"/>
          <w:b/>
          <w:sz w:val="24"/>
          <w:szCs w:val="24"/>
          <w:lang w:val="en-US"/>
        </w:rPr>
        <w:t>Meerim</w:t>
      </w:r>
      <w:proofErr w:type="spellEnd"/>
      <w:r w:rsidR="0044016E" w:rsidRPr="006276D9">
        <w:rPr>
          <w:rFonts w:ascii="Times New Roman" w:hAnsi="Times New Roman"/>
          <w:b/>
          <w:sz w:val="24"/>
          <w:szCs w:val="24"/>
          <w:lang w:val="en-US"/>
        </w:rPr>
        <w:t xml:space="preserve"> </w:t>
      </w:r>
      <w:proofErr w:type="spellStart"/>
      <w:r w:rsidR="0044016E" w:rsidRPr="006276D9">
        <w:rPr>
          <w:rFonts w:ascii="Times New Roman" w:hAnsi="Times New Roman"/>
          <w:b/>
          <w:sz w:val="24"/>
          <w:szCs w:val="24"/>
          <w:lang w:val="en-US"/>
        </w:rPr>
        <w:t>Obolbekovna</w:t>
      </w:r>
      <w:proofErr w:type="spellEnd"/>
      <w:r w:rsidR="0044016E" w:rsidRPr="006276D9">
        <w:rPr>
          <w:rFonts w:ascii="Times New Roman" w:hAnsi="Times New Roman"/>
          <w:b/>
          <w:sz w:val="24"/>
          <w:szCs w:val="24"/>
          <w:lang w:val="en-US"/>
        </w:rPr>
        <w:t xml:space="preserve"> for a PhD degree in economics, specialty 08.00.10 – “Finance, monetary circulation and credit”.</w:t>
      </w:r>
    </w:p>
    <w:p w:rsidR="003D79D1" w:rsidRPr="006276D9" w:rsidRDefault="0044016E" w:rsidP="003D79D1">
      <w:pPr>
        <w:spacing w:after="0" w:line="240" w:lineRule="auto"/>
        <w:jc w:val="both"/>
        <w:outlineLvl w:val="1"/>
        <w:rPr>
          <w:rFonts w:ascii="Times New Roman" w:hAnsi="Times New Roman" w:cs="Times New Roman"/>
          <w:sz w:val="24"/>
          <w:szCs w:val="24"/>
          <w:lang w:val="en-US"/>
        </w:rPr>
      </w:pPr>
      <w:r w:rsidRPr="006276D9">
        <w:rPr>
          <w:rFonts w:ascii="Times New Roman" w:hAnsi="Times New Roman"/>
          <w:b/>
          <w:sz w:val="24"/>
          <w:szCs w:val="24"/>
          <w:lang w:val="en-US"/>
        </w:rPr>
        <w:t>Keywords</w:t>
      </w:r>
      <w:r w:rsidRPr="006276D9">
        <w:rPr>
          <w:rFonts w:ascii="Times New Roman" w:hAnsi="Times New Roman"/>
          <w:sz w:val="24"/>
          <w:szCs w:val="24"/>
          <w:lang w:val="en-US"/>
        </w:rPr>
        <w:t xml:space="preserve">: pension system, </w:t>
      </w:r>
      <w:r w:rsidR="00535B7F" w:rsidRPr="006276D9">
        <w:rPr>
          <w:rFonts w:ascii="Times New Roman" w:hAnsi="Times New Roman"/>
          <w:sz w:val="24"/>
          <w:szCs w:val="24"/>
          <w:lang w:val="en-US"/>
        </w:rPr>
        <w:t xml:space="preserve">pension insurance, </w:t>
      </w:r>
      <w:r w:rsidR="003D79D1" w:rsidRPr="006276D9">
        <w:rPr>
          <w:rFonts w:ascii="Times New Roman" w:hAnsi="Times New Roman"/>
          <w:sz w:val="24"/>
          <w:szCs w:val="24"/>
          <w:lang w:val="en-US"/>
        </w:rPr>
        <w:t>PAYG pension system, funded</w:t>
      </w:r>
      <w:r w:rsidR="003D79D1" w:rsidRPr="006276D9">
        <w:rPr>
          <w:rFonts w:ascii="Times New Roman" w:hAnsi="Times New Roman" w:cs="Times New Roman"/>
          <w:sz w:val="24"/>
          <w:szCs w:val="24"/>
          <w:lang w:val="en-US"/>
        </w:rPr>
        <w:t xml:space="preserve"> pension system, macroeconomic parameters, pension system reforming, insurance period,  personalized accounting, pension system modeling, actuarial principles, pension system balance, pension system forecasting.</w:t>
      </w:r>
    </w:p>
    <w:p w:rsidR="003D79D1" w:rsidRPr="006276D9" w:rsidRDefault="003D79D1" w:rsidP="003D79D1">
      <w:pPr>
        <w:pStyle w:val="a5"/>
        <w:spacing w:after="0" w:line="240" w:lineRule="auto"/>
        <w:ind w:left="0"/>
        <w:jc w:val="both"/>
        <w:rPr>
          <w:rFonts w:ascii="Times New Roman" w:hAnsi="Times New Roman"/>
          <w:sz w:val="24"/>
          <w:szCs w:val="24"/>
          <w:lang w:val="en-US"/>
        </w:rPr>
      </w:pPr>
      <w:r w:rsidRPr="006276D9">
        <w:rPr>
          <w:rFonts w:ascii="Times New Roman" w:hAnsi="Times New Roman"/>
          <w:b/>
          <w:sz w:val="24"/>
          <w:szCs w:val="24"/>
          <w:lang w:val="en-US"/>
        </w:rPr>
        <w:t>Object of the research</w:t>
      </w:r>
      <w:r w:rsidRPr="006276D9">
        <w:rPr>
          <w:rFonts w:ascii="Times New Roman" w:hAnsi="Times New Roman"/>
          <w:sz w:val="24"/>
          <w:szCs w:val="24"/>
          <w:lang w:val="en-US"/>
        </w:rPr>
        <w:t xml:space="preserve"> is consistent patterns and essentials of formation and development of pension system in CIS </w:t>
      </w:r>
      <w:r w:rsidR="00206208" w:rsidRPr="006276D9">
        <w:rPr>
          <w:rFonts w:ascii="Times New Roman" w:hAnsi="Times New Roman"/>
          <w:sz w:val="24"/>
          <w:szCs w:val="24"/>
          <w:lang w:val="en-US"/>
        </w:rPr>
        <w:t xml:space="preserve">countries </w:t>
      </w:r>
      <w:r w:rsidRPr="006276D9">
        <w:rPr>
          <w:rFonts w:ascii="Times New Roman" w:hAnsi="Times New Roman"/>
          <w:sz w:val="24"/>
          <w:szCs w:val="24"/>
          <w:lang w:val="en-US"/>
        </w:rPr>
        <w:t xml:space="preserve">as forms of socio-economic relations </w:t>
      </w:r>
      <w:r w:rsidR="00206208" w:rsidRPr="006276D9">
        <w:rPr>
          <w:rFonts w:ascii="Times New Roman" w:hAnsi="Times New Roman"/>
          <w:sz w:val="24"/>
          <w:szCs w:val="24"/>
          <w:lang w:val="en-US"/>
        </w:rPr>
        <w:t>providing</w:t>
      </w:r>
      <w:r w:rsidRPr="006276D9">
        <w:rPr>
          <w:rFonts w:ascii="Times New Roman" w:hAnsi="Times New Roman"/>
          <w:sz w:val="24"/>
          <w:szCs w:val="24"/>
          <w:lang w:val="en-US"/>
        </w:rPr>
        <w:t xml:space="preserve"> compensation </w:t>
      </w:r>
      <w:r w:rsidR="00206208" w:rsidRPr="006276D9">
        <w:rPr>
          <w:rFonts w:ascii="Times New Roman" w:hAnsi="Times New Roman"/>
          <w:sz w:val="24"/>
          <w:szCs w:val="24"/>
          <w:lang w:val="en-US"/>
        </w:rPr>
        <w:t>against</w:t>
      </w:r>
      <w:r w:rsidRPr="006276D9">
        <w:rPr>
          <w:rFonts w:ascii="Times New Roman" w:hAnsi="Times New Roman"/>
          <w:sz w:val="24"/>
          <w:szCs w:val="24"/>
          <w:lang w:val="en-US"/>
        </w:rPr>
        <w:t xml:space="preserve"> </w:t>
      </w:r>
      <w:r w:rsidR="00206208" w:rsidRPr="006276D9">
        <w:rPr>
          <w:rFonts w:ascii="Times New Roman" w:hAnsi="Times New Roman"/>
          <w:sz w:val="24"/>
          <w:szCs w:val="24"/>
          <w:lang w:val="en-US"/>
        </w:rPr>
        <w:t>a risk</w:t>
      </w:r>
      <w:r w:rsidRPr="006276D9">
        <w:rPr>
          <w:rFonts w:ascii="Times New Roman" w:hAnsi="Times New Roman"/>
          <w:sz w:val="24"/>
          <w:szCs w:val="24"/>
          <w:lang w:val="en-US"/>
        </w:rPr>
        <w:t xml:space="preserve"> of </w:t>
      </w:r>
      <w:r w:rsidR="00206208" w:rsidRPr="006276D9">
        <w:rPr>
          <w:rFonts w:ascii="Times New Roman" w:hAnsi="Times New Roman"/>
          <w:sz w:val="24"/>
          <w:szCs w:val="24"/>
          <w:lang w:val="en-US"/>
        </w:rPr>
        <w:t xml:space="preserve">material insecurity </w:t>
      </w:r>
      <w:r w:rsidR="008A2305" w:rsidRPr="006276D9">
        <w:rPr>
          <w:rFonts w:ascii="Times New Roman" w:hAnsi="Times New Roman"/>
          <w:sz w:val="24"/>
          <w:szCs w:val="24"/>
          <w:lang w:val="en-US"/>
        </w:rPr>
        <w:t xml:space="preserve">of </w:t>
      </w:r>
      <w:r w:rsidR="00206208" w:rsidRPr="006276D9">
        <w:rPr>
          <w:rFonts w:ascii="Times New Roman" w:hAnsi="Times New Roman"/>
          <w:sz w:val="24"/>
          <w:szCs w:val="24"/>
          <w:lang w:val="en-US"/>
        </w:rPr>
        <w:t>elder peo</w:t>
      </w:r>
      <w:r w:rsidR="008A2305" w:rsidRPr="006276D9">
        <w:rPr>
          <w:rFonts w:ascii="Times New Roman" w:hAnsi="Times New Roman"/>
          <w:sz w:val="24"/>
          <w:szCs w:val="24"/>
          <w:lang w:val="en-US"/>
        </w:rPr>
        <w:t>ple.</w:t>
      </w:r>
    </w:p>
    <w:p w:rsidR="00BC6983" w:rsidRPr="006276D9" w:rsidRDefault="00BC6983" w:rsidP="00BC6983">
      <w:pPr>
        <w:tabs>
          <w:tab w:val="left" w:pos="-6521"/>
        </w:tabs>
        <w:spacing w:after="0" w:line="240" w:lineRule="auto"/>
        <w:ind w:right="-1"/>
        <w:jc w:val="both"/>
        <w:rPr>
          <w:rFonts w:ascii="Times New Roman" w:hAnsi="Times New Roman" w:cs="Times New Roman"/>
          <w:sz w:val="24"/>
          <w:szCs w:val="24"/>
          <w:lang w:val="en-US"/>
        </w:rPr>
      </w:pPr>
      <w:r w:rsidRPr="006276D9">
        <w:rPr>
          <w:rFonts w:ascii="Times New Roman" w:hAnsi="Times New Roman" w:cs="Times New Roman"/>
          <w:b/>
          <w:sz w:val="24"/>
          <w:szCs w:val="24"/>
          <w:lang w:val="en-US"/>
        </w:rPr>
        <w:t xml:space="preserve">Subject of the research </w:t>
      </w:r>
      <w:r w:rsidRPr="006276D9">
        <w:rPr>
          <w:rFonts w:ascii="Times New Roman" w:hAnsi="Times New Roman" w:cs="Times New Roman"/>
          <w:sz w:val="24"/>
          <w:szCs w:val="24"/>
          <w:lang w:val="en-US"/>
        </w:rPr>
        <w:t>is processes of transforming pension systems in CIS countries.</w:t>
      </w:r>
    </w:p>
    <w:p w:rsidR="00BC6983" w:rsidRPr="006276D9" w:rsidRDefault="00BC6983" w:rsidP="00BC6983">
      <w:pPr>
        <w:spacing w:after="0" w:line="240" w:lineRule="auto"/>
        <w:jc w:val="both"/>
        <w:rPr>
          <w:rFonts w:ascii="Times New Roman" w:hAnsi="Times New Roman" w:cs="Times New Roman"/>
          <w:sz w:val="24"/>
          <w:szCs w:val="24"/>
          <w:shd w:val="clear" w:color="auto" w:fill="FFFFFF"/>
          <w:lang w:val="en-US"/>
        </w:rPr>
      </w:pPr>
      <w:r w:rsidRPr="006276D9">
        <w:rPr>
          <w:rFonts w:ascii="Times New Roman" w:hAnsi="Times New Roman" w:cs="Times New Roman"/>
          <w:b/>
          <w:sz w:val="24"/>
          <w:szCs w:val="24"/>
          <w:lang w:val="en-US"/>
        </w:rPr>
        <w:t>Aim of the research</w:t>
      </w:r>
      <w:r w:rsidRPr="006276D9">
        <w:rPr>
          <w:rFonts w:ascii="Times New Roman" w:hAnsi="Times New Roman" w:cs="Times New Roman"/>
          <w:sz w:val="24"/>
          <w:szCs w:val="24"/>
          <w:lang w:val="en-US"/>
        </w:rPr>
        <w:t xml:space="preserve"> is a theoretical and methodological research of economic relations dealing with transformation of pension system in CIS countries, problem analysis in pension system and also giving recommendations for its further development</w:t>
      </w:r>
      <w:r w:rsidRPr="006276D9">
        <w:rPr>
          <w:rFonts w:ascii="Times New Roman" w:hAnsi="Times New Roman" w:cs="Times New Roman"/>
          <w:sz w:val="24"/>
          <w:szCs w:val="24"/>
          <w:shd w:val="clear" w:color="auto" w:fill="FFFFFF"/>
          <w:lang w:val="en-US"/>
        </w:rPr>
        <w:t>.</w:t>
      </w:r>
    </w:p>
    <w:p w:rsidR="0076102F" w:rsidRPr="006276D9" w:rsidRDefault="0076102F" w:rsidP="0076102F">
      <w:pPr>
        <w:tabs>
          <w:tab w:val="left" w:pos="-6521"/>
        </w:tabs>
        <w:spacing w:after="0" w:line="240" w:lineRule="auto"/>
        <w:jc w:val="both"/>
        <w:rPr>
          <w:rFonts w:ascii="Times New Roman" w:hAnsi="Times New Roman" w:cs="Times New Roman"/>
          <w:sz w:val="24"/>
          <w:szCs w:val="24"/>
          <w:shd w:val="clear" w:color="auto" w:fill="FFFFFF"/>
          <w:lang w:val="en-US"/>
        </w:rPr>
      </w:pPr>
      <w:r w:rsidRPr="006276D9">
        <w:rPr>
          <w:rFonts w:ascii="Times New Roman" w:hAnsi="Times New Roman" w:cs="Times New Roman"/>
          <w:b/>
          <w:sz w:val="24"/>
          <w:szCs w:val="24"/>
          <w:shd w:val="clear" w:color="auto" w:fill="FFFFFF"/>
          <w:lang w:val="en-US"/>
        </w:rPr>
        <w:t xml:space="preserve">Used methods of the research </w:t>
      </w:r>
      <w:r w:rsidRPr="006276D9">
        <w:rPr>
          <w:rFonts w:ascii="Times New Roman" w:hAnsi="Times New Roman" w:cs="Times New Roman"/>
          <w:sz w:val="24"/>
          <w:szCs w:val="24"/>
          <w:shd w:val="clear" w:color="auto" w:fill="FFFFFF"/>
          <w:lang w:val="en-US"/>
        </w:rPr>
        <w:t>are system, factor and comparative analysis, qualitative and quantitative characteristics of the phenomena, economic modeling and statistical processing of empirical data.</w:t>
      </w:r>
    </w:p>
    <w:p w:rsidR="0076102F" w:rsidRPr="006276D9" w:rsidRDefault="006276D9" w:rsidP="0076102F">
      <w:pPr>
        <w:tabs>
          <w:tab w:val="left" w:pos="-6521"/>
        </w:tabs>
        <w:spacing w:after="0" w:line="240" w:lineRule="auto"/>
        <w:jc w:val="both"/>
        <w:rPr>
          <w:rFonts w:ascii="Times New Roman" w:hAnsi="Times New Roman" w:cs="Times New Roman"/>
          <w:b/>
          <w:sz w:val="24"/>
          <w:szCs w:val="24"/>
          <w:shd w:val="clear" w:color="auto" w:fill="FFFFFF"/>
          <w:lang w:val="en-US"/>
        </w:rPr>
      </w:pPr>
      <w:r>
        <w:rPr>
          <w:rFonts w:ascii="Times New Roman" w:hAnsi="Times New Roman" w:cs="Times New Roman"/>
          <w:b/>
          <w:sz w:val="24"/>
          <w:szCs w:val="24"/>
          <w:shd w:val="clear" w:color="auto" w:fill="FFFFFF"/>
          <w:lang w:val="en-US"/>
        </w:rPr>
        <w:t>The</w:t>
      </w:r>
      <w:r w:rsidR="0076102F" w:rsidRPr="006276D9">
        <w:rPr>
          <w:rFonts w:ascii="Times New Roman" w:hAnsi="Times New Roman" w:cs="Times New Roman"/>
          <w:b/>
          <w:sz w:val="24"/>
          <w:szCs w:val="24"/>
          <w:shd w:val="clear" w:color="auto" w:fill="FFFFFF"/>
          <w:lang w:val="en-US"/>
        </w:rPr>
        <w:t xml:space="preserve"> results </w:t>
      </w:r>
      <w:r>
        <w:rPr>
          <w:rFonts w:ascii="Times New Roman" w:hAnsi="Times New Roman" w:cs="Times New Roman"/>
          <w:b/>
          <w:sz w:val="24"/>
          <w:szCs w:val="24"/>
          <w:shd w:val="clear" w:color="auto" w:fill="FFFFFF"/>
          <w:lang w:val="en-US"/>
        </w:rPr>
        <w:t>obtained.</w:t>
      </w:r>
    </w:p>
    <w:p w:rsidR="0076102F" w:rsidRPr="006276D9" w:rsidRDefault="0076102F" w:rsidP="0076102F">
      <w:pPr>
        <w:pStyle w:val="a5"/>
        <w:numPr>
          <w:ilvl w:val="0"/>
          <w:numId w:val="3"/>
        </w:numPr>
        <w:spacing w:after="0" w:line="240" w:lineRule="auto"/>
        <w:ind w:left="426" w:right="-1"/>
        <w:jc w:val="both"/>
        <w:rPr>
          <w:rFonts w:ascii="Times New Roman" w:hAnsi="Times New Roman"/>
          <w:sz w:val="24"/>
          <w:szCs w:val="24"/>
          <w:lang w:val="en-US"/>
        </w:rPr>
      </w:pPr>
      <w:r w:rsidRPr="006276D9">
        <w:rPr>
          <w:rFonts w:ascii="Times New Roman" w:hAnsi="Times New Roman"/>
          <w:sz w:val="24"/>
          <w:szCs w:val="24"/>
          <w:lang w:val="en-US"/>
        </w:rPr>
        <w:t>deepened a meaning of «social insurance» of the population, disclosed the essence and principles of functional organization and the financial mechanism of social insurance;</w:t>
      </w:r>
    </w:p>
    <w:p w:rsidR="0076102F" w:rsidRPr="006276D9" w:rsidRDefault="00ED462B" w:rsidP="0076102F">
      <w:pPr>
        <w:pStyle w:val="a5"/>
        <w:numPr>
          <w:ilvl w:val="0"/>
          <w:numId w:val="3"/>
        </w:numPr>
        <w:spacing w:after="0" w:line="240" w:lineRule="auto"/>
        <w:ind w:left="426" w:right="-1"/>
        <w:jc w:val="both"/>
        <w:rPr>
          <w:rFonts w:ascii="Times New Roman" w:hAnsi="Times New Roman"/>
          <w:sz w:val="24"/>
          <w:szCs w:val="24"/>
          <w:lang w:val="en-US"/>
        </w:rPr>
      </w:pPr>
      <w:r>
        <w:rPr>
          <w:rFonts w:ascii="Times New Roman" w:hAnsi="Times New Roman"/>
          <w:sz w:val="24"/>
          <w:szCs w:val="24"/>
          <w:lang w:val="en-US"/>
        </w:rPr>
        <w:t>extended</w:t>
      </w:r>
      <w:r w:rsidR="000B0265">
        <w:rPr>
          <w:rFonts w:ascii="Times New Roman" w:hAnsi="Times New Roman"/>
          <w:sz w:val="24"/>
          <w:szCs w:val="24"/>
          <w:lang w:val="en-US"/>
        </w:rPr>
        <w:t xml:space="preserve"> and specified a</w:t>
      </w:r>
      <w:r w:rsidR="0076102F" w:rsidRPr="006276D9">
        <w:rPr>
          <w:rFonts w:ascii="Times New Roman" w:hAnsi="Times New Roman"/>
          <w:sz w:val="24"/>
          <w:szCs w:val="24"/>
          <w:lang w:val="en-US"/>
        </w:rPr>
        <w:t xml:space="preserve"> content of the category "pension system", submitte</w:t>
      </w:r>
      <w:r w:rsidR="000B0265">
        <w:rPr>
          <w:rFonts w:ascii="Times New Roman" w:hAnsi="Times New Roman"/>
          <w:sz w:val="24"/>
          <w:szCs w:val="24"/>
          <w:lang w:val="en-US"/>
        </w:rPr>
        <w:t>d author’s classification of</w:t>
      </w:r>
      <w:r w:rsidR="0076102F" w:rsidRPr="006276D9">
        <w:rPr>
          <w:rFonts w:ascii="Times New Roman" w:hAnsi="Times New Roman"/>
          <w:sz w:val="24"/>
          <w:szCs w:val="24"/>
          <w:lang w:val="en-US"/>
        </w:rPr>
        <w:t xml:space="preserve"> pension system </w:t>
      </w:r>
      <w:r w:rsidR="000B0265">
        <w:rPr>
          <w:rFonts w:ascii="Times New Roman" w:hAnsi="Times New Roman"/>
          <w:sz w:val="24"/>
          <w:szCs w:val="24"/>
          <w:lang w:val="en-US"/>
        </w:rPr>
        <w:t>types</w:t>
      </w:r>
      <w:r w:rsidR="0076102F" w:rsidRPr="006276D9">
        <w:rPr>
          <w:rFonts w:ascii="Times New Roman" w:hAnsi="Times New Roman"/>
          <w:sz w:val="24"/>
          <w:szCs w:val="24"/>
          <w:lang w:val="en-US"/>
        </w:rPr>
        <w:t>;</w:t>
      </w:r>
    </w:p>
    <w:p w:rsidR="0076102F" w:rsidRPr="006276D9" w:rsidRDefault="0076102F" w:rsidP="0076102F">
      <w:pPr>
        <w:pStyle w:val="a5"/>
        <w:numPr>
          <w:ilvl w:val="0"/>
          <w:numId w:val="3"/>
        </w:numPr>
        <w:spacing w:after="0" w:line="240" w:lineRule="auto"/>
        <w:ind w:left="426" w:right="-1"/>
        <w:jc w:val="both"/>
        <w:rPr>
          <w:rFonts w:ascii="Times New Roman" w:hAnsi="Times New Roman"/>
          <w:sz w:val="24"/>
          <w:szCs w:val="24"/>
          <w:lang w:val="en-US"/>
        </w:rPr>
      </w:pPr>
      <w:r w:rsidRPr="006276D9">
        <w:rPr>
          <w:rFonts w:ascii="Times New Roman" w:hAnsi="Times New Roman"/>
          <w:sz w:val="24"/>
          <w:szCs w:val="24"/>
          <w:lang w:val="en-US"/>
        </w:rPr>
        <w:t>revealed</w:t>
      </w:r>
      <w:r w:rsidR="000B0265">
        <w:rPr>
          <w:rFonts w:ascii="Times New Roman" w:hAnsi="Times New Roman"/>
          <w:sz w:val="24"/>
          <w:szCs w:val="24"/>
          <w:lang w:val="en-US"/>
        </w:rPr>
        <w:t xml:space="preserve"> advantages and disadvantages of main methods of</w:t>
      </w:r>
      <w:r w:rsidRPr="006276D9">
        <w:rPr>
          <w:rFonts w:ascii="Times New Roman" w:hAnsi="Times New Roman"/>
          <w:sz w:val="24"/>
          <w:szCs w:val="24"/>
          <w:lang w:val="en-US"/>
        </w:rPr>
        <w:t xml:space="preserve"> </w:t>
      </w:r>
      <w:r w:rsidR="000B0265">
        <w:rPr>
          <w:rFonts w:ascii="Times New Roman" w:hAnsi="Times New Roman"/>
          <w:sz w:val="24"/>
          <w:szCs w:val="24"/>
          <w:lang w:val="en-US"/>
        </w:rPr>
        <w:t xml:space="preserve">assessing </w:t>
      </w:r>
      <w:r w:rsidR="000B0265" w:rsidRPr="006276D9">
        <w:rPr>
          <w:rFonts w:ascii="Times New Roman" w:hAnsi="Times New Roman"/>
          <w:sz w:val="24"/>
          <w:szCs w:val="24"/>
          <w:lang w:val="en-US"/>
        </w:rPr>
        <w:t>pension</w:t>
      </w:r>
      <w:r w:rsidR="000B0265">
        <w:rPr>
          <w:rFonts w:ascii="Times New Roman" w:hAnsi="Times New Roman"/>
          <w:sz w:val="24"/>
          <w:szCs w:val="24"/>
          <w:lang w:val="en-US"/>
        </w:rPr>
        <w:t xml:space="preserve"> reform </w:t>
      </w:r>
      <w:r w:rsidRPr="006276D9">
        <w:rPr>
          <w:rFonts w:ascii="Times New Roman" w:hAnsi="Times New Roman"/>
          <w:sz w:val="24"/>
          <w:szCs w:val="24"/>
          <w:lang w:val="en-US"/>
        </w:rPr>
        <w:t xml:space="preserve">results in CIS </w:t>
      </w:r>
      <w:r w:rsidR="000B0265">
        <w:rPr>
          <w:rFonts w:ascii="Times New Roman" w:hAnsi="Times New Roman"/>
          <w:sz w:val="24"/>
          <w:szCs w:val="24"/>
          <w:lang w:val="en-US"/>
        </w:rPr>
        <w:t xml:space="preserve">countries and </w:t>
      </w:r>
      <w:r w:rsidRPr="006276D9">
        <w:rPr>
          <w:rFonts w:ascii="Times New Roman" w:hAnsi="Times New Roman"/>
          <w:sz w:val="24"/>
          <w:szCs w:val="24"/>
          <w:lang w:val="en-US"/>
        </w:rPr>
        <w:t>world</w:t>
      </w:r>
      <w:r w:rsidR="000B0265">
        <w:rPr>
          <w:rFonts w:ascii="Times New Roman" w:hAnsi="Times New Roman"/>
          <w:sz w:val="24"/>
          <w:szCs w:val="24"/>
          <w:lang w:val="en-US"/>
        </w:rPr>
        <w:t xml:space="preserve"> practice</w:t>
      </w:r>
      <w:r w:rsidRPr="006276D9">
        <w:rPr>
          <w:rFonts w:ascii="Times New Roman" w:hAnsi="Times New Roman"/>
          <w:sz w:val="24"/>
          <w:szCs w:val="24"/>
          <w:lang w:val="en-US"/>
        </w:rPr>
        <w:t>;</w:t>
      </w:r>
    </w:p>
    <w:p w:rsidR="0076102F" w:rsidRPr="006276D9" w:rsidRDefault="0076102F" w:rsidP="0076102F">
      <w:pPr>
        <w:pStyle w:val="a5"/>
        <w:numPr>
          <w:ilvl w:val="0"/>
          <w:numId w:val="3"/>
        </w:numPr>
        <w:spacing w:after="0" w:line="240" w:lineRule="auto"/>
        <w:ind w:left="426" w:right="-1"/>
        <w:jc w:val="both"/>
        <w:rPr>
          <w:rFonts w:ascii="Times New Roman" w:hAnsi="Times New Roman"/>
          <w:sz w:val="24"/>
          <w:szCs w:val="24"/>
          <w:lang w:val="en-US"/>
        </w:rPr>
      </w:pPr>
      <w:r w:rsidRPr="006276D9">
        <w:rPr>
          <w:rFonts w:ascii="Times New Roman" w:hAnsi="Times New Roman"/>
          <w:sz w:val="24"/>
          <w:szCs w:val="24"/>
          <w:lang w:val="en-US"/>
        </w:rPr>
        <w:t>base</w:t>
      </w:r>
      <w:r w:rsidR="000B0265">
        <w:rPr>
          <w:rFonts w:ascii="Times New Roman" w:hAnsi="Times New Roman"/>
          <w:sz w:val="24"/>
          <w:szCs w:val="24"/>
          <w:lang w:val="en-US"/>
        </w:rPr>
        <w:t>d on</w:t>
      </w:r>
      <w:r w:rsidRPr="006276D9">
        <w:rPr>
          <w:rFonts w:ascii="Times New Roman" w:hAnsi="Times New Roman"/>
          <w:sz w:val="24"/>
          <w:szCs w:val="24"/>
          <w:lang w:val="en-US"/>
        </w:rPr>
        <w:t xml:space="preserve"> </w:t>
      </w:r>
      <w:r w:rsidR="000B0265" w:rsidRPr="006276D9">
        <w:rPr>
          <w:rFonts w:ascii="Times New Roman" w:hAnsi="Times New Roman"/>
          <w:sz w:val="24"/>
          <w:szCs w:val="24"/>
          <w:lang w:val="en-US"/>
        </w:rPr>
        <w:t xml:space="preserve">pension system </w:t>
      </w:r>
      <w:r w:rsidRPr="006276D9">
        <w:rPr>
          <w:rFonts w:ascii="Times New Roman" w:hAnsi="Times New Roman"/>
          <w:sz w:val="24"/>
          <w:szCs w:val="24"/>
          <w:lang w:val="en-US"/>
        </w:rPr>
        <w:t>analy</w:t>
      </w:r>
      <w:r w:rsidR="000B0265">
        <w:rPr>
          <w:rFonts w:ascii="Times New Roman" w:hAnsi="Times New Roman"/>
          <w:sz w:val="24"/>
          <w:szCs w:val="24"/>
          <w:lang w:val="en-US"/>
        </w:rPr>
        <w:t>sis</w:t>
      </w:r>
      <w:r w:rsidRPr="006276D9">
        <w:rPr>
          <w:rFonts w:ascii="Times New Roman" w:hAnsi="Times New Roman"/>
          <w:sz w:val="24"/>
          <w:szCs w:val="24"/>
          <w:lang w:val="en-US"/>
        </w:rPr>
        <w:t xml:space="preserve"> in CIS </w:t>
      </w:r>
      <w:r w:rsidR="000B0265">
        <w:rPr>
          <w:rFonts w:ascii="Times New Roman" w:hAnsi="Times New Roman"/>
          <w:sz w:val="24"/>
          <w:szCs w:val="24"/>
          <w:lang w:val="en-US"/>
        </w:rPr>
        <w:t>countries it is</w:t>
      </w:r>
      <w:r w:rsidRPr="006276D9">
        <w:rPr>
          <w:rFonts w:ascii="Times New Roman" w:hAnsi="Times New Roman"/>
          <w:sz w:val="24"/>
          <w:szCs w:val="24"/>
          <w:lang w:val="en-US"/>
        </w:rPr>
        <w:t xml:space="preserve"> revealed problems in reforming </w:t>
      </w:r>
      <w:r w:rsidR="000B0265">
        <w:rPr>
          <w:rFonts w:ascii="Times New Roman" w:hAnsi="Times New Roman"/>
          <w:sz w:val="24"/>
          <w:szCs w:val="24"/>
          <w:lang w:val="en-US"/>
        </w:rPr>
        <w:t>i</w:t>
      </w:r>
      <w:r w:rsidRPr="006276D9">
        <w:rPr>
          <w:rFonts w:ascii="Times New Roman" w:hAnsi="Times New Roman"/>
          <w:sz w:val="24"/>
          <w:szCs w:val="24"/>
          <w:lang w:val="en-US"/>
        </w:rPr>
        <w:t>n condition</w:t>
      </w:r>
      <w:r w:rsidR="000B0265">
        <w:rPr>
          <w:rFonts w:ascii="Times New Roman" w:hAnsi="Times New Roman"/>
          <w:sz w:val="24"/>
          <w:szCs w:val="24"/>
          <w:lang w:val="en-US"/>
        </w:rPr>
        <w:t>s of economic</w:t>
      </w:r>
      <w:r w:rsidRPr="006276D9">
        <w:rPr>
          <w:rFonts w:ascii="Times New Roman" w:hAnsi="Times New Roman"/>
          <w:sz w:val="24"/>
          <w:szCs w:val="24"/>
          <w:lang w:val="en-US"/>
        </w:rPr>
        <w:t xml:space="preserve"> transformation;</w:t>
      </w:r>
    </w:p>
    <w:p w:rsidR="0076102F" w:rsidRPr="00ED462B" w:rsidRDefault="00ED462B" w:rsidP="00ED462B">
      <w:pPr>
        <w:pStyle w:val="a5"/>
        <w:numPr>
          <w:ilvl w:val="0"/>
          <w:numId w:val="3"/>
        </w:numPr>
        <w:spacing w:after="0" w:line="240" w:lineRule="auto"/>
        <w:ind w:left="426" w:right="-1"/>
        <w:jc w:val="both"/>
        <w:rPr>
          <w:rFonts w:ascii="Times New Roman" w:hAnsi="Times New Roman"/>
          <w:sz w:val="24"/>
          <w:szCs w:val="24"/>
          <w:lang w:val="en-US"/>
        </w:rPr>
      </w:pPr>
      <w:r>
        <w:rPr>
          <w:rFonts w:ascii="Times New Roman" w:hAnsi="Times New Roman"/>
          <w:sz w:val="24"/>
          <w:szCs w:val="24"/>
          <w:lang w:val="en-US"/>
        </w:rPr>
        <w:t>conducted</w:t>
      </w:r>
      <w:r w:rsidR="0076102F" w:rsidRPr="006276D9">
        <w:rPr>
          <w:rFonts w:ascii="Times New Roman" w:hAnsi="Times New Roman"/>
          <w:sz w:val="24"/>
          <w:szCs w:val="24"/>
          <w:lang w:val="en-US"/>
        </w:rPr>
        <w:t xml:space="preserve"> a research on improving the mechanisms of </w:t>
      </w:r>
      <w:r w:rsidRPr="006276D9">
        <w:rPr>
          <w:rFonts w:ascii="Times New Roman" w:hAnsi="Times New Roman"/>
          <w:sz w:val="24"/>
          <w:szCs w:val="24"/>
          <w:lang w:val="en-US"/>
        </w:rPr>
        <w:t xml:space="preserve">pension policy </w:t>
      </w:r>
      <w:r>
        <w:rPr>
          <w:rFonts w:ascii="Times New Roman" w:hAnsi="Times New Roman"/>
          <w:sz w:val="24"/>
          <w:szCs w:val="24"/>
          <w:lang w:val="en-US"/>
        </w:rPr>
        <w:t>realization</w:t>
      </w:r>
      <w:r w:rsidR="0076102F" w:rsidRPr="00ED462B">
        <w:rPr>
          <w:rFonts w:ascii="Times New Roman" w:hAnsi="Times New Roman"/>
          <w:sz w:val="24"/>
          <w:szCs w:val="24"/>
          <w:lang w:val="en-US"/>
        </w:rPr>
        <w:t xml:space="preserve"> and sustainability of pension fund in </w:t>
      </w:r>
      <w:r>
        <w:rPr>
          <w:rFonts w:ascii="Times New Roman" w:hAnsi="Times New Roman"/>
          <w:sz w:val="24"/>
          <w:szCs w:val="24"/>
          <w:lang w:val="en-US"/>
        </w:rPr>
        <w:t xml:space="preserve">the </w:t>
      </w:r>
      <w:r w:rsidR="0076102F" w:rsidRPr="00ED462B">
        <w:rPr>
          <w:rFonts w:ascii="Times New Roman" w:hAnsi="Times New Roman"/>
          <w:sz w:val="24"/>
          <w:szCs w:val="24"/>
          <w:lang w:val="en-US"/>
        </w:rPr>
        <w:t xml:space="preserve">Kyrgyz Republic and </w:t>
      </w:r>
      <w:r>
        <w:rPr>
          <w:rFonts w:ascii="Times New Roman" w:hAnsi="Times New Roman"/>
          <w:sz w:val="24"/>
          <w:szCs w:val="24"/>
          <w:lang w:val="en-US"/>
        </w:rPr>
        <w:t xml:space="preserve">the </w:t>
      </w:r>
      <w:r w:rsidR="0076102F" w:rsidRPr="00ED462B">
        <w:rPr>
          <w:rFonts w:ascii="Times New Roman" w:hAnsi="Times New Roman"/>
          <w:sz w:val="24"/>
          <w:szCs w:val="24"/>
          <w:lang w:val="en-US"/>
        </w:rPr>
        <w:t xml:space="preserve">Russian Federation </w:t>
      </w:r>
      <w:r>
        <w:rPr>
          <w:rFonts w:ascii="Times New Roman" w:hAnsi="Times New Roman"/>
          <w:sz w:val="24"/>
          <w:szCs w:val="24"/>
          <w:lang w:val="en-US"/>
        </w:rPr>
        <w:t>in the long term period</w:t>
      </w:r>
      <w:r w:rsidR="0076102F" w:rsidRPr="00ED462B">
        <w:rPr>
          <w:rFonts w:ascii="Times New Roman" w:hAnsi="Times New Roman"/>
          <w:sz w:val="24"/>
          <w:szCs w:val="24"/>
          <w:lang w:val="en-US"/>
        </w:rPr>
        <w:t>;</w:t>
      </w:r>
    </w:p>
    <w:p w:rsidR="0076102F" w:rsidRDefault="0076102F" w:rsidP="0076102F">
      <w:pPr>
        <w:pStyle w:val="a5"/>
        <w:numPr>
          <w:ilvl w:val="0"/>
          <w:numId w:val="3"/>
        </w:numPr>
        <w:tabs>
          <w:tab w:val="left" w:pos="9540"/>
        </w:tabs>
        <w:spacing w:after="0" w:line="240" w:lineRule="auto"/>
        <w:ind w:left="426"/>
        <w:jc w:val="both"/>
        <w:rPr>
          <w:rFonts w:ascii="Times New Roman" w:hAnsi="Times New Roman"/>
          <w:sz w:val="24"/>
          <w:szCs w:val="24"/>
          <w:lang w:val="en-US"/>
        </w:rPr>
      </w:pPr>
      <w:proofErr w:type="gramStart"/>
      <w:r w:rsidRPr="006276D9">
        <w:rPr>
          <w:rFonts w:ascii="Times New Roman" w:hAnsi="Times New Roman"/>
          <w:sz w:val="24"/>
          <w:szCs w:val="24"/>
          <w:lang w:val="en-US"/>
        </w:rPr>
        <w:t>just</w:t>
      </w:r>
      <w:r w:rsidR="00ED462B">
        <w:rPr>
          <w:rFonts w:ascii="Times New Roman" w:hAnsi="Times New Roman"/>
          <w:sz w:val="24"/>
          <w:szCs w:val="24"/>
          <w:lang w:val="en-US"/>
        </w:rPr>
        <w:t>ified</w:t>
      </w:r>
      <w:proofErr w:type="gramEnd"/>
      <w:r w:rsidR="00ED462B">
        <w:rPr>
          <w:rFonts w:ascii="Times New Roman" w:hAnsi="Times New Roman"/>
          <w:sz w:val="24"/>
          <w:szCs w:val="24"/>
          <w:lang w:val="en-US"/>
        </w:rPr>
        <w:t xml:space="preserve"> a</w:t>
      </w:r>
      <w:r w:rsidRPr="006276D9">
        <w:rPr>
          <w:rFonts w:ascii="Times New Roman" w:hAnsi="Times New Roman"/>
          <w:sz w:val="24"/>
          <w:szCs w:val="24"/>
          <w:lang w:val="en-US"/>
        </w:rPr>
        <w:t xml:space="preserve"> concept on further development and promoting reform</w:t>
      </w:r>
      <w:r w:rsidR="00ED462B">
        <w:rPr>
          <w:rFonts w:ascii="Times New Roman" w:hAnsi="Times New Roman"/>
          <w:sz w:val="24"/>
          <w:szCs w:val="24"/>
          <w:lang w:val="en-US"/>
        </w:rPr>
        <w:t>s</w:t>
      </w:r>
      <w:r w:rsidRPr="006276D9">
        <w:rPr>
          <w:rFonts w:ascii="Times New Roman" w:hAnsi="Times New Roman"/>
          <w:sz w:val="24"/>
          <w:szCs w:val="24"/>
          <w:lang w:val="en-US"/>
        </w:rPr>
        <w:t xml:space="preserve"> in pension insurance of the population in </w:t>
      </w:r>
      <w:r w:rsidR="00ED462B">
        <w:rPr>
          <w:rFonts w:ascii="Times New Roman" w:hAnsi="Times New Roman"/>
          <w:sz w:val="24"/>
          <w:szCs w:val="24"/>
          <w:lang w:val="en-US"/>
        </w:rPr>
        <w:t xml:space="preserve">the </w:t>
      </w:r>
      <w:r w:rsidRPr="006276D9">
        <w:rPr>
          <w:rFonts w:ascii="Times New Roman" w:hAnsi="Times New Roman"/>
          <w:sz w:val="24"/>
          <w:szCs w:val="24"/>
          <w:lang w:val="en-US"/>
        </w:rPr>
        <w:t xml:space="preserve">Kyrgyz Republic and </w:t>
      </w:r>
      <w:r w:rsidR="00ED462B">
        <w:rPr>
          <w:rFonts w:ascii="Times New Roman" w:hAnsi="Times New Roman"/>
          <w:sz w:val="24"/>
          <w:szCs w:val="24"/>
          <w:lang w:val="en-US"/>
        </w:rPr>
        <w:t xml:space="preserve">the </w:t>
      </w:r>
      <w:r w:rsidRPr="006276D9">
        <w:rPr>
          <w:rFonts w:ascii="Times New Roman" w:hAnsi="Times New Roman"/>
          <w:sz w:val="24"/>
          <w:szCs w:val="24"/>
          <w:lang w:val="en-US"/>
        </w:rPr>
        <w:t>Russian Federation.</w:t>
      </w:r>
    </w:p>
    <w:p w:rsidR="00ED462B" w:rsidRPr="00ED462B" w:rsidRDefault="008A5156" w:rsidP="00ED462B">
      <w:pPr>
        <w:tabs>
          <w:tab w:val="left" w:pos="-6521"/>
        </w:tabs>
        <w:spacing w:after="0" w:line="240" w:lineRule="auto"/>
        <w:jc w:val="both"/>
        <w:rPr>
          <w:rFonts w:ascii="Times New Roman" w:hAnsi="Times New Roman"/>
          <w:sz w:val="24"/>
          <w:szCs w:val="24"/>
          <w:lang w:val="en-US"/>
        </w:rPr>
      </w:pPr>
      <w:proofErr w:type="gramStart"/>
      <w:r>
        <w:rPr>
          <w:rFonts w:ascii="Times New Roman" w:hAnsi="Times New Roman"/>
          <w:b/>
          <w:sz w:val="24"/>
          <w:szCs w:val="24"/>
          <w:shd w:val="clear" w:color="auto" w:fill="FFFFFF"/>
          <w:lang w:val="en-US"/>
        </w:rPr>
        <w:t>Degree</w:t>
      </w:r>
      <w:r w:rsidR="00ED462B" w:rsidRPr="00ED462B">
        <w:rPr>
          <w:rFonts w:ascii="Times New Roman" w:hAnsi="Times New Roman"/>
          <w:b/>
          <w:sz w:val="24"/>
          <w:szCs w:val="24"/>
          <w:shd w:val="clear" w:color="auto" w:fill="FFFFFF"/>
          <w:lang w:val="en-US"/>
        </w:rPr>
        <w:t xml:space="preserve"> of </w:t>
      </w:r>
      <w:r w:rsidR="00ED462B">
        <w:rPr>
          <w:rFonts w:ascii="Times New Roman" w:hAnsi="Times New Roman"/>
          <w:b/>
          <w:sz w:val="24"/>
          <w:szCs w:val="24"/>
          <w:shd w:val="clear" w:color="auto" w:fill="FFFFFF"/>
          <w:lang w:val="en-US"/>
        </w:rPr>
        <w:t xml:space="preserve">the </w:t>
      </w:r>
      <w:r w:rsidR="00ED462B" w:rsidRPr="00ED462B">
        <w:rPr>
          <w:rFonts w:ascii="Times New Roman" w:hAnsi="Times New Roman"/>
          <w:b/>
          <w:sz w:val="24"/>
          <w:szCs w:val="24"/>
          <w:shd w:val="clear" w:color="auto" w:fill="FFFFFF"/>
          <w:lang w:val="en-US"/>
        </w:rPr>
        <w:t xml:space="preserve">research </w:t>
      </w:r>
      <w:r w:rsidR="00ED462B">
        <w:rPr>
          <w:rFonts w:ascii="Times New Roman" w:hAnsi="Times New Roman"/>
          <w:b/>
          <w:sz w:val="24"/>
          <w:szCs w:val="24"/>
          <w:shd w:val="clear" w:color="auto" w:fill="FFFFFF"/>
          <w:lang w:val="en-US"/>
        </w:rPr>
        <w:t>implementation.</w:t>
      </w:r>
      <w:proofErr w:type="gramEnd"/>
      <w:r w:rsidR="00ED462B" w:rsidRPr="00ED462B">
        <w:rPr>
          <w:rFonts w:ascii="Times New Roman" w:hAnsi="Times New Roman"/>
          <w:sz w:val="24"/>
          <w:szCs w:val="24"/>
          <w:shd w:val="clear" w:color="auto" w:fill="FFFFFF"/>
          <w:lang w:val="en-US"/>
        </w:rPr>
        <w:t xml:space="preserve"> Results of the research were im</w:t>
      </w:r>
      <w:r>
        <w:rPr>
          <w:rFonts w:ascii="Times New Roman" w:hAnsi="Times New Roman"/>
          <w:sz w:val="24"/>
          <w:szCs w:val="24"/>
          <w:shd w:val="clear" w:color="auto" w:fill="FFFFFF"/>
          <w:lang w:val="en-US"/>
        </w:rPr>
        <w:t>plemented in the process of elaboration</w:t>
      </w:r>
      <w:r w:rsidR="00ED462B" w:rsidRPr="00ED462B">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a</w:t>
      </w:r>
      <w:r w:rsidR="00ED462B" w:rsidRPr="00ED462B">
        <w:rPr>
          <w:rFonts w:ascii="Times New Roman" w:hAnsi="Times New Roman"/>
          <w:sz w:val="24"/>
          <w:szCs w:val="24"/>
          <w:shd w:val="clear" w:color="auto" w:fill="FFFFFF"/>
          <w:lang w:val="en-US"/>
        </w:rPr>
        <w:t xml:space="preserve"> concept on reforming </w:t>
      </w:r>
      <w:r>
        <w:rPr>
          <w:rFonts w:ascii="Times New Roman" w:hAnsi="Times New Roman"/>
          <w:sz w:val="24"/>
          <w:szCs w:val="24"/>
          <w:shd w:val="clear" w:color="auto" w:fill="FFFFFF"/>
          <w:lang w:val="en-US"/>
        </w:rPr>
        <w:t>a</w:t>
      </w:r>
      <w:r w:rsidR="00ED462B" w:rsidRPr="00ED462B">
        <w:rPr>
          <w:rFonts w:ascii="Times New Roman" w:hAnsi="Times New Roman"/>
          <w:sz w:val="24"/>
          <w:szCs w:val="24"/>
          <w:shd w:val="clear" w:color="auto" w:fill="FFFFFF"/>
          <w:lang w:val="en-US"/>
        </w:rPr>
        <w:t xml:space="preserve"> system of pension </w:t>
      </w:r>
      <w:r>
        <w:rPr>
          <w:rFonts w:ascii="Times New Roman" w:hAnsi="Times New Roman"/>
          <w:sz w:val="24"/>
          <w:szCs w:val="24"/>
          <w:shd w:val="clear" w:color="auto" w:fill="FFFFFF"/>
          <w:lang w:val="en-US"/>
        </w:rPr>
        <w:t>security of</w:t>
      </w:r>
      <w:r w:rsidR="00ED462B" w:rsidRPr="00ED462B">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 xml:space="preserve">the </w:t>
      </w:r>
      <w:r w:rsidR="00ED462B" w:rsidRPr="00ED462B">
        <w:rPr>
          <w:rFonts w:ascii="Times New Roman" w:hAnsi="Times New Roman"/>
          <w:sz w:val="24"/>
          <w:szCs w:val="24"/>
          <w:shd w:val="clear" w:color="auto" w:fill="FFFFFF"/>
          <w:lang w:val="en-US"/>
        </w:rPr>
        <w:t>Kyrgyz Republic,</w:t>
      </w:r>
      <w:r>
        <w:rPr>
          <w:rFonts w:ascii="Times New Roman" w:hAnsi="Times New Roman"/>
          <w:sz w:val="24"/>
          <w:szCs w:val="24"/>
          <w:shd w:val="clear" w:color="auto" w:fill="FFFFFF"/>
          <w:lang w:val="en-US"/>
        </w:rPr>
        <w:t xml:space="preserve"> draft project of legal acts on improving</w:t>
      </w:r>
      <w:r w:rsidR="00ED462B" w:rsidRPr="00ED462B">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a</w:t>
      </w:r>
      <w:r w:rsidR="00ED462B" w:rsidRPr="00ED462B">
        <w:rPr>
          <w:rFonts w:ascii="Times New Roman" w:hAnsi="Times New Roman"/>
          <w:sz w:val="24"/>
          <w:szCs w:val="24"/>
          <w:shd w:val="clear" w:color="auto" w:fill="FFFFFF"/>
          <w:lang w:val="en-US"/>
        </w:rPr>
        <w:t xml:space="preserve"> collection of </w:t>
      </w:r>
      <w:r>
        <w:rPr>
          <w:rFonts w:ascii="Times New Roman" w:hAnsi="Times New Roman"/>
          <w:sz w:val="24"/>
          <w:szCs w:val="24"/>
          <w:shd w:val="clear" w:color="auto" w:fill="FFFFFF"/>
          <w:lang w:val="en-US"/>
        </w:rPr>
        <w:t>insurance premiums and improving</w:t>
      </w:r>
      <w:r w:rsidR="00ED462B" w:rsidRPr="00ED462B">
        <w:rPr>
          <w:rFonts w:ascii="Times New Roman" w:hAnsi="Times New Roman"/>
          <w:sz w:val="24"/>
          <w:szCs w:val="24"/>
          <w:shd w:val="clear" w:color="auto" w:fill="FFFFFF"/>
          <w:lang w:val="en-US"/>
        </w:rPr>
        <w:t xml:space="preserve"> forecasting methodology of financial flows of the pension system in </w:t>
      </w:r>
      <w:r>
        <w:rPr>
          <w:rFonts w:ascii="Times New Roman" w:hAnsi="Times New Roman"/>
          <w:sz w:val="24"/>
          <w:szCs w:val="24"/>
          <w:shd w:val="clear" w:color="auto" w:fill="FFFFFF"/>
          <w:lang w:val="en-US"/>
        </w:rPr>
        <w:t xml:space="preserve">the </w:t>
      </w:r>
      <w:r w:rsidR="00ED462B" w:rsidRPr="00ED462B">
        <w:rPr>
          <w:rFonts w:ascii="Times New Roman" w:hAnsi="Times New Roman"/>
          <w:sz w:val="24"/>
          <w:szCs w:val="24"/>
          <w:shd w:val="clear" w:color="auto" w:fill="FFFFFF"/>
          <w:lang w:val="en-US"/>
        </w:rPr>
        <w:t>Kyrgyz Republic.</w:t>
      </w:r>
    </w:p>
    <w:p w:rsidR="00ED462B" w:rsidRPr="00ED462B" w:rsidRDefault="008A5156" w:rsidP="00ED462B">
      <w:pPr>
        <w:tabs>
          <w:tab w:val="left" w:pos="-6521"/>
        </w:tabs>
        <w:spacing w:after="0" w:line="240" w:lineRule="auto"/>
        <w:jc w:val="both"/>
        <w:rPr>
          <w:rFonts w:ascii="Times New Roman" w:hAnsi="Times New Roman"/>
          <w:sz w:val="24"/>
          <w:szCs w:val="24"/>
          <w:shd w:val="clear" w:color="auto" w:fill="FFFFFF"/>
          <w:lang w:val="en-US"/>
        </w:rPr>
      </w:pPr>
      <w:proofErr w:type="gramStart"/>
      <w:r w:rsidRPr="00ED462B">
        <w:rPr>
          <w:rFonts w:ascii="Times New Roman" w:hAnsi="Times New Roman"/>
          <w:b/>
          <w:sz w:val="24"/>
          <w:szCs w:val="24"/>
          <w:shd w:val="clear" w:color="auto" w:fill="FFFFFF"/>
          <w:lang w:val="en-US"/>
        </w:rPr>
        <w:t xml:space="preserve">Area of </w:t>
      </w:r>
      <w:r>
        <w:rPr>
          <w:rFonts w:ascii="Times New Roman" w:hAnsi="Times New Roman"/>
          <w:b/>
          <w:sz w:val="24"/>
          <w:szCs w:val="24"/>
          <w:shd w:val="clear" w:color="auto" w:fill="FFFFFF"/>
          <w:lang w:val="en-US"/>
        </w:rPr>
        <w:t xml:space="preserve">the </w:t>
      </w:r>
      <w:r w:rsidRPr="00ED462B">
        <w:rPr>
          <w:rFonts w:ascii="Times New Roman" w:hAnsi="Times New Roman"/>
          <w:b/>
          <w:sz w:val="24"/>
          <w:szCs w:val="24"/>
          <w:shd w:val="clear" w:color="auto" w:fill="FFFFFF"/>
          <w:lang w:val="en-US"/>
        </w:rPr>
        <w:t xml:space="preserve">research </w:t>
      </w:r>
      <w:r>
        <w:rPr>
          <w:rFonts w:ascii="Times New Roman" w:hAnsi="Times New Roman"/>
          <w:b/>
          <w:sz w:val="24"/>
          <w:szCs w:val="24"/>
          <w:shd w:val="clear" w:color="auto" w:fill="FFFFFF"/>
          <w:lang w:val="en-US"/>
        </w:rPr>
        <w:t>implementation.</w:t>
      </w:r>
      <w:proofErr w:type="gramEnd"/>
      <w:r w:rsidR="00ED462B" w:rsidRPr="00ED462B">
        <w:rPr>
          <w:rFonts w:ascii="Times New Roman" w:hAnsi="Times New Roman"/>
          <w:sz w:val="24"/>
          <w:szCs w:val="24"/>
          <w:lang w:val="en-US"/>
        </w:rPr>
        <w:t xml:space="preserve"> </w:t>
      </w:r>
      <w:proofErr w:type="gramStart"/>
      <w:r w:rsidR="00ED462B" w:rsidRPr="00ED462B">
        <w:rPr>
          <w:rFonts w:ascii="Times New Roman" w:hAnsi="Times New Roman"/>
          <w:sz w:val="24"/>
          <w:szCs w:val="24"/>
          <w:lang w:val="en-US"/>
        </w:rPr>
        <w:t xml:space="preserve">Government </w:t>
      </w:r>
      <w:r>
        <w:rPr>
          <w:rFonts w:ascii="Times New Roman" w:hAnsi="Times New Roman"/>
          <w:sz w:val="24"/>
          <w:szCs w:val="24"/>
          <w:lang w:val="en-US"/>
        </w:rPr>
        <w:t>management</w:t>
      </w:r>
      <w:r w:rsidR="00ED462B" w:rsidRPr="00ED462B">
        <w:rPr>
          <w:rFonts w:ascii="Times New Roman" w:hAnsi="Times New Roman"/>
          <w:sz w:val="24"/>
          <w:szCs w:val="24"/>
          <w:lang w:val="en-US"/>
        </w:rPr>
        <w:t>.</w:t>
      </w:r>
      <w:proofErr w:type="gramEnd"/>
    </w:p>
    <w:sectPr w:rsidR="00ED462B" w:rsidRPr="00ED462B" w:rsidSect="003E10E9">
      <w:footerReference w:type="defaul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63B" w:rsidRDefault="006F763B" w:rsidP="00A142F7">
      <w:pPr>
        <w:spacing w:after="0" w:line="240" w:lineRule="auto"/>
      </w:pPr>
      <w:r>
        <w:separator/>
      </w:r>
    </w:p>
  </w:endnote>
  <w:endnote w:type="continuationSeparator" w:id="0">
    <w:p w:rsidR="006F763B" w:rsidRDefault="006F763B" w:rsidP="00A1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124590"/>
      <w:docPartObj>
        <w:docPartGallery w:val="Page Numbers (Bottom of Page)"/>
        <w:docPartUnique/>
      </w:docPartObj>
    </w:sdtPr>
    <w:sdtEndPr/>
    <w:sdtContent>
      <w:p w:rsidR="003E10E9" w:rsidRDefault="003E10E9">
        <w:pPr>
          <w:pStyle w:val="af0"/>
          <w:jc w:val="right"/>
        </w:pPr>
        <w:r>
          <w:fldChar w:fldCharType="begin"/>
        </w:r>
        <w:r>
          <w:instrText>PAGE   \* MERGEFORMAT</w:instrText>
        </w:r>
        <w:r>
          <w:fldChar w:fldCharType="separate"/>
        </w:r>
        <w:r w:rsidR="00E0209D">
          <w:rPr>
            <w:noProof/>
          </w:rPr>
          <w:t>2</w:t>
        </w:r>
        <w:r>
          <w:fldChar w:fldCharType="end"/>
        </w:r>
      </w:p>
    </w:sdtContent>
  </w:sdt>
  <w:p w:rsidR="003E10E9" w:rsidRDefault="003E10E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63B" w:rsidRDefault="006F763B" w:rsidP="00A142F7">
      <w:pPr>
        <w:spacing w:after="0" w:line="240" w:lineRule="auto"/>
      </w:pPr>
      <w:r>
        <w:separator/>
      </w:r>
    </w:p>
  </w:footnote>
  <w:footnote w:type="continuationSeparator" w:id="0">
    <w:p w:rsidR="006F763B" w:rsidRDefault="006F763B" w:rsidP="00A142F7">
      <w:pPr>
        <w:spacing w:after="0" w:line="240" w:lineRule="auto"/>
      </w:pPr>
      <w:r>
        <w:continuationSeparator/>
      </w:r>
    </w:p>
  </w:footnote>
  <w:footnote w:id="1">
    <w:p w:rsidR="00A142F7" w:rsidRPr="006F073D" w:rsidRDefault="00A142F7" w:rsidP="00A142F7">
      <w:pPr>
        <w:pStyle w:val="a6"/>
        <w:rPr>
          <w:lang w:val="en-US"/>
        </w:rPr>
      </w:pPr>
      <w:r>
        <w:rPr>
          <w:rStyle w:val="a8"/>
        </w:rPr>
        <w:footnoteRef/>
      </w:r>
      <w:r>
        <w:rPr>
          <w:lang w:val="en-US"/>
        </w:rPr>
        <w:t xml:space="preserve">Social Security: beyond the Rhetoric of Crisis / Edited by T.R. </w:t>
      </w:r>
      <w:proofErr w:type="spellStart"/>
      <w:r>
        <w:rPr>
          <w:lang w:val="en-US"/>
        </w:rPr>
        <w:t>Marmor</w:t>
      </w:r>
      <w:proofErr w:type="spellEnd"/>
      <w:r>
        <w:rPr>
          <w:lang w:val="en-US"/>
        </w:rPr>
        <w:t xml:space="preserve">, J.L. </w:t>
      </w:r>
      <w:proofErr w:type="spellStart"/>
      <w:r>
        <w:rPr>
          <w:lang w:val="en-US"/>
        </w:rPr>
        <w:t>Mashaw</w:t>
      </w:r>
      <w:proofErr w:type="spellEnd"/>
      <w:r>
        <w:rPr>
          <w:lang w:val="en-US"/>
        </w:rPr>
        <w:t>. Princeton</w:t>
      </w:r>
      <w:r w:rsidRPr="006F073D">
        <w:rPr>
          <w:lang w:val="en-US"/>
        </w:rPr>
        <w:t xml:space="preserve">: </w:t>
      </w:r>
      <w:proofErr w:type="spellStart"/>
      <w:r>
        <w:rPr>
          <w:lang w:val="en-US"/>
        </w:rPr>
        <w:t>PrincetonUniversityPress</w:t>
      </w:r>
      <w:proofErr w:type="spellEnd"/>
      <w:r w:rsidRPr="006F073D">
        <w:rPr>
          <w:lang w:val="en-US"/>
        </w:rPr>
        <w:t xml:space="preserve">, 1988. </w:t>
      </w:r>
      <w:proofErr w:type="gramStart"/>
      <w:r w:rsidRPr="006F073D">
        <w:rPr>
          <w:lang w:val="en-US"/>
        </w:rPr>
        <w:t xml:space="preserve">– </w:t>
      </w:r>
      <w:r>
        <w:rPr>
          <w:lang w:val="en-US"/>
        </w:rPr>
        <w:t>p</w:t>
      </w:r>
      <w:r w:rsidRPr="006F073D">
        <w:rPr>
          <w:lang w:val="en-US"/>
        </w:rPr>
        <w:t>. 15.</w:t>
      </w:r>
      <w:proofErr w:type="gramEnd"/>
    </w:p>
  </w:footnote>
  <w:footnote w:id="2">
    <w:p w:rsidR="00A142F7" w:rsidRPr="006F073D" w:rsidRDefault="00A142F7" w:rsidP="00A142F7">
      <w:pPr>
        <w:spacing w:after="0" w:line="240" w:lineRule="auto"/>
        <w:jc w:val="both"/>
        <w:rPr>
          <w:rFonts w:ascii="Times New Roman" w:hAnsi="Times New Roman"/>
          <w:sz w:val="28"/>
          <w:szCs w:val="28"/>
          <w:lang w:val="en-US"/>
        </w:rPr>
      </w:pPr>
      <w:r>
        <w:rPr>
          <w:rStyle w:val="a8"/>
        </w:rPr>
        <w:footnoteRef/>
      </w:r>
      <w:r w:rsidRPr="00A24791">
        <w:rPr>
          <w:rFonts w:ascii="Times New Roman" w:eastAsia="Times New Roman" w:hAnsi="Times New Roman" w:cs="Times New Roman"/>
          <w:sz w:val="20"/>
          <w:szCs w:val="20"/>
        </w:rPr>
        <w:t>Конвенция</w:t>
      </w:r>
      <w:r w:rsidRPr="006F073D">
        <w:rPr>
          <w:rFonts w:ascii="Times New Roman" w:eastAsia="Times New Roman" w:hAnsi="Times New Roman" w:cs="Times New Roman"/>
          <w:sz w:val="20"/>
          <w:szCs w:val="20"/>
          <w:lang w:val="en-US"/>
        </w:rPr>
        <w:t xml:space="preserve"> </w:t>
      </w:r>
      <w:r w:rsidRPr="00A24791">
        <w:rPr>
          <w:rFonts w:ascii="Times New Roman" w:eastAsia="Times New Roman" w:hAnsi="Times New Roman" w:cs="Times New Roman"/>
          <w:sz w:val="20"/>
          <w:szCs w:val="20"/>
        </w:rPr>
        <w:t>МОТ</w:t>
      </w:r>
      <w:r w:rsidRPr="006F073D">
        <w:rPr>
          <w:rFonts w:ascii="Times New Roman" w:eastAsia="Times New Roman" w:hAnsi="Times New Roman" w:cs="Times New Roman"/>
          <w:sz w:val="20"/>
          <w:szCs w:val="20"/>
          <w:lang w:val="en-US"/>
        </w:rPr>
        <w:t xml:space="preserve"> № 102, 1952</w:t>
      </w:r>
      <w:r w:rsidRPr="00A24791">
        <w:rPr>
          <w:rFonts w:ascii="Times New Roman" w:eastAsia="Times New Roman" w:hAnsi="Times New Roman" w:cs="Times New Roman"/>
          <w:sz w:val="20"/>
          <w:szCs w:val="20"/>
        </w:rPr>
        <w:t>г</w:t>
      </w:r>
      <w:r w:rsidRPr="006F073D">
        <w:rPr>
          <w:rFonts w:ascii="Times New Roman" w:eastAsia="Times New Roman" w:hAnsi="Times New Roman" w:cs="Times New Roman"/>
          <w:sz w:val="20"/>
          <w:szCs w:val="20"/>
          <w:lang w:val="en-US"/>
        </w:rPr>
        <w:t>.</w:t>
      </w:r>
    </w:p>
  </w:footnote>
  <w:footnote w:id="3">
    <w:p w:rsidR="00EA539D" w:rsidRPr="0071152C" w:rsidRDefault="00EA539D" w:rsidP="00EA539D">
      <w:pPr>
        <w:pStyle w:val="a6"/>
        <w:rPr>
          <w:lang w:val="en-US"/>
        </w:rPr>
      </w:pPr>
      <w:r>
        <w:rPr>
          <w:rStyle w:val="a8"/>
        </w:rPr>
        <w:footnoteRef/>
      </w:r>
      <w:r w:rsidRPr="0071152C">
        <w:rPr>
          <w:lang w:val="en-US"/>
        </w:rPr>
        <w:t xml:space="preserve"> Allianz Global Investors AG</w:t>
      </w:r>
      <w:r>
        <w:rPr>
          <w:lang w:val="en-US"/>
        </w:rPr>
        <w:t>,</w:t>
      </w:r>
      <w:r w:rsidRPr="0071152C">
        <w:rPr>
          <w:lang w:val="en-US"/>
        </w:rPr>
        <w:t xml:space="preserve"> 2011 Pension Sustainability Index</w:t>
      </w:r>
      <w:r>
        <w:rPr>
          <w:lang w:val="en-US"/>
        </w:rPr>
        <w:t>, 2011.</w:t>
      </w:r>
    </w:p>
  </w:footnote>
  <w:footnote w:id="4">
    <w:p w:rsidR="001F049E" w:rsidRPr="00B31346" w:rsidRDefault="001F049E" w:rsidP="001F049E">
      <w:pPr>
        <w:pStyle w:val="a6"/>
        <w:rPr>
          <w:rFonts w:asciiTheme="minorHAnsi" w:eastAsiaTheme="minorHAnsi" w:hAnsiTheme="minorHAnsi" w:cstheme="minorHAnsi"/>
          <w:lang w:eastAsia="en-US"/>
        </w:rPr>
      </w:pPr>
      <w:r w:rsidRPr="001C623D">
        <w:rPr>
          <w:rFonts w:eastAsiaTheme="minorHAnsi"/>
          <w:vertAlign w:val="superscript"/>
          <w:lang w:eastAsia="en-US"/>
        </w:rPr>
        <w:footnoteRef/>
      </w:r>
      <w:r w:rsidRPr="009E69C9">
        <w:rPr>
          <w:rFonts w:eastAsiaTheme="minorHAnsi"/>
          <w:lang w:eastAsia="en-US"/>
        </w:rPr>
        <w:t xml:space="preserve"> Всеобщая конфедерация профсоюзов. Пенсионные реформы в странах СНГ: результаты и перспективы. – М., 2011. – С. 10.</w:t>
      </w:r>
    </w:p>
  </w:footnote>
  <w:footnote w:id="5">
    <w:p w:rsidR="00EA539D" w:rsidRPr="009E69C9" w:rsidRDefault="00EA539D" w:rsidP="00EA539D">
      <w:pPr>
        <w:pStyle w:val="a6"/>
        <w:jc w:val="both"/>
      </w:pPr>
      <w:r w:rsidRPr="009E69C9">
        <w:rPr>
          <w:rStyle w:val="a8"/>
        </w:rPr>
        <w:footnoteRef/>
      </w:r>
      <w:r w:rsidRPr="009E69C9">
        <w:rPr>
          <w:rFonts w:eastAsiaTheme="minorHAnsi"/>
          <w:lang w:eastAsia="en-US"/>
        </w:rPr>
        <w:t>Содружество Независимых Государств в 201</w:t>
      </w:r>
      <w:r w:rsidRPr="0019112E">
        <w:rPr>
          <w:rFonts w:eastAsiaTheme="minorHAnsi"/>
          <w:lang w:eastAsia="en-US"/>
        </w:rPr>
        <w:t>2</w:t>
      </w:r>
      <w:r w:rsidRPr="009E69C9">
        <w:rPr>
          <w:rFonts w:eastAsiaTheme="minorHAnsi"/>
          <w:lang w:eastAsia="en-US"/>
        </w:rPr>
        <w:t xml:space="preserve"> году. Статистический ежегодник. – М.: Межгосударственный </w:t>
      </w:r>
      <w:r>
        <w:rPr>
          <w:rFonts w:eastAsiaTheme="minorHAnsi"/>
          <w:lang w:eastAsia="en-US"/>
        </w:rPr>
        <w:t>Статистический Комитет СНГ, 201</w:t>
      </w:r>
      <w:r w:rsidR="00AC10BF">
        <w:rPr>
          <w:rFonts w:eastAsiaTheme="minorHAnsi"/>
          <w:lang w:eastAsia="en-US"/>
        </w:rPr>
        <w:t>3, 2014</w:t>
      </w:r>
      <w:r w:rsidRPr="009E69C9">
        <w:rPr>
          <w:rFonts w:eastAsiaTheme="minorHAnsi"/>
          <w:lang w:eastAsia="en-US"/>
        </w:rPr>
        <w:t>. – С. 29, 13</w:t>
      </w:r>
      <w:r w:rsidRPr="00455544">
        <w:rPr>
          <w:rFonts w:eastAsiaTheme="minorHAnsi"/>
          <w:lang w:eastAsia="en-US"/>
        </w:rPr>
        <w:t>7-138</w:t>
      </w:r>
      <w:r w:rsidR="00AC10BF">
        <w:rPr>
          <w:rFonts w:eastAsiaTheme="minorHAnsi"/>
          <w:lang w:eastAsia="en-US"/>
        </w:rPr>
        <w:t>, 142-144</w:t>
      </w:r>
      <w:r w:rsidRPr="009E69C9">
        <w:rPr>
          <w:rFonts w:eastAsiaTheme="minorHAnsi"/>
          <w:lang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65762"/>
    <w:multiLevelType w:val="hybridMultilevel"/>
    <w:tmpl w:val="0C14D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17673E"/>
    <w:multiLevelType w:val="hybridMultilevel"/>
    <w:tmpl w:val="7578E7AA"/>
    <w:lvl w:ilvl="0" w:tplc="C51C5A94">
      <w:start w:val="1"/>
      <w:numFmt w:val="decimal"/>
      <w:lvlText w:val="%1."/>
      <w:lvlJc w:val="left"/>
      <w:pPr>
        <w:ind w:left="1063" w:hanging="36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
    <w:nsid w:val="185E7632"/>
    <w:multiLevelType w:val="hybridMultilevel"/>
    <w:tmpl w:val="774E6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225AD2"/>
    <w:multiLevelType w:val="hybridMultilevel"/>
    <w:tmpl w:val="44E21684"/>
    <w:lvl w:ilvl="0" w:tplc="1132246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2B546243"/>
    <w:multiLevelType w:val="hybridMultilevel"/>
    <w:tmpl w:val="FD9030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142321"/>
    <w:multiLevelType w:val="hybridMultilevel"/>
    <w:tmpl w:val="BF940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565C32"/>
    <w:multiLevelType w:val="hybridMultilevel"/>
    <w:tmpl w:val="A95CD1F6"/>
    <w:lvl w:ilvl="0" w:tplc="415268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43A13F52"/>
    <w:multiLevelType w:val="hybridMultilevel"/>
    <w:tmpl w:val="B3C084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4435B6D"/>
    <w:multiLevelType w:val="hybridMultilevel"/>
    <w:tmpl w:val="31B073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1E2048"/>
    <w:multiLevelType w:val="hybridMultilevel"/>
    <w:tmpl w:val="00AC3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A06394C"/>
    <w:multiLevelType w:val="hybridMultilevel"/>
    <w:tmpl w:val="A95CD1F6"/>
    <w:lvl w:ilvl="0" w:tplc="415268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73931269"/>
    <w:multiLevelType w:val="hybridMultilevel"/>
    <w:tmpl w:val="FA460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6"/>
  </w:num>
  <w:num w:numId="5">
    <w:abstractNumId w:val="3"/>
  </w:num>
  <w:num w:numId="6">
    <w:abstractNumId w:val="4"/>
  </w:num>
  <w:num w:numId="7">
    <w:abstractNumId w:val="5"/>
  </w:num>
  <w:num w:numId="8">
    <w:abstractNumId w:val="8"/>
  </w:num>
  <w:num w:numId="9">
    <w:abstractNumId w:val="2"/>
  </w:num>
  <w:num w:numId="10">
    <w:abstractNumId w:val="10"/>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DAC"/>
    <w:rsid w:val="00003942"/>
    <w:rsid w:val="00011BB6"/>
    <w:rsid w:val="0009363F"/>
    <w:rsid w:val="000A3BA5"/>
    <w:rsid w:val="000B0265"/>
    <w:rsid w:val="000B2115"/>
    <w:rsid w:val="000C64D6"/>
    <w:rsid w:val="000C7075"/>
    <w:rsid w:val="0010680E"/>
    <w:rsid w:val="0011663F"/>
    <w:rsid w:val="00146575"/>
    <w:rsid w:val="00163F7F"/>
    <w:rsid w:val="001E3136"/>
    <w:rsid w:val="001F049E"/>
    <w:rsid w:val="001F04E5"/>
    <w:rsid w:val="001F5BDD"/>
    <w:rsid w:val="00203D32"/>
    <w:rsid w:val="00206208"/>
    <w:rsid w:val="00213793"/>
    <w:rsid w:val="0022072A"/>
    <w:rsid w:val="00225648"/>
    <w:rsid w:val="00302FC0"/>
    <w:rsid w:val="00304E57"/>
    <w:rsid w:val="00327600"/>
    <w:rsid w:val="00345D53"/>
    <w:rsid w:val="00377C44"/>
    <w:rsid w:val="0039324F"/>
    <w:rsid w:val="003C3DAC"/>
    <w:rsid w:val="003D79D1"/>
    <w:rsid w:val="003E10E9"/>
    <w:rsid w:val="0044016E"/>
    <w:rsid w:val="004802E7"/>
    <w:rsid w:val="004910AF"/>
    <w:rsid w:val="004B6204"/>
    <w:rsid w:val="004E734F"/>
    <w:rsid w:val="00506202"/>
    <w:rsid w:val="00535B7F"/>
    <w:rsid w:val="005552E8"/>
    <w:rsid w:val="00562E3F"/>
    <w:rsid w:val="005761D1"/>
    <w:rsid w:val="00583A2A"/>
    <w:rsid w:val="00590B52"/>
    <w:rsid w:val="005B34F3"/>
    <w:rsid w:val="005C7C05"/>
    <w:rsid w:val="005F6969"/>
    <w:rsid w:val="006276D9"/>
    <w:rsid w:val="00672DBD"/>
    <w:rsid w:val="006A0367"/>
    <w:rsid w:val="006E0B50"/>
    <w:rsid w:val="006F073D"/>
    <w:rsid w:val="006F763B"/>
    <w:rsid w:val="00743AC4"/>
    <w:rsid w:val="0076102F"/>
    <w:rsid w:val="0076117E"/>
    <w:rsid w:val="007850C6"/>
    <w:rsid w:val="00792BA7"/>
    <w:rsid w:val="007B59FA"/>
    <w:rsid w:val="007D48CA"/>
    <w:rsid w:val="007F339F"/>
    <w:rsid w:val="00820E4C"/>
    <w:rsid w:val="00836EFB"/>
    <w:rsid w:val="00846378"/>
    <w:rsid w:val="00847A15"/>
    <w:rsid w:val="00857D0E"/>
    <w:rsid w:val="008736DB"/>
    <w:rsid w:val="008A2305"/>
    <w:rsid w:val="008A5156"/>
    <w:rsid w:val="008E76F2"/>
    <w:rsid w:val="0094733C"/>
    <w:rsid w:val="00992D8E"/>
    <w:rsid w:val="009B2A7F"/>
    <w:rsid w:val="00A142F7"/>
    <w:rsid w:val="00A17060"/>
    <w:rsid w:val="00A24E6B"/>
    <w:rsid w:val="00A26C3B"/>
    <w:rsid w:val="00A47C8E"/>
    <w:rsid w:val="00A60320"/>
    <w:rsid w:val="00A835AD"/>
    <w:rsid w:val="00AC10BF"/>
    <w:rsid w:val="00AC3F77"/>
    <w:rsid w:val="00B02CC9"/>
    <w:rsid w:val="00B05FF7"/>
    <w:rsid w:val="00B20418"/>
    <w:rsid w:val="00B25933"/>
    <w:rsid w:val="00B450F5"/>
    <w:rsid w:val="00B80222"/>
    <w:rsid w:val="00B94583"/>
    <w:rsid w:val="00BB73F1"/>
    <w:rsid w:val="00BC6983"/>
    <w:rsid w:val="00BC6ED7"/>
    <w:rsid w:val="00C03EAE"/>
    <w:rsid w:val="00C107E6"/>
    <w:rsid w:val="00C17FED"/>
    <w:rsid w:val="00C32093"/>
    <w:rsid w:val="00C42A85"/>
    <w:rsid w:val="00C70137"/>
    <w:rsid w:val="00C843D3"/>
    <w:rsid w:val="00CC1D26"/>
    <w:rsid w:val="00CD6185"/>
    <w:rsid w:val="00CF5D04"/>
    <w:rsid w:val="00D42F5B"/>
    <w:rsid w:val="00D5074B"/>
    <w:rsid w:val="00D93EBE"/>
    <w:rsid w:val="00DC7EE3"/>
    <w:rsid w:val="00DF69A5"/>
    <w:rsid w:val="00E0209D"/>
    <w:rsid w:val="00E40390"/>
    <w:rsid w:val="00E53E75"/>
    <w:rsid w:val="00E906DB"/>
    <w:rsid w:val="00EA539D"/>
    <w:rsid w:val="00EB41B5"/>
    <w:rsid w:val="00ED462B"/>
    <w:rsid w:val="00EE0BD4"/>
    <w:rsid w:val="00EE5345"/>
    <w:rsid w:val="00F1194F"/>
    <w:rsid w:val="00F80EE8"/>
    <w:rsid w:val="00FA4676"/>
    <w:rsid w:val="00FD77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24E6B"/>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A24E6B"/>
    <w:rPr>
      <w:rFonts w:ascii="Times New Roman" w:eastAsia="Times New Roman" w:hAnsi="Times New Roman" w:cs="Times New Roman"/>
      <w:sz w:val="24"/>
      <w:szCs w:val="24"/>
      <w:lang w:eastAsia="ru-RU"/>
    </w:rPr>
  </w:style>
  <w:style w:type="paragraph" w:styleId="a5">
    <w:name w:val="List Paragraph"/>
    <w:basedOn w:val="a"/>
    <w:uiPriority w:val="34"/>
    <w:qFormat/>
    <w:rsid w:val="00A24E6B"/>
    <w:pPr>
      <w:ind w:left="720"/>
      <w:contextualSpacing/>
    </w:pPr>
    <w:rPr>
      <w:rFonts w:ascii="Calibri" w:eastAsia="Calibri" w:hAnsi="Calibri" w:cs="Times New Roman"/>
    </w:rPr>
  </w:style>
  <w:style w:type="character" w:customStyle="1" w:styleId="apple-converted-space">
    <w:name w:val="apple-converted-space"/>
    <w:basedOn w:val="a0"/>
    <w:rsid w:val="00BC6ED7"/>
  </w:style>
  <w:style w:type="character" w:customStyle="1" w:styleId="hl">
    <w:name w:val="hl"/>
    <w:basedOn w:val="a0"/>
    <w:rsid w:val="00BC6ED7"/>
  </w:style>
  <w:style w:type="paragraph" w:styleId="a6">
    <w:name w:val="footnote text"/>
    <w:basedOn w:val="a"/>
    <w:link w:val="a7"/>
    <w:semiHidden/>
    <w:rsid w:val="00A142F7"/>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A142F7"/>
    <w:rPr>
      <w:rFonts w:ascii="Times New Roman" w:eastAsia="Times New Roman" w:hAnsi="Times New Roman" w:cs="Times New Roman"/>
      <w:sz w:val="20"/>
      <w:szCs w:val="20"/>
      <w:lang w:eastAsia="ru-RU"/>
    </w:rPr>
  </w:style>
  <w:style w:type="character" w:styleId="a8">
    <w:name w:val="footnote reference"/>
    <w:basedOn w:val="a0"/>
    <w:semiHidden/>
    <w:rsid w:val="00A142F7"/>
    <w:rPr>
      <w:vertAlign w:val="superscript"/>
    </w:rPr>
  </w:style>
  <w:style w:type="paragraph" w:styleId="a9">
    <w:name w:val="Balloon Text"/>
    <w:basedOn w:val="a"/>
    <w:link w:val="aa"/>
    <w:uiPriority w:val="99"/>
    <w:semiHidden/>
    <w:unhideWhenUsed/>
    <w:rsid w:val="00EA5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539D"/>
    <w:rPr>
      <w:rFonts w:ascii="Tahoma" w:hAnsi="Tahoma" w:cs="Tahoma"/>
      <w:sz w:val="16"/>
      <w:szCs w:val="16"/>
    </w:rPr>
  </w:style>
  <w:style w:type="character" w:styleId="ab">
    <w:name w:val="Strong"/>
    <w:basedOn w:val="a0"/>
    <w:uiPriority w:val="22"/>
    <w:qFormat/>
    <w:rsid w:val="005761D1"/>
    <w:rPr>
      <w:b/>
      <w:bCs/>
    </w:rPr>
  </w:style>
  <w:style w:type="paragraph" w:styleId="ac">
    <w:name w:val="No Spacing"/>
    <w:uiPriority w:val="1"/>
    <w:qFormat/>
    <w:rsid w:val="004802E7"/>
    <w:pPr>
      <w:spacing w:after="0" w:line="240" w:lineRule="auto"/>
    </w:pPr>
    <w:rPr>
      <w:rFonts w:ascii="Calibri" w:eastAsia="Times New Roman" w:hAnsi="Calibri" w:cs="Times New Roman"/>
      <w:lang w:eastAsia="en-US"/>
    </w:rPr>
  </w:style>
  <w:style w:type="character" w:styleId="ad">
    <w:name w:val="Placeholder Text"/>
    <w:basedOn w:val="a0"/>
    <w:uiPriority w:val="99"/>
    <w:semiHidden/>
    <w:rsid w:val="00163F7F"/>
    <w:rPr>
      <w:color w:val="808080"/>
    </w:rPr>
  </w:style>
  <w:style w:type="paragraph" w:styleId="ae">
    <w:name w:val="header"/>
    <w:basedOn w:val="a"/>
    <w:link w:val="af"/>
    <w:uiPriority w:val="99"/>
    <w:unhideWhenUsed/>
    <w:rsid w:val="003E10E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E10E9"/>
  </w:style>
  <w:style w:type="paragraph" w:styleId="af0">
    <w:name w:val="footer"/>
    <w:basedOn w:val="a"/>
    <w:link w:val="af1"/>
    <w:uiPriority w:val="99"/>
    <w:unhideWhenUsed/>
    <w:rsid w:val="003E10E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10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24E6B"/>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A24E6B"/>
    <w:rPr>
      <w:rFonts w:ascii="Times New Roman" w:eastAsia="Times New Roman" w:hAnsi="Times New Roman" w:cs="Times New Roman"/>
      <w:sz w:val="24"/>
      <w:szCs w:val="24"/>
      <w:lang w:eastAsia="ru-RU"/>
    </w:rPr>
  </w:style>
  <w:style w:type="paragraph" w:styleId="a5">
    <w:name w:val="List Paragraph"/>
    <w:basedOn w:val="a"/>
    <w:uiPriority w:val="34"/>
    <w:qFormat/>
    <w:rsid w:val="00A24E6B"/>
    <w:pPr>
      <w:ind w:left="720"/>
      <w:contextualSpacing/>
    </w:pPr>
    <w:rPr>
      <w:rFonts w:ascii="Calibri" w:eastAsia="Calibri" w:hAnsi="Calibri" w:cs="Times New Roman"/>
    </w:rPr>
  </w:style>
  <w:style w:type="character" w:customStyle="1" w:styleId="apple-converted-space">
    <w:name w:val="apple-converted-space"/>
    <w:basedOn w:val="a0"/>
    <w:rsid w:val="00BC6ED7"/>
  </w:style>
  <w:style w:type="character" w:customStyle="1" w:styleId="hl">
    <w:name w:val="hl"/>
    <w:basedOn w:val="a0"/>
    <w:rsid w:val="00BC6ED7"/>
  </w:style>
  <w:style w:type="paragraph" w:styleId="a6">
    <w:name w:val="footnote text"/>
    <w:basedOn w:val="a"/>
    <w:link w:val="a7"/>
    <w:semiHidden/>
    <w:rsid w:val="00A142F7"/>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A142F7"/>
    <w:rPr>
      <w:rFonts w:ascii="Times New Roman" w:eastAsia="Times New Roman" w:hAnsi="Times New Roman" w:cs="Times New Roman"/>
      <w:sz w:val="20"/>
      <w:szCs w:val="20"/>
      <w:lang w:eastAsia="ru-RU"/>
    </w:rPr>
  </w:style>
  <w:style w:type="character" w:styleId="a8">
    <w:name w:val="footnote reference"/>
    <w:basedOn w:val="a0"/>
    <w:semiHidden/>
    <w:rsid w:val="00A142F7"/>
    <w:rPr>
      <w:vertAlign w:val="superscript"/>
    </w:rPr>
  </w:style>
  <w:style w:type="paragraph" w:styleId="a9">
    <w:name w:val="Balloon Text"/>
    <w:basedOn w:val="a"/>
    <w:link w:val="aa"/>
    <w:uiPriority w:val="99"/>
    <w:semiHidden/>
    <w:unhideWhenUsed/>
    <w:rsid w:val="00EA5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539D"/>
    <w:rPr>
      <w:rFonts w:ascii="Tahoma" w:hAnsi="Tahoma" w:cs="Tahoma"/>
      <w:sz w:val="16"/>
      <w:szCs w:val="16"/>
    </w:rPr>
  </w:style>
  <w:style w:type="character" w:styleId="ab">
    <w:name w:val="Strong"/>
    <w:basedOn w:val="a0"/>
    <w:uiPriority w:val="22"/>
    <w:qFormat/>
    <w:rsid w:val="005761D1"/>
    <w:rPr>
      <w:b/>
      <w:bCs/>
    </w:rPr>
  </w:style>
  <w:style w:type="paragraph" w:styleId="ac">
    <w:name w:val="No Spacing"/>
    <w:uiPriority w:val="1"/>
    <w:qFormat/>
    <w:rsid w:val="004802E7"/>
    <w:pPr>
      <w:spacing w:after="0" w:line="240" w:lineRule="auto"/>
    </w:pPr>
    <w:rPr>
      <w:rFonts w:ascii="Calibri" w:eastAsia="Times New Roman" w:hAnsi="Calibri" w:cs="Times New Roman"/>
      <w:lang w:eastAsia="en-US"/>
    </w:rPr>
  </w:style>
  <w:style w:type="character" w:styleId="ad">
    <w:name w:val="Placeholder Text"/>
    <w:basedOn w:val="a0"/>
    <w:uiPriority w:val="99"/>
    <w:semiHidden/>
    <w:rsid w:val="00163F7F"/>
    <w:rPr>
      <w:color w:val="808080"/>
    </w:rPr>
  </w:style>
  <w:style w:type="paragraph" w:styleId="ae">
    <w:name w:val="header"/>
    <w:basedOn w:val="a"/>
    <w:link w:val="af"/>
    <w:uiPriority w:val="99"/>
    <w:unhideWhenUsed/>
    <w:rsid w:val="003E10E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E10E9"/>
  </w:style>
  <w:style w:type="paragraph" w:styleId="af0">
    <w:name w:val="footer"/>
    <w:basedOn w:val="a"/>
    <w:link w:val="af1"/>
    <w:uiPriority w:val="99"/>
    <w:unhideWhenUsed/>
    <w:rsid w:val="003E10E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1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image" Target="media/image6.gif"/><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rea.ru/" TargetMode="External"/><Relationship Id="rId14"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A23BD-BAE5-4B2A-A1E5-EA7FC129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25</Pages>
  <Words>6251</Words>
  <Characters>35632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2014-12-11T14:04:00Z</cp:lastPrinted>
  <dcterms:created xsi:type="dcterms:W3CDTF">2014-12-22T06:04:00Z</dcterms:created>
  <dcterms:modified xsi:type="dcterms:W3CDTF">2014-12-22T08:47:00Z</dcterms:modified>
</cp:coreProperties>
</file>