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19.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5905" w:rsidRPr="00E75D55" w:rsidRDefault="00465905" w:rsidP="00FC745C">
      <w:pPr>
        <w:pStyle w:val="aff0"/>
        <w:spacing w:line="240" w:lineRule="auto"/>
        <w:jc w:val="center"/>
        <w:rPr>
          <w:b/>
          <w:szCs w:val="28"/>
        </w:rPr>
      </w:pPr>
      <w:r w:rsidRPr="00E75D55">
        <w:rPr>
          <w:b/>
          <w:szCs w:val="28"/>
        </w:rPr>
        <w:t>Ж. БАЛАСАГЫН атын. КЫРГЫЗ УЛУТТУК УНИВЕРСИТЕТИ</w:t>
      </w:r>
    </w:p>
    <w:p w:rsidR="00A9122B" w:rsidRPr="00E75D55" w:rsidRDefault="00A9122B" w:rsidP="006D27B3">
      <w:pPr>
        <w:pStyle w:val="aff0"/>
        <w:spacing w:line="240" w:lineRule="auto"/>
        <w:jc w:val="center"/>
        <w:rPr>
          <w:b/>
          <w:szCs w:val="28"/>
        </w:rPr>
      </w:pPr>
      <w:r w:rsidRPr="00E75D55">
        <w:rPr>
          <w:b/>
          <w:szCs w:val="28"/>
        </w:rPr>
        <w:t xml:space="preserve"> </w:t>
      </w:r>
    </w:p>
    <w:p w:rsidR="00A9122B" w:rsidRPr="00E75D55" w:rsidRDefault="00465905" w:rsidP="006D27B3">
      <w:pPr>
        <w:pStyle w:val="aff0"/>
        <w:spacing w:line="240" w:lineRule="auto"/>
        <w:jc w:val="center"/>
        <w:rPr>
          <w:b/>
          <w:szCs w:val="28"/>
        </w:rPr>
      </w:pPr>
      <w:r w:rsidRPr="00E75D55">
        <w:rPr>
          <w:b/>
          <w:szCs w:val="28"/>
        </w:rPr>
        <w:t>Б. ЕЛЬЦИН атын. КЫРГЫЗ-</w:t>
      </w:r>
      <w:r w:rsidR="00A9122B" w:rsidRPr="00E75D55">
        <w:rPr>
          <w:b/>
          <w:szCs w:val="28"/>
        </w:rPr>
        <w:t>РОССИ</w:t>
      </w:r>
      <w:r w:rsidRPr="00E75D55">
        <w:rPr>
          <w:b/>
          <w:szCs w:val="28"/>
        </w:rPr>
        <w:t>Я</w:t>
      </w:r>
      <w:r w:rsidR="00A9122B" w:rsidRPr="00E75D55">
        <w:rPr>
          <w:b/>
          <w:szCs w:val="28"/>
        </w:rPr>
        <w:t xml:space="preserve"> СЛАВЯН УНИВЕРСИТЕТ</w:t>
      </w:r>
      <w:r w:rsidRPr="00E75D55">
        <w:rPr>
          <w:b/>
          <w:szCs w:val="28"/>
        </w:rPr>
        <w:t>И</w:t>
      </w:r>
      <w:r w:rsidR="00A9122B" w:rsidRPr="00E75D55">
        <w:rPr>
          <w:b/>
          <w:szCs w:val="28"/>
        </w:rPr>
        <w:t xml:space="preserve"> </w:t>
      </w:r>
    </w:p>
    <w:p w:rsidR="00465905" w:rsidRPr="00E75D55" w:rsidRDefault="00465905" w:rsidP="006D27B3">
      <w:pPr>
        <w:pStyle w:val="aff0"/>
        <w:spacing w:line="240" w:lineRule="auto"/>
        <w:jc w:val="center"/>
        <w:rPr>
          <w:b/>
          <w:szCs w:val="28"/>
        </w:rPr>
      </w:pPr>
    </w:p>
    <w:p w:rsidR="00A9122B" w:rsidRPr="00E75D55" w:rsidRDefault="00744FB6" w:rsidP="006D27B3">
      <w:pPr>
        <w:pStyle w:val="aff0"/>
        <w:spacing w:line="240" w:lineRule="auto"/>
        <w:jc w:val="center"/>
        <w:rPr>
          <w:b/>
          <w:szCs w:val="28"/>
        </w:rPr>
      </w:pPr>
      <w:r w:rsidRPr="00E75D55">
        <w:rPr>
          <w:b/>
          <w:szCs w:val="28"/>
        </w:rPr>
        <w:t xml:space="preserve">Д 08.18.571 </w:t>
      </w:r>
      <w:r w:rsidR="00A9122B" w:rsidRPr="00E75D55">
        <w:rPr>
          <w:b/>
          <w:szCs w:val="28"/>
        </w:rPr>
        <w:t>Диссертаци</w:t>
      </w:r>
      <w:r w:rsidR="00465905" w:rsidRPr="00E75D55">
        <w:rPr>
          <w:b/>
          <w:szCs w:val="28"/>
        </w:rPr>
        <w:t>ялык кеңеш</w:t>
      </w:r>
      <w:r w:rsidRPr="00E75D55">
        <w:rPr>
          <w:b/>
          <w:szCs w:val="28"/>
        </w:rPr>
        <w:t>и</w:t>
      </w:r>
      <w:r w:rsidR="00A9122B" w:rsidRPr="00E75D55">
        <w:rPr>
          <w:b/>
          <w:szCs w:val="28"/>
        </w:rPr>
        <w:t xml:space="preserve"> </w:t>
      </w:r>
    </w:p>
    <w:p w:rsidR="003B2896" w:rsidRPr="00E75D55" w:rsidRDefault="003B2896" w:rsidP="006D27B3">
      <w:pPr>
        <w:spacing w:after="0" w:line="240" w:lineRule="auto"/>
        <w:ind w:firstLine="567"/>
        <w:jc w:val="center"/>
        <w:rPr>
          <w:rFonts w:ascii="Times New Roman" w:eastAsia="Times New Roman" w:hAnsi="Times New Roman"/>
          <w:b/>
          <w:sz w:val="28"/>
          <w:szCs w:val="28"/>
          <w:lang w:eastAsia="ru-RU"/>
        </w:rPr>
      </w:pPr>
    </w:p>
    <w:p w:rsidR="003B2896" w:rsidRPr="00E75D55" w:rsidRDefault="003B2896" w:rsidP="006D27B3">
      <w:pPr>
        <w:spacing w:after="0" w:line="240" w:lineRule="auto"/>
        <w:ind w:firstLine="567"/>
        <w:jc w:val="center"/>
        <w:rPr>
          <w:rFonts w:ascii="Times New Roman" w:eastAsia="Times New Roman" w:hAnsi="Times New Roman"/>
          <w:b/>
          <w:sz w:val="28"/>
          <w:szCs w:val="28"/>
          <w:lang w:eastAsia="ru-RU"/>
        </w:rPr>
      </w:pPr>
    </w:p>
    <w:p w:rsidR="00A771AD" w:rsidRPr="00E75D55" w:rsidRDefault="00465905" w:rsidP="006D27B3">
      <w:pPr>
        <w:pStyle w:val="aff0"/>
        <w:tabs>
          <w:tab w:val="left" w:pos="374"/>
        </w:tabs>
        <w:spacing w:line="240" w:lineRule="auto"/>
        <w:jc w:val="right"/>
        <w:rPr>
          <w:szCs w:val="28"/>
        </w:rPr>
      </w:pPr>
      <w:r w:rsidRPr="00E75D55">
        <w:rPr>
          <w:szCs w:val="28"/>
        </w:rPr>
        <w:t>Кол жазма укугунда</w:t>
      </w:r>
    </w:p>
    <w:p w:rsidR="002641DD" w:rsidRPr="00993049" w:rsidRDefault="002641DD" w:rsidP="006D27B3">
      <w:pPr>
        <w:spacing w:after="0" w:line="240" w:lineRule="auto"/>
        <w:ind w:firstLine="567"/>
        <w:jc w:val="right"/>
        <w:rPr>
          <w:rFonts w:ascii="Times New Roman" w:eastAsia="Times New Roman" w:hAnsi="Times New Roman"/>
          <w:sz w:val="28"/>
          <w:szCs w:val="28"/>
          <w:lang w:val="ky-KG" w:eastAsia="ru-RU"/>
        </w:rPr>
      </w:pPr>
      <w:r w:rsidRPr="00993049">
        <w:rPr>
          <w:rFonts w:ascii="Times New Roman" w:eastAsia="Times New Roman" w:hAnsi="Times New Roman"/>
          <w:sz w:val="28"/>
          <w:szCs w:val="28"/>
          <w:lang w:eastAsia="ru-RU"/>
        </w:rPr>
        <w:t>УДК:</w:t>
      </w:r>
      <w:r w:rsidR="00E75D55" w:rsidRPr="00993049">
        <w:rPr>
          <w:rFonts w:ascii="Times New Roman" w:eastAsia="Times New Roman" w:hAnsi="Times New Roman"/>
          <w:iCs/>
          <w:sz w:val="28"/>
          <w:szCs w:val="28"/>
          <w:lang w:eastAsia="ru-RU"/>
        </w:rPr>
        <w:t xml:space="preserve"> </w:t>
      </w:r>
      <w:r w:rsidR="00E75D55" w:rsidRPr="00993049">
        <w:rPr>
          <w:rFonts w:ascii="Times New Roman" w:eastAsia="Times New Roman" w:hAnsi="Times New Roman"/>
          <w:iCs/>
          <w:sz w:val="28"/>
          <w:szCs w:val="28"/>
          <w:lang w:val="ky-KG" w:eastAsia="ru-RU"/>
        </w:rPr>
        <w:t>336:368:31</w:t>
      </w:r>
    </w:p>
    <w:p w:rsidR="003C71A5" w:rsidRPr="00E75D55" w:rsidRDefault="003C71A5" w:rsidP="006D27B3">
      <w:pPr>
        <w:spacing w:after="0" w:line="240" w:lineRule="auto"/>
        <w:ind w:firstLine="567"/>
        <w:jc w:val="center"/>
        <w:rPr>
          <w:rFonts w:ascii="Times New Roman" w:eastAsia="Times New Roman" w:hAnsi="Times New Roman"/>
          <w:b/>
          <w:sz w:val="28"/>
          <w:szCs w:val="28"/>
          <w:lang w:eastAsia="ru-RU"/>
        </w:rPr>
      </w:pPr>
    </w:p>
    <w:p w:rsidR="003C71A5" w:rsidRPr="00E75D55" w:rsidRDefault="003C71A5" w:rsidP="006D27B3">
      <w:pPr>
        <w:spacing w:after="0" w:line="240" w:lineRule="auto"/>
        <w:ind w:firstLine="567"/>
        <w:jc w:val="center"/>
        <w:rPr>
          <w:rFonts w:ascii="Times New Roman" w:eastAsia="Times New Roman" w:hAnsi="Times New Roman"/>
          <w:b/>
          <w:sz w:val="28"/>
          <w:szCs w:val="28"/>
          <w:lang w:eastAsia="ru-RU"/>
        </w:rPr>
      </w:pPr>
    </w:p>
    <w:p w:rsidR="00744FB6" w:rsidRPr="00E75D55" w:rsidRDefault="00744FB6" w:rsidP="006D27B3">
      <w:pPr>
        <w:spacing w:after="0" w:line="240" w:lineRule="auto"/>
        <w:ind w:firstLine="567"/>
        <w:jc w:val="center"/>
        <w:rPr>
          <w:rFonts w:ascii="Times New Roman" w:eastAsia="Times New Roman" w:hAnsi="Times New Roman"/>
          <w:b/>
          <w:sz w:val="28"/>
          <w:szCs w:val="28"/>
          <w:lang w:eastAsia="ru-RU"/>
        </w:rPr>
      </w:pPr>
    </w:p>
    <w:p w:rsidR="004D1943" w:rsidRPr="00E75D55" w:rsidRDefault="00A9122B" w:rsidP="006D27B3">
      <w:pPr>
        <w:tabs>
          <w:tab w:val="left" w:pos="993"/>
        </w:tabs>
        <w:spacing w:after="0" w:line="240" w:lineRule="auto"/>
        <w:ind w:firstLine="567"/>
        <w:contextualSpacing/>
        <w:jc w:val="center"/>
        <w:rPr>
          <w:rFonts w:ascii="Times New Roman" w:eastAsia="Times New Roman" w:hAnsi="Times New Roman"/>
          <w:b/>
          <w:sz w:val="28"/>
          <w:szCs w:val="28"/>
          <w:lang w:eastAsia="ru-RU"/>
        </w:rPr>
      </w:pPr>
      <w:r w:rsidRPr="00E75D55">
        <w:rPr>
          <w:rFonts w:ascii="Times New Roman" w:eastAsia="Times New Roman" w:hAnsi="Times New Roman"/>
          <w:b/>
          <w:sz w:val="28"/>
          <w:szCs w:val="28"/>
          <w:lang w:eastAsia="ru-RU"/>
        </w:rPr>
        <w:t>Сартова</w:t>
      </w:r>
      <w:r w:rsidR="00465905" w:rsidRPr="00E75D55">
        <w:rPr>
          <w:rFonts w:ascii="Times New Roman" w:eastAsia="Times New Roman" w:hAnsi="Times New Roman"/>
          <w:b/>
          <w:sz w:val="28"/>
          <w:szCs w:val="28"/>
          <w:lang w:eastAsia="ru-RU"/>
        </w:rPr>
        <w:t xml:space="preserve"> </w:t>
      </w:r>
      <w:r w:rsidRPr="00E75D55">
        <w:rPr>
          <w:rFonts w:ascii="Times New Roman" w:eastAsia="Times New Roman" w:hAnsi="Times New Roman"/>
          <w:b/>
          <w:sz w:val="28"/>
          <w:szCs w:val="28"/>
          <w:lang w:eastAsia="ru-RU"/>
        </w:rPr>
        <w:t>Рысты</w:t>
      </w:r>
      <w:r w:rsidR="00465905" w:rsidRPr="00E75D55">
        <w:rPr>
          <w:rFonts w:ascii="Times New Roman" w:eastAsia="Times New Roman" w:hAnsi="Times New Roman"/>
          <w:b/>
          <w:sz w:val="28"/>
          <w:szCs w:val="28"/>
          <w:lang w:eastAsia="ru-RU"/>
        </w:rPr>
        <w:t xml:space="preserve"> </w:t>
      </w:r>
      <w:r w:rsidRPr="00E75D55">
        <w:rPr>
          <w:rFonts w:ascii="Times New Roman" w:eastAsia="Times New Roman" w:hAnsi="Times New Roman"/>
          <w:b/>
          <w:sz w:val="28"/>
          <w:szCs w:val="28"/>
          <w:lang w:eastAsia="ru-RU"/>
        </w:rPr>
        <w:t>Бозманаевна</w:t>
      </w:r>
    </w:p>
    <w:p w:rsidR="003C71A5" w:rsidRPr="00E75D55" w:rsidRDefault="003C71A5" w:rsidP="006D27B3">
      <w:pPr>
        <w:spacing w:after="0" w:line="240" w:lineRule="auto"/>
        <w:ind w:firstLine="567"/>
        <w:jc w:val="center"/>
        <w:rPr>
          <w:rFonts w:ascii="Times New Roman" w:eastAsia="Times New Roman" w:hAnsi="Times New Roman"/>
          <w:b/>
          <w:sz w:val="28"/>
          <w:szCs w:val="28"/>
          <w:lang w:eastAsia="ru-RU"/>
        </w:rPr>
      </w:pPr>
    </w:p>
    <w:p w:rsidR="00744FB6" w:rsidRPr="00E75D55" w:rsidRDefault="00744FB6" w:rsidP="006D27B3">
      <w:pPr>
        <w:spacing w:after="0" w:line="240" w:lineRule="auto"/>
        <w:ind w:firstLine="567"/>
        <w:jc w:val="center"/>
        <w:rPr>
          <w:rFonts w:ascii="Times New Roman" w:eastAsia="Times New Roman" w:hAnsi="Times New Roman"/>
          <w:b/>
          <w:sz w:val="28"/>
          <w:szCs w:val="28"/>
          <w:lang w:eastAsia="ru-RU"/>
        </w:rPr>
      </w:pPr>
    </w:p>
    <w:p w:rsidR="00465905" w:rsidRPr="00E75D55" w:rsidRDefault="00465905" w:rsidP="006D27B3">
      <w:pPr>
        <w:spacing w:after="0" w:line="240" w:lineRule="auto"/>
        <w:ind w:firstLine="567"/>
        <w:jc w:val="center"/>
        <w:rPr>
          <w:rFonts w:ascii="Times New Roman" w:eastAsia="Times New Roman" w:hAnsi="Times New Roman"/>
          <w:b/>
          <w:sz w:val="28"/>
          <w:szCs w:val="28"/>
          <w:lang w:eastAsia="ru-RU"/>
        </w:rPr>
      </w:pPr>
      <w:r w:rsidRPr="00E75D55">
        <w:rPr>
          <w:rFonts w:ascii="Times New Roman" w:eastAsia="Times New Roman" w:hAnsi="Times New Roman"/>
          <w:b/>
          <w:sz w:val="28"/>
          <w:szCs w:val="28"/>
          <w:lang w:eastAsia="ru-RU"/>
        </w:rPr>
        <w:t>КАЗАКСТАН РЕСПУБЛИКАСЫНЫН КАМСЫЗДАНДЫРУУ РЫНОГУН СТАТИСТИКАЛЫК ТАЛДОО: ТЕОРИЯСЫ, ПРАКТИКАСЫ, КӨЙГӨЙЛӨ</w:t>
      </w:r>
      <w:proofErr w:type="gramStart"/>
      <w:r w:rsidRPr="00E75D55">
        <w:rPr>
          <w:rFonts w:ascii="Times New Roman" w:eastAsia="Times New Roman" w:hAnsi="Times New Roman"/>
          <w:b/>
          <w:sz w:val="28"/>
          <w:szCs w:val="28"/>
          <w:lang w:eastAsia="ru-RU"/>
        </w:rPr>
        <w:t>Р</w:t>
      </w:r>
      <w:proofErr w:type="gramEnd"/>
      <w:r w:rsidRPr="00E75D55">
        <w:rPr>
          <w:rFonts w:ascii="Times New Roman" w:eastAsia="Times New Roman" w:hAnsi="Times New Roman"/>
          <w:b/>
          <w:sz w:val="28"/>
          <w:szCs w:val="28"/>
          <w:lang w:eastAsia="ru-RU"/>
        </w:rPr>
        <w:t>Ү ЖАНА КЕЛЕЧЕКТЕРИ</w:t>
      </w:r>
    </w:p>
    <w:p w:rsidR="00A771AD" w:rsidRPr="00E75D55" w:rsidRDefault="00A771AD" w:rsidP="006D27B3">
      <w:pPr>
        <w:spacing w:after="0" w:line="240" w:lineRule="auto"/>
        <w:ind w:firstLine="567"/>
        <w:jc w:val="center"/>
        <w:rPr>
          <w:rFonts w:ascii="Times New Roman" w:eastAsia="Times New Roman" w:hAnsi="Times New Roman"/>
          <w:b/>
          <w:sz w:val="28"/>
          <w:szCs w:val="28"/>
          <w:lang w:eastAsia="ru-RU"/>
        </w:rPr>
      </w:pPr>
    </w:p>
    <w:p w:rsidR="00465905" w:rsidRPr="00E75D55" w:rsidRDefault="00465905" w:rsidP="006D27B3">
      <w:pPr>
        <w:spacing w:after="0" w:line="240" w:lineRule="auto"/>
        <w:ind w:firstLine="567"/>
        <w:jc w:val="center"/>
        <w:rPr>
          <w:rFonts w:ascii="Times New Roman" w:eastAsia="Times New Roman" w:hAnsi="Times New Roman"/>
          <w:b/>
          <w:sz w:val="28"/>
          <w:szCs w:val="28"/>
          <w:lang w:eastAsia="ru-RU"/>
        </w:rPr>
      </w:pPr>
    </w:p>
    <w:p w:rsidR="00A771AD" w:rsidRPr="00E75D55" w:rsidRDefault="00A771AD" w:rsidP="006D27B3">
      <w:pPr>
        <w:pStyle w:val="aff0"/>
        <w:tabs>
          <w:tab w:val="left" w:pos="374"/>
        </w:tabs>
        <w:spacing w:line="240" w:lineRule="auto"/>
        <w:jc w:val="center"/>
        <w:rPr>
          <w:szCs w:val="28"/>
        </w:rPr>
      </w:pPr>
      <w:r w:rsidRPr="00E75D55">
        <w:rPr>
          <w:szCs w:val="28"/>
        </w:rPr>
        <w:t xml:space="preserve">08.00.10 - финансы, </w:t>
      </w:r>
      <w:r w:rsidR="00465905" w:rsidRPr="00E75D55">
        <w:rPr>
          <w:szCs w:val="28"/>
        </w:rPr>
        <w:t>акча жү</w:t>
      </w:r>
      <w:proofErr w:type="gramStart"/>
      <w:r w:rsidR="00465905" w:rsidRPr="00E75D55">
        <w:rPr>
          <w:szCs w:val="28"/>
        </w:rPr>
        <w:t>г</w:t>
      </w:r>
      <w:proofErr w:type="gramEnd"/>
      <w:r w:rsidR="00465905" w:rsidRPr="00E75D55">
        <w:rPr>
          <w:szCs w:val="28"/>
        </w:rPr>
        <w:t>үртүү жана</w:t>
      </w:r>
      <w:r w:rsidRPr="00E75D55">
        <w:rPr>
          <w:szCs w:val="28"/>
        </w:rPr>
        <w:t xml:space="preserve"> кредит</w:t>
      </w:r>
      <w:r w:rsidR="00744FB6" w:rsidRPr="00E75D55">
        <w:rPr>
          <w:szCs w:val="28"/>
        </w:rPr>
        <w:t>;</w:t>
      </w:r>
    </w:p>
    <w:p w:rsidR="00A771AD" w:rsidRPr="00E75D55" w:rsidRDefault="00A771AD" w:rsidP="006D27B3">
      <w:pPr>
        <w:pStyle w:val="aff0"/>
        <w:tabs>
          <w:tab w:val="left" w:pos="374"/>
        </w:tabs>
        <w:spacing w:line="240" w:lineRule="auto"/>
        <w:jc w:val="center"/>
        <w:rPr>
          <w:szCs w:val="28"/>
        </w:rPr>
      </w:pPr>
      <w:r w:rsidRPr="00E75D55">
        <w:rPr>
          <w:szCs w:val="28"/>
        </w:rPr>
        <w:t>08.00.12 – бухгалтер</w:t>
      </w:r>
      <w:r w:rsidR="00465905" w:rsidRPr="00E75D55">
        <w:rPr>
          <w:szCs w:val="28"/>
        </w:rPr>
        <w:t>дик эсеп,</w:t>
      </w:r>
      <w:r w:rsidRPr="00E75D55">
        <w:rPr>
          <w:szCs w:val="28"/>
        </w:rPr>
        <w:t xml:space="preserve"> статистика</w:t>
      </w:r>
    </w:p>
    <w:p w:rsidR="00EF2A8A" w:rsidRPr="00E75D55" w:rsidRDefault="00EF2A8A" w:rsidP="006D27B3">
      <w:pPr>
        <w:spacing w:after="0" w:line="240" w:lineRule="auto"/>
        <w:ind w:firstLine="567"/>
        <w:jc w:val="center"/>
        <w:rPr>
          <w:rFonts w:ascii="Times New Roman" w:eastAsia="Times New Roman" w:hAnsi="Times New Roman"/>
          <w:b/>
          <w:sz w:val="28"/>
          <w:szCs w:val="28"/>
          <w:lang w:eastAsia="ru-RU"/>
        </w:rPr>
      </w:pPr>
    </w:p>
    <w:p w:rsidR="00EF2A8A" w:rsidRPr="00E75D55" w:rsidRDefault="00EF2A8A" w:rsidP="006D27B3">
      <w:pPr>
        <w:spacing w:after="0" w:line="240" w:lineRule="auto"/>
        <w:ind w:firstLine="567"/>
        <w:jc w:val="center"/>
        <w:rPr>
          <w:rFonts w:ascii="Times New Roman" w:eastAsia="Times New Roman" w:hAnsi="Times New Roman"/>
          <w:b/>
          <w:sz w:val="28"/>
          <w:szCs w:val="28"/>
          <w:lang w:eastAsia="ru-RU"/>
        </w:rPr>
      </w:pPr>
    </w:p>
    <w:p w:rsidR="007E3C68" w:rsidRPr="00E75D55" w:rsidRDefault="007E3C68" w:rsidP="006D27B3">
      <w:pPr>
        <w:pStyle w:val="aff0"/>
        <w:tabs>
          <w:tab w:val="left" w:pos="374"/>
        </w:tabs>
        <w:spacing w:line="240" w:lineRule="auto"/>
        <w:jc w:val="center"/>
        <w:rPr>
          <w:szCs w:val="28"/>
        </w:rPr>
      </w:pPr>
    </w:p>
    <w:p w:rsidR="00744FB6" w:rsidRPr="00E75D55" w:rsidRDefault="00465905" w:rsidP="006D27B3">
      <w:pPr>
        <w:pStyle w:val="aff0"/>
        <w:tabs>
          <w:tab w:val="left" w:pos="374"/>
        </w:tabs>
        <w:spacing w:line="240" w:lineRule="auto"/>
        <w:jc w:val="center"/>
        <w:rPr>
          <w:szCs w:val="28"/>
        </w:rPr>
      </w:pPr>
      <w:r w:rsidRPr="00E75D55">
        <w:rPr>
          <w:szCs w:val="28"/>
        </w:rPr>
        <w:t xml:space="preserve">Экономика илимдеринин доктору </w:t>
      </w:r>
      <w:r w:rsidR="00744FB6" w:rsidRPr="00E75D55">
        <w:rPr>
          <w:szCs w:val="28"/>
        </w:rPr>
        <w:t>окумуштуулук</w:t>
      </w:r>
      <w:r w:rsidRPr="00E75D55">
        <w:rPr>
          <w:szCs w:val="28"/>
        </w:rPr>
        <w:t xml:space="preserve"> даражасын</w:t>
      </w:r>
    </w:p>
    <w:p w:rsidR="00744FB6" w:rsidRPr="00E75D55" w:rsidRDefault="00465905" w:rsidP="006D27B3">
      <w:pPr>
        <w:pStyle w:val="aff0"/>
        <w:tabs>
          <w:tab w:val="left" w:pos="374"/>
        </w:tabs>
        <w:spacing w:line="240" w:lineRule="auto"/>
        <w:jc w:val="center"/>
        <w:rPr>
          <w:szCs w:val="28"/>
        </w:rPr>
      </w:pPr>
      <w:r w:rsidRPr="00E75D55">
        <w:rPr>
          <w:szCs w:val="28"/>
        </w:rPr>
        <w:t xml:space="preserve"> изденип алуу үчүн жазылган диссертациянын</w:t>
      </w:r>
    </w:p>
    <w:p w:rsidR="00465905" w:rsidRPr="00E75D55" w:rsidRDefault="00465905" w:rsidP="006D27B3">
      <w:pPr>
        <w:pStyle w:val="aff0"/>
        <w:tabs>
          <w:tab w:val="left" w:pos="374"/>
        </w:tabs>
        <w:spacing w:line="240" w:lineRule="auto"/>
        <w:jc w:val="center"/>
        <w:rPr>
          <w:szCs w:val="28"/>
        </w:rPr>
      </w:pPr>
      <w:r w:rsidRPr="00E75D55">
        <w:rPr>
          <w:szCs w:val="28"/>
        </w:rPr>
        <w:t xml:space="preserve"> авторефераты</w:t>
      </w:r>
    </w:p>
    <w:p w:rsidR="00EF2A8A" w:rsidRPr="00E75D55" w:rsidRDefault="00EF2A8A" w:rsidP="006D27B3">
      <w:pPr>
        <w:spacing w:after="0" w:line="240" w:lineRule="auto"/>
        <w:ind w:firstLine="567"/>
        <w:jc w:val="center"/>
        <w:rPr>
          <w:rFonts w:ascii="Times New Roman" w:eastAsia="Times New Roman" w:hAnsi="Times New Roman"/>
          <w:b/>
          <w:sz w:val="28"/>
          <w:szCs w:val="28"/>
          <w:lang w:eastAsia="ru-RU"/>
        </w:rPr>
      </w:pPr>
    </w:p>
    <w:p w:rsidR="00465905" w:rsidRPr="00E75D55" w:rsidRDefault="00465905" w:rsidP="006D27B3">
      <w:pPr>
        <w:spacing w:after="0" w:line="240" w:lineRule="auto"/>
        <w:ind w:firstLine="567"/>
        <w:jc w:val="center"/>
        <w:rPr>
          <w:rFonts w:ascii="Times New Roman" w:eastAsia="Times New Roman" w:hAnsi="Times New Roman"/>
          <w:b/>
          <w:sz w:val="28"/>
          <w:szCs w:val="28"/>
          <w:lang w:eastAsia="ru-RU"/>
        </w:rPr>
      </w:pPr>
    </w:p>
    <w:p w:rsidR="00EF2A8A" w:rsidRPr="00E75D55" w:rsidRDefault="00EF2A8A" w:rsidP="006D27B3">
      <w:pPr>
        <w:spacing w:after="0" w:line="240" w:lineRule="auto"/>
        <w:ind w:firstLine="567"/>
        <w:jc w:val="center"/>
        <w:rPr>
          <w:rFonts w:ascii="Times New Roman" w:eastAsia="Times New Roman" w:hAnsi="Times New Roman"/>
          <w:b/>
          <w:sz w:val="28"/>
          <w:szCs w:val="28"/>
          <w:lang w:eastAsia="ru-RU"/>
        </w:rPr>
      </w:pPr>
    </w:p>
    <w:p w:rsidR="00A771AD" w:rsidRPr="00E75D55" w:rsidRDefault="00A771AD" w:rsidP="006D27B3">
      <w:pPr>
        <w:spacing w:after="0" w:line="240" w:lineRule="auto"/>
        <w:ind w:firstLine="567"/>
        <w:jc w:val="center"/>
        <w:rPr>
          <w:rFonts w:ascii="Times New Roman" w:eastAsia="Times New Roman" w:hAnsi="Times New Roman"/>
          <w:b/>
          <w:sz w:val="28"/>
          <w:szCs w:val="28"/>
          <w:lang w:eastAsia="ru-RU"/>
        </w:rPr>
      </w:pPr>
    </w:p>
    <w:p w:rsidR="00F641B6" w:rsidRPr="00E75D55" w:rsidRDefault="00F641B6" w:rsidP="006D27B3">
      <w:pPr>
        <w:spacing w:after="0" w:line="240" w:lineRule="auto"/>
        <w:ind w:firstLine="567"/>
        <w:jc w:val="center"/>
        <w:rPr>
          <w:rFonts w:ascii="Times New Roman" w:eastAsia="Times New Roman" w:hAnsi="Times New Roman"/>
          <w:b/>
          <w:sz w:val="28"/>
          <w:szCs w:val="28"/>
          <w:lang w:eastAsia="ru-RU"/>
        </w:rPr>
      </w:pPr>
    </w:p>
    <w:p w:rsidR="00A771AD" w:rsidRPr="00E75D55" w:rsidRDefault="00A771AD" w:rsidP="006D27B3">
      <w:pPr>
        <w:spacing w:after="0" w:line="240" w:lineRule="auto"/>
        <w:rPr>
          <w:rFonts w:ascii="Times New Roman" w:eastAsia="Times New Roman" w:hAnsi="Times New Roman"/>
          <w:sz w:val="28"/>
          <w:szCs w:val="28"/>
          <w:lang w:eastAsia="ru-RU"/>
        </w:rPr>
      </w:pPr>
    </w:p>
    <w:p w:rsidR="007E3C68" w:rsidRPr="00E75D55" w:rsidRDefault="007E3C68" w:rsidP="006D27B3">
      <w:pPr>
        <w:spacing w:after="0" w:line="240" w:lineRule="auto"/>
        <w:rPr>
          <w:rFonts w:ascii="Times New Roman" w:eastAsia="Times New Roman" w:hAnsi="Times New Roman"/>
          <w:sz w:val="28"/>
          <w:szCs w:val="28"/>
          <w:lang w:eastAsia="ru-RU"/>
        </w:rPr>
      </w:pPr>
    </w:p>
    <w:p w:rsidR="007E3C68" w:rsidRPr="00E75D55" w:rsidRDefault="007E3C68" w:rsidP="006D27B3">
      <w:pPr>
        <w:spacing w:after="0" w:line="240" w:lineRule="auto"/>
        <w:rPr>
          <w:rFonts w:ascii="Times New Roman" w:eastAsia="Times New Roman" w:hAnsi="Times New Roman"/>
          <w:sz w:val="28"/>
          <w:szCs w:val="28"/>
          <w:lang w:eastAsia="ru-RU"/>
        </w:rPr>
      </w:pPr>
    </w:p>
    <w:p w:rsidR="007E3C68" w:rsidRPr="00E75D55" w:rsidRDefault="007E3C68" w:rsidP="006D27B3">
      <w:pPr>
        <w:spacing w:after="0" w:line="240" w:lineRule="auto"/>
        <w:rPr>
          <w:rFonts w:ascii="Times New Roman" w:eastAsia="Times New Roman" w:hAnsi="Times New Roman"/>
          <w:sz w:val="28"/>
          <w:szCs w:val="28"/>
          <w:lang w:eastAsia="ru-RU"/>
        </w:rPr>
      </w:pPr>
    </w:p>
    <w:p w:rsidR="007E3C68" w:rsidRPr="00E75D55" w:rsidRDefault="007E3C68" w:rsidP="006D27B3">
      <w:pPr>
        <w:spacing w:after="0" w:line="240" w:lineRule="auto"/>
        <w:rPr>
          <w:rFonts w:ascii="Times New Roman" w:eastAsia="Times New Roman" w:hAnsi="Times New Roman"/>
          <w:sz w:val="28"/>
          <w:szCs w:val="28"/>
          <w:lang w:eastAsia="ru-RU"/>
        </w:rPr>
      </w:pPr>
    </w:p>
    <w:p w:rsidR="007E3C68" w:rsidRPr="00E75D55" w:rsidRDefault="007E3C68" w:rsidP="006D27B3">
      <w:pPr>
        <w:spacing w:after="0" w:line="240" w:lineRule="auto"/>
        <w:rPr>
          <w:rFonts w:ascii="Times New Roman" w:eastAsia="Times New Roman" w:hAnsi="Times New Roman"/>
          <w:sz w:val="28"/>
          <w:szCs w:val="28"/>
          <w:lang w:eastAsia="ru-RU"/>
        </w:rPr>
      </w:pPr>
    </w:p>
    <w:p w:rsidR="007E3C68" w:rsidRPr="00E75D55" w:rsidRDefault="007E3C68" w:rsidP="006D27B3">
      <w:pPr>
        <w:spacing w:after="0" w:line="240" w:lineRule="auto"/>
        <w:rPr>
          <w:rFonts w:ascii="Times New Roman" w:eastAsia="Times New Roman" w:hAnsi="Times New Roman"/>
          <w:sz w:val="28"/>
          <w:szCs w:val="28"/>
          <w:lang w:eastAsia="ru-RU"/>
        </w:rPr>
      </w:pPr>
    </w:p>
    <w:p w:rsidR="00305372" w:rsidRPr="00E75D55" w:rsidRDefault="00305372" w:rsidP="00CD2418">
      <w:pPr>
        <w:spacing w:after="0" w:line="240" w:lineRule="auto"/>
        <w:ind w:firstLine="567"/>
        <w:jc w:val="center"/>
        <w:rPr>
          <w:rFonts w:ascii="Times New Roman" w:eastAsia="Times New Roman" w:hAnsi="Times New Roman"/>
          <w:b/>
          <w:bCs/>
          <w:sz w:val="28"/>
          <w:szCs w:val="28"/>
          <w:lang w:eastAsia="ru-RU"/>
        </w:rPr>
      </w:pPr>
    </w:p>
    <w:p w:rsidR="00305372" w:rsidRPr="00E75D55" w:rsidRDefault="00305372" w:rsidP="00CD2418">
      <w:pPr>
        <w:spacing w:after="0" w:line="240" w:lineRule="auto"/>
        <w:ind w:firstLine="567"/>
        <w:jc w:val="center"/>
        <w:rPr>
          <w:rFonts w:ascii="Times New Roman" w:eastAsia="Times New Roman" w:hAnsi="Times New Roman"/>
          <w:b/>
          <w:bCs/>
          <w:sz w:val="28"/>
          <w:szCs w:val="28"/>
          <w:lang w:eastAsia="ru-RU"/>
        </w:rPr>
      </w:pPr>
    </w:p>
    <w:p w:rsidR="00305372" w:rsidRPr="00E75D55" w:rsidRDefault="00074E5B" w:rsidP="00305372">
      <w:pPr>
        <w:spacing w:after="0" w:line="240" w:lineRule="auto"/>
        <w:ind w:firstLine="567"/>
        <w:jc w:val="center"/>
        <w:rPr>
          <w:rFonts w:ascii="Times New Roman" w:eastAsia="Times New Roman" w:hAnsi="Times New Roman"/>
          <w:b/>
          <w:bCs/>
          <w:sz w:val="28"/>
          <w:szCs w:val="28"/>
          <w:lang w:eastAsia="ru-RU"/>
        </w:rPr>
      </w:pPr>
      <w:r w:rsidRPr="00E75D55">
        <w:rPr>
          <w:rFonts w:ascii="Times New Roman" w:eastAsia="Times New Roman" w:hAnsi="Times New Roman"/>
          <w:b/>
          <w:bCs/>
          <w:sz w:val="28"/>
          <w:szCs w:val="28"/>
          <w:lang w:eastAsia="ru-RU"/>
        </w:rPr>
        <w:t>Бишкек-20</w:t>
      </w:r>
      <w:r w:rsidR="00744FB6" w:rsidRPr="00E75D55">
        <w:rPr>
          <w:rFonts w:ascii="Times New Roman" w:eastAsia="Times New Roman" w:hAnsi="Times New Roman"/>
          <w:b/>
          <w:bCs/>
          <w:sz w:val="28"/>
          <w:szCs w:val="28"/>
          <w:lang w:eastAsia="ru-RU"/>
        </w:rPr>
        <w:t>20</w:t>
      </w:r>
    </w:p>
    <w:p w:rsidR="00465905" w:rsidRPr="00E75D55" w:rsidRDefault="00744FB6" w:rsidP="00744FB6">
      <w:pPr>
        <w:spacing w:after="0" w:line="240" w:lineRule="auto"/>
        <w:ind w:firstLine="567"/>
        <w:jc w:val="both"/>
        <w:rPr>
          <w:rFonts w:ascii="Times New Roman" w:hAnsi="Times New Roman"/>
          <w:iCs/>
          <w:sz w:val="26"/>
          <w:szCs w:val="26"/>
        </w:rPr>
      </w:pPr>
      <w:r w:rsidRPr="00E75D55">
        <w:rPr>
          <w:rFonts w:ascii="Times New Roman" w:hAnsi="Times New Roman"/>
          <w:iCs/>
          <w:sz w:val="26"/>
          <w:szCs w:val="26"/>
        </w:rPr>
        <w:lastRenderedPageBreak/>
        <w:t>Диссертациялык и</w:t>
      </w:r>
      <w:r w:rsidR="00465905" w:rsidRPr="00E75D55">
        <w:rPr>
          <w:rFonts w:ascii="Times New Roman" w:hAnsi="Times New Roman"/>
          <w:iCs/>
          <w:sz w:val="26"/>
          <w:szCs w:val="26"/>
        </w:rPr>
        <w:t>ш академик К. Сатпаев атындагы Екибастуз инженердик-техникалык институтунун экономика жана менеджмент кафедрасында аткарылды.</w:t>
      </w:r>
    </w:p>
    <w:p w:rsidR="00744FB6" w:rsidRPr="00E75D55" w:rsidRDefault="00744FB6" w:rsidP="00744FB6">
      <w:pPr>
        <w:spacing w:after="0" w:line="240" w:lineRule="auto"/>
        <w:ind w:firstLine="567"/>
        <w:jc w:val="both"/>
        <w:rPr>
          <w:rFonts w:ascii="Times New Roman" w:hAnsi="Times New Roman"/>
          <w:iCs/>
          <w:sz w:val="26"/>
          <w:szCs w:val="26"/>
        </w:rPr>
      </w:pPr>
    </w:p>
    <w:tbl>
      <w:tblPr>
        <w:tblW w:w="9923" w:type="dxa"/>
        <w:tblInd w:w="108" w:type="dxa"/>
        <w:tblLook w:val="04A0" w:firstRow="1" w:lastRow="0" w:firstColumn="1" w:lastColumn="0" w:noHBand="0" w:noVBand="1"/>
      </w:tblPr>
      <w:tblGrid>
        <w:gridCol w:w="3119"/>
        <w:gridCol w:w="6804"/>
      </w:tblGrid>
      <w:tr w:rsidR="008E30BF" w:rsidRPr="00E75D55" w:rsidTr="009A5036">
        <w:tc>
          <w:tcPr>
            <w:tcW w:w="3119" w:type="dxa"/>
            <w:hideMark/>
          </w:tcPr>
          <w:p w:rsidR="009A5036" w:rsidRPr="00E75D55" w:rsidRDefault="00465905" w:rsidP="006D27B3">
            <w:pPr>
              <w:pStyle w:val="aff0"/>
              <w:spacing w:line="240" w:lineRule="auto"/>
              <w:rPr>
                <w:b/>
                <w:iCs/>
                <w:sz w:val="26"/>
                <w:szCs w:val="26"/>
                <w:lang w:eastAsia="en-US"/>
              </w:rPr>
            </w:pPr>
            <w:r w:rsidRPr="00E75D55">
              <w:rPr>
                <w:b/>
                <w:iCs/>
                <w:sz w:val="26"/>
                <w:szCs w:val="26"/>
                <w:lang w:eastAsia="en-US"/>
              </w:rPr>
              <w:t>Илимий кеңешчи</w:t>
            </w:r>
          </w:p>
        </w:tc>
        <w:tc>
          <w:tcPr>
            <w:tcW w:w="6804" w:type="dxa"/>
          </w:tcPr>
          <w:p w:rsidR="009A5036" w:rsidRPr="00E75D55" w:rsidRDefault="009A5036" w:rsidP="00744FB6">
            <w:pPr>
              <w:pStyle w:val="aff0"/>
              <w:spacing w:line="240" w:lineRule="auto"/>
              <w:jc w:val="left"/>
              <w:rPr>
                <w:iCs/>
                <w:sz w:val="26"/>
                <w:szCs w:val="26"/>
                <w:lang w:eastAsia="en-US"/>
              </w:rPr>
            </w:pPr>
            <w:r w:rsidRPr="00E75D55">
              <w:rPr>
                <w:b/>
                <w:iCs/>
                <w:sz w:val="26"/>
                <w:szCs w:val="26"/>
                <w:lang w:eastAsia="en-US"/>
              </w:rPr>
              <w:t>Саякбаева</w:t>
            </w:r>
            <w:r w:rsidR="004A33B0" w:rsidRPr="00E75D55">
              <w:rPr>
                <w:b/>
                <w:iCs/>
                <w:sz w:val="26"/>
                <w:szCs w:val="26"/>
                <w:lang w:eastAsia="en-US"/>
              </w:rPr>
              <w:t xml:space="preserve"> </w:t>
            </w:r>
            <w:r w:rsidRPr="00E75D55">
              <w:rPr>
                <w:b/>
                <w:iCs/>
                <w:sz w:val="26"/>
                <w:szCs w:val="26"/>
                <w:lang w:eastAsia="en-US"/>
              </w:rPr>
              <w:t>Айганыш</w:t>
            </w:r>
            <w:r w:rsidR="004A33B0" w:rsidRPr="00E75D55">
              <w:rPr>
                <w:b/>
                <w:iCs/>
                <w:sz w:val="26"/>
                <w:szCs w:val="26"/>
                <w:lang w:eastAsia="en-US"/>
              </w:rPr>
              <w:t xml:space="preserve"> </w:t>
            </w:r>
            <w:r w:rsidRPr="00E75D55">
              <w:rPr>
                <w:b/>
                <w:iCs/>
                <w:sz w:val="26"/>
                <w:szCs w:val="26"/>
                <w:lang w:eastAsia="en-US"/>
              </w:rPr>
              <w:t>Апышевна,</w:t>
            </w:r>
          </w:p>
          <w:p w:rsidR="00744FB6" w:rsidRPr="00E75D55" w:rsidRDefault="004A33B0" w:rsidP="00744FB6">
            <w:pPr>
              <w:pStyle w:val="aff0"/>
              <w:spacing w:line="240" w:lineRule="auto"/>
              <w:jc w:val="left"/>
              <w:rPr>
                <w:iCs/>
                <w:sz w:val="26"/>
                <w:szCs w:val="26"/>
                <w:lang w:eastAsia="en-US"/>
              </w:rPr>
            </w:pPr>
            <w:r w:rsidRPr="00E75D55">
              <w:rPr>
                <w:iCs/>
                <w:sz w:val="26"/>
                <w:szCs w:val="26"/>
                <w:lang w:eastAsia="en-US"/>
              </w:rPr>
              <w:t>экономика илимдеринин доктору</w:t>
            </w:r>
            <w:r w:rsidR="009A5036" w:rsidRPr="00E75D55">
              <w:rPr>
                <w:iCs/>
                <w:sz w:val="26"/>
                <w:szCs w:val="26"/>
                <w:lang w:eastAsia="en-US"/>
              </w:rPr>
              <w:t>, профессор,</w:t>
            </w:r>
            <w:r w:rsidR="00744FB6" w:rsidRPr="00E75D55">
              <w:rPr>
                <w:iCs/>
                <w:sz w:val="26"/>
                <w:szCs w:val="26"/>
                <w:lang w:eastAsia="en-US"/>
              </w:rPr>
              <w:t xml:space="preserve"> </w:t>
            </w:r>
          </w:p>
          <w:p w:rsidR="004A33B0" w:rsidRPr="00E75D55" w:rsidRDefault="00744FB6" w:rsidP="00744FB6">
            <w:pPr>
              <w:pStyle w:val="aff0"/>
              <w:spacing w:line="240" w:lineRule="auto"/>
              <w:jc w:val="left"/>
              <w:rPr>
                <w:iCs/>
                <w:sz w:val="26"/>
                <w:szCs w:val="26"/>
                <w:lang w:eastAsia="en-US"/>
              </w:rPr>
            </w:pPr>
            <w:r w:rsidRPr="00E75D55">
              <w:rPr>
                <w:iCs/>
                <w:sz w:val="26"/>
                <w:szCs w:val="26"/>
                <w:lang w:eastAsia="en-US"/>
              </w:rPr>
              <w:t>Ж. Баласагын</w:t>
            </w:r>
            <w:r w:rsidR="004A33B0" w:rsidRPr="00E75D55">
              <w:rPr>
                <w:iCs/>
                <w:sz w:val="26"/>
                <w:szCs w:val="26"/>
                <w:lang w:eastAsia="en-US"/>
              </w:rPr>
              <w:t xml:space="preserve"> атын</w:t>
            </w:r>
            <w:r w:rsidRPr="00E75D55">
              <w:rPr>
                <w:iCs/>
                <w:sz w:val="26"/>
                <w:szCs w:val="26"/>
                <w:lang w:eastAsia="en-US"/>
              </w:rPr>
              <w:t>.</w:t>
            </w:r>
            <w:r w:rsidR="004A33B0" w:rsidRPr="00E75D55">
              <w:rPr>
                <w:iCs/>
                <w:sz w:val="26"/>
                <w:szCs w:val="26"/>
                <w:lang w:eastAsia="en-US"/>
              </w:rPr>
              <w:t xml:space="preserve"> Кыргыз улуттук университетинин </w:t>
            </w:r>
            <w:r w:rsidRPr="00E75D55">
              <w:rPr>
                <w:iCs/>
                <w:sz w:val="26"/>
                <w:szCs w:val="26"/>
                <w:lang w:eastAsia="en-US"/>
              </w:rPr>
              <w:t xml:space="preserve">«Финансы» </w:t>
            </w:r>
            <w:r w:rsidR="004A33B0" w:rsidRPr="00E75D55">
              <w:rPr>
                <w:iCs/>
                <w:sz w:val="26"/>
                <w:szCs w:val="26"/>
                <w:lang w:eastAsia="en-US"/>
              </w:rPr>
              <w:t>кафедра</w:t>
            </w:r>
            <w:r w:rsidRPr="00E75D55">
              <w:rPr>
                <w:iCs/>
                <w:sz w:val="26"/>
                <w:szCs w:val="26"/>
                <w:lang w:eastAsia="en-US"/>
              </w:rPr>
              <w:t>сынын</w:t>
            </w:r>
            <w:r w:rsidR="004A33B0" w:rsidRPr="00E75D55">
              <w:rPr>
                <w:iCs/>
                <w:sz w:val="26"/>
                <w:szCs w:val="26"/>
                <w:lang w:eastAsia="en-US"/>
              </w:rPr>
              <w:t xml:space="preserve"> башчысы</w:t>
            </w:r>
          </w:p>
          <w:p w:rsidR="009A5036" w:rsidRPr="00E75D55" w:rsidRDefault="009A5036" w:rsidP="004A33B0">
            <w:pPr>
              <w:pStyle w:val="aff0"/>
              <w:spacing w:line="240" w:lineRule="auto"/>
              <w:rPr>
                <w:iCs/>
                <w:sz w:val="26"/>
                <w:szCs w:val="26"/>
                <w:lang w:eastAsia="en-US"/>
              </w:rPr>
            </w:pPr>
          </w:p>
        </w:tc>
      </w:tr>
      <w:tr w:rsidR="008E30BF" w:rsidRPr="00E75D55" w:rsidTr="009A5036">
        <w:tc>
          <w:tcPr>
            <w:tcW w:w="3119" w:type="dxa"/>
            <w:hideMark/>
          </w:tcPr>
          <w:p w:rsidR="009A5036" w:rsidRPr="00E75D55" w:rsidRDefault="004A33B0" w:rsidP="006D27B3">
            <w:pPr>
              <w:pStyle w:val="aff0"/>
              <w:spacing w:line="240" w:lineRule="auto"/>
              <w:rPr>
                <w:b/>
                <w:iCs/>
                <w:sz w:val="26"/>
                <w:szCs w:val="26"/>
                <w:lang w:eastAsia="en-US"/>
              </w:rPr>
            </w:pPr>
            <w:r w:rsidRPr="00E75D55">
              <w:rPr>
                <w:b/>
                <w:iCs/>
                <w:sz w:val="26"/>
                <w:szCs w:val="26"/>
                <w:lang w:eastAsia="en-US"/>
              </w:rPr>
              <w:t>Расмий оппоненттер</w:t>
            </w:r>
          </w:p>
        </w:tc>
        <w:tc>
          <w:tcPr>
            <w:tcW w:w="6804" w:type="dxa"/>
            <w:hideMark/>
          </w:tcPr>
          <w:p w:rsidR="009A5036" w:rsidRPr="00E75D55" w:rsidRDefault="009A15E7" w:rsidP="00744FB6">
            <w:pPr>
              <w:spacing w:after="0" w:line="240" w:lineRule="auto"/>
              <w:rPr>
                <w:rFonts w:ascii="Times New Roman" w:hAnsi="Times New Roman"/>
                <w:iCs/>
                <w:sz w:val="26"/>
                <w:szCs w:val="26"/>
              </w:rPr>
            </w:pPr>
            <w:r w:rsidRPr="00E75D55">
              <w:rPr>
                <w:rFonts w:ascii="Times New Roman" w:hAnsi="Times New Roman"/>
                <w:b/>
                <w:sz w:val="26"/>
                <w:szCs w:val="26"/>
              </w:rPr>
              <w:t>Джолдошева Тамара Юлдашевна</w:t>
            </w:r>
            <w:r w:rsidR="009A5036" w:rsidRPr="00E75D55">
              <w:rPr>
                <w:rFonts w:ascii="Times New Roman" w:hAnsi="Times New Roman"/>
                <w:b/>
                <w:sz w:val="26"/>
                <w:szCs w:val="26"/>
              </w:rPr>
              <w:t>,</w:t>
            </w:r>
          </w:p>
          <w:p w:rsidR="005B2F5E" w:rsidRPr="00E75D55" w:rsidRDefault="00906ADD" w:rsidP="00744FB6">
            <w:pPr>
              <w:spacing w:after="0" w:line="240" w:lineRule="auto"/>
              <w:rPr>
                <w:rFonts w:ascii="Times New Roman" w:hAnsi="Times New Roman"/>
                <w:sz w:val="26"/>
                <w:szCs w:val="26"/>
              </w:rPr>
            </w:pPr>
            <w:r w:rsidRPr="00E75D55">
              <w:rPr>
                <w:rFonts w:ascii="Times New Roman" w:hAnsi="Times New Roman"/>
                <w:iCs/>
                <w:sz w:val="26"/>
                <w:szCs w:val="26"/>
              </w:rPr>
              <w:t>экономика илимдеринин доктору,</w:t>
            </w:r>
            <w:r w:rsidR="009A5036" w:rsidRPr="00E75D55">
              <w:rPr>
                <w:rFonts w:ascii="Times New Roman" w:hAnsi="Times New Roman"/>
                <w:iCs/>
                <w:sz w:val="26"/>
                <w:szCs w:val="26"/>
              </w:rPr>
              <w:t xml:space="preserve"> </w:t>
            </w:r>
            <w:r w:rsidR="009A5036" w:rsidRPr="00E75D55">
              <w:rPr>
                <w:rFonts w:ascii="Times New Roman" w:hAnsi="Times New Roman"/>
                <w:sz w:val="26"/>
                <w:szCs w:val="26"/>
              </w:rPr>
              <w:t>профессор</w:t>
            </w:r>
            <w:r w:rsidR="00C10780" w:rsidRPr="00E75D55">
              <w:rPr>
                <w:rFonts w:ascii="Times New Roman" w:hAnsi="Times New Roman"/>
                <w:sz w:val="26"/>
                <w:szCs w:val="26"/>
              </w:rPr>
              <w:t>,</w:t>
            </w:r>
          </w:p>
          <w:p w:rsidR="00906ADD" w:rsidRPr="00E75D55" w:rsidRDefault="00906ADD" w:rsidP="00744FB6">
            <w:pPr>
              <w:spacing w:after="0" w:line="240" w:lineRule="auto"/>
              <w:rPr>
                <w:rFonts w:ascii="Times New Roman" w:hAnsi="Times New Roman"/>
                <w:sz w:val="26"/>
                <w:szCs w:val="26"/>
              </w:rPr>
            </w:pPr>
            <w:r w:rsidRPr="00E75D55">
              <w:rPr>
                <w:rFonts w:ascii="Times New Roman" w:hAnsi="Times New Roman"/>
                <w:sz w:val="26"/>
                <w:szCs w:val="26"/>
              </w:rPr>
              <w:t>М. Рыскулбеков атын. Кыргыз экономикалык университетинин С. Сулайманбеков атын. финансы жана финансы</w:t>
            </w:r>
            <w:r w:rsidR="00305372" w:rsidRPr="00E75D55">
              <w:rPr>
                <w:rFonts w:ascii="Times New Roman" w:hAnsi="Times New Roman"/>
                <w:sz w:val="26"/>
                <w:szCs w:val="26"/>
              </w:rPr>
              <w:t>лык</w:t>
            </w:r>
            <w:r w:rsidRPr="00E75D55">
              <w:rPr>
                <w:rFonts w:ascii="Times New Roman" w:hAnsi="Times New Roman"/>
                <w:sz w:val="26"/>
                <w:szCs w:val="26"/>
              </w:rPr>
              <w:t xml:space="preserve"> контрол</w:t>
            </w:r>
            <w:r w:rsidR="00305372" w:rsidRPr="00E75D55">
              <w:rPr>
                <w:rFonts w:ascii="Times New Roman" w:hAnsi="Times New Roman"/>
                <w:sz w:val="26"/>
                <w:szCs w:val="26"/>
              </w:rPr>
              <w:t>ь</w:t>
            </w:r>
            <w:r w:rsidRPr="00E75D55">
              <w:rPr>
                <w:rFonts w:ascii="Times New Roman" w:hAnsi="Times New Roman"/>
                <w:sz w:val="26"/>
                <w:szCs w:val="26"/>
              </w:rPr>
              <w:t xml:space="preserve"> кафедрасынын</w:t>
            </w:r>
          </w:p>
          <w:p w:rsidR="009A5036" w:rsidRPr="00E75D55" w:rsidRDefault="00C10780" w:rsidP="00744FB6">
            <w:pPr>
              <w:spacing w:after="0" w:line="240" w:lineRule="auto"/>
              <w:rPr>
                <w:rFonts w:ascii="Times New Roman" w:hAnsi="Times New Roman"/>
                <w:sz w:val="26"/>
                <w:szCs w:val="26"/>
              </w:rPr>
            </w:pPr>
            <w:r w:rsidRPr="00E75D55">
              <w:rPr>
                <w:rFonts w:ascii="Times New Roman" w:hAnsi="Times New Roman"/>
                <w:sz w:val="26"/>
                <w:szCs w:val="26"/>
              </w:rPr>
              <w:t>профессор</w:t>
            </w:r>
            <w:r w:rsidR="00906ADD" w:rsidRPr="00E75D55">
              <w:rPr>
                <w:rFonts w:ascii="Times New Roman" w:hAnsi="Times New Roman"/>
                <w:sz w:val="26"/>
                <w:szCs w:val="26"/>
              </w:rPr>
              <w:t>у</w:t>
            </w:r>
          </w:p>
          <w:p w:rsidR="00F45094" w:rsidRPr="00E75D55" w:rsidRDefault="00F45094" w:rsidP="00F45094">
            <w:pPr>
              <w:pStyle w:val="aff0"/>
              <w:spacing w:line="240" w:lineRule="auto"/>
              <w:rPr>
                <w:b/>
                <w:sz w:val="26"/>
                <w:szCs w:val="26"/>
              </w:rPr>
            </w:pPr>
          </w:p>
          <w:p w:rsidR="009A5036" w:rsidRPr="00E75D55" w:rsidRDefault="00344775" w:rsidP="00744FB6">
            <w:pPr>
              <w:pStyle w:val="aff0"/>
              <w:spacing w:line="240" w:lineRule="auto"/>
              <w:jc w:val="left"/>
              <w:rPr>
                <w:sz w:val="26"/>
                <w:szCs w:val="26"/>
              </w:rPr>
            </w:pPr>
            <w:r>
              <w:rPr>
                <w:b/>
                <w:sz w:val="26"/>
                <w:szCs w:val="26"/>
              </w:rPr>
              <w:t>Омуралиева Дамира Кемеловна</w:t>
            </w:r>
            <w:r w:rsidR="009A5036" w:rsidRPr="00E75D55">
              <w:rPr>
                <w:b/>
                <w:sz w:val="26"/>
                <w:szCs w:val="26"/>
              </w:rPr>
              <w:t>,</w:t>
            </w:r>
          </w:p>
          <w:p w:rsidR="00744FB6" w:rsidRDefault="00344775" w:rsidP="00744FB6">
            <w:pPr>
              <w:pStyle w:val="aff0"/>
              <w:spacing w:line="240" w:lineRule="auto"/>
              <w:jc w:val="left"/>
              <w:rPr>
                <w:iCs/>
                <w:sz w:val="26"/>
                <w:szCs w:val="26"/>
                <w:lang w:eastAsia="en-US"/>
              </w:rPr>
            </w:pPr>
            <w:r>
              <w:rPr>
                <w:iCs/>
                <w:sz w:val="26"/>
                <w:szCs w:val="26"/>
                <w:lang w:eastAsia="en-US"/>
              </w:rPr>
              <w:t>С. Нааматов атын. Нарын мамлекеттик университетинин «Экономика, бухгалтердик эсеп жана туризм» кафедрасын</w:t>
            </w:r>
            <w:r w:rsidR="00ED7726">
              <w:rPr>
                <w:iCs/>
                <w:sz w:val="26"/>
                <w:szCs w:val="26"/>
                <w:lang w:eastAsia="en-US"/>
              </w:rPr>
              <w:t xml:space="preserve">ын </w:t>
            </w:r>
            <w:r>
              <w:rPr>
                <w:iCs/>
                <w:sz w:val="26"/>
                <w:szCs w:val="26"/>
                <w:lang w:eastAsia="en-US"/>
              </w:rPr>
              <w:t xml:space="preserve"> профессору,</w:t>
            </w:r>
            <w:r w:rsidR="00ED7726">
              <w:rPr>
                <w:iCs/>
                <w:sz w:val="26"/>
                <w:szCs w:val="26"/>
                <w:lang w:eastAsia="en-US"/>
              </w:rPr>
              <w:t xml:space="preserve"> </w:t>
            </w:r>
            <w:r>
              <w:rPr>
                <w:iCs/>
                <w:sz w:val="26"/>
                <w:szCs w:val="26"/>
                <w:lang w:eastAsia="en-US"/>
              </w:rPr>
              <w:t>экономика илимдеринин</w:t>
            </w:r>
            <w:r w:rsidR="00ED7726">
              <w:rPr>
                <w:iCs/>
                <w:sz w:val="26"/>
                <w:szCs w:val="26"/>
                <w:lang w:eastAsia="en-US"/>
              </w:rPr>
              <w:t xml:space="preserve"> жоктору, профессор</w:t>
            </w:r>
          </w:p>
          <w:p w:rsidR="00ED7726" w:rsidRPr="00E75D55" w:rsidRDefault="00ED7726" w:rsidP="00744FB6">
            <w:pPr>
              <w:pStyle w:val="aff0"/>
              <w:spacing w:line="240" w:lineRule="auto"/>
              <w:jc w:val="left"/>
              <w:rPr>
                <w:iCs/>
                <w:sz w:val="26"/>
                <w:szCs w:val="26"/>
                <w:lang w:eastAsia="en-US"/>
              </w:rPr>
            </w:pPr>
          </w:p>
          <w:p w:rsidR="0024783D" w:rsidRPr="00E75D55" w:rsidRDefault="00EF19A8" w:rsidP="00744FB6">
            <w:pPr>
              <w:spacing w:after="0" w:line="240" w:lineRule="auto"/>
              <w:rPr>
                <w:rFonts w:ascii="Times New Roman" w:hAnsi="Times New Roman"/>
                <w:iCs/>
                <w:sz w:val="26"/>
                <w:szCs w:val="26"/>
              </w:rPr>
            </w:pPr>
            <w:r w:rsidRPr="00E75D55">
              <w:rPr>
                <w:rFonts w:ascii="Times New Roman" w:hAnsi="Times New Roman"/>
                <w:b/>
                <w:iCs/>
                <w:sz w:val="26"/>
                <w:szCs w:val="26"/>
              </w:rPr>
              <w:t>Лукашова Ирина Викторовна</w:t>
            </w:r>
            <w:r w:rsidRPr="00E75D55">
              <w:rPr>
                <w:rFonts w:ascii="Times New Roman" w:hAnsi="Times New Roman"/>
                <w:iCs/>
                <w:sz w:val="26"/>
                <w:szCs w:val="26"/>
              </w:rPr>
              <w:t xml:space="preserve">, </w:t>
            </w:r>
          </w:p>
          <w:p w:rsidR="00744FB6" w:rsidRPr="00E75D55" w:rsidRDefault="00906ADD" w:rsidP="00744FB6">
            <w:pPr>
              <w:spacing w:after="0" w:line="240" w:lineRule="auto"/>
              <w:rPr>
                <w:rFonts w:ascii="Times New Roman" w:hAnsi="Times New Roman"/>
                <w:iCs/>
                <w:sz w:val="26"/>
                <w:szCs w:val="26"/>
              </w:rPr>
            </w:pPr>
            <w:r w:rsidRPr="00E75D55">
              <w:rPr>
                <w:rFonts w:ascii="Times New Roman" w:hAnsi="Times New Roman"/>
                <w:iCs/>
                <w:sz w:val="26"/>
                <w:szCs w:val="26"/>
              </w:rPr>
              <w:t>экономика илимдеринин доктору,</w:t>
            </w:r>
            <w:r w:rsidR="00EF19A8" w:rsidRPr="00E75D55">
              <w:rPr>
                <w:rFonts w:ascii="Times New Roman" w:hAnsi="Times New Roman"/>
                <w:iCs/>
                <w:sz w:val="26"/>
                <w:szCs w:val="26"/>
              </w:rPr>
              <w:t xml:space="preserve"> </w:t>
            </w:r>
          </w:p>
          <w:p w:rsidR="009A5036" w:rsidRPr="00E75D55" w:rsidRDefault="00906ADD" w:rsidP="00744FB6">
            <w:pPr>
              <w:spacing w:after="0" w:line="240" w:lineRule="auto"/>
              <w:rPr>
                <w:rFonts w:ascii="Times New Roman" w:hAnsi="Times New Roman"/>
                <w:iCs/>
                <w:sz w:val="26"/>
                <w:szCs w:val="26"/>
              </w:rPr>
            </w:pPr>
            <w:r w:rsidRPr="00E75D55">
              <w:rPr>
                <w:rFonts w:ascii="Times New Roman" w:hAnsi="Times New Roman"/>
                <w:iCs/>
                <w:sz w:val="26"/>
                <w:szCs w:val="26"/>
              </w:rPr>
              <w:t>Б.Н. Ельцин атын. Кыргыз-Россия Славян университе</w:t>
            </w:r>
            <w:r w:rsidR="00305372" w:rsidRPr="00E75D55">
              <w:rPr>
                <w:rFonts w:ascii="Times New Roman" w:hAnsi="Times New Roman"/>
                <w:iCs/>
                <w:sz w:val="26"/>
                <w:szCs w:val="26"/>
              </w:rPr>
              <w:t xml:space="preserve">тинин экономикалык-математика </w:t>
            </w:r>
            <w:r w:rsidRPr="00E75D55">
              <w:rPr>
                <w:rFonts w:ascii="Times New Roman" w:hAnsi="Times New Roman"/>
                <w:iCs/>
                <w:sz w:val="26"/>
                <w:szCs w:val="26"/>
              </w:rPr>
              <w:t>кафедрасынын башчысы</w:t>
            </w:r>
            <w:r w:rsidR="00EF19A8" w:rsidRPr="00E75D55">
              <w:rPr>
                <w:rFonts w:ascii="Times New Roman" w:hAnsi="Times New Roman"/>
                <w:iCs/>
                <w:sz w:val="26"/>
                <w:szCs w:val="26"/>
              </w:rPr>
              <w:t xml:space="preserve"> </w:t>
            </w:r>
          </w:p>
          <w:p w:rsidR="0024783D" w:rsidRPr="00E75D55" w:rsidRDefault="0024783D" w:rsidP="00A13ACF">
            <w:pPr>
              <w:spacing w:after="0" w:line="240" w:lineRule="auto"/>
              <w:rPr>
                <w:rFonts w:ascii="Times New Roman" w:hAnsi="Times New Roman"/>
                <w:sz w:val="26"/>
                <w:szCs w:val="26"/>
              </w:rPr>
            </w:pPr>
          </w:p>
        </w:tc>
      </w:tr>
      <w:tr w:rsidR="008E30BF" w:rsidRPr="00E75D55" w:rsidTr="00216776">
        <w:trPr>
          <w:trHeight w:val="1169"/>
        </w:trPr>
        <w:tc>
          <w:tcPr>
            <w:tcW w:w="3119" w:type="dxa"/>
            <w:hideMark/>
          </w:tcPr>
          <w:p w:rsidR="009A5036" w:rsidRPr="00E75D55" w:rsidRDefault="00906ADD" w:rsidP="00CD7E87">
            <w:pPr>
              <w:pStyle w:val="aff0"/>
              <w:spacing w:line="240" w:lineRule="auto"/>
              <w:rPr>
                <w:b/>
                <w:iCs/>
                <w:sz w:val="26"/>
                <w:szCs w:val="26"/>
                <w:lang w:eastAsia="en-US"/>
              </w:rPr>
            </w:pPr>
            <w:r w:rsidRPr="00E75D55">
              <w:rPr>
                <w:b/>
                <w:iCs/>
                <w:sz w:val="26"/>
                <w:szCs w:val="26"/>
                <w:lang w:eastAsia="en-US"/>
              </w:rPr>
              <w:t>Жетектөөчү уюм</w:t>
            </w:r>
          </w:p>
        </w:tc>
        <w:tc>
          <w:tcPr>
            <w:tcW w:w="6804" w:type="dxa"/>
            <w:hideMark/>
          </w:tcPr>
          <w:p w:rsidR="009A5036" w:rsidRPr="00E75D55" w:rsidRDefault="00CD7E87" w:rsidP="00744FB6">
            <w:pPr>
              <w:spacing w:after="0" w:line="240" w:lineRule="auto"/>
              <w:rPr>
                <w:rFonts w:ascii="Times New Roman" w:hAnsi="Times New Roman"/>
                <w:iCs/>
                <w:sz w:val="26"/>
                <w:szCs w:val="26"/>
              </w:rPr>
            </w:pPr>
            <w:r w:rsidRPr="00E75D55">
              <w:rPr>
                <w:rFonts w:ascii="Times New Roman" w:eastAsia="Times New Roman" w:hAnsi="Times New Roman"/>
                <w:iCs/>
                <w:sz w:val="26"/>
                <w:szCs w:val="26"/>
              </w:rPr>
              <w:t>Та</w:t>
            </w:r>
            <w:r w:rsidR="00906ADD" w:rsidRPr="00E75D55">
              <w:rPr>
                <w:rFonts w:ascii="Times New Roman" w:eastAsia="Times New Roman" w:hAnsi="Times New Roman"/>
                <w:iCs/>
                <w:sz w:val="26"/>
                <w:szCs w:val="26"/>
              </w:rPr>
              <w:t>жик улуттук</w:t>
            </w:r>
            <w:r w:rsidRPr="00E75D55">
              <w:rPr>
                <w:rFonts w:ascii="Times New Roman" w:eastAsia="Times New Roman" w:hAnsi="Times New Roman"/>
                <w:iCs/>
                <w:sz w:val="26"/>
                <w:szCs w:val="26"/>
              </w:rPr>
              <w:t xml:space="preserve"> университет</w:t>
            </w:r>
            <w:r w:rsidR="00906ADD" w:rsidRPr="00E75D55">
              <w:rPr>
                <w:rFonts w:ascii="Times New Roman" w:eastAsia="Times New Roman" w:hAnsi="Times New Roman"/>
                <w:iCs/>
                <w:sz w:val="26"/>
                <w:szCs w:val="26"/>
              </w:rPr>
              <w:t>и</w:t>
            </w:r>
            <w:r w:rsidRPr="00E75D55">
              <w:rPr>
                <w:rFonts w:ascii="Times New Roman" w:eastAsia="Times New Roman" w:hAnsi="Times New Roman"/>
                <w:iCs/>
                <w:sz w:val="26"/>
                <w:szCs w:val="26"/>
              </w:rPr>
              <w:t xml:space="preserve">, </w:t>
            </w:r>
            <w:r w:rsidR="00906ADD" w:rsidRPr="00E75D55">
              <w:rPr>
                <w:rFonts w:ascii="Times New Roman" w:eastAsia="Times New Roman" w:hAnsi="Times New Roman"/>
                <w:iCs/>
                <w:sz w:val="26"/>
                <w:szCs w:val="26"/>
              </w:rPr>
              <w:t xml:space="preserve">статистика </w:t>
            </w:r>
            <w:r w:rsidRPr="00E75D55">
              <w:rPr>
                <w:rFonts w:ascii="Times New Roman" w:eastAsia="Times New Roman" w:hAnsi="Times New Roman"/>
                <w:iCs/>
                <w:sz w:val="26"/>
                <w:szCs w:val="26"/>
              </w:rPr>
              <w:t>кафедра</w:t>
            </w:r>
            <w:r w:rsidR="00906ADD" w:rsidRPr="00E75D55">
              <w:rPr>
                <w:rFonts w:ascii="Times New Roman" w:eastAsia="Times New Roman" w:hAnsi="Times New Roman"/>
                <w:iCs/>
                <w:sz w:val="26"/>
                <w:szCs w:val="26"/>
              </w:rPr>
              <w:t>сы,</w:t>
            </w:r>
            <w:r w:rsidRPr="00E75D55">
              <w:rPr>
                <w:rFonts w:ascii="Times New Roman" w:eastAsia="Times New Roman" w:hAnsi="Times New Roman"/>
                <w:iCs/>
                <w:sz w:val="26"/>
                <w:szCs w:val="26"/>
              </w:rPr>
              <w:t xml:space="preserve"> </w:t>
            </w:r>
            <w:r w:rsidR="00906ADD" w:rsidRPr="00E75D55">
              <w:rPr>
                <w:rFonts w:ascii="Times New Roman" w:eastAsia="Times New Roman" w:hAnsi="Times New Roman"/>
                <w:iCs/>
                <w:sz w:val="26"/>
                <w:szCs w:val="26"/>
              </w:rPr>
              <w:t>дареги</w:t>
            </w:r>
            <w:r w:rsidR="00C10780" w:rsidRPr="00E75D55">
              <w:rPr>
                <w:rFonts w:ascii="Times New Roman" w:eastAsia="Times New Roman" w:hAnsi="Times New Roman"/>
                <w:iCs/>
                <w:sz w:val="26"/>
                <w:szCs w:val="26"/>
              </w:rPr>
              <w:t xml:space="preserve">: </w:t>
            </w:r>
            <w:r w:rsidR="00906ADD" w:rsidRPr="00E75D55">
              <w:rPr>
                <w:rFonts w:ascii="Times New Roman" w:eastAsia="Times New Roman" w:hAnsi="Times New Roman"/>
                <w:iCs/>
                <w:sz w:val="26"/>
                <w:szCs w:val="26"/>
              </w:rPr>
              <w:t>Тажик Республикасы</w:t>
            </w:r>
            <w:r w:rsidR="00CD2418" w:rsidRPr="00E75D55">
              <w:rPr>
                <w:rFonts w:ascii="Times New Roman" w:eastAsia="Times New Roman" w:hAnsi="Times New Roman"/>
                <w:iCs/>
                <w:sz w:val="26"/>
                <w:szCs w:val="26"/>
              </w:rPr>
              <w:t xml:space="preserve">, </w:t>
            </w:r>
            <w:r w:rsidR="00906ADD" w:rsidRPr="00E75D55">
              <w:rPr>
                <w:rFonts w:ascii="Times New Roman" w:eastAsia="Times New Roman" w:hAnsi="Times New Roman"/>
                <w:iCs/>
                <w:sz w:val="26"/>
                <w:szCs w:val="26"/>
              </w:rPr>
              <w:t xml:space="preserve">734025, </w:t>
            </w:r>
            <w:r w:rsidR="00C10780" w:rsidRPr="00E75D55">
              <w:rPr>
                <w:rFonts w:ascii="Times New Roman" w:eastAsia="Times New Roman" w:hAnsi="Times New Roman"/>
                <w:iCs/>
                <w:sz w:val="26"/>
                <w:szCs w:val="26"/>
              </w:rPr>
              <w:t>Душанбе</w:t>
            </w:r>
            <w:r w:rsidR="00906ADD" w:rsidRPr="00E75D55">
              <w:rPr>
                <w:rFonts w:ascii="Times New Roman" w:eastAsia="Times New Roman" w:hAnsi="Times New Roman"/>
                <w:iCs/>
                <w:sz w:val="26"/>
                <w:szCs w:val="26"/>
              </w:rPr>
              <w:t xml:space="preserve"> ш., </w:t>
            </w:r>
            <w:r w:rsidR="00C10780" w:rsidRPr="00E75D55">
              <w:rPr>
                <w:rFonts w:ascii="Times New Roman" w:eastAsia="Times New Roman" w:hAnsi="Times New Roman"/>
                <w:iCs/>
                <w:sz w:val="26"/>
                <w:szCs w:val="26"/>
              </w:rPr>
              <w:t xml:space="preserve"> </w:t>
            </w:r>
            <w:r w:rsidRPr="00E75D55">
              <w:rPr>
                <w:rFonts w:ascii="Times New Roman" w:eastAsia="Times New Roman" w:hAnsi="Times New Roman"/>
                <w:iCs/>
                <w:sz w:val="26"/>
                <w:szCs w:val="26"/>
              </w:rPr>
              <w:t>Рудаки</w:t>
            </w:r>
            <w:r w:rsidR="00906ADD" w:rsidRPr="00E75D55">
              <w:rPr>
                <w:rFonts w:ascii="Times New Roman" w:eastAsia="Times New Roman" w:hAnsi="Times New Roman"/>
                <w:iCs/>
                <w:sz w:val="26"/>
                <w:szCs w:val="26"/>
              </w:rPr>
              <w:t xml:space="preserve"> көч</w:t>
            </w:r>
            <w:r w:rsidRPr="00E75D55">
              <w:rPr>
                <w:rFonts w:ascii="Times New Roman" w:eastAsia="Times New Roman" w:hAnsi="Times New Roman"/>
                <w:iCs/>
                <w:sz w:val="26"/>
                <w:szCs w:val="26"/>
              </w:rPr>
              <w:t>, 17</w:t>
            </w:r>
            <w:r w:rsidR="00CD2418" w:rsidRPr="00E75D55">
              <w:rPr>
                <w:rFonts w:ascii="Times New Roman" w:eastAsia="Times New Roman" w:hAnsi="Times New Roman"/>
                <w:iCs/>
                <w:sz w:val="26"/>
                <w:szCs w:val="26"/>
              </w:rPr>
              <w:t>.</w:t>
            </w:r>
          </w:p>
        </w:tc>
      </w:tr>
    </w:tbl>
    <w:p w:rsidR="00906ADD" w:rsidRPr="00E75D55" w:rsidRDefault="00906ADD" w:rsidP="00906ADD">
      <w:pPr>
        <w:spacing w:after="0" w:line="240" w:lineRule="auto"/>
        <w:ind w:firstLine="708"/>
        <w:jc w:val="both"/>
        <w:rPr>
          <w:rFonts w:ascii="Times New Roman" w:hAnsi="Times New Roman"/>
          <w:b/>
          <w:sz w:val="26"/>
          <w:szCs w:val="26"/>
        </w:rPr>
      </w:pPr>
      <w:r w:rsidRPr="00E75D55">
        <w:rPr>
          <w:rFonts w:ascii="Times New Roman" w:hAnsi="Times New Roman"/>
          <w:sz w:val="26"/>
          <w:szCs w:val="26"/>
        </w:rPr>
        <w:t xml:space="preserve">Коргоо 2020-жылдын </w:t>
      </w:r>
      <w:r w:rsidR="00744FB6" w:rsidRPr="00E75D55">
        <w:rPr>
          <w:rFonts w:ascii="Times New Roman" w:hAnsi="Times New Roman"/>
          <w:sz w:val="26"/>
          <w:szCs w:val="26"/>
        </w:rPr>
        <w:t>«___»</w:t>
      </w:r>
      <w:r w:rsidRPr="00E75D55">
        <w:rPr>
          <w:rFonts w:ascii="Times New Roman" w:hAnsi="Times New Roman"/>
          <w:sz w:val="26"/>
          <w:szCs w:val="26"/>
        </w:rPr>
        <w:t xml:space="preserve">____________ саат 14.00дө </w:t>
      </w:r>
      <w:r w:rsidRPr="00E75D55">
        <w:rPr>
          <w:rFonts w:ascii="Times New Roman" w:hAnsi="Times New Roman"/>
          <w:sz w:val="26"/>
          <w:szCs w:val="26"/>
          <w:lang w:val="ky-KG"/>
        </w:rPr>
        <w:t>Ж.</w:t>
      </w:r>
      <w:r w:rsidR="00305372" w:rsidRPr="00E75D55">
        <w:rPr>
          <w:rFonts w:ascii="Times New Roman" w:hAnsi="Times New Roman"/>
          <w:sz w:val="26"/>
          <w:szCs w:val="26"/>
          <w:lang w:val="ky-KG"/>
        </w:rPr>
        <w:t xml:space="preserve"> </w:t>
      </w:r>
      <w:r w:rsidRPr="00E75D55">
        <w:rPr>
          <w:rFonts w:ascii="Times New Roman" w:hAnsi="Times New Roman"/>
          <w:sz w:val="26"/>
          <w:szCs w:val="26"/>
          <w:lang w:val="ky-KG"/>
        </w:rPr>
        <w:t>Баласагын атындагы</w:t>
      </w:r>
      <w:r w:rsidRPr="00E75D55">
        <w:rPr>
          <w:rFonts w:ascii="Times New Roman" w:hAnsi="Times New Roman"/>
          <w:b/>
          <w:sz w:val="26"/>
          <w:szCs w:val="26"/>
          <w:lang w:val="ky-KG"/>
        </w:rPr>
        <w:t xml:space="preserve"> </w:t>
      </w:r>
      <w:r w:rsidRPr="00E75D55">
        <w:rPr>
          <w:rStyle w:val="10"/>
          <w:rFonts w:ascii="Times New Roman" w:eastAsiaTheme="minorHAnsi" w:hAnsi="Times New Roman" w:cs="Times New Roman"/>
          <w:b w:val="0"/>
          <w:color w:val="auto"/>
          <w:sz w:val="26"/>
          <w:szCs w:val="26"/>
        </w:rPr>
        <w:t>Кыргыз улуттук университети жана Б.Н.</w:t>
      </w:r>
      <w:r w:rsidR="00305372" w:rsidRPr="00E75D55">
        <w:rPr>
          <w:rStyle w:val="10"/>
          <w:rFonts w:ascii="Times New Roman" w:eastAsiaTheme="minorHAnsi" w:hAnsi="Times New Roman" w:cs="Times New Roman"/>
          <w:b w:val="0"/>
          <w:color w:val="auto"/>
          <w:sz w:val="26"/>
          <w:szCs w:val="26"/>
        </w:rPr>
        <w:t xml:space="preserve"> </w:t>
      </w:r>
      <w:r w:rsidRPr="00E75D55">
        <w:rPr>
          <w:rStyle w:val="10"/>
          <w:rFonts w:ascii="Times New Roman" w:eastAsiaTheme="minorHAnsi" w:hAnsi="Times New Roman" w:cs="Times New Roman"/>
          <w:b w:val="0"/>
          <w:color w:val="auto"/>
          <w:sz w:val="26"/>
          <w:szCs w:val="26"/>
        </w:rPr>
        <w:t>Ельцин атындагы Кыргыз-Россия Славян университетине караштуу экономика илимдеринин доктору (кандидаты) окумуштуулук даражасын изденип алуу үчүн д</w:t>
      </w:r>
      <w:r w:rsidR="00744FB6" w:rsidRPr="00E75D55">
        <w:rPr>
          <w:rStyle w:val="10"/>
          <w:rFonts w:ascii="Times New Roman" w:eastAsiaTheme="minorHAnsi" w:hAnsi="Times New Roman" w:cs="Times New Roman"/>
          <w:b w:val="0"/>
          <w:color w:val="auto"/>
          <w:sz w:val="26"/>
          <w:szCs w:val="26"/>
        </w:rPr>
        <w:t xml:space="preserve">иссертацияларды коргоо боюнча түзүлгөн Д </w:t>
      </w:r>
      <w:r w:rsidRPr="00E75D55">
        <w:rPr>
          <w:rStyle w:val="10"/>
          <w:rFonts w:ascii="Times New Roman" w:eastAsiaTheme="minorHAnsi" w:hAnsi="Times New Roman" w:cs="Times New Roman"/>
          <w:b w:val="0"/>
          <w:color w:val="auto"/>
          <w:sz w:val="26"/>
          <w:szCs w:val="26"/>
        </w:rPr>
        <w:t>08.18.571  диссертациялык кеңеште төмөнкү дарек боюнча өтө</w:t>
      </w:r>
      <w:proofErr w:type="gramStart"/>
      <w:r w:rsidRPr="00E75D55">
        <w:rPr>
          <w:rStyle w:val="10"/>
          <w:rFonts w:ascii="Times New Roman" w:eastAsiaTheme="minorHAnsi" w:hAnsi="Times New Roman" w:cs="Times New Roman"/>
          <w:b w:val="0"/>
          <w:color w:val="auto"/>
          <w:sz w:val="26"/>
          <w:szCs w:val="26"/>
        </w:rPr>
        <w:t>т</w:t>
      </w:r>
      <w:proofErr w:type="gramEnd"/>
      <w:r w:rsidRPr="00E75D55">
        <w:rPr>
          <w:rStyle w:val="10"/>
          <w:rFonts w:ascii="Times New Roman" w:eastAsiaTheme="minorHAnsi" w:hAnsi="Times New Roman" w:cs="Times New Roman"/>
          <w:b w:val="0"/>
          <w:color w:val="auto"/>
          <w:sz w:val="26"/>
          <w:szCs w:val="26"/>
        </w:rPr>
        <w:t>: 720033, Кыргыз Республикасы, Бишкек ш., Жибек Жолу пр. 394.</w:t>
      </w:r>
    </w:p>
    <w:p w:rsidR="00906ADD" w:rsidRPr="00E75D55" w:rsidRDefault="00906ADD" w:rsidP="00906ADD">
      <w:pPr>
        <w:spacing w:after="0" w:line="240" w:lineRule="auto"/>
        <w:ind w:firstLine="567"/>
        <w:jc w:val="both"/>
        <w:rPr>
          <w:rFonts w:ascii="Times New Roman" w:hAnsi="Times New Roman"/>
          <w:sz w:val="26"/>
          <w:szCs w:val="26"/>
          <w:lang w:val="ky-KG"/>
        </w:rPr>
      </w:pPr>
      <w:r w:rsidRPr="00E75D55">
        <w:rPr>
          <w:rFonts w:ascii="Times New Roman" w:hAnsi="Times New Roman"/>
          <w:sz w:val="26"/>
          <w:szCs w:val="26"/>
          <w:lang w:val="ky-KG"/>
        </w:rPr>
        <w:t>Диссертация менен Ж.</w:t>
      </w:r>
      <w:r w:rsidR="00305372" w:rsidRPr="00E75D55">
        <w:rPr>
          <w:rFonts w:ascii="Times New Roman" w:hAnsi="Times New Roman"/>
          <w:sz w:val="26"/>
          <w:szCs w:val="26"/>
          <w:lang w:val="ky-KG"/>
        </w:rPr>
        <w:t xml:space="preserve"> </w:t>
      </w:r>
      <w:r w:rsidRPr="00E75D55">
        <w:rPr>
          <w:rFonts w:ascii="Times New Roman" w:hAnsi="Times New Roman"/>
          <w:sz w:val="26"/>
          <w:szCs w:val="26"/>
          <w:lang w:val="ky-KG"/>
        </w:rPr>
        <w:t xml:space="preserve">Баласагын атындагы </w:t>
      </w:r>
      <w:r w:rsidR="00744FB6" w:rsidRPr="00E75D55">
        <w:rPr>
          <w:rStyle w:val="10"/>
          <w:rFonts w:ascii="Times New Roman" w:eastAsiaTheme="minorHAnsi" w:hAnsi="Times New Roman" w:cs="Times New Roman"/>
          <w:b w:val="0"/>
          <w:color w:val="auto"/>
          <w:sz w:val="26"/>
          <w:szCs w:val="26"/>
        </w:rPr>
        <w:t>Кыргыз улуттук университетинин</w:t>
      </w:r>
      <w:r w:rsidRPr="00E75D55">
        <w:rPr>
          <w:rFonts w:ascii="Times New Roman" w:hAnsi="Times New Roman"/>
          <w:sz w:val="26"/>
          <w:szCs w:val="26"/>
          <w:lang w:val="ky-KG"/>
        </w:rPr>
        <w:t xml:space="preserve"> (720033, Кыргыз Республикасы, Бишкек ш., Жибек Жолу пр. 394) жана Б.</w:t>
      </w:r>
      <w:r w:rsidR="00744FB6" w:rsidRPr="00E75D55">
        <w:rPr>
          <w:rFonts w:ascii="Times New Roman" w:hAnsi="Times New Roman"/>
          <w:sz w:val="26"/>
          <w:szCs w:val="26"/>
          <w:lang w:val="ky-KG"/>
        </w:rPr>
        <w:t xml:space="preserve"> </w:t>
      </w:r>
      <w:r w:rsidR="00305372" w:rsidRPr="00E75D55">
        <w:rPr>
          <w:rFonts w:ascii="Times New Roman" w:hAnsi="Times New Roman"/>
          <w:sz w:val="26"/>
          <w:szCs w:val="26"/>
          <w:lang w:val="ky-KG"/>
        </w:rPr>
        <w:t xml:space="preserve">Н. </w:t>
      </w:r>
      <w:r w:rsidRPr="00E75D55">
        <w:rPr>
          <w:rFonts w:ascii="Times New Roman" w:hAnsi="Times New Roman"/>
          <w:sz w:val="26"/>
          <w:szCs w:val="26"/>
          <w:lang w:val="ky-KG"/>
        </w:rPr>
        <w:t xml:space="preserve">Ельцин атындагы </w:t>
      </w:r>
      <w:r w:rsidR="00744FB6" w:rsidRPr="00E75D55">
        <w:rPr>
          <w:rStyle w:val="10"/>
          <w:rFonts w:ascii="Times New Roman" w:eastAsiaTheme="minorHAnsi" w:hAnsi="Times New Roman" w:cs="Times New Roman"/>
          <w:b w:val="0"/>
          <w:color w:val="auto"/>
          <w:sz w:val="26"/>
          <w:szCs w:val="26"/>
        </w:rPr>
        <w:t>Кыргыз-Россия Славян университетинин</w:t>
      </w:r>
      <w:r w:rsidRPr="00E75D55">
        <w:rPr>
          <w:rFonts w:ascii="Times New Roman" w:hAnsi="Times New Roman"/>
          <w:sz w:val="26"/>
          <w:szCs w:val="26"/>
          <w:lang w:val="ky-KG"/>
        </w:rPr>
        <w:t xml:space="preserve"> китепканаларынан (720000, Кыргыз Республикасы, Бишкек ш., Киев көч. 44) ошондой эле, ДК сайтынан: </w:t>
      </w:r>
      <w:hyperlink r:id="rId9" w:history="1">
        <w:r w:rsidRPr="00E75D55">
          <w:rPr>
            <w:rStyle w:val="af0"/>
            <w:rFonts w:ascii="Times New Roman" w:hAnsi="Times New Roman"/>
            <w:color w:val="auto"/>
            <w:sz w:val="26"/>
            <w:szCs w:val="26"/>
            <w:u w:val="none"/>
            <w:lang w:val="en-US"/>
          </w:rPr>
          <w:t>http</w:t>
        </w:r>
        <w:r w:rsidRPr="00E75D55">
          <w:rPr>
            <w:rStyle w:val="af0"/>
            <w:rFonts w:ascii="Times New Roman" w:hAnsi="Times New Roman"/>
            <w:color w:val="auto"/>
            <w:sz w:val="26"/>
            <w:szCs w:val="26"/>
            <w:u w:val="none"/>
          </w:rPr>
          <w:t>://</w:t>
        </w:r>
        <w:r w:rsidRPr="00E75D55">
          <w:rPr>
            <w:rStyle w:val="af0"/>
            <w:rFonts w:ascii="Times New Roman" w:hAnsi="Times New Roman"/>
            <w:color w:val="auto"/>
            <w:sz w:val="26"/>
            <w:szCs w:val="26"/>
            <w:u w:val="none"/>
            <w:lang w:val="en-US"/>
          </w:rPr>
          <w:t>dissovetecon</w:t>
        </w:r>
        <w:r w:rsidRPr="00E75D55">
          <w:rPr>
            <w:rStyle w:val="af0"/>
            <w:rFonts w:ascii="Times New Roman" w:hAnsi="Times New Roman"/>
            <w:color w:val="auto"/>
            <w:sz w:val="26"/>
            <w:szCs w:val="26"/>
            <w:u w:val="none"/>
          </w:rPr>
          <w:t>.</w:t>
        </w:r>
        <w:r w:rsidRPr="00E75D55">
          <w:rPr>
            <w:rStyle w:val="af0"/>
            <w:rFonts w:ascii="Times New Roman" w:hAnsi="Times New Roman"/>
            <w:color w:val="auto"/>
            <w:sz w:val="26"/>
            <w:szCs w:val="26"/>
            <w:u w:val="none"/>
            <w:lang w:val="en-US"/>
          </w:rPr>
          <w:t>knu</w:t>
        </w:r>
        <w:r w:rsidRPr="00E75D55">
          <w:rPr>
            <w:rStyle w:val="af0"/>
            <w:rFonts w:ascii="Times New Roman" w:hAnsi="Times New Roman"/>
            <w:color w:val="auto"/>
            <w:sz w:val="26"/>
            <w:szCs w:val="26"/>
            <w:u w:val="none"/>
          </w:rPr>
          <w:t>.</w:t>
        </w:r>
        <w:r w:rsidRPr="00E75D55">
          <w:rPr>
            <w:rStyle w:val="af0"/>
            <w:rFonts w:ascii="Times New Roman" w:hAnsi="Times New Roman"/>
            <w:color w:val="auto"/>
            <w:sz w:val="26"/>
            <w:szCs w:val="26"/>
            <w:u w:val="none"/>
            <w:lang w:val="en-US"/>
          </w:rPr>
          <w:t>kg</w:t>
        </w:r>
      </w:hyperlink>
      <w:r w:rsidRPr="00E75D55">
        <w:rPr>
          <w:rFonts w:ascii="Times New Roman" w:hAnsi="Times New Roman"/>
          <w:sz w:val="26"/>
          <w:szCs w:val="26"/>
          <w:lang w:val="ky-KG"/>
        </w:rPr>
        <w:t xml:space="preserve">; </w:t>
      </w:r>
      <w:hyperlink w:history="1">
        <w:r w:rsidRPr="00E75D55">
          <w:rPr>
            <w:rStyle w:val="af0"/>
            <w:rFonts w:ascii="Times New Roman" w:hAnsi="Times New Roman"/>
            <w:color w:val="auto"/>
            <w:sz w:val="26"/>
            <w:szCs w:val="26"/>
            <w:u w:val="none"/>
          </w:rPr>
          <w:t>https://nauka.knu.kg</w:t>
        </w:r>
      </w:hyperlink>
      <w:r w:rsidRPr="00E75D55">
        <w:rPr>
          <w:rFonts w:ascii="Times New Roman" w:hAnsi="Times New Roman"/>
          <w:sz w:val="26"/>
          <w:szCs w:val="26"/>
        </w:rPr>
        <w:t xml:space="preserve"> </w:t>
      </w:r>
      <w:r w:rsidRPr="00E75D55">
        <w:rPr>
          <w:rFonts w:ascii="Times New Roman" w:hAnsi="Times New Roman"/>
          <w:sz w:val="26"/>
          <w:szCs w:val="26"/>
          <w:lang w:val="ky-KG"/>
        </w:rPr>
        <w:t>таанышууга болот.</w:t>
      </w:r>
    </w:p>
    <w:p w:rsidR="00906ADD" w:rsidRPr="00E75D55" w:rsidRDefault="00906ADD" w:rsidP="00906ADD">
      <w:pPr>
        <w:spacing w:after="0" w:line="240" w:lineRule="auto"/>
        <w:jc w:val="both"/>
        <w:rPr>
          <w:rFonts w:ascii="Times New Roman" w:hAnsi="Times New Roman"/>
          <w:sz w:val="26"/>
          <w:szCs w:val="26"/>
          <w:lang w:val="ky-KG"/>
        </w:rPr>
      </w:pPr>
    </w:p>
    <w:p w:rsidR="00906ADD" w:rsidRPr="00E75D55" w:rsidRDefault="00906ADD" w:rsidP="00906ADD">
      <w:pPr>
        <w:spacing w:after="0" w:line="240" w:lineRule="auto"/>
        <w:jc w:val="both"/>
        <w:rPr>
          <w:rFonts w:ascii="Times New Roman" w:hAnsi="Times New Roman"/>
          <w:iCs/>
          <w:sz w:val="26"/>
          <w:szCs w:val="26"/>
        </w:rPr>
      </w:pPr>
      <w:r w:rsidRPr="00E75D55">
        <w:rPr>
          <w:rFonts w:ascii="Times New Roman" w:hAnsi="Times New Roman"/>
          <w:sz w:val="26"/>
          <w:szCs w:val="26"/>
          <w:lang w:val="ky-KG"/>
        </w:rPr>
        <w:t>Автореферат «</w:t>
      </w:r>
      <w:r w:rsidRPr="00E75D55">
        <w:rPr>
          <w:rFonts w:ascii="Times New Roman" w:hAnsi="Times New Roman"/>
          <w:sz w:val="26"/>
          <w:szCs w:val="26"/>
        </w:rPr>
        <w:t>__» ______________ 20</w:t>
      </w:r>
      <w:r w:rsidR="00744FB6" w:rsidRPr="00E75D55">
        <w:rPr>
          <w:rFonts w:ascii="Times New Roman" w:hAnsi="Times New Roman"/>
          <w:sz w:val="26"/>
          <w:szCs w:val="26"/>
        </w:rPr>
        <w:t>20</w:t>
      </w:r>
      <w:r w:rsidRPr="00E75D55">
        <w:rPr>
          <w:rFonts w:ascii="Times New Roman" w:hAnsi="Times New Roman"/>
          <w:sz w:val="26"/>
          <w:szCs w:val="26"/>
          <w:lang w:val="ky-KG"/>
        </w:rPr>
        <w:t xml:space="preserve"> -ж</w:t>
      </w:r>
      <w:r w:rsidRPr="00E75D55">
        <w:rPr>
          <w:rFonts w:ascii="Times New Roman" w:hAnsi="Times New Roman"/>
          <w:sz w:val="26"/>
          <w:szCs w:val="26"/>
        </w:rPr>
        <w:t xml:space="preserve">. </w:t>
      </w:r>
      <w:r w:rsidRPr="00E75D55">
        <w:rPr>
          <w:rFonts w:ascii="Times New Roman" w:hAnsi="Times New Roman"/>
          <w:sz w:val="26"/>
          <w:szCs w:val="26"/>
          <w:lang w:val="ky-KG"/>
        </w:rPr>
        <w:t>таркатылды</w:t>
      </w:r>
      <w:r w:rsidRPr="00E75D55">
        <w:rPr>
          <w:rFonts w:ascii="Times New Roman" w:hAnsi="Times New Roman"/>
          <w:iCs/>
          <w:sz w:val="26"/>
          <w:szCs w:val="26"/>
        </w:rPr>
        <w:t xml:space="preserve">. </w:t>
      </w:r>
    </w:p>
    <w:p w:rsidR="00906ADD" w:rsidRPr="00E75D55" w:rsidRDefault="00906ADD" w:rsidP="00906ADD">
      <w:pPr>
        <w:spacing w:after="0" w:line="240" w:lineRule="auto"/>
        <w:rPr>
          <w:rFonts w:ascii="Times New Roman" w:hAnsi="Times New Roman"/>
          <w:sz w:val="26"/>
          <w:szCs w:val="26"/>
          <w:lang w:val="ky-KG"/>
        </w:rPr>
      </w:pPr>
    </w:p>
    <w:p w:rsidR="00906ADD" w:rsidRPr="00E75D55" w:rsidRDefault="00906ADD" w:rsidP="00906ADD">
      <w:pPr>
        <w:spacing w:after="0" w:line="240" w:lineRule="auto"/>
        <w:rPr>
          <w:rFonts w:ascii="Times New Roman" w:hAnsi="Times New Roman"/>
          <w:sz w:val="26"/>
          <w:szCs w:val="26"/>
          <w:lang w:val="ky-KG"/>
        </w:rPr>
      </w:pPr>
      <w:r w:rsidRPr="00E75D55">
        <w:rPr>
          <w:rFonts w:ascii="Times New Roman" w:hAnsi="Times New Roman"/>
          <w:sz w:val="26"/>
          <w:szCs w:val="26"/>
          <w:lang w:val="ky-KG"/>
        </w:rPr>
        <w:t xml:space="preserve">Диссертациялык кеңештин </w:t>
      </w:r>
    </w:p>
    <w:p w:rsidR="00906ADD" w:rsidRPr="00E75D55" w:rsidRDefault="00906ADD" w:rsidP="00906ADD">
      <w:pPr>
        <w:spacing w:after="0" w:line="240" w:lineRule="auto"/>
        <w:rPr>
          <w:rFonts w:ascii="Times New Roman" w:hAnsi="Times New Roman"/>
          <w:sz w:val="26"/>
          <w:szCs w:val="26"/>
          <w:lang w:val="ky-KG"/>
        </w:rPr>
      </w:pPr>
      <w:r w:rsidRPr="00E75D55">
        <w:rPr>
          <w:rFonts w:ascii="Times New Roman" w:hAnsi="Times New Roman"/>
          <w:sz w:val="26"/>
          <w:szCs w:val="26"/>
          <w:lang w:val="ky-KG"/>
        </w:rPr>
        <w:t>окумуштуу катчысы,</w:t>
      </w:r>
    </w:p>
    <w:p w:rsidR="00216776" w:rsidRPr="003C3EAC" w:rsidRDefault="00906ADD" w:rsidP="003C3EAC">
      <w:pPr>
        <w:spacing w:after="0" w:line="240" w:lineRule="auto"/>
        <w:jc w:val="both"/>
        <w:rPr>
          <w:rFonts w:ascii="Times New Roman" w:hAnsi="Times New Roman"/>
          <w:sz w:val="26"/>
          <w:szCs w:val="26"/>
          <w:lang w:val="ky-KG"/>
        </w:rPr>
      </w:pPr>
      <w:r w:rsidRPr="00E75D55">
        <w:rPr>
          <w:rFonts w:ascii="Times New Roman" w:hAnsi="Times New Roman"/>
          <w:sz w:val="26"/>
          <w:szCs w:val="26"/>
          <w:lang w:val="ky-KG"/>
        </w:rPr>
        <w:t>экономика илимдеринин кандидаты,  доцент</w:t>
      </w:r>
      <w:r w:rsidRPr="00E75D55">
        <w:rPr>
          <w:rFonts w:ascii="Times New Roman" w:hAnsi="Times New Roman"/>
          <w:sz w:val="26"/>
          <w:szCs w:val="26"/>
          <w:lang w:val="ky-KG"/>
        </w:rPr>
        <w:tab/>
      </w:r>
      <w:r w:rsidRPr="00E75D55">
        <w:rPr>
          <w:rFonts w:ascii="Times New Roman" w:hAnsi="Times New Roman"/>
          <w:sz w:val="26"/>
          <w:szCs w:val="26"/>
          <w:lang w:val="ky-KG"/>
        </w:rPr>
        <w:tab/>
      </w:r>
      <w:r w:rsidRPr="00E75D55">
        <w:rPr>
          <w:rFonts w:ascii="Times New Roman" w:hAnsi="Times New Roman"/>
          <w:sz w:val="26"/>
          <w:szCs w:val="26"/>
          <w:lang w:val="ky-KG"/>
        </w:rPr>
        <w:tab/>
        <w:t>М.А.Дженалиева</w:t>
      </w:r>
    </w:p>
    <w:p w:rsidR="00216776" w:rsidRPr="00E75D55" w:rsidRDefault="00216776" w:rsidP="00216776">
      <w:pPr>
        <w:ind w:firstLine="708"/>
        <w:jc w:val="center"/>
        <w:rPr>
          <w:rFonts w:ascii="Times New Roman" w:eastAsiaTheme="minorHAnsi" w:hAnsi="Times New Roman"/>
          <w:b/>
          <w:sz w:val="28"/>
          <w:szCs w:val="24"/>
          <w:lang w:val="ky-KG"/>
        </w:rPr>
      </w:pPr>
      <w:r w:rsidRPr="00E75D55">
        <w:rPr>
          <w:rFonts w:ascii="Times New Roman" w:hAnsi="Times New Roman"/>
          <w:b/>
          <w:sz w:val="28"/>
          <w:szCs w:val="24"/>
          <w:lang w:val="ky-KG"/>
        </w:rPr>
        <w:lastRenderedPageBreak/>
        <w:t>ИШТИН ЖАЛПЫ МҮНӨЗДӨМӨСҮ</w:t>
      </w:r>
    </w:p>
    <w:p w:rsidR="00DD475D" w:rsidRPr="00E75D55" w:rsidRDefault="00216776" w:rsidP="00216776">
      <w:pPr>
        <w:spacing w:after="0" w:line="240" w:lineRule="auto"/>
        <w:ind w:firstLine="709"/>
        <w:jc w:val="both"/>
        <w:rPr>
          <w:rFonts w:ascii="Times New Roman" w:eastAsia="Times New Roman" w:hAnsi="Times New Roman"/>
          <w:sz w:val="28"/>
          <w:szCs w:val="28"/>
          <w:lang w:val="ky-KG" w:eastAsia="ru-RU"/>
        </w:rPr>
      </w:pPr>
      <w:r w:rsidRPr="00E75D55">
        <w:rPr>
          <w:rFonts w:ascii="Times New Roman" w:hAnsi="Times New Roman"/>
          <w:b/>
          <w:sz w:val="28"/>
          <w:lang w:val="ky-KG"/>
        </w:rPr>
        <w:t>Диссертациялык изилдөөнүн актуалдуулугу.</w:t>
      </w:r>
      <w:r w:rsidR="005749BA" w:rsidRPr="00E75D55">
        <w:rPr>
          <w:rFonts w:ascii="Times New Roman" w:eastAsia="Times New Roman" w:hAnsi="Times New Roman"/>
          <w:b/>
          <w:sz w:val="28"/>
          <w:szCs w:val="28"/>
          <w:lang w:val="ky-KG" w:eastAsia="ru-RU"/>
        </w:rPr>
        <w:t xml:space="preserve"> </w:t>
      </w:r>
      <w:r w:rsidR="00DD475D" w:rsidRPr="00E75D55">
        <w:rPr>
          <w:rFonts w:ascii="Times New Roman" w:eastAsia="Times New Roman" w:hAnsi="Times New Roman"/>
          <w:sz w:val="28"/>
          <w:szCs w:val="28"/>
          <w:lang w:val="ky-KG" w:eastAsia="ru-RU"/>
        </w:rPr>
        <w:t>Казакстан Республикасынын экономикасын өнүктүрүүнүн азыркы шарттары рынокто камсыздандыруу</w:t>
      </w:r>
      <w:r w:rsidR="005749BA" w:rsidRPr="00E75D55">
        <w:rPr>
          <w:rFonts w:ascii="Times New Roman" w:eastAsia="Times New Roman" w:hAnsi="Times New Roman"/>
          <w:sz w:val="28"/>
          <w:szCs w:val="28"/>
          <w:lang w:val="ky-KG" w:eastAsia="ru-RU"/>
        </w:rPr>
        <w:t xml:space="preserve"> кызматтарын</w:t>
      </w:r>
      <w:r w:rsidR="00DD475D" w:rsidRPr="00E75D55">
        <w:rPr>
          <w:rFonts w:ascii="Times New Roman" w:eastAsia="Times New Roman" w:hAnsi="Times New Roman"/>
          <w:sz w:val="28"/>
          <w:szCs w:val="28"/>
          <w:lang w:val="ky-KG" w:eastAsia="ru-RU"/>
        </w:rPr>
        <w:t xml:space="preserve"> өнүктүрүүгө </w:t>
      </w:r>
      <w:r w:rsidR="005749BA" w:rsidRPr="00E75D55">
        <w:rPr>
          <w:rFonts w:ascii="Times New Roman" w:eastAsia="Times New Roman" w:hAnsi="Times New Roman"/>
          <w:sz w:val="28"/>
          <w:szCs w:val="28"/>
          <w:lang w:val="ky-KG" w:eastAsia="ru-RU"/>
        </w:rPr>
        <w:t xml:space="preserve"> карата интеграцияланган дүйнөлүк коомдо улуттук камсыздандыруу системасы жогорку деңгээлде уюштурулган, туруктуу, камсыз кылынган, легитимдүү мыйзамдык базасын түптөөсүз мүмкүн эмес болгон </w:t>
      </w:r>
      <w:r w:rsidR="00DD475D" w:rsidRPr="00E75D55">
        <w:rPr>
          <w:rFonts w:ascii="Times New Roman" w:eastAsia="Times New Roman" w:hAnsi="Times New Roman"/>
          <w:sz w:val="28"/>
          <w:szCs w:val="28"/>
          <w:lang w:val="ky-KG" w:eastAsia="ru-RU"/>
        </w:rPr>
        <w:t xml:space="preserve">фундаменталдуу </w:t>
      </w:r>
      <w:r w:rsidR="00305372" w:rsidRPr="00E75D55">
        <w:rPr>
          <w:rFonts w:ascii="Times New Roman" w:eastAsia="Times New Roman" w:hAnsi="Times New Roman"/>
          <w:sz w:val="28"/>
          <w:szCs w:val="28"/>
          <w:lang w:val="ky-KG" w:eastAsia="ru-RU"/>
        </w:rPr>
        <w:t>мамилелерди</w:t>
      </w:r>
      <w:r w:rsidR="00DD475D" w:rsidRPr="00E75D55">
        <w:rPr>
          <w:rFonts w:ascii="Times New Roman" w:eastAsia="Times New Roman" w:hAnsi="Times New Roman"/>
          <w:sz w:val="28"/>
          <w:szCs w:val="28"/>
          <w:lang w:val="ky-KG" w:eastAsia="ru-RU"/>
        </w:rPr>
        <w:t xml:space="preserve"> </w:t>
      </w:r>
      <w:r w:rsidR="00305372" w:rsidRPr="00E75D55">
        <w:rPr>
          <w:rFonts w:ascii="Times New Roman" w:eastAsia="Times New Roman" w:hAnsi="Times New Roman"/>
          <w:sz w:val="28"/>
          <w:szCs w:val="28"/>
          <w:lang w:val="ky-KG" w:eastAsia="ru-RU"/>
        </w:rPr>
        <w:t xml:space="preserve">түзүүнү </w:t>
      </w:r>
      <w:r w:rsidR="00DD475D" w:rsidRPr="00E75D55">
        <w:rPr>
          <w:rFonts w:ascii="Times New Roman" w:eastAsia="Times New Roman" w:hAnsi="Times New Roman"/>
          <w:sz w:val="28"/>
          <w:szCs w:val="28"/>
          <w:lang w:val="ky-KG" w:eastAsia="ru-RU"/>
        </w:rPr>
        <w:t>түп тамырынан кайра карап чыгуунун зарылдыгын көрсөтүп турат</w:t>
      </w:r>
      <w:r w:rsidR="005749BA" w:rsidRPr="00E75D55">
        <w:rPr>
          <w:rFonts w:ascii="Times New Roman" w:eastAsia="Times New Roman" w:hAnsi="Times New Roman"/>
          <w:sz w:val="28"/>
          <w:szCs w:val="28"/>
          <w:lang w:val="ky-KG" w:eastAsia="ru-RU"/>
        </w:rPr>
        <w:t>.</w:t>
      </w:r>
    </w:p>
    <w:p w:rsidR="005749BA" w:rsidRPr="00E75D55" w:rsidRDefault="005749BA" w:rsidP="00216776">
      <w:pPr>
        <w:spacing w:after="0" w:line="240" w:lineRule="auto"/>
        <w:ind w:firstLine="709"/>
        <w:jc w:val="both"/>
        <w:rPr>
          <w:rFonts w:ascii="Times New Roman" w:eastAsia="Times New Roman" w:hAnsi="Times New Roman"/>
          <w:sz w:val="28"/>
          <w:szCs w:val="28"/>
          <w:lang w:val="ky-KG" w:eastAsia="ru-RU"/>
        </w:rPr>
      </w:pPr>
      <w:r w:rsidRPr="00E75D55">
        <w:rPr>
          <w:rFonts w:ascii="Times New Roman" w:eastAsia="Times New Roman" w:hAnsi="Times New Roman"/>
          <w:sz w:val="28"/>
          <w:szCs w:val="28"/>
          <w:lang w:val="ky-KG" w:eastAsia="ru-RU"/>
        </w:rPr>
        <w:t>Казакстан Республикасында камсыздандыруунун ролун жогорулатуу, ошондой эле дүйнөлүк экономикалык системада анын интеграциялануу процесси батыш өлкөлөрүндө кеңири жайылтылган камсыздандыруу рыногу сыя</w:t>
      </w:r>
      <w:r w:rsidR="00305372" w:rsidRPr="00E75D55">
        <w:rPr>
          <w:rFonts w:ascii="Times New Roman" w:eastAsia="Times New Roman" w:hAnsi="Times New Roman"/>
          <w:sz w:val="28"/>
          <w:szCs w:val="28"/>
          <w:lang w:val="ky-KG" w:eastAsia="ru-RU"/>
        </w:rPr>
        <w:t>к</w:t>
      </w:r>
      <w:r w:rsidRPr="00E75D55">
        <w:rPr>
          <w:rFonts w:ascii="Times New Roman" w:eastAsia="Times New Roman" w:hAnsi="Times New Roman"/>
          <w:sz w:val="28"/>
          <w:szCs w:val="28"/>
          <w:lang w:val="ky-KG" w:eastAsia="ru-RU"/>
        </w:rPr>
        <w:t xml:space="preserve">туу </w:t>
      </w:r>
      <w:r w:rsidR="00305372" w:rsidRPr="00E75D55">
        <w:rPr>
          <w:rFonts w:ascii="Times New Roman" w:eastAsia="Times New Roman" w:hAnsi="Times New Roman"/>
          <w:sz w:val="28"/>
          <w:szCs w:val="28"/>
          <w:lang w:val="ky-KG" w:eastAsia="ru-RU"/>
        </w:rPr>
        <w:t>камсыздандырылган</w:t>
      </w:r>
      <w:r w:rsidRPr="00E75D55">
        <w:rPr>
          <w:rFonts w:ascii="Times New Roman" w:eastAsia="Times New Roman" w:hAnsi="Times New Roman"/>
          <w:sz w:val="28"/>
          <w:szCs w:val="28"/>
          <w:lang w:val="ky-KG" w:eastAsia="ru-RU"/>
        </w:rPr>
        <w:t xml:space="preserve"> </w:t>
      </w:r>
      <w:r w:rsidR="00305372" w:rsidRPr="00E75D55">
        <w:rPr>
          <w:rFonts w:ascii="Times New Roman" w:eastAsia="Times New Roman" w:hAnsi="Times New Roman"/>
          <w:sz w:val="28"/>
          <w:szCs w:val="28"/>
          <w:lang w:val="ky-KG" w:eastAsia="ru-RU"/>
        </w:rPr>
        <w:t xml:space="preserve">коргоонун </w:t>
      </w:r>
      <w:r w:rsidRPr="00E75D55">
        <w:rPr>
          <w:rFonts w:ascii="Times New Roman" w:eastAsia="Times New Roman" w:hAnsi="Times New Roman"/>
          <w:sz w:val="28"/>
          <w:szCs w:val="28"/>
          <w:lang w:val="ky-KG" w:eastAsia="ru-RU"/>
        </w:rPr>
        <w:t>мындай багыттарынын теориясын жана практикасын өздөштүрүүнү талап кылат.</w:t>
      </w:r>
    </w:p>
    <w:p w:rsidR="003929AC" w:rsidRPr="00E75D55" w:rsidRDefault="005749BA" w:rsidP="00216776">
      <w:pPr>
        <w:spacing w:after="0" w:line="240" w:lineRule="auto"/>
        <w:ind w:firstLine="709"/>
        <w:jc w:val="both"/>
        <w:rPr>
          <w:rFonts w:ascii="Times New Roman" w:eastAsia="Times New Roman" w:hAnsi="Times New Roman"/>
          <w:sz w:val="28"/>
          <w:szCs w:val="28"/>
          <w:lang w:val="ky-KG" w:eastAsia="ru-RU"/>
        </w:rPr>
      </w:pPr>
      <w:r w:rsidRPr="00E75D55">
        <w:rPr>
          <w:rFonts w:ascii="Times New Roman" w:eastAsia="Times New Roman" w:hAnsi="Times New Roman"/>
          <w:sz w:val="28"/>
          <w:szCs w:val="28"/>
          <w:lang w:val="ky-KG" w:eastAsia="ru-RU"/>
        </w:rPr>
        <w:t xml:space="preserve"> Казак экономикалык мектебинде камсыздандыруу рыногун өздөштүрүү жана интерпретациялоо көйг</w:t>
      </w:r>
      <w:r w:rsidR="00305372" w:rsidRPr="00E75D55">
        <w:rPr>
          <w:rFonts w:ascii="Times New Roman" w:eastAsia="Times New Roman" w:hAnsi="Times New Roman"/>
          <w:sz w:val="28"/>
          <w:szCs w:val="28"/>
          <w:lang w:val="ky-KG" w:eastAsia="ru-RU"/>
        </w:rPr>
        <w:t>ө</w:t>
      </w:r>
      <w:r w:rsidRPr="00E75D55">
        <w:rPr>
          <w:rFonts w:ascii="Times New Roman" w:eastAsia="Times New Roman" w:hAnsi="Times New Roman"/>
          <w:sz w:val="28"/>
          <w:szCs w:val="28"/>
          <w:lang w:val="ky-KG" w:eastAsia="ru-RU"/>
        </w:rPr>
        <w:t xml:space="preserve">йлөрү </w:t>
      </w:r>
      <w:r w:rsidR="00387232" w:rsidRPr="00E75D55">
        <w:rPr>
          <w:rFonts w:ascii="Times New Roman" w:eastAsia="Times New Roman" w:hAnsi="Times New Roman"/>
          <w:sz w:val="28"/>
          <w:szCs w:val="28"/>
          <w:lang w:val="ky-KG" w:eastAsia="ru-RU"/>
        </w:rPr>
        <w:t xml:space="preserve">илимий талаш-тартыштын предмети болуп калууда, </w:t>
      </w:r>
      <w:r w:rsidR="00305372" w:rsidRPr="00E75D55">
        <w:rPr>
          <w:rFonts w:ascii="Times New Roman" w:eastAsia="Times New Roman" w:hAnsi="Times New Roman"/>
          <w:sz w:val="28"/>
          <w:szCs w:val="28"/>
          <w:lang w:val="ky-KG" w:eastAsia="ru-RU"/>
        </w:rPr>
        <w:t>ал</w:t>
      </w:r>
      <w:r w:rsidR="00387232" w:rsidRPr="00E75D55">
        <w:rPr>
          <w:rFonts w:ascii="Times New Roman" w:eastAsia="Times New Roman" w:hAnsi="Times New Roman"/>
          <w:sz w:val="28"/>
          <w:szCs w:val="28"/>
          <w:lang w:val="ky-KG" w:eastAsia="ru-RU"/>
        </w:rPr>
        <w:t xml:space="preserve"> </w:t>
      </w:r>
      <w:r w:rsidR="00305372" w:rsidRPr="00E75D55">
        <w:rPr>
          <w:rFonts w:ascii="Times New Roman" w:eastAsia="Times New Roman" w:hAnsi="Times New Roman"/>
          <w:sz w:val="28"/>
          <w:szCs w:val="28"/>
          <w:lang w:val="ky-KG" w:eastAsia="ru-RU"/>
        </w:rPr>
        <w:t>камсыздандырылган</w:t>
      </w:r>
      <w:r w:rsidR="00387232" w:rsidRPr="00E75D55">
        <w:rPr>
          <w:rFonts w:ascii="Times New Roman" w:eastAsia="Times New Roman" w:hAnsi="Times New Roman"/>
          <w:sz w:val="28"/>
          <w:szCs w:val="28"/>
          <w:lang w:val="ky-KG" w:eastAsia="ru-RU"/>
        </w:rPr>
        <w:t xml:space="preserve"> </w:t>
      </w:r>
      <w:r w:rsidR="00305372" w:rsidRPr="00E75D55">
        <w:rPr>
          <w:rFonts w:ascii="Times New Roman" w:eastAsia="Times New Roman" w:hAnsi="Times New Roman"/>
          <w:sz w:val="28"/>
          <w:szCs w:val="28"/>
          <w:lang w:val="ky-KG" w:eastAsia="ru-RU"/>
        </w:rPr>
        <w:t xml:space="preserve">коргоонун </w:t>
      </w:r>
      <w:r w:rsidR="00387232" w:rsidRPr="00E75D55">
        <w:rPr>
          <w:rFonts w:ascii="Times New Roman" w:eastAsia="Times New Roman" w:hAnsi="Times New Roman"/>
          <w:sz w:val="28"/>
          <w:szCs w:val="28"/>
          <w:lang w:val="ky-KG" w:eastAsia="ru-RU"/>
        </w:rPr>
        <w:t>ушул багытын өнүктүрүүнүн чектерин жана өзгөчөлүктөрүн түшүнүүдө көп сандаган карама-каршылыктарга алып келе турган аны аныктоонун бирдиктүү мамил</w:t>
      </w:r>
      <w:r w:rsidR="00305372" w:rsidRPr="00E75D55">
        <w:rPr>
          <w:rFonts w:ascii="Times New Roman" w:eastAsia="Times New Roman" w:hAnsi="Times New Roman"/>
          <w:sz w:val="28"/>
          <w:szCs w:val="28"/>
          <w:lang w:val="ky-KG" w:eastAsia="ru-RU"/>
        </w:rPr>
        <w:t>еси жок экендиги</w:t>
      </w:r>
      <w:r w:rsidR="00387232" w:rsidRPr="00E75D55">
        <w:rPr>
          <w:rFonts w:ascii="Times New Roman" w:eastAsia="Times New Roman" w:hAnsi="Times New Roman"/>
          <w:sz w:val="28"/>
          <w:szCs w:val="28"/>
          <w:lang w:val="ky-KG" w:eastAsia="ru-RU"/>
        </w:rPr>
        <w:t xml:space="preserve"> жөнүндө күбөл</w:t>
      </w:r>
      <w:r w:rsidR="00305372" w:rsidRPr="00E75D55">
        <w:rPr>
          <w:rFonts w:ascii="Times New Roman" w:eastAsia="Times New Roman" w:hAnsi="Times New Roman"/>
          <w:sz w:val="28"/>
          <w:szCs w:val="28"/>
          <w:lang w:val="ky-KG" w:eastAsia="ru-RU"/>
        </w:rPr>
        <w:t>ө</w:t>
      </w:r>
      <w:r w:rsidR="00387232" w:rsidRPr="00E75D55">
        <w:rPr>
          <w:rFonts w:ascii="Times New Roman" w:eastAsia="Times New Roman" w:hAnsi="Times New Roman"/>
          <w:sz w:val="28"/>
          <w:szCs w:val="28"/>
          <w:lang w:val="ky-KG" w:eastAsia="ru-RU"/>
        </w:rPr>
        <w:t>ндүрөт.</w:t>
      </w:r>
    </w:p>
    <w:p w:rsidR="003929AC" w:rsidRPr="00E75D55" w:rsidRDefault="00387232" w:rsidP="00387232">
      <w:pPr>
        <w:spacing w:after="0" w:line="240" w:lineRule="auto"/>
        <w:ind w:firstLine="709"/>
        <w:jc w:val="both"/>
        <w:rPr>
          <w:rFonts w:ascii="Times New Roman" w:eastAsia="Times New Roman" w:hAnsi="Times New Roman"/>
          <w:sz w:val="28"/>
          <w:szCs w:val="28"/>
          <w:lang w:val="ky-KG" w:eastAsia="ru-RU"/>
        </w:rPr>
      </w:pPr>
      <w:r w:rsidRPr="00E75D55">
        <w:rPr>
          <w:rFonts w:ascii="Times New Roman" w:eastAsia="Times New Roman" w:hAnsi="Times New Roman"/>
          <w:sz w:val="28"/>
          <w:szCs w:val="28"/>
          <w:lang w:val="ky-KG" w:eastAsia="ru-RU"/>
        </w:rPr>
        <w:t>Ар кандай экономикалык прецеденттерди түзүү менен ушул көйгөйлөрдүн өзгөчө курчтугу жана актуалдуулугу камсыздандырууну ишк</w:t>
      </w:r>
      <w:r w:rsidR="00305372" w:rsidRPr="00E75D55">
        <w:rPr>
          <w:rFonts w:ascii="Times New Roman" w:eastAsia="Times New Roman" w:hAnsi="Times New Roman"/>
          <w:sz w:val="28"/>
          <w:szCs w:val="28"/>
          <w:lang w:val="ky-KG" w:eastAsia="ru-RU"/>
        </w:rPr>
        <w:t>е</w:t>
      </w:r>
      <w:r w:rsidRPr="00E75D55">
        <w:rPr>
          <w:rFonts w:ascii="Times New Roman" w:eastAsia="Times New Roman" w:hAnsi="Times New Roman"/>
          <w:sz w:val="28"/>
          <w:szCs w:val="28"/>
          <w:lang w:val="ky-KG" w:eastAsia="ru-RU"/>
        </w:rPr>
        <w:t xml:space="preserve"> ашыруунун мазмундары жана формалары</w:t>
      </w:r>
      <w:r w:rsidR="00305372" w:rsidRPr="00E75D55">
        <w:rPr>
          <w:rFonts w:ascii="Times New Roman" w:eastAsia="Times New Roman" w:hAnsi="Times New Roman"/>
          <w:sz w:val="28"/>
          <w:szCs w:val="28"/>
          <w:lang w:val="ky-KG" w:eastAsia="ru-RU"/>
        </w:rPr>
        <w:t xml:space="preserve"> жөнүндө теориялык сунуштамалар</w:t>
      </w:r>
      <w:r w:rsidRPr="00E75D55">
        <w:rPr>
          <w:rFonts w:ascii="Times New Roman" w:eastAsia="Times New Roman" w:hAnsi="Times New Roman"/>
          <w:sz w:val="28"/>
          <w:szCs w:val="28"/>
          <w:lang w:val="ky-KG" w:eastAsia="ru-RU"/>
        </w:rPr>
        <w:t>ы</w:t>
      </w:r>
      <w:r w:rsidR="00305372" w:rsidRPr="00E75D55">
        <w:rPr>
          <w:rFonts w:ascii="Times New Roman" w:eastAsia="Times New Roman" w:hAnsi="Times New Roman"/>
          <w:sz w:val="28"/>
          <w:szCs w:val="28"/>
          <w:lang w:val="ky-KG" w:eastAsia="ru-RU"/>
        </w:rPr>
        <w:t>н</w:t>
      </w:r>
      <w:r w:rsidRPr="00E75D55">
        <w:rPr>
          <w:rFonts w:ascii="Times New Roman" w:eastAsia="Times New Roman" w:hAnsi="Times New Roman"/>
          <w:sz w:val="28"/>
          <w:szCs w:val="28"/>
          <w:lang w:val="ky-KG" w:eastAsia="ru-RU"/>
        </w:rPr>
        <w:t xml:space="preserve"> андан ары өнүктүрүүнүн зарылдыгын аныктайт. Бул теориялык платформаларды түзүүнүн зарылдыгын ачат, ошондой эле</w:t>
      </w:r>
      <w:r w:rsidR="00305372" w:rsidRPr="00E75D55">
        <w:rPr>
          <w:rFonts w:ascii="Times New Roman" w:eastAsia="Times New Roman" w:hAnsi="Times New Roman"/>
          <w:sz w:val="28"/>
          <w:szCs w:val="28"/>
          <w:lang w:val="ky-KG" w:eastAsia="ru-RU"/>
        </w:rPr>
        <w:t xml:space="preserve"> </w:t>
      </w:r>
      <w:r w:rsidRPr="00E75D55">
        <w:rPr>
          <w:rFonts w:ascii="Times New Roman" w:eastAsia="Times New Roman" w:hAnsi="Times New Roman"/>
          <w:sz w:val="28"/>
          <w:szCs w:val="28"/>
          <w:lang w:val="ky-KG" w:eastAsia="ru-RU"/>
        </w:rPr>
        <w:t>коомдун жана экономикалык институттардын  камсыздандыруу кызматынын казак рыногунда кыйла бегилүү контурларын жаңы чындыкка адаптациялануусун шарттайт. Жогоруда баяндалгандар тандалып алынган теманын актуалдуу жана жогорку практикалык мааниге ээ экендиги жөнүндө корутунду жасоого мүмкүндүк берет.</w:t>
      </w:r>
    </w:p>
    <w:p w:rsidR="00387232" w:rsidRPr="00E75D55" w:rsidRDefault="00930C39" w:rsidP="00850F25">
      <w:pPr>
        <w:spacing w:after="0" w:line="240" w:lineRule="auto"/>
        <w:ind w:firstLine="709"/>
        <w:jc w:val="both"/>
        <w:rPr>
          <w:rFonts w:ascii="Times New Roman" w:eastAsia="Times New Roman" w:hAnsi="Times New Roman"/>
          <w:sz w:val="28"/>
          <w:szCs w:val="28"/>
          <w:lang w:val="ky-KG" w:eastAsia="ru-RU"/>
        </w:rPr>
      </w:pPr>
      <w:r w:rsidRPr="00E75D55">
        <w:rPr>
          <w:rFonts w:ascii="Times New Roman" w:eastAsia="Times New Roman" w:hAnsi="Times New Roman"/>
          <w:sz w:val="28"/>
          <w:szCs w:val="28"/>
          <w:lang w:val="ky-KG" w:eastAsia="ru-RU"/>
        </w:rPr>
        <w:t xml:space="preserve">Ата мекендик экономикалык адабияттарда </w:t>
      </w:r>
      <w:r w:rsidR="00305372" w:rsidRPr="00E75D55">
        <w:rPr>
          <w:rFonts w:ascii="Times New Roman" w:eastAsia="Times New Roman" w:hAnsi="Times New Roman"/>
          <w:sz w:val="28"/>
          <w:szCs w:val="28"/>
          <w:lang w:val="ky-KG" w:eastAsia="ru-RU"/>
        </w:rPr>
        <w:t>зыяндарды</w:t>
      </w:r>
      <w:r w:rsidR="00850F25" w:rsidRPr="00E75D55">
        <w:rPr>
          <w:rFonts w:ascii="Times New Roman" w:eastAsia="Times New Roman" w:hAnsi="Times New Roman"/>
          <w:sz w:val="28"/>
          <w:szCs w:val="28"/>
          <w:lang w:val="ky-KG" w:eastAsia="ru-RU"/>
        </w:rPr>
        <w:t xml:space="preserve"> туюк жайылтуу тегиздигине жатк</w:t>
      </w:r>
      <w:r w:rsidR="00305372" w:rsidRPr="00E75D55">
        <w:rPr>
          <w:rFonts w:ascii="Times New Roman" w:eastAsia="Times New Roman" w:hAnsi="Times New Roman"/>
          <w:sz w:val="28"/>
          <w:szCs w:val="28"/>
          <w:lang w:val="ky-KG" w:eastAsia="ru-RU"/>
        </w:rPr>
        <w:t>ан талдоонун статистикалык метод</w:t>
      </w:r>
      <w:r w:rsidR="00850F25" w:rsidRPr="00E75D55">
        <w:rPr>
          <w:rFonts w:ascii="Times New Roman" w:eastAsia="Times New Roman" w:hAnsi="Times New Roman"/>
          <w:sz w:val="28"/>
          <w:szCs w:val="28"/>
          <w:lang w:val="ky-KG" w:eastAsia="ru-RU"/>
        </w:rPr>
        <w:t>дорун пайдалануу менен камсызд</w:t>
      </w:r>
      <w:r w:rsidR="00305372" w:rsidRPr="00E75D55">
        <w:rPr>
          <w:rFonts w:ascii="Times New Roman" w:eastAsia="Times New Roman" w:hAnsi="Times New Roman"/>
          <w:sz w:val="28"/>
          <w:szCs w:val="28"/>
          <w:lang w:val="ky-KG" w:eastAsia="ru-RU"/>
        </w:rPr>
        <w:t>алуучула</w:t>
      </w:r>
      <w:r w:rsidR="00850F25" w:rsidRPr="00E75D55">
        <w:rPr>
          <w:rFonts w:ascii="Times New Roman" w:eastAsia="Times New Roman" w:hAnsi="Times New Roman"/>
          <w:sz w:val="28"/>
          <w:szCs w:val="28"/>
          <w:lang w:val="ky-KG" w:eastAsia="ru-RU"/>
        </w:rPr>
        <w:t>рдын мүлктүк жана жеке кызыкчылыктарын коргоону камсыздандырууну жана камсыз кылууну өнүктүрүү масел</w:t>
      </w:r>
      <w:r w:rsidR="00305372" w:rsidRPr="00E75D55">
        <w:rPr>
          <w:rFonts w:ascii="Times New Roman" w:eastAsia="Times New Roman" w:hAnsi="Times New Roman"/>
          <w:sz w:val="28"/>
          <w:szCs w:val="28"/>
          <w:lang w:val="ky-KG" w:eastAsia="ru-RU"/>
        </w:rPr>
        <w:t>е</w:t>
      </w:r>
      <w:r w:rsidR="00850F25" w:rsidRPr="00E75D55">
        <w:rPr>
          <w:rFonts w:ascii="Times New Roman" w:eastAsia="Times New Roman" w:hAnsi="Times New Roman"/>
          <w:sz w:val="28"/>
          <w:szCs w:val="28"/>
          <w:lang w:val="ky-KG" w:eastAsia="ru-RU"/>
        </w:rPr>
        <w:t>лерин комплекстүү изилдөө көйгөйлөрү каралат.</w:t>
      </w:r>
    </w:p>
    <w:p w:rsidR="00850F25" w:rsidRPr="00E75D55" w:rsidRDefault="00850F25" w:rsidP="00850F25">
      <w:pPr>
        <w:spacing w:after="0" w:line="240" w:lineRule="auto"/>
        <w:ind w:firstLine="709"/>
        <w:jc w:val="both"/>
        <w:rPr>
          <w:rFonts w:ascii="Times New Roman" w:eastAsia="Times New Roman" w:hAnsi="Times New Roman"/>
          <w:sz w:val="28"/>
          <w:szCs w:val="28"/>
          <w:lang w:val="ky-KG" w:eastAsia="ru-RU"/>
        </w:rPr>
      </w:pPr>
      <w:r w:rsidRPr="00E75D55">
        <w:rPr>
          <w:rFonts w:ascii="Times New Roman" w:eastAsia="Times New Roman" w:hAnsi="Times New Roman"/>
          <w:sz w:val="28"/>
          <w:szCs w:val="28"/>
          <w:lang w:val="ky-KG" w:eastAsia="ru-RU"/>
        </w:rPr>
        <w:t>Көрсөтүлгөн жагдайлар, ошондой эле финансы кызматтары рыногун өнүктүрүүгө камсыздандыруунун таасири жөнүндө ар кандай көз караштарды жалпылонун жана конкреттештирүүнүн зарылдыгы диссертациялык изилдөөнүн темасын, максатын</w:t>
      </w:r>
      <w:r w:rsidR="00305372" w:rsidRPr="00E75D55">
        <w:rPr>
          <w:rFonts w:ascii="Times New Roman" w:eastAsia="Times New Roman" w:hAnsi="Times New Roman"/>
          <w:sz w:val="28"/>
          <w:szCs w:val="28"/>
          <w:lang w:val="ky-KG" w:eastAsia="ru-RU"/>
        </w:rPr>
        <w:t xml:space="preserve"> </w:t>
      </w:r>
      <w:r w:rsidRPr="00E75D55">
        <w:rPr>
          <w:rFonts w:ascii="Times New Roman" w:eastAsia="Times New Roman" w:hAnsi="Times New Roman"/>
          <w:sz w:val="28"/>
          <w:szCs w:val="28"/>
          <w:lang w:val="ky-KG" w:eastAsia="ru-RU"/>
        </w:rPr>
        <w:t>жана милдеттерин тандоону аныктады.</w:t>
      </w:r>
    </w:p>
    <w:p w:rsidR="00850F25" w:rsidRPr="00E75D55" w:rsidRDefault="003D30E0" w:rsidP="00424302">
      <w:pPr>
        <w:spacing w:after="0" w:line="240" w:lineRule="auto"/>
        <w:ind w:firstLine="709"/>
        <w:jc w:val="both"/>
        <w:rPr>
          <w:rFonts w:ascii="Times New Roman" w:hAnsi="Times New Roman"/>
          <w:sz w:val="28"/>
          <w:szCs w:val="28"/>
        </w:rPr>
      </w:pPr>
      <w:r w:rsidRPr="00E75D55">
        <w:rPr>
          <w:rFonts w:ascii="Times New Roman" w:hAnsi="Times New Roman"/>
          <w:b/>
          <w:sz w:val="28"/>
          <w:szCs w:val="28"/>
        </w:rPr>
        <w:t xml:space="preserve">Диссертациянын темасынын ири илимий программалар (долбоорлор), негизги илимий-изилдөө иштери менен байланышы. </w:t>
      </w:r>
      <w:r w:rsidR="005F2B86" w:rsidRPr="00E75D55">
        <w:rPr>
          <w:rFonts w:ascii="Times New Roman" w:hAnsi="Times New Roman"/>
          <w:sz w:val="28"/>
          <w:szCs w:val="28"/>
        </w:rPr>
        <w:t>Диссертациялык изилдөөнү</w:t>
      </w:r>
      <w:proofErr w:type="gramStart"/>
      <w:r w:rsidR="005F2B86" w:rsidRPr="00E75D55">
        <w:rPr>
          <w:rFonts w:ascii="Times New Roman" w:hAnsi="Times New Roman"/>
          <w:sz w:val="28"/>
          <w:szCs w:val="28"/>
        </w:rPr>
        <w:t>н</w:t>
      </w:r>
      <w:proofErr w:type="gramEnd"/>
      <w:r w:rsidR="00305372" w:rsidRPr="00E75D55">
        <w:rPr>
          <w:rFonts w:ascii="Times New Roman" w:hAnsi="Times New Roman"/>
          <w:sz w:val="28"/>
          <w:szCs w:val="28"/>
        </w:rPr>
        <w:t xml:space="preserve"> </w:t>
      </w:r>
      <w:r w:rsidR="005F2B86" w:rsidRPr="00E75D55">
        <w:rPr>
          <w:rFonts w:ascii="Times New Roman" w:hAnsi="Times New Roman"/>
          <w:sz w:val="28"/>
          <w:szCs w:val="28"/>
        </w:rPr>
        <w:t>темасы андан ары өнүктүрүүнүн төмөнкү прог</w:t>
      </w:r>
      <w:r w:rsidR="00305372" w:rsidRPr="00E75D55">
        <w:rPr>
          <w:rFonts w:ascii="Times New Roman" w:hAnsi="Times New Roman"/>
          <w:sz w:val="28"/>
          <w:szCs w:val="28"/>
        </w:rPr>
        <w:t>р</w:t>
      </w:r>
      <w:r w:rsidR="005F2B86" w:rsidRPr="00E75D55">
        <w:rPr>
          <w:rFonts w:ascii="Times New Roman" w:hAnsi="Times New Roman"/>
          <w:sz w:val="28"/>
          <w:szCs w:val="28"/>
        </w:rPr>
        <w:t>аммалары менен байланыштуу: Казакс</w:t>
      </w:r>
      <w:r w:rsidR="00744FB6" w:rsidRPr="00E75D55">
        <w:rPr>
          <w:rFonts w:ascii="Times New Roman" w:hAnsi="Times New Roman"/>
          <w:sz w:val="28"/>
          <w:szCs w:val="28"/>
        </w:rPr>
        <w:t>т</w:t>
      </w:r>
      <w:r w:rsidR="005F2B86" w:rsidRPr="00E75D55">
        <w:rPr>
          <w:rFonts w:ascii="Times New Roman" w:hAnsi="Times New Roman"/>
          <w:sz w:val="28"/>
          <w:szCs w:val="28"/>
        </w:rPr>
        <w:t>ан Республикасынын Президентинин 2012-жылдын декабрындагы Жарлыгы менен бекитилген «Казакстан-2050» ст</w:t>
      </w:r>
      <w:r w:rsidR="00744FB6" w:rsidRPr="00E75D55">
        <w:rPr>
          <w:rFonts w:ascii="Times New Roman" w:hAnsi="Times New Roman"/>
          <w:sz w:val="28"/>
          <w:szCs w:val="28"/>
        </w:rPr>
        <w:t>р</w:t>
      </w:r>
      <w:r w:rsidR="005F2B86" w:rsidRPr="00E75D55">
        <w:rPr>
          <w:rFonts w:ascii="Times New Roman" w:hAnsi="Times New Roman"/>
          <w:sz w:val="28"/>
          <w:szCs w:val="28"/>
        </w:rPr>
        <w:t xml:space="preserve">атегиясы; Улут кадамы - Казакстан Республикасынын Президентинин беш институционалдык </w:t>
      </w:r>
      <w:r w:rsidR="005F2B86" w:rsidRPr="00E75D55">
        <w:rPr>
          <w:rFonts w:ascii="Times New Roman" w:hAnsi="Times New Roman"/>
          <w:sz w:val="28"/>
          <w:szCs w:val="28"/>
        </w:rPr>
        <w:lastRenderedPageBreak/>
        <w:t xml:space="preserve">реформаларды ишке ашыруу боюнча 100 кадамы; </w:t>
      </w:r>
      <w:r w:rsidR="00424302" w:rsidRPr="00E75D55">
        <w:rPr>
          <w:rFonts w:ascii="Times New Roman" w:hAnsi="Times New Roman"/>
          <w:sz w:val="28"/>
          <w:szCs w:val="28"/>
        </w:rPr>
        <w:t>Казакстан Репсубликасынын Президентинин 2014-жылдын 1-августундагы № 874 Жарлыгы менен бекитилген Казакстан Республикасын индустриялык-инновациялык өнүктүрүүнү</w:t>
      </w:r>
      <w:proofErr w:type="gramStart"/>
      <w:r w:rsidR="00424302" w:rsidRPr="00E75D55">
        <w:rPr>
          <w:rFonts w:ascii="Times New Roman" w:hAnsi="Times New Roman"/>
          <w:sz w:val="28"/>
          <w:szCs w:val="28"/>
        </w:rPr>
        <w:t>н</w:t>
      </w:r>
      <w:proofErr w:type="gramEnd"/>
      <w:r w:rsidR="00424302" w:rsidRPr="00E75D55">
        <w:rPr>
          <w:rFonts w:ascii="Times New Roman" w:hAnsi="Times New Roman"/>
          <w:sz w:val="28"/>
          <w:szCs w:val="28"/>
        </w:rPr>
        <w:t xml:space="preserve"> мамлекеттик программасы; Казакстан Республикасынын Президентинин 2015-жылдын 6-апрелиндеги №1030 Жарлыгы менен бекитилген 2015-2019-жылдарга «НұрлыЖол» инфрастуралык өнүктүрүүнү</w:t>
      </w:r>
      <w:proofErr w:type="gramStart"/>
      <w:r w:rsidR="00424302" w:rsidRPr="00E75D55">
        <w:rPr>
          <w:rFonts w:ascii="Times New Roman" w:hAnsi="Times New Roman"/>
          <w:sz w:val="28"/>
          <w:szCs w:val="28"/>
        </w:rPr>
        <w:t>н</w:t>
      </w:r>
      <w:proofErr w:type="gramEnd"/>
      <w:r w:rsidR="00424302" w:rsidRPr="00E75D55">
        <w:rPr>
          <w:rFonts w:ascii="Times New Roman" w:hAnsi="Times New Roman"/>
          <w:sz w:val="28"/>
          <w:szCs w:val="28"/>
        </w:rPr>
        <w:t xml:space="preserve"> мамлекеттик программасы; 2017-жылдын 12-декабрындагы «Санарип Кыргызстан» мамлекеттик программасы; Казакстан Республикасынын Президентинин 2018-жылдын 15-февралындагы № 636 Жарлыгы менен бекитилген 2025-жылга чейин Казакстан Республикасын өнүктүрүүнүн стратегиялык планы; 2018-2023-жылдарга Кыргыз Республикасын өнүктүрүүнү</w:t>
      </w:r>
      <w:proofErr w:type="gramStart"/>
      <w:r w:rsidR="00424302" w:rsidRPr="00E75D55">
        <w:rPr>
          <w:rFonts w:ascii="Times New Roman" w:hAnsi="Times New Roman"/>
          <w:sz w:val="28"/>
          <w:szCs w:val="28"/>
        </w:rPr>
        <w:t>н</w:t>
      </w:r>
      <w:proofErr w:type="gramEnd"/>
      <w:r w:rsidR="00424302" w:rsidRPr="00E75D55">
        <w:rPr>
          <w:rFonts w:ascii="Times New Roman" w:hAnsi="Times New Roman"/>
          <w:sz w:val="28"/>
          <w:szCs w:val="28"/>
        </w:rPr>
        <w:t xml:space="preserve"> «Жаңы доорго – кырк кадам» Кыргыз Республикасынын Өкмөтүнүн программасы (</w:t>
      </w:r>
      <w:r w:rsidR="009F7EB3" w:rsidRPr="00E75D55">
        <w:rPr>
          <w:rFonts w:ascii="Times New Roman" w:hAnsi="Times New Roman"/>
          <w:sz w:val="28"/>
          <w:szCs w:val="28"/>
        </w:rPr>
        <w:t>КР Жогорку Кеңешинин 2017-жылдын 25-августундагы № 1836 – VI токтому</w:t>
      </w:r>
      <w:r w:rsidR="00424302" w:rsidRPr="00E75D55">
        <w:rPr>
          <w:rFonts w:ascii="Times New Roman" w:hAnsi="Times New Roman"/>
          <w:sz w:val="28"/>
          <w:szCs w:val="28"/>
        </w:rPr>
        <w:t>)</w:t>
      </w:r>
      <w:r w:rsidR="009F7EB3" w:rsidRPr="00E75D55">
        <w:rPr>
          <w:rFonts w:ascii="Times New Roman" w:hAnsi="Times New Roman"/>
          <w:sz w:val="28"/>
          <w:szCs w:val="28"/>
        </w:rPr>
        <w:t xml:space="preserve">, </w:t>
      </w:r>
      <w:r w:rsidR="00001D57" w:rsidRPr="00E75D55">
        <w:rPr>
          <w:rFonts w:ascii="Times New Roman" w:hAnsi="Times New Roman"/>
          <w:sz w:val="28"/>
          <w:szCs w:val="28"/>
        </w:rPr>
        <w:t>ошондой эле академик К. Сатпаев атындагы Екибастуз инженердик-техникалык институтунун «Ааламдашуу шартында Казакстан Республикасында камсыздандыруу рыногун өнүктүрүү» комплекстүү илимий изилдөө темалары менен байланыштуу.</w:t>
      </w:r>
    </w:p>
    <w:p w:rsidR="00001D57" w:rsidRPr="00E75D55" w:rsidRDefault="00001D57" w:rsidP="003929AC">
      <w:pPr>
        <w:spacing w:after="0" w:line="240" w:lineRule="auto"/>
        <w:ind w:firstLine="709"/>
        <w:jc w:val="both"/>
        <w:rPr>
          <w:rFonts w:ascii="Times New Roman" w:eastAsia="Times New Roman" w:hAnsi="Times New Roman"/>
          <w:sz w:val="28"/>
          <w:szCs w:val="28"/>
          <w:lang w:eastAsia="ru-RU"/>
        </w:rPr>
      </w:pPr>
      <w:r w:rsidRPr="00E75D55">
        <w:rPr>
          <w:rFonts w:ascii="Times New Roman" w:eastAsia="Times New Roman" w:hAnsi="Times New Roman"/>
          <w:b/>
          <w:sz w:val="28"/>
          <w:szCs w:val="28"/>
          <w:lang w:eastAsia="ru-RU"/>
        </w:rPr>
        <w:t>Изилдөөнү</w:t>
      </w:r>
      <w:proofErr w:type="gramStart"/>
      <w:r w:rsidRPr="00E75D55">
        <w:rPr>
          <w:rFonts w:ascii="Times New Roman" w:eastAsia="Times New Roman" w:hAnsi="Times New Roman"/>
          <w:b/>
          <w:sz w:val="28"/>
          <w:szCs w:val="28"/>
          <w:lang w:eastAsia="ru-RU"/>
        </w:rPr>
        <w:t>н</w:t>
      </w:r>
      <w:proofErr w:type="gramEnd"/>
      <w:r w:rsidRPr="00E75D55">
        <w:rPr>
          <w:rFonts w:ascii="Times New Roman" w:eastAsia="Times New Roman" w:hAnsi="Times New Roman"/>
          <w:b/>
          <w:sz w:val="28"/>
          <w:szCs w:val="28"/>
          <w:lang w:eastAsia="ru-RU"/>
        </w:rPr>
        <w:t xml:space="preserve"> максаты жана милдеттери</w:t>
      </w:r>
      <w:r w:rsidR="003929AC" w:rsidRPr="00E75D55">
        <w:rPr>
          <w:rFonts w:ascii="Times New Roman" w:eastAsia="Times New Roman" w:hAnsi="Times New Roman"/>
          <w:b/>
          <w:sz w:val="28"/>
          <w:szCs w:val="28"/>
          <w:lang w:eastAsia="ru-RU"/>
        </w:rPr>
        <w:t xml:space="preserve">. </w:t>
      </w:r>
      <w:r w:rsidRPr="00E75D55">
        <w:rPr>
          <w:rFonts w:ascii="Times New Roman" w:eastAsia="Times New Roman" w:hAnsi="Times New Roman"/>
          <w:sz w:val="28"/>
          <w:szCs w:val="28"/>
          <w:lang w:eastAsia="ru-RU"/>
        </w:rPr>
        <w:t>Диссертациялык изилдөөнү</w:t>
      </w:r>
      <w:proofErr w:type="gramStart"/>
      <w:r w:rsidRPr="00E75D55">
        <w:rPr>
          <w:rFonts w:ascii="Times New Roman" w:eastAsia="Times New Roman" w:hAnsi="Times New Roman"/>
          <w:sz w:val="28"/>
          <w:szCs w:val="28"/>
          <w:lang w:eastAsia="ru-RU"/>
        </w:rPr>
        <w:t>н</w:t>
      </w:r>
      <w:proofErr w:type="gramEnd"/>
      <w:r w:rsidRPr="00E75D55">
        <w:rPr>
          <w:rFonts w:ascii="Times New Roman" w:eastAsia="Times New Roman" w:hAnsi="Times New Roman"/>
          <w:sz w:val="28"/>
          <w:szCs w:val="28"/>
          <w:lang w:eastAsia="ru-RU"/>
        </w:rPr>
        <w:t xml:space="preserve"> максаты Казакстан Репсубликасындагы (мындан ары - РК) камсыздан</w:t>
      </w:r>
      <w:r w:rsidR="00C329B8" w:rsidRPr="00E75D55">
        <w:rPr>
          <w:rFonts w:ascii="Times New Roman" w:eastAsia="Times New Roman" w:hAnsi="Times New Roman"/>
          <w:sz w:val="28"/>
          <w:szCs w:val="28"/>
          <w:lang w:eastAsia="ru-RU"/>
        </w:rPr>
        <w:t>дырууну натыйжалуу өнүктүрүү</w:t>
      </w:r>
      <w:r w:rsidRPr="00E75D55">
        <w:rPr>
          <w:rFonts w:ascii="Times New Roman" w:eastAsia="Times New Roman" w:hAnsi="Times New Roman"/>
          <w:sz w:val="28"/>
          <w:szCs w:val="28"/>
          <w:lang w:eastAsia="ru-RU"/>
        </w:rPr>
        <w:t>н</w:t>
      </w:r>
      <w:r w:rsidR="00C329B8" w:rsidRPr="00E75D55">
        <w:rPr>
          <w:rFonts w:ascii="Times New Roman" w:eastAsia="Times New Roman" w:hAnsi="Times New Roman"/>
          <w:sz w:val="28"/>
          <w:szCs w:val="28"/>
          <w:lang w:eastAsia="ru-RU"/>
        </w:rPr>
        <w:t>үн</w:t>
      </w:r>
      <w:r w:rsidRPr="00E75D55">
        <w:rPr>
          <w:rFonts w:ascii="Times New Roman" w:eastAsia="Times New Roman" w:hAnsi="Times New Roman"/>
          <w:sz w:val="28"/>
          <w:szCs w:val="28"/>
          <w:lang w:eastAsia="ru-RU"/>
        </w:rPr>
        <w:t xml:space="preserve"> база</w:t>
      </w:r>
      <w:r w:rsidR="00C329B8" w:rsidRPr="00E75D55">
        <w:rPr>
          <w:rFonts w:ascii="Times New Roman" w:eastAsia="Times New Roman" w:hAnsi="Times New Roman"/>
          <w:sz w:val="28"/>
          <w:szCs w:val="28"/>
          <w:lang w:eastAsia="ru-RU"/>
        </w:rPr>
        <w:t>сын</w:t>
      </w:r>
      <w:r w:rsidRPr="00E75D55">
        <w:rPr>
          <w:rFonts w:ascii="Times New Roman" w:eastAsia="Times New Roman" w:hAnsi="Times New Roman"/>
          <w:sz w:val="28"/>
          <w:szCs w:val="28"/>
          <w:lang w:eastAsia="ru-RU"/>
        </w:rPr>
        <w:t xml:space="preserve">да түзүлгөн теориялык жана методикалык жоболорду толуктоо болуп саналат. </w:t>
      </w:r>
    </w:p>
    <w:p w:rsidR="00001D57" w:rsidRPr="00E75D55" w:rsidRDefault="00187B58" w:rsidP="003929AC">
      <w:pPr>
        <w:tabs>
          <w:tab w:val="left" w:pos="993"/>
        </w:tabs>
        <w:spacing w:after="0" w:line="240" w:lineRule="auto"/>
        <w:ind w:firstLine="709"/>
        <w:jc w:val="both"/>
        <w:rPr>
          <w:rFonts w:ascii="Times New Roman" w:eastAsia="Times New Roman" w:hAnsi="Times New Roman"/>
          <w:sz w:val="28"/>
          <w:szCs w:val="28"/>
          <w:lang w:eastAsia="ru-RU"/>
        </w:rPr>
      </w:pPr>
      <w:r w:rsidRPr="00E75D55">
        <w:rPr>
          <w:rFonts w:ascii="Times New Roman" w:eastAsia="Times New Roman" w:hAnsi="Times New Roman"/>
          <w:sz w:val="28"/>
          <w:szCs w:val="28"/>
          <w:lang w:eastAsia="ru-RU"/>
        </w:rPr>
        <w:t>Изилдөөнү</w:t>
      </w:r>
      <w:proofErr w:type="gramStart"/>
      <w:r w:rsidRPr="00E75D55">
        <w:rPr>
          <w:rFonts w:ascii="Times New Roman" w:eastAsia="Times New Roman" w:hAnsi="Times New Roman"/>
          <w:sz w:val="28"/>
          <w:szCs w:val="28"/>
          <w:lang w:eastAsia="ru-RU"/>
        </w:rPr>
        <w:t>н</w:t>
      </w:r>
      <w:proofErr w:type="gramEnd"/>
      <w:r w:rsidRPr="00E75D55">
        <w:rPr>
          <w:rFonts w:ascii="Times New Roman" w:eastAsia="Times New Roman" w:hAnsi="Times New Roman"/>
          <w:sz w:val="28"/>
          <w:szCs w:val="28"/>
          <w:lang w:eastAsia="ru-RU"/>
        </w:rPr>
        <w:t xml:space="preserve"> максатына жетүү үчүн төмөнкүдөй </w:t>
      </w:r>
      <w:r w:rsidRPr="00E75D55">
        <w:rPr>
          <w:rFonts w:ascii="Times New Roman" w:eastAsia="Times New Roman" w:hAnsi="Times New Roman"/>
          <w:b/>
          <w:sz w:val="28"/>
          <w:szCs w:val="28"/>
          <w:lang w:eastAsia="ru-RU"/>
        </w:rPr>
        <w:t>милдеттер</w:t>
      </w:r>
      <w:r w:rsidRPr="00E75D55">
        <w:rPr>
          <w:rFonts w:ascii="Times New Roman" w:eastAsia="Times New Roman" w:hAnsi="Times New Roman"/>
          <w:sz w:val="28"/>
          <w:szCs w:val="28"/>
          <w:lang w:eastAsia="ru-RU"/>
        </w:rPr>
        <w:t xml:space="preserve"> коюлду:</w:t>
      </w:r>
    </w:p>
    <w:p w:rsidR="00187B58" w:rsidRPr="00E75D55" w:rsidRDefault="00393984" w:rsidP="00E75D55">
      <w:pPr>
        <w:pStyle w:val="a6"/>
        <w:numPr>
          <w:ilvl w:val="0"/>
          <w:numId w:val="13"/>
        </w:numPr>
        <w:tabs>
          <w:tab w:val="left" w:pos="993"/>
        </w:tabs>
        <w:spacing w:after="0" w:line="240" w:lineRule="auto"/>
        <w:jc w:val="both"/>
        <w:rPr>
          <w:rFonts w:ascii="Times New Roman" w:eastAsia="Times New Roman" w:hAnsi="Times New Roman"/>
          <w:sz w:val="28"/>
          <w:szCs w:val="28"/>
          <w:lang w:eastAsia="ru-RU"/>
        </w:rPr>
      </w:pPr>
      <w:r w:rsidRPr="00E75D55">
        <w:rPr>
          <w:rFonts w:ascii="Times New Roman" w:eastAsia="Times New Roman" w:hAnsi="Times New Roman"/>
          <w:sz w:val="28"/>
          <w:szCs w:val="28"/>
          <w:lang w:eastAsia="ru-RU"/>
        </w:rPr>
        <w:t>РК камсыздандыруу рыногунун маңызын, мазмунун, функциясын жана түзүлүшүнү</w:t>
      </w:r>
      <w:proofErr w:type="gramStart"/>
      <w:r w:rsidRPr="00E75D55">
        <w:rPr>
          <w:rFonts w:ascii="Times New Roman" w:eastAsia="Times New Roman" w:hAnsi="Times New Roman"/>
          <w:sz w:val="28"/>
          <w:szCs w:val="28"/>
          <w:lang w:eastAsia="ru-RU"/>
        </w:rPr>
        <w:t>н</w:t>
      </w:r>
      <w:proofErr w:type="gramEnd"/>
      <w:r w:rsidRPr="00E75D55">
        <w:rPr>
          <w:rFonts w:ascii="Times New Roman" w:eastAsia="Times New Roman" w:hAnsi="Times New Roman"/>
          <w:sz w:val="28"/>
          <w:szCs w:val="28"/>
          <w:lang w:eastAsia="ru-RU"/>
        </w:rPr>
        <w:t xml:space="preserve"> тарыхый этаптарын ачуу жана азыркы коомдун экономикалык процесстерин изилдөөнүн статистикалык методдору менен</w:t>
      </w:r>
      <w:r w:rsidR="00C329B8" w:rsidRPr="00E75D55">
        <w:rPr>
          <w:rFonts w:ascii="Times New Roman" w:eastAsia="Times New Roman" w:hAnsi="Times New Roman"/>
          <w:sz w:val="28"/>
          <w:szCs w:val="28"/>
          <w:lang w:eastAsia="ru-RU"/>
        </w:rPr>
        <w:t xml:space="preserve"> ушул категориянын теориялык ас</w:t>
      </w:r>
      <w:r w:rsidRPr="00E75D55">
        <w:rPr>
          <w:rFonts w:ascii="Times New Roman" w:eastAsia="Times New Roman" w:hAnsi="Times New Roman"/>
          <w:sz w:val="28"/>
          <w:szCs w:val="28"/>
          <w:lang w:eastAsia="ru-RU"/>
        </w:rPr>
        <w:t>п</w:t>
      </w:r>
      <w:r w:rsidR="00C329B8" w:rsidRPr="00E75D55">
        <w:rPr>
          <w:rFonts w:ascii="Times New Roman" w:eastAsia="Times New Roman" w:hAnsi="Times New Roman"/>
          <w:sz w:val="28"/>
          <w:szCs w:val="28"/>
          <w:lang w:eastAsia="ru-RU"/>
        </w:rPr>
        <w:t>е</w:t>
      </w:r>
      <w:r w:rsidRPr="00E75D55">
        <w:rPr>
          <w:rFonts w:ascii="Times New Roman" w:eastAsia="Times New Roman" w:hAnsi="Times New Roman"/>
          <w:sz w:val="28"/>
          <w:szCs w:val="28"/>
          <w:lang w:eastAsia="ru-RU"/>
        </w:rPr>
        <w:t>кттерин тактоо жана тереңдетүү менен «камсыздандыруу рыногу» жана «камсыздандыруу» түшүнүктөрүн интерпретациялоону сунуштоо</w:t>
      </w:r>
      <w:r w:rsidR="0092132D" w:rsidRPr="00E75D55">
        <w:rPr>
          <w:rFonts w:ascii="Times New Roman" w:eastAsia="Times New Roman" w:hAnsi="Times New Roman"/>
          <w:sz w:val="28"/>
          <w:szCs w:val="28"/>
          <w:lang w:eastAsia="ru-RU"/>
        </w:rPr>
        <w:t>;</w:t>
      </w:r>
    </w:p>
    <w:p w:rsidR="003929AC" w:rsidRPr="00E75D55" w:rsidRDefault="0092132D" w:rsidP="00E75D55">
      <w:pPr>
        <w:pStyle w:val="a6"/>
        <w:numPr>
          <w:ilvl w:val="0"/>
          <w:numId w:val="13"/>
        </w:numPr>
        <w:tabs>
          <w:tab w:val="left" w:pos="993"/>
        </w:tabs>
        <w:spacing w:after="0" w:line="240" w:lineRule="auto"/>
        <w:jc w:val="both"/>
        <w:rPr>
          <w:rFonts w:ascii="Times New Roman" w:eastAsia="Times New Roman" w:hAnsi="Times New Roman"/>
          <w:sz w:val="28"/>
          <w:szCs w:val="28"/>
          <w:lang w:eastAsia="ru-RU"/>
        </w:rPr>
      </w:pPr>
      <w:r w:rsidRPr="00E75D55">
        <w:rPr>
          <w:rFonts w:ascii="Times New Roman" w:eastAsia="Times New Roman" w:hAnsi="Times New Roman"/>
          <w:sz w:val="28"/>
          <w:szCs w:val="28"/>
          <w:lang w:eastAsia="ru-RU"/>
        </w:rPr>
        <w:t>өлкөнү</w:t>
      </w:r>
      <w:proofErr w:type="gramStart"/>
      <w:r w:rsidRPr="00E75D55">
        <w:rPr>
          <w:rFonts w:ascii="Times New Roman" w:eastAsia="Times New Roman" w:hAnsi="Times New Roman"/>
          <w:sz w:val="28"/>
          <w:szCs w:val="28"/>
          <w:lang w:eastAsia="ru-RU"/>
        </w:rPr>
        <w:t>н</w:t>
      </w:r>
      <w:proofErr w:type="gramEnd"/>
      <w:r w:rsidRPr="00E75D55">
        <w:rPr>
          <w:rFonts w:ascii="Times New Roman" w:eastAsia="Times New Roman" w:hAnsi="Times New Roman"/>
          <w:sz w:val="28"/>
          <w:szCs w:val="28"/>
          <w:lang w:eastAsia="ru-RU"/>
        </w:rPr>
        <w:t xml:space="preserve"> социалдык-экономикалык, аймактык жана башка аспекттерин эске алуу менен РК камсыздандыруу рыногунда изилдөөнүн статистикалык методдорун пайдалануу жана камсыздандыруу рыногуна алар</w:t>
      </w:r>
      <w:r w:rsidR="00C329B8" w:rsidRPr="00E75D55">
        <w:rPr>
          <w:rFonts w:ascii="Times New Roman" w:eastAsia="Times New Roman" w:hAnsi="Times New Roman"/>
          <w:sz w:val="28"/>
          <w:szCs w:val="28"/>
          <w:lang w:eastAsia="ru-RU"/>
        </w:rPr>
        <w:t>ды адаптациялоо мүмкүндүгүн дүйнөлүк тарыхтын</w:t>
      </w:r>
      <w:r w:rsidRPr="00E75D55">
        <w:rPr>
          <w:rFonts w:ascii="Times New Roman" w:eastAsia="Times New Roman" w:hAnsi="Times New Roman"/>
          <w:sz w:val="28"/>
          <w:szCs w:val="28"/>
          <w:lang w:eastAsia="ru-RU"/>
        </w:rPr>
        <w:t xml:space="preserve"> генезисин</w:t>
      </w:r>
      <w:r w:rsidR="00C329B8" w:rsidRPr="00E75D55">
        <w:rPr>
          <w:rFonts w:ascii="Times New Roman" w:eastAsia="Times New Roman" w:hAnsi="Times New Roman"/>
          <w:sz w:val="28"/>
          <w:szCs w:val="28"/>
          <w:lang w:eastAsia="ru-RU"/>
        </w:rPr>
        <w:t>де</w:t>
      </w:r>
      <w:r w:rsidRPr="00E75D55">
        <w:rPr>
          <w:rFonts w:ascii="Times New Roman" w:eastAsia="Times New Roman" w:hAnsi="Times New Roman"/>
          <w:sz w:val="28"/>
          <w:szCs w:val="28"/>
          <w:lang w:eastAsia="ru-RU"/>
        </w:rPr>
        <w:t xml:space="preserve"> диагностикалоо</w:t>
      </w:r>
      <w:r w:rsidR="003929AC" w:rsidRPr="00E75D55">
        <w:rPr>
          <w:rFonts w:ascii="Times New Roman" w:eastAsia="Times New Roman" w:hAnsi="Times New Roman"/>
          <w:sz w:val="28"/>
          <w:szCs w:val="28"/>
          <w:lang w:eastAsia="ru-RU"/>
        </w:rPr>
        <w:t>;</w:t>
      </w:r>
    </w:p>
    <w:p w:rsidR="0092132D" w:rsidRPr="00E75D55" w:rsidRDefault="0092132D" w:rsidP="00E75D55">
      <w:pPr>
        <w:pStyle w:val="a6"/>
        <w:numPr>
          <w:ilvl w:val="0"/>
          <w:numId w:val="13"/>
        </w:numPr>
        <w:tabs>
          <w:tab w:val="left" w:pos="993"/>
        </w:tabs>
        <w:spacing w:after="0" w:line="240" w:lineRule="auto"/>
        <w:jc w:val="both"/>
        <w:rPr>
          <w:rFonts w:ascii="Times New Roman" w:eastAsia="Times New Roman" w:hAnsi="Times New Roman"/>
          <w:sz w:val="28"/>
          <w:szCs w:val="28"/>
          <w:lang w:eastAsia="ru-RU"/>
        </w:rPr>
      </w:pPr>
      <w:r w:rsidRPr="00E75D55">
        <w:rPr>
          <w:rFonts w:ascii="Times New Roman" w:eastAsia="Times New Roman" w:hAnsi="Times New Roman"/>
          <w:sz w:val="28"/>
          <w:szCs w:val="28"/>
          <w:lang w:eastAsia="ru-RU"/>
        </w:rPr>
        <w:t>өлкөнү</w:t>
      </w:r>
      <w:proofErr w:type="gramStart"/>
      <w:r w:rsidRPr="00E75D55">
        <w:rPr>
          <w:rFonts w:ascii="Times New Roman" w:eastAsia="Times New Roman" w:hAnsi="Times New Roman"/>
          <w:sz w:val="28"/>
          <w:szCs w:val="28"/>
          <w:lang w:eastAsia="ru-RU"/>
        </w:rPr>
        <w:t>н</w:t>
      </w:r>
      <w:proofErr w:type="gramEnd"/>
      <w:r w:rsidRPr="00E75D55">
        <w:rPr>
          <w:rFonts w:ascii="Times New Roman" w:eastAsia="Times New Roman" w:hAnsi="Times New Roman"/>
          <w:sz w:val="28"/>
          <w:szCs w:val="28"/>
          <w:lang w:eastAsia="ru-RU"/>
        </w:rPr>
        <w:t xml:space="preserve"> камсызда</w:t>
      </w:r>
      <w:r w:rsidR="00C329B8" w:rsidRPr="00E75D55">
        <w:rPr>
          <w:rFonts w:ascii="Times New Roman" w:eastAsia="Times New Roman" w:hAnsi="Times New Roman"/>
          <w:sz w:val="28"/>
          <w:szCs w:val="28"/>
          <w:lang w:eastAsia="ru-RU"/>
        </w:rPr>
        <w:t>ндыруу рыногунда кыйла так архи</w:t>
      </w:r>
      <w:r w:rsidRPr="00E75D55">
        <w:rPr>
          <w:rFonts w:ascii="Times New Roman" w:eastAsia="Times New Roman" w:hAnsi="Times New Roman"/>
          <w:sz w:val="28"/>
          <w:szCs w:val="28"/>
          <w:lang w:eastAsia="ru-RU"/>
        </w:rPr>
        <w:t>тектураны аныктоо үчүн РК камсыздандыруу рыногун талдоонун азыркы ста</w:t>
      </w:r>
      <w:r w:rsidR="00C329B8" w:rsidRPr="00E75D55">
        <w:rPr>
          <w:rFonts w:ascii="Times New Roman" w:eastAsia="Times New Roman" w:hAnsi="Times New Roman"/>
          <w:sz w:val="28"/>
          <w:szCs w:val="28"/>
          <w:lang w:eastAsia="ru-RU"/>
        </w:rPr>
        <w:t>т</w:t>
      </w:r>
      <w:r w:rsidRPr="00E75D55">
        <w:rPr>
          <w:rFonts w:ascii="Times New Roman" w:eastAsia="Times New Roman" w:hAnsi="Times New Roman"/>
          <w:sz w:val="28"/>
          <w:szCs w:val="28"/>
          <w:lang w:eastAsia="ru-RU"/>
        </w:rPr>
        <w:t>истикалык методдорун пайдалануунун мүмкүндүктөрүн аныктоо;</w:t>
      </w:r>
    </w:p>
    <w:p w:rsidR="0092132D" w:rsidRPr="00E75D55" w:rsidRDefault="0092132D" w:rsidP="00E75D55">
      <w:pPr>
        <w:pStyle w:val="a6"/>
        <w:numPr>
          <w:ilvl w:val="0"/>
          <w:numId w:val="13"/>
        </w:numPr>
        <w:tabs>
          <w:tab w:val="left" w:pos="993"/>
        </w:tabs>
        <w:spacing w:after="0" w:line="240" w:lineRule="auto"/>
        <w:jc w:val="both"/>
        <w:rPr>
          <w:rFonts w:ascii="Times New Roman" w:eastAsia="Times New Roman" w:hAnsi="Times New Roman"/>
          <w:sz w:val="28"/>
          <w:szCs w:val="28"/>
          <w:lang w:eastAsia="ru-RU"/>
        </w:rPr>
      </w:pPr>
      <w:r w:rsidRPr="00E75D55">
        <w:rPr>
          <w:rFonts w:ascii="Times New Roman" w:eastAsia="Times New Roman" w:hAnsi="Times New Roman"/>
          <w:sz w:val="28"/>
          <w:szCs w:val="28"/>
          <w:lang w:eastAsia="ru-RU"/>
        </w:rPr>
        <w:t>экономикалык мазмунун жана классификациялоо өзгөчөлүктө</w:t>
      </w:r>
      <w:proofErr w:type="gramStart"/>
      <w:r w:rsidRPr="00E75D55">
        <w:rPr>
          <w:rFonts w:ascii="Times New Roman" w:eastAsia="Times New Roman" w:hAnsi="Times New Roman"/>
          <w:sz w:val="28"/>
          <w:szCs w:val="28"/>
          <w:lang w:eastAsia="ru-RU"/>
        </w:rPr>
        <w:t>р</w:t>
      </w:r>
      <w:proofErr w:type="gramEnd"/>
      <w:r w:rsidRPr="00E75D55">
        <w:rPr>
          <w:rFonts w:ascii="Times New Roman" w:eastAsia="Times New Roman" w:hAnsi="Times New Roman"/>
          <w:sz w:val="28"/>
          <w:szCs w:val="28"/>
          <w:lang w:eastAsia="ru-RU"/>
        </w:rPr>
        <w:t>үн аныктоонун статистикалык мамилелерин изилдөө;</w:t>
      </w:r>
    </w:p>
    <w:p w:rsidR="0092132D" w:rsidRPr="00E75D55" w:rsidRDefault="0092132D" w:rsidP="00E75D55">
      <w:pPr>
        <w:pStyle w:val="a6"/>
        <w:numPr>
          <w:ilvl w:val="0"/>
          <w:numId w:val="13"/>
        </w:numPr>
        <w:tabs>
          <w:tab w:val="left" w:pos="993"/>
        </w:tabs>
        <w:spacing w:after="0" w:line="240" w:lineRule="auto"/>
        <w:jc w:val="both"/>
        <w:rPr>
          <w:rFonts w:ascii="Times New Roman" w:eastAsia="Times New Roman" w:hAnsi="Times New Roman"/>
          <w:sz w:val="28"/>
          <w:szCs w:val="28"/>
          <w:lang w:eastAsia="ru-RU"/>
        </w:rPr>
      </w:pPr>
      <w:r w:rsidRPr="00E75D55">
        <w:rPr>
          <w:rFonts w:ascii="Times New Roman" w:eastAsia="Times New Roman" w:hAnsi="Times New Roman"/>
          <w:sz w:val="28"/>
          <w:szCs w:val="28"/>
          <w:lang w:eastAsia="ru-RU"/>
        </w:rPr>
        <w:t>финансы системасынын курамдык бө</w:t>
      </w:r>
      <w:proofErr w:type="gramStart"/>
      <w:r w:rsidRPr="00E75D55">
        <w:rPr>
          <w:rFonts w:ascii="Times New Roman" w:eastAsia="Times New Roman" w:hAnsi="Times New Roman"/>
          <w:sz w:val="28"/>
          <w:szCs w:val="28"/>
          <w:lang w:eastAsia="ru-RU"/>
        </w:rPr>
        <w:t>л</w:t>
      </w:r>
      <w:proofErr w:type="gramEnd"/>
      <w:r w:rsidRPr="00E75D55">
        <w:rPr>
          <w:rFonts w:ascii="Times New Roman" w:eastAsia="Times New Roman" w:hAnsi="Times New Roman"/>
          <w:sz w:val="28"/>
          <w:szCs w:val="28"/>
          <w:lang w:eastAsia="ru-RU"/>
        </w:rPr>
        <w:t>үгү катары камсыздандыруунун теориялык</w:t>
      </w:r>
      <w:r w:rsidR="00A66F4D" w:rsidRPr="00E75D55">
        <w:rPr>
          <w:rFonts w:ascii="Times New Roman" w:eastAsia="Times New Roman" w:hAnsi="Times New Roman"/>
          <w:sz w:val="28"/>
          <w:szCs w:val="28"/>
          <w:lang w:eastAsia="ru-RU"/>
        </w:rPr>
        <w:t xml:space="preserve"> жоболорун калыптандыруу;</w:t>
      </w:r>
    </w:p>
    <w:p w:rsidR="00A66F4D" w:rsidRPr="00E75D55" w:rsidRDefault="001C235C" w:rsidP="00E75D55">
      <w:pPr>
        <w:pStyle w:val="a6"/>
        <w:numPr>
          <w:ilvl w:val="0"/>
          <w:numId w:val="13"/>
        </w:numPr>
        <w:tabs>
          <w:tab w:val="left" w:pos="993"/>
        </w:tabs>
        <w:spacing w:after="0" w:line="240" w:lineRule="auto"/>
        <w:jc w:val="both"/>
        <w:rPr>
          <w:rFonts w:ascii="Times New Roman" w:eastAsia="Times New Roman" w:hAnsi="Times New Roman"/>
          <w:sz w:val="28"/>
          <w:szCs w:val="28"/>
          <w:lang w:eastAsia="ru-RU"/>
        </w:rPr>
      </w:pPr>
      <w:r w:rsidRPr="00E75D55">
        <w:rPr>
          <w:rFonts w:ascii="Times New Roman" w:eastAsia="Times New Roman" w:hAnsi="Times New Roman"/>
          <w:sz w:val="28"/>
          <w:szCs w:val="28"/>
          <w:lang w:eastAsia="ru-RU"/>
        </w:rPr>
        <w:t>алардын классфикациясы жана курулушунун критер</w:t>
      </w:r>
      <w:r w:rsidR="00C329B8" w:rsidRPr="00E75D55">
        <w:rPr>
          <w:rFonts w:ascii="Times New Roman" w:eastAsia="Times New Roman" w:hAnsi="Times New Roman"/>
          <w:sz w:val="28"/>
          <w:szCs w:val="28"/>
          <w:lang w:eastAsia="ru-RU"/>
        </w:rPr>
        <w:t>и</w:t>
      </w:r>
      <w:r w:rsidRPr="00E75D55">
        <w:rPr>
          <w:rFonts w:ascii="Times New Roman" w:eastAsia="Times New Roman" w:hAnsi="Times New Roman"/>
          <w:sz w:val="28"/>
          <w:szCs w:val="28"/>
          <w:lang w:eastAsia="ru-RU"/>
        </w:rPr>
        <w:t>йлерине автордук ма</w:t>
      </w:r>
      <w:r w:rsidR="00C329B8" w:rsidRPr="00E75D55">
        <w:rPr>
          <w:rFonts w:ascii="Times New Roman" w:eastAsia="Times New Roman" w:hAnsi="Times New Roman"/>
          <w:sz w:val="28"/>
          <w:szCs w:val="28"/>
          <w:lang w:eastAsia="ru-RU"/>
        </w:rPr>
        <w:t>м</w:t>
      </w:r>
      <w:r w:rsidRPr="00E75D55">
        <w:rPr>
          <w:rFonts w:ascii="Times New Roman" w:eastAsia="Times New Roman" w:hAnsi="Times New Roman"/>
          <w:sz w:val="28"/>
          <w:szCs w:val="28"/>
          <w:lang w:eastAsia="ru-RU"/>
        </w:rPr>
        <w:t>илени негиздөө менен камсыздандыруу рыногун изилдөөнү</w:t>
      </w:r>
      <w:proofErr w:type="gramStart"/>
      <w:r w:rsidRPr="00E75D55">
        <w:rPr>
          <w:rFonts w:ascii="Times New Roman" w:eastAsia="Times New Roman" w:hAnsi="Times New Roman"/>
          <w:sz w:val="28"/>
          <w:szCs w:val="28"/>
          <w:lang w:eastAsia="ru-RU"/>
        </w:rPr>
        <w:t>н</w:t>
      </w:r>
      <w:proofErr w:type="gramEnd"/>
      <w:r w:rsidRPr="00E75D55">
        <w:rPr>
          <w:rFonts w:ascii="Times New Roman" w:eastAsia="Times New Roman" w:hAnsi="Times New Roman"/>
          <w:sz w:val="28"/>
          <w:szCs w:val="28"/>
          <w:lang w:eastAsia="ru-RU"/>
        </w:rPr>
        <w:t xml:space="preserve"> статистикалык изилдөөнүн көрсөткүчт</w:t>
      </w:r>
      <w:r w:rsidR="00C329B8" w:rsidRPr="00E75D55">
        <w:rPr>
          <w:rFonts w:ascii="Times New Roman" w:eastAsia="Times New Roman" w:hAnsi="Times New Roman"/>
          <w:sz w:val="28"/>
          <w:szCs w:val="28"/>
          <w:lang w:eastAsia="ru-RU"/>
        </w:rPr>
        <w:t>ө</w:t>
      </w:r>
      <w:r w:rsidRPr="00E75D55">
        <w:rPr>
          <w:rFonts w:ascii="Times New Roman" w:eastAsia="Times New Roman" w:hAnsi="Times New Roman"/>
          <w:sz w:val="28"/>
          <w:szCs w:val="28"/>
          <w:lang w:eastAsia="ru-RU"/>
        </w:rPr>
        <w:t>рүн системалаштыруу;</w:t>
      </w:r>
    </w:p>
    <w:p w:rsidR="001C235C" w:rsidRPr="00E75D55" w:rsidRDefault="001C235C" w:rsidP="00E75D55">
      <w:pPr>
        <w:pStyle w:val="a6"/>
        <w:numPr>
          <w:ilvl w:val="0"/>
          <w:numId w:val="13"/>
        </w:numPr>
        <w:tabs>
          <w:tab w:val="left" w:pos="993"/>
        </w:tabs>
        <w:spacing w:after="0" w:line="240" w:lineRule="auto"/>
        <w:jc w:val="both"/>
        <w:rPr>
          <w:rFonts w:ascii="Times New Roman" w:eastAsia="Times New Roman" w:hAnsi="Times New Roman"/>
          <w:sz w:val="28"/>
          <w:szCs w:val="28"/>
          <w:lang w:eastAsia="ru-RU"/>
        </w:rPr>
      </w:pPr>
      <w:r w:rsidRPr="00E75D55">
        <w:rPr>
          <w:rFonts w:ascii="Times New Roman" w:eastAsia="Times New Roman" w:hAnsi="Times New Roman"/>
          <w:sz w:val="28"/>
          <w:szCs w:val="28"/>
          <w:lang w:eastAsia="ru-RU"/>
        </w:rPr>
        <w:t>кыйла артыкчылыктуу багыттары боюнча камсыздандырууну өнүктүрүүнү</w:t>
      </w:r>
      <w:proofErr w:type="gramStart"/>
      <w:r w:rsidRPr="00E75D55">
        <w:rPr>
          <w:rFonts w:ascii="Times New Roman" w:eastAsia="Times New Roman" w:hAnsi="Times New Roman"/>
          <w:sz w:val="28"/>
          <w:szCs w:val="28"/>
          <w:lang w:eastAsia="ru-RU"/>
        </w:rPr>
        <w:t>н</w:t>
      </w:r>
      <w:proofErr w:type="gramEnd"/>
      <w:r w:rsidRPr="00E75D55">
        <w:rPr>
          <w:rFonts w:ascii="Times New Roman" w:eastAsia="Times New Roman" w:hAnsi="Times New Roman"/>
          <w:sz w:val="28"/>
          <w:szCs w:val="28"/>
          <w:lang w:eastAsia="ru-RU"/>
        </w:rPr>
        <w:t xml:space="preserve"> динамикасынын жана тенденциясынын азыркы абалына статистикалык </w:t>
      </w:r>
      <w:r w:rsidRPr="00E75D55">
        <w:rPr>
          <w:rFonts w:ascii="Times New Roman" w:eastAsia="Times New Roman" w:hAnsi="Times New Roman"/>
          <w:sz w:val="28"/>
          <w:szCs w:val="28"/>
          <w:lang w:eastAsia="ru-RU"/>
        </w:rPr>
        <w:lastRenderedPageBreak/>
        <w:t xml:space="preserve">талдоо жүргүзүү, калкты жана уюмдарды </w:t>
      </w:r>
      <w:r w:rsidR="00C329B8" w:rsidRPr="00E75D55">
        <w:rPr>
          <w:rFonts w:ascii="Times New Roman" w:eastAsia="Times New Roman" w:hAnsi="Times New Roman"/>
          <w:sz w:val="28"/>
          <w:szCs w:val="28"/>
          <w:lang w:eastAsia="ru-RU"/>
        </w:rPr>
        <w:t xml:space="preserve">камсыздандырылган </w:t>
      </w:r>
      <w:r w:rsidRPr="00E75D55">
        <w:rPr>
          <w:rFonts w:ascii="Times New Roman" w:eastAsia="Times New Roman" w:hAnsi="Times New Roman"/>
          <w:sz w:val="28"/>
          <w:szCs w:val="28"/>
          <w:lang w:eastAsia="ru-RU"/>
        </w:rPr>
        <w:t>коргоону өнүктүрүүнү карманган факторлорун негиздөө;</w:t>
      </w:r>
    </w:p>
    <w:p w:rsidR="001C235C" w:rsidRPr="00E75D55" w:rsidRDefault="00C329B8" w:rsidP="00E75D55">
      <w:pPr>
        <w:pStyle w:val="a6"/>
        <w:numPr>
          <w:ilvl w:val="0"/>
          <w:numId w:val="13"/>
        </w:numPr>
        <w:tabs>
          <w:tab w:val="left" w:pos="993"/>
        </w:tabs>
        <w:spacing w:after="0" w:line="240" w:lineRule="auto"/>
        <w:jc w:val="both"/>
        <w:rPr>
          <w:rFonts w:ascii="Times New Roman" w:eastAsia="Times New Roman" w:hAnsi="Times New Roman"/>
          <w:sz w:val="28"/>
          <w:szCs w:val="28"/>
          <w:lang w:eastAsia="ru-RU"/>
        </w:rPr>
      </w:pPr>
      <w:r w:rsidRPr="00E75D55">
        <w:rPr>
          <w:rFonts w:ascii="Times New Roman" w:eastAsia="Times New Roman" w:hAnsi="Times New Roman"/>
          <w:sz w:val="28"/>
          <w:szCs w:val="28"/>
          <w:lang w:eastAsia="ru-RU"/>
        </w:rPr>
        <w:t>мүнөзүн ачуу жана ага т</w:t>
      </w:r>
      <w:r w:rsidR="00311710" w:rsidRPr="00E75D55">
        <w:rPr>
          <w:rFonts w:ascii="Times New Roman" w:eastAsia="Times New Roman" w:hAnsi="Times New Roman"/>
          <w:sz w:val="28"/>
          <w:szCs w:val="28"/>
          <w:lang w:eastAsia="ru-RU"/>
        </w:rPr>
        <w:t xml:space="preserve">аасирин тйигизген факторлорду </w:t>
      </w:r>
      <w:r w:rsidRPr="00E75D55">
        <w:rPr>
          <w:rFonts w:ascii="Times New Roman" w:eastAsia="Times New Roman" w:hAnsi="Times New Roman"/>
          <w:sz w:val="28"/>
          <w:szCs w:val="28"/>
          <w:lang w:eastAsia="ru-RU"/>
        </w:rPr>
        <w:t>айкынд</w:t>
      </w:r>
      <w:r w:rsidR="00311710" w:rsidRPr="00E75D55">
        <w:rPr>
          <w:rFonts w:ascii="Times New Roman" w:eastAsia="Times New Roman" w:hAnsi="Times New Roman"/>
          <w:sz w:val="28"/>
          <w:szCs w:val="28"/>
          <w:lang w:eastAsia="ru-RU"/>
        </w:rPr>
        <w:t>оонун негизинде камсыздандырууну өнүктү</w:t>
      </w:r>
      <w:proofErr w:type="gramStart"/>
      <w:r w:rsidR="00311710" w:rsidRPr="00E75D55">
        <w:rPr>
          <w:rFonts w:ascii="Times New Roman" w:eastAsia="Times New Roman" w:hAnsi="Times New Roman"/>
          <w:sz w:val="28"/>
          <w:szCs w:val="28"/>
          <w:lang w:eastAsia="ru-RU"/>
        </w:rPr>
        <w:t>р</w:t>
      </w:r>
      <w:proofErr w:type="gramEnd"/>
      <w:r w:rsidR="00311710" w:rsidRPr="00E75D55">
        <w:rPr>
          <w:rFonts w:ascii="Times New Roman" w:eastAsia="Times New Roman" w:hAnsi="Times New Roman"/>
          <w:sz w:val="28"/>
          <w:szCs w:val="28"/>
          <w:lang w:eastAsia="ru-RU"/>
        </w:rPr>
        <w:t>үүгө түрткү берген кон</w:t>
      </w:r>
      <w:r w:rsidRPr="00E75D55">
        <w:rPr>
          <w:rFonts w:ascii="Times New Roman" w:eastAsia="Times New Roman" w:hAnsi="Times New Roman"/>
          <w:sz w:val="28"/>
          <w:szCs w:val="28"/>
          <w:lang w:eastAsia="ru-RU"/>
        </w:rPr>
        <w:t>цептуалдык нег</w:t>
      </w:r>
      <w:r w:rsidR="00311710" w:rsidRPr="00E75D55">
        <w:rPr>
          <w:rFonts w:ascii="Times New Roman" w:eastAsia="Times New Roman" w:hAnsi="Times New Roman"/>
          <w:sz w:val="28"/>
          <w:szCs w:val="28"/>
          <w:lang w:eastAsia="ru-RU"/>
        </w:rPr>
        <w:t>издерин аныктоо;</w:t>
      </w:r>
    </w:p>
    <w:p w:rsidR="00311710" w:rsidRPr="00E75D55" w:rsidRDefault="00311710" w:rsidP="00E75D55">
      <w:pPr>
        <w:pStyle w:val="a6"/>
        <w:numPr>
          <w:ilvl w:val="0"/>
          <w:numId w:val="13"/>
        </w:numPr>
        <w:tabs>
          <w:tab w:val="left" w:pos="993"/>
        </w:tabs>
        <w:spacing w:after="0" w:line="240" w:lineRule="auto"/>
        <w:jc w:val="both"/>
        <w:rPr>
          <w:rFonts w:ascii="Times New Roman" w:eastAsia="Times New Roman" w:hAnsi="Times New Roman"/>
          <w:sz w:val="28"/>
          <w:szCs w:val="28"/>
          <w:lang w:eastAsia="ru-RU"/>
        </w:rPr>
      </w:pPr>
      <w:r w:rsidRPr="00E75D55">
        <w:rPr>
          <w:rFonts w:ascii="Times New Roman" w:eastAsia="Times New Roman" w:hAnsi="Times New Roman"/>
          <w:sz w:val="28"/>
          <w:szCs w:val="28"/>
          <w:lang w:eastAsia="ru-RU"/>
        </w:rPr>
        <w:t>келечекте ЕАЭБ мүчөлүгүнү</w:t>
      </w:r>
      <w:proofErr w:type="gramStart"/>
      <w:r w:rsidRPr="00E75D55">
        <w:rPr>
          <w:rFonts w:ascii="Times New Roman" w:eastAsia="Times New Roman" w:hAnsi="Times New Roman"/>
          <w:sz w:val="28"/>
          <w:szCs w:val="28"/>
          <w:lang w:eastAsia="ru-RU"/>
        </w:rPr>
        <w:t>н</w:t>
      </w:r>
      <w:proofErr w:type="gramEnd"/>
      <w:r w:rsidRPr="00E75D55">
        <w:rPr>
          <w:rFonts w:ascii="Times New Roman" w:eastAsia="Times New Roman" w:hAnsi="Times New Roman"/>
          <w:sz w:val="28"/>
          <w:szCs w:val="28"/>
          <w:lang w:eastAsia="ru-RU"/>
        </w:rPr>
        <w:t xml:space="preserve"> шарттарында РК камсыздандыруу рыногун өнүктүрүүнүн артыкчылыктарын аныктоо.</w:t>
      </w:r>
    </w:p>
    <w:p w:rsidR="004A1111" w:rsidRPr="00E75D55" w:rsidRDefault="00744FB6" w:rsidP="00311710">
      <w:pPr>
        <w:tabs>
          <w:tab w:val="left" w:pos="993"/>
        </w:tabs>
        <w:spacing w:after="0" w:line="240" w:lineRule="auto"/>
        <w:jc w:val="both"/>
        <w:rPr>
          <w:rFonts w:ascii="Times New Roman" w:eastAsia="Times New Roman" w:hAnsi="Times New Roman"/>
          <w:sz w:val="28"/>
          <w:szCs w:val="28"/>
          <w:lang w:eastAsia="ru-RU"/>
        </w:rPr>
      </w:pPr>
      <w:r w:rsidRPr="00E75D55">
        <w:rPr>
          <w:rFonts w:ascii="Times New Roman" w:eastAsia="Times New Roman" w:hAnsi="Times New Roman"/>
          <w:b/>
          <w:sz w:val="28"/>
          <w:szCs w:val="28"/>
          <w:lang w:eastAsia="ru-RU"/>
        </w:rPr>
        <w:t xml:space="preserve">       </w:t>
      </w:r>
      <w:r w:rsidR="004A1111" w:rsidRPr="00E75D55">
        <w:rPr>
          <w:rFonts w:ascii="Times New Roman" w:eastAsia="Times New Roman" w:hAnsi="Times New Roman"/>
          <w:b/>
          <w:sz w:val="28"/>
          <w:szCs w:val="28"/>
          <w:lang w:eastAsia="ru-RU"/>
        </w:rPr>
        <w:t>Алынган натыйжаларды</w:t>
      </w:r>
      <w:r w:rsidRPr="00E75D55">
        <w:rPr>
          <w:rFonts w:ascii="Times New Roman" w:eastAsia="Times New Roman" w:hAnsi="Times New Roman"/>
          <w:b/>
          <w:sz w:val="28"/>
          <w:szCs w:val="28"/>
          <w:lang w:eastAsia="ru-RU"/>
        </w:rPr>
        <w:t>н</w:t>
      </w:r>
      <w:r w:rsidR="004A1111" w:rsidRPr="00E75D55">
        <w:rPr>
          <w:rFonts w:ascii="Times New Roman" w:eastAsia="Times New Roman" w:hAnsi="Times New Roman"/>
          <w:b/>
          <w:sz w:val="28"/>
          <w:szCs w:val="28"/>
          <w:lang w:eastAsia="ru-RU"/>
        </w:rPr>
        <w:t xml:space="preserve"> илимий жаңылыгы </w:t>
      </w:r>
      <w:r w:rsidR="004A1111" w:rsidRPr="00E75D55">
        <w:rPr>
          <w:rFonts w:ascii="Times New Roman" w:eastAsia="Times New Roman" w:hAnsi="Times New Roman"/>
          <w:sz w:val="28"/>
          <w:szCs w:val="28"/>
          <w:lang w:eastAsia="ru-RU"/>
        </w:rPr>
        <w:t>төмөнкүлө</w:t>
      </w:r>
      <w:proofErr w:type="gramStart"/>
      <w:r w:rsidR="004A1111" w:rsidRPr="00E75D55">
        <w:rPr>
          <w:rFonts w:ascii="Times New Roman" w:eastAsia="Times New Roman" w:hAnsi="Times New Roman"/>
          <w:sz w:val="28"/>
          <w:szCs w:val="28"/>
          <w:lang w:eastAsia="ru-RU"/>
        </w:rPr>
        <w:t>р</w:t>
      </w:r>
      <w:proofErr w:type="gramEnd"/>
      <w:r w:rsidR="004A1111" w:rsidRPr="00E75D55">
        <w:rPr>
          <w:rFonts w:ascii="Times New Roman" w:eastAsia="Times New Roman" w:hAnsi="Times New Roman"/>
          <w:sz w:val="28"/>
          <w:szCs w:val="28"/>
          <w:lang w:eastAsia="ru-RU"/>
        </w:rPr>
        <w:t xml:space="preserve"> менен бекемделет: </w:t>
      </w:r>
      <w:r w:rsidR="00CB0014" w:rsidRPr="00E75D55">
        <w:rPr>
          <w:rFonts w:ascii="Times New Roman" w:eastAsia="Times New Roman" w:hAnsi="Times New Roman"/>
          <w:sz w:val="28"/>
          <w:szCs w:val="28"/>
          <w:lang w:eastAsia="ru-RU"/>
        </w:rPr>
        <w:t xml:space="preserve">камсыздандыруу рыногу жаатындагы </w:t>
      </w:r>
      <w:r w:rsidR="004A1111" w:rsidRPr="00E75D55">
        <w:rPr>
          <w:rFonts w:ascii="Times New Roman" w:eastAsia="Times New Roman" w:hAnsi="Times New Roman"/>
          <w:sz w:val="28"/>
          <w:szCs w:val="28"/>
          <w:lang w:eastAsia="ru-RU"/>
        </w:rPr>
        <w:t xml:space="preserve">талдоонун статистикалык методдорун </w:t>
      </w:r>
      <w:r w:rsidR="00CB0014" w:rsidRPr="00E75D55">
        <w:rPr>
          <w:rFonts w:ascii="Times New Roman" w:eastAsia="Times New Roman" w:hAnsi="Times New Roman"/>
          <w:sz w:val="28"/>
          <w:szCs w:val="28"/>
          <w:lang w:eastAsia="ru-RU"/>
        </w:rPr>
        <w:t>пайдалануу аркылуу теориялык жана практикалык илимий-негизделген жоболорду</w:t>
      </w:r>
      <w:r w:rsidR="00C329B8" w:rsidRPr="00E75D55">
        <w:rPr>
          <w:rFonts w:ascii="Times New Roman" w:eastAsia="Times New Roman" w:hAnsi="Times New Roman"/>
          <w:sz w:val="28"/>
          <w:szCs w:val="28"/>
          <w:lang w:eastAsia="ru-RU"/>
        </w:rPr>
        <w:t>н</w:t>
      </w:r>
      <w:r w:rsidR="00CB0014" w:rsidRPr="00E75D55">
        <w:rPr>
          <w:rFonts w:ascii="Times New Roman" w:eastAsia="Times New Roman" w:hAnsi="Times New Roman"/>
          <w:sz w:val="28"/>
          <w:szCs w:val="28"/>
          <w:lang w:eastAsia="ru-RU"/>
        </w:rPr>
        <w:t xml:space="preserve"> жана сунуштард</w:t>
      </w:r>
      <w:r w:rsidR="00C329B8" w:rsidRPr="00E75D55">
        <w:rPr>
          <w:rFonts w:ascii="Times New Roman" w:eastAsia="Times New Roman" w:hAnsi="Times New Roman"/>
          <w:sz w:val="28"/>
          <w:szCs w:val="28"/>
          <w:lang w:eastAsia="ru-RU"/>
        </w:rPr>
        <w:t>ы</w:t>
      </w:r>
      <w:r w:rsidR="00CB0014" w:rsidRPr="00E75D55">
        <w:rPr>
          <w:rFonts w:ascii="Times New Roman" w:eastAsia="Times New Roman" w:hAnsi="Times New Roman"/>
          <w:sz w:val="28"/>
          <w:szCs w:val="28"/>
          <w:lang w:eastAsia="ru-RU"/>
        </w:rPr>
        <w:t>н ко</w:t>
      </w:r>
      <w:r w:rsidR="00C329B8" w:rsidRPr="00E75D55">
        <w:rPr>
          <w:rFonts w:ascii="Times New Roman" w:eastAsia="Times New Roman" w:hAnsi="Times New Roman"/>
          <w:sz w:val="28"/>
          <w:szCs w:val="28"/>
          <w:lang w:eastAsia="ru-RU"/>
        </w:rPr>
        <w:t>м</w:t>
      </w:r>
      <w:r w:rsidR="00CB0014" w:rsidRPr="00E75D55">
        <w:rPr>
          <w:rFonts w:ascii="Times New Roman" w:eastAsia="Times New Roman" w:hAnsi="Times New Roman"/>
          <w:sz w:val="28"/>
          <w:szCs w:val="28"/>
          <w:lang w:eastAsia="ru-RU"/>
        </w:rPr>
        <w:t>плексин иштеп чыгуу. Изилдөө процессинде төмөнкүдөй илимий натыйжалар алынды:</w:t>
      </w:r>
    </w:p>
    <w:p w:rsidR="00CB0014" w:rsidRPr="00E75D55" w:rsidRDefault="00C329B8" w:rsidP="00E75D55">
      <w:pPr>
        <w:pStyle w:val="a6"/>
        <w:numPr>
          <w:ilvl w:val="0"/>
          <w:numId w:val="14"/>
        </w:numPr>
        <w:tabs>
          <w:tab w:val="left" w:pos="709"/>
        </w:tabs>
        <w:spacing w:after="0" w:line="240" w:lineRule="auto"/>
        <w:ind w:left="709"/>
        <w:jc w:val="both"/>
        <w:rPr>
          <w:rFonts w:ascii="Times New Roman" w:eastAsia="Times New Roman" w:hAnsi="Times New Roman"/>
          <w:sz w:val="28"/>
          <w:szCs w:val="28"/>
          <w:lang w:eastAsia="ru-RU"/>
        </w:rPr>
      </w:pPr>
      <w:r w:rsidRPr="00E75D55">
        <w:rPr>
          <w:rFonts w:ascii="Times New Roman" w:eastAsia="Times New Roman" w:hAnsi="Times New Roman"/>
          <w:sz w:val="28"/>
          <w:szCs w:val="28"/>
          <w:lang w:eastAsia="ru-RU"/>
        </w:rPr>
        <w:t>э</w:t>
      </w:r>
      <w:r w:rsidR="00CB0014" w:rsidRPr="00E75D55">
        <w:rPr>
          <w:rFonts w:ascii="Times New Roman" w:eastAsia="Times New Roman" w:hAnsi="Times New Roman"/>
          <w:sz w:val="28"/>
          <w:szCs w:val="28"/>
          <w:lang w:eastAsia="ru-RU"/>
        </w:rPr>
        <w:t>кономикалык системада статистика теориясын өнүктүрүүнү</w:t>
      </w:r>
      <w:proofErr w:type="gramStart"/>
      <w:r w:rsidR="00CB0014" w:rsidRPr="00E75D55">
        <w:rPr>
          <w:rFonts w:ascii="Times New Roman" w:eastAsia="Times New Roman" w:hAnsi="Times New Roman"/>
          <w:sz w:val="28"/>
          <w:szCs w:val="28"/>
          <w:lang w:eastAsia="ru-RU"/>
        </w:rPr>
        <w:t>н</w:t>
      </w:r>
      <w:proofErr w:type="gramEnd"/>
      <w:r w:rsidR="00CB0014" w:rsidRPr="00E75D55">
        <w:rPr>
          <w:rFonts w:ascii="Times New Roman" w:eastAsia="Times New Roman" w:hAnsi="Times New Roman"/>
          <w:sz w:val="28"/>
          <w:szCs w:val="28"/>
          <w:lang w:eastAsia="ru-RU"/>
        </w:rPr>
        <w:t xml:space="preserve"> даражасын аныктоо менен талдоонун статистикалык методдорун колдонуунун</w:t>
      </w:r>
      <w:r w:rsidRPr="00E75D55">
        <w:rPr>
          <w:rFonts w:ascii="Times New Roman" w:eastAsia="Times New Roman" w:hAnsi="Times New Roman"/>
          <w:sz w:val="28"/>
          <w:szCs w:val="28"/>
          <w:lang w:eastAsia="ru-RU"/>
        </w:rPr>
        <w:t xml:space="preserve"> </w:t>
      </w:r>
      <w:r w:rsidR="00CB0014" w:rsidRPr="00E75D55">
        <w:rPr>
          <w:rFonts w:ascii="Times New Roman" w:eastAsia="Times New Roman" w:hAnsi="Times New Roman"/>
          <w:sz w:val="28"/>
          <w:szCs w:val="28"/>
          <w:lang w:eastAsia="ru-RU"/>
        </w:rPr>
        <w:t>теориялык көз караштарынын эволюциясы системага салынды;</w:t>
      </w:r>
    </w:p>
    <w:p w:rsidR="00CB0014" w:rsidRPr="00E75D55" w:rsidRDefault="00C329B8" w:rsidP="00E75D55">
      <w:pPr>
        <w:pStyle w:val="a6"/>
        <w:numPr>
          <w:ilvl w:val="0"/>
          <w:numId w:val="14"/>
        </w:numPr>
        <w:tabs>
          <w:tab w:val="left" w:pos="709"/>
        </w:tabs>
        <w:spacing w:after="0" w:line="240" w:lineRule="auto"/>
        <w:ind w:left="709"/>
        <w:jc w:val="both"/>
        <w:rPr>
          <w:rFonts w:ascii="Times New Roman" w:eastAsia="Times New Roman" w:hAnsi="Times New Roman"/>
          <w:sz w:val="28"/>
          <w:szCs w:val="28"/>
          <w:lang w:eastAsia="ru-RU"/>
        </w:rPr>
      </w:pPr>
      <w:r w:rsidRPr="00E75D55">
        <w:rPr>
          <w:rFonts w:ascii="Times New Roman" w:eastAsia="Times New Roman" w:hAnsi="Times New Roman"/>
          <w:sz w:val="28"/>
          <w:szCs w:val="28"/>
          <w:lang w:eastAsia="ru-RU"/>
        </w:rPr>
        <w:t>и</w:t>
      </w:r>
      <w:r w:rsidR="00CB0014" w:rsidRPr="00E75D55">
        <w:rPr>
          <w:rFonts w:ascii="Times New Roman" w:eastAsia="Times New Roman" w:hAnsi="Times New Roman"/>
          <w:sz w:val="28"/>
          <w:szCs w:val="28"/>
          <w:lang w:eastAsia="ru-RU"/>
        </w:rPr>
        <w:t>нтеграция шартында камсыздандыруу рыногунун абалын аныктоону камсыз кылуунун натыйжалуу куралы катары өнүккөн өлкөлөрдө жана ЕАЭБ мүчө өлкөлө</w:t>
      </w:r>
      <w:proofErr w:type="gramStart"/>
      <w:r w:rsidR="00CB0014" w:rsidRPr="00E75D55">
        <w:rPr>
          <w:rFonts w:ascii="Times New Roman" w:eastAsia="Times New Roman" w:hAnsi="Times New Roman"/>
          <w:sz w:val="28"/>
          <w:szCs w:val="28"/>
          <w:lang w:eastAsia="ru-RU"/>
        </w:rPr>
        <w:t>р</w:t>
      </w:r>
      <w:proofErr w:type="gramEnd"/>
      <w:r w:rsidR="00CB0014" w:rsidRPr="00E75D55">
        <w:rPr>
          <w:rFonts w:ascii="Times New Roman" w:eastAsia="Times New Roman" w:hAnsi="Times New Roman"/>
          <w:sz w:val="28"/>
          <w:szCs w:val="28"/>
          <w:lang w:eastAsia="ru-RU"/>
        </w:rPr>
        <w:t>үндө статистикалык талдоонун өзгөчөлүктөрүнө баа берилди;</w:t>
      </w:r>
    </w:p>
    <w:p w:rsidR="00CB0014" w:rsidRPr="00E75D55" w:rsidRDefault="00C329B8" w:rsidP="00E75D55">
      <w:pPr>
        <w:pStyle w:val="a6"/>
        <w:numPr>
          <w:ilvl w:val="0"/>
          <w:numId w:val="14"/>
        </w:numPr>
        <w:tabs>
          <w:tab w:val="left" w:pos="709"/>
        </w:tabs>
        <w:spacing w:after="0" w:line="240" w:lineRule="auto"/>
        <w:ind w:left="709"/>
        <w:jc w:val="both"/>
        <w:rPr>
          <w:rFonts w:ascii="Times New Roman" w:eastAsia="Times New Roman" w:hAnsi="Times New Roman"/>
          <w:sz w:val="28"/>
          <w:szCs w:val="28"/>
          <w:lang w:eastAsia="ru-RU"/>
        </w:rPr>
      </w:pPr>
      <w:r w:rsidRPr="00E75D55">
        <w:rPr>
          <w:rFonts w:ascii="Times New Roman" w:eastAsia="Times New Roman" w:hAnsi="Times New Roman"/>
          <w:sz w:val="28"/>
          <w:szCs w:val="28"/>
          <w:lang w:eastAsia="ru-RU"/>
        </w:rPr>
        <w:t>а</w:t>
      </w:r>
      <w:r w:rsidR="00CB0014" w:rsidRPr="00E75D55">
        <w:rPr>
          <w:rFonts w:ascii="Times New Roman" w:eastAsia="Times New Roman" w:hAnsi="Times New Roman"/>
          <w:sz w:val="28"/>
          <w:szCs w:val="28"/>
          <w:lang w:eastAsia="ru-RU"/>
        </w:rPr>
        <w:t>зыркы шарттарда камсыздандыруунун мыйзам ченемдүүлүктөрүн ө</w:t>
      </w:r>
      <w:proofErr w:type="gramStart"/>
      <w:r w:rsidR="00CB0014" w:rsidRPr="00E75D55">
        <w:rPr>
          <w:rFonts w:ascii="Times New Roman" w:eastAsia="Times New Roman" w:hAnsi="Times New Roman"/>
          <w:sz w:val="28"/>
          <w:szCs w:val="28"/>
          <w:lang w:eastAsia="ru-RU"/>
        </w:rPr>
        <w:t>н</w:t>
      </w:r>
      <w:proofErr w:type="gramEnd"/>
      <w:r w:rsidR="00CB0014" w:rsidRPr="00E75D55">
        <w:rPr>
          <w:rFonts w:ascii="Times New Roman" w:eastAsia="Times New Roman" w:hAnsi="Times New Roman"/>
          <w:sz w:val="28"/>
          <w:szCs w:val="28"/>
          <w:lang w:eastAsia="ru-RU"/>
        </w:rPr>
        <w:t>үктүрүүгө жана анын артыкчылыктуу багыттарын уюштурууга жана түзүүгө мүмкүндүк берген эволюциянын теориясын жана тобокелдиктерди башкаруунун теориясын изилдөөгө негизделген камсыздандыруунун пайда болу</w:t>
      </w:r>
      <w:r w:rsidRPr="00E75D55">
        <w:rPr>
          <w:rFonts w:ascii="Times New Roman" w:eastAsia="Times New Roman" w:hAnsi="Times New Roman"/>
          <w:sz w:val="28"/>
          <w:szCs w:val="28"/>
          <w:lang w:eastAsia="ru-RU"/>
        </w:rPr>
        <w:t>у</w:t>
      </w:r>
      <w:r w:rsidR="00CB0014" w:rsidRPr="00E75D55">
        <w:rPr>
          <w:rFonts w:ascii="Times New Roman" w:eastAsia="Times New Roman" w:hAnsi="Times New Roman"/>
          <w:sz w:val="28"/>
          <w:szCs w:val="28"/>
          <w:lang w:eastAsia="ru-RU"/>
        </w:rPr>
        <w:t xml:space="preserve"> этаптары бөлүндү;</w:t>
      </w:r>
    </w:p>
    <w:p w:rsidR="00CB0014" w:rsidRPr="00E75D55" w:rsidRDefault="00C329B8" w:rsidP="00E75D55">
      <w:pPr>
        <w:pStyle w:val="a6"/>
        <w:numPr>
          <w:ilvl w:val="0"/>
          <w:numId w:val="14"/>
        </w:numPr>
        <w:tabs>
          <w:tab w:val="left" w:pos="709"/>
        </w:tabs>
        <w:spacing w:after="0" w:line="240" w:lineRule="auto"/>
        <w:ind w:left="709"/>
        <w:jc w:val="both"/>
        <w:rPr>
          <w:rFonts w:ascii="Times New Roman" w:eastAsia="Times New Roman" w:hAnsi="Times New Roman"/>
          <w:sz w:val="28"/>
          <w:szCs w:val="28"/>
          <w:lang w:eastAsia="ru-RU"/>
        </w:rPr>
      </w:pPr>
      <w:r w:rsidRPr="00E75D55">
        <w:rPr>
          <w:rFonts w:ascii="Times New Roman" w:eastAsia="Times New Roman" w:hAnsi="Times New Roman"/>
          <w:sz w:val="28"/>
          <w:szCs w:val="28"/>
          <w:lang w:eastAsia="ru-RU"/>
        </w:rPr>
        <w:t>к</w:t>
      </w:r>
      <w:r w:rsidR="00AF594B" w:rsidRPr="00E75D55">
        <w:rPr>
          <w:rFonts w:ascii="Times New Roman" w:eastAsia="Times New Roman" w:hAnsi="Times New Roman"/>
          <w:sz w:val="28"/>
          <w:szCs w:val="28"/>
          <w:lang w:eastAsia="ru-RU"/>
        </w:rPr>
        <w:t>амсыздандыруунун ар ка</w:t>
      </w:r>
      <w:r w:rsidR="00064D1E" w:rsidRPr="00E75D55">
        <w:rPr>
          <w:rFonts w:ascii="Times New Roman" w:eastAsia="Times New Roman" w:hAnsi="Times New Roman"/>
          <w:sz w:val="28"/>
          <w:szCs w:val="28"/>
          <w:lang w:eastAsia="ru-RU"/>
        </w:rPr>
        <w:t>н</w:t>
      </w:r>
      <w:r w:rsidR="00AF594B" w:rsidRPr="00E75D55">
        <w:rPr>
          <w:rFonts w:ascii="Times New Roman" w:eastAsia="Times New Roman" w:hAnsi="Times New Roman"/>
          <w:sz w:val="28"/>
          <w:szCs w:val="28"/>
          <w:lang w:eastAsia="ru-RU"/>
        </w:rPr>
        <w:t>дай т</w:t>
      </w:r>
      <w:r w:rsidR="00064D1E" w:rsidRPr="00E75D55">
        <w:rPr>
          <w:rFonts w:ascii="Times New Roman" w:eastAsia="Times New Roman" w:hAnsi="Times New Roman"/>
          <w:sz w:val="28"/>
          <w:szCs w:val="28"/>
          <w:lang w:eastAsia="ru-RU"/>
        </w:rPr>
        <w:t>ү</w:t>
      </w:r>
      <w:r w:rsidR="00AF594B" w:rsidRPr="00E75D55">
        <w:rPr>
          <w:rFonts w:ascii="Times New Roman" w:eastAsia="Times New Roman" w:hAnsi="Times New Roman"/>
          <w:sz w:val="28"/>
          <w:szCs w:val="28"/>
          <w:lang w:eastAsia="ru-RU"/>
        </w:rPr>
        <w:t>рлө</w:t>
      </w:r>
      <w:proofErr w:type="gramStart"/>
      <w:r w:rsidR="00AF594B" w:rsidRPr="00E75D55">
        <w:rPr>
          <w:rFonts w:ascii="Times New Roman" w:eastAsia="Times New Roman" w:hAnsi="Times New Roman"/>
          <w:sz w:val="28"/>
          <w:szCs w:val="28"/>
          <w:lang w:eastAsia="ru-RU"/>
        </w:rPr>
        <w:t>р</w:t>
      </w:r>
      <w:proofErr w:type="gramEnd"/>
      <w:r w:rsidR="00AF594B" w:rsidRPr="00E75D55">
        <w:rPr>
          <w:rFonts w:ascii="Times New Roman" w:eastAsia="Times New Roman" w:hAnsi="Times New Roman"/>
          <w:sz w:val="28"/>
          <w:szCs w:val="28"/>
          <w:lang w:eastAsia="ru-RU"/>
        </w:rPr>
        <w:t>үн, камсыздандыруу фонддорун уюштуруунун формаларын жана камсыздандыруу кызматтарын жөнгө салуу рыногунун даражасын эске алуучу сунушталган мезгилдин негизинде критерийлери коюлду;</w:t>
      </w:r>
    </w:p>
    <w:p w:rsidR="008016B0" w:rsidRPr="00E75D55" w:rsidRDefault="00C329B8" w:rsidP="00E75D55">
      <w:pPr>
        <w:pStyle w:val="a6"/>
        <w:numPr>
          <w:ilvl w:val="0"/>
          <w:numId w:val="14"/>
        </w:numPr>
        <w:tabs>
          <w:tab w:val="left" w:pos="709"/>
        </w:tabs>
        <w:spacing w:after="0" w:line="240" w:lineRule="auto"/>
        <w:ind w:left="709"/>
        <w:jc w:val="both"/>
        <w:rPr>
          <w:rFonts w:ascii="Times New Roman" w:eastAsia="Times New Roman" w:hAnsi="Times New Roman"/>
          <w:sz w:val="28"/>
          <w:szCs w:val="28"/>
          <w:lang w:eastAsia="ru-RU"/>
        </w:rPr>
      </w:pPr>
      <w:r w:rsidRPr="00E75D55">
        <w:rPr>
          <w:rFonts w:ascii="Times New Roman" w:eastAsia="Times New Roman" w:hAnsi="Times New Roman"/>
          <w:sz w:val="28"/>
          <w:szCs w:val="28"/>
          <w:lang w:eastAsia="ru-RU"/>
        </w:rPr>
        <w:t>с</w:t>
      </w:r>
      <w:r w:rsidR="008016B0" w:rsidRPr="00E75D55">
        <w:rPr>
          <w:rFonts w:ascii="Times New Roman" w:eastAsia="Times New Roman" w:hAnsi="Times New Roman"/>
          <w:sz w:val="28"/>
          <w:szCs w:val="28"/>
          <w:lang w:eastAsia="ru-RU"/>
        </w:rPr>
        <w:t>алыштырма статистикалык талдоонун негизинде РК камсыздандыруу рыногун жөнгө салууда жана өнүктү</w:t>
      </w:r>
      <w:proofErr w:type="gramStart"/>
      <w:r w:rsidR="008016B0" w:rsidRPr="00E75D55">
        <w:rPr>
          <w:rFonts w:ascii="Times New Roman" w:eastAsia="Times New Roman" w:hAnsi="Times New Roman"/>
          <w:sz w:val="28"/>
          <w:szCs w:val="28"/>
          <w:lang w:eastAsia="ru-RU"/>
        </w:rPr>
        <w:t>р</w:t>
      </w:r>
      <w:proofErr w:type="gramEnd"/>
      <w:r w:rsidR="008016B0" w:rsidRPr="00E75D55">
        <w:rPr>
          <w:rFonts w:ascii="Times New Roman" w:eastAsia="Times New Roman" w:hAnsi="Times New Roman"/>
          <w:sz w:val="28"/>
          <w:szCs w:val="28"/>
          <w:lang w:eastAsia="ru-RU"/>
        </w:rPr>
        <w:t>үүдө ченемдик укуктук актылардын таасирдүүлүгүн аныктоо менен мамлекеттин камсыздандыруу саясатынын артыкчылыктары жана кемчиликтери такталды;</w:t>
      </w:r>
    </w:p>
    <w:p w:rsidR="008016B0" w:rsidRPr="00E75D55" w:rsidRDefault="00C329B8" w:rsidP="00E75D55">
      <w:pPr>
        <w:pStyle w:val="a6"/>
        <w:numPr>
          <w:ilvl w:val="0"/>
          <w:numId w:val="14"/>
        </w:numPr>
        <w:tabs>
          <w:tab w:val="left" w:pos="709"/>
        </w:tabs>
        <w:spacing w:after="0" w:line="240" w:lineRule="auto"/>
        <w:ind w:left="709"/>
        <w:jc w:val="both"/>
        <w:rPr>
          <w:rFonts w:ascii="Times New Roman" w:eastAsia="Times New Roman" w:hAnsi="Times New Roman"/>
          <w:sz w:val="28"/>
          <w:szCs w:val="28"/>
          <w:lang w:eastAsia="ru-RU"/>
        </w:rPr>
      </w:pPr>
      <w:r w:rsidRPr="00E75D55">
        <w:rPr>
          <w:rFonts w:ascii="Times New Roman" w:eastAsia="Times New Roman" w:hAnsi="Times New Roman"/>
          <w:sz w:val="28"/>
          <w:szCs w:val="28"/>
          <w:lang w:eastAsia="ru-RU"/>
        </w:rPr>
        <w:t>к</w:t>
      </w:r>
      <w:r w:rsidR="008016B0" w:rsidRPr="00E75D55">
        <w:rPr>
          <w:rFonts w:ascii="Times New Roman" w:eastAsia="Times New Roman" w:hAnsi="Times New Roman"/>
          <w:sz w:val="28"/>
          <w:szCs w:val="28"/>
          <w:lang w:eastAsia="ru-RU"/>
        </w:rPr>
        <w:t>амсыздандыруу рыногун изилдөөнү</w:t>
      </w:r>
      <w:proofErr w:type="gramStart"/>
      <w:r w:rsidR="008016B0" w:rsidRPr="00E75D55">
        <w:rPr>
          <w:rFonts w:ascii="Times New Roman" w:eastAsia="Times New Roman" w:hAnsi="Times New Roman"/>
          <w:sz w:val="28"/>
          <w:szCs w:val="28"/>
          <w:lang w:eastAsia="ru-RU"/>
        </w:rPr>
        <w:t>н</w:t>
      </w:r>
      <w:proofErr w:type="gramEnd"/>
      <w:r w:rsidR="008016B0" w:rsidRPr="00E75D55">
        <w:rPr>
          <w:rFonts w:ascii="Times New Roman" w:eastAsia="Times New Roman" w:hAnsi="Times New Roman"/>
          <w:sz w:val="28"/>
          <w:szCs w:val="28"/>
          <w:lang w:eastAsia="ru-RU"/>
        </w:rPr>
        <w:t xml:space="preserve"> статистикалык көрсөткүчтөрүнүн системасы иштелип чыкты;</w:t>
      </w:r>
    </w:p>
    <w:p w:rsidR="00AF594B" w:rsidRPr="00E75D55" w:rsidRDefault="00C329B8" w:rsidP="00E75D55">
      <w:pPr>
        <w:pStyle w:val="a6"/>
        <w:numPr>
          <w:ilvl w:val="0"/>
          <w:numId w:val="14"/>
        </w:numPr>
        <w:tabs>
          <w:tab w:val="left" w:pos="709"/>
        </w:tabs>
        <w:spacing w:after="0" w:line="240" w:lineRule="auto"/>
        <w:ind w:left="709"/>
        <w:jc w:val="both"/>
        <w:rPr>
          <w:rFonts w:ascii="Times New Roman" w:eastAsia="Times New Roman" w:hAnsi="Times New Roman"/>
          <w:sz w:val="28"/>
          <w:szCs w:val="28"/>
          <w:lang w:eastAsia="ru-RU"/>
        </w:rPr>
      </w:pPr>
      <w:r w:rsidRPr="00E75D55">
        <w:rPr>
          <w:rFonts w:ascii="Times New Roman" w:eastAsia="Times New Roman" w:hAnsi="Times New Roman"/>
          <w:sz w:val="28"/>
          <w:szCs w:val="28"/>
          <w:lang w:eastAsia="ru-RU"/>
        </w:rPr>
        <w:t>т</w:t>
      </w:r>
      <w:r w:rsidR="008016B0" w:rsidRPr="00E75D55">
        <w:rPr>
          <w:rFonts w:ascii="Times New Roman" w:eastAsia="Times New Roman" w:hAnsi="Times New Roman"/>
          <w:sz w:val="28"/>
          <w:szCs w:val="28"/>
          <w:lang w:eastAsia="ru-RU"/>
        </w:rPr>
        <w:t>обокелдик камсыздандыруу системасын өнүктүрүүнү</w:t>
      </w:r>
      <w:proofErr w:type="gramStart"/>
      <w:r w:rsidR="008016B0" w:rsidRPr="00E75D55">
        <w:rPr>
          <w:rFonts w:ascii="Times New Roman" w:eastAsia="Times New Roman" w:hAnsi="Times New Roman"/>
          <w:sz w:val="28"/>
          <w:szCs w:val="28"/>
          <w:lang w:eastAsia="ru-RU"/>
        </w:rPr>
        <w:t>н</w:t>
      </w:r>
      <w:proofErr w:type="gramEnd"/>
      <w:r w:rsidR="008016B0" w:rsidRPr="00E75D55">
        <w:rPr>
          <w:rFonts w:ascii="Times New Roman" w:eastAsia="Times New Roman" w:hAnsi="Times New Roman"/>
          <w:sz w:val="28"/>
          <w:szCs w:val="28"/>
          <w:lang w:eastAsia="ru-RU"/>
        </w:rPr>
        <w:t xml:space="preserve"> жыйынтыктоочу көрсөткүчтөрүнө – адам потенциалын өнүктүрүүнүн индексин түзгөн</w:t>
      </w:r>
      <w:r w:rsidRPr="00E75D55">
        <w:rPr>
          <w:rFonts w:ascii="Times New Roman" w:eastAsia="Times New Roman" w:hAnsi="Times New Roman"/>
          <w:sz w:val="28"/>
          <w:szCs w:val="28"/>
          <w:lang w:eastAsia="ru-RU"/>
        </w:rPr>
        <w:t xml:space="preserve"> </w:t>
      </w:r>
      <w:r w:rsidR="008016B0" w:rsidRPr="00E75D55">
        <w:rPr>
          <w:rFonts w:ascii="Times New Roman" w:eastAsia="Times New Roman" w:hAnsi="Times New Roman"/>
          <w:sz w:val="28"/>
          <w:szCs w:val="28"/>
          <w:lang w:eastAsia="ru-RU"/>
        </w:rPr>
        <w:t>алардын ин</w:t>
      </w:r>
      <w:r w:rsidRPr="00E75D55">
        <w:rPr>
          <w:rFonts w:ascii="Times New Roman" w:eastAsia="Times New Roman" w:hAnsi="Times New Roman"/>
          <w:sz w:val="28"/>
          <w:szCs w:val="28"/>
          <w:lang w:eastAsia="ru-RU"/>
        </w:rPr>
        <w:t>дикаторлоруна олуттуу таасир</w:t>
      </w:r>
      <w:r w:rsidR="00F95202" w:rsidRPr="00E75D55">
        <w:rPr>
          <w:rFonts w:ascii="Times New Roman" w:eastAsia="Times New Roman" w:hAnsi="Times New Roman"/>
          <w:sz w:val="28"/>
          <w:szCs w:val="28"/>
          <w:lang w:eastAsia="ru-RU"/>
        </w:rPr>
        <w:t>ди шарттаган камсызд</w:t>
      </w:r>
      <w:r w:rsidRPr="00E75D55">
        <w:rPr>
          <w:rFonts w:ascii="Times New Roman" w:eastAsia="Times New Roman" w:hAnsi="Times New Roman"/>
          <w:sz w:val="28"/>
          <w:szCs w:val="28"/>
          <w:lang w:eastAsia="ru-RU"/>
        </w:rPr>
        <w:t>а</w:t>
      </w:r>
      <w:r w:rsidR="00F95202" w:rsidRPr="00E75D55">
        <w:rPr>
          <w:rFonts w:ascii="Times New Roman" w:eastAsia="Times New Roman" w:hAnsi="Times New Roman"/>
          <w:sz w:val="28"/>
          <w:szCs w:val="28"/>
          <w:lang w:eastAsia="ru-RU"/>
        </w:rPr>
        <w:t>ндыруу сый акыларынын чоңдугуна айрым экономикалык,</w:t>
      </w:r>
      <w:r w:rsidRPr="00E75D55">
        <w:rPr>
          <w:rFonts w:ascii="Times New Roman" w:eastAsia="Times New Roman" w:hAnsi="Times New Roman"/>
          <w:sz w:val="28"/>
          <w:szCs w:val="28"/>
          <w:lang w:eastAsia="ru-RU"/>
        </w:rPr>
        <w:t xml:space="preserve"> </w:t>
      </w:r>
      <w:r w:rsidR="00F95202" w:rsidRPr="00E75D55">
        <w:rPr>
          <w:rFonts w:ascii="Times New Roman" w:eastAsia="Times New Roman" w:hAnsi="Times New Roman"/>
          <w:sz w:val="28"/>
          <w:szCs w:val="28"/>
          <w:lang w:eastAsia="ru-RU"/>
        </w:rPr>
        <w:t>социалдык жана демографиялык факторлордун таасиринин корреляциясы орнотулду жана даражасы аныкталды;</w:t>
      </w:r>
    </w:p>
    <w:p w:rsidR="00F95202" w:rsidRPr="00E75D55" w:rsidRDefault="00C329B8" w:rsidP="00E75D55">
      <w:pPr>
        <w:pStyle w:val="a6"/>
        <w:numPr>
          <w:ilvl w:val="0"/>
          <w:numId w:val="14"/>
        </w:numPr>
        <w:tabs>
          <w:tab w:val="left" w:pos="709"/>
        </w:tabs>
        <w:spacing w:after="0" w:line="240" w:lineRule="auto"/>
        <w:ind w:left="709"/>
        <w:jc w:val="both"/>
        <w:rPr>
          <w:rFonts w:ascii="Times New Roman" w:eastAsia="Times New Roman" w:hAnsi="Times New Roman"/>
          <w:sz w:val="28"/>
          <w:szCs w:val="28"/>
          <w:lang w:eastAsia="ru-RU"/>
        </w:rPr>
      </w:pPr>
      <w:r w:rsidRPr="00E75D55">
        <w:rPr>
          <w:rFonts w:ascii="Times New Roman" w:eastAsia="Times New Roman" w:hAnsi="Times New Roman"/>
          <w:sz w:val="28"/>
          <w:szCs w:val="28"/>
          <w:lang w:eastAsia="ru-RU"/>
        </w:rPr>
        <w:t>к</w:t>
      </w:r>
      <w:r w:rsidR="00F95202" w:rsidRPr="00E75D55">
        <w:rPr>
          <w:rFonts w:ascii="Times New Roman" w:eastAsia="Times New Roman" w:hAnsi="Times New Roman"/>
          <w:sz w:val="28"/>
          <w:szCs w:val="28"/>
          <w:lang w:eastAsia="ru-RU"/>
        </w:rPr>
        <w:t>амсыздандыруу уюмдарынын финансылык туруктуулугунун жана коопсуздугунун зарыл шарттары катары камсыздандырууну камсыз кылуу</w:t>
      </w:r>
      <w:r w:rsidRPr="00E75D55">
        <w:rPr>
          <w:rFonts w:ascii="Times New Roman" w:eastAsia="Times New Roman" w:hAnsi="Times New Roman"/>
          <w:sz w:val="28"/>
          <w:szCs w:val="28"/>
          <w:lang w:eastAsia="ru-RU"/>
        </w:rPr>
        <w:t>га</w:t>
      </w:r>
      <w:r w:rsidR="00F95202" w:rsidRPr="00E75D55">
        <w:rPr>
          <w:rFonts w:ascii="Times New Roman" w:eastAsia="Times New Roman" w:hAnsi="Times New Roman"/>
          <w:sz w:val="28"/>
          <w:szCs w:val="28"/>
          <w:lang w:eastAsia="ru-RU"/>
        </w:rPr>
        <w:t xml:space="preserve"> монит</w:t>
      </w:r>
      <w:r w:rsidRPr="00E75D55">
        <w:rPr>
          <w:rFonts w:ascii="Times New Roman" w:eastAsia="Times New Roman" w:hAnsi="Times New Roman"/>
          <w:sz w:val="28"/>
          <w:szCs w:val="28"/>
          <w:lang w:eastAsia="ru-RU"/>
        </w:rPr>
        <w:t>о</w:t>
      </w:r>
      <w:r w:rsidR="00F95202" w:rsidRPr="00E75D55">
        <w:rPr>
          <w:rFonts w:ascii="Times New Roman" w:eastAsia="Times New Roman" w:hAnsi="Times New Roman"/>
          <w:sz w:val="28"/>
          <w:szCs w:val="28"/>
          <w:lang w:eastAsia="ru-RU"/>
        </w:rPr>
        <w:t>р</w:t>
      </w:r>
      <w:r w:rsidRPr="00E75D55">
        <w:rPr>
          <w:rFonts w:ascii="Times New Roman" w:eastAsia="Times New Roman" w:hAnsi="Times New Roman"/>
          <w:sz w:val="28"/>
          <w:szCs w:val="28"/>
          <w:lang w:eastAsia="ru-RU"/>
        </w:rPr>
        <w:t>и</w:t>
      </w:r>
      <w:r w:rsidR="00F95202" w:rsidRPr="00E75D55">
        <w:rPr>
          <w:rFonts w:ascii="Times New Roman" w:eastAsia="Times New Roman" w:hAnsi="Times New Roman"/>
          <w:sz w:val="28"/>
          <w:szCs w:val="28"/>
          <w:lang w:eastAsia="ru-RU"/>
        </w:rPr>
        <w:t>нг процессин өркүндөтүүгө негизделген камсыздандырууну өнүктүрүүнү</w:t>
      </w:r>
      <w:proofErr w:type="gramStart"/>
      <w:r w:rsidR="00F95202" w:rsidRPr="00E75D55">
        <w:rPr>
          <w:rFonts w:ascii="Times New Roman" w:eastAsia="Times New Roman" w:hAnsi="Times New Roman"/>
          <w:sz w:val="28"/>
          <w:szCs w:val="28"/>
          <w:lang w:eastAsia="ru-RU"/>
        </w:rPr>
        <w:t>н</w:t>
      </w:r>
      <w:proofErr w:type="gramEnd"/>
      <w:r w:rsidR="00F95202" w:rsidRPr="00E75D55">
        <w:rPr>
          <w:rFonts w:ascii="Times New Roman" w:eastAsia="Times New Roman" w:hAnsi="Times New Roman"/>
          <w:sz w:val="28"/>
          <w:szCs w:val="28"/>
          <w:lang w:eastAsia="ru-RU"/>
        </w:rPr>
        <w:t xml:space="preserve"> артыкчылыктуу багыттарын сунуштоого </w:t>
      </w:r>
      <w:r w:rsidR="00F95202" w:rsidRPr="00E75D55">
        <w:rPr>
          <w:rFonts w:ascii="Times New Roman" w:eastAsia="Times New Roman" w:hAnsi="Times New Roman"/>
          <w:sz w:val="28"/>
          <w:szCs w:val="28"/>
          <w:lang w:eastAsia="ru-RU"/>
        </w:rPr>
        <w:lastRenderedPageBreak/>
        <w:t>мүмкүн болгон камсыздандыруу кызматы рыногуна камсыздандыруу сый акынын көлөмүн өзгөртүү болжолунун модели иштелип чыкты;</w:t>
      </w:r>
    </w:p>
    <w:p w:rsidR="00F95202" w:rsidRPr="00E75D55" w:rsidRDefault="00F95202" w:rsidP="00E75D55">
      <w:pPr>
        <w:pStyle w:val="a6"/>
        <w:numPr>
          <w:ilvl w:val="0"/>
          <w:numId w:val="14"/>
        </w:numPr>
        <w:tabs>
          <w:tab w:val="left" w:pos="709"/>
        </w:tabs>
        <w:spacing w:after="0" w:line="240" w:lineRule="auto"/>
        <w:ind w:left="709"/>
        <w:jc w:val="both"/>
        <w:rPr>
          <w:rFonts w:ascii="Times New Roman" w:eastAsia="Times New Roman" w:hAnsi="Times New Roman"/>
          <w:sz w:val="28"/>
          <w:szCs w:val="28"/>
          <w:lang w:eastAsia="ru-RU"/>
        </w:rPr>
      </w:pPr>
      <w:r w:rsidRPr="00E75D55">
        <w:rPr>
          <w:rFonts w:ascii="Times New Roman" w:eastAsia="Times New Roman" w:hAnsi="Times New Roman"/>
          <w:sz w:val="28"/>
          <w:szCs w:val="28"/>
          <w:lang w:eastAsia="ru-RU"/>
        </w:rPr>
        <w:t>ЕАЭБ өлкөлөрүнү</w:t>
      </w:r>
      <w:proofErr w:type="gramStart"/>
      <w:r w:rsidRPr="00E75D55">
        <w:rPr>
          <w:rFonts w:ascii="Times New Roman" w:eastAsia="Times New Roman" w:hAnsi="Times New Roman"/>
          <w:sz w:val="28"/>
          <w:szCs w:val="28"/>
          <w:lang w:eastAsia="ru-RU"/>
        </w:rPr>
        <w:t>н</w:t>
      </w:r>
      <w:proofErr w:type="gramEnd"/>
      <w:r w:rsidRPr="00E75D55">
        <w:rPr>
          <w:rFonts w:ascii="Times New Roman" w:eastAsia="Times New Roman" w:hAnsi="Times New Roman"/>
          <w:sz w:val="28"/>
          <w:szCs w:val="28"/>
          <w:lang w:eastAsia="ru-RU"/>
        </w:rPr>
        <w:t xml:space="preserve"> камсыздандыруу чене</w:t>
      </w:r>
      <w:r w:rsidR="00C329B8" w:rsidRPr="00E75D55">
        <w:rPr>
          <w:rFonts w:ascii="Times New Roman" w:eastAsia="Times New Roman" w:hAnsi="Times New Roman"/>
          <w:sz w:val="28"/>
          <w:szCs w:val="28"/>
          <w:lang w:eastAsia="ru-RU"/>
        </w:rPr>
        <w:t>мдик укуктук актыларын бирдейлеш</w:t>
      </w:r>
      <w:r w:rsidRPr="00E75D55">
        <w:rPr>
          <w:rFonts w:ascii="Times New Roman" w:eastAsia="Times New Roman" w:hAnsi="Times New Roman"/>
          <w:sz w:val="28"/>
          <w:szCs w:val="28"/>
          <w:lang w:eastAsia="ru-RU"/>
        </w:rPr>
        <w:t xml:space="preserve">тирүүнү эске алуу менен </w:t>
      </w:r>
      <w:r w:rsidR="00D60274" w:rsidRPr="00E75D55">
        <w:rPr>
          <w:rFonts w:ascii="Times New Roman" w:eastAsia="Times New Roman" w:hAnsi="Times New Roman"/>
          <w:sz w:val="28"/>
          <w:szCs w:val="28"/>
          <w:lang w:eastAsia="ru-RU"/>
        </w:rPr>
        <w:t>аларды өнүктүрүүнүн концептуалдык негиздерин иштеп чыгуу менен ЕАЭБ өлкөлөрүнүн камсыздандыруу рыногуна эконометрика</w:t>
      </w:r>
      <w:r w:rsidR="00C329B8" w:rsidRPr="00E75D55">
        <w:rPr>
          <w:rFonts w:ascii="Times New Roman" w:eastAsia="Times New Roman" w:hAnsi="Times New Roman"/>
          <w:sz w:val="28"/>
          <w:szCs w:val="28"/>
          <w:lang w:eastAsia="ru-RU"/>
        </w:rPr>
        <w:t>лык болж</w:t>
      </w:r>
      <w:r w:rsidR="00D60274" w:rsidRPr="00E75D55">
        <w:rPr>
          <w:rFonts w:ascii="Times New Roman" w:eastAsia="Times New Roman" w:hAnsi="Times New Roman"/>
          <w:sz w:val="28"/>
          <w:szCs w:val="28"/>
          <w:lang w:eastAsia="ru-RU"/>
        </w:rPr>
        <w:t>олдоо жүргүзүлдү.</w:t>
      </w:r>
    </w:p>
    <w:p w:rsidR="008C603F" w:rsidRPr="00E75D55" w:rsidRDefault="00744FB6" w:rsidP="00D60274">
      <w:pPr>
        <w:tabs>
          <w:tab w:val="left" w:pos="851"/>
        </w:tabs>
        <w:spacing w:after="0" w:line="240" w:lineRule="auto"/>
        <w:jc w:val="both"/>
        <w:rPr>
          <w:rFonts w:ascii="Times New Roman" w:eastAsia="Times New Roman" w:hAnsi="Times New Roman"/>
          <w:sz w:val="28"/>
          <w:szCs w:val="28"/>
          <w:lang w:eastAsia="ru-RU"/>
        </w:rPr>
      </w:pPr>
      <w:r w:rsidRPr="00E75D55">
        <w:rPr>
          <w:rFonts w:ascii="Times New Roman" w:eastAsia="Times New Roman" w:hAnsi="Times New Roman"/>
          <w:b/>
          <w:sz w:val="28"/>
          <w:szCs w:val="28"/>
          <w:lang w:eastAsia="ru-RU"/>
        </w:rPr>
        <w:t xml:space="preserve">         А</w:t>
      </w:r>
      <w:r w:rsidR="008C603F" w:rsidRPr="00E75D55">
        <w:rPr>
          <w:rFonts w:ascii="Times New Roman" w:eastAsia="Times New Roman" w:hAnsi="Times New Roman"/>
          <w:b/>
          <w:sz w:val="28"/>
          <w:szCs w:val="28"/>
          <w:lang w:eastAsia="ru-RU"/>
        </w:rPr>
        <w:t xml:space="preserve">лынган натыйжаларды практикалык баалуулугу </w:t>
      </w:r>
      <w:r w:rsidR="008C603F" w:rsidRPr="00E75D55">
        <w:rPr>
          <w:rFonts w:ascii="Times New Roman" w:eastAsia="Times New Roman" w:hAnsi="Times New Roman"/>
          <w:sz w:val="28"/>
          <w:szCs w:val="28"/>
          <w:lang w:eastAsia="ru-RU"/>
        </w:rPr>
        <w:t>изилденген көйгөйлөрдүн жана корутундулардын фактографиясынын кенендиги менен аныкталат.</w:t>
      </w:r>
    </w:p>
    <w:p w:rsidR="008C603F" w:rsidRPr="00E75D55" w:rsidRDefault="008C603F" w:rsidP="00744FB6">
      <w:pPr>
        <w:tabs>
          <w:tab w:val="left" w:pos="567"/>
        </w:tabs>
        <w:spacing w:after="0" w:line="240" w:lineRule="auto"/>
        <w:jc w:val="both"/>
        <w:rPr>
          <w:rFonts w:ascii="Times New Roman" w:eastAsia="Times New Roman" w:hAnsi="Times New Roman"/>
          <w:sz w:val="28"/>
          <w:szCs w:val="28"/>
          <w:lang w:eastAsia="ru-RU"/>
        </w:rPr>
      </w:pPr>
      <w:r w:rsidRPr="00E75D55">
        <w:rPr>
          <w:rFonts w:ascii="Times New Roman" w:eastAsia="Times New Roman" w:hAnsi="Times New Roman"/>
          <w:sz w:val="28"/>
          <w:szCs w:val="28"/>
          <w:lang w:eastAsia="ru-RU"/>
        </w:rPr>
        <w:tab/>
        <w:t>Иште түзүлгөн негизги жоболор</w:t>
      </w:r>
      <w:r w:rsidR="00276C2D" w:rsidRPr="00E75D55">
        <w:rPr>
          <w:rFonts w:ascii="Times New Roman" w:eastAsia="Times New Roman" w:hAnsi="Times New Roman"/>
          <w:sz w:val="28"/>
          <w:szCs w:val="28"/>
          <w:lang w:eastAsia="ru-RU"/>
        </w:rPr>
        <w:t xml:space="preserve"> </w:t>
      </w:r>
      <w:r w:rsidRPr="00E75D55">
        <w:rPr>
          <w:rFonts w:ascii="Times New Roman" w:eastAsia="Times New Roman" w:hAnsi="Times New Roman"/>
          <w:sz w:val="28"/>
          <w:szCs w:val="28"/>
          <w:lang w:eastAsia="ru-RU"/>
        </w:rPr>
        <w:t>жана корутундулар камсыздандыруунун түзүлгөн теориялык базасын т</w:t>
      </w:r>
      <w:r w:rsidR="00276C2D" w:rsidRPr="00E75D55">
        <w:rPr>
          <w:rFonts w:ascii="Times New Roman" w:eastAsia="Times New Roman" w:hAnsi="Times New Roman"/>
          <w:sz w:val="28"/>
          <w:szCs w:val="28"/>
          <w:lang w:eastAsia="ru-RU"/>
        </w:rPr>
        <w:t>олуктайт жана өнүктүрөт жана ан</w:t>
      </w:r>
      <w:r w:rsidRPr="00E75D55">
        <w:rPr>
          <w:rFonts w:ascii="Times New Roman" w:eastAsia="Times New Roman" w:hAnsi="Times New Roman"/>
          <w:sz w:val="28"/>
          <w:szCs w:val="28"/>
          <w:lang w:eastAsia="ru-RU"/>
        </w:rPr>
        <w:t>ы изилдөөнү</w:t>
      </w:r>
      <w:proofErr w:type="gramStart"/>
      <w:r w:rsidRPr="00E75D55">
        <w:rPr>
          <w:rFonts w:ascii="Times New Roman" w:eastAsia="Times New Roman" w:hAnsi="Times New Roman"/>
          <w:sz w:val="28"/>
          <w:szCs w:val="28"/>
          <w:lang w:eastAsia="ru-RU"/>
        </w:rPr>
        <w:t>н</w:t>
      </w:r>
      <w:proofErr w:type="gramEnd"/>
      <w:r w:rsidRPr="00E75D55">
        <w:rPr>
          <w:rFonts w:ascii="Times New Roman" w:eastAsia="Times New Roman" w:hAnsi="Times New Roman"/>
          <w:sz w:val="28"/>
          <w:szCs w:val="28"/>
          <w:lang w:eastAsia="ru-RU"/>
        </w:rPr>
        <w:t xml:space="preserve"> статистикалык жана методологиялык негиздерин тереңдетет.</w:t>
      </w:r>
    </w:p>
    <w:p w:rsidR="008C603F" w:rsidRPr="00E75D55" w:rsidRDefault="008C603F" w:rsidP="00744FB6">
      <w:pPr>
        <w:tabs>
          <w:tab w:val="left" w:pos="567"/>
        </w:tabs>
        <w:spacing w:after="0" w:line="240" w:lineRule="auto"/>
        <w:jc w:val="both"/>
        <w:rPr>
          <w:rFonts w:ascii="Times New Roman" w:eastAsia="Times New Roman" w:hAnsi="Times New Roman"/>
          <w:sz w:val="28"/>
          <w:szCs w:val="28"/>
          <w:lang w:eastAsia="ru-RU"/>
        </w:rPr>
      </w:pPr>
      <w:r w:rsidRPr="00E75D55">
        <w:rPr>
          <w:rFonts w:ascii="Times New Roman" w:eastAsia="Times New Roman" w:hAnsi="Times New Roman"/>
          <w:sz w:val="28"/>
          <w:szCs w:val="28"/>
          <w:lang w:eastAsia="ru-RU"/>
        </w:rPr>
        <w:tab/>
        <w:t xml:space="preserve">Диссертациянын </w:t>
      </w:r>
      <w:r w:rsidR="001E7AF1" w:rsidRPr="00E75D55">
        <w:rPr>
          <w:rFonts w:ascii="Times New Roman" w:eastAsia="Times New Roman" w:hAnsi="Times New Roman"/>
          <w:sz w:val="28"/>
          <w:szCs w:val="28"/>
          <w:lang w:eastAsia="ru-RU"/>
        </w:rPr>
        <w:t>аналитикалык жоболорун камтыган, автор тарабынан жасалган</w:t>
      </w:r>
      <w:r w:rsidR="00276C2D" w:rsidRPr="00E75D55">
        <w:rPr>
          <w:rFonts w:ascii="Times New Roman" w:eastAsia="Times New Roman" w:hAnsi="Times New Roman"/>
          <w:sz w:val="28"/>
          <w:szCs w:val="28"/>
          <w:lang w:eastAsia="ru-RU"/>
        </w:rPr>
        <w:t xml:space="preserve"> </w:t>
      </w:r>
      <w:r w:rsidR="001E7AF1" w:rsidRPr="00E75D55">
        <w:rPr>
          <w:rFonts w:ascii="Times New Roman" w:eastAsia="Times New Roman" w:hAnsi="Times New Roman"/>
          <w:sz w:val="28"/>
          <w:szCs w:val="28"/>
          <w:lang w:eastAsia="ru-RU"/>
        </w:rPr>
        <w:t>жалпылоолор, баалоо жана корутунду, ошондой эле ЕАЭБ өлкөлөрүнү</w:t>
      </w:r>
      <w:proofErr w:type="gramStart"/>
      <w:r w:rsidR="001E7AF1" w:rsidRPr="00E75D55">
        <w:rPr>
          <w:rFonts w:ascii="Times New Roman" w:eastAsia="Times New Roman" w:hAnsi="Times New Roman"/>
          <w:sz w:val="28"/>
          <w:szCs w:val="28"/>
          <w:lang w:eastAsia="ru-RU"/>
        </w:rPr>
        <w:t>н</w:t>
      </w:r>
      <w:proofErr w:type="gramEnd"/>
      <w:r w:rsidR="001E7AF1" w:rsidRPr="00E75D55">
        <w:rPr>
          <w:rFonts w:ascii="Times New Roman" w:eastAsia="Times New Roman" w:hAnsi="Times New Roman"/>
          <w:sz w:val="28"/>
          <w:szCs w:val="28"/>
          <w:lang w:eastAsia="ru-RU"/>
        </w:rPr>
        <w:t xml:space="preserve"> камсыздандыруусун эконометрикалык болжолдоо РК дагы, Кыргызстанда дагы камсыздандыруу жаатында мамлекеттик саясатты оптималдаштыруу маселел</w:t>
      </w:r>
      <w:r w:rsidR="00276C2D" w:rsidRPr="00E75D55">
        <w:rPr>
          <w:rFonts w:ascii="Times New Roman" w:eastAsia="Times New Roman" w:hAnsi="Times New Roman"/>
          <w:sz w:val="28"/>
          <w:szCs w:val="28"/>
          <w:lang w:eastAsia="ru-RU"/>
        </w:rPr>
        <w:t>е</w:t>
      </w:r>
      <w:r w:rsidR="001E7AF1" w:rsidRPr="00E75D55">
        <w:rPr>
          <w:rFonts w:ascii="Times New Roman" w:eastAsia="Times New Roman" w:hAnsi="Times New Roman"/>
          <w:sz w:val="28"/>
          <w:szCs w:val="28"/>
          <w:lang w:eastAsia="ru-RU"/>
        </w:rPr>
        <w:t>ри менен иштеген  мамлекеттик мекемелердин жана уюмдардын башкаруучулук чечимдерин аргументтүү коштоо үчүн пайдаланылышы мүмкүн.</w:t>
      </w:r>
    </w:p>
    <w:p w:rsidR="001E7AF1" w:rsidRPr="00E75D55" w:rsidRDefault="001E7AF1" w:rsidP="003929AC">
      <w:pPr>
        <w:pStyle w:val="aff0"/>
        <w:tabs>
          <w:tab w:val="left" w:pos="426"/>
        </w:tabs>
        <w:spacing w:line="240" w:lineRule="auto"/>
        <w:ind w:firstLine="709"/>
        <w:rPr>
          <w:szCs w:val="28"/>
        </w:rPr>
      </w:pPr>
      <w:r w:rsidRPr="00E75D55">
        <w:rPr>
          <w:b/>
          <w:szCs w:val="28"/>
        </w:rPr>
        <w:t xml:space="preserve">Алынган натыйжалардын экономикалык баалуулугу. </w:t>
      </w:r>
      <w:r w:rsidRPr="00E75D55">
        <w:rPr>
          <w:szCs w:val="28"/>
        </w:rPr>
        <w:t>Камсыздандыруу рыногунда статистикалык талдоонун теория-методологиялык жоболору, камсыздандыруу рыногунун көрсөткүчтөрүн статистикалык жана көп факторлуу талдоонун негизиндеги корутундулар жана практикалык сунуш</w:t>
      </w:r>
      <w:r w:rsidR="009109DD" w:rsidRPr="00E75D55">
        <w:rPr>
          <w:szCs w:val="28"/>
        </w:rPr>
        <w:t xml:space="preserve">тар камсыздандыруу системасына </w:t>
      </w:r>
      <w:r w:rsidRPr="00E75D55">
        <w:rPr>
          <w:szCs w:val="28"/>
        </w:rPr>
        <w:t>т</w:t>
      </w:r>
      <w:r w:rsidR="009109DD" w:rsidRPr="00E75D55">
        <w:rPr>
          <w:szCs w:val="28"/>
        </w:rPr>
        <w:t>а</w:t>
      </w:r>
      <w:r w:rsidRPr="00E75D55">
        <w:rPr>
          <w:szCs w:val="28"/>
        </w:rPr>
        <w:t>ртылган министрлик жана ведомстволор тарабынан камсыздандыруу рыногун өнүктүрүүнү</w:t>
      </w:r>
      <w:proofErr w:type="gramStart"/>
      <w:r w:rsidRPr="00E75D55">
        <w:rPr>
          <w:szCs w:val="28"/>
        </w:rPr>
        <w:t>н</w:t>
      </w:r>
      <w:proofErr w:type="gramEnd"/>
      <w:r w:rsidRPr="00E75D55">
        <w:rPr>
          <w:szCs w:val="28"/>
        </w:rPr>
        <w:t xml:space="preserve"> концепциясын иште</w:t>
      </w:r>
      <w:r w:rsidR="009109DD" w:rsidRPr="00E75D55">
        <w:rPr>
          <w:szCs w:val="28"/>
        </w:rPr>
        <w:t>п</w:t>
      </w:r>
      <w:r w:rsidRPr="00E75D55">
        <w:rPr>
          <w:szCs w:val="28"/>
        </w:rPr>
        <w:t xml:space="preserve"> чыгууда, калкты камсыздандыруу жаатында улу</w:t>
      </w:r>
      <w:r w:rsidR="000E2FDE" w:rsidRPr="00E75D55">
        <w:rPr>
          <w:szCs w:val="28"/>
        </w:rPr>
        <w:t>т</w:t>
      </w:r>
      <w:r w:rsidRPr="00E75D55">
        <w:rPr>
          <w:szCs w:val="28"/>
        </w:rPr>
        <w:t xml:space="preserve">тук жана аймактык программаларды ишке ашырууда, </w:t>
      </w:r>
      <w:r w:rsidR="009109DD" w:rsidRPr="00E75D55">
        <w:rPr>
          <w:szCs w:val="28"/>
        </w:rPr>
        <w:t>аал</w:t>
      </w:r>
      <w:r w:rsidR="000E2FDE" w:rsidRPr="00E75D55">
        <w:rPr>
          <w:szCs w:val="28"/>
        </w:rPr>
        <w:t>а</w:t>
      </w:r>
      <w:r w:rsidR="009109DD" w:rsidRPr="00E75D55">
        <w:rPr>
          <w:szCs w:val="28"/>
        </w:rPr>
        <w:t>мдашуу жана интеграция шартында камсыздандыруу уюмдарын өнүктүрүүнү</w:t>
      </w:r>
      <w:proofErr w:type="gramStart"/>
      <w:r w:rsidR="009109DD" w:rsidRPr="00E75D55">
        <w:rPr>
          <w:szCs w:val="28"/>
        </w:rPr>
        <w:t>н</w:t>
      </w:r>
      <w:proofErr w:type="gramEnd"/>
      <w:r w:rsidR="009109DD" w:rsidRPr="00E75D55">
        <w:rPr>
          <w:szCs w:val="28"/>
        </w:rPr>
        <w:t xml:space="preserve"> инновациялык моделине өтүү максатында аны модернизациялоого максатталган РК Өкмөтү жана ЕАЭБ өлкөлөрү тарабынан камсыздандыруу рыногун өнүктүрүүнүн стратегиясын иштеп чыгууда пайдаланылышы мүмкүн.</w:t>
      </w:r>
    </w:p>
    <w:p w:rsidR="009109DD" w:rsidRPr="00E75D55" w:rsidRDefault="009109DD" w:rsidP="003929AC">
      <w:pPr>
        <w:tabs>
          <w:tab w:val="left" w:pos="374"/>
        </w:tabs>
        <w:spacing w:after="0" w:line="240" w:lineRule="auto"/>
        <w:ind w:firstLine="709"/>
        <w:jc w:val="both"/>
        <w:rPr>
          <w:rFonts w:ascii="Times New Roman" w:hAnsi="Times New Roman"/>
          <w:b/>
          <w:sz w:val="28"/>
          <w:szCs w:val="28"/>
        </w:rPr>
      </w:pPr>
      <w:r w:rsidRPr="00E75D55">
        <w:rPr>
          <w:rFonts w:ascii="Times New Roman" w:hAnsi="Times New Roman"/>
          <w:b/>
          <w:sz w:val="28"/>
          <w:szCs w:val="28"/>
        </w:rPr>
        <w:t>Диссертациянын коргоого коюлуучу негизги жоболору:</w:t>
      </w:r>
    </w:p>
    <w:p w:rsidR="009109DD" w:rsidRPr="00E75D55" w:rsidRDefault="009109DD" w:rsidP="00744FB6">
      <w:pPr>
        <w:pStyle w:val="a6"/>
        <w:numPr>
          <w:ilvl w:val="0"/>
          <w:numId w:val="11"/>
        </w:numPr>
        <w:tabs>
          <w:tab w:val="left" w:pos="0"/>
        </w:tabs>
        <w:spacing w:after="0" w:line="240" w:lineRule="auto"/>
        <w:ind w:left="0" w:firstLine="426"/>
        <w:jc w:val="both"/>
        <w:rPr>
          <w:rFonts w:ascii="Times New Roman" w:hAnsi="Times New Roman"/>
          <w:b/>
          <w:sz w:val="28"/>
          <w:szCs w:val="28"/>
        </w:rPr>
      </w:pPr>
      <w:r w:rsidRPr="00E75D55">
        <w:rPr>
          <w:rFonts w:ascii="Times New Roman" w:hAnsi="Times New Roman"/>
          <w:sz w:val="28"/>
          <w:szCs w:val="28"/>
        </w:rPr>
        <w:t xml:space="preserve">камсыздандыруунун экономикалык маңызын аныктаган </w:t>
      </w:r>
      <w:r w:rsidR="0042295A" w:rsidRPr="00E75D55">
        <w:rPr>
          <w:rFonts w:ascii="Times New Roman" w:hAnsi="Times New Roman"/>
          <w:sz w:val="28"/>
          <w:szCs w:val="28"/>
        </w:rPr>
        <w:t>статистикалык рынокту статистикалык талдоонун</w:t>
      </w:r>
      <w:r w:rsidR="000E2FDE" w:rsidRPr="00E75D55">
        <w:rPr>
          <w:rFonts w:ascii="Times New Roman" w:hAnsi="Times New Roman"/>
          <w:sz w:val="28"/>
          <w:szCs w:val="28"/>
        </w:rPr>
        <w:t xml:space="preserve"> </w:t>
      </w:r>
      <w:r w:rsidR="0042295A" w:rsidRPr="00E75D55">
        <w:rPr>
          <w:rFonts w:ascii="Times New Roman" w:hAnsi="Times New Roman"/>
          <w:sz w:val="28"/>
          <w:szCs w:val="28"/>
        </w:rPr>
        <w:t>теори</w:t>
      </w:r>
      <w:r w:rsidR="000E2FDE" w:rsidRPr="00E75D55">
        <w:rPr>
          <w:rFonts w:ascii="Times New Roman" w:hAnsi="Times New Roman"/>
          <w:sz w:val="28"/>
          <w:szCs w:val="28"/>
        </w:rPr>
        <w:t>я-методологиялык негиздери терең</w:t>
      </w:r>
      <w:r w:rsidR="0042295A" w:rsidRPr="00E75D55">
        <w:rPr>
          <w:rFonts w:ascii="Times New Roman" w:hAnsi="Times New Roman"/>
          <w:sz w:val="28"/>
          <w:szCs w:val="28"/>
        </w:rPr>
        <w:t>детилди;</w:t>
      </w:r>
    </w:p>
    <w:p w:rsidR="0042295A" w:rsidRPr="00E75D55" w:rsidRDefault="0042295A" w:rsidP="00744FB6">
      <w:pPr>
        <w:pStyle w:val="a6"/>
        <w:numPr>
          <w:ilvl w:val="0"/>
          <w:numId w:val="11"/>
        </w:numPr>
        <w:tabs>
          <w:tab w:val="left" w:pos="0"/>
          <w:tab w:val="left" w:pos="851"/>
          <w:tab w:val="left" w:pos="993"/>
        </w:tabs>
        <w:spacing w:after="0" w:line="240" w:lineRule="auto"/>
        <w:ind w:left="0" w:firstLine="426"/>
        <w:jc w:val="both"/>
        <w:rPr>
          <w:rFonts w:ascii="Times New Roman" w:hAnsi="Times New Roman"/>
          <w:b/>
          <w:sz w:val="28"/>
          <w:szCs w:val="28"/>
        </w:rPr>
      </w:pPr>
      <w:r w:rsidRPr="00E75D55">
        <w:rPr>
          <w:rFonts w:ascii="Times New Roman" w:hAnsi="Times New Roman"/>
          <w:sz w:val="28"/>
          <w:szCs w:val="28"/>
        </w:rPr>
        <w:t>интеграция шартында камсыздандыруу рыногунун спецификалык өзгөчөлүктө</w:t>
      </w:r>
      <w:proofErr w:type="gramStart"/>
      <w:r w:rsidRPr="00E75D55">
        <w:rPr>
          <w:rFonts w:ascii="Times New Roman" w:hAnsi="Times New Roman"/>
          <w:sz w:val="28"/>
          <w:szCs w:val="28"/>
        </w:rPr>
        <w:t>р</w:t>
      </w:r>
      <w:proofErr w:type="gramEnd"/>
      <w:r w:rsidRPr="00E75D55">
        <w:rPr>
          <w:rFonts w:ascii="Times New Roman" w:hAnsi="Times New Roman"/>
          <w:sz w:val="28"/>
          <w:szCs w:val="28"/>
        </w:rPr>
        <w:t>ү аныкталды;</w:t>
      </w:r>
    </w:p>
    <w:p w:rsidR="0042295A" w:rsidRPr="00E75D55" w:rsidRDefault="0042295A" w:rsidP="00744FB6">
      <w:pPr>
        <w:pStyle w:val="a6"/>
        <w:numPr>
          <w:ilvl w:val="0"/>
          <w:numId w:val="11"/>
        </w:numPr>
        <w:tabs>
          <w:tab w:val="left" w:pos="0"/>
          <w:tab w:val="left" w:pos="851"/>
          <w:tab w:val="left" w:pos="993"/>
        </w:tabs>
        <w:spacing w:after="0" w:line="240" w:lineRule="auto"/>
        <w:ind w:left="0" w:firstLine="426"/>
        <w:jc w:val="both"/>
        <w:rPr>
          <w:rFonts w:ascii="Times New Roman" w:hAnsi="Times New Roman"/>
          <w:b/>
          <w:sz w:val="28"/>
          <w:szCs w:val="28"/>
        </w:rPr>
      </w:pPr>
      <w:r w:rsidRPr="00E75D55">
        <w:rPr>
          <w:rFonts w:ascii="Times New Roman" w:hAnsi="Times New Roman"/>
          <w:sz w:val="28"/>
          <w:szCs w:val="28"/>
        </w:rPr>
        <w:t>«камсыздандыруу рыногу», «камсыздандыруу» түшүнүктө</w:t>
      </w:r>
      <w:proofErr w:type="gramStart"/>
      <w:r w:rsidRPr="00E75D55">
        <w:rPr>
          <w:rFonts w:ascii="Times New Roman" w:hAnsi="Times New Roman"/>
          <w:sz w:val="28"/>
          <w:szCs w:val="28"/>
        </w:rPr>
        <w:t>р</w:t>
      </w:r>
      <w:proofErr w:type="gramEnd"/>
      <w:r w:rsidRPr="00E75D55">
        <w:rPr>
          <w:rFonts w:ascii="Times New Roman" w:hAnsi="Times New Roman"/>
          <w:sz w:val="28"/>
          <w:szCs w:val="28"/>
        </w:rPr>
        <w:t>үнө автордук мамилелер жасалды;</w:t>
      </w:r>
    </w:p>
    <w:p w:rsidR="0042295A" w:rsidRPr="00E75D55" w:rsidRDefault="0042295A" w:rsidP="00744FB6">
      <w:pPr>
        <w:pStyle w:val="a6"/>
        <w:numPr>
          <w:ilvl w:val="0"/>
          <w:numId w:val="11"/>
        </w:numPr>
        <w:tabs>
          <w:tab w:val="left" w:pos="0"/>
          <w:tab w:val="left" w:pos="851"/>
          <w:tab w:val="left" w:pos="993"/>
        </w:tabs>
        <w:spacing w:after="0" w:line="240" w:lineRule="auto"/>
        <w:ind w:left="0" w:firstLine="426"/>
        <w:jc w:val="both"/>
        <w:rPr>
          <w:rFonts w:ascii="Times New Roman" w:hAnsi="Times New Roman"/>
          <w:b/>
          <w:sz w:val="28"/>
          <w:szCs w:val="28"/>
        </w:rPr>
      </w:pPr>
      <w:r w:rsidRPr="00E75D55">
        <w:rPr>
          <w:rFonts w:ascii="Times New Roman" w:hAnsi="Times New Roman"/>
          <w:sz w:val="28"/>
          <w:szCs w:val="28"/>
        </w:rPr>
        <w:t>камсыздандыруу рыногуна статистикалык талдоонун уюштуруучулук жана укуктук аспекттерине баалоо жүргүзүлдү;</w:t>
      </w:r>
    </w:p>
    <w:p w:rsidR="0042295A" w:rsidRPr="00E75D55" w:rsidRDefault="0042295A" w:rsidP="00744FB6">
      <w:pPr>
        <w:pStyle w:val="a6"/>
        <w:numPr>
          <w:ilvl w:val="0"/>
          <w:numId w:val="11"/>
        </w:numPr>
        <w:tabs>
          <w:tab w:val="left" w:pos="0"/>
          <w:tab w:val="left" w:pos="851"/>
          <w:tab w:val="left" w:pos="993"/>
        </w:tabs>
        <w:spacing w:after="0" w:line="240" w:lineRule="auto"/>
        <w:ind w:left="0" w:firstLine="426"/>
        <w:jc w:val="both"/>
        <w:rPr>
          <w:rFonts w:ascii="Times New Roman" w:hAnsi="Times New Roman"/>
          <w:b/>
          <w:sz w:val="28"/>
          <w:szCs w:val="28"/>
        </w:rPr>
      </w:pPr>
      <w:r w:rsidRPr="00E75D55">
        <w:rPr>
          <w:rFonts w:ascii="Times New Roman" w:hAnsi="Times New Roman"/>
          <w:sz w:val="28"/>
          <w:szCs w:val="28"/>
        </w:rPr>
        <w:t>камсыздандыруу рыногун статистикалык талдоонун методикасы иштелип чыкты;</w:t>
      </w:r>
    </w:p>
    <w:p w:rsidR="003929AC" w:rsidRPr="00E75D55" w:rsidRDefault="0042295A" w:rsidP="00744FB6">
      <w:pPr>
        <w:pStyle w:val="a6"/>
        <w:widowControl w:val="0"/>
        <w:numPr>
          <w:ilvl w:val="0"/>
          <w:numId w:val="11"/>
        </w:numPr>
        <w:tabs>
          <w:tab w:val="left" w:pos="0"/>
          <w:tab w:val="left" w:pos="567"/>
          <w:tab w:val="left" w:pos="851"/>
          <w:tab w:val="left" w:pos="993"/>
        </w:tabs>
        <w:autoSpaceDE w:val="0"/>
        <w:autoSpaceDN w:val="0"/>
        <w:adjustRightInd w:val="0"/>
        <w:spacing w:after="0" w:line="240" w:lineRule="auto"/>
        <w:ind w:left="0" w:firstLine="426"/>
        <w:jc w:val="both"/>
        <w:rPr>
          <w:rFonts w:ascii="Times New Roman" w:hAnsi="Times New Roman"/>
          <w:sz w:val="28"/>
          <w:szCs w:val="28"/>
        </w:rPr>
      </w:pPr>
      <w:r w:rsidRPr="00E75D55">
        <w:rPr>
          <w:rFonts w:ascii="Times New Roman" w:hAnsi="Times New Roman"/>
          <w:sz w:val="28"/>
          <w:szCs w:val="28"/>
        </w:rPr>
        <w:t>камсыздандыруу рыногунун статистикалык көрсөткүчтөрүнү</w:t>
      </w:r>
      <w:proofErr w:type="gramStart"/>
      <w:r w:rsidRPr="00E75D55">
        <w:rPr>
          <w:rFonts w:ascii="Times New Roman" w:hAnsi="Times New Roman"/>
          <w:sz w:val="28"/>
          <w:szCs w:val="28"/>
        </w:rPr>
        <w:t>н</w:t>
      </w:r>
      <w:proofErr w:type="gramEnd"/>
      <w:r w:rsidRPr="00E75D55">
        <w:rPr>
          <w:rFonts w:ascii="Times New Roman" w:hAnsi="Times New Roman"/>
          <w:sz w:val="28"/>
          <w:szCs w:val="28"/>
        </w:rPr>
        <w:t xml:space="preserve"> комплекстүү</w:t>
      </w:r>
      <w:r w:rsidR="000E2FDE" w:rsidRPr="00E75D55">
        <w:rPr>
          <w:rFonts w:ascii="Times New Roman" w:hAnsi="Times New Roman"/>
          <w:sz w:val="28"/>
          <w:szCs w:val="28"/>
        </w:rPr>
        <w:t xml:space="preserve"> </w:t>
      </w:r>
      <w:r w:rsidRPr="00E75D55">
        <w:rPr>
          <w:rFonts w:ascii="Times New Roman" w:hAnsi="Times New Roman"/>
          <w:sz w:val="28"/>
          <w:szCs w:val="28"/>
        </w:rPr>
        <w:t>системасы сунушталды</w:t>
      </w:r>
      <w:r w:rsidR="003929AC" w:rsidRPr="00E75D55">
        <w:rPr>
          <w:rFonts w:ascii="Times New Roman" w:hAnsi="Times New Roman"/>
          <w:sz w:val="28"/>
          <w:szCs w:val="28"/>
        </w:rPr>
        <w:t>;</w:t>
      </w:r>
    </w:p>
    <w:p w:rsidR="004B713A" w:rsidRPr="00E75D55" w:rsidRDefault="004B713A" w:rsidP="00744FB6">
      <w:pPr>
        <w:pStyle w:val="a6"/>
        <w:widowControl w:val="0"/>
        <w:numPr>
          <w:ilvl w:val="0"/>
          <w:numId w:val="11"/>
        </w:numPr>
        <w:tabs>
          <w:tab w:val="left" w:pos="0"/>
          <w:tab w:val="left" w:pos="567"/>
          <w:tab w:val="left" w:pos="851"/>
          <w:tab w:val="left" w:pos="993"/>
        </w:tabs>
        <w:autoSpaceDE w:val="0"/>
        <w:autoSpaceDN w:val="0"/>
        <w:adjustRightInd w:val="0"/>
        <w:spacing w:after="0" w:line="240" w:lineRule="auto"/>
        <w:ind w:left="0" w:firstLine="426"/>
        <w:jc w:val="both"/>
        <w:rPr>
          <w:rFonts w:ascii="Times New Roman" w:hAnsi="Times New Roman"/>
          <w:sz w:val="28"/>
          <w:szCs w:val="28"/>
        </w:rPr>
      </w:pPr>
      <w:r w:rsidRPr="00E75D55">
        <w:rPr>
          <w:rFonts w:ascii="Times New Roman" w:hAnsi="Times New Roman"/>
          <w:sz w:val="28"/>
          <w:szCs w:val="28"/>
        </w:rPr>
        <w:lastRenderedPageBreak/>
        <w:t>камсыздандыруу рыногун өнүктүрүүнү</w:t>
      </w:r>
      <w:proofErr w:type="gramStart"/>
      <w:r w:rsidRPr="00E75D55">
        <w:rPr>
          <w:rFonts w:ascii="Times New Roman" w:hAnsi="Times New Roman"/>
          <w:sz w:val="28"/>
          <w:szCs w:val="28"/>
        </w:rPr>
        <w:t>н</w:t>
      </w:r>
      <w:proofErr w:type="gramEnd"/>
      <w:r w:rsidRPr="00E75D55">
        <w:rPr>
          <w:rFonts w:ascii="Times New Roman" w:hAnsi="Times New Roman"/>
          <w:sz w:val="28"/>
          <w:szCs w:val="28"/>
        </w:rPr>
        <w:t xml:space="preserve"> социалдык-экономикалык факторлору аныкталды;</w:t>
      </w:r>
    </w:p>
    <w:p w:rsidR="0042295A" w:rsidRPr="00E75D55" w:rsidRDefault="0042295A" w:rsidP="00744FB6">
      <w:pPr>
        <w:pStyle w:val="a6"/>
        <w:widowControl w:val="0"/>
        <w:numPr>
          <w:ilvl w:val="0"/>
          <w:numId w:val="11"/>
        </w:numPr>
        <w:tabs>
          <w:tab w:val="left" w:pos="0"/>
          <w:tab w:val="left" w:pos="567"/>
          <w:tab w:val="left" w:pos="851"/>
          <w:tab w:val="left" w:pos="993"/>
        </w:tabs>
        <w:autoSpaceDE w:val="0"/>
        <w:autoSpaceDN w:val="0"/>
        <w:adjustRightInd w:val="0"/>
        <w:spacing w:after="0" w:line="240" w:lineRule="auto"/>
        <w:ind w:left="0" w:firstLine="426"/>
        <w:jc w:val="both"/>
        <w:rPr>
          <w:rFonts w:ascii="Times New Roman" w:hAnsi="Times New Roman"/>
          <w:sz w:val="28"/>
          <w:szCs w:val="28"/>
        </w:rPr>
      </w:pPr>
      <w:r w:rsidRPr="00E75D55">
        <w:rPr>
          <w:rFonts w:ascii="Times New Roman" w:hAnsi="Times New Roman"/>
          <w:sz w:val="28"/>
          <w:szCs w:val="28"/>
        </w:rPr>
        <w:t>РК жана ЕАЭБ</w:t>
      </w:r>
      <w:r w:rsidR="000E2FDE" w:rsidRPr="00E75D55">
        <w:rPr>
          <w:rFonts w:ascii="Times New Roman" w:hAnsi="Times New Roman"/>
          <w:sz w:val="28"/>
          <w:szCs w:val="28"/>
        </w:rPr>
        <w:t>ге</w:t>
      </w:r>
      <w:r w:rsidRPr="00E75D55">
        <w:rPr>
          <w:rFonts w:ascii="Times New Roman" w:hAnsi="Times New Roman"/>
          <w:sz w:val="28"/>
          <w:szCs w:val="28"/>
        </w:rPr>
        <w:t xml:space="preserve"> мүч</w:t>
      </w:r>
      <w:proofErr w:type="gramStart"/>
      <w:r w:rsidRPr="00E75D55">
        <w:rPr>
          <w:rFonts w:ascii="Times New Roman" w:hAnsi="Times New Roman"/>
          <w:sz w:val="28"/>
          <w:szCs w:val="28"/>
        </w:rPr>
        <w:t>ө-</w:t>
      </w:r>
      <w:proofErr w:type="gramEnd"/>
      <w:r w:rsidRPr="00E75D55">
        <w:rPr>
          <w:rFonts w:ascii="Times New Roman" w:hAnsi="Times New Roman"/>
          <w:sz w:val="28"/>
          <w:szCs w:val="28"/>
        </w:rPr>
        <w:t>мамлекеттеринин камсыздандыруу рыногуна экономикалык-статистикалык талдоо жана баалоо жүргүзүлдү;</w:t>
      </w:r>
    </w:p>
    <w:p w:rsidR="0042295A" w:rsidRPr="00E75D55" w:rsidRDefault="000E2FDE" w:rsidP="00744FB6">
      <w:pPr>
        <w:pStyle w:val="a6"/>
        <w:widowControl w:val="0"/>
        <w:numPr>
          <w:ilvl w:val="0"/>
          <w:numId w:val="11"/>
        </w:numPr>
        <w:tabs>
          <w:tab w:val="left" w:pos="0"/>
          <w:tab w:val="left" w:pos="567"/>
          <w:tab w:val="left" w:pos="851"/>
          <w:tab w:val="left" w:pos="993"/>
        </w:tabs>
        <w:autoSpaceDE w:val="0"/>
        <w:autoSpaceDN w:val="0"/>
        <w:adjustRightInd w:val="0"/>
        <w:spacing w:after="0" w:line="240" w:lineRule="auto"/>
        <w:ind w:left="0" w:firstLine="426"/>
        <w:jc w:val="both"/>
        <w:rPr>
          <w:rFonts w:ascii="Times New Roman" w:hAnsi="Times New Roman"/>
          <w:sz w:val="28"/>
          <w:szCs w:val="28"/>
        </w:rPr>
      </w:pPr>
      <w:r w:rsidRPr="00E75D55">
        <w:rPr>
          <w:rFonts w:ascii="Times New Roman" w:hAnsi="Times New Roman"/>
          <w:sz w:val="28"/>
          <w:szCs w:val="28"/>
        </w:rPr>
        <w:t>а</w:t>
      </w:r>
      <w:r w:rsidR="0042295A" w:rsidRPr="00E75D55">
        <w:rPr>
          <w:rFonts w:ascii="Times New Roman" w:hAnsi="Times New Roman"/>
          <w:sz w:val="28"/>
          <w:szCs w:val="28"/>
        </w:rPr>
        <w:t>ларды өнүктүрүүнү</w:t>
      </w:r>
      <w:proofErr w:type="gramStart"/>
      <w:r w:rsidR="0042295A" w:rsidRPr="00E75D55">
        <w:rPr>
          <w:rFonts w:ascii="Times New Roman" w:hAnsi="Times New Roman"/>
          <w:sz w:val="28"/>
          <w:szCs w:val="28"/>
        </w:rPr>
        <w:t>н</w:t>
      </w:r>
      <w:proofErr w:type="gramEnd"/>
      <w:r w:rsidR="0042295A" w:rsidRPr="00E75D55">
        <w:rPr>
          <w:rFonts w:ascii="Times New Roman" w:hAnsi="Times New Roman"/>
          <w:sz w:val="28"/>
          <w:szCs w:val="28"/>
        </w:rPr>
        <w:t xml:space="preserve"> концептуалдуу негиздерин иштеп чыгуу менен ЕАЭБ өлкөлөрүнүн камсыздандыруу рыногун экономикалык болжолу жүргүзүлдү.</w:t>
      </w:r>
    </w:p>
    <w:p w:rsidR="0042295A" w:rsidRPr="00E75D55" w:rsidRDefault="003929AC" w:rsidP="00256616">
      <w:pPr>
        <w:shd w:val="clear" w:color="auto" w:fill="FFFFFF"/>
        <w:spacing w:after="0" w:line="322" w:lineRule="exact"/>
        <w:jc w:val="both"/>
        <w:rPr>
          <w:rFonts w:ascii="Times New Roman" w:hAnsi="Times New Roman"/>
          <w:sz w:val="28"/>
          <w:szCs w:val="28"/>
        </w:rPr>
      </w:pPr>
      <w:r w:rsidRPr="00E75D55">
        <w:rPr>
          <w:rFonts w:ascii="Times New Roman" w:hAnsi="Times New Roman"/>
          <w:b/>
          <w:sz w:val="28"/>
          <w:szCs w:val="28"/>
        </w:rPr>
        <w:tab/>
      </w:r>
      <w:r w:rsidR="0042295A" w:rsidRPr="00E75D55">
        <w:rPr>
          <w:rFonts w:ascii="Times New Roman" w:hAnsi="Times New Roman"/>
          <w:b/>
          <w:sz w:val="28"/>
          <w:szCs w:val="28"/>
        </w:rPr>
        <w:t>Изденүүчүнү</w:t>
      </w:r>
      <w:proofErr w:type="gramStart"/>
      <w:r w:rsidR="0042295A" w:rsidRPr="00E75D55">
        <w:rPr>
          <w:rFonts w:ascii="Times New Roman" w:hAnsi="Times New Roman"/>
          <w:b/>
          <w:sz w:val="28"/>
          <w:szCs w:val="28"/>
        </w:rPr>
        <w:t>н</w:t>
      </w:r>
      <w:proofErr w:type="gramEnd"/>
      <w:r w:rsidR="0042295A" w:rsidRPr="00E75D55">
        <w:rPr>
          <w:rFonts w:ascii="Times New Roman" w:hAnsi="Times New Roman"/>
          <w:b/>
          <w:sz w:val="28"/>
          <w:szCs w:val="28"/>
        </w:rPr>
        <w:t xml:space="preserve"> жеке салымы</w:t>
      </w:r>
      <w:r w:rsidRPr="00E75D55">
        <w:rPr>
          <w:rFonts w:ascii="Times New Roman" w:hAnsi="Times New Roman"/>
          <w:b/>
          <w:sz w:val="28"/>
          <w:szCs w:val="28"/>
        </w:rPr>
        <w:t>.</w:t>
      </w:r>
      <w:r w:rsidRPr="00E75D55">
        <w:rPr>
          <w:rFonts w:ascii="Times New Roman" w:hAnsi="Times New Roman"/>
          <w:sz w:val="28"/>
          <w:szCs w:val="28"/>
        </w:rPr>
        <w:t xml:space="preserve"> </w:t>
      </w:r>
      <w:r w:rsidR="00A51E5A" w:rsidRPr="00E75D55">
        <w:rPr>
          <w:rFonts w:ascii="Times New Roman" w:hAnsi="Times New Roman"/>
          <w:sz w:val="28"/>
          <w:szCs w:val="28"/>
        </w:rPr>
        <w:t>Изилдөөнү</w:t>
      </w:r>
      <w:proofErr w:type="gramStart"/>
      <w:r w:rsidR="00A51E5A" w:rsidRPr="00E75D55">
        <w:rPr>
          <w:rFonts w:ascii="Times New Roman" w:hAnsi="Times New Roman"/>
          <w:sz w:val="28"/>
          <w:szCs w:val="28"/>
        </w:rPr>
        <w:t>н</w:t>
      </w:r>
      <w:proofErr w:type="gramEnd"/>
      <w:r w:rsidR="00A51E5A" w:rsidRPr="00E75D55">
        <w:rPr>
          <w:rFonts w:ascii="Times New Roman" w:hAnsi="Times New Roman"/>
          <w:sz w:val="28"/>
          <w:szCs w:val="28"/>
        </w:rPr>
        <w:t xml:space="preserve"> натыйжалары </w:t>
      </w:r>
      <w:r w:rsidR="00A51E5A" w:rsidRPr="00E75D55">
        <w:rPr>
          <w:rFonts w:ascii="Times New Roman" w:hAnsi="Times New Roman"/>
          <w:bCs/>
          <w:sz w:val="28"/>
          <w:szCs w:val="28"/>
        </w:rPr>
        <w:t xml:space="preserve">«ДО Народного Банка Казахстана «СК «Халык» акционердик коомунун Павлодар областы боюнча филиалынын ишине киргизилди. Андан тышкары, иштин негизги аспекттери академик К. Сатпаев атындагы Екибастуз инженердик-техникалык </w:t>
      </w:r>
      <w:r w:rsidR="00CA1A75" w:rsidRPr="00E75D55">
        <w:rPr>
          <w:rFonts w:ascii="Times New Roman" w:hAnsi="Times New Roman"/>
          <w:bCs/>
          <w:sz w:val="28"/>
          <w:szCs w:val="28"/>
        </w:rPr>
        <w:t>институтунда</w:t>
      </w:r>
      <w:r w:rsidR="00A51E5A" w:rsidRPr="00E75D55">
        <w:rPr>
          <w:rFonts w:ascii="Times New Roman" w:hAnsi="Times New Roman"/>
          <w:bCs/>
          <w:sz w:val="28"/>
          <w:szCs w:val="28"/>
        </w:rPr>
        <w:t xml:space="preserve"> «Камсыздандыруу», «Статистика», «Финансылык менеджмент» дисциплиналарын окутууда, ошондой эле «Ишканалардын чарбалык ишин талдоо», «</w:t>
      </w:r>
      <w:r w:rsidR="009E56B5" w:rsidRPr="00E75D55">
        <w:rPr>
          <w:rFonts w:ascii="Times New Roman" w:hAnsi="Times New Roman"/>
          <w:bCs/>
          <w:sz w:val="28"/>
          <w:szCs w:val="28"/>
        </w:rPr>
        <w:t>Финансы рыногу жана ортомчулук</w:t>
      </w:r>
      <w:r w:rsidR="00A51E5A" w:rsidRPr="00E75D55">
        <w:rPr>
          <w:rFonts w:ascii="Times New Roman" w:hAnsi="Times New Roman"/>
          <w:bCs/>
          <w:sz w:val="28"/>
          <w:szCs w:val="28"/>
        </w:rPr>
        <w:t>»</w:t>
      </w:r>
      <w:r w:rsidR="009E56B5" w:rsidRPr="00E75D55">
        <w:rPr>
          <w:rFonts w:ascii="Times New Roman" w:hAnsi="Times New Roman"/>
          <w:bCs/>
          <w:sz w:val="28"/>
          <w:szCs w:val="28"/>
        </w:rPr>
        <w:t xml:space="preserve">, «Статистика» </w:t>
      </w:r>
      <w:proofErr w:type="gramStart"/>
      <w:r w:rsidR="009E56B5" w:rsidRPr="00E75D55">
        <w:rPr>
          <w:rFonts w:ascii="Times New Roman" w:hAnsi="Times New Roman"/>
          <w:bCs/>
          <w:sz w:val="28"/>
          <w:szCs w:val="28"/>
        </w:rPr>
        <w:t>ж.б</w:t>
      </w:r>
      <w:proofErr w:type="gramEnd"/>
      <w:r w:rsidR="009E56B5" w:rsidRPr="00E75D55">
        <w:rPr>
          <w:rFonts w:ascii="Times New Roman" w:hAnsi="Times New Roman"/>
          <w:bCs/>
          <w:sz w:val="28"/>
          <w:szCs w:val="28"/>
        </w:rPr>
        <w:t>. дисциплиналар боюнча окуу-методикалык комплекстерди иштеп чыгууда пайдаланылат.</w:t>
      </w:r>
    </w:p>
    <w:p w:rsidR="00CA1A75" w:rsidRPr="00E75D55" w:rsidRDefault="009E56B5" w:rsidP="00256616">
      <w:pPr>
        <w:spacing w:after="0" w:line="240" w:lineRule="auto"/>
        <w:ind w:firstLine="709"/>
        <w:jc w:val="both"/>
        <w:rPr>
          <w:rFonts w:ascii="Times New Roman" w:eastAsia="Times New Roman" w:hAnsi="Times New Roman"/>
          <w:sz w:val="28"/>
          <w:szCs w:val="28"/>
          <w:lang w:eastAsia="ru-RU"/>
        </w:rPr>
      </w:pPr>
      <w:r w:rsidRPr="00E75D55">
        <w:rPr>
          <w:rFonts w:ascii="Times New Roman" w:eastAsia="Times New Roman" w:hAnsi="Times New Roman"/>
          <w:b/>
          <w:sz w:val="28"/>
          <w:szCs w:val="28"/>
          <w:lang w:eastAsia="ru-RU"/>
        </w:rPr>
        <w:t>Изилдөөнү</w:t>
      </w:r>
      <w:proofErr w:type="gramStart"/>
      <w:r w:rsidRPr="00E75D55">
        <w:rPr>
          <w:rFonts w:ascii="Times New Roman" w:eastAsia="Times New Roman" w:hAnsi="Times New Roman"/>
          <w:b/>
          <w:sz w:val="28"/>
          <w:szCs w:val="28"/>
          <w:lang w:eastAsia="ru-RU"/>
        </w:rPr>
        <w:t>н</w:t>
      </w:r>
      <w:proofErr w:type="gramEnd"/>
      <w:r w:rsidRPr="00E75D55">
        <w:rPr>
          <w:rFonts w:ascii="Times New Roman" w:eastAsia="Times New Roman" w:hAnsi="Times New Roman"/>
          <w:b/>
          <w:sz w:val="28"/>
          <w:szCs w:val="28"/>
          <w:lang w:eastAsia="ru-RU"/>
        </w:rPr>
        <w:t xml:space="preserve"> натыйжаларын а</w:t>
      </w:r>
      <w:r w:rsidR="003929AC" w:rsidRPr="00E75D55">
        <w:rPr>
          <w:rFonts w:ascii="Times New Roman" w:eastAsia="Times New Roman" w:hAnsi="Times New Roman"/>
          <w:b/>
          <w:sz w:val="28"/>
          <w:szCs w:val="28"/>
          <w:lang w:eastAsia="ru-RU"/>
        </w:rPr>
        <w:t>пробация</w:t>
      </w:r>
      <w:r w:rsidRPr="00E75D55">
        <w:rPr>
          <w:rFonts w:ascii="Times New Roman" w:eastAsia="Times New Roman" w:hAnsi="Times New Roman"/>
          <w:b/>
          <w:sz w:val="28"/>
          <w:szCs w:val="28"/>
          <w:lang w:eastAsia="ru-RU"/>
        </w:rPr>
        <w:t>лоо</w:t>
      </w:r>
      <w:r w:rsidR="003929AC" w:rsidRPr="00E75D55">
        <w:rPr>
          <w:rFonts w:ascii="Times New Roman" w:eastAsia="Times New Roman" w:hAnsi="Times New Roman"/>
          <w:b/>
          <w:sz w:val="28"/>
          <w:szCs w:val="28"/>
          <w:lang w:eastAsia="ru-RU"/>
        </w:rPr>
        <w:t>.</w:t>
      </w:r>
      <w:r w:rsidR="003929AC" w:rsidRPr="00E75D55">
        <w:rPr>
          <w:rFonts w:ascii="Times New Roman" w:eastAsia="Times New Roman" w:hAnsi="Times New Roman"/>
          <w:sz w:val="28"/>
          <w:szCs w:val="28"/>
          <w:lang w:eastAsia="ru-RU"/>
        </w:rPr>
        <w:t xml:space="preserve"> </w:t>
      </w:r>
      <w:r w:rsidR="00CA1A75" w:rsidRPr="00E75D55">
        <w:rPr>
          <w:rFonts w:ascii="Times New Roman" w:eastAsia="Times New Roman" w:hAnsi="Times New Roman"/>
          <w:sz w:val="28"/>
          <w:szCs w:val="28"/>
          <w:lang w:eastAsia="ru-RU"/>
        </w:rPr>
        <w:t>Диссертациянын үстүндө иштөө</w:t>
      </w:r>
      <w:r w:rsidR="000E2FDE" w:rsidRPr="00E75D55">
        <w:rPr>
          <w:rFonts w:ascii="Times New Roman" w:eastAsia="Times New Roman" w:hAnsi="Times New Roman"/>
          <w:sz w:val="28"/>
          <w:szCs w:val="28"/>
          <w:lang w:eastAsia="ru-RU"/>
        </w:rPr>
        <w:t>нү</w:t>
      </w:r>
      <w:proofErr w:type="gramStart"/>
      <w:r w:rsidR="000E2FDE" w:rsidRPr="00E75D55">
        <w:rPr>
          <w:rFonts w:ascii="Times New Roman" w:eastAsia="Times New Roman" w:hAnsi="Times New Roman"/>
          <w:sz w:val="28"/>
          <w:szCs w:val="28"/>
          <w:lang w:eastAsia="ru-RU"/>
        </w:rPr>
        <w:t>н</w:t>
      </w:r>
      <w:proofErr w:type="gramEnd"/>
      <w:r w:rsidR="000E2FDE" w:rsidRPr="00E75D55">
        <w:rPr>
          <w:rFonts w:ascii="Times New Roman" w:eastAsia="Times New Roman" w:hAnsi="Times New Roman"/>
          <w:sz w:val="28"/>
          <w:szCs w:val="28"/>
          <w:lang w:eastAsia="ru-RU"/>
        </w:rPr>
        <w:t xml:space="preserve"> жүрүшүндө аралык натыйжалар</w:t>
      </w:r>
      <w:r w:rsidR="00CA1A75" w:rsidRPr="00E75D55">
        <w:rPr>
          <w:rFonts w:ascii="Times New Roman" w:eastAsia="Times New Roman" w:hAnsi="Times New Roman"/>
          <w:sz w:val="28"/>
          <w:szCs w:val="28"/>
          <w:lang w:eastAsia="ru-RU"/>
        </w:rPr>
        <w:t xml:space="preserve"> </w:t>
      </w:r>
      <w:r w:rsidR="00CA1A75" w:rsidRPr="00E75D55">
        <w:rPr>
          <w:rFonts w:ascii="Times New Roman" w:hAnsi="Times New Roman"/>
          <w:bCs/>
          <w:sz w:val="28"/>
          <w:szCs w:val="28"/>
        </w:rPr>
        <w:t>К. Сатпаев атындагы Екибастуз инженердик-техникалык институтунун «Финансы</w:t>
      </w:r>
      <w:r w:rsidR="00E93EC7" w:rsidRPr="00E75D55">
        <w:rPr>
          <w:rFonts w:ascii="Times New Roman" w:hAnsi="Times New Roman"/>
          <w:bCs/>
          <w:sz w:val="28"/>
          <w:szCs w:val="28"/>
        </w:rPr>
        <w:t xml:space="preserve"> жана кредит» кафедрасынын жыйын</w:t>
      </w:r>
      <w:r w:rsidR="00CA1A75" w:rsidRPr="00E75D55">
        <w:rPr>
          <w:rFonts w:ascii="Times New Roman" w:hAnsi="Times New Roman"/>
          <w:bCs/>
          <w:sz w:val="28"/>
          <w:szCs w:val="28"/>
        </w:rPr>
        <w:t>ында талкууланды. Изилдөөнү</w:t>
      </w:r>
      <w:proofErr w:type="gramStart"/>
      <w:r w:rsidR="00CA1A75" w:rsidRPr="00E75D55">
        <w:rPr>
          <w:rFonts w:ascii="Times New Roman" w:hAnsi="Times New Roman"/>
          <w:bCs/>
          <w:sz w:val="28"/>
          <w:szCs w:val="28"/>
        </w:rPr>
        <w:t>н</w:t>
      </w:r>
      <w:proofErr w:type="gramEnd"/>
      <w:r w:rsidR="00CA1A75" w:rsidRPr="00E75D55">
        <w:rPr>
          <w:rFonts w:ascii="Times New Roman" w:hAnsi="Times New Roman"/>
          <w:bCs/>
          <w:sz w:val="28"/>
          <w:szCs w:val="28"/>
        </w:rPr>
        <w:t xml:space="preserve"> негизги жоболору эл аралык илимий конференцияларда баяндалды.</w:t>
      </w:r>
    </w:p>
    <w:p w:rsidR="00CA1A75" w:rsidRPr="00E75D55" w:rsidRDefault="00CA1A75" w:rsidP="00CA1A75">
      <w:pPr>
        <w:spacing w:after="0" w:line="240" w:lineRule="auto"/>
        <w:ind w:firstLine="709"/>
        <w:jc w:val="both"/>
        <w:rPr>
          <w:rFonts w:ascii="Times New Roman" w:eastAsia="Times New Roman" w:hAnsi="Times New Roman"/>
          <w:sz w:val="28"/>
          <w:szCs w:val="28"/>
          <w:lang w:eastAsia="ru-RU"/>
        </w:rPr>
      </w:pPr>
      <w:r w:rsidRPr="00E75D55">
        <w:rPr>
          <w:rFonts w:ascii="Times New Roman" w:eastAsia="Times New Roman" w:hAnsi="Times New Roman"/>
          <w:sz w:val="28"/>
          <w:szCs w:val="28"/>
          <w:lang w:eastAsia="ru-RU"/>
        </w:rPr>
        <w:t>Диссертациялык изилдөөнү</w:t>
      </w:r>
      <w:proofErr w:type="gramStart"/>
      <w:r w:rsidRPr="00E75D55">
        <w:rPr>
          <w:rFonts w:ascii="Times New Roman" w:eastAsia="Times New Roman" w:hAnsi="Times New Roman"/>
          <w:sz w:val="28"/>
          <w:szCs w:val="28"/>
          <w:lang w:eastAsia="ru-RU"/>
        </w:rPr>
        <w:t>н</w:t>
      </w:r>
      <w:proofErr w:type="gramEnd"/>
      <w:r w:rsidRPr="00E75D55">
        <w:rPr>
          <w:rFonts w:ascii="Times New Roman" w:eastAsia="Times New Roman" w:hAnsi="Times New Roman"/>
          <w:sz w:val="28"/>
          <w:szCs w:val="28"/>
          <w:lang w:eastAsia="ru-RU"/>
        </w:rPr>
        <w:t xml:space="preserve"> натыйжалары окуу процессинде «Камсыздандыруу» жана «Камсыздандыруу тобокелдиктерин башкаруу» курстарын окууда пайдаланылат. Автор тарабынан сунушталган практикалык сунуштар </w:t>
      </w:r>
      <w:r w:rsidR="0050103F" w:rsidRPr="00E75D55">
        <w:rPr>
          <w:rFonts w:ascii="Times New Roman" w:eastAsia="Times New Roman" w:hAnsi="Times New Roman"/>
          <w:sz w:val="28"/>
          <w:szCs w:val="28"/>
          <w:lang w:eastAsia="ru-RU"/>
        </w:rPr>
        <w:t xml:space="preserve">РК жана Кыргыз Республикасынын жождорунда «Статистика» жана «Камсыздандыруу» курстары боюнча лекцияларды окууда, ошондой эле </w:t>
      </w:r>
      <w:r w:rsidR="00E93EC7" w:rsidRPr="00E75D55">
        <w:rPr>
          <w:rFonts w:ascii="Times New Roman" w:eastAsia="Times New Roman" w:hAnsi="Times New Roman"/>
          <w:sz w:val="28"/>
          <w:szCs w:val="28"/>
          <w:lang w:eastAsia="ru-RU"/>
        </w:rPr>
        <w:t>изилдөөнү</w:t>
      </w:r>
      <w:proofErr w:type="gramStart"/>
      <w:r w:rsidR="00E93EC7" w:rsidRPr="00E75D55">
        <w:rPr>
          <w:rFonts w:ascii="Times New Roman" w:eastAsia="Times New Roman" w:hAnsi="Times New Roman"/>
          <w:sz w:val="28"/>
          <w:szCs w:val="28"/>
          <w:lang w:eastAsia="ru-RU"/>
        </w:rPr>
        <w:t>н</w:t>
      </w:r>
      <w:proofErr w:type="gramEnd"/>
      <w:r w:rsidR="00E93EC7" w:rsidRPr="00E75D55">
        <w:rPr>
          <w:rFonts w:ascii="Times New Roman" w:eastAsia="Times New Roman" w:hAnsi="Times New Roman"/>
          <w:sz w:val="28"/>
          <w:szCs w:val="28"/>
          <w:lang w:eastAsia="ru-RU"/>
        </w:rPr>
        <w:t xml:space="preserve"> натыйжалар</w:t>
      </w:r>
      <w:r w:rsidR="000E2FDE" w:rsidRPr="00E75D55">
        <w:rPr>
          <w:rFonts w:ascii="Times New Roman" w:eastAsia="Times New Roman" w:hAnsi="Times New Roman"/>
          <w:sz w:val="28"/>
          <w:szCs w:val="28"/>
          <w:lang w:eastAsia="ru-RU"/>
        </w:rPr>
        <w:t>ы</w:t>
      </w:r>
      <w:r w:rsidR="00E93EC7" w:rsidRPr="00E75D55">
        <w:rPr>
          <w:rFonts w:ascii="Times New Roman" w:eastAsia="Times New Roman" w:hAnsi="Times New Roman"/>
          <w:sz w:val="28"/>
          <w:szCs w:val="28"/>
          <w:lang w:eastAsia="ru-RU"/>
        </w:rPr>
        <w:t xml:space="preserve"> өндүрүшкө киргизилгендиги</w:t>
      </w:r>
      <w:r w:rsidR="0050103F" w:rsidRPr="00E75D55">
        <w:rPr>
          <w:rFonts w:ascii="Times New Roman" w:eastAsia="Times New Roman" w:hAnsi="Times New Roman"/>
          <w:sz w:val="28"/>
          <w:szCs w:val="28"/>
          <w:lang w:eastAsia="ru-RU"/>
        </w:rPr>
        <w:t xml:space="preserve"> жөнүндө маалымкатты тастыктаган камсыздандыруу уюмдарынын практикалык иштеринде колдонулду. </w:t>
      </w:r>
    </w:p>
    <w:p w:rsidR="0050103F" w:rsidRPr="00E75D55" w:rsidRDefault="0050103F" w:rsidP="0050103F">
      <w:pPr>
        <w:spacing w:after="0" w:line="240" w:lineRule="auto"/>
        <w:ind w:firstLine="709"/>
        <w:jc w:val="both"/>
        <w:rPr>
          <w:rFonts w:ascii="Times New Roman" w:eastAsia="Times New Roman" w:hAnsi="Times New Roman"/>
          <w:sz w:val="28"/>
          <w:szCs w:val="28"/>
          <w:lang w:eastAsia="ru-RU"/>
        </w:rPr>
      </w:pPr>
      <w:r w:rsidRPr="00E75D55">
        <w:rPr>
          <w:rFonts w:ascii="Times New Roman" w:eastAsia="Times New Roman" w:hAnsi="Times New Roman"/>
          <w:b/>
          <w:sz w:val="28"/>
          <w:szCs w:val="28"/>
          <w:lang w:eastAsia="ru-RU"/>
        </w:rPr>
        <w:t>Диссертациянын натыйжаларынын жарыялоолордо</w:t>
      </w:r>
      <w:r w:rsidR="000E2FDE" w:rsidRPr="00E75D55">
        <w:rPr>
          <w:rFonts w:ascii="Times New Roman" w:eastAsia="Times New Roman" w:hAnsi="Times New Roman"/>
          <w:b/>
          <w:sz w:val="28"/>
          <w:szCs w:val="28"/>
          <w:lang w:eastAsia="ru-RU"/>
        </w:rPr>
        <w:t xml:space="preserve"> толук</w:t>
      </w:r>
      <w:r w:rsidRPr="00E75D55">
        <w:rPr>
          <w:rFonts w:ascii="Times New Roman" w:eastAsia="Times New Roman" w:hAnsi="Times New Roman"/>
          <w:b/>
          <w:sz w:val="28"/>
          <w:szCs w:val="28"/>
          <w:lang w:eastAsia="ru-RU"/>
        </w:rPr>
        <w:t xml:space="preserve"> чагылышы. </w:t>
      </w:r>
      <w:r w:rsidRPr="00E75D55">
        <w:rPr>
          <w:rFonts w:ascii="Times New Roman" w:eastAsia="Times New Roman" w:hAnsi="Times New Roman"/>
          <w:sz w:val="28"/>
          <w:szCs w:val="28"/>
          <w:lang w:eastAsia="ru-RU"/>
        </w:rPr>
        <w:t xml:space="preserve">Диссертациянын темасы боюнча автор тарабынан 60 ашык иштер жарык көргөн, анын ичинде илимий макалалар, окуу китептери, окуу-методикалык куралдар, монографиялар, анын ичинен 35  иш </w:t>
      </w:r>
      <w:proofErr w:type="gramStart"/>
      <w:r w:rsidRPr="00E75D55">
        <w:rPr>
          <w:rFonts w:ascii="Times New Roman" w:eastAsia="Times New Roman" w:hAnsi="Times New Roman"/>
          <w:sz w:val="28"/>
          <w:szCs w:val="28"/>
          <w:lang w:eastAsia="ru-RU"/>
        </w:rPr>
        <w:t>КР</w:t>
      </w:r>
      <w:proofErr w:type="gramEnd"/>
      <w:r w:rsidRPr="00E75D55">
        <w:rPr>
          <w:rFonts w:ascii="Times New Roman" w:eastAsia="Times New Roman" w:hAnsi="Times New Roman"/>
          <w:sz w:val="28"/>
          <w:szCs w:val="28"/>
          <w:lang w:eastAsia="ru-RU"/>
        </w:rPr>
        <w:t xml:space="preserve"> ЖАК жана РК ЖАК сунуштаган басмаларда, ошондой эле чет өлкөлөрдө Scopus жана </w:t>
      </w:r>
      <w:r w:rsidR="006274A9">
        <w:rPr>
          <w:rFonts w:ascii="Times New Roman" w:eastAsia="Times New Roman" w:hAnsi="Times New Roman"/>
          <w:sz w:val="28"/>
          <w:szCs w:val="28"/>
          <w:lang w:eastAsia="ru-RU"/>
        </w:rPr>
        <w:t xml:space="preserve">ИЦРИ системасында жалпы көлөмү </w:t>
      </w:r>
      <w:r w:rsidRPr="00E75D55">
        <w:rPr>
          <w:rFonts w:ascii="Times New Roman" w:eastAsia="Times New Roman" w:hAnsi="Times New Roman"/>
          <w:sz w:val="28"/>
          <w:szCs w:val="28"/>
          <w:lang w:eastAsia="ru-RU"/>
        </w:rPr>
        <w:t>50 б.т. иш жарыяланган.</w:t>
      </w:r>
    </w:p>
    <w:p w:rsidR="0050103F" w:rsidRPr="00E75D55" w:rsidRDefault="0050103F" w:rsidP="0050103F">
      <w:pPr>
        <w:spacing w:after="0" w:line="240" w:lineRule="auto"/>
        <w:ind w:firstLine="708"/>
        <w:jc w:val="both"/>
        <w:rPr>
          <w:rFonts w:ascii="Times New Roman" w:eastAsia="Times New Roman" w:hAnsi="Times New Roman"/>
          <w:sz w:val="28"/>
          <w:szCs w:val="28"/>
          <w:lang w:eastAsia="ru-RU"/>
        </w:rPr>
      </w:pPr>
      <w:r w:rsidRPr="00E75D55">
        <w:rPr>
          <w:rFonts w:ascii="Times New Roman" w:eastAsia="Times New Roman" w:hAnsi="Times New Roman"/>
          <w:b/>
          <w:sz w:val="28"/>
          <w:szCs w:val="28"/>
          <w:lang w:eastAsia="ru-RU"/>
        </w:rPr>
        <w:t>Изилдөөнү</w:t>
      </w:r>
      <w:proofErr w:type="gramStart"/>
      <w:r w:rsidRPr="00E75D55">
        <w:rPr>
          <w:rFonts w:ascii="Times New Roman" w:eastAsia="Times New Roman" w:hAnsi="Times New Roman"/>
          <w:b/>
          <w:sz w:val="28"/>
          <w:szCs w:val="28"/>
          <w:lang w:eastAsia="ru-RU"/>
        </w:rPr>
        <w:t>н</w:t>
      </w:r>
      <w:proofErr w:type="gramEnd"/>
      <w:r w:rsidRPr="00E75D55">
        <w:rPr>
          <w:rFonts w:ascii="Times New Roman" w:eastAsia="Times New Roman" w:hAnsi="Times New Roman"/>
          <w:b/>
          <w:sz w:val="28"/>
          <w:szCs w:val="28"/>
          <w:lang w:eastAsia="ru-RU"/>
        </w:rPr>
        <w:t xml:space="preserve"> түзүлүшү жана көлөмү. </w:t>
      </w:r>
      <w:r w:rsidRPr="00E75D55">
        <w:rPr>
          <w:rFonts w:ascii="Times New Roman" w:eastAsia="Times New Roman" w:hAnsi="Times New Roman"/>
          <w:sz w:val="28"/>
          <w:szCs w:val="28"/>
          <w:lang w:eastAsia="ru-RU"/>
        </w:rPr>
        <w:t xml:space="preserve">Изилдөөнүн максаты, милдеттери жана жүргүзүү логикасы </w:t>
      </w:r>
      <w:r w:rsidR="003D06A1" w:rsidRPr="00E75D55">
        <w:rPr>
          <w:rFonts w:ascii="Times New Roman" w:eastAsia="Times New Roman" w:hAnsi="Times New Roman"/>
          <w:sz w:val="28"/>
          <w:szCs w:val="28"/>
          <w:lang w:eastAsia="ru-RU"/>
        </w:rPr>
        <w:t xml:space="preserve">материалды </w:t>
      </w:r>
      <w:r w:rsidRPr="00E75D55">
        <w:rPr>
          <w:rFonts w:ascii="Times New Roman" w:eastAsia="Times New Roman" w:hAnsi="Times New Roman"/>
          <w:sz w:val="28"/>
          <w:szCs w:val="28"/>
          <w:lang w:eastAsia="ru-RU"/>
        </w:rPr>
        <w:t xml:space="preserve">төмөнкүдөй </w:t>
      </w:r>
      <w:r w:rsidR="003D06A1" w:rsidRPr="00E75D55">
        <w:rPr>
          <w:rFonts w:ascii="Times New Roman" w:eastAsia="Times New Roman" w:hAnsi="Times New Roman"/>
          <w:sz w:val="28"/>
          <w:szCs w:val="28"/>
          <w:lang w:eastAsia="ru-RU"/>
        </w:rPr>
        <w:t>улантуучулукта баяндоону аныктады: диссертация киришүүдөн, беш бөлүмдөн, корутундудан,  адабияттардын тизмесинен жана тиркемелерден турат, 81 сүрөттү, 31 таблицаны, 300 беттеги негизги</w:t>
      </w:r>
      <w:r w:rsidR="000E2FDE" w:rsidRPr="00E75D55">
        <w:rPr>
          <w:rFonts w:ascii="Times New Roman" w:eastAsia="Times New Roman" w:hAnsi="Times New Roman"/>
          <w:sz w:val="28"/>
          <w:szCs w:val="28"/>
          <w:lang w:eastAsia="ru-RU"/>
        </w:rPr>
        <w:t xml:space="preserve"> </w:t>
      </w:r>
      <w:r w:rsidR="003D06A1" w:rsidRPr="00E75D55">
        <w:rPr>
          <w:rFonts w:ascii="Times New Roman" w:eastAsia="Times New Roman" w:hAnsi="Times New Roman"/>
          <w:sz w:val="28"/>
          <w:szCs w:val="28"/>
          <w:lang w:eastAsia="ru-RU"/>
        </w:rPr>
        <w:t>машиналык текстти кам</w:t>
      </w:r>
      <w:r w:rsidR="000E2FDE" w:rsidRPr="00E75D55">
        <w:rPr>
          <w:rFonts w:ascii="Times New Roman" w:eastAsia="Times New Roman" w:hAnsi="Times New Roman"/>
          <w:sz w:val="28"/>
          <w:szCs w:val="28"/>
          <w:lang w:eastAsia="ru-RU"/>
        </w:rPr>
        <w:t>тыйт. Библиография 302 аталышта</w:t>
      </w:r>
      <w:r w:rsidR="003D06A1" w:rsidRPr="00E75D55">
        <w:rPr>
          <w:rFonts w:ascii="Times New Roman" w:eastAsia="Times New Roman" w:hAnsi="Times New Roman"/>
          <w:sz w:val="28"/>
          <w:szCs w:val="28"/>
          <w:lang w:eastAsia="ru-RU"/>
        </w:rPr>
        <w:t xml:space="preserve"> турат.</w:t>
      </w:r>
    </w:p>
    <w:p w:rsidR="003929AC" w:rsidRPr="00E75D55" w:rsidRDefault="003929AC" w:rsidP="006D27B3">
      <w:pPr>
        <w:spacing w:after="0" w:line="240" w:lineRule="auto"/>
        <w:jc w:val="center"/>
        <w:rPr>
          <w:rFonts w:ascii="Times New Roman" w:hAnsi="Times New Roman"/>
          <w:b/>
          <w:sz w:val="28"/>
          <w:szCs w:val="28"/>
          <w:lang w:val="ky-KG"/>
        </w:rPr>
      </w:pPr>
    </w:p>
    <w:p w:rsidR="00E75D55" w:rsidRPr="00E75D55" w:rsidRDefault="00E75D55" w:rsidP="006D27B3">
      <w:pPr>
        <w:spacing w:after="0" w:line="240" w:lineRule="auto"/>
        <w:jc w:val="center"/>
        <w:rPr>
          <w:rFonts w:ascii="Times New Roman" w:hAnsi="Times New Roman"/>
          <w:b/>
          <w:sz w:val="28"/>
          <w:szCs w:val="28"/>
          <w:lang w:val="ky-KG"/>
        </w:rPr>
      </w:pPr>
    </w:p>
    <w:p w:rsidR="00E75D55" w:rsidRPr="00E75D55" w:rsidRDefault="00E75D55" w:rsidP="006D27B3">
      <w:pPr>
        <w:spacing w:after="0" w:line="240" w:lineRule="auto"/>
        <w:jc w:val="center"/>
        <w:rPr>
          <w:rFonts w:ascii="Times New Roman" w:hAnsi="Times New Roman"/>
          <w:b/>
          <w:sz w:val="28"/>
          <w:szCs w:val="28"/>
          <w:lang w:val="ky-KG"/>
        </w:rPr>
      </w:pPr>
    </w:p>
    <w:p w:rsidR="00013D3A" w:rsidRPr="00E75D55" w:rsidRDefault="003D06A1" w:rsidP="006D27B3">
      <w:pPr>
        <w:spacing w:after="0" w:line="240" w:lineRule="auto"/>
        <w:jc w:val="center"/>
        <w:rPr>
          <w:rFonts w:ascii="Times New Roman" w:hAnsi="Times New Roman"/>
          <w:b/>
          <w:sz w:val="28"/>
          <w:szCs w:val="28"/>
        </w:rPr>
      </w:pPr>
      <w:r w:rsidRPr="00E75D55">
        <w:rPr>
          <w:rFonts w:ascii="Times New Roman" w:hAnsi="Times New Roman"/>
          <w:b/>
          <w:sz w:val="28"/>
          <w:szCs w:val="28"/>
        </w:rPr>
        <w:t>ДИССЕРТАЦИЯНЫН НЕГ</w:t>
      </w:r>
      <w:r w:rsidR="00744FB6" w:rsidRPr="00E75D55">
        <w:rPr>
          <w:rFonts w:ascii="Times New Roman" w:hAnsi="Times New Roman"/>
          <w:b/>
          <w:sz w:val="28"/>
          <w:szCs w:val="28"/>
        </w:rPr>
        <w:t>И</w:t>
      </w:r>
      <w:r w:rsidRPr="00E75D55">
        <w:rPr>
          <w:rFonts w:ascii="Times New Roman" w:hAnsi="Times New Roman"/>
          <w:b/>
          <w:sz w:val="28"/>
          <w:szCs w:val="28"/>
        </w:rPr>
        <w:t>ЗГИ МАЗМУНУ</w:t>
      </w:r>
    </w:p>
    <w:p w:rsidR="001810FB" w:rsidRPr="00E75D55" w:rsidRDefault="001810FB" w:rsidP="006D27B3">
      <w:pPr>
        <w:spacing w:after="0" w:line="240" w:lineRule="auto"/>
        <w:ind w:firstLine="709"/>
        <w:jc w:val="both"/>
        <w:rPr>
          <w:rFonts w:ascii="Times New Roman" w:hAnsi="Times New Roman"/>
          <w:bCs/>
          <w:sz w:val="28"/>
          <w:szCs w:val="28"/>
        </w:rPr>
      </w:pPr>
      <w:r w:rsidRPr="00E75D55">
        <w:rPr>
          <w:rFonts w:ascii="Times New Roman" w:hAnsi="Times New Roman"/>
          <w:b/>
          <w:bCs/>
          <w:sz w:val="28"/>
          <w:szCs w:val="28"/>
        </w:rPr>
        <w:lastRenderedPageBreak/>
        <w:t xml:space="preserve">Киришүүдө </w:t>
      </w:r>
      <w:r w:rsidRPr="00E75D55">
        <w:rPr>
          <w:rFonts w:ascii="Times New Roman" w:hAnsi="Times New Roman"/>
          <w:bCs/>
          <w:sz w:val="28"/>
          <w:szCs w:val="28"/>
        </w:rPr>
        <w:t>диссертациянын темасынын актуалдуулугу негизделди, изилдөөнү</w:t>
      </w:r>
      <w:proofErr w:type="gramStart"/>
      <w:r w:rsidRPr="00E75D55">
        <w:rPr>
          <w:rFonts w:ascii="Times New Roman" w:hAnsi="Times New Roman"/>
          <w:bCs/>
          <w:sz w:val="28"/>
          <w:szCs w:val="28"/>
        </w:rPr>
        <w:t>н</w:t>
      </w:r>
      <w:proofErr w:type="gramEnd"/>
      <w:r w:rsidRPr="00E75D55">
        <w:rPr>
          <w:rFonts w:ascii="Times New Roman" w:hAnsi="Times New Roman"/>
          <w:bCs/>
          <w:sz w:val="28"/>
          <w:szCs w:val="28"/>
        </w:rPr>
        <w:t xml:space="preserve"> максаты жана милдеттери түзүлдү, алынган натыйжаларды</w:t>
      </w:r>
      <w:r w:rsidR="000E2FDE" w:rsidRPr="00E75D55">
        <w:rPr>
          <w:rFonts w:ascii="Times New Roman" w:hAnsi="Times New Roman"/>
          <w:bCs/>
          <w:sz w:val="28"/>
          <w:szCs w:val="28"/>
        </w:rPr>
        <w:t>н</w:t>
      </w:r>
      <w:r w:rsidRPr="00E75D55">
        <w:rPr>
          <w:rFonts w:ascii="Times New Roman" w:hAnsi="Times New Roman"/>
          <w:bCs/>
          <w:sz w:val="28"/>
          <w:szCs w:val="28"/>
        </w:rPr>
        <w:t xml:space="preserve"> илимий жаңылыгы баяндалды, алынган натыйжалардын практикалык жана экономикалык баалуулуктары, изденүүчүнүн жеке салымы ачылды, диссертациянын коргоого коюулуучу негизги жоболору саналып беилди жана диссертациянын натыйжаларынын апробацияланышы баяндалды.</w:t>
      </w:r>
    </w:p>
    <w:p w:rsidR="00002ABE" w:rsidRPr="00E75D55" w:rsidRDefault="00002ABE" w:rsidP="00B52C1F">
      <w:pPr>
        <w:spacing w:after="0" w:line="240" w:lineRule="auto"/>
        <w:ind w:firstLine="709"/>
        <w:jc w:val="both"/>
        <w:rPr>
          <w:rFonts w:ascii="Times New Roman" w:hAnsi="Times New Roman"/>
          <w:bCs/>
          <w:sz w:val="28"/>
          <w:szCs w:val="28"/>
        </w:rPr>
      </w:pPr>
      <w:r w:rsidRPr="00E75D55">
        <w:rPr>
          <w:rFonts w:ascii="Times New Roman" w:hAnsi="Times New Roman"/>
          <w:b/>
          <w:bCs/>
          <w:sz w:val="28"/>
          <w:szCs w:val="28"/>
        </w:rPr>
        <w:t>Биринч</w:t>
      </w:r>
      <w:r w:rsidR="000E2FDE" w:rsidRPr="00E75D55">
        <w:rPr>
          <w:rFonts w:ascii="Times New Roman" w:hAnsi="Times New Roman"/>
          <w:b/>
          <w:bCs/>
          <w:sz w:val="28"/>
          <w:szCs w:val="28"/>
        </w:rPr>
        <w:t>и б</w:t>
      </w:r>
      <w:r w:rsidR="00744FB6" w:rsidRPr="00E75D55">
        <w:rPr>
          <w:rFonts w:ascii="Times New Roman" w:hAnsi="Times New Roman"/>
          <w:b/>
          <w:bCs/>
          <w:sz w:val="28"/>
          <w:szCs w:val="28"/>
        </w:rPr>
        <w:t>ап</w:t>
      </w:r>
      <w:r w:rsidR="000E2FDE" w:rsidRPr="00E75D55">
        <w:rPr>
          <w:rFonts w:ascii="Times New Roman" w:hAnsi="Times New Roman"/>
          <w:b/>
          <w:bCs/>
          <w:sz w:val="28"/>
          <w:szCs w:val="28"/>
        </w:rPr>
        <w:t xml:space="preserve"> «Камсыздандыруу жана ан</w:t>
      </w:r>
      <w:r w:rsidRPr="00E75D55">
        <w:rPr>
          <w:rFonts w:ascii="Times New Roman" w:hAnsi="Times New Roman"/>
          <w:b/>
          <w:bCs/>
          <w:sz w:val="28"/>
          <w:szCs w:val="28"/>
        </w:rPr>
        <w:t xml:space="preserve">ы статистикалык изилдөө» </w:t>
      </w:r>
      <w:proofErr w:type="gramStart"/>
      <w:r w:rsidRPr="00E75D55">
        <w:rPr>
          <w:rFonts w:ascii="Times New Roman" w:hAnsi="Times New Roman"/>
          <w:bCs/>
          <w:sz w:val="28"/>
          <w:szCs w:val="28"/>
        </w:rPr>
        <w:t>деп</w:t>
      </w:r>
      <w:proofErr w:type="gramEnd"/>
      <w:r w:rsidRPr="00E75D55">
        <w:rPr>
          <w:rFonts w:ascii="Times New Roman" w:hAnsi="Times New Roman"/>
          <w:bCs/>
          <w:sz w:val="28"/>
          <w:szCs w:val="28"/>
        </w:rPr>
        <w:t xml:space="preserve"> аталып, камсыздандыруу</w:t>
      </w:r>
      <w:r w:rsidR="000E2FDE" w:rsidRPr="00E75D55">
        <w:rPr>
          <w:rFonts w:ascii="Times New Roman" w:hAnsi="Times New Roman"/>
          <w:bCs/>
          <w:sz w:val="28"/>
          <w:szCs w:val="28"/>
        </w:rPr>
        <w:t xml:space="preserve"> жана ан</w:t>
      </w:r>
      <w:r w:rsidRPr="00E75D55">
        <w:rPr>
          <w:rFonts w:ascii="Times New Roman" w:hAnsi="Times New Roman"/>
          <w:bCs/>
          <w:sz w:val="28"/>
          <w:szCs w:val="28"/>
        </w:rPr>
        <w:t>ы статистикалык талдоонун теориялык жана методологиялык аспекттери изилденди, статистика жана камсыздандыруу ишин өнүктүрүү тарыхы өздөштүрүлдү жана эл аралык статистика жана аны уюштуруунун ген</w:t>
      </w:r>
      <w:r w:rsidR="000E2FDE" w:rsidRPr="00E75D55">
        <w:rPr>
          <w:rFonts w:ascii="Times New Roman" w:hAnsi="Times New Roman"/>
          <w:bCs/>
          <w:sz w:val="28"/>
          <w:szCs w:val="28"/>
        </w:rPr>
        <w:t>е</w:t>
      </w:r>
      <w:r w:rsidRPr="00E75D55">
        <w:rPr>
          <w:rFonts w:ascii="Times New Roman" w:hAnsi="Times New Roman"/>
          <w:bCs/>
          <w:sz w:val="28"/>
          <w:szCs w:val="28"/>
        </w:rPr>
        <w:t>зисине диагностика жүргүзүлдү.</w:t>
      </w:r>
    </w:p>
    <w:p w:rsidR="0045249D" w:rsidRPr="00E75D55" w:rsidRDefault="00002ABE" w:rsidP="003D5C9A">
      <w:pPr>
        <w:spacing w:after="0" w:line="240" w:lineRule="auto"/>
        <w:ind w:firstLine="709"/>
        <w:jc w:val="both"/>
        <w:rPr>
          <w:rFonts w:ascii="Times New Roman" w:eastAsia="Times New Roman" w:hAnsi="Times New Roman"/>
          <w:sz w:val="28"/>
          <w:szCs w:val="28"/>
          <w:lang w:eastAsia="ru-RU"/>
        </w:rPr>
      </w:pPr>
      <w:r w:rsidRPr="00E75D55">
        <w:rPr>
          <w:rFonts w:ascii="Times New Roman" w:hAnsi="Times New Roman"/>
          <w:b/>
          <w:bCs/>
          <w:sz w:val="28"/>
          <w:szCs w:val="28"/>
        </w:rPr>
        <w:t xml:space="preserve"> </w:t>
      </w:r>
      <w:r w:rsidRPr="00E75D55">
        <w:rPr>
          <w:rFonts w:ascii="Times New Roman" w:hAnsi="Times New Roman"/>
          <w:bCs/>
          <w:sz w:val="28"/>
          <w:szCs w:val="28"/>
        </w:rPr>
        <w:t xml:space="preserve">Камсыздандыруу рыногу финансы рыногунун маннилүү түзүүчүсү болуп саналат, </w:t>
      </w:r>
      <w:proofErr w:type="gramStart"/>
      <w:r w:rsidRPr="00E75D55">
        <w:rPr>
          <w:rFonts w:ascii="Times New Roman" w:hAnsi="Times New Roman"/>
          <w:bCs/>
          <w:sz w:val="28"/>
          <w:szCs w:val="28"/>
        </w:rPr>
        <w:t>ал</w:t>
      </w:r>
      <w:proofErr w:type="gramEnd"/>
      <w:r w:rsidRPr="00E75D55">
        <w:rPr>
          <w:rFonts w:ascii="Times New Roman" w:hAnsi="Times New Roman"/>
          <w:bCs/>
          <w:sz w:val="28"/>
          <w:szCs w:val="28"/>
        </w:rPr>
        <w:t xml:space="preserve"> эми камсыздандыруу калкты социалдык коргоонун элементтеринин бири катары алдыга чыгат </w:t>
      </w:r>
      <w:r w:rsidR="00087C37" w:rsidRPr="00E75D55">
        <w:rPr>
          <w:rFonts w:ascii="Times New Roman" w:eastAsia="Times New Roman" w:hAnsi="Times New Roman"/>
          <w:sz w:val="28"/>
          <w:szCs w:val="28"/>
          <w:lang w:eastAsia="ru-RU"/>
        </w:rPr>
        <w:t xml:space="preserve"> [https://cyberleninka.ru/article/n/razvitie-strahovogo-rynka-rossiyskoy-federatsii-s-tselyu-povysheniya-urovnya-sotsialnoy-zaschity-grazhdan-v-usloviyah-ekonomicheskog]. </w:t>
      </w:r>
      <w:r w:rsidRPr="00E75D55">
        <w:rPr>
          <w:rFonts w:ascii="Times New Roman" w:eastAsia="Times New Roman" w:hAnsi="Times New Roman"/>
          <w:sz w:val="28"/>
          <w:szCs w:val="28"/>
          <w:lang w:eastAsia="ru-RU"/>
        </w:rPr>
        <w:t>Камсыздандыруунун айрыкча СССР кулагандан кийин КМШ өлкөлө</w:t>
      </w:r>
      <w:proofErr w:type="gramStart"/>
      <w:r w:rsidRPr="00E75D55">
        <w:rPr>
          <w:rFonts w:ascii="Times New Roman" w:eastAsia="Times New Roman" w:hAnsi="Times New Roman"/>
          <w:sz w:val="28"/>
          <w:szCs w:val="28"/>
          <w:lang w:eastAsia="ru-RU"/>
        </w:rPr>
        <w:t>р</w:t>
      </w:r>
      <w:proofErr w:type="gramEnd"/>
      <w:r w:rsidRPr="00E75D55">
        <w:rPr>
          <w:rFonts w:ascii="Times New Roman" w:eastAsia="Times New Roman" w:hAnsi="Times New Roman"/>
          <w:sz w:val="28"/>
          <w:szCs w:val="28"/>
          <w:lang w:eastAsia="ru-RU"/>
        </w:rPr>
        <w:t xml:space="preserve">үндөгү актуалдуулугуна карабастан, ааламдашкан дүйнөдө экологиялык, финансылык, техногендик жана башка тобокелдиктердин өсүшү менен кеңири спектрде изилдөөдө </w:t>
      </w:r>
      <w:r w:rsidR="00A10C5A" w:rsidRPr="00E75D55">
        <w:rPr>
          <w:rFonts w:ascii="Times New Roman" w:eastAsia="Times New Roman" w:hAnsi="Times New Roman"/>
          <w:sz w:val="28"/>
          <w:szCs w:val="28"/>
          <w:lang w:eastAsia="ru-RU"/>
        </w:rPr>
        <w:t xml:space="preserve">«камсыздандыруу» түшүнүгүн бирдей аныктамасы азыркыга чейин жок деп эсептейт Саякбаева А.А. жана </w:t>
      </w:r>
      <w:hyperlink r:id="rId10" w:tooltip="Андронова, Нелли Эдуардовна (страница отсутствует)" w:history="1">
        <w:r w:rsidR="00A10C5A" w:rsidRPr="00E75D55">
          <w:rPr>
            <w:rFonts w:ascii="Times New Roman" w:eastAsia="Times New Roman" w:hAnsi="Times New Roman"/>
            <w:sz w:val="28"/>
            <w:szCs w:val="28"/>
            <w:lang w:eastAsia="ru-RU"/>
          </w:rPr>
          <w:t>Андронова Н. Э.</w:t>
        </w:r>
      </w:hyperlink>
      <w:r w:rsidR="00A10C5A" w:rsidRPr="00E75D55">
        <w:rPr>
          <w:rFonts w:ascii="Times New Roman" w:eastAsia="Times New Roman" w:hAnsi="Times New Roman"/>
          <w:sz w:val="28"/>
          <w:szCs w:val="28"/>
          <w:lang w:eastAsia="ru-RU"/>
        </w:rPr>
        <w:t> </w:t>
      </w:r>
      <w:r w:rsidR="00AD4EC2" w:rsidRPr="00E75D55">
        <w:rPr>
          <w:rFonts w:ascii="Times New Roman" w:eastAsia="Times New Roman" w:hAnsi="Times New Roman"/>
          <w:sz w:val="28"/>
          <w:szCs w:val="28"/>
          <w:lang w:eastAsia="ru-RU"/>
        </w:rPr>
        <w:t> </w:t>
      </w:r>
      <w:r w:rsidR="00744FB6" w:rsidRPr="00E75D55">
        <w:rPr>
          <w:rFonts w:ascii="Times New Roman" w:eastAsia="Times New Roman" w:hAnsi="Times New Roman"/>
          <w:i/>
          <w:sz w:val="28"/>
          <w:szCs w:val="28"/>
          <w:lang w:eastAsia="ru-RU"/>
        </w:rPr>
        <w:t xml:space="preserve">[Caякбaeвa, A.A. </w:t>
      </w:r>
      <w:proofErr w:type="gramStart"/>
      <w:r w:rsidR="00744FB6" w:rsidRPr="00E75D55">
        <w:rPr>
          <w:rFonts w:ascii="Times New Roman" w:eastAsia="Times New Roman" w:hAnsi="Times New Roman"/>
          <w:i/>
          <w:sz w:val="28"/>
          <w:szCs w:val="28"/>
          <w:lang w:eastAsia="ru-RU"/>
        </w:rPr>
        <w:t>Co</w:t>
      </w:r>
      <w:proofErr w:type="gramEnd"/>
      <w:r w:rsidR="00744FB6" w:rsidRPr="00E75D55">
        <w:rPr>
          <w:rFonts w:ascii="Times New Roman" w:eastAsia="Times New Roman" w:hAnsi="Times New Roman"/>
          <w:i/>
          <w:sz w:val="28"/>
          <w:szCs w:val="28"/>
          <w:lang w:eastAsia="ru-RU"/>
        </w:rPr>
        <w:t>циaльнaя зaщитa нaceлeния. Т</w:t>
      </w:r>
      <w:proofErr w:type="gramStart"/>
      <w:r w:rsidR="00744FB6" w:rsidRPr="00E75D55">
        <w:rPr>
          <w:rFonts w:ascii="Times New Roman" w:eastAsia="Times New Roman" w:hAnsi="Times New Roman"/>
          <w:i/>
          <w:sz w:val="28"/>
          <w:szCs w:val="28"/>
          <w:lang w:eastAsia="ru-RU"/>
        </w:rPr>
        <w:t>eo</w:t>
      </w:r>
      <w:proofErr w:type="gramEnd"/>
      <w:r w:rsidR="00744FB6" w:rsidRPr="00E75D55">
        <w:rPr>
          <w:rFonts w:ascii="Times New Roman" w:eastAsia="Times New Roman" w:hAnsi="Times New Roman"/>
          <w:i/>
          <w:sz w:val="28"/>
          <w:szCs w:val="28"/>
          <w:lang w:eastAsia="ru-RU"/>
        </w:rPr>
        <w:t xml:space="preserve">рия, прaктикa, прoблeмы и рeшeния </w:t>
      </w:r>
      <w:r w:rsidR="00744FB6" w:rsidRPr="00E75D55">
        <w:rPr>
          <w:rFonts w:ascii="Times New Roman" w:eastAsia="Franklin Gothic Book" w:hAnsi="Times New Roman"/>
          <w:i/>
          <w:sz w:val="28"/>
          <w:szCs w:val="28"/>
          <w:lang w:bidi="ru-RU"/>
        </w:rPr>
        <w:t>[Текст] /</w:t>
      </w:r>
      <w:r w:rsidR="00744FB6" w:rsidRPr="00E75D55">
        <w:rPr>
          <w:rFonts w:ascii="Times New Roman" w:eastAsia="Times New Roman" w:hAnsi="Times New Roman"/>
          <w:i/>
          <w:sz w:val="28"/>
          <w:szCs w:val="28"/>
          <w:lang w:eastAsia="ru-RU"/>
        </w:rPr>
        <w:t xml:space="preserve"> A. A. Ca</w:t>
      </w:r>
      <w:proofErr w:type="gramStart"/>
      <w:r w:rsidR="00744FB6" w:rsidRPr="00E75D55">
        <w:rPr>
          <w:rFonts w:ascii="Times New Roman" w:eastAsia="Times New Roman" w:hAnsi="Times New Roman"/>
          <w:i/>
          <w:sz w:val="28"/>
          <w:szCs w:val="28"/>
          <w:lang w:eastAsia="ru-RU"/>
        </w:rPr>
        <w:t>якб</w:t>
      </w:r>
      <w:proofErr w:type="gramEnd"/>
      <w:r w:rsidR="00744FB6" w:rsidRPr="00E75D55">
        <w:rPr>
          <w:rFonts w:ascii="Times New Roman" w:eastAsia="Times New Roman" w:hAnsi="Times New Roman"/>
          <w:i/>
          <w:sz w:val="28"/>
          <w:szCs w:val="28"/>
          <w:lang w:eastAsia="ru-RU"/>
        </w:rPr>
        <w:t>aeвa. - Бишк</w:t>
      </w:r>
      <w:proofErr w:type="gramStart"/>
      <w:r w:rsidR="00744FB6" w:rsidRPr="00E75D55">
        <w:rPr>
          <w:rFonts w:ascii="Times New Roman" w:eastAsia="Times New Roman" w:hAnsi="Times New Roman"/>
          <w:i/>
          <w:sz w:val="28"/>
          <w:szCs w:val="28"/>
          <w:lang w:eastAsia="ru-RU"/>
        </w:rPr>
        <w:t>e</w:t>
      </w:r>
      <w:proofErr w:type="gramEnd"/>
      <w:r w:rsidR="00744FB6" w:rsidRPr="00E75D55">
        <w:rPr>
          <w:rFonts w:ascii="Times New Roman" w:eastAsia="Times New Roman" w:hAnsi="Times New Roman"/>
          <w:i/>
          <w:sz w:val="28"/>
          <w:szCs w:val="28"/>
          <w:lang w:eastAsia="ru-RU"/>
        </w:rPr>
        <w:t>к: КНУ им. Ж.Б</w:t>
      </w:r>
      <w:proofErr w:type="gramStart"/>
      <w:r w:rsidR="00744FB6" w:rsidRPr="00E75D55">
        <w:rPr>
          <w:rFonts w:ascii="Times New Roman" w:eastAsia="Times New Roman" w:hAnsi="Times New Roman"/>
          <w:i/>
          <w:sz w:val="28"/>
          <w:szCs w:val="28"/>
          <w:lang w:eastAsia="ru-RU"/>
        </w:rPr>
        <w:t>a</w:t>
      </w:r>
      <w:proofErr w:type="gramEnd"/>
      <w:r w:rsidR="00744FB6" w:rsidRPr="00E75D55">
        <w:rPr>
          <w:rFonts w:ascii="Times New Roman" w:eastAsia="Times New Roman" w:hAnsi="Times New Roman"/>
          <w:i/>
          <w:sz w:val="28"/>
          <w:szCs w:val="28"/>
          <w:lang w:eastAsia="ru-RU"/>
        </w:rPr>
        <w:t xml:space="preserve">лacaгынa, 2006. – 225 c.; </w:t>
      </w:r>
      <w:hyperlink r:id="rId11" w:tooltip="Андронова, Нелли Эдуардовна (страница отсутствует)" w:history="1">
        <w:r w:rsidR="00744FB6" w:rsidRPr="00E75D55">
          <w:rPr>
            <w:rFonts w:ascii="Times New Roman" w:eastAsia="Times New Roman" w:hAnsi="Times New Roman"/>
            <w:i/>
            <w:sz w:val="28"/>
            <w:szCs w:val="28"/>
            <w:lang w:eastAsia="ru-RU"/>
          </w:rPr>
          <w:t>Андронова, Н.Э.</w:t>
        </w:r>
      </w:hyperlink>
      <w:r w:rsidR="00744FB6" w:rsidRPr="00E75D55">
        <w:rPr>
          <w:rFonts w:ascii="Times New Roman" w:eastAsia="Times New Roman" w:hAnsi="Times New Roman"/>
          <w:i/>
          <w:sz w:val="28"/>
          <w:szCs w:val="28"/>
          <w:lang w:eastAsia="ru-RU"/>
        </w:rPr>
        <w:t> Проблемы участия Российской Федерации в формировании новой финансовой архитектуры в условиях финансовой глобализации </w:t>
      </w:r>
      <w:r w:rsidR="00744FB6" w:rsidRPr="00E75D55">
        <w:rPr>
          <w:rFonts w:ascii="Times New Roman" w:eastAsia="Franklin Gothic Book" w:hAnsi="Times New Roman"/>
          <w:i/>
          <w:sz w:val="28"/>
          <w:szCs w:val="28"/>
          <w:lang w:bidi="ru-RU"/>
        </w:rPr>
        <w:t xml:space="preserve">[Текст] / Н. Э. </w:t>
      </w:r>
      <w:hyperlink r:id="rId12" w:tooltip="Андронова, Нелли Эдуардовна (страница отсутствует)" w:history="1">
        <w:r w:rsidR="00744FB6" w:rsidRPr="00E75D55">
          <w:rPr>
            <w:rFonts w:ascii="Times New Roman" w:eastAsia="Times New Roman" w:hAnsi="Times New Roman"/>
            <w:i/>
            <w:sz w:val="28"/>
            <w:szCs w:val="28"/>
            <w:lang w:eastAsia="ru-RU"/>
          </w:rPr>
          <w:t>Андронова</w:t>
        </w:r>
      </w:hyperlink>
      <w:r w:rsidR="00744FB6" w:rsidRPr="00E75D55">
        <w:rPr>
          <w:rFonts w:ascii="Times New Roman" w:eastAsia="Times New Roman" w:hAnsi="Times New Roman"/>
          <w:i/>
          <w:sz w:val="28"/>
          <w:szCs w:val="28"/>
          <w:lang w:eastAsia="ru-RU"/>
        </w:rPr>
        <w:t xml:space="preserve"> // </w:t>
      </w:r>
      <w:hyperlink r:id="rId13" w:history="1">
        <w:r w:rsidR="00744FB6" w:rsidRPr="00E75D55">
          <w:rPr>
            <w:rFonts w:ascii="Times New Roman" w:eastAsia="Times New Roman" w:hAnsi="Times New Roman"/>
            <w:i/>
            <w:sz w:val="28"/>
            <w:szCs w:val="28"/>
            <w:lang w:eastAsia="ru-RU"/>
          </w:rPr>
          <w:t>Перестройка мировой финансовой структур: место и роль России</w:t>
        </w:r>
      </w:hyperlink>
      <w:r w:rsidR="00744FB6" w:rsidRPr="00E75D55">
        <w:rPr>
          <w:rFonts w:ascii="Times New Roman" w:eastAsia="Times New Roman" w:hAnsi="Times New Roman"/>
          <w:i/>
          <w:sz w:val="28"/>
          <w:szCs w:val="28"/>
          <w:lang w:eastAsia="ru-RU"/>
        </w:rPr>
        <w:t xml:space="preserve">. - М: Издательско-торговая корпорация «Дашков и К», 2016. - </w:t>
      </w:r>
      <w:proofErr w:type="gramStart"/>
      <w:r w:rsidR="00744FB6" w:rsidRPr="00E75D55">
        <w:rPr>
          <w:rFonts w:ascii="Times New Roman" w:eastAsia="Times New Roman" w:hAnsi="Times New Roman"/>
          <w:i/>
          <w:sz w:val="28"/>
          <w:szCs w:val="28"/>
          <w:lang w:eastAsia="ru-RU"/>
        </w:rPr>
        <w:t>С. 400-518. - 606]</w:t>
      </w:r>
      <w:r w:rsidR="00744FB6" w:rsidRPr="00E75D55">
        <w:rPr>
          <w:rFonts w:ascii="Times New Roman" w:eastAsia="Times New Roman" w:hAnsi="Times New Roman"/>
          <w:sz w:val="28"/>
          <w:szCs w:val="28"/>
          <w:lang w:eastAsia="ru-RU"/>
        </w:rPr>
        <w:t xml:space="preserve"> </w:t>
      </w:r>
      <w:r w:rsidR="00087C37" w:rsidRPr="00E75D55">
        <w:rPr>
          <w:rFonts w:ascii="Times New Roman" w:eastAsia="Times New Roman" w:hAnsi="Times New Roman"/>
          <w:i/>
          <w:sz w:val="28"/>
          <w:szCs w:val="28"/>
          <w:lang w:eastAsia="ru-RU"/>
        </w:rPr>
        <w:t>[https://cyberleninka.ru/article/n/razvitie-strahovogo-rynka-rossiyskoy-federatsii-s-tselyu-povysheniya-urovnya-sotsialnoy-zaschity-grazhdan-v-usloviyah-ekonomicheskog].</w:t>
      </w:r>
      <w:proofErr w:type="gramEnd"/>
      <w:r w:rsidR="00A10C5A" w:rsidRPr="00E75D55">
        <w:rPr>
          <w:rFonts w:ascii="Times New Roman" w:eastAsia="Times New Roman" w:hAnsi="Times New Roman"/>
          <w:i/>
          <w:sz w:val="28"/>
          <w:szCs w:val="28"/>
          <w:lang w:eastAsia="ru-RU"/>
        </w:rPr>
        <w:t xml:space="preserve"> </w:t>
      </w:r>
      <w:r w:rsidR="001810FB" w:rsidRPr="00E75D55">
        <w:rPr>
          <w:rFonts w:ascii="Times New Roman" w:eastAsia="Times New Roman" w:hAnsi="Times New Roman"/>
          <w:sz w:val="28"/>
          <w:szCs w:val="28"/>
          <w:lang w:eastAsia="ru-RU"/>
        </w:rPr>
        <w:t xml:space="preserve">Камсыздандыруу </w:t>
      </w:r>
      <w:r w:rsidR="004F5914" w:rsidRPr="00E75D55">
        <w:rPr>
          <w:rFonts w:ascii="Times New Roman" w:eastAsia="Times New Roman" w:hAnsi="Times New Roman"/>
          <w:sz w:val="28"/>
          <w:szCs w:val="28"/>
          <w:lang w:eastAsia="ru-RU"/>
        </w:rPr>
        <w:t xml:space="preserve">терс кесепеттерден, стихиялык жакырчылыктан, авариялардан, табигый-так жана өндүрүштүк катастрофалардан жана башка күтүлбөгөн </w:t>
      </w:r>
      <w:r w:rsidR="000E2FDE" w:rsidRPr="00E75D55">
        <w:rPr>
          <w:rFonts w:ascii="Times New Roman" w:eastAsia="Times New Roman" w:hAnsi="Times New Roman"/>
          <w:sz w:val="28"/>
          <w:szCs w:val="28"/>
          <w:lang w:eastAsia="ru-RU"/>
        </w:rPr>
        <w:t>кокустуктардан</w:t>
      </w:r>
      <w:r w:rsidR="004F5914" w:rsidRPr="00E75D55">
        <w:rPr>
          <w:rFonts w:ascii="Times New Roman" w:eastAsia="Times New Roman" w:hAnsi="Times New Roman"/>
          <w:sz w:val="28"/>
          <w:szCs w:val="28"/>
          <w:lang w:eastAsia="ru-RU"/>
        </w:rPr>
        <w:t xml:space="preserve"> улам келип чыккан мүлктөрдү жог</w:t>
      </w:r>
      <w:r w:rsidR="000E2FDE" w:rsidRPr="00E75D55">
        <w:rPr>
          <w:rFonts w:ascii="Times New Roman" w:eastAsia="Times New Roman" w:hAnsi="Times New Roman"/>
          <w:sz w:val="28"/>
          <w:szCs w:val="28"/>
          <w:lang w:eastAsia="ru-RU"/>
        </w:rPr>
        <w:t>о</w:t>
      </w:r>
      <w:r w:rsidR="004F5914" w:rsidRPr="00E75D55">
        <w:rPr>
          <w:rFonts w:ascii="Times New Roman" w:eastAsia="Times New Roman" w:hAnsi="Times New Roman"/>
          <w:sz w:val="28"/>
          <w:szCs w:val="28"/>
          <w:lang w:eastAsia="ru-RU"/>
        </w:rPr>
        <w:t>туунун жогорку тобокелдиктерин шарттаган, ошондой эле калкты социалдык коргоого кепилдик  берген жана экономикага инвестициялоо процессин турукташтырган</w:t>
      </w:r>
      <w:r w:rsidR="000E2FDE" w:rsidRPr="00E75D55">
        <w:rPr>
          <w:rFonts w:ascii="Times New Roman" w:eastAsia="Times New Roman" w:hAnsi="Times New Roman"/>
          <w:sz w:val="28"/>
          <w:szCs w:val="28"/>
          <w:lang w:eastAsia="ru-RU"/>
        </w:rPr>
        <w:t xml:space="preserve"> </w:t>
      </w:r>
      <w:r w:rsidR="001810FB" w:rsidRPr="00E75D55">
        <w:rPr>
          <w:rFonts w:ascii="Times New Roman" w:eastAsia="Times New Roman" w:hAnsi="Times New Roman"/>
          <w:sz w:val="28"/>
          <w:szCs w:val="28"/>
          <w:lang w:eastAsia="ru-RU"/>
        </w:rPr>
        <w:t>мамлекеттин бардык финансы системасын түзүүнү</w:t>
      </w:r>
      <w:proofErr w:type="gramStart"/>
      <w:r w:rsidR="001810FB" w:rsidRPr="00E75D55">
        <w:rPr>
          <w:rFonts w:ascii="Times New Roman" w:eastAsia="Times New Roman" w:hAnsi="Times New Roman"/>
          <w:sz w:val="28"/>
          <w:szCs w:val="28"/>
          <w:lang w:eastAsia="ru-RU"/>
        </w:rPr>
        <w:t>н</w:t>
      </w:r>
      <w:proofErr w:type="gramEnd"/>
      <w:r w:rsidR="001810FB" w:rsidRPr="00E75D55">
        <w:rPr>
          <w:rFonts w:ascii="Times New Roman" w:eastAsia="Times New Roman" w:hAnsi="Times New Roman"/>
          <w:sz w:val="28"/>
          <w:szCs w:val="28"/>
          <w:lang w:eastAsia="ru-RU"/>
        </w:rPr>
        <w:t xml:space="preserve"> маанилүү эл</w:t>
      </w:r>
      <w:r w:rsidR="004F5914" w:rsidRPr="00E75D55">
        <w:rPr>
          <w:rFonts w:ascii="Times New Roman" w:eastAsia="Times New Roman" w:hAnsi="Times New Roman"/>
          <w:sz w:val="28"/>
          <w:szCs w:val="28"/>
          <w:lang w:eastAsia="ru-RU"/>
        </w:rPr>
        <w:t xml:space="preserve">ементи катары алдыга чыгат </w:t>
      </w:r>
      <w:r w:rsidR="00BD296C" w:rsidRPr="00E75D55">
        <w:rPr>
          <w:rFonts w:ascii="Times New Roman" w:eastAsia="Times New Roman" w:hAnsi="Times New Roman"/>
          <w:sz w:val="28"/>
          <w:szCs w:val="28"/>
          <w:lang w:eastAsia="ru-RU"/>
        </w:rPr>
        <w:t xml:space="preserve"> </w:t>
      </w:r>
      <w:r w:rsidR="00744FB6" w:rsidRPr="00E75D55">
        <w:rPr>
          <w:rFonts w:ascii="Times New Roman" w:eastAsia="Times New Roman" w:hAnsi="Times New Roman"/>
          <w:i/>
          <w:sz w:val="28"/>
          <w:szCs w:val="28"/>
          <w:lang w:eastAsia="ru-RU"/>
        </w:rPr>
        <w:t>[</w:t>
      </w:r>
      <w:r w:rsidR="00744FB6" w:rsidRPr="00E75D55">
        <w:rPr>
          <w:rFonts w:ascii="Times New Roman" w:eastAsia="Franklin Gothic Book" w:hAnsi="Times New Roman"/>
          <w:i/>
          <w:sz w:val="28"/>
          <w:szCs w:val="28"/>
          <w:lang w:val="en-US" w:bidi="en-US"/>
        </w:rPr>
        <w:t>Spletukhov</w:t>
      </w:r>
      <w:r w:rsidR="00744FB6" w:rsidRPr="00E75D55">
        <w:rPr>
          <w:rFonts w:ascii="Times New Roman" w:eastAsia="Franklin Gothic Book" w:hAnsi="Times New Roman"/>
          <w:i/>
          <w:sz w:val="28"/>
          <w:szCs w:val="28"/>
          <w:lang w:bidi="en-US"/>
        </w:rPr>
        <w:t xml:space="preserve">, </w:t>
      </w:r>
      <w:r w:rsidR="00744FB6" w:rsidRPr="00E75D55">
        <w:rPr>
          <w:rFonts w:ascii="Times New Roman" w:eastAsia="Franklin Gothic Book" w:hAnsi="Times New Roman"/>
          <w:i/>
          <w:sz w:val="28"/>
          <w:szCs w:val="28"/>
          <w:lang w:val="en-US" w:bidi="en-US"/>
        </w:rPr>
        <w:t>Y</w:t>
      </w:r>
      <w:r w:rsidR="00744FB6" w:rsidRPr="00E75D55">
        <w:rPr>
          <w:rFonts w:ascii="Times New Roman" w:eastAsia="Franklin Gothic Book" w:hAnsi="Times New Roman"/>
          <w:i/>
          <w:sz w:val="28"/>
          <w:szCs w:val="28"/>
          <w:lang w:bidi="en-US"/>
        </w:rPr>
        <w:t xml:space="preserve">. </w:t>
      </w:r>
      <w:r w:rsidR="00744FB6" w:rsidRPr="00E75D55">
        <w:rPr>
          <w:rFonts w:ascii="Times New Roman" w:eastAsia="Franklin Gothic Book" w:hAnsi="Times New Roman"/>
          <w:i/>
          <w:sz w:val="28"/>
          <w:szCs w:val="28"/>
          <w:lang w:val="en-US" w:bidi="en-US"/>
        </w:rPr>
        <w:t>A</w:t>
      </w:r>
      <w:r w:rsidR="00744FB6" w:rsidRPr="00E75D55">
        <w:rPr>
          <w:rFonts w:ascii="Times New Roman" w:eastAsia="Franklin Gothic Book" w:hAnsi="Times New Roman"/>
          <w:i/>
          <w:sz w:val="28"/>
          <w:szCs w:val="28"/>
          <w:lang w:bidi="en-US"/>
        </w:rPr>
        <w:t xml:space="preserve">. </w:t>
      </w:r>
      <w:r w:rsidR="00744FB6" w:rsidRPr="00E75D55">
        <w:rPr>
          <w:rFonts w:ascii="Times New Roman" w:eastAsia="Franklin Gothic Book" w:hAnsi="Times New Roman"/>
          <w:i/>
          <w:sz w:val="28"/>
          <w:szCs w:val="28"/>
          <w:lang w:val="en-US" w:bidi="en-US"/>
        </w:rPr>
        <w:t>Insurance</w:t>
      </w:r>
      <w:r w:rsidR="00744FB6" w:rsidRPr="00E75D55">
        <w:rPr>
          <w:rFonts w:ascii="Times New Roman" w:eastAsia="Franklin Gothic Book" w:hAnsi="Times New Roman"/>
          <w:i/>
          <w:sz w:val="28"/>
          <w:szCs w:val="28"/>
          <w:lang w:bidi="en-US"/>
        </w:rPr>
        <w:t xml:space="preserve"> </w:t>
      </w:r>
      <w:r w:rsidR="00744FB6" w:rsidRPr="00E75D55">
        <w:rPr>
          <w:rFonts w:ascii="Times New Roman" w:eastAsia="Franklin Gothic Book" w:hAnsi="Times New Roman"/>
          <w:i/>
          <w:sz w:val="28"/>
          <w:szCs w:val="28"/>
          <w:lang w:val="en-US" w:bidi="en-US"/>
        </w:rPr>
        <w:t>Markets</w:t>
      </w:r>
      <w:r w:rsidR="00744FB6" w:rsidRPr="00E75D55">
        <w:rPr>
          <w:rFonts w:ascii="Times New Roman" w:eastAsia="Franklin Gothic Book" w:hAnsi="Times New Roman"/>
          <w:i/>
          <w:sz w:val="28"/>
          <w:szCs w:val="28"/>
          <w:lang w:bidi="en-US"/>
        </w:rPr>
        <w:t xml:space="preserve"> </w:t>
      </w:r>
      <w:r w:rsidR="00744FB6" w:rsidRPr="00E75D55">
        <w:rPr>
          <w:rFonts w:ascii="Times New Roman" w:eastAsia="Franklin Gothic Book" w:hAnsi="Times New Roman"/>
          <w:i/>
          <w:sz w:val="28"/>
          <w:szCs w:val="28"/>
          <w:lang w:val="en-US" w:bidi="en-US"/>
        </w:rPr>
        <w:t>of</w:t>
      </w:r>
      <w:r w:rsidR="00744FB6" w:rsidRPr="00E75D55">
        <w:rPr>
          <w:rFonts w:ascii="Times New Roman" w:eastAsia="Franklin Gothic Book" w:hAnsi="Times New Roman"/>
          <w:i/>
          <w:sz w:val="28"/>
          <w:szCs w:val="28"/>
          <w:lang w:bidi="en-US"/>
        </w:rPr>
        <w:t xml:space="preserve"> </w:t>
      </w:r>
      <w:r w:rsidR="00744FB6" w:rsidRPr="00E75D55">
        <w:rPr>
          <w:rFonts w:ascii="Times New Roman" w:eastAsia="Franklin Gothic Book" w:hAnsi="Times New Roman"/>
          <w:i/>
          <w:sz w:val="28"/>
          <w:szCs w:val="28"/>
          <w:lang w:val="en-US" w:bidi="en-US"/>
        </w:rPr>
        <w:t>the</w:t>
      </w:r>
      <w:r w:rsidR="00744FB6" w:rsidRPr="00E75D55">
        <w:rPr>
          <w:rFonts w:ascii="Times New Roman" w:eastAsia="Franklin Gothic Book" w:hAnsi="Times New Roman"/>
          <w:i/>
          <w:sz w:val="28"/>
          <w:szCs w:val="28"/>
          <w:lang w:bidi="en-US"/>
        </w:rPr>
        <w:t xml:space="preserve"> </w:t>
      </w:r>
      <w:r w:rsidR="00744FB6" w:rsidRPr="00E75D55">
        <w:rPr>
          <w:rFonts w:ascii="Times New Roman" w:eastAsia="Franklin Gothic Book" w:hAnsi="Times New Roman"/>
          <w:i/>
          <w:sz w:val="28"/>
          <w:szCs w:val="28"/>
          <w:lang w:val="en-US" w:bidi="en-US"/>
        </w:rPr>
        <w:t>EAEU</w:t>
      </w:r>
      <w:r w:rsidR="00744FB6" w:rsidRPr="00E75D55">
        <w:rPr>
          <w:rFonts w:ascii="Times New Roman" w:eastAsia="Franklin Gothic Book" w:hAnsi="Times New Roman"/>
          <w:i/>
          <w:sz w:val="28"/>
          <w:szCs w:val="28"/>
          <w:lang w:bidi="en-US"/>
        </w:rPr>
        <w:t xml:space="preserve"> </w:t>
      </w:r>
      <w:r w:rsidR="00744FB6" w:rsidRPr="00E75D55">
        <w:rPr>
          <w:rFonts w:ascii="Times New Roman" w:eastAsia="Franklin Gothic Book" w:hAnsi="Times New Roman"/>
          <w:i/>
          <w:sz w:val="28"/>
          <w:szCs w:val="28"/>
          <w:lang w:val="en-US" w:bidi="en-US"/>
        </w:rPr>
        <w:t>Member</w:t>
      </w:r>
      <w:r w:rsidR="00744FB6" w:rsidRPr="00E75D55">
        <w:rPr>
          <w:rFonts w:ascii="Times New Roman" w:eastAsia="Franklin Gothic Book" w:hAnsi="Times New Roman"/>
          <w:i/>
          <w:sz w:val="28"/>
          <w:szCs w:val="28"/>
          <w:lang w:bidi="en-US"/>
        </w:rPr>
        <w:t xml:space="preserve"> </w:t>
      </w:r>
      <w:r w:rsidR="00744FB6" w:rsidRPr="00E75D55">
        <w:rPr>
          <w:rFonts w:ascii="Times New Roman" w:eastAsia="Franklin Gothic Book" w:hAnsi="Times New Roman"/>
          <w:i/>
          <w:sz w:val="28"/>
          <w:szCs w:val="28"/>
          <w:lang w:val="en-US" w:bidi="en-US"/>
        </w:rPr>
        <w:t>States</w:t>
      </w:r>
      <w:r w:rsidR="00744FB6" w:rsidRPr="00E75D55">
        <w:rPr>
          <w:rFonts w:ascii="Times New Roman" w:eastAsia="Franklin Gothic Book" w:hAnsi="Times New Roman"/>
          <w:i/>
          <w:sz w:val="28"/>
          <w:szCs w:val="28"/>
          <w:lang w:bidi="en-US"/>
        </w:rPr>
        <w:t xml:space="preserve">: </w:t>
      </w:r>
      <w:r w:rsidR="00744FB6" w:rsidRPr="00E75D55">
        <w:rPr>
          <w:rFonts w:ascii="Times New Roman" w:eastAsia="Franklin Gothic Book" w:hAnsi="Times New Roman"/>
          <w:i/>
          <w:sz w:val="28"/>
          <w:szCs w:val="28"/>
          <w:lang w:val="en-US" w:bidi="en-US"/>
        </w:rPr>
        <w:t>Current</w:t>
      </w:r>
      <w:r w:rsidR="00744FB6" w:rsidRPr="00E75D55">
        <w:rPr>
          <w:rFonts w:ascii="Times New Roman" w:eastAsia="Franklin Gothic Book" w:hAnsi="Times New Roman"/>
          <w:i/>
          <w:sz w:val="28"/>
          <w:szCs w:val="28"/>
          <w:lang w:bidi="en-US"/>
        </w:rPr>
        <w:t xml:space="preserve"> </w:t>
      </w:r>
      <w:r w:rsidR="00744FB6" w:rsidRPr="00E75D55">
        <w:rPr>
          <w:rFonts w:ascii="Times New Roman" w:eastAsia="Franklin Gothic Book" w:hAnsi="Times New Roman"/>
          <w:i/>
          <w:sz w:val="28"/>
          <w:szCs w:val="28"/>
          <w:lang w:val="en-US" w:bidi="en-US"/>
        </w:rPr>
        <w:t>Status</w:t>
      </w:r>
      <w:r w:rsidR="00744FB6" w:rsidRPr="00E75D55">
        <w:rPr>
          <w:rFonts w:ascii="Times New Roman" w:eastAsia="Franklin Gothic Book" w:hAnsi="Times New Roman"/>
          <w:i/>
          <w:sz w:val="28"/>
          <w:szCs w:val="28"/>
          <w:lang w:bidi="en-US"/>
        </w:rPr>
        <w:t xml:space="preserve"> </w:t>
      </w:r>
      <w:r w:rsidR="00744FB6" w:rsidRPr="00E75D55">
        <w:rPr>
          <w:rFonts w:ascii="Times New Roman" w:eastAsia="Franklin Gothic Book" w:hAnsi="Times New Roman"/>
          <w:i/>
          <w:sz w:val="28"/>
          <w:szCs w:val="28"/>
          <w:lang w:val="en-US" w:bidi="en-US"/>
        </w:rPr>
        <w:t>and</w:t>
      </w:r>
      <w:r w:rsidR="00744FB6" w:rsidRPr="00E75D55">
        <w:rPr>
          <w:rFonts w:ascii="Times New Roman" w:eastAsia="Franklin Gothic Book" w:hAnsi="Times New Roman"/>
          <w:i/>
          <w:sz w:val="28"/>
          <w:szCs w:val="28"/>
          <w:lang w:bidi="en-US"/>
        </w:rPr>
        <w:t xml:space="preserve"> </w:t>
      </w:r>
      <w:r w:rsidR="00744FB6" w:rsidRPr="00E75D55">
        <w:rPr>
          <w:rFonts w:ascii="Times New Roman" w:eastAsia="Franklin Gothic Book" w:hAnsi="Times New Roman"/>
          <w:i/>
          <w:sz w:val="28"/>
          <w:szCs w:val="28"/>
          <w:lang w:val="en-US" w:bidi="en-US"/>
        </w:rPr>
        <w:t>Efficiency</w:t>
      </w:r>
      <w:r w:rsidR="00744FB6" w:rsidRPr="00E75D55">
        <w:rPr>
          <w:rFonts w:ascii="Times New Roman" w:eastAsia="Franklin Gothic Book" w:hAnsi="Times New Roman"/>
          <w:i/>
          <w:sz w:val="28"/>
          <w:szCs w:val="28"/>
          <w:lang w:bidi="en-US"/>
        </w:rPr>
        <w:t xml:space="preserve"> </w:t>
      </w:r>
      <w:r w:rsidR="00744FB6" w:rsidRPr="00E75D55">
        <w:rPr>
          <w:rFonts w:ascii="Times New Roman" w:eastAsia="Franklin Gothic Book" w:hAnsi="Times New Roman"/>
          <w:i/>
          <w:sz w:val="28"/>
          <w:szCs w:val="28"/>
          <w:lang w:bidi="ru-RU"/>
        </w:rPr>
        <w:t>[Текст] /</w:t>
      </w:r>
      <w:r w:rsidR="00744FB6" w:rsidRPr="00E75D55">
        <w:rPr>
          <w:rFonts w:ascii="Times New Roman" w:eastAsia="Franklin Gothic Book" w:hAnsi="Times New Roman"/>
          <w:i/>
          <w:sz w:val="28"/>
          <w:szCs w:val="28"/>
          <w:lang w:bidi="en-US"/>
        </w:rPr>
        <w:t xml:space="preserve"> </w:t>
      </w:r>
      <w:r w:rsidR="00744FB6" w:rsidRPr="00E75D55">
        <w:rPr>
          <w:rFonts w:ascii="Times New Roman" w:eastAsia="Franklin Gothic Book" w:hAnsi="Times New Roman"/>
          <w:i/>
          <w:sz w:val="28"/>
          <w:szCs w:val="28"/>
          <w:lang w:val="en-US" w:bidi="en-US"/>
        </w:rPr>
        <w:t>Y</w:t>
      </w:r>
      <w:r w:rsidR="00744FB6" w:rsidRPr="00E75D55">
        <w:rPr>
          <w:rFonts w:ascii="Times New Roman" w:eastAsia="Franklin Gothic Book" w:hAnsi="Times New Roman"/>
          <w:i/>
          <w:sz w:val="28"/>
          <w:szCs w:val="28"/>
          <w:lang w:bidi="en-US"/>
        </w:rPr>
        <w:t xml:space="preserve">. </w:t>
      </w:r>
      <w:r w:rsidR="00744FB6" w:rsidRPr="00E75D55">
        <w:rPr>
          <w:rFonts w:ascii="Times New Roman" w:eastAsia="Franklin Gothic Book" w:hAnsi="Times New Roman"/>
          <w:i/>
          <w:sz w:val="28"/>
          <w:szCs w:val="28"/>
          <w:lang w:val="en-US" w:bidi="en-US"/>
        </w:rPr>
        <w:t>A</w:t>
      </w:r>
      <w:r w:rsidR="00744FB6" w:rsidRPr="00E75D55">
        <w:rPr>
          <w:rFonts w:ascii="Times New Roman" w:eastAsia="Franklin Gothic Book" w:hAnsi="Times New Roman"/>
          <w:i/>
          <w:sz w:val="28"/>
          <w:szCs w:val="28"/>
          <w:lang w:bidi="en-US"/>
        </w:rPr>
        <w:t xml:space="preserve">. </w:t>
      </w:r>
      <w:r w:rsidR="00744FB6" w:rsidRPr="00E75D55">
        <w:rPr>
          <w:rFonts w:ascii="Times New Roman" w:eastAsia="Franklin Gothic Book" w:hAnsi="Times New Roman"/>
          <w:i/>
          <w:sz w:val="28"/>
          <w:szCs w:val="28"/>
          <w:lang w:val="en-US" w:bidi="en-US"/>
        </w:rPr>
        <w:t>Spletukhov</w:t>
      </w:r>
      <w:r w:rsidR="00744FB6" w:rsidRPr="00E75D55">
        <w:rPr>
          <w:rFonts w:ascii="Times New Roman" w:eastAsia="Franklin Gothic Book" w:hAnsi="Times New Roman"/>
          <w:i/>
          <w:sz w:val="28"/>
          <w:szCs w:val="28"/>
          <w:lang w:bidi="en-US"/>
        </w:rPr>
        <w:t xml:space="preserve"> //</w:t>
      </w:r>
      <w:r w:rsidR="00744FB6" w:rsidRPr="00E75D55">
        <w:rPr>
          <w:rFonts w:ascii="Times New Roman" w:eastAsia="Franklin Gothic Book" w:hAnsi="Times New Roman"/>
          <w:i/>
          <w:iCs/>
          <w:sz w:val="28"/>
          <w:szCs w:val="28"/>
          <w:lang w:bidi="en-US"/>
        </w:rPr>
        <w:t xml:space="preserve"> </w:t>
      </w:r>
      <w:r w:rsidR="00744FB6" w:rsidRPr="00E75D55">
        <w:rPr>
          <w:rFonts w:ascii="Times New Roman" w:eastAsia="Franklin Gothic Book" w:hAnsi="Times New Roman"/>
          <w:i/>
          <w:iCs/>
          <w:sz w:val="28"/>
          <w:szCs w:val="28"/>
          <w:lang w:val="en-US" w:bidi="en-US"/>
        </w:rPr>
        <w:t>Financial</w:t>
      </w:r>
      <w:r w:rsidR="00744FB6" w:rsidRPr="00E75D55">
        <w:rPr>
          <w:rFonts w:ascii="Times New Roman" w:eastAsia="Franklin Gothic Book" w:hAnsi="Times New Roman"/>
          <w:i/>
          <w:iCs/>
          <w:sz w:val="28"/>
          <w:szCs w:val="28"/>
          <w:lang w:bidi="en-US"/>
        </w:rPr>
        <w:t xml:space="preserve"> </w:t>
      </w:r>
      <w:r w:rsidR="00744FB6" w:rsidRPr="00E75D55">
        <w:rPr>
          <w:rFonts w:ascii="Times New Roman" w:eastAsia="Franklin Gothic Book" w:hAnsi="Times New Roman"/>
          <w:i/>
          <w:iCs/>
          <w:sz w:val="28"/>
          <w:szCs w:val="28"/>
          <w:lang w:val="en-US" w:bidi="en-US"/>
        </w:rPr>
        <w:t>Journal</w:t>
      </w:r>
      <w:r w:rsidR="00744FB6" w:rsidRPr="00E75D55">
        <w:rPr>
          <w:rFonts w:ascii="Times New Roman" w:eastAsia="Franklin Gothic Book" w:hAnsi="Times New Roman"/>
          <w:i/>
          <w:iCs/>
          <w:sz w:val="28"/>
          <w:szCs w:val="28"/>
          <w:lang w:bidi="en-US"/>
        </w:rPr>
        <w:t>. –</w:t>
      </w:r>
      <w:r w:rsidR="00744FB6" w:rsidRPr="00E75D55">
        <w:rPr>
          <w:rFonts w:ascii="Times New Roman" w:eastAsia="Franklin Gothic Book" w:hAnsi="Times New Roman"/>
          <w:i/>
          <w:sz w:val="28"/>
          <w:szCs w:val="28"/>
          <w:lang w:bidi="en-US"/>
        </w:rPr>
        <w:t xml:space="preserve"> 2017. - № 2. - </w:t>
      </w:r>
      <w:proofErr w:type="gramStart"/>
      <w:r w:rsidR="00744FB6" w:rsidRPr="00E75D55">
        <w:rPr>
          <w:rFonts w:ascii="Times New Roman" w:eastAsia="Franklin Gothic Book" w:hAnsi="Times New Roman"/>
          <w:i/>
          <w:sz w:val="28"/>
          <w:szCs w:val="28"/>
          <w:lang w:bidi="en-US"/>
        </w:rPr>
        <w:t>Р. 105-114.</w:t>
      </w:r>
      <w:r w:rsidR="00744FB6" w:rsidRPr="00E75D55">
        <w:rPr>
          <w:rFonts w:ascii="Times New Roman" w:eastAsia="Times New Roman" w:hAnsi="Times New Roman"/>
          <w:i/>
          <w:sz w:val="28"/>
          <w:szCs w:val="28"/>
          <w:lang w:eastAsia="ru-RU"/>
        </w:rPr>
        <w:t>]</w:t>
      </w:r>
      <w:r w:rsidR="00BD296C" w:rsidRPr="00E75D55">
        <w:rPr>
          <w:rFonts w:ascii="Times New Roman" w:eastAsia="Times New Roman" w:hAnsi="Times New Roman"/>
          <w:i/>
          <w:sz w:val="28"/>
          <w:szCs w:val="28"/>
          <w:lang w:eastAsia="ru-RU"/>
        </w:rPr>
        <w:t>.</w:t>
      </w:r>
      <w:proofErr w:type="gramEnd"/>
      <w:r w:rsidR="004F5914" w:rsidRPr="00E75D55">
        <w:rPr>
          <w:rFonts w:ascii="Times New Roman" w:eastAsia="Times New Roman" w:hAnsi="Times New Roman"/>
          <w:sz w:val="28"/>
          <w:szCs w:val="28"/>
          <w:lang w:eastAsia="ru-RU"/>
        </w:rPr>
        <w:t xml:space="preserve"> Алсак</w:t>
      </w:r>
      <w:r w:rsidR="002D6FE4" w:rsidRPr="00E75D55">
        <w:rPr>
          <w:rFonts w:ascii="Times New Roman" w:eastAsia="Times New Roman" w:hAnsi="Times New Roman"/>
          <w:sz w:val="28"/>
          <w:szCs w:val="28"/>
          <w:lang w:eastAsia="ru-RU"/>
        </w:rPr>
        <w:t xml:space="preserve">,  </w:t>
      </w:r>
      <w:r w:rsidR="002D6FE4" w:rsidRPr="00E75D55">
        <w:rPr>
          <w:rFonts w:ascii="Times New Roman" w:eastAsiaTheme="minorHAnsi" w:hAnsi="Times New Roman"/>
          <w:bCs/>
          <w:i/>
          <w:sz w:val="28"/>
          <w:szCs w:val="28"/>
        </w:rPr>
        <w:t xml:space="preserve">Сплетухов Ю.А. </w:t>
      </w:r>
      <w:r w:rsidR="004F5914" w:rsidRPr="00E75D55">
        <w:rPr>
          <w:rFonts w:ascii="Times New Roman" w:eastAsiaTheme="minorHAnsi" w:hAnsi="Times New Roman"/>
          <w:bCs/>
          <w:i/>
          <w:sz w:val="28"/>
          <w:szCs w:val="28"/>
        </w:rPr>
        <w:t>жана</w:t>
      </w:r>
      <w:r w:rsidR="002D6FE4" w:rsidRPr="00E75D55">
        <w:rPr>
          <w:rFonts w:ascii="Times New Roman" w:eastAsiaTheme="minorHAnsi" w:hAnsi="Times New Roman"/>
          <w:bCs/>
          <w:i/>
          <w:sz w:val="28"/>
          <w:szCs w:val="28"/>
        </w:rPr>
        <w:t xml:space="preserve">  Дюжиков Е.Ф.</w:t>
      </w:r>
      <w:r w:rsidR="002D6FE4" w:rsidRPr="00E75D55">
        <w:rPr>
          <w:rFonts w:ascii="Times New Roman" w:eastAsiaTheme="minorHAnsi" w:hAnsi="Times New Roman"/>
          <w:bCs/>
          <w:sz w:val="28"/>
          <w:szCs w:val="28"/>
        </w:rPr>
        <w:t xml:space="preserve"> </w:t>
      </w:r>
      <w:r w:rsidR="004F5914" w:rsidRPr="00E75D55">
        <w:rPr>
          <w:rFonts w:ascii="Times New Roman" w:eastAsiaTheme="minorHAnsi" w:hAnsi="Times New Roman"/>
          <w:bCs/>
          <w:sz w:val="28"/>
          <w:szCs w:val="28"/>
        </w:rPr>
        <w:t xml:space="preserve">«камсыздандыруу» түшүнүгү </w:t>
      </w:r>
      <w:proofErr w:type="gramStart"/>
      <w:r w:rsidR="004F5914" w:rsidRPr="00E75D55">
        <w:rPr>
          <w:rFonts w:ascii="Times New Roman" w:eastAsiaTheme="minorHAnsi" w:hAnsi="Times New Roman"/>
          <w:bCs/>
          <w:sz w:val="28"/>
          <w:szCs w:val="28"/>
        </w:rPr>
        <w:t>бул</w:t>
      </w:r>
      <w:proofErr w:type="gramEnd"/>
      <w:r w:rsidR="004F5914" w:rsidRPr="00E75D55">
        <w:rPr>
          <w:rFonts w:ascii="Times New Roman" w:eastAsiaTheme="minorHAnsi" w:hAnsi="Times New Roman"/>
          <w:bCs/>
          <w:sz w:val="28"/>
          <w:szCs w:val="28"/>
        </w:rPr>
        <w:t xml:space="preserve"> кимдир бирөөлөрдү тобокелдиктерден коргоо деп эсептешет же «камсыздандырылган коргоонун алдында</w:t>
      </w:r>
      <w:r w:rsidR="000E2FDE" w:rsidRPr="00E75D55">
        <w:rPr>
          <w:rFonts w:ascii="Times New Roman" w:eastAsiaTheme="minorHAnsi" w:hAnsi="Times New Roman"/>
          <w:bCs/>
          <w:sz w:val="28"/>
          <w:szCs w:val="28"/>
        </w:rPr>
        <w:t xml:space="preserve"> </w:t>
      </w:r>
      <w:r w:rsidR="004F5914" w:rsidRPr="00E75D55">
        <w:rPr>
          <w:rFonts w:ascii="Times New Roman" w:eastAsiaTheme="minorHAnsi" w:hAnsi="Times New Roman"/>
          <w:bCs/>
          <w:sz w:val="28"/>
          <w:szCs w:val="28"/>
        </w:rPr>
        <w:t xml:space="preserve">жагымсыз </w:t>
      </w:r>
      <w:r w:rsidR="000E2FDE" w:rsidRPr="00E75D55">
        <w:rPr>
          <w:rFonts w:ascii="Times New Roman" w:eastAsiaTheme="minorHAnsi" w:hAnsi="Times New Roman"/>
          <w:bCs/>
          <w:sz w:val="28"/>
          <w:szCs w:val="28"/>
        </w:rPr>
        <w:t>кокустуктардын</w:t>
      </w:r>
      <w:r w:rsidR="004F5914" w:rsidRPr="00E75D55">
        <w:rPr>
          <w:rFonts w:ascii="Times New Roman" w:eastAsiaTheme="minorHAnsi" w:hAnsi="Times New Roman"/>
          <w:bCs/>
          <w:sz w:val="28"/>
          <w:szCs w:val="28"/>
        </w:rPr>
        <w:t xml:space="preserve"> болушуна жол бербөө, алардын терс кесепеттерин жоюу жана алар тарабынан келтирилген жоготуулардын ордун толтуруу менен байланышкан мамилелердин жыйын</w:t>
      </w:r>
      <w:r w:rsidR="000E2FDE" w:rsidRPr="00E75D55">
        <w:rPr>
          <w:rFonts w:ascii="Times New Roman" w:eastAsiaTheme="minorHAnsi" w:hAnsi="Times New Roman"/>
          <w:bCs/>
          <w:sz w:val="28"/>
          <w:szCs w:val="28"/>
        </w:rPr>
        <w:t>дысын чагылдырган коомдук катег</w:t>
      </w:r>
      <w:r w:rsidR="004F5914" w:rsidRPr="00E75D55">
        <w:rPr>
          <w:rFonts w:ascii="Times New Roman" w:eastAsiaTheme="minorHAnsi" w:hAnsi="Times New Roman"/>
          <w:bCs/>
          <w:sz w:val="28"/>
          <w:szCs w:val="28"/>
        </w:rPr>
        <w:t xml:space="preserve">ория болуп түшүндүрүлөт» </w:t>
      </w:r>
      <w:r w:rsidR="004F5914" w:rsidRPr="00E75D55">
        <w:rPr>
          <w:rFonts w:ascii="Times New Roman" w:eastAsia="Times New Roman" w:hAnsi="Times New Roman"/>
          <w:i/>
          <w:sz w:val="28"/>
          <w:szCs w:val="28"/>
          <w:lang w:eastAsia="ru-RU"/>
        </w:rPr>
        <w:t xml:space="preserve"> </w:t>
      </w:r>
      <w:r w:rsidR="00744FB6" w:rsidRPr="00E75D55">
        <w:rPr>
          <w:rFonts w:ascii="Times New Roman" w:eastAsia="Times New Roman" w:hAnsi="Times New Roman"/>
          <w:i/>
          <w:sz w:val="28"/>
          <w:szCs w:val="28"/>
          <w:lang w:eastAsia="ru-RU"/>
        </w:rPr>
        <w:t>[</w:t>
      </w:r>
      <w:r w:rsidR="00744FB6" w:rsidRPr="00E75D55">
        <w:rPr>
          <w:rFonts w:ascii="Times New Roman" w:eastAsia="Franklin Gothic Book" w:hAnsi="Times New Roman"/>
          <w:i/>
          <w:sz w:val="28"/>
          <w:szCs w:val="28"/>
          <w:lang w:bidi="ru-RU"/>
        </w:rPr>
        <w:t xml:space="preserve">Сплетухов, Ю. А., Дюжиков Е.Ф.  Страхование [Текст] / Ю. А. </w:t>
      </w:r>
      <w:r w:rsidR="00744FB6" w:rsidRPr="00E75D55">
        <w:rPr>
          <w:rFonts w:ascii="Times New Roman" w:eastAsia="Franklin Gothic Book" w:hAnsi="Times New Roman"/>
          <w:i/>
          <w:sz w:val="28"/>
          <w:szCs w:val="28"/>
          <w:lang w:bidi="ru-RU"/>
        </w:rPr>
        <w:lastRenderedPageBreak/>
        <w:t xml:space="preserve">Сплетухов, Е.Ф. Дюжиков. - </w:t>
      </w:r>
      <w:proofErr w:type="gramStart"/>
      <w:r w:rsidR="00744FB6" w:rsidRPr="00E75D55">
        <w:rPr>
          <w:rFonts w:ascii="Times New Roman" w:eastAsia="Franklin Gothic Book" w:hAnsi="Times New Roman"/>
          <w:i/>
          <w:sz w:val="28"/>
          <w:szCs w:val="28"/>
          <w:lang w:bidi="ru-RU"/>
        </w:rPr>
        <w:t>М.: ИНФРА-М, 2006</w:t>
      </w:r>
      <w:r w:rsidR="00744FB6" w:rsidRPr="00E75D55">
        <w:rPr>
          <w:rFonts w:ascii="Times New Roman" w:eastAsia="Times New Roman" w:hAnsi="Times New Roman"/>
          <w:i/>
          <w:sz w:val="28"/>
          <w:szCs w:val="28"/>
          <w:lang w:eastAsia="ru-RU"/>
        </w:rPr>
        <w:t>]</w:t>
      </w:r>
      <w:r w:rsidR="00BD296C" w:rsidRPr="00E75D55">
        <w:rPr>
          <w:rFonts w:ascii="Times New Roman" w:eastAsia="Times New Roman" w:hAnsi="Times New Roman"/>
          <w:i/>
          <w:sz w:val="28"/>
          <w:szCs w:val="28"/>
          <w:lang w:eastAsia="ru-RU"/>
        </w:rPr>
        <w:t>.</w:t>
      </w:r>
      <w:proofErr w:type="gramEnd"/>
      <w:r w:rsidR="004F5914" w:rsidRPr="00E75D55">
        <w:rPr>
          <w:rFonts w:ascii="Times New Roman" w:eastAsia="Times New Roman" w:hAnsi="Times New Roman"/>
          <w:i/>
          <w:sz w:val="28"/>
          <w:szCs w:val="28"/>
          <w:lang w:eastAsia="ru-RU"/>
        </w:rPr>
        <w:t xml:space="preserve"> </w:t>
      </w:r>
      <w:proofErr w:type="gramStart"/>
      <w:r w:rsidR="00DB45E6" w:rsidRPr="00E75D55">
        <w:rPr>
          <w:rFonts w:ascii="Times New Roman" w:eastAsia="Times New Roman" w:hAnsi="Times New Roman"/>
          <w:sz w:val="28"/>
          <w:szCs w:val="28"/>
          <w:lang w:eastAsia="ru-RU"/>
        </w:rPr>
        <w:t xml:space="preserve">Лобунько С.И. </w:t>
      </w:r>
      <w:r w:rsidR="004F5914" w:rsidRPr="00E75D55">
        <w:rPr>
          <w:rFonts w:ascii="Times New Roman" w:eastAsia="Times New Roman" w:hAnsi="Times New Roman"/>
          <w:sz w:val="28"/>
          <w:szCs w:val="28"/>
          <w:lang w:eastAsia="ru-RU"/>
        </w:rPr>
        <w:t>«</w:t>
      </w:r>
      <w:r w:rsidR="003D5C9A" w:rsidRPr="00E75D55">
        <w:rPr>
          <w:rFonts w:ascii="Times New Roman" w:eastAsia="Times New Roman" w:hAnsi="Times New Roman"/>
          <w:sz w:val="28"/>
          <w:szCs w:val="28"/>
          <w:lang w:eastAsia="ru-RU"/>
        </w:rPr>
        <w:t xml:space="preserve">…баш тарта албай турган </w:t>
      </w:r>
      <w:r w:rsidR="004F5914" w:rsidRPr="00E75D55">
        <w:rPr>
          <w:rFonts w:ascii="Times New Roman" w:eastAsia="Times New Roman" w:hAnsi="Times New Roman"/>
          <w:sz w:val="28"/>
          <w:szCs w:val="28"/>
          <w:lang w:eastAsia="ru-RU"/>
        </w:rPr>
        <w:t xml:space="preserve">аныкталган субъекттерден олуттуу финансы каражаттарын талап кылган күтүлбөгөн мүнөздөгү тобокелдиктерден </w:t>
      </w:r>
      <w:r w:rsidR="003D5C9A" w:rsidRPr="00E75D55">
        <w:rPr>
          <w:rFonts w:ascii="Times New Roman" w:eastAsia="Times New Roman" w:hAnsi="Times New Roman"/>
          <w:sz w:val="28"/>
          <w:szCs w:val="28"/>
          <w:lang w:eastAsia="ru-RU"/>
        </w:rPr>
        <w:t>коргоонуунун ыкмасы</w:t>
      </w:r>
      <w:r w:rsidR="004F5914" w:rsidRPr="00E75D55">
        <w:rPr>
          <w:rFonts w:ascii="Times New Roman" w:eastAsia="Times New Roman" w:hAnsi="Times New Roman"/>
          <w:sz w:val="28"/>
          <w:szCs w:val="28"/>
          <w:lang w:eastAsia="ru-RU"/>
        </w:rPr>
        <w:t>»</w:t>
      </w:r>
      <w:r w:rsidR="003D5C9A" w:rsidRPr="00E75D55">
        <w:rPr>
          <w:rFonts w:ascii="Times New Roman" w:eastAsia="Times New Roman" w:hAnsi="Times New Roman"/>
          <w:sz w:val="28"/>
          <w:szCs w:val="28"/>
          <w:lang w:eastAsia="ru-RU"/>
        </w:rPr>
        <w:t xml:space="preserve"> </w:t>
      </w:r>
      <w:r w:rsidR="00744FB6" w:rsidRPr="00E75D55">
        <w:rPr>
          <w:rFonts w:ascii="Times New Roman" w:eastAsia="Times New Roman" w:hAnsi="Times New Roman"/>
          <w:i/>
          <w:sz w:val="28"/>
          <w:szCs w:val="28"/>
          <w:lang w:eastAsia="ru-RU"/>
        </w:rPr>
        <w:t>[</w:t>
      </w:r>
      <w:r w:rsidR="00744FB6" w:rsidRPr="00E75D55">
        <w:rPr>
          <w:rFonts w:ascii="Times New Roman" w:eastAsia="Times New Roman" w:hAnsi="Times New Roman"/>
          <w:i/>
          <w:iCs/>
          <w:sz w:val="28"/>
          <w:szCs w:val="28"/>
        </w:rPr>
        <w:t>Лобунько С.И. Роль социального страхования в формировании и развитии человеческого капитала  [Электронный ресурс].</w:t>
      </w:r>
      <w:proofErr w:type="gramEnd"/>
      <w:r w:rsidR="00744FB6" w:rsidRPr="00E75D55">
        <w:rPr>
          <w:rFonts w:ascii="Times New Roman" w:eastAsia="Times New Roman" w:hAnsi="Times New Roman"/>
          <w:i/>
          <w:iCs/>
          <w:sz w:val="28"/>
          <w:szCs w:val="28"/>
        </w:rPr>
        <w:t xml:space="preserve"> – </w:t>
      </w:r>
      <w:proofErr w:type="gramStart"/>
      <w:r w:rsidR="00744FB6" w:rsidRPr="00E75D55">
        <w:rPr>
          <w:rFonts w:ascii="Times New Roman" w:eastAsia="Times New Roman" w:hAnsi="Times New Roman"/>
          <w:i/>
          <w:iCs/>
          <w:sz w:val="28"/>
          <w:szCs w:val="28"/>
        </w:rPr>
        <w:t xml:space="preserve">Режим доступа:  </w:t>
      </w:r>
      <w:hyperlink r:id="rId14" w:history="1">
        <w:r w:rsidR="00744FB6" w:rsidRPr="00E75D55">
          <w:rPr>
            <w:rFonts w:ascii="Times New Roman" w:eastAsia="Times New Roman" w:hAnsi="Times New Roman"/>
            <w:i/>
            <w:iCs/>
            <w:sz w:val="28"/>
            <w:szCs w:val="28"/>
          </w:rPr>
          <w:t>http://docplayer.ru/68337132-Rol-socialnogo-strahovaniya-formirovanie-i-razvitie-chelovecheskogo-kapitala-s-i-lobunko.html</w:t>
        </w:r>
      </w:hyperlink>
      <w:r w:rsidR="00744FB6" w:rsidRPr="00E75D55">
        <w:rPr>
          <w:rFonts w:ascii="Times New Roman" w:eastAsia="Times New Roman" w:hAnsi="Times New Roman"/>
          <w:i/>
          <w:sz w:val="28"/>
          <w:szCs w:val="28"/>
          <w:lang w:eastAsia="ru-RU"/>
        </w:rPr>
        <w:t>]</w:t>
      </w:r>
      <w:r w:rsidR="00F50894" w:rsidRPr="00E75D55">
        <w:rPr>
          <w:rFonts w:ascii="Times New Roman" w:eastAsia="Times New Roman" w:hAnsi="Times New Roman"/>
          <w:i/>
          <w:sz w:val="28"/>
          <w:szCs w:val="28"/>
          <w:lang w:eastAsia="ru-RU"/>
        </w:rPr>
        <w:t>.</w:t>
      </w:r>
      <w:proofErr w:type="gramEnd"/>
    </w:p>
    <w:p w:rsidR="003D5C9A" w:rsidRPr="00E75D55" w:rsidRDefault="000E2FDE" w:rsidP="006D5CCE">
      <w:pPr>
        <w:shd w:val="clear" w:color="auto" w:fill="FFFFFF"/>
        <w:spacing w:after="0" w:line="240" w:lineRule="auto"/>
        <w:ind w:right="38" w:firstLine="567"/>
        <w:jc w:val="both"/>
        <w:rPr>
          <w:rFonts w:ascii="Times New Roman" w:eastAsia="Times New Roman" w:hAnsi="Times New Roman"/>
          <w:sz w:val="28"/>
          <w:szCs w:val="28"/>
          <w:lang w:eastAsia="ru-RU"/>
        </w:rPr>
      </w:pPr>
      <w:r w:rsidRPr="00E75D55">
        <w:rPr>
          <w:rFonts w:ascii="Times New Roman" w:eastAsia="Times New Roman" w:hAnsi="Times New Roman"/>
          <w:sz w:val="28"/>
          <w:szCs w:val="28"/>
          <w:lang w:eastAsia="ru-RU"/>
        </w:rPr>
        <w:t>Кмсыздандырууга жана анын экономикалык маңызына кыйла кө</w:t>
      </w:r>
      <w:proofErr w:type="gramStart"/>
      <w:r w:rsidRPr="00E75D55">
        <w:rPr>
          <w:rFonts w:ascii="Times New Roman" w:eastAsia="Times New Roman" w:hAnsi="Times New Roman"/>
          <w:sz w:val="28"/>
          <w:szCs w:val="28"/>
          <w:lang w:eastAsia="ru-RU"/>
        </w:rPr>
        <w:t>л</w:t>
      </w:r>
      <w:proofErr w:type="gramEnd"/>
      <w:r w:rsidRPr="00E75D55">
        <w:rPr>
          <w:rFonts w:ascii="Times New Roman" w:eastAsia="Times New Roman" w:hAnsi="Times New Roman"/>
          <w:sz w:val="28"/>
          <w:szCs w:val="28"/>
          <w:lang w:eastAsia="ru-RU"/>
        </w:rPr>
        <w:t>өмдүү аныктаманы В.В. Шазов берген</w:t>
      </w:r>
      <w:r w:rsidR="0045249D" w:rsidRPr="00E75D55">
        <w:rPr>
          <w:rFonts w:ascii="Times New Roman" w:eastAsia="Times New Roman" w:hAnsi="Times New Roman"/>
          <w:sz w:val="28"/>
          <w:szCs w:val="28"/>
          <w:lang w:eastAsia="ru-RU"/>
        </w:rPr>
        <w:t xml:space="preserve"> </w:t>
      </w:r>
      <w:r w:rsidR="00744FB6" w:rsidRPr="00E75D55">
        <w:rPr>
          <w:rFonts w:ascii="Times New Roman" w:eastAsia="Times New Roman" w:hAnsi="Times New Roman"/>
          <w:i/>
          <w:sz w:val="28"/>
          <w:szCs w:val="28"/>
          <w:lang w:eastAsia="ru-RU"/>
        </w:rPr>
        <w:t>[</w:t>
      </w:r>
      <w:r w:rsidR="00744FB6" w:rsidRPr="00E75D55">
        <w:rPr>
          <w:rFonts w:ascii="Times New Roman" w:hAnsi="Times New Roman"/>
          <w:i/>
          <w:sz w:val="28"/>
          <w:szCs w:val="28"/>
          <w:shd w:val="clear" w:color="auto" w:fill="FFFFFF"/>
        </w:rPr>
        <w:t>Страхование</w:t>
      </w:r>
      <w:r w:rsidR="00744FB6" w:rsidRPr="00E75D55">
        <w:rPr>
          <w:rFonts w:ascii="Times New Roman" w:eastAsia="Times New Roman" w:hAnsi="Times New Roman"/>
          <w:i/>
          <w:sz w:val="28"/>
          <w:szCs w:val="28"/>
        </w:rPr>
        <w:t xml:space="preserve"> </w:t>
      </w:r>
      <w:r w:rsidR="00744FB6" w:rsidRPr="00E75D55">
        <w:rPr>
          <w:rFonts w:ascii="Times New Roman" w:hAnsi="Times New Roman"/>
          <w:i/>
          <w:sz w:val="28"/>
          <w:szCs w:val="28"/>
          <w:lang w:val="ky-KG" w:bidi="en-US"/>
        </w:rPr>
        <w:t>[Текст]</w:t>
      </w:r>
      <w:r w:rsidR="00744FB6" w:rsidRPr="00E75D55">
        <w:rPr>
          <w:rFonts w:ascii="Times New Roman" w:eastAsia="Times New Roman" w:hAnsi="Times New Roman"/>
          <w:i/>
          <w:sz w:val="28"/>
          <w:szCs w:val="28"/>
        </w:rPr>
        <w:t xml:space="preserve">: </w:t>
      </w:r>
      <w:r w:rsidR="00744FB6" w:rsidRPr="00E75D55">
        <w:rPr>
          <w:rFonts w:ascii="Times New Roman" w:hAnsi="Times New Roman"/>
          <w:i/>
          <w:sz w:val="28"/>
          <w:szCs w:val="28"/>
          <w:shd w:val="clear" w:color="auto" w:fill="FFFFFF"/>
        </w:rPr>
        <w:t>учебник / Ю.Т. Ахвледиани [и др.] // под ред. В. В. Шахова, Ю. Т. Ахвледиани. – 3-е изд., перераб. и доп. – М.: ЮНИТИ-ДАНА, 2010</w:t>
      </w:r>
      <w:r w:rsidR="00744FB6" w:rsidRPr="00E75D55">
        <w:rPr>
          <w:rFonts w:ascii="Times New Roman" w:eastAsia="Times New Roman" w:hAnsi="Times New Roman"/>
          <w:i/>
          <w:sz w:val="28"/>
          <w:szCs w:val="28"/>
          <w:lang w:eastAsia="ru-RU"/>
        </w:rPr>
        <w:t>]</w:t>
      </w:r>
      <w:r w:rsidR="00BC3637" w:rsidRPr="00E75D55">
        <w:rPr>
          <w:rFonts w:ascii="Times New Roman" w:eastAsia="Times New Roman" w:hAnsi="Times New Roman"/>
          <w:i/>
          <w:sz w:val="28"/>
          <w:szCs w:val="28"/>
          <w:lang w:eastAsia="ru-RU"/>
        </w:rPr>
        <w:t>.</w:t>
      </w:r>
      <w:r w:rsidRPr="00E75D55">
        <w:rPr>
          <w:rFonts w:ascii="Times New Roman" w:eastAsia="Times New Roman" w:hAnsi="Times New Roman"/>
          <w:sz w:val="28"/>
          <w:szCs w:val="28"/>
          <w:lang w:eastAsia="ru-RU"/>
        </w:rPr>
        <w:t xml:space="preserve"> Алсак</w:t>
      </w:r>
      <w:r w:rsidR="00BC3637" w:rsidRPr="00E75D55">
        <w:rPr>
          <w:rFonts w:ascii="Times New Roman" w:eastAsia="Times New Roman" w:hAnsi="Times New Roman"/>
          <w:sz w:val="28"/>
          <w:szCs w:val="28"/>
          <w:lang w:eastAsia="ru-RU"/>
        </w:rPr>
        <w:t xml:space="preserve">, </w:t>
      </w:r>
      <w:r w:rsidRPr="00E75D55">
        <w:rPr>
          <w:rFonts w:ascii="Times New Roman" w:eastAsia="Times New Roman" w:hAnsi="Times New Roman"/>
          <w:sz w:val="28"/>
          <w:szCs w:val="28"/>
          <w:lang w:eastAsia="ru-RU"/>
        </w:rPr>
        <w:t>ал жазат</w:t>
      </w:r>
      <w:r w:rsidR="00BC3637" w:rsidRPr="00E75D55">
        <w:rPr>
          <w:rFonts w:ascii="Times New Roman" w:eastAsia="Times New Roman" w:hAnsi="Times New Roman"/>
          <w:sz w:val="28"/>
          <w:szCs w:val="28"/>
          <w:lang w:eastAsia="ru-RU"/>
        </w:rPr>
        <w:t xml:space="preserve">: </w:t>
      </w:r>
      <w:r w:rsidR="00E972FD" w:rsidRPr="00E75D55">
        <w:rPr>
          <w:rFonts w:ascii="Times New Roman" w:eastAsia="Times New Roman" w:hAnsi="Times New Roman"/>
          <w:sz w:val="28"/>
          <w:szCs w:val="28"/>
          <w:lang w:eastAsia="ru-RU"/>
        </w:rPr>
        <w:t>«</w:t>
      </w:r>
      <w:r w:rsidR="006D5CCE" w:rsidRPr="00E75D55">
        <w:rPr>
          <w:rFonts w:ascii="Times New Roman" w:eastAsia="Times New Roman" w:hAnsi="Times New Roman"/>
          <w:sz w:val="28"/>
          <w:szCs w:val="28"/>
          <w:lang w:eastAsia="ru-RU"/>
        </w:rPr>
        <w:t>т</w:t>
      </w:r>
      <w:r w:rsidR="00E972FD" w:rsidRPr="00E75D55">
        <w:rPr>
          <w:rFonts w:ascii="Times New Roman" w:eastAsia="Times New Roman" w:hAnsi="Times New Roman"/>
          <w:sz w:val="28"/>
          <w:szCs w:val="28"/>
          <w:lang w:eastAsia="ru-RU"/>
        </w:rPr>
        <w:t>абигый күчтүн жана коомдук өз ара аракеттенүүсүнө</w:t>
      </w:r>
      <w:proofErr w:type="gramStart"/>
      <w:r w:rsidR="00E972FD" w:rsidRPr="00E75D55">
        <w:rPr>
          <w:rFonts w:ascii="Times New Roman" w:eastAsia="Times New Roman" w:hAnsi="Times New Roman"/>
          <w:sz w:val="28"/>
          <w:szCs w:val="28"/>
          <w:lang w:eastAsia="ru-RU"/>
        </w:rPr>
        <w:t>н</w:t>
      </w:r>
      <w:proofErr w:type="gramEnd"/>
      <w:r w:rsidR="00E972FD" w:rsidRPr="00E75D55">
        <w:rPr>
          <w:rFonts w:ascii="Times New Roman" w:eastAsia="Times New Roman" w:hAnsi="Times New Roman"/>
          <w:sz w:val="28"/>
          <w:szCs w:val="28"/>
          <w:lang w:eastAsia="ru-RU"/>
        </w:rPr>
        <w:t xml:space="preserve"> бузуучу карама-каршылыктардын пайда болушун чакырган зыяндардын ордун толтуруу</w:t>
      </w:r>
      <w:r w:rsidR="006D5CCE" w:rsidRPr="00E75D55">
        <w:rPr>
          <w:rFonts w:ascii="Times New Roman" w:eastAsia="Times New Roman" w:hAnsi="Times New Roman"/>
          <w:sz w:val="28"/>
          <w:szCs w:val="28"/>
          <w:lang w:eastAsia="ru-RU"/>
        </w:rPr>
        <w:t>,</w:t>
      </w:r>
      <w:r w:rsidR="00E972FD" w:rsidRPr="00E75D55">
        <w:rPr>
          <w:rFonts w:ascii="Times New Roman" w:eastAsia="Times New Roman" w:hAnsi="Times New Roman"/>
          <w:sz w:val="28"/>
          <w:szCs w:val="28"/>
          <w:lang w:eastAsia="ru-RU"/>
        </w:rPr>
        <w:t xml:space="preserve"> стихиялык жакырчылыктын бузуучу кесепеттерин алдын алуу, күрөшүү жана чектөө боюнча адамдардын ортосунда аныкталган өз ара мамилелерди орнотуунун зарылдыгын туудурат. </w:t>
      </w:r>
      <w:r w:rsidR="006D5CCE" w:rsidRPr="00E75D55">
        <w:rPr>
          <w:rFonts w:ascii="Times New Roman" w:eastAsia="Times New Roman" w:hAnsi="Times New Roman"/>
          <w:sz w:val="28"/>
          <w:szCs w:val="28"/>
          <w:lang w:eastAsia="ru-RU"/>
        </w:rPr>
        <w:t xml:space="preserve">Өндүрүш процессин туруктуу жана үзгүлтүксүз камсыз кылуу үчүн, жашоо деңгээлинин стабилдүүлүккө жана туруктуулукка жетишин колдоо үчүн адамдардын объективдүү мамилелеринин </w:t>
      </w:r>
      <w:proofErr w:type="gramStart"/>
      <w:r w:rsidR="006D5CCE" w:rsidRPr="00E75D55">
        <w:rPr>
          <w:rFonts w:ascii="Times New Roman" w:eastAsia="Times New Roman" w:hAnsi="Times New Roman"/>
          <w:sz w:val="28"/>
          <w:szCs w:val="28"/>
          <w:lang w:eastAsia="ru-RU"/>
        </w:rPr>
        <w:t>бул</w:t>
      </w:r>
      <w:proofErr w:type="gramEnd"/>
      <w:r w:rsidR="006D5CCE" w:rsidRPr="00E75D55">
        <w:rPr>
          <w:rFonts w:ascii="Times New Roman" w:eastAsia="Times New Roman" w:hAnsi="Times New Roman"/>
          <w:sz w:val="28"/>
          <w:szCs w:val="28"/>
          <w:lang w:eastAsia="ru-RU"/>
        </w:rPr>
        <w:t xml:space="preserve"> жыйындысы камсыздандырылган коргоонун экономикалык категориясын түзөт. </w:t>
      </w:r>
      <w:r w:rsidR="003D5C9A" w:rsidRPr="00E75D55">
        <w:rPr>
          <w:rFonts w:ascii="Times New Roman" w:eastAsia="Times New Roman" w:hAnsi="Times New Roman"/>
          <w:sz w:val="28"/>
          <w:szCs w:val="28"/>
          <w:lang w:eastAsia="ru-RU"/>
        </w:rPr>
        <w:t>Камсыздандыруу тобокелдиги жана коргоо чаралары камсыздандырылган коргоонун экономикалык категорияларынын маңызында турат.</w:t>
      </w:r>
      <w:r w:rsidR="003D5C9A" w:rsidRPr="00E75D55">
        <w:rPr>
          <w:rFonts w:ascii="Times New Roman" w:eastAsia="Times New Roman" w:hAnsi="Times New Roman"/>
          <w:i/>
          <w:sz w:val="28"/>
          <w:szCs w:val="28"/>
          <w:lang w:eastAsia="ru-RU"/>
        </w:rPr>
        <w:t xml:space="preserve"> </w:t>
      </w:r>
      <w:r w:rsidR="00744FB6" w:rsidRPr="00E75D55">
        <w:rPr>
          <w:rFonts w:ascii="Times New Roman" w:eastAsia="Times New Roman" w:hAnsi="Times New Roman"/>
          <w:i/>
          <w:sz w:val="28"/>
          <w:szCs w:val="28"/>
          <w:lang w:eastAsia="ru-RU"/>
        </w:rPr>
        <w:t>[</w:t>
      </w:r>
      <w:r w:rsidR="00744FB6" w:rsidRPr="00E75D55">
        <w:rPr>
          <w:rFonts w:ascii="Times New Roman" w:hAnsi="Times New Roman"/>
          <w:i/>
          <w:sz w:val="28"/>
          <w:szCs w:val="28"/>
          <w:shd w:val="clear" w:color="auto" w:fill="FFFFFF"/>
        </w:rPr>
        <w:t>Страхование</w:t>
      </w:r>
      <w:r w:rsidR="00744FB6" w:rsidRPr="00E75D55">
        <w:rPr>
          <w:rFonts w:ascii="Times New Roman" w:eastAsia="Times New Roman" w:hAnsi="Times New Roman"/>
          <w:i/>
          <w:sz w:val="28"/>
          <w:szCs w:val="28"/>
        </w:rPr>
        <w:t xml:space="preserve"> </w:t>
      </w:r>
      <w:r w:rsidR="00744FB6" w:rsidRPr="00E75D55">
        <w:rPr>
          <w:rFonts w:ascii="Times New Roman" w:hAnsi="Times New Roman"/>
          <w:i/>
          <w:sz w:val="28"/>
          <w:szCs w:val="28"/>
          <w:lang w:val="ky-KG" w:bidi="en-US"/>
        </w:rPr>
        <w:t>[Текст]</w:t>
      </w:r>
      <w:r w:rsidR="00744FB6" w:rsidRPr="00E75D55">
        <w:rPr>
          <w:rFonts w:ascii="Times New Roman" w:eastAsia="Times New Roman" w:hAnsi="Times New Roman"/>
          <w:i/>
          <w:sz w:val="28"/>
          <w:szCs w:val="28"/>
        </w:rPr>
        <w:t xml:space="preserve">: </w:t>
      </w:r>
      <w:r w:rsidR="00744FB6" w:rsidRPr="00E75D55">
        <w:rPr>
          <w:rFonts w:ascii="Times New Roman" w:hAnsi="Times New Roman"/>
          <w:i/>
          <w:sz w:val="28"/>
          <w:szCs w:val="28"/>
          <w:shd w:val="clear" w:color="auto" w:fill="FFFFFF"/>
        </w:rPr>
        <w:t>учебник / Ю.Т. Ахвледиани [и др.] // под ред. В. В. Шахова, Ю. Т. Ахвледиани. – 3-е изд., перераб. и доп. – М.: ЮНИТИ-ДАНА, 2010</w:t>
      </w:r>
      <w:r w:rsidR="00744FB6" w:rsidRPr="00E75D55">
        <w:rPr>
          <w:rFonts w:ascii="Times New Roman" w:eastAsia="Times New Roman" w:hAnsi="Times New Roman"/>
          <w:i/>
          <w:sz w:val="28"/>
          <w:szCs w:val="28"/>
          <w:lang w:eastAsia="ru-RU"/>
        </w:rPr>
        <w:t>]</w:t>
      </w:r>
      <w:r w:rsidR="00E53E2E" w:rsidRPr="00E75D55">
        <w:rPr>
          <w:rFonts w:ascii="Times New Roman" w:eastAsia="Times New Roman" w:hAnsi="Times New Roman"/>
          <w:i/>
          <w:sz w:val="28"/>
          <w:szCs w:val="28"/>
          <w:lang w:eastAsia="ru-RU"/>
        </w:rPr>
        <w:t xml:space="preserve">.  </w:t>
      </w:r>
    </w:p>
    <w:p w:rsidR="00A25481" w:rsidRPr="00E75D55" w:rsidRDefault="00306F31" w:rsidP="00085CEB">
      <w:pPr>
        <w:shd w:val="clear" w:color="auto" w:fill="FFFFFF"/>
        <w:spacing w:after="0" w:line="240" w:lineRule="auto"/>
        <w:ind w:right="14" w:firstLine="567"/>
        <w:jc w:val="both"/>
        <w:rPr>
          <w:rFonts w:ascii="Times New Roman" w:eastAsia="Times New Roman" w:hAnsi="Times New Roman"/>
          <w:sz w:val="28"/>
          <w:szCs w:val="28"/>
          <w:lang w:eastAsia="ru-RU"/>
        </w:rPr>
      </w:pPr>
      <w:r w:rsidRPr="00E75D55">
        <w:rPr>
          <w:rFonts w:ascii="Times New Roman" w:eastAsia="Times New Roman" w:hAnsi="Times New Roman"/>
          <w:sz w:val="28"/>
          <w:szCs w:val="28"/>
          <w:lang w:eastAsia="ru-RU"/>
        </w:rPr>
        <w:t>Биздин көз карашыбызда камсыздандыруу түшүнүгүн бул же тигил жактарды экономикалык дагы, социалдык, техногендик, экологиялык жана башка тобокелдиктердин түрүнө</w:t>
      </w:r>
      <w:proofErr w:type="gramStart"/>
      <w:r w:rsidRPr="00E75D55">
        <w:rPr>
          <w:rFonts w:ascii="Times New Roman" w:eastAsia="Times New Roman" w:hAnsi="Times New Roman"/>
          <w:sz w:val="28"/>
          <w:szCs w:val="28"/>
          <w:lang w:eastAsia="ru-RU"/>
        </w:rPr>
        <w:t>н</w:t>
      </w:r>
      <w:proofErr w:type="gramEnd"/>
      <w:r w:rsidRPr="00E75D55">
        <w:rPr>
          <w:rFonts w:ascii="Times New Roman" w:eastAsia="Times New Roman" w:hAnsi="Times New Roman"/>
          <w:sz w:val="28"/>
          <w:szCs w:val="28"/>
          <w:lang w:eastAsia="ru-RU"/>
        </w:rPr>
        <w:t xml:space="preserve"> социалдык коргоо катары аныктоого</w:t>
      </w:r>
      <w:r w:rsidR="006D5CCE" w:rsidRPr="00E75D55">
        <w:rPr>
          <w:rFonts w:ascii="Times New Roman" w:eastAsia="Times New Roman" w:hAnsi="Times New Roman"/>
          <w:sz w:val="28"/>
          <w:szCs w:val="28"/>
          <w:lang w:eastAsia="ru-RU"/>
        </w:rPr>
        <w:t xml:space="preserve"> болот,</w:t>
      </w:r>
      <w:r w:rsidRPr="00E75D55">
        <w:rPr>
          <w:rFonts w:ascii="Times New Roman" w:eastAsia="Times New Roman" w:hAnsi="Times New Roman"/>
          <w:sz w:val="28"/>
          <w:szCs w:val="28"/>
          <w:lang w:eastAsia="ru-RU"/>
        </w:rPr>
        <w:t xml:space="preserve"> алсак, В.Д. Роиктин көз карашын колдойбуз «Социалдык камсыздандыруу – бул социалдык коргоо системасы, анын милдеттери – экономикалык активдүү жарандардын карылыкта материалдык камсыз кылууга, ооруп калган</w:t>
      </w:r>
      <w:r w:rsidR="006D5CCE" w:rsidRPr="00E75D55">
        <w:rPr>
          <w:rFonts w:ascii="Times New Roman" w:eastAsia="Times New Roman" w:hAnsi="Times New Roman"/>
          <w:sz w:val="28"/>
          <w:szCs w:val="28"/>
          <w:lang w:eastAsia="ru-RU"/>
        </w:rPr>
        <w:t>да</w:t>
      </w:r>
      <w:r w:rsidRPr="00E75D55">
        <w:rPr>
          <w:rFonts w:ascii="Times New Roman" w:eastAsia="Times New Roman" w:hAnsi="Times New Roman"/>
          <w:sz w:val="28"/>
          <w:szCs w:val="28"/>
          <w:lang w:eastAsia="ru-RU"/>
        </w:rPr>
        <w:t>, эмгекке жарамдуулугун толук же жарым-жартылай жоготкон</w:t>
      </w:r>
      <w:r w:rsidR="006D5CCE" w:rsidRPr="00E75D55">
        <w:rPr>
          <w:rFonts w:ascii="Times New Roman" w:eastAsia="Times New Roman" w:hAnsi="Times New Roman"/>
          <w:sz w:val="28"/>
          <w:szCs w:val="28"/>
          <w:lang w:eastAsia="ru-RU"/>
        </w:rPr>
        <w:t>до</w:t>
      </w:r>
      <w:r w:rsidRPr="00E75D55">
        <w:rPr>
          <w:rFonts w:ascii="Times New Roman" w:eastAsia="Times New Roman" w:hAnsi="Times New Roman"/>
          <w:sz w:val="28"/>
          <w:szCs w:val="28"/>
          <w:lang w:eastAsia="ru-RU"/>
        </w:rPr>
        <w:t xml:space="preserve">, жумушсуздар багуучуларын жоготкон учурда  алардын конституциялык укуктарын ишке ашырууну камсыз кылат» </w:t>
      </w:r>
      <w:r w:rsidR="00744FB6" w:rsidRPr="00E75D55">
        <w:rPr>
          <w:rFonts w:ascii="Times New Roman" w:eastAsia="Times New Roman" w:hAnsi="Times New Roman"/>
          <w:i/>
          <w:sz w:val="28"/>
          <w:szCs w:val="28"/>
          <w:lang w:eastAsia="ru-RU"/>
        </w:rPr>
        <w:t>[</w:t>
      </w:r>
      <w:r w:rsidR="00744FB6" w:rsidRPr="00E75D55">
        <w:rPr>
          <w:rFonts w:ascii="Times New Roman" w:hAnsi="Times New Roman"/>
          <w:i/>
          <w:sz w:val="28"/>
          <w:szCs w:val="28"/>
          <w:lang w:bidi="en-US"/>
        </w:rPr>
        <w:t>Р</w:t>
      </w:r>
      <w:proofErr w:type="gramStart"/>
      <w:r w:rsidR="00744FB6" w:rsidRPr="00E75D55">
        <w:rPr>
          <w:rFonts w:ascii="Times New Roman" w:hAnsi="Times New Roman"/>
          <w:i/>
          <w:sz w:val="28"/>
          <w:szCs w:val="28"/>
          <w:lang w:bidi="en-US"/>
        </w:rPr>
        <w:t>o</w:t>
      </w:r>
      <w:proofErr w:type="gramEnd"/>
      <w:r w:rsidR="00744FB6" w:rsidRPr="00E75D55">
        <w:rPr>
          <w:rFonts w:ascii="Times New Roman" w:hAnsi="Times New Roman"/>
          <w:i/>
          <w:sz w:val="28"/>
          <w:szCs w:val="28"/>
          <w:lang w:bidi="en-US"/>
        </w:rPr>
        <w:t>ик В.Д. Coциaльнoe cтрaхoвaниe: иcтoрия, прoблeмы, пyти coвeршeнcтвoвaния</w:t>
      </w:r>
      <w:r w:rsidR="00744FB6" w:rsidRPr="00E75D55">
        <w:rPr>
          <w:rFonts w:ascii="Times New Roman" w:hAnsi="Times New Roman"/>
          <w:i/>
          <w:sz w:val="28"/>
          <w:szCs w:val="28"/>
          <w:lang w:val="ky-KG" w:bidi="en-US"/>
        </w:rPr>
        <w:t xml:space="preserve"> </w:t>
      </w:r>
      <w:r w:rsidR="00744FB6" w:rsidRPr="00E75D55">
        <w:rPr>
          <w:rFonts w:ascii="Times New Roman" w:hAnsi="Times New Roman"/>
          <w:i/>
          <w:sz w:val="28"/>
          <w:szCs w:val="28"/>
        </w:rPr>
        <w:t xml:space="preserve">[Текст] / </w:t>
      </w:r>
      <w:r w:rsidR="00744FB6" w:rsidRPr="00E75D55">
        <w:rPr>
          <w:rFonts w:ascii="Times New Roman" w:hAnsi="Times New Roman"/>
          <w:i/>
          <w:sz w:val="28"/>
          <w:szCs w:val="28"/>
          <w:lang w:val="ky-KG" w:bidi="en-US"/>
        </w:rPr>
        <w:t>В.Д. Роик</w:t>
      </w:r>
      <w:r w:rsidR="00744FB6" w:rsidRPr="00E75D55">
        <w:rPr>
          <w:rFonts w:ascii="Times New Roman" w:hAnsi="Times New Roman"/>
          <w:i/>
          <w:sz w:val="28"/>
          <w:szCs w:val="28"/>
          <w:lang w:bidi="en-US"/>
        </w:rPr>
        <w:t xml:space="preserve">. - </w:t>
      </w:r>
      <w:proofErr w:type="gramStart"/>
      <w:r w:rsidR="00744FB6" w:rsidRPr="00E75D55">
        <w:rPr>
          <w:rFonts w:ascii="Times New Roman" w:hAnsi="Times New Roman"/>
          <w:i/>
          <w:sz w:val="28"/>
          <w:szCs w:val="28"/>
          <w:lang w:bidi="en-US"/>
        </w:rPr>
        <w:t>М., 2011</w:t>
      </w:r>
      <w:r w:rsidR="00744FB6" w:rsidRPr="00E75D55">
        <w:rPr>
          <w:rFonts w:ascii="Times New Roman" w:eastAsia="Times New Roman" w:hAnsi="Times New Roman"/>
          <w:i/>
          <w:sz w:val="28"/>
          <w:szCs w:val="28"/>
          <w:lang w:eastAsia="ru-RU"/>
        </w:rPr>
        <w:t>]</w:t>
      </w:r>
      <w:r w:rsidR="006F52C7" w:rsidRPr="00E75D55">
        <w:rPr>
          <w:rFonts w:ascii="Times New Roman" w:eastAsia="Times New Roman" w:hAnsi="Times New Roman"/>
          <w:i/>
          <w:sz w:val="28"/>
          <w:szCs w:val="28"/>
          <w:lang w:eastAsia="ru-RU"/>
        </w:rPr>
        <w:t>.</w:t>
      </w:r>
      <w:proofErr w:type="gramEnd"/>
      <w:r w:rsidRPr="00E75D55">
        <w:rPr>
          <w:rFonts w:ascii="Times New Roman" w:eastAsia="Times New Roman" w:hAnsi="Times New Roman"/>
          <w:i/>
          <w:sz w:val="28"/>
          <w:szCs w:val="28"/>
          <w:lang w:eastAsia="ru-RU"/>
        </w:rPr>
        <w:t xml:space="preserve"> </w:t>
      </w:r>
      <w:proofErr w:type="gramStart"/>
      <w:r w:rsidRPr="00E75D55">
        <w:rPr>
          <w:rFonts w:ascii="Times New Roman" w:eastAsia="Times New Roman" w:hAnsi="Times New Roman"/>
          <w:sz w:val="28"/>
          <w:szCs w:val="28"/>
          <w:lang w:eastAsia="ru-RU"/>
        </w:rPr>
        <w:t xml:space="preserve">Же социалдык камсыздандырууну </w:t>
      </w:r>
      <w:r w:rsidR="006D5CCE" w:rsidRPr="00E75D55">
        <w:rPr>
          <w:rFonts w:ascii="Times New Roman" w:eastAsia="Times New Roman" w:hAnsi="Times New Roman"/>
          <w:sz w:val="28"/>
          <w:szCs w:val="28"/>
          <w:lang w:eastAsia="ru-RU"/>
        </w:rPr>
        <w:t>калкты с</w:t>
      </w:r>
      <w:r w:rsidR="00085CEB" w:rsidRPr="00E75D55">
        <w:rPr>
          <w:rFonts w:ascii="Times New Roman" w:eastAsia="Times New Roman" w:hAnsi="Times New Roman"/>
          <w:sz w:val="28"/>
          <w:szCs w:val="28"/>
          <w:lang w:eastAsia="ru-RU"/>
        </w:rPr>
        <w:t xml:space="preserve">оциалдык коргоо же </w:t>
      </w:r>
      <w:r w:rsidR="00BF2731" w:rsidRPr="00E75D55">
        <w:rPr>
          <w:rFonts w:ascii="Times New Roman" w:eastAsia="Times New Roman" w:hAnsi="Times New Roman"/>
          <w:sz w:val="28"/>
          <w:szCs w:val="28"/>
          <w:lang w:eastAsia="ru-RU"/>
        </w:rPr>
        <w:t>тобокелдиктерди төмөндөтүү же жөнгө салуу максатында</w:t>
      </w:r>
      <w:r w:rsidR="00085CEB" w:rsidRPr="00E75D55">
        <w:rPr>
          <w:rFonts w:ascii="Times New Roman" w:eastAsia="Times New Roman" w:hAnsi="Times New Roman"/>
          <w:sz w:val="28"/>
          <w:szCs w:val="28"/>
          <w:lang w:eastAsia="ru-RU"/>
        </w:rPr>
        <w:t xml:space="preserve"> биринчи кезекте</w:t>
      </w:r>
      <w:r w:rsidR="00BF2731" w:rsidRPr="00E75D55">
        <w:rPr>
          <w:rFonts w:ascii="Times New Roman" w:eastAsia="Times New Roman" w:hAnsi="Times New Roman"/>
          <w:sz w:val="28"/>
          <w:szCs w:val="28"/>
          <w:lang w:eastAsia="ru-RU"/>
        </w:rPr>
        <w:t xml:space="preserve"> </w:t>
      </w:r>
      <w:r w:rsidR="00085CEB" w:rsidRPr="00E75D55">
        <w:rPr>
          <w:rFonts w:ascii="Times New Roman" w:eastAsia="Times New Roman" w:hAnsi="Times New Roman"/>
          <w:sz w:val="28"/>
          <w:szCs w:val="28"/>
          <w:lang w:eastAsia="ru-RU"/>
        </w:rPr>
        <w:t xml:space="preserve">калктын социалдык-аялуу катмарын социалдык камсыз кылуу үчүн мамлекеттик социалдык саясатты ишке ашыруунун куралы катары аныктоого болот </w:t>
      </w:r>
      <w:r w:rsidR="00744FB6" w:rsidRPr="00E75D55">
        <w:rPr>
          <w:rFonts w:ascii="Times New Roman" w:eastAsia="Times New Roman" w:hAnsi="Times New Roman"/>
          <w:i/>
          <w:sz w:val="28"/>
          <w:szCs w:val="28"/>
          <w:lang w:eastAsia="ru-RU"/>
        </w:rPr>
        <w:t>[</w:t>
      </w:r>
      <w:r w:rsidR="00744FB6" w:rsidRPr="00E75D55">
        <w:rPr>
          <w:rFonts w:ascii="Times New Roman" w:hAnsi="Times New Roman"/>
          <w:i/>
          <w:sz w:val="28"/>
          <w:szCs w:val="28"/>
          <w:shd w:val="clear" w:color="auto" w:fill="FFFFFF"/>
        </w:rPr>
        <w:t>Страхование</w:t>
      </w:r>
      <w:r w:rsidR="00744FB6" w:rsidRPr="00E75D55">
        <w:rPr>
          <w:rFonts w:ascii="Times New Roman" w:eastAsia="Times New Roman" w:hAnsi="Times New Roman"/>
          <w:i/>
          <w:sz w:val="28"/>
          <w:szCs w:val="28"/>
        </w:rPr>
        <w:t xml:space="preserve"> </w:t>
      </w:r>
      <w:r w:rsidR="00744FB6" w:rsidRPr="00E75D55">
        <w:rPr>
          <w:rFonts w:ascii="Times New Roman" w:hAnsi="Times New Roman"/>
          <w:i/>
          <w:sz w:val="28"/>
          <w:szCs w:val="28"/>
          <w:lang w:val="ky-KG" w:bidi="en-US"/>
        </w:rPr>
        <w:t>[Текст]</w:t>
      </w:r>
      <w:r w:rsidR="00744FB6" w:rsidRPr="00E75D55">
        <w:rPr>
          <w:rFonts w:ascii="Times New Roman" w:eastAsia="Times New Roman" w:hAnsi="Times New Roman"/>
          <w:i/>
          <w:sz w:val="28"/>
          <w:szCs w:val="28"/>
        </w:rPr>
        <w:t xml:space="preserve">: </w:t>
      </w:r>
      <w:r w:rsidR="00744FB6" w:rsidRPr="00E75D55">
        <w:rPr>
          <w:rFonts w:ascii="Times New Roman" w:hAnsi="Times New Roman"/>
          <w:i/>
          <w:sz w:val="28"/>
          <w:szCs w:val="28"/>
          <w:shd w:val="clear" w:color="auto" w:fill="FFFFFF"/>
        </w:rPr>
        <w:t>учебник / Ю.Т. Ахвледиани [и др.] // под ред. В. В. Шахова, Ю. Т. Ахвледиани. – 3-е изд., перераб. и доп. – М.: ЮНИТИ-ДАНА, 2010</w:t>
      </w:r>
      <w:r w:rsidR="00744FB6" w:rsidRPr="00E75D55">
        <w:rPr>
          <w:rFonts w:ascii="Times New Roman" w:eastAsia="Times New Roman" w:hAnsi="Times New Roman"/>
          <w:i/>
          <w:sz w:val="28"/>
          <w:szCs w:val="28"/>
          <w:lang w:eastAsia="ru-RU"/>
        </w:rPr>
        <w:t>]</w:t>
      </w:r>
      <w:r w:rsidR="00032496" w:rsidRPr="00E75D55">
        <w:rPr>
          <w:rFonts w:ascii="Times New Roman" w:eastAsia="Times New Roman" w:hAnsi="Times New Roman"/>
          <w:sz w:val="28"/>
          <w:szCs w:val="28"/>
          <w:lang w:eastAsia="ru-RU"/>
        </w:rPr>
        <w:t xml:space="preserve">. </w:t>
      </w:r>
      <w:proofErr w:type="gramEnd"/>
    </w:p>
    <w:p w:rsidR="00A876E4" w:rsidRPr="00E75D55" w:rsidRDefault="00A876E4" w:rsidP="00085CEB">
      <w:pPr>
        <w:shd w:val="clear" w:color="auto" w:fill="FFFFFF"/>
        <w:spacing w:after="0" w:line="240" w:lineRule="auto"/>
        <w:ind w:right="14" w:firstLine="567"/>
        <w:jc w:val="both"/>
        <w:rPr>
          <w:rFonts w:ascii="Times New Roman" w:eastAsia="Times New Roman" w:hAnsi="Times New Roman"/>
          <w:sz w:val="28"/>
          <w:szCs w:val="28"/>
          <w:lang w:eastAsia="ru-RU"/>
        </w:rPr>
      </w:pPr>
      <w:r w:rsidRPr="00E75D55">
        <w:rPr>
          <w:rFonts w:ascii="Times New Roman" w:eastAsia="Times New Roman" w:hAnsi="Times New Roman"/>
          <w:sz w:val="28"/>
          <w:szCs w:val="28"/>
          <w:lang w:eastAsia="ru-RU"/>
        </w:rPr>
        <w:t>Камсыздандыруу рыногунун теориясын жана практикасын изилдөөчүлөрдүн жалпы пикирлерин жалпылоо менен камсыздандыруу рыногу бир катар субъекттерди камтыган жана эки топко бөлүүгө мүмкүн болгон финансы рыногунун маанилүү бөлүгү болуп саналат: негизги функцияларды аткара тург</w:t>
      </w:r>
      <w:r w:rsidR="00A3536F" w:rsidRPr="00E75D55">
        <w:rPr>
          <w:rFonts w:ascii="Times New Roman" w:eastAsia="Times New Roman" w:hAnsi="Times New Roman"/>
          <w:sz w:val="28"/>
          <w:szCs w:val="28"/>
          <w:lang w:eastAsia="ru-RU"/>
        </w:rPr>
        <w:t>ан камсыздоочулар жана камсыздал</w:t>
      </w:r>
      <w:r w:rsidRPr="00E75D55">
        <w:rPr>
          <w:rFonts w:ascii="Times New Roman" w:eastAsia="Times New Roman" w:hAnsi="Times New Roman"/>
          <w:sz w:val="28"/>
          <w:szCs w:val="28"/>
          <w:lang w:eastAsia="ru-RU"/>
        </w:rPr>
        <w:t>уучулар: камсыздоо жана инвестициялык.</w:t>
      </w:r>
    </w:p>
    <w:p w:rsidR="00A0265D" w:rsidRPr="00E75D55" w:rsidRDefault="00A876E4" w:rsidP="00A0265D">
      <w:pPr>
        <w:spacing w:after="0" w:line="240" w:lineRule="auto"/>
        <w:ind w:firstLine="709"/>
        <w:jc w:val="both"/>
        <w:textAlignment w:val="baseline"/>
        <w:rPr>
          <w:rFonts w:ascii="Times New Roman" w:eastAsia="Times New Roman" w:hAnsi="Times New Roman"/>
          <w:sz w:val="28"/>
          <w:szCs w:val="28"/>
          <w:lang w:eastAsia="ru-RU"/>
        </w:rPr>
      </w:pPr>
      <w:r w:rsidRPr="00E75D55">
        <w:rPr>
          <w:rFonts w:ascii="Times New Roman" w:eastAsia="Times New Roman" w:hAnsi="Times New Roman"/>
          <w:sz w:val="28"/>
          <w:szCs w:val="28"/>
          <w:lang w:eastAsia="ru-RU"/>
        </w:rPr>
        <w:lastRenderedPageBreak/>
        <w:t xml:space="preserve">Камсыздандыруунун экономикалык маңызы анын спецификасы менен аныкталат. Камсыздандыруу мамилелеринин спецификасы биринчиден, </w:t>
      </w:r>
      <w:r w:rsidR="00A0265D" w:rsidRPr="00E75D55">
        <w:rPr>
          <w:rFonts w:ascii="Times New Roman" w:eastAsia="Times New Roman" w:hAnsi="Times New Roman"/>
          <w:sz w:val="28"/>
          <w:szCs w:val="28"/>
          <w:lang w:eastAsia="ru-RU"/>
        </w:rPr>
        <w:t>камсыздандыруу субъекттеринин ортосундагы мамилелеринин ыктымалдуулук шарттары менен бекемделет, анткени камсыздандыруунун предмети жагымсыз окуялар жана ыктымалдуу окуялар болуп саналат (</w:t>
      </w:r>
      <w:r w:rsidR="004034AA" w:rsidRPr="00E75D55">
        <w:rPr>
          <w:rFonts w:ascii="Times New Roman" w:eastAsia="Times New Roman" w:hAnsi="Times New Roman"/>
          <w:sz w:val="28"/>
          <w:szCs w:val="28"/>
          <w:lang w:eastAsia="ru-RU"/>
        </w:rPr>
        <w:t>1</w:t>
      </w:r>
      <w:r w:rsidR="00BD5E11" w:rsidRPr="00E75D55">
        <w:rPr>
          <w:rFonts w:ascii="Times New Roman" w:eastAsia="Times New Roman" w:hAnsi="Times New Roman"/>
          <w:sz w:val="28"/>
          <w:szCs w:val="28"/>
          <w:lang w:eastAsia="ru-RU"/>
        </w:rPr>
        <w:t>.1</w:t>
      </w:r>
      <w:r w:rsidR="00A0265D" w:rsidRPr="00E75D55">
        <w:rPr>
          <w:rFonts w:ascii="Times New Roman" w:eastAsia="Times New Roman" w:hAnsi="Times New Roman"/>
          <w:sz w:val="28"/>
          <w:szCs w:val="28"/>
          <w:lang w:eastAsia="ru-RU"/>
        </w:rPr>
        <w:t>-сүр.</w:t>
      </w:r>
      <w:r w:rsidR="004034AA" w:rsidRPr="00E75D55">
        <w:rPr>
          <w:rFonts w:ascii="Times New Roman" w:eastAsia="Times New Roman" w:hAnsi="Times New Roman"/>
          <w:sz w:val="28"/>
          <w:szCs w:val="28"/>
          <w:lang w:eastAsia="ru-RU"/>
        </w:rPr>
        <w:t>)</w:t>
      </w:r>
      <w:r w:rsidR="00124F51" w:rsidRPr="00E75D55">
        <w:rPr>
          <w:rFonts w:ascii="Times New Roman" w:eastAsia="Times New Roman" w:hAnsi="Times New Roman"/>
          <w:sz w:val="28"/>
          <w:szCs w:val="28"/>
          <w:lang w:eastAsia="ru-RU"/>
        </w:rPr>
        <w:t>.</w:t>
      </w:r>
      <w:r w:rsidR="00A0265D" w:rsidRPr="00E75D55">
        <w:rPr>
          <w:rFonts w:ascii="Times New Roman" w:eastAsia="Times New Roman" w:hAnsi="Times New Roman"/>
          <w:sz w:val="28"/>
          <w:szCs w:val="28"/>
          <w:lang w:eastAsia="ru-RU"/>
        </w:rPr>
        <w:t xml:space="preserve"> </w:t>
      </w:r>
      <w:proofErr w:type="gramStart"/>
      <w:r w:rsidR="00A0265D" w:rsidRPr="00E75D55">
        <w:rPr>
          <w:rFonts w:ascii="Times New Roman" w:eastAsia="Times New Roman" w:hAnsi="Times New Roman"/>
          <w:sz w:val="28"/>
          <w:szCs w:val="28"/>
          <w:lang w:eastAsia="ru-RU"/>
        </w:rPr>
        <w:t>Бул</w:t>
      </w:r>
      <w:proofErr w:type="gramEnd"/>
      <w:r w:rsidR="00A0265D" w:rsidRPr="00E75D55">
        <w:rPr>
          <w:rFonts w:ascii="Times New Roman" w:eastAsia="Times New Roman" w:hAnsi="Times New Roman"/>
          <w:sz w:val="28"/>
          <w:szCs w:val="28"/>
          <w:lang w:eastAsia="ru-RU"/>
        </w:rPr>
        <w:t xml:space="preserve"> контекстте камсыздандыруунун максаты камсыздандыруунун айрым субъекттеринин үзгүлтүксүз өндүрүштүк процессин камсыз кылуу менен жыйынтыкталат, мында бири-бири менен өз ара мамилелери</w:t>
      </w:r>
      <w:r w:rsidR="006E475B" w:rsidRPr="00E75D55">
        <w:rPr>
          <w:rFonts w:ascii="Times New Roman" w:eastAsia="Times New Roman" w:hAnsi="Times New Roman"/>
          <w:sz w:val="28"/>
          <w:szCs w:val="28"/>
          <w:lang w:eastAsia="ru-RU"/>
        </w:rPr>
        <w:t>нде</w:t>
      </w:r>
      <w:r w:rsidR="00A0265D" w:rsidRPr="00E75D55">
        <w:rPr>
          <w:rFonts w:ascii="Times New Roman" w:eastAsia="Times New Roman" w:hAnsi="Times New Roman"/>
          <w:sz w:val="28"/>
          <w:szCs w:val="28"/>
          <w:lang w:eastAsia="ru-RU"/>
        </w:rPr>
        <w:t xml:space="preserve"> </w:t>
      </w:r>
      <w:r w:rsidR="006E475B" w:rsidRPr="00E75D55">
        <w:rPr>
          <w:rFonts w:ascii="Times New Roman" w:eastAsia="Times New Roman" w:hAnsi="Times New Roman"/>
          <w:sz w:val="28"/>
          <w:szCs w:val="28"/>
          <w:lang w:eastAsia="ru-RU"/>
        </w:rPr>
        <w:t>рынок принциптеринин  ролу чоң.</w:t>
      </w:r>
    </w:p>
    <w:p w:rsidR="00124F51" w:rsidRPr="00E75D55" w:rsidRDefault="00124F51" w:rsidP="00124F51">
      <w:pPr>
        <w:shd w:val="clear" w:color="auto" w:fill="FFFFFF"/>
        <w:spacing w:after="0" w:line="240" w:lineRule="auto"/>
        <w:jc w:val="both"/>
        <w:rPr>
          <w:rFonts w:ascii="Times New Roman" w:eastAsia="Times New Roman" w:hAnsi="Times New Roman"/>
          <w:b/>
          <w:sz w:val="28"/>
          <w:szCs w:val="28"/>
          <w:lang w:eastAsia="ru-RU"/>
        </w:rPr>
      </w:pPr>
      <w:r w:rsidRPr="00E75D55">
        <w:rPr>
          <w:rFonts w:ascii="Times New Roman" w:eastAsia="Times New Roman" w:hAnsi="Times New Roman"/>
          <w:b/>
          <w:noProof/>
          <w:sz w:val="28"/>
          <w:szCs w:val="28"/>
          <w:lang w:val="ky-KG" w:eastAsia="ky-KG"/>
        </w:rPr>
        <w:drawing>
          <wp:inline distT="0" distB="0" distL="0" distR="0" wp14:anchorId="49597C71" wp14:editId="0907C90E">
            <wp:extent cx="6400800" cy="1888176"/>
            <wp:effectExtent l="0" t="19050" r="0" b="0"/>
            <wp:docPr id="8" name="Схема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rsidR="006E475B" w:rsidRPr="00E75D55" w:rsidRDefault="006E475B" w:rsidP="00124F51">
      <w:pPr>
        <w:shd w:val="clear" w:color="auto" w:fill="FFFFFF"/>
        <w:spacing w:after="0" w:line="240" w:lineRule="auto"/>
        <w:ind w:firstLine="567"/>
        <w:jc w:val="center"/>
        <w:rPr>
          <w:rFonts w:ascii="Times New Roman" w:eastAsia="Times New Roman" w:hAnsi="Times New Roman"/>
          <w:b/>
          <w:sz w:val="28"/>
          <w:szCs w:val="28"/>
          <w:lang w:eastAsia="ru-RU"/>
        </w:rPr>
      </w:pPr>
    </w:p>
    <w:p w:rsidR="00124F51" w:rsidRPr="00E75D55" w:rsidRDefault="00915526" w:rsidP="00124F51">
      <w:pPr>
        <w:shd w:val="clear" w:color="auto" w:fill="FFFFFF"/>
        <w:spacing w:after="0" w:line="240" w:lineRule="auto"/>
        <w:ind w:firstLine="567"/>
        <w:jc w:val="center"/>
        <w:rPr>
          <w:rFonts w:ascii="Times New Roman" w:eastAsia="Times New Roman" w:hAnsi="Times New Roman"/>
          <w:b/>
          <w:sz w:val="28"/>
          <w:szCs w:val="28"/>
          <w:lang w:eastAsia="ru-RU"/>
        </w:rPr>
      </w:pPr>
      <w:r w:rsidRPr="00E75D55">
        <w:rPr>
          <w:rFonts w:ascii="Times New Roman" w:eastAsia="Times New Roman" w:hAnsi="Times New Roman"/>
          <w:b/>
          <w:sz w:val="28"/>
          <w:szCs w:val="28"/>
          <w:lang w:eastAsia="ru-RU"/>
        </w:rPr>
        <w:t>1.1</w:t>
      </w:r>
      <w:r w:rsidR="006E475B" w:rsidRPr="00E75D55">
        <w:rPr>
          <w:rFonts w:ascii="Times New Roman" w:eastAsia="Times New Roman" w:hAnsi="Times New Roman"/>
          <w:b/>
          <w:sz w:val="28"/>
          <w:szCs w:val="28"/>
          <w:lang w:eastAsia="ru-RU"/>
        </w:rPr>
        <w:t>-сүр</w:t>
      </w:r>
      <w:r w:rsidRPr="00E75D55">
        <w:rPr>
          <w:rFonts w:ascii="Times New Roman" w:eastAsia="Times New Roman" w:hAnsi="Times New Roman"/>
          <w:b/>
          <w:sz w:val="28"/>
          <w:szCs w:val="28"/>
          <w:lang w:eastAsia="ru-RU"/>
        </w:rPr>
        <w:t xml:space="preserve">. </w:t>
      </w:r>
      <w:r w:rsidR="006E475B" w:rsidRPr="00E75D55">
        <w:rPr>
          <w:rFonts w:ascii="Times New Roman" w:eastAsia="Times New Roman" w:hAnsi="Times New Roman"/>
          <w:sz w:val="28"/>
          <w:szCs w:val="28"/>
          <w:lang w:eastAsia="ru-RU"/>
        </w:rPr>
        <w:t>Камсыздандыруунун э</w:t>
      </w:r>
      <w:r w:rsidR="00124F51" w:rsidRPr="00E75D55">
        <w:rPr>
          <w:rFonts w:ascii="Times New Roman" w:eastAsia="Times New Roman" w:hAnsi="Times New Roman"/>
          <w:sz w:val="28"/>
          <w:szCs w:val="28"/>
          <w:lang w:eastAsia="ru-RU"/>
        </w:rPr>
        <w:t>кономи</w:t>
      </w:r>
      <w:r w:rsidR="006E475B" w:rsidRPr="00E75D55">
        <w:rPr>
          <w:rFonts w:ascii="Times New Roman" w:eastAsia="Times New Roman" w:hAnsi="Times New Roman"/>
          <w:sz w:val="28"/>
          <w:szCs w:val="28"/>
          <w:lang w:eastAsia="ru-RU"/>
        </w:rPr>
        <w:t>калык маңызы</w:t>
      </w:r>
    </w:p>
    <w:p w:rsidR="003B3334" w:rsidRPr="00E75D55" w:rsidRDefault="006E475B" w:rsidP="00E75D55">
      <w:pPr>
        <w:shd w:val="clear" w:color="auto" w:fill="FFFFFF"/>
        <w:spacing w:after="0" w:line="240" w:lineRule="auto"/>
        <w:jc w:val="both"/>
        <w:rPr>
          <w:rFonts w:ascii="Times New Roman" w:eastAsia="Times New Roman" w:hAnsi="Times New Roman"/>
          <w:sz w:val="28"/>
          <w:szCs w:val="28"/>
          <w:lang w:val="ky-KG" w:eastAsia="ru-RU"/>
        </w:rPr>
      </w:pPr>
      <w:r w:rsidRPr="00E75D55">
        <w:rPr>
          <w:rFonts w:ascii="Times New Roman" w:eastAsia="Times New Roman" w:hAnsi="Times New Roman"/>
          <w:sz w:val="28"/>
          <w:szCs w:val="28"/>
          <w:lang w:eastAsia="ru-RU"/>
        </w:rPr>
        <w:t>Булак</w:t>
      </w:r>
      <w:r w:rsidR="00124F51" w:rsidRPr="00E75D55">
        <w:rPr>
          <w:rFonts w:ascii="Times New Roman" w:eastAsia="Times New Roman" w:hAnsi="Times New Roman"/>
          <w:sz w:val="28"/>
          <w:szCs w:val="28"/>
          <w:lang w:eastAsia="ru-RU"/>
        </w:rPr>
        <w:t xml:space="preserve">: </w:t>
      </w:r>
      <w:r w:rsidRPr="00E75D55">
        <w:rPr>
          <w:rFonts w:ascii="Times New Roman" w:eastAsia="Times New Roman" w:hAnsi="Times New Roman"/>
          <w:sz w:val="28"/>
          <w:szCs w:val="28"/>
          <w:lang w:eastAsia="ru-RU"/>
        </w:rPr>
        <w:t>автор тарабынан түзүлдү</w:t>
      </w:r>
    </w:p>
    <w:p w:rsidR="003B3334" w:rsidRPr="00E75D55" w:rsidRDefault="003B3334" w:rsidP="00124F51">
      <w:pPr>
        <w:spacing w:after="0" w:line="240" w:lineRule="auto"/>
        <w:ind w:firstLine="709"/>
        <w:jc w:val="both"/>
        <w:textAlignment w:val="baseline"/>
        <w:rPr>
          <w:rFonts w:ascii="Times New Roman" w:eastAsia="Times New Roman" w:hAnsi="Times New Roman"/>
          <w:sz w:val="28"/>
          <w:szCs w:val="28"/>
          <w:lang w:val="ky-KG" w:eastAsia="ru-RU"/>
        </w:rPr>
      </w:pPr>
      <w:r w:rsidRPr="00E75D55">
        <w:rPr>
          <w:rFonts w:ascii="Times New Roman" w:eastAsia="Times New Roman" w:hAnsi="Times New Roman"/>
          <w:sz w:val="28"/>
          <w:szCs w:val="28"/>
          <w:lang w:val="ky-KG" w:eastAsia="ru-RU"/>
        </w:rPr>
        <w:t>Камсыздандыруунун экономикалык манызынын экинчи компоненти тобокелдиктердин түрлөрүн аныктоо боюнча жана камсыздандыруу сый</w:t>
      </w:r>
      <w:r w:rsidR="00A3536F" w:rsidRPr="00E75D55">
        <w:rPr>
          <w:rFonts w:ascii="Times New Roman" w:eastAsia="Times New Roman" w:hAnsi="Times New Roman"/>
          <w:sz w:val="28"/>
          <w:szCs w:val="28"/>
          <w:lang w:val="ky-KG" w:eastAsia="ru-RU"/>
        </w:rPr>
        <w:t xml:space="preserve"> акыларын а</w:t>
      </w:r>
      <w:r w:rsidRPr="00E75D55">
        <w:rPr>
          <w:rFonts w:ascii="Times New Roman" w:eastAsia="Times New Roman" w:hAnsi="Times New Roman"/>
          <w:sz w:val="28"/>
          <w:szCs w:val="28"/>
          <w:lang w:val="ky-KG" w:eastAsia="ru-RU"/>
        </w:rPr>
        <w:t>ныктоо боюнча жана камсыздандыруу төлөмдөрүнүн пайыздары боюнча камсыздануу</w:t>
      </w:r>
      <w:r w:rsidR="00A3536F" w:rsidRPr="00E75D55">
        <w:rPr>
          <w:rFonts w:ascii="Times New Roman" w:eastAsia="Times New Roman" w:hAnsi="Times New Roman"/>
          <w:sz w:val="28"/>
          <w:szCs w:val="28"/>
          <w:lang w:val="ky-KG" w:eastAsia="ru-RU"/>
        </w:rPr>
        <w:t>чуга жеке мамиле болуп саналат.</w:t>
      </w:r>
    </w:p>
    <w:p w:rsidR="003B3334" w:rsidRPr="00207BBA" w:rsidRDefault="003B3334" w:rsidP="00124F51">
      <w:pPr>
        <w:spacing w:after="0" w:line="240" w:lineRule="auto"/>
        <w:ind w:firstLine="709"/>
        <w:jc w:val="both"/>
        <w:textAlignment w:val="baseline"/>
        <w:rPr>
          <w:rFonts w:ascii="Times New Roman" w:eastAsia="Times New Roman" w:hAnsi="Times New Roman"/>
          <w:sz w:val="28"/>
          <w:szCs w:val="28"/>
          <w:lang w:val="ky-KG" w:eastAsia="ru-RU"/>
        </w:rPr>
      </w:pPr>
      <w:r w:rsidRPr="00207BBA">
        <w:rPr>
          <w:rFonts w:ascii="Times New Roman" w:eastAsia="Times New Roman" w:hAnsi="Times New Roman"/>
          <w:sz w:val="28"/>
          <w:szCs w:val="28"/>
          <w:lang w:val="ky-KG" w:eastAsia="ru-RU"/>
        </w:rPr>
        <w:t>Камсыздандыруунун экномикалык маңызынын үчүнчү компоненти кыйла карама-каршы келүү менен жабык мамилелер жана тилектештик менен мүнөздөлөт. Камсыздануучу менен камсыздоочунун жабык мамилелери жабык келишимдерде көрсөтүлөт, анда экономиканын башка субъекттери тартылган эмес жана аларга арналган эм</w:t>
      </w:r>
      <w:r w:rsidR="00A3536F" w:rsidRPr="00207BBA">
        <w:rPr>
          <w:rFonts w:ascii="Times New Roman" w:eastAsia="Times New Roman" w:hAnsi="Times New Roman"/>
          <w:sz w:val="28"/>
          <w:szCs w:val="28"/>
          <w:lang w:val="ky-KG" w:eastAsia="ru-RU"/>
        </w:rPr>
        <w:t>ес. Тилектештик камсыздоочу фонд</w:t>
      </w:r>
      <w:r w:rsidRPr="00207BBA">
        <w:rPr>
          <w:rFonts w:ascii="Times New Roman" w:eastAsia="Times New Roman" w:hAnsi="Times New Roman"/>
          <w:sz w:val="28"/>
          <w:szCs w:val="28"/>
          <w:lang w:val="ky-KG" w:eastAsia="ru-RU"/>
        </w:rPr>
        <w:t>ун түзүү камсыздануучуларга камсыздандыруу сый</w:t>
      </w:r>
      <w:r w:rsidR="004D2128" w:rsidRPr="00207BBA">
        <w:rPr>
          <w:rFonts w:ascii="Times New Roman" w:eastAsia="Times New Roman" w:hAnsi="Times New Roman"/>
          <w:sz w:val="28"/>
          <w:szCs w:val="28"/>
          <w:lang w:val="ky-KG" w:eastAsia="ru-RU"/>
        </w:rPr>
        <w:t xml:space="preserve"> </w:t>
      </w:r>
      <w:r w:rsidRPr="00207BBA">
        <w:rPr>
          <w:rFonts w:ascii="Times New Roman" w:eastAsia="Times New Roman" w:hAnsi="Times New Roman"/>
          <w:sz w:val="28"/>
          <w:szCs w:val="28"/>
          <w:lang w:val="ky-KG" w:eastAsia="ru-RU"/>
        </w:rPr>
        <w:t xml:space="preserve">акылары кайтарымсыздыгы менен көрсөтүлөт. </w:t>
      </w:r>
    </w:p>
    <w:p w:rsidR="003B3334" w:rsidRPr="00207BBA" w:rsidRDefault="00BA3C39" w:rsidP="00124F51">
      <w:pPr>
        <w:spacing w:after="0" w:line="240" w:lineRule="auto"/>
        <w:ind w:firstLine="709"/>
        <w:jc w:val="both"/>
        <w:textAlignment w:val="baseline"/>
        <w:rPr>
          <w:rFonts w:ascii="Times New Roman" w:eastAsia="Times New Roman" w:hAnsi="Times New Roman"/>
          <w:sz w:val="28"/>
          <w:szCs w:val="28"/>
          <w:lang w:val="ky-KG" w:eastAsia="ru-RU"/>
        </w:rPr>
      </w:pPr>
      <w:r w:rsidRPr="00207BBA">
        <w:rPr>
          <w:rFonts w:ascii="Times New Roman" w:eastAsia="Times New Roman" w:hAnsi="Times New Roman"/>
          <w:sz w:val="28"/>
          <w:szCs w:val="28"/>
          <w:lang w:val="ky-KG" w:eastAsia="ru-RU"/>
        </w:rPr>
        <w:t>Камсыздандыруунун теория-методологиялы негиздерин аныктоо жана аны статистикалык талдоо үчүн алгач статистика жана камсыздандыруу ишин өнүктүрүүнүн тарыхын өздөштүрүү зарыл.</w:t>
      </w:r>
    </w:p>
    <w:p w:rsidR="00503145" w:rsidRPr="00E75D55" w:rsidRDefault="00BA3C39" w:rsidP="00503145">
      <w:pPr>
        <w:spacing w:after="0" w:line="240" w:lineRule="auto"/>
        <w:ind w:firstLine="709"/>
        <w:jc w:val="both"/>
        <w:textAlignment w:val="baseline"/>
        <w:rPr>
          <w:rFonts w:ascii="Times New Roman" w:eastAsia="Times New Roman" w:hAnsi="Times New Roman"/>
          <w:sz w:val="28"/>
          <w:szCs w:val="28"/>
          <w:lang w:eastAsia="ru-RU"/>
        </w:rPr>
      </w:pPr>
      <w:r w:rsidRPr="00207BBA">
        <w:rPr>
          <w:rFonts w:ascii="Times New Roman" w:eastAsia="Times New Roman" w:hAnsi="Times New Roman"/>
          <w:sz w:val="28"/>
          <w:szCs w:val="28"/>
          <w:lang w:val="ky-KG" w:eastAsia="ru-RU"/>
        </w:rPr>
        <w:t>Алсак, экономикалык статистиканын негиздөөчүлөрү Ф. Ке</w:t>
      </w:r>
      <w:r w:rsidR="004D2128" w:rsidRPr="00207BBA">
        <w:rPr>
          <w:rFonts w:ascii="Times New Roman" w:eastAsia="Times New Roman" w:hAnsi="Times New Roman"/>
          <w:sz w:val="28"/>
          <w:szCs w:val="28"/>
          <w:lang w:val="ky-KG" w:eastAsia="ru-RU"/>
        </w:rPr>
        <w:t>нэ, У. Петт, ошондой эле англиялык статистик</w:t>
      </w:r>
      <w:r w:rsidRPr="00207BBA">
        <w:rPr>
          <w:rFonts w:ascii="Times New Roman" w:eastAsia="Times New Roman" w:hAnsi="Times New Roman"/>
          <w:sz w:val="28"/>
          <w:szCs w:val="28"/>
          <w:lang w:val="ky-KG" w:eastAsia="ru-RU"/>
        </w:rPr>
        <w:t xml:space="preserve"> Д. Граунт, француз окумуштуусу А. Депарсье, </w:t>
      </w:r>
      <w:r w:rsidR="004D2128" w:rsidRPr="00207BBA">
        <w:rPr>
          <w:rFonts w:ascii="Times New Roman" w:eastAsia="Times New Roman" w:hAnsi="Times New Roman"/>
          <w:sz w:val="28"/>
          <w:szCs w:val="28"/>
          <w:lang w:val="ky-KG" w:eastAsia="ru-RU"/>
        </w:rPr>
        <w:t>немец</w:t>
      </w:r>
      <w:r w:rsidRPr="00207BBA">
        <w:rPr>
          <w:rFonts w:ascii="Times New Roman" w:eastAsia="Times New Roman" w:hAnsi="Times New Roman"/>
          <w:sz w:val="28"/>
          <w:szCs w:val="28"/>
          <w:lang w:val="ky-KG" w:eastAsia="ru-RU"/>
        </w:rPr>
        <w:t xml:space="preserve"> экономисти жана мамлекеттик ишмер, статистика илиминин баяндоочу багыттынын негиздөөчүсү, </w:t>
      </w:r>
      <w:r w:rsidRPr="00207BBA">
        <w:rPr>
          <w:rFonts w:ascii="Times New Roman" w:eastAsia="Times New Roman" w:hAnsi="Times New Roman"/>
          <w:i/>
          <w:iCs/>
          <w:sz w:val="28"/>
          <w:szCs w:val="28"/>
          <w:lang w:val="ky-KG" w:eastAsia="ru-RU"/>
        </w:rPr>
        <w:t>Goligiastatistica </w:t>
      </w:r>
      <w:r w:rsidRPr="00207BBA">
        <w:rPr>
          <w:rFonts w:ascii="Times New Roman" w:eastAsia="Times New Roman" w:hAnsi="Times New Roman"/>
          <w:iCs/>
          <w:sz w:val="28"/>
          <w:szCs w:val="28"/>
          <w:lang w:val="ky-KG" w:eastAsia="ru-RU"/>
        </w:rPr>
        <w:t xml:space="preserve">белгилүү эмгектин автору </w:t>
      </w:r>
      <w:r w:rsidRPr="00207BBA">
        <w:rPr>
          <w:rFonts w:ascii="Times New Roman" w:eastAsia="Times New Roman" w:hAnsi="Times New Roman"/>
          <w:sz w:val="28"/>
          <w:szCs w:val="28"/>
          <w:lang w:val="ky-KG" w:eastAsia="ru-RU"/>
        </w:rPr>
        <w:t xml:space="preserve">Г. Конринг. XVIII к. аягы –  XIX к. башында немец окумуштуулары А. Шлецер жана </w:t>
      </w:r>
      <w:r w:rsidR="004D2128" w:rsidRPr="00207BBA">
        <w:rPr>
          <w:rFonts w:ascii="Times New Roman" w:eastAsia="Times New Roman" w:hAnsi="Times New Roman"/>
          <w:sz w:val="28"/>
          <w:szCs w:val="28"/>
          <w:lang w:val="ky-KG" w:eastAsia="ru-RU"/>
        </w:rPr>
        <w:t xml:space="preserve">             </w:t>
      </w:r>
      <w:r w:rsidRPr="00207BBA">
        <w:rPr>
          <w:rFonts w:ascii="Times New Roman" w:eastAsia="Times New Roman" w:hAnsi="Times New Roman"/>
          <w:sz w:val="28"/>
          <w:szCs w:val="28"/>
          <w:lang w:val="ky-KG" w:eastAsia="ru-RU"/>
        </w:rPr>
        <w:t>И. Зюсьмильха XIX к.белгилүү француз экономисти Ж. – Б. Сэянын эмгектеринде өнүккөн, эң башкы фигура бельгиялык эконмист Л. Кетле болгондугу талашсыз.</w:t>
      </w:r>
      <w:r w:rsidR="001639FA" w:rsidRPr="00207BBA">
        <w:rPr>
          <w:rFonts w:ascii="Times New Roman" w:eastAsia="Times New Roman" w:hAnsi="Times New Roman"/>
          <w:sz w:val="28"/>
          <w:szCs w:val="28"/>
          <w:lang w:val="ky-KG" w:eastAsia="ru-RU"/>
        </w:rPr>
        <w:t xml:space="preserve"> </w:t>
      </w:r>
      <w:r w:rsidR="005A2C12" w:rsidRPr="00207BBA">
        <w:rPr>
          <w:rFonts w:ascii="Times New Roman" w:eastAsia="Times New Roman" w:hAnsi="Times New Roman"/>
          <w:sz w:val="28"/>
          <w:szCs w:val="28"/>
          <w:lang w:val="ky-KG" w:eastAsia="ru-RU"/>
        </w:rPr>
        <w:t xml:space="preserve">Өзүнүн «Социалдык физика» жана «Социалдык система» деген иштеринде орточо чоңдуктар жана жеке маанилердин орточодон четке кагылуусун шарттаган мыйзамдар жөнүндө илим катары статистиканы аныктаган; бельгиялык </w:t>
      </w:r>
      <w:r w:rsidR="005A2C12" w:rsidRPr="00207BBA">
        <w:rPr>
          <w:rFonts w:ascii="Times New Roman" w:eastAsia="Times New Roman" w:hAnsi="Times New Roman"/>
          <w:sz w:val="28"/>
          <w:szCs w:val="28"/>
          <w:lang w:val="ky-KG" w:eastAsia="ru-RU"/>
        </w:rPr>
        <w:lastRenderedPageBreak/>
        <w:t>окумуштуунун пикир</w:t>
      </w:r>
      <w:r w:rsidR="004D2128" w:rsidRPr="00207BBA">
        <w:rPr>
          <w:rFonts w:ascii="Times New Roman" w:eastAsia="Times New Roman" w:hAnsi="Times New Roman"/>
          <w:sz w:val="28"/>
          <w:szCs w:val="28"/>
          <w:lang w:val="ky-KG" w:eastAsia="ru-RU"/>
        </w:rPr>
        <w:t>и</w:t>
      </w:r>
      <w:r w:rsidR="005A2C12" w:rsidRPr="00207BBA">
        <w:rPr>
          <w:rFonts w:ascii="Times New Roman" w:eastAsia="Times New Roman" w:hAnsi="Times New Roman"/>
          <w:sz w:val="28"/>
          <w:szCs w:val="28"/>
          <w:lang w:val="ky-KG" w:eastAsia="ru-RU"/>
        </w:rPr>
        <w:t xml:space="preserve"> боюнча орточо маанисинде бардык кокустуктар жана күтүлбөстүктөр бул же тигил эле факторлордун аракеттеринде жок кылынат.       Л. Кетле мүмкүндүктөр мыйзамы жана кокустуктар себептеринин мыйзамы сыяктуу алгачкы фундаменталдык статистикалык мыйзамдарды түзгөн. Алардын акыркысын бельгиялык окумуштуу «кокустуктарды жоюу» көйгөйүн карайт, адамдардын физик</w:t>
      </w:r>
      <w:r w:rsidR="004D2128" w:rsidRPr="00207BBA">
        <w:rPr>
          <w:rFonts w:ascii="Times New Roman" w:eastAsia="Times New Roman" w:hAnsi="Times New Roman"/>
          <w:sz w:val="28"/>
          <w:szCs w:val="28"/>
          <w:lang w:val="ky-KG" w:eastAsia="ru-RU"/>
        </w:rPr>
        <w:t>алык жана адептик өзгөчөлүктөрүн</w:t>
      </w:r>
      <w:r w:rsidR="005A2C12" w:rsidRPr="00207BBA">
        <w:rPr>
          <w:rFonts w:ascii="Times New Roman" w:eastAsia="Times New Roman" w:hAnsi="Times New Roman"/>
          <w:sz w:val="28"/>
          <w:szCs w:val="28"/>
          <w:lang w:val="ky-KG" w:eastAsia="ru-RU"/>
        </w:rPr>
        <w:t xml:space="preserve"> изилдөөгө карата – </w:t>
      </w:r>
      <w:r w:rsidR="004D2128" w:rsidRPr="00207BBA">
        <w:rPr>
          <w:rFonts w:ascii="Times New Roman" w:eastAsia="Times New Roman" w:hAnsi="Times New Roman"/>
          <w:sz w:val="28"/>
          <w:szCs w:val="28"/>
          <w:lang w:val="ky-KG" w:eastAsia="ru-RU"/>
        </w:rPr>
        <w:t xml:space="preserve">             </w:t>
      </w:r>
      <w:r w:rsidR="005A2C12" w:rsidRPr="00207BBA">
        <w:rPr>
          <w:rFonts w:ascii="Times New Roman" w:eastAsia="Times New Roman" w:hAnsi="Times New Roman"/>
          <w:sz w:val="28"/>
          <w:szCs w:val="28"/>
          <w:lang w:val="ky-KG" w:eastAsia="ru-RU"/>
        </w:rPr>
        <w:t xml:space="preserve">Л. Кетле бекемдейт: «Эгерде биз акыркылар баш ийген жалпы мыйзамдарды таанууну кааласак (т.а. </w:t>
      </w:r>
      <w:r w:rsidR="00503145" w:rsidRPr="00207BBA">
        <w:rPr>
          <w:rFonts w:ascii="Times New Roman" w:eastAsia="Times New Roman" w:hAnsi="Times New Roman"/>
          <w:sz w:val="28"/>
          <w:szCs w:val="28"/>
          <w:lang w:val="ky-KG" w:eastAsia="ru-RU"/>
        </w:rPr>
        <w:t>жогоруда белгиленген өзгөчөлүктөр</w:t>
      </w:r>
      <w:r w:rsidR="005A2C12" w:rsidRPr="00207BBA">
        <w:rPr>
          <w:rFonts w:ascii="Times New Roman" w:eastAsia="Times New Roman" w:hAnsi="Times New Roman"/>
          <w:sz w:val="28"/>
          <w:szCs w:val="28"/>
          <w:lang w:val="ky-KG" w:eastAsia="ru-RU"/>
        </w:rPr>
        <w:t>)</w:t>
      </w:r>
      <w:r w:rsidR="00503145" w:rsidRPr="00207BBA">
        <w:rPr>
          <w:rFonts w:ascii="Times New Roman" w:eastAsia="Times New Roman" w:hAnsi="Times New Roman"/>
          <w:sz w:val="28"/>
          <w:szCs w:val="28"/>
          <w:lang w:val="ky-KG" w:eastAsia="ru-RU"/>
        </w:rPr>
        <w:t>, бардык кокустуктарды жок кылуу үчүн жетиштүү чоң сандагы байкоолорду топтоого тийишпиз</w:t>
      </w:r>
      <w:r w:rsidR="005A2C12" w:rsidRPr="00207BBA">
        <w:rPr>
          <w:rFonts w:ascii="Times New Roman" w:eastAsia="Times New Roman" w:hAnsi="Times New Roman"/>
          <w:sz w:val="28"/>
          <w:szCs w:val="28"/>
          <w:lang w:val="ky-KG" w:eastAsia="ru-RU"/>
        </w:rPr>
        <w:t>»</w:t>
      </w:r>
      <w:r w:rsidR="0002016D" w:rsidRPr="00207BBA">
        <w:rPr>
          <w:rFonts w:ascii="Times New Roman" w:eastAsia="Times New Roman" w:hAnsi="Times New Roman"/>
          <w:i/>
          <w:sz w:val="28"/>
          <w:szCs w:val="28"/>
          <w:lang w:val="ky-KG" w:eastAsia="ru-RU"/>
        </w:rPr>
        <w:t xml:space="preserve"> </w:t>
      </w:r>
      <w:r w:rsidR="00744FB6" w:rsidRPr="00207BBA">
        <w:rPr>
          <w:rFonts w:ascii="Times New Roman" w:eastAsia="Times New Roman" w:hAnsi="Times New Roman"/>
          <w:i/>
          <w:sz w:val="28"/>
          <w:szCs w:val="28"/>
          <w:lang w:val="ky-KG" w:eastAsia="ru-RU"/>
        </w:rPr>
        <w:t xml:space="preserve">[Плошко, Б.Г., Елисеева И.И.  </w:t>
      </w:r>
      <w:r w:rsidR="00744FB6" w:rsidRPr="00E75D55">
        <w:rPr>
          <w:rFonts w:ascii="Times New Roman" w:eastAsia="Times New Roman" w:hAnsi="Times New Roman"/>
          <w:i/>
          <w:sz w:val="28"/>
          <w:szCs w:val="28"/>
          <w:lang w:eastAsia="ru-RU"/>
        </w:rPr>
        <w:t xml:space="preserve">История статистики [Текст] / Б.Г. Плошко, И.И. Елисеева. - М., 1990. – </w:t>
      </w:r>
      <w:proofErr w:type="gramStart"/>
      <w:r w:rsidR="00744FB6" w:rsidRPr="00E75D55">
        <w:rPr>
          <w:rFonts w:ascii="Times New Roman" w:eastAsia="Times New Roman" w:hAnsi="Times New Roman"/>
          <w:i/>
          <w:sz w:val="28"/>
          <w:szCs w:val="28"/>
          <w:lang w:eastAsia="ru-RU"/>
        </w:rPr>
        <w:t>С.37].</w:t>
      </w:r>
      <w:proofErr w:type="gramEnd"/>
      <w:r w:rsidR="00503145" w:rsidRPr="00E75D55">
        <w:rPr>
          <w:rFonts w:ascii="Times New Roman" w:eastAsia="Times New Roman" w:hAnsi="Times New Roman"/>
          <w:i/>
          <w:sz w:val="28"/>
          <w:szCs w:val="28"/>
          <w:lang w:eastAsia="ru-RU"/>
        </w:rPr>
        <w:t xml:space="preserve"> </w:t>
      </w:r>
      <w:r w:rsidR="00503145" w:rsidRPr="00E75D55">
        <w:rPr>
          <w:rFonts w:ascii="Times New Roman" w:eastAsia="Times New Roman" w:hAnsi="Times New Roman"/>
          <w:sz w:val="28"/>
          <w:szCs w:val="28"/>
          <w:lang w:eastAsia="ru-RU"/>
        </w:rPr>
        <w:t>Жыйырманчы кылымда экономикалык-статистикалык идеяларды немец эконом</w:t>
      </w:r>
      <w:r w:rsidR="00252AD2" w:rsidRPr="00E75D55">
        <w:rPr>
          <w:rFonts w:ascii="Times New Roman" w:eastAsia="Times New Roman" w:hAnsi="Times New Roman"/>
          <w:sz w:val="28"/>
          <w:szCs w:val="28"/>
          <w:lang w:eastAsia="ru-RU"/>
        </w:rPr>
        <w:t>исттери А. Вагнер, Г. Кнапп жана</w:t>
      </w:r>
      <w:r w:rsidR="004D2128" w:rsidRPr="00E75D55">
        <w:rPr>
          <w:rFonts w:ascii="Times New Roman" w:eastAsia="Times New Roman" w:hAnsi="Times New Roman"/>
          <w:sz w:val="28"/>
          <w:szCs w:val="28"/>
          <w:lang w:eastAsia="ru-RU"/>
        </w:rPr>
        <w:t xml:space="preserve"> </w:t>
      </w:r>
      <w:r w:rsidR="00503145" w:rsidRPr="00E75D55">
        <w:rPr>
          <w:rFonts w:ascii="Times New Roman" w:eastAsia="Times New Roman" w:hAnsi="Times New Roman"/>
          <w:sz w:val="28"/>
          <w:szCs w:val="28"/>
          <w:lang w:eastAsia="ru-RU"/>
        </w:rPr>
        <w:t>Г. Шмоллер</w:t>
      </w:r>
      <w:r w:rsidR="004D2128" w:rsidRPr="00E75D55">
        <w:rPr>
          <w:rFonts w:ascii="Times New Roman" w:eastAsia="Times New Roman" w:hAnsi="Times New Roman"/>
          <w:sz w:val="28"/>
          <w:szCs w:val="28"/>
          <w:lang w:eastAsia="ru-RU"/>
        </w:rPr>
        <w:t xml:space="preserve">, англиялык К. Пирсон жана В. Госсет, поляк </w:t>
      </w:r>
      <w:r w:rsidR="00503145" w:rsidRPr="00E75D55">
        <w:rPr>
          <w:rFonts w:ascii="Times New Roman" w:eastAsia="Times New Roman" w:hAnsi="Times New Roman"/>
          <w:sz w:val="28"/>
          <w:szCs w:val="28"/>
          <w:lang w:eastAsia="ru-RU"/>
        </w:rPr>
        <w:t>окумуштуусу В. Борткевич иштеп чыгышкан.</w:t>
      </w:r>
    </w:p>
    <w:p w:rsidR="00820273" w:rsidRPr="00E75D55" w:rsidRDefault="00AF0B80" w:rsidP="00AF0B80">
      <w:pPr>
        <w:spacing w:after="0" w:line="240" w:lineRule="auto"/>
        <w:ind w:firstLine="709"/>
        <w:jc w:val="both"/>
        <w:rPr>
          <w:rFonts w:ascii="Times New Roman" w:eastAsia="Times New Roman" w:hAnsi="Times New Roman"/>
          <w:sz w:val="28"/>
          <w:szCs w:val="28"/>
          <w:lang w:eastAsia="ru-RU"/>
        </w:rPr>
      </w:pPr>
      <w:r w:rsidRPr="00E75D55">
        <w:rPr>
          <w:rFonts w:ascii="Times New Roman" w:eastAsia="Times New Roman" w:hAnsi="Times New Roman"/>
          <w:sz w:val="28"/>
          <w:szCs w:val="28"/>
          <w:lang w:eastAsia="ru-RU"/>
        </w:rPr>
        <w:t xml:space="preserve">Белгилүү болгондой ХХ к. – экономикалык статистиканын абдан өнүккөн убагы болгон. </w:t>
      </w:r>
      <w:proofErr w:type="gramStart"/>
      <w:r w:rsidRPr="00E75D55">
        <w:rPr>
          <w:rFonts w:ascii="Times New Roman" w:eastAsia="Times New Roman" w:hAnsi="Times New Roman"/>
          <w:sz w:val="28"/>
          <w:szCs w:val="28"/>
          <w:lang w:eastAsia="ru-RU"/>
        </w:rPr>
        <w:t>Бул</w:t>
      </w:r>
      <w:proofErr w:type="gramEnd"/>
      <w:r w:rsidRPr="00E75D55">
        <w:rPr>
          <w:rFonts w:ascii="Times New Roman" w:eastAsia="Times New Roman" w:hAnsi="Times New Roman"/>
          <w:sz w:val="28"/>
          <w:szCs w:val="28"/>
          <w:lang w:eastAsia="ru-RU"/>
        </w:rPr>
        <w:t xml:space="preserve"> дисциплинанын өнүгүшүнө </w:t>
      </w:r>
      <w:r w:rsidR="004D2128" w:rsidRPr="00E75D55">
        <w:rPr>
          <w:rFonts w:ascii="Times New Roman" w:eastAsia="Times New Roman" w:hAnsi="Times New Roman"/>
          <w:sz w:val="28"/>
          <w:szCs w:val="28"/>
          <w:lang w:eastAsia="ru-RU"/>
        </w:rPr>
        <w:t>англиялык</w:t>
      </w:r>
      <w:r w:rsidRPr="00E75D55">
        <w:rPr>
          <w:rFonts w:ascii="Times New Roman" w:eastAsia="Times New Roman" w:hAnsi="Times New Roman"/>
          <w:sz w:val="28"/>
          <w:szCs w:val="28"/>
          <w:lang w:eastAsia="ru-RU"/>
        </w:rPr>
        <w:t xml:space="preserve"> статисттери  А. Боули, М. Кендалл, Р. Фишер, Р. Стоун жана Д. Мид, америкалык изилдөөчүлөр </w:t>
      </w:r>
      <w:r w:rsidR="00820273" w:rsidRPr="00E75D55">
        <w:rPr>
          <w:rFonts w:ascii="Times New Roman" w:eastAsia="Times New Roman" w:hAnsi="Times New Roman"/>
          <w:sz w:val="28"/>
          <w:szCs w:val="28"/>
          <w:lang w:eastAsia="ru-RU"/>
        </w:rPr>
        <w:t>А. Вальд, Е. Нейман, Г. Стерджесс, И. Фишер, В. Леонтьев, норве</w:t>
      </w:r>
      <w:r w:rsidRPr="00E75D55">
        <w:rPr>
          <w:rFonts w:ascii="Times New Roman" w:eastAsia="Times New Roman" w:hAnsi="Times New Roman"/>
          <w:sz w:val="28"/>
          <w:szCs w:val="28"/>
          <w:lang w:eastAsia="ru-RU"/>
        </w:rPr>
        <w:t>гиялык</w:t>
      </w:r>
      <w:r w:rsidR="00820273" w:rsidRPr="00E75D55">
        <w:rPr>
          <w:rFonts w:ascii="Times New Roman" w:eastAsia="Times New Roman" w:hAnsi="Times New Roman"/>
          <w:sz w:val="28"/>
          <w:szCs w:val="28"/>
          <w:lang w:eastAsia="ru-RU"/>
        </w:rPr>
        <w:t xml:space="preserve"> эк</w:t>
      </w:r>
      <w:r w:rsidR="004D2128" w:rsidRPr="00E75D55">
        <w:rPr>
          <w:rFonts w:ascii="Times New Roman" w:eastAsia="Times New Roman" w:hAnsi="Times New Roman"/>
          <w:sz w:val="28"/>
          <w:szCs w:val="28"/>
          <w:lang w:eastAsia="ru-RU"/>
        </w:rPr>
        <w:t>ономист О. Андерсон, итальялык</w:t>
      </w:r>
      <w:r w:rsidR="00820273" w:rsidRPr="00E75D55">
        <w:rPr>
          <w:rFonts w:ascii="Times New Roman" w:eastAsia="Times New Roman" w:hAnsi="Times New Roman"/>
          <w:sz w:val="28"/>
          <w:szCs w:val="28"/>
          <w:lang w:eastAsia="ru-RU"/>
        </w:rPr>
        <w:t xml:space="preserve"> статист</w:t>
      </w:r>
      <w:r w:rsidRPr="00E75D55">
        <w:rPr>
          <w:rFonts w:ascii="Times New Roman" w:eastAsia="Times New Roman" w:hAnsi="Times New Roman"/>
          <w:sz w:val="28"/>
          <w:szCs w:val="28"/>
          <w:lang w:eastAsia="ru-RU"/>
        </w:rPr>
        <w:t>тер</w:t>
      </w:r>
      <w:r w:rsidR="00820273" w:rsidRPr="00E75D55">
        <w:rPr>
          <w:rFonts w:ascii="Times New Roman" w:eastAsia="Times New Roman" w:hAnsi="Times New Roman"/>
          <w:sz w:val="28"/>
          <w:szCs w:val="28"/>
          <w:lang w:eastAsia="ru-RU"/>
        </w:rPr>
        <w:t xml:space="preserve"> Р. Бенини </w:t>
      </w:r>
      <w:r w:rsidRPr="00E75D55">
        <w:rPr>
          <w:rFonts w:ascii="Times New Roman" w:eastAsia="Times New Roman" w:hAnsi="Times New Roman"/>
          <w:sz w:val="28"/>
          <w:szCs w:val="28"/>
          <w:lang w:eastAsia="ru-RU"/>
        </w:rPr>
        <w:t>жана</w:t>
      </w:r>
      <w:r w:rsidR="00820273" w:rsidRPr="00E75D55">
        <w:rPr>
          <w:rFonts w:ascii="Times New Roman" w:eastAsia="Times New Roman" w:hAnsi="Times New Roman"/>
          <w:sz w:val="28"/>
          <w:szCs w:val="28"/>
          <w:lang w:eastAsia="ru-RU"/>
        </w:rPr>
        <w:t xml:space="preserve"> К. Джини, инди</w:t>
      </w:r>
      <w:r w:rsidRPr="00E75D55">
        <w:rPr>
          <w:rFonts w:ascii="Times New Roman" w:eastAsia="Times New Roman" w:hAnsi="Times New Roman"/>
          <w:sz w:val="28"/>
          <w:szCs w:val="28"/>
          <w:lang w:eastAsia="ru-RU"/>
        </w:rPr>
        <w:t>ялык окумуштуу</w:t>
      </w:r>
      <w:r w:rsidR="00820273" w:rsidRPr="00E75D55">
        <w:rPr>
          <w:rFonts w:ascii="Times New Roman" w:eastAsia="Times New Roman" w:hAnsi="Times New Roman"/>
          <w:sz w:val="28"/>
          <w:szCs w:val="28"/>
          <w:lang w:eastAsia="ru-RU"/>
        </w:rPr>
        <w:t xml:space="preserve"> П. Малаханобис</w:t>
      </w:r>
      <w:r w:rsidRPr="00E75D55">
        <w:rPr>
          <w:rFonts w:ascii="Times New Roman" w:eastAsia="Times New Roman" w:hAnsi="Times New Roman"/>
          <w:sz w:val="28"/>
          <w:szCs w:val="28"/>
          <w:lang w:eastAsia="ru-RU"/>
        </w:rPr>
        <w:t xml:space="preserve"> өз салымдарын кошушкан</w:t>
      </w:r>
      <w:r w:rsidR="00820273" w:rsidRPr="00E75D55">
        <w:rPr>
          <w:rFonts w:ascii="Times New Roman" w:eastAsia="Times New Roman" w:hAnsi="Times New Roman"/>
          <w:sz w:val="28"/>
          <w:szCs w:val="28"/>
          <w:lang w:eastAsia="ru-RU"/>
        </w:rPr>
        <w:t>.</w:t>
      </w:r>
    </w:p>
    <w:p w:rsidR="00B26EAE" w:rsidRPr="00E75D55" w:rsidRDefault="00B26EAE" w:rsidP="00B26EAE">
      <w:pPr>
        <w:spacing w:after="0" w:line="240" w:lineRule="auto"/>
        <w:ind w:firstLine="709"/>
        <w:jc w:val="both"/>
        <w:rPr>
          <w:rFonts w:ascii="Times New Roman" w:eastAsia="Times New Roman" w:hAnsi="Times New Roman"/>
          <w:sz w:val="28"/>
          <w:szCs w:val="28"/>
          <w:lang w:eastAsia="ru-RU"/>
        </w:rPr>
      </w:pPr>
      <w:r w:rsidRPr="00E75D55">
        <w:rPr>
          <w:rFonts w:ascii="Times New Roman" w:eastAsia="Times New Roman" w:hAnsi="Times New Roman"/>
          <w:sz w:val="28"/>
          <w:szCs w:val="28"/>
          <w:lang w:eastAsia="ru-RU"/>
        </w:rPr>
        <w:t>Биздин кылымдын ортосунан тартып дүйнөдө статистиканы тартипке келтирүүгө жана өркүндөтүүгө БУУ жана адистештирилген мекемелер  таасир көрсөтө</w:t>
      </w:r>
      <w:proofErr w:type="gramStart"/>
      <w:r w:rsidRPr="00E75D55">
        <w:rPr>
          <w:rFonts w:ascii="Times New Roman" w:eastAsia="Times New Roman" w:hAnsi="Times New Roman"/>
          <w:sz w:val="28"/>
          <w:szCs w:val="28"/>
          <w:lang w:eastAsia="ru-RU"/>
        </w:rPr>
        <w:t>т</w:t>
      </w:r>
      <w:proofErr w:type="gramEnd"/>
      <w:r w:rsidRPr="00E75D55">
        <w:rPr>
          <w:rFonts w:ascii="Times New Roman" w:eastAsia="Times New Roman" w:hAnsi="Times New Roman"/>
          <w:sz w:val="28"/>
          <w:szCs w:val="28"/>
          <w:lang w:eastAsia="ru-RU"/>
        </w:rPr>
        <w:t xml:space="preserve"> </w:t>
      </w:r>
      <w:r w:rsidR="00453EB5" w:rsidRPr="00E75D55">
        <w:rPr>
          <w:rFonts w:ascii="Times New Roman" w:eastAsia="Times New Roman" w:hAnsi="Times New Roman"/>
          <w:sz w:val="28"/>
          <w:szCs w:val="28"/>
          <w:lang w:eastAsia="ru-RU"/>
        </w:rPr>
        <w:t xml:space="preserve">(МОТ, МВФ, ФАО, ЮНЕСКО, ВОЗ </w:t>
      </w:r>
      <w:r w:rsidRPr="00E75D55">
        <w:rPr>
          <w:rFonts w:ascii="Times New Roman" w:eastAsia="Times New Roman" w:hAnsi="Times New Roman"/>
          <w:sz w:val="28"/>
          <w:szCs w:val="28"/>
          <w:lang w:eastAsia="ru-RU"/>
        </w:rPr>
        <w:t>ж.б.</w:t>
      </w:r>
      <w:r w:rsidR="00453EB5" w:rsidRPr="00E75D55">
        <w:rPr>
          <w:rFonts w:ascii="Times New Roman" w:eastAsia="Times New Roman" w:hAnsi="Times New Roman"/>
          <w:sz w:val="28"/>
          <w:szCs w:val="28"/>
          <w:lang w:eastAsia="ru-RU"/>
        </w:rPr>
        <w:t xml:space="preserve">). </w:t>
      </w:r>
      <w:r w:rsidRPr="00E75D55">
        <w:rPr>
          <w:rFonts w:ascii="Times New Roman" w:eastAsia="Times New Roman" w:hAnsi="Times New Roman"/>
          <w:sz w:val="28"/>
          <w:szCs w:val="28"/>
          <w:lang w:eastAsia="ru-RU"/>
        </w:rPr>
        <w:t>Муну БУУнун Статистикалык комиссиясы жана БУУ</w:t>
      </w:r>
      <w:r w:rsidR="00E845EF" w:rsidRPr="00E75D55">
        <w:rPr>
          <w:rFonts w:ascii="Times New Roman" w:eastAsia="Times New Roman" w:hAnsi="Times New Roman"/>
          <w:sz w:val="28"/>
          <w:szCs w:val="28"/>
          <w:lang w:eastAsia="ru-RU"/>
        </w:rPr>
        <w:t xml:space="preserve">нун </w:t>
      </w:r>
      <w:r w:rsidRPr="00E75D55">
        <w:rPr>
          <w:rFonts w:ascii="Times New Roman" w:eastAsia="Times New Roman" w:hAnsi="Times New Roman"/>
          <w:sz w:val="28"/>
          <w:szCs w:val="28"/>
          <w:lang w:eastAsia="ru-RU"/>
        </w:rPr>
        <w:t>Катчылыгынын статистикалык бөлүмүнү</w:t>
      </w:r>
      <w:proofErr w:type="gramStart"/>
      <w:r w:rsidRPr="00E75D55">
        <w:rPr>
          <w:rFonts w:ascii="Times New Roman" w:eastAsia="Times New Roman" w:hAnsi="Times New Roman"/>
          <w:sz w:val="28"/>
          <w:szCs w:val="28"/>
          <w:lang w:eastAsia="ru-RU"/>
        </w:rPr>
        <w:t>н</w:t>
      </w:r>
      <w:proofErr w:type="gramEnd"/>
      <w:r w:rsidRPr="00E75D55">
        <w:rPr>
          <w:rFonts w:ascii="Times New Roman" w:eastAsia="Times New Roman" w:hAnsi="Times New Roman"/>
          <w:sz w:val="28"/>
          <w:szCs w:val="28"/>
          <w:lang w:eastAsia="ru-RU"/>
        </w:rPr>
        <w:t xml:space="preserve"> иши шарттайт. Эл аралык статистикалык стандарттар БУУнун бардык эл аралык уюмдарынын системасы үчү милдеттүү, бирок </w:t>
      </w:r>
      <w:r w:rsidR="00F8424A" w:rsidRPr="00E75D55">
        <w:rPr>
          <w:rFonts w:ascii="Times New Roman" w:eastAsia="Times New Roman" w:hAnsi="Times New Roman"/>
          <w:sz w:val="28"/>
          <w:szCs w:val="28"/>
          <w:lang w:eastAsia="ru-RU"/>
        </w:rPr>
        <w:t xml:space="preserve">улуттук статистикалык кызматтар үчүн </w:t>
      </w:r>
      <w:proofErr w:type="gramStart"/>
      <w:r w:rsidR="00F8424A" w:rsidRPr="00E75D55">
        <w:rPr>
          <w:rFonts w:ascii="Times New Roman" w:eastAsia="Times New Roman" w:hAnsi="Times New Roman"/>
          <w:sz w:val="28"/>
          <w:szCs w:val="28"/>
          <w:lang w:eastAsia="ru-RU"/>
        </w:rPr>
        <w:t>бул</w:t>
      </w:r>
      <w:proofErr w:type="gramEnd"/>
      <w:r w:rsidR="00F8424A" w:rsidRPr="00E75D55">
        <w:rPr>
          <w:rFonts w:ascii="Times New Roman" w:eastAsia="Times New Roman" w:hAnsi="Times New Roman"/>
          <w:sz w:val="28"/>
          <w:szCs w:val="28"/>
          <w:lang w:eastAsia="ru-RU"/>
        </w:rPr>
        <w:t xml:space="preserve"> стандарттар сунуштоочу мүнөздү алып жүрөт.</w:t>
      </w:r>
    </w:p>
    <w:p w:rsidR="00E845EF" w:rsidRPr="00E75D55" w:rsidRDefault="00E845EF" w:rsidP="006D27B3">
      <w:pPr>
        <w:spacing w:after="0" w:line="240" w:lineRule="auto"/>
        <w:ind w:firstLine="567"/>
        <w:jc w:val="both"/>
        <w:rPr>
          <w:rFonts w:ascii="Times New Roman" w:eastAsia="Times New Roman" w:hAnsi="Times New Roman"/>
          <w:bCs/>
          <w:sz w:val="28"/>
          <w:szCs w:val="28"/>
          <w:lang w:eastAsia="ru-RU"/>
        </w:rPr>
      </w:pPr>
      <w:r w:rsidRPr="00E75D55">
        <w:rPr>
          <w:rFonts w:ascii="Times New Roman" w:eastAsia="Times New Roman" w:hAnsi="Times New Roman"/>
          <w:b/>
          <w:bCs/>
          <w:sz w:val="28"/>
          <w:szCs w:val="28"/>
          <w:lang w:eastAsia="ru-RU"/>
        </w:rPr>
        <w:t>Экинчи б</w:t>
      </w:r>
      <w:r w:rsidR="00252AD2" w:rsidRPr="00E75D55">
        <w:rPr>
          <w:rFonts w:ascii="Times New Roman" w:eastAsia="Times New Roman" w:hAnsi="Times New Roman"/>
          <w:b/>
          <w:bCs/>
          <w:sz w:val="28"/>
          <w:szCs w:val="28"/>
          <w:lang w:eastAsia="ru-RU"/>
        </w:rPr>
        <w:t>ап</w:t>
      </w:r>
      <w:r w:rsidRPr="00E75D55">
        <w:rPr>
          <w:rFonts w:ascii="Times New Roman" w:eastAsia="Times New Roman" w:hAnsi="Times New Roman"/>
          <w:b/>
          <w:bCs/>
          <w:sz w:val="28"/>
          <w:szCs w:val="28"/>
          <w:lang w:eastAsia="ru-RU"/>
        </w:rPr>
        <w:t xml:space="preserve"> «Камсыздандыруу рыногу статистикалык изилдөө объекти катары» </w:t>
      </w:r>
      <w:proofErr w:type="gramStart"/>
      <w:r w:rsidRPr="00E75D55">
        <w:rPr>
          <w:rFonts w:ascii="Times New Roman" w:eastAsia="Times New Roman" w:hAnsi="Times New Roman"/>
          <w:b/>
          <w:bCs/>
          <w:sz w:val="28"/>
          <w:szCs w:val="28"/>
          <w:lang w:eastAsia="ru-RU"/>
        </w:rPr>
        <w:t>деп</w:t>
      </w:r>
      <w:proofErr w:type="gramEnd"/>
      <w:r w:rsidRPr="00E75D55">
        <w:rPr>
          <w:rFonts w:ascii="Times New Roman" w:eastAsia="Times New Roman" w:hAnsi="Times New Roman"/>
          <w:b/>
          <w:bCs/>
          <w:sz w:val="28"/>
          <w:szCs w:val="28"/>
          <w:lang w:eastAsia="ru-RU"/>
        </w:rPr>
        <w:t xml:space="preserve"> аталып, </w:t>
      </w:r>
      <w:r w:rsidRPr="00E75D55">
        <w:rPr>
          <w:rFonts w:ascii="Times New Roman" w:eastAsia="Times New Roman" w:hAnsi="Times New Roman"/>
          <w:bCs/>
          <w:sz w:val="28"/>
          <w:szCs w:val="28"/>
          <w:lang w:eastAsia="ru-RU"/>
        </w:rPr>
        <w:t>камсыздандыруу рыногун изилдөөдө статистикалык талдоонун формалары менен методдору изилденди, камсыздандыруу ишинде статистикалык талдоонун көрсөткүчтөрү каралды жана анын кыйла артыкчылыктуу багыттары боюнча камсыздандыруунун азыркы абалы, динамикасы жана өнүктүрүү тенденциясы жүргүзүлдү жана  калкты камсыздандыруу менен коргоону өнүктүрүүнү жана чет өлкөлөрдө уюмдарды карманган факторлор аныкталды.</w:t>
      </w:r>
    </w:p>
    <w:p w:rsidR="00506ADF" w:rsidRPr="00E75D55" w:rsidRDefault="00E845EF" w:rsidP="00EF4E35">
      <w:pPr>
        <w:tabs>
          <w:tab w:val="left" w:pos="993"/>
        </w:tabs>
        <w:spacing w:after="0" w:line="240" w:lineRule="auto"/>
        <w:ind w:firstLine="709"/>
        <w:contextualSpacing/>
        <w:jc w:val="both"/>
        <w:rPr>
          <w:rFonts w:ascii="Times New Roman" w:eastAsiaTheme="minorHAnsi" w:hAnsi="Times New Roman"/>
          <w:bCs/>
          <w:sz w:val="28"/>
          <w:szCs w:val="28"/>
        </w:rPr>
      </w:pPr>
      <w:r w:rsidRPr="00E75D55">
        <w:rPr>
          <w:rFonts w:ascii="Times New Roman" w:eastAsiaTheme="minorHAnsi" w:hAnsi="Times New Roman"/>
          <w:b/>
          <w:bCs/>
          <w:sz w:val="28"/>
          <w:szCs w:val="28"/>
        </w:rPr>
        <w:t>Изилдөөнү</w:t>
      </w:r>
      <w:proofErr w:type="gramStart"/>
      <w:r w:rsidRPr="00E75D55">
        <w:rPr>
          <w:rFonts w:ascii="Times New Roman" w:eastAsiaTheme="minorHAnsi" w:hAnsi="Times New Roman"/>
          <w:b/>
          <w:bCs/>
          <w:sz w:val="28"/>
          <w:szCs w:val="28"/>
        </w:rPr>
        <w:t>н</w:t>
      </w:r>
      <w:proofErr w:type="gramEnd"/>
      <w:r w:rsidRPr="00E75D55">
        <w:rPr>
          <w:rFonts w:ascii="Times New Roman" w:eastAsiaTheme="minorHAnsi" w:hAnsi="Times New Roman"/>
          <w:b/>
          <w:bCs/>
          <w:sz w:val="28"/>
          <w:szCs w:val="28"/>
        </w:rPr>
        <w:t xml:space="preserve"> объекти </w:t>
      </w:r>
      <w:r w:rsidRPr="00E75D55">
        <w:rPr>
          <w:rFonts w:ascii="Times New Roman" w:eastAsiaTheme="minorHAnsi" w:hAnsi="Times New Roman"/>
          <w:bCs/>
          <w:sz w:val="28"/>
          <w:szCs w:val="28"/>
        </w:rPr>
        <w:t>РК жана ЕАЭБ өлкөлөрүнүн камсыздандыруу рыногу</w:t>
      </w:r>
      <w:r w:rsidR="00506ADF" w:rsidRPr="00E75D55">
        <w:rPr>
          <w:rFonts w:ascii="Times New Roman" w:eastAsiaTheme="minorHAnsi" w:hAnsi="Times New Roman"/>
          <w:bCs/>
          <w:sz w:val="28"/>
          <w:szCs w:val="28"/>
        </w:rPr>
        <w:t>, институционалдык жана методологиялык негиздер, жөнгө салуу механизмдери болуп саналат.</w:t>
      </w:r>
    </w:p>
    <w:p w:rsidR="00E845EF" w:rsidRPr="00E75D55" w:rsidRDefault="00506ADF" w:rsidP="00EF4E35">
      <w:pPr>
        <w:tabs>
          <w:tab w:val="left" w:pos="993"/>
        </w:tabs>
        <w:spacing w:after="0" w:line="240" w:lineRule="auto"/>
        <w:ind w:firstLine="709"/>
        <w:contextualSpacing/>
        <w:jc w:val="both"/>
        <w:rPr>
          <w:rFonts w:ascii="Times New Roman" w:eastAsiaTheme="minorHAnsi" w:hAnsi="Times New Roman"/>
          <w:bCs/>
          <w:sz w:val="28"/>
          <w:szCs w:val="28"/>
        </w:rPr>
      </w:pPr>
      <w:r w:rsidRPr="00E75D55">
        <w:rPr>
          <w:rFonts w:ascii="Times New Roman" w:eastAsiaTheme="minorHAnsi" w:hAnsi="Times New Roman"/>
          <w:b/>
          <w:bCs/>
          <w:sz w:val="28"/>
          <w:szCs w:val="28"/>
        </w:rPr>
        <w:t>Изилдөөнү</w:t>
      </w:r>
      <w:proofErr w:type="gramStart"/>
      <w:r w:rsidRPr="00E75D55">
        <w:rPr>
          <w:rFonts w:ascii="Times New Roman" w:eastAsiaTheme="minorHAnsi" w:hAnsi="Times New Roman"/>
          <w:b/>
          <w:bCs/>
          <w:sz w:val="28"/>
          <w:szCs w:val="28"/>
        </w:rPr>
        <w:t>н</w:t>
      </w:r>
      <w:proofErr w:type="gramEnd"/>
      <w:r w:rsidRPr="00E75D55">
        <w:rPr>
          <w:rFonts w:ascii="Times New Roman" w:eastAsiaTheme="minorHAnsi" w:hAnsi="Times New Roman"/>
          <w:b/>
          <w:bCs/>
          <w:sz w:val="28"/>
          <w:szCs w:val="28"/>
        </w:rPr>
        <w:t xml:space="preserve"> предмети </w:t>
      </w:r>
      <w:r w:rsidR="00E845EF" w:rsidRPr="00E75D55">
        <w:rPr>
          <w:rFonts w:ascii="Times New Roman" w:eastAsiaTheme="minorHAnsi" w:hAnsi="Times New Roman"/>
          <w:bCs/>
          <w:sz w:val="28"/>
          <w:szCs w:val="28"/>
        </w:rPr>
        <w:t xml:space="preserve"> </w:t>
      </w:r>
      <w:r w:rsidRPr="00E75D55">
        <w:rPr>
          <w:rFonts w:ascii="Times New Roman" w:eastAsiaTheme="minorHAnsi" w:hAnsi="Times New Roman"/>
          <w:bCs/>
          <w:sz w:val="28"/>
          <w:szCs w:val="28"/>
        </w:rPr>
        <w:t>РК жана ЕАЭБ өлкөлөрүнүн финансы системасында камсыздандыруу рыногун түзүү жана өнүктүрүү процессинде келип чыккан экономикалык мамилелер болуп саналат.</w:t>
      </w:r>
    </w:p>
    <w:p w:rsidR="00506ADF" w:rsidRPr="00E75D55" w:rsidRDefault="00506ADF" w:rsidP="006D27B3">
      <w:pPr>
        <w:spacing w:after="0" w:line="240" w:lineRule="auto"/>
        <w:ind w:firstLine="709"/>
        <w:jc w:val="both"/>
        <w:rPr>
          <w:rFonts w:ascii="Times New Roman" w:eastAsia="Times New Roman" w:hAnsi="Times New Roman"/>
          <w:bCs/>
          <w:iCs/>
          <w:sz w:val="28"/>
          <w:szCs w:val="28"/>
          <w:lang w:eastAsia="ru-RU"/>
        </w:rPr>
      </w:pPr>
      <w:r w:rsidRPr="00E75D55">
        <w:rPr>
          <w:rFonts w:ascii="Times New Roman" w:eastAsia="Times New Roman" w:hAnsi="Times New Roman"/>
          <w:b/>
          <w:bCs/>
          <w:iCs/>
          <w:sz w:val="28"/>
          <w:szCs w:val="28"/>
          <w:lang w:eastAsia="ru-RU"/>
        </w:rPr>
        <w:t>Изилдөөнү</w:t>
      </w:r>
      <w:proofErr w:type="gramStart"/>
      <w:r w:rsidRPr="00E75D55">
        <w:rPr>
          <w:rFonts w:ascii="Times New Roman" w:eastAsia="Times New Roman" w:hAnsi="Times New Roman"/>
          <w:b/>
          <w:bCs/>
          <w:iCs/>
          <w:sz w:val="28"/>
          <w:szCs w:val="28"/>
          <w:lang w:eastAsia="ru-RU"/>
        </w:rPr>
        <w:t>н</w:t>
      </w:r>
      <w:proofErr w:type="gramEnd"/>
      <w:r w:rsidRPr="00E75D55">
        <w:rPr>
          <w:rFonts w:ascii="Times New Roman" w:eastAsia="Times New Roman" w:hAnsi="Times New Roman"/>
          <w:b/>
          <w:bCs/>
          <w:iCs/>
          <w:sz w:val="28"/>
          <w:szCs w:val="28"/>
          <w:lang w:eastAsia="ru-RU"/>
        </w:rPr>
        <w:t xml:space="preserve"> методдору жана материалдары. </w:t>
      </w:r>
      <w:r w:rsidRPr="00E75D55">
        <w:rPr>
          <w:rFonts w:ascii="Times New Roman" w:eastAsia="Times New Roman" w:hAnsi="Times New Roman"/>
          <w:bCs/>
          <w:iCs/>
          <w:sz w:val="28"/>
          <w:szCs w:val="28"/>
          <w:lang w:eastAsia="ru-RU"/>
        </w:rPr>
        <w:t>Иштин методологиялык жана маалыматтык негизи катары БУУнун, эл</w:t>
      </w:r>
      <w:r w:rsidR="00E7504C" w:rsidRPr="00E75D55">
        <w:rPr>
          <w:rFonts w:ascii="Times New Roman" w:eastAsia="Times New Roman" w:hAnsi="Times New Roman"/>
          <w:bCs/>
          <w:iCs/>
          <w:sz w:val="28"/>
          <w:szCs w:val="28"/>
          <w:lang w:eastAsia="ru-RU"/>
        </w:rPr>
        <w:t xml:space="preserve"> аралык уюмдардын, РК УСК, РК УБ</w:t>
      </w:r>
      <w:r w:rsidRPr="00E75D55">
        <w:rPr>
          <w:rFonts w:ascii="Times New Roman" w:eastAsia="Times New Roman" w:hAnsi="Times New Roman"/>
          <w:bCs/>
          <w:iCs/>
          <w:sz w:val="28"/>
          <w:szCs w:val="28"/>
          <w:lang w:eastAsia="ru-RU"/>
        </w:rPr>
        <w:t xml:space="preserve">, </w:t>
      </w:r>
      <w:proofErr w:type="gramStart"/>
      <w:r w:rsidRPr="00E75D55">
        <w:rPr>
          <w:rFonts w:ascii="Times New Roman" w:eastAsia="Times New Roman" w:hAnsi="Times New Roman"/>
          <w:bCs/>
          <w:iCs/>
          <w:sz w:val="28"/>
          <w:szCs w:val="28"/>
          <w:lang w:eastAsia="ru-RU"/>
        </w:rPr>
        <w:t>КР</w:t>
      </w:r>
      <w:proofErr w:type="gramEnd"/>
      <w:r w:rsidRPr="00E75D55">
        <w:rPr>
          <w:rFonts w:ascii="Times New Roman" w:eastAsia="Times New Roman" w:hAnsi="Times New Roman"/>
          <w:bCs/>
          <w:iCs/>
          <w:sz w:val="28"/>
          <w:szCs w:val="28"/>
          <w:lang w:eastAsia="ru-RU"/>
        </w:rPr>
        <w:t xml:space="preserve"> УСК, методологиялык сунуштары, ошондой эле камсыздандырууну, </w:t>
      </w:r>
      <w:r w:rsidRPr="00E75D55">
        <w:rPr>
          <w:rFonts w:ascii="Times New Roman" w:eastAsia="Times New Roman" w:hAnsi="Times New Roman"/>
          <w:bCs/>
          <w:iCs/>
          <w:sz w:val="28"/>
          <w:szCs w:val="28"/>
          <w:lang w:eastAsia="ru-RU"/>
        </w:rPr>
        <w:lastRenderedPageBreak/>
        <w:t>камсыздандыруу рыногун жана статистиканы модернизациялоо маселелери менен алектенген ата мекендик жана чет элдик окумуштуулардын жана экономисттердин иштери  кызмат кылды.</w:t>
      </w:r>
    </w:p>
    <w:p w:rsidR="00506ADF" w:rsidRPr="00E75D55" w:rsidRDefault="00506ADF" w:rsidP="00506ADF">
      <w:pPr>
        <w:spacing w:after="0" w:line="240" w:lineRule="auto"/>
        <w:ind w:firstLine="708"/>
        <w:jc w:val="both"/>
        <w:rPr>
          <w:rFonts w:ascii="Times New Roman" w:eastAsia="Times New Roman" w:hAnsi="Times New Roman"/>
          <w:sz w:val="28"/>
          <w:szCs w:val="28"/>
          <w:lang w:eastAsia="ru-RU"/>
        </w:rPr>
      </w:pPr>
      <w:r w:rsidRPr="00E75D55">
        <w:rPr>
          <w:rFonts w:ascii="Times New Roman" w:eastAsia="Times New Roman" w:hAnsi="Times New Roman"/>
          <w:bCs/>
          <w:i/>
          <w:iCs/>
          <w:sz w:val="28"/>
          <w:szCs w:val="28"/>
          <w:lang w:eastAsia="ru-RU"/>
        </w:rPr>
        <w:t>Изилдөөнү</w:t>
      </w:r>
      <w:proofErr w:type="gramStart"/>
      <w:r w:rsidRPr="00E75D55">
        <w:rPr>
          <w:rFonts w:ascii="Times New Roman" w:eastAsia="Times New Roman" w:hAnsi="Times New Roman"/>
          <w:bCs/>
          <w:i/>
          <w:iCs/>
          <w:sz w:val="28"/>
          <w:szCs w:val="28"/>
          <w:lang w:eastAsia="ru-RU"/>
        </w:rPr>
        <w:t>н</w:t>
      </w:r>
      <w:proofErr w:type="gramEnd"/>
      <w:r w:rsidRPr="00E75D55">
        <w:rPr>
          <w:rFonts w:ascii="Times New Roman" w:eastAsia="Times New Roman" w:hAnsi="Times New Roman"/>
          <w:bCs/>
          <w:i/>
          <w:iCs/>
          <w:sz w:val="28"/>
          <w:szCs w:val="28"/>
          <w:lang w:eastAsia="ru-RU"/>
        </w:rPr>
        <w:t xml:space="preserve"> методдору</w:t>
      </w:r>
      <w:r w:rsidR="00A52E32" w:rsidRPr="00E75D55">
        <w:rPr>
          <w:rFonts w:ascii="Times New Roman" w:eastAsia="Times New Roman" w:hAnsi="Times New Roman"/>
          <w:i/>
          <w:sz w:val="28"/>
          <w:szCs w:val="28"/>
          <w:lang w:eastAsia="ru-RU"/>
        </w:rPr>
        <w:t>:</w:t>
      </w:r>
      <w:r w:rsidR="00A52E32" w:rsidRPr="00E75D55">
        <w:rPr>
          <w:rFonts w:ascii="Times New Roman" w:eastAsia="Times New Roman" w:hAnsi="Times New Roman"/>
          <w:sz w:val="28"/>
          <w:szCs w:val="28"/>
          <w:lang w:eastAsia="ru-RU"/>
        </w:rPr>
        <w:t xml:space="preserve"> корреляци</w:t>
      </w:r>
      <w:r w:rsidRPr="00E75D55">
        <w:rPr>
          <w:rFonts w:ascii="Times New Roman" w:eastAsia="Times New Roman" w:hAnsi="Times New Roman"/>
          <w:sz w:val="28"/>
          <w:szCs w:val="28"/>
          <w:lang w:eastAsia="ru-RU"/>
        </w:rPr>
        <w:t>ялык,</w:t>
      </w:r>
      <w:r w:rsidR="00A52E32" w:rsidRPr="00E75D55">
        <w:rPr>
          <w:rFonts w:ascii="Times New Roman" w:eastAsia="Times New Roman" w:hAnsi="Times New Roman"/>
          <w:sz w:val="28"/>
          <w:szCs w:val="28"/>
          <w:lang w:eastAsia="ru-RU"/>
        </w:rPr>
        <w:t xml:space="preserve"> регресси</w:t>
      </w:r>
      <w:r w:rsidRPr="00E75D55">
        <w:rPr>
          <w:rFonts w:ascii="Times New Roman" w:eastAsia="Times New Roman" w:hAnsi="Times New Roman"/>
          <w:sz w:val="28"/>
          <w:szCs w:val="28"/>
          <w:lang w:eastAsia="ru-RU"/>
        </w:rPr>
        <w:t xml:space="preserve">ялык жана </w:t>
      </w:r>
      <w:hyperlink r:id="rId20" w:history="1">
        <w:r w:rsidR="00E7504C" w:rsidRPr="00E75D55">
          <w:rPr>
            <w:rFonts w:ascii="Times New Roman" w:eastAsia="Times New Roman" w:hAnsi="Times New Roman"/>
            <w:sz w:val="28"/>
            <w:szCs w:val="28"/>
            <w:lang w:eastAsia="ru-RU"/>
          </w:rPr>
          <w:t>фактордук</w:t>
        </w:r>
      </w:hyperlink>
      <w:r w:rsidRPr="00E75D55">
        <w:rPr>
          <w:rFonts w:ascii="Times New Roman" w:eastAsia="Times New Roman" w:hAnsi="Times New Roman"/>
          <w:sz w:val="28"/>
          <w:szCs w:val="28"/>
          <w:lang w:eastAsia="ru-RU"/>
        </w:rPr>
        <w:t>  методдор</w:t>
      </w:r>
      <w:r w:rsidR="00A52E32" w:rsidRPr="00E75D55">
        <w:rPr>
          <w:rFonts w:ascii="Times New Roman" w:eastAsia="Times New Roman" w:hAnsi="Times New Roman"/>
          <w:sz w:val="28"/>
          <w:szCs w:val="28"/>
          <w:lang w:eastAsia="ru-RU"/>
        </w:rPr>
        <w:t xml:space="preserve">, </w:t>
      </w:r>
      <w:r w:rsidRPr="00E75D55">
        <w:rPr>
          <w:rFonts w:ascii="Times New Roman" w:eastAsia="Times New Roman" w:hAnsi="Times New Roman"/>
          <w:sz w:val="28"/>
          <w:szCs w:val="28"/>
          <w:lang w:eastAsia="ru-RU"/>
        </w:rPr>
        <w:t>звенолорду байланыштырган метод, убактылуу катарларды талдоо методдору,ар кандай статистикалык жыйындыларын салыштыруу методдору, көрүнүштөрдүн динамикасын баалоо, талдоо жана синтез, системалуу жана абалдык талдоо, болжолдоо методдору, орточо өсүү темпинин жана орточо абсолюттук өсүүнүн негизинде бир к</w:t>
      </w:r>
      <w:r w:rsidR="00E7504C" w:rsidRPr="00E75D55">
        <w:rPr>
          <w:rFonts w:ascii="Times New Roman" w:eastAsia="Times New Roman" w:hAnsi="Times New Roman"/>
          <w:sz w:val="28"/>
          <w:szCs w:val="28"/>
          <w:lang w:eastAsia="ru-RU"/>
        </w:rPr>
        <w:t>а</w:t>
      </w:r>
      <w:r w:rsidRPr="00E75D55">
        <w:rPr>
          <w:rFonts w:ascii="Times New Roman" w:eastAsia="Times New Roman" w:hAnsi="Times New Roman"/>
          <w:sz w:val="28"/>
          <w:szCs w:val="28"/>
          <w:lang w:eastAsia="ru-RU"/>
        </w:rPr>
        <w:t xml:space="preserve">тар динамикаларды экстраполяциялоо методу. </w:t>
      </w:r>
      <w:r w:rsidR="00F4098B" w:rsidRPr="00E75D55">
        <w:rPr>
          <w:rFonts w:ascii="Times New Roman" w:eastAsia="Times New Roman" w:hAnsi="Times New Roman"/>
          <w:sz w:val="28"/>
          <w:szCs w:val="28"/>
          <w:lang w:eastAsia="ru-RU"/>
        </w:rPr>
        <w:t>Изилдөө үчүн материалдарга ата</w:t>
      </w:r>
      <w:r w:rsidR="00E7504C" w:rsidRPr="00E75D55">
        <w:rPr>
          <w:rFonts w:ascii="Times New Roman" w:eastAsia="Times New Roman" w:hAnsi="Times New Roman"/>
          <w:sz w:val="28"/>
          <w:szCs w:val="28"/>
          <w:lang w:eastAsia="ru-RU"/>
        </w:rPr>
        <w:t xml:space="preserve"> мекендик дагы, чет элдик дагы </w:t>
      </w:r>
      <w:r w:rsidR="00F4098B" w:rsidRPr="00E75D55">
        <w:rPr>
          <w:rFonts w:ascii="Times New Roman" w:eastAsia="Times New Roman" w:hAnsi="Times New Roman"/>
          <w:sz w:val="28"/>
          <w:szCs w:val="28"/>
          <w:lang w:eastAsia="ru-RU"/>
        </w:rPr>
        <w:t xml:space="preserve">авторлордун атайын экономикалык адабияттары, РК УСК, РК УБ, </w:t>
      </w:r>
      <w:proofErr w:type="gramStart"/>
      <w:r w:rsidR="00F4098B" w:rsidRPr="00E75D55">
        <w:rPr>
          <w:rFonts w:ascii="Times New Roman" w:eastAsia="Times New Roman" w:hAnsi="Times New Roman"/>
          <w:sz w:val="28"/>
          <w:szCs w:val="28"/>
          <w:lang w:eastAsia="ru-RU"/>
        </w:rPr>
        <w:t>КР</w:t>
      </w:r>
      <w:proofErr w:type="gramEnd"/>
      <w:r w:rsidR="00F4098B" w:rsidRPr="00E75D55">
        <w:rPr>
          <w:rFonts w:ascii="Times New Roman" w:eastAsia="Times New Roman" w:hAnsi="Times New Roman"/>
          <w:sz w:val="28"/>
          <w:szCs w:val="28"/>
          <w:lang w:eastAsia="ru-RU"/>
        </w:rPr>
        <w:t xml:space="preserve"> УСК, камсыздандыруу уюмдары ж.б. электрондук р</w:t>
      </w:r>
      <w:r w:rsidR="00E7504C" w:rsidRPr="00E75D55">
        <w:rPr>
          <w:rFonts w:ascii="Times New Roman" w:eastAsia="Times New Roman" w:hAnsi="Times New Roman"/>
          <w:sz w:val="28"/>
          <w:szCs w:val="28"/>
          <w:lang w:eastAsia="ru-RU"/>
        </w:rPr>
        <w:t>е</w:t>
      </w:r>
      <w:r w:rsidR="00F4098B" w:rsidRPr="00E75D55">
        <w:rPr>
          <w:rFonts w:ascii="Times New Roman" w:eastAsia="Times New Roman" w:hAnsi="Times New Roman"/>
          <w:sz w:val="28"/>
          <w:szCs w:val="28"/>
          <w:lang w:eastAsia="ru-RU"/>
        </w:rPr>
        <w:t>сурстары кызмат кылды</w:t>
      </w:r>
      <w:r w:rsidR="00E7504C" w:rsidRPr="00E75D55">
        <w:rPr>
          <w:rFonts w:ascii="Times New Roman" w:eastAsia="Times New Roman" w:hAnsi="Times New Roman"/>
          <w:sz w:val="28"/>
          <w:szCs w:val="28"/>
          <w:lang w:eastAsia="ru-RU"/>
        </w:rPr>
        <w:t>.</w:t>
      </w:r>
    </w:p>
    <w:p w:rsidR="006F561E" w:rsidRPr="00E75D55" w:rsidRDefault="00F4098B" w:rsidP="006F561E">
      <w:pPr>
        <w:shd w:val="clear" w:color="auto" w:fill="FFFFFF" w:themeFill="background1"/>
        <w:spacing w:after="0" w:line="240" w:lineRule="auto"/>
        <w:ind w:right="75" w:firstLine="709"/>
        <w:jc w:val="both"/>
        <w:rPr>
          <w:rFonts w:ascii="Times New Roman" w:eastAsia="Times New Roman" w:hAnsi="Times New Roman"/>
          <w:sz w:val="28"/>
          <w:szCs w:val="28"/>
          <w:lang w:eastAsia="ru-RU"/>
        </w:rPr>
      </w:pPr>
      <w:r w:rsidRPr="00E75D55">
        <w:rPr>
          <w:rFonts w:ascii="Times New Roman" w:eastAsia="Times New Roman" w:hAnsi="Times New Roman"/>
          <w:sz w:val="28"/>
          <w:szCs w:val="28"/>
          <w:lang w:eastAsia="ru-RU"/>
        </w:rPr>
        <w:t xml:space="preserve">РК тышкары өлкөлөрдүн атап айтканда </w:t>
      </w:r>
      <w:proofErr w:type="gramStart"/>
      <w:r w:rsidRPr="00E75D55">
        <w:rPr>
          <w:rFonts w:ascii="Times New Roman" w:eastAsia="Times New Roman" w:hAnsi="Times New Roman"/>
          <w:sz w:val="28"/>
          <w:szCs w:val="28"/>
          <w:lang w:eastAsia="ru-RU"/>
        </w:rPr>
        <w:t>КР</w:t>
      </w:r>
      <w:proofErr w:type="gramEnd"/>
      <w:r w:rsidRPr="00E75D55">
        <w:rPr>
          <w:rFonts w:ascii="Times New Roman" w:eastAsia="Times New Roman" w:hAnsi="Times New Roman"/>
          <w:sz w:val="28"/>
          <w:szCs w:val="28"/>
          <w:lang w:eastAsia="ru-RU"/>
        </w:rPr>
        <w:t xml:space="preserve"> камсыздандыруу рыногунун абалын изилдөө, аталган өлкө СССР курамындагы кезде көптөгөн социалдык-экономикалык өнүгүшү, ошондой эле социалдык камсыз кылуу жана камсыздандыруу жактары боюнча окшош болгон.</w:t>
      </w:r>
    </w:p>
    <w:p w:rsidR="003D6DF5" w:rsidRPr="00E75D55" w:rsidRDefault="006F561E" w:rsidP="00E75D55">
      <w:pPr>
        <w:shd w:val="clear" w:color="auto" w:fill="FFFFFF" w:themeFill="background1"/>
        <w:spacing w:after="0" w:line="240" w:lineRule="auto"/>
        <w:ind w:right="75" w:firstLine="709"/>
        <w:jc w:val="both"/>
        <w:rPr>
          <w:rFonts w:ascii="Times New Roman" w:eastAsia="Times New Roman" w:hAnsi="Times New Roman"/>
          <w:sz w:val="28"/>
          <w:szCs w:val="28"/>
          <w:lang w:eastAsia="ru-RU"/>
        </w:rPr>
      </w:pPr>
      <w:r w:rsidRPr="00E75D55">
        <w:rPr>
          <w:rFonts w:ascii="Times New Roman" w:eastAsia="Times New Roman" w:hAnsi="Times New Roman"/>
          <w:sz w:val="28"/>
          <w:szCs w:val="28"/>
          <w:lang w:eastAsia="ru-RU"/>
        </w:rPr>
        <w:t>РК Улуттук статистикалык комитетинин маалыматы боюнча (КР УСК)</w:t>
      </w:r>
      <w:r w:rsidR="003D6DF5" w:rsidRPr="00E75D55">
        <w:rPr>
          <w:rFonts w:ascii="Times New Roman" w:eastAsia="Times New Roman" w:hAnsi="Times New Roman"/>
          <w:sz w:val="28"/>
          <w:szCs w:val="28"/>
          <w:lang w:eastAsia="ru-RU"/>
        </w:rPr>
        <w:t xml:space="preserve"> 2019-жылдын 1-январына карата өлкөдө 22 камсыздандыруу (кайра камсыздандыруу) компаниялары түзүлгөн, Финансы рыногун жөнгө салуу жана көзөмөлдөө мамлекеттик кызматынын маалыматы боюнча Кыргызсатнда – камсыздандыруу  чөйрөсүнү</w:t>
      </w:r>
      <w:proofErr w:type="gramStart"/>
      <w:r w:rsidR="003D6DF5" w:rsidRPr="00E75D55">
        <w:rPr>
          <w:rFonts w:ascii="Times New Roman" w:eastAsia="Times New Roman" w:hAnsi="Times New Roman"/>
          <w:sz w:val="28"/>
          <w:szCs w:val="28"/>
          <w:lang w:eastAsia="ru-RU"/>
        </w:rPr>
        <w:t>н</w:t>
      </w:r>
      <w:proofErr w:type="gramEnd"/>
      <w:r w:rsidR="003D6DF5" w:rsidRPr="00E75D55">
        <w:rPr>
          <w:rFonts w:ascii="Times New Roman" w:eastAsia="Times New Roman" w:hAnsi="Times New Roman"/>
          <w:sz w:val="28"/>
          <w:szCs w:val="28"/>
          <w:lang w:eastAsia="ru-RU"/>
        </w:rPr>
        <w:t xml:space="preserve"> 16 субъекттери бар, алардын: 9 компаниясы чет элдик капиталдын катышуусу менен, ал эми 9 уюм 100% кыргызстандык капитал менен түзүлгөн. 2008-2018-жылдар үчүн </w:t>
      </w:r>
      <w:proofErr w:type="gramStart"/>
      <w:r w:rsidR="003D6DF5" w:rsidRPr="00E75D55">
        <w:rPr>
          <w:rFonts w:ascii="Times New Roman" w:eastAsia="Times New Roman" w:hAnsi="Times New Roman"/>
          <w:sz w:val="28"/>
          <w:szCs w:val="28"/>
          <w:lang w:eastAsia="ru-RU"/>
        </w:rPr>
        <w:t>КР</w:t>
      </w:r>
      <w:proofErr w:type="gramEnd"/>
      <w:r w:rsidR="003D6DF5" w:rsidRPr="00E75D55">
        <w:rPr>
          <w:rFonts w:ascii="Times New Roman" w:eastAsia="Times New Roman" w:hAnsi="Times New Roman"/>
          <w:sz w:val="28"/>
          <w:szCs w:val="28"/>
          <w:lang w:eastAsia="ru-RU"/>
        </w:rPr>
        <w:t xml:space="preserve"> колдонуудагы камсыздандыруу субъекттерин  саны 2008-жылы 17ден баштап 2016-жылы 24 чейин термелип турган.</w:t>
      </w:r>
    </w:p>
    <w:p w:rsidR="00AA4DD3" w:rsidRPr="00E75D55" w:rsidRDefault="00946BE2" w:rsidP="006D27B3">
      <w:pPr>
        <w:pStyle w:val="Default"/>
        <w:jc w:val="center"/>
        <w:rPr>
          <w:b/>
          <w:color w:val="auto"/>
          <w:sz w:val="28"/>
          <w:szCs w:val="28"/>
        </w:rPr>
      </w:pPr>
      <w:r w:rsidRPr="00E75D55">
        <w:rPr>
          <w:b/>
          <w:noProof/>
          <w:color w:val="auto"/>
          <w:sz w:val="28"/>
          <w:szCs w:val="28"/>
          <w:lang w:val="ky-KG" w:eastAsia="ky-KG"/>
        </w:rPr>
        <w:drawing>
          <wp:inline distT="0" distB="0" distL="0" distR="0" wp14:anchorId="0AB8D4F0" wp14:editId="6FCDAD29">
            <wp:extent cx="5943600" cy="2541181"/>
            <wp:effectExtent l="0" t="0" r="19050" b="12065"/>
            <wp:docPr id="242" name="Диаграмма 242"/>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3D6DF5" w:rsidRPr="00E75D55" w:rsidRDefault="003D6DF5" w:rsidP="006D27B3">
      <w:pPr>
        <w:pStyle w:val="Default"/>
        <w:jc w:val="center"/>
        <w:rPr>
          <w:b/>
          <w:color w:val="auto"/>
          <w:sz w:val="28"/>
          <w:szCs w:val="28"/>
        </w:rPr>
      </w:pPr>
    </w:p>
    <w:p w:rsidR="003D6DF5" w:rsidRPr="00E75D55" w:rsidRDefault="004034AA" w:rsidP="006D27B3">
      <w:pPr>
        <w:pStyle w:val="Default"/>
        <w:jc w:val="center"/>
        <w:rPr>
          <w:color w:val="auto"/>
          <w:sz w:val="28"/>
          <w:szCs w:val="28"/>
        </w:rPr>
      </w:pPr>
      <w:r w:rsidRPr="00E75D55">
        <w:rPr>
          <w:b/>
          <w:color w:val="auto"/>
          <w:sz w:val="28"/>
          <w:szCs w:val="28"/>
        </w:rPr>
        <w:t>2</w:t>
      </w:r>
      <w:r w:rsidR="00946BE2" w:rsidRPr="00E75D55">
        <w:rPr>
          <w:b/>
          <w:color w:val="auto"/>
          <w:sz w:val="28"/>
          <w:szCs w:val="28"/>
        </w:rPr>
        <w:t>.</w:t>
      </w:r>
      <w:r w:rsidR="004B3684" w:rsidRPr="00E75D55">
        <w:rPr>
          <w:b/>
          <w:color w:val="auto"/>
          <w:sz w:val="28"/>
          <w:szCs w:val="28"/>
        </w:rPr>
        <w:t>1</w:t>
      </w:r>
      <w:r w:rsidR="003D6DF5" w:rsidRPr="00E75D55">
        <w:rPr>
          <w:b/>
          <w:color w:val="auto"/>
          <w:sz w:val="28"/>
          <w:szCs w:val="28"/>
        </w:rPr>
        <w:t>-сү</w:t>
      </w:r>
      <w:proofErr w:type="gramStart"/>
      <w:r w:rsidR="003D6DF5" w:rsidRPr="00E75D55">
        <w:rPr>
          <w:b/>
          <w:color w:val="auto"/>
          <w:sz w:val="28"/>
          <w:szCs w:val="28"/>
        </w:rPr>
        <w:t>р</w:t>
      </w:r>
      <w:proofErr w:type="gramEnd"/>
      <w:r w:rsidR="003D6DF5" w:rsidRPr="00E75D55">
        <w:rPr>
          <w:b/>
          <w:color w:val="auto"/>
          <w:sz w:val="28"/>
          <w:szCs w:val="28"/>
        </w:rPr>
        <w:t>өт.</w:t>
      </w:r>
      <w:r w:rsidR="00946BE2" w:rsidRPr="00E75D55">
        <w:rPr>
          <w:color w:val="auto"/>
          <w:sz w:val="28"/>
          <w:szCs w:val="28"/>
        </w:rPr>
        <w:t xml:space="preserve"> </w:t>
      </w:r>
      <w:r w:rsidR="00E7504C" w:rsidRPr="00E75D55">
        <w:rPr>
          <w:color w:val="auto"/>
          <w:sz w:val="28"/>
          <w:szCs w:val="28"/>
        </w:rPr>
        <w:t xml:space="preserve">2008-2018-жылдар үчүн </w:t>
      </w:r>
      <w:r w:rsidR="003D6DF5" w:rsidRPr="00E75D55">
        <w:rPr>
          <w:color w:val="auto"/>
          <w:sz w:val="28"/>
          <w:szCs w:val="28"/>
        </w:rPr>
        <w:t>Кыргыз Республикасынын камсыздандыруу уюмдарынын санынын динамикасы жана алар менен түзүлгөн келишимдердин саны, бирдик</w:t>
      </w:r>
    </w:p>
    <w:p w:rsidR="00946BE2" w:rsidRPr="00E75D55" w:rsidRDefault="003D6DF5" w:rsidP="006D27B3">
      <w:pPr>
        <w:spacing w:after="0" w:line="240" w:lineRule="auto"/>
        <w:rPr>
          <w:rFonts w:ascii="Times New Roman" w:eastAsiaTheme="minorEastAsia" w:hAnsi="Times New Roman"/>
          <w:i/>
          <w:sz w:val="28"/>
          <w:szCs w:val="28"/>
          <w:lang w:eastAsia="ru-RU"/>
        </w:rPr>
      </w:pPr>
      <w:r w:rsidRPr="00E75D55">
        <w:rPr>
          <w:rFonts w:ascii="Times New Roman" w:hAnsi="Times New Roman"/>
          <w:i/>
          <w:sz w:val="28"/>
          <w:szCs w:val="28"/>
        </w:rPr>
        <w:t xml:space="preserve">Булак: </w:t>
      </w:r>
      <w:proofErr w:type="gramStart"/>
      <w:r w:rsidRPr="00E75D55">
        <w:rPr>
          <w:rFonts w:ascii="Times New Roman" w:hAnsi="Times New Roman"/>
          <w:i/>
          <w:sz w:val="28"/>
          <w:szCs w:val="28"/>
        </w:rPr>
        <w:t>КР</w:t>
      </w:r>
      <w:proofErr w:type="gramEnd"/>
      <w:r w:rsidRPr="00E75D55">
        <w:rPr>
          <w:rFonts w:ascii="Times New Roman" w:hAnsi="Times New Roman"/>
          <w:i/>
          <w:sz w:val="28"/>
          <w:szCs w:val="28"/>
        </w:rPr>
        <w:t xml:space="preserve"> УСК маалыматтары боюнча түзүлдү</w:t>
      </w:r>
      <w:r w:rsidR="00946BE2" w:rsidRPr="00E75D55">
        <w:rPr>
          <w:rFonts w:ascii="Times New Roman" w:hAnsi="Times New Roman"/>
          <w:i/>
          <w:sz w:val="28"/>
          <w:szCs w:val="28"/>
        </w:rPr>
        <w:t xml:space="preserve">  [http: // www.stat.kg] </w:t>
      </w:r>
    </w:p>
    <w:p w:rsidR="003D6DF5" w:rsidRPr="00E75D55" w:rsidRDefault="003D6DF5" w:rsidP="003D6DF5">
      <w:pPr>
        <w:pStyle w:val="Default"/>
        <w:ind w:firstLine="709"/>
        <w:jc w:val="both"/>
        <w:rPr>
          <w:color w:val="auto"/>
          <w:sz w:val="28"/>
          <w:szCs w:val="28"/>
        </w:rPr>
      </w:pPr>
      <w:r w:rsidRPr="00E75D55">
        <w:rPr>
          <w:color w:val="auto"/>
          <w:sz w:val="28"/>
          <w:szCs w:val="28"/>
        </w:rPr>
        <w:lastRenderedPageBreak/>
        <w:t>2008-2018-жылдар үчүн түзүлгөң келишимдердин саны 9% өскөн жана 2018-жылы 372572 бирдикти түзгөн (2.1-сү</w:t>
      </w:r>
      <w:proofErr w:type="gramStart"/>
      <w:r w:rsidRPr="00E75D55">
        <w:rPr>
          <w:color w:val="auto"/>
          <w:sz w:val="28"/>
          <w:szCs w:val="28"/>
        </w:rPr>
        <w:t>р</w:t>
      </w:r>
      <w:proofErr w:type="gramEnd"/>
      <w:r w:rsidRPr="00E75D55">
        <w:rPr>
          <w:color w:val="auto"/>
          <w:sz w:val="28"/>
          <w:szCs w:val="28"/>
        </w:rPr>
        <w:t>өт)</w:t>
      </w:r>
      <w:r w:rsidR="00C77D73" w:rsidRPr="00E75D55">
        <w:rPr>
          <w:color w:val="auto"/>
          <w:sz w:val="28"/>
          <w:szCs w:val="28"/>
        </w:rPr>
        <w:t xml:space="preserve"> [</w:t>
      </w:r>
      <w:r w:rsidR="00C77D73" w:rsidRPr="00E75D55">
        <w:rPr>
          <w:i/>
          <w:color w:val="auto"/>
          <w:sz w:val="28"/>
          <w:szCs w:val="28"/>
        </w:rPr>
        <w:t>http: // www.stat.kg</w:t>
      </w:r>
      <w:r w:rsidR="00C77D73" w:rsidRPr="00E75D55">
        <w:rPr>
          <w:color w:val="auto"/>
          <w:sz w:val="28"/>
          <w:szCs w:val="28"/>
        </w:rPr>
        <w:t xml:space="preserve">]. </w:t>
      </w:r>
      <w:r w:rsidRPr="00E75D55">
        <w:rPr>
          <w:color w:val="auto"/>
          <w:sz w:val="28"/>
          <w:szCs w:val="28"/>
        </w:rPr>
        <w:t>2016-жылы бул мезгил үчүн түзүлгөн келишимдердин минималдуу саны –</w:t>
      </w:r>
      <w:r w:rsidR="00E7504C" w:rsidRPr="00E75D55">
        <w:rPr>
          <w:color w:val="auto"/>
          <w:sz w:val="28"/>
          <w:szCs w:val="28"/>
        </w:rPr>
        <w:t xml:space="preserve"> </w:t>
      </w:r>
      <w:r w:rsidRPr="00E75D55">
        <w:rPr>
          <w:color w:val="auto"/>
          <w:sz w:val="28"/>
          <w:szCs w:val="28"/>
        </w:rPr>
        <w:t>77858 түздү.</w:t>
      </w:r>
    </w:p>
    <w:p w:rsidR="008B4E74" w:rsidRPr="00E75D55" w:rsidRDefault="003D6DF5" w:rsidP="00104804">
      <w:pPr>
        <w:pStyle w:val="Default"/>
        <w:ind w:firstLine="709"/>
        <w:jc w:val="both"/>
        <w:rPr>
          <w:color w:val="auto"/>
          <w:sz w:val="28"/>
          <w:szCs w:val="28"/>
        </w:rPr>
      </w:pPr>
      <w:r w:rsidRPr="00E75D55">
        <w:rPr>
          <w:color w:val="auto"/>
          <w:sz w:val="28"/>
          <w:szCs w:val="28"/>
        </w:rPr>
        <w:t>2008-2018-жылдар үчүн түз</w:t>
      </w:r>
      <w:r w:rsidR="00E7504C" w:rsidRPr="00E75D55">
        <w:rPr>
          <w:color w:val="auto"/>
          <w:sz w:val="28"/>
          <w:szCs w:val="28"/>
        </w:rPr>
        <w:t>ү</w:t>
      </w:r>
      <w:r w:rsidRPr="00E75D55">
        <w:rPr>
          <w:color w:val="auto"/>
          <w:sz w:val="28"/>
          <w:szCs w:val="28"/>
        </w:rPr>
        <w:t>лгөн келишим боюнча камсыздандыруу суммаларынын чоңдугу</w:t>
      </w:r>
      <w:r w:rsidR="00104804" w:rsidRPr="00E75D55">
        <w:rPr>
          <w:color w:val="auto"/>
          <w:sz w:val="28"/>
          <w:szCs w:val="28"/>
        </w:rPr>
        <w:t xml:space="preserve"> 14,2 эсеге көбөйгөн жана 2018-жылы 1182262 млн. сомду түзгөн, мында туризмди, чарбалык субъекттерди жана жеке жактарды камсыздандыруунун көлөмүнү</w:t>
      </w:r>
      <w:proofErr w:type="gramStart"/>
      <w:r w:rsidR="00104804" w:rsidRPr="00E75D55">
        <w:rPr>
          <w:color w:val="auto"/>
          <w:sz w:val="28"/>
          <w:szCs w:val="28"/>
        </w:rPr>
        <w:t>н</w:t>
      </w:r>
      <w:proofErr w:type="gramEnd"/>
      <w:r w:rsidR="00104804" w:rsidRPr="00E75D55">
        <w:rPr>
          <w:color w:val="auto"/>
          <w:sz w:val="28"/>
          <w:szCs w:val="28"/>
        </w:rPr>
        <w:t>, ошондой эле жоопкерчиликтин өсүшүн шарттаган. Ошол эле убакта камсыздандыруу төгүмдө</w:t>
      </w:r>
      <w:proofErr w:type="gramStart"/>
      <w:r w:rsidR="00104804" w:rsidRPr="00E75D55">
        <w:rPr>
          <w:color w:val="auto"/>
          <w:sz w:val="28"/>
          <w:szCs w:val="28"/>
        </w:rPr>
        <w:t>р</w:t>
      </w:r>
      <w:proofErr w:type="gramEnd"/>
      <w:r w:rsidR="00104804" w:rsidRPr="00E75D55">
        <w:rPr>
          <w:color w:val="auto"/>
          <w:sz w:val="28"/>
          <w:szCs w:val="28"/>
        </w:rPr>
        <w:t>ү 2008-2018-жылдар үчүн 5,7 эсеге өскөн жана 2018-жылы 1092,7млн сомду түзгөн (2.2-сүрөт)</w:t>
      </w:r>
      <w:r w:rsidR="008B4E74" w:rsidRPr="00E75D55">
        <w:rPr>
          <w:color w:val="auto"/>
          <w:sz w:val="28"/>
          <w:szCs w:val="28"/>
        </w:rPr>
        <w:t xml:space="preserve"> </w:t>
      </w:r>
      <w:r w:rsidR="005B639F" w:rsidRPr="00E75D55">
        <w:rPr>
          <w:color w:val="auto"/>
          <w:sz w:val="28"/>
          <w:szCs w:val="28"/>
        </w:rPr>
        <w:t>[</w:t>
      </w:r>
      <w:r w:rsidR="005B639F" w:rsidRPr="00E75D55">
        <w:rPr>
          <w:i/>
          <w:color w:val="auto"/>
          <w:sz w:val="28"/>
          <w:szCs w:val="28"/>
        </w:rPr>
        <w:t>http: // www.stat.kg</w:t>
      </w:r>
      <w:r w:rsidR="005B639F" w:rsidRPr="00E75D55">
        <w:rPr>
          <w:color w:val="auto"/>
          <w:sz w:val="28"/>
          <w:szCs w:val="28"/>
        </w:rPr>
        <w:t>]</w:t>
      </w:r>
      <w:r w:rsidR="008B4E74" w:rsidRPr="00E75D55">
        <w:rPr>
          <w:color w:val="auto"/>
          <w:sz w:val="28"/>
          <w:szCs w:val="28"/>
        </w:rPr>
        <w:t>.</w:t>
      </w:r>
    </w:p>
    <w:p w:rsidR="00375B97" w:rsidRPr="00E75D55" w:rsidRDefault="00375B97" w:rsidP="006D27B3">
      <w:pPr>
        <w:pStyle w:val="Default"/>
        <w:ind w:firstLine="708"/>
        <w:jc w:val="both"/>
        <w:rPr>
          <w:i/>
          <w:color w:val="auto"/>
          <w:sz w:val="28"/>
          <w:szCs w:val="28"/>
        </w:rPr>
      </w:pPr>
    </w:p>
    <w:p w:rsidR="00104804" w:rsidRPr="00E75D55" w:rsidRDefault="008B4E74" w:rsidP="006D27B3">
      <w:pPr>
        <w:pStyle w:val="Default"/>
        <w:jc w:val="center"/>
        <w:rPr>
          <w:b/>
          <w:color w:val="auto"/>
          <w:sz w:val="28"/>
          <w:szCs w:val="28"/>
        </w:rPr>
      </w:pPr>
      <w:r w:rsidRPr="00E75D55">
        <w:rPr>
          <w:noProof/>
          <w:color w:val="auto"/>
          <w:sz w:val="28"/>
          <w:szCs w:val="28"/>
          <w:lang w:val="ky-KG" w:eastAsia="ky-KG"/>
        </w:rPr>
        <w:drawing>
          <wp:inline distT="0" distB="0" distL="0" distR="0" wp14:anchorId="40790404" wp14:editId="7D9BEC89">
            <wp:extent cx="6103089" cy="2243470"/>
            <wp:effectExtent l="0" t="0" r="12065" b="23495"/>
            <wp:docPr id="240" name="Диаграмма 240"/>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104804" w:rsidRPr="00E75D55" w:rsidRDefault="00104804" w:rsidP="006D27B3">
      <w:pPr>
        <w:pStyle w:val="Default"/>
        <w:jc w:val="center"/>
        <w:rPr>
          <w:b/>
          <w:color w:val="auto"/>
          <w:sz w:val="28"/>
          <w:szCs w:val="28"/>
        </w:rPr>
      </w:pPr>
    </w:p>
    <w:p w:rsidR="008B4E74" w:rsidRPr="00E75D55" w:rsidRDefault="008B4E74" w:rsidP="00104804">
      <w:pPr>
        <w:pStyle w:val="Default"/>
        <w:jc w:val="center"/>
        <w:rPr>
          <w:color w:val="auto"/>
          <w:sz w:val="28"/>
          <w:szCs w:val="28"/>
        </w:rPr>
      </w:pPr>
      <w:r w:rsidRPr="00E75D55">
        <w:rPr>
          <w:b/>
          <w:color w:val="auto"/>
          <w:sz w:val="28"/>
          <w:szCs w:val="28"/>
        </w:rPr>
        <w:t xml:space="preserve"> </w:t>
      </w:r>
      <w:r w:rsidR="004B3684" w:rsidRPr="00E75D55">
        <w:rPr>
          <w:b/>
          <w:color w:val="auto"/>
          <w:sz w:val="28"/>
          <w:szCs w:val="28"/>
        </w:rPr>
        <w:t>2.2</w:t>
      </w:r>
      <w:r w:rsidR="00104804" w:rsidRPr="00E75D55">
        <w:rPr>
          <w:b/>
          <w:color w:val="auto"/>
          <w:sz w:val="28"/>
          <w:szCs w:val="28"/>
        </w:rPr>
        <w:t>-сүрөт</w:t>
      </w:r>
      <w:r w:rsidRPr="00E75D55">
        <w:rPr>
          <w:b/>
          <w:color w:val="auto"/>
          <w:sz w:val="28"/>
          <w:szCs w:val="28"/>
        </w:rPr>
        <w:t xml:space="preserve">. </w:t>
      </w:r>
      <w:r w:rsidR="00104804" w:rsidRPr="00E75D55">
        <w:rPr>
          <w:color w:val="auto"/>
          <w:sz w:val="28"/>
          <w:szCs w:val="28"/>
        </w:rPr>
        <w:t>2008-2018-жылдар үчүн Кыргыз Республикасынын камсыздандыруу уюмдарында камсыздандыруу суммаларынын жана камсыздандыруу төгүмдөрүнү</w:t>
      </w:r>
      <w:proofErr w:type="gramStart"/>
      <w:r w:rsidR="00104804" w:rsidRPr="00E75D55">
        <w:rPr>
          <w:color w:val="auto"/>
          <w:sz w:val="28"/>
          <w:szCs w:val="28"/>
        </w:rPr>
        <w:t>н</w:t>
      </w:r>
      <w:proofErr w:type="gramEnd"/>
      <w:r w:rsidR="00104804" w:rsidRPr="00E75D55">
        <w:rPr>
          <w:color w:val="auto"/>
          <w:sz w:val="28"/>
          <w:szCs w:val="28"/>
        </w:rPr>
        <w:t xml:space="preserve"> динамикасы</w:t>
      </w:r>
      <w:r w:rsidRPr="00E75D55">
        <w:rPr>
          <w:color w:val="auto"/>
          <w:sz w:val="28"/>
          <w:szCs w:val="28"/>
        </w:rPr>
        <w:t xml:space="preserve">, </w:t>
      </w:r>
      <w:r w:rsidRPr="00E75D55">
        <w:rPr>
          <w:i/>
          <w:color w:val="auto"/>
          <w:sz w:val="28"/>
          <w:szCs w:val="28"/>
        </w:rPr>
        <w:t>млн сом</w:t>
      </w:r>
    </w:p>
    <w:p w:rsidR="00AA4DD3" w:rsidRPr="00E75D55" w:rsidRDefault="00104804" w:rsidP="00AA4DD3">
      <w:pPr>
        <w:spacing w:after="0" w:line="240" w:lineRule="auto"/>
        <w:rPr>
          <w:rFonts w:ascii="Times New Roman" w:eastAsiaTheme="minorEastAsia" w:hAnsi="Times New Roman"/>
          <w:sz w:val="28"/>
          <w:szCs w:val="28"/>
          <w:lang w:eastAsia="ru-RU"/>
        </w:rPr>
      </w:pPr>
      <w:r w:rsidRPr="00E75D55">
        <w:rPr>
          <w:rFonts w:ascii="Times New Roman" w:hAnsi="Times New Roman"/>
          <w:sz w:val="28"/>
          <w:szCs w:val="28"/>
        </w:rPr>
        <w:t>Булак</w:t>
      </w:r>
      <w:r w:rsidR="00AA4DD3" w:rsidRPr="00E75D55">
        <w:rPr>
          <w:rFonts w:ascii="Times New Roman" w:hAnsi="Times New Roman"/>
          <w:sz w:val="28"/>
          <w:szCs w:val="28"/>
        </w:rPr>
        <w:t xml:space="preserve">: </w:t>
      </w:r>
      <w:proofErr w:type="gramStart"/>
      <w:r w:rsidRPr="00E75D55">
        <w:rPr>
          <w:rFonts w:ascii="Times New Roman" w:hAnsi="Times New Roman"/>
          <w:sz w:val="28"/>
          <w:szCs w:val="28"/>
        </w:rPr>
        <w:t>КР</w:t>
      </w:r>
      <w:proofErr w:type="gramEnd"/>
      <w:r w:rsidRPr="00E75D55">
        <w:rPr>
          <w:rFonts w:ascii="Times New Roman" w:hAnsi="Times New Roman"/>
          <w:sz w:val="28"/>
          <w:szCs w:val="28"/>
        </w:rPr>
        <w:t xml:space="preserve"> УСК маалыматтары боюнча түзүлдү</w:t>
      </w:r>
      <w:r w:rsidR="00AA4DD3" w:rsidRPr="00E75D55">
        <w:rPr>
          <w:rFonts w:ascii="Times New Roman" w:hAnsi="Times New Roman"/>
          <w:sz w:val="28"/>
          <w:szCs w:val="28"/>
        </w:rPr>
        <w:t xml:space="preserve">  [</w:t>
      </w:r>
      <w:r w:rsidR="00AA4DD3" w:rsidRPr="00E75D55">
        <w:rPr>
          <w:rFonts w:ascii="Times New Roman" w:hAnsi="Times New Roman"/>
          <w:i/>
          <w:sz w:val="28"/>
          <w:szCs w:val="28"/>
        </w:rPr>
        <w:t>http: // www.stat.kg</w:t>
      </w:r>
      <w:r w:rsidR="00AA4DD3" w:rsidRPr="00E75D55">
        <w:rPr>
          <w:rFonts w:ascii="Times New Roman" w:hAnsi="Times New Roman"/>
          <w:sz w:val="28"/>
          <w:szCs w:val="28"/>
        </w:rPr>
        <w:t xml:space="preserve">] </w:t>
      </w:r>
    </w:p>
    <w:p w:rsidR="00104804" w:rsidRPr="00E75D55" w:rsidRDefault="003624E9" w:rsidP="003624E9">
      <w:pPr>
        <w:spacing w:after="0" w:line="240" w:lineRule="auto"/>
        <w:jc w:val="both"/>
        <w:rPr>
          <w:rFonts w:ascii="Times New Roman" w:hAnsi="Times New Roman"/>
          <w:sz w:val="28"/>
          <w:szCs w:val="28"/>
        </w:rPr>
      </w:pPr>
      <w:r w:rsidRPr="00E75D55">
        <w:rPr>
          <w:rFonts w:ascii="Times New Roman" w:hAnsi="Times New Roman"/>
          <w:sz w:val="28"/>
          <w:szCs w:val="28"/>
        </w:rPr>
        <w:tab/>
      </w:r>
      <w:r w:rsidR="00104804" w:rsidRPr="00E75D55">
        <w:rPr>
          <w:rFonts w:ascii="Times New Roman" w:hAnsi="Times New Roman"/>
          <w:sz w:val="28"/>
          <w:szCs w:val="28"/>
        </w:rPr>
        <w:t>2008-2018-жылдар үчүн КР камсыздандыруу уюмдарында түзүлгөн келишимдер боюнча камсыздандыруу суммаларынын түзүмүнү</w:t>
      </w:r>
      <w:proofErr w:type="gramStart"/>
      <w:r w:rsidR="00104804" w:rsidRPr="00E75D55">
        <w:rPr>
          <w:rFonts w:ascii="Times New Roman" w:hAnsi="Times New Roman"/>
          <w:sz w:val="28"/>
          <w:szCs w:val="28"/>
        </w:rPr>
        <w:t>н</w:t>
      </w:r>
      <w:proofErr w:type="gramEnd"/>
      <w:r w:rsidR="00104804" w:rsidRPr="00E75D55">
        <w:rPr>
          <w:rFonts w:ascii="Times New Roman" w:hAnsi="Times New Roman"/>
          <w:sz w:val="28"/>
          <w:szCs w:val="28"/>
        </w:rPr>
        <w:t xml:space="preserve"> өзгөрүшүн кароо менен негизги үлүш</w:t>
      </w:r>
      <w:r w:rsidR="00D42D9F" w:rsidRPr="00E75D55">
        <w:rPr>
          <w:rFonts w:ascii="Times New Roman" w:hAnsi="Times New Roman"/>
          <w:sz w:val="28"/>
          <w:szCs w:val="28"/>
        </w:rPr>
        <w:t xml:space="preserve"> ыктыярдуу камсыздандырууну түзөрүн, мында милдеттүү камсыздандыруу 2010-жылы киргизилгендигин белгилөөгө болот.</w:t>
      </w:r>
    </w:p>
    <w:p w:rsidR="002F0828" w:rsidRPr="00E75D55" w:rsidRDefault="002F0828" w:rsidP="00104804">
      <w:pPr>
        <w:spacing w:after="0" w:line="240" w:lineRule="auto"/>
        <w:ind w:firstLine="708"/>
        <w:jc w:val="both"/>
        <w:rPr>
          <w:rFonts w:ascii="Times New Roman" w:hAnsi="Times New Roman"/>
          <w:sz w:val="28"/>
          <w:szCs w:val="28"/>
        </w:rPr>
      </w:pPr>
    </w:p>
    <w:p w:rsidR="002F0828" w:rsidRPr="00E75D55" w:rsidRDefault="002F0828" w:rsidP="006D27B3">
      <w:pPr>
        <w:pStyle w:val="Default"/>
        <w:jc w:val="both"/>
        <w:rPr>
          <w:color w:val="auto"/>
          <w:sz w:val="28"/>
          <w:szCs w:val="28"/>
        </w:rPr>
      </w:pPr>
      <w:r w:rsidRPr="00E75D55">
        <w:rPr>
          <w:noProof/>
          <w:color w:val="auto"/>
          <w:sz w:val="28"/>
          <w:szCs w:val="28"/>
          <w:lang w:val="ky-KG" w:eastAsia="ky-KG"/>
        </w:rPr>
        <w:drawing>
          <wp:inline distT="0" distB="0" distL="0" distR="0" wp14:anchorId="61CE30DD" wp14:editId="3E357A1B">
            <wp:extent cx="6092456" cy="2009553"/>
            <wp:effectExtent l="0" t="0" r="22860" b="10160"/>
            <wp:docPr id="249" name="Диаграмма 249"/>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D42D9F" w:rsidRPr="00E75D55" w:rsidRDefault="00D42D9F" w:rsidP="006D27B3">
      <w:pPr>
        <w:pStyle w:val="Default"/>
        <w:jc w:val="center"/>
        <w:rPr>
          <w:b/>
          <w:color w:val="auto"/>
          <w:sz w:val="28"/>
          <w:szCs w:val="28"/>
        </w:rPr>
      </w:pPr>
    </w:p>
    <w:p w:rsidR="002F0828" w:rsidRPr="00E75D55" w:rsidRDefault="002F0828" w:rsidP="006D27B3">
      <w:pPr>
        <w:pStyle w:val="Default"/>
        <w:jc w:val="center"/>
        <w:rPr>
          <w:i/>
          <w:color w:val="auto"/>
          <w:sz w:val="28"/>
          <w:szCs w:val="28"/>
        </w:rPr>
      </w:pPr>
      <w:r w:rsidRPr="00E75D55">
        <w:rPr>
          <w:b/>
          <w:color w:val="auto"/>
          <w:sz w:val="28"/>
          <w:szCs w:val="28"/>
        </w:rPr>
        <w:lastRenderedPageBreak/>
        <w:t xml:space="preserve"> </w:t>
      </w:r>
      <w:r w:rsidR="004B3684" w:rsidRPr="00E75D55">
        <w:rPr>
          <w:b/>
          <w:color w:val="auto"/>
          <w:sz w:val="28"/>
          <w:szCs w:val="28"/>
        </w:rPr>
        <w:t>2.3</w:t>
      </w:r>
      <w:r w:rsidR="00D42D9F" w:rsidRPr="00E75D55">
        <w:rPr>
          <w:b/>
          <w:color w:val="auto"/>
          <w:sz w:val="28"/>
          <w:szCs w:val="28"/>
        </w:rPr>
        <w:t>-сүрөт</w:t>
      </w:r>
      <w:r w:rsidRPr="00E75D55">
        <w:rPr>
          <w:b/>
          <w:color w:val="auto"/>
          <w:sz w:val="28"/>
          <w:szCs w:val="28"/>
        </w:rPr>
        <w:t>.</w:t>
      </w:r>
      <w:r w:rsidR="00D42D9F" w:rsidRPr="00E75D55">
        <w:rPr>
          <w:b/>
          <w:color w:val="auto"/>
          <w:sz w:val="28"/>
          <w:szCs w:val="28"/>
        </w:rPr>
        <w:t xml:space="preserve"> </w:t>
      </w:r>
      <w:r w:rsidR="00D42D9F" w:rsidRPr="00E75D55">
        <w:rPr>
          <w:color w:val="auto"/>
          <w:sz w:val="28"/>
          <w:szCs w:val="28"/>
        </w:rPr>
        <w:t xml:space="preserve">2008-2018-жылдар үчүн Кыргыз Республикасынын </w:t>
      </w:r>
      <w:r w:rsidR="00E0145E" w:rsidRPr="00E75D55">
        <w:rPr>
          <w:color w:val="auto"/>
          <w:sz w:val="28"/>
          <w:szCs w:val="28"/>
        </w:rPr>
        <w:t>камсыздандыруу уюмдарында түзүлгөн келишимдер боюнча камсыздандыруу суммаларынын түзүмүнү</w:t>
      </w:r>
      <w:proofErr w:type="gramStart"/>
      <w:r w:rsidR="00E0145E" w:rsidRPr="00E75D55">
        <w:rPr>
          <w:color w:val="auto"/>
          <w:sz w:val="28"/>
          <w:szCs w:val="28"/>
        </w:rPr>
        <w:t>н</w:t>
      </w:r>
      <w:proofErr w:type="gramEnd"/>
      <w:r w:rsidR="00E0145E" w:rsidRPr="00E75D55">
        <w:rPr>
          <w:color w:val="auto"/>
          <w:sz w:val="28"/>
          <w:szCs w:val="28"/>
        </w:rPr>
        <w:t xml:space="preserve"> динамикасы</w:t>
      </w:r>
      <w:r w:rsidRPr="00E75D55">
        <w:rPr>
          <w:color w:val="auto"/>
          <w:sz w:val="28"/>
          <w:szCs w:val="28"/>
        </w:rPr>
        <w:t xml:space="preserve">, </w:t>
      </w:r>
      <w:r w:rsidRPr="00E75D55">
        <w:rPr>
          <w:i/>
          <w:color w:val="auto"/>
          <w:sz w:val="28"/>
          <w:szCs w:val="28"/>
        </w:rPr>
        <w:t>млн</w:t>
      </w:r>
      <w:r w:rsidR="00E7504C" w:rsidRPr="00E75D55">
        <w:rPr>
          <w:i/>
          <w:color w:val="auto"/>
          <w:sz w:val="28"/>
          <w:szCs w:val="28"/>
        </w:rPr>
        <w:t>.</w:t>
      </w:r>
      <w:r w:rsidRPr="00E75D55">
        <w:rPr>
          <w:i/>
          <w:color w:val="auto"/>
          <w:sz w:val="28"/>
          <w:szCs w:val="28"/>
        </w:rPr>
        <w:t xml:space="preserve"> сом</w:t>
      </w:r>
    </w:p>
    <w:p w:rsidR="00B14335" w:rsidRPr="00E75D55" w:rsidRDefault="00E0145E" w:rsidP="00B14335">
      <w:pPr>
        <w:pStyle w:val="Default"/>
        <w:jc w:val="both"/>
        <w:rPr>
          <w:color w:val="auto"/>
          <w:sz w:val="28"/>
          <w:szCs w:val="28"/>
        </w:rPr>
      </w:pPr>
      <w:r w:rsidRPr="00E75D55">
        <w:rPr>
          <w:color w:val="auto"/>
          <w:sz w:val="28"/>
          <w:szCs w:val="28"/>
        </w:rPr>
        <w:t>Булак</w:t>
      </w:r>
      <w:r w:rsidR="00B14335" w:rsidRPr="00E75D55">
        <w:rPr>
          <w:color w:val="auto"/>
          <w:sz w:val="28"/>
          <w:szCs w:val="28"/>
        </w:rPr>
        <w:t xml:space="preserve">: </w:t>
      </w:r>
      <w:proofErr w:type="gramStart"/>
      <w:r w:rsidRPr="00E75D55">
        <w:rPr>
          <w:color w:val="auto"/>
          <w:sz w:val="28"/>
          <w:szCs w:val="28"/>
        </w:rPr>
        <w:t>КР</w:t>
      </w:r>
      <w:proofErr w:type="gramEnd"/>
      <w:r w:rsidRPr="00E75D55">
        <w:rPr>
          <w:color w:val="auto"/>
          <w:sz w:val="28"/>
          <w:szCs w:val="28"/>
        </w:rPr>
        <w:t xml:space="preserve"> УСК маалыматтары боюнча түзүлдү</w:t>
      </w:r>
      <w:r w:rsidR="00B14335" w:rsidRPr="00E75D55">
        <w:rPr>
          <w:color w:val="auto"/>
          <w:sz w:val="28"/>
          <w:szCs w:val="28"/>
        </w:rPr>
        <w:t xml:space="preserve">  [</w:t>
      </w:r>
      <w:r w:rsidR="00B14335" w:rsidRPr="00E75D55">
        <w:rPr>
          <w:i/>
          <w:color w:val="auto"/>
          <w:sz w:val="28"/>
          <w:szCs w:val="28"/>
        </w:rPr>
        <w:t>http: // www.stat.k</w:t>
      </w:r>
      <w:r w:rsidR="00B14335" w:rsidRPr="00E75D55">
        <w:rPr>
          <w:color w:val="auto"/>
          <w:sz w:val="28"/>
          <w:szCs w:val="28"/>
        </w:rPr>
        <w:t xml:space="preserve">g] </w:t>
      </w:r>
    </w:p>
    <w:p w:rsidR="00C42953" w:rsidRPr="00E75D55" w:rsidRDefault="00E0145E" w:rsidP="00E0145E">
      <w:pPr>
        <w:pStyle w:val="Default"/>
        <w:ind w:firstLine="709"/>
        <w:jc w:val="both"/>
        <w:rPr>
          <w:color w:val="auto"/>
          <w:sz w:val="28"/>
          <w:szCs w:val="28"/>
        </w:rPr>
      </w:pPr>
      <w:r w:rsidRPr="00E75D55">
        <w:rPr>
          <w:color w:val="auto"/>
          <w:sz w:val="28"/>
          <w:szCs w:val="28"/>
        </w:rPr>
        <w:t>Алсак, 2018-жылы ыктыярдуу камсыздандыруу 82,8% же 978920,8 млн. сом, анда милдеттүү камсыздандыруу – 17,2% же 203340,7 млн</w:t>
      </w:r>
      <w:r w:rsidR="00E7504C" w:rsidRPr="00E75D55">
        <w:rPr>
          <w:color w:val="auto"/>
          <w:sz w:val="28"/>
          <w:szCs w:val="28"/>
        </w:rPr>
        <w:t>.</w:t>
      </w:r>
      <w:r w:rsidRPr="00E75D55">
        <w:rPr>
          <w:color w:val="auto"/>
          <w:sz w:val="28"/>
          <w:szCs w:val="28"/>
        </w:rPr>
        <w:t xml:space="preserve"> сом (</w:t>
      </w:r>
      <w:r w:rsidR="004B3684" w:rsidRPr="00E75D55">
        <w:rPr>
          <w:color w:val="auto"/>
          <w:sz w:val="28"/>
          <w:szCs w:val="28"/>
        </w:rPr>
        <w:t>2.3</w:t>
      </w:r>
      <w:r w:rsidRPr="00E75D55">
        <w:rPr>
          <w:color w:val="auto"/>
          <w:sz w:val="28"/>
          <w:szCs w:val="28"/>
        </w:rPr>
        <w:t>-сү</w:t>
      </w:r>
      <w:proofErr w:type="gramStart"/>
      <w:r w:rsidRPr="00E75D55">
        <w:rPr>
          <w:color w:val="auto"/>
          <w:sz w:val="28"/>
          <w:szCs w:val="28"/>
        </w:rPr>
        <w:t>р</w:t>
      </w:r>
      <w:proofErr w:type="gramEnd"/>
      <w:r w:rsidRPr="00E75D55">
        <w:rPr>
          <w:color w:val="auto"/>
          <w:sz w:val="28"/>
          <w:szCs w:val="28"/>
        </w:rPr>
        <w:t>өт</w:t>
      </w:r>
      <w:r w:rsidR="00C42953" w:rsidRPr="00E75D55">
        <w:rPr>
          <w:color w:val="auto"/>
          <w:sz w:val="28"/>
          <w:szCs w:val="28"/>
        </w:rPr>
        <w:t>) [</w:t>
      </w:r>
      <w:r w:rsidR="00C42953" w:rsidRPr="00E75D55">
        <w:rPr>
          <w:i/>
          <w:color w:val="auto"/>
          <w:sz w:val="28"/>
          <w:szCs w:val="28"/>
        </w:rPr>
        <w:t>http: // www.stat.kg</w:t>
      </w:r>
      <w:r w:rsidR="00C42953" w:rsidRPr="00E75D55">
        <w:rPr>
          <w:color w:val="auto"/>
          <w:sz w:val="28"/>
          <w:szCs w:val="28"/>
        </w:rPr>
        <w:t xml:space="preserve">].  </w:t>
      </w:r>
    </w:p>
    <w:p w:rsidR="002F0828" w:rsidRPr="00E75D55" w:rsidRDefault="00E0145E" w:rsidP="00E0145E">
      <w:pPr>
        <w:pStyle w:val="Default"/>
        <w:ind w:firstLine="709"/>
        <w:jc w:val="both"/>
        <w:rPr>
          <w:color w:val="auto"/>
          <w:sz w:val="28"/>
          <w:szCs w:val="28"/>
        </w:rPr>
      </w:pPr>
      <w:r w:rsidRPr="00E75D55">
        <w:rPr>
          <w:color w:val="auto"/>
          <w:sz w:val="28"/>
          <w:szCs w:val="28"/>
        </w:rPr>
        <w:t>2008-2018-жылдар үчүн ыктыярдуу камсыздандыруу боюнча камсыздандыруу төгүмдөрүнү</w:t>
      </w:r>
      <w:proofErr w:type="gramStart"/>
      <w:r w:rsidRPr="00E75D55">
        <w:rPr>
          <w:color w:val="auto"/>
          <w:sz w:val="28"/>
          <w:szCs w:val="28"/>
        </w:rPr>
        <w:t>н</w:t>
      </w:r>
      <w:proofErr w:type="gramEnd"/>
      <w:r w:rsidRPr="00E75D55">
        <w:rPr>
          <w:color w:val="auto"/>
          <w:sz w:val="28"/>
          <w:szCs w:val="28"/>
        </w:rPr>
        <w:t xml:space="preserve"> түшүүсүнүн түзүмүн талдоо 2018-жылы негизги үлүш мүлктү камсыздандыруу – 73% же 665,1 млн</w:t>
      </w:r>
      <w:r w:rsidR="00E7504C" w:rsidRPr="00E75D55">
        <w:rPr>
          <w:color w:val="auto"/>
          <w:sz w:val="28"/>
          <w:szCs w:val="28"/>
        </w:rPr>
        <w:t>.</w:t>
      </w:r>
      <w:r w:rsidRPr="00E75D55">
        <w:rPr>
          <w:color w:val="auto"/>
          <w:sz w:val="28"/>
          <w:szCs w:val="28"/>
        </w:rPr>
        <w:t xml:space="preserve"> со</w:t>
      </w:r>
      <w:r w:rsidR="00E7504C" w:rsidRPr="00E75D55">
        <w:rPr>
          <w:color w:val="auto"/>
          <w:sz w:val="28"/>
          <w:szCs w:val="28"/>
        </w:rPr>
        <w:t>м</w:t>
      </w:r>
      <w:r w:rsidRPr="00E75D55">
        <w:rPr>
          <w:color w:val="auto"/>
          <w:sz w:val="28"/>
          <w:szCs w:val="28"/>
        </w:rPr>
        <w:t xml:space="preserve"> тескерисинче 2008-жылы 54% же 102,5 млн</w:t>
      </w:r>
      <w:r w:rsidR="00E7504C" w:rsidRPr="00E75D55">
        <w:rPr>
          <w:color w:val="auto"/>
          <w:sz w:val="28"/>
          <w:szCs w:val="28"/>
        </w:rPr>
        <w:t>.</w:t>
      </w:r>
      <w:r w:rsidRPr="00E75D55">
        <w:rPr>
          <w:color w:val="auto"/>
          <w:sz w:val="28"/>
          <w:szCs w:val="28"/>
        </w:rPr>
        <w:t xml:space="preserve"> сомду түзгөндүгүн көрсөттү, анда жеке камсыздандыруу жана жоопкерчиликти камсыздандыруу 2018-жылы 17,4% же 158,3 млн</w:t>
      </w:r>
      <w:r w:rsidR="00E7504C" w:rsidRPr="00E75D55">
        <w:rPr>
          <w:color w:val="auto"/>
          <w:sz w:val="28"/>
          <w:szCs w:val="28"/>
        </w:rPr>
        <w:t>.</w:t>
      </w:r>
      <w:r w:rsidRPr="00E75D55">
        <w:rPr>
          <w:color w:val="auto"/>
          <w:sz w:val="28"/>
          <w:szCs w:val="28"/>
        </w:rPr>
        <w:t xml:space="preserve"> сом жана 9,6% же 86,6 млн</w:t>
      </w:r>
      <w:r w:rsidR="00E7504C" w:rsidRPr="00E75D55">
        <w:rPr>
          <w:color w:val="auto"/>
          <w:sz w:val="28"/>
          <w:szCs w:val="28"/>
        </w:rPr>
        <w:t>.</w:t>
      </w:r>
      <w:r w:rsidRPr="00E75D55">
        <w:rPr>
          <w:color w:val="auto"/>
          <w:sz w:val="28"/>
          <w:szCs w:val="28"/>
        </w:rPr>
        <w:t xml:space="preserve"> сом, тиешелүүлүгүнө жа</w:t>
      </w:r>
      <w:r w:rsidR="00E7504C" w:rsidRPr="00E75D55">
        <w:rPr>
          <w:color w:val="auto"/>
          <w:sz w:val="28"/>
          <w:szCs w:val="28"/>
        </w:rPr>
        <w:t>раша тескерисинче 31% же 60 млн. сом жана 15% же 28.</w:t>
      </w:r>
      <w:r w:rsidRPr="00E75D55">
        <w:rPr>
          <w:color w:val="auto"/>
          <w:sz w:val="28"/>
          <w:szCs w:val="28"/>
        </w:rPr>
        <w:t>6 млн</w:t>
      </w:r>
      <w:r w:rsidR="00E7504C" w:rsidRPr="00E75D55">
        <w:rPr>
          <w:color w:val="auto"/>
          <w:sz w:val="28"/>
          <w:szCs w:val="28"/>
        </w:rPr>
        <w:t>.</w:t>
      </w:r>
      <w:r w:rsidRPr="00E75D55">
        <w:rPr>
          <w:color w:val="auto"/>
          <w:sz w:val="28"/>
          <w:szCs w:val="28"/>
        </w:rPr>
        <w:t xml:space="preserve"> сом</w:t>
      </w:r>
      <w:r w:rsidR="002F0828" w:rsidRPr="00E75D55">
        <w:rPr>
          <w:color w:val="auto"/>
          <w:sz w:val="28"/>
          <w:szCs w:val="28"/>
        </w:rPr>
        <w:t xml:space="preserve"> (</w:t>
      </w:r>
      <w:r w:rsidR="004B3684" w:rsidRPr="00E75D55">
        <w:rPr>
          <w:color w:val="auto"/>
          <w:sz w:val="28"/>
          <w:szCs w:val="28"/>
        </w:rPr>
        <w:t>2.4</w:t>
      </w:r>
      <w:r w:rsidRPr="00E75D55">
        <w:rPr>
          <w:color w:val="auto"/>
          <w:sz w:val="28"/>
          <w:szCs w:val="28"/>
        </w:rPr>
        <w:t>-сү</w:t>
      </w:r>
      <w:proofErr w:type="gramStart"/>
      <w:r w:rsidRPr="00E75D55">
        <w:rPr>
          <w:color w:val="auto"/>
          <w:sz w:val="28"/>
          <w:szCs w:val="28"/>
        </w:rPr>
        <w:t>р</w:t>
      </w:r>
      <w:proofErr w:type="gramEnd"/>
      <w:r w:rsidRPr="00E75D55">
        <w:rPr>
          <w:color w:val="auto"/>
          <w:sz w:val="28"/>
          <w:szCs w:val="28"/>
        </w:rPr>
        <w:t>өт</w:t>
      </w:r>
      <w:r w:rsidR="002F0828" w:rsidRPr="00E75D55">
        <w:rPr>
          <w:color w:val="auto"/>
          <w:sz w:val="28"/>
          <w:szCs w:val="28"/>
        </w:rPr>
        <w:t>)</w:t>
      </w:r>
      <w:r w:rsidR="005B639F" w:rsidRPr="00E75D55">
        <w:rPr>
          <w:color w:val="auto"/>
          <w:sz w:val="28"/>
          <w:szCs w:val="28"/>
        </w:rPr>
        <w:t xml:space="preserve"> [</w:t>
      </w:r>
      <w:r w:rsidR="005B639F" w:rsidRPr="00E75D55">
        <w:rPr>
          <w:i/>
          <w:color w:val="auto"/>
          <w:sz w:val="28"/>
          <w:szCs w:val="28"/>
        </w:rPr>
        <w:t>http: // www.stat.kg</w:t>
      </w:r>
      <w:r w:rsidR="005B639F" w:rsidRPr="00E75D55">
        <w:rPr>
          <w:color w:val="auto"/>
          <w:sz w:val="28"/>
          <w:szCs w:val="28"/>
        </w:rPr>
        <w:t>]</w:t>
      </w:r>
      <w:r w:rsidR="002F0828" w:rsidRPr="00E75D55">
        <w:rPr>
          <w:color w:val="auto"/>
          <w:sz w:val="28"/>
          <w:szCs w:val="28"/>
        </w:rPr>
        <w:t xml:space="preserve">.  </w:t>
      </w:r>
    </w:p>
    <w:p w:rsidR="002F0828" w:rsidRPr="00E75D55" w:rsidRDefault="002F0828" w:rsidP="006D27B3">
      <w:pPr>
        <w:pStyle w:val="Default"/>
        <w:jc w:val="both"/>
        <w:rPr>
          <w:color w:val="auto"/>
          <w:sz w:val="28"/>
          <w:szCs w:val="28"/>
        </w:rPr>
      </w:pPr>
      <w:r w:rsidRPr="00E75D55">
        <w:rPr>
          <w:noProof/>
          <w:color w:val="auto"/>
          <w:sz w:val="28"/>
          <w:szCs w:val="28"/>
          <w:lang w:val="ky-KG" w:eastAsia="ky-KG"/>
        </w:rPr>
        <w:drawing>
          <wp:inline distT="0" distB="0" distL="0" distR="0" wp14:anchorId="249A4643" wp14:editId="4D8633C2">
            <wp:extent cx="6339840" cy="2011680"/>
            <wp:effectExtent l="0" t="0" r="22860" b="26670"/>
            <wp:docPr id="251" name="Диаграмма 25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2F0828" w:rsidRPr="00E75D55" w:rsidRDefault="002F0828" w:rsidP="0012108B">
      <w:pPr>
        <w:pStyle w:val="Default"/>
        <w:jc w:val="center"/>
        <w:rPr>
          <w:color w:val="auto"/>
          <w:sz w:val="28"/>
          <w:szCs w:val="28"/>
        </w:rPr>
      </w:pPr>
      <w:r w:rsidRPr="00E75D55">
        <w:rPr>
          <w:b/>
          <w:color w:val="auto"/>
          <w:sz w:val="28"/>
          <w:szCs w:val="28"/>
        </w:rPr>
        <w:t xml:space="preserve"> </w:t>
      </w:r>
      <w:r w:rsidR="004B3684" w:rsidRPr="00E75D55">
        <w:rPr>
          <w:b/>
          <w:color w:val="auto"/>
          <w:sz w:val="28"/>
          <w:szCs w:val="28"/>
        </w:rPr>
        <w:t>2.4</w:t>
      </w:r>
      <w:r w:rsidR="00E0145E" w:rsidRPr="00E75D55">
        <w:rPr>
          <w:b/>
          <w:color w:val="auto"/>
          <w:sz w:val="28"/>
          <w:szCs w:val="28"/>
        </w:rPr>
        <w:t>-сүрөт</w:t>
      </w:r>
      <w:r w:rsidR="004034AA" w:rsidRPr="00E75D55">
        <w:rPr>
          <w:b/>
          <w:color w:val="auto"/>
          <w:sz w:val="28"/>
          <w:szCs w:val="28"/>
        </w:rPr>
        <w:t>.</w:t>
      </w:r>
      <w:r w:rsidR="00E0145E" w:rsidRPr="00E75D55">
        <w:rPr>
          <w:b/>
          <w:color w:val="auto"/>
          <w:sz w:val="28"/>
          <w:szCs w:val="28"/>
        </w:rPr>
        <w:t xml:space="preserve"> </w:t>
      </w:r>
      <w:r w:rsidR="00E0145E" w:rsidRPr="00E75D55">
        <w:rPr>
          <w:color w:val="auto"/>
          <w:sz w:val="28"/>
          <w:szCs w:val="28"/>
        </w:rPr>
        <w:t>20082018-жылдар үчүн ыктыярдуу камсыздандыруу боюнча Кыргыз Республикасынын камсыздандыруу уюмдар</w:t>
      </w:r>
      <w:r w:rsidR="0012108B" w:rsidRPr="00E75D55">
        <w:rPr>
          <w:color w:val="auto"/>
          <w:sz w:val="28"/>
          <w:szCs w:val="28"/>
        </w:rPr>
        <w:t>ынын камсыздандыруу төгүмдөрүнү</w:t>
      </w:r>
      <w:proofErr w:type="gramStart"/>
      <w:r w:rsidR="0012108B" w:rsidRPr="00E75D55">
        <w:rPr>
          <w:color w:val="auto"/>
          <w:sz w:val="28"/>
          <w:szCs w:val="28"/>
        </w:rPr>
        <w:t>н</w:t>
      </w:r>
      <w:proofErr w:type="gramEnd"/>
      <w:r w:rsidR="0012108B" w:rsidRPr="00E75D55">
        <w:rPr>
          <w:color w:val="auto"/>
          <w:sz w:val="28"/>
          <w:szCs w:val="28"/>
        </w:rPr>
        <w:t xml:space="preserve"> түшүү түзүмүнүн динамикасы</w:t>
      </w:r>
      <w:r w:rsidRPr="00E75D55">
        <w:rPr>
          <w:color w:val="auto"/>
          <w:sz w:val="28"/>
          <w:szCs w:val="28"/>
        </w:rPr>
        <w:t xml:space="preserve">, </w:t>
      </w:r>
      <w:r w:rsidRPr="00E75D55">
        <w:rPr>
          <w:i/>
          <w:color w:val="auto"/>
          <w:sz w:val="28"/>
          <w:szCs w:val="28"/>
        </w:rPr>
        <w:t>млн сом</w:t>
      </w:r>
    </w:p>
    <w:p w:rsidR="00B14335" w:rsidRPr="00E75D55" w:rsidRDefault="0012108B" w:rsidP="00B14335">
      <w:pPr>
        <w:pStyle w:val="ac"/>
        <w:shd w:val="clear" w:color="auto" w:fill="FFFFFF"/>
        <w:spacing w:before="0" w:beforeAutospacing="0" w:after="0" w:afterAutospacing="0"/>
        <w:jc w:val="both"/>
        <w:rPr>
          <w:rFonts w:eastAsiaTheme="minorEastAsia"/>
          <w:i/>
          <w:sz w:val="28"/>
          <w:szCs w:val="28"/>
        </w:rPr>
      </w:pPr>
      <w:r w:rsidRPr="00E75D55">
        <w:rPr>
          <w:sz w:val="28"/>
          <w:szCs w:val="28"/>
        </w:rPr>
        <w:t>Булак</w:t>
      </w:r>
      <w:r w:rsidR="00B14335" w:rsidRPr="00E75D55">
        <w:rPr>
          <w:sz w:val="28"/>
          <w:szCs w:val="28"/>
        </w:rPr>
        <w:t xml:space="preserve">: </w:t>
      </w:r>
      <w:proofErr w:type="gramStart"/>
      <w:r w:rsidRPr="00E75D55">
        <w:rPr>
          <w:sz w:val="28"/>
          <w:szCs w:val="28"/>
        </w:rPr>
        <w:t>КР</w:t>
      </w:r>
      <w:proofErr w:type="gramEnd"/>
      <w:r w:rsidRPr="00E75D55">
        <w:rPr>
          <w:sz w:val="28"/>
          <w:szCs w:val="28"/>
        </w:rPr>
        <w:t xml:space="preserve"> УСК маалыматтары боюнча түзүлдү</w:t>
      </w:r>
      <w:r w:rsidR="00B14335" w:rsidRPr="00E75D55">
        <w:rPr>
          <w:sz w:val="28"/>
          <w:szCs w:val="28"/>
        </w:rPr>
        <w:t xml:space="preserve">  [</w:t>
      </w:r>
      <w:r w:rsidR="00B14335" w:rsidRPr="00E75D55">
        <w:rPr>
          <w:i/>
          <w:sz w:val="28"/>
          <w:szCs w:val="28"/>
        </w:rPr>
        <w:t>http: // www.stat.kg</w:t>
      </w:r>
      <w:r w:rsidR="00B14335" w:rsidRPr="00E75D55">
        <w:rPr>
          <w:sz w:val="28"/>
          <w:szCs w:val="28"/>
        </w:rPr>
        <w:t>]</w:t>
      </w:r>
    </w:p>
    <w:p w:rsidR="0012108B" w:rsidRPr="00E75D55" w:rsidRDefault="0012108B" w:rsidP="00135C0D">
      <w:pPr>
        <w:pStyle w:val="ac"/>
        <w:shd w:val="clear" w:color="auto" w:fill="FFFFFF"/>
        <w:spacing w:before="0" w:beforeAutospacing="0" w:after="0" w:afterAutospacing="0"/>
        <w:ind w:firstLine="708"/>
        <w:jc w:val="both"/>
        <w:rPr>
          <w:sz w:val="28"/>
          <w:szCs w:val="28"/>
        </w:rPr>
      </w:pPr>
      <w:r w:rsidRPr="00E75D55">
        <w:rPr>
          <w:sz w:val="28"/>
          <w:szCs w:val="28"/>
        </w:rPr>
        <w:t>Камсыздандыруу секторун өнүктү</w:t>
      </w:r>
      <w:proofErr w:type="gramStart"/>
      <w:r w:rsidRPr="00E75D55">
        <w:rPr>
          <w:sz w:val="28"/>
          <w:szCs w:val="28"/>
        </w:rPr>
        <w:t>р</w:t>
      </w:r>
      <w:proofErr w:type="gramEnd"/>
      <w:r w:rsidRPr="00E75D55">
        <w:rPr>
          <w:sz w:val="28"/>
          <w:szCs w:val="28"/>
        </w:rPr>
        <w:t xml:space="preserve">үүгө бир катар факторлор таасир берет, аларды топто аныктоого болот: саясий, экономикалык, социалдык жана технологиялык. Биздин изилдөөдө экономикалык факторлорду эске алабыз жана </w:t>
      </w:r>
      <w:r w:rsidR="00FD4BC0" w:rsidRPr="00E75D55">
        <w:rPr>
          <w:sz w:val="28"/>
          <w:szCs w:val="28"/>
        </w:rPr>
        <w:t>алардын камсыздандыруу секторуна – камсыздандыруу компанияларынын камсыздандыруу төгүмдөрүнү</w:t>
      </w:r>
      <w:proofErr w:type="gramStart"/>
      <w:r w:rsidR="00FD4BC0" w:rsidRPr="00E75D55">
        <w:rPr>
          <w:sz w:val="28"/>
          <w:szCs w:val="28"/>
        </w:rPr>
        <w:t>н</w:t>
      </w:r>
      <w:proofErr w:type="gramEnd"/>
      <w:r w:rsidR="00FD4BC0" w:rsidRPr="00E75D55">
        <w:rPr>
          <w:sz w:val="28"/>
          <w:szCs w:val="28"/>
        </w:rPr>
        <w:t xml:space="preserve"> негизги көрсөткүчтөрүнө таасирин аныктайбыз.</w:t>
      </w:r>
    </w:p>
    <w:p w:rsidR="002F0828" w:rsidRPr="00E75D55" w:rsidRDefault="002F0828" w:rsidP="006D27B3">
      <w:pPr>
        <w:pStyle w:val="ac"/>
        <w:shd w:val="clear" w:color="auto" w:fill="FFFFFF"/>
        <w:spacing w:before="0" w:beforeAutospacing="0" w:after="0" w:afterAutospacing="0"/>
        <w:jc w:val="both"/>
        <w:rPr>
          <w:sz w:val="28"/>
          <w:szCs w:val="28"/>
        </w:rPr>
      </w:pPr>
      <w:r w:rsidRPr="00E75D55">
        <w:rPr>
          <w:noProof/>
          <w:sz w:val="28"/>
          <w:szCs w:val="28"/>
          <w:lang w:val="ky-KG" w:eastAsia="ky-KG"/>
        </w:rPr>
        <w:drawing>
          <wp:inline distT="0" distB="0" distL="0" distR="0" wp14:anchorId="307C74E4" wp14:editId="319D1962">
            <wp:extent cx="6337005" cy="2169041"/>
            <wp:effectExtent l="0" t="0" r="26035" b="22225"/>
            <wp:docPr id="12" name="Диаграм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FD4BC0" w:rsidRPr="00E75D55" w:rsidRDefault="001669B9" w:rsidP="00FD4BC0">
      <w:pPr>
        <w:pStyle w:val="Default"/>
        <w:jc w:val="center"/>
        <w:rPr>
          <w:b/>
          <w:color w:val="auto"/>
          <w:sz w:val="28"/>
          <w:szCs w:val="28"/>
        </w:rPr>
      </w:pPr>
      <w:r w:rsidRPr="00E75D55">
        <w:rPr>
          <w:b/>
          <w:color w:val="auto"/>
          <w:sz w:val="28"/>
          <w:szCs w:val="28"/>
        </w:rPr>
        <w:lastRenderedPageBreak/>
        <w:t>2.5</w:t>
      </w:r>
      <w:r w:rsidR="00FD4BC0" w:rsidRPr="00E75D55">
        <w:rPr>
          <w:b/>
          <w:color w:val="auto"/>
          <w:sz w:val="28"/>
          <w:szCs w:val="28"/>
        </w:rPr>
        <w:t>-сү</w:t>
      </w:r>
      <w:proofErr w:type="gramStart"/>
      <w:r w:rsidR="00FD4BC0" w:rsidRPr="00E75D55">
        <w:rPr>
          <w:b/>
          <w:color w:val="auto"/>
          <w:sz w:val="28"/>
          <w:szCs w:val="28"/>
        </w:rPr>
        <w:t>р</w:t>
      </w:r>
      <w:proofErr w:type="gramEnd"/>
      <w:r w:rsidR="00FD4BC0" w:rsidRPr="00E75D55">
        <w:rPr>
          <w:b/>
          <w:color w:val="auto"/>
          <w:sz w:val="28"/>
          <w:szCs w:val="28"/>
        </w:rPr>
        <w:t>өт</w:t>
      </w:r>
      <w:r w:rsidR="002F0828" w:rsidRPr="00E75D55">
        <w:rPr>
          <w:b/>
          <w:color w:val="auto"/>
          <w:sz w:val="28"/>
          <w:szCs w:val="28"/>
        </w:rPr>
        <w:t xml:space="preserve">. </w:t>
      </w:r>
      <w:r w:rsidR="00FD4BC0" w:rsidRPr="00E75D55">
        <w:rPr>
          <w:color w:val="auto"/>
          <w:sz w:val="28"/>
          <w:szCs w:val="28"/>
        </w:rPr>
        <w:t>2008-2018-жылдар үчүн Кыргыз Республикасынын жан башына ички дүң продукциясынын жана үй чарбасынын жан башына орточо кирешесинин динамикасы</w:t>
      </w:r>
    </w:p>
    <w:p w:rsidR="00B14335" w:rsidRPr="00E75D55" w:rsidRDefault="00FD4BC0" w:rsidP="00B14335">
      <w:pPr>
        <w:pStyle w:val="ac"/>
        <w:shd w:val="clear" w:color="auto" w:fill="FFFFFF"/>
        <w:spacing w:before="0" w:beforeAutospacing="0" w:after="0" w:afterAutospacing="0"/>
        <w:jc w:val="both"/>
        <w:rPr>
          <w:rFonts w:eastAsiaTheme="minorEastAsia"/>
          <w:sz w:val="28"/>
          <w:szCs w:val="28"/>
        </w:rPr>
      </w:pPr>
      <w:r w:rsidRPr="00E75D55">
        <w:rPr>
          <w:sz w:val="28"/>
          <w:szCs w:val="28"/>
        </w:rPr>
        <w:t>Булак</w:t>
      </w:r>
      <w:r w:rsidR="00B14335" w:rsidRPr="00E75D55">
        <w:rPr>
          <w:sz w:val="28"/>
          <w:szCs w:val="28"/>
        </w:rPr>
        <w:t>:</w:t>
      </w:r>
      <w:r w:rsidRPr="00E75D55">
        <w:rPr>
          <w:sz w:val="28"/>
          <w:szCs w:val="28"/>
        </w:rPr>
        <w:t xml:space="preserve"> </w:t>
      </w:r>
      <w:proofErr w:type="gramStart"/>
      <w:r w:rsidRPr="00E75D55">
        <w:rPr>
          <w:sz w:val="28"/>
          <w:szCs w:val="28"/>
        </w:rPr>
        <w:t>КР</w:t>
      </w:r>
      <w:proofErr w:type="gramEnd"/>
      <w:r w:rsidRPr="00E75D55">
        <w:rPr>
          <w:sz w:val="28"/>
          <w:szCs w:val="28"/>
        </w:rPr>
        <w:t xml:space="preserve"> УСК маалыматтары боюнча түзүлдү</w:t>
      </w:r>
      <w:r w:rsidR="00B14335" w:rsidRPr="00E75D55">
        <w:rPr>
          <w:sz w:val="28"/>
          <w:szCs w:val="28"/>
        </w:rPr>
        <w:t xml:space="preserve"> [</w:t>
      </w:r>
      <w:r w:rsidR="00B14335" w:rsidRPr="00E75D55">
        <w:rPr>
          <w:i/>
          <w:sz w:val="28"/>
          <w:szCs w:val="28"/>
        </w:rPr>
        <w:t>http: // www.stat.kg</w:t>
      </w:r>
      <w:r w:rsidR="00B14335" w:rsidRPr="00E75D55">
        <w:rPr>
          <w:sz w:val="28"/>
          <w:szCs w:val="28"/>
        </w:rPr>
        <w:t xml:space="preserve">] </w:t>
      </w:r>
    </w:p>
    <w:p w:rsidR="00FD4BC0" w:rsidRPr="00E75D55" w:rsidRDefault="00FD4BC0" w:rsidP="00FD4BC0">
      <w:pPr>
        <w:spacing w:after="0" w:line="240" w:lineRule="auto"/>
        <w:ind w:firstLine="708"/>
        <w:jc w:val="both"/>
        <w:rPr>
          <w:rFonts w:ascii="Times New Roman" w:hAnsi="Times New Roman"/>
          <w:sz w:val="28"/>
          <w:szCs w:val="28"/>
        </w:rPr>
      </w:pPr>
      <w:r w:rsidRPr="00E75D55">
        <w:rPr>
          <w:rFonts w:ascii="Times New Roman" w:hAnsi="Times New Roman"/>
          <w:sz w:val="28"/>
          <w:szCs w:val="28"/>
        </w:rPr>
        <w:t>Камсыздандыруу төгүмдөрү бардык сектор сыяктуу эле, калктын социалдык абалынын дагы өнүгүү деңгээлин жана реалдуу жана финансы секторлорунун өнүгүү деңгээлин  көрсөтө</w:t>
      </w:r>
      <w:proofErr w:type="gramStart"/>
      <w:r w:rsidRPr="00E75D55">
        <w:rPr>
          <w:rFonts w:ascii="Times New Roman" w:hAnsi="Times New Roman"/>
          <w:sz w:val="28"/>
          <w:szCs w:val="28"/>
        </w:rPr>
        <w:t>т</w:t>
      </w:r>
      <w:proofErr w:type="gramEnd"/>
      <w:r w:rsidRPr="00E75D55">
        <w:rPr>
          <w:rFonts w:ascii="Times New Roman" w:hAnsi="Times New Roman"/>
          <w:sz w:val="28"/>
          <w:szCs w:val="28"/>
        </w:rPr>
        <w:t>. Биринчи кезекте калктын жан башына ички дүн продукциясын жана үй чарбасынын жан башына орточо кирешесин изилдейбиз.</w:t>
      </w:r>
    </w:p>
    <w:p w:rsidR="005B639F" w:rsidRPr="00E75D55" w:rsidRDefault="00FD4BC0" w:rsidP="00F91177">
      <w:pPr>
        <w:spacing w:after="0" w:line="240" w:lineRule="auto"/>
        <w:ind w:firstLine="708"/>
        <w:jc w:val="both"/>
        <w:rPr>
          <w:rFonts w:ascii="Times New Roman" w:hAnsi="Times New Roman"/>
          <w:i/>
          <w:sz w:val="28"/>
          <w:szCs w:val="28"/>
        </w:rPr>
      </w:pPr>
      <w:r w:rsidRPr="00E75D55">
        <w:rPr>
          <w:rFonts w:ascii="Times New Roman" w:hAnsi="Times New Roman"/>
          <w:sz w:val="28"/>
          <w:szCs w:val="28"/>
        </w:rPr>
        <w:t>2008-2018-жылдар үчүн калктын жан башына ички дүң продукциясы 2,5 эсеге өскөн</w:t>
      </w:r>
      <w:r w:rsidR="00E7504C" w:rsidRPr="00E75D55">
        <w:rPr>
          <w:rFonts w:ascii="Times New Roman" w:hAnsi="Times New Roman"/>
          <w:sz w:val="28"/>
          <w:szCs w:val="28"/>
        </w:rPr>
        <w:t xml:space="preserve"> </w:t>
      </w:r>
      <w:r w:rsidRPr="00E75D55">
        <w:rPr>
          <w:rFonts w:ascii="Times New Roman" w:hAnsi="Times New Roman"/>
          <w:sz w:val="28"/>
          <w:szCs w:val="28"/>
        </w:rPr>
        <w:t xml:space="preserve">жана 2018-жылы 91,8 миң сомду түзгөн, ал эми үй чарбасынын жан башына орточо кирешеси </w:t>
      </w:r>
      <w:r w:rsidR="00F91177" w:rsidRPr="00E75D55">
        <w:rPr>
          <w:rFonts w:ascii="Times New Roman" w:hAnsi="Times New Roman"/>
          <w:sz w:val="28"/>
          <w:szCs w:val="28"/>
        </w:rPr>
        <w:t>2,6 эсе өскөн жана айына 5337,3 миң сомду түзгөн</w:t>
      </w:r>
      <w:r w:rsidR="00135C0D" w:rsidRPr="00E75D55">
        <w:rPr>
          <w:rFonts w:ascii="Times New Roman" w:hAnsi="Times New Roman"/>
          <w:sz w:val="28"/>
          <w:szCs w:val="28"/>
        </w:rPr>
        <w:t xml:space="preserve"> (</w:t>
      </w:r>
      <w:r w:rsidR="00860356" w:rsidRPr="00E75D55">
        <w:rPr>
          <w:rFonts w:ascii="Times New Roman" w:hAnsi="Times New Roman"/>
          <w:sz w:val="28"/>
          <w:szCs w:val="28"/>
        </w:rPr>
        <w:t>2.5</w:t>
      </w:r>
      <w:r w:rsidR="00F91177" w:rsidRPr="00E75D55">
        <w:rPr>
          <w:rFonts w:ascii="Times New Roman" w:hAnsi="Times New Roman"/>
          <w:sz w:val="28"/>
          <w:szCs w:val="28"/>
        </w:rPr>
        <w:t>-сү</w:t>
      </w:r>
      <w:proofErr w:type="gramStart"/>
      <w:r w:rsidR="00F91177" w:rsidRPr="00E75D55">
        <w:rPr>
          <w:rFonts w:ascii="Times New Roman" w:hAnsi="Times New Roman"/>
          <w:sz w:val="28"/>
          <w:szCs w:val="28"/>
        </w:rPr>
        <w:t>р</w:t>
      </w:r>
      <w:proofErr w:type="gramEnd"/>
      <w:r w:rsidR="00F91177" w:rsidRPr="00E75D55">
        <w:rPr>
          <w:rFonts w:ascii="Times New Roman" w:hAnsi="Times New Roman"/>
          <w:sz w:val="28"/>
          <w:szCs w:val="28"/>
        </w:rPr>
        <w:t>өт</w:t>
      </w:r>
      <w:r w:rsidR="00135C0D" w:rsidRPr="00E75D55">
        <w:rPr>
          <w:rFonts w:ascii="Times New Roman" w:hAnsi="Times New Roman"/>
          <w:sz w:val="28"/>
          <w:szCs w:val="28"/>
        </w:rPr>
        <w:t>)</w:t>
      </w:r>
      <w:r w:rsidR="00135C0D" w:rsidRPr="00E75D55">
        <w:rPr>
          <w:rFonts w:ascii="Times New Roman" w:hAnsi="Times New Roman"/>
          <w:i/>
          <w:sz w:val="28"/>
          <w:szCs w:val="28"/>
        </w:rPr>
        <w:t>[</w:t>
      </w:r>
      <w:r w:rsidR="005B639F" w:rsidRPr="00E75D55">
        <w:rPr>
          <w:rFonts w:ascii="Times New Roman" w:hAnsi="Times New Roman"/>
          <w:i/>
          <w:sz w:val="28"/>
          <w:szCs w:val="28"/>
        </w:rPr>
        <w:t>http: // www.stat.kg</w:t>
      </w:r>
      <w:r w:rsidR="00135C0D" w:rsidRPr="00E75D55">
        <w:rPr>
          <w:rFonts w:ascii="Times New Roman" w:hAnsi="Times New Roman"/>
          <w:i/>
          <w:sz w:val="28"/>
          <w:szCs w:val="28"/>
        </w:rPr>
        <w:t xml:space="preserve">]. </w:t>
      </w:r>
    </w:p>
    <w:p w:rsidR="002F0828" w:rsidRPr="00E75D55" w:rsidRDefault="00F91177" w:rsidP="00D14373">
      <w:pPr>
        <w:spacing w:after="0" w:line="240" w:lineRule="auto"/>
        <w:ind w:firstLine="708"/>
        <w:jc w:val="both"/>
        <w:rPr>
          <w:rFonts w:ascii="Times New Roman" w:hAnsi="Times New Roman"/>
          <w:sz w:val="28"/>
          <w:szCs w:val="28"/>
        </w:rPr>
      </w:pPr>
      <w:r w:rsidRPr="00E75D55">
        <w:rPr>
          <w:rFonts w:ascii="Times New Roman" w:hAnsi="Times New Roman"/>
          <w:sz w:val="28"/>
          <w:szCs w:val="28"/>
        </w:rPr>
        <w:t>2008-2018-жылдар үчүн Кыргыз Республикасынын камсыздандыруусун өнүктүрүүнү</w:t>
      </w:r>
      <w:proofErr w:type="gramStart"/>
      <w:r w:rsidRPr="00E75D55">
        <w:rPr>
          <w:rFonts w:ascii="Times New Roman" w:hAnsi="Times New Roman"/>
          <w:sz w:val="28"/>
          <w:szCs w:val="28"/>
        </w:rPr>
        <w:t>н</w:t>
      </w:r>
      <w:proofErr w:type="gramEnd"/>
      <w:r w:rsidRPr="00E75D55">
        <w:rPr>
          <w:rFonts w:ascii="Times New Roman" w:hAnsi="Times New Roman"/>
          <w:sz w:val="28"/>
          <w:szCs w:val="28"/>
        </w:rPr>
        <w:t xml:space="preserve"> келтирилген факторлорунун ма</w:t>
      </w:r>
      <w:r w:rsidR="00E7504C" w:rsidRPr="00E75D55">
        <w:rPr>
          <w:rFonts w:ascii="Times New Roman" w:hAnsi="Times New Roman"/>
          <w:sz w:val="28"/>
          <w:szCs w:val="28"/>
        </w:rPr>
        <w:t>м</w:t>
      </w:r>
      <w:r w:rsidRPr="00E75D55">
        <w:rPr>
          <w:rFonts w:ascii="Times New Roman" w:hAnsi="Times New Roman"/>
          <w:sz w:val="28"/>
          <w:szCs w:val="28"/>
        </w:rPr>
        <w:t>иле</w:t>
      </w:r>
      <w:r w:rsidR="00E7504C" w:rsidRPr="00E75D55">
        <w:rPr>
          <w:rFonts w:ascii="Times New Roman" w:hAnsi="Times New Roman"/>
          <w:sz w:val="28"/>
          <w:szCs w:val="28"/>
        </w:rPr>
        <w:t>ле</w:t>
      </w:r>
      <w:r w:rsidRPr="00E75D55">
        <w:rPr>
          <w:rFonts w:ascii="Times New Roman" w:hAnsi="Times New Roman"/>
          <w:sz w:val="28"/>
          <w:szCs w:val="28"/>
        </w:rPr>
        <w:t xml:space="preserve">ринин даражасын аныктоо максатында көп фактордуу корреляциялык-регрессиялык талдоо жүргүзөбүз. </w:t>
      </w:r>
      <w:r w:rsidR="00E7504C" w:rsidRPr="00E75D55">
        <w:rPr>
          <w:rFonts w:ascii="Times New Roman" w:hAnsi="Times New Roman"/>
          <w:sz w:val="28"/>
          <w:szCs w:val="28"/>
        </w:rPr>
        <w:t>Н</w:t>
      </w:r>
      <w:r w:rsidR="00D14373" w:rsidRPr="00E75D55">
        <w:rPr>
          <w:rFonts w:ascii="Times New Roman" w:hAnsi="Times New Roman"/>
          <w:sz w:val="28"/>
          <w:szCs w:val="28"/>
        </w:rPr>
        <w:t>а</w:t>
      </w:r>
      <w:r w:rsidR="00E7504C" w:rsidRPr="00E75D55">
        <w:rPr>
          <w:rFonts w:ascii="Times New Roman" w:hAnsi="Times New Roman"/>
          <w:sz w:val="28"/>
          <w:szCs w:val="28"/>
        </w:rPr>
        <w:t>т</w:t>
      </w:r>
      <w:r w:rsidR="00D14373" w:rsidRPr="00E75D55">
        <w:rPr>
          <w:rFonts w:ascii="Times New Roman" w:hAnsi="Times New Roman"/>
          <w:sz w:val="28"/>
          <w:szCs w:val="28"/>
        </w:rPr>
        <w:t>ыйжалуу белги катары Кыргыз Республикасынын камсыздандыруу уюмдарынын камсыздандыруу төгүмдөрү чыгат (Ү), мында изилдөөнү</w:t>
      </w:r>
      <w:proofErr w:type="gramStart"/>
      <w:r w:rsidR="00D14373" w:rsidRPr="00E75D55">
        <w:rPr>
          <w:rFonts w:ascii="Times New Roman" w:hAnsi="Times New Roman"/>
          <w:sz w:val="28"/>
          <w:szCs w:val="28"/>
        </w:rPr>
        <w:t>н</w:t>
      </w:r>
      <w:proofErr w:type="gramEnd"/>
      <w:r w:rsidR="00D14373" w:rsidRPr="00E75D55">
        <w:rPr>
          <w:rFonts w:ascii="Times New Roman" w:hAnsi="Times New Roman"/>
          <w:sz w:val="28"/>
          <w:szCs w:val="28"/>
        </w:rPr>
        <w:t xml:space="preserve"> фактордук белгилери тандалып алынды:</w:t>
      </w:r>
    </w:p>
    <w:p w:rsidR="002F0828" w:rsidRPr="00E75D55" w:rsidRDefault="002F0828" w:rsidP="006D27B3">
      <w:pPr>
        <w:spacing w:after="0" w:line="240" w:lineRule="auto"/>
        <w:ind w:firstLine="709"/>
        <w:jc w:val="both"/>
        <w:rPr>
          <w:rFonts w:ascii="Times New Roman" w:eastAsia="TimesNewRomanPSMT" w:hAnsi="Times New Roman"/>
          <w:sz w:val="28"/>
          <w:szCs w:val="28"/>
        </w:rPr>
      </w:pPr>
      <w:r w:rsidRPr="00E75D55">
        <w:rPr>
          <w:rFonts w:ascii="Times New Roman" w:eastAsia="TimesNewRomanPSMT" w:hAnsi="Times New Roman"/>
          <w:sz w:val="28"/>
          <w:szCs w:val="28"/>
        </w:rPr>
        <w:t>Х</w:t>
      </w:r>
      <w:proofErr w:type="gramStart"/>
      <w:r w:rsidRPr="00E75D55">
        <w:rPr>
          <w:rFonts w:ascii="Times New Roman" w:eastAsia="TimesNewRomanPSMT" w:hAnsi="Times New Roman"/>
          <w:sz w:val="28"/>
          <w:szCs w:val="28"/>
        </w:rPr>
        <w:t>1</w:t>
      </w:r>
      <w:proofErr w:type="gramEnd"/>
      <w:r w:rsidRPr="00E75D55">
        <w:rPr>
          <w:rFonts w:ascii="Times New Roman" w:eastAsia="TimesNewRomanPSMT" w:hAnsi="Times New Roman"/>
          <w:sz w:val="28"/>
          <w:szCs w:val="28"/>
        </w:rPr>
        <w:t xml:space="preserve"> —</w:t>
      </w:r>
      <w:r w:rsidRPr="00E75D55">
        <w:rPr>
          <w:rFonts w:ascii="Times New Roman" w:hAnsi="Times New Roman"/>
          <w:sz w:val="28"/>
          <w:szCs w:val="28"/>
        </w:rPr>
        <w:t xml:space="preserve"> </w:t>
      </w:r>
      <w:r w:rsidR="00D14373" w:rsidRPr="00E75D55">
        <w:rPr>
          <w:rFonts w:ascii="Times New Roman" w:hAnsi="Times New Roman"/>
          <w:sz w:val="28"/>
          <w:szCs w:val="28"/>
        </w:rPr>
        <w:t>калктын жан башына ички дүң продукциясы</w:t>
      </w:r>
      <w:r w:rsidRPr="00E75D55">
        <w:rPr>
          <w:rFonts w:ascii="Times New Roman" w:hAnsi="Times New Roman"/>
          <w:sz w:val="28"/>
          <w:szCs w:val="28"/>
        </w:rPr>
        <w:t xml:space="preserve"> (</w:t>
      </w:r>
      <w:r w:rsidR="00D14373" w:rsidRPr="00E75D55">
        <w:rPr>
          <w:rFonts w:ascii="Times New Roman" w:hAnsi="Times New Roman"/>
          <w:sz w:val="28"/>
          <w:szCs w:val="28"/>
        </w:rPr>
        <w:t>миң</w:t>
      </w:r>
      <w:r w:rsidRPr="00E75D55">
        <w:rPr>
          <w:rFonts w:ascii="Times New Roman" w:hAnsi="Times New Roman"/>
          <w:sz w:val="28"/>
          <w:szCs w:val="28"/>
        </w:rPr>
        <w:t xml:space="preserve"> сом)</w:t>
      </w:r>
      <w:r w:rsidRPr="00E75D55">
        <w:rPr>
          <w:rFonts w:ascii="Times New Roman" w:eastAsia="TimesNewRomanPSMT" w:hAnsi="Times New Roman"/>
          <w:sz w:val="28"/>
          <w:szCs w:val="28"/>
        </w:rPr>
        <w:t xml:space="preserve">; </w:t>
      </w:r>
    </w:p>
    <w:p w:rsidR="002F0828" w:rsidRPr="00E75D55" w:rsidRDefault="002F0828" w:rsidP="006D27B3">
      <w:pPr>
        <w:spacing w:after="0" w:line="240" w:lineRule="auto"/>
        <w:ind w:firstLine="709"/>
        <w:jc w:val="both"/>
        <w:rPr>
          <w:rFonts w:ascii="Times New Roman" w:hAnsi="Times New Roman"/>
          <w:sz w:val="28"/>
          <w:szCs w:val="28"/>
        </w:rPr>
      </w:pPr>
      <w:r w:rsidRPr="00E75D55">
        <w:rPr>
          <w:rFonts w:ascii="Times New Roman" w:eastAsia="TimesNewRomanPSMT" w:hAnsi="Times New Roman"/>
          <w:sz w:val="28"/>
          <w:szCs w:val="28"/>
        </w:rPr>
        <w:t>Х</w:t>
      </w:r>
      <w:proofErr w:type="gramStart"/>
      <w:r w:rsidRPr="00E75D55">
        <w:rPr>
          <w:rFonts w:ascii="Times New Roman" w:eastAsia="TimesNewRomanPSMT" w:hAnsi="Times New Roman"/>
          <w:sz w:val="28"/>
          <w:szCs w:val="28"/>
        </w:rPr>
        <w:t>2</w:t>
      </w:r>
      <w:proofErr w:type="gramEnd"/>
      <w:r w:rsidRPr="00E75D55">
        <w:rPr>
          <w:rFonts w:ascii="Times New Roman" w:hAnsi="Times New Roman"/>
          <w:sz w:val="28"/>
          <w:szCs w:val="28"/>
        </w:rPr>
        <w:t xml:space="preserve"> — </w:t>
      </w:r>
      <w:r w:rsidR="00D14373" w:rsidRPr="00E75D55">
        <w:rPr>
          <w:rFonts w:ascii="Times New Roman" w:hAnsi="Times New Roman"/>
          <w:sz w:val="28"/>
          <w:szCs w:val="28"/>
        </w:rPr>
        <w:t>чет элдик инвестициялардын түшүүсү</w:t>
      </w:r>
      <w:r w:rsidRPr="00E75D55">
        <w:rPr>
          <w:rFonts w:ascii="Times New Roman" w:hAnsi="Times New Roman"/>
          <w:sz w:val="28"/>
          <w:szCs w:val="28"/>
        </w:rPr>
        <w:t xml:space="preserve"> (</w:t>
      </w:r>
      <w:r w:rsidR="00D14373" w:rsidRPr="00E75D55">
        <w:rPr>
          <w:rFonts w:ascii="Times New Roman" w:hAnsi="Times New Roman"/>
          <w:sz w:val="28"/>
          <w:szCs w:val="28"/>
        </w:rPr>
        <w:t xml:space="preserve">миң АКШ </w:t>
      </w:r>
      <w:r w:rsidRPr="00E75D55">
        <w:rPr>
          <w:rFonts w:ascii="Times New Roman" w:hAnsi="Times New Roman"/>
          <w:sz w:val="28"/>
          <w:szCs w:val="28"/>
        </w:rPr>
        <w:t>доллар</w:t>
      </w:r>
      <w:r w:rsidR="00D14373" w:rsidRPr="00E75D55">
        <w:rPr>
          <w:rFonts w:ascii="Times New Roman" w:hAnsi="Times New Roman"/>
          <w:sz w:val="28"/>
          <w:szCs w:val="28"/>
        </w:rPr>
        <w:t>ы</w:t>
      </w:r>
      <w:r w:rsidRPr="00E75D55">
        <w:rPr>
          <w:rFonts w:ascii="Times New Roman" w:hAnsi="Times New Roman"/>
          <w:sz w:val="28"/>
          <w:szCs w:val="28"/>
        </w:rPr>
        <w:t xml:space="preserve">);  </w:t>
      </w:r>
    </w:p>
    <w:p w:rsidR="002F0828" w:rsidRPr="00E75D55" w:rsidRDefault="002F0828" w:rsidP="006D27B3">
      <w:pPr>
        <w:spacing w:after="0" w:line="240" w:lineRule="auto"/>
        <w:ind w:firstLine="709"/>
        <w:jc w:val="both"/>
        <w:rPr>
          <w:rFonts w:ascii="Times New Roman" w:eastAsia="TimesNewRomanPSMT" w:hAnsi="Times New Roman"/>
          <w:sz w:val="28"/>
          <w:szCs w:val="28"/>
        </w:rPr>
      </w:pPr>
      <w:r w:rsidRPr="00E75D55">
        <w:rPr>
          <w:rFonts w:ascii="Times New Roman" w:eastAsia="TimesNewRomanPSMT" w:hAnsi="Times New Roman"/>
          <w:sz w:val="28"/>
          <w:szCs w:val="28"/>
        </w:rPr>
        <w:t xml:space="preserve">Х3 — </w:t>
      </w:r>
      <w:r w:rsidR="00E43777" w:rsidRPr="00E75D55">
        <w:rPr>
          <w:rFonts w:ascii="Times New Roman" w:eastAsia="TimesNewRomanPSMT" w:hAnsi="Times New Roman"/>
          <w:sz w:val="28"/>
          <w:szCs w:val="28"/>
        </w:rPr>
        <w:t>калктын жумуштуулугунун саны</w:t>
      </w:r>
      <w:r w:rsidRPr="00E75D55">
        <w:rPr>
          <w:rFonts w:ascii="Times New Roman" w:eastAsia="TimesNewRomanPSMT" w:hAnsi="Times New Roman"/>
          <w:sz w:val="28"/>
          <w:szCs w:val="28"/>
        </w:rPr>
        <w:t xml:space="preserve"> (</w:t>
      </w:r>
      <w:r w:rsidR="00E43777" w:rsidRPr="00E75D55">
        <w:rPr>
          <w:rFonts w:ascii="Times New Roman" w:eastAsia="TimesNewRomanPSMT" w:hAnsi="Times New Roman"/>
          <w:sz w:val="28"/>
          <w:szCs w:val="28"/>
        </w:rPr>
        <w:t>миң адам</w:t>
      </w:r>
      <w:r w:rsidRPr="00E75D55">
        <w:rPr>
          <w:rFonts w:ascii="Times New Roman" w:eastAsia="TimesNewRomanPSMT" w:hAnsi="Times New Roman"/>
          <w:sz w:val="28"/>
          <w:szCs w:val="28"/>
        </w:rPr>
        <w:t xml:space="preserve">);  </w:t>
      </w:r>
    </w:p>
    <w:p w:rsidR="002F0828" w:rsidRPr="00E75D55" w:rsidRDefault="002F0828" w:rsidP="006D27B3">
      <w:pPr>
        <w:spacing w:after="0" w:line="240" w:lineRule="auto"/>
        <w:ind w:firstLine="709"/>
        <w:jc w:val="both"/>
        <w:rPr>
          <w:rFonts w:ascii="Times New Roman" w:eastAsia="TimesNewRomanPSMT" w:hAnsi="Times New Roman"/>
          <w:sz w:val="28"/>
          <w:szCs w:val="28"/>
        </w:rPr>
      </w:pPr>
      <w:r w:rsidRPr="00E75D55">
        <w:rPr>
          <w:rFonts w:ascii="Times New Roman" w:eastAsia="TimesNewRomanPSMT" w:hAnsi="Times New Roman"/>
          <w:sz w:val="28"/>
          <w:szCs w:val="28"/>
        </w:rPr>
        <w:t>Х</w:t>
      </w:r>
      <w:proofErr w:type="gramStart"/>
      <w:r w:rsidRPr="00E75D55">
        <w:rPr>
          <w:rFonts w:ascii="Times New Roman" w:eastAsia="TimesNewRomanPSMT" w:hAnsi="Times New Roman"/>
          <w:sz w:val="28"/>
          <w:szCs w:val="28"/>
        </w:rPr>
        <w:t>4</w:t>
      </w:r>
      <w:proofErr w:type="gramEnd"/>
      <w:r w:rsidRPr="00E75D55">
        <w:rPr>
          <w:rFonts w:ascii="Times New Roman" w:eastAsia="TimesNewRomanPSMT" w:hAnsi="Times New Roman"/>
          <w:sz w:val="28"/>
          <w:szCs w:val="28"/>
        </w:rPr>
        <w:t xml:space="preserve"> — </w:t>
      </w:r>
      <w:r w:rsidR="00E43777" w:rsidRPr="00E75D55">
        <w:rPr>
          <w:rFonts w:ascii="Times New Roman" w:eastAsia="TimesNewRomanPSMT" w:hAnsi="Times New Roman"/>
          <w:sz w:val="28"/>
          <w:szCs w:val="28"/>
        </w:rPr>
        <w:t xml:space="preserve">калкка </w:t>
      </w:r>
      <w:r w:rsidRPr="00E75D55">
        <w:rPr>
          <w:rFonts w:ascii="Times New Roman" w:eastAsia="TimesNewRomanPSMT" w:hAnsi="Times New Roman"/>
          <w:sz w:val="28"/>
          <w:szCs w:val="28"/>
        </w:rPr>
        <w:t>микрокредит</w:t>
      </w:r>
      <w:r w:rsidR="00E43777" w:rsidRPr="00E75D55">
        <w:rPr>
          <w:rFonts w:ascii="Times New Roman" w:eastAsia="TimesNewRomanPSMT" w:hAnsi="Times New Roman"/>
          <w:sz w:val="28"/>
          <w:szCs w:val="28"/>
        </w:rPr>
        <w:t xml:space="preserve"> берүү</w:t>
      </w:r>
      <w:r w:rsidRPr="00E75D55">
        <w:rPr>
          <w:rFonts w:ascii="Times New Roman" w:eastAsia="TimesNewRomanPSMT" w:hAnsi="Times New Roman"/>
          <w:sz w:val="28"/>
          <w:szCs w:val="28"/>
        </w:rPr>
        <w:t xml:space="preserve"> (</w:t>
      </w:r>
      <w:r w:rsidR="00E43777" w:rsidRPr="00E75D55">
        <w:rPr>
          <w:rFonts w:ascii="Times New Roman" w:eastAsia="TimesNewRomanPSMT" w:hAnsi="Times New Roman"/>
          <w:sz w:val="28"/>
          <w:szCs w:val="28"/>
        </w:rPr>
        <w:t>миң</w:t>
      </w:r>
      <w:r w:rsidRPr="00E75D55">
        <w:rPr>
          <w:rFonts w:ascii="Times New Roman" w:eastAsia="TimesNewRomanPSMT" w:hAnsi="Times New Roman"/>
          <w:sz w:val="28"/>
          <w:szCs w:val="28"/>
        </w:rPr>
        <w:t xml:space="preserve"> сом); </w:t>
      </w:r>
    </w:p>
    <w:p w:rsidR="002F0828" w:rsidRPr="00E75D55" w:rsidRDefault="002F0828" w:rsidP="006D27B3">
      <w:pPr>
        <w:spacing w:after="0" w:line="240" w:lineRule="auto"/>
        <w:ind w:firstLine="709"/>
        <w:jc w:val="both"/>
        <w:rPr>
          <w:rFonts w:ascii="Times New Roman" w:eastAsia="TimesNewRomanPSMT" w:hAnsi="Times New Roman"/>
          <w:sz w:val="28"/>
          <w:szCs w:val="28"/>
        </w:rPr>
      </w:pPr>
      <w:r w:rsidRPr="00E75D55">
        <w:rPr>
          <w:rFonts w:ascii="Times New Roman" w:eastAsia="TimesNewRomanPSMT" w:hAnsi="Times New Roman"/>
          <w:sz w:val="28"/>
          <w:szCs w:val="28"/>
        </w:rPr>
        <w:t xml:space="preserve">Х5 —  </w:t>
      </w:r>
      <w:r w:rsidR="00E43777" w:rsidRPr="00E75D55">
        <w:rPr>
          <w:rFonts w:ascii="Times New Roman" w:eastAsia="TimesNewRomanPSMT" w:hAnsi="Times New Roman"/>
          <w:sz w:val="28"/>
          <w:szCs w:val="28"/>
        </w:rPr>
        <w:t xml:space="preserve">финансылык эмес ишканалардын продукцияларын сатуудан түшкөн акчалары </w:t>
      </w:r>
      <w:r w:rsidRPr="00E75D55">
        <w:rPr>
          <w:rFonts w:ascii="Times New Roman" w:eastAsia="TimesNewRomanPSMT" w:hAnsi="Times New Roman"/>
          <w:sz w:val="28"/>
          <w:szCs w:val="28"/>
        </w:rPr>
        <w:t>(</w:t>
      </w:r>
      <w:r w:rsidR="00E43777" w:rsidRPr="00E75D55">
        <w:rPr>
          <w:rFonts w:ascii="Times New Roman" w:eastAsia="TimesNewRomanPSMT" w:hAnsi="Times New Roman"/>
          <w:sz w:val="28"/>
          <w:szCs w:val="28"/>
        </w:rPr>
        <w:t>миң</w:t>
      </w:r>
      <w:r w:rsidRPr="00E75D55">
        <w:rPr>
          <w:rFonts w:ascii="Times New Roman" w:eastAsia="TimesNewRomanPSMT" w:hAnsi="Times New Roman"/>
          <w:sz w:val="28"/>
          <w:szCs w:val="28"/>
        </w:rPr>
        <w:t xml:space="preserve"> сом). </w:t>
      </w:r>
    </w:p>
    <w:p w:rsidR="00E43777" w:rsidRPr="00E75D55" w:rsidRDefault="00E43777" w:rsidP="006D27B3">
      <w:pPr>
        <w:spacing w:after="0" w:line="240" w:lineRule="auto"/>
        <w:ind w:firstLine="709"/>
        <w:jc w:val="both"/>
        <w:rPr>
          <w:rFonts w:ascii="Times New Roman" w:eastAsia="TimesNewRomanPSMT" w:hAnsi="Times New Roman"/>
          <w:sz w:val="28"/>
          <w:szCs w:val="28"/>
        </w:rPr>
      </w:pPr>
      <w:r w:rsidRPr="00E75D55">
        <w:rPr>
          <w:rFonts w:ascii="Times New Roman" w:eastAsia="TimesNewRomanPSMT" w:hAnsi="Times New Roman"/>
          <w:sz w:val="28"/>
          <w:szCs w:val="28"/>
        </w:rPr>
        <w:t>Кыргыз Республикасынын камсыздандыруу уюмдарынын камсыздандыруу төгүмдө</w:t>
      </w:r>
      <w:proofErr w:type="gramStart"/>
      <w:r w:rsidRPr="00E75D55">
        <w:rPr>
          <w:rFonts w:ascii="Times New Roman" w:eastAsia="TimesNewRomanPSMT" w:hAnsi="Times New Roman"/>
          <w:sz w:val="28"/>
          <w:szCs w:val="28"/>
        </w:rPr>
        <w:t>р</w:t>
      </w:r>
      <w:proofErr w:type="gramEnd"/>
      <w:r w:rsidRPr="00E75D55">
        <w:rPr>
          <w:rFonts w:ascii="Times New Roman" w:eastAsia="TimesNewRomanPSMT" w:hAnsi="Times New Roman"/>
          <w:sz w:val="28"/>
          <w:szCs w:val="28"/>
        </w:rPr>
        <w:t>үнө олуттуу таасир көрсөткөн факторлорду аныктоо үчүн корреляциялык матрицаны түзүү жана кыйла маанилүүсүн тандоо</w:t>
      </w:r>
      <w:r w:rsidR="00E7504C" w:rsidRPr="00E75D55">
        <w:rPr>
          <w:rFonts w:ascii="Times New Roman" w:eastAsia="TimesNewRomanPSMT" w:hAnsi="Times New Roman"/>
          <w:sz w:val="28"/>
          <w:szCs w:val="28"/>
        </w:rPr>
        <w:t xml:space="preserve"> </w:t>
      </w:r>
      <w:r w:rsidRPr="00E75D55">
        <w:rPr>
          <w:rFonts w:ascii="Times New Roman" w:eastAsia="TimesNewRomanPSMT" w:hAnsi="Times New Roman"/>
          <w:sz w:val="28"/>
          <w:szCs w:val="28"/>
        </w:rPr>
        <w:t xml:space="preserve">талап кылынат. Корреляциянын жуптуу коэффициентинин матрицасын талдоо аркылуу белгилердин ортосундагы өз ара байланышты аныктоо мүмкүн, аны түзүү үчүн </w:t>
      </w:r>
      <w:r w:rsidRPr="00E75D55">
        <w:rPr>
          <w:rFonts w:ascii="Times New Roman" w:hAnsi="Times New Roman"/>
          <w:bCs/>
          <w:sz w:val="28"/>
          <w:szCs w:val="28"/>
        </w:rPr>
        <w:t>Microsoft</w:t>
      </w:r>
      <w:r w:rsidR="00E7504C" w:rsidRPr="00E75D55">
        <w:rPr>
          <w:rFonts w:ascii="Times New Roman" w:hAnsi="Times New Roman"/>
          <w:bCs/>
          <w:sz w:val="28"/>
          <w:szCs w:val="28"/>
        </w:rPr>
        <w:t xml:space="preserve"> </w:t>
      </w:r>
      <w:r w:rsidRPr="00E75D55">
        <w:rPr>
          <w:rFonts w:ascii="Times New Roman" w:hAnsi="Times New Roman"/>
          <w:bCs/>
          <w:sz w:val="28"/>
          <w:szCs w:val="28"/>
        </w:rPr>
        <w:t>Excel программасынын жардамы менен корреляциялык коэффициенттер эсептелди жана 2.11-таблицада берилди.</w:t>
      </w:r>
    </w:p>
    <w:p w:rsidR="00E43777" w:rsidRPr="00E75D55" w:rsidRDefault="00860356" w:rsidP="00375B97">
      <w:pPr>
        <w:spacing w:after="0" w:line="240" w:lineRule="auto"/>
        <w:rPr>
          <w:rFonts w:ascii="Times New Roman" w:hAnsi="Times New Roman"/>
          <w:b/>
          <w:sz w:val="28"/>
          <w:szCs w:val="28"/>
        </w:rPr>
      </w:pPr>
      <w:r w:rsidRPr="00E75D55">
        <w:rPr>
          <w:rFonts w:ascii="Times New Roman" w:hAnsi="Times New Roman"/>
          <w:b/>
          <w:sz w:val="28"/>
          <w:szCs w:val="28"/>
        </w:rPr>
        <w:t>2.</w:t>
      </w:r>
      <w:r w:rsidR="008A1BD2" w:rsidRPr="00E75D55">
        <w:rPr>
          <w:rFonts w:ascii="Times New Roman" w:hAnsi="Times New Roman"/>
          <w:b/>
          <w:sz w:val="28"/>
          <w:szCs w:val="28"/>
        </w:rPr>
        <w:t>1</w:t>
      </w:r>
      <w:r w:rsidR="00E43777" w:rsidRPr="00E75D55">
        <w:rPr>
          <w:rFonts w:ascii="Times New Roman" w:hAnsi="Times New Roman"/>
          <w:b/>
          <w:sz w:val="28"/>
          <w:szCs w:val="28"/>
        </w:rPr>
        <w:t>-таблица</w:t>
      </w:r>
      <w:r w:rsidR="002F0828" w:rsidRPr="00E75D55">
        <w:rPr>
          <w:rFonts w:ascii="Times New Roman" w:hAnsi="Times New Roman"/>
          <w:b/>
          <w:sz w:val="28"/>
          <w:szCs w:val="28"/>
        </w:rPr>
        <w:t xml:space="preserve"> </w:t>
      </w:r>
      <w:r w:rsidR="00E43777" w:rsidRPr="00E75D55">
        <w:rPr>
          <w:rFonts w:ascii="Times New Roman" w:hAnsi="Times New Roman"/>
          <w:b/>
          <w:sz w:val="28"/>
          <w:szCs w:val="28"/>
        </w:rPr>
        <w:t>–</w:t>
      </w:r>
      <w:r w:rsidR="002F0828" w:rsidRPr="00E75D55">
        <w:rPr>
          <w:rFonts w:ascii="Times New Roman" w:hAnsi="Times New Roman"/>
          <w:b/>
          <w:sz w:val="28"/>
          <w:szCs w:val="28"/>
        </w:rPr>
        <w:t xml:space="preserve"> </w:t>
      </w:r>
      <w:r w:rsidR="00E43777" w:rsidRPr="00E75D55">
        <w:rPr>
          <w:rFonts w:ascii="Times New Roman" w:hAnsi="Times New Roman"/>
          <w:b/>
          <w:sz w:val="28"/>
          <w:szCs w:val="28"/>
        </w:rPr>
        <w:t>2008-2018-жылдар үчүн эсептелген Кыргыз Республикасынын камсыздандыруу уюмдарынын камсыздандыруу төгүмдө</w:t>
      </w:r>
      <w:proofErr w:type="gramStart"/>
      <w:r w:rsidR="00E43777" w:rsidRPr="00E75D55">
        <w:rPr>
          <w:rFonts w:ascii="Times New Roman" w:hAnsi="Times New Roman"/>
          <w:b/>
          <w:sz w:val="28"/>
          <w:szCs w:val="28"/>
        </w:rPr>
        <w:t>р</w:t>
      </w:r>
      <w:proofErr w:type="gramEnd"/>
      <w:r w:rsidR="00E43777" w:rsidRPr="00E75D55">
        <w:rPr>
          <w:rFonts w:ascii="Times New Roman" w:hAnsi="Times New Roman"/>
          <w:b/>
          <w:sz w:val="28"/>
          <w:szCs w:val="28"/>
        </w:rPr>
        <w:t>үнө таасир бе</w:t>
      </w:r>
      <w:r w:rsidR="00FC745C" w:rsidRPr="00E75D55">
        <w:rPr>
          <w:rFonts w:ascii="Times New Roman" w:hAnsi="Times New Roman"/>
          <w:b/>
          <w:sz w:val="28"/>
          <w:szCs w:val="28"/>
        </w:rPr>
        <w:t>р</w:t>
      </w:r>
      <w:r w:rsidR="00E43777" w:rsidRPr="00E75D55">
        <w:rPr>
          <w:rFonts w:ascii="Times New Roman" w:hAnsi="Times New Roman"/>
          <w:b/>
          <w:sz w:val="28"/>
          <w:szCs w:val="28"/>
        </w:rPr>
        <w:t>ген факторлордун корреляциялык матрицасы</w:t>
      </w:r>
    </w:p>
    <w:p w:rsidR="002F0828" w:rsidRPr="00E75D55" w:rsidRDefault="002F0828" w:rsidP="00375B97">
      <w:pPr>
        <w:spacing w:after="0" w:line="240" w:lineRule="auto"/>
        <w:rPr>
          <w:rFonts w:ascii="Times New Roman" w:hAnsi="Times New Roman"/>
          <w:b/>
          <w:sz w:val="28"/>
          <w:szCs w:val="28"/>
        </w:rPr>
      </w:pPr>
      <w:r w:rsidRPr="00E75D55">
        <w:rPr>
          <w:rFonts w:ascii="Times New Roman" w:hAnsi="Times New Roman"/>
          <w:b/>
          <w:sz w:val="28"/>
          <w:szCs w:val="28"/>
        </w:rPr>
        <w:t xml:space="preserve"> </w:t>
      </w: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5"/>
        <w:gridCol w:w="1706"/>
        <w:gridCol w:w="1706"/>
        <w:gridCol w:w="1706"/>
        <w:gridCol w:w="1479"/>
        <w:gridCol w:w="1460"/>
        <w:gridCol w:w="1164"/>
      </w:tblGrid>
      <w:tr w:rsidR="008E30BF" w:rsidRPr="00E75D55" w:rsidTr="00135C0D">
        <w:trPr>
          <w:trHeight w:val="119"/>
        </w:trPr>
        <w:tc>
          <w:tcPr>
            <w:tcW w:w="350" w:type="pct"/>
            <w:shd w:val="clear" w:color="auto" w:fill="auto"/>
          </w:tcPr>
          <w:p w:rsidR="002F0828" w:rsidRPr="00E75D55" w:rsidRDefault="002F0828" w:rsidP="005C67C1">
            <w:pPr>
              <w:spacing w:after="0"/>
              <w:jc w:val="center"/>
              <w:rPr>
                <w:rFonts w:ascii="Times New Roman" w:hAnsi="Times New Roman"/>
                <w:sz w:val="28"/>
                <w:szCs w:val="28"/>
              </w:rPr>
            </w:pPr>
          </w:p>
        </w:tc>
        <w:tc>
          <w:tcPr>
            <w:tcW w:w="860" w:type="pct"/>
            <w:shd w:val="clear" w:color="auto" w:fill="auto"/>
          </w:tcPr>
          <w:p w:rsidR="002F0828" w:rsidRPr="00E75D55" w:rsidRDefault="002F0828" w:rsidP="005C67C1">
            <w:pPr>
              <w:spacing w:after="0"/>
              <w:jc w:val="center"/>
              <w:rPr>
                <w:rFonts w:ascii="Times New Roman" w:hAnsi="Times New Roman"/>
                <w:sz w:val="28"/>
                <w:szCs w:val="28"/>
              </w:rPr>
            </w:pPr>
            <w:r w:rsidRPr="00E75D55">
              <w:rPr>
                <w:rFonts w:ascii="Times New Roman" w:hAnsi="Times New Roman"/>
                <w:sz w:val="28"/>
                <w:szCs w:val="28"/>
              </w:rPr>
              <w:t>У</w:t>
            </w:r>
          </w:p>
        </w:tc>
        <w:tc>
          <w:tcPr>
            <w:tcW w:w="860" w:type="pct"/>
            <w:shd w:val="clear" w:color="auto" w:fill="auto"/>
          </w:tcPr>
          <w:p w:rsidR="002F0828" w:rsidRPr="00E75D55" w:rsidRDefault="002F0828" w:rsidP="005C67C1">
            <w:pPr>
              <w:spacing w:after="0"/>
              <w:jc w:val="center"/>
              <w:rPr>
                <w:rFonts w:ascii="Times New Roman" w:hAnsi="Times New Roman"/>
                <w:sz w:val="28"/>
                <w:szCs w:val="28"/>
              </w:rPr>
            </w:pPr>
            <w:r w:rsidRPr="00E75D55">
              <w:rPr>
                <w:rFonts w:ascii="Times New Roman" w:hAnsi="Times New Roman"/>
                <w:sz w:val="28"/>
                <w:szCs w:val="28"/>
              </w:rPr>
              <w:t>Х</w:t>
            </w:r>
            <w:proofErr w:type="gramStart"/>
            <w:r w:rsidRPr="00E75D55">
              <w:rPr>
                <w:rFonts w:ascii="Times New Roman" w:hAnsi="Times New Roman"/>
                <w:sz w:val="28"/>
                <w:szCs w:val="28"/>
              </w:rPr>
              <w:t>1</w:t>
            </w:r>
            <w:proofErr w:type="gramEnd"/>
          </w:p>
        </w:tc>
        <w:tc>
          <w:tcPr>
            <w:tcW w:w="860" w:type="pct"/>
            <w:shd w:val="clear" w:color="auto" w:fill="auto"/>
          </w:tcPr>
          <w:p w:rsidR="002F0828" w:rsidRPr="00E75D55" w:rsidRDefault="002F0828" w:rsidP="005C67C1">
            <w:pPr>
              <w:spacing w:after="0"/>
              <w:jc w:val="center"/>
              <w:rPr>
                <w:rFonts w:ascii="Times New Roman" w:hAnsi="Times New Roman"/>
                <w:sz w:val="28"/>
                <w:szCs w:val="28"/>
              </w:rPr>
            </w:pPr>
            <w:r w:rsidRPr="00E75D55">
              <w:rPr>
                <w:rFonts w:ascii="Times New Roman" w:eastAsia="TimesNewRomanPSMT" w:hAnsi="Times New Roman"/>
                <w:sz w:val="28"/>
                <w:szCs w:val="28"/>
              </w:rPr>
              <w:t>Х</w:t>
            </w:r>
            <w:proofErr w:type="gramStart"/>
            <w:r w:rsidRPr="00E75D55">
              <w:rPr>
                <w:rFonts w:ascii="Times New Roman" w:eastAsia="TimesNewRomanPSMT" w:hAnsi="Times New Roman"/>
                <w:sz w:val="28"/>
                <w:szCs w:val="28"/>
              </w:rPr>
              <w:t>2</w:t>
            </w:r>
            <w:proofErr w:type="gramEnd"/>
          </w:p>
        </w:tc>
        <w:tc>
          <w:tcPr>
            <w:tcW w:w="746" w:type="pct"/>
            <w:shd w:val="clear" w:color="auto" w:fill="auto"/>
          </w:tcPr>
          <w:p w:rsidR="002F0828" w:rsidRPr="00E75D55" w:rsidRDefault="002F0828" w:rsidP="005C67C1">
            <w:pPr>
              <w:spacing w:after="0"/>
              <w:jc w:val="center"/>
              <w:rPr>
                <w:rFonts w:ascii="Times New Roman" w:hAnsi="Times New Roman"/>
                <w:sz w:val="28"/>
                <w:szCs w:val="28"/>
              </w:rPr>
            </w:pPr>
            <w:r w:rsidRPr="00E75D55">
              <w:rPr>
                <w:rFonts w:ascii="Times New Roman" w:eastAsia="TimesNewRomanPSMT" w:hAnsi="Times New Roman"/>
                <w:sz w:val="28"/>
                <w:szCs w:val="28"/>
              </w:rPr>
              <w:t>Х3</w:t>
            </w:r>
          </w:p>
        </w:tc>
        <w:tc>
          <w:tcPr>
            <w:tcW w:w="736" w:type="pct"/>
            <w:shd w:val="clear" w:color="auto" w:fill="auto"/>
          </w:tcPr>
          <w:p w:rsidR="002F0828" w:rsidRPr="00E75D55" w:rsidRDefault="002F0828" w:rsidP="005C67C1">
            <w:pPr>
              <w:spacing w:after="0"/>
              <w:jc w:val="center"/>
              <w:rPr>
                <w:rFonts w:ascii="Times New Roman" w:hAnsi="Times New Roman"/>
                <w:sz w:val="28"/>
                <w:szCs w:val="28"/>
              </w:rPr>
            </w:pPr>
            <w:r w:rsidRPr="00E75D55">
              <w:rPr>
                <w:rFonts w:ascii="Times New Roman" w:eastAsia="TimesNewRomanPSMT" w:hAnsi="Times New Roman"/>
                <w:sz w:val="28"/>
                <w:szCs w:val="28"/>
              </w:rPr>
              <w:t>Х</w:t>
            </w:r>
            <w:proofErr w:type="gramStart"/>
            <w:r w:rsidRPr="00E75D55">
              <w:rPr>
                <w:rFonts w:ascii="Times New Roman" w:eastAsia="TimesNewRomanPSMT" w:hAnsi="Times New Roman"/>
                <w:sz w:val="28"/>
                <w:szCs w:val="28"/>
              </w:rPr>
              <w:t>4</w:t>
            </w:r>
            <w:proofErr w:type="gramEnd"/>
          </w:p>
        </w:tc>
        <w:tc>
          <w:tcPr>
            <w:tcW w:w="587" w:type="pct"/>
            <w:shd w:val="clear" w:color="auto" w:fill="auto"/>
          </w:tcPr>
          <w:p w:rsidR="002F0828" w:rsidRPr="00E75D55" w:rsidRDefault="002F0828" w:rsidP="005C67C1">
            <w:pPr>
              <w:spacing w:after="0"/>
              <w:jc w:val="center"/>
              <w:rPr>
                <w:rFonts w:ascii="Times New Roman" w:hAnsi="Times New Roman"/>
                <w:sz w:val="28"/>
                <w:szCs w:val="28"/>
              </w:rPr>
            </w:pPr>
            <w:r w:rsidRPr="00E75D55">
              <w:rPr>
                <w:rFonts w:ascii="Times New Roman" w:eastAsia="TimesNewRomanPSMT" w:hAnsi="Times New Roman"/>
                <w:sz w:val="28"/>
                <w:szCs w:val="28"/>
              </w:rPr>
              <w:t>Х5</w:t>
            </w:r>
          </w:p>
        </w:tc>
      </w:tr>
      <w:tr w:rsidR="008E30BF" w:rsidRPr="00E75D55" w:rsidTr="00135C0D">
        <w:tc>
          <w:tcPr>
            <w:tcW w:w="350" w:type="pct"/>
            <w:shd w:val="clear" w:color="auto" w:fill="auto"/>
          </w:tcPr>
          <w:p w:rsidR="002F0828" w:rsidRPr="00E75D55" w:rsidRDefault="002F0828" w:rsidP="005C67C1">
            <w:pPr>
              <w:spacing w:after="0"/>
              <w:jc w:val="center"/>
              <w:rPr>
                <w:rFonts w:ascii="Times New Roman" w:hAnsi="Times New Roman"/>
                <w:sz w:val="28"/>
                <w:szCs w:val="28"/>
              </w:rPr>
            </w:pPr>
            <w:r w:rsidRPr="00E75D55">
              <w:rPr>
                <w:rFonts w:ascii="Times New Roman" w:hAnsi="Times New Roman"/>
                <w:sz w:val="28"/>
                <w:szCs w:val="28"/>
              </w:rPr>
              <w:t>У</w:t>
            </w:r>
          </w:p>
        </w:tc>
        <w:tc>
          <w:tcPr>
            <w:tcW w:w="860" w:type="pct"/>
            <w:shd w:val="clear" w:color="auto" w:fill="auto"/>
          </w:tcPr>
          <w:p w:rsidR="002F0828" w:rsidRPr="00E75D55" w:rsidRDefault="002F0828" w:rsidP="005C67C1">
            <w:pPr>
              <w:spacing w:after="0"/>
              <w:jc w:val="center"/>
              <w:rPr>
                <w:rFonts w:ascii="Times New Roman" w:hAnsi="Times New Roman"/>
                <w:sz w:val="28"/>
                <w:szCs w:val="28"/>
              </w:rPr>
            </w:pPr>
            <w:r w:rsidRPr="00E75D55">
              <w:rPr>
                <w:rFonts w:ascii="Times New Roman" w:hAnsi="Times New Roman"/>
                <w:sz w:val="28"/>
                <w:szCs w:val="28"/>
              </w:rPr>
              <w:t>1</w:t>
            </w:r>
          </w:p>
        </w:tc>
        <w:tc>
          <w:tcPr>
            <w:tcW w:w="860" w:type="pct"/>
            <w:shd w:val="clear" w:color="auto" w:fill="auto"/>
          </w:tcPr>
          <w:p w:rsidR="002F0828" w:rsidRPr="00E75D55" w:rsidRDefault="002F0828" w:rsidP="005C67C1">
            <w:pPr>
              <w:spacing w:after="0"/>
              <w:jc w:val="center"/>
              <w:rPr>
                <w:rFonts w:ascii="Times New Roman" w:hAnsi="Times New Roman"/>
                <w:sz w:val="28"/>
                <w:szCs w:val="28"/>
              </w:rPr>
            </w:pPr>
          </w:p>
        </w:tc>
        <w:tc>
          <w:tcPr>
            <w:tcW w:w="860" w:type="pct"/>
            <w:shd w:val="clear" w:color="auto" w:fill="auto"/>
          </w:tcPr>
          <w:p w:rsidR="002F0828" w:rsidRPr="00E75D55" w:rsidRDefault="002F0828" w:rsidP="005C67C1">
            <w:pPr>
              <w:spacing w:after="0"/>
              <w:jc w:val="center"/>
              <w:rPr>
                <w:rFonts w:ascii="Times New Roman" w:eastAsia="TimesNewRomanPSMT" w:hAnsi="Times New Roman"/>
                <w:sz w:val="28"/>
                <w:szCs w:val="28"/>
              </w:rPr>
            </w:pPr>
          </w:p>
        </w:tc>
        <w:tc>
          <w:tcPr>
            <w:tcW w:w="746" w:type="pct"/>
            <w:shd w:val="clear" w:color="auto" w:fill="auto"/>
          </w:tcPr>
          <w:p w:rsidR="002F0828" w:rsidRPr="00E75D55" w:rsidRDefault="002F0828" w:rsidP="005C67C1">
            <w:pPr>
              <w:spacing w:after="0"/>
              <w:jc w:val="center"/>
              <w:rPr>
                <w:rFonts w:ascii="Times New Roman" w:eastAsia="TimesNewRomanPSMT" w:hAnsi="Times New Roman"/>
                <w:sz w:val="28"/>
                <w:szCs w:val="28"/>
              </w:rPr>
            </w:pPr>
          </w:p>
        </w:tc>
        <w:tc>
          <w:tcPr>
            <w:tcW w:w="736" w:type="pct"/>
            <w:shd w:val="clear" w:color="auto" w:fill="auto"/>
          </w:tcPr>
          <w:p w:rsidR="002F0828" w:rsidRPr="00E75D55" w:rsidRDefault="002F0828" w:rsidP="005C67C1">
            <w:pPr>
              <w:spacing w:after="0"/>
              <w:jc w:val="center"/>
              <w:rPr>
                <w:rFonts w:ascii="Times New Roman" w:eastAsia="TimesNewRomanPSMT" w:hAnsi="Times New Roman"/>
                <w:sz w:val="28"/>
                <w:szCs w:val="28"/>
              </w:rPr>
            </w:pPr>
          </w:p>
        </w:tc>
        <w:tc>
          <w:tcPr>
            <w:tcW w:w="587" w:type="pct"/>
            <w:shd w:val="clear" w:color="auto" w:fill="auto"/>
          </w:tcPr>
          <w:p w:rsidR="002F0828" w:rsidRPr="00E75D55" w:rsidRDefault="002F0828" w:rsidP="005C67C1">
            <w:pPr>
              <w:spacing w:after="0"/>
              <w:jc w:val="center"/>
              <w:rPr>
                <w:rFonts w:ascii="Times New Roman" w:eastAsia="TimesNewRomanPSMT" w:hAnsi="Times New Roman"/>
                <w:sz w:val="28"/>
                <w:szCs w:val="28"/>
              </w:rPr>
            </w:pPr>
          </w:p>
        </w:tc>
      </w:tr>
      <w:tr w:rsidR="008E30BF" w:rsidRPr="00E75D55" w:rsidTr="00BC2CEF">
        <w:trPr>
          <w:trHeight w:val="225"/>
        </w:trPr>
        <w:tc>
          <w:tcPr>
            <w:tcW w:w="350" w:type="pct"/>
            <w:shd w:val="clear" w:color="auto" w:fill="auto"/>
          </w:tcPr>
          <w:p w:rsidR="002F0828" w:rsidRPr="00E75D55" w:rsidRDefault="002F0828" w:rsidP="005C67C1">
            <w:pPr>
              <w:spacing w:after="0"/>
              <w:jc w:val="center"/>
              <w:rPr>
                <w:rFonts w:ascii="Times New Roman" w:hAnsi="Times New Roman"/>
                <w:sz w:val="28"/>
                <w:szCs w:val="28"/>
              </w:rPr>
            </w:pPr>
            <w:r w:rsidRPr="00E75D55">
              <w:rPr>
                <w:rFonts w:ascii="Times New Roman" w:hAnsi="Times New Roman"/>
                <w:sz w:val="28"/>
                <w:szCs w:val="28"/>
              </w:rPr>
              <w:t>Х</w:t>
            </w:r>
            <w:proofErr w:type="gramStart"/>
            <w:r w:rsidRPr="00E75D55">
              <w:rPr>
                <w:rFonts w:ascii="Times New Roman" w:hAnsi="Times New Roman"/>
                <w:sz w:val="28"/>
                <w:szCs w:val="28"/>
              </w:rPr>
              <w:t>1</w:t>
            </w:r>
            <w:proofErr w:type="gramEnd"/>
          </w:p>
        </w:tc>
        <w:tc>
          <w:tcPr>
            <w:tcW w:w="860" w:type="pct"/>
            <w:shd w:val="clear" w:color="auto" w:fill="auto"/>
          </w:tcPr>
          <w:p w:rsidR="002F0828" w:rsidRPr="00E75D55" w:rsidRDefault="002F0828" w:rsidP="005C67C1">
            <w:pPr>
              <w:spacing w:after="0"/>
              <w:jc w:val="center"/>
              <w:rPr>
                <w:rFonts w:ascii="Times New Roman" w:hAnsi="Times New Roman"/>
                <w:sz w:val="28"/>
                <w:szCs w:val="28"/>
              </w:rPr>
            </w:pPr>
            <w:r w:rsidRPr="00E75D55">
              <w:rPr>
                <w:rFonts w:ascii="Times New Roman" w:hAnsi="Times New Roman"/>
                <w:sz w:val="28"/>
                <w:szCs w:val="28"/>
              </w:rPr>
              <w:t>0,871705</w:t>
            </w:r>
          </w:p>
        </w:tc>
        <w:tc>
          <w:tcPr>
            <w:tcW w:w="860" w:type="pct"/>
            <w:shd w:val="clear" w:color="auto" w:fill="auto"/>
          </w:tcPr>
          <w:p w:rsidR="002F0828" w:rsidRPr="00E75D55" w:rsidRDefault="002F0828" w:rsidP="005C67C1">
            <w:pPr>
              <w:spacing w:after="0"/>
              <w:jc w:val="center"/>
              <w:rPr>
                <w:rFonts w:ascii="Times New Roman" w:hAnsi="Times New Roman"/>
                <w:sz w:val="28"/>
                <w:szCs w:val="28"/>
              </w:rPr>
            </w:pPr>
            <w:r w:rsidRPr="00E75D55">
              <w:rPr>
                <w:rFonts w:ascii="Times New Roman" w:hAnsi="Times New Roman"/>
                <w:sz w:val="28"/>
                <w:szCs w:val="28"/>
              </w:rPr>
              <w:t>1</w:t>
            </w:r>
          </w:p>
        </w:tc>
        <w:tc>
          <w:tcPr>
            <w:tcW w:w="860" w:type="pct"/>
            <w:shd w:val="clear" w:color="auto" w:fill="auto"/>
          </w:tcPr>
          <w:p w:rsidR="002F0828" w:rsidRPr="00E75D55" w:rsidRDefault="002F0828" w:rsidP="005C67C1">
            <w:pPr>
              <w:spacing w:after="0"/>
              <w:jc w:val="center"/>
              <w:rPr>
                <w:rFonts w:ascii="Times New Roman" w:hAnsi="Times New Roman"/>
                <w:sz w:val="28"/>
                <w:szCs w:val="28"/>
              </w:rPr>
            </w:pPr>
          </w:p>
        </w:tc>
        <w:tc>
          <w:tcPr>
            <w:tcW w:w="746" w:type="pct"/>
            <w:shd w:val="clear" w:color="auto" w:fill="auto"/>
          </w:tcPr>
          <w:p w:rsidR="002F0828" w:rsidRPr="00E75D55" w:rsidRDefault="002F0828" w:rsidP="005C67C1">
            <w:pPr>
              <w:spacing w:after="0"/>
              <w:jc w:val="center"/>
              <w:rPr>
                <w:rFonts w:ascii="Times New Roman" w:hAnsi="Times New Roman"/>
                <w:sz w:val="28"/>
                <w:szCs w:val="28"/>
              </w:rPr>
            </w:pPr>
          </w:p>
        </w:tc>
        <w:tc>
          <w:tcPr>
            <w:tcW w:w="736" w:type="pct"/>
            <w:shd w:val="clear" w:color="auto" w:fill="auto"/>
          </w:tcPr>
          <w:p w:rsidR="002F0828" w:rsidRPr="00E75D55" w:rsidRDefault="002F0828" w:rsidP="005C67C1">
            <w:pPr>
              <w:spacing w:after="0"/>
              <w:jc w:val="center"/>
              <w:rPr>
                <w:rFonts w:ascii="Times New Roman" w:hAnsi="Times New Roman"/>
                <w:sz w:val="28"/>
                <w:szCs w:val="28"/>
              </w:rPr>
            </w:pPr>
          </w:p>
        </w:tc>
        <w:tc>
          <w:tcPr>
            <w:tcW w:w="587" w:type="pct"/>
            <w:shd w:val="clear" w:color="auto" w:fill="auto"/>
          </w:tcPr>
          <w:p w:rsidR="002F0828" w:rsidRPr="00E75D55" w:rsidRDefault="002F0828" w:rsidP="005C67C1">
            <w:pPr>
              <w:spacing w:after="0"/>
              <w:jc w:val="both"/>
              <w:rPr>
                <w:rFonts w:ascii="Times New Roman" w:hAnsi="Times New Roman"/>
                <w:sz w:val="28"/>
                <w:szCs w:val="28"/>
              </w:rPr>
            </w:pPr>
          </w:p>
        </w:tc>
      </w:tr>
      <w:tr w:rsidR="008E30BF" w:rsidRPr="00E75D55" w:rsidTr="00135C0D">
        <w:tc>
          <w:tcPr>
            <w:tcW w:w="350" w:type="pct"/>
            <w:shd w:val="clear" w:color="auto" w:fill="auto"/>
          </w:tcPr>
          <w:p w:rsidR="002F0828" w:rsidRPr="00E75D55" w:rsidRDefault="002F0828" w:rsidP="005C67C1">
            <w:pPr>
              <w:spacing w:after="0"/>
              <w:jc w:val="center"/>
              <w:rPr>
                <w:rFonts w:ascii="Times New Roman" w:hAnsi="Times New Roman"/>
                <w:sz w:val="28"/>
                <w:szCs w:val="28"/>
              </w:rPr>
            </w:pPr>
            <w:r w:rsidRPr="00E75D55">
              <w:rPr>
                <w:rFonts w:ascii="Times New Roman" w:hAnsi="Times New Roman"/>
                <w:sz w:val="28"/>
                <w:szCs w:val="28"/>
              </w:rPr>
              <w:t>Х</w:t>
            </w:r>
            <w:proofErr w:type="gramStart"/>
            <w:r w:rsidRPr="00E75D55">
              <w:rPr>
                <w:rFonts w:ascii="Times New Roman" w:hAnsi="Times New Roman"/>
                <w:sz w:val="28"/>
                <w:szCs w:val="28"/>
              </w:rPr>
              <w:t>2</w:t>
            </w:r>
            <w:proofErr w:type="gramEnd"/>
          </w:p>
        </w:tc>
        <w:tc>
          <w:tcPr>
            <w:tcW w:w="860" w:type="pct"/>
            <w:shd w:val="clear" w:color="auto" w:fill="auto"/>
          </w:tcPr>
          <w:p w:rsidR="002F0828" w:rsidRPr="00E75D55" w:rsidRDefault="002F0828" w:rsidP="005C67C1">
            <w:pPr>
              <w:spacing w:after="0"/>
              <w:jc w:val="center"/>
              <w:rPr>
                <w:rFonts w:ascii="Times New Roman" w:hAnsi="Times New Roman"/>
                <w:sz w:val="28"/>
                <w:szCs w:val="28"/>
              </w:rPr>
            </w:pPr>
            <w:r w:rsidRPr="00E75D55">
              <w:rPr>
                <w:rFonts w:ascii="Times New Roman" w:hAnsi="Times New Roman"/>
                <w:sz w:val="28"/>
                <w:szCs w:val="28"/>
              </w:rPr>
              <w:t>0,692562</w:t>
            </w:r>
          </w:p>
        </w:tc>
        <w:tc>
          <w:tcPr>
            <w:tcW w:w="860" w:type="pct"/>
            <w:shd w:val="clear" w:color="auto" w:fill="auto"/>
          </w:tcPr>
          <w:p w:rsidR="002F0828" w:rsidRPr="00E75D55" w:rsidRDefault="002F0828" w:rsidP="005C67C1">
            <w:pPr>
              <w:spacing w:after="0"/>
              <w:jc w:val="center"/>
              <w:rPr>
                <w:rFonts w:ascii="Times New Roman" w:hAnsi="Times New Roman"/>
                <w:sz w:val="28"/>
                <w:szCs w:val="28"/>
              </w:rPr>
            </w:pPr>
            <w:r w:rsidRPr="00E75D55">
              <w:rPr>
                <w:rFonts w:ascii="Times New Roman" w:hAnsi="Times New Roman"/>
                <w:sz w:val="28"/>
                <w:szCs w:val="28"/>
              </w:rPr>
              <w:t>0,803887</w:t>
            </w:r>
          </w:p>
        </w:tc>
        <w:tc>
          <w:tcPr>
            <w:tcW w:w="860" w:type="pct"/>
            <w:shd w:val="clear" w:color="auto" w:fill="auto"/>
          </w:tcPr>
          <w:p w:rsidR="002F0828" w:rsidRPr="00E75D55" w:rsidRDefault="002F0828" w:rsidP="005C67C1">
            <w:pPr>
              <w:spacing w:after="0"/>
              <w:jc w:val="center"/>
              <w:rPr>
                <w:rFonts w:ascii="Times New Roman" w:hAnsi="Times New Roman"/>
                <w:sz w:val="28"/>
                <w:szCs w:val="28"/>
              </w:rPr>
            </w:pPr>
            <w:r w:rsidRPr="00E75D55">
              <w:rPr>
                <w:rFonts w:ascii="Times New Roman" w:hAnsi="Times New Roman"/>
                <w:sz w:val="28"/>
                <w:szCs w:val="28"/>
              </w:rPr>
              <w:t>1</w:t>
            </w:r>
          </w:p>
        </w:tc>
        <w:tc>
          <w:tcPr>
            <w:tcW w:w="746" w:type="pct"/>
            <w:shd w:val="clear" w:color="auto" w:fill="auto"/>
          </w:tcPr>
          <w:p w:rsidR="002F0828" w:rsidRPr="00E75D55" w:rsidRDefault="002F0828" w:rsidP="005C67C1">
            <w:pPr>
              <w:spacing w:after="0"/>
              <w:jc w:val="center"/>
              <w:rPr>
                <w:rFonts w:ascii="Times New Roman" w:hAnsi="Times New Roman"/>
                <w:sz w:val="28"/>
                <w:szCs w:val="28"/>
              </w:rPr>
            </w:pPr>
          </w:p>
        </w:tc>
        <w:tc>
          <w:tcPr>
            <w:tcW w:w="736" w:type="pct"/>
            <w:shd w:val="clear" w:color="auto" w:fill="auto"/>
          </w:tcPr>
          <w:p w:rsidR="002F0828" w:rsidRPr="00E75D55" w:rsidRDefault="002F0828" w:rsidP="005C67C1">
            <w:pPr>
              <w:spacing w:after="0"/>
              <w:jc w:val="center"/>
              <w:rPr>
                <w:rFonts w:ascii="Times New Roman" w:hAnsi="Times New Roman"/>
                <w:sz w:val="28"/>
                <w:szCs w:val="28"/>
              </w:rPr>
            </w:pPr>
          </w:p>
        </w:tc>
        <w:tc>
          <w:tcPr>
            <w:tcW w:w="587" w:type="pct"/>
            <w:shd w:val="clear" w:color="auto" w:fill="auto"/>
          </w:tcPr>
          <w:p w:rsidR="002F0828" w:rsidRPr="00E75D55" w:rsidRDefault="002F0828" w:rsidP="005C67C1">
            <w:pPr>
              <w:spacing w:after="0"/>
              <w:jc w:val="both"/>
              <w:rPr>
                <w:rFonts w:ascii="Times New Roman" w:hAnsi="Times New Roman"/>
                <w:sz w:val="28"/>
                <w:szCs w:val="28"/>
              </w:rPr>
            </w:pPr>
          </w:p>
        </w:tc>
      </w:tr>
      <w:tr w:rsidR="008E30BF" w:rsidRPr="00E75D55" w:rsidTr="00135C0D">
        <w:tc>
          <w:tcPr>
            <w:tcW w:w="350" w:type="pct"/>
            <w:shd w:val="clear" w:color="auto" w:fill="auto"/>
          </w:tcPr>
          <w:p w:rsidR="002F0828" w:rsidRPr="00E75D55" w:rsidRDefault="002F0828" w:rsidP="005C67C1">
            <w:pPr>
              <w:spacing w:after="0"/>
              <w:jc w:val="center"/>
              <w:rPr>
                <w:rFonts w:ascii="Times New Roman" w:hAnsi="Times New Roman"/>
                <w:sz w:val="28"/>
                <w:szCs w:val="28"/>
              </w:rPr>
            </w:pPr>
            <w:r w:rsidRPr="00E75D55">
              <w:rPr>
                <w:rFonts w:ascii="Times New Roman" w:hAnsi="Times New Roman"/>
                <w:sz w:val="28"/>
                <w:szCs w:val="28"/>
              </w:rPr>
              <w:t>Х3</w:t>
            </w:r>
          </w:p>
        </w:tc>
        <w:tc>
          <w:tcPr>
            <w:tcW w:w="860" w:type="pct"/>
            <w:shd w:val="clear" w:color="auto" w:fill="auto"/>
          </w:tcPr>
          <w:p w:rsidR="002F0828" w:rsidRPr="00E75D55" w:rsidRDefault="002F0828" w:rsidP="005C67C1">
            <w:pPr>
              <w:spacing w:after="0"/>
              <w:jc w:val="center"/>
              <w:rPr>
                <w:rFonts w:ascii="Times New Roman" w:hAnsi="Times New Roman"/>
                <w:sz w:val="28"/>
                <w:szCs w:val="28"/>
              </w:rPr>
            </w:pPr>
            <w:r w:rsidRPr="00E75D55">
              <w:rPr>
                <w:rFonts w:ascii="Times New Roman" w:hAnsi="Times New Roman"/>
                <w:sz w:val="28"/>
                <w:szCs w:val="28"/>
              </w:rPr>
              <w:t>0,864306</w:t>
            </w:r>
          </w:p>
        </w:tc>
        <w:tc>
          <w:tcPr>
            <w:tcW w:w="860" w:type="pct"/>
            <w:shd w:val="clear" w:color="auto" w:fill="auto"/>
          </w:tcPr>
          <w:p w:rsidR="002F0828" w:rsidRPr="00E75D55" w:rsidRDefault="002F0828" w:rsidP="005C67C1">
            <w:pPr>
              <w:spacing w:after="0"/>
              <w:jc w:val="center"/>
              <w:rPr>
                <w:rFonts w:ascii="Times New Roman" w:hAnsi="Times New Roman"/>
                <w:sz w:val="28"/>
                <w:szCs w:val="28"/>
              </w:rPr>
            </w:pPr>
            <w:r w:rsidRPr="00E75D55">
              <w:rPr>
                <w:rFonts w:ascii="Times New Roman" w:hAnsi="Times New Roman"/>
                <w:sz w:val="28"/>
                <w:szCs w:val="28"/>
              </w:rPr>
              <w:t>0,952785</w:t>
            </w:r>
          </w:p>
        </w:tc>
        <w:tc>
          <w:tcPr>
            <w:tcW w:w="860" w:type="pct"/>
            <w:shd w:val="clear" w:color="auto" w:fill="auto"/>
          </w:tcPr>
          <w:p w:rsidR="002F0828" w:rsidRPr="00E75D55" w:rsidRDefault="002F0828" w:rsidP="005C67C1">
            <w:pPr>
              <w:spacing w:after="0"/>
              <w:jc w:val="center"/>
              <w:rPr>
                <w:rFonts w:ascii="Times New Roman" w:hAnsi="Times New Roman"/>
                <w:sz w:val="28"/>
                <w:szCs w:val="28"/>
              </w:rPr>
            </w:pPr>
            <w:r w:rsidRPr="00E75D55">
              <w:rPr>
                <w:rFonts w:ascii="Times New Roman" w:hAnsi="Times New Roman"/>
                <w:sz w:val="28"/>
                <w:szCs w:val="28"/>
              </w:rPr>
              <w:t>0,728416</w:t>
            </w:r>
          </w:p>
        </w:tc>
        <w:tc>
          <w:tcPr>
            <w:tcW w:w="746" w:type="pct"/>
            <w:shd w:val="clear" w:color="auto" w:fill="auto"/>
          </w:tcPr>
          <w:p w:rsidR="002F0828" w:rsidRPr="00E75D55" w:rsidRDefault="002F0828" w:rsidP="005C67C1">
            <w:pPr>
              <w:spacing w:after="0"/>
              <w:jc w:val="center"/>
              <w:rPr>
                <w:rFonts w:ascii="Times New Roman" w:hAnsi="Times New Roman"/>
                <w:sz w:val="28"/>
                <w:szCs w:val="28"/>
              </w:rPr>
            </w:pPr>
            <w:r w:rsidRPr="00E75D55">
              <w:rPr>
                <w:rFonts w:ascii="Times New Roman" w:hAnsi="Times New Roman"/>
                <w:sz w:val="28"/>
                <w:szCs w:val="28"/>
              </w:rPr>
              <w:t>1</w:t>
            </w:r>
          </w:p>
        </w:tc>
        <w:tc>
          <w:tcPr>
            <w:tcW w:w="736" w:type="pct"/>
            <w:shd w:val="clear" w:color="auto" w:fill="auto"/>
          </w:tcPr>
          <w:p w:rsidR="002F0828" w:rsidRPr="00E75D55" w:rsidRDefault="002F0828" w:rsidP="005C67C1">
            <w:pPr>
              <w:spacing w:after="0"/>
              <w:jc w:val="center"/>
              <w:rPr>
                <w:rFonts w:ascii="Times New Roman" w:hAnsi="Times New Roman"/>
                <w:sz w:val="28"/>
                <w:szCs w:val="28"/>
              </w:rPr>
            </w:pPr>
          </w:p>
        </w:tc>
        <w:tc>
          <w:tcPr>
            <w:tcW w:w="587" w:type="pct"/>
            <w:shd w:val="clear" w:color="auto" w:fill="auto"/>
          </w:tcPr>
          <w:p w:rsidR="002F0828" w:rsidRPr="00E75D55" w:rsidRDefault="002F0828" w:rsidP="005C67C1">
            <w:pPr>
              <w:spacing w:after="0"/>
              <w:jc w:val="both"/>
              <w:rPr>
                <w:rFonts w:ascii="Times New Roman" w:hAnsi="Times New Roman"/>
                <w:sz w:val="28"/>
                <w:szCs w:val="28"/>
              </w:rPr>
            </w:pPr>
          </w:p>
        </w:tc>
      </w:tr>
      <w:tr w:rsidR="008E30BF" w:rsidRPr="00E75D55" w:rsidTr="00135C0D">
        <w:trPr>
          <w:trHeight w:val="377"/>
        </w:trPr>
        <w:tc>
          <w:tcPr>
            <w:tcW w:w="350" w:type="pct"/>
            <w:shd w:val="clear" w:color="auto" w:fill="auto"/>
          </w:tcPr>
          <w:p w:rsidR="002F0828" w:rsidRPr="00E75D55" w:rsidRDefault="002F0828" w:rsidP="005C67C1">
            <w:pPr>
              <w:spacing w:after="0"/>
              <w:jc w:val="center"/>
              <w:rPr>
                <w:rFonts w:ascii="Times New Roman" w:hAnsi="Times New Roman"/>
                <w:sz w:val="28"/>
                <w:szCs w:val="28"/>
              </w:rPr>
            </w:pPr>
            <w:r w:rsidRPr="00E75D55">
              <w:rPr>
                <w:rFonts w:ascii="Times New Roman" w:hAnsi="Times New Roman"/>
                <w:sz w:val="28"/>
                <w:szCs w:val="28"/>
              </w:rPr>
              <w:t>Х</w:t>
            </w:r>
            <w:proofErr w:type="gramStart"/>
            <w:r w:rsidRPr="00E75D55">
              <w:rPr>
                <w:rFonts w:ascii="Times New Roman" w:hAnsi="Times New Roman"/>
                <w:sz w:val="28"/>
                <w:szCs w:val="28"/>
              </w:rPr>
              <w:t>4</w:t>
            </w:r>
            <w:proofErr w:type="gramEnd"/>
          </w:p>
        </w:tc>
        <w:tc>
          <w:tcPr>
            <w:tcW w:w="860" w:type="pct"/>
            <w:shd w:val="clear" w:color="auto" w:fill="auto"/>
          </w:tcPr>
          <w:p w:rsidR="002F0828" w:rsidRPr="00E75D55" w:rsidRDefault="002F0828" w:rsidP="005C67C1">
            <w:pPr>
              <w:spacing w:after="0"/>
              <w:jc w:val="center"/>
              <w:rPr>
                <w:rFonts w:ascii="Times New Roman" w:hAnsi="Times New Roman"/>
                <w:sz w:val="28"/>
                <w:szCs w:val="28"/>
              </w:rPr>
            </w:pPr>
            <w:r w:rsidRPr="00E75D55">
              <w:rPr>
                <w:rFonts w:ascii="Times New Roman" w:hAnsi="Times New Roman"/>
                <w:sz w:val="28"/>
                <w:szCs w:val="28"/>
              </w:rPr>
              <w:t>0,218602</w:t>
            </w:r>
          </w:p>
        </w:tc>
        <w:tc>
          <w:tcPr>
            <w:tcW w:w="860" w:type="pct"/>
            <w:shd w:val="clear" w:color="auto" w:fill="auto"/>
          </w:tcPr>
          <w:p w:rsidR="002F0828" w:rsidRPr="00E75D55" w:rsidRDefault="002F0828" w:rsidP="005C67C1">
            <w:pPr>
              <w:spacing w:after="0"/>
              <w:jc w:val="center"/>
              <w:rPr>
                <w:rFonts w:ascii="Times New Roman" w:hAnsi="Times New Roman"/>
                <w:sz w:val="28"/>
                <w:szCs w:val="28"/>
              </w:rPr>
            </w:pPr>
            <w:r w:rsidRPr="00E75D55">
              <w:rPr>
                <w:rFonts w:ascii="Times New Roman" w:hAnsi="Times New Roman"/>
                <w:sz w:val="28"/>
                <w:szCs w:val="28"/>
              </w:rPr>
              <w:t>0,377054</w:t>
            </w:r>
          </w:p>
        </w:tc>
        <w:tc>
          <w:tcPr>
            <w:tcW w:w="860" w:type="pct"/>
            <w:shd w:val="clear" w:color="auto" w:fill="auto"/>
          </w:tcPr>
          <w:p w:rsidR="002F0828" w:rsidRPr="00E75D55" w:rsidRDefault="002F0828" w:rsidP="005C67C1">
            <w:pPr>
              <w:spacing w:after="0"/>
              <w:jc w:val="center"/>
              <w:rPr>
                <w:rFonts w:ascii="Times New Roman" w:hAnsi="Times New Roman"/>
                <w:sz w:val="28"/>
                <w:szCs w:val="28"/>
              </w:rPr>
            </w:pPr>
            <w:r w:rsidRPr="00E75D55">
              <w:rPr>
                <w:rFonts w:ascii="Times New Roman" w:hAnsi="Times New Roman"/>
                <w:sz w:val="28"/>
                <w:szCs w:val="28"/>
              </w:rPr>
              <w:t>0,421747</w:t>
            </w:r>
          </w:p>
        </w:tc>
        <w:tc>
          <w:tcPr>
            <w:tcW w:w="746" w:type="pct"/>
            <w:shd w:val="clear" w:color="auto" w:fill="auto"/>
          </w:tcPr>
          <w:p w:rsidR="002F0828" w:rsidRPr="00E75D55" w:rsidRDefault="002F0828" w:rsidP="005C67C1">
            <w:pPr>
              <w:spacing w:after="0"/>
              <w:jc w:val="center"/>
              <w:rPr>
                <w:rFonts w:ascii="Times New Roman" w:hAnsi="Times New Roman"/>
                <w:sz w:val="28"/>
                <w:szCs w:val="28"/>
              </w:rPr>
            </w:pPr>
            <w:r w:rsidRPr="00E75D55">
              <w:rPr>
                <w:rFonts w:ascii="Times New Roman" w:hAnsi="Times New Roman"/>
                <w:sz w:val="28"/>
                <w:szCs w:val="28"/>
              </w:rPr>
              <w:t>0,300821</w:t>
            </w:r>
          </w:p>
        </w:tc>
        <w:tc>
          <w:tcPr>
            <w:tcW w:w="736" w:type="pct"/>
            <w:shd w:val="clear" w:color="auto" w:fill="auto"/>
          </w:tcPr>
          <w:p w:rsidR="002F0828" w:rsidRPr="00E75D55" w:rsidRDefault="002F0828" w:rsidP="005C67C1">
            <w:pPr>
              <w:spacing w:after="0"/>
              <w:jc w:val="center"/>
              <w:rPr>
                <w:rFonts w:ascii="Times New Roman" w:hAnsi="Times New Roman"/>
                <w:sz w:val="28"/>
                <w:szCs w:val="28"/>
              </w:rPr>
            </w:pPr>
            <w:r w:rsidRPr="00E75D55">
              <w:rPr>
                <w:rFonts w:ascii="Times New Roman" w:hAnsi="Times New Roman"/>
                <w:sz w:val="28"/>
                <w:szCs w:val="28"/>
              </w:rPr>
              <w:t>1</w:t>
            </w:r>
          </w:p>
        </w:tc>
        <w:tc>
          <w:tcPr>
            <w:tcW w:w="587" w:type="pct"/>
            <w:shd w:val="clear" w:color="auto" w:fill="auto"/>
          </w:tcPr>
          <w:p w:rsidR="002F0828" w:rsidRPr="00E75D55" w:rsidRDefault="002F0828" w:rsidP="005C67C1">
            <w:pPr>
              <w:spacing w:after="0"/>
              <w:jc w:val="both"/>
              <w:rPr>
                <w:rFonts w:ascii="Times New Roman" w:hAnsi="Times New Roman"/>
                <w:sz w:val="28"/>
                <w:szCs w:val="28"/>
              </w:rPr>
            </w:pPr>
          </w:p>
        </w:tc>
      </w:tr>
      <w:tr w:rsidR="008E30BF" w:rsidRPr="00E75D55" w:rsidTr="00135C0D">
        <w:trPr>
          <w:trHeight w:val="235"/>
        </w:trPr>
        <w:tc>
          <w:tcPr>
            <w:tcW w:w="350" w:type="pct"/>
            <w:shd w:val="clear" w:color="auto" w:fill="auto"/>
          </w:tcPr>
          <w:p w:rsidR="002F0828" w:rsidRPr="00E75D55" w:rsidRDefault="002F0828" w:rsidP="005C67C1">
            <w:pPr>
              <w:spacing w:after="0"/>
              <w:jc w:val="center"/>
              <w:rPr>
                <w:rFonts w:ascii="Times New Roman" w:hAnsi="Times New Roman"/>
                <w:sz w:val="28"/>
                <w:szCs w:val="28"/>
              </w:rPr>
            </w:pPr>
            <w:r w:rsidRPr="00E75D55">
              <w:rPr>
                <w:rFonts w:ascii="Times New Roman" w:hAnsi="Times New Roman"/>
                <w:sz w:val="28"/>
                <w:szCs w:val="28"/>
              </w:rPr>
              <w:t>Х5</w:t>
            </w:r>
          </w:p>
        </w:tc>
        <w:tc>
          <w:tcPr>
            <w:tcW w:w="860" w:type="pct"/>
            <w:shd w:val="clear" w:color="auto" w:fill="auto"/>
          </w:tcPr>
          <w:p w:rsidR="002F0828" w:rsidRPr="00E75D55" w:rsidRDefault="002F0828" w:rsidP="005C67C1">
            <w:pPr>
              <w:spacing w:after="0"/>
              <w:jc w:val="center"/>
              <w:rPr>
                <w:rFonts w:ascii="Times New Roman" w:hAnsi="Times New Roman"/>
                <w:sz w:val="28"/>
                <w:szCs w:val="28"/>
              </w:rPr>
            </w:pPr>
            <w:r w:rsidRPr="00E75D55">
              <w:rPr>
                <w:rFonts w:ascii="Times New Roman" w:hAnsi="Times New Roman"/>
                <w:sz w:val="28"/>
                <w:szCs w:val="28"/>
              </w:rPr>
              <w:t>0,833648</w:t>
            </w:r>
          </w:p>
        </w:tc>
        <w:tc>
          <w:tcPr>
            <w:tcW w:w="860" w:type="pct"/>
            <w:shd w:val="clear" w:color="auto" w:fill="auto"/>
          </w:tcPr>
          <w:p w:rsidR="002F0828" w:rsidRPr="00E75D55" w:rsidRDefault="002F0828" w:rsidP="005C67C1">
            <w:pPr>
              <w:spacing w:after="0"/>
              <w:jc w:val="center"/>
              <w:rPr>
                <w:rFonts w:ascii="Times New Roman" w:hAnsi="Times New Roman"/>
                <w:sz w:val="28"/>
                <w:szCs w:val="28"/>
              </w:rPr>
            </w:pPr>
            <w:r w:rsidRPr="00E75D55">
              <w:rPr>
                <w:rFonts w:ascii="Times New Roman" w:hAnsi="Times New Roman"/>
                <w:sz w:val="28"/>
                <w:szCs w:val="28"/>
              </w:rPr>
              <w:t>0,985899</w:t>
            </w:r>
          </w:p>
        </w:tc>
        <w:tc>
          <w:tcPr>
            <w:tcW w:w="860" w:type="pct"/>
            <w:shd w:val="clear" w:color="auto" w:fill="auto"/>
          </w:tcPr>
          <w:p w:rsidR="002F0828" w:rsidRPr="00E75D55" w:rsidRDefault="002F0828" w:rsidP="005C67C1">
            <w:pPr>
              <w:spacing w:after="0"/>
              <w:jc w:val="center"/>
              <w:rPr>
                <w:rFonts w:ascii="Times New Roman" w:hAnsi="Times New Roman"/>
                <w:sz w:val="28"/>
                <w:szCs w:val="28"/>
              </w:rPr>
            </w:pPr>
            <w:r w:rsidRPr="00E75D55">
              <w:rPr>
                <w:rFonts w:ascii="Times New Roman" w:hAnsi="Times New Roman"/>
                <w:sz w:val="28"/>
                <w:szCs w:val="28"/>
              </w:rPr>
              <w:t>0,78969</w:t>
            </w:r>
          </w:p>
        </w:tc>
        <w:tc>
          <w:tcPr>
            <w:tcW w:w="746" w:type="pct"/>
            <w:shd w:val="clear" w:color="auto" w:fill="auto"/>
          </w:tcPr>
          <w:p w:rsidR="002F0828" w:rsidRPr="00E75D55" w:rsidRDefault="002F0828" w:rsidP="005C67C1">
            <w:pPr>
              <w:spacing w:after="0"/>
              <w:jc w:val="center"/>
              <w:rPr>
                <w:rFonts w:ascii="Times New Roman" w:hAnsi="Times New Roman"/>
                <w:sz w:val="28"/>
                <w:szCs w:val="28"/>
              </w:rPr>
            </w:pPr>
            <w:r w:rsidRPr="00E75D55">
              <w:rPr>
                <w:rFonts w:ascii="Times New Roman" w:hAnsi="Times New Roman"/>
                <w:sz w:val="28"/>
                <w:szCs w:val="28"/>
              </w:rPr>
              <w:t>0,938657</w:t>
            </w:r>
          </w:p>
        </w:tc>
        <w:tc>
          <w:tcPr>
            <w:tcW w:w="736" w:type="pct"/>
            <w:shd w:val="clear" w:color="auto" w:fill="auto"/>
          </w:tcPr>
          <w:p w:rsidR="002F0828" w:rsidRPr="00E75D55" w:rsidRDefault="002F0828" w:rsidP="005C67C1">
            <w:pPr>
              <w:spacing w:after="0"/>
              <w:jc w:val="center"/>
              <w:rPr>
                <w:rFonts w:ascii="Times New Roman" w:hAnsi="Times New Roman"/>
                <w:sz w:val="28"/>
                <w:szCs w:val="28"/>
              </w:rPr>
            </w:pPr>
            <w:r w:rsidRPr="00E75D55">
              <w:rPr>
                <w:rFonts w:ascii="Times New Roman" w:hAnsi="Times New Roman"/>
                <w:sz w:val="28"/>
                <w:szCs w:val="28"/>
              </w:rPr>
              <w:t>0,343036</w:t>
            </w:r>
          </w:p>
        </w:tc>
        <w:tc>
          <w:tcPr>
            <w:tcW w:w="587" w:type="pct"/>
            <w:shd w:val="clear" w:color="auto" w:fill="auto"/>
          </w:tcPr>
          <w:p w:rsidR="002F0828" w:rsidRPr="00E75D55" w:rsidRDefault="002F0828" w:rsidP="005C67C1">
            <w:pPr>
              <w:spacing w:after="0"/>
              <w:jc w:val="center"/>
              <w:rPr>
                <w:rFonts w:ascii="Times New Roman" w:hAnsi="Times New Roman"/>
                <w:sz w:val="28"/>
                <w:szCs w:val="28"/>
              </w:rPr>
            </w:pPr>
            <w:r w:rsidRPr="00E75D55">
              <w:rPr>
                <w:rFonts w:ascii="Times New Roman" w:hAnsi="Times New Roman"/>
                <w:sz w:val="28"/>
                <w:szCs w:val="28"/>
              </w:rPr>
              <w:t>1</w:t>
            </w:r>
          </w:p>
        </w:tc>
      </w:tr>
    </w:tbl>
    <w:p w:rsidR="00135C0D" w:rsidRPr="00E75D55" w:rsidRDefault="00E43777" w:rsidP="00135C0D">
      <w:pPr>
        <w:spacing w:after="0" w:line="240" w:lineRule="auto"/>
        <w:jc w:val="both"/>
        <w:rPr>
          <w:rFonts w:ascii="Times New Roman" w:eastAsiaTheme="minorEastAsia" w:hAnsi="Times New Roman"/>
          <w:i/>
          <w:sz w:val="28"/>
          <w:szCs w:val="28"/>
          <w:lang w:eastAsia="ru-RU"/>
        </w:rPr>
      </w:pPr>
      <w:r w:rsidRPr="00E75D55">
        <w:rPr>
          <w:rFonts w:ascii="Times New Roman" w:hAnsi="Times New Roman"/>
          <w:sz w:val="28"/>
          <w:szCs w:val="28"/>
        </w:rPr>
        <w:t>Булак</w:t>
      </w:r>
      <w:r w:rsidR="00135C0D" w:rsidRPr="00E75D55">
        <w:rPr>
          <w:rFonts w:ascii="Times New Roman" w:hAnsi="Times New Roman"/>
          <w:sz w:val="28"/>
          <w:szCs w:val="28"/>
        </w:rPr>
        <w:t xml:space="preserve">: </w:t>
      </w:r>
      <w:proofErr w:type="gramStart"/>
      <w:r w:rsidRPr="00E75D55">
        <w:rPr>
          <w:rFonts w:ascii="Times New Roman" w:hAnsi="Times New Roman"/>
          <w:sz w:val="28"/>
          <w:szCs w:val="28"/>
        </w:rPr>
        <w:t>КР</w:t>
      </w:r>
      <w:proofErr w:type="gramEnd"/>
      <w:r w:rsidRPr="00E75D55">
        <w:rPr>
          <w:rFonts w:ascii="Times New Roman" w:hAnsi="Times New Roman"/>
          <w:sz w:val="28"/>
          <w:szCs w:val="28"/>
        </w:rPr>
        <w:t xml:space="preserve"> УСК маалыматтары боюнча түзүлдү</w:t>
      </w:r>
      <w:r w:rsidR="00375B97" w:rsidRPr="00E75D55">
        <w:rPr>
          <w:rFonts w:ascii="Times New Roman" w:hAnsi="Times New Roman"/>
          <w:i/>
          <w:sz w:val="28"/>
          <w:szCs w:val="28"/>
        </w:rPr>
        <w:t xml:space="preserve"> [</w:t>
      </w:r>
      <w:r w:rsidR="00135C0D" w:rsidRPr="00E75D55">
        <w:rPr>
          <w:rFonts w:ascii="Times New Roman" w:hAnsi="Times New Roman"/>
          <w:i/>
          <w:sz w:val="28"/>
          <w:szCs w:val="28"/>
        </w:rPr>
        <w:t xml:space="preserve">http: // www.stat.kg] </w:t>
      </w:r>
    </w:p>
    <w:p w:rsidR="00375B97" w:rsidRPr="00E75D55" w:rsidRDefault="00375B97" w:rsidP="00135C0D">
      <w:pPr>
        <w:spacing w:after="0" w:line="240" w:lineRule="auto"/>
        <w:jc w:val="both"/>
        <w:rPr>
          <w:rFonts w:ascii="Times New Roman" w:eastAsiaTheme="minorEastAsia" w:hAnsi="Times New Roman"/>
          <w:sz w:val="28"/>
          <w:szCs w:val="28"/>
          <w:lang w:eastAsia="ru-RU"/>
        </w:rPr>
      </w:pPr>
    </w:p>
    <w:p w:rsidR="00C43D76" w:rsidRPr="00E75D55" w:rsidRDefault="00E43777" w:rsidP="00C43D76">
      <w:pPr>
        <w:spacing w:after="0" w:line="240" w:lineRule="auto"/>
        <w:ind w:firstLine="709"/>
        <w:jc w:val="both"/>
        <w:rPr>
          <w:rFonts w:ascii="Times New Roman" w:eastAsia="TimesNewRomanPSMT" w:hAnsi="Times New Roman"/>
          <w:sz w:val="28"/>
          <w:szCs w:val="28"/>
        </w:rPr>
      </w:pPr>
      <w:r w:rsidRPr="00E75D55">
        <w:rPr>
          <w:rFonts w:ascii="Times New Roman" w:hAnsi="Times New Roman"/>
          <w:sz w:val="28"/>
          <w:szCs w:val="28"/>
        </w:rPr>
        <w:t>Корреляциялык матрица боюнча</w:t>
      </w:r>
      <w:r w:rsidR="00C43D76" w:rsidRPr="00E75D55">
        <w:rPr>
          <w:rFonts w:ascii="Times New Roman" w:hAnsi="Times New Roman"/>
          <w:sz w:val="28"/>
          <w:szCs w:val="28"/>
        </w:rPr>
        <w:t xml:space="preserve"> факторлордун</w:t>
      </w:r>
      <w:r w:rsidRPr="00E75D55">
        <w:rPr>
          <w:rFonts w:ascii="Times New Roman" w:hAnsi="Times New Roman"/>
          <w:sz w:val="28"/>
          <w:szCs w:val="28"/>
        </w:rPr>
        <w:t xml:space="preserve"> мультиколлинера</w:t>
      </w:r>
      <w:r w:rsidR="00C43D76" w:rsidRPr="00E75D55">
        <w:rPr>
          <w:rFonts w:ascii="Times New Roman" w:hAnsi="Times New Roman"/>
          <w:sz w:val="28"/>
          <w:szCs w:val="28"/>
        </w:rPr>
        <w:t>дуулук даражасы аныкталды. Алынган натыйжалар боюнча алганда, Кыргыз Республикасынын камсыздандыруу уюмдаранынын камсыздандыруу төгүмдө</w:t>
      </w:r>
      <w:proofErr w:type="gramStart"/>
      <w:r w:rsidR="00C43D76" w:rsidRPr="00E75D55">
        <w:rPr>
          <w:rFonts w:ascii="Times New Roman" w:hAnsi="Times New Roman"/>
          <w:sz w:val="28"/>
          <w:szCs w:val="28"/>
        </w:rPr>
        <w:t>р</w:t>
      </w:r>
      <w:proofErr w:type="gramEnd"/>
      <w:r w:rsidR="00C43D76" w:rsidRPr="00E75D55">
        <w:rPr>
          <w:rFonts w:ascii="Times New Roman" w:hAnsi="Times New Roman"/>
          <w:sz w:val="28"/>
          <w:szCs w:val="28"/>
        </w:rPr>
        <w:t>үнө кыйла көп таасир берген факторлор төмөнкүлөр: Х1, Х3 жана</w:t>
      </w:r>
      <w:r w:rsidR="002F0828" w:rsidRPr="00E75D55">
        <w:rPr>
          <w:rFonts w:ascii="Times New Roman" w:hAnsi="Times New Roman"/>
          <w:sz w:val="28"/>
          <w:szCs w:val="28"/>
        </w:rPr>
        <w:t xml:space="preserve"> Х5,</w:t>
      </w:r>
      <w:r w:rsidR="00C43D76" w:rsidRPr="00E75D55">
        <w:rPr>
          <w:rFonts w:ascii="Times New Roman" w:hAnsi="Times New Roman"/>
          <w:sz w:val="28"/>
          <w:szCs w:val="28"/>
        </w:rPr>
        <w:t xml:space="preserve"> тактап айтканда,</w:t>
      </w:r>
      <w:r w:rsidR="00E7504C" w:rsidRPr="00E75D55">
        <w:rPr>
          <w:rFonts w:ascii="Times New Roman" w:hAnsi="Times New Roman"/>
          <w:sz w:val="28"/>
          <w:szCs w:val="28"/>
        </w:rPr>
        <w:t xml:space="preserve"> </w:t>
      </w:r>
      <w:r w:rsidR="00C43D76" w:rsidRPr="00E75D55">
        <w:rPr>
          <w:rFonts w:ascii="Times New Roman" w:hAnsi="Times New Roman"/>
          <w:sz w:val="28"/>
          <w:szCs w:val="28"/>
        </w:rPr>
        <w:t>кал</w:t>
      </w:r>
      <w:r w:rsidR="00E7504C" w:rsidRPr="00E75D55">
        <w:rPr>
          <w:rFonts w:ascii="Times New Roman" w:hAnsi="Times New Roman"/>
          <w:sz w:val="28"/>
          <w:szCs w:val="28"/>
        </w:rPr>
        <w:t>ктын жан башына ички дүң продук</w:t>
      </w:r>
      <w:r w:rsidR="00C43D76" w:rsidRPr="00E75D55">
        <w:rPr>
          <w:rFonts w:ascii="Times New Roman" w:hAnsi="Times New Roman"/>
          <w:sz w:val="28"/>
          <w:szCs w:val="28"/>
        </w:rPr>
        <w:t>ц</w:t>
      </w:r>
      <w:r w:rsidR="00E7504C" w:rsidRPr="00E75D55">
        <w:rPr>
          <w:rFonts w:ascii="Times New Roman" w:hAnsi="Times New Roman"/>
          <w:sz w:val="28"/>
          <w:szCs w:val="28"/>
        </w:rPr>
        <w:t>и</w:t>
      </w:r>
      <w:r w:rsidR="00C43D76" w:rsidRPr="00E75D55">
        <w:rPr>
          <w:rFonts w:ascii="Times New Roman" w:hAnsi="Times New Roman"/>
          <w:sz w:val="28"/>
          <w:szCs w:val="28"/>
        </w:rPr>
        <w:t>ясы, калктын жумуштуулугунун саны, жана финансылык эмес секторлордун продукцияларын сатуудан түшкөн акчалары</w:t>
      </w:r>
      <w:r w:rsidR="002F0828" w:rsidRPr="00E75D55">
        <w:rPr>
          <w:rFonts w:ascii="Times New Roman" w:eastAsia="TimesNewRomanPSMT" w:hAnsi="Times New Roman"/>
          <w:sz w:val="28"/>
          <w:szCs w:val="28"/>
        </w:rPr>
        <w:t xml:space="preserve">. </w:t>
      </w:r>
      <w:r w:rsidR="00C43D76" w:rsidRPr="00E75D55">
        <w:rPr>
          <w:rFonts w:ascii="Times New Roman" w:eastAsia="TimesNewRomanPSMT" w:hAnsi="Times New Roman"/>
          <w:sz w:val="28"/>
          <w:szCs w:val="28"/>
        </w:rPr>
        <w:t xml:space="preserve">Корреляциялык матрица боюнча факторлордун </w:t>
      </w:r>
      <w:r w:rsidR="00C43D76" w:rsidRPr="00E75D55">
        <w:rPr>
          <w:rFonts w:ascii="Times New Roman" w:hAnsi="Times New Roman"/>
          <w:sz w:val="28"/>
          <w:szCs w:val="28"/>
        </w:rPr>
        <w:t>мультиколлинерадуулугун текшеребиз</w:t>
      </w:r>
      <w:r w:rsidR="00C43D76" w:rsidRPr="00E75D55">
        <w:rPr>
          <w:rFonts w:ascii="Times New Roman" w:eastAsia="TimesNewRomanPSMT" w:hAnsi="Times New Roman"/>
          <w:sz w:val="28"/>
          <w:szCs w:val="28"/>
        </w:rPr>
        <w:t xml:space="preserve"> </w:t>
      </w:r>
      <w:r w:rsidR="002F0828" w:rsidRPr="00E75D55">
        <w:rPr>
          <w:rFonts w:ascii="Times New Roman" w:eastAsia="TimesNewRomanPSMT" w:hAnsi="Times New Roman"/>
          <w:sz w:val="28"/>
          <w:szCs w:val="28"/>
        </w:rPr>
        <w:t>(т.</w:t>
      </w:r>
      <w:r w:rsidR="00C43D76" w:rsidRPr="00E75D55">
        <w:rPr>
          <w:rFonts w:ascii="Times New Roman" w:eastAsia="TimesNewRomanPSMT" w:hAnsi="Times New Roman"/>
          <w:sz w:val="28"/>
          <w:szCs w:val="28"/>
        </w:rPr>
        <w:t>а</w:t>
      </w:r>
      <w:r w:rsidR="002F0828" w:rsidRPr="00E75D55">
        <w:rPr>
          <w:rFonts w:ascii="Times New Roman" w:eastAsia="TimesNewRomanPSMT" w:hAnsi="Times New Roman"/>
          <w:sz w:val="28"/>
          <w:szCs w:val="28"/>
        </w:rPr>
        <w:t xml:space="preserve">. </w:t>
      </w:r>
      <w:r w:rsidR="00C43D76" w:rsidRPr="00E75D55">
        <w:rPr>
          <w:rFonts w:ascii="Times New Roman" w:eastAsia="TimesNewRomanPSMT" w:hAnsi="Times New Roman"/>
          <w:sz w:val="28"/>
          <w:szCs w:val="28"/>
        </w:rPr>
        <w:t>факторлордун өзүнү</w:t>
      </w:r>
      <w:proofErr w:type="gramStart"/>
      <w:r w:rsidR="00C43D76" w:rsidRPr="00E75D55">
        <w:rPr>
          <w:rFonts w:ascii="Times New Roman" w:eastAsia="TimesNewRomanPSMT" w:hAnsi="Times New Roman"/>
          <w:sz w:val="28"/>
          <w:szCs w:val="28"/>
        </w:rPr>
        <w:t>н</w:t>
      </w:r>
      <w:proofErr w:type="gramEnd"/>
      <w:r w:rsidR="00C43D76" w:rsidRPr="00E75D55">
        <w:rPr>
          <w:rFonts w:ascii="Times New Roman" w:eastAsia="TimesNewRomanPSMT" w:hAnsi="Times New Roman"/>
          <w:sz w:val="28"/>
          <w:szCs w:val="28"/>
        </w:rPr>
        <w:t xml:space="preserve"> ортосунда өз ара байланыш барбы</w:t>
      </w:r>
      <w:r w:rsidR="002F0828" w:rsidRPr="00E75D55">
        <w:rPr>
          <w:rFonts w:ascii="Times New Roman" w:eastAsia="TimesNewRomanPSMT" w:hAnsi="Times New Roman"/>
          <w:sz w:val="28"/>
          <w:szCs w:val="28"/>
        </w:rPr>
        <w:t xml:space="preserve">), </w:t>
      </w:r>
      <w:r w:rsidR="00C43D76" w:rsidRPr="00E75D55">
        <w:rPr>
          <w:rFonts w:ascii="Times New Roman" w:eastAsia="TimesNewRomanPSMT" w:hAnsi="Times New Roman"/>
          <w:sz w:val="28"/>
          <w:szCs w:val="28"/>
        </w:rPr>
        <w:t xml:space="preserve">эгерде Х1, Х3 жана Х5 факторлорунун ортосунда тыгыз байланыш бар болсо, анда аларды бир моделге киргизүүгө болбойт, алардын </w:t>
      </w:r>
      <w:r w:rsidR="00C43D76" w:rsidRPr="00E75D55">
        <w:rPr>
          <w:rFonts w:ascii="Times New Roman" w:hAnsi="Times New Roman"/>
          <w:sz w:val="28"/>
          <w:szCs w:val="28"/>
        </w:rPr>
        <w:t xml:space="preserve">мультиколлинерадуулугун аныкталмайынча жооко чыгаруу жана факторлорду тандоо зарыл. </w:t>
      </w:r>
      <w:r w:rsidR="00C43D76" w:rsidRPr="00E75D55">
        <w:rPr>
          <w:rFonts w:ascii="Times New Roman" w:eastAsia="TimesNewRomanPSMT" w:hAnsi="Times New Roman"/>
          <w:sz w:val="28"/>
          <w:szCs w:val="28"/>
        </w:rPr>
        <w:t>Х</w:t>
      </w:r>
      <w:proofErr w:type="gramStart"/>
      <w:r w:rsidR="00C43D76" w:rsidRPr="00E75D55">
        <w:rPr>
          <w:rFonts w:ascii="Times New Roman" w:eastAsia="TimesNewRomanPSMT" w:hAnsi="Times New Roman"/>
          <w:sz w:val="28"/>
          <w:szCs w:val="28"/>
        </w:rPr>
        <w:t>1</w:t>
      </w:r>
      <w:proofErr w:type="gramEnd"/>
      <w:r w:rsidR="00C43D76" w:rsidRPr="00E75D55">
        <w:rPr>
          <w:rFonts w:ascii="Times New Roman" w:eastAsia="TimesNewRomanPSMT" w:hAnsi="Times New Roman"/>
          <w:sz w:val="28"/>
          <w:szCs w:val="28"/>
        </w:rPr>
        <w:t xml:space="preserve"> жана Х3 Х1</w:t>
      </w:r>
      <w:r w:rsidR="00C43D76" w:rsidRPr="00E75D55">
        <w:rPr>
          <w:rFonts w:ascii="Times New Roman" w:hAnsi="Times New Roman"/>
          <w:sz w:val="28"/>
          <w:szCs w:val="28"/>
        </w:rPr>
        <w:t xml:space="preserve"> жана Х5  факторлорунну ортосунда тыгыз көз карандылык бар, ошондуктан Х3 жана Х5 карабайбыз. Бардык көрсөтүлгөн факторлордон Х</w:t>
      </w:r>
      <w:proofErr w:type="gramStart"/>
      <w:r w:rsidR="00C43D76" w:rsidRPr="00E75D55">
        <w:rPr>
          <w:rFonts w:ascii="Times New Roman" w:hAnsi="Times New Roman"/>
          <w:sz w:val="28"/>
          <w:szCs w:val="28"/>
        </w:rPr>
        <w:t>1</w:t>
      </w:r>
      <w:proofErr w:type="gramEnd"/>
      <w:r w:rsidR="00C43D76" w:rsidRPr="00E75D55">
        <w:rPr>
          <w:rFonts w:ascii="Times New Roman" w:hAnsi="Times New Roman"/>
          <w:sz w:val="28"/>
          <w:szCs w:val="28"/>
        </w:rPr>
        <w:t xml:space="preserve"> алдык. Х1 факторунун таасир этүү даражасын аныктайбаз – Кыргыз Республикасынын камсыздандыруу уюмдарынын камсыздандыруу төгүмдө</w:t>
      </w:r>
      <w:proofErr w:type="gramStart"/>
      <w:r w:rsidR="00C43D76" w:rsidRPr="00E75D55">
        <w:rPr>
          <w:rFonts w:ascii="Times New Roman" w:hAnsi="Times New Roman"/>
          <w:sz w:val="28"/>
          <w:szCs w:val="28"/>
        </w:rPr>
        <w:t>р</w:t>
      </w:r>
      <w:proofErr w:type="gramEnd"/>
      <w:r w:rsidR="00C43D76" w:rsidRPr="00E75D55">
        <w:rPr>
          <w:rFonts w:ascii="Times New Roman" w:hAnsi="Times New Roman"/>
          <w:sz w:val="28"/>
          <w:szCs w:val="28"/>
        </w:rPr>
        <w:t>үнө калктын жан башына ички дүң продукция</w:t>
      </w:r>
      <w:r w:rsidR="00E077EE" w:rsidRPr="00E75D55">
        <w:rPr>
          <w:rFonts w:ascii="Times New Roman" w:hAnsi="Times New Roman"/>
          <w:sz w:val="28"/>
          <w:szCs w:val="28"/>
        </w:rPr>
        <w:t>сы.</w:t>
      </w:r>
    </w:p>
    <w:p w:rsidR="00E077EE" w:rsidRPr="00E75D55" w:rsidRDefault="00E077EE" w:rsidP="006D27B3">
      <w:pPr>
        <w:spacing w:after="0" w:line="240" w:lineRule="auto"/>
        <w:ind w:firstLine="708"/>
        <w:jc w:val="both"/>
        <w:rPr>
          <w:rFonts w:ascii="Times New Roman" w:hAnsi="Times New Roman"/>
          <w:sz w:val="28"/>
          <w:szCs w:val="28"/>
        </w:rPr>
      </w:pPr>
      <w:r w:rsidRPr="00E75D55">
        <w:rPr>
          <w:rFonts w:ascii="Times New Roman" w:hAnsi="Times New Roman"/>
          <w:sz w:val="28"/>
          <w:szCs w:val="28"/>
        </w:rPr>
        <w:t>Кыргыз Республикасынын камсыздандыруу уюмдарынын камсыздандыруу төгүмдөрүнү</w:t>
      </w:r>
      <w:proofErr w:type="gramStart"/>
      <w:r w:rsidRPr="00E75D55">
        <w:rPr>
          <w:rFonts w:ascii="Times New Roman" w:hAnsi="Times New Roman"/>
          <w:sz w:val="28"/>
          <w:szCs w:val="28"/>
        </w:rPr>
        <w:t>н</w:t>
      </w:r>
      <w:proofErr w:type="gramEnd"/>
      <w:r w:rsidRPr="00E75D55">
        <w:rPr>
          <w:rFonts w:ascii="Times New Roman" w:hAnsi="Times New Roman"/>
          <w:sz w:val="28"/>
          <w:szCs w:val="28"/>
        </w:rPr>
        <w:t xml:space="preserve"> калктын жан башына ички дүң продукциясынан көз карандылыгын кыйла так баалоо үчүн регрессиялык талдоону пайдаланабыз. Регрессиялык талдоонун натыйжалары 2.2-таблицада берилди.</w:t>
      </w:r>
    </w:p>
    <w:p w:rsidR="00DB5329" w:rsidRPr="00E75D55" w:rsidRDefault="00DB5329" w:rsidP="007F3516">
      <w:pPr>
        <w:spacing w:after="0" w:line="240" w:lineRule="auto"/>
        <w:ind w:firstLine="708"/>
        <w:jc w:val="both"/>
        <w:rPr>
          <w:rFonts w:ascii="Times New Roman" w:hAnsi="Times New Roman"/>
          <w:sz w:val="28"/>
          <w:szCs w:val="28"/>
          <w:shd w:val="clear" w:color="auto" w:fill="FFFFFF"/>
        </w:rPr>
      </w:pPr>
    </w:p>
    <w:p w:rsidR="00E077EE" w:rsidRPr="00E75D55" w:rsidRDefault="008A1BD2" w:rsidP="00252AD2">
      <w:pPr>
        <w:spacing w:after="0" w:line="240" w:lineRule="auto"/>
        <w:ind w:firstLine="142"/>
        <w:jc w:val="both"/>
        <w:rPr>
          <w:rFonts w:ascii="Times New Roman" w:hAnsi="Times New Roman"/>
          <w:b/>
          <w:sz w:val="28"/>
          <w:szCs w:val="28"/>
        </w:rPr>
      </w:pPr>
      <w:r w:rsidRPr="00E75D55">
        <w:rPr>
          <w:rFonts w:ascii="Times New Roman" w:hAnsi="Times New Roman"/>
          <w:b/>
          <w:sz w:val="28"/>
          <w:szCs w:val="28"/>
        </w:rPr>
        <w:t>2</w:t>
      </w:r>
      <w:r w:rsidR="00860356" w:rsidRPr="00E75D55">
        <w:rPr>
          <w:rFonts w:ascii="Times New Roman" w:hAnsi="Times New Roman"/>
          <w:b/>
          <w:sz w:val="28"/>
          <w:szCs w:val="28"/>
        </w:rPr>
        <w:t>.2</w:t>
      </w:r>
      <w:r w:rsidR="00E077EE" w:rsidRPr="00E75D55">
        <w:rPr>
          <w:rFonts w:ascii="Times New Roman" w:hAnsi="Times New Roman"/>
          <w:b/>
          <w:sz w:val="28"/>
          <w:szCs w:val="28"/>
        </w:rPr>
        <w:t xml:space="preserve">-таблица </w:t>
      </w:r>
      <w:r w:rsidR="002F0828" w:rsidRPr="00E75D55">
        <w:rPr>
          <w:rFonts w:ascii="Times New Roman" w:hAnsi="Times New Roman"/>
          <w:b/>
          <w:sz w:val="28"/>
          <w:szCs w:val="28"/>
        </w:rPr>
        <w:t xml:space="preserve">– </w:t>
      </w:r>
      <w:r w:rsidR="00E077EE" w:rsidRPr="00E75D55">
        <w:rPr>
          <w:rFonts w:ascii="Times New Roman" w:hAnsi="Times New Roman"/>
          <w:b/>
          <w:sz w:val="28"/>
          <w:szCs w:val="28"/>
        </w:rPr>
        <w:t>Кыргыз Республикасынын камсыздандыруу уюмдарынын камсыздандыруу төгүмдөрүнү</w:t>
      </w:r>
      <w:proofErr w:type="gramStart"/>
      <w:r w:rsidR="00E077EE" w:rsidRPr="00E75D55">
        <w:rPr>
          <w:rFonts w:ascii="Times New Roman" w:hAnsi="Times New Roman"/>
          <w:b/>
          <w:sz w:val="28"/>
          <w:szCs w:val="28"/>
        </w:rPr>
        <w:t>н</w:t>
      </w:r>
      <w:proofErr w:type="gramEnd"/>
      <w:r w:rsidR="00E077EE" w:rsidRPr="00E75D55">
        <w:rPr>
          <w:rFonts w:ascii="Times New Roman" w:hAnsi="Times New Roman"/>
          <w:b/>
          <w:sz w:val="28"/>
          <w:szCs w:val="28"/>
        </w:rPr>
        <w:t xml:space="preserve"> калктын жан башына ички дүң продукциясынан көз карандылыгын регрессиялык талдоонун натыйжалары</w:t>
      </w:r>
    </w:p>
    <w:tbl>
      <w:tblPr>
        <w:tblW w:w="4747" w:type="pct"/>
        <w:tblInd w:w="250" w:type="dxa"/>
        <w:tblLook w:val="04A0" w:firstRow="1" w:lastRow="0" w:firstColumn="1" w:lastColumn="0" w:noHBand="0" w:noVBand="1"/>
      </w:tblPr>
      <w:tblGrid>
        <w:gridCol w:w="6825"/>
        <w:gridCol w:w="2799"/>
      </w:tblGrid>
      <w:tr w:rsidR="008E30BF" w:rsidRPr="00E75D55" w:rsidTr="005105EB">
        <w:trPr>
          <w:trHeight w:val="300"/>
        </w:trPr>
        <w:tc>
          <w:tcPr>
            <w:tcW w:w="3546" w:type="pct"/>
            <w:tcBorders>
              <w:top w:val="single" w:sz="4" w:space="0" w:color="auto"/>
              <w:left w:val="single" w:sz="4" w:space="0" w:color="auto"/>
              <w:bottom w:val="single" w:sz="4" w:space="0" w:color="auto"/>
              <w:right w:val="single" w:sz="4" w:space="0" w:color="auto"/>
            </w:tcBorders>
            <w:shd w:val="clear" w:color="auto" w:fill="auto"/>
            <w:noWrap/>
            <w:vAlign w:val="bottom"/>
          </w:tcPr>
          <w:p w:rsidR="002F0828" w:rsidRPr="00E75D55" w:rsidRDefault="00E077EE" w:rsidP="005C67C1">
            <w:pPr>
              <w:spacing w:after="0" w:line="360" w:lineRule="auto"/>
              <w:jc w:val="center"/>
              <w:rPr>
                <w:rFonts w:ascii="Times New Roman" w:hAnsi="Times New Roman"/>
                <w:iCs/>
                <w:sz w:val="28"/>
                <w:szCs w:val="28"/>
              </w:rPr>
            </w:pPr>
            <w:r w:rsidRPr="00E75D55">
              <w:rPr>
                <w:rFonts w:ascii="Times New Roman" w:hAnsi="Times New Roman"/>
                <w:iCs/>
                <w:sz w:val="28"/>
                <w:szCs w:val="28"/>
              </w:rPr>
              <w:t>Көрсөткүчтө</w:t>
            </w:r>
            <w:proofErr w:type="gramStart"/>
            <w:r w:rsidRPr="00E75D55">
              <w:rPr>
                <w:rFonts w:ascii="Times New Roman" w:hAnsi="Times New Roman"/>
                <w:iCs/>
                <w:sz w:val="28"/>
                <w:szCs w:val="28"/>
              </w:rPr>
              <w:t>р</w:t>
            </w:r>
            <w:proofErr w:type="gramEnd"/>
          </w:p>
        </w:tc>
        <w:tc>
          <w:tcPr>
            <w:tcW w:w="14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2F0828" w:rsidRPr="00E75D55" w:rsidRDefault="00E077EE" w:rsidP="005C67C1">
            <w:pPr>
              <w:spacing w:after="0" w:line="360" w:lineRule="auto"/>
              <w:jc w:val="center"/>
              <w:rPr>
                <w:rFonts w:ascii="Times New Roman" w:hAnsi="Times New Roman"/>
                <w:iCs/>
                <w:sz w:val="28"/>
                <w:szCs w:val="28"/>
              </w:rPr>
            </w:pPr>
            <w:r w:rsidRPr="00E75D55">
              <w:rPr>
                <w:rFonts w:ascii="Times New Roman" w:hAnsi="Times New Roman"/>
                <w:iCs/>
                <w:sz w:val="28"/>
                <w:szCs w:val="28"/>
              </w:rPr>
              <w:t>Мааниси</w:t>
            </w:r>
          </w:p>
        </w:tc>
      </w:tr>
      <w:tr w:rsidR="008E30BF" w:rsidRPr="00E75D55" w:rsidTr="005105EB">
        <w:trPr>
          <w:trHeight w:val="300"/>
        </w:trPr>
        <w:tc>
          <w:tcPr>
            <w:tcW w:w="3546" w:type="pct"/>
            <w:tcBorders>
              <w:top w:val="single" w:sz="4" w:space="0" w:color="auto"/>
              <w:left w:val="single" w:sz="4" w:space="0" w:color="auto"/>
              <w:bottom w:val="single" w:sz="4" w:space="0" w:color="auto"/>
              <w:right w:val="single" w:sz="4" w:space="0" w:color="auto"/>
            </w:tcBorders>
            <w:shd w:val="clear" w:color="auto" w:fill="auto"/>
            <w:noWrap/>
            <w:vAlign w:val="bottom"/>
          </w:tcPr>
          <w:p w:rsidR="002F0828" w:rsidRPr="00E75D55" w:rsidRDefault="00252AD2" w:rsidP="005C67C1">
            <w:pPr>
              <w:spacing w:after="0" w:line="360" w:lineRule="auto"/>
              <w:rPr>
                <w:rFonts w:ascii="Times New Roman" w:hAnsi="Times New Roman"/>
                <w:sz w:val="28"/>
                <w:szCs w:val="28"/>
              </w:rPr>
            </w:pPr>
            <w:r w:rsidRPr="00E75D55">
              <w:rPr>
                <w:rFonts w:ascii="Times New Roman" w:hAnsi="Times New Roman"/>
                <w:sz w:val="28"/>
                <w:szCs w:val="28"/>
              </w:rPr>
              <w:t>Көптүк</w:t>
            </w:r>
            <w:r w:rsidR="002F0828" w:rsidRPr="00E75D55">
              <w:rPr>
                <w:rFonts w:ascii="Times New Roman" w:hAnsi="Times New Roman"/>
                <w:sz w:val="28"/>
                <w:szCs w:val="28"/>
              </w:rPr>
              <w:t xml:space="preserve"> R</w:t>
            </w:r>
          </w:p>
        </w:tc>
        <w:tc>
          <w:tcPr>
            <w:tcW w:w="14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2F0828" w:rsidRPr="00E75D55" w:rsidRDefault="002F0828" w:rsidP="005C67C1">
            <w:pPr>
              <w:spacing w:after="0" w:line="360" w:lineRule="auto"/>
              <w:jc w:val="center"/>
              <w:rPr>
                <w:rFonts w:ascii="Times New Roman" w:hAnsi="Times New Roman"/>
                <w:sz w:val="28"/>
                <w:szCs w:val="28"/>
              </w:rPr>
            </w:pPr>
            <w:r w:rsidRPr="00E75D55">
              <w:rPr>
                <w:rFonts w:ascii="Times New Roman" w:hAnsi="Times New Roman"/>
                <w:sz w:val="28"/>
                <w:szCs w:val="28"/>
              </w:rPr>
              <w:t>0,871705</w:t>
            </w:r>
          </w:p>
        </w:tc>
      </w:tr>
      <w:tr w:rsidR="008E30BF" w:rsidRPr="00E75D55" w:rsidTr="005105EB">
        <w:trPr>
          <w:trHeight w:val="300"/>
        </w:trPr>
        <w:tc>
          <w:tcPr>
            <w:tcW w:w="3546" w:type="pct"/>
            <w:tcBorders>
              <w:top w:val="single" w:sz="4" w:space="0" w:color="auto"/>
              <w:left w:val="single" w:sz="4" w:space="0" w:color="auto"/>
              <w:bottom w:val="single" w:sz="4" w:space="0" w:color="auto"/>
              <w:right w:val="single" w:sz="4" w:space="0" w:color="auto"/>
            </w:tcBorders>
            <w:shd w:val="clear" w:color="auto" w:fill="auto"/>
            <w:noWrap/>
            <w:vAlign w:val="bottom"/>
          </w:tcPr>
          <w:p w:rsidR="002F0828" w:rsidRPr="00E75D55" w:rsidRDefault="002F0828" w:rsidP="005C67C1">
            <w:pPr>
              <w:spacing w:after="0" w:line="360" w:lineRule="auto"/>
              <w:rPr>
                <w:rFonts w:ascii="Times New Roman" w:hAnsi="Times New Roman"/>
                <w:sz w:val="28"/>
                <w:szCs w:val="28"/>
              </w:rPr>
            </w:pPr>
            <w:r w:rsidRPr="00E75D55">
              <w:rPr>
                <w:rFonts w:ascii="Times New Roman" w:hAnsi="Times New Roman"/>
                <w:sz w:val="28"/>
                <w:szCs w:val="28"/>
              </w:rPr>
              <w:t>R-квадрат</w:t>
            </w:r>
          </w:p>
        </w:tc>
        <w:tc>
          <w:tcPr>
            <w:tcW w:w="14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2F0828" w:rsidRPr="00E75D55" w:rsidRDefault="002F0828" w:rsidP="005C67C1">
            <w:pPr>
              <w:spacing w:after="0" w:line="360" w:lineRule="auto"/>
              <w:jc w:val="center"/>
              <w:rPr>
                <w:rFonts w:ascii="Times New Roman" w:hAnsi="Times New Roman"/>
                <w:sz w:val="28"/>
                <w:szCs w:val="28"/>
              </w:rPr>
            </w:pPr>
            <w:r w:rsidRPr="00E75D55">
              <w:rPr>
                <w:rFonts w:ascii="Times New Roman" w:hAnsi="Times New Roman"/>
                <w:sz w:val="28"/>
                <w:szCs w:val="28"/>
              </w:rPr>
              <w:t>0,75987</w:t>
            </w:r>
          </w:p>
        </w:tc>
      </w:tr>
      <w:tr w:rsidR="008E30BF" w:rsidRPr="00E75D55" w:rsidTr="005105EB">
        <w:trPr>
          <w:trHeight w:val="300"/>
        </w:trPr>
        <w:tc>
          <w:tcPr>
            <w:tcW w:w="354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0828" w:rsidRPr="00E75D55" w:rsidRDefault="00E077EE" w:rsidP="00E077EE">
            <w:pPr>
              <w:spacing w:after="0" w:line="360" w:lineRule="auto"/>
              <w:rPr>
                <w:rFonts w:ascii="Times New Roman" w:hAnsi="Times New Roman"/>
                <w:sz w:val="28"/>
                <w:szCs w:val="28"/>
              </w:rPr>
            </w:pPr>
            <w:r w:rsidRPr="00E75D55">
              <w:rPr>
                <w:rFonts w:ascii="Times New Roman" w:hAnsi="Times New Roman"/>
                <w:sz w:val="28"/>
                <w:szCs w:val="28"/>
              </w:rPr>
              <w:t>Нормалдашкан</w:t>
            </w:r>
            <w:r w:rsidR="002F0828" w:rsidRPr="00E75D55">
              <w:rPr>
                <w:rFonts w:ascii="Times New Roman" w:hAnsi="Times New Roman"/>
                <w:sz w:val="28"/>
                <w:szCs w:val="28"/>
              </w:rPr>
              <w:t xml:space="preserve"> R-квадрат</w:t>
            </w:r>
          </w:p>
        </w:tc>
        <w:tc>
          <w:tcPr>
            <w:tcW w:w="14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0828" w:rsidRPr="00E75D55" w:rsidRDefault="002F0828" w:rsidP="005C67C1">
            <w:pPr>
              <w:spacing w:after="0" w:line="360" w:lineRule="auto"/>
              <w:jc w:val="center"/>
              <w:rPr>
                <w:rFonts w:ascii="Times New Roman" w:hAnsi="Times New Roman"/>
                <w:sz w:val="28"/>
                <w:szCs w:val="28"/>
              </w:rPr>
            </w:pPr>
            <w:r w:rsidRPr="00E75D55">
              <w:rPr>
                <w:rFonts w:ascii="Times New Roman" w:hAnsi="Times New Roman"/>
                <w:sz w:val="28"/>
                <w:szCs w:val="28"/>
              </w:rPr>
              <w:t>0,733189</w:t>
            </w:r>
          </w:p>
        </w:tc>
      </w:tr>
      <w:tr w:rsidR="008E30BF" w:rsidRPr="00E75D55" w:rsidTr="005105EB">
        <w:trPr>
          <w:trHeight w:val="300"/>
        </w:trPr>
        <w:tc>
          <w:tcPr>
            <w:tcW w:w="354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0828" w:rsidRPr="00E75D55" w:rsidRDefault="002F0828" w:rsidP="00E077EE">
            <w:pPr>
              <w:spacing w:after="0" w:line="360" w:lineRule="auto"/>
              <w:rPr>
                <w:rFonts w:ascii="Times New Roman" w:hAnsi="Times New Roman"/>
                <w:sz w:val="28"/>
                <w:szCs w:val="28"/>
              </w:rPr>
            </w:pPr>
            <w:r w:rsidRPr="00E75D55">
              <w:rPr>
                <w:rFonts w:ascii="Times New Roman" w:hAnsi="Times New Roman"/>
                <w:sz w:val="28"/>
                <w:szCs w:val="28"/>
              </w:rPr>
              <w:t>Стандарт</w:t>
            </w:r>
            <w:r w:rsidR="00E077EE" w:rsidRPr="00E75D55">
              <w:rPr>
                <w:rFonts w:ascii="Times New Roman" w:hAnsi="Times New Roman"/>
                <w:sz w:val="28"/>
                <w:szCs w:val="28"/>
              </w:rPr>
              <w:t>тык ката</w:t>
            </w:r>
          </w:p>
        </w:tc>
        <w:tc>
          <w:tcPr>
            <w:tcW w:w="14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0828" w:rsidRPr="00E75D55" w:rsidRDefault="002F0828" w:rsidP="005C67C1">
            <w:pPr>
              <w:spacing w:after="0" w:line="360" w:lineRule="auto"/>
              <w:jc w:val="center"/>
              <w:rPr>
                <w:rFonts w:ascii="Times New Roman" w:hAnsi="Times New Roman"/>
                <w:sz w:val="28"/>
                <w:szCs w:val="28"/>
              </w:rPr>
            </w:pPr>
            <w:r w:rsidRPr="00E75D55">
              <w:rPr>
                <w:rFonts w:ascii="Times New Roman" w:hAnsi="Times New Roman"/>
                <w:sz w:val="28"/>
                <w:szCs w:val="28"/>
              </w:rPr>
              <w:t>178,6191</w:t>
            </w:r>
          </w:p>
        </w:tc>
      </w:tr>
      <w:tr w:rsidR="008E30BF" w:rsidRPr="00E75D55" w:rsidTr="005105EB">
        <w:trPr>
          <w:trHeight w:val="300"/>
        </w:trPr>
        <w:tc>
          <w:tcPr>
            <w:tcW w:w="354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0828" w:rsidRPr="00E75D55" w:rsidRDefault="00E077EE" w:rsidP="005C67C1">
            <w:pPr>
              <w:spacing w:after="0" w:line="360" w:lineRule="auto"/>
              <w:rPr>
                <w:rFonts w:ascii="Times New Roman" w:hAnsi="Times New Roman"/>
                <w:sz w:val="28"/>
                <w:szCs w:val="28"/>
              </w:rPr>
            </w:pPr>
            <w:r w:rsidRPr="00E75D55">
              <w:rPr>
                <w:rFonts w:ascii="Times New Roman" w:hAnsi="Times New Roman"/>
                <w:sz w:val="28"/>
                <w:szCs w:val="28"/>
              </w:rPr>
              <w:t>Байкоо</w:t>
            </w:r>
          </w:p>
        </w:tc>
        <w:tc>
          <w:tcPr>
            <w:tcW w:w="14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0828" w:rsidRPr="00E75D55" w:rsidRDefault="002F0828" w:rsidP="005C67C1">
            <w:pPr>
              <w:spacing w:after="0" w:line="360" w:lineRule="auto"/>
              <w:jc w:val="center"/>
              <w:rPr>
                <w:rFonts w:ascii="Times New Roman" w:hAnsi="Times New Roman"/>
                <w:sz w:val="28"/>
                <w:szCs w:val="28"/>
              </w:rPr>
            </w:pPr>
            <w:r w:rsidRPr="00E75D55">
              <w:rPr>
                <w:rFonts w:ascii="Times New Roman" w:hAnsi="Times New Roman"/>
                <w:sz w:val="28"/>
                <w:szCs w:val="28"/>
              </w:rPr>
              <w:t>11</w:t>
            </w:r>
          </w:p>
        </w:tc>
      </w:tr>
    </w:tbl>
    <w:p w:rsidR="00DE0FC5" w:rsidRPr="00E75D55" w:rsidRDefault="00E077EE" w:rsidP="00DE0FC5">
      <w:pPr>
        <w:spacing w:after="0" w:line="240" w:lineRule="auto"/>
        <w:rPr>
          <w:rFonts w:ascii="Times New Roman" w:hAnsi="Times New Roman"/>
          <w:i/>
          <w:sz w:val="28"/>
          <w:szCs w:val="28"/>
        </w:rPr>
      </w:pPr>
      <w:r w:rsidRPr="00E75D55">
        <w:rPr>
          <w:rFonts w:ascii="Times New Roman" w:hAnsi="Times New Roman"/>
          <w:sz w:val="28"/>
          <w:szCs w:val="28"/>
        </w:rPr>
        <w:t>Булак</w:t>
      </w:r>
      <w:r w:rsidR="00135C0D" w:rsidRPr="00E75D55">
        <w:rPr>
          <w:rFonts w:ascii="Times New Roman" w:hAnsi="Times New Roman"/>
          <w:sz w:val="28"/>
          <w:szCs w:val="28"/>
        </w:rPr>
        <w:t>:</w:t>
      </w:r>
      <w:r w:rsidRPr="00E75D55">
        <w:rPr>
          <w:rFonts w:ascii="Times New Roman" w:hAnsi="Times New Roman"/>
          <w:sz w:val="28"/>
          <w:szCs w:val="28"/>
        </w:rPr>
        <w:t xml:space="preserve"> </w:t>
      </w:r>
      <w:proofErr w:type="gramStart"/>
      <w:r w:rsidRPr="00E75D55">
        <w:rPr>
          <w:rFonts w:ascii="Times New Roman" w:hAnsi="Times New Roman"/>
          <w:sz w:val="28"/>
          <w:szCs w:val="28"/>
        </w:rPr>
        <w:t>КР</w:t>
      </w:r>
      <w:proofErr w:type="gramEnd"/>
      <w:r w:rsidRPr="00E75D55">
        <w:rPr>
          <w:rFonts w:ascii="Times New Roman" w:hAnsi="Times New Roman"/>
          <w:sz w:val="28"/>
          <w:szCs w:val="28"/>
        </w:rPr>
        <w:t xml:space="preserve"> УСК маалыматары боюнча эсептелди</w:t>
      </w:r>
      <w:r w:rsidR="00135C0D" w:rsidRPr="00E75D55">
        <w:rPr>
          <w:rFonts w:ascii="Times New Roman" w:hAnsi="Times New Roman"/>
          <w:i/>
          <w:sz w:val="28"/>
          <w:szCs w:val="28"/>
        </w:rPr>
        <w:t xml:space="preserve">  [http: // www.stat.kg] </w:t>
      </w:r>
    </w:p>
    <w:p w:rsidR="00E077EE" w:rsidRPr="00E75D55" w:rsidRDefault="00E077EE" w:rsidP="00DE0FC5">
      <w:pPr>
        <w:spacing w:after="0" w:line="240" w:lineRule="auto"/>
        <w:jc w:val="both"/>
        <w:rPr>
          <w:rFonts w:ascii="Times New Roman" w:hAnsi="Times New Roman"/>
          <w:sz w:val="28"/>
          <w:szCs w:val="28"/>
        </w:rPr>
      </w:pPr>
      <w:r w:rsidRPr="00E75D55">
        <w:rPr>
          <w:rFonts w:ascii="Times New Roman" w:hAnsi="Times New Roman"/>
          <w:sz w:val="28"/>
          <w:szCs w:val="28"/>
        </w:rPr>
        <w:tab/>
      </w:r>
    </w:p>
    <w:p w:rsidR="00DB5329" w:rsidRPr="00E75D55" w:rsidRDefault="00E077EE" w:rsidP="00DE0FC5">
      <w:pPr>
        <w:spacing w:after="0" w:line="240" w:lineRule="auto"/>
        <w:jc w:val="both"/>
        <w:rPr>
          <w:rFonts w:ascii="Times New Roman" w:hAnsi="Times New Roman"/>
          <w:sz w:val="28"/>
          <w:szCs w:val="28"/>
        </w:rPr>
      </w:pPr>
      <w:r w:rsidRPr="00E75D55">
        <w:rPr>
          <w:rFonts w:ascii="Times New Roman" w:hAnsi="Times New Roman"/>
          <w:sz w:val="28"/>
          <w:szCs w:val="28"/>
        </w:rPr>
        <w:tab/>
        <w:t>Көптүк корреляциянын коэффициенти R=0,871705 түздү, ал көрсөткүчтөрдүн тикелей олуттуу өз ара байланышын  көрсөтө</w:t>
      </w:r>
      <w:proofErr w:type="gramStart"/>
      <w:r w:rsidRPr="00E75D55">
        <w:rPr>
          <w:rFonts w:ascii="Times New Roman" w:hAnsi="Times New Roman"/>
          <w:sz w:val="28"/>
          <w:szCs w:val="28"/>
        </w:rPr>
        <w:t>т</w:t>
      </w:r>
      <w:proofErr w:type="gramEnd"/>
      <w:r w:rsidRPr="00E75D55">
        <w:rPr>
          <w:rFonts w:ascii="Times New Roman" w:hAnsi="Times New Roman"/>
          <w:sz w:val="28"/>
          <w:szCs w:val="28"/>
        </w:rPr>
        <w:t>. Детерминациянын коэффициенти R</w:t>
      </w:r>
      <w:r w:rsidRPr="00E75D55">
        <w:rPr>
          <w:rFonts w:ascii="Times New Roman" w:hAnsi="Times New Roman"/>
          <w:sz w:val="28"/>
          <w:szCs w:val="28"/>
          <w:vertAlign w:val="superscript"/>
        </w:rPr>
        <w:t xml:space="preserve">2 </w:t>
      </w:r>
      <w:r w:rsidRPr="00E75D55">
        <w:rPr>
          <w:rFonts w:ascii="Times New Roman" w:hAnsi="Times New Roman"/>
          <w:sz w:val="28"/>
          <w:szCs w:val="28"/>
        </w:rPr>
        <w:t>75987 же 75,99% түздү(2.2</w:t>
      </w:r>
      <w:r w:rsidR="00E7504C" w:rsidRPr="00E75D55">
        <w:rPr>
          <w:rFonts w:ascii="Times New Roman" w:hAnsi="Times New Roman"/>
          <w:sz w:val="28"/>
          <w:szCs w:val="28"/>
        </w:rPr>
        <w:t xml:space="preserve">-таблица). Ошентип </w:t>
      </w:r>
      <w:r w:rsidRPr="00E75D55">
        <w:rPr>
          <w:rFonts w:ascii="Times New Roman" w:hAnsi="Times New Roman"/>
          <w:sz w:val="28"/>
          <w:szCs w:val="28"/>
        </w:rPr>
        <w:t>75,99% эсептелген модель Кыргыз Республикасынын камсыздандыруу уюмдарынын камсыздандыруу төгүмдөрүнү</w:t>
      </w:r>
      <w:proofErr w:type="gramStart"/>
      <w:r w:rsidRPr="00E75D55">
        <w:rPr>
          <w:rFonts w:ascii="Times New Roman" w:hAnsi="Times New Roman"/>
          <w:sz w:val="28"/>
          <w:szCs w:val="28"/>
        </w:rPr>
        <w:t>н</w:t>
      </w:r>
      <w:proofErr w:type="gramEnd"/>
      <w:r w:rsidRPr="00E75D55">
        <w:rPr>
          <w:rFonts w:ascii="Times New Roman" w:hAnsi="Times New Roman"/>
          <w:sz w:val="28"/>
          <w:szCs w:val="28"/>
        </w:rPr>
        <w:t xml:space="preserve"> калктын жан башына ички дүң продукциясынан көз карандылыгын түшүндүрөт, анда эске алынбаган факторлордун моделдери 24,01%.</w:t>
      </w:r>
      <w:r w:rsidR="00321A6B" w:rsidRPr="00E75D55">
        <w:rPr>
          <w:rFonts w:ascii="Times New Roman" w:hAnsi="Times New Roman"/>
          <w:sz w:val="28"/>
          <w:szCs w:val="28"/>
        </w:rPr>
        <w:t xml:space="preserve"> Фишердин F-критерийин баалоо моделдин </w:t>
      </w:r>
      <w:r w:rsidR="00321A6B" w:rsidRPr="00E75D55">
        <w:rPr>
          <w:rFonts w:ascii="Times New Roman" w:hAnsi="Times New Roman"/>
          <w:sz w:val="28"/>
          <w:szCs w:val="28"/>
        </w:rPr>
        <w:lastRenderedPageBreak/>
        <w:t xml:space="preserve">шайкештигин аныктайт, алсак эсептин жардамы менен аныкталды: </w:t>
      </w:r>
      <w:proofErr w:type="gramStart"/>
      <w:r w:rsidR="00321A6B" w:rsidRPr="00E75D55">
        <w:rPr>
          <w:rFonts w:ascii="Times New Roman" w:hAnsi="Times New Roman"/>
          <w:sz w:val="28"/>
          <w:szCs w:val="28"/>
        </w:rPr>
        <w:t>F</w:t>
      </w:r>
      <w:proofErr w:type="gramEnd"/>
      <w:r w:rsidR="00321A6B" w:rsidRPr="00E75D55">
        <w:rPr>
          <w:rFonts w:ascii="Times New Roman" w:hAnsi="Times New Roman"/>
          <w:sz w:val="28"/>
          <w:szCs w:val="28"/>
        </w:rPr>
        <w:t>табл= 4,96, а Fфакт=28,47971 (</w:t>
      </w:r>
      <w:r w:rsidR="008A0384" w:rsidRPr="00E75D55">
        <w:rPr>
          <w:rFonts w:ascii="Times New Roman" w:hAnsi="Times New Roman"/>
          <w:sz w:val="28"/>
          <w:szCs w:val="28"/>
        </w:rPr>
        <w:t>2.</w:t>
      </w:r>
      <w:r w:rsidR="008A1BD2" w:rsidRPr="00E75D55">
        <w:rPr>
          <w:rFonts w:ascii="Times New Roman" w:hAnsi="Times New Roman"/>
          <w:sz w:val="28"/>
          <w:szCs w:val="28"/>
        </w:rPr>
        <w:t>3</w:t>
      </w:r>
      <w:r w:rsidR="00321A6B" w:rsidRPr="00E75D55">
        <w:rPr>
          <w:rFonts w:ascii="Times New Roman" w:hAnsi="Times New Roman"/>
          <w:sz w:val="28"/>
          <w:szCs w:val="28"/>
        </w:rPr>
        <w:t>-таблица</w:t>
      </w:r>
      <w:r w:rsidR="002F0828" w:rsidRPr="00E75D55">
        <w:rPr>
          <w:rFonts w:ascii="Times New Roman" w:hAnsi="Times New Roman"/>
          <w:sz w:val="28"/>
          <w:szCs w:val="28"/>
        </w:rPr>
        <w:t xml:space="preserve">). </w:t>
      </w:r>
    </w:p>
    <w:p w:rsidR="002F0828" w:rsidRPr="00E75D55" w:rsidRDefault="008A0384" w:rsidP="008A0384">
      <w:pPr>
        <w:spacing w:after="0" w:line="240" w:lineRule="auto"/>
        <w:rPr>
          <w:rFonts w:ascii="Times New Roman" w:hAnsi="Times New Roman"/>
          <w:b/>
          <w:sz w:val="28"/>
          <w:szCs w:val="28"/>
        </w:rPr>
      </w:pPr>
      <w:r w:rsidRPr="00E75D55">
        <w:rPr>
          <w:rFonts w:ascii="Times New Roman" w:hAnsi="Times New Roman"/>
          <w:b/>
          <w:sz w:val="28"/>
          <w:szCs w:val="28"/>
        </w:rPr>
        <w:t>2.</w:t>
      </w:r>
      <w:r w:rsidR="008A1BD2" w:rsidRPr="00E75D55">
        <w:rPr>
          <w:rFonts w:ascii="Times New Roman" w:hAnsi="Times New Roman"/>
          <w:b/>
          <w:sz w:val="28"/>
          <w:szCs w:val="28"/>
        </w:rPr>
        <w:t>3</w:t>
      </w:r>
      <w:r w:rsidR="00321A6B" w:rsidRPr="00E75D55">
        <w:rPr>
          <w:rFonts w:ascii="Times New Roman" w:hAnsi="Times New Roman"/>
          <w:b/>
          <w:sz w:val="28"/>
          <w:szCs w:val="28"/>
        </w:rPr>
        <w:t>-таблица</w:t>
      </w:r>
      <w:r w:rsidR="002F0828" w:rsidRPr="00E75D55">
        <w:rPr>
          <w:rFonts w:ascii="Times New Roman" w:hAnsi="Times New Roman"/>
          <w:b/>
          <w:sz w:val="28"/>
          <w:szCs w:val="28"/>
        </w:rPr>
        <w:t xml:space="preserve"> </w:t>
      </w:r>
      <w:proofErr w:type="gramStart"/>
      <w:r w:rsidR="00321A6B" w:rsidRPr="00E75D55">
        <w:rPr>
          <w:rFonts w:ascii="Times New Roman" w:hAnsi="Times New Roman"/>
          <w:b/>
          <w:sz w:val="28"/>
          <w:szCs w:val="28"/>
        </w:rPr>
        <w:t>–</w:t>
      </w:r>
      <w:r w:rsidR="002F0828" w:rsidRPr="00E75D55">
        <w:rPr>
          <w:rFonts w:ascii="Times New Roman" w:hAnsi="Times New Roman"/>
          <w:b/>
          <w:sz w:val="28"/>
          <w:szCs w:val="28"/>
        </w:rPr>
        <w:t>Д</w:t>
      </w:r>
      <w:proofErr w:type="gramEnd"/>
      <w:r w:rsidR="002F0828" w:rsidRPr="00E75D55">
        <w:rPr>
          <w:rFonts w:ascii="Times New Roman" w:hAnsi="Times New Roman"/>
          <w:b/>
          <w:sz w:val="28"/>
          <w:szCs w:val="28"/>
        </w:rPr>
        <w:t>исперси</w:t>
      </w:r>
      <w:r w:rsidR="00321A6B" w:rsidRPr="00E75D55">
        <w:rPr>
          <w:rFonts w:ascii="Times New Roman" w:hAnsi="Times New Roman"/>
          <w:b/>
          <w:sz w:val="28"/>
          <w:szCs w:val="28"/>
        </w:rPr>
        <w:t>ялык талдоо</w:t>
      </w:r>
    </w:p>
    <w:tbl>
      <w:tblPr>
        <w:tblW w:w="4754" w:type="pct"/>
        <w:tblInd w:w="250" w:type="dxa"/>
        <w:tblLook w:val="04A0" w:firstRow="1" w:lastRow="0" w:firstColumn="1" w:lastColumn="0" w:noHBand="0" w:noVBand="1"/>
      </w:tblPr>
      <w:tblGrid>
        <w:gridCol w:w="1605"/>
        <w:gridCol w:w="710"/>
        <w:gridCol w:w="1695"/>
        <w:gridCol w:w="1694"/>
        <w:gridCol w:w="1694"/>
        <w:gridCol w:w="2240"/>
      </w:tblGrid>
      <w:tr w:rsidR="008E30BF" w:rsidRPr="00E75D55" w:rsidTr="00BD5E11">
        <w:trPr>
          <w:trHeight w:val="300"/>
        </w:trPr>
        <w:tc>
          <w:tcPr>
            <w:tcW w:w="83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0828" w:rsidRPr="00E75D55" w:rsidRDefault="002F0828" w:rsidP="009D5621">
            <w:pPr>
              <w:spacing w:after="0" w:line="360" w:lineRule="auto"/>
              <w:jc w:val="center"/>
              <w:rPr>
                <w:rFonts w:ascii="Times New Roman" w:hAnsi="Times New Roman"/>
                <w:iCs/>
                <w:sz w:val="28"/>
                <w:szCs w:val="28"/>
              </w:rPr>
            </w:pPr>
            <w:r w:rsidRPr="00E75D55">
              <w:rPr>
                <w:rFonts w:ascii="Times New Roman" w:hAnsi="Times New Roman"/>
                <w:iCs/>
                <w:sz w:val="28"/>
                <w:szCs w:val="28"/>
              </w:rPr>
              <w:t> </w:t>
            </w:r>
          </w:p>
        </w:tc>
        <w:tc>
          <w:tcPr>
            <w:tcW w:w="36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0828" w:rsidRPr="00E75D55" w:rsidRDefault="002F0828" w:rsidP="009D5621">
            <w:pPr>
              <w:spacing w:after="0" w:line="360" w:lineRule="auto"/>
              <w:jc w:val="center"/>
              <w:rPr>
                <w:rFonts w:ascii="Times New Roman" w:hAnsi="Times New Roman"/>
                <w:iCs/>
                <w:sz w:val="28"/>
                <w:szCs w:val="28"/>
              </w:rPr>
            </w:pPr>
            <w:r w:rsidRPr="00E75D55">
              <w:rPr>
                <w:rFonts w:ascii="Times New Roman" w:hAnsi="Times New Roman"/>
                <w:iCs/>
                <w:sz w:val="28"/>
                <w:szCs w:val="28"/>
              </w:rPr>
              <w:t>df</w:t>
            </w:r>
          </w:p>
        </w:tc>
        <w:tc>
          <w:tcPr>
            <w:tcW w:w="8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0828" w:rsidRPr="00E75D55" w:rsidRDefault="002F0828" w:rsidP="009D5621">
            <w:pPr>
              <w:spacing w:after="0" w:line="360" w:lineRule="auto"/>
              <w:jc w:val="center"/>
              <w:rPr>
                <w:rFonts w:ascii="Times New Roman" w:hAnsi="Times New Roman"/>
                <w:iCs/>
                <w:sz w:val="28"/>
                <w:szCs w:val="28"/>
              </w:rPr>
            </w:pPr>
            <w:r w:rsidRPr="00E75D55">
              <w:rPr>
                <w:rFonts w:ascii="Times New Roman" w:hAnsi="Times New Roman"/>
                <w:iCs/>
                <w:sz w:val="28"/>
                <w:szCs w:val="28"/>
              </w:rPr>
              <w:t>SS</w:t>
            </w:r>
          </w:p>
        </w:tc>
        <w:tc>
          <w:tcPr>
            <w:tcW w:w="8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0828" w:rsidRPr="00E75D55" w:rsidRDefault="002F0828" w:rsidP="009D5621">
            <w:pPr>
              <w:spacing w:after="0" w:line="360" w:lineRule="auto"/>
              <w:jc w:val="center"/>
              <w:rPr>
                <w:rFonts w:ascii="Times New Roman" w:hAnsi="Times New Roman"/>
                <w:iCs/>
                <w:sz w:val="28"/>
                <w:szCs w:val="28"/>
              </w:rPr>
            </w:pPr>
            <w:r w:rsidRPr="00E75D55">
              <w:rPr>
                <w:rFonts w:ascii="Times New Roman" w:hAnsi="Times New Roman"/>
                <w:iCs/>
                <w:sz w:val="28"/>
                <w:szCs w:val="28"/>
              </w:rPr>
              <w:t>MS</w:t>
            </w:r>
          </w:p>
        </w:tc>
        <w:tc>
          <w:tcPr>
            <w:tcW w:w="8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0828" w:rsidRPr="00E75D55" w:rsidRDefault="002F0828" w:rsidP="009D5621">
            <w:pPr>
              <w:spacing w:after="0" w:line="360" w:lineRule="auto"/>
              <w:jc w:val="center"/>
              <w:rPr>
                <w:rFonts w:ascii="Times New Roman" w:hAnsi="Times New Roman"/>
                <w:iCs/>
                <w:sz w:val="28"/>
                <w:szCs w:val="28"/>
              </w:rPr>
            </w:pPr>
            <w:r w:rsidRPr="00E75D55">
              <w:rPr>
                <w:rFonts w:ascii="Times New Roman" w:hAnsi="Times New Roman"/>
                <w:iCs/>
                <w:sz w:val="28"/>
                <w:szCs w:val="28"/>
              </w:rPr>
              <w:t>F</w:t>
            </w:r>
          </w:p>
        </w:tc>
        <w:tc>
          <w:tcPr>
            <w:tcW w:w="116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0828" w:rsidRPr="00E75D55" w:rsidRDefault="00321A6B" w:rsidP="009D5621">
            <w:pPr>
              <w:spacing w:after="0" w:line="360" w:lineRule="auto"/>
              <w:jc w:val="center"/>
              <w:rPr>
                <w:rFonts w:ascii="Times New Roman" w:hAnsi="Times New Roman"/>
                <w:iCs/>
                <w:sz w:val="28"/>
                <w:szCs w:val="28"/>
              </w:rPr>
            </w:pPr>
            <w:r w:rsidRPr="00E75D55">
              <w:rPr>
                <w:rFonts w:ascii="Times New Roman" w:hAnsi="Times New Roman"/>
                <w:iCs/>
                <w:sz w:val="28"/>
                <w:szCs w:val="28"/>
              </w:rPr>
              <w:t>Мааниси</w:t>
            </w:r>
            <w:r w:rsidR="002F0828" w:rsidRPr="00E75D55">
              <w:rPr>
                <w:rFonts w:ascii="Times New Roman" w:hAnsi="Times New Roman"/>
                <w:iCs/>
                <w:sz w:val="28"/>
                <w:szCs w:val="28"/>
              </w:rPr>
              <w:t xml:space="preserve"> F</w:t>
            </w:r>
          </w:p>
        </w:tc>
      </w:tr>
      <w:tr w:rsidR="008E30BF" w:rsidRPr="00E75D55" w:rsidTr="00BD5E11">
        <w:trPr>
          <w:trHeight w:val="300"/>
        </w:trPr>
        <w:tc>
          <w:tcPr>
            <w:tcW w:w="83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0828" w:rsidRPr="00E75D55" w:rsidRDefault="002F0828" w:rsidP="009D5621">
            <w:pPr>
              <w:spacing w:after="0" w:line="360" w:lineRule="auto"/>
              <w:rPr>
                <w:rFonts w:ascii="Times New Roman" w:hAnsi="Times New Roman"/>
                <w:sz w:val="28"/>
                <w:szCs w:val="28"/>
              </w:rPr>
            </w:pPr>
            <w:r w:rsidRPr="00E75D55">
              <w:rPr>
                <w:rFonts w:ascii="Times New Roman" w:hAnsi="Times New Roman"/>
                <w:sz w:val="28"/>
                <w:szCs w:val="28"/>
              </w:rPr>
              <w:t>Регрессия</w:t>
            </w:r>
          </w:p>
        </w:tc>
        <w:tc>
          <w:tcPr>
            <w:tcW w:w="36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0828" w:rsidRPr="00E75D55" w:rsidRDefault="002F0828" w:rsidP="004809C9">
            <w:pPr>
              <w:spacing w:after="0" w:line="360" w:lineRule="auto"/>
              <w:jc w:val="center"/>
              <w:rPr>
                <w:rFonts w:ascii="Times New Roman" w:hAnsi="Times New Roman"/>
                <w:sz w:val="28"/>
                <w:szCs w:val="28"/>
              </w:rPr>
            </w:pPr>
            <w:r w:rsidRPr="00E75D55">
              <w:rPr>
                <w:rFonts w:ascii="Times New Roman" w:hAnsi="Times New Roman"/>
                <w:sz w:val="28"/>
                <w:szCs w:val="28"/>
              </w:rPr>
              <w:t>1</w:t>
            </w:r>
          </w:p>
        </w:tc>
        <w:tc>
          <w:tcPr>
            <w:tcW w:w="8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0828" w:rsidRPr="00E75D55" w:rsidRDefault="002F0828" w:rsidP="004809C9">
            <w:pPr>
              <w:spacing w:after="0" w:line="360" w:lineRule="auto"/>
              <w:jc w:val="center"/>
              <w:rPr>
                <w:rFonts w:ascii="Times New Roman" w:hAnsi="Times New Roman"/>
                <w:sz w:val="28"/>
                <w:szCs w:val="28"/>
              </w:rPr>
            </w:pPr>
            <w:r w:rsidRPr="00E75D55">
              <w:rPr>
                <w:rFonts w:ascii="Times New Roman" w:hAnsi="Times New Roman"/>
                <w:sz w:val="28"/>
                <w:szCs w:val="28"/>
              </w:rPr>
              <w:t>908638,7</w:t>
            </w:r>
          </w:p>
        </w:tc>
        <w:tc>
          <w:tcPr>
            <w:tcW w:w="8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0828" w:rsidRPr="00E75D55" w:rsidRDefault="002F0828" w:rsidP="004809C9">
            <w:pPr>
              <w:spacing w:after="0" w:line="360" w:lineRule="auto"/>
              <w:jc w:val="center"/>
              <w:rPr>
                <w:rFonts w:ascii="Times New Roman" w:hAnsi="Times New Roman"/>
                <w:sz w:val="28"/>
                <w:szCs w:val="28"/>
              </w:rPr>
            </w:pPr>
            <w:r w:rsidRPr="00E75D55">
              <w:rPr>
                <w:rFonts w:ascii="Times New Roman" w:hAnsi="Times New Roman"/>
                <w:sz w:val="28"/>
                <w:szCs w:val="28"/>
              </w:rPr>
              <w:t>908638,7</w:t>
            </w:r>
          </w:p>
        </w:tc>
        <w:tc>
          <w:tcPr>
            <w:tcW w:w="8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0828" w:rsidRPr="00E75D55" w:rsidRDefault="002F0828" w:rsidP="004809C9">
            <w:pPr>
              <w:spacing w:after="0" w:line="360" w:lineRule="auto"/>
              <w:jc w:val="center"/>
              <w:rPr>
                <w:rFonts w:ascii="Times New Roman" w:hAnsi="Times New Roman"/>
                <w:sz w:val="28"/>
                <w:szCs w:val="28"/>
              </w:rPr>
            </w:pPr>
            <w:r w:rsidRPr="00E75D55">
              <w:rPr>
                <w:rFonts w:ascii="Times New Roman" w:hAnsi="Times New Roman"/>
                <w:sz w:val="28"/>
                <w:szCs w:val="28"/>
              </w:rPr>
              <w:t>28,47971</w:t>
            </w:r>
          </w:p>
        </w:tc>
        <w:tc>
          <w:tcPr>
            <w:tcW w:w="116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0828" w:rsidRPr="00E75D55" w:rsidRDefault="002F0828" w:rsidP="004809C9">
            <w:pPr>
              <w:spacing w:after="0" w:line="360" w:lineRule="auto"/>
              <w:jc w:val="center"/>
              <w:rPr>
                <w:rFonts w:ascii="Times New Roman" w:hAnsi="Times New Roman"/>
                <w:sz w:val="28"/>
                <w:szCs w:val="28"/>
              </w:rPr>
            </w:pPr>
            <w:r w:rsidRPr="00E75D55">
              <w:rPr>
                <w:rFonts w:ascii="Times New Roman" w:hAnsi="Times New Roman"/>
                <w:sz w:val="28"/>
                <w:szCs w:val="28"/>
              </w:rPr>
              <w:t>0,000471</w:t>
            </w:r>
          </w:p>
        </w:tc>
      </w:tr>
      <w:tr w:rsidR="008E30BF" w:rsidRPr="00E75D55" w:rsidTr="00BD5E11">
        <w:trPr>
          <w:trHeight w:val="300"/>
        </w:trPr>
        <w:tc>
          <w:tcPr>
            <w:tcW w:w="83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0828" w:rsidRPr="00E75D55" w:rsidRDefault="00321A6B" w:rsidP="009D5621">
            <w:pPr>
              <w:spacing w:after="0" w:line="360" w:lineRule="auto"/>
              <w:rPr>
                <w:rFonts w:ascii="Times New Roman" w:hAnsi="Times New Roman"/>
                <w:sz w:val="28"/>
                <w:szCs w:val="28"/>
              </w:rPr>
            </w:pPr>
            <w:r w:rsidRPr="00E75D55">
              <w:rPr>
                <w:rFonts w:ascii="Times New Roman" w:hAnsi="Times New Roman"/>
                <w:sz w:val="28"/>
                <w:szCs w:val="28"/>
              </w:rPr>
              <w:t xml:space="preserve">Калдык </w:t>
            </w:r>
          </w:p>
        </w:tc>
        <w:tc>
          <w:tcPr>
            <w:tcW w:w="36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0828" w:rsidRPr="00E75D55" w:rsidRDefault="002F0828" w:rsidP="004809C9">
            <w:pPr>
              <w:spacing w:after="0" w:line="360" w:lineRule="auto"/>
              <w:jc w:val="center"/>
              <w:rPr>
                <w:rFonts w:ascii="Times New Roman" w:hAnsi="Times New Roman"/>
                <w:sz w:val="28"/>
                <w:szCs w:val="28"/>
              </w:rPr>
            </w:pPr>
            <w:r w:rsidRPr="00E75D55">
              <w:rPr>
                <w:rFonts w:ascii="Times New Roman" w:hAnsi="Times New Roman"/>
                <w:sz w:val="28"/>
                <w:szCs w:val="28"/>
              </w:rPr>
              <w:t>9</w:t>
            </w:r>
          </w:p>
        </w:tc>
        <w:tc>
          <w:tcPr>
            <w:tcW w:w="8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0828" w:rsidRPr="00E75D55" w:rsidRDefault="002F0828" w:rsidP="004809C9">
            <w:pPr>
              <w:spacing w:after="0" w:line="360" w:lineRule="auto"/>
              <w:jc w:val="center"/>
              <w:rPr>
                <w:rFonts w:ascii="Times New Roman" w:hAnsi="Times New Roman"/>
                <w:sz w:val="28"/>
                <w:szCs w:val="28"/>
              </w:rPr>
            </w:pPr>
            <w:r w:rsidRPr="00E75D55">
              <w:rPr>
                <w:rFonts w:ascii="Times New Roman" w:hAnsi="Times New Roman"/>
                <w:sz w:val="28"/>
                <w:szCs w:val="28"/>
              </w:rPr>
              <w:t>287143</w:t>
            </w:r>
          </w:p>
        </w:tc>
        <w:tc>
          <w:tcPr>
            <w:tcW w:w="8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0828" w:rsidRPr="00E75D55" w:rsidRDefault="002F0828" w:rsidP="004809C9">
            <w:pPr>
              <w:spacing w:after="0" w:line="360" w:lineRule="auto"/>
              <w:jc w:val="center"/>
              <w:rPr>
                <w:rFonts w:ascii="Times New Roman" w:hAnsi="Times New Roman"/>
                <w:sz w:val="28"/>
                <w:szCs w:val="28"/>
              </w:rPr>
            </w:pPr>
            <w:r w:rsidRPr="00E75D55">
              <w:rPr>
                <w:rFonts w:ascii="Times New Roman" w:hAnsi="Times New Roman"/>
                <w:sz w:val="28"/>
                <w:szCs w:val="28"/>
              </w:rPr>
              <w:t>31904,78</w:t>
            </w:r>
          </w:p>
        </w:tc>
        <w:tc>
          <w:tcPr>
            <w:tcW w:w="8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0828" w:rsidRPr="00E75D55" w:rsidRDefault="002F0828" w:rsidP="004809C9">
            <w:pPr>
              <w:spacing w:after="0" w:line="360" w:lineRule="auto"/>
              <w:jc w:val="center"/>
              <w:rPr>
                <w:rFonts w:ascii="Times New Roman" w:hAnsi="Times New Roman"/>
                <w:sz w:val="28"/>
                <w:szCs w:val="28"/>
              </w:rPr>
            </w:pPr>
          </w:p>
        </w:tc>
        <w:tc>
          <w:tcPr>
            <w:tcW w:w="116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0828" w:rsidRPr="00E75D55" w:rsidRDefault="002F0828" w:rsidP="004809C9">
            <w:pPr>
              <w:spacing w:after="0" w:line="360" w:lineRule="auto"/>
              <w:jc w:val="center"/>
              <w:rPr>
                <w:rFonts w:ascii="Times New Roman" w:hAnsi="Times New Roman"/>
                <w:sz w:val="28"/>
                <w:szCs w:val="28"/>
              </w:rPr>
            </w:pPr>
          </w:p>
        </w:tc>
      </w:tr>
      <w:tr w:rsidR="008E30BF" w:rsidRPr="00E75D55" w:rsidTr="00BD5E11">
        <w:trPr>
          <w:trHeight w:val="315"/>
        </w:trPr>
        <w:tc>
          <w:tcPr>
            <w:tcW w:w="83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0828" w:rsidRPr="00E75D55" w:rsidRDefault="00321A6B" w:rsidP="009D5621">
            <w:pPr>
              <w:spacing w:after="0" w:line="360" w:lineRule="auto"/>
              <w:rPr>
                <w:rFonts w:ascii="Times New Roman" w:hAnsi="Times New Roman"/>
                <w:sz w:val="28"/>
                <w:szCs w:val="28"/>
              </w:rPr>
            </w:pPr>
            <w:r w:rsidRPr="00E75D55">
              <w:rPr>
                <w:rFonts w:ascii="Times New Roman" w:hAnsi="Times New Roman"/>
                <w:sz w:val="28"/>
                <w:szCs w:val="28"/>
              </w:rPr>
              <w:t xml:space="preserve">Баары </w:t>
            </w:r>
          </w:p>
        </w:tc>
        <w:tc>
          <w:tcPr>
            <w:tcW w:w="36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0828" w:rsidRPr="00E75D55" w:rsidRDefault="002F0828" w:rsidP="004809C9">
            <w:pPr>
              <w:spacing w:after="0" w:line="360" w:lineRule="auto"/>
              <w:jc w:val="center"/>
              <w:rPr>
                <w:rFonts w:ascii="Times New Roman" w:hAnsi="Times New Roman"/>
                <w:sz w:val="28"/>
                <w:szCs w:val="28"/>
              </w:rPr>
            </w:pPr>
            <w:r w:rsidRPr="00E75D55">
              <w:rPr>
                <w:rFonts w:ascii="Times New Roman" w:hAnsi="Times New Roman"/>
                <w:sz w:val="28"/>
                <w:szCs w:val="28"/>
              </w:rPr>
              <w:t>10</w:t>
            </w:r>
          </w:p>
        </w:tc>
        <w:tc>
          <w:tcPr>
            <w:tcW w:w="8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0828" w:rsidRPr="00E75D55" w:rsidRDefault="002F0828" w:rsidP="004809C9">
            <w:pPr>
              <w:spacing w:after="0" w:line="360" w:lineRule="auto"/>
              <w:jc w:val="center"/>
              <w:rPr>
                <w:rFonts w:ascii="Times New Roman" w:hAnsi="Times New Roman"/>
                <w:sz w:val="28"/>
                <w:szCs w:val="28"/>
              </w:rPr>
            </w:pPr>
            <w:r w:rsidRPr="00E75D55">
              <w:rPr>
                <w:rFonts w:ascii="Times New Roman" w:hAnsi="Times New Roman"/>
                <w:sz w:val="28"/>
                <w:szCs w:val="28"/>
              </w:rPr>
              <w:t>1195782</w:t>
            </w:r>
          </w:p>
        </w:tc>
        <w:tc>
          <w:tcPr>
            <w:tcW w:w="8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0828" w:rsidRPr="00E75D55" w:rsidRDefault="002F0828" w:rsidP="004809C9">
            <w:pPr>
              <w:spacing w:after="0" w:line="360" w:lineRule="auto"/>
              <w:jc w:val="center"/>
              <w:rPr>
                <w:rFonts w:ascii="Times New Roman" w:hAnsi="Times New Roman"/>
                <w:sz w:val="28"/>
                <w:szCs w:val="28"/>
              </w:rPr>
            </w:pPr>
          </w:p>
        </w:tc>
        <w:tc>
          <w:tcPr>
            <w:tcW w:w="8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0828" w:rsidRPr="00E75D55" w:rsidRDefault="002F0828" w:rsidP="004809C9">
            <w:pPr>
              <w:spacing w:after="0" w:line="360" w:lineRule="auto"/>
              <w:jc w:val="center"/>
              <w:rPr>
                <w:rFonts w:ascii="Times New Roman" w:hAnsi="Times New Roman"/>
                <w:sz w:val="28"/>
                <w:szCs w:val="28"/>
              </w:rPr>
            </w:pPr>
          </w:p>
        </w:tc>
        <w:tc>
          <w:tcPr>
            <w:tcW w:w="116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0828" w:rsidRPr="00E75D55" w:rsidRDefault="002F0828" w:rsidP="004809C9">
            <w:pPr>
              <w:spacing w:after="0" w:line="360" w:lineRule="auto"/>
              <w:jc w:val="center"/>
              <w:rPr>
                <w:rFonts w:ascii="Times New Roman" w:hAnsi="Times New Roman"/>
                <w:sz w:val="28"/>
                <w:szCs w:val="28"/>
              </w:rPr>
            </w:pPr>
          </w:p>
        </w:tc>
      </w:tr>
    </w:tbl>
    <w:p w:rsidR="004B06A4" w:rsidRPr="00E75D55" w:rsidRDefault="00321A6B" w:rsidP="004B06A4">
      <w:pPr>
        <w:spacing w:after="0" w:line="240" w:lineRule="auto"/>
        <w:rPr>
          <w:rFonts w:ascii="Times New Roman" w:hAnsi="Times New Roman"/>
          <w:i/>
          <w:sz w:val="28"/>
          <w:szCs w:val="28"/>
        </w:rPr>
      </w:pPr>
      <w:r w:rsidRPr="00E75D55">
        <w:rPr>
          <w:rFonts w:ascii="Times New Roman" w:hAnsi="Times New Roman"/>
          <w:sz w:val="28"/>
          <w:szCs w:val="28"/>
        </w:rPr>
        <w:t>Булак</w:t>
      </w:r>
      <w:r w:rsidR="004B06A4" w:rsidRPr="00E75D55">
        <w:rPr>
          <w:rFonts w:ascii="Times New Roman" w:hAnsi="Times New Roman"/>
          <w:sz w:val="28"/>
          <w:szCs w:val="28"/>
        </w:rPr>
        <w:t>:</w:t>
      </w:r>
      <w:r w:rsidRPr="00E75D55">
        <w:rPr>
          <w:rFonts w:ascii="Times New Roman" w:hAnsi="Times New Roman"/>
          <w:sz w:val="28"/>
          <w:szCs w:val="28"/>
        </w:rPr>
        <w:t xml:space="preserve"> </w:t>
      </w:r>
      <w:proofErr w:type="gramStart"/>
      <w:r w:rsidRPr="00E75D55">
        <w:rPr>
          <w:rFonts w:ascii="Times New Roman" w:hAnsi="Times New Roman"/>
          <w:sz w:val="28"/>
          <w:szCs w:val="28"/>
        </w:rPr>
        <w:t>КР</w:t>
      </w:r>
      <w:proofErr w:type="gramEnd"/>
      <w:r w:rsidRPr="00E75D55">
        <w:rPr>
          <w:rFonts w:ascii="Times New Roman" w:hAnsi="Times New Roman"/>
          <w:sz w:val="28"/>
          <w:szCs w:val="28"/>
        </w:rPr>
        <w:t xml:space="preserve"> УСК маалыматтары боюнча эсептелди</w:t>
      </w:r>
      <w:r w:rsidR="004B06A4" w:rsidRPr="00E75D55">
        <w:rPr>
          <w:rFonts w:ascii="Times New Roman" w:hAnsi="Times New Roman"/>
          <w:sz w:val="28"/>
          <w:szCs w:val="28"/>
        </w:rPr>
        <w:t xml:space="preserve"> [</w:t>
      </w:r>
      <w:r w:rsidR="004B06A4" w:rsidRPr="00E75D55">
        <w:rPr>
          <w:rFonts w:ascii="Times New Roman" w:hAnsi="Times New Roman"/>
          <w:i/>
          <w:sz w:val="28"/>
          <w:szCs w:val="28"/>
        </w:rPr>
        <w:t>http: // www.stat.kg</w:t>
      </w:r>
      <w:r w:rsidR="004B06A4" w:rsidRPr="00E75D55">
        <w:rPr>
          <w:rFonts w:ascii="Times New Roman" w:hAnsi="Times New Roman"/>
          <w:sz w:val="28"/>
          <w:szCs w:val="28"/>
        </w:rPr>
        <w:t xml:space="preserve">] </w:t>
      </w:r>
    </w:p>
    <w:p w:rsidR="00DC04FB" w:rsidRPr="00E75D55" w:rsidRDefault="00DC04FB" w:rsidP="00983550">
      <w:pPr>
        <w:spacing w:after="0" w:line="240" w:lineRule="auto"/>
        <w:ind w:firstLine="708"/>
        <w:jc w:val="both"/>
        <w:rPr>
          <w:rFonts w:ascii="Times New Roman" w:hAnsi="Times New Roman"/>
          <w:sz w:val="28"/>
          <w:szCs w:val="28"/>
        </w:rPr>
      </w:pPr>
    </w:p>
    <w:p w:rsidR="00DC04FB" w:rsidRPr="00E75D55" w:rsidRDefault="00DC04FB" w:rsidP="00983550">
      <w:pPr>
        <w:spacing w:after="0" w:line="240" w:lineRule="auto"/>
        <w:ind w:firstLine="708"/>
        <w:jc w:val="both"/>
        <w:rPr>
          <w:rFonts w:ascii="Times New Roman" w:hAnsi="Times New Roman"/>
          <w:sz w:val="28"/>
          <w:szCs w:val="28"/>
        </w:rPr>
      </w:pPr>
      <w:r w:rsidRPr="00E75D55">
        <w:rPr>
          <w:rFonts w:ascii="Times New Roman" w:hAnsi="Times New Roman"/>
          <w:sz w:val="28"/>
          <w:szCs w:val="28"/>
        </w:rPr>
        <w:t xml:space="preserve">Ошентип, F </w:t>
      </w:r>
      <w:proofErr w:type="gramStart"/>
      <w:r w:rsidRPr="00E75D55">
        <w:rPr>
          <w:rFonts w:ascii="Times New Roman" w:hAnsi="Times New Roman"/>
          <w:sz w:val="28"/>
          <w:szCs w:val="28"/>
        </w:rPr>
        <w:t>табл</w:t>
      </w:r>
      <w:proofErr w:type="gramEnd"/>
      <w:r w:rsidRPr="00E75D55">
        <w:rPr>
          <w:rFonts w:ascii="Times New Roman" w:hAnsi="Times New Roman"/>
          <w:sz w:val="28"/>
          <w:szCs w:val="28"/>
        </w:rPr>
        <w:t xml:space="preserve"> көбүрөөк </w:t>
      </w:r>
      <w:r w:rsidR="00316A59" w:rsidRPr="00E75D55">
        <w:rPr>
          <w:rFonts w:ascii="Times New Roman" w:hAnsi="Times New Roman"/>
          <w:sz w:val="28"/>
          <w:szCs w:val="28"/>
        </w:rPr>
        <w:t>F</w:t>
      </w:r>
      <w:r w:rsidRPr="00E75D55">
        <w:rPr>
          <w:rFonts w:ascii="Times New Roman" w:hAnsi="Times New Roman"/>
          <w:sz w:val="28"/>
          <w:szCs w:val="28"/>
        </w:rPr>
        <w:t xml:space="preserve"> </w:t>
      </w:r>
      <w:r w:rsidR="00316A59" w:rsidRPr="00E75D55">
        <w:rPr>
          <w:rFonts w:ascii="Times New Roman" w:hAnsi="Times New Roman"/>
          <w:sz w:val="28"/>
          <w:szCs w:val="28"/>
        </w:rPr>
        <w:t xml:space="preserve">факт, </w:t>
      </w:r>
      <w:r w:rsidRPr="00E75D55">
        <w:rPr>
          <w:rFonts w:ascii="Times New Roman" w:hAnsi="Times New Roman"/>
          <w:sz w:val="28"/>
          <w:szCs w:val="28"/>
        </w:rPr>
        <w:t>функциялардын маанисин тастыктайт, т.а. демек, нөлдүк гипотеза четке кагылган жана регрессиянын теңдемеси статистикалык маанилер менен саналат.</w:t>
      </w:r>
    </w:p>
    <w:p w:rsidR="00316A59" w:rsidRPr="00E75D55" w:rsidRDefault="00DC04FB" w:rsidP="00983550">
      <w:pPr>
        <w:spacing w:after="0" w:line="240" w:lineRule="auto"/>
        <w:ind w:firstLine="708"/>
        <w:jc w:val="both"/>
        <w:rPr>
          <w:rFonts w:ascii="Times New Roman" w:hAnsi="Times New Roman"/>
          <w:sz w:val="28"/>
          <w:szCs w:val="28"/>
        </w:rPr>
      </w:pPr>
      <w:r w:rsidRPr="00E75D55">
        <w:rPr>
          <w:rFonts w:ascii="Times New Roman" w:hAnsi="Times New Roman"/>
          <w:sz w:val="28"/>
          <w:szCs w:val="28"/>
        </w:rPr>
        <w:t>Келтирилген эсептердин жүрүшүндө жана 2.4-таблицанын маалыматтарында регрессия теңдемеси Кыргыз Республикасынын камсыздандыруу уюмдарынын камсыздандыруу төгүмдөрүнү</w:t>
      </w:r>
      <w:proofErr w:type="gramStart"/>
      <w:r w:rsidRPr="00E75D55">
        <w:rPr>
          <w:rFonts w:ascii="Times New Roman" w:hAnsi="Times New Roman"/>
          <w:sz w:val="28"/>
          <w:szCs w:val="28"/>
        </w:rPr>
        <w:t>н</w:t>
      </w:r>
      <w:proofErr w:type="gramEnd"/>
      <w:r w:rsidRPr="00E75D55">
        <w:rPr>
          <w:rFonts w:ascii="Times New Roman" w:hAnsi="Times New Roman"/>
          <w:sz w:val="28"/>
          <w:szCs w:val="28"/>
        </w:rPr>
        <w:t xml:space="preserve"> калктын жан башына ички дүң продукциясынан көз карандылыгы Ŷ</w:t>
      </w:r>
      <w:r w:rsidRPr="00E75D55">
        <w:rPr>
          <w:rFonts w:ascii="Times New Roman" w:hAnsi="Times New Roman"/>
          <w:sz w:val="28"/>
          <w:szCs w:val="28"/>
          <w:vertAlign w:val="subscript"/>
        </w:rPr>
        <w:t>х</w:t>
      </w:r>
      <w:r w:rsidRPr="00E75D55">
        <w:rPr>
          <w:rFonts w:ascii="Times New Roman" w:hAnsi="Times New Roman"/>
          <w:sz w:val="28"/>
          <w:szCs w:val="28"/>
        </w:rPr>
        <w:t>= -337,566+ 15,33844 Х1 түрүндө берилди.</w:t>
      </w:r>
    </w:p>
    <w:p w:rsidR="002F0828" w:rsidRPr="00E75D55" w:rsidRDefault="00DC04FB" w:rsidP="00DB5329">
      <w:pPr>
        <w:spacing w:after="0" w:line="240" w:lineRule="auto"/>
        <w:rPr>
          <w:rFonts w:ascii="Times New Roman" w:hAnsi="Times New Roman"/>
          <w:sz w:val="28"/>
          <w:szCs w:val="28"/>
        </w:rPr>
      </w:pPr>
      <w:r w:rsidRPr="00E75D55">
        <w:rPr>
          <w:rFonts w:ascii="Times New Roman" w:hAnsi="Times New Roman"/>
          <w:b/>
          <w:sz w:val="28"/>
          <w:szCs w:val="28"/>
        </w:rPr>
        <w:t>2.4-т</w:t>
      </w:r>
      <w:r w:rsidR="002F0828" w:rsidRPr="00E75D55">
        <w:rPr>
          <w:rFonts w:ascii="Times New Roman" w:hAnsi="Times New Roman"/>
          <w:b/>
          <w:sz w:val="28"/>
          <w:szCs w:val="28"/>
        </w:rPr>
        <w:t xml:space="preserve">аблица  - </w:t>
      </w:r>
      <w:r w:rsidR="002F0828" w:rsidRPr="00E75D55">
        <w:rPr>
          <w:rFonts w:ascii="Times New Roman" w:hAnsi="Times New Roman"/>
          <w:b/>
          <w:iCs/>
          <w:sz w:val="28"/>
          <w:szCs w:val="28"/>
        </w:rPr>
        <w:t>Стандарт</w:t>
      </w:r>
      <w:r w:rsidRPr="00E75D55">
        <w:rPr>
          <w:rFonts w:ascii="Times New Roman" w:hAnsi="Times New Roman"/>
          <w:b/>
          <w:iCs/>
          <w:sz w:val="28"/>
          <w:szCs w:val="28"/>
        </w:rPr>
        <w:t>тык ката</w:t>
      </w:r>
    </w:p>
    <w:tbl>
      <w:tblPr>
        <w:tblW w:w="4824"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1"/>
        <w:gridCol w:w="1426"/>
        <w:gridCol w:w="1629"/>
        <w:gridCol w:w="1514"/>
        <w:gridCol w:w="1254"/>
        <w:gridCol w:w="1254"/>
        <w:gridCol w:w="1142"/>
      </w:tblGrid>
      <w:tr w:rsidR="008E30BF" w:rsidRPr="00E75D55" w:rsidTr="00DE0FC5">
        <w:trPr>
          <w:trHeight w:val="300"/>
        </w:trPr>
        <w:tc>
          <w:tcPr>
            <w:tcW w:w="798" w:type="pct"/>
            <w:shd w:val="clear" w:color="auto" w:fill="auto"/>
            <w:noWrap/>
            <w:vAlign w:val="bottom"/>
            <w:hideMark/>
          </w:tcPr>
          <w:p w:rsidR="002F0828" w:rsidRPr="00E75D55" w:rsidRDefault="002F0828" w:rsidP="00DD3818">
            <w:pPr>
              <w:spacing w:after="0" w:line="360" w:lineRule="auto"/>
              <w:ind w:right="-108"/>
              <w:jc w:val="center"/>
              <w:rPr>
                <w:rFonts w:ascii="Times New Roman" w:hAnsi="Times New Roman"/>
                <w:iCs/>
                <w:sz w:val="28"/>
                <w:szCs w:val="28"/>
              </w:rPr>
            </w:pPr>
            <w:r w:rsidRPr="00E75D55">
              <w:rPr>
                <w:rFonts w:ascii="Times New Roman" w:hAnsi="Times New Roman"/>
                <w:iCs/>
                <w:sz w:val="28"/>
                <w:szCs w:val="28"/>
              </w:rPr>
              <w:t> </w:t>
            </w:r>
          </w:p>
        </w:tc>
        <w:tc>
          <w:tcPr>
            <w:tcW w:w="729" w:type="pct"/>
            <w:shd w:val="clear" w:color="auto" w:fill="auto"/>
            <w:noWrap/>
            <w:vAlign w:val="bottom"/>
            <w:hideMark/>
          </w:tcPr>
          <w:p w:rsidR="002F0828" w:rsidRPr="00E75D55" w:rsidRDefault="002F0828" w:rsidP="00DD3818">
            <w:pPr>
              <w:spacing w:after="0" w:line="360" w:lineRule="auto"/>
              <w:ind w:left="-148" w:right="-67"/>
              <w:jc w:val="center"/>
              <w:rPr>
                <w:rFonts w:ascii="Times New Roman" w:hAnsi="Times New Roman"/>
                <w:iCs/>
                <w:sz w:val="28"/>
                <w:szCs w:val="28"/>
              </w:rPr>
            </w:pPr>
            <w:r w:rsidRPr="00E75D55">
              <w:rPr>
                <w:rFonts w:ascii="Times New Roman" w:hAnsi="Times New Roman"/>
                <w:iCs/>
                <w:sz w:val="28"/>
                <w:szCs w:val="28"/>
              </w:rPr>
              <w:t>Коэффициен</w:t>
            </w:r>
            <w:r w:rsidR="00DC04FB" w:rsidRPr="00E75D55">
              <w:rPr>
                <w:rFonts w:ascii="Times New Roman" w:hAnsi="Times New Roman"/>
                <w:iCs/>
                <w:sz w:val="28"/>
                <w:szCs w:val="28"/>
              </w:rPr>
              <w:t>ттер</w:t>
            </w:r>
          </w:p>
        </w:tc>
        <w:tc>
          <w:tcPr>
            <w:tcW w:w="833" w:type="pct"/>
            <w:shd w:val="clear" w:color="auto" w:fill="auto"/>
            <w:noWrap/>
            <w:vAlign w:val="bottom"/>
            <w:hideMark/>
          </w:tcPr>
          <w:p w:rsidR="002F0828" w:rsidRPr="00E75D55" w:rsidRDefault="002F0828" w:rsidP="00DC04FB">
            <w:pPr>
              <w:spacing w:after="0" w:line="360" w:lineRule="auto"/>
              <w:ind w:left="-148" w:right="-67"/>
              <w:jc w:val="center"/>
              <w:rPr>
                <w:rFonts w:ascii="Times New Roman" w:hAnsi="Times New Roman"/>
                <w:iCs/>
                <w:sz w:val="28"/>
                <w:szCs w:val="28"/>
              </w:rPr>
            </w:pPr>
            <w:r w:rsidRPr="00E75D55">
              <w:rPr>
                <w:rFonts w:ascii="Times New Roman" w:hAnsi="Times New Roman"/>
                <w:iCs/>
                <w:sz w:val="28"/>
                <w:szCs w:val="28"/>
              </w:rPr>
              <w:t>Стандарт</w:t>
            </w:r>
            <w:r w:rsidR="00DC04FB" w:rsidRPr="00E75D55">
              <w:rPr>
                <w:rFonts w:ascii="Times New Roman" w:hAnsi="Times New Roman"/>
                <w:iCs/>
                <w:sz w:val="28"/>
                <w:szCs w:val="28"/>
              </w:rPr>
              <w:t>тык</w:t>
            </w:r>
            <w:r w:rsidRPr="00E75D55">
              <w:rPr>
                <w:rFonts w:ascii="Times New Roman" w:hAnsi="Times New Roman"/>
                <w:iCs/>
                <w:sz w:val="28"/>
                <w:szCs w:val="28"/>
              </w:rPr>
              <w:t xml:space="preserve"> </w:t>
            </w:r>
            <w:r w:rsidR="00DC04FB" w:rsidRPr="00E75D55">
              <w:rPr>
                <w:rFonts w:ascii="Times New Roman" w:hAnsi="Times New Roman"/>
                <w:iCs/>
                <w:sz w:val="28"/>
                <w:szCs w:val="28"/>
              </w:rPr>
              <w:t>ката</w:t>
            </w:r>
          </w:p>
        </w:tc>
        <w:tc>
          <w:tcPr>
            <w:tcW w:w="774" w:type="pct"/>
            <w:shd w:val="clear" w:color="auto" w:fill="auto"/>
            <w:noWrap/>
            <w:vAlign w:val="bottom"/>
            <w:hideMark/>
          </w:tcPr>
          <w:p w:rsidR="002F0828" w:rsidRPr="00E75D55" w:rsidRDefault="002F0828" w:rsidP="00DD3818">
            <w:pPr>
              <w:spacing w:after="0" w:line="360" w:lineRule="auto"/>
              <w:jc w:val="center"/>
              <w:rPr>
                <w:rFonts w:ascii="Times New Roman" w:hAnsi="Times New Roman"/>
                <w:iCs/>
                <w:sz w:val="28"/>
                <w:szCs w:val="28"/>
              </w:rPr>
            </w:pPr>
            <w:r w:rsidRPr="00E75D55">
              <w:rPr>
                <w:rFonts w:ascii="Times New Roman" w:hAnsi="Times New Roman"/>
                <w:iCs/>
                <w:sz w:val="28"/>
                <w:szCs w:val="28"/>
              </w:rPr>
              <w:t>t-статистика</w:t>
            </w:r>
          </w:p>
        </w:tc>
        <w:tc>
          <w:tcPr>
            <w:tcW w:w="641" w:type="pct"/>
            <w:shd w:val="clear" w:color="auto" w:fill="auto"/>
            <w:noWrap/>
            <w:vAlign w:val="bottom"/>
            <w:hideMark/>
          </w:tcPr>
          <w:p w:rsidR="002F0828" w:rsidRPr="00E75D55" w:rsidRDefault="002F0828" w:rsidP="00DC04FB">
            <w:pPr>
              <w:spacing w:after="0" w:line="360" w:lineRule="auto"/>
              <w:jc w:val="center"/>
              <w:rPr>
                <w:rFonts w:ascii="Times New Roman" w:hAnsi="Times New Roman"/>
                <w:iCs/>
                <w:sz w:val="28"/>
                <w:szCs w:val="28"/>
              </w:rPr>
            </w:pPr>
            <w:r w:rsidRPr="00E75D55">
              <w:rPr>
                <w:rFonts w:ascii="Times New Roman" w:hAnsi="Times New Roman"/>
                <w:iCs/>
                <w:sz w:val="28"/>
                <w:szCs w:val="28"/>
              </w:rPr>
              <w:t>P-</w:t>
            </w:r>
            <w:r w:rsidR="00DC04FB" w:rsidRPr="00E75D55">
              <w:rPr>
                <w:rFonts w:ascii="Times New Roman" w:hAnsi="Times New Roman"/>
                <w:iCs/>
                <w:sz w:val="28"/>
                <w:szCs w:val="28"/>
              </w:rPr>
              <w:t>мааниси</w:t>
            </w:r>
          </w:p>
        </w:tc>
        <w:tc>
          <w:tcPr>
            <w:tcW w:w="641" w:type="pct"/>
            <w:vAlign w:val="bottom"/>
          </w:tcPr>
          <w:p w:rsidR="002F0828" w:rsidRPr="00E75D55" w:rsidRDefault="00DC04FB" w:rsidP="00DD3818">
            <w:pPr>
              <w:spacing w:after="0" w:line="360" w:lineRule="auto"/>
              <w:jc w:val="center"/>
              <w:rPr>
                <w:rFonts w:ascii="Times New Roman" w:hAnsi="Times New Roman"/>
                <w:sz w:val="28"/>
                <w:szCs w:val="28"/>
              </w:rPr>
            </w:pPr>
            <w:r w:rsidRPr="00E75D55">
              <w:rPr>
                <w:rFonts w:ascii="Times New Roman" w:hAnsi="Times New Roman"/>
                <w:sz w:val="28"/>
                <w:szCs w:val="28"/>
              </w:rPr>
              <w:t xml:space="preserve">Төмөнкү </w:t>
            </w:r>
            <w:r w:rsidR="002F0828" w:rsidRPr="00E75D55">
              <w:rPr>
                <w:rFonts w:ascii="Times New Roman" w:hAnsi="Times New Roman"/>
                <w:sz w:val="28"/>
                <w:szCs w:val="28"/>
              </w:rPr>
              <w:t xml:space="preserve"> 95%</w:t>
            </w:r>
          </w:p>
        </w:tc>
        <w:tc>
          <w:tcPr>
            <w:tcW w:w="584" w:type="pct"/>
            <w:vAlign w:val="bottom"/>
          </w:tcPr>
          <w:p w:rsidR="002F0828" w:rsidRPr="00E75D55" w:rsidRDefault="00DC04FB" w:rsidP="00DC04FB">
            <w:pPr>
              <w:spacing w:after="0" w:line="360" w:lineRule="auto"/>
              <w:jc w:val="center"/>
              <w:rPr>
                <w:rFonts w:ascii="Times New Roman" w:hAnsi="Times New Roman"/>
                <w:sz w:val="28"/>
                <w:szCs w:val="28"/>
              </w:rPr>
            </w:pPr>
            <w:r w:rsidRPr="00E75D55">
              <w:rPr>
                <w:rFonts w:ascii="Times New Roman" w:hAnsi="Times New Roman"/>
                <w:sz w:val="28"/>
                <w:szCs w:val="28"/>
              </w:rPr>
              <w:t>Жогорку</w:t>
            </w:r>
            <w:r w:rsidR="002F0828" w:rsidRPr="00E75D55">
              <w:rPr>
                <w:rFonts w:ascii="Times New Roman" w:hAnsi="Times New Roman"/>
                <w:sz w:val="28"/>
                <w:szCs w:val="28"/>
              </w:rPr>
              <w:t xml:space="preserve"> 95%</w:t>
            </w:r>
          </w:p>
        </w:tc>
      </w:tr>
      <w:tr w:rsidR="008E30BF" w:rsidRPr="00E75D55" w:rsidTr="00DE0FC5">
        <w:trPr>
          <w:trHeight w:val="300"/>
        </w:trPr>
        <w:tc>
          <w:tcPr>
            <w:tcW w:w="798" w:type="pct"/>
            <w:shd w:val="clear" w:color="auto" w:fill="auto"/>
            <w:noWrap/>
            <w:vAlign w:val="bottom"/>
            <w:hideMark/>
          </w:tcPr>
          <w:p w:rsidR="002F0828" w:rsidRPr="00E75D55" w:rsidRDefault="002F0828" w:rsidP="00DC04FB">
            <w:pPr>
              <w:spacing w:after="0" w:line="360" w:lineRule="auto"/>
              <w:ind w:right="-108"/>
              <w:rPr>
                <w:rFonts w:ascii="Times New Roman" w:hAnsi="Times New Roman"/>
                <w:iCs/>
                <w:sz w:val="28"/>
                <w:szCs w:val="28"/>
              </w:rPr>
            </w:pPr>
            <w:r w:rsidRPr="00E75D55">
              <w:rPr>
                <w:rFonts w:ascii="Times New Roman" w:hAnsi="Times New Roman"/>
                <w:iCs/>
                <w:sz w:val="28"/>
                <w:szCs w:val="28"/>
              </w:rPr>
              <w:t>Y-</w:t>
            </w:r>
            <w:r w:rsidR="00DC04FB" w:rsidRPr="00E75D55">
              <w:rPr>
                <w:rFonts w:ascii="Times New Roman" w:hAnsi="Times New Roman"/>
                <w:iCs/>
                <w:sz w:val="28"/>
                <w:szCs w:val="28"/>
              </w:rPr>
              <w:t>кесилиш</w:t>
            </w:r>
          </w:p>
        </w:tc>
        <w:tc>
          <w:tcPr>
            <w:tcW w:w="729" w:type="pct"/>
            <w:shd w:val="clear" w:color="auto" w:fill="auto"/>
            <w:noWrap/>
            <w:vAlign w:val="bottom"/>
            <w:hideMark/>
          </w:tcPr>
          <w:p w:rsidR="002F0828" w:rsidRPr="00E75D55" w:rsidRDefault="002F0828" w:rsidP="00DD3818">
            <w:pPr>
              <w:spacing w:after="0" w:line="360" w:lineRule="auto"/>
              <w:jc w:val="right"/>
              <w:rPr>
                <w:rFonts w:ascii="Times New Roman" w:hAnsi="Times New Roman"/>
                <w:sz w:val="28"/>
                <w:szCs w:val="28"/>
              </w:rPr>
            </w:pPr>
            <w:r w:rsidRPr="00E75D55">
              <w:rPr>
                <w:rFonts w:ascii="Times New Roman" w:hAnsi="Times New Roman"/>
                <w:sz w:val="28"/>
                <w:szCs w:val="28"/>
              </w:rPr>
              <w:t>-337,566</w:t>
            </w:r>
          </w:p>
        </w:tc>
        <w:tc>
          <w:tcPr>
            <w:tcW w:w="833" w:type="pct"/>
            <w:shd w:val="clear" w:color="auto" w:fill="auto"/>
            <w:noWrap/>
            <w:vAlign w:val="bottom"/>
            <w:hideMark/>
          </w:tcPr>
          <w:p w:rsidR="002F0828" w:rsidRPr="00E75D55" w:rsidRDefault="002F0828" w:rsidP="00DD3818">
            <w:pPr>
              <w:spacing w:after="0" w:line="360" w:lineRule="auto"/>
              <w:jc w:val="right"/>
              <w:rPr>
                <w:rFonts w:ascii="Times New Roman" w:hAnsi="Times New Roman"/>
                <w:sz w:val="28"/>
                <w:szCs w:val="28"/>
              </w:rPr>
            </w:pPr>
            <w:r w:rsidRPr="00E75D55">
              <w:rPr>
                <w:rFonts w:ascii="Times New Roman" w:hAnsi="Times New Roman"/>
                <w:sz w:val="28"/>
                <w:szCs w:val="28"/>
              </w:rPr>
              <w:t>192,2244</w:t>
            </w:r>
          </w:p>
        </w:tc>
        <w:tc>
          <w:tcPr>
            <w:tcW w:w="774" w:type="pct"/>
            <w:shd w:val="clear" w:color="auto" w:fill="auto"/>
            <w:noWrap/>
            <w:vAlign w:val="bottom"/>
            <w:hideMark/>
          </w:tcPr>
          <w:p w:rsidR="002F0828" w:rsidRPr="00E75D55" w:rsidRDefault="002F0828" w:rsidP="00DD3818">
            <w:pPr>
              <w:spacing w:after="0" w:line="360" w:lineRule="auto"/>
              <w:jc w:val="right"/>
              <w:rPr>
                <w:rFonts w:ascii="Times New Roman" w:hAnsi="Times New Roman"/>
                <w:sz w:val="28"/>
                <w:szCs w:val="28"/>
              </w:rPr>
            </w:pPr>
            <w:r w:rsidRPr="00E75D55">
              <w:rPr>
                <w:rFonts w:ascii="Times New Roman" w:hAnsi="Times New Roman"/>
                <w:sz w:val="28"/>
                <w:szCs w:val="28"/>
              </w:rPr>
              <w:t>-1,7561</w:t>
            </w:r>
          </w:p>
        </w:tc>
        <w:tc>
          <w:tcPr>
            <w:tcW w:w="641" w:type="pct"/>
            <w:shd w:val="clear" w:color="auto" w:fill="auto"/>
            <w:noWrap/>
            <w:vAlign w:val="bottom"/>
            <w:hideMark/>
          </w:tcPr>
          <w:p w:rsidR="002F0828" w:rsidRPr="00E75D55" w:rsidRDefault="002F0828" w:rsidP="00DD3818">
            <w:pPr>
              <w:spacing w:after="0" w:line="360" w:lineRule="auto"/>
              <w:jc w:val="right"/>
              <w:rPr>
                <w:rFonts w:ascii="Times New Roman" w:hAnsi="Times New Roman"/>
                <w:sz w:val="28"/>
                <w:szCs w:val="28"/>
              </w:rPr>
            </w:pPr>
            <w:r w:rsidRPr="00E75D55">
              <w:rPr>
                <w:rFonts w:ascii="Times New Roman" w:hAnsi="Times New Roman"/>
                <w:sz w:val="28"/>
                <w:szCs w:val="28"/>
              </w:rPr>
              <w:t>0,112954</w:t>
            </w:r>
          </w:p>
        </w:tc>
        <w:tc>
          <w:tcPr>
            <w:tcW w:w="641" w:type="pct"/>
            <w:vAlign w:val="bottom"/>
          </w:tcPr>
          <w:p w:rsidR="002F0828" w:rsidRPr="00E75D55" w:rsidRDefault="002F0828" w:rsidP="00DD3818">
            <w:pPr>
              <w:spacing w:after="0" w:line="360" w:lineRule="auto"/>
              <w:jc w:val="right"/>
              <w:rPr>
                <w:rFonts w:ascii="Times New Roman" w:hAnsi="Times New Roman"/>
                <w:sz w:val="28"/>
                <w:szCs w:val="28"/>
              </w:rPr>
            </w:pPr>
            <w:r w:rsidRPr="00E75D55">
              <w:rPr>
                <w:rFonts w:ascii="Times New Roman" w:hAnsi="Times New Roman"/>
                <w:sz w:val="28"/>
                <w:szCs w:val="28"/>
              </w:rPr>
              <w:t>-772,407</w:t>
            </w:r>
          </w:p>
        </w:tc>
        <w:tc>
          <w:tcPr>
            <w:tcW w:w="584" w:type="pct"/>
            <w:vAlign w:val="bottom"/>
          </w:tcPr>
          <w:p w:rsidR="002F0828" w:rsidRPr="00E75D55" w:rsidRDefault="002F0828" w:rsidP="00DD3818">
            <w:pPr>
              <w:spacing w:after="0" w:line="360" w:lineRule="auto"/>
              <w:jc w:val="right"/>
              <w:rPr>
                <w:rFonts w:ascii="Times New Roman" w:hAnsi="Times New Roman"/>
                <w:sz w:val="28"/>
                <w:szCs w:val="28"/>
              </w:rPr>
            </w:pPr>
            <w:r w:rsidRPr="00E75D55">
              <w:rPr>
                <w:rFonts w:ascii="Times New Roman" w:hAnsi="Times New Roman"/>
                <w:sz w:val="28"/>
                <w:szCs w:val="28"/>
              </w:rPr>
              <w:t>97,27607</w:t>
            </w:r>
          </w:p>
        </w:tc>
      </w:tr>
      <w:tr w:rsidR="008E30BF" w:rsidRPr="00E75D55" w:rsidTr="00DE0FC5">
        <w:trPr>
          <w:trHeight w:val="315"/>
        </w:trPr>
        <w:tc>
          <w:tcPr>
            <w:tcW w:w="798" w:type="pct"/>
            <w:shd w:val="clear" w:color="auto" w:fill="auto"/>
            <w:noWrap/>
            <w:vAlign w:val="bottom"/>
            <w:hideMark/>
          </w:tcPr>
          <w:p w:rsidR="002F0828" w:rsidRPr="00E75D55" w:rsidRDefault="002F0828" w:rsidP="00DD3818">
            <w:pPr>
              <w:spacing w:after="0" w:line="360" w:lineRule="auto"/>
              <w:rPr>
                <w:rFonts w:ascii="Times New Roman" w:hAnsi="Times New Roman"/>
                <w:iCs/>
                <w:sz w:val="28"/>
                <w:szCs w:val="28"/>
              </w:rPr>
            </w:pPr>
            <w:r w:rsidRPr="00E75D55">
              <w:rPr>
                <w:rFonts w:ascii="Times New Roman" w:hAnsi="Times New Roman"/>
                <w:iCs/>
                <w:sz w:val="28"/>
                <w:szCs w:val="28"/>
              </w:rPr>
              <w:t>Х</w:t>
            </w:r>
            <w:proofErr w:type="gramStart"/>
            <w:r w:rsidRPr="00E75D55">
              <w:rPr>
                <w:rFonts w:ascii="Times New Roman" w:hAnsi="Times New Roman"/>
                <w:iCs/>
                <w:sz w:val="28"/>
                <w:szCs w:val="28"/>
              </w:rPr>
              <w:t>1</w:t>
            </w:r>
            <w:proofErr w:type="gramEnd"/>
          </w:p>
        </w:tc>
        <w:tc>
          <w:tcPr>
            <w:tcW w:w="729" w:type="pct"/>
            <w:shd w:val="clear" w:color="auto" w:fill="auto"/>
            <w:noWrap/>
            <w:vAlign w:val="bottom"/>
            <w:hideMark/>
          </w:tcPr>
          <w:p w:rsidR="002F0828" w:rsidRPr="00E75D55" w:rsidRDefault="002F0828" w:rsidP="00DD3818">
            <w:pPr>
              <w:spacing w:after="0" w:line="360" w:lineRule="auto"/>
              <w:jc w:val="right"/>
              <w:rPr>
                <w:rFonts w:ascii="Times New Roman" w:hAnsi="Times New Roman"/>
                <w:sz w:val="28"/>
                <w:szCs w:val="28"/>
              </w:rPr>
            </w:pPr>
            <w:r w:rsidRPr="00E75D55">
              <w:rPr>
                <w:rFonts w:ascii="Times New Roman" w:hAnsi="Times New Roman"/>
                <w:sz w:val="28"/>
                <w:szCs w:val="28"/>
              </w:rPr>
              <w:t>15,33844</w:t>
            </w:r>
          </w:p>
        </w:tc>
        <w:tc>
          <w:tcPr>
            <w:tcW w:w="833" w:type="pct"/>
            <w:shd w:val="clear" w:color="auto" w:fill="auto"/>
            <w:noWrap/>
            <w:vAlign w:val="bottom"/>
            <w:hideMark/>
          </w:tcPr>
          <w:p w:rsidR="002F0828" w:rsidRPr="00E75D55" w:rsidRDefault="002F0828" w:rsidP="00DD3818">
            <w:pPr>
              <w:spacing w:after="0" w:line="360" w:lineRule="auto"/>
              <w:jc w:val="right"/>
              <w:rPr>
                <w:rFonts w:ascii="Times New Roman" w:hAnsi="Times New Roman"/>
                <w:sz w:val="28"/>
                <w:szCs w:val="28"/>
              </w:rPr>
            </w:pPr>
            <w:r w:rsidRPr="00E75D55">
              <w:rPr>
                <w:rFonts w:ascii="Times New Roman" w:hAnsi="Times New Roman"/>
                <w:sz w:val="28"/>
                <w:szCs w:val="28"/>
              </w:rPr>
              <w:t>2,874176</w:t>
            </w:r>
          </w:p>
        </w:tc>
        <w:tc>
          <w:tcPr>
            <w:tcW w:w="774" w:type="pct"/>
            <w:shd w:val="clear" w:color="auto" w:fill="auto"/>
            <w:noWrap/>
            <w:vAlign w:val="bottom"/>
            <w:hideMark/>
          </w:tcPr>
          <w:p w:rsidR="002F0828" w:rsidRPr="00E75D55" w:rsidRDefault="002F0828" w:rsidP="00DD3818">
            <w:pPr>
              <w:spacing w:after="0" w:line="360" w:lineRule="auto"/>
              <w:jc w:val="right"/>
              <w:rPr>
                <w:rFonts w:ascii="Times New Roman" w:hAnsi="Times New Roman"/>
                <w:sz w:val="28"/>
                <w:szCs w:val="28"/>
              </w:rPr>
            </w:pPr>
            <w:r w:rsidRPr="00E75D55">
              <w:rPr>
                <w:rFonts w:ascii="Times New Roman" w:hAnsi="Times New Roman"/>
                <w:sz w:val="28"/>
                <w:szCs w:val="28"/>
              </w:rPr>
              <w:t>5,336638</w:t>
            </w:r>
          </w:p>
        </w:tc>
        <w:tc>
          <w:tcPr>
            <w:tcW w:w="641" w:type="pct"/>
            <w:shd w:val="clear" w:color="auto" w:fill="auto"/>
            <w:noWrap/>
            <w:vAlign w:val="bottom"/>
            <w:hideMark/>
          </w:tcPr>
          <w:p w:rsidR="002F0828" w:rsidRPr="00E75D55" w:rsidRDefault="002F0828" w:rsidP="00DD3818">
            <w:pPr>
              <w:spacing w:after="0" w:line="360" w:lineRule="auto"/>
              <w:jc w:val="right"/>
              <w:rPr>
                <w:rFonts w:ascii="Times New Roman" w:hAnsi="Times New Roman"/>
                <w:sz w:val="28"/>
                <w:szCs w:val="28"/>
              </w:rPr>
            </w:pPr>
            <w:r w:rsidRPr="00E75D55">
              <w:rPr>
                <w:rFonts w:ascii="Times New Roman" w:hAnsi="Times New Roman"/>
                <w:sz w:val="28"/>
                <w:szCs w:val="28"/>
              </w:rPr>
              <w:t>0,000471</w:t>
            </w:r>
          </w:p>
        </w:tc>
        <w:tc>
          <w:tcPr>
            <w:tcW w:w="641" w:type="pct"/>
            <w:vAlign w:val="bottom"/>
          </w:tcPr>
          <w:p w:rsidR="002F0828" w:rsidRPr="00E75D55" w:rsidRDefault="002F0828" w:rsidP="00DD3818">
            <w:pPr>
              <w:spacing w:after="0" w:line="360" w:lineRule="auto"/>
              <w:jc w:val="right"/>
              <w:rPr>
                <w:rFonts w:ascii="Times New Roman" w:hAnsi="Times New Roman"/>
                <w:sz w:val="28"/>
                <w:szCs w:val="28"/>
              </w:rPr>
            </w:pPr>
            <w:r w:rsidRPr="00E75D55">
              <w:rPr>
                <w:rFonts w:ascii="Times New Roman" w:hAnsi="Times New Roman"/>
                <w:sz w:val="28"/>
                <w:szCs w:val="28"/>
              </w:rPr>
              <w:t>8,836601</w:t>
            </w:r>
          </w:p>
        </w:tc>
        <w:tc>
          <w:tcPr>
            <w:tcW w:w="584" w:type="pct"/>
            <w:vAlign w:val="bottom"/>
          </w:tcPr>
          <w:p w:rsidR="002F0828" w:rsidRPr="00E75D55" w:rsidRDefault="002F0828" w:rsidP="00DD3818">
            <w:pPr>
              <w:spacing w:after="0" w:line="360" w:lineRule="auto"/>
              <w:jc w:val="right"/>
              <w:rPr>
                <w:rFonts w:ascii="Times New Roman" w:hAnsi="Times New Roman"/>
                <w:sz w:val="28"/>
                <w:szCs w:val="28"/>
              </w:rPr>
            </w:pPr>
            <w:r w:rsidRPr="00E75D55">
              <w:rPr>
                <w:rFonts w:ascii="Times New Roman" w:hAnsi="Times New Roman"/>
                <w:sz w:val="28"/>
                <w:szCs w:val="28"/>
              </w:rPr>
              <w:t>21,84028</w:t>
            </w:r>
          </w:p>
        </w:tc>
      </w:tr>
    </w:tbl>
    <w:p w:rsidR="00705CD6" w:rsidRPr="00E75D55" w:rsidRDefault="00DC04FB" w:rsidP="00705CD6">
      <w:pPr>
        <w:spacing w:after="0" w:line="240" w:lineRule="auto"/>
        <w:rPr>
          <w:rFonts w:ascii="Times New Roman" w:hAnsi="Times New Roman"/>
          <w:i/>
          <w:sz w:val="28"/>
          <w:szCs w:val="28"/>
        </w:rPr>
      </w:pPr>
      <w:r w:rsidRPr="00E75D55">
        <w:rPr>
          <w:rFonts w:ascii="Times New Roman" w:hAnsi="Times New Roman"/>
          <w:sz w:val="28"/>
          <w:szCs w:val="28"/>
        </w:rPr>
        <w:t>Булак</w:t>
      </w:r>
      <w:r w:rsidR="004B06A4" w:rsidRPr="00E75D55">
        <w:rPr>
          <w:rFonts w:ascii="Times New Roman" w:hAnsi="Times New Roman"/>
          <w:sz w:val="28"/>
          <w:szCs w:val="28"/>
        </w:rPr>
        <w:t>:</w:t>
      </w:r>
      <w:r w:rsidRPr="00E75D55">
        <w:rPr>
          <w:rFonts w:ascii="Times New Roman" w:hAnsi="Times New Roman"/>
          <w:sz w:val="28"/>
          <w:szCs w:val="28"/>
        </w:rPr>
        <w:t xml:space="preserve"> </w:t>
      </w:r>
      <w:proofErr w:type="gramStart"/>
      <w:r w:rsidRPr="00E75D55">
        <w:rPr>
          <w:rFonts w:ascii="Times New Roman" w:hAnsi="Times New Roman"/>
          <w:sz w:val="28"/>
          <w:szCs w:val="28"/>
        </w:rPr>
        <w:t>КР</w:t>
      </w:r>
      <w:proofErr w:type="gramEnd"/>
      <w:r w:rsidRPr="00E75D55">
        <w:rPr>
          <w:rFonts w:ascii="Times New Roman" w:hAnsi="Times New Roman"/>
          <w:sz w:val="28"/>
          <w:szCs w:val="28"/>
        </w:rPr>
        <w:t xml:space="preserve"> УСК маалыматтары боюнча эсептелди</w:t>
      </w:r>
      <w:r w:rsidR="004B06A4" w:rsidRPr="00E75D55">
        <w:rPr>
          <w:rFonts w:ascii="Times New Roman" w:hAnsi="Times New Roman"/>
          <w:i/>
          <w:sz w:val="28"/>
          <w:szCs w:val="28"/>
        </w:rPr>
        <w:t xml:space="preserve">  [http: // www.stat.kg] </w:t>
      </w:r>
    </w:p>
    <w:p w:rsidR="00705CD6" w:rsidRPr="00E75D55" w:rsidRDefault="00983550" w:rsidP="00705CD6">
      <w:pPr>
        <w:spacing w:before="240" w:after="0" w:line="240" w:lineRule="auto"/>
        <w:ind w:firstLine="708"/>
        <w:jc w:val="both"/>
        <w:rPr>
          <w:rFonts w:ascii="Times New Roman" w:hAnsi="Times New Roman"/>
          <w:sz w:val="28"/>
          <w:szCs w:val="28"/>
        </w:rPr>
      </w:pPr>
      <w:r w:rsidRPr="00E75D55">
        <w:rPr>
          <w:rFonts w:ascii="Times New Roman" w:hAnsi="Times New Roman"/>
          <w:sz w:val="28"/>
          <w:szCs w:val="28"/>
        </w:rPr>
        <w:t>15,</w:t>
      </w:r>
      <w:r w:rsidR="002F0828" w:rsidRPr="00E75D55">
        <w:rPr>
          <w:rFonts w:ascii="Times New Roman" w:hAnsi="Times New Roman"/>
          <w:sz w:val="28"/>
          <w:szCs w:val="28"/>
        </w:rPr>
        <w:t xml:space="preserve">33844 </w:t>
      </w:r>
      <w:r w:rsidR="00705CD6" w:rsidRPr="00E75D55">
        <w:rPr>
          <w:rFonts w:ascii="Times New Roman" w:hAnsi="Times New Roman"/>
          <w:sz w:val="28"/>
          <w:szCs w:val="28"/>
        </w:rPr>
        <w:t>коэффициенти Х1ден Y өзгөрмөлүү салмакты көрсөтө</w:t>
      </w:r>
      <w:proofErr w:type="gramStart"/>
      <w:r w:rsidR="00705CD6" w:rsidRPr="00E75D55">
        <w:rPr>
          <w:rFonts w:ascii="Times New Roman" w:hAnsi="Times New Roman"/>
          <w:sz w:val="28"/>
          <w:szCs w:val="28"/>
        </w:rPr>
        <w:t>т</w:t>
      </w:r>
      <w:proofErr w:type="gramEnd"/>
      <w:r w:rsidR="00705CD6" w:rsidRPr="00E75D55">
        <w:rPr>
          <w:rFonts w:ascii="Times New Roman" w:hAnsi="Times New Roman"/>
          <w:sz w:val="28"/>
          <w:szCs w:val="28"/>
        </w:rPr>
        <w:t xml:space="preserve">, т.а. калктын жан башына ички дүң продукциясын 1 миң сомго көбөйтүү менен камсыздандыруу уюмдарындагы камсыздандыруу төгүмдөрү орточо </w:t>
      </w:r>
      <w:r w:rsidR="00705CD6" w:rsidRPr="00E75D55">
        <w:rPr>
          <w:rFonts w:ascii="Times New Roman" w:eastAsia="TimesNewRomanPSMT" w:hAnsi="Times New Roman"/>
          <w:sz w:val="28"/>
          <w:szCs w:val="28"/>
        </w:rPr>
        <w:t>15 </w:t>
      </w:r>
      <w:r w:rsidR="00705CD6" w:rsidRPr="00E75D55">
        <w:rPr>
          <w:rFonts w:ascii="Times New Roman" w:hAnsi="Times New Roman"/>
          <w:sz w:val="28"/>
          <w:szCs w:val="28"/>
        </w:rPr>
        <w:t>338, 4 миң сомго жогорулайт.</w:t>
      </w:r>
    </w:p>
    <w:p w:rsidR="00705CD6" w:rsidRPr="00E75D55" w:rsidRDefault="00705CD6" w:rsidP="00705CD6">
      <w:pPr>
        <w:spacing w:before="240" w:after="0" w:line="240" w:lineRule="auto"/>
        <w:ind w:firstLine="708"/>
        <w:jc w:val="both"/>
        <w:rPr>
          <w:rFonts w:ascii="Times New Roman" w:hAnsi="Times New Roman"/>
          <w:sz w:val="28"/>
          <w:szCs w:val="28"/>
        </w:rPr>
      </w:pPr>
      <w:r w:rsidRPr="00E75D55">
        <w:rPr>
          <w:rFonts w:ascii="Times New Roman" w:hAnsi="Times New Roman"/>
          <w:sz w:val="28"/>
          <w:szCs w:val="28"/>
        </w:rPr>
        <w:t>2008-2018-жылдар үчүн камсыздандыруу төлөмдө</w:t>
      </w:r>
      <w:proofErr w:type="gramStart"/>
      <w:r w:rsidRPr="00E75D55">
        <w:rPr>
          <w:rFonts w:ascii="Times New Roman" w:hAnsi="Times New Roman"/>
          <w:sz w:val="28"/>
          <w:szCs w:val="28"/>
        </w:rPr>
        <w:t>р</w:t>
      </w:r>
      <w:proofErr w:type="gramEnd"/>
      <w:r w:rsidRPr="00E75D55">
        <w:rPr>
          <w:rFonts w:ascii="Times New Roman" w:hAnsi="Times New Roman"/>
          <w:sz w:val="28"/>
          <w:szCs w:val="28"/>
        </w:rPr>
        <w:t>ү 2008-жылы 14,9 млн сомду түзсө, 2018-жылы 126,2 млн сомду түзүп 8,4 эсеге көбөйгөн (2.6-сүрөт)</w:t>
      </w:r>
      <w:r w:rsidR="002F0828" w:rsidRPr="00E75D55">
        <w:rPr>
          <w:rFonts w:ascii="Times New Roman" w:eastAsia="TimesNewRomanPSMT" w:hAnsi="Times New Roman"/>
          <w:sz w:val="28"/>
          <w:szCs w:val="28"/>
        </w:rPr>
        <w:t> </w:t>
      </w:r>
      <w:r w:rsidR="00BC2CEF" w:rsidRPr="00E75D55">
        <w:rPr>
          <w:sz w:val="28"/>
          <w:szCs w:val="28"/>
        </w:rPr>
        <w:t xml:space="preserve"> </w:t>
      </w:r>
      <w:r w:rsidR="00BC2CEF" w:rsidRPr="00E75D55">
        <w:rPr>
          <w:rFonts w:ascii="Times New Roman" w:hAnsi="Times New Roman"/>
          <w:sz w:val="28"/>
          <w:szCs w:val="28"/>
        </w:rPr>
        <w:t>[</w:t>
      </w:r>
      <w:r w:rsidR="00BC2CEF" w:rsidRPr="00E75D55">
        <w:rPr>
          <w:rFonts w:ascii="Times New Roman" w:hAnsi="Times New Roman"/>
          <w:i/>
          <w:sz w:val="28"/>
          <w:szCs w:val="28"/>
        </w:rPr>
        <w:t>http: // www.stat.kg</w:t>
      </w:r>
      <w:r w:rsidR="00BC2CEF" w:rsidRPr="00E75D55">
        <w:rPr>
          <w:rFonts w:ascii="Times New Roman" w:hAnsi="Times New Roman"/>
          <w:sz w:val="28"/>
          <w:szCs w:val="28"/>
        </w:rPr>
        <w:t xml:space="preserve">].  </w:t>
      </w:r>
      <w:r w:rsidRPr="00E75D55">
        <w:rPr>
          <w:rFonts w:ascii="Times New Roman" w:hAnsi="Times New Roman"/>
          <w:sz w:val="28"/>
          <w:szCs w:val="28"/>
        </w:rPr>
        <w:t>Акыркы жылдары милдеттүү камсыздандыруунун эсебинен өсүү камсыз кылынган.</w:t>
      </w:r>
    </w:p>
    <w:p w:rsidR="002F0828" w:rsidRPr="00E75D55" w:rsidRDefault="002F0828" w:rsidP="006D27B3">
      <w:pPr>
        <w:pStyle w:val="Default"/>
        <w:jc w:val="center"/>
        <w:rPr>
          <w:b/>
          <w:color w:val="auto"/>
          <w:sz w:val="28"/>
          <w:szCs w:val="28"/>
        </w:rPr>
      </w:pPr>
      <w:r w:rsidRPr="00E75D55">
        <w:rPr>
          <w:noProof/>
          <w:color w:val="auto"/>
          <w:sz w:val="28"/>
          <w:szCs w:val="28"/>
          <w:lang w:val="ky-KG" w:eastAsia="ky-KG"/>
        </w:rPr>
        <w:lastRenderedPageBreak/>
        <w:drawing>
          <wp:inline distT="0" distB="0" distL="0" distR="0" wp14:anchorId="72E3942C" wp14:editId="1FB85871">
            <wp:extent cx="6262577" cy="3062177"/>
            <wp:effectExtent l="0" t="0" r="24130" b="24130"/>
            <wp:docPr id="241" name="Диаграмма 241"/>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2F0828" w:rsidRPr="00E75D55" w:rsidRDefault="00983550" w:rsidP="004635B3">
      <w:pPr>
        <w:pStyle w:val="Default"/>
        <w:jc w:val="center"/>
        <w:rPr>
          <w:color w:val="auto"/>
          <w:sz w:val="28"/>
          <w:szCs w:val="28"/>
        </w:rPr>
      </w:pPr>
      <w:r w:rsidRPr="00E75D55">
        <w:rPr>
          <w:b/>
          <w:color w:val="auto"/>
          <w:sz w:val="28"/>
          <w:szCs w:val="28"/>
        </w:rPr>
        <w:t>2.6</w:t>
      </w:r>
      <w:r w:rsidR="004635B3" w:rsidRPr="00E75D55">
        <w:rPr>
          <w:b/>
          <w:color w:val="auto"/>
          <w:sz w:val="28"/>
          <w:szCs w:val="28"/>
        </w:rPr>
        <w:t>-сүрөт</w:t>
      </w:r>
      <w:r w:rsidR="002F0828" w:rsidRPr="00E75D55">
        <w:rPr>
          <w:b/>
          <w:color w:val="auto"/>
          <w:sz w:val="28"/>
          <w:szCs w:val="28"/>
        </w:rPr>
        <w:t xml:space="preserve">. </w:t>
      </w:r>
      <w:r w:rsidR="004635B3" w:rsidRPr="00E75D55">
        <w:rPr>
          <w:color w:val="auto"/>
          <w:sz w:val="28"/>
          <w:szCs w:val="28"/>
        </w:rPr>
        <w:t>2008-2018-жылдар үчүн Кыргыз Республикасынын камсыздандыруу уюмдарынын камсыздандыруу төгүмдөрүнү</w:t>
      </w:r>
      <w:proofErr w:type="gramStart"/>
      <w:r w:rsidR="004635B3" w:rsidRPr="00E75D55">
        <w:rPr>
          <w:color w:val="auto"/>
          <w:sz w:val="28"/>
          <w:szCs w:val="28"/>
        </w:rPr>
        <w:t>н</w:t>
      </w:r>
      <w:proofErr w:type="gramEnd"/>
      <w:r w:rsidR="004635B3" w:rsidRPr="00E75D55">
        <w:rPr>
          <w:color w:val="auto"/>
          <w:sz w:val="28"/>
          <w:szCs w:val="28"/>
        </w:rPr>
        <w:t xml:space="preserve"> жана камсыздандыруу төлөмдөрүнүн динамикасы, </w:t>
      </w:r>
      <w:r w:rsidR="002F0828" w:rsidRPr="00E75D55">
        <w:rPr>
          <w:i/>
          <w:color w:val="auto"/>
          <w:sz w:val="28"/>
          <w:szCs w:val="28"/>
        </w:rPr>
        <w:t>млн сом</w:t>
      </w:r>
    </w:p>
    <w:p w:rsidR="00AB5E48" w:rsidRPr="00E75D55" w:rsidRDefault="004635B3" w:rsidP="00AB5E48">
      <w:pPr>
        <w:pStyle w:val="ac"/>
        <w:shd w:val="clear" w:color="auto" w:fill="FFFFFF"/>
        <w:spacing w:before="0" w:beforeAutospacing="0" w:after="0" w:afterAutospacing="0"/>
        <w:jc w:val="both"/>
        <w:rPr>
          <w:rFonts w:eastAsiaTheme="minorEastAsia"/>
          <w:i/>
          <w:sz w:val="28"/>
          <w:szCs w:val="28"/>
        </w:rPr>
      </w:pPr>
      <w:r w:rsidRPr="00E75D55">
        <w:rPr>
          <w:sz w:val="28"/>
          <w:szCs w:val="28"/>
        </w:rPr>
        <w:t>Булак</w:t>
      </w:r>
      <w:r w:rsidR="00AB5E48" w:rsidRPr="00E75D55">
        <w:rPr>
          <w:sz w:val="28"/>
          <w:szCs w:val="28"/>
        </w:rPr>
        <w:t xml:space="preserve">: </w:t>
      </w:r>
      <w:proofErr w:type="gramStart"/>
      <w:r w:rsidRPr="00E75D55">
        <w:rPr>
          <w:sz w:val="28"/>
          <w:szCs w:val="28"/>
        </w:rPr>
        <w:t>КР</w:t>
      </w:r>
      <w:proofErr w:type="gramEnd"/>
      <w:r w:rsidRPr="00E75D55">
        <w:rPr>
          <w:sz w:val="28"/>
          <w:szCs w:val="28"/>
        </w:rPr>
        <w:t xml:space="preserve"> УСК маалыматтары боюнча түзүлдү </w:t>
      </w:r>
      <w:r w:rsidR="00AB5E48" w:rsidRPr="00E75D55">
        <w:rPr>
          <w:sz w:val="28"/>
          <w:szCs w:val="28"/>
        </w:rPr>
        <w:t>[</w:t>
      </w:r>
      <w:r w:rsidR="00AB5E48" w:rsidRPr="00E75D55">
        <w:rPr>
          <w:i/>
          <w:sz w:val="28"/>
          <w:szCs w:val="28"/>
        </w:rPr>
        <w:t>http: // www.stat.kg</w:t>
      </w:r>
      <w:r w:rsidR="00AB5E48" w:rsidRPr="00E75D55">
        <w:rPr>
          <w:sz w:val="28"/>
          <w:szCs w:val="28"/>
        </w:rPr>
        <w:t xml:space="preserve">] </w:t>
      </w:r>
    </w:p>
    <w:p w:rsidR="004635B3" w:rsidRPr="00E75D55" w:rsidRDefault="00C17E6C" w:rsidP="00983550">
      <w:pPr>
        <w:pStyle w:val="Default"/>
        <w:spacing w:before="240"/>
        <w:ind w:firstLine="567"/>
        <w:jc w:val="both"/>
        <w:rPr>
          <w:color w:val="auto"/>
          <w:sz w:val="28"/>
          <w:szCs w:val="28"/>
        </w:rPr>
      </w:pPr>
      <w:r w:rsidRPr="00E75D55">
        <w:rPr>
          <w:color w:val="auto"/>
          <w:sz w:val="28"/>
          <w:szCs w:val="28"/>
        </w:rPr>
        <w:t>Камсыздандыруу төлөмдөрү менен камсыздандыруу</w:t>
      </w:r>
      <w:r w:rsidR="00AA12DD" w:rsidRPr="00E75D55">
        <w:rPr>
          <w:color w:val="auto"/>
          <w:sz w:val="28"/>
          <w:szCs w:val="28"/>
        </w:rPr>
        <w:t xml:space="preserve"> төгүмдөрүнү</w:t>
      </w:r>
      <w:proofErr w:type="gramStart"/>
      <w:r w:rsidR="00AA12DD" w:rsidRPr="00E75D55">
        <w:rPr>
          <w:color w:val="auto"/>
          <w:sz w:val="28"/>
          <w:szCs w:val="28"/>
        </w:rPr>
        <w:t>н</w:t>
      </w:r>
      <w:proofErr w:type="gramEnd"/>
      <w:r w:rsidR="00AA12DD" w:rsidRPr="00E75D55">
        <w:rPr>
          <w:color w:val="auto"/>
          <w:sz w:val="28"/>
          <w:szCs w:val="28"/>
        </w:rPr>
        <w:t xml:space="preserve"> карым катышы</w:t>
      </w:r>
      <w:r w:rsidRPr="00E75D55">
        <w:rPr>
          <w:color w:val="auto"/>
          <w:sz w:val="28"/>
          <w:szCs w:val="28"/>
        </w:rPr>
        <w:t xml:space="preserve"> </w:t>
      </w:r>
      <w:r w:rsidR="00AA12DD" w:rsidRPr="00E75D55">
        <w:rPr>
          <w:color w:val="auto"/>
          <w:sz w:val="28"/>
          <w:szCs w:val="28"/>
        </w:rPr>
        <w:t>2018-жылы 1:8,5 тартибинде түзүлгөн, ал камсыздандыруу уюмдарынын негизги киреше булагы болуп саналат.</w:t>
      </w:r>
    </w:p>
    <w:p w:rsidR="00AA12DD" w:rsidRPr="00E75D55" w:rsidRDefault="00AA12DD" w:rsidP="004755C4">
      <w:pPr>
        <w:spacing w:after="0" w:line="240" w:lineRule="auto"/>
        <w:jc w:val="both"/>
        <w:rPr>
          <w:rFonts w:ascii="Times New Roman" w:hAnsi="Times New Roman"/>
          <w:sz w:val="28"/>
          <w:szCs w:val="28"/>
        </w:rPr>
      </w:pPr>
      <w:r w:rsidRPr="00E75D55">
        <w:rPr>
          <w:rFonts w:ascii="Times New Roman" w:hAnsi="Times New Roman"/>
          <w:sz w:val="28"/>
          <w:szCs w:val="28"/>
        </w:rPr>
        <w:tab/>
      </w:r>
      <w:proofErr w:type="gramStart"/>
      <w:r w:rsidR="00BF64B3" w:rsidRPr="00E75D55">
        <w:rPr>
          <w:rFonts w:ascii="Times New Roman" w:hAnsi="Times New Roman"/>
          <w:sz w:val="28"/>
          <w:szCs w:val="28"/>
        </w:rPr>
        <w:t>КР</w:t>
      </w:r>
      <w:proofErr w:type="gramEnd"/>
      <w:r w:rsidR="00BF64B3" w:rsidRPr="00E75D55">
        <w:rPr>
          <w:rFonts w:ascii="Times New Roman" w:hAnsi="Times New Roman"/>
          <w:sz w:val="28"/>
          <w:szCs w:val="28"/>
        </w:rPr>
        <w:t xml:space="preserve"> камсыздоочулары э</w:t>
      </w:r>
      <w:r w:rsidR="003B6BAB" w:rsidRPr="00E75D55">
        <w:rPr>
          <w:rFonts w:ascii="Times New Roman" w:hAnsi="Times New Roman"/>
          <w:sz w:val="28"/>
          <w:szCs w:val="28"/>
        </w:rPr>
        <w:t>к</w:t>
      </w:r>
      <w:r w:rsidR="00BF64B3" w:rsidRPr="00E75D55">
        <w:rPr>
          <w:rFonts w:ascii="Times New Roman" w:hAnsi="Times New Roman"/>
          <w:sz w:val="28"/>
          <w:szCs w:val="28"/>
        </w:rPr>
        <w:t>о</w:t>
      </w:r>
      <w:r w:rsidR="003B6BAB" w:rsidRPr="00E75D55">
        <w:rPr>
          <w:rFonts w:ascii="Times New Roman" w:hAnsi="Times New Roman"/>
          <w:sz w:val="28"/>
          <w:szCs w:val="28"/>
        </w:rPr>
        <w:t>номикалык өнүккөн өлкөлөрдүн гана эмес, ал тургай РК дагы финансылык потенциалын</w:t>
      </w:r>
      <w:r w:rsidR="00B63DDE" w:rsidRPr="00E75D55">
        <w:rPr>
          <w:rFonts w:ascii="Times New Roman" w:hAnsi="Times New Roman"/>
          <w:sz w:val="28"/>
          <w:szCs w:val="28"/>
        </w:rPr>
        <w:t>а ээ эмес жана финансы тобокелдиктери менен иштөө тажрыйбасы жок экенди</w:t>
      </w:r>
      <w:r w:rsidR="00BF64B3" w:rsidRPr="00E75D55">
        <w:rPr>
          <w:rFonts w:ascii="Times New Roman" w:hAnsi="Times New Roman"/>
          <w:sz w:val="28"/>
          <w:szCs w:val="28"/>
        </w:rPr>
        <w:t>гин талдоо көрсөттү.  Камсыздан</w:t>
      </w:r>
      <w:r w:rsidR="00B63DDE" w:rsidRPr="00E75D55">
        <w:rPr>
          <w:rFonts w:ascii="Times New Roman" w:hAnsi="Times New Roman"/>
          <w:sz w:val="28"/>
          <w:szCs w:val="28"/>
        </w:rPr>
        <w:t>дыруу  сектору ошондой эле бүтүндөй улуттук экономика сыяктуу эле кризистик көрүнүштөрдүн таасирине кабылган. Бирок камсыздандыруу финансы системасынын институту катары Кыргызстанда түзүлүү стадиясында гана турат, ошондуктан өзгөчө милдеттүү камсыздандыруу бөлүгүндө өнүгүүнү</w:t>
      </w:r>
      <w:proofErr w:type="gramStart"/>
      <w:r w:rsidR="00B63DDE" w:rsidRPr="00E75D55">
        <w:rPr>
          <w:rFonts w:ascii="Times New Roman" w:hAnsi="Times New Roman"/>
          <w:sz w:val="28"/>
          <w:szCs w:val="28"/>
        </w:rPr>
        <w:t>н</w:t>
      </w:r>
      <w:proofErr w:type="gramEnd"/>
      <w:r w:rsidR="00B63DDE" w:rsidRPr="00E75D55">
        <w:rPr>
          <w:rFonts w:ascii="Times New Roman" w:hAnsi="Times New Roman"/>
          <w:sz w:val="28"/>
          <w:szCs w:val="28"/>
        </w:rPr>
        <w:t xml:space="preserve"> жетиштүү потенциалына ээ. </w:t>
      </w:r>
    </w:p>
    <w:p w:rsidR="00FC745C" w:rsidRPr="00E75D55" w:rsidRDefault="00FC745C" w:rsidP="00252AD2">
      <w:pPr>
        <w:spacing w:after="0" w:line="240" w:lineRule="auto"/>
        <w:ind w:firstLine="708"/>
        <w:jc w:val="both"/>
        <w:rPr>
          <w:rFonts w:ascii="Times New Roman" w:eastAsia="Times New Roman" w:hAnsi="Times New Roman"/>
          <w:b/>
          <w:sz w:val="28"/>
          <w:szCs w:val="28"/>
          <w:lang w:eastAsia="ru-RU"/>
        </w:rPr>
      </w:pPr>
      <w:r w:rsidRPr="00E75D55">
        <w:rPr>
          <w:rFonts w:ascii="Times New Roman" w:eastAsia="Times New Roman" w:hAnsi="Times New Roman"/>
          <w:b/>
          <w:bCs/>
          <w:iCs/>
          <w:kern w:val="36"/>
          <w:sz w:val="28"/>
          <w:szCs w:val="28"/>
          <w:lang w:eastAsia="ru-RU"/>
        </w:rPr>
        <w:t>«</w:t>
      </w:r>
      <w:r w:rsidRPr="00E75D55">
        <w:rPr>
          <w:rFonts w:ascii="Times New Roman" w:eastAsia="Times New Roman" w:hAnsi="Times New Roman"/>
          <w:b/>
          <w:bCs/>
          <w:iCs/>
          <w:kern w:val="36"/>
          <w:sz w:val="28"/>
          <w:szCs w:val="28"/>
          <w:lang w:val="ky-KG" w:eastAsia="ru-RU"/>
        </w:rPr>
        <w:t>Казакстан Республикасынын камсыздандыруу кызматтарынын рыногун түзүү жана өнүктүрүү</w:t>
      </w:r>
      <w:r w:rsidRPr="00E75D55">
        <w:rPr>
          <w:rFonts w:ascii="Times New Roman" w:eastAsia="Times New Roman" w:hAnsi="Times New Roman"/>
          <w:b/>
          <w:bCs/>
          <w:iCs/>
          <w:kern w:val="36"/>
          <w:sz w:val="28"/>
          <w:szCs w:val="28"/>
          <w:lang w:eastAsia="ru-RU"/>
        </w:rPr>
        <w:t>»</w:t>
      </w:r>
      <w:r w:rsidRPr="00E75D55">
        <w:rPr>
          <w:rFonts w:ascii="Times New Roman" w:eastAsia="Times New Roman" w:hAnsi="Times New Roman"/>
          <w:b/>
          <w:bCs/>
          <w:iCs/>
          <w:kern w:val="36"/>
          <w:sz w:val="28"/>
          <w:szCs w:val="28"/>
          <w:lang w:val="ky-KG" w:eastAsia="ru-RU"/>
        </w:rPr>
        <w:t xml:space="preserve"> деп аталган үчүнчү </w:t>
      </w:r>
      <w:r w:rsidR="00BF64B3" w:rsidRPr="00E75D55">
        <w:rPr>
          <w:rFonts w:ascii="Times New Roman" w:eastAsia="Times New Roman" w:hAnsi="Times New Roman"/>
          <w:b/>
          <w:bCs/>
          <w:iCs/>
          <w:kern w:val="36"/>
          <w:sz w:val="28"/>
          <w:szCs w:val="28"/>
          <w:lang w:val="ky-KG" w:eastAsia="ru-RU"/>
        </w:rPr>
        <w:t>б</w:t>
      </w:r>
      <w:r w:rsidR="00252AD2" w:rsidRPr="00E75D55">
        <w:rPr>
          <w:rFonts w:ascii="Times New Roman" w:eastAsia="Times New Roman" w:hAnsi="Times New Roman"/>
          <w:b/>
          <w:bCs/>
          <w:iCs/>
          <w:kern w:val="36"/>
          <w:sz w:val="28"/>
          <w:szCs w:val="28"/>
          <w:lang w:val="ky-KG" w:eastAsia="ru-RU"/>
        </w:rPr>
        <w:t>ап</w:t>
      </w:r>
      <w:r w:rsidR="00BF64B3" w:rsidRPr="00E75D55">
        <w:rPr>
          <w:rFonts w:ascii="Times New Roman" w:eastAsia="Times New Roman" w:hAnsi="Times New Roman"/>
          <w:b/>
          <w:bCs/>
          <w:iCs/>
          <w:kern w:val="36"/>
          <w:sz w:val="28"/>
          <w:szCs w:val="28"/>
          <w:lang w:val="ky-KG" w:eastAsia="ru-RU"/>
        </w:rPr>
        <w:t xml:space="preserve"> </w:t>
      </w:r>
      <w:r w:rsidRPr="00E75D55">
        <w:rPr>
          <w:rFonts w:ascii="Times New Roman" w:eastAsia="Times New Roman" w:hAnsi="Times New Roman"/>
          <w:iCs/>
          <w:kern w:val="36"/>
          <w:sz w:val="28"/>
          <w:szCs w:val="28"/>
          <w:lang w:val="ky-KG" w:eastAsia="ru-RU"/>
        </w:rPr>
        <w:t>Казакстан Республикасынын камсыздандыруу рыногун түзүүнү</w:t>
      </w:r>
      <w:proofErr w:type="gramStart"/>
      <w:r w:rsidRPr="00E75D55">
        <w:rPr>
          <w:rFonts w:ascii="Times New Roman" w:eastAsia="Times New Roman" w:hAnsi="Times New Roman"/>
          <w:iCs/>
          <w:kern w:val="36"/>
          <w:sz w:val="28"/>
          <w:szCs w:val="28"/>
          <w:lang w:val="ky-KG" w:eastAsia="ru-RU"/>
        </w:rPr>
        <w:t>н</w:t>
      </w:r>
      <w:proofErr w:type="gramEnd"/>
      <w:r w:rsidRPr="00E75D55">
        <w:rPr>
          <w:rFonts w:ascii="Times New Roman" w:eastAsia="Times New Roman" w:hAnsi="Times New Roman"/>
          <w:iCs/>
          <w:kern w:val="36"/>
          <w:sz w:val="28"/>
          <w:szCs w:val="28"/>
          <w:lang w:val="ky-KG" w:eastAsia="ru-RU"/>
        </w:rPr>
        <w:t xml:space="preserve"> жана өнүктүрүүнүн өзгөчөлүктөрү ачылды, камсыздандыруу рыногун уюштуруу түзүмү изилденди жана Казакстандын камсыздандыруу чөйрөсүндөгү ченемдик укуктук базасына талдоо жүргүзүлдү</w:t>
      </w:r>
      <w:r w:rsidRPr="00E75D55">
        <w:rPr>
          <w:rFonts w:ascii="Times New Roman" w:eastAsia="Times New Roman" w:hAnsi="Times New Roman"/>
          <w:iCs/>
          <w:kern w:val="36"/>
          <w:sz w:val="28"/>
          <w:szCs w:val="28"/>
          <w:lang w:eastAsia="ru-RU"/>
        </w:rPr>
        <w:t>.</w:t>
      </w:r>
    </w:p>
    <w:p w:rsidR="00FC745C" w:rsidRPr="00E75D55" w:rsidRDefault="00FC745C" w:rsidP="00FC745C">
      <w:pPr>
        <w:shd w:val="clear" w:color="auto" w:fill="FFFFFF"/>
        <w:spacing w:after="0" w:line="240" w:lineRule="auto"/>
        <w:ind w:firstLine="709"/>
        <w:jc w:val="both"/>
        <w:rPr>
          <w:rFonts w:ascii="Times New Roman" w:eastAsia="Times New Roman" w:hAnsi="Times New Roman"/>
          <w:sz w:val="28"/>
          <w:szCs w:val="28"/>
          <w:lang w:val="ky-KG" w:eastAsia="ru-RU"/>
        </w:rPr>
      </w:pPr>
      <w:r w:rsidRPr="00E75D55">
        <w:rPr>
          <w:rFonts w:ascii="Times New Roman" w:eastAsia="Times New Roman" w:hAnsi="Times New Roman"/>
          <w:bCs/>
          <w:sz w:val="28"/>
          <w:szCs w:val="28"/>
          <w:lang w:val="ky-KG" w:eastAsia="ru-RU"/>
        </w:rPr>
        <w:t>Казакстан Республикасында алгачкы камсыздандыруу компаниясы 1990-жылы түзүлгөн, ал эми 1993-жылы “Камсыздандыруу жөнүндө” Казакстан Республикасынын Мыйзамын кабыл алуу менен, мамлекеттин камсыздандыруу мыйзамдарынын негизи түптөлгөн жана Казакстан Республикасынын Камсыздандыруучулар союзу түзүлгөн. 2000-жылдын 18-декабрындагы № 126-2 “</w:t>
      </w:r>
      <w:r w:rsidRPr="00E75D55">
        <w:rPr>
          <w:rFonts w:ascii="Times New Roman" w:eastAsia="Times New Roman" w:hAnsi="Times New Roman"/>
          <w:sz w:val="28"/>
          <w:szCs w:val="28"/>
          <w:lang w:val="ky-KG" w:eastAsia="ru-RU"/>
        </w:rPr>
        <w:t>Камсыздандыруу иши жөнүндө” Казакстан Республикасынын Мыйзамында камсыздандырууну жүзөгө ашыруу боюнча негизги жоболор аныкталган. 2003-</w:t>
      </w:r>
      <w:r w:rsidRPr="00E75D55">
        <w:rPr>
          <w:rFonts w:ascii="Times New Roman" w:eastAsia="Times New Roman" w:hAnsi="Times New Roman"/>
          <w:sz w:val="28"/>
          <w:szCs w:val="28"/>
          <w:lang w:val="ky-KG" w:eastAsia="ru-RU"/>
        </w:rPr>
        <w:lastRenderedPageBreak/>
        <w:t xml:space="preserve">жылдын 31-декабрындагы №1270 “Казакстан Республикасынын мамлекеттик башкаруу </w:t>
      </w:r>
      <w:r w:rsidR="00BF64B3" w:rsidRPr="00E75D55">
        <w:rPr>
          <w:rFonts w:ascii="Times New Roman" w:eastAsia="Times New Roman" w:hAnsi="Times New Roman"/>
          <w:sz w:val="28"/>
          <w:szCs w:val="28"/>
          <w:lang w:val="ky-KG" w:eastAsia="ru-RU"/>
        </w:rPr>
        <w:t>системасын</w:t>
      </w:r>
      <w:r w:rsidRPr="00E75D55">
        <w:rPr>
          <w:rFonts w:ascii="Times New Roman" w:eastAsia="Times New Roman" w:hAnsi="Times New Roman"/>
          <w:sz w:val="28"/>
          <w:szCs w:val="28"/>
          <w:lang w:val="ky-KG" w:eastAsia="ru-RU"/>
        </w:rPr>
        <w:t xml:space="preserve"> </w:t>
      </w:r>
      <w:r w:rsidR="00BF64B3" w:rsidRPr="00E75D55">
        <w:rPr>
          <w:rFonts w:ascii="Times New Roman" w:eastAsia="Times New Roman" w:hAnsi="Times New Roman"/>
          <w:sz w:val="28"/>
          <w:szCs w:val="28"/>
          <w:lang w:val="ky-KG" w:eastAsia="ru-RU"/>
        </w:rPr>
        <w:t>а</w:t>
      </w:r>
      <w:r w:rsidRPr="00E75D55">
        <w:rPr>
          <w:rFonts w:ascii="Times New Roman" w:eastAsia="Times New Roman" w:hAnsi="Times New Roman"/>
          <w:sz w:val="28"/>
          <w:szCs w:val="28"/>
          <w:lang w:val="ky-KG" w:eastAsia="ru-RU"/>
        </w:rPr>
        <w:t>ндан ары өркүндөтүү жөнүн</w:t>
      </w:r>
      <w:r w:rsidR="00BF64B3" w:rsidRPr="00E75D55">
        <w:rPr>
          <w:rFonts w:ascii="Times New Roman" w:eastAsia="Times New Roman" w:hAnsi="Times New Roman"/>
          <w:sz w:val="28"/>
          <w:szCs w:val="28"/>
          <w:lang w:val="ky-KG" w:eastAsia="ru-RU"/>
        </w:rPr>
        <w:t>дө” Казакстандын Президентинин Ж</w:t>
      </w:r>
      <w:r w:rsidRPr="00E75D55">
        <w:rPr>
          <w:rFonts w:ascii="Times New Roman" w:eastAsia="Times New Roman" w:hAnsi="Times New Roman"/>
          <w:sz w:val="28"/>
          <w:szCs w:val="28"/>
          <w:lang w:val="ky-KG" w:eastAsia="ru-RU"/>
        </w:rPr>
        <w:t xml:space="preserve">арлыгына ылайык, Казакстан Республикасынын </w:t>
      </w:r>
      <w:r w:rsidR="00BF64B3" w:rsidRPr="00E75D55">
        <w:rPr>
          <w:rFonts w:ascii="Times New Roman" w:eastAsia="Times New Roman" w:hAnsi="Times New Roman"/>
          <w:sz w:val="28"/>
          <w:szCs w:val="28"/>
          <w:lang w:val="ky-KG" w:eastAsia="ru-RU"/>
        </w:rPr>
        <w:t>финансы</w:t>
      </w:r>
      <w:r w:rsidRPr="00E75D55">
        <w:rPr>
          <w:rFonts w:ascii="Times New Roman" w:eastAsia="Times New Roman" w:hAnsi="Times New Roman"/>
          <w:sz w:val="28"/>
          <w:szCs w:val="28"/>
          <w:lang w:val="ky-KG" w:eastAsia="ru-RU"/>
        </w:rPr>
        <w:t xml:space="preserve"> рыногун жана </w:t>
      </w:r>
      <w:r w:rsidR="00BF64B3" w:rsidRPr="00E75D55">
        <w:rPr>
          <w:rFonts w:ascii="Times New Roman" w:eastAsia="Times New Roman" w:hAnsi="Times New Roman"/>
          <w:sz w:val="28"/>
          <w:szCs w:val="28"/>
          <w:lang w:val="ky-KG" w:eastAsia="ru-RU"/>
        </w:rPr>
        <w:t>финансы</w:t>
      </w:r>
      <w:r w:rsidRPr="00E75D55">
        <w:rPr>
          <w:rFonts w:ascii="Times New Roman" w:eastAsia="Times New Roman" w:hAnsi="Times New Roman"/>
          <w:sz w:val="28"/>
          <w:szCs w:val="28"/>
          <w:lang w:val="ky-KG" w:eastAsia="ru-RU"/>
        </w:rPr>
        <w:t xml:space="preserve"> уюмдарын жөнгө салуу жана көзөмөлдөө боюнча агенттиги (мындан ары -агенттик) түзүлгөн жана анын карамагына камсыздандыруу рыногунун ишин контролдоо жана жөнгө салуу боюнча функциялар да берилген [</w:t>
      </w:r>
      <w:hyperlink r:id="rId27" w:history="1">
        <w:r w:rsidRPr="00E75D55">
          <w:rPr>
            <w:rFonts w:ascii="Times New Roman" w:hAnsi="Times New Roman"/>
            <w:i/>
            <w:sz w:val="28"/>
            <w:szCs w:val="28"/>
            <w:lang w:val="ky-KG" w:eastAsia="ru-RU"/>
          </w:rPr>
          <w:t>https://tengrinews.kz/zakon/prezident_respubliki_kazahstan/konstitutsionnyiy_stroy_i_osnovyi_gosudarstvennogo_upravleniya/id-U030001270_/</w:t>
        </w:r>
      </w:hyperlink>
      <w:r w:rsidRPr="00E75D55">
        <w:rPr>
          <w:rFonts w:ascii="Times New Roman" w:eastAsia="Times New Roman" w:hAnsi="Times New Roman"/>
          <w:sz w:val="28"/>
          <w:szCs w:val="28"/>
          <w:lang w:val="ky-KG" w:eastAsia="ru-RU"/>
        </w:rPr>
        <w:t xml:space="preserve">]. Бирок, Казакстанда камсыздандыруунун өнүгүшүнүн </w:t>
      </w:r>
      <w:r w:rsidRPr="00E75D55">
        <w:rPr>
          <w:rFonts w:ascii="Times New Roman" w:eastAsia="Times New Roman" w:hAnsi="Times New Roman"/>
          <w:bCs/>
          <w:sz w:val="28"/>
          <w:szCs w:val="28"/>
          <w:lang w:val="ky-KG" w:eastAsia="ru-RU"/>
        </w:rPr>
        <w:t xml:space="preserve">позитивдүүлүгүнө карабай, камсыздандыруу уюмдарынын ишинин натыйжалуулугу жана финансылык туруктуулук, ошондой эле камсыздандыруу кызматтарынын түрлөрүн кеңейтүү жана сапаты, аларды жакшыртууну талап кылат. Камсыздандыруунун өнүгүшүнө финансы </w:t>
      </w:r>
      <w:r w:rsidR="00BF64B3" w:rsidRPr="00E75D55">
        <w:rPr>
          <w:rFonts w:ascii="Times New Roman" w:eastAsia="Times New Roman" w:hAnsi="Times New Roman"/>
          <w:bCs/>
          <w:sz w:val="28"/>
          <w:szCs w:val="28"/>
          <w:lang w:val="ky-KG" w:eastAsia="ru-RU"/>
        </w:rPr>
        <w:t>системасынын</w:t>
      </w:r>
      <w:r w:rsidRPr="00E75D55">
        <w:rPr>
          <w:rFonts w:ascii="Times New Roman" w:eastAsia="Times New Roman" w:hAnsi="Times New Roman"/>
          <w:bCs/>
          <w:sz w:val="28"/>
          <w:szCs w:val="28"/>
          <w:lang w:val="ky-KG" w:eastAsia="ru-RU"/>
        </w:rPr>
        <w:t xml:space="preserve"> башка сегменттерине салыштырмалуу к</w:t>
      </w:r>
      <w:r w:rsidR="00BF64B3" w:rsidRPr="00E75D55">
        <w:rPr>
          <w:rFonts w:ascii="Times New Roman" w:eastAsia="Times New Roman" w:hAnsi="Times New Roman"/>
          <w:bCs/>
          <w:sz w:val="28"/>
          <w:szCs w:val="28"/>
          <w:lang w:val="ky-KG" w:eastAsia="ru-RU"/>
        </w:rPr>
        <w:t>амсыздандыруу уюмдарынын жетише</w:t>
      </w:r>
      <w:r w:rsidRPr="00E75D55">
        <w:rPr>
          <w:rFonts w:ascii="Times New Roman" w:eastAsia="Times New Roman" w:hAnsi="Times New Roman"/>
          <w:bCs/>
          <w:sz w:val="28"/>
          <w:szCs w:val="28"/>
          <w:lang w:val="ky-KG" w:eastAsia="ru-RU"/>
        </w:rPr>
        <w:t xml:space="preserve">рлик эмес капитализациясы терс таасир берет. </w:t>
      </w:r>
      <w:r w:rsidRPr="00E75D55">
        <w:rPr>
          <w:rFonts w:ascii="Times New Roman" w:eastAsia="Times New Roman" w:hAnsi="Times New Roman"/>
          <w:sz w:val="28"/>
          <w:szCs w:val="28"/>
          <w:lang w:val="ky-KG" w:eastAsia="ru-RU"/>
        </w:rPr>
        <w:t>Бул 90%га чейин ири тобокелдиктерди камсыздандыруу уюмдары резидент эместерден кайра камсыздандырууга мажбур болушуна алып келет.</w:t>
      </w:r>
    </w:p>
    <w:p w:rsidR="00FC745C" w:rsidRPr="00E75D55" w:rsidRDefault="00FC745C" w:rsidP="00FC745C">
      <w:pPr>
        <w:shd w:val="clear" w:color="auto" w:fill="FFFFFF"/>
        <w:spacing w:after="0" w:line="240" w:lineRule="auto"/>
        <w:ind w:firstLine="567"/>
        <w:jc w:val="both"/>
        <w:rPr>
          <w:rFonts w:ascii="Times New Roman" w:eastAsia="Times New Roman" w:hAnsi="Times New Roman"/>
          <w:sz w:val="28"/>
          <w:szCs w:val="28"/>
          <w:lang w:val="ky-KG" w:eastAsia="ru-RU"/>
        </w:rPr>
      </w:pPr>
      <w:r w:rsidRPr="00E75D55">
        <w:rPr>
          <w:rFonts w:ascii="Times New Roman" w:eastAsia="Times New Roman" w:hAnsi="Times New Roman"/>
          <w:sz w:val="28"/>
          <w:szCs w:val="28"/>
          <w:lang w:val="ky-KG" w:eastAsia="ru-RU"/>
        </w:rPr>
        <w:t>Казакстанда камсыздандырууга</w:t>
      </w:r>
      <w:r w:rsidR="00BF64B3" w:rsidRPr="00E75D55">
        <w:rPr>
          <w:rFonts w:ascii="Times New Roman" w:eastAsia="Times New Roman" w:hAnsi="Times New Roman"/>
          <w:sz w:val="28"/>
          <w:szCs w:val="28"/>
          <w:lang w:val="ky-KG" w:eastAsia="ru-RU"/>
        </w:rPr>
        <w:t xml:space="preserve"> </w:t>
      </w:r>
      <w:r w:rsidRPr="00E75D55">
        <w:rPr>
          <w:rFonts w:ascii="Times New Roman" w:eastAsia="Times New Roman" w:hAnsi="Times New Roman"/>
          <w:sz w:val="28"/>
          <w:szCs w:val="28"/>
          <w:lang w:val="ky-KG" w:eastAsia="ru-RU"/>
        </w:rPr>
        <w:t xml:space="preserve">объективдүү зарылчылык </w:t>
      </w:r>
      <w:r w:rsidR="00BF64B3" w:rsidRPr="00E75D55">
        <w:rPr>
          <w:rFonts w:ascii="Times New Roman" w:eastAsia="Times New Roman" w:hAnsi="Times New Roman"/>
          <w:sz w:val="28"/>
          <w:szCs w:val="28"/>
          <w:lang w:val="ky-KG" w:eastAsia="ru-RU"/>
        </w:rPr>
        <w:t>төмөнкү</w:t>
      </w:r>
      <w:r w:rsidRPr="00E75D55">
        <w:rPr>
          <w:rFonts w:ascii="Times New Roman" w:eastAsia="Times New Roman" w:hAnsi="Times New Roman"/>
          <w:sz w:val="28"/>
          <w:szCs w:val="28"/>
          <w:lang w:val="ky-KG" w:eastAsia="ru-RU"/>
        </w:rPr>
        <w:t xml:space="preserve"> себептерден келип чыккан:</w:t>
      </w:r>
    </w:p>
    <w:p w:rsidR="00FC745C" w:rsidRPr="00E75D55" w:rsidRDefault="00FC745C" w:rsidP="00FC745C">
      <w:pPr>
        <w:pStyle w:val="a6"/>
        <w:numPr>
          <w:ilvl w:val="0"/>
          <w:numId w:val="1"/>
        </w:numPr>
        <w:shd w:val="clear" w:color="auto" w:fill="FFFFFF"/>
        <w:tabs>
          <w:tab w:val="left" w:pos="993"/>
        </w:tabs>
        <w:spacing w:after="0" w:line="240" w:lineRule="auto"/>
        <w:ind w:left="0" w:firstLine="709"/>
        <w:jc w:val="both"/>
        <w:rPr>
          <w:rFonts w:ascii="Times New Roman" w:eastAsia="Times New Roman" w:hAnsi="Times New Roman"/>
          <w:sz w:val="28"/>
          <w:szCs w:val="28"/>
          <w:lang w:val="ky-KG" w:eastAsia="ru-RU"/>
        </w:rPr>
      </w:pPr>
      <w:r w:rsidRPr="00E75D55">
        <w:rPr>
          <w:rFonts w:ascii="Times New Roman" w:eastAsia="Times New Roman" w:hAnsi="Times New Roman"/>
          <w:sz w:val="28"/>
          <w:szCs w:val="28"/>
          <w:lang w:val="ky-KG" w:eastAsia="ru-RU"/>
        </w:rPr>
        <w:t>жагымсыз окуялар болгон учурда, жардам көрсөтүү жана компенсация боюнча ресурстардын жетишсиздигинен улам мамлекеттин жана коомдун мүмкүнчүлүктөрү чектелген;</w:t>
      </w:r>
    </w:p>
    <w:p w:rsidR="00FC745C" w:rsidRPr="00E75D55" w:rsidRDefault="00FC745C" w:rsidP="00FC745C">
      <w:pPr>
        <w:pStyle w:val="a6"/>
        <w:numPr>
          <w:ilvl w:val="0"/>
          <w:numId w:val="1"/>
        </w:numPr>
        <w:shd w:val="clear" w:color="auto" w:fill="FFFFFF"/>
        <w:tabs>
          <w:tab w:val="left" w:pos="993"/>
        </w:tabs>
        <w:spacing w:after="0" w:line="240" w:lineRule="auto"/>
        <w:ind w:left="0" w:firstLine="709"/>
        <w:jc w:val="both"/>
        <w:rPr>
          <w:rFonts w:ascii="Times New Roman" w:eastAsia="Times New Roman" w:hAnsi="Times New Roman"/>
          <w:sz w:val="28"/>
          <w:szCs w:val="28"/>
          <w:lang w:val="ky-KG" w:eastAsia="ru-RU"/>
        </w:rPr>
      </w:pPr>
      <w:r w:rsidRPr="00E75D55">
        <w:rPr>
          <w:rFonts w:ascii="Times New Roman" w:eastAsia="Times New Roman" w:hAnsi="Times New Roman"/>
          <w:sz w:val="28"/>
          <w:szCs w:val="28"/>
          <w:lang w:val="ky-KG" w:eastAsia="ru-RU"/>
        </w:rPr>
        <w:t>көпчүлүк ишканалардын өндүрүш фонддору эскирүүнүн жогорку пайызына ээ, демек, ар кандай тобокелдиктерге кириптер болуу жогору;</w:t>
      </w:r>
    </w:p>
    <w:p w:rsidR="00FC745C" w:rsidRPr="00E75D55" w:rsidRDefault="00FC745C" w:rsidP="00FC745C">
      <w:pPr>
        <w:pStyle w:val="a6"/>
        <w:numPr>
          <w:ilvl w:val="0"/>
          <w:numId w:val="1"/>
        </w:numPr>
        <w:shd w:val="clear" w:color="auto" w:fill="FFFFFF"/>
        <w:tabs>
          <w:tab w:val="left" w:pos="993"/>
        </w:tabs>
        <w:spacing w:after="0" w:line="240" w:lineRule="auto"/>
        <w:ind w:left="0" w:firstLine="709"/>
        <w:jc w:val="both"/>
        <w:rPr>
          <w:rFonts w:ascii="Times New Roman" w:eastAsia="Times New Roman" w:hAnsi="Times New Roman"/>
          <w:sz w:val="28"/>
          <w:szCs w:val="28"/>
          <w:lang w:val="ky-KG" w:eastAsia="ru-RU"/>
        </w:rPr>
      </w:pPr>
      <w:r w:rsidRPr="00E75D55">
        <w:rPr>
          <w:rFonts w:ascii="Times New Roman" w:eastAsia="Times New Roman" w:hAnsi="Times New Roman"/>
          <w:sz w:val="28"/>
          <w:szCs w:val="28"/>
          <w:lang w:val="ky-KG" w:eastAsia="ru-RU"/>
        </w:rPr>
        <w:t xml:space="preserve">өнөржайдын көпчүлүк тармактарында өндүрүштүн катышуучулары жана айлана-чөйрө үчүн коркунучту жараткан эскирген технологиялар колдонулат; </w:t>
      </w:r>
    </w:p>
    <w:p w:rsidR="00FC745C" w:rsidRPr="00E75D55" w:rsidRDefault="00FC745C" w:rsidP="00FC745C">
      <w:pPr>
        <w:pStyle w:val="a6"/>
        <w:numPr>
          <w:ilvl w:val="0"/>
          <w:numId w:val="1"/>
        </w:numPr>
        <w:shd w:val="clear" w:color="auto" w:fill="FFFFFF"/>
        <w:tabs>
          <w:tab w:val="left" w:pos="993"/>
        </w:tabs>
        <w:spacing w:after="0" w:line="240" w:lineRule="auto"/>
        <w:ind w:left="0" w:firstLine="709"/>
        <w:jc w:val="both"/>
        <w:rPr>
          <w:rFonts w:ascii="Times New Roman" w:eastAsia="Times New Roman" w:hAnsi="Times New Roman"/>
          <w:sz w:val="28"/>
          <w:szCs w:val="28"/>
          <w:lang w:eastAsia="ru-RU"/>
        </w:rPr>
      </w:pPr>
      <w:r w:rsidRPr="00E75D55">
        <w:rPr>
          <w:rFonts w:ascii="Times New Roman" w:eastAsia="Times New Roman" w:hAnsi="Times New Roman"/>
          <w:sz w:val="28"/>
          <w:szCs w:val="28"/>
          <w:lang w:val="ky-KG" w:eastAsia="ru-RU"/>
        </w:rPr>
        <w:t>коомдо белгилүү бир социалдык-экономикалык туруксуздук бар, ж.б</w:t>
      </w:r>
      <w:r w:rsidRPr="00E75D55">
        <w:rPr>
          <w:rFonts w:ascii="Times New Roman" w:eastAsia="Times New Roman" w:hAnsi="Times New Roman"/>
          <w:sz w:val="28"/>
          <w:szCs w:val="28"/>
          <w:lang w:eastAsia="ru-RU"/>
        </w:rPr>
        <w:t>.</w:t>
      </w:r>
    </w:p>
    <w:p w:rsidR="00FC745C" w:rsidRPr="00E75D55" w:rsidRDefault="00FC745C" w:rsidP="00FC745C">
      <w:pPr>
        <w:shd w:val="clear" w:color="auto" w:fill="FFFFFF"/>
        <w:tabs>
          <w:tab w:val="left" w:pos="993"/>
        </w:tabs>
        <w:spacing w:after="0" w:line="240" w:lineRule="auto"/>
        <w:jc w:val="both"/>
        <w:rPr>
          <w:rFonts w:ascii="Times New Roman" w:eastAsia="Times New Roman" w:hAnsi="Times New Roman"/>
          <w:sz w:val="28"/>
          <w:szCs w:val="28"/>
          <w:lang w:val="ky-KG" w:eastAsia="ru-RU"/>
        </w:rPr>
      </w:pPr>
      <w:r w:rsidRPr="00E75D55">
        <w:rPr>
          <w:rFonts w:ascii="Times New Roman" w:eastAsia="Times New Roman" w:hAnsi="Times New Roman"/>
          <w:bCs/>
          <w:sz w:val="28"/>
          <w:szCs w:val="28"/>
          <w:lang w:val="ky-KG" w:eastAsia="ru-RU"/>
        </w:rPr>
        <w:tab/>
      </w:r>
      <w:r w:rsidRPr="00E75D55">
        <w:rPr>
          <w:rFonts w:ascii="Times New Roman" w:eastAsia="Times New Roman" w:hAnsi="Times New Roman"/>
          <w:b/>
          <w:sz w:val="28"/>
          <w:szCs w:val="28"/>
          <w:lang w:val="ky-KG" w:eastAsia="ru-RU"/>
        </w:rPr>
        <w:t>«Казакстан Республикасынын камсыздандыруу рыногун э</w:t>
      </w:r>
      <w:r w:rsidRPr="00E75D55">
        <w:rPr>
          <w:rFonts w:ascii="Times New Roman" w:eastAsia="Times New Roman" w:hAnsi="Times New Roman"/>
          <w:b/>
          <w:sz w:val="28"/>
          <w:szCs w:val="28"/>
          <w:lang w:val="ky-KG"/>
        </w:rPr>
        <w:t>кономикалык-с</w:t>
      </w:r>
      <w:r w:rsidRPr="00E75D55">
        <w:rPr>
          <w:rFonts w:ascii="Times New Roman" w:eastAsia="Times New Roman" w:hAnsi="Times New Roman"/>
          <w:b/>
          <w:sz w:val="28"/>
          <w:szCs w:val="28"/>
          <w:lang w:val="ky-KG" w:eastAsia="ru-RU"/>
        </w:rPr>
        <w:t xml:space="preserve">татистикалык талдоо жана баалоо» деп аталган төртүнчү </w:t>
      </w:r>
      <w:r w:rsidR="00252AD2" w:rsidRPr="00E75D55">
        <w:rPr>
          <w:rFonts w:ascii="Times New Roman" w:eastAsia="Times New Roman" w:hAnsi="Times New Roman"/>
          <w:b/>
          <w:sz w:val="28"/>
          <w:szCs w:val="28"/>
          <w:lang w:val="ky-KG" w:eastAsia="ru-RU"/>
        </w:rPr>
        <w:t>бап</w:t>
      </w:r>
      <w:r w:rsidRPr="00E75D55">
        <w:rPr>
          <w:rFonts w:ascii="Times New Roman" w:eastAsia="Times New Roman" w:hAnsi="Times New Roman"/>
          <w:b/>
          <w:sz w:val="28"/>
          <w:szCs w:val="28"/>
          <w:lang w:val="ky-KG" w:eastAsia="ru-RU"/>
        </w:rPr>
        <w:t xml:space="preserve"> </w:t>
      </w:r>
      <w:r w:rsidRPr="00E75D55">
        <w:rPr>
          <w:rFonts w:ascii="Times New Roman" w:eastAsia="Times New Roman" w:hAnsi="Times New Roman"/>
          <w:sz w:val="28"/>
          <w:szCs w:val="28"/>
          <w:lang w:val="ky-KG" w:eastAsia="ru-RU"/>
        </w:rPr>
        <w:t>камсыздандыруу рыногуна талдоо жана негизги камсыздандыруу уюмдарынын ишине диагностика жүргүзүлдү.</w:t>
      </w:r>
    </w:p>
    <w:p w:rsidR="00FC745C" w:rsidRPr="00E75D55" w:rsidRDefault="00FC745C" w:rsidP="00FC745C">
      <w:pPr>
        <w:shd w:val="clear" w:color="auto" w:fill="FFFFFF"/>
        <w:spacing w:after="0" w:line="240" w:lineRule="auto"/>
        <w:ind w:firstLine="709"/>
        <w:jc w:val="both"/>
        <w:rPr>
          <w:rFonts w:ascii="Times New Roman" w:eastAsiaTheme="minorHAnsi" w:hAnsi="Times New Roman"/>
          <w:sz w:val="28"/>
          <w:szCs w:val="28"/>
          <w:lang w:val="ky-KG"/>
        </w:rPr>
      </w:pPr>
      <w:r w:rsidRPr="00E75D55">
        <w:rPr>
          <w:rFonts w:ascii="Times New Roman" w:eastAsia="Times New Roman" w:hAnsi="Times New Roman"/>
          <w:sz w:val="28"/>
          <w:szCs w:val="28"/>
          <w:lang w:val="ky-KG" w:eastAsia="ru-RU"/>
        </w:rPr>
        <w:t>Позитивдүү факт, Казакстан Республикасынын ИДПсы 2008-2018-жылдар аралыгында 3,7 эсе өсүп, 15 986,5 млрд</w:t>
      </w:r>
      <w:r w:rsidR="00BF64B3" w:rsidRPr="00E75D55">
        <w:rPr>
          <w:rFonts w:ascii="Times New Roman" w:eastAsia="Times New Roman" w:hAnsi="Times New Roman"/>
          <w:sz w:val="28"/>
          <w:szCs w:val="28"/>
          <w:lang w:val="ky-KG" w:eastAsia="ru-RU"/>
        </w:rPr>
        <w:t>.</w:t>
      </w:r>
      <w:r w:rsidRPr="00E75D55">
        <w:rPr>
          <w:rFonts w:ascii="Times New Roman" w:eastAsia="Times New Roman" w:hAnsi="Times New Roman"/>
          <w:sz w:val="28"/>
          <w:szCs w:val="28"/>
          <w:lang w:val="ky-KG" w:eastAsia="ru-RU"/>
        </w:rPr>
        <w:t xml:space="preserve"> тенгеден 2018-жылы 58 785,7 млрд</w:t>
      </w:r>
      <w:r w:rsidR="00BF64B3" w:rsidRPr="00E75D55">
        <w:rPr>
          <w:rFonts w:ascii="Times New Roman" w:eastAsia="Times New Roman" w:hAnsi="Times New Roman"/>
          <w:sz w:val="28"/>
          <w:szCs w:val="28"/>
          <w:lang w:val="ky-KG" w:eastAsia="ru-RU"/>
        </w:rPr>
        <w:t>.</w:t>
      </w:r>
      <w:r w:rsidRPr="00E75D55">
        <w:rPr>
          <w:rFonts w:ascii="Times New Roman" w:eastAsia="Times New Roman" w:hAnsi="Times New Roman"/>
          <w:sz w:val="28"/>
          <w:szCs w:val="28"/>
          <w:lang w:val="ky-KG" w:eastAsia="ru-RU"/>
        </w:rPr>
        <w:t xml:space="preserve"> тенгени түзгөн. Бирок камсыздандыруу рыногунун изилденип жаткан мезгилдеги айрым индикативдүү көрсөткүчтөрү төмөндөгөн. Алсак, мисалы, ИДПга карата камсыздандыруу төгүмдөрүнүн катышы 22,6%га төмөндөгөн жана 2018-жылы 0,65%ды түзгөн, ошондой эле ИДПга карата өздүк капиталдын катышы 23,1%га төмөндөп, 0,80%ды түзгөн, бирок ИДПга карата активдердин катышы 6%га өскөн жана 2018-жылы 1,78%ды түзгөн. Ошондой эле жан башына камсыздандыруу төгүмдөрүнүн чоңдугу</w:t>
      </w:r>
      <w:r w:rsidR="00BF64B3" w:rsidRPr="00E75D55">
        <w:rPr>
          <w:rFonts w:ascii="Times New Roman" w:eastAsia="Times New Roman" w:hAnsi="Times New Roman"/>
          <w:sz w:val="28"/>
          <w:szCs w:val="28"/>
          <w:lang w:val="ky-KG" w:eastAsia="ru-RU"/>
        </w:rPr>
        <w:t xml:space="preserve"> </w:t>
      </w:r>
      <w:r w:rsidRPr="00E75D55">
        <w:rPr>
          <w:rFonts w:ascii="Times New Roman" w:eastAsia="Times New Roman" w:hAnsi="Times New Roman"/>
          <w:sz w:val="28"/>
          <w:szCs w:val="28"/>
          <w:lang w:val="ky-KG" w:eastAsia="ru-RU"/>
        </w:rPr>
        <w:t>2018-жылы 2,4 эсе өсүп, 2008-жылдагы 8597 тенгеден 20 920,4 тенгеге жогрулаган (</w:t>
      </w:r>
      <w:r w:rsidRPr="00E75D55">
        <w:rPr>
          <w:rFonts w:ascii="Times New Roman" w:eastAsia="Times New Roman" w:hAnsi="Times New Roman"/>
          <w:color w:val="FF0000"/>
          <w:sz w:val="28"/>
          <w:szCs w:val="28"/>
          <w:lang w:val="ky-KG" w:eastAsia="ru-RU"/>
        </w:rPr>
        <w:t>3.1??</w:t>
      </w:r>
      <w:r w:rsidRPr="00E75D55">
        <w:rPr>
          <w:rFonts w:ascii="Times New Roman" w:eastAsia="Times New Roman" w:hAnsi="Times New Roman"/>
          <w:sz w:val="28"/>
          <w:szCs w:val="28"/>
          <w:lang w:val="ky-KG" w:eastAsia="ru-RU"/>
        </w:rPr>
        <w:t>. табл.</w:t>
      </w:r>
      <w:r w:rsidR="00BF64B3" w:rsidRPr="00E75D55">
        <w:rPr>
          <w:rFonts w:ascii="Times New Roman" w:eastAsia="Times New Roman" w:hAnsi="Times New Roman"/>
          <w:sz w:val="28"/>
          <w:szCs w:val="28"/>
          <w:lang w:val="ky-KG" w:eastAsia="ru-RU"/>
        </w:rPr>
        <w:t xml:space="preserve"> </w:t>
      </w:r>
      <w:r w:rsidRPr="00E75D55">
        <w:rPr>
          <w:rFonts w:ascii="Times New Roman" w:eastAsia="Times New Roman" w:hAnsi="Times New Roman"/>
          <w:sz w:val="28"/>
          <w:szCs w:val="28"/>
          <w:lang w:val="ky-KG" w:eastAsia="ru-RU"/>
        </w:rPr>
        <w:t xml:space="preserve">караңыз) </w:t>
      </w:r>
      <w:r w:rsidRPr="00E75D55">
        <w:rPr>
          <w:rFonts w:ascii="Times New Roman" w:eastAsia="Times New Roman" w:hAnsi="Times New Roman"/>
          <w:bCs/>
          <w:sz w:val="28"/>
          <w:szCs w:val="28"/>
          <w:lang w:val="ky-KG" w:eastAsia="ru-RU" w:bidi="ru-RU"/>
        </w:rPr>
        <w:t>[</w:t>
      </w:r>
      <w:hyperlink r:id="rId28" w:history="1">
        <w:r w:rsidRPr="00E75D55">
          <w:rPr>
            <w:rStyle w:val="af0"/>
            <w:rFonts w:ascii="Times New Roman" w:hAnsi="Times New Roman"/>
            <w:sz w:val="28"/>
            <w:szCs w:val="28"/>
            <w:u w:val="none"/>
            <w:lang w:val="ky-KG"/>
          </w:rPr>
          <w:t>https://nationalbank.kz/?docid=3329&amp;switch=russian</w:t>
        </w:r>
      </w:hyperlink>
      <w:r w:rsidRPr="00E75D55">
        <w:rPr>
          <w:rFonts w:ascii="Times New Roman" w:eastAsia="Times New Roman" w:hAnsi="Times New Roman"/>
          <w:bCs/>
          <w:sz w:val="28"/>
          <w:szCs w:val="28"/>
          <w:lang w:val="ky-KG" w:eastAsia="ru-RU" w:bidi="ru-RU"/>
        </w:rPr>
        <w:t>].</w:t>
      </w:r>
    </w:p>
    <w:p w:rsidR="00FC745C" w:rsidRPr="00E75D55" w:rsidRDefault="00FC745C" w:rsidP="00FC745C">
      <w:pPr>
        <w:autoSpaceDE w:val="0"/>
        <w:autoSpaceDN w:val="0"/>
        <w:adjustRightInd w:val="0"/>
        <w:spacing w:after="0" w:line="240" w:lineRule="auto"/>
        <w:rPr>
          <w:rFonts w:ascii="Times New Roman" w:eastAsiaTheme="minorHAnsi" w:hAnsi="Times New Roman"/>
          <w:b/>
          <w:sz w:val="28"/>
          <w:szCs w:val="28"/>
          <w:lang w:val="ky-KG"/>
        </w:rPr>
      </w:pPr>
    </w:p>
    <w:p w:rsidR="00FC745C" w:rsidRPr="00E75D55" w:rsidRDefault="00FC745C" w:rsidP="00FC745C">
      <w:pPr>
        <w:autoSpaceDE w:val="0"/>
        <w:autoSpaceDN w:val="0"/>
        <w:adjustRightInd w:val="0"/>
        <w:spacing w:after="0" w:line="240" w:lineRule="auto"/>
        <w:rPr>
          <w:rFonts w:ascii="Times New Roman" w:eastAsiaTheme="minorHAnsi" w:hAnsi="Times New Roman"/>
          <w:b/>
          <w:sz w:val="28"/>
          <w:szCs w:val="28"/>
          <w:lang w:val="ky-KG"/>
        </w:rPr>
      </w:pPr>
      <w:r w:rsidRPr="00E75D55">
        <w:rPr>
          <w:rFonts w:ascii="Times New Roman" w:eastAsiaTheme="minorHAnsi" w:hAnsi="Times New Roman"/>
          <w:b/>
          <w:sz w:val="28"/>
          <w:szCs w:val="28"/>
          <w:lang w:val="ky-KG"/>
        </w:rPr>
        <w:lastRenderedPageBreak/>
        <w:t>4.1</w:t>
      </w:r>
      <w:r w:rsidR="00FE5C80" w:rsidRPr="00E75D55">
        <w:rPr>
          <w:rFonts w:ascii="Times New Roman" w:eastAsiaTheme="minorHAnsi" w:hAnsi="Times New Roman"/>
          <w:b/>
          <w:sz w:val="28"/>
          <w:szCs w:val="28"/>
          <w:lang w:val="ky-KG"/>
        </w:rPr>
        <w:t>-</w:t>
      </w:r>
      <w:r w:rsidRPr="00E75D55">
        <w:rPr>
          <w:rFonts w:ascii="Times New Roman" w:eastAsiaTheme="minorHAnsi" w:hAnsi="Times New Roman"/>
          <w:b/>
          <w:sz w:val="28"/>
          <w:szCs w:val="28"/>
          <w:lang w:val="ky-KG"/>
        </w:rPr>
        <w:t>таблица–2008-2018-ж.ж. Казакстан Республикасынын камсыздандыруу рыногунун өнүгүшүнүн негизги көрсөткүчтөрү</w:t>
      </w:r>
    </w:p>
    <w:tbl>
      <w:tblPr>
        <w:tblStyle w:val="ab"/>
        <w:tblW w:w="5166" w:type="pct"/>
        <w:tblLook w:val="04A0" w:firstRow="1" w:lastRow="0" w:firstColumn="1" w:lastColumn="0" w:noHBand="0" w:noVBand="1"/>
      </w:tblPr>
      <w:tblGrid>
        <w:gridCol w:w="2221"/>
        <w:gridCol w:w="602"/>
        <w:gridCol w:w="601"/>
        <w:gridCol w:w="601"/>
        <w:gridCol w:w="601"/>
        <w:gridCol w:w="750"/>
        <w:gridCol w:w="601"/>
        <w:gridCol w:w="601"/>
        <w:gridCol w:w="750"/>
        <w:gridCol w:w="750"/>
        <w:gridCol w:w="750"/>
        <w:gridCol w:w="601"/>
        <w:gridCol w:w="1045"/>
      </w:tblGrid>
      <w:tr w:rsidR="00FC745C" w:rsidRPr="00E75D55" w:rsidTr="00FC745C">
        <w:trPr>
          <w:cantSplit/>
          <w:trHeight w:val="1265"/>
        </w:trPr>
        <w:tc>
          <w:tcPr>
            <w:tcW w:w="1060" w:type="pct"/>
          </w:tcPr>
          <w:p w:rsidR="00FC745C" w:rsidRPr="00E75D55" w:rsidRDefault="00FC745C" w:rsidP="00FC745C">
            <w:pPr>
              <w:autoSpaceDE w:val="0"/>
              <w:autoSpaceDN w:val="0"/>
              <w:adjustRightInd w:val="0"/>
              <w:jc w:val="both"/>
              <w:rPr>
                <w:rFonts w:ascii="Times New Roman" w:eastAsiaTheme="minorHAnsi" w:hAnsi="Times New Roman"/>
                <w:sz w:val="24"/>
                <w:szCs w:val="24"/>
                <w:lang w:val="ky-KG"/>
              </w:rPr>
            </w:pPr>
          </w:p>
          <w:p w:rsidR="00FC745C" w:rsidRPr="00E75D55" w:rsidRDefault="00FC745C" w:rsidP="00FC745C">
            <w:pPr>
              <w:autoSpaceDE w:val="0"/>
              <w:autoSpaceDN w:val="0"/>
              <w:adjustRightInd w:val="0"/>
              <w:jc w:val="center"/>
              <w:rPr>
                <w:rFonts w:ascii="Times New Roman" w:eastAsiaTheme="minorHAnsi" w:hAnsi="Times New Roman"/>
                <w:sz w:val="24"/>
                <w:szCs w:val="24"/>
              </w:rPr>
            </w:pPr>
            <w:r w:rsidRPr="00E75D55">
              <w:rPr>
                <w:rFonts w:ascii="Times New Roman" w:eastAsiaTheme="minorHAnsi" w:hAnsi="Times New Roman"/>
                <w:sz w:val="24"/>
                <w:szCs w:val="24"/>
                <w:lang w:val="ky-KG"/>
              </w:rPr>
              <w:t>Көрсөткүчтөр</w:t>
            </w:r>
          </w:p>
        </w:tc>
        <w:tc>
          <w:tcPr>
            <w:tcW w:w="287" w:type="pct"/>
            <w:textDirection w:val="btLr"/>
          </w:tcPr>
          <w:p w:rsidR="00FC745C" w:rsidRPr="00E75D55" w:rsidRDefault="00FC745C" w:rsidP="00FC745C">
            <w:pPr>
              <w:autoSpaceDE w:val="0"/>
              <w:autoSpaceDN w:val="0"/>
              <w:adjustRightInd w:val="0"/>
              <w:ind w:left="-32" w:right="-83"/>
              <w:jc w:val="center"/>
              <w:rPr>
                <w:rFonts w:ascii="Times New Roman" w:eastAsiaTheme="minorHAnsi" w:hAnsi="Times New Roman"/>
                <w:b/>
                <w:sz w:val="24"/>
                <w:szCs w:val="24"/>
              </w:rPr>
            </w:pPr>
            <w:r w:rsidRPr="00E75D55">
              <w:rPr>
                <w:rFonts w:ascii="Times New Roman" w:eastAsiaTheme="minorHAnsi" w:hAnsi="Times New Roman"/>
                <w:b/>
                <w:sz w:val="24"/>
                <w:szCs w:val="24"/>
              </w:rPr>
              <w:t>2008</w:t>
            </w:r>
          </w:p>
        </w:tc>
        <w:tc>
          <w:tcPr>
            <w:tcW w:w="287" w:type="pct"/>
            <w:textDirection w:val="btLr"/>
          </w:tcPr>
          <w:p w:rsidR="00FC745C" w:rsidRPr="00E75D55" w:rsidRDefault="00FC745C" w:rsidP="00FC745C">
            <w:pPr>
              <w:autoSpaceDE w:val="0"/>
              <w:autoSpaceDN w:val="0"/>
              <w:adjustRightInd w:val="0"/>
              <w:ind w:left="-32" w:right="-83"/>
              <w:jc w:val="center"/>
              <w:rPr>
                <w:rFonts w:ascii="Times New Roman" w:eastAsiaTheme="minorHAnsi" w:hAnsi="Times New Roman"/>
                <w:b/>
                <w:sz w:val="24"/>
                <w:szCs w:val="24"/>
              </w:rPr>
            </w:pPr>
            <w:r w:rsidRPr="00E75D55">
              <w:rPr>
                <w:rFonts w:ascii="Times New Roman" w:eastAsiaTheme="minorHAnsi" w:hAnsi="Times New Roman"/>
                <w:b/>
                <w:sz w:val="24"/>
                <w:szCs w:val="24"/>
              </w:rPr>
              <w:t>2009</w:t>
            </w:r>
          </w:p>
        </w:tc>
        <w:tc>
          <w:tcPr>
            <w:tcW w:w="287" w:type="pct"/>
            <w:textDirection w:val="btLr"/>
          </w:tcPr>
          <w:p w:rsidR="00FC745C" w:rsidRPr="00E75D55" w:rsidRDefault="00FC745C" w:rsidP="00FC745C">
            <w:pPr>
              <w:autoSpaceDE w:val="0"/>
              <w:autoSpaceDN w:val="0"/>
              <w:adjustRightInd w:val="0"/>
              <w:ind w:left="-32" w:right="-83"/>
              <w:jc w:val="center"/>
              <w:rPr>
                <w:rFonts w:ascii="Times New Roman" w:eastAsiaTheme="minorHAnsi" w:hAnsi="Times New Roman"/>
                <w:b/>
                <w:sz w:val="24"/>
                <w:szCs w:val="24"/>
              </w:rPr>
            </w:pPr>
            <w:r w:rsidRPr="00E75D55">
              <w:rPr>
                <w:rFonts w:ascii="Times New Roman" w:eastAsiaTheme="minorHAnsi" w:hAnsi="Times New Roman"/>
                <w:b/>
                <w:sz w:val="24"/>
                <w:szCs w:val="24"/>
              </w:rPr>
              <w:t>2010</w:t>
            </w:r>
          </w:p>
        </w:tc>
        <w:tc>
          <w:tcPr>
            <w:tcW w:w="287" w:type="pct"/>
            <w:textDirection w:val="btLr"/>
          </w:tcPr>
          <w:p w:rsidR="00FC745C" w:rsidRPr="00E75D55" w:rsidRDefault="00FC745C" w:rsidP="00FC745C">
            <w:pPr>
              <w:autoSpaceDE w:val="0"/>
              <w:autoSpaceDN w:val="0"/>
              <w:adjustRightInd w:val="0"/>
              <w:ind w:left="-32" w:right="-83"/>
              <w:jc w:val="center"/>
              <w:rPr>
                <w:rFonts w:ascii="Times New Roman" w:eastAsiaTheme="minorHAnsi" w:hAnsi="Times New Roman"/>
                <w:b/>
                <w:sz w:val="24"/>
                <w:szCs w:val="24"/>
              </w:rPr>
            </w:pPr>
            <w:r w:rsidRPr="00E75D55">
              <w:rPr>
                <w:rFonts w:ascii="Times New Roman" w:eastAsiaTheme="minorHAnsi" w:hAnsi="Times New Roman"/>
                <w:b/>
                <w:sz w:val="24"/>
                <w:szCs w:val="24"/>
              </w:rPr>
              <w:t>2011</w:t>
            </w:r>
          </w:p>
        </w:tc>
        <w:tc>
          <w:tcPr>
            <w:tcW w:w="358" w:type="pct"/>
            <w:textDirection w:val="btLr"/>
          </w:tcPr>
          <w:p w:rsidR="00FC745C" w:rsidRPr="00E75D55" w:rsidRDefault="00FC745C" w:rsidP="00FC745C">
            <w:pPr>
              <w:autoSpaceDE w:val="0"/>
              <w:autoSpaceDN w:val="0"/>
              <w:adjustRightInd w:val="0"/>
              <w:ind w:left="-32" w:right="-83"/>
              <w:jc w:val="center"/>
              <w:rPr>
                <w:rFonts w:ascii="Times New Roman" w:eastAsiaTheme="minorHAnsi" w:hAnsi="Times New Roman"/>
                <w:b/>
                <w:sz w:val="24"/>
                <w:szCs w:val="24"/>
              </w:rPr>
            </w:pPr>
            <w:r w:rsidRPr="00E75D55">
              <w:rPr>
                <w:rFonts w:ascii="Times New Roman" w:eastAsiaTheme="minorHAnsi" w:hAnsi="Times New Roman"/>
                <w:b/>
                <w:sz w:val="24"/>
                <w:szCs w:val="24"/>
              </w:rPr>
              <w:t>2012</w:t>
            </w:r>
          </w:p>
        </w:tc>
        <w:tc>
          <w:tcPr>
            <w:tcW w:w="287" w:type="pct"/>
            <w:textDirection w:val="btLr"/>
          </w:tcPr>
          <w:p w:rsidR="00FC745C" w:rsidRPr="00E75D55" w:rsidRDefault="00FC745C" w:rsidP="00FC745C">
            <w:pPr>
              <w:autoSpaceDE w:val="0"/>
              <w:autoSpaceDN w:val="0"/>
              <w:adjustRightInd w:val="0"/>
              <w:ind w:left="-32" w:right="-83"/>
              <w:jc w:val="center"/>
              <w:rPr>
                <w:rFonts w:ascii="Times New Roman" w:eastAsiaTheme="minorHAnsi" w:hAnsi="Times New Roman"/>
                <w:b/>
                <w:sz w:val="24"/>
                <w:szCs w:val="24"/>
              </w:rPr>
            </w:pPr>
            <w:r w:rsidRPr="00E75D55">
              <w:rPr>
                <w:rFonts w:ascii="Times New Roman" w:eastAsiaTheme="minorHAnsi" w:hAnsi="Times New Roman"/>
                <w:b/>
                <w:sz w:val="24"/>
                <w:szCs w:val="24"/>
              </w:rPr>
              <w:t>2013</w:t>
            </w:r>
          </w:p>
        </w:tc>
        <w:tc>
          <w:tcPr>
            <w:tcW w:w="287" w:type="pct"/>
            <w:textDirection w:val="btLr"/>
          </w:tcPr>
          <w:p w:rsidR="00FC745C" w:rsidRPr="00E75D55" w:rsidRDefault="00FC745C" w:rsidP="00FC745C">
            <w:pPr>
              <w:autoSpaceDE w:val="0"/>
              <w:autoSpaceDN w:val="0"/>
              <w:adjustRightInd w:val="0"/>
              <w:ind w:left="-32" w:right="-83"/>
              <w:jc w:val="center"/>
              <w:rPr>
                <w:rFonts w:ascii="Times New Roman" w:eastAsiaTheme="minorHAnsi" w:hAnsi="Times New Roman"/>
                <w:b/>
                <w:sz w:val="24"/>
                <w:szCs w:val="24"/>
              </w:rPr>
            </w:pPr>
            <w:r w:rsidRPr="00E75D55">
              <w:rPr>
                <w:rFonts w:ascii="Times New Roman" w:eastAsiaTheme="minorHAnsi" w:hAnsi="Times New Roman"/>
                <w:b/>
                <w:sz w:val="24"/>
                <w:szCs w:val="24"/>
              </w:rPr>
              <w:t>2014</w:t>
            </w:r>
          </w:p>
        </w:tc>
        <w:tc>
          <w:tcPr>
            <w:tcW w:w="358" w:type="pct"/>
            <w:textDirection w:val="btLr"/>
          </w:tcPr>
          <w:p w:rsidR="00FC745C" w:rsidRPr="00E75D55" w:rsidRDefault="00FC745C" w:rsidP="00FC745C">
            <w:pPr>
              <w:autoSpaceDE w:val="0"/>
              <w:autoSpaceDN w:val="0"/>
              <w:adjustRightInd w:val="0"/>
              <w:ind w:left="-32" w:right="-83"/>
              <w:jc w:val="center"/>
              <w:rPr>
                <w:rFonts w:ascii="Times New Roman" w:eastAsiaTheme="minorHAnsi" w:hAnsi="Times New Roman"/>
                <w:b/>
                <w:sz w:val="24"/>
                <w:szCs w:val="24"/>
              </w:rPr>
            </w:pPr>
            <w:r w:rsidRPr="00E75D55">
              <w:rPr>
                <w:rFonts w:ascii="Times New Roman" w:eastAsiaTheme="minorHAnsi" w:hAnsi="Times New Roman"/>
                <w:b/>
                <w:sz w:val="24"/>
                <w:szCs w:val="24"/>
              </w:rPr>
              <w:t>2015</w:t>
            </w:r>
          </w:p>
        </w:tc>
        <w:tc>
          <w:tcPr>
            <w:tcW w:w="358" w:type="pct"/>
            <w:textDirection w:val="btLr"/>
          </w:tcPr>
          <w:p w:rsidR="00FC745C" w:rsidRPr="00E75D55" w:rsidRDefault="00FC745C" w:rsidP="00FC745C">
            <w:pPr>
              <w:autoSpaceDE w:val="0"/>
              <w:autoSpaceDN w:val="0"/>
              <w:adjustRightInd w:val="0"/>
              <w:ind w:left="-32" w:right="-83"/>
              <w:jc w:val="center"/>
              <w:rPr>
                <w:rFonts w:ascii="Times New Roman" w:eastAsiaTheme="minorHAnsi" w:hAnsi="Times New Roman"/>
                <w:b/>
                <w:sz w:val="24"/>
                <w:szCs w:val="24"/>
              </w:rPr>
            </w:pPr>
            <w:r w:rsidRPr="00E75D55">
              <w:rPr>
                <w:rFonts w:ascii="Times New Roman" w:eastAsiaTheme="minorHAnsi" w:hAnsi="Times New Roman"/>
                <w:b/>
                <w:sz w:val="24"/>
                <w:szCs w:val="24"/>
              </w:rPr>
              <w:t>2016</w:t>
            </w:r>
          </w:p>
        </w:tc>
        <w:tc>
          <w:tcPr>
            <w:tcW w:w="358" w:type="pct"/>
            <w:textDirection w:val="btLr"/>
          </w:tcPr>
          <w:p w:rsidR="00FC745C" w:rsidRPr="00E75D55" w:rsidRDefault="00FC745C" w:rsidP="00FC745C">
            <w:pPr>
              <w:autoSpaceDE w:val="0"/>
              <w:autoSpaceDN w:val="0"/>
              <w:adjustRightInd w:val="0"/>
              <w:ind w:left="-32" w:right="-83"/>
              <w:jc w:val="center"/>
              <w:rPr>
                <w:rFonts w:ascii="Times New Roman" w:eastAsiaTheme="minorHAnsi" w:hAnsi="Times New Roman"/>
                <w:b/>
                <w:sz w:val="24"/>
                <w:szCs w:val="24"/>
              </w:rPr>
            </w:pPr>
            <w:r w:rsidRPr="00E75D55">
              <w:rPr>
                <w:rFonts w:ascii="Times New Roman" w:eastAsiaTheme="minorHAnsi" w:hAnsi="Times New Roman"/>
                <w:b/>
                <w:sz w:val="24"/>
                <w:szCs w:val="24"/>
              </w:rPr>
              <w:t>2017</w:t>
            </w:r>
          </w:p>
        </w:tc>
        <w:tc>
          <w:tcPr>
            <w:tcW w:w="287" w:type="pct"/>
            <w:textDirection w:val="btLr"/>
          </w:tcPr>
          <w:p w:rsidR="00FC745C" w:rsidRPr="00E75D55" w:rsidRDefault="00FC745C" w:rsidP="00FC745C">
            <w:pPr>
              <w:autoSpaceDE w:val="0"/>
              <w:autoSpaceDN w:val="0"/>
              <w:adjustRightInd w:val="0"/>
              <w:ind w:left="-32" w:right="-83"/>
              <w:jc w:val="center"/>
              <w:rPr>
                <w:rFonts w:ascii="Times New Roman" w:eastAsiaTheme="minorHAnsi" w:hAnsi="Times New Roman"/>
                <w:b/>
                <w:sz w:val="24"/>
                <w:szCs w:val="24"/>
              </w:rPr>
            </w:pPr>
            <w:r w:rsidRPr="00E75D55">
              <w:rPr>
                <w:rFonts w:ascii="Times New Roman" w:eastAsiaTheme="minorHAnsi" w:hAnsi="Times New Roman"/>
                <w:b/>
                <w:sz w:val="24"/>
                <w:szCs w:val="24"/>
              </w:rPr>
              <w:t>2018</w:t>
            </w:r>
          </w:p>
        </w:tc>
        <w:tc>
          <w:tcPr>
            <w:tcW w:w="502" w:type="pct"/>
            <w:textDirection w:val="btLr"/>
          </w:tcPr>
          <w:p w:rsidR="00FC745C" w:rsidRPr="00E75D55" w:rsidRDefault="00FC745C" w:rsidP="00FC745C">
            <w:pPr>
              <w:autoSpaceDE w:val="0"/>
              <w:autoSpaceDN w:val="0"/>
              <w:adjustRightInd w:val="0"/>
              <w:ind w:left="-32" w:right="-83"/>
              <w:jc w:val="center"/>
              <w:rPr>
                <w:rFonts w:ascii="Times New Roman" w:eastAsiaTheme="minorHAnsi" w:hAnsi="Times New Roman"/>
                <w:i/>
                <w:sz w:val="24"/>
                <w:szCs w:val="24"/>
              </w:rPr>
            </w:pPr>
            <w:r w:rsidRPr="00E75D55">
              <w:rPr>
                <w:rFonts w:ascii="Times New Roman" w:eastAsiaTheme="minorHAnsi" w:hAnsi="Times New Roman"/>
                <w:i/>
                <w:sz w:val="24"/>
                <w:szCs w:val="24"/>
              </w:rPr>
              <w:t>2018</w:t>
            </w:r>
            <w:r w:rsidRPr="00E75D55">
              <w:rPr>
                <w:rFonts w:ascii="Times New Roman" w:eastAsiaTheme="minorHAnsi" w:hAnsi="Times New Roman"/>
                <w:i/>
                <w:sz w:val="24"/>
                <w:szCs w:val="24"/>
                <w:lang w:val="ky-KG"/>
              </w:rPr>
              <w:t>-ж.</w:t>
            </w:r>
            <w:r w:rsidRPr="00E75D55">
              <w:rPr>
                <w:rFonts w:ascii="Times New Roman" w:eastAsiaTheme="minorHAnsi" w:hAnsi="Times New Roman"/>
                <w:i/>
                <w:sz w:val="24"/>
                <w:szCs w:val="24"/>
              </w:rPr>
              <w:t xml:space="preserve">  2008</w:t>
            </w:r>
            <w:r w:rsidRPr="00E75D55">
              <w:rPr>
                <w:rFonts w:ascii="Times New Roman" w:eastAsiaTheme="minorHAnsi" w:hAnsi="Times New Roman"/>
                <w:i/>
                <w:sz w:val="24"/>
                <w:szCs w:val="24"/>
                <w:lang w:val="ky-KG"/>
              </w:rPr>
              <w:t>-ж. карата %</w:t>
            </w:r>
          </w:p>
        </w:tc>
      </w:tr>
      <w:tr w:rsidR="00FC745C" w:rsidRPr="00E75D55" w:rsidTr="00FC745C">
        <w:trPr>
          <w:cantSplit/>
          <w:trHeight w:val="1134"/>
        </w:trPr>
        <w:tc>
          <w:tcPr>
            <w:tcW w:w="1060" w:type="pct"/>
          </w:tcPr>
          <w:p w:rsidR="00FC745C" w:rsidRPr="00E75D55" w:rsidRDefault="00FC745C" w:rsidP="00FC745C">
            <w:pPr>
              <w:autoSpaceDE w:val="0"/>
              <w:autoSpaceDN w:val="0"/>
              <w:adjustRightInd w:val="0"/>
              <w:jc w:val="both"/>
              <w:rPr>
                <w:rFonts w:ascii="Times New Roman" w:hAnsi="Times New Roman"/>
                <w:sz w:val="24"/>
                <w:szCs w:val="24"/>
              </w:rPr>
            </w:pPr>
          </w:p>
          <w:p w:rsidR="00FC745C" w:rsidRPr="00E75D55" w:rsidRDefault="00FC745C" w:rsidP="00FC745C">
            <w:pPr>
              <w:autoSpaceDE w:val="0"/>
              <w:autoSpaceDN w:val="0"/>
              <w:adjustRightInd w:val="0"/>
              <w:jc w:val="both"/>
              <w:rPr>
                <w:rFonts w:ascii="Times New Roman" w:eastAsiaTheme="minorHAnsi" w:hAnsi="Times New Roman"/>
                <w:sz w:val="24"/>
                <w:szCs w:val="24"/>
              </w:rPr>
            </w:pPr>
            <w:r w:rsidRPr="00E75D55">
              <w:rPr>
                <w:rFonts w:ascii="Times New Roman" w:hAnsi="Times New Roman"/>
                <w:sz w:val="24"/>
                <w:szCs w:val="24"/>
                <w:lang w:val="ky-KG"/>
              </w:rPr>
              <w:t xml:space="preserve">ИДП, </w:t>
            </w:r>
            <w:r w:rsidRPr="00E75D55">
              <w:rPr>
                <w:rFonts w:ascii="Times New Roman" w:hAnsi="Times New Roman"/>
                <w:sz w:val="24"/>
                <w:szCs w:val="24"/>
              </w:rPr>
              <w:t>млрд. тенге</w:t>
            </w:r>
          </w:p>
        </w:tc>
        <w:tc>
          <w:tcPr>
            <w:tcW w:w="287" w:type="pct"/>
            <w:textDirection w:val="btLr"/>
          </w:tcPr>
          <w:p w:rsidR="00FC745C" w:rsidRPr="00E75D55" w:rsidRDefault="00FC745C" w:rsidP="00FC745C">
            <w:pPr>
              <w:autoSpaceDE w:val="0"/>
              <w:autoSpaceDN w:val="0"/>
              <w:adjustRightInd w:val="0"/>
              <w:ind w:left="113" w:right="113"/>
              <w:jc w:val="both"/>
              <w:rPr>
                <w:rFonts w:ascii="Times New Roman" w:eastAsiaTheme="minorHAnsi" w:hAnsi="Times New Roman"/>
                <w:sz w:val="24"/>
                <w:szCs w:val="24"/>
              </w:rPr>
            </w:pPr>
            <w:r w:rsidRPr="00E75D55">
              <w:rPr>
                <w:rFonts w:ascii="Times New Roman" w:hAnsi="Times New Roman"/>
                <w:sz w:val="24"/>
                <w:szCs w:val="24"/>
              </w:rPr>
              <w:t>15 986,5</w:t>
            </w:r>
          </w:p>
        </w:tc>
        <w:tc>
          <w:tcPr>
            <w:tcW w:w="287" w:type="pct"/>
            <w:textDirection w:val="btLr"/>
          </w:tcPr>
          <w:p w:rsidR="00FC745C" w:rsidRPr="00E75D55" w:rsidRDefault="00FC745C" w:rsidP="00FC745C">
            <w:pPr>
              <w:autoSpaceDE w:val="0"/>
              <w:autoSpaceDN w:val="0"/>
              <w:adjustRightInd w:val="0"/>
              <w:ind w:left="113" w:right="113"/>
              <w:jc w:val="both"/>
              <w:rPr>
                <w:rFonts w:ascii="Times New Roman" w:eastAsiaTheme="minorHAnsi" w:hAnsi="Times New Roman"/>
                <w:sz w:val="24"/>
                <w:szCs w:val="24"/>
              </w:rPr>
            </w:pPr>
            <w:r w:rsidRPr="00E75D55">
              <w:rPr>
                <w:rFonts w:ascii="Times New Roman" w:hAnsi="Times New Roman"/>
                <w:sz w:val="24"/>
                <w:szCs w:val="24"/>
              </w:rPr>
              <w:t>17 411,9</w:t>
            </w:r>
          </w:p>
        </w:tc>
        <w:tc>
          <w:tcPr>
            <w:tcW w:w="287" w:type="pct"/>
            <w:textDirection w:val="btLr"/>
          </w:tcPr>
          <w:p w:rsidR="00FC745C" w:rsidRPr="00E75D55" w:rsidRDefault="00FC745C" w:rsidP="00FC745C">
            <w:pPr>
              <w:autoSpaceDE w:val="0"/>
              <w:autoSpaceDN w:val="0"/>
              <w:adjustRightInd w:val="0"/>
              <w:ind w:left="113" w:right="113"/>
              <w:jc w:val="both"/>
              <w:rPr>
                <w:rFonts w:ascii="Times New Roman" w:eastAsiaTheme="minorHAnsi" w:hAnsi="Times New Roman"/>
                <w:sz w:val="24"/>
                <w:szCs w:val="24"/>
              </w:rPr>
            </w:pPr>
            <w:r w:rsidRPr="00E75D55">
              <w:rPr>
                <w:rFonts w:ascii="Times New Roman" w:hAnsi="Times New Roman"/>
                <w:sz w:val="24"/>
                <w:szCs w:val="24"/>
              </w:rPr>
              <w:t>19 03,63</w:t>
            </w:r>
          </w:p>
        </w:tc>
        <w:tc>
          <w:tcPr>
            <w:tcW w:w="287" w:type="pct"/>
            <w:textDirection w:val="btLr"/>
          </w:tcPr>
          <w:p w:rsidR="00FC745C" w:rsidRPr="00E75D55" w:rsidRDefault="00FC745C" w:rsidP="00FC745C">
            <w:pPr>
              <w:autoSpaceDE w:val="0"/>
              <w:autoSpaceDN w:val="0"/>
              <w:adjustRightInd w:val="0"/>
              <w:ind w:left="113" w:right="113"/>
              <w:jc w:val="both"/>
              <w:rPr>
                <w:rFonts w:ascii="Times New Roman" w:eastAsiaTheme="minorHAnsi" w:hAnsi="Times New Roman"/>
                <w:sz w:val="24"/>
                <w:szCs w:val="24"/>
              </w:rPr>
            </w:pPr>
            <w:r w:rsidRPr="00E75D55">
              <w:rPr>
                <w:rFonts w:ascii="Times New Roman" w:hAnsi="Times New Roman"/>
                <w:sz w:val="24"/>
                <w:szCs w:val="24"/>
              </w:rPr>
              <w:t>27 571,9</w:t>
            </w:r>
          </w:p>
        </w:tc>
        <w:tc>
          <w:tcPr>
            <w:tcW w:w="358" w:type="pct"/>
            <w:textDirection w:val="btLr"/>
          </w:tcPr>
          <w:p w:rsidR="00FC745C" w:rsidRPr="00E75D55" w:rsidRDefault="00FC745C" w:rsidP="00FC745C">
            <w:pPr>
              <w:autoSpaceDE w:val="0"/>
              <w:autoSpaceDN w:val="0"/>
              <w:adjustRightInd w:val="0"/>
              <w:ind w:left="113" w:right="113"/>
              <w:jc w:val="both"/>
              <w:rPr>
                <w:rFonts w:ascii="Times New Roman" w:eastAsiaTheme="minorHAnsi" w:hAnsi="Times New Roman"/>
                <w:sz w:val="24"/>
                <w:szCs w:val="24"/>
              </w:rPr>
            </w:pPr>
            <w:r w:rsidRPr="00E75D55">
              <w:rPr>
                <w:rFonts w:ascii="Times New Roman" w:hAnsi="Times New Roman"/>
                <w:sz w:val="24"/>
                <w:szCs w:val="24"/>
              </w:rPr>
              <w:t>31 442,7</w:t>
            </w:r>
          </w:p>
        </w:tc>
        <w:tc>
          <w:tcPr>
            <w:tcW w:w="287" w:type="pct"/>
            <w:textDirection w:val="btLr"/>
          </w:tcPr>
          <w:p w:rsidR="00FC745C" w:rsidRPr="00E75D55" w:rsidRDefault="00FC745C" w:rsidP="00FC745C">
            <w:pPr>
              <w:autoSpaceDE w:val="0"/>
              <w:autoSpaceDN w:val="0"/>
              <w:adjustRightInd w:val="0"/>
              <w:ind w:left="113" w:right="113"/>
              <w:jc w:val="both"/>
              <w:rPr>
                <w:rFonts w:ascii="Times New Roman" w:eastAsiaTheme="minorHAnsi" w:hAnsi="Times New Roman"/>
                <w:sz w:val="24"/>
                <w:szCs w:val="24"/>
              </w:rPr>
            </w:pPr>
            <w:r w:rsidRPr="00E75D55">
              <w:rPr>
                <w:rFonts w:ascii="Times New Roman" w:hAnsi="Times New Roman"/>
                <w:sz w:val="24"/>
                <w:szCs w:val="24"/>
              </w:rPr>
              <w:t>34 291</w:t>
            </w:r>
          </w:p>
        </w:tc>
        <w:tc>
          <w:tcPr>
            <w:tcW w:w="287" w:type="pct"/>
            <w:textDirection w:val="btLr"/>
          </w:tcPr>
          <w:p w:rsidR="00FC745C" w:rsidRPr="00E75D55" w:rsidRDefault="00FC745C" w:rsidP="00FC745C">
            <w:pPr>
              <w:autoSpaceDE w:val="0"/>
              <w:autoSpaceDN w:val="0"/>
              <w:adjustRightInd w:val="0"/>
              <w:ind w:left="113" w:right="113"/>
              <w:jc w:val="both"/>
              <w:rPr>
                <w:rFonts w:ascii="Times New Roman" w:eastAsiaTheme="minorHAnsi" w:hAnsi="Times New Roman"/>
                <w:sz w:val="24"/>
                <w:szCs w:val="24"/>
              </w:rPr>
            </w:pPr>
            <w:r w:rsidRPr="00E75D55">
              <w:rPr>
                <w:rFonts w:ascii="Times New Roman" w:hAnsi="Times New Roman"/>
                <w:sz w:val="24"/>
                <w:szCs w:val="24"/>
              </w:rPr>
              <w:t>38 624</w:t>
            </w:r>
          </w:p>
        </w:tc>
        <w:tc>
          <w:tcPr>
            <w:tcW w:w="358" w:type="pct"/>
            <w:textDirection w:val="btLr"/>
          </w:tcPr>
          <w:p w:rsidR="00FC745C" w:rsidRPr="00E75D55" w:rsidRDefault="00FC745C" w:rsidP="00FC745C">
            <w:pPr>
              <w:autoSpaceDE w:val="0"/>
              <w:autoSpaceDN w:val="0"/>
              <w:adjustRightInd w:val="0"/>
              <w:ind w:left="113" w:right="113"/>
              <w:jc w:val="both"/>
              <w:rPr>
                <w:rFonts w:ascii="Times New Roman" w:eastAsiaTheme="minorHAnsi" w:hAnsi="Times New Roman"/>
                <w:sz w:val="24"/>
                <w:szCs w:val="24"/>
              </w:rPr>
            </w:pPr>
            <w:r w:rsidRPr="00E75D55">
              <w:rPr>
                <w:rFonts w:ascii="Times New Roman" w:hAnsi="Times New Roman"/>
                <w:sz w:val="24"/>
                <w:szCs w:val="24"/>
              </w:rPr>
              <w:t>40 884,1</w:t>
            </w:r>
          </w:p>
        </w:tc>
        <w:tc>
          <w:tcPr>
            <w:tcW w:w="358" w:type="pct"/>
            <w:textDirection w:val="btLr"/>
          </w:tcPr>
          <w:p w:rsidR="00FC745C" w:rsidRPr="00E75D55" w:rsidRDefault="00FC745C" w:rsidP="00FC745C">
            <w:pPr>
              <w:autoSpaceDE w:val="0"/>
              <w:autoSpaceDN w:val="0"/>
              <w:adjustRightInd w:val="0"/>
              <w:ind w:left="113" w:right="113"/>
              <w:jc w:val="both"/>
              <w:rPr>
                <w:rFonts w:ascii="Times New Roman" w:hAnsi="Times New Roman"/>
                <w:sz w:val="24"/>
                <w:szCs w:val="24"/>
              </w:rPr>
            </w:pPr>
            <w:r w:rsidRPr="00E75D55">
              <w:rPr>
                <w:rFonts w:ascii="Times New Roman" w:hAnsi="Times New Roman"/>
                <w:sz w:val="24"/>
                <w:szCs w:val="24"/>
              </w:rPr>
              <w:t>45 732,0</w:t>
            </w:r>
          </w:p>
        </w:tc>
        <w:tc>
          <w:tcPr>
            <w:tcW w:w="358" w:type="pct"/>
            <w:textDirection w:val="btLr"/>
          </w:tcPr>
          <w:p w:rsidR="00FC745C" w:rsidRPr="00E75D55" w:rsidRDefault="00FC745C" w:rsidP="00FC745C">
            <w:pPr>
              <w:autoSpaceDE w:val="0"/>
              <w:autoSpaceDN w:val="0"/>
              <w:adjustRightInd w:val="0"/>
              <w:ind w:left="113" w:right="113"/>
              <w:jc w:val="both"/>
              <w:rPr>
                <w:rFonts w:ascii="Times New Roman" w:hAnsi="Times New Roman"/>
                <w:sz w:val="24"/>
                <w:szCs w:val="24"/>
              </w:rPr>
            </w:pPr>
            <w:r w:rsidRPr="00E75D55">
              <w:rPr>
                <w:rFonts w:ascii="Times New Roman" w:hAnsi="Times New Roman"/>
                <w:sz w:val="24"/>
                <w:szCs w:val="24"/>
              </w:rPr>
              <w:t>53 101,3</w:t>
            </w:r>
          </w:p>
        </w:tc>
        <w:tc>
          <w:tcPr>
            <w:tcW w:w="287" w:type="pct"/>
            <w:textDirection w:val="btLr"/>
          </w:tcPr>
          <w:p w:rsidR="00FC745C" w:rsidRPr="00E75D55" w:rsidRDefault="00FC745C" w:rsidP="00FC745C">
            <w:pPr>
              <w:autoSpaceDE w:val="0"/>
              <w:autoSpaceDN w:val="0"/>
              <w:adjustRightInd w:val="0"/>
              <w:ind w:left="113" w:right="113"/>
              <w:jc w:val="both"/>
              <w:rPr>
                <w:rFonts w:ascii="Times New Roman" w:eastAsiaTheme="minorHAnsi" w:hAnsi="Times New Roman"/>
                <w:sz w:val="24"/>
                <w:szCs w:val="24"/>
              </w:rPr>
            </w:pPr>
            <w:r w:rsidRPr="00E75D55">
              <w:rPr>
                <w:rFonts w:ascii="Times New Roman" w:hAnsi="Times New Roman"/>
                <w:sz w:val="24"/>
                <w:szCs w:val="24"/>
              </w:rPr>
              <w:t>58 785,7</w:t>
            </w:r>
          </w:p>
        </w:tc>
        <w:tc>
          <w:tcPr>
            <w:tcW w:w="502" w:type="pct"/>
            <w:textDirection w:val="btLr"/>
          </w:tcPr>
          <w:p w:rsidR="00FC745C" w:rsidRPr="00E75D55" w:rsidRDefault="00FC745C" w:rsidP="00FC745C">
            <w:pPr>
              <w:autoSpaceDE w:val="0"/>
              <w:autoSpaceDN w:val="0"/>
              <w:adjustRightInd w:val="0"/>
              <w:ind w:left="113" w:right="113"/>
              <w:rPr>
                <w:rFonts w:ascii="Times New Roman" w:hAnsi="Times New Roman"/>
                <w:sz w:val="24"/>
                <w:szCs w:val="24"/>
                <w:lang w:val="ky-KG"/>
              </w:rPr>
            </w:pPr>
            <w:r w:rsidRPr="00E75D55">
              <w:rPr>
                <w:rFonts w:ascii="Times New Roman" w:hAnsi="Times New Roman"/>
                <w:sz w:val="24"/>
                <w:szCs w:val="24"/>
              </w:rPr>
              <w:t xml:space="preserve">3,7 </w:t>
            </w:r>
            <w:r w:rsidRPr="00E75D55">
              <w:rPr>
                <w:rFonts w:ascii="Times New Roman" w:hAnsi="Times New Roman"/>
                <w:sz w:val="24"/>
                <w:szCs w:val="24"/>
                <w:lang w:val="ky-KG"/>
              </w:rPr>
              <w:t>эсе</w:t>
            </w:r>
          </w:p>
        </w:tc>
      </w:tr>
      <w:tr w:rsidR="00FC745C" w:rsidRPr="00E75D55" w:rsidTr="00FC745C">
        <w:tc>
          <w:tcPr>
            <w:tcW w:w="1060" w:type="pct"/>
          </w:tcPr>
          <w:p w:rsidR="00FC745C" w:rsidRPr="00E75D55" w:rsidRDefault="00FC745C" w:rsidP="00FC745C">
            <w:pPr>
              <w:autoSpaceDE w:val="0"/>
              <w:autoSpaceDN w:val="0"/>
              <w:adjustRightInd w:val="0"/>
              <w:jc w:val="both"/>
              <w:rPr>
                <w:rFonts w:ascii="Times New Roman" w:eastAsiaTheme="minorHAnsi" w:hAnsi="Times New Roman"/>
                <w:sz w:val="24"/>
                <w:szCs w:val="24"/>
                <w:lang w:val="ky-KG"/>
              </w:rPr>
            </w:pPr>
            <w:r w:rsidRPr="00E75D55">
              <w:rPr>
                <w:rFonts w:ascii="Times New Roman" w:hAnsi="Times New Roman"/>
                <w:sz w:val="24"/>
                <w:szCs w:val="24"/>
                <w:lang w:val="ky-KG"/>
              </w:rPr>
              <w:t>ИДПга карата камсыздандыруу төгүмдөрүнүн катышы,</w:t>
            </w:r>
            <w:r w:rsidRPr="00E75D55">
              <w:rPr>
                <w:rFonts w:ascii="Times New Roman" w:hAnsi="Times New Roman"/>
                <w:sz w:val="24"/>
                <w:szCs w:val="24"/>
              </w:rPr>
              <w:t xml:space="preserve"> %</w:t>
            </w:r>
            <w:r w:rsidRPr="00E75D55">
              <w:rPr>
                <w:rFonts w:ascii="Times New Roman" w:hAnsi="Times New Roman"/>
                <w:sz w:val="24"/>
                <w:szCs w:val="24"/>
                <w:lang w:val="ky-KG"/>
              </w:rPr>
              <w:t xml:space="preserve"> менен</w:t>
            </w:r>
          </w:p>
        </w:tc>
        <w:tc>
          <w:tcPr>
            <w:tcW w:w="287" w:type="pct"/>
          </w:tcPr>
          <w:p w:rsidR="00FC745C" w:rsidRPr="00E75D55" w:rsidRDefault="00FC745C" w:rsidP="00FC745C">
            <w:pPr>
              <w:autoSpaceDE w:val="0"/>
              <w:autoSpaceDN w:val="0"/>
              <w:adjustRightInd w:val="0"/>
              <w:ind w:left="-108" w:right="-108"/>
              <w:jc w:val="center"/>
              <w:rPr>
                <w:rFonts w:ascii="Times New Roman" w:eastAsiaTheme="minorHAnsi" w:hAnsi="Times New Roman"/>
                <w:sz w:val="24"/>
                <w:szCs w:val="24"/>
              </w:rPr>
            </w:pPr>
            <w:r w:rsidRPr="00E75D55">
              <w:rPr>
                <w:rFonts w:ascii="Times New Roman" w:hAnsi="Times New Roman"/>
                <w:sz w:val="24"/>
                <w:szCs w:val="24"/>
              </w:rPr>
              <w:t>0,84</w:t>
            </w:r>
          </w:p>
        </w:tc>
        <w:tc>
          <w:tcPr>
            <w:tcW w:w="287" w:type="pct"/>
          </w:tcPr>
          <w:p w:rsidR="00FC745C" w:rsidRPr="00E75D55" w:rsidRDefault="00FC745C" w:rsidP="00FC745C">
            <w:pPr>
              <w:tabs>
                <w:tab w:val="left" w:pos="493"/>
              </w:tabs>
              <w:autoSpaceDE w:val="0"/>
              <w:autoSpaceDN w:val="0"/>
              <w:adjustRightInd w:val="0"/>
              <w:ind w:left="-108"/>
              <w:jc w:val="center"/>
              <w:rPr>
                <w:rFonts w:ascii="Times New Roman" w:eastAsiaTheme="minorHAnsi" w:hAnsi="Times New Roman"/>
                <w:sz w:val="24"/>
                <w:szCs w:val="24"/>
              </w:rPr>
            </w:pPr>
            <w:r w:rsidRPr="00E75D55">
              <w:rPr>
                <w:rFonts w:ascii="Times New Roman" w:hAnsi="Times New Roman"/>
                <w:sz w:val="24"/>
                <w:szCs w:val="24"/>
              </w:rPr>
              <w:t>0,65</w:t>
            </w:r>
          </w:p>
        </w:tc>
        <w:tc>
          <w:tcPr>
            <w:tcW w:w="287" w:type="pct"/>
          </w:tcPr>
          <w:p w:rsidR="00FC745C" w:rsidRPr="00E75D55" w:rsidRDefault="00FC745C" w:rsidP="00FC745C">
            <w:pPr>
              <w:autoSpaceDE w:val="0"/>
              <w:autoSpaceDN w:val="0"/>
              <w:adjustRightInd w:val="0"/>
              <w:ind w:left="-108" w:right="-108"/>
              <w:jc w:val="center"/>
              <w:rPr>
                <w:rFonts w:ascii="Times New Roman" w:eastAsiaTheme="minorHAnsi" w:hAnsi="Times New Roman"/>
                <w:sz w:val="24"/>
                <w:szCs w:val="24"/>
              </w:rPr>
            </w:pPr>
            <w:r w:rsidRPr="00E75D55">
              <w:rPr>
                <w:rFonts w:ascii="Times New Roman" w:hAnsi="Times New Roman"/>
                <w:sz w:val="24"/>
                <w:szCs w:val="24"/>
              </w:rPr>
              <w:t>0,73</w:t>
            </w:r>
          </w:p>
        </w:tc>
        <w:tc>
          <w:tcPr>
            <w:tcW w:w="287" w:type="pct"/>
          </w:tcPr>
          <w:p w:rsidR="00FC745C" w:rsidRPr="00E75D55" w:rsidRDefault="00FC745C" w:rsidP="00FC745C">
            <w:pPr>
              <w:autoSpaceDE w:val="0"/>
              <w:autoSpaceDN w:val="0"/>
              <w:adjustRightInd w:val="0"/>
              <w:ind w:left="-108" w:right="-108"/>
              <w:jc w:val="center"/>
              <w:rPr>
                <w:rFonts w:ascii="Times New Roman" w:eastAsiaTheme="minorHAnsi" w:hAnsi="Times New Roman"/>
                <w:sz w:val="24"/>
                <w:szCs w:val="24"/>
              </w:rPr>
            </w:pPr>
            <w:r w:rsidRPr="00E75D55">
              <w:rPr>
                <w:rFonts w:ascii="Times New Roman" w:hAnsi="Times New Roman"/>
                <w:sz w:val="24"/>
                <w:szCs w:val="24"/>
              </w:rPr>
              <w:t>0,64</w:t>
            </w:r>
          </w:p>
        </w:tc>
        <w:tc>
          <w:tcPr>
            <w:tcW w:w="358" w:type="pct"/>
          </w:tcPr>
          <w:p w:rsidR="00FC745C" w:rsidRPr="00E75D55" w:rsidRDefault="00FC745C" w:rsidP="00FC745C">
            <w:pPr>
              <w:autoSpaceDE w:val="0"/>
              <w:autoSpaceDN w:val="0"/>
              <w:adjustRightInd w:val="0"/>
              <w:jc w:val="both"/>
              <w:rPr>
                <w:rFonts w:ascii="Times New Roman" w:eastAsiaTheme="minorHAnsi" w:hAnsi="Times New Roman"/>
                <w:sz w:val="24"/>
                <w:szCs w:val="24"/>
              </w:rPr>
            </w:pPr>
            <w:r w:rsidRPr="00E75D55">
              <w:rPr>
                <w:rFonts w:ascii="Times New Roman" w:hAnsi="Times New Roman"/>
                <w:sz w:val="24"/>
                <w:szCs w:val="24"/>
              </w:rPr>
              <w:t>0,68</w:t>
            </w:r>
          </w:p>
        </w:tc>
        <w:tc>
          <w:tcPr>
            <w:tcW w:w="287" w:type="pct"/>
          </w:tcPr>
          <w:p w:rsidR="00FC745C" w:rsidRPr="00E75D55" w:rsidRDefault="00FC745C" w:rsidP="00FC745C">
            <w:pPr>
              <w:tabs>
                <w:tab w:val="left" w:pos="351"/>
              </w:tabs>
              <w:autoSpaceDE w:val="0"/>
              <w:autoSpaceDN w:val="0"/>
              <w:adjustRightInd w:val="0"/>
              <w:ind w:left="-108"/>
              <w:jc w:val="center"/>
              <w:rPr>
                <w:rFonts w:ascii="Times New Roman" w:eastAsiaTheme="minorHAnsi" w:hAnsi="Times New Roman"/>
                <w:sz w:val="24"/>
                <w:szCs w:val="24"/>
              </w:rPr>
            </w:pPr>
            <w:r w:rsidRPr="00E75D55">
              <w:rPr>
                <w:rFonts w:ascii="Times New Roman" w:hAnsi="Times New Roman"/>
                <w:sz w:val="24"/>
                <w:szCs w:val="24"/>
              </w:rPr>
              <w:t>0,81</w:t>
            </w:r>
          </w:p>
        </w:tc>
        <w:tc>
          <w:tcPr>
            <w:tcW w:w="287" w:type="pct"/>
          </w:tcPr>
          <w:p w:rsidR="00FC745C" w:rsidRPr="00E75D55" w:rsidRDefault="00FC745C" w:rsidP="00FC745C">
            <w:pPr>
              <w:autoSpaceDE w:val="0"/>
              <w:autoSpaceDN w:val="0"/>
              <w:adjustRightInd w:val="0"/>
              <w:ind w:left="-108" w:right="-108"/>
              <w:jc w:val="center"/>
              <w:rPr>
                <w:rFonts w:ascii="Times New Roman" w:eastAsiaTheme="minorHAnsi" w:hAnsi="Times New Roman"/>
                <w:sz w:val="24"/>
                <w:szCs w:val="24"/>
              </w:rPr>
            </w:pPr>
            <w:r w:rsidRPr="00E75D55">
              <w:rPr>
                <w:rFonts w:ascii="Times New Roman" w:hAnsi="Times New Roman"/>
                <w:sz w:val="24"/>
                <w:szCs w:val="24"/>
              </w:rPr>
              <w:t>0,69</w:t>
            </w:r>
          </w:p>
        </w:tc>
        <w:tc>
          <w:tcPr>
            <w:tcW w:w="358" w:type="pct"/>
          </w:tcPr>
          <w:p w:rsidR="00FC745C" w:rsidRPr="00E75D55" w:rsidRDefault="00FC745C" w:rsidP="00FC745C">
            <w:pPr>
              <w:autoSpaceDE w:val="0"/>
              <w:autoSpaceDN w:val="0"/>
              <w:adjustRightInd w:val="0"/>
              <w:jc w:val="both"/>
              <w:rPr>
                <w:rFonts w:ascii="Times New Roman" w:eastAsiaTheme="minorHAnsi" w:hAnsi="Times New Roman"/>
                <w:sz w:val="24"/>
                <w:szCs w:val="24"/>
              </w:rPr>
            </w:pPr>
            <w:r w:rsidRPr="00E75D55">
              <w:rPr>
                <w:rFonts w:ascii="Times New Roman" w:hAnsi="Times New Roman"/>
                <w:sz w:val="24"/>
                <w:szCs w:val="24"/>
              </w:rPr>
              <w:t>0,70</w:t>
            </w:r>
          </w:p>
        </w:tc>
        <w:tc>
          <w:tcPr>
            <w:tcW w:w="358" w:type="pct"/>
          </w:tcPr>
          <w:p w:rsidR="00FC745C" w:rsidRPr="00E75D55" w:rsidRDefault="00FC745C" w:rsidP="00FC745C">
            <w:pPr>
              <w:autoSpaceDE w:val="0"/>
              <w:autoSpaceDN w:val="0"/>
              <w:adjustRightInd w:val="0"/>
              <w:jc w:val="both"/>
              <w:rPr>
                <w:rFonts w:ascii="Times New Roman" w:eastAsiaTheme="minorHAnsi" w:hAnsi="Times New Roman"/>
                <w:sz w:val="24"/>
                <w:szCs w:val="24"/>
              </w:rPr>
            </w:pPr>
            <w:r w:rsidRPr="00E75D55">
              <w:rPr>
                <w:rFonts w:ascii="Times New Roman" w:hAnsi="Times New Roman"/>
                <w:sz w:val="24"/>
                <w:szCs w:val="24"/>
              </w:rPr>
              <w:t>0,66</w:t>
            </w:r>
          </w:p>
        </w:tc>
        <w:tc>
          <w:tcPr>
            <w:tcW w:w="358" w:type="pct"/>
          </w:tcPr>
          <w:p w:rsidR="00FC745C" w:rsidRPr="00E75D55" w:rsidRDefault="00FC745C" w:rsidP="00FC745C">
            <w:pPr>
              <w:autoSpaceDE w:val="0"/>
              <w:autoSpaceDN w:val="0"/>
              <w:adjustRightInd w:val="0"/>
              <w:ind w:right="4"/>
              <w:jc w:val="both"/>
              <w:rPr>
                <w:rFonts w:ascii="Times New Roman" w:eastAsiaTheme="minorHAnsi" w:hAnsi="Times New Roman"/>
                <w:sz w:val="24"/>
                <w:szCs w:val="24"/>
              </w:rPr>
            </w:pPr>
            <w:r w:rsidRPr="00E75D55">
              <w:rPr>
                <w:rFonts w:ascii="Times New Roman" w:hAnsi="Times New Roman"/>
                <w:sz w:val="24"/>
                <w:szCs w:val="24"/>
              </w:rPr>
              <w:t>0,70</w:t>
            </w:r>
          </w:p>
        </w:tc>
        <w:tc>
          <w:tcPr>
            <w:tcW w:w="287" w:type="pct"/>
          </w:tcPr>
          <w:p w:rsidR="00FC745C" w:rsidRPr="00E75D55" w:rsidRDefault="00FC745C" w:rsidP="00FC745C">
            <w:pPr>
              <w:tabs>
                <w:tab w:val="left" w:pos="317"/>
              </w:tabs>
              <w:autoSpaceDE w:val="0"/>
              <w:autoSpaceDN w:val="0"/>
              <w:adjustRightInd w:val="0"/>
              <w:ind w:left="-108"/>
              <w:jc w:val="center"/>
              <w:rPr>
                <w:rFonts w:ascii="Times New Roman" w:eastAsiaTheme="minorHAnsi" w:hAnsi="Times New Roman"/>
                <w:sz w:val="24"/>
                <w:szCs w:val="24"/>
              </w:rPr>
            </w:pPr>
            <w:r w:rsidRPr="00E75D55">
              <w:rPr>
                <w:rFonts w:ascii="Times New Roman" w:eastAsiaTheme="minorHAnsi" w:hAnsi="Times New Roman"/>
                <w:sz w:val="24"/>
                <w:szCs w:val="24"/>
              </w:rPr>
              <w:t>0,65</w:t>
            </w:r>
          </w:p>
        </w:tc>
        <w:tc>
          <w:tcPr>
            <w:tcW w:w="502" w:type="pct"/>
          </w:tcPr>
          <w:p w:rsidR="00FC745C" w:rsidRPr="00E75D55" w:rsidRDefault="00FC745C" w:rsidP="00FC745C">
            <w:pPr>
              <w:tabs>
                <w:tab w:val="left" w:pos="317"/>
              </w:tabs>
              <w:autoSpaceDE w:val="0"/>
              <w:autoSpaceDN w:val="0"/>
              <w:adjustRightInd w:val="0"/>
              <w:jc w:val="both"/>
              <w:rPr>
                <w:rFonts w:ascii="Times New Roman" w:eastAsiaTheme="minorHAnsi" w:hAnsi="Times New Roman"/>
                <w:sz w:val="24"/>
                <w:szCs w:val="24"/>
              </w:rPr>
            </w:pPr>
            <w:r w:rsidRPr="00E75D55">
              <w:rPr>
                <w:rFonts w:ascii="Times New Roman" w:eastAsiaTheme="minorHAnsi" w:hAnsi="Times New Roman"/>
                <w:sz w:val="24"/>
                <w:szCs w:val="24"/>
              </w:rPr>
              <w:t>77,4</w:t>
            </w:r>
          </w:p>
        </w:tc>
      </w:tr>
      <w:tr w:rsidR="00FC745C" w:rsidRPr="00E75D55" w:rsidTr="00FC745C">
        <w:tc>
          <w:tcPr>
            <w:tcW w:w="1060" w:type="pct"/>
          </w:tcPr>
          <w:p w:rsidR="00FC745C" w:rsidRPr="00E75D55" w:rsidRDefault="00FC745C" w:rsidP="00FC745C">
            <w:pPr>
              <w:autoSpaceDE w:val="0"/>
              <w:autoSpaceDN w:val="0"/>
              <w:adjustRightInd w:val="0"/>
              <w:jc w:val="both"/>
              <w:rPr>
                <w:rFonts w:ascii="Times New Roman" w:eastAsiaTheme="minorHAnsi" w:hAnsi="Times New Roman"/>
                <w:sz w:val="24"/>
                <w:szCs w:val="24"/>
                <w:lang w:val="ky-KG"/>
              </w:rPr>
            </w:pPr>
            <w:r w:rsidRPr="00E75D55">
              <w:rPr>
                <w:rFonts w:ascii="Times New Roman" w:eastAsia="Times New Roman" w:hAnsi="Times New Roman"/>
                <w:sz w:val="24"/>
                <w:szCs w:val="24"/>
                <w:lang w:val="ky-KG" w:eastAsia="ru-RU"/>
              </w:rPr>
              <w:t>ИДПга карата өздүк капиталдын катышы</w:t>
            </w:r>
            <w:r w:rsidRPr="00E75D55">
              <w:rPr>
                <w:rFonts w:ascii="Times New Roman" w:hAnsi="Times New Roman"/>
                <w:sz w:val="24"/>
                <w:szCs w:val="24"/>
                <w:lang w:val="ky-KG"/>
              </w:rPr>
              <w:t xml:space="preserve">, </w:t>
            </w:r>
            <w:r w:rsidRPr="00E75D55">
              <w:rPr>
                <w:rFonts w:ascii="Times New Roman" w:hAnsi="Times New Roman"/>
                <w:sz w:val="24"/>
                <w:szCs w:val="24"/>
              </w:rPr>
              <w:t>%</w:t>
            </w:r>
            <w:r w:rsidRPr="00E75D55">
              <w:rPr>
                <w:rFonts w:ascii="Times New Roman" w:hAnsi="Times New Roman"/>
                <w:sz w:val="24"/>
                <w:szCs w:val="24"/>
                <w:lang w:val="ky-KG"/>
              </w:rPr>
              <w:t xml:space="preserve"> менен</w:t>
            </w:r>
          </w:p>
        </w:tc>
        <w:tc>
          <w:tcPr>
            <w:tcW w:w="287" w:type="pct"/>
          </w:tcPr>
          <w:p w:rsidR="00FC745C" w:rsidRPr="00E75D55" w:rsidRDefault="00FC745C" w:rsidP="00FC745C">
            <w:pPr>
              <w:autoSpaceDE w:val="0"/>
              <w:autoSpaceDN w:val="0"/>
              <w:adjustRightInd w:val="0"/>
              <w:ind w:left="-108" w:right="-108"/>
              <w:jc w:val="center"/>
              <w:rPr>
                <w:rFonts w:ascii="Times New Roman" w:eastAsiaTheme="minorHAnsi" w:hAnsi="Times New Roman"/>
                <w:sz w:val="24"/>
                <w:szCs w:val="24"/>
              </w:rPr>
            </w:pPr>
            <w:r w:rsidRPr="00E75D55">
              <w:rPr>
                <w:rFonts w:ascii="Times New Roman" w:hAnsi="Times New Roman"/>
                <w:sz w:val="24"/>
                <w:szCs w:val="24"/>
              </w:rPr>
              <w:t>1,04</w:t>
            </w:r>
          </w:p>
        </w:tc>
        <w:tc>
          <w:tcPr>
            <w:tcW w:w="287" w:type="pct"/>
          </w:tcPr>
          <w:p w:rsidR="00FC745C" w:rsidRPr="00E75D55" w:rsidRDefault="00FC745C" w:rsidP="00FC745C">
            <w:pPr>
              <w:tabs>
                <w:tab w:val="left" w:pos="493"/>
              </w:tabs>
              <w:autoSpaceDE w:val="0"/>
              <w:autoSpaceDN w:val="0"/>
              <w:adjustRightInd w:val="0"/>
              <w:ind w:left="-108"/>
              <w:jc w:val="center"/>
              <w:rPr>
                <w:rFonts w:ascii="Times New Roman" w:eastAsiaTheme="minorHAnsi" w:hAnsi="Times New Roman"/>
                <w:sz w:val="24"/>
                <w:szCs w:val="24"/>
              </w:rPr>
            </w:pPr>
            <w:r w:rsidRPr="00E75D55">
              <w:rPr>
                <w:rFonts w:ascii="Times New Roman" w:hAnsi="Times New Roman"/>
                <w:sz w:val="24"/>
                <w:szCs w:val="24"/>
              </w:rPr>
              <w:t>1,04</w:t>
            </w:r>
          </w:p>
        </w:tc>
        <w:tc>
          <w:tcPr>
            <w:tcW w:w="287" w:type="pct"/>
          </w:tcPr>
          <w:p w:rsidR="00FC745C" w:rsidRPr="00E75D55" w:rsidRDefault="00FC745C" w:rsidP="00FC745C">
            <w:pPr>
              <w:autoSpaceDE w:val="0"/>
              <w:autoSpaceDN w:val="0"/>
              <w:adjustRightInd w:val="0"/>
              <w:ind w:left="-108" w:right="-108"/>
              <w:jc w:val="center"/>
              <w:rPr>
                <w:rFonts w:ascii="Times New Roman" w:eastAsiaTheme="minorHAnsi" w:hAnsi="Times New Roman"/>
                <w:sz w:val="24"/>
                <w:szCs w:val="24"/>
              </w:rPr>
            </w:pPr>
            <w:r w:rsidRPr="00E75D55">
              <w:rPr>
                <w:rFonts w:ascii="Times New Roman" w:hAnsi="Times New Roman"/>
                <w:sz w:val="24"/>
                <w:szCs w:val="24"/>
              </w:rPr>
              <w:t>1,08</w:t>
            </w:r>
          </w:p>
        </w:tc>
        <w:tc>
          <w:tcPr>
            <w:tcW w:w="287" w:type="pct"/>
          </w:tcPr>
          <w:p w:rsidR="00FC745C" w:rsidRPr="00E75D55" w:rsidRDefault="00FC745C" w:rsidP="00FC745C">
            <w:pPr>
              <w:autoSpaceDE w:val="0"/>
              <w:autoSpaceDN w:val="0"/>
              <w:adjustRightInd w:val="0"/>
              <w:ind w:left="-108" w:right="-108"/>
              <w:jc w:val="center"/>
              <w:rPr>
                <w:rFonts w:ascii="Times New Roman" w:eastAsiaTheme="minorHAnsi" w:hAnsi="Times New Roman"/>
                <w:sz w:val="24"/>
                <w:szCs w:val="24"/>
              </w:rPr>
            </w:pPr>
            <w:r w:rsidRPr="00E75D55">
              <w:rPr>
                <w:rFonts w:ascii="Times New Roman" w:hAnsi="Times New Roman"/>
                <w:sz w:val="24"/>
                <w:szCs w:val="24"/>
              </w:rPr>
              <w:t>0,84</w:t>
            </w:r>
          </w:p>
        </w:tc>
        <w:tc>
          <w:tcPr>
            <w:tcW w:w="358" w:type="pct"/>
          </w:tcPr>
          <w:p w:rsidR="00FC745C" w:rsidRPr="00E75D55" w:rsidRDefault="00FC745C" w:rsidP="00FC745C">
            <w:pPr>
              <w:autoSpaceDE w:val="0"/>
              <w:autoSpaceDN w:val="0"/>
              <w:adjustRightInd w:val="0"/>
              <w:jc w:val="both"/>
              <w:rPr>
                <w:rFonts w:ascii="Times New Roman" w:eastAsiaTheme="minorHAnsi" w:hAnsi="Times New Roman"/>
                <w:sz w:val="24"/>
                <w:szCs w:val="24"/>
              </w:rPr>
            </w:pPr>
            <w:r w:rsidRPr="00E75D55">
              <w:rPr>
                <w:rFonts w:ascii="Times New Roman" w:hAnsi="Times New Roman"/>
                <w:sz w:val="24"/>
                <w:szCs w:val="24"/>
              </w:rPr>
              <w:t>0,76</w:t>
            </w:r>
          </w:p>
        </w:tc>
        <w:tc>
          <w:tcPr>
            <w:tcW w:w="287" w:type="pct"/>
          </w:tcPr>
          <w:p w:rsidR="00FC745C" w:rsidRPr="00E75D55" w:rsidRDefault="00FC745C" w:rsidP="00FC745C">
            <w:pPr>
              <w:tabs>
                <w:tab w:val="left" w:pos="351"/>
              </w:tabs>
              <w:autoSpaceDE w:val="0"/>
              <w:autoSpaceDN w:val="0"/>
              <w:adjustRightInd w:val="0"/>
              <w:ind w:left="-108"/>
              <w:jc w:val="center"/>
              <w:rPr>
                <w:rFonts w:ascii="Times New Roman" w:eastAsiaTheme="minorHAnsi" w:hAnsi="Times New Roman"/>
                <w:sz w:val="24"/>
                <w:szCs w:val="24"/>
              </w:rPr>
            </w:pPr>
            <w:r w:rsidRPr="00E75D55">
              <w:rPr>
                <w:rFonts w:ascii="Times New Roman" w:hAnsi="Times New Roman"/>
                <w:sz w:val="24"/>
                <w:szCs w:val="24"/>
              </w:rPr>
              <w:t>0,74</w:t>
            </w:r>
          </w:p>
        </w:tc>
        <w:tc>
          <w:tcPr>
            <w:tcW w:w="287" w:type="pct"/>
          </w:tcPr>
          <w:p w:rsidR="00FC745C" w:rsidRPr="00E75D55" w:rsidRDefault="00FC745C" w:rsidP="00FC745C">
            <w:pPr>
              <w:autoSpaceDE w:val="0"/>
              <w:autoSpaceDN w:val="0"/>
              <w:adjustRightInd w:val="0"/>
              <w:ind w:left="-108" w:right="-108"/>
              <w:jc w:val="center"/>
              <w:rPr>
                <w:rFonts w:ascii="Times New Roman" w:eastAsiaTheme="minorHAnsi" w:hAnsi="Times New Roman"/>
                <w:sz w:val="24"/>
                <w:szCs w:val="24"/>
              </w:rPr>
            </w:pPr>
            <w:r w:rsidRPr="00E75D55">
              <w:rPr>
                <w:rFonts w:ascii="Times New Roman" w:hAnsi="Times New Roman"/>
                <w:sz w:val="24"/>
                <w:szCs w:val="24"/>
              </w:rPr>
              <w:t>0,74</w:t>
            </w:r>
          </w:p>
        </w:tc>
        <w:tc>
          <w:tcPr>
            <w:tcW w:w="358" w:type="pct"/>
          </w:tcPr>
          <w:p w:rsidR="00FC745C" w:rsidRPr="00E75D55" w:rsidRDefault="00FC745C" w:rsidP="00FC745C">
            <w:pPr>
              <w:autoSpaceDE w:val="0"/>
              <w:autoSpaceDN w:val="0"/>
              <w:adjustRightInd w:val="0"/>
              <w:jc w:val="both"/>
              <w:rPr>
                <w:rFonts w:ascii="Times New Roman" w:eastAsiaTheme="minorHAnsi" w:hAnsi="Times New Roman"/>
                <w:sz w:val="24"/>
                <w:szCs w:val="24"/>
              </w:rPr>
            </w:pPr>
            <w:r w:rsidRPr="00E75D55">
              <w:rPr>
                <w:rFonts w:ascii="Times New Roman" w:hAnsi="Times New Roman"/>
                <w:sz w:val="24"/>
                <w:szCs w:val="24"/>
              </w:rPr>
              <w:t>0,99</w:t>
            </w:r>
          </w:p>
        </w:tc>
        <w:tc>
          <w:tcPr>
            <w:tcW w:w="358" w:type="pct"/>
          </w:tcPr>
          <w:p w:rsidR="00FC745C" w:rsidRPr="00E75D55" w:rsidRDefault="00FC745C" w:rsidP="00FC745C">
            <w:pPr>
              <w:autoSpaceDE w:val="0"/>
              <w:autoSpaceDN w:val="0"/>
              <w:adjustRightInd w:val="0"/>
              <w:jc w:val="both"/>
              <w:rPr>
                <w:rFonts w:ascii="Times New Roman" w:hAnsi="Times New Roman"/>
                <w:sz w:val="24"/>
                <w:szCs w:val="24"/>
              </w:rPr>
            </w:pPr>
            <w:r w:rsidRPr="00E75D55">
              <w:rPr>
                <w:rFonts w:ascii="Times New Roman" w:hAnsi="Times New Roman"/>
                <w:sz w:val="24"/>
                <w:szCs w:val="24"/>
              </w:rPr>
              <w:t>0,81</w:t>
            </w:r>
          </w:p>
        </w:tc>
        <w:tc>
          <w:tcPr>
            <w:tcW w:w="358" w:type="pct"/>
          </w:tcPr>
          <w:p w:rsidR="00FC745C" w:rsidRPr="00E75D55" w:rsidRDefault="00FC745C" w:rsidP="00FC745C">
            <w:pPr>
              <w:autoSpaceDE w:val="0"/>
              <w:autoSpaceDN w:val="0"/>
              <w:adjustRightInd w:val="0"/>
              <w:jc w:val="both"/>
              <w:rPr>
                <w:rFonts w:ascii="Times New Roman" w:hAnsi="Times New Roman"/>
                <w:sz w:val="24"/>
                <w:szCs w:val="24"/>
              </w:rPr>
            </w:pPr>
            <w:r w:rsidRPr="00E75D55">
              <w:rPr>
                <w:rFonts w:ascii="Times New Roman" w:hAnsi="Times New Roman"/>
                <w:sz w:val="24"/>
                <w:szCs w:val="24"/>
              </w:rPr>
              <w:t>0,77</w:t>
            </w:r>
          </w:p>
        </w:tc>
        <w:tc>
          <w:tcPr>
            <w:tcW w:w="287" w:type="pct"/>
          </w:tcPr>
          <w:p w:rsidR="00FC745C" w:rsidRPr="00E75D55" w:rsidRDefault="00FC745C" w:rsidP="00FC745C">
            <w:pPr>
              <w:tabs>
                <w:tab w:val="left" w:pos="317"/>
              </w:tabs>
              <w:autoSpaceDE w:val="0"/>
              <w:autoSpaceDN w:val="0"/>
              <w:adjustRightInd w:val="0"/>
              <w:ind w:left="-108"/>
              <w:jc w:val="center"/>
              <w:rPr>
                <w:rFonts w:ascii="Times New Roman" w:eastAsiaTheme="minorHAnsi" w:hAnsi="Times New Roman"/>
                <w:sz w:val="24"/>
                <w:szCs w:val="24"/>
              </w:rPr>
            </w:pPr>
            <w:r w:rsidRPr="00E75D55">
              <w:rPr>
                <w:rFonts w:ascii="Times New Roman" w:hAnsi="Times New Roman"/>
                <w:sz w:val="24"/>
                <w:szCs w:val="24"/>
              </w:rPr>
              <w:t>0,80</w:t>
            </w:r>
          </w:p>
        </w:tc>
        <w:tc>
          <w:tcPr>
            <w:tcW w:w="502" w:type="pct"/>
          </w:tcPr>
          <w:p w:rsidR="00FC745C" w:rsidRPr="00E75D55" w:rsidRDefault="00FC745C" w:rsidP="00FC745C">
            <w:pPr>
              <w:tabs>
                <w:tab w:val="left" w:pos="317"/>
              </w:tabs>
              <w:autoSpaceDE w:val="0"/>
              <w:autoSpaceDN w:val="0"/>
              <w:adjustRightInd w:val="0"/>
              <w:jc w:val="both"/>
              <w:rPr>
                <w:rFonts w:ascii="Times New Roman" w:hAnsi="Times New Roman"/>
                <w:sz w:val="24"/>
                <w:szCs w:val="24"/>
              </w:rPr>
            </w:pPr>
            <w:r w:rsidRPr="00E75D55">
              <w:rPr>
                <w:rFonts w:ascii="Times New Roman" w:hAnsi="Times New Roman"/>
                <w:sz w:val="24"/>
                <w:szCs w:val="24"/>
              </w:rPr>
              <w:t>76,9</w:t>
            </w:r>
          </w:p>
        </w:tc>
      </w:tr>
      <w:tr w:rsidR="00FC745C" w:rsidRPr="00E75D55" w:rsidTr="00FC745C">
        <w:tc>
          <w:tcPr>
            <w:tcW w:w="1060" w:type="pct"/>
          </w:tcPr>
          <w:p w:rsidR="00FC745C" w:rsidRPr="00E75D55" w:rsidRDefault="00FC745C" w:rsidP="00FC745C">
            <w:pPr>
              <w:autoSpaceDE w:val="0"/>
              <w:autoSpaceDN w:val="0"/>
              <w:adjustRightInd w:val="0"/>
              <w:jc w:val="both"/>
              <w:rPr>
                <w:rFonts w:ascii="Times New Roman" w:eastAsiaTheme="minorHAnsi" w:hAnsi="Times New Roman"/>
                <w:sz w:val="24"/>
                <w:szCs w:val="24"/>
                <w:lang w:val="ky-KG"/>
              </w:rPr>
            </w:pPr>
            <w:r w:rsidRPr="00E75D55">
              <w:rPr>
                <w:rFonts w:ascii="Times New Roman" w:hAnsi="Times New Roman"/>
                <w:sz w:val="24"/>
                <w:szCs w:val="24"/>
              </w:rPr>
              <w:t>ИДПга карата активдердин катышы</w:t>
            </w:r>
            <w:r w:rsidRPr="00E75D55">
              <w:rPr>
                <w:rFonts w:ascii="Times New Roman" w:hAnsi="Times New Roman"/>
                <w:sz w:val="24"/>
                <w:szCs w:val="24"/>
                <w:lang w:val="ky-KG"/>
              </w:rPr>
              <w:t xml:space="preserve">, </w:t>
            </w:r>
            <w:r w:rsidRPr="00E75D55">
              <w:rPr>
                <w:rFonts w:ascii="Times New Roman" w:hAnsi="Times New Roman"/>
                <w:sz w:val="24"/>
                <w:szCs w:val="24"/>
              </w:rPr>
              <w:t>%</w:t>
            </w:r>
            <w:r w:rsidRPr="00E75D55">
              <w:rPr>
                <w:rFonts w:ascii="Times New Roman" w:hAnsi="Times New Roman"/>
                <w:sz w:val="24"/>
                <w:szCs w:val="24"/>
                <w:lang w:val="ky-KG"/>
              </w:rPr>
              <w:t xml:space="preserve"> менен</w:t>
            </w:r>
          </w:p>
        </w:tc>
        <w:tc>
          <w:tcPr>
            <w:tcW w:w="287" w:type="pct"/>
          </w:tcPr>
          <w:p w:rsidR="00FC745C" w:rsidRPr="00E75D55" w:rsidRDefault="00FC745C" w:rsidP="00FC745C">
            <w:pPr>
              <w:autoSpaceDE w:val="0"/>
              <w:autoSpaceDN w:val="0"/>
              <w:adjustRightInd w:val="0"/>
              <w:ind w:left="-108" w:right="-108"/>
              <w:jc w:val="center"/>
              <w:rPr>
                <w:rFonts w:ascii="Times New Roman" w:eastAsiaTheme="minorHAnsi" w:hAnsi="Times New Roman"/>
                <w:sz w:val="24"/>
                <w:szCs w:val="24"/>
              </w:rPr>
            </w:pPr>
            <w:r w:rsidRPr="00E75D55">
              <w:rPr>
                <w:rFonts w:ascii="Times New Roman" w:hAnsi="Times New Roman"/>
                <w:sz w:val="24"/>
                <w:szCs w:val="24"/>
              </w:rPr>
              <w:t>1,68</w:t>
            </w:r>
          </w:p>
        </w:tc>
        <w:tc>
          <w:tcPr>
            <w:tcW w:w="287" w:type="pct"/>
          </w:tcPr>
          <w:p w:rsidR="00FC745C" w:rsidRPr="00E75D55" w:rsidRDefault="00FC745C" w:rsidP="00FC745C">
            <w:pPr>
              <w:tabs>
                <w:tab w:val="left" w:pos="493"/>
              </w:tabs>
              <w:autoSpaceDE w:val="0"/>
              <w:autoSpaceDN w:val="0"/>
              <w:adjustRightInd w:val="0"/>
              <w:ind w:left="-108"/>
              <w:jc w:val="center"/>
              <w:rPr>
                <w:rFonts w:ascii="Times New Roman" w:eastAsiaTheme="minorHAnsi" w:hAnsi="Times New Roman"/>
                <w:sz w:val="24"/>
                <w:szCs w:val="24"/>
              </w:rPr>
            </w:pPr>
            <w:r w:rsidRPr="00E75D55">
              <w:rPr>
                <w:rFonts w:ascii="Times New Roman" w:hAnsi="Times New Roman"/>
                <w:sz w:val="24"/>
                <w:szCs w:val="24"/>
              </w:rPr>
              <w:t>1,71</w:t>
            </w:r>
          </w:p>
        </w:tc>
        <w:tc>
          <w:tcPr>
            <w:tcW w:w="287" w:type="pct"/>
          </w:tcPr>
          <w:p w:rsidR="00FC745C" w:rsidRPr="00E75D55" w:rsidRDefault="00FC745C" w:rsidP="00FC745C">
            <w:pPr>
              <w:autoSpaceDE w:val="0"/>
              <w:autoSpaceDN w:val="0"/>
              <w:adjustRightInd w:val="0"/>
              <w:ind w:left="-108" w:right="-108"/>
              <w:jc w:val="center"/>
              <w:rPr>
                <w:rFonts w:ascii="Times New Roman" w:eastAsiaTheme="minorHAnsi" w:hAnsi="Times New Roman"/>
                <w:sz w:val="24"/>
                <w:szCs w:val="24"/>
              </w:rPr>
            </w:pPr>
            <w:r w:rsidRPr="00E75D55">
              <w:rPr>
                <w:rFonts w:ascii="Times New Roman" w:hAnsi="Times New Roman"/>
                <w:sz w:val="24"/>
                <w:szCs w:val="24"/>
              </w:rPr>
              <w:t>1,78</w:t>
            </w:r>
          </w:p>
        </w:tc>
        <w:tc>
          <w:tcPr>
            <w:tcW w:w="287" w:type="pct"/>
          </w:tcPr>
          <w:p w:rsidR="00FC745C" w:rsidRPr="00E75D55" w:rsidRDefault="00FC745C" w:rsidP="00FC745C">
            <w:pPr>
              <w:autoSpaceDE w:val="0"/>
              <w:autoSpaceDN w:val="0"/>
              <w:adjustRightInd w:val="0"/>
              <w:ind w:left="-108" w:right="-108"/>
              <w:jc w:val="center"/>
              <w:rPr>
                <w:rFonts w:ascii="Times New Roman" w:eastAsiaTheme="minorHAnsi" w:hAnsi="Times New Roman"/>
                <w:sz w:val="24"/>
                <w:szCs w:val="24"/>
              </w:rPr>
            </w:pPr>
            <w:r w:rsidRPr="00E75D55">
              <w:rPr>
                <w:rFonts w:ascii="Times New Roman" w:hAnsi="Times New Roman"/>
                <w:sz w:val="24"/>
                <w:szCs w:val="24"/>
              </w:rPr>
              <w:t>1,41</w:t>
            </w:r>
          </w:p>
        </w:tc>
        <w:tc>
          <w:tcPr>
            <w:tcW w:w="358" w:type="pct"/>
          </w:tcPr>
          <w:p w:rsidR="00FC745C" w:rsidRPr="00E75D55" w:rsidRDefault="00FC745C" w:rsidP="00FC745C">
            <w:pPr>
              <w:autoSpaceDE w:val="0"/>
              <w:autoSpaceDN w:val="0"/>
              <w:adjustRightInd w:val="0"/>
              <w:jc w:val="both"/>
              <w:rPr>
                <w:rFonts w:ascii="Times New Roman" w:eastAsiaTheme="minorHAnsi" w:hAnsi="Times New Roman"/>
                <w:sz w:val="24"/>
                <w:szCs w:val="24"/>
              </w:rPr>
            </w:pPr>
            <w:r w:rsidRPr="00E75D55">
              <w:rPr>
                <w:rFonts w:ascii="Times New Roman" w:hAnsi="Times New Roman"/>
                <w:sz w:val="24"/>
                <w:szCs w:val="24"/>
              </w:rPr>
              <w:t>1,41</w:t>
            </w:r>
          </w:p>
        </w:tc>
        <w:tc>
          <w:tcPr>
            <w:tcW w:w="287" w:type="pct"/>
          </w:tcPr>
          <w:p w:rsidR="00FC745C" w:rsidRPr="00E75D55" w:rsidRDefault="00FC745C" w:rsidP="00FC745C">
            <w:pPr>
              <w:tabs>
                <w:tab w:val="left" w:pos="351"/>
              </w:tabs>
              <w:autoSpaceDE w:val="0"/>
              <w:autoSpaceDN w:val="0"/>
              <w:adjustRightInd w:val="0"/>
              <w:ind w:left="-108"/>
              <w:jc w:val="center"/>
              <w:rPr>
                <w:rFonts w:ascii="Times New Roman" w:eastAsiaTheme="minorHAnsi" w:hAnsi="Times New Roman"/>
                <w:sz w:val="24"/>
                <w:szCs w:val="24"/>
              </w:rPr>
            </w:pPr>
            <w:r w:rsidRPr="00E75D55">
              <w:rPr>
                <w:rFonts w:ascii="Times New Roman" w:hAnsi="Times New Roman"/>
                <w:sz w:val="24"/>
                <w:szCs w:val="24"/>
              </w:rPr>
              <w:t>1,53</w:t>
            </w:r>
          </w:p>
        </w:tc>
        <w:tc>
          <w:tcPr>
            <w:tcW w:w="287" w:type="pct"/>
          </w:tcPr>
          <w:p w:rsidR="00FC745C" w:rsidRPr="00E75D55" w:rsidRDefault="00FC745C" w:rsidP="00FC745C">
            <w:pPr>
              <w:autoSpaceDE w:val="0"/>
              <w:autoSpaceDN w:val="0"/>
              <w:adjustRightInd w:val="0"/>
              <w:ind w:left="-108" w:right="-108"/>
              <w:jc w:val="center"/>
              <w:rPr>
                <w:rFonts w:ascii="Times New Roman" w:eastAsiaTheme="minorHAnsi" w:hAnsi="Times New Roman"/>
                <w:sz w:val="24"/>
                <w:szCs w:val="24"/>
              </w:rPr>
            </w:pPr>
            <w:r w:rsidRPr="00E75D55">
              <w:rPr>
                <w:rFonts w:ascii="Times New Roman" w:hAnsi="Times New Roman"/>
                <w:sz w:val="24"/>
                <w:szCs w:val="24"/>
              </w:rPr>
              <w:t>1,59</w:t>
            </w:r>
          </w:p>
        </w:tc>
        <w:tc>
          <w:tcPr>
            <w:tcW w:w="358" w:type="pct"/>
          </w:tcPr>
          <w:p w:rsidR="00FC745C" w:rsidRPr="00E75D55" w:rsidRDefault="00FC745C" w:rsidP="00FC745C">
            <w:pPr>
              <w:autoSpaceDE w:val="0"/>
              <w:autoSpaceDN w:val="0"/>
              <w:adjustRightInd w:val="0"/>
              <w:jc w:val="both"/>
              <w:rPr>
                <w:rFonts w:ascii="Times New Roman" w:eastAsiaTheme="minorHAnsi" w:hAnsi="Times New Roman"/>
                <w:sz w:val="24"/>
                <w:szCs w:val="24"/>
              </w:rPr>
            </w:pPr>
            <w:r w:rsidRPr="00E75D55">
              <w:rPr>
                <w:rFonts w:ascii="Times New Roman" w:hAnsi="Times New Roman"/>
                <w:sz w:val="24"/>
                <w:szCs w:val="24"/>
              </w:rPr>
              <w:t>2,02</w:t>
            </w:r>
          </w:p>
        </w:tc>
        <w:tc>
          <w:tcPr>
            <w:tcW w:w="358" w:type="pct"/>
          </w:tcPr>
          <w:p w:rsidR="00FC745C" w:rsidRPr="00E75D55" w:rsidRDefault="00FC745C" w:rsidP="00FC745C">
            <w:pPr>
              <w:autoSpaceDE w:val="0"/>
              <w:autoSpaceDN w:val="0"/>
              <w:adjustRightInd w:val="0"/>
              <w:jc w:val="both"/>
              <w:rPr>
                <w:rFonts w:ascii="Times New Roman" w:eastAsiaTheme="minorHAnsi" w:hAnsi="Times New Roman"/>
                <w:sz w:val="24"/>
                <w:szCs w:val="24"/>
              </w:rPr>
            </w:pPr>
            <w:r w:rsidRPr="00E75D55">
              <w:rPr>
                <w:rFonts w:ascii="Times New Roman" w:hAnsi="Times New Roman"/>
                <w:sz w:val="24"/>
                <w:szCs w:val="24"/>
              </w:rPr>
              <w:t>1,80</w:t>
            </w:r>
          </w:p>
        </w:tc>
        <w:tc>
          <w:tcPr>
            <w:tcW w:w="358" w:type="pct"/>
          </w:tcPr>
          <w:p w:rsidR="00FC745C" w:rsidRPr="00E75D55" w:rsidRDefault="00FC745C" w:rsidP="00FC745C">
            <w:pPr>
              <w:autoSpaceDE w:val="0"/>
              <w:autoSpaceDN w:val="0"/>
              <w:adjustRightInd w:val="0"/>
              <w:jc w:val="both"/>
              <w:rPr>
                <w:rFonts w:ascii="Times New Roman" w:eastAsiaTheme="minorHAnsi" w:hAnsi="Times New Roman"/>
                <w:sz w:val="24"/>
                <w:szCs w:val="24"/>
              </w:rPr>
            </w:pPr>
            <w:r w:rsidRPr="00E75D55">
              <w:rPr>
                <w:rFonts w:ascii="Times New Roman" w:hAnsi="Times New Roman"/>
                <w:sz w:val="24"/>
                <w:szCs w:val="24"/>
              </w:rPr>
              <w:t>1,74</w:t>
            </w:r>
          </w:p>
        </w:tc>
        <w:tc>
          <w:tcPr>
            <w:tcW w:w="287" w:type="pct"/>
          </w:tcPr>
          <w:p w:rsidR="00FC745C" w:rsidRPr="00E75D55" w:rsidRDefault="00FC745C" w:rsidP="00FC745C">
            <w:pPr>
              <w:tabs>
                <w:tab w:val="left" w:pos="317"/>
              </w:tabs>
              <w:autoSpaceDE w:val="0"/>
              <w:autoSpaceDN w:val="0"/>
              <w:adjustRightInd w:val="0"/>
              <w:ind w:left="-108"/>
              <w:jc w:val="center"/>
              <w:rPr>
                <w:rFonts w:ascii="Times New Roman" w:eastAsiaTheme="minorHAnsi" w:hAnsi="Times New Roman"/>
                <w:sz w:val="24"/>
                <w:szCs w:val="24"/>
              </w:rPr>
            </w:pPr>
            <w:r w:rsidRPr="00E75D55">
              <w:rPr>
                <w:rFonts w:ascii="Times New Roman" w:eastAsiaTheme="minorHAnsi" w:hAnsi="Times New Roman"/>
                <w:sz w:val="24"/>
                <w:szCs w:val="24"/>
              </w:rPr>
              <w:t>1,78</w:t>
            </w:r>
          </w:p>
        </w:tc>
        <w:tc>
          <w:tcPr>
            <w:tcW w:w="502" w:type="pct"/>
          </w:tcPr>
          <w:p w:rsidR="00FC745C" w:rsidRPr="00E75D55" w:rsidRDefault="00FC745C" w:rsidP="00FC745C">
            <w:pPr>
              <w:tabs>
                <w:tab w:val="left" w:pos="317"/>
              </w:tabs>
              <w:autoSpaceDE w:val="0"/>
              <w:autoSpaceDN w:val="0"/>
              <w:adjustRightInd w:val="0"/>
              <w:ind w:left="-108" w:right="-143"/>
              <w:jc w:val="center"/>
              <w:rPr>
                <w:rFonts w:ascii="Times New Roman" w:eastAsiaTheme="minorHAnsi" w:hAnsi="Times New Roman"/>
                <w:sz w:val="24"/>
                <w:szCs w:val="24"/>
              </w:rPr>
            </w:pPr>
            <w:r w:rsidRPr="00E75D55">
              <w:rPr>
                <w:rFonts w:ascii="Times New Roman" w:eastAsiaTheme="minorHAnsi" w:hAnsi="Times New Roman"/>
                <w:sz w:val="24"/>
                <w:szCs w:val="24"/>
              </w:rPr>
              <w:t>106,0</w:t>
            </w:r>
          </w:p>
        </w:tc>
      </w:tr>
      <w:tr w:rsidR="00FC745C" w:rsidRPr="00E75D55" w:rsidTr="00FC745C">
        <w:trPr>
          <w:cantSplit/>
          <w:trHeight w:val="1314"/>
        </w:trPr>
        <w:tc>
          <w:tcPr>
            <w:tcW w:w="1060" w:type="pct"/>
          </w:tcPr>
          <w:p w:rsidR="00FC745C" w:rsidRPr="00E75D55" w:rsidRDefault="00FC745C" w:rsidP="00FC745C">
            <w:pPr>
              <w:autoSpaceDE w:val="0"/>
              <w:autoSpaceDN w:val="0"/>
              <w:adjustRightInd w:val="0"/>
              <w:jc w:val="both"/>
              <w:rPr>
                <w:rFonts w:ascii="Times New Roman" w:hAnsi="Times New Roman"/>
                <w:sz w:val="24"/>
                <w:szCs w:val="24"/>
                <w:lang w:val="ky-KG"/>
              </w:rPr>
            </w:pPr>
            <w:r w:rsidRPr="00E75D55">
              <w:rPr>
                <w:rFonts w:ascii="Times New Roman" w:hAnsi="Times New Roman"/>
                <w:sz w:val="24"/>
                <w:szCs w:val="24"/>
                <w:lang w:val="ky-KG"/>
              </w:rPr>
              <w:t>Ж</w:t>
            </w:r>
            <w:r w:rsidRPr="00E75D55">
              <w:rPr>
                <w:rFonts w:ascii="Times New Roman" w:hAnsi="Times New Roman"/>
                <w:sz w:val="24"/>
                <w:szCs w:val="24"/>
              </w:rPr>
              <w:t xml:space="preserve">ан башына </w:t>
            </w:r>
            <w:r w:rsidRPr="00E75D55">
              <w:rPr>
                <w:rFonts w:ascii="Times New Roman" w:hAnsi="Times New Roman"/>
                <w:sz w:val="24"/>
                <w:szCs w:val="24"/>
                <w:lang w:val="ky-KG"/>
              </w:rPr>
              <w:t>к</w:t>
            </w:r>
            <w:r w:rsidRPr="00E75D55">
              <w:rPr>
                <w:rFonts w:ascii="Times New Roman" w:hAnsi="Times New Roman"/>
                <w:sz w:val="24"/>
                <w:szCs w:val="24"/>
              </w:rPr>
              <w:t>амсыздандыруу төгүмдөрүнүн</w:t>
            </w:r>
            <w:r w:rsidRPr="00E75D55">
              <w:rPr>
                <w:rFonts w:ascii="Times New Roman" w:hAnsi="Times New Roman"/>
                <w:sz w:val="24"/>
                <w:szCs w:val="24"/>
                <w:lang w:val="ky-KG"/>
              </w:rPr>
              <w:t xml:space="preserve"> катышы</w:t>
            </w:r>
            <w:r w:rsidRPr="00E75D55">
              <w:rPr>
                <w:rFonts w:ascii="Times New Roman" w:hAnsi="Times New Roman"/>
                <w:sz w:val="24"/>
                <w:szCs w:val="24"/>
              </w:rPr>
              <w:t>, тенге</w:t>
            </w:r>
            <w:r w:rsidRPr="00E75D55">
              <w:rPr>
                <w:rFonts w:ascii="Times New Roman" w:hAnsi="Times New Roman"/>
                <w:sz w:val="24"/>
                <w:szCs w:val="24"/>
                <w:lang w:val="ky-KG"/>
              </w:rPr>
              <w:t xml:space="preserve"> менен</w:t>
            </w:r>
          </w:p>
        </w:tc>
        <w:tc>
          <w:tcPr>
            <w:tcW w:w="287" w:type="pct"/>
            <w:textDirection w:val="btLr"/>
          </w:tcPr>
          <w:p w:rsidR="00FC745C" w:rsidRPr="00E75D55" w:rsidRDefault="00FC745C" w:rsidP="00FC745C">
            <w:pPr>
              <w:autoSpaceDE w:val="0"/>
              <w:autoSpaceDN w:val="0"/>
              <w:adjustRightInd w:val="0"/>
              <w:ind w:left="113" w:right="113"/>
              <w:jc w:val="both"/>
              <w:rPr>
                <w:rFonts w:ascii="Times New Roman" w:eastAsiaTheme="minorHAnsi" w:hAnsi="Times New Roman"/>
                <w:sz w:val="24"/>
                <w:szCs w:val="24"/>
              </w:rPr>
            </w:pPr>
            <w:r w:rsidRPr="00E75D55">
              <w:rPr>
                <w:rFonts w:ascii="Times New Roman" w:eastAsiaTheme="minorHAnsi" w:hAnsi="Times New Roman"/>
                <w:sz w:val="24"/>
                <w:szCs w:val="24"/>
              </w:rPr>
              <w:t>8597</w:t>
            </w:r>
          </w:p>
        </w:tc>
        <w:tc>
          <w:tcPr>
            <w:tcW w:w="287" w:type="pct"/>
            <w:textDirection w:val="btLr"/>
          </w:tcPr>
          <w:p w:rsidR="00FC745C" w:rsidRPr="00E75D55" w:rsidRDefault="00FC745C" w:rsidP="00FC745C">
            <w:pPr>
              <w:autoSpaceDE w:val="0"/>
              <w:autoSpaceDN w:val="0"/>
              <w:adjustRightInd w:val="0"/>
              <w:ind w:left="113" w:right="113"/>
              <w:jc w:val="both"/>
              <w:rPr>
                <w:rFonts w:ascii="Times New Roman" w:eastAsiaTheme="minorHAnsi" w:hAnsi="Times New Roman"/>
                <w:sz w:val="24"/>
                <w:szCs w:val="24"/>
              </w:rPr>
            </w:pPr>
            <w:r w:rsidRPr="00E75D55">
              <w:rPr>
                <w:rFonts w:ascii="Times New Roman" w:hAnsi="Times New Roman"/>
                <w:sz w:val="24"/>
                <w:szCs w:val="24"/>
              </w:rPr>
              <w:t>7 171,5</w:t>
            </w:r>
          </w:p>
        </w:tc>
        <w:tc>
          <w:tcPr>
            <w:tcW w:w="287" w:type="pct"/>
            <w:textDirection w:val="btLr"/>
          </w:tcPr>
          <w:p w:rsidR="00FC745C" w:rsidRPr="00E75D55" w:rsidRDefault="00FC745C" w:rsidP="00FC745C">
            <w:pPr>
              <w:autoSpaceDE w:val="0"/>
              <w:autoSpaceDN w:val="0"/>
              <w:adjustRightInd w:val="0"/>
              <w:ind w:left="113" w:right="113"/>
              <w:jc w:val="both"/>
              <w:rPr>
                <w:rFonts w:ascii="Times New Roman" w:eastAsiaTheme="minorHAnsi" w:hAnsi="Times New Roman"/>
                <w:sz w:val="24"/>
                <w:szCs w:val="24"/>
              </w:rPr>
            </w:pPr>
            <w:r w:rsidRPr="00E75D55">
              <w:rPr>
                <w:rFonts w:ascii="Times New Roman" w:hAnsi="Times New Roman"/>
                <w:sz w:val="24"/>
                <w:szCs w:val="24"/>
              </w:rPr>
              <w:t>8 645,3</w:t>
            </w:r>
          </w:p>
        </w:tc>
        <w:tc>
          <w:tcPr>
            <w:tcW w:w="287" w:type="pct"/>
            <w:textDirection w:val="btLr"/>
          </w:tcPr>
          <w:p w:rsidR="00FC745C" w:rsidRPr="00E75D55" w:rsidRDefault="00FC745C" w:rsidP="00FC745C">
            <w:pPr>
              <w:autoSpaceDE w:val="0"/>
              <w:autoSpaceDN w:val="0"/>
              <w:adjustRightInd w:val="0"/>
              <w:ind w:left="113" w:right="113"/>
              <w:jc w:val="both"/>
              <w:rPr>
                <w:rFonts w:ascii="Times New Roman" w:eastAsiaTheme="minorHAnsi" w:hAnsi="Times New Roman"/>
                <w:sz w:val="24"/>
                <w:szCs w:val="24"/>
              </w:rPr>
            </w:pPr>
            <w:r w:rsidRPr="00E75D55">
              <w:rPr>
                <w:rFonts w:ascii="Times New Roman" w:hAnsi="Times New Roman"/>
                <w:sz w:val="24"/>
                <w:szCs w:val="24"/>
              </w:rPr>
              <w:t>10 537,4</w:t>
            </w:r>
          </w:p>
        </w:tc>
        <w:tc>
          <w:tcPr>
            <w:tcW w:w="358" w:type="pct"/>
            <w:textDirection w:val="btLr"/>
          </w:tcPr>
          <w:p w:rsidR="00FC745C" w:rsidRPr="00E75D55" w:rsidRDefault="00FC745C" w:rsidP="00FC745C">
            <w:pPr>
              <w:autoSpaceDE w:val="0"/>
              <w:autoSpaceDN w:val="0"/>
              <w:adjustRightInd w:val="0"/>
              <w:ind w:left="113" w:right="113"/>
              <w:jc w:val="both"/>
              <w:rPr>
                <w:rFonts w:ascii="Times New Roman" w:eastAsiaTheme="minorHAnsi" w:hAnsi="Times New Roman"/>
                <w:sz w:val="24"/>
                <w:szCs w:val="24"/>
              </w:rPr>
            </w:pPr>
            <w:r w:rsidRPr="00E75D55">
              <w:rPr>
                <w:rFonts w:ascii="Times New Roman" w:hAnsi="Times New Roman"/>
                <w:sz w:val="24"/>
                <w:szCs w:val="24"/>
              </w:rPr>
              <w:t>12 517,9</w:t>
            </w:r>
          </w:p>
        </w:tc>
        <w:tc>
          <w:tcPr>
            <w:tcW w:w="287" w:type="pct"/>
            <w:textDirection w:val="btLr"/>
          </w:tcPr>
          <w:p w:rsidR="00FC745C" w:rsidRPr="00E75D55" w:rsidRDefault="00FC745C" w:rsidP="00FC745C">
            <w:pPr>
              <w:autoSpaceDE w:val="0"/>
              <w:autoSpaceDN w:val="0"/>
              <w:adjustRightInd w:val="0"/>
              <w:ind w:left="113" w:right="113"/>
              <w:jc w:val="both"/>
              <w:rPr>
                <w:rFonts w:ascii="Times New Roman" w:eastAsiaTheme="minorHAnsi" w:hAnsi="Times New Roman"/>
                <w:sz w:val="24"/>
                <w:szCs w:val="24"/>
              </w:rPr>
            </w:pPr>
            <w:r w:rsidRPr="00E75D55">
              <w:rPr>
                <w:rFonts w:ascii="Times New Roman" w:hAnsi="Times New Roman"/>
                <w:sz w:val="24"/>
                <w:szCs w:val="24"/>
              </w:rPr>
              <w:t>16 272</w:t>
            </w:r>
          </w:p>
        </w:tc>
        <w:tc>
          <w:tcPr>
            <w:tcW w:w="287" w:type="pct"/>
            <w:textDirection w:val="btLr"/>
          </w:tcPr>
          <w:p w:rsidR="00FC745C" w:rsidRPr="00E75D55" w:rsidRDefault="00FC745C" w:rsidP="00FC745C">
            <w:pPr>
              <w:autoSpaceDE w:val="0"/>
              <w:autoSpaceDN w:val="0"/>
              <w:adjustRightInd w:val="0"/>
              <w:ind w:left="113" w:right="113"/>
              <w:jc w:val="both"/>
              <w:rPr>
                <w:rFonts w:ascii="Times New Roman" w:eastAsiaTheme="minorHAnsi" w:hAnsi="Times New Roman"/>
                <w:sz w:val="24"/>
                <w:szCs w:val="24"/>
              </w:rPr>
            </w:pPr>
            <w:r w:rsidRPr="00E75D55">
              <w:rPr>
                <w:rFonts w:ascii="Times New Roman" w:hAnsi="Times New Roman"/>
                <w:sz w:val="24"/>
                <w:szCs w:val="24"/>
              </w:rPr>
              <w:t>15 297</w:t>
            </w:r>
          </w:p>
        </w:tc>
        <w:tc>
          <w:tcPr>
            <w:tcW w:w="358" w:type="pct"/>
            <w:textDirection w:val="btLr"/>
          </w:tcPr>
          <w:p w:rsidR="00FC745C" w:rsidRPr="00E75D55" w:rsidRDefault="00FC745C" w:rsidP="00FC745C">
            <w:pPr>
              <w:autoSpaceDE w:val="0"/>
              <w:autoSpaceDN w:val="0"/>
              <w:adjustRightInd w:val="0"/>
              <w:ind w:left="113" w:right="113"/>
              <w:jc w:val="both"/>
              <w:rPr>
                <w:rFonts w:ascii="Times New Roman" w:eastAsiaTheme="minorHAnsi" w:hAnsi="Times New Roman"/>
                <w:sz w:val="24"/>
                <w:szCs w:val="24"/>
              </w:rPr>
            </w:pPr>
            <w:r w:rsidRPr="00E75D55">
              <w:rPr>
                <w:rFonts w:ascii="Times New Roman" w:hAnsi="Times New Roman"/>
                <w:sz w:val="24"/>
                <w:szCs w:val="24"/>
              </w:rPr>
              <w:t>16 331,4</w:t>
            </w:r>
          </w:p>
        </w:tc>
        <w:tc>
          <w:tcPr>
            <w:tcW w:w="358" w:type="pct"/>
            <w:textDirection w:val="btLr"/>
          </w:tcPr>
          <w:p w:rsidR="00FC745C" w:rsidRPr="00E75D55" w:rsidRDefault="00FC745C" w:rsidP="00FC745C">
            <w:pPr>
              <w:autoSpaceDE w:val="0"/>
              <w:autoSpaceDN w:val="0"/>
              <w:adjustRightInd w:val="0"/>
              <w:ind w:left="113" w:right="113"/>
              <w:jc w:val="both"/>
              <w:rPr>
                <w:rFonts w:ascii="Times New Roman" w:eastAsiaTheme="minorHAnsi" w:hAnsi="Times New Roman"/>
                <w:sz w:val="24"/>
                <w:szCs w:val="24"/>
              </w:rPr>
            </w:pPr>
            <w:r w:rsidRPr="00E75D55">
              <w:rPr>
                <w:rFonts w:ascii="Times New Roman" w:hAnsi="Times New Roman"/>
                <w:sz w:val="24"/>
                <w:szCs w:val="24"/>
              </w:rPr>
              <w:t>18 952,3</w:t>
            </w:r>
          </w:p>
        </w:tc>
        <w:tc>
          <w:tcPr>
            <w:tcW w:w="358" w:type="pct"/>
            <w:textDirection w:val="btLr"/>
          </w:tcPr>
          <w:p w:rsidR="00FC745C" w:rsidRPr="00E75D55" w:rsidRDefault="00FC745C" w:rsidP="00FC745C">
            <w:pPr>
              <w:autoSpaceDE w:val="0"/>
              <w:autoSpaceDN w:val="0"/>
              <w:adjustRightInd w:val="0"/>
              <w:ind w:left="113" w:right="113"/>
              <w:jc w:val="both"/>
              <w:rPr>
                <w:rFonts w:ascii="Times New Roman" w:eastAsiaTheme="minorHAnsi" w:hAnsi="Times New Roman"/>
                <w:sz w:val="24"/>
                <w:szCs w:val="24"/>
              </w:rPr>
            </w:pPr>
            <w:r w:rsidRPr="00E75D55">
              <w:rPr>
                <w:rFonts w:ascii="Times New Roman" w:hAnsi="Times New Roman"/>
                <w:sz w:val="24"/>
                <w:szCs w:val="24"/>
              </w:rPr>
              <w:t>20 387,3</w:t>
            </w:r>
          </w:p>
        </w:tc>
        <w:tc>
          <w:tcPr>
            <w:tcW w:w="287" w:type="pct"/>
            <w:textDirection w:val="btLr"/>
          </w:tcPr>
          <w:p w:rsidR="00FC745C" w:rsidRPr="00E75D55" w:rsidRDefault="00FC745C" w:rsidP="00FC745C">
            <w:pPr>
              <w:autoSpaceDE w:val="0"/>
              <w:autoSpaceDN w:val="0"/>
              <w:adjustRightInd w:val="0"/>
              <w:ind w:left="113" w:right="113"/>
              <w:jc w:val="both"/>
              <w:rPr>
                <w:rFonts w:ascii="Times New Roman" w:eastAsiaTheme="minorHAnsi" w:hAnsi="Times New Roman"/>
                <w:sz w:val="24"/>
                <w:szCs w:val="24"/>
              </w:rPr>
            </w:pPr>
            <w:r w:rsidRPr="00E75D55">
              <w:rPr>
                <w:rFonts w:ascii="Times New Roman" w:eastAsiaTheme="minorHAnsi" w:hAnsi="Times New Roman"/>
                <w:sz w:val="24"/>
                <w:szCs w:val="24"/>
              </w:rPr>
              <w:t xml:space="preserve">20 920,4 </w:t>
            </w:r>
          </w:p>
        </w:tc>
        <w:tc>
          <w:tcPr>
            <w:tcW w:w="502" w:type="pct"/>
            <w:textDirection w:val="btLr"/>
          </w:tcPr>
          <w:p w:rsidR="00FC745C" w:rsidRPr="00E75D55" w:rsidRDefault="00FC745C" w:rsidP="00FC745C">
            <w:pPr>
              <w:autoSpaceDE w:val="0"/>
              <w:autoSpaceDN w:val="0"/>
              <w:adjustRightInd w:val="0"/>
              <w:ind w:left="113" w:right="113"/>
              <w:rPr>
                <w:rFonts w:ascii="Times New Roman" w:hAnsi="Times New Roman"/>
                <w:sz w:val="24"/>
                <w:szCs w:val="24"/>
              </w:rPr>
            </w:pPr>
            <w:r w:rsidRPr="00E75D55">
              <w:rPr>
                <w:rFonts w:ascii="Times New Roman" w:hAnsi="Times New Roman"/>
                <w:sz w:val="24"/>
                <w:szCs w:val="24"/>
              </w:rPr>
              <w:t>в 2,4 раза</w:t>
            </w:r>
          </w:p>
        </w:tc>
      </w:tr>
    </w:tbl>
    <w:p w:rsidR="00FC745C" w:rsidRPr="00E75D55" w:rsidRDefault="00FC745C" w:rsidP="00FC745C">
      <w:pPr>
        <w:autoSpaceDE w:val="0"/>
        <w:autoSpaceDN w:val="0"/>
        <w:adjustRightInd w:val="0"/>
        <w:spacing w:after="0" w:line="240" w:lineRule="auto"/>
        <w:rPr>
          <w:rFonts w:ascii="Times New Roman" w:eastAsia="Times New Roman" w:hAnsi="Times New Roman"/>
          <w:bCs/>
          <w:i/>
          <w:sz w:val="24"/>
          <w:szCs w:val="24"/>
          <w:lang w:eastAsia="ru-RU" w:bidi="ru-RU"/>
        </w:rPr>
      </w:pPr>
      <w:r w:rsidRPr="00E75D55">
        <w:rPr>
          <w:rFonts w:ascii="Times New Roman" w:eastAsia="Times New Roman" w:hAnsi="Times New Roman"/>
          <w:bCs/>
          <w:sz w:val="24"/>
          <w:szCs w:val="24"/>
          <w:lang w:val="ky-KG" w:eastAsia="ru-RU" w:bidi="ru-RU"/>
        </w:rPr>
        <w:t>Булак:</w:t>
      </w:r>
      <w:r w:rsidRPr="00E75D55">
        <w:rPr>
          <w:rFonts w:ascii="Times New Roman" w:eastAsia="Times New Roman" w:hAnsi="Times New Roman"/>
          <w:sz w:val="24"/>
          <w:szCs w:val="24"/>
        </w:rPr>
        <w:t>К</w:t>
      </w:r>
      <w:r w:rsidRPr="00E75D55">
        <w:rPr>
          <w:rFonts w:ascii="Times New Roman" w:eastAsia="Times New Roman" w:hAnsi="Times New Roman"/>
          <w:sz w:val="24"/>
          <w:szCs w:val="24"/>
          <w:lang w:val="ky-KG"/>
        </w:rPr>
        <w:t xml:space="preserve">РУБ маалыматтары боюнча түзүлдү </w:t>
      </w:r>
      <w:r w:rsidRPr="00E75D55">
        <w:rPr>
          <w:rFonts w:ascii="Times New Roman" w:eastAsia="Times New Roman" w:hAnsi="Times New Roman"/>
          <w:bCs/>
          <w:sz w:val="24"/>
          <w:szCs w:val="24"/>
          <w:lang w:eastAsia="ru-RU" w:bidi="ru-RU"/>
        </w:rPr>
        <w:t>[</w:t>
      </w:r>
      <w:hyperlink r:id="rId29" w:history="1">
        <w:r w:rsidRPr="00E75D55">
          <w:rPr>
            <w:rStyle w:val="af0"/>
            <w:rFonts w:ascii="Times New Roman" w:hAnsi="Times New Roman"/>
            <w:sz w:val="24"/>
            <w:szCs w:val="24"/>
            <w:u w:val="none"/>
          </w:rPr>
          <w:t>https://nationalbank.kz/?docid=3329&amp;switch=russian</w:t>
        </w:r>
      </w:hyperlink>
      <w:r w:rsidRPr="00E75D55">
        <w:rPr>
          <w:rFonts w:ascii="Times New Roman" w:eastAsia="Times New Roman" w:hAnsi="Times New Roman"/>
          <w:bCs/>
          <w:sz w:val="24"/>
          <w:szCs w:val="24"/>
          <w:lang w:eastAsia="ru-RU" w:bidi="ru-RU"/>
        </w:rPr>
        <w:t>]</w:t>
      </w:r>
    </w:p>
    <w:p w:rsidR="00FC745C" w:rsidRPr="00E75D55" w:rsidRDefault="00FC745C" w:rsidP="00FC745C">
      <w:pPr>
        <w:autoSpaceDE w:val="0"/>
        <w:autoSpaceDN w:val="0"/>
        <w:adjustRightInd w:val="0"/>
        <w:spacing w:after="0" w:line="240" w:lineRule="auto"/>
        <w:rPr>
          <w:rFonts w:ascii="Times New Roman" w:eastAsia="Times New Roman" w:hAnsi="Times New Roman"/>
          <w:bCs/>
          <w:i/>
          <w:sz w:val="24"/>
          <w:szCs w:val="24"/>
          <w:lang w:eastAsia="ru-RU" w:bidi="ru-RU"/>
        </w:rPr>
      </w:pPr>
    </w:p>
    <w:p w:rsidR="00FC745C" w:rsidRPr="00E75D55" w:rsidRDefault="00FE5C80" w:rsidP="00FC745C">
      <w:pPr>
        <w:autoSpaceDE w:val="0"/>
        <w:autoSpaceDN w:val="0"/>
        <w:adjustRightInd w:val="0"/>
        <w:spacing w:after="0" w:line="240" w:lineRule="auto"/>
        <w:ind w:firstLine="708"/>
        <w:jc w:val="both"/>
        <w:rPr>
          <w:rFonts w:ascii="Times New Roman" w:eastAsiaTheme="minorHAnsi" w:hAnsi="Times New Roman"/>
          <w:sz w:val="28"/>
          <w:szCs w:val="28"/>
          <w:lang w:val="ky-KG"/>
        </w:rPr>
      </w:pPr>
      <w:r w:rsidRPr="00E75D55">
        <w:rPr>
          <w:rFonts w:ascii="Times New Roman" w:eastAsiaTheme="minorHAnsi" w:hAnsi="Times New Roman"/>
          <w:bCs/>
          <w:sz w:val="28"/>
          <w:szCs w:val="28"/>
        </w:rPr>
        <w:t>4.1-</w:t>
      </w:r>
      <w:r w:rsidR="00FC745C" w:rsidRPr="00E75D55">
        <w:rPr>
          <w:rFonts w:ascii="Times New Roman" w:eastAsiaTheme="minorHAnsi" w:hAnsi="Times New Roman"/>
          <w:bCs/>
          <w:sz w:val="28"/>
          <w:szCs w:val="28"/>
          <w:lang w:val="ky-KG"/>
        </w:rPr>
        <w:t>сү</w:t>
      </w:r>
      <w:proofErr w:type="gramStart"/>
      <w:r w:rsidR="00FC745C" w:rsidRPr="00E75D55">
        <w:rPr>
          <w:rFonts w:ascii="Times New Roman" w:eastAsiaTheme="minorHAnsi" w:hAnsi="Times New Roman"/>
          <w:bCs/>
          <w:sz w:val="28"/>
          <w:szCs w:val="28"/>
          <w:lang w:val="ky-KG"/>
        </w:rPr>
        <w:t>р</w:t>
      </w:r>
      <w:proofErr w:type="gramEnd"/>
      <w:r w:rsidR="00FC745C" w:rsidRPr="00E75D55">
        <w:rPr>
          <w:rFonts w:ascii="Times New Roman" w:eastAsiaTheme="minorHAnsi" w:hAnsi="Times New Roman"/>
          <w:bCs/>
          <w:sz w:val="28"/>
          <w:szCs w:val="28"/>
          <w:lang w:val="ky-KG"/>
        </w:rPr>
        <w:t>өттө көрсөтүлгөндөй, Казакстан Республикасынын камсыздандыруу секторунда 2008-жылы 44 камсыздандыруу уюму иштесе, 2018-жылы 29 камсыздандыруу уюму иштеген, алардын ичинен өмүрдү камсыздандыруу боюнча мурдагы 8ден 6га түшкөн</w:t>
      </w:r>
      <w:r w:rsidR="00BF64B3" w:rsidRPr="00E75D55">
        <w:rPr>
          <w:rFonts w:ascii="Times New Roman" w:eastAsiaTheme="minorHAnsi" w:hAnsi="Times New Roman"/>
          <w:bCs/>
          <w:sz w:val="28"/>
          <w:szCs w:val="28"/>
          <w:lang w:val="ky-KG"/>
        </w:rPr>
        <w:t xml:space="preserve"> </w:t>
      </w:r>
      <w:r w:rsidR="00FC745C" w:rsidRPr="00E75D55">
        <w:rPr>
          <w:rFonts w:ascii="Times New Roman" w:eastAsia="Times New Roman" w:hAnsi="Times New Roman"/>
          <w:bCs/>
          <w:i/>
          <w:sz w:val="28"/>
          <w:szCs w:val="28"/>
          <w:lang w:eastAsia="ru-RU" w:bidi="ru-RU"/>
        </w:rPr>
        <w:t>[</w:t>
      </w:r>
      <w:hyperlink r:id="rId30" w:history="1">
        <w:r w:rsidR="00FC745C" w:rsidRPr="00E75D55">
          <w:rPr>
            <w:rStyle w:val="af0"/>
            <w:rFonts w:ascii="Times New Roman" w:hAnsi="Times New Roman"/>
            <w:sz w:val="28"/>
            <w:szCs w:val="28"/>
            <w:u w:val="none"/>
          </w:rPr>
          <w:t>https://nationalbank.kz/?docid=3329&amp;switch=russian</w:t>
        </w:r>
      </w:hyperlink>
      <w:r w:rsidR="00FC745C" w:rsidRPr="00E75D55">
        <w:rPr>
          <w:rFonts w:ascii="Times New Roman" w:eastAsia="Times New Roman" w:hAnsi="Times New Roman"/>
          <w:bCs/>
          <w:i/>
          <w:sz w:val="28"/>
          <w:szCs w:val="28"/>
          <w:lang w:eastAsia="ru-RU" w:bidi="ru-RU"/>
        </w:rPr>
        <w:t>].</w:t>
      </w:r>
      <w:r w:rsidR="00BF64B3" w:rsidRPr="00E75D55">
        <w:rPr>
          <w:rFonts w:ascii="Times New Roman" w:eastAsia="Times New Roman" w:hAnsi="Times New Roman"/>
          <w:bCs/>
          <w:i/>
          <w:sz w:val="28"/>
          <w:szCs w:val="28"/>
          <w:lang w:eastAsia="ru-RU" w:bidi="ru-RU"/>
        </w:rPr>
        <w:t xml:space="preserve"> </w:t>
      </w:r>
      <w:r w:rsidR="00FC745C" w:rsidRPr="00E75D55">
        <w:rPr>
          <w:rFonts w:ascii="Times New Roman" w:eastAsia="Times New Roman" w:hAnsi="Times New Roman"/>
          <w:bCs/>
          <w:sz w:val="28"/>
          <w:szCs w:val="28"/>
          <w:lang w:val="ky-KG" w:eastAsia="ru-RU" w:bidi="ru-RU"/>
        </w:rPr>
        <w:t xml:space="preserve">Казакстанда камсыздандыруу уюмдарынын санынын чукул кыскарышы аларга талаптардын күчөшү менен байланыштуу, жана натыйжада, айрым камсыздандыруу </w:t>
      </w:r>
      <w:r w:rsidR="00FC745C" w:rsidRPr="00E75D55">
        <w:rPr>
          <w:rFonts w:ascii="Times New Roman" w:eastAsiaTheme="minorHAnsi" w:hAnsi="Times New Roman"/>
          <w:sz w:val="28"/>
          <w:szCs w:val="28"/>
          <w:lang w:val="ky-KG"/>
        </w:rPr>
        <w:t xml:space="preserve">компаниялары бул </w:t>
      </w:r>
      <w:r w:rsidR="00BF64B3" w:rsidRPr="00E75D55">
        <w:rPr>
          <w:rFonts w:ascii="Times New Roman" w:eastAsiaTheme="minorHAnsi" w:hAnsi="Times New Roman"/>
          <w:sz w:val="28"/>
          <w:szCs w:val="28"/>
          <w:lang w:val="ky-KG"/>
        </w:rPr>
        <w:t>финансы</w:t>
      </w:r>
      <w:r w:rsidR="00FC745C" w:rsidRPr="00E75D55">
        <w:rPr>
          <w:rFonts w:ascii="Times New Roman" w:eastAsiaTheme="minorHAnsi" w:hAnsi="Times New Roman"/>
          <w:sz w:val="28"/>
          <w:szCs w:val="28"/>
          <w:lang w:val="ky-KG"/>
        </w:rPr>
        <w:t xml:space="preserve"> рыногунан кетүүгө аргасыз болушкан.</w:t>
      </w:r>
    </w:p>
    <w:p w:rsidR="00FC745C" w:rsidRPr="00E75D55" w:rsidRDefault="00FC745C" w:rsidP="00FC745C">
      <w:pPr>
        <w:autoSpaceDE w:val="0"/>
        <w:autoSpaceDN w:val="0"/>
        <w:adjustRightInd w:val="0"/>
        <w:spacing w:after="0" w:line="240" w:lineRule="auto"/>
        <w:jc w:val="center"/>
        <w:rPr>
          <w:rFonts w:ascii="Times New Roman" w:eastAsiaTheme="minorHAnsi" w:hAnsi="Times New Roman"/>
          <w:bCs/>
          <w:sz w:val="28"/>
          <w:szCs w:val="28"/>
        </w:rPr>
      </w:pPr>
      <w:r w:rsidRPr="00E75D55">
        <w:rPr>
          <w:noProof/>
          <w:lang w:val="ky-KG" w:eastAsia="ky-KG"/>
        </w:rPr>
        <w:lastRenderedPageBreak/>
        <w:drawing>
          <wp:inline distT="0" distB="0" distL="0" distR="0" wp14:anchorId="7E25B5A6" wp14:editId="07B68FE7">
            <wp:extent cx="6198782" cy="2530549"/>
            <wp:effectExtent l="0" t="0" r="12065" b="22225"/>
            <wp:docPr id="3" name="Диаграмма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rsidR="00FC745C" w:rsidRPr="00E75D55" w:rsidRDefault="00FC745C" w:rsidP="00FC745C">
      <w:pPr>
        <w:autoSpaceDE w:val="0"/>
        <w:autoSpaceDN w:val="0"/>
        <w:adjustRightInd w:val="0"/>
        <w:spacing w:after="0" w:line="240" w:lineRule="auto"/>
        <w:jc w:val="center"/>
        <w:rPr>
          <w:rFonts w:ascii="Times New Roman" w:eastAsiaTheme="minorHAnsi" w:hAnsi="Times New Roman"/>
          <w:bCs/>
          <w:i/>
          <w:sz w:val="28"/>
          <w:szCs w:val="28"/>
          <w:lang w:val="ky-KG"/>
        </w:rPr>
      </w:pPr>
      <w:r w:rsidRPr="00E75D55">
        <w:rPr>
          <w:rFonts w:ascii="Times New Roman" w:eastAsiaTheme="minorHAnsi" w:hAnsi="Times New Roman"/>
          <w:b/>
          <w:bCs/>
          <w:sz w:val="28"/>
          <w:szCs w:val="28"/>
        </w:rPr>
        <w:t>4.1</w:t>
      </w:r>
      <w:r w:rsidR="00FE5C80" w:rsidRPr="00E75D55">
        <w:rPr>
          <w:rFonts w:ascii="Times New Roman" w:eastAsiaTheme="minorHAnsi" w:hAnsi="Times New Roman"/>
          <w:b/>
          <w:bCs/>
          <w:sz w:val="28"/>
          <w:szCs w:val="28"/>
        </w:rPr>
        <w:t>-</w:t>
      </w:r>
      <w:r w:rsidRPr="00E75D55">
        <w:rPr>
          <w:rFonts w:ascii="Times New Roman" w:eastAsiaTheme="minorHAnsi" w:hAnsi="Times New Roman"/>
          <w:b/>
          <w:bCs/>
          <w:sz w:val="28"/>
          <w:szCs w:val="28"/>
          <w:lang w:val="ky-KG"/>
        </w:rPr>
        <w:t>сү</w:t>
      </w:r>
      <w:proofErr w:type="gramStart"/>
      <w:r w:rsidRPr="00E75D55">
        <w:rPr>
          <w:rFonts w:ascii="Times New Roman" w:eastAsiaTheme="minorHAnsi" w:hAnsi="Times New Roman"/>
          <w:b/>
          <w:bCs/>
          <w:sz w:val="28"/>
          <w:szCs w:val="28"/>
          <w:lang w:val="ky-KG"/>
        </w:rPr>
        <w:t>р</w:t>
      </w:r>
      <w:proofErr w:type="gramEnd"/>
      <w:r w:rsidRPr="00E75D55">
        <w:rPr>
          <w:rFonts w:ascii="Times New Roman" w:eastAsiaTheme="minorHAnsi" w:hAnsi="Times New Roman"/>
          <w:b/>
          <w:bCs/>
          <w:sz w:val="28"/>
          <w:szCs w:val="28"/>
          <w:lang w:val="ky-KG"/>
        </w:rPr>
        <w:t>өт.</w:t>
      </w:r>
      <w:r w:rsidRPr="00E75D55">
        <w:rPr>
          <w:rFonts w:ascii="Times New Roman" w:eastAsiaTheme="minorHAnsi" w:hAnsi="Times New Roman"/>
          <w:bCs/>
          <w:sz w:val="28"/>
          <w:szCs w:val="28"/>
          <w:lang w:val="ky-KG"/>
        </w:rPr>
        <w:t xml:space="preserve"> 2008-2018-ж.ж. Казакстан Республикасынын камсыздандыруу уюмдарынын сандык д</w:t>
      </w:r>
      <w:r w:rsidRPr="00E75D55">
        <w:rPr>
          <w:rFonts w:ascii="Times New Roman" w:eastAsiaTheme="minorHAnsi" w:hAnsi="Times New Roman"/>
          <w:bCs/>
          <w:sz w:val="28"/>
          <w:szCs w:val="28"/>
        </w:rPr>
        <w:t>инамика</w:t>
      </w:r>
      <w:r w:rsidRPr="00E75D55">
        <w:rPr>
          <w:rFonts w:ascii="Times New Roman" w:eastAsiaTheme="minorHAnsi" w:hAnsi="Times New Roman"/>
          <w:bCs/>
          <w:sz w:val="28"/>
          <w:szCs w:val="28"/>
          <w:lang w:val="ky-KG"/>
        </w:rPr>
        <w:t>сы</w:t>
      </w:r>
      <w:r w:rsidRPr="00E75D55">
        <w:rPr>
          <w:rFonts w:ascii="Times New Roman" w:eastAsiaTheme="minorHAnsi" w:hAnsi="Times New Roman"/>
          <w:bCs/>
          <w:sz w:val="28"/>
          <w:szCs w:val="28"/>
        </w:rPr>
        <w:t>,</w:t>
      </w:r>
      <w:r w:rsidRPr="00E75D55">
        <w:rPr>
          <w:rFonts w:ascii="Times New Roman" w:eastAsiaTheme="minorHAnsi" w:hAnsi="Times New Roman"/>
          <w:bCs/>
          <w:i/>
          <w:sz w:val="28"/>
          <w:szCs w:val="28"/>
          <w:lang w:val="ky-KG"/>
        </w:rPr>
        <w:t>бирдик</w:t>
      </w:r>
      <w:r w:rsidRPr="00E75D55">
        <w:rPr>
          <w:rFonts w:ascii="Times New Roman" w:eastAsiaTheme="minorHAnsi" w:hAnsi="Times New Roman"/>
          <w:bCs/>
          <w:i/>
          <w:sz w:val="28"/>
          <w:szCs w:val="28"/>
        </w:rPr>
        <w:t>.</w:t>
      </w:r>
    </w:p>
    <w:p w:rsidR="00FC745C" w:rsidRPr="00E75D55" w:rsidRDefault="00FC745C" w:rsidP="00FC745C">
      <w:pPr>
        <w:autoSpaceDE w:val="0"/>
        <w:autoSpaceDN w:val="0"/>
        <w:adjustRightInd w:val="0"/>
        <w:spacing w:after="0" w:line="240" w:lineRule="auto"/>
        <w:jc w:val="center"/>
        <w:rPr>
          <w:rFonts w:ascii="Times New Roman" w:eastAsiaTheme="minorHAnsi" w:hAnsi="Times New Roman"/>
          <w:b/>
          <w:bCs/>
          <w:sz w:val="28"/>
          <w:szCs w:val="28"/>
          <w:lang w:val="ky-KG"/>
        </w:rPr>
      </w:pPr>
    </w:p>
    <w:p w:rsidR="00FC745C" w:rsidRPr="00E75D55" w:rsidRDefault="00FC745C" w:rsidP="00FC745C">
      <w:pPr>
        <w:autoSpaceDE w:val="0"/>
        <w:autoSpaceDN w:val="0"/>
        <w:adjustRightInd w:val="0"/>
        <w:spacing w:after="0" w:line="240" w:lineRule="auto"/>
        <w:rPr>
          <w:rFonts w:ascii="Times New Roman" w:eastAsia="Times New Roman" w:hAnsi="Times New Roman"/>
          <w:bCs/>
          <w:sz w:val="24"/>
          <w:szCs w:val="24"/>
          <w:lang w:val="ky-KG" w:eastAsia="ru-RU" w:bidi="ru-RU"/>
        </w:rPr>
      </w:pPr>
      <w:r w:rsidRPr="00E75D55">
        <w:rPr>
          <w:rFonts w:ascii="Times New Roman" w:eastAsia="Times New Roman" w:hAnsi="Times New Roman"/>
          <w:bCs/>
          <w:sz w:val="24"/>
          <w:szCs w:val="24"/>
          <w:lang w:val="ky-KG" w:eastAsia="ru-RU" w:bidi="ru-RU"/>
        </w:rPr>
        <w:t>Булак: [</w:t>
      </w:r>
      <w:hyperlink r:id="rId32" w:history="1">
        <w:r w:rsidRPr="00E75D55">
          <w:rPr>
            <w:rStyle w:val="af0"/>
            <w:rFonts w:ascii="Times New Roman" w:hAnsi="Times New Roman"/>
            <w:sz w:val="24"/>
            <w:szCs w:val="24"/>
            <w:u w:val="none"/>
            <w:lang w:val="ky-KG"/>
          </w:rPr>
          <w:t>https://nationalbank.kz/?docid=3329&amp;switch=russian</w:t>
        </w:r>
      </w:hyperlink>
      <w:r w:rsidRPr="00E75D55">
        <w:rPr>
          <w:rFonts w:ascii="Times New Roman" w:eastAsia="Times New Roman" w:hAnsi="Times New Roman"/>
          <w:bCs/>
          <w:sz w:val="24"/>
          <w:szCs w:val="24"/>
          <w:lang w:val="ky-KG" w:eastAsia="ru-RU" w:bidi="ru-RU"/>
        </w:rPr>
        <w:t>] маалыматтары боюнча түзүлдү.</w:t>
      </w:r>
    </w:p>
    <w:p w:rsidR="00FC745C" w:rsidRPr="00E75D55" w:rsidRDefault="00FC745C" w:rsidP="00FC745C">
      <w:pPr>
        <w:autoSpaceDE w:val="0"/>
        <w:autoSpaceDN w:val="0"/>
        <w:adjustRightInd w:val="0"/>
        <w:spacing w:after="0" w:line="240" w:lineRule="auto"/>
        <w:rPr>
          <w:rFonts w:ascii="Times New Roman" w:eastAsia="Times New Roman" w:hAnsi="Times New Roman"/>
          <w:bCs/>
          <w:sz w:val="24"/>
          <w:szCs w:val="24"/>
          <w:lang w:val="ky-KG" w:eastAsia="ru-RU" w:bidi="ru-RU"/>
        </w:rPr>
      </w:pPr>
    </w:p>
    <w:p w:rsidR="00FC745C" w:rsidRPr="00E75D55" w:rsidRDefault="00BF64B3" w:rsidP="00FC745C">
      <w:pPr>
        <w:autoSpaceDE w:val="0"/>
        <w:autoSpaceDN w:val="0"/>
        <w:adjustRightInd w:val="0"/>
        <w:spacing w:after="0" w:line="240" w:lineRule="auto"/>
        <w:ind w:firstLine="709"/>
        <w:jc w:val="both"/>
        <w:rPr>
          <w:rFonts w:ascii="Times New Roman" w:eastAsiaTheme="minorHAnsi" w:hAnsi="Times New Roman"/>
          <w:bCs/>
          <w:sz w:val="28"/>
          <w:szCs w:val="28"/>
          <w:lang w:val="ky-KG"/>
        </w:rPr>
      </w:pPr>
      <w:r w:rsidRPr="00E75D55">
        <w:rPr>
          <w:rFonts w:ascii="Times New Roman" w:eastAsiaTheme="minorHAnsi" w:hAnsi="Times New Roman"/>
          <w:bCs/>
          <w:sz w:val="28"/>
          <w:szCs w:val="28"/>
          <w:lang w:val="ky-KG"/>
        </w:rPr>
        <w:t>4.2-</w:t>
      </w:r>
      <w:r w:rsidR="00FC745C" w:rsidRPr="00E75D55">
        <w:rPr>
          <w:rFonts w:ascii="Times New Roman" w:eastAsiaTheme="minorHAnsi" w:hAnsi="Times New Roman"/>
          <w:bCs/>
          <w:sz w:val="28"/>
          <w:szCs w:val="28"/>
          <w:lang w:val="ky-KG"/>
        </w:rPr>
        <w:t xml:space="preserve">сүрөттө Казакстан Республикасынын камсыздандыруу уюмдарынын активдеринин, өздүк капиталынын жана камсыздандыруу резервдеринин өсүү динамикасы келтирилди. </w:t>
      </w:r>
    </w:p>
    <w:p w:rsidR="00FC745C" w:rsidRPr="00E75D55" w:rsidRDefault="00BF64B3" w:rsidP="00FC745C">
      <w:pPr>
        <w:autoSpaceDE w:val="0"/>
        <w:autoSpaceDN w:val="0"/>
        <w:adjustRightInd w:val="0"/>
        <w:spacing w:after="0" w:line="240" w:lineRule="auto"/>
        <w:ind w:firstLine="709"/>
        <w:jc w:val="both"/>
        <w:rPr>
          <w:rFonts w:ascii="Times New Roman" w:eastAsia="Times New Roman" w:hAnsi="Times New Roman"/>
          <w:bCs/>
          <w:sz w:val="28"/>
          <w:szCs w:val="28"/>
          <w:lang w:val="ky-KG" w:eastAsia="ru-RU" w:bidi="ru-RU"/>
        </w:rPr>
      </w:pPr>
      <w:r w:rsidRPr="00E75D55">
        <w:rPr>
          <w:rFonts w:ascii="Times New Roman" w:eastAsia="Times New Roman" w:hAnsi="Times New Roman"/>
          <w:bCs/>
          <w:sz w:val="28"/>
          <w:szCs w:val="28"/>
          <w:lang w:val="ky-KG" w:eastAsia="ru-RU" w:bidi="ru-RU"/>
        </w:rPr>
        <w:t>2.8-</w:t>
      </w:r>
      <w:r w:rsidR="00FC745C" w:rsidRPr="00E75D55">
        <w:rPr>
          <w:rFonts w:ascii="Times New Roman" w:eastAsia="Times New Roman" w:hAnsi="Times New Roman"/>
          <w:bCs/>
          <w:sz w:val="28"/>
          <w:szCs w:val="28"/>
          <w:lang w:val="ky-KG" w:eastAsia="ru-RU" w:bidi="ru-RU"/>
        </w:rPr>
        <w:t>сүрөттө көрсөтүлгөндөй, 2008-2018-жылдар аралыгында камсыздандыруу уюмдарынын активдери 3,9 эсе өскөн жана 2008-жылдагы 269823 млн</w:t>
      </w:r>
      <w:r w:rsidRPr="00E75D55">
        <w:rPr>
          <w:rFonts w:ascii="Times New Roman" w:eastAsia="Times New Roman" w:hAnsi="Times New Roman"/>
          <w:bCs/>
          <w:sz w:val="28"/>
          <w:szCs w:val="28"/>
          <w:lang w:val="ky-KG" w:eastAsia="ru-RU" w:bidi="ru-RU"/>
        </w:rPr>
        <w:t>.</w:t>
      </w:r>
      <w:r w:rsidR="00FC745C" w:rsidRPr="00E75D55">
        <w:rPr>
          <w:rFonts w:ascii="Times New Roman" w:eastAsia="Times New Roman" w:hAnsi="Times New Roman"/>
          <w:bCs/>
          <w:sz w:val="28"/>
          <w:szCs w:val="28"/>
          <w:lang w:val="ky-KG" w:eastAsia="ru-RU" w:bidi="ru-RU"/>
        </w:rPr>
        <w:t xml:space="preserve"> тенгеден 2018-жылы 1 048510 млн</w:t>
      </w:r>
      <w:r w:rsidRPr="00E75D55">
        <w:rPr>
          <w:rFonts w:ascii="Times New Roman" w:eastAsia="Times New Roman" w:hAnsi="Times New Roman"/>
          <w:bCs/>
          <w:sz w:val="28"/>
          <w:szCs w:val="28"/>
          <w:lang w:val="ky-KG" w:eastAsia="ru-RU" w:bidi="ru-RU"/>
        </w:rPr>
        <w:t>.</w:t>
      </w:r>
      <w:r w:rsidR="00FC745C" w:rsidRPr="00E75D55">
        <w:rPr>
          <w:rFonts w:ascii="Times New Roman" w:eastAsia="Times New Roman" w:hAnsi="Times New Roman"/>
          <w:bCs/>
          <w:sz w:val="28"/>
          <w:szCs w:val="28"/>
          <w:lang w:val="ky-KG" w:eastAsia="ru-RU" w:bidi="ru-RU"/>
        </w:rPr>
        <w:t xml:space="preserve"> тенгени түзгөн, бул камсыздандыруу бизнесинде ишкердик активдүүлүктү билдирет. </w:t>
      </w:r>
    </w:p>
    <w:p w:rsidR="00FC745C" w:rsidRPr="00E75D55" w:rsidRDefault="00FC745C" w:rsidP="00FC745C">
      <w:pPr>
        <w:autoSpaceDE w:val="0"/>
        <w:autoSpaceDN w:val="0"/>
        <w:adjustRightInd w:val="0"/>
        <w:spacing w:after="0" w:line="240" w:lineRule="auto"/>
        <w:ind w:firstLine="709"/>
        <w:jc w:val="both"/>
        <w:rPr>
          <w:rFonts w:ascii="Times New Roman" w:eastAsiaTheme="minorHAnsi" w:hAnsi="Times New Roman"/>
          <w:bCs/>
          <w:sz w:val="28"/>
          <w:szCs w:val="28"/>
          <w:lang w:val="ky-KG" w:bidi="ru-RU"/>
        </w:rPr>
      </w:pPr>
      <w:r w:rsidRPr="00E75D55">
        <w:rPr>
          <w:rFonts w:ascii="Times New Roman" w:eastAsiaTheme="minorHAnsi" w:hAnsi="Times New Roman"/>
          <w:bCs/>
          <w:sz w:val="28"/>
          <w:szCs w:val="28"/>
          <w:lang w:val="ky-KG" w:bidi="ru-RU"/>
        </w:rPr>
        <w:t>Изилденип жаткан мезгилде камсыздандыруу резервдери 6 эсе өскөн жана 2008-жылдагы 86266 млн тенгеден 2018-жылы 519477 млн</w:t>
      </w:r>
      <w:r w:rsidR="00BF64B3" w:rsidRPr="00E75D55">
        <w:rPr>
          <w:rFonts w:ascii="Times New Roman" w:eastAsiaTheme="minorHAnsi" w:hAnsi="Times New Roman"/>
          <w:bCs/>
          <w:sz w:val="28"/>
          <w:szCs w:val="28"/>
          <w:lang w:val="ky-KG" w:bidi="ru-RU"/>
        </w:rPr>
        <w:t>.</w:t>
      </w:r>
      <w:r w:rsidRPr="00E75D55">
        <w:rPr>
          <w:rFonts w:ascii="Times New Roman" w:eastAsiaTheme="minorHAnsi" w:hAnsi="Times New Roman"/>
          <w:bCs/>
          <w:sz w:val="28"/>
          <w:szCs w:val="28"/>
          <w:lang w:val="ky-KG" w:bidi="ru-RU"/>
        </w:rPr>
        <w:t xml:space="preserve"> тенгени түзгөн, бул камсыздандыруу компанияларына карата Казакстан Республикасынын</w:t>
      </w:r>
      <w:r w:rsidR="00BF64B3" w:rsidRPr="00E75D55">
        <w:rPr>
          <w:rFonts w:ascii="Times New Roman" w:eastAsiaTheme="minorHAnsi" w:hAnsi="Times New Roman"/>
          <w:bCs/>
          <w:sz w:val="28"/>
          <w:szCs w:val="28"/>
          <w:lang w:val="ky-KG" w:bidi="ru-RU"/>
        </w:rPr>
        <w:t xml:space="preserve"> </w:t>
      </w:r>
      <w:r w:rsidRPr="00E75D55">
        <w:rPr>
          <w:rFonts w:ascii="Times New Roman" w:eastAsiaTheme="minorHAnsi" w:hAnsi="Times New Roman"/>
          <w:bCs/>
          <w:sz w:val="28"/>
          <w:szCs w:val="28"/>
          <w:lang w:val="ky-KG" w:bidi="ru-RU"/>
        </w:rPr>
        <w:t>ченемдик документтеринин талаптарын сактоо боюнча камсыздандыруу уюмдарынын максатка багытталган ишин көрсөтөт.</w:t>
      </w:r>
    </w:p>
    <w:p w:rsidR="00FC745C" w:rsidRPr="00E75D55" w:rsidRDefault="00FC745C" w:rsidP="00FC745C">
      <w:pPr>
        <w:autoSpaceDE w:val="0"/>
        <w:autoSpaceDN w:val="0"/>
        <w:adjustRightInd w:val="0"/>
        <w:spacing w:after="0" w:line="240" w:lineRule="auto"/>
        <w:ind w:firstLine="709"/>
        <w:jc w:val="both"/>
        <w:rPr>
          <w:rFonts w:ascii="Times New Roman" w:eastAsiaTheme="minorHAnsi" w:hAnsi="Times New Roman"/>
          <w:bCs/>
          <w:sz w:val="28"/>
          <w:szCs w:val="28"/>
          <w:lang w:val="ky-KG"/>
        </w:rPr>
      </w:pPr>
      <w:r w:rsidRPr="00E75D55">
        <w:rPr>
          <w:rFonts w:ascii="Times New Roman" w:eastAsiaTheme="minorHAnsi" w:hAnsi="Times New Roman"/>
          <w:bCs/>
          <w:sz w:val="28"/>
          <w:szCs w:val="28"/>
          <w:lang w:val="ky-KG" w:bidi="ru-RU"/>
        </w:rPr>
        <w:t>Бирок өздүк капитал болгону 3 эсе өсүп, 2008-жылдагы 165929 млн</w:t>
      </w:r>
      <w:r w:rsidR="00BF64B3" w:rsidRPr="00E75D55">
        <w:rPr>
          <w:rFonts w:ascii="Times New Roman" w:eastAsiaTheme="minorHAnsi" w:hAnsi="Times New Roman"/>
          <w:bCs/>
          <w:sz w:val="28"/>
          <w:szCs w:val="28"/>
          <w:lang w:val="ky-KG" w:bidi="ru-RU"/>
        </w:rPr>
        <w:t>.</w:t>
      </w:r>
      <w:r w:rsidRPr="00E75D55">
        <w:rPr>
          <w:rFonts w:ascii="Times New Roman" w:eastAsiaTheme="minorHAnsi" w:hAnsi="Times New Roman"/>
          <w:bCs/>
          <w:sz w:val="28"/>
          <w:szCs w:val="28"/>
          <w:lang w:val="ky-KG" w:bidi="ru-RU"/>
        </w:rPr>
        <w:t xml:space="preserve"> тенгеден 2018-жылы 468267 млн</w:t>
      </w:r>
      <w:r w:rsidR="00BF64B3" w:rsidRPr="00E75D55">
        <w:rPr>
          <w:rFonts w:ascii="Times New Roman" w:eastAsiaTheme="minorHAnsi" w:hAnsi="Times New Roman"/>
          <w:bCs/>
          <w:sz w:val="28"/>
          <w:szCs w:val="28"/>
          <w:lang w:val="ky-KG" w:bidi="ru-RU"/>
        </w:rPr>
        <w:t>.</w:t>
      </w:r>
      <w:r w:rsidRPr="00E75D55">
        <w:rPr>
          <w:rFonts w:ascii="Times New Roman" w:eastAsiaTheme="minorHAnsi" w:hAnsi="Times New Roman"/>
          <w:bCs/>
          <w:sz w:val="28"/>
          <w:szCs w:val="28"/>
          <w:lang w:val="ky-KG" w:bidi="ru-RU"/>
        </w:rPr>
        <w:t xml:space="preserve"> тенгени түзгөн [</w:t>
      </w:r>
      <w:hyperlink r:id="rId33" w:history="1">
        <w:r w:rsidRPr="00E75D55">
          <w:rPr>
            <w:rStyle w:val="af0"/>
            <w:rFonts w:ascii="Times New Roman" w:eastAsiaTheme="minorHAnsi" w:hAnsi="Times New Roman"/>
            <w:bCs/>
            <w:sz w:val="28"/>
            <w:szCs w:val="28"/>
            <w:u w:val="none"/>
            <w:lang w:val="ky-KG"/>
          </w:rPr>
          <w:t>https://nationalbank.kz/?docid=3329&amp;switch=russian</w:t>
        </w:r>
      </w:hyperlink>
      <w:r w:rsidRPr="00E75D55">
        <w:rPr>
          <w:rFonts w:ascii="Times New Roman" w:eastAsiaTheme="minorHAnsi" w:hAnsi="Times New Roman"/>
          <w:bCs/>
          <w:sz w:val="28"/>
          <w:szCs w:val="28"/>
          <w:lang w:val="ky-KG" w:bidi="ru-RU"/>
        </w:rPr>
        <w:t>].</w:t>
      </w:r>
      <w:r w:rsidR="00BF64B3" w:rsidRPr="00E75D55">
        <w:rPr>
          <w:rFonts w:ascii="Times New Roman" w:eastAsiaTheme="minorHAnsi" w:hAnsi="Times New Roman"/>
          <w:bCs/>
          <w:sz w:val="28"/>
          <w:szCs w:val="28"/>
          <w:lang w:val="ky-KG" w:bidi="ru-RU"/>
        </w:rPr>
        <w:t xml:space="preserve"> </w:t>
      </w:r>
      <w:r w:rsidRPr="00E75D55">
        <w:rPr>
          <w:rFonts w:ascii="Times New Roman" w:eastAsiaTheme="minorHAnsi" w:hAnsi="Times New Roman"/>
          <w:bCs/>
          <w:sz w:val="28"/>
          <w:szCs w:val="28"/>
          <w:lang w:val="ky-KG"/>
        </w:rPr>
        <w:t xml:space="preserve">Өздүк капиталдын өсүү темпи камсыздандыруу уюмдарынын активдеринин өсүү темпине салыштырмалуу 2 эсе төмөн, бирок </w:t>
      </w:r>
      <w:r w:rsidR="00BF64B3" w:rsidRPr="00E75D55">
        <w:rPr>
          <w:rFonts w:ascii="Times New Roman" w:eastAsiaTheme="minorHAnsi" w:hAnsi="Times New Roman"/>
          <w:bCs/>
          <w:sz w:val="28"/>
          <w:szCs w:val="28"/>
          <w:lang w:val="ky-KG" w:bidi="ru-RU"/>
        </w:rPr>
        <w:t>ченемде</w:t>
      </w:r>
      <w:r w:rsidRPr="00E75D55">
        <w:rPr>
          <w:rFonts w:ascii="Times New Roman" w:eastAsiaTheme="minorHAnsi" w:hAnsi="Times New Roman"/>
          <w:bCs/>
          <w:sz w:val="28"/>
          <w:szCs w:val="28"/>
          <w:lang w:val="ky-KG" w:bidi="ru-RU"/>
        </w:rPr>
        <w:t>р боюнча туруктуулукту сактоо үчүн бул жетиштүү</w:t>
      </w:r>
      <w:r w:rsidRPr="00E75D55">
        <w:rPr>
          <w:rFonts w:ascii="Times New Roman" w:eastAsiaTheme="minorHAnsi" w:hAnsi="Times New Roman"/>
          <w:bCs/>
          <w:sz w:val="28"/>
          <w:szCs w:val="28"/>
          <w:lang w:val="ky-KG"/>
        </w:rPr>
        <w:t>.</w:t>
      </w:r>
    </w:p>
    <w:p w:rsidR="00FC745C" w:rsidRPr="00E75D55" w:rsidRDefault="00FC745C" w:rsidP="00FC745C">
      <w:pPr>
        <w:autoSpaceDE w:val="0"/>
        <w:autoSpaceDN w:val="0"/>
        <w:adjustRightInd w:val="0"/>
        <w:spacing w:after="0" w:line="240" w:lineRule="auto"/>
        <w:ind w:firstLine="709"/>
        <w:jc w:val="both"/>
        <w:rPr>
          <w:rFonts w:ascii="Times New Roman" w:eastAsiaTheme="minorHAnsi" w:hAnsi="Times New Roman"/>
          <w:bCs/>
          <w:sz w:val="28"/>
          <w:szCs w:val="28"/>
          <w:lang w:val="ky-KG"/>
        </w:rPr>
      </w:pPr>
    </w:p>
    <w:p w:rsidR="00FE5C80" w:rsidRPr="00E75D55" w:rsidRDefault="00FC745C" w:rsidP="00FC745C">
      <w:pPr>
        <w:autoSpaceDE w:val="0"/>
        <w:autoSpaceDN w:val="0"/>
        <w:adjustRightInd w:val="0"/>
        <w:spacing w:after="0" w:line="240" w:lineRule="auto"/>
        <w:jc w:val="center"/>
        <w:rPr>
          <w:rFonts w:ascii="Times New Roman" w:eastAsia="Times New Roman" w:hAnsi="Times New Roman"/>
          <w:b/>
          <w:bCs/>
          <w:sz w:val="28"/>
          <w:szCs w:val="28"/>
          <w:lang w:val="ky-KG" w:eastAsia="ru-RU" w:bidi="ru-RU"/>
        </w:rPr>
      </w:pPr>
      <w:r w:rsidRPr="00E75D55">
        <w:rPr>
          <w:noProof/>
          <w:lang w:val="ky-KG" w:eastAsia="ky-KG"/>
        </w:rPr>
        <w:lastRenderedPageBreak/>
        <w:drawing>
          <wp:inline distT="0" distB="0" distL="0" distR="0" wp14:anchorId="01BB484B" wp14:editId="08D121A4">
            <wp:extent cx="5937663" cy="2933205"/>
            <wp:effectExtent l="0" t="0" r="25400" b="19685"/>
            <wp:docPr id="4"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rsidR="00FC745C" w:rsidRPr="00E75D55" w:rsidRDefault="00FC745C" w:rsidP="00FC745C">
      <w:pPr>
        <w:autoSpaceDE w:val="0"/>
        <w:autoSpaceDN w:val="0"/>
        <w:adjustRightInd w:val="0"/>
        <w:spacing w:after="0" w:line="240" w:lineRule="auto"/>
        <w:jc w:val="center"/>
        <w:rPr>
          <w:rFonts w:ascii="Times New Roman" w:eastAsia="Times New Roman" w:hAnsi="Times New Roman"/>
          <w:bCs/>
          <w:i/>
          <w:sz w:val="28"/>
          <w:szCs w:val="28"/>
          <w:lang w:val="ky-KG" w:eastAsia="ru-RU" w:bidi="ru-RU"/>
        </w:rPr>
      </w:pPr>
      <w:r w:rsidRPr="00E75D55">
        <w:rPr>
          <w:rFonts w:ascii="Times New Roman" w:eastAsia="Times New Roman" w:hAnsi="Times New Roman"/>
          <w:b/>
          <w:bCs/>
          <w:sz w:val="28"/>
          <w:szCs w:val="28"/>
          <w:lang w:val="ky-KG" w:eastAsia="ru-RU" w:bidi="ru-RU"/>
        </w:rPr>
        <w:t>4.2</w:t>
      </w:r>
      <w:r w:rsidR="00FE5C80" w:rsidRPr="00E75D55">
        <w:rPr>
          <w:rFonts w:ascii="Times New Roman" w:eastAsia="Times New Roman" w:hAnsi="Times New Roman"/>
          <w:b/>
          <w:bCs/>
          <w:sz w:val="28"/>
          <w:szCs w:val="28"/>
          <w:lang w:val="ky-KG" w:eastAsia="ru-RU" w:bidi="ru-RU"/>
        </w:rPr>
        <w:t>-</w:t>
      </w:r>
      <w:r w:rsidRPr="00E75D55">
        <w:rPr>
          <w:rFonts w:ascii="Times New Roman" w:eastAsia="Times New Roman" w:hAnsi="Times New Roman"/>
          <w:b/>
          <w:bCs/>
          <w:sz w:val="28"/>
          <w:szCs w:val="28"/>
          <w:lang w:val="ky-KG" w:eastAsia="ru-RU" w:bidi="ru-RU"/>
        </w:rPr>
        <w:t>сүрөт.</w:t>
      </w:r>
      <w:r w:rsidRPr="00E75D55">
        <w:rPr>
          <w:rFonts w:ascii="Times New Roman" w:eastAsia="Times New Roman" w:hAnsi="Times New Roman"/>
          <w:bCs/>
          <w:sz w:val="28"/>
          <w:szCs w:val="28"/>
          <w:lang w:val="ky-KG" w:eastAsia="ru-RU" w:bidi="ru-RU"/>
        </w:rPr>
        <w:t xml:space="preserve"> 2008-2018-ж.ж. Казакстан Республикасынын камсыздандыруу уюмдарынын активдеринин, </w:t>
      </w:r>
      <w:r w:rsidR="00BF64B3" w:rsidRPr="00E75D55">
        <w:rPr>
          <w:rFonts w:ascii="Times New Roman" w:eastAsia="Times New Roman" w:hAnsi="Times New Roman"/>
          <w:bCs/>
          <w:sz w:val="28"/>
          <w:szCs w:val="28"/>
          <w:lang w:val="ky-KG" w:eastAsia="ru-RU" w:bidi="ru-RU"/>
        </w:rPr>
        <w:t>жеке</w:t>
      </w:r>
      <w:r w:rsidRPr="00E75D55">
        <w:rPr>
          <w:rFonts w:ascii="Times New Roman" w:eastAsia="Times New Roman" w:hAnsi="Times New Roman"/>
          <w:bCs/>
          <w:sz w:val="28"/>
          <w:szCs w:val="28"/>
          <w:lang w:val="ky-KG" w:eastAsia="ru-RU" w:bidi="ru-RU"/>
        </w:rPr>
        <w:t xml:space="preserve"> капиталынын жана камсыздандыруу резервдеринин динамикасы</w:t>
      </w:r>
      <w:bookmarkStart w:id="0" w:name="bookmark14"/>
      <w:r w:rsidRPr="00E75D55">
        <w:rPr>
          <w:rFonts w:ascii="Times New Roman" w:eastAsiaTheme="minorHAnsi" w:hAnsi="Times New Roman"/>
          <w:bCs/>
          <w:sz w:val="28"/>
          <w:szCs w:val="28"/>
          <w:lang w:val="ky-KG"/>
        </w:rPr>
        <w:t>,</w:t>
      </w:r>
      <w:r w:rsidR="00BF64B3" w:rsidRPr="00E75D55">
        <w:rPr>
          <w:rFonts w:ascii="Times New Roman" w:eastAsiaTheme="minorHAnsi" w:hAnsi="Times New Roman"/>
          <w:bCs/>
          <w:sz w:val="28"/>
          <w:szCs w:val="28"/>
          <w:lang w:val="ky-KG"/>
        </w:rPr>
        <w:t xml:space="preserve"> </w:t>
      </w:r>
      <w:r w:rsidRPr="00E75D55">
        <w:rPr>
          <w:rFonts w:ascii="Times New Roman" w:eastAsia="Times New Roman" w:hAnsi="Times New Roman"/>
          <w:bCs/>
          <w:i/>
          <w:sz w:val="28"/>
          <w:szCs w:val="28"/>
          <w:lang w:val="ky-KG" w:eastAsia="ru-RU" w:bidi="ru-RU"/>
        </w:rPr>
        <w:t>млн тенг</w:t>
      </w:r>
      <w:bookmarkEnd w:id="0"/>
      <w:r w:rsidRPr="00E75D55">
        <w:rPr>
          <w:rFonts w:ascii="Times New Roman" w:eastAsia="Times New Roman" w:hAnsi="Times New Roman"/>
          <w:bCs/>
          <w:i/>
          <w:sz w:val="28"/>
          <w:szCs w:val="28"/>
          <w:lang w:val="ky-KG" w:eastAsia="ru-RU" w:bidi="ru-RU"/>
        </w:rPr>
        <w:t>е</w:t>
      </w:r>
    </w:p>
    <w:p w:rsidR="00FC745C" w:rsidRPr="00E75D55" w:rsidRDefault="00FC745C" w:rsidP="00FC745C">
      <w:pPr>
        <w:autoSpaceDE w:val="0"/>
        <w:autoSpaceDN w:val="0"/>
        <w:adjustRightInd w:val="0"/>
        <w:spacing w:after="0" w:line="240" w:lineRule="auto"/>
        <w:rPr>
          <w:rFonts w:ascii="Times New Roman" w:eastAsia="Times New Roman" w:hAnsi="Times New Roman"/>
          <w:bCs/>
          <w:sz w:val="24"/>
          <w:szCs w:val="24"/>
          <w:lang w:val="ky-KG" w:bidi="ru-RU"/>
        </w:rPr>
      </w:pPr>
      <w:r w:rsidRPr="00E75D55">
        <w:rPr>
          <w:rFonts w:ascii="Times New Roman" w:eastAsia="Times New Roman" w:hAnsi="Times New Roman"/>
          <w:bCs/>
          <w:sz w:val="24"/>
          <w:szCs w:val="24"/>
          <w:lang w:val="ky-KG" w:eastAsia="ru-RU" w:bidi="ru-RU"/>
        </w:rPr>
        <w:t xml:space="preserve">Булак: </w:t>
      </w:r>
      <w:r w:rsidRPr="00E75D55">
        <w:rPr>
          <w:rFonts w:ascii="Times New Roman" w:eastAsia="Times New Roman" w:hAnsi="Times New Roman"/>
          <w:bCs/>
          <w:sz w:val="24"/>
          <w:szCs w:val="24"/>
          <w:lang w:val="ky-KG" w:bidi="ru-RU"/>
        </w:rPr>
        <w:t>[</w:t>
      </w:r>
      <w:hyperlink r:id="rId35" w:history="1">
        <w:r w:rsidRPr="00E75D55">
          <w:rPr>
            <w:rStyle w:val="af0"/>
            <w:rFonts w:ascii="Times New Roman" w:eastAsia="Times New Roman" w:hAnsi="Times New Roman"/>
            <w:sz w:val="24"/>
            <w:szCs w:val="24"/>
            <w:u w:val="none"/>
            <w:lang w:val="ky-KG"/>
          </w:rPr>
          <w:t>https://nationalbank.kz</w:t>
        </w:r>
      </w:hyperlink>
      <w:r w:rsidRPr="00E75D55">
        <w:rPr>
          <w:rFonts w:ascii="Times New Roman" w:eastAsia="Times New Roman" w:hAnsi="Times New Roman"/>
          <w:bCs/>
          <w:sz w:val="24"/>
          <w:szCs w:val="24"/>
          <w:lang w:val="ky-KG" w:bidi="ru-RU"/>
        </w:rPr>
        <w:t>] маалыматтары боюнча түзүлдү.</w:t>
      </w:r>
    </w:p>
    <w:p w:rsidR="00FC745C" w:rsidRPr="00E75D55" w:rsidRDefault="00FC745C" w:rsidP="00FC745C">
      <w:pPr>
        <w:autoSpaceDE w:val="0"/>
        <w:autoSpaceDN w:val="0"/>
        <w:adjustRightInd w:val="0"/>
        <w:spacing w:after="0" w:line="240" w:lineRule="auto"/>
        <w:rPr>
          <w:rFonts w:ascii="Times New Roman" w:eastAsia="Times New Roman" w:hAnsi="Times New Roman"/>
          <w:sz w:val="24"/>
          <w:szCs w:val="24"/>
          <w:lang w:val="ky-KG"/>
        </w:rPr>
      </w:pPr>
    </w:p>
    <w:p w:rsidR="00FC745C" w:rsidRPr="00E75D55" w:rsidRDefault="00FC745C" w:rsidP="00FC745C">
      <w:pPr>
        <w:spacing w:after="0" w:line="240" w:lineRule="auto"/>
        <w:ind w:firstLine="709"/>
        <w:jc w:val="both"/>
        <w:rPr>
          <w:rFonts w:ascii="Times New Roman" w:eastAsia="Times New Roman" w:hAnsi="Times New Roman"/>
          <w:bCs/>
          <w:sz w:val="28"/>
          <w:szCs w:val="28"/>
          <w:lang w:val="ky-KG" w:eastAsia="ru-RU" w:bidi="ru-RU"/>
        </w:rPr>
      </w:pPr>
      <w:r w:rsidRPr="00E75D55">
        <w:rPr>
          <w:rFonts w:ascii="Times New Roman" w:eastAsiaTheme="minorHAnsi" w:hAnsi="Times New Roman"/>
          <w:sz w:val="28"/>
          <w:szCs w:val="28"/>
          <w:lang w:val="ky-KG"/>
        </w:rPr>
        <w:t>Казакстан Республикасынын камсыздандыруу уюмдарынын камсыздандыруу төгүмдөр көлөмү 2008-2018-жылдар аралыгында 2,6 эсе өскөн жана 2018-жылы 350482 млн</w:t>
      </w:r>
      <w:r w:rsidR="00BF64B3" w:rsidRPr="00E75D55">
        <w:rPr>
          <w:rFonts w:ascii="Times New Roman" w:eastAsiaTheme="minorHAnsi" w:hAnsi="Times New Roman"/>
          <w:sz w:val="28"/>
          <w:szCs w:val="28"/>
          <w:lang w:val="ky-KG"/>
        </w:rPr>
        <w:t>.</w:t>
      </w:r>
      <w:r w:rsidRPr="00E75D55">
        <w:rPr>
          <w:rFonts w:ascii="Times New Roman" w:eastAsiaTheme="minorHAnsi" w:hAnsi="Times New Roman"/>
          <w:sz w:val="28"/>
          <w:szCs w:val="28"/>
          <w:lang w:val="ky-KG"/>
        </w:rPr>
        <w:t xml:space="preserve"> тенгени түзгөн, бирок камсыздандыруу төлөмдөрүнүн көлөмү болгону</w:t>
      </w:r>
      <w:r w:rsidRPr="00E75D55">
        <w:rPr>
          <w:rFonts w:ascii="Times New Roman" w:eastAsiaTheme="minorHAnsi" w:hAnsi="Times New Roman"/>
          <w:bCs/>
          <w:sz w:val="28"/>
          <w:szCs w:val="28"/>
          <w:lang w:val="ky-KG"/>
        </w:rPr>
        <w:t xml:space="preserve"> 26,4%га өсүп, </w:t>
      </w:r>
      <w:r w:rsidRPr="00E75D55">
        <w:rPr>
          <w:rFonts w:ascii="Times New Roman" w:eastAsiaTheme="minorHAnsi" w:hAnsi="Times New Roman"/>
          <w:sz w:val="28"/>
          <w:szCs w:val="28"/>
          <w:lang w:val="ky-KG"/>
        </w:rPr>
        <w:t>2018-жылы</w:t>
      </w:r>
      <w:r w:rsidRPr="00E75D55">
        <w:rPr>
          <w:rFonts w:ascii="Times New Roman" w:eastAsiaTheme="minorHAnsi" w:hAnsi="Times New Roman"/>
          <w:bCs/>
          <w:sz w:val="28"/>
          <w:szCs w:val="28"/>
          <w:lang w:val="ky-KG"/>
        </w:rPr>
        <w:t xml:space="preserve"> 70759</w:t>
      </w:r>
      <w:r w:rsidRPr="00E75D55">
        <w:rPr>
          <w:rFonts w:ascii="Times New Roman" w:eastAsiaTheme="minorHAnsi" w:hAnsi="Times New Roman"/>
          <w:sz w:val="28"/>
          <w:szCs w:val="28"/>
          <w:lang w:val="ky-KG"/>
        </w:rPr>
        <w:t xml:space="preserve"> млн тенгени  түзгөн (4.3</w:t>
      </w:r>
      <w:r w:rsidR="00932316" w:rsidRPr="00E75D55">
        <w:rPr>
          <w:rFonts w:ascii="Times New Roman" w:eastAsiaTheme="minorHAnsi" w:hAnsi="Times New Roman"/>
          <w:sz w:val="28"/>
          <w:szCs w:val="28"/>
          <w:lang w:val="ky-KG"/>
        </w:rPr>
        <w:t>-</w:t>
      </w:r>
      <w:r w:rsidRPr="00E75D55">
        <w:rPr>
          <w:rFonts w:ascii="Times New Roman" w:eastAsiaTheme="minorHAnsi" w:hAnsi="Times New Roman"/>
          <w:sz w:val="28"/>
          <w:szCs w:val="28"/>
          <w:lang w:val="ky-KG"/>
        </w:rPr>
        <w:t xml:space="preserve">сүрөттү караңыз)   </w:t>
      </w:r>
      <w:r w:rsidRPr="00E75D55">
        <w:rPr>
          <w:rFonts w:ascii="Times New Roman" w:eastAsia="Times New Roman" w:hAnsi="Times New Roman"/>
          <w:bCs/>
          <w:i/>
          <w:sz w:val="28"/>
          <w:szCs w:val="28"/>
          <w:lang w:val="ky-KG" w:eastAsia="ru-RU" w:bidi="ru-RU"/>
        </w:rPr>
        <w:t>[</w:t>
      </w:r>
      <w:hyperlink r:id="rId36" w:history="1">
        <w:r w:rsidRPr="00E75D55">
          <w:rPr>
            <w:rStyle w:val="af0"/>
            <w:rFonts w:ascii="Times New Roman" w:hAnsi="Times New Roman"/>
            <w:sz w:val="28"/>
            <w:szCs w:val="28"/>
            <w:u w:val="none"/>
            <w:lang w:val="ky-KG"/>
          </w:rPr>
          <w:t>https://nationalbank.kz/?docid=3329&amp;switch=russian</w:t>
        </w:r>
      </w:hyperlink>
      <w:r w:rsidRPr="00E75D55">
        <w:rPr>
          <w:rFonts w:ascii="Times New Roman" w:eastAsia="Times New Roman" w:hAnsi="Times New Roman"/>
          <w:bCs/>
          <w:i/>
          <w:sz w:val="28"/>
          <w:szCs w:val="28"/>
          <w:lang w:val="ky-KG" w:eastAsia="ru-RU" w:bidi="ru-RU"/>
        </w:rPr>
        <w:t>].</w:t>
      </w:r>
    </w:p>
    <w:p w:rsidR="00FC745C" w:rsidRPr="00E75D55" w:rsidRDefault="00FC745C" w:rsidP="00FC745C">
      <w:pPr>
        <w:autoSpaceDE w:val="0"/>
        <w:autoSpaceDN w:val="0"/>
        <w:adjustRightInd w:val="0"/>
        <w:spacing w:after="0" w:line="240" w:lineRule="auto"/>
        <w:jc w:val="both"/>
        <w:rPr>
          <w:rFonts w:ascii="Times New Roman" w:eastAsiaTheme="minorHAnsi" w:hAnsi="Times New Roman"/>
          <w:sz w:val="28"/>
          <w:szCs w:val="28"/>
          <w:lang w:val="ky-KG"/>
        </w:rPr>
      </w:pPr>
      <w:r w:rsidRPr="00E75D55">
        <w:rPr>
          <w:noProof/>
          <w:lang w:val="ky-KG" w:eastAsia="ky-KG"/>
        </w:rPr>
        <w:drawing>
          <wp:inline distT="0" distB="0" distL="0" distR="0" wp14:anchorId="5A04537D" wp14:editId="7303DB1C">
            <wp:extent cx="6127667" cy="2719450"/>
            <wp:effectExtent l="0" t="0" r="26035" b="24130"/>
            <wp:docPr id="5"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rsidR="00FC745C" w:rsidRPr="00E75D55" w:rsidRDefault="00FE5C80" w:rsidP="00FC745C">
      <w:pPr>
        <w:autoSpaceDE w:val="0"/>
        <w:autoSpaceDN w:val="0"/>
        <w:adjustRightInd w:val="0"/>
        <w:spacing w:after="0" w:line="240" w:lineRule="auto"/>
        <w:jc w:val="center"/>
        <w:rPr>
          <w:rFonts w:ascii="Times New Roman" w:eastAsiaTheme="minorHAnsi" w:hAnsi="Times New Roman"/>
          <w:b/>
          <w:bCs/>
          <w:sz w:val="28"/>
          <w:szCs w:val="28"/>
          <w:lang w:val="ky-KG"/>
        </w:rPr>
      </w:pPr>
      <w:r w:rsidRPr="00E75D55">
        <w:rPr>
          <w:rFonts w:ascii="Times New Roman" w:eastAsiaTheme="minorHAnsi" w:hAnsi="Times New Roman"/>
          <w:b/>
          <w:bCs/>
          <w:sz w:val="28"/>
          <w:szCs w:val="28"/>
          <w:lang w:val="ky-KG"/>
        </w:rPr>
        <w:t>4.3-</w:t>
      </w:r>
      <w:r w:rsidR="00FC745C" w:rsidRPr="00E75D55">
        <w:rPr>
          <w:rFonts w:ascii="Times New Roman" w:eastAsiaTheme="minorHAnsi" w:hAnsi="Times New Roman"/>
          <w:b/>
          <w:bCs/>
          <w:sz w:val="28"/>
          <w:szCs w:val="28"/>
          <w:lang w:val="ky-KG"/>
        </w:rPr>
        <w:t xml:space="preserve">сүрөт. </w:t>
      </w:r>
      <w:r w:rsidR="00932316" w:rsidRPr="00E75D55">
        <w:rPr>
          <w:rFonts w:ascii="Times New Roman" w:eastAsiaTheme="minorHAnsi" w:hAnsi="Times New Roman"/>
          <w:bCs/>
          <w:sz w:val="28"/>
          <w:szCs w:val="28"/>
          <w:lang w:val="ky-KG"/>
        </w:rPr>
        <w:t>2008-2018-жылдары</w:t>
      </w:r>
      <w:r w:rsidR="00FC745C" w:rsidRPr="00E75D55">
        <w:rPr>
          <w:rFonts w:ascii="Times New Roman" w:eastAsiaTheme="minorHAnsi" w:hAnsi="Times New Roman"/>
          <w:bCs/>
          <w:sz w:val="28"/>
          <w:szCs w:val="28"/>
          <w:lang w:val="ky-KG"/>
        </w:rPr>
        <w:t xml:space="preserve"> </w:t>
      </w:r>
      <w:r w:rsidR="00FC745C" w:rsidRPr="00E75D55">
        <w:rPr>
          <w:rFonts w:ascii="Times New Roman" w:eastAsiaTheme="minorHAnsi" w:hAnsi="Times New Roman"/>
          <w:sz w:val="28"/>
          <w:szCs w:val="28"/>
          <w:lang w:val="ky-KG"/>
        </w:rPr>
        <w:t>Казакстан Республикасынын камсыздандыруу уюмдарынын камсыздандыруу төгүмдөр жана камсыздандыруу төлөмдөр д</w:t>
      </w:r>
      <w:r w:rsidR="00FC745C" w:rsidRPr="00E75D55">
        <w:rPr>
          <w:rFonts w:ascii="Times New Roman" w:eastAsiaTheme="minorHAnsi" w:hAnsi="Times New Roman"/>
          <w:bCs/>
          <w:sz w:val="28"/>
          <w:szCs w:val="28"/>
          <w:lang w:val="ky-KG"/>
        </w:rPr>
        <w:t>инамикасы,</w:t>
      </w:r>
      <w:r w:rsidR="00932316" w:rsidRPr="00E75D55">
        <w:rPr>
          <w:rFonts w:ascii="Times New Roman" w:eastAsiaTheme="minorHAnsi" w:hAnsi="Times New Roman"/>
          <w:bCs/>
          <w:sz w:val="28"/>
          <w:szCs w:val="28"/>
          <w:lang w:val="ky-KG"/>
        </w:rPr>
        <w:t xml:space="preserve"> </w:t>
      </w:r>
      <w:r w:rsidR="00FC745C" w:rsidRPr="00E75D55">
        <w:rPr>
          <w:rFonts w:ascii="Times New Roman" w:eastAsiaTheme="minorHAnsi" w:hAnsi="Times New Roman"/>
          <w:i/>
          <w:sz w:val="28"/>
          <w:szCs w:val="28"/>
          <w:lang w:val="ky-KG"/>
        </w:rPr>
        <w:t>млн</w:t>
      </w:r>
      <w:r w:rsidR="00932316" w:rsidRPr="00E75D55">
        <w:rPr>
          <w:rFonts w:ascii="Times New Roman" w:eastAsiaTheme="minorHAnsi" w:hAnsi="Times New Roman"/>
          <w:i/>
          <w:sz w:val="28"/>
          <w:szCs w:val="28"/>
          <w:lang w:val="ky-KG"/>
        </w:rPr>
        <w:t>.</w:t>
      </w:r>
      <w:r w:rsidR="00FC745C" w:rsidRPr="00E75D55">
        <w:rPr>
          <w:rFonts w:ascii="Times New Roman" w:eastAsiaTheme="minorHAnsi" w:hAnsi="Times New Roman"/>
          <w:i/>
          <w:sz w:val="28"/>
          <w:szCs w:val="28"/>
          <w:lang w:val="ky-KG"/>
        </w:rPr>
        <w:t xml:space="preserve"> тенге</w:t>
      </w:r>
      <w:r w:rsidR="00FC745C" w:rsidRPr="00E75D55">
        <w:rPr>
          <w:rFonts w:ascii="Times New Roman" w:eastAsiaTheme="minorHAnsi" w:hAnsi="Times New Roman"/>
          <w:bCs/>
          <w:i/>
          <w:sz w:val="28"/>
          <w:szCs w:val="28"/>
          <w:lang w:val="ky-KG"/>
        </w:rPr>
        <w:t>.</w:t>
      </w:r>
    </w:p>
    <w:p w:rsidR="00FC745C" w:rsidRPr="00E75D55" w:rsidRDefault="00FC745C" w:rsidP="00FC745C">
      <w:pPr>
        <w:autoSpaceDE w:val="0"/>
        <w:autoSpaceDN w:val="0"/>
        <w:adjustRightInd w:val="0"/>
        <w:spacing w:after="0" w:line="240" w:lineRule="auto"/>
        <w:rPr>
          <w:rFonts w:ascii="Times New Roman" w:eastAsia="Times New Roman" w:hAnsi="Times New Roman"/>
          <w:bCs/>
          <w:sz w:val="24"/>
          <w:szCs w:val="24"/>
          <w:lang w:val="ky-KG" w:eastAsia="ru-RU" w:bidi="ru-RU"/>
        </w:rPr>
      </w:pPr>
      <w:r w:rsidRPr="00E75D55">
        <w:rPr>
          <w:rFonts w:ascii="Times New Roman" w:eastAsia="Times New Roman" w:hAnsi="Times New Roman"/>
          <w:bCs/>
          <w:sz w:val="24"/>
          <w:szCs w:val="24"/>
          <w:lang w:val="ky-KG" w:eastAsia="ru-RU" w:bidi="ru-RU"/>
        </w:rPr>
        <w:t>Булак: [</w:t>
      </w:r>
      <w:hyperlink r:id="rId38" w:history="1">
        <w:r w:rsidRPr="00E75D55">
          <w:rPr>
            <w:rStyle w:val="af0"/>
            <w:rFonts w:ascii="Times New Roman" w:hAnsi="Times New Roman"/>
            <w:sz w:val="24"/>
            <w:szCs w:val="24"/>
            <w:u w:val="none"/>
            <w:lang w:val="ky-KG"/>
          </w:rPr>
          <w:t>https://nationalbank.kz/?docid=3329&amp;switch=russian</w:t>
        </w:r>
      </w:hyperlink>
      <w:r w:rsidRPr="00E75D55">
        <w:rPr>
          <w:rFonts w:ascii="Times New Roman" w:eastAsia="Times New Roman" w:hAnsi="Times New Roman"/>
          <w:bCs/>
          <w:sz w:val="24"/>
          <w:szCs w:val="24"/>
          <w:lang w:val="ky-KG" w:eastAsia="ru-RU" w:bidi="ru-RU"/>
        </w:rPr>
        <w:t>] маалыматтары боюнча түзүлдү.</w:t>
      </w:r>
    </w:p>
    <w:p w:rsidR="00FC745C" w:rsidRPr="00E75D55" w:rsidRDefault="00FC745C" w:rsidP="00FC745C">
      <w:pPr>
        <w:autoSpaceDE w:val="0"/>
        <w:autoSpaceDN w:val="0"/>
        <w:adjustRightInd w:val="0"/>
        <w:spacing w:before="240" w:after="0" w:line="240" w:lineRule="auto"/>
        <w:ind w:firstLine="709"/>
        <w:jc w:val="both"/>
        <w:rPr>
          <w:rFonts w:ascii="Times New Roman" w:eastAsiaTheme="minorHAnsi" w:hAnsi="Times New Roman"/>
          <w:bCs/>
          <w:sz w:val="28"/>
          <w:szCs w:val="28"/>
          <w:lang w:val="ky-KG"/>
        </w:rPr>
      </w:pPr>
      <w:r w:rsidRPr="00E75D55">
        <w:rPr>
          <w:rFonts w:ascii="Times New Roman" w:eastAsia="Times New Roman" w:hAnsi="Times New Roman"/>
          <w:bCs/>
          <w:sz w:val="28"/>
          <w:szCs w:val="28"/>
          <w:lang w:val="ky-KG" w:eastAsia="ru-RU" w:bidi="ru-RU"/>
        </w:rPr>
        <w:lastRenderedPageBreak/>
        <w:t>Камсыздандыруу төлөмдөр жана камсыздандыруу төгүмдөр көлөмүнүн катышы</w:t>
      </w:r>
      <w:r w:rsidRPr="00E75D55">
        <w:rPr>
          <w:rFonts w:ascii="Times New Roman" w:eastAsiaTheme="minorHAnsi" w:hAnsi="Times New Roman"/>
          <w:bCs/>
          <w:sz w:val="28"/>
          <w:szCs w:val="28"/>
          <w:lang w:val="ky-KG"/>
        </w:rPr>
        <w:t>: 1:5. Мындай катыш камсыздандыруу уюмдары үчүн бир кыйла пайданын булагы болуп саналат.</w:t>
      </w:r>
    </w:p>
    <w:p w:rsidR="00FC745C" w:rsidRPr="00E75D55" w:rsidRDefault="00FC745C" w:rsidP="00FC745C">
      <w:pPr>
        <w:spacing w:after="0" w:line="240" w:lineRule="auto"/>
        <w:ind w:firstLine="709"/>
        <w:jc w:val="both"/>
        <w:rPr>
          <w:rFonts w:ascii="Times New Roman" w:eastAsia="TimesNewRomanPSMT" w:hAnsi="Times New Roman"/>
          <w:sz w:val="28"/>
          <w:szCs w:val="28"/>
          <w:lang w:val="ky-KG"/>
        </w:rPr>
      </w:pPr>
      <w:r w:rsidRPr="00E75D55">
        <w:rPr>
          <w:rFonts w:ascii="Times New Roman" w:hAnsi="Times New Roman"/>
          <w:sz w:val="28"/>
          <w:szCs w:val="28"/>
          <w:lang w:val="ky-KG"/>
        </w:rPr>
        <w:t xml:space="preserve">Казакстан Республикасындагы камсыздандыруунун өнүгүшүндө келтирилген факторлордун маанилүүлүк даражасын ачуу максатында, 2008-2018-жылдар аралыгына көп факторлуу </w:t>
      </w:r>
      <w:r w:rsidRPr="00E75D55">
        <w:rPr>
          <w:rFonts w:ascii="Times New Roman" w:eastAsia="TimesNewRomanPSMT" w:hAnsi="Times New Roman"/>
          <w:sz w:val="28"/>
          <w:szCs w:val="28"/>
          <w:lang w:val="ky-KG"/>
        </w:rPr>
        <w:t xml:space="preserve">корреляциялык-регрессиялык талдоо жүргүзөбүз. Жыйынтык белги катары Казакстандын камсыздандыруу компанияларынын камсыздандыруу келишимдери боюнча алынган камсыздандыруу төгүмдөрү чыгат (Y), муну менен изилдөөдө фактордук белгилер катары төмөндөгүлөр тандалды: </w:t>
      </w:r>
    </w:p>
    <w:p w:rsidR="00FC745C" w:rsidRPr="00E75D55" w:rsidRDefault="00FC745C" w:rsidP="00FC745C">
      <w:pPr>
        <w:spacing w:after="0" w:line="240" w:lineRule="auto"/>
        <w:ind w:firstLine="709"/>
        <w:jc w:val="both"/>
        <w:rPr>
          <w:rFonts w:ascii="Times New Roman" w:eastAsia="TimesNewRomanPSMT" w:hAnsi="Times New Roman"/>
          <w:sz w:val="28"/>
          <w:szCs w:val="28"/>
        </w:rPr>
      </w:pPr>
      <w:r w:rsidRPr="00E75D55">
        <w:rPr>
          <w:rFonts w:ascii="Times New Roman" w:eastAsia="TimesNewRomanPSMT" w:hAnsi="Times New Roman"/>
          <w:sz w:val="28"/>
          <w:szCs w:val="28"/>
        </w:rPr>
        <w:t>Х</w:t>
      </w:r>
      <w:proofErr w:type="gramStart"/>
      <w:r w:rsidRPr="00E75D55">
        <w:rPr>
          <w:rFonts w:ascii="Times New Roman" w:eastAsia="TimesNewRomanPSMT" w:hAnsi="Times New Roman"/>
          <w:sz w:val="28"/>
          <w:szCs w:val="28"/>
        </w:rPr>
        <w:t>1</w:t>
      </w:r>
      <w:proofErr w:type="gramEnd"/>
      <w:r w:rsidRPr="00E75D55">
        <w:rPr>
          <w:rFonts w:ascii="Times New Roman" w:eastAsia="TimesNewRomanPSMT" w:hAnsi="Times New Roman"/>
          <w:sz w:val="28"/>
          <w:szCs w:val="28"/>
        </w:rPr>
        <w:t xml:space="preserve"> —</w:t>
      </w:r>
      <w:r w:rsidRPr="00E75D55">
        <w:rPr>
          <w:rFonts w:ascii="Times New Roman" w:hAnsi="Times New Roman"/>
          <w:sz w:val="28"/>
          <w:szCs w:val="28"/>
          <w:lang w:val="ky-KG"/>
        </w:rPr>
        <w:t>жан башына ички дүң продукциясы</w:t>
      </w:r>
      <w:r w:rsidRPr="00E75D55">
        <w:rPr>
          <w:rFonts w:ascii="Times New Roman" w:hAnsi="Times New Roman"/>
          <w:sz w:val="28"/>
          <w:szCs w:val="28"/>
        </w:rPr>
        <w:t xml:space="preserve"> (</w:t>
      </w:r>
      <w:r w:rsidRPr="00E75D55">
        <w:rPr>
          <w:rFonts w:ascii="Times New Roman" w:hAnsi="Times New Roman"/>
          <w:sz w:val="28"/>
          <w:szCs w:val="28"/>
          <w:lang w:val="ky-KG"/>
        </w:rPr>
        <w:t xml:space="preserve">АКШ </w:t>
      </w:r>
      <w:r w:rsidRPr="00E75D55">
        <w:rPr>
          <w:rFonts w:ascii="Times New Roman" w:hAnsi="Times New Roman"/>
          <w:sz w:val="28"/>
          <w:szCs w:val="28"/>
        </w:rPr>
        <w:t>доллар</w:t>
      </w:r>
      <w:r w:rsidRPr="00E75D55">
        <w:rPr>
          <w:rFonts w:ascii="Times New Roman" w:hAnsi="Times New Roman"/>
          <w:sz w:val="28"/>
          <w:szCs w:val="28"/>
          <w:lang w:val="ky-KG"/>
        </w:rPr>
        <w:t>ы)</w:t>
      </w:r>
      <w:r w:rsidRPr="00E75D55">
        <w:rPr>
          <w:rFonts w:ascii="Times New Roman" w:eastAsia="TimesNewRomanPSMT" w:hAnsi="Times New Roman"/>
          <w:sz w:val="28"/>
          <w:szCs w:val="28"/>
        </w:rPr>
        <w:t xml:space="preserve">; </w:t>
      </w:r>
    </w:p>
    <w:p w:rsidR="00FC745C" w:rsidRPr="00E75D55" w:rsidRDefault="00FC745C" w:rsidP="00FC745C">
      <w:pPr>
        <w:spacing w:after="0" w:line="240" w:lineRule="auto"/>
        <w:ind w:firstLine="709"/>
        <w:jc w:val="both"/>
        <w:rPr>
          <w:rFonts w:ascii="Times New Roman" w:hAnsi="Times New Roman"/>
          <w:sz w:val="28"/>
          <w:szCs w:val="28"/>
        </w:rPr>
      </w:pPr>
      <w:r w:rsidRPr="00E75D55">
        <w:rPr>
          <w:rFonts w:ascii="Times New Roman" w:eastAsia="TimesNewRomanPSMT" w:hAnsi="Times New Roman"/>
          <w:sz w:val="28"/>
          <w:szCs w:val="28"/>
        </w:rPr>
        <w:t>Х</w:t>
      </w:r>
      <w:proofErr w:type="gramStart"/>
      <w:r w:rsidRPr="00E75D55">
        <w:rPr>
          <w:rFonts w:ascii="Times New Roman" w:eastAsia="TimesNewRomanPSMT" w:hAnsi="Times New Roman"/>
          <w:sz w:val="28"/>
          <w:szCs w:val="28"/>
        </w:rPr>
        <w:t>2</w:t>
      </w:r>
      <w:proofErr w:type="gramEnd"/>
      <w:r w:rsidRPr="00E75D55">
        <w:rPr>
          <w:rFonts w:ascii="Times New Roman" w:hAnsi="Times New Roman"/>
          <w:sz w:val="28"/>
          <w:szCs w:val="28"/>
        </w:rPr>
        <w:t xml:space="preserve"> —</w:t>
      </w:r>
      <w:r w:rsidRPr="00E75D55">
        <w:rPr>
          <w:rFonts w:ascii="Times New Roman" w:hAnsi="Times New Roman"/>
          <w:sz w:val="28"/>
          <w:szCs w:val="28"/>
          <w:lang w:val="ky-KG"/>
        </w:rPr>
        <w:t xml:space="preserve"> негизги капиталга </w:t>
      </w:r>
      <w:r w:rsidRPr="00E75D55">
        <w:rPr>
          <w:rFonts w:ascii="Times New Roman" w:hAnsi="Times New Roman"/>
          <w:sz w:val="28"/>
          <w:szCs w:val="28"/>
        </w:rPr>
        <w:t>инвестици</w:t>
      </w:r>
      <w:r w:rsidRPr="00E75D55">
        <w:rPr>
          <w:rFonts w:ascii="Times New Roman" w:hAnsi="Times New Roman"/>
          <w:sz w:val="28"/>
          <w:szCs w:val="28"/>
          <w:lang w:val="ky-KG"/>
        </w:rPr>
        <w:t>ялар</w:t>
      </w:r>
      <w:r w:rsidRPr="00E75D55">
        <w:rPr>
          <w:rFonts w:ascii="Times New Roman" w:hAnsi="Times New Roman"/>
          <w:sz w:val="28"/>
          <w:szCs w:val="28"/>
        </w:rPr>
        <w:t xml:space="preserve"> (</w:t>
      </w:r>
      <w:r w:rsidRPr="00E75D55">
        <w:rPr>
          <w:rFonts w:ascii="Times New Roman" w:hAnsi="Times New Roman"/>
          <w:sz w:val="28"/>
          <w:szCs w:val="28"/>
          <w:lang w:val="ky-KG"/>
        </w:rPr>
        <w:t xml:space="preserve">АКШ </w:t>
      </w:r>
      <w:r w:rsidRPr="00E75D55">
        <w:rPr>
          <w:rFonts w:ascii="Times New Roman" w:hAnsi="Times New Roman"/>
          <w:sz w:val="28"/>
          <w:szCs w:val="28"/>
        </w:rPr>
        <w:t>миллиондоллар</w:t>
      </w:r>
      <w:r w:rsidRPr="00E75D55">
        <w:rPr>
          <w:rFonts w:ascii="Times New Roman" w:hAnsi="Times New Roman"/>
          <w:sz w:val="28"/>
          <w:szCs w:val="28"/>
          <w:lang w:val="ky-KG"/>
        </w:rPr>
        <w:t>ы</w:t>
      </w:r>
      <w:r w:rsidRPr="00E75D55">
        <w:rPr>
          <w:rFonts w:ascii="Times New Roman" w:hAnsi="Times New Roman"/>
          <w:sz w:val="28"/>
          <w:szCs w:val="28"/>
        </w:rPr>
        <w:t xml:space="preserve">);  </w:t>
      </w:r>
    </w:p>
    <w:p w:rsidR="00FC745C" w:rsidRPr="00E75D55" w:rsidRDefault="00FC745C" w:rsidP="00FC745C">
      <w:pPr>
        <w:spacing w:after="0" w:line="240" w:lineRule="auto"/>
        <w:ind w:firstLine="709"/>
        <w:jc w:val="both"/>
        <w:rPr>
          <w:rFonts w:ascii="Times New Roman" w:eastAsia="TimesNewRomanPSMT" w:hAnsi="Times New Roman"/>
          <w:sz w:val="28"/>
          <w:szCs w:val="28"/>
        </w:rPr>
      </w:pPr>
      <w:r w:rsidRPr="00E75D55">
        <w:rPr>
          <w:rFonts w:ascii="Times New Roman" w:eastAsia="TimesNewRomanPSMT" w:hAnsi="Times New Roman"/>
          <w:sz w:val="28"/>
          <w:szCs w:val="28"/>
        </w:rPr>
        <w:t xml:space="preserve">Х3 — </w:t>
      </w:r>
      <w:r w:rsidRPr="00E75D55">
        <w:rPr>
          <w:rFonts w:ascii="Times New Roman" w:eastAsia="TimesNewRomanPSMT" w:hAnsi="Times New Roman"/>
          <w:sz w:val="28"/>
          <w:szCs w:val="28"/>
          <w:lang w:val="ky-KG"/>
        </w:rPr>
        <w:t>иш менен камсыз болгон калктын саны</w:t>
      </w:r>
      <w:r w:rsidRPr="00E75D55">
        <w:rPr>
          <w:rFonts w:ascii="Times New Roman" w:eastAsia="TimesNewRomanPSMT" w:hAnsi="Times New Roman"/>
          <w:sz w:val="28"/>
          <w:szCs w:val="28"/>
        </w:rPr>
        <w:t xml:space="preserve"> (</w:t>
      </w:r>
      <w:r w:rsidRPr="00E75D55">
        <w:rPr>
          <w:rFonts w:ascii="Times New Roman" w:eastAsia="TimesNewRomanPSMT" w:hAnsi="Times New Roman"/>
          <w:sz w:val="28"/>
          <w:szCs w:val="28"/>
          <w:lang w:val="ky-KG"/>
        </w:rPr>
        <w:t>миң адам</w:t>
      </w:r>
      <w:r w:rsidRPr="00E75D55">
        <w:rPr>
          <w:rFonts w:ascii="Times New Roman" w:eastAsia="TimesNewRomanPSMT" w:hAnsi="Times New Roman"/>
          <w:sz w:val="28"/>
          <w:szCs w:val="28"/>
        </w:rPr>
        <w:t xml:space="preserve">);  </w:t>
      </w:r>
    </w:p>
    <w:p w:rsidR="00FC745C" w:rsidRPr="00E75D55" w:rsidRDefault="00FC745C" w:rsidP="00FC745C">
      <w:pPr>
        <w:spacing w:after="0" w:line="240" w:lineRule="auto"/>
        <w:ind w:firstLine="709"/>
        <w:jc w:val="both"/>
        <w:rPr>
          <w:rFonts w:ascii="Times New Roman" w:eastAsia="TimesNewRomanPSMT" w:hAnsi="Times New Roman"/>
          <w:sz w:val="28"/>
          <w:szCs w:val="28"/>
        </w:rPr>
      </w:pPr>
      <w:r w:rsidRPr="00E75D55">
        <w:rPr>
          <w:rFonts w:ascii="Times New Roman" w:eastAsia="TimesNewRomanPSMT" w:hAnsi="Times New Roman"/>
          <w:sz w:val="28"/>
          <w:szCs w:val="28"/>
        </w:rPr>
        <w:t>Х4 —</w:t>
      </w:r>
      <w:r w:rsidRPr="00E75D55">
        <w:rPr>
          <w:rFonts w:ascii="Times New Roman" w:eastAsia="TimesNewRomanPSMT" w:hAnsi="Times New Roman"/>
          <w:sz w:val="28"/>
          <w:szCs w:val="28"/>
          <w:lang w:val="ky-KG"/>
        </w:rPr>
        <w:t xml:space="preserve"> калктын акча кирешелери</w:t>
      </w:r>
      <w:r w:rsidRPr="00E75D55">
        <w:rPr>
          <w:rFonts w:ascii="Times New Roman" w:eastAsia="TimesNewRomanPSMT" w:hAnsi="Times New Roman"/>
          <w:sz w:val="28"/>
          <w:szCs w:val="28"/>
        </w:rPr>
        <w:t xml:space="preserve"> (</w:t>
      </w:r>
      <w:r w:rsidRPr="00E75D55">
        <w:rPr>
          <w:rFonts w:ascii="Times New Roman" w:eastAsia="TimesNewRomanPSMT" w:hAnsi="Times New Roman"/>
          <w:sz w:val="28"/>
          <w:szCs w:val="28"/>
          <w:lang w:val="ky-KG"/>
        </w:rPr>
        <w:t>жан башына бир айлык эсеп менен</w:t>
      </w:r>
      <w:proofErr w:type="gramStart"/>
      <w:r w:rsidRPr="00E75D55">
        <w:rPr>
          <w:rFonts w:ascii="Times New Roman" w:eastAsia="TimesNewRomanPSMT" w:hAnsi="Times New Roman"/>
          <w:sz w:val="28"/>
          <w:szCs w:val="28"/>
          <w:lang w:val="ky-KG"/>
        </w:rPr>
        <w:t>,А</w:t>
      </w:r>
      <w:proofErr w:type="gramEnd"/>
      <w:r w:rsidRPr="00E75D55">
        <w:rPr>
          <w:rFonts w:ascii="Times New Roman" w:eastAsia="TimesNewRomanPSMT" w:hAnsi="Times New Roman"/>
          <w:sz w:val="28"/>
          <w:szCs w:val="28"/>
          <w:lang w:val="ky-KG"/>
        </w:rPr>
        <w:t xml:space="preserve">КШ </w:t>
      </w:r>
      <w:r w:rsidRPr="00E75D55">
        <w:rPr>
          <w:rFonts w:ascii="Times New Roman" w:eastAsia="TimesNewRomanPSMT" w:hAnsi="Times New Roman"/>
          <w:sz w:val="28"/>
          <w:szCs w:val="28"/>
        </w:rPr>
        <w:t>доллар</w:t>
      </w:r>
      <w:r w:rsidRPr="00E75D55">
        <w:rPr>
          <w:rFonts w:ascii="Times New Roman" w:eastAsia="TimesNewRomanPSMT" w:hAnsi="Times New Roman"/>
          <w:sz w:val="28"/>
          <w:szCs w:val="28"/>
          <w:lang w:val="ky-KG"/>
        </w:rPr>
        <w:t>ы</w:t>
      </w:r>
      <w:r w:rsidRPr="00E75D55">
        <w:rPr>
          <w:rFonts w:ascii="Times New Roman" w:eastAsia="TimesNewRomanPSMT" w:hAnsi="Times New Roman"/>
          <w:sz w:val="28"/>
          <w:szCs w:val="28"/>
        </w:rPr>
        <w:t xml:space="preserve">); </w:t>
      </w:r>
    </w:p>
    <w:p w:rsidR="00FC745C" w:rsidRPr="00E75D55" w:rsidRDefault="00FC745C" w:rsidP="00FC745C">
      <w:pPr>
        <w:spacing w:after="0" w:line="240" w:lineRule="auto"/>
        <w:ind w:firstLine="709"/>
        <w:jc w:val="both"/>
        <w:rPr>
          <w:rFonts w:ascii="Times New Roman" w:eastAsia="TimesNewRomanPSMT" w:hAnsi="Times New Roman"/>
          <w:sz w:val="28"/>
          <w:szCs w:val="28"/>
        </w:rPr>
      </w:pPr>
      <w:r w:rsidRPr="00E75D55">
        <w:rPr>
          <w:rFonts w:ascii="Times New Roman" w:eastAsia="TimesNewRomanPSMT" w:hAnsi="Times New Roman"/>
          <w:sz w:val="28"/>
          <w:szCs w:val="28"/>
        </w:rPr>
        <w:t xml:space="preserve">Х5 —  </w:t>
      </w:r>
      <w:r w:rsidRPr="00E75D55">
        <w:rPr>
          <w:rFonts w:ascii="Times New Roman" w:eastAsia="TimesNewRomanPSMT" w:hAnsi="Times New Roman"/>
          <w:sz w:val="28"/>
          <w:szCs w:val="28"/>
          <w:lang w:val="ky-KG"/>
        </w:rPr>
        <w:t xml:space="preserve">АКШ долларына тенгенин жылдык орточо расмий </w:t>
      </w:r>
      <w:r w:rsidRPr="00E75D55">
        <w:rPr>
          <w:rFonts w:ascii="Times New Roman" w:eastAsia="TimesNewRomanPSMT" w:hAnsi="Times New Roman"/>
          <w:sz w:val="28"/>
          <w:szCs w:val="28"/>
        </w:rPr>
        <w:t>курс</w:t>
      </w:r>
      <w:r w:rsidRPr="00E75D55">
        <w:rPr>
          <w:rFonts w:ascii="Times New Roman" w:eastAsia="TimesNewRomanPSMT" w:hAnsi="Times New Roman"/>
          <w:sz w:val="28"/>
          <w:szCs w:val="28"/>
          <w:lang w:val="ky-KG"/>
        </w:rPr>
        <w:t>у</w:t>
      </w:r>
      <w:r w:rsidRPr="00E75D55">
        <w:rPr>
          <w:rFonts w:ascii="Times New Roman" w:eastAsia="TimesNewRomanPSMT" w:hAnsi="Times New Roman"/>
          <w:sz w:val="28"/>
          <w:szCs w:val="28"/>
        </w:rPr>
        <w:t xml:space="preserve">. </w:t>
      </w:r>
    </w:p>
    <w:p w:rsidR="00FC745C" w:rsidRPr="00E75D55" w:rsidRDefault="00FC745C" w:rsidP="00FC745C">
      <w:pPr>
        <w:spacing w:after="0" w:line="240" w:lineRule="auto"/>
        <w:ind w:firstLine="709"/>
        <w:jc w:val="both"/>
        <w:rPr>
          <w:rFonts w:ascii="Times New Roman" w:hAnsi="Times New Roman"/>
          <w:sz w:val="28"/>
          <w:szCs w:val="28"/>
          <w:lang w:val="ky-KG"/>
        </w:rPr>
      </w:pPr>
      <w:r w:rsidRPr="00E75D55">
        <w:rPr>
          <w:rFonts w:ascii="Times New Roman" w:eastAsia="TimesNewRomanPSMT" w:hAnsi="Times New Roman"/>
          <w:sz w:val="28"/>
          <w:szCs w:val="28"/>
          <w:lang w:val="ky-KG"/>
        </w:rPr>
        <w:t xml:space="preserve">Казакстандын камсыздандыруу компанияларынын камсыздандыруу келишимдери боюнча алынган камсыздандыруу төгүмдөрүнө кыйла таасирди тийизген </w:t>
      </w:r>
      <w:r w:rsidRPr="00E75D55">
        <w:rPr>
          <w:rFonts w:ascii="Times New Roman" w:eastAsia="TimesNewRomanPSMT" w:hAnsi="Times New Roman"/>
          <w:sz w:val="28"/>
          <w:szCs w:val="28"/>
        </w:rPr>
        <w:t>фактор</w:t>
      </w:r>
      <w:r w:rsidRPr="00E75D55">
        <w:rPr>
          <w:rFonts w:ascii="Times New Roman" w:eastAsia="TimesNewRomanPSMT" w:hAnsi="Times New Roman"/>
          <w:sz w:val="28"/>
          <w:szCs w:val="28"/>
          <w:lang w:val="ky-KG"/>
        </w:rPr>
        <w:t xml:space="preserve">лорду аныктоо үчүн, </w:t>
      </w:r>
      <w:r w:rsidRPr="00E75D55">
        <w:rPr>
          <w:rFonts w:ascii="Times New Roman" w:eastAsia="TimesNewRomanPSMT" w:hAnsi="Times New Roman"/>
          <w:sz w:val="28"/>
          <w:szCs w:val="28"/>
        </w:rPr>
        <w:t>корреляци</w:t>
      </w:r>
      <w:r w:rsidRPr="00E75D55">
        <w:rPr>
          <w:rFonts w:ascii="Times New Roman" w:eastAsia="TimesNewRomanPSMT" w:hAnsi="Times New Roman"/>
          <w:sz w:val="28"/>
          <w:szCs w:val="28"/>
          <w:lang w:val="ky-KG"/>
        </w:rPr>
        <w:t xml:space="preserve">ялык </w:t>
      </w:r>
      <w:r w:rsidRPr="00E75D55">
        <w:rPr>
          <w:rFonts w:ascii="Times New Roman" w:eastAsia="TimesNewRomanPSMT" w:hAnsi="Times New Roman"/>
          <w:sz w:val="28"/>
          <w:szCs w:val="28"/>
        </w:rPr>
        <w:t>матриц</w:t>
      </w:r>
      <w:r w:rsidRPr="00E75D55">
        <w:rPr>
          <w:rFonts w:ascii="Times New Roman" w:eastAsia="TimesNewRomanPSMT" w:hAnsi="Times New Roman"/>
          <w:sz w:val="28"/>
          <w:szCs w:val="28"/>
          <w:lang w:val="ky-KG"/>
        </w:rPr>
        <w:t xml:space="preserve">аны түзүү жана көбүрөөк маанини тандоо талап кылынат. Белгилер ортосундагы өз ара байланышты аныктоо корреляциянын жуптуу коэфициенттеринин матрицаларын талдоо аркылуу мүмкүн, аны түзүү үчүн </w:t>
      </w:r>
      <w:r w:rsidRPr="00E75D55">
        <w:rPr>
          <w:rFonts w:ascii="Times New Roman" w:hAnsi="Times New Roman"/>
          <w:bCs/>
          <w:sz w:val="28"/>
          <w:szCs w:val="28"/>
          <w:lang w:val="ky-KG"/>
        </w:rPr>
        <w:t>MicrosoftExcel</w:t>
      </w:r>
      <w:r w:rsidRPr="00E75D55">
        <w:rPr>
          <w:rFonts w:ascii="Times New Roman" w:hAnsi="Times New Roman"/>
          <w:sz w:val="28"/>
          <w:szCs w:val="28"/>
          <w:lang w:val="ky-KG"/>
        </w:rPr>
        <w:t xml:space="preserve"> программасынын жардамы менен корреляциялык коэффициент</w:t>
      </w:r>
      <w:r w:rsidR="00FE5C80" w:rsidRPr="00E75D55">
        <w:rPr>
          <w:rFonts w:ascii="Times New Roman" w:hAnsi="Times New Roman"/>
          <w:sz w:val="28"/>
          <w:szCs w:val="28"/>
          <w:lang w:val="ky-KG"/>
        </w:rPr>
        <w:t>тер эсептелген жана 4.2-</w:t>
      </w:r>
      <w:r w:rsidRPr="00E75D55">
        <w:rPr>
          <w:rFonts w:ascii="Times New Roman" w:hAnsi="Times New Roman"/>
          <w:sz w:val="28"/>
          <w:szCs w:val="28"/>
          <w:lang w:val="ky-KG"/>
        </w:rPr>
        <w:t>таблицада келтирилген.</w:t>
      </w:r>
    </w:p>
    <w:p w:rsidR="00FC745C" w:rsidRPr="00E75D55" w:rsidRDefault="00932316" w:rsidP="00FC745C">
      <w:pPr>
        <w:spacing w:after="0" w:line="240" w:lineRule="auto"/>
        <w:jc w:val="both"/>
        <w:rPr>
          <w:rFonts w:ascii="Times New Roman" w:hAnsi="Times New Roman"/>
          <w:b/>
          <w:sz w:val="28"/>
          <w:szCs w:val="28"/>
          <w:lang w:val="ky-KG"/>
        </w:rPr>
      </w:pPr>
      <w:r w:rsidRPr="00E75D55">
        <w:rPr>
          <w:rFonts w:ascii="Times New Roman" w:hAnsi="Times New Roman"/>
          <w:b/>
          <w:sz w:val="28"/>
          <w:szCs w:val="28"/>
          <w:lang w:val="ky-KG"/>
        </w:rPr>
        <w:t>4.2-</w:t>
      </w:r>
      <w:r w:rsidR="00FC745C" w:rsidRPr="00E75D55">
        <w:rPr>
          <w:rFonts w:ascii="Times New Roman" w:hAnsi="Times New Roman"/>
          <w:b/>
          <w:sz w:val="28"/>
          <w:szCs w:val="28"/>
          <w:lang w:val="ky-KG"/>
        </w:rPr>
        <w:t>таблица</w:t>
      </w:r>
      <w:r w:rsidRPr="00E75D55">
        <w:rPr>
          <w:rFonts w:ascii="Times New Roman" w:hAnsi="Times New Roman"/>
          <w:b/>
          <w:sz w:val="28"/>
          <w:szCs w:val="28"/>
          <w:lang w:val="ky-KG"/>
        </w:rPr>
        <w:t>. 2008-2018-жылдары</w:t>
      </w:r>
      <w:r w:rsidR="00FC745C" w:rsidRPr="00E75D55">
        <w:rPr>
          <w:rFonts w:ascii="Times New Roman" w:hAnsi="Times New Roman"/>
          <w:b/>
          <w:sz w:val="28"/>
          <w:szCs w:val="28"/>
          <w:lang w:val="ky-KG"/>
        </w:rPr>
        <w:t xml:space="preserve"> эсептелген, </w:t>
      </w:r>
      <w:r w:rsidR="00FC745C" w:rsidRPr="00E75D55">
        <w:rPr>
          <w:rFonts w:ascii="Times New Roman" w:eastAsia="TimesNewRomanPSMT" w:hAnsi="Times New Roman"/>
          <w:b/>
          <w:sz w:val="28"/>
          <w:szCs w:val="28"/>
          <w:lang w:val="ky-KG"/>
        </w:rPr>
        <w:t>Казакстан Республикасынын камсыздандыруу компанияларынын камсыздандыруу келишимдери боюнча алынган камсыздандыруу төгүмдөрүнө таасир</w:t>
      </w:r>
      <w:r w:rsidRPr="00E75D55">
        <w:rPr>
          <w:rFonts w:ascii="Times New Roman" w:eastAsia="TimesNewRomanPSMT" w:hAnsi="Times New Roman"/>
          <w:b/>
          <w:sz w:val="28"/>
          <w:szCs w:val="28"/>
          <w:lang w:val="ky-KG"/>
        </w:rPr>
        <w:t xml:space="preserve">ин </w:t>
      </w:r>
      <w:r w:rsidR="00FC745C" w:rsidRPr="00E75D55">
        <w:rPr>
          <w:rFonts w:ascii="Times New Roman" w:eastAsia="TimesNewRomanPSMT" w:hAnsi="Times New Roman"/>
          <w:b/>
          <w:sz w:val="28"/>
          <w:szCs w:val="28"/>
          <w:lang w:val="ky-KG"/>
        </w:rPr>
        <w:t>тийизген факторлордун к</w:t>
      </w:r>
      <w:r w:rsidR="00FC745C" w:rsidRPr="00E75D55">
        <w:rPr>
          <w:rFonts w:ascii="Times New Roman" w:hAnsi="Times New Roman"/>
          <w:b/>
          <w:sz w:val="28"/>
          <w:szCs w:val="28"/>
          <w:lang w:val="ky-KG"/>
        </w:rPr>
        <w:t>орреляциялык матрицасы.</w:t>
      </w:r>
    </w:p>
    <w:tbl>
      <w:tblPr>
        <w:tblW w:w="4821"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1550"/>
        <w:gridCol w:w="1707"/>
        <w:gridCol w:w="1707"/>
        <w:gridCol w:w="1480"/>
        <w:gridCol w:w="1460"/>
        <w:gridCol w:w="1161"/>
      </w:tblGrid>
      <w:tr w:rsidR="00FC745C" w:rsidRPr="00E75D55" w:rsidTr="00FC745C">
        <w:trPr>
          <w:trHeight w:val="119"/>
        </w:trPr>
        <w:tc>
          <w:tcPr>
            <w:tcW w:w="363" w:type="pct"/>
            <w:shd w:val="clear" w:color="auto" w:fill="auto"/>
          </w:tcPr>
          <w:p w:rsidR="00FC745C" w:rsidRPr="00E75D55" w:rsidRDefault="00FC745C" w:rsidP="00FC745C">
            <w:pPr>
              <w:spacing w:after="0" w:line="240" w:lineRule="auto"/>
              <w:jc w:val="center"/>
              <w:rPr>
                <w:rFonts w:ascii="Times New Roman" w:hAnsi="Times New Roman"/>
                <w:sz w:val="24"/>
                <w:szCs w:val="24"/>
                <w:lang w:val="ky-KG"/>
              </w:rPr>
            </w:pPr>
          </w:p>
        </w:tc>
        <w:tc>
          <w:tcPr>
            <w:tcW w:w="793" w:type="pct"/>
            <w:shd w:val="clear" w:color="auto" w:fill="auto"/>
          </w:tcPr>
          <w:p w:rsidR="00FC745C" w:rsidRPr="00E75D55" w:rsidRDefault="00FC745C" w:rsidP="00FC745C">
            <w:pPr>
              <w:spacing w:after="0" w:line="240" w:lineRule="auto"/>
              <w:jc w:val="center"/>
              <w:rPr>
                <w:rFonts w:ascii="Times New Roman" w:hAnsi="Times New Roman"/>
                <w:sz w:val="24"/>
                <w:szCs w:val="24"/>
              </w:rPr>
            </w:pPr>
            <w:r w:rsidRPr="00E75D55">
              <w:rPr>
                <w:rFonts w:ascii="Times New Roman" w:hAnsi="Times New Roman"/>
                <w:sz w:val="24"/>
                <w:szCs w:val="24"/>
              </w:rPr>
              <w:t>У</w:t>
            </w:r>
          </w:p>
        </w:tc>
        <w:tc>
          <w:tcPr>
            <w:tcW w:w="873" w:type="pct"/>
            <w:shd w:val="clear" w:color="auto" w:fill="auto"/>
          </w:tcPr>
          <w:p w:rsidR="00FC745C" w:rsidRPr="00E75D55" w:rsidRDefault="00FC745C" w:rsidP="00FC745C">
            <w:pPr>
              <w:spacing w:after="0" w:line="240" w:lineRule="auto"/>
              <w:jc w:val="center"/>
              <w:rPr>
                <w:rFonts w:ascii="Times New Roman" w:hAnsi="Times New Roman"/>
                <w:sz w:val="24"/>
                <w:szCs w:val="24"/>
              </w:rPr>
            </w:pPr>
            <w:r w:rsidRPr="00E75D55">
              <w:rPr>
                <w:rFonts w:ascii="Times New Roman" w:hAnsi="Times New Roman"/>
                <w:sz w:val="24"/>
                <w:szCs w:val="24"/>
              </w:rPr>
              <w:t>Х</w:t>
            </w:r>
            <w:proofErr w:type="gramStart"/>
            <w:r w:rsidRPr="00E75D55">
              <w:rPr>
                <w:rFonts w:ascii="Times New Roman" w:hAnsi="Times New Roman"/>
                <w:sz w:val="24"/>
                <w:szCs w:val="24"/>
              </w:rPr>
              <w:t>1</w:t>
            </w:r>
            <w:proofErr w:type="gramEnd"/>
          </w:p>
        </w:tc>
        <w:tc>
          <w:tcPr>
            <w:tcW w:w="873" w:type="pct"/>
            <w:shd w:val="clear" w:color="auto" w:fill="auto"/>
          </w:tcPr>
          <w:p w:rsidR="00FC745C" w:rsidRPr="00E75D55" w:rsidRDefault="00FC745C" w:rsidP="00FC745C">
            <w:pPr>
              <w:spacing w:after="0" w:line="240" w:lineRule="auto"/>
              <w:jc w:val="center"/>
              <w:rPr>
                <w:rFonts w:ascii="Times New Roman" w:hAnsi="Times New Roman"/>
                <w:sz w:val="24"/>
                <w:szCs w:val="24"/>
              </w:rPr>
            </w:pPr>
            <w:r w:rsidRPr="00E75D55">
              <w:rPr>
                <w:rFonts w:ascii="Times New Roman" w:eastAsia="TimesNewRomanPSMT" w:hAnsi="Times New Roman"/>
                <w:sz w:val="24"/>
                <w:szCs w:val="24"/>
              </w:rPr>
              <w:t>Х</w:t>
            </w:r>
            <w:proofErr w:type="gramStart"/>
            <w:r w:rsidRPr="00E75D55">
              <w:rPr>
                <w:rFonts w:ascii="Times New Roman" w:eastAsia="TimesNewRomanPSMT" w:hAnsi="Times New Roman"/>
                <w:sz w:val="24"/>
                <w:szCs w:val="24"/>
              </w:rPr>
              <w:t>2</w:t>
            </w:r>
            <w:proofErr w:type="gramEnd"/>
          </w:p>
        </w:tc>
        <w:tc>
          <w:tcPr>
            <w:tcW w:w="757" w:type="pct"/>
            <w:shd w:val="clear" w:color="auto" w:fill="auto"/>
          </w:tcPr>
          <w:p w:rsidR="00FC745C" w:rsidRPr="00E75D55" w:rsidRDefault="00FC745C" w:rsidP="00FC745C">
            <w:pPr>
              <w:spacing w:after="0" w:line="240" w:lineRule="auto"/>
              <w:jc w:val="center"/>
              <w:rPr>
                <w:rFonts w:ascii="Times New Roman" w:hAnsi="Times New Roman"/>
                <w:sz w:val="24"/>
                <w:szCs w:val="24"/>
              </w:rPr>
            </w:pPr>
            <w:r w:rsidRPr="00E75D55">
              <w:rPr>
                <w:rFonts w:ascii="Times New Roman" w:eastAsia="TimesNewRomanPSMT" w:hAnsi="Times New Roman"/>
                <w:sz w:val="24"/>
                <w:szCs w:val="24"/>
              </w:rPr>
              <w:t>Х3</w:t>
            </w:r>
          </w:p>
        </w:tc>
        <w:tc>
          <w:tcPr>
            <w:tcW w:w="747" w:type="pct"/>
            <w:shd w:val="clear" w:color="auto" w:fill="auto"/>
          </w:tcPr>
          <w:p w:rsidR="00FC745C" w:rsidRPr="00E75D55" w:rsidRDefault="00FC745C" w:rsidP="00FC745C">
            <w:pPr>
              <w:spacing w:after="0" w:line="240" w:lineRule="auto"/>
              <w:jc w:val="center"/>
              <w:rPr>
                <w:rFonts w:ascii="Times New Roman" w:hAnsi="Times New Roman"/>
                <w:sz w:val="24"/>
                <w:szCs w:val="24"/>
              </w:rPr>
            </w:pPr>
            <w:r w:rsidRPr="00E75D55">
              <w:rPr>
                <w:rFonts w:ascii="Times New Roman" w:eastAsia="TimesNewRomanPSMT" w:hAnsi="Times New Roman"/>
                <w:sz w:val="24"/>
                <w:szCs w:val="24"/>
              </w:rPr>
              <w:t>Х</w:t>
            </w:r>
            <w:proofErr w:type="gramStart"/>
            <w:r w:rsidRPr="00E75D55">
              <w:rPr>
                <w:rFonts w:ascii="Times New Roman" w:eastAsia="TimesNewRomanPSMT" w:hAnsi="Times New Roman"/>
                <w:sz w:val="24"/>
                <w:szCs w:val="24"/>
              </w:rPr>
              <w:t>4</w:t>
            </w:r>
            <w:proofErr w:type="gramEnd"/>
          </w:p>
        </w:tc>
        <w:tc>
          <w:tcPr>
            <w:tcW w:w="594" w:type="pct"/>
            <w:shd w:val="clear" w:color="auto" w:fill="auto"/>
          </w:tcPr>
          <w:p w:rsidR="00FC745C" w:rsidRPr="00E75D55" w:rsidRDefault="00FC745C" w:rsidP="00FC745C">
            <w:pPr>
              <w:spacing w:after="0" w:line="240" w:lineRule="auto"/>
              <w:jc w:val="center"/>
              <w:rPr>
                <w:rFonts w:ascii="Times New Roman" w:hAnsi="Times New Roman"/>
                <w:sz w:val="24"/>
                <w:szCs w:val="24"/>
              </w:rPr>
            </w:pPr>
            <w:r w:rsidRPr="00E75D55">
              <w:rPr>
                <w:rFonts w:ascii="Times New Roman" w:eastAsia="TimesNewRomanPSMT" w:hAnsi="Times New Roman"/>
                <w:sz w:val="24"/>
                <w:szCs w:val="24"/>
              </w:rPr>
              <w:t>Х5</w:t>
            </w:r>
          </w:p>
        </w:tc>
      </w:tr>
      <w:tr w:rsidR="00FC745C" w:rsidRPr="00E75D55" w:rsidTr="00FC745C">
        <w:tc>
          <w:tcPr>
            <w:tcW w:w="363" w:type="pct"/>
            <w:shd w:val="clear" w:color="auto" w:fill="auto"/>
          </w:tcPr>
          <w:p w:rsidR="00FC745C" w:rsidRPr="00E75D55" w:rsidRDefault="00FC745C" w:rsidP="00FC745C">
            <w:pPr>
              <w:spacing w:after="0" w:line="240" w:lineRule="auto"/>
              <w:jc w:val="center"/>
              <w:rPr>
                <w:rFonts w:ascii="Times New Roman" w:hAnsi="Times New Roman"/>
                <w:sz w:val="24"/>
                <w:szCs w:val="24"/>
              </w:rPr>
            </w:pPr>
            <w:r w:rsidRPr="00E75D55">
              <w:rPr>
                <w:rFonts w:ascii="Times New Roman" w:hAnsi="Times New Roman"/>
                <w:sz w:val="24"/>
                <w:szCs w:val="24"/>
              </w:rPr>
              <w:t>У</w:t>
            </w:r>
          </w:p>
        </w:tc>
        <w:tc>
          <w:tcPr>
            <w:tcW w:w="793" w:type="pct"/>
            <w:shd w:val="clear" w:color="auto" w:fill="auto"/>
          </w:tcPr>
          <w:p w:rsidR="00FC745C" w:rsidRPr="00E75D55" w:rsidRDefault="00FC745C" w:rsidP="00FC745C">
            <w:pPr>
              <w:spacing w:after="0" w:line="240" w:lineRule="auto"/>
              <w:jc w:val="center"/>
              <w:rPr>
                <w:rFonts w:ascii="Times New Roman" w:hAnsi="Times New Roman"/>
                <w:sz w:val="24"/>
                <w:szCs w:val="24"/>
              </w:rPr>
            </w:pPr>
            <w:r w:rsidRPr="00E75D55">
              <w:rPr>
                <w:rFonts w:ascii="Times New Roman" w:hAnsi="Times New Roman"/>
                <w:sz w:val="24"/>
                <w:szCs w:val="24"/>
              </w:rPr>
              <w:t>1</w:t>
            </w:r>
          </w:p>
        </w:tc>
        <w:tc>
          <w:tcPr>
            <w:tcW w:w="873" w:type="pct"/>
            <w:shd w:val="clear" w:color="auto" w:fill="auto"/>
          </w:tcPr>
          <w:p w:rsidR="00FC745C" w:rsidRPr="00E75D55" w:rsidRDefault="00FC745C" w:rsidP="00FC745C">
            <w:pPr>
              <w:spacing w:after="0" w:line="240" w:lineRule="auto"/>
              <w:jc w:val="center"/>
              <w:rPr>
                <w:rFonts w:ascii="Times New Roman" w:hAnsi="Times New Roman"/>
                <w:sz w:val="24"/>
                <w:szCs w:val="24"/>
              </w:rPr>
            </w:pPr>
          </w:p>
        </w:tc>
        <w:tc>
          <w:tcPr>
            <w:tcW w:w="873" w:type="pct"/>
            <w:shd w:val="clear" w:color="auto" w:fill="auto"/>
          </w:tcPr>
          <w:p w:rsidR="00FC745C" w:rsidRPr="00E75D55" w:rsidRDefault="00FC745C" w:rsidP="00FC745C">
            <w:pPr>
              <w:spacing w:after="0" w:line="240" w:lineRule="auto"/>
              <w:jc w:val="center"/>
              <w:rPr>
                <w:rFonts w:ascii="Times New Roman" w:eastAsia="TimesNewRomanPSMT" w:hAnsi="Times New Roman"/>
                <w:sz w:val="24"/>
                <w:szCs w:val="24"/>
              </w:rPr>
            </w:pPr>
          </w:p>
        </w:tc>
        <w:tc>
          <w:tcPr>
            <w:tcW w:w="757" w:type="pct"/>
            <w:shd w:val="clear" w:color="auto" w:fill="auto"/>
          </w:tcPr>
          <w:p w:rsidR="00FC745C" w:rsidRPr="00E75D55" w:rsidRDefault="00FC745C" w:rsidP="00FC745C">
            <w:pPr>
              <w:spacing w:after="0" w:line="240" w:lineRule="auto"/>
              <w:jc w:val="center"/>
              <w:rPr>
                <w:rFonts w:ascii="Times New Roman" w:eastAsia="TimesNewRomanPSMT" w:hAnsi="Times New Roman"/>
                <w:sz w:val="24"/>
                <w:szCs w:val="24"/>
              </w:rPr>
            </w:pPr>
          </w:p>
        </w:tc>
        <w:tc>
          <w:tcPr>
            <w:tcW w:w="747" w:type="pct"/>
            <w:shd w:val="clear" w:color="auto" w:fill="auto"/>
          </w:tcPr>
          <w:p w:rsidR="00FC745C" w:rsidRPr="00E75D55" w:rsidRDefault="00FC745C" w:rsidP="00FC745C">
            <w:pPr>
              <w:spacing w:after="0" w:line="240" w:lineRule="auto"/>
              <w:jc w:val="center"/>
              <w:rPr>
                <w:rFonts w:ascii="Times New Roman" w:eastAsia="TimesNewRomanPSMT" w:hAnsi="Times New Roman"/>
                <w:sz w:val="24"/>
                <w:szCs w:val="24"/>
              </w:rPr>
            </w:pPr>
          </w:p>
        </w:tc>
        <w:tc>
          <w:tcPr>
            <w:tcW w:w="594" w:type="pct"/>
            <w:shd w:val="clear" w:color="auto" w:fill="auto"/>
          </w:tcPr>
          <w:p w:rsidR="00FC745C" w:rsidRPr="00E75D55" w:rsidRDefault="00FC745C" w:rsidP="00FC745C">
            <w:pPr>
              <w:spacing w:after="0" w:line="240" w:lineRule="auto"/>
              <w:jc w:val="center"/>
              <w:rPr>
                <w:rFonts w:ascii="Times New Roman" w:eastAsia="TimesNewRomanPSMT" w:hAnsi="Times New Roman"/>
                <w:sz w:val="24"/>
                <w:szCs w:val="24"/>
              </w:rPr>
            </w:pPr>
          </w:p>
        </w:tc>
      </w:tr>
      <w:tr w:rsidR="00FC745C" w:rsidRPr="00E75D55" w:rsidTr="00FC745C">
        <w:trPr>
          <w:trHeight w:val="402"/>
        </w:trPr>
        <w:tc>
          <w:tcPr>
            <w:tcW w:w="363" w:type="pct"/>
            <w:shd w:val="clear" w:color="auto" w:fill="auto"/>
          </w:tcPr>
          <w:p w:rsidR="00FC745C" w:rsidRPr="00E75D55" w:rsidRDefault="00FC745C" w:rsidP="00FC745C">
            <w:pPr>
              <w:spacing w:after="0" w:line="240" w:lineRule="auto"/>
              <w:jc w:val="center"/>
              <w:rPr>
                <w:rFonts w:ascii="Times New Roman" w:hAnsi="Times New Roman"/>
                <w:sz w:val="24"/>
                <w:szCs w:val="24"/>
              </w:rPr>
            </w:pPr>
            <w:r w:rsidRPr="00E75D55">
              <w:rPr>
                <w:rFonts w:ascii="Times New Roman" w:hAnsi="Times New Roman"/>
                <w:sz w:val="24"/>
                <w:szCs w:val="24"/>
              </w:rPr>
              <w:t>Х</w:t>
            </w:r>
            <w:proofErr w:type="gramStart"/>
            <w:r w:rsidRPr="00E75D55">
              <w:rPr>
                <w:rFonts w:ascii="Times New Roman" w:hAnsi="Times New Roman"/>
                <w:sz w:val="24"/>
                <w:szCs w:val="24"/>
              </w:rPr>
              <w:t>1</w:t>
            </w:r>
            <w:proofErr w:type="gramEnd"/>
          </w:p>
        </w:tc>
        <w:tc>
          <w:tcPr>
            <w:tcW w:w="793" w:type="pct"/>
            <w:shd w:val="clear" w:color="auto" w:fill="auto"/>
          </w:tcPr>
          <w:p w:rsidR="00FC745C" w:rsidRPr="00E75D55" w:rsidRDefault="00FC745C" w:rsidP="00FC745C">
            <w:pPr>
              <w:spacing w:after="0" w:line="240" w:lineRule="auto"/>
              <w:jc w:val="center"/>
              <w:rPr>
                <w:rFonts w:ascii="Times New Roman" w:hAnsi="Times New Roman"/>
                <w:sz w:val="24"/>
                <w:szCs w:val="24"/>
              </w:rPr>
            </w:pPr>
            <w:r w:rsidRPr="00E75D55">
              <w:rPr>
                <w:rFonts w:ascii="Times New Roman" w:hAnsi="Times New Roman"/>
                <w:sz w:val="24"/>
                <w:szCs w:val="24"/>
              </w:rPr>
              <w:t>0,129698</w:t>
            </w:r>
          </w:p>
        </w:tc>
        <w:tc>
          <w:tcPr>
            <w:tcW w:w="873" w:type="pct"/>
            <w:shd w:val="clear" w:color="auto" w:fill="auto"/>
          </w:tcPr>
          <w:p w:rsidR="00FC745C" w:rsidRPr="00E75D55" w:rsidRDefault="00FC745C" w:rsidP="00FC745C">
            <w:pPr>
              <w:spacing w:after="0" w:line="240" w:lineRule="auto"/>
              <w:jc w:val="center"/>
              <w:rPr>
                <w:rFonts w:ascii="Times New Roman" w:hAnsi="Times New Roman"/>
                <w:sz w:val="24"/>
                <w:szCs w:val="24"/>
              </w:rPr>
            </w:pPr>
            <w:r w:rsidRPr="00E75D55">
              <w:rPr>
                <w:rFonts w:ascii="Times New Roman" w:hAnsi="Times New Roman"/>
                <w:sz w:val="24"/>
                <w:szCs w:val="24"/>
              </w:rPr>
              <w:t>1</w:t>
            </w:r>
          </w:p>
        </w:tc>
        <w:tc>
          <w:tcPr>
            <w:tcW w:w="873" w:type="pct"/>
            <w:shd w:val="clear" w:color="auto" w:fill="auto"/>
          </w:tcPr>
          <w:p w:rsidR="00FC745C" w:rsidRPr="00E75D55" w:rsidRDefault="00FC745C" w:rsidP="00FC745C">
            <w:pPr>
              <w:spacing w:after="0" w:line="240" w:lineRule="auto"/>
              <w:jc w:val="center"/>
              <w:rPr>
                <w:rFonts w:ascii="Times New Roman" w:hAnsi="Times New Roman"/>
                <w:sz w:val="24"/>
                <w:szCs w:val="24"/>
              </w:rPr>
            </w:pPr>
          </w:p>
        </w:tc>
        <w:tc>
          <w:tcPr>
            <w:tcW w:w="757" w:type="pct"/>
            <w:shd w:val="clear" w:color="auto" w:fill="auto"/>
          </w:tcPr>
          <w:p w:rsidR="00FC745C" w:rsidRPr="00E75D55" w:rsidRDefault="00FC745C" w:rsidP="00FC745C">
            <w:pPr>
              <w:spacing w:after="0" w:line="240" w:lineRule="auto"/>
              <w:jc w:val="center"/>
              <w:rPr>
                <w:rFonts w:ascii="Times New Roman" w:hAnsi="Times New Roman"/>
                <w:sz w:val="24"/>
                <w:szCs w:val="24"/>
              </w:rPr>
            </w:pPr>
          </w:p>
        </w:tc>
        <w:tc>
          <w:tcPr>
            <w:tcW w:w="747" w:type="pct"/>
            <w:shd w:val="clear" w:color="auto" w:fill="auto"/>
          </w:tcPr>
          <w:p w:rsidR="00FC745C" w:rsidRPr="00E75D55" w:rsidRDefault="00FC745C" w:rsidP="00FC745C">
            <w:pPr>
              <w:spacing w:after="0" w:line="240" w:lineRule="auto"/>
              <w:jc w:val="center"/>
              <w:rPr>
                <w:rFonts w:ascii="Times New Roman" w:hAnsi="Times New Roman"/>
                <w:sz w:val="24"/>
                <w:szCs w:val="24"/>
              </w:rPr>
            </w:pPr>
          </w:p>
        </w:tc>
        <w:tc>
          <w:tcPr>
            <w:tcW w:w="594" w:type="pct"/>
            <w:shd w:val="clear" w:color="auto" w:fill="auto"/>
          </w:tcPr>
          <w:p w:rsidR="00FC745C" w:rsidRPr="00E75D55" w:rsidRDefault="00FC745C" w:rsidP="00FC745C">
            <w:pPr>
              <w:spacing w:after="0" w:line="240" w:lineRule="auto"/>
              <w:jc w:val="both"/>
              <w:rPr>
                <w:rFonts w:ascii="Times New Roman" w:hAnsi="Times New Roman"/>
                <w:sz w:val="24"/>
                <w:szCs w:val="24"/>
              </w:rPr>
            </w:pPr>
          </w:p>
        </w:tc>
      </w:tr>
      <w:tr w:rsidR="00FC745C" w:rsidRPr="00E75D55" w:rsidTr="00FC745C">
        <w:tc>
          <w:tcPr>
            <w:tcW w:w="363" w:type="pct"/>
            <w:shd w:val="clear" w:color="auto" w:fill="auto"/>
          </w:tcPr>
          <w:p w:rsidR="00FC745C" w:rsidRPr="00E75D55" w:rsidRDefault="00FC745C" w:rsidP="00FC745C">
            <w:pPr>
              <w:spacing w:after="0" w:line="240" w:lineRule="auto"/>
              <w:jc w:val="center"/>
              <w:rPr>
                <w:rFonts w:ascii="Times New Roman" w:hAnsi="Times New Roman"/>
                <w:sz w:val="24"/>
                <w:szCs w:val="24"/>
              </w:rPr>
            </w:pPr>
            <w:r w:rsidRPr="00E75D55">
              <w:rPr>
                <w:rFonts w:ascii="Times New Roman" w:hAnsi="Times New Roman"/>
                <w:sz w:val="24"/>
                <w:szCs w:val="24"/>
              </w:rPr>
              <w:t>Х</w:t>
            </w:r>
            <w:proofErr w:type="gramStart"/>
            <w:r w:rsidRPr="00E75D55">
              <w:rPr>
                <w:rFonts w:ascii="Times New Roman" w:hAnsi="Times New Roman"/>
                <w:sz w:val="24"/>
                <w:szCs w:val="24"/>
              </w:rPr>
              <w:t>2</w:t>
            </w:r>
            <w:proofErr w:type="gramEnd"/>
          </w:p>
        </w:tc>
        <w:tc>
          <w:tcPr>
            <w:tcW w:w="793" w:type="pct"/>
            <w:shd w:val="clear" w:color="auto" w:fill="auto"/>
          </w:tcPr>
          <w:p w:rsidR="00FC745C" w:rsidRPr="00E75D55" w:rsidRDefault="00FC745C" w:rsidP="00FC745C">
            <w:pPr>
              <w:spacing w:after="0" w:line="240" w:lineRule="auto"/>
              <w:jc w:val="center"/>
              <w:rPr>
                <w:rFonts w:ascii="Times New Roman" w:hAnsi="Times New Roman"/>
                <w:sz w:val="24"/>
                <w:szCs w:val="24"/>
              </w:rPr>
            </w:pPr>
            <w:r w:rsidRPr="00E75D55">
              <w:rPr>
                <w:rFonts w:ascii="Times New Roman" w:hAnsi="Times New Roman"/>
                <w:sz w:val="24"/>
                <w:szCs w:val="24"/>
              </w:rPr>
              <w:t>-0,37028</w:t>
            </w:r>
          </w:p>
        </w:tc>
        <w:tc>
          <w:tcPr>
            <w:tcW w:w="873" w:type="pct"/>
            <w:shd w:val="clear" w:color="auto" w:fill="auto"/>
          </w:tcPr>
          <w:p w:rsidR="00FC745C" w:rsidRPr="00E75D55" w:rsidRDefault="00FC745C" w:rsidP="00FC745C">
            <w:pPr>
              <w:spacing w:after="0" w:line="240" w:lineRule="auto"/>
              <w:jc w:val="center"/>
              <w:rPr>
                <w:rFonts w:ascii="Times New Roman" w:hAnsi="Times New Roman"/>
                <w:sz w:val="24"/>
                <w:szCs w:val="24"/>
              </w:rPr>
            </w:pPr>
            <w:r w:rsidRPr="00E75D55">
              <w:rPr>
                <w:rFonts w:ascii="Times New Roman" w:hAnsi="Times New Roman"/>
                <w:sz w:val="24"/>
                <w:szCs w:val="24"/>
              </w:rPr>
              <w:t>0,766826</w:t>
            </w:r>
          </w:p>
        </w:tc>
        <w:tc>
          <w:tcPr>
            <w:tcW w:w="873" w:type="pct"/>
            <w:shd w:val="clear" w:color="auto" w:fill="auto"/>
          </w:tcPr>
          <w:p w:rsidR="00FC745C" w:rsidRPr="00E75D55" w:rsidRDefault="00FC745C" w:rsidP="00FC745C">
            <w:pPr>
              <w:spacing w:after="0" w:line="240" w:lineRule="auto"/>
              <w:jc w:val="center"/>
              <w:rPr>
                <w:rFonts w:ascii="Times New Roman" w:hAnsi="Times New Roman"/>
                <w:sz w:val="24"/>
                <w:szCs w:val="24"/>
              </w:rPr>
            </w:pPr>
            <w:r w:rsidRPr="00E75D55">
              <w:rPr>
                <w:rFonts w:ascii="Times New Roman" w:hAnsi="Times New Roman"/>
                <w:sz w:val="24"/>
                <w:szCs w:val="24"/>
              </w:rPr>
              <w:t>1</w:t>
            </w:r>
          </w:p>
        </w:tc>
        <w:tc>
          <w:tcPr>
            <w:tcW w:w="757" w:type="pct"/>
            <w:shd w:val="clear" w:color="auto" w:fill="auto"/>
          </w:tcPr>
          <w:p w:rsidR="00FC745C" w:rsidRPr="00E75D55" w:rsidRDefault="00FC745C" w:rsidP="00FC745C">
            <w:pPr>
              <w:spacing w:after="0" w:line="240" w:lineRule="auto"/>
              <w:jc w:val="center"/>
              <w:rPr>
                <w:rFonts w:ascii="Times New Roman" w:hAnsi="Times New Roman"/>
                <w:sz w:val="24"/>
                <w:szCs w:val="24"/>
              </w:rPr>
            </w:pPr>
          </w:p>
        </w:tc>
        <w:tc>
          <w:tcPr>
            <w:tcW w:w="747" w:type="pct"/>
            <w:shd w:val="clear" w:color="auto" w:fill="auto"/>
          </w:tcPr>
          <w:p w:rsidR="00FC745C" w:rsidRPr="00E75D55" w:rsidRDefault="00FC745C" w:rsidP="00FC745C">
            <w:pPr>
              <w:spacing w:after="0" w:line="240" w:lineRule="auto"/>
              <w:jc w:val="center"/>
              <w:rPr>
                <w:rFonts w:ascii="Times New Roman" w:hAnsi="Times New Roman"/>
                <w:sz w:val="24"/>
                <w:szCs w:val="24"/>
              </w:rPr>
            </w:pPr>
          </w:p>
        </w:tc>
        <w:tc>
          <w:tcPr>
            <w:tcW w:w="594" w:type="pct"/>
            <w:shd w:val="clear" w:color="auto" w:fill="auto"/>
          </w:tcPr>
          <w:p w:rsidR="00FC745C" w:rsidRPr="00E75D55" w:rsidRDefault="00FC745C" w:rsidP="00FC745C">
            <w:pPr>
              <w:spacing w:after="0" w:line="240" w:lineRule="auto"/>
              <w:jc w:val="both"/>
              <w:rPr>
                <w:rFonts w:ascii="Times New Roman" w:hAnsi="Times New Roman"/>
                <w:sz w:val="24"/>
                <w:szCs w:val="24"/>
              </w:rPr>
            </w:pPr>
          </w:p>
        </w:tc>
      </w:tr>
      <w:tr w:rsidR="00FC745C" w:rsidRPr="00E75D55" w:rsidTr="00FC745C">
        <w:tc>
          <w:tcPr>
            <w:tcW w:w="363" w:type="pct"/>
            <w:shd w:val="clear" w:color="auto" w:fill="auto"/>
          </w:tcPr>
          <w:p w:rsidR="00FC745C" w:rsidRPr="00E75D55" w:rsidRDefault="00FC745C" w:rsidP="00FC745C">
            <w:pPr>
              <w:spacing w:after="0" w:line="240" w:lineRule="auto"/>
              <w:jc w:val="center"/>
              <w:rPr>
                <w:rFonts w:ascii="Times New Roman" w:hAnsi="Times New Roman"/>
                <w:sz w:val="24"/>
                <w:szCs w:val="24"/>
              </w:rPr>
            </w:pPr>
            <w:r w:rsidRPr="00E75D55">
              <w:rPr>
                <w:rFonts w:ascii="Times New Roman" w:hAnsi="Times New Roman"/>
                <w:sz w:val="24"/>
                <w:szCs w:val="24"/>
              </w:rPr>
              <w:t>Х3</w:t>
            </w:r>
          </w:p>
        </w:tc>
        <w:tc>
          <w:tcPr>
            <w:tcW w:w="793" w:type="pct"/>
            <w:shd w:val="clear" w:color="auto" w:fill="auto"/>
          </w:tcPr>
          <w:p w:rsidR="00FC745C" w:rsidRPr="00E75D55" w:rsidRDefault="00FC745C" w:rsidP="00FC745C">
            <w:pPr>
              <w:spacing w:after="0" w:line="240" w:lineRule="auto"/>
              <w:jc w:val="center"/>
              <w:rPr>
                <w:rFonts w:ascii="Times New Roman" w:hAnsi="Times New Roman"/>
                <w:sz w:val="24"/>
                <w:szCs w:val="24"/>
              </w:rPr>
            </w:pPr>
            <w:r w:rsidRPr="00E75D55">
              <w:rPr>
                <w:rFonts w:ascii="Times New Roman" w:hAnsi="Times New Roman"/>
                <w:sz w:val="24"/>
                <w:szCs w:val="24"/>
              </w:rPr>
              <w:t>0,896191</w:t>
            </w:r>
          </w:p>
        </w:tc>
        <w:tc>
          <w:tcPr>
            <w:tcW w:w="873" w:type="pct"/>
            <w:shd w:val="clear" w:color="auto" w:fill="auto"/>
          </w:tcPr>
          <w:p w:rsidR="00FC745C" w:rsidRPr="00E75D55" w:rsidRDefault="00FC745C" w:rsidP="00FC745C">
            <w:pPr>
              <w:spacing w:after="0" w:line="240" w:lineRule="auto"/>
              <w:jc w:val="center"/>
              <w:rPr>
                <w:rFonts w:ascii="Times New Roman" w:hAnsi="Times New Roman"/>
                <w:sz w:val="24"/>
                <w:szCs w:val="24"/>
              </w:rPr>
            </w:pPr>
            <w:r w:rsidRPr="00E75D55">
              <w:rPr>
                <w:rFonts w:ascii="Times New Roman" w:hAnsi="Times New Roman"/>
                <w:sz w:val="24"/>
                <w:szCs w:val="24"/>
              </w:rPr>
              <w:t>0,496971</w:t>
            </w:r>
          </w:p>
        </w:tc>
        <w:tc>
          <w:tcPr>
            <w:tcW w:w="873" w:type="pct"/>
            <w:shd w:val="clear" w:color="auto" w:fill="auto"/>
          </w:tcPr>
          <w:p w:rsidR="00FC745C" w:rsidRPr="00E75D55" w:rsidRDefault="00FC745C" w:rsidP="00FC745C">
            <w:pPr>
              <w:spacing w:after="0" w:line="240" w:lineRule="auto"/>
              <w:jc w:val="center"/>
              <w:rPr>
                <w:rFonts w:ascii="Times New Roman" w:hAnsi="Times New Roman"/>
                <w:sz w:val="24"/>
                <w:szCs w:val="24"/>
              </w:rPr>
            </w:pPr>
            <w:r w:rsidRPr="00E75D55">
              <w:rPr>
                <w:rFonts w:ascii="Times New Roman" w:hAnsi="Times New Roman"/>
                <w:sz w:val="24"/>
                <w:szCs w:val="24"/>
              </w:rPr>
              <w:t>-0,0663</w:t>
            </w:r>
          </w:p>
        </w:tc>
        <w:tc>
          <w:tcPr>
            <w:tcW w:w="757" w:type="pct"/>
            <w:shd w:val="clear" w:color="auto" w:fill="auto"/>
          </w:tcPr>
          <w:p w:rsidR="00FC745C" w:rsidRPr="00E75D55" w:rsidRDefault="00FC745C" w:rsidP="00FC745C">
            <w:pPr>
              <w:spacing w:after="0" w:line="240" w:lineRule="auto"/>
              <w:jc w:val="center"/>
              <w:rPr>
                <w:rFonts w:ascii="Times New Roman" w:hAnsi="Times New Roman"/>
                <w:sz w:val="24"/>
                <w:szCs w:val="24"/>
              </w:rPr>
            </w:pPr>
            <w:r w:rsidRPr="00E75D55">
              <w:rPr>
                <w:rFonts w:ascii="Times New Roman" w:hAnsi="Times New Roman"/>
                <w:sz w:val="24"/>
                <w:szCs w:val="24"/>
              </w:rPr>
              <w:t>1</w:t>
            </w:r>
          </w:p>
        </w:tc>
        <w:tc>
          <w:tcPr>
            <w:tcW w:w="747" w:type="pct"/>
            <w:shd w:val="clear" w:color="auto" w:fill="auto"/>
          </w:tcPr>
          <w:p w:rsidR="00FC745C" w:rsidRPr="00E75D55" w:rsidRDefault="00FC745C" w:rsidP="00FC745C">
            <w:pPr>
              <w:spacing w:after="0" w:line="240" w:lineRule="auto"/>
              <w:jc w:val="center"/>
              <w:rPr>
                <w:rFonts w:ascii="Times New Roman" w:hAnsi="Times New Roman"/>
                <w:sz w:val="24"/>
                <w:szCs w:val="24"/>
              </w:rPr>
            </w:pPr>
          </w:p>
        </w:tc>
        <w:tc>
          <w:tcPr>
            <w:tcW w:w="594" w:type="pct"/>
            <w:shd w:val="clear" w:color="auto" w:fill="auto"/>
          </w:tcPr>
          <w:p w:rsidR="00FC745C" w:rsidRPr="00E75D55" w:rsidRDefault="00FC745C" w:rsidP="00FC745C">
            <w:pPr>
              <w:spacing w:after="0" w:line="240" w:lineRule="auto"/>
              <w:jc w:val="both"/>
              <w:rPr>
                <w:rFonts w:ascii="Times New Roman" w:hAnsi="Times New Roman"/>
                <w:sz w:val="24"/>
                <w:szCs w:val="24"/>
              </w:rPr>
            </w:pPr>
          </w:p>
        </w:tc>
      </w:tr>
      <w:tr w:rsidR="00FC745C" w:rsidRPr="00E75D55" w:rsidTr="00FC745C">
        <w:trPr>
          <w:trHeight w:val="377"/>
        </w:trPr>
        <w:tc>
          <w:tcPr>
            <w:tcW w:w="363" w:type="pct"/>
            <w:shd w:val="clear" w:color="auto" w:fill="auto"/>
          </w:tcPr>
          <w:p w:rsidR="00FC745C" w:rsidRPr="00E75D55" w:rsidRDefault="00FC745C" w:rsidP="00FC745C">
            <w:pPr>
              <w:spacing w:after="0" w:line="240" w:lineRule="auto"/>
              <w:jc w:val="center"/>
              <w:rPr>
                <w:rFonts w:ascii="Times New Roman" w:hAnsi="Times New Roman"/>
                <w:sz w:val="24"/>
                <w:szCs w:val="24"/>
              </w:rPr>
            </w:pPr>
            <w:r w:rsidRPr="00E75D55">
              <w:rPr>
                <w:rFonts w:ascii="Times New Roman" w:hAnsi="Times New Roman"/>
                <w:sz w:val="24"/>
                <w:szCs w:val="24"/>
              </w:rPr>
              <w:t>Х</w:t>
            </w:r>
            <w:proofErr w:type="gramStart"/>
            <w:r w:rsidRPr="00E75D55">
              <w:rPr>
                <w:rFonts w:ascii="Times New Roman" w:hAnsi="Times New Roman"/>
                <w:sz w:val="24"/>
                <w:szCs w:val="24"/>
              </w:rPr>
              <w:t>4</w:t>
            </w:r>
            <w:proofErr w:type="gramEnd"/>
          </w:p>
        </w:tc>
        <w:tc>
          <w:tcPr>
            <w:tcW w:w="793" w:type="pct"/>
            <w:shd w:val="clear" w:color="auto" w:fill="auto"/>
          </w:tcPr>
          <w:p w:rsidR="00FC745C" w:rsidRPr="00E75D55" w:rsidRDefault="00FC745C" w:rsidP="00FC745C">
            <w:pPr>
              <w:spacing w:after="0" w:line="240" w:lineRule="auto"/>
              <w:jc w:val="center"/>
              <w:rPr>
                <w:rFonts w:ascii="Times New Roman" w:hAnsi="Times New Roman"/>
                <w:sz w:val="24"/>
                <w:szCs w:val="24"/>
              </w:rPr>
            </w:pPr>
            <w:r w:rsidRPr="00E75D55">
              <w:rPr>
                <w:rFonts w:ascii="Times New Roman" w:hAnsi="Times New Roman"/>
                <w:sz w:val="24"/>
                <w:szCs w:val="24"/>
              </w:rPr>
              <w:t>-0,03178</w:t>
            </w:r>
          </w:p>
        </w:tc>
        <w:tc>
          <w:tcPr>
            <w:tcW w:w="873" w:type="pct"/>
            <w:shd w:val="clear" w:color="auto" w:fill="auto"/>
          </w:tcPr>
          <w:p w:rsidR="00FC745C" w:rsidRPr="00E75D55" w:rsidRDefault="00FC745C" w:rsidP="00FC745C">
            <w:pPr>
              <w:spacing w:after="0" w:line="240" w:lineRule="auto"/>
              <w:jc w:val="center"/>
              <w:rPr>
                <w:rFonts w:ascii="Times New Roman" w:hAnsi="Times New Roman"/>
                <w:sz w:val="24"/>
                <w:szCs w:val="24"/>
              </w:rPr>
            </w:pPr>
            <w:r w:rsidRPr="00E75D55">
              <w:rPr>
                <w:rFonts w:ascii="Times New Roman" w:hAnsi="Times New Roman"/>
                <w:sz w:val="24"/>
                <w:szCs w:val="24"/>
              </w:rPr>
              <w:t>0,974406</w:t>
            </w:r>
          </w:p>
        </w:tc>
        <w:tc>
          <w:tcPr>
            <w:tcW w:w="873" w:type="pct"/>
            <w:shd w:val="clear" w:color="auto" w:fill="auto"/>
          </w:tcPr>
          <w:p w:rsidR="00FC745C" w:rsidRPr="00E75D55" w:rsidRDefault="00FC745C" w:rsidP="00FC745C">
            <w:pPr>
              <w:spacing w:after="0" w:line="240" w:lineRule="auto"/>
              <w:jc w:val="center"/>
              <w:rPr>
                <w:rFonts w:ascii="Times New Roman" w:hAnsi="Times New Roman"/>
                <w:sz w:val="24"/>
                <w:szCs w:val="24"/>
              </w:rPr>
            </w:pPr>
            <w:r w:rsidRPr="00E75D55">
              <w:rPr>
                <w:rFonts w:ascii="Times New Roman" w:hAnsi="Times New Roman"/>
                <w:sz w:val="24"/>
                <w:szCs w:val="24"/>
              </w:rPr>
              <w:t>0,856631</w:t>
            </w:r>
          </w:p>
        </w:tc>
        <w:tc>
          <w:tcPr>
            <w:tcW w:w="757" w:type="pct"/>
            <w:shd w:val="clear" w:color="auto" w:fill="auto"/>
          </w:tcPr>
          <w:p w:rsidR="00FC745C" w:rsidRPr="00E75D55" w:rsidRDefault="00FC745C" w:rsidP="00FC745C">
            <w:pPr>
              <w:spacing w:after="0" w:line="240" w:lineRule="auto"/>
              <w:jc w:val="center"/>
              <w:rPr>
                <w:rFonts w:ascii="Times New Roman" w:hAnsi="Times New Roman"/>
                <w:sz w:val="24"/>
                <w:szCs w:val="24"/>
              </w:rPr>
            </w:pPr>
            <w:r w:rsidRPr="00E75D55">
              <w:rPr>
                <w:rFonts w:ascii="Times New Roman" w:hAnsi="Times New Roman"/>
                <w:sz w:val="24"/>
                <w:szCs w:val="24"/>
              </w:rPr>
              <w:t>0,332611</w:t>
            </w:r>
          </w:p>
        </w:tc>
        <w:tc>
          <w:tcPr>
            <w:tcW w:w="747" w:type="pct"/>
            <w:shd w:val="clear" w:color="auto" w:fill="auto"/>
          </w:tcPr>
          <w:p w:rsidR="00FC745C" w:rsidRPr="00E75D55" w:rsidRDefault="00FC745C" w:rsidP="00FC745C">
            <w:pPr>
              <w:spacing w:after="0" w:line="240" w:lineRule="auto"/>
              <w:jc w:val="center"/>
              <w:rPr>
                <w:rFonts w:ascii="Times New Roman" w:hAnsi="Times New Roman"/>
                <w:sz w:val="24"/>
                <w:szCs w:val="24"/>
              </w:rPr>
            </w:pPr>
            <w:r w:rsidRPr="00E75D55">
              <w:rPr>
                <w:rFonts w:ascii="Times New Roman" w:hAnsi="Times New Roman"/>
                <w:sz w:val="24"/>
                <w:szCs w:val="24"/>
              </w:rPr>
              <w:t>1</w:t>
            </w:r>
          </w:p>
        </w:tc>
        <w:tc>
          <w:tcPr>
            <w:tcW w:w="594" w:type="pct"/>
            <w:shd w:val="clear" w:color="auto" w:fill="auto"/>
          </w:tcPr>
          <w:p w:rsidR="00FC745C" w:rsidRPr="00E75D55" w:rsidRDefault="00FC745C" w:rsidP="00FC745C">
            <w:pPr>
              <w:spacing w:after="0" w:line="240" w:lineRule="auto"/>
              <w:jc w:val="both"/>
              <w:rPr>
                <w:rFonts w:ascii="Times New Roman" w:hAnsi="Times New Roman"/>
                <w:sz w:val="24"/>
                <w:szCs w:val="24"/>
              </w:rPr>
            </w:pPr>
          </w:p>
        </w:tc>
      </w:tr>
      <w:tr w:rsidR="00FC745C" w:rsidRPr="00E75D55" w:rsidTr="00FC745C">
        <w:trPr>
          <w:trHeight w:val="235"/>
        </w:trPr>
        <w:tc>
          <w:tcPr>
            <w:tcW w:w="363" w:type="pct"/>
            <w:shd w:val="clear" w:color="auto" w:fill="auto"/>
          </w:tcPr>
          <w:p w:rsidR="00FC745C" w:rsidRPr="00E75D55" w:rsidRDefault="00FC745C" w:rsidP="00FC745C">
            <w:pPr>
              <w:spacing w:after="0" w:line="240" w:lineRule="auto"/>
              <w:jc w:val="center"/>
              <w:rPr>
                <w:rFonts w:ascii="Times New Roman" w:hAnsi="Times New Roman"/>
                <w:sz w:val="24"/>
                <w:szCs w:val="24"/>
              </w:rPr>
            </w:pPr>
            <w:r w:rsidRPr="00E75D55">
              <w:rPr>
                <w:rFonts w:ascii="Times New Roman" w:hAnsi="Times New Roman"/>
                <w:sz w:val="24"/>
                <w:szCs w:val="24"/>
              </w:rPr>
              <w:t>Х5</w:t>
            </w:r>
          </w:p>
        </w:tc>
        <w:tc>
          <w:tcPr>
            <w:tcW w:w="793" w:type="pct"/>
            <w:shd w:val="clear" w:color="auto" w:fill="auto"/>
          </w:tcPr>
          <w:p w:rsidR="00FC745C" w:rsidRPr="00E75D55" w:rsidRDefault="00FC745C" w:rsidP="00FC745C">
            <w:pPr>
              <w:spacing w:after="0" w:line="240" w:lineRule="auto"/>
              <w:jc w:val="center"/>
              <w:rPr>
                <w:rFonts w:ascii="Times New Roman" w:hAnsi="Times New Roman"/>
                <w:sz w:val="24"/>
                <w:szCs w:val="24"/>
              </w:rPr>
            </w:pPr>
            <w:r w:rsidRPr="00E75D55">
              <w:rPr>
                <w:rFonts w:ascii="Times New Roman" w:hAnsi="Times New Roman"/>
                <w:sz w:val="24"/>
                <w:szCs w:val="24"/>
              </w:rPr>
              <w:t>-0,03178</w:t>
            </w:r>
          </w:p>
        </w:tc>
        <w:tc>
          <w:tcPr>
            <w:tcW w:w="873" w:type="pct"/>
            <w:shd w:val="clear" w:color="auto" w:fill="auto"/>
          </w:tcPr>
          <w:p w:rsidR="00FC745C" w:rsidRPr="00E75D55" w:rsidRDefault="00FC745C" w:rsidP="00FC745C">
            <w:pPr>
              <w:spacing w:after="0" w:line="240" w:lineRule="auto"/>
              <w:jc w:val="center"/>
              <w:rPr>
                <w:rFonts w:ascii="Times New Roman" w:hAnsi="Times New Roman"/>
                <w:sz w:val="24"/>
                <w:szCs w:val="24"/>
              </w:rPr>
            </w:pPr>
            <w:r w:rsidRPr="00E75D55">
              <w:rPr>
                <w:rFonts w:ascii="Times New Roman" w:hAnsi="Times New Roman"/>
                <w:sz w:val="24"/>
                <w:szCs w:val="24"/>
              </w:rPr>
              <w:t>-0,30828</w:t>
            </w:r>
          </w:p>
        </w:tc>
        <w:tc>
          <w:tcPr>
            <w:tcW w:w="873" w:type="pct"/>
            <w:shd w:val="clear" w:color="auto" w:fill="auto"/>
          </w:tcPr>
          <w:p w:rsidR="00FC745C" w:rsidRPr="00E75D55" w:rsidRDefault="00FC745C" w:rsidP="00FC745C">
            <w:pPr>
              <w:spacing w:after="0" w:line="240" w:lineRule="auto"/>
              <w:jc w:val="center"/>
              <w:rPr>
                <w:rFonts w:ascii="Times New Roman" w:hAnsi="Times New Roman"/>
                <w:sz w:val="24"/>
                <w:szCs w:val="24"/>
              </w:rPr>
            </w:pPr>
            <w:r w:rsidRPr="00E75D55">
              <w:rPr>
                <w:rFonts w:ascii="Times New Roman" w:hAnsi="Times New Roman"/>
                <w:sz w:val="24"/>
                <w:szCs w:val="24"/>
              </w:rPr>
              <w:t>-0,70233</w:t>
            </w:r>
          </w:p>
        </w:tc>
        <w:tc>
          <w:tcPr>
            <w:tcW w:w="757" w:type="pct"/>
            <w:shd w:val="clear" w:color="auto" w:fill="auto"/>
          </w:tcPr>
          <w:p w:rsidR="00FC745C" w:rsidRPr="00E75D55" w:rsidRDefault="00FC745C" w:rsidP="00FC745C">
            <w:pPr>
              <w:spacing w:after="0" w:line="240" w:lineRule="auto"/>
              <w:jc w:val="center"/>
              <w:rPr>
                <w:rFonts w:ascii="Times New Roman" w:hAnsi="Times New Roman"/>
                <w:sz w:val="24"/>
                <w:szCs w:val="24"/>
              </w:rPr>
            </w:pPr>
            <w:r w:rsidRPr="00E75D55">
              <w:rPr>
                <w:rFonts w:ascii="Times New Roman" w:hAnsi="Times New Roman"/>
                <w:sz w:val="24"/>
                <w:szCs w:val="24"/>
              </w:rPr>
              <w:t>0,656486</w:t>
            </w:r>
          </w:p>
        </w:tc>
        <w:tc>
          <w:tcPr>
            <w:tcW w:w="747" w:type="pct"/>
            <w:shd w:val="clear" w:color="auto" w:fill="auto"/>
          </w:tcPr>
          <w:p w:rsidR="00FC745C" w:rsidRPr="00E75D55" w:rsidRDefault="00FC745C" w:rsidP="00FC745C">
            <w:pPr>
              <w:spacing w:after="0" w:line="240" w:lineRule="auto"/>
              <w:jc w:val="center"/>
              <w:rPr>
                <w:rFonts w:ascii="Times New Roman" w:hAnsi="Times New Roman"/>
                <w:sz w:val="24"/>
                <w:szCs w:val="24"/>
              </w:rPr>
            </w:pPr>
            <w:r w:rsidRPr="00E75D55">
              <w:rPr>
                <w:rFonts w:ascii="Times New Roman" w:hAnsi="Times New Roman"/>
                <w:sz w:val="24"/>
                <w:szCs w:val="24"/>
              </w:rPr>
              <w:t>-0,46835</w:t>
            </w:r>
          </w:p>
        </w:tc>
        <w:tc>
          <w:tcPr>
            <w:tcW w:w="594" w:type="pct"/>
            <w:shd w:val="clear" w:color="auto" w:fill="auto"/>
          </w:tcPr>
          <w:p w:rsidR="00FC745C" w:rsidRPr="00E75D55" w:rsidRDefault="00FC745C" w:rsidP="00FC745C">
            <w:pPr>
              <w:spacing w:after="0" w:line="240" w:lineRule="auto"/>
              <w:jc w:val="center"/>
              <w:rPr>
                <w:rFonts w:ascii="Times New Roman" w:hAnsi="Times New Roman"/>
                <w:sz w:val="24"/>
                <w:szCs w:val="24"/>
              </w:rPr>
            </w:pPr>
            <w:r w:rsidRPr="00E75D55">
              <w:rPr>
                <w:rFonts w:ascii="Times New Roman" w:hAnsi="Times New Roman"/>
                <w:sz w:val="24"/>
                <w:szCs w:val="24"/>
              </w:rPr>
              <w:t>1</w:t>
            </w:r>
          </w:p>
        </w:tc>
      </w:tr>
    </w:tbl>
    <w:p w:rsidR="00FC745C" w:rsidRPr="00E75D55" w:rsidRDefault="00FC745C" w:rsidP="00FC745C">
      <w:pPr>
        <w:autoSpaceDE w:val="0"/>
        <w:autoSpaceDN w:val="0"/>
        <w:adjustRightInd w:val="0"/>
        <w:spacing w:after="0" w:line="240" w:lineRule="auto"/>
        <w:rPr>
          <w:rFonts w:ascii="Times New Roman" w:eastAsia="Franklin Gothic Book" w:hAnsi="Times New Roman"/>
          <w:sz w:val="24"/>
          <w:szCs w:val="24"/>
          <w:lang w:val="ky-KG" w:eastAsia="ru-RU" w:bidi="ru-RU"/>
        </w:rPr>
      </w:pPr>
      <w:r w:rsidRPr="00E75D55">
        <w:rPr>
          <w:rFonts w:ascii="Times New Roman" w:eastAsia="Franklin Gothic Book" w:hAnsi="Times New Roman"/>
          <w:sz w:val="24"/>
          <w:szCs w:val="24"/>
          <w:lang w:val="ky-KG" w:eastAsia="ru-RU" w:bidi="ru-RU"/>
        </w:rPr>
        <w:t>Булак:</w:t>
      </w:r>
      <w:r w:rsidRPr="00E75D55">
        <w:rPr>
          <w:rFonts w:ascii="Times New Roman" w:eastAsia="Times New Roman" w:hAnsi="Times New Roman"/>
          <w:bCs/>
          <w:sz w:val="24"/>
          <w:szCs w:val="24"/>
          <w:lang w:eastAsia="ru-RU" w:bidi="ru-RU"/>
        </w:rPr>
        <w:t>[</w:t>
      </w:r>
      <w:hyperlink r:id="rId39" w:history="1">
        <w:r w:rsidRPr="00E75D55">
          <w:rPr>
            <w:rStyle w:val="af0"/>
            <w:rFonts w:ascii="Times New Roman" w:hAnsi="Times New Roman"/>
            <w:sz w:val="24"/>
            <w:szCs w:val="24"/>
            <w:u w:val="none"/>
          </w:rPr>
          <w:t>https://nationalbank.kz/?docid=3329&amp;switch=russian</w:t>
        </w:r>
      </w:hyperlink>
      <w:r w:rsidR="00973C06">
        <w:rPr>
          <w:rFonts w:ascii="Times New Roman" w:hAnsi="Times New Roman"/>
          <w:i/>
          <w:sz w:val="24"/>
          <w:szCs w:val="24"/>
        </w:rPr>
        <w:t>,</w:t>
      </w:r>
      <w:hyperlink r:id="rId40" w:history="1">
        <w:r w:rsidRPr="00E75D55">
          <w:rPr>
            <w:rStyle w:val="af0"/>
            <w:rFonts w:ascii="Times New Roman" w:hAnsi="Times New Roman"/>
            <w:sz w:val="24"/>
            <w:szCs w:val="24"/>
            <w:u w:val="none"/>
          </w:rPr>
          <w:t>http://www.eurasiancommission.org</w:t>
        </w:r>
      </w:hyperlink>
      <w:r w:rsidRPr="00E75D55">
        <w:rPr>
          <w:rFonts w:ascii="Times New Roman" w:eastAsia="Times New Roman" w:hAnsi="Times New Roman"/>
          <w:bCs/>
          <w:i/>
          <w:sz w:val="24"/>
          <w:szCs w:val="24"/>
          <w:lang w:eastAsia="ru-RU" w:bidi="ru-RU"/>
        </w:rPr>
        <w:t>]</w:t>
      </w:r>
      <w:r w:rsidRPr="00E75D55">
        <w:rPr>
          <w:rFonts w:ascii="Times New Roman" w:eastAsia="Times New Roman" w:hAnsi="Times New Roman"/>
          <w:bCs/>
          <w:sz w:val="24"/>
          <w:szCs w:val="24"/>
          <w:lang w:val="ky-KG" w:eastAsia="ru-RU" w:bidi="ru-RU"/>
        </w:rPr>
        <w:t>маалыматтары боюнча түзүлдү.</w:t>
      </w:r>
    </w:p>
    <w:p w:rsidR="00FC745C" w:rsidRPr="00E75D55" w:rsidRDefault="00FC745C" w:rsidP="00FC745C">
      <w:pPr>
        <w:spacing w:before="240" w:after="0" w:line="240" w:lineRule="auto"/>
        <w:ind w:firstLine="708"/>
        <w:jc w:val="both"/>
        <w:rPr>
          <w:rFonts w:ascii="Times New Roman" w:hAnsi="Times New Roman"/>
          <w:sz w:val="28"/>
          <w:szCs w:val="28"/>
          <w:lang w:val="ky-KG"/>
        </w:rPr>
      </w:pPr>
      <w:r w:rsidRPr="00E75D55">
        <w:rPr>
          <w:rFonts w:ascii="Times New Roman" w:hAnsi="Times New Roman"/>
          <w:sz w:val="28"/>
          <w:szCs w:val="28"/>
          <w:lang w:val="ky-KG"/>
        </w:rPr>
        <w:t>К</w:t>
      </w:r>
      <w:r w:rsidRPr="00E75D55">
        <w:rPr>
          <w:rFonts w:ascii="Times New Roman" w:hAnsi="Times New Roman"/>
          <w:sz w:val="28"/>
          <w:szCs w:val="28"/>
        </w:rPr>
        <w:t>орреляци</w:t>
      </w:r>
      <w:r w:rsidRPr="00E75D55">
        <w:rPr>
          <w:rFonts w:ascii="Times New Roman" w:hAnsi="Times New Roman"/>
          <w:sz w:val="28"/>
          <w:szCs w:val="28"/>
          <w:lang w:val="ky-KG"/>
        </w:rPr>
        <w:t xml:space="preserve">ялык </w:t>
      </w:r>
      <w:r w:rsidRPr="00E75D55">
        <w:rPr>
          <w:rFonts w:ascii="Times New Roman" w:hAnsi="Times New Roman"/>
          <w:sz w:val="28"/>
          <w:szCs w:val="28"/>
        </w:rPr>
        <w:t>матриц</w:t>
      </w:r>
      <w:r w:rsidRPr="00E75D55">
        <w:rPr>
          <w:rFonts w:ascii="Times New Roman" w:hAnsi="Times New Roman"/>
          <w:sz w:val="28"/>
          <w:szCs w:val="28"/>
          <w:lang w:val="ky-KG"/>
        </w:rPr>
        <w:t xml:space="preserve">а боюнча факторлордун </w:t>
      </w:r>
      <w:r w:rsidRPr="00E75D55">
        <w:rPr>
          <w:rFonts w:ascii="Times New Roman" w:hAnsi="Times New Roman"/>
          <w:sz w:val="28"/>
          <w:szCs w:val="28"/>
        </w:rPr>
        <w:t>мультиколлинеар</w:t>
      </w:r>
      <w:r w:rsidRPr="00E75D55">
        <w:rPr>
          <w:rFonts w:ascii="Times New Roman" w:hAnsi="Times New Roman"/>
          <w:sz w:val="28"/>
          <w:szCs w:val="28"/>
          <w:lang w:val="ky-KG"/>
        </w:rPr>
        <w:t xml:space="preserve">дык даражасы аныкталды. Алынган </w:t>
      </w:r>
      <w:r w:rsidR="00932316" w:rsidRPr="00E75D55">
        <w:rPr>
          <w:rFonts w:ascii="Times New Roman" w:hAnsi="Times New Roman"/>
          <w:sz w:val="28"/>
          <w:szCs w:val="28"/>
          <w:lang w:val="ky-KG"/>
        </w:rPr>
        <w:t>натыйжаларга</w:t>
      </w:r>
      <w:r w:rsidRPr="00E75D55">
        <w:rPr>
          <w:rFonts w:ascii="Times New Roman" w:hAnsi="Times New Roman"/>
          <w:sz w:val="28"/>
          <w:szCs w:val="28"/>
          <w:lang w:val="ky-KG"/>
        </w:rPr>
        <w:t xml:space="preserve"> караганда,</w:t>
      </w:r>
      <w:r w:rsidR="00932316" w:rsidRPr="00E75D55">
        <w:rPr>
          <w:rFonts w:ascii="Times New Roman" w:hAnsi="Times New Roman"/>
          <w:sz w:val="28"/>
          <w:szCs w:val="28"/>
          <w:lang w:val="ky-KG"/>
        </w:rPr>
        <w:t xml:space="preserve"> </w:t>
      </w:r>
      <w:r w:rsidRPr="00E75D55">
        <w:rPr>
          <w:rFonts w:ascii="Times New Roman" w:eastAsia="TimesNewRomanPSMT" w:hAnsi="Times New Roman"/>
          <w:sz w:val="28"/>
          <w:szCs w:val="28"/>
          <w:lang w:val="ky-KG"/>
        </w:rPr>
        <w:t xml:space="preserve">Казакстандын камсыздандыруу компанияларынын камсыздандыруу келишимдери боюнча алынган камсыздандыруу төгүмдөрүнө көбүрөөк таасирди </w:t>
      </w:r>
      <w:r w:rsidRPr="00E75D55">
        <w:rPr>
          <w:rFonts w:ascii="Times New Roman" w:hAnsi="Times New Roman"/>
          <w:sz w:val="28"/>
          <w:szCs w:val="28"/>
          <w:lang w:val="ky-KG"/>
        </w:rPr>
        <w:t>факторлордун бири – Х3, башкача айтканда иш менен камсыз болгон калктын саны тийгизет.</w:t>
      </w:r>
    </w:p>
    <w:p w:rsidR="00FC745C" w:rsidRPr="00E75D55" w:rsidRDefault="00FC745C" w:rsidP="00FC745C">
      <w:pPr>
        <w:spacing w:after="0" w:line="240" w:lineRule="auto"/>
        <w:ind w:firstLine="709"/>
        <w:jc w:val="both"/>
        <w:rPr>
          <w:rFonts w:ascii="Times New Roman" w:hAnsi="Times New Roman"/>
          <w:sz w:val="28"/>
          <w:szCs w:val="28"/>
          <w:lang w:val="ky-KG"/>
        </w:rPr>
      </w:pPr>
      <w:r w:rsidRPr="00E75D55">
        <w:rPr>
          <w:rFonts w:ascii="Times New Roman" w:eastAsia="TimesNewRomanPSMT" w:hAnsi="Times New Roman"/>
          <w:sz w:val="28"/>
          <w:szCs w:val="28"/>
          <w:lang w:val="ky-KG"/>
        </w:rPr>
        <w:t>Казакстандын камсыздандыруу компанияларына камсыздандыруу төгүмдөргө Х3 факторунун таасир даражасын аныктайбыз.</w:t>
      </w:r>
    </w:p>
    <w:p w:rsidR="00FC745C" w:rsidRPr="00973C06" w:rsidRDefault="00FC745C" w:rsidP="00973C06">
      <w:pPr>
        <w:spacing w:after="0" w:line="240" w:lineRule="auto"/>
        <w:ind w:firstLine="708"/>
        <w:jc w:val="both"/>
        <w:rPr>
          <w:rFonts w:ascii="Times New Roman" w:hAnsi="Times New Roman"/>
          <w:sz w:val="28"/>
          <w:szCs w:val="28"/>
          <w:lang w:val="ky-KG"/>
        </w:rPr>
      </w:pPr>
      <w:r w:rsidRPr="00E75D55">
        <w:rPr>
          <w:rFonts w:ascii="Times New Roman" w:eastAsia="TimesNewRomanPSMT" w:hAnsi="Times New Roman"/>
          <w:sz w:val="28"/>
          <w:szCs w:val="28"/>
          <w:lang w:val="ky-KG"/>
        </w:rPr>
        <w:lastRenderedPageBreak/>
        <w:t xml:space="preserve">Казакстандын камсыздандыруу компанияларына камсыздандыруу төгүмдөрдүн </w:t>
      </w:r>
      <w:r w:rsidRPr="00E75D55">
        <w:rPr>
          <w:rFonts w:ascii="Times New Roman" w:hAnsi="Times New Roman"/>
          <w:sz w:val="28"/>
          <w:szCs w:val="28"/>
          <w:lang w:val="ky-KG"/>
        </w:rPr>
        <w:t>иш менен камсыз болгон калктын санына көз карандуулугун так баалоо үчүн регрессиялык талдоону пайдаланабыз. Регрессиялык талдоону 4.3</w:t>
      </w:r>
      <w:r w:rsidR="00FE5C80" w:rsidRPr="00E75D55">
        <w:rPr>
          <w:rFonts w:ascii="Times New Roman" w:hAnsi="Times New Roman"/>
          <w:sz w:val="28"/>
          <w:szCs w:val="28"/>
          <w:lang w:val="ky-KG"/>
        </w:rPr>
        <w:t>-</w:t>
      </w:r>
      <w:r w:rsidRPr="00E75D55">
        <w:rPr>
          <w:rFonts w:ascii="Times New Roman" w:hAnsi="Times New Roman"/>
          <w:sz w:val="28"/>
          <w:szCs w:val="28"/>
          <w:lang w:val="ky-KG"/>
        </w:rPr>
        <w:t xml:space="preserve"> таблицада көрсөтөбүз.</w:t>
      </w:r>
    </w:p>
    <w:p w:rsidR="00FC745C" w:rsidRPr="00E75D55" w:rsidRDefault="00FC745C" w:rsidP="00FC745C">
      <w:pPr>
        <w:spacing w:after="0" w:line="240" w:lineRule="auto"/>
        <w:jc w:val="both"/>
        <w:rPr>
          <w:rFonts w:ascii="Times New Roman" w:eastAsia="TimesNewRomanPSMT" w:hAnsi="Times New Roman"/>
          <w:b/>
          <w:sz w:val="28"/>
          <w:szCs w:val="28"/>
          <w:lang w:val="ky-KG"/>
        </w:rPr>
      </w:pPr>
      <w:r w:rsidRPr="00E75D55">
        <w:rPr>
          <w:rFonts w:ascii="Times New Roman" w:hAnsi="Times New Roman"/>
          <w:b/>
          <w:sz w:val="28"/>
          <w:szCs w:val="28"/>
          <w:lang w:val="ky-KG"/>
        </w:rPr>
        <w:t>4.3</w:t>
      </w:r>
      <w:r w:rsidR="00932316" w:rsidRPr="00E75D55">
        <w:rPr>
          <w:rFonts w:ascii="Times New Roman" w:hAnsi="Times New Roman"/>
          <w:b/>
          <w:sz w:val="28"/>
          <w:szCs w:val="28"/>
          <w:lang w:val="ky-KG"/>
        </w:rPr>
        <w:t>-</w:t>
      </w:r>
      <w:r w:rsidRPr="00E75D55">
        <w:rPr>
          <w:rFonts w:ascii="Times New Roman" w:hAnsi="Times New Roman"/>
          <w:b/>
          <w:sz w:val="28"/>
          <w:szCs w:val="28"/>
          <w:lang w:val="ky-KG"/>
        </w:rPr>
        <w:t xml:space="preserve">таблица – </w:t>
      </w:r>
      <w:r w:rsidRPr="00E75D55">
        <w:rPr>
          <w:rFonts w:ascii="Times New Roman" w:eastAsia="TimesNewRomanPSMT" w:hAnsi="Times New Roman"/>
          <w:b/>
          <w:sz w:val="28"/>
          <w:szCs w:val="28"/>
          <w:lang w:val="ky-KG"/>
        </w:rPr>
        <w:t xml:space="preserve">Казакстан Республикасынын камсыздандыруу компанияларынын камсыздандыруу келишимдери боюнча алынган камсыздандыруу төгүмдөрүнүн </w:t>
      </w:r>
      <w:r w:rsidRPr="00E75D55">
        <w:rPr>
          <w:rFonts w:ascii="Times New Roman" w:hAnsi="Times New Roman"/>
          <w:b/>
          <w:sz w:val="28"/>
          <w:szCs w:val="28"/>
          <w:lang w:val="ky-KG"/>
        </w:rPr>
        <w:t>иш менен камсыз болгон калктын санына көз карандуулугун р</w:t>
      </w:r>
      <w:r w:rsidRPr="00E75D55">
        <w:rPr>
          <w:rFonts w:ascii="Times New Roman" w:hAnsi="Times New Roman"/>
          <w:b/>
          <w:iCs/>
          <w:sz w:val="28"/>
          <w:szCs w:val="28"/>
          <w:lang w:val="ky-KG"/>
        </w:rPr>
        <w:t>егресси</w:t>
      </w:r>
      <w:r w:rsidR="00252AD2" w:rsidRPr="00E75D55">
        <w:rPr>
          <w:rFonts w:ascii="Times New Roman" w:hAnsi="Times New Roman"/>
          <w:b/>
          <w:iCs/>
          <w:sz w:val="28"/>
          <w:szCs w:val="28"/>
          <w:lang w:val="ky-KG"/>
        </w:rPr>
        <w:t>ялык талдоонун жыйынтыгы</w:t>
      </w:r>
    </w:p>
    <w:tbl>
      <w:tblPr>
        <w:tblW w:w="4747" w:type="pct"/>
        <w:tblInd w:w="250" w:type="dxa"/>
        <w:tblLook w:val="04A0" w:firstRow="1" w:lastRow="0" w:firstColumn="1" w:lastColumn="0" w:noHBand="0" w:noVBand="1"/>
      </w:tblPr>
      <w:tblGrid>
        <w:gridCol w:w="6825"/>
        <w:gridCol w:w="2799"/>
      </w:tblGrid>
      <w:tr w:rsidR="00FC745C" w:rsidRPr="00E75D55" w:rsidTr="00FC745C">
        <w:trPr>
          <w:trHeight w:val="300"/>
        </w:trPr>
        <w:tc>
          <w:tcPr>
            <w:tcW w:w="3546" w:type="pct"/>
            <w:tcBorders>
              <w:top w:val="single" w:sz="4" w:space="0" w:color="auto"/>
              <w:left w:val="single" w:sz="4" w:space="0" w:color="auto"/>
              <w:bottom w:val="single" w:sz="4" w:space="0" w:color="auto"/>
              <w:right w:val="single" w:sz="4" w:space="0" w:color="auto"/>
            </w:tcBorders>
            <w:shd w:val="clear" w:color="auto" w:fill="auto"/>
            <w:noWrap/>
            <w:vAlign w:val="bottom"/>
          </w:tcPr>
          <w:p w:rsidR="00FC745C" w:rsidRPr="00E75D55" w:rsidRDefault="00FC745C" w:rsidP="00FC745C">
            <w:pPr>
              <w:spacing w:after="0" w:line="240" w:lineRule="auto"/>
              <w:jc w:val="center"/>
              <w:rPr>
                <w:rFonts w:ascii="Times New Roman" w:hAnsi="Times New Roman"/>
                <w:iCs/>
                <w:sz w:val="24"/>
                <w:szCs w:val="24"/>
              </w:rPr>
            </w:pPr>
            <w:r w:rsidRPr="00E75D55">
              <w:rPr>
                <w:rFonts w:ascii="Times New Roman" w:hAnsi="Times New Roman"/>
                <w:iCs/>
                <w:sz w:val="24"/>
                <w:szCs w:val="24"/>
                <w:lang w:val="ky-KG"/>
              </w:rPr>
              <w:t>Көрсөткүчтөр</w:t>
            </w:r>
          </w:p>
        </w:tc>
        <w:tc>
          <w:tcPr>
            <w:tcW w:w="14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C745C" w:rsidRPr="00E75D55" w:rsidRDefault="00FC745C" w:rsidP="00FC745C">
            <w:pPr>
              <w:spacing w:after="0" w:line="240" w:lineRule="auto"/>
              <w:jc w:val="center"/>
              <w:rPr>
                <w:rFonts w:ascii="Times New Roman" w:hAnsi="Times New Roman"/>
                <w:iCs/>
                <w:sz w:val="24"/>
                <w:szCs w:val="24"/>
                <w:lang w:val="ky-KG"/>
              </w:rPr>
            </w:pPr>
            <w:r w:rsidRPr="00E75D55">
              <w:rPr>
                <w:rFonts w:ascii="Times New Roman" w:hAnsi="Times New Roman"/>
                <w:iCs/>
                <w:sz w:val="24"/>
                <w:szCs w:val="24"/>
                <w:lang w:val="ky-KG"/>
              </w:rPr>
              <w:t>Мааниси</w:t>
            </w:r>
          </w:p>
        </w:tc>
      </w:tr>
      <w:tr w:rsidR="00FC745C" w:rsidRPr="00E75D55" w:rsidTr="00FC745C">
        <w:trPr>
          <w:trHeight w:val="300"/>
        </w:trPr>
        <w:tc>
          <w:tcPr>
            <w:tcW w:w="3546" w:type="pct"/>
            <w:tcBorders>
              <w:top w:val="single" w:sz="4" w:space="0" w:color="auto"/>
              <w:left w:val="single" w:sz="4" w:space="0" w:color="auto"/>
              <w:bottom w:val="single" w:sz="4" w:space="0" w:color="auto"/>
              <w:right w:val="single" w:sz="4" w:space="0" w:color="auto"/>
            </w:tcBorders>
            <w:shd w:val="clear" w:color="auto" w:fill="auto"/>
            <w:noWrap/>
            <w:vAlign w:val="bottom"/>
          </w:tcPr>
          <w:p w:rsidR="00FC745C" w:rsidRPr="00E75D55" w:rsidRDefault="00FC745C" w:rsidP="00FC745C">
            <w:pPr>
              <w:spacing w:after="0" w:line="240" w:lineRule="auto"/>
              <w:rPr>
                <w:rFonts w:ascii="Times New Roman" w:hAnsi="Times New Roman"/>
                <w:sz w:val="24"/>
                <w:szCs w:val="24"/>
              </w:rPr>
            </w:pPr>
            <w:r w:rsidRPr="00E75D55">
              <w:rPr>
                <w:rFonts w:ascii="Times New Roman" w:hAnsi="Times New Roman"/>
                <w:sz w:val="24"/>
                <w:szCs w:val="24"/>
                <w:lang w:val="ky-KG"/>
              </w:rPr>
              <w:t>Көптүк</w:t>
            </w:r>
            <w:r w:rsidRPr="00E75D55">
              <w:rPr>
                <w:rFonts w:ascii="Times New Roman" w:hAnsi="Times New Roman"/>
                <w:sz w:val="24"/>
                <w:szCs w:val="24"/>
              </w:rPr>
              <w:t xml:space="preserve"> R</w:t>
            </w:r>
          </w:p>
        </w:tc>
        <w:tc>
          <w:tcPr>
            <w:tcW w:w="14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C745C" w:rsidRPr="00E75D55" w:rsidRDefault="00FC745C" w:rsidP="00FC745C">
            <w:pPr>
              <w:spacing w:after="0" w:line="240" w:lineRule="auto"/>
              <w:jc w:val="center"/>
              <w:rPr>
                <w:rFonts w:ascii="Times New Roman" w:hAnsi="Times New Roman"/>
                <w:sz w:val="24"/>
                <w:szCs w:val="24"/>
              </w:rPr>
            </w:pPr>
            <w:r w:rsidRPr="00E75D55">
              <w:rPr>
                <w:rFonts w:ascii="Times New Roman" w:hAnsi="Times New Roman"/>
                <w:sz w:val="24"/>
                <w:szCs w:val="24"/>
              </w:rPr>
              <w:t>0,896191</w:t>
            </w:r>
          </w:p>
        </w:tc>
      </w:tr>
      <w:tr w:rsidR="00FC745C" w:rsidRPr="00E75D55" w:rsidTr="00FC745C">
        <w:trPr>
          <w:trHeight w:val="300"/>
        </w:trPr>
        <w:tc>
          <w:tcPr>
            <w:tcW w:w="3546" w:type="pct"/>
            <w:tcBorders>
              <w:top w:val="single" w:sz="4" w:space="0" w:color="auto"/>
              <w:left w:val="single" w:sz="4" w:space="0" w:color="auto"/>
              <w:bottom w:val="single" w:sz="4" w:space="0" w:color="auto"/>
              <w:right w:val="single" w:sz="4" w:space="0" w:color="auto"/>
            </w:tcBorders>
            <w:shd w:val="clear" w:color="auto" w:fill="auto"/>
            <w:noWrap/>
            <w:vAlign w:val="bottom"/>
          </w:tcPr>
          <w:p w:rsidR="00FC745C" w:rsidRPr="00E75D55" w:rsidRDefault="00FC745C" w:rsidP="00FC745C">
            <w:pPr>
              <w:spacing w:after="0" w:line="240" w:lineRule="auto"/>
              <w:rPr>
                <w:rFonts w:ascii="Times New Roman" w:hAnsi="Times New Roman"/>
                <w:sz w:val="24"/>
                <w:szCs w:val="24"/>
              </w:rPr>
            </w:pPr>
            <w:r w:rsidRPr="00E75D55">
              <w:rPr>
                <w:rFonts w:ascii="Times New Roman" w:hAnsi="Times New Roman"/>
                <w:sz w:val="24"/>
                <w:szCs w:val="24"/>
              </w:rPr>
              <w:t>R-квадрат</w:t>
            </w:r>
          </w:p>
        </w:tc>
        <w:tc>
          <w:tcPr>
            <w:tcW w:w="14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C745C" w:rsidRPr="00E75D55" w:rsidRDefault="00FC745C" w:rsidP="00FC745C">
            <w:pPr>
              <w:spacing w:after="0" w:line="240" w:lineRule="auto"/>
              <w:jc w:val="center"/>
              <w:rPr>
                <w:rFonts w:ascii="Times New Roman" w:hAnsi="Times New Roman"/>
                <w:sz w:val="24"/>
                <w:szCs w:val="24"/>
              </w:rPr>
            </w:pPr>
            <w:r w:rsidRPr="00E75D55">
              <w:rPr>
                <w:rFonts w:ascii="Times New Roman" w:hAnsi="Times New Roman"/>
                <w:sz w:val="24"/>
                <w:szCs w:val="24"/>
              </w:rPr>
              <w:t>0,803159</w:t>
            </w:r>
          </w:p>
        </w:tc>
      </w:tr>
      <w:tr w:rsidR="00FC745C" w:rsidRPr="00E75D55" w:rsidTr="00FC745C">
        <w:trPr>
          <w:trHeight w:val="300"/>
        </w:trPr>
        <w:tc>
          <w:tcPr>
            <w:tcW w:w="354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745C" w:rsidRPr="00E75D55" w:rsidRDefault="00FC745C" w:rsidP="00FC745C">
            <w:pPr>
              <w:spacing w:after="0" w:line="240" w:lineRule="auto"/>
              <w:rPr>
                <w:rFonts w:ascii="Times New Roman" w:hAnsi="Times New Roman"/>
                <w:sz w:val="24"/>
                <w:szCs w:val="24"/>
              </w:rPr>
            </w:pPr>
            <w:r w:rsidRPr="00E75D55">
              <w:rPr>
                <w:rFonts w:ascii="Times New Roman" w:hAnsi="Times New Roman"/>
                <w:sz w:val="24"/>
                <w:szCs w:val="24"/>
              </w:rPr>
              <w:t>Норм</w:t>
            </w:r>
            <w:r w:rsidRPr="00E75D55">
              <w:rPr>
                <w:rFonts w:ascii="Times New Roman" w:hAnsi="Times New Roman"/>
                <w:sz w:val="24"/>
                <w:szCs w:val="24"/>
                <w:lang w:val="ky-KG"/>
              </w:rPr>
              <w:t>алдашкан</w:t>
            </w:r>
            <w:r w:rsidRPr="00E75D55">
              <w:rPr>
                <w:rFonts w:ascii="Times New Roman" w:hAnsi="Times New Roman"/>
                <w:sz w:val="24"/>
                <w:szCs w:val="24"/>
              </w:rPr>
              <w:t xml:space="preserve"> R-квадрат</w:t>
            </w:r>
          </w:p>
        </w:tc>
        <w:tc>
          <w:tcPr>
            <w:tcW w:w="14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745C" w:rsidRPr="00E75D55" w:rsidRDefault="00FC745C" w:rsidP="00FC745C">
            <w:pPr>
              <w:spacing w:after="0" w:line="240" w:lineRule="auto"/>
              <w:jc w:val="center"/>
              <w:rPr>
                <w:rFonts w:ascii="Times New Roman" w:hAnsi="Times New Roman"/>
                <w:sz w:val="24"/>
                <w:szCs w:val="24"/>
              </w:rPr>
            </w:pPr>
            <w:r w:rsidRPr="00E75D55">
              <w:rPr>
                <w:rFonts w:ascii="Times New Roman" w:hAnsi="Times New Roman"/>
                <w:sz w:val="24"/>
                <w:szCs w:val="24"/>
              </w:rPr>
              <w:t>0,781288</w:t>
            </w:r>
          </w:p>
        </w:tc>
      </w:tr>
      <w:tr w:rsidR="00FC745C" w:rsidRPr="00E75D55" w:rsidTr="00FC745C">
        <w:trPr>
          <w:trHeight w:val="300"/>
        </w:trPr>
        <w:tc>
          <w:tcPr>
            <w:tcW w:w="354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745C" w:rsidRPr="00E75D55" w:rsidRDefault="00FC745C" w:rsidP="00FC745C">
            <w:pPr>
              <w:spacing w:after="0" w:line="240" w:lineRule="auto"/>
              <w:rPr>
                <w:rFonts w:ascii="Times New Roman" w:hAnsi="Times New Roman"/>
                <w:sz w:val="24"/>
                <w:szCs w:val="24"/>
              </w:rPr>
            </w:pPr>
            <w:r w:rsidRPr="00E75D55">
              <w:rPr>
                <w:rFonts w:ascii="Times New Roman" w:hAnsi="Times New Roman"/>
                <w:sz w:val="24"/>
                <w:szCs w:val="24"/>
              </w:rPr>
              <w:t>Стандарт</w:t>
            </w:r>
            <w:r w:rsidRPr="00E75D55">
              <w:rPr>
                <w:rFonts w:ascii="Times New Roman" w:hAnsi="Times New Roman"/>
                <w:sz w:val="24"/>
                <w:szCs w:val="24"/>
                <w:lang w:val="ky-KG"/>
              </w:rPr>
              <w:t>тык ката</w:t>
            </w:r>
          </w:p>
        </w:tc>
        <w:tc>
          <w:tcPr>
            <w:tcW w:w="14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745C" w:rsidRPr="00E75D55" w:rsidRDefault="00FC745C" w:rsidP="00FC745C">
            <w:pPr>
              <w:spacing w:after="0" w:line="240" w:lineRule="auto"/>
              <w:jc w:val="center"/>
              <w:rPr>
                <w:rFonts w:ascii="Times New Roman" w:hAnsi="Times New Roman"/>
                <w:sz w:val="24"/>
                <w:szCs w:val="24"/>
              </w:rPr>
            </w:pPr>
            <w:r w:rsidRPr="00E75D55">
              <w:rPr>
                <w:rFonts w:ascii="Times New Roman" w:hAnsi="Times New Roman"/>
                <w:sz w:val="24"/>
                <w:szCs w:val="24"/>
              </w:rPr>
              <w:t>39026,41</w:t>
            </w:r>
          </w:p>
        </w:tc>
      </w:tr>
      <w:tr w:rsidR="00FC745C" w:rsidRPr="00E75D55" w:rsidTr="00FC745C">
        <w:trPr>
          <w:trHeight w:val="300"/>
        </w:trPr>
        <w:tc>
          <w:tcPr>
            <w:tcW w:w="354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745C" w:rsidRPr="00E75D55" w:rsidRDefault="00FC745C" w:rsidP="00FC745C">
            <w:pPr>
              <w:spacing w:after="0" w:line="240" w:lineRule="auto"/>
              <w:rPr>
                <w:rFonts w:ascii="Times New Roman" w:hAnsi="Times New Roman"/>
                <w:sz w:val="24"/>
                <w:szCs w:val="24"/>
              </w:rPr>
            </w:pPr>
            <w:r w:rsidRPr="00E75D55">
              <w:rPr>
                <w:rFonts w:ascii="Times New Roman" w:hAnsi="Times New Roman"/>
                <w:sz w:val="24"/>
                <w:szCs w:val="24"/>
                <w:lang w:val="ky-KG"/>
              </w:rPr>
              <w:t>Байкоо</w:t>
            </w:r>
          </w:p>
        </w:tc>
        <w:tc>
          <w:tcPr>
            <w:tcW w:w="14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745C" w:rsidRPr="00E75D55" w:rsidRDefault="00FC745C" w:rsidP="00FC745C">
            <w:pPr>
              <w:spacing w:after="0" w:line="240" w:lineRule="auto"/>
              <w:jc w:val="center"/>
              <w:rPr>
                <w:rFonts w:ascii="Times New Roman" w:hAnsi="Times New Roman"/>
                <w:sz w:val="24"/>
                <w:szCs w:val="24"/>
              </w:rPr>
            </w:pPr>
            <w:r w:rsidRPr="00E75D55">
              <w:rPr>
                <w:rFonts w:ascii="Times New Roman" w:hAnsi="Times New Roman"/>
                <w:sz w:val="24"/>
                <w:szCs w:val="24"/>
              </w:rPr>
              <w:t>11</w:t>
            </w:r>
          </w:p>
        </w:tc>
      </w:tr>
    </w:tbl>
    <w:p w:rsidR="00FC745C" w:rsidRPr="00E75D55" w:rsidRDefault="00FC745C" w:rsidP="00FC745C">
      <w:pPr>
        <w:autoSpaceDE w:val="0"/>
        <w:autoSpaceDN w:val="0"/>
        <w:adjustRightInd w:val="0"/>
        <w:spacing w:after="0" w:line="240" w:lineRule="auto"/>
        <w:rPr>
          <w:rFonts w:ascii="Times New Roman" w:eastAsia="Times New Roman" w:hAnsi="Times New Roman"/>
          <w:bCs/>
          <w:sz w:val="24"/>
          <w:szCs w:val="24"/>
          <w:lang w:val="ky-KG" w:eastAsia="ru-RU" w:bidi="ru-RU"/>
        </w:rPr>
      </w:pPr>
      <w:r w:rsidRPr="00E75D55">
        <w:rPr>
          <w:rFonts w:ascii="Times New Roman" w:eastAsia="Franklin Gothic Book" w:hAnsi="Times New Roman"/>
          <w:sz w:val="24"/>
          <w:szCs w:val="24"/>
          <w:lang w:val="ky-KG" w:eastAsia="ru-RU" w:bidi="ru-RU"/>
        </w:rPr>
        <w:t>Булак</w:t>
      </w:r>
      <w:r w:rsidRPr="00E75D55">
        <w:rPr>
          <w:rFonts w:ascii="Times New Roman" w:eastAsia="Franklin Gothic Book" w:hAnsi="Times New Roman"/>
          <w:sz w:val="24"/>
          <w:szCs w:val="24"/>
          <w:lang w:eastAsia="ru-RU" w:bidi="ru-RU"/>
        </w:rPr>
        <w:t xml:space="preserve">: </w:t>
      </w:r>
      <w:r w:rsidRPr="00E75D55">
        <w:rPr>
          <w:rFonts w:ascii="Times New Roman" w:eastAsia="Times New Roman" w:hAnsi="Times New Roman"/>
          <w:bCs/>
          <w:sz w:val="24"/>
          <w:szCs w:val="24"/>
          <w:lang w:eastAsia="ru-RU" w:bidi="ru-RU"/>
        </w:rPr>
        <w:t>[</w:t>
      </w:r>
      <w:hyperlink r:id="rId41" w:history="1">
        <w:r w:rsidRPr="00E75D55">
          <w:rPr>
            <w:rStyle w:val="af0"/>
            <w:rFonts w:ascii="Times New Roman" w:hAnsi="Times New Roman"/>
            <w:sz w:val="24"/>
            <w:szCs w:val="24"/>
            <w:u w:val="none"/>
          </w:rPr>
          <w:t>https://nationalbank.kz/?docid=3329&amp;switch=russian</w:t>
        </w:r>
      </w:hyperlink>
      <w:r w:rsidRPr="00E75D55">
        <w:rPr>
          <w:rFonts w:ascii="Times New Roman" w:hAnsi="Times New Roman"/>
          <w:i/>
          <w:sz w:val="24"/>
          <w:szCs w:val="24"/>
        </w:rPr>
        <w:t>,</w:t>
      </w:r>
      <w:hyperlink r:id="rId42" w:history="1">
        <w:r w:rsidRPr="00E75D55">
          <w:rPr>
            <w:rStyle w:val="af0"/>
            <w:rFonts w:ascii="Times New Roman" w:hAnsi="Times New Roman"/>
            <w:sz w:val="24"/>
            <w:szCs w:val="24"/>
            <w:u w:val="none"/>
          </w:rPr>
          <w:t>http://www.eurasiancommission.org</w:t>
        </w:r>
      </w:hyperlink>
      <w:r w:rsidRPr="00E75D55">
        <w:rPr>
          <w:rFonts w:ascii="Times New Roman" w:eastAsia="Times New Roman" w:hAnsi="Times New Roman"/>
          <w:bCs/>
          <w:sz w:val="24"/>
          <w:szCs w:val="24"/>
          <w:lang w:eastAsia="ru-RU" w:bidi="ru-RU"/>
        </w:rPr>
        <w:t>]</w:t>
      </w:r>
      <w:r w:rsidRPr="00E75D55">
        <w:rPr>
          <w:rFonts w:ascii="Times New Roman" w:eastAsia="Times New Roman" w:hAnsi="Times New Roman"/>
          <w:bCs/>
          <w:sz w:val="24"/>
          <w:szCs w:val="24"/>
          <w:lang w:val="ky-KG" w:eastAsia="ru-RU" w:bidi="ru-RU"/>
        </w:rPr>
        <w:t xml:space="preserve"> маалыматтары боюнча түзүлдү.</w:t>
      </w:r>
    </w:p>
    <w:p w:rsidR="00FC745C" w:rsidRPr="00E75D55" w:rsidRDefault="00FC745C" w:rsidP="00FC745C">
      <w:pPr>
        <w:spacing w:before="240" w:after="0" w:line="240" w:lineRule="auto"/>
        <w:ind w:firstLine="709"/>
        <w:jc w:val="both"/>
        <w:rPr>
          <w:rFonts w:ascii="Times New Roman" w:hAnsi="Times New Roman"/>
          <w:sz w:val="28"/>
          <w:szCs w:val="28"/>
          <w:lang w:val="ky-KG"/>
        </w:rPr>
      </w:pPr>
      <w:r w:rsidRPr="00E75D55">
        <w:rPr>
          <w:rFonts w:ascii="Times New Roman" w:hAnsi="Times New Roman"/>
          <w:sz w:val="28"/>
          <w:szCs w:val="28"/>
          <w:lang w:val="ky-KG"/>
        </w:rPr>
        <w:t>Көптүк корреляциянын коэффициенти R=0,896191 түздү, бул көрсөткүчтөрдүн маанилүү өз ара түз байланышын көрсөтөт. Детерминация R</w:t>
      </w:r>
      <w:r w:rsidRPr="00E75D55">
        <w:rPr>
          <w:rFonts w:ascii="Times New Roman" w:hAnsi="Times New Roman"/>
          <w:sz w:val="28"/>
          <w:szCs w:val="28"/>
          <w:vertAlign w:val="superscript"/>
          <w:lang w:val="ky-KG"/>
        </w:rPr>
        <w:t>2</w:t>
      </w:r>
      <w:r w:rsidRPr="00E75D55">
        <w:rPr>
          <w:rFonts w:ascii="Times New Roman" w:hAnsi="Times New Roman"/>
          <w:sz w:val="28"/>
          <w:szCs w:val="28"/>
          <w:lang w:val="ky-KG"/>
        </w:rPr>
        <w:t>коэффициенти 0,803159 же 80,32% түздү (3.4. табл. караңыз). Демек, 80,32%га эсептелген</w:t>
      </w:r>
      <w:r w:rsidRPr="00E75D55">
        <w:rPr>
          <w:rFonts w:ascii="Times New Roman" w:hAnsi="Times New Roman"/>
          <w:sz w:val="28"/>
          <w:szCs w:val="28"/>
          <w:shd w:val="clear" w:color="auto" w:fill="FFFFFF"/>
          <w:lang w:val="ky-KG"/>
        </w:rPr>
        <w:t xml:space="preserve"> модель</w:t>
      </w:r>
      <w:r w:rsidR="00932316" w:rsidRPr="00E75D55">
        <w:rPr>
          <w:rFonts w:ascii="Times New Roman" w:hAnsi="Times New Roman"/>
          <w:sz w:val="28"/>
          <w:szCs w:val="28"/>
          <w:shd w:val="clear" w:color="auto" w:fill="FFFFFF"/>
          <w:lang w:val="ky-KG"/>
        </w:rPr>
        <w:t xml:space="preserve"> </w:t>
      </w:r>
      <w:r w:rsidRPr="00E75D55">
        <w:rPr>
          <w:rFonts w:ascii="Times New Roman" w:eastAsia="TimesNewRomanPSMT" w:hAnsi="Times New Roman"/>
          <w:sz w:val="28"/>
          <w:szCs w:val="28"/>
          <w:lang w:val="ky-KG"/>
        </w:rPr>
        <w:t xml:space="preserve">Казакстандын камсыздандыруу компанияларына камсыздандыруу төгүмдөрдүн </w:t>
      </w:r>
      <w:r w:rsidRPr="00E75D55">
        <w:rPr>
          <w:rFonts w:ascii="Times New Roman" w:hAnsi="Times New Roman"/>
          <w:sz w:val="28"/>
          <w:szCs w:val="28"/>
          <w:lang w:val="ky-KG"/>
        </w:rPr>
        <w:t>иш менен камсыз болгон калктын санына көз карандуулугун түшүндүрөт, бирок моделге эске алынбаган факторлор 19,68%га туура келет.</w:t>
      </w:r>
    </w:p>
    <w:p w:rsidR="00FC745C" w:rsidRPr="00E75D55" w:rsidRDefault="00FC745C" w:rsidP="00FC745C">
      <w:pPr>
        <w:spacing w:after="0" w:line="240" w:lineRule="auto"/>
        <w:ind w:firstLine="709"/>
        <w:jc w:val="both"/>
        <w:rPr>
          <w:rFonts w:ascii="Times New Roman" w:hAnsi="Times New Roman"/>
          <w:sz w:val="28"/>
          <w:szCs w:val="28"/>
          <w:lang w:val="ky-KG"/>
        </w:rPr>
      </w:pPr>
      <w:r w:rsidRPr="00E75D55">
        <w:rPr>
          <w:rFonts w:ascii="Times New Roman" w:hAnsi="Times New Roman"/>
          <w:sz w:val="28"/>
          <w:szCs w:val="28"/>
          <w:lang w:val="ky-KG"/>
        </w:rPr>
        <w:t>Фишердин F-критерий баасы моделдин адекваттуулугун аныктоого мүмкүндүк берет, анда эсептердин жардамы менен Fтабл= 4,96, ал эми Fфакт=36,72219 аныкталды (4.4</w:t>
      </w:r>
      <w:r w:rsidR="00FE5C80" w:rsidRPr="00E75D55">
        <w:rPr>
          <w:rFonts w:ascii="Times New Roman" w:hAnsi="Times New Roman"/>
          <w:sz w:val="28"/>
          <w:szCs w:val="28"/>
          <w:lang w:val="ky-KG"/>
        </w:rPr>
        <w:t>-</w:t>
      </w:r>
      <w:r w:rsidRPr="00E75D55">
        <w:rPr>
          <w:rFonts w:ascii="Times New Roman" w:hAnsi="Times New Roman"/>
          <w:sz w:val="28"/>
          <w:szCs w:val="28"/>
          <w:lang w:val="ky-KG"/>
        </w:rPr>
        <w:t xml:space="preserve">табл.). </w:t>
      </w:r>
    </w:p>
    <w:p w:rsidR="00FC745C" w:rsidRPr="00E75D55" w:rsidRDefault="00FE5C80" w:rsidP="00FC745C">
      <w:pPr>
        <w:spacing w:after="0" w:line="240" w:lineRule="auto"/>
        <w:rPr>
          <w:rFonts w:ascii="Times New Roman" w:hAnsi="Times New Roman"/>
          <w:b/>
          <w:sz w:val="28"/>
          <w:szCs w:val="28"/>
          <w:lang w:val="ky-KG"/>
        </w:rPr>
      </w:pPr>
      <w:r w:rsidRPr="00E75D55">
        <w:rPr>
          <w:rFonts w:ascii="Times New Roman" w:hAnsi="Times New Roman"/>
          <w:b/>
          <w:sz w:val="28"/>
          <w:szCs w:val="28"/>
          <w:lang w:val="ky-KG"/>
        </w:rPr>
        <w:t>4.4-</w:t>
      </w:r>
      <w:r w:rsidR="00FC745C" w:rsidRPr="00E75D55">
        <w:rPr>
          <w:rFonts w:ascii="Times New Roman" w:hAnsi="Times New Roman"/>
          <w:b/>
          <w:sz w:val="28"/>
          <w:szCs w:val="28"/>
          <w:lang w:val="ky-KG"/>
        </w:rPr>
        <w:t>таблица –Дисперсиялык талдоо</w:t>
      </w:r>
    </w:p>
    <w:tbl>
      <w:tblPr>
        <w:tblW w:w="4754" w:type="pct"/>
        <w:tblInd w:w="250" w:type="dxa"/>
        <w:tblLook w:val="04A0" w:firstRow="1" w:lastRow="0" w:firstColumn="1" w:lastColumn="0" w:noHBand="0" w:noVBand="1"/>
      </w:tblPr>
      <w:tblGrid>
        <w:gridCol w:w="1605"/>
        <w:gridCol w:w="710"/>
        <w:gridCol w:w="1695"/>
        <w:gridCol w:w="1694"/>
        <w:gridCol w:w="1694"/>
        <w:gridCol w:w="2240"/>
      </w:tblGrid>
      <w:tr w:rsidR="00FC745C" w:rsidRPr="00E75D55" w:rsidTr="00FC745C">
        <w:trPr>
          <w:trHeight w:val="300"/>
        </w:trPr>
        <w:tc>
          <w:tcPr>
            <w:tcW w:w="83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745C" w:rsidRPr="00E75D55" w:rsidRDefault="00FC745C" w:rsidP="00FC745C">
            <w:pPr>
              <w:spacing w:after="0" w:line="360" w:lineRule="auto"/>
              <w:jc w:val="center"/>
              <w:rPr>
                <w:rFonts w:ascii="Times New Roman" w:hAnsi="Times New Roman"/>
                <w:i/>
                <w:iCs/>
                <w:sz w:val="24"/>
                <w:szCs w:val="24"/>
                <w:lang w:val="ky-KG"/>
              </w:rPr>
            </w:pPr>
            <w:r w:rsidRPr="00E75D55">
              <w:rPr>
                <w:rFonts w:ascii="Times New Roman" w:hAnsi="Times New Roman"/>
                <w:i/>
                <w:iCs/>
                <w:sz w:val="24"/>
                <w:szCs w:val="24"/>
                <w:lang w:val="ky-KG"/>
              </w:rPr>
              <w:t> </w:t>
            </w:r>
          </w:p>
        </w:tc>
        <w:tc>
          <w:tcPr>
            <w:tcW w:w="36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745C" w:rsidRPr="00E75D55" w:rsidRDefault="00FC745C" w:rsidP="00FC745C">
            <w:pPr>
              <w:spacing w:after="0" w:line="360" w:lineRule="auto"/>
              <w:jc w:val="center"/>
              <w:rPr>
                <w:rFonts w:ascii="Times New Roman" w:hAnsi="Times New Roman"/>
                <w:i/>
                <w:iCs/>
                <w:sz w:val="24"/>
                <w:szCs w:val="24"/>
                <w:lang w:val="ky-KG"/>
              </w:rPr>
            </w:pPr>
            <w:r w:rsidRPr="00E75D55">
              <w:rPr>
                <w:rFonts w:ascii="Times New Roman" w:hAnsi="Times New Roman"/>
                <w:i/>
                <w:iCs/>
                <w:sz w:val="24"/>
                <w:szCs w:val="24"/>
                <w:lang w:val="ky-KG"/>
              </w:rPr>
              <w:t>df</w:t>
            </w:r>
          </w:p>
        </w:tc>
        <w:tc>
          <w:tcPr>
            <w:tcW w:w="8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745C" w:rsidRPr="00E75D55" w:rsidRDefault="00FC745C" w:rsidP="00FC745C">
            <w:pPr>
              <w:spacing w:after="0" w:line="360" w:lineRule="auto"/>
              <w:jc w:val="center"/>
              <w:rPr>
                <w:rFonts w:ascii="Times New Roman" w:hAnsi="Times New Roman"/>
                <w:i/>
                <w:iCs/>
                <w:sz w:val="24"/>
                <w:szCs w:val="24"/>
                <w:lang w:val="ky-KG"/>
              </w:rPr>
            </w:pPr>
            <w:r w:rsidRPr="00E75D55">
              <w:rPr>
                <w:rFonts w:ascii="Times New Roman" w:hAnsi="Times New Roman"/>
                <w:i/>
                <w:iCs/>
                <w:sz w:val="24"/>
                <w:szCs w:val="24"/>
                <w:lang w:val="ky-KG"/>
              </w:rPr>
              <w:t>SS</w:t>
            </w:r>
          </w:p>
        </w:tc>
        <w:tc>
          <w:tcPr>
            <w:tcW w:w="8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745C" w:rsidRPr="00E75D55" w:rsidRDefault="00FC745C" w:rsidP="00FC745C">
            <w:pPr>
              <w:spacing w:after="0" w:line="360" w:lineRule="auto"/>
              <w:jc w:val="center"/>
              <w:rPr>
                <w:rFonts w:ascii="Times New Roman" w:hAnsi="Times New Roman"/>
                <w:i/>
                <w:iCs/>
                <w:sz w:val="24"/>
                <w:szCs w:val="24"/>
                <w:lang w:val="ky-KG"/>
              </w:rPr>
            </w:pPr>
            <w:r w:rsidRPr="00E75D55">
              <w:rPr>
                <w:rFonts w:ascii="Times New Roman" w:hAnsi="Times New Roman"/>
                <w:i/>
                <w:iCs/>
                <w:sz w:val="24"/>
                <w:szCs w:val="24"/>
                <w:lang w:val="ky-KG"/>
              </w:rPr>
              <w:t>MS</w:t>
            </w:r>
          </w:p>
        </w:tc>
        <w:tc>
          <w:tcPr>
            <w:tcW w:w="8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745C" w:rsidRPr="00E75D55" w:rsidRDefault="00FC745C" w:rsidP="00FC745C">
            <w:pPr>
              <w:spacing w:after="0" w:line="360" w:lineRule="auto"/>
              <w:jc w:val="center"/>
              <w:rPr>
                <w:rFonts w:ascii="Times New Roman" w:hAnsi="Times New Roman"/>
                <w:i/>
                <w:iCs/>
                <w:sz w:val="24"/>
                <w:szCs w:val="24"/>
                <w:lang w:val="ky-KG"/>
              </w:rPr>
            </w:pPr>
            <w:r w:rsidRPr="00E75D55">
              <w:rPr>
                <w:rFonts w:ascii="Times New Roman" w:hAnsi="Times New Roman"/>
                <w:i/>
                <w:iCs/>
                <w:sz w:val="24"/>
                <w:szCs w:val="24"/>
                <w:lang w:val="ky-KG"/>
              </w:rPr>
              <w:t>F</w:t>
            </w:r>
          </w:p>
        </w:tc>
        <w:tc>
          <w:tcPr>
            <w:tcW w:w="116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745C" w:rsidRPr="00E75D55" w:rsidRDefault="00FC745C" w:rsidP="00FC745C">
            <w:pPr>
              <w:spacing w:after="0" w:line="360" w:lineRule="auto"/>
              <w:jc w:val="center"/>
              <w:rPr>
                <w:rFonts w:ascii="Times New Roman" w:hAnsi="Times New Roman"/>
                <w:i/>
                <w:iCs/>
                <w:sz w:val="24"/>
                <w:szCs w:val="24"/>
                <w:lang w:val="ky-KG"/>
              </w:rPr>
            </w:pPr>
            <w:r w:rsidRPr="00E75D55">
              <w:rPr>
                <w:rFonts w:ascii="Times New Roman" w:hAnsi="Times New Roman"/>
                <w:i/>
                <w:iCs/>
                <w:sz w:val="24"/>
                <w:szCs w:val="24"/>
                <w:lang w:val="ky-KG"/>
              </w:rPr>
              <w:t xml:space="preserve"> F мааниси</w:t>
            </w:r>
          </w:p>
        </w:tc>
      </w:tr>
      <w:tr w:rsidR="00FC745C" w:rsidRPr="00E75D55" w:rsidTr="00FC745C">
        <w:trPr>
          <w:trHeight w:val="300"/>
        </w:trPr>
        <w:tc>
          <w:tcPr>
            <w:tcW w:w="83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745C" w:rsidRPr="00E75D55" w:rsidRDefault="00FC745C" w:rsidP="00FC745C">
            <w:pPr>
              <w:spacing w:after="0" w:line="360" w:lineRule="auto"/>
              <w:rPr>
                <w:rFonts w:ascii="Times New Roman" w:hAnsi="Times New Roman"/>
                <w:sz w:val="24"/>
                <w:szCs w:val="24"/>
                <w:lang w:val="ky-KG"/>
              </w:rPr>
            </w:pPr>
            <w:r w:rsidRPr="00E75D55">
              <w:rPr>
                <w:rFonts w:ascii="Times New Roman" w:hAnsi="Times New Roman"/>
                <w:sz w:val="24"/>
                <w:szCs w:val="24"/>
                <w:lang w:val="ky-KG"/>
              </w:rPr>
              <w:t>Регрессия</w:t>
            </w:r>
          </w:p>
        </w:tc>
        <w:tc>
          <w:tcPr>
            <w:tcW w:w="36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745C" w:rsidRPr="00E75D55" w:rsidRDefault="00FC745C" w:rsidP="00FC745C">
            <w:pPr>
              <w:spacing w:after="0" w:line="360" w:lineRule="auto"/>
              <w:jc w:val="center"/>
              <w:rPr>
                <w:rFonts w:ascii="Times New Roman" w:hAnsi="Times New Roman"/>
                <w:sz w:val="24"/>
                <w:szCs w:val="24"/>
                <w:lang w:val="ky-KG"/>
              </w:rPr>
            </w:pPr>
            <w:r w:rsidRPr="00E75D55">
              <w:rPr>
                <w:rFonts w:ascii="Times New Roman" w:hAnsi="Times New Roman"/>
                <w:sz w:val="24"/>
                <w:szCs w:val="24"/>
                <w:lang w:val="ky-KG"/>
              </w:rPr>
              <w:t>1</w:t>
            </w:r>
          </w:p>
        </w:tc>
        <w:tc>
          <w:tcPr>
            <w:tcW w:w="8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745C" w:rsidRPr="00E75D55" w:rsidRDefault="00FC745C" w:rsidP="00FC745C">
            <w:pPr>
              <w:spacing w:after="0" w:line="360" w:lineRule="auto"/>
              <w:jc w:val="center"/>
              <w:rPr>
                <w:rFonts w:ascii="Times New Roman" w:hAnsi="Times New Roman"/>
                <w:sz w:val="24"/>
                <w:szCs w:val="24"/>
                <w:lang w:val="ky-KG"/>
              </w:rPr>
            </w:pPr>
            <w:r w:rsidRPr="00E75D55">
              <w:rPr>
                <w:rFonts w:ascii="Times New Roman" w:hAnsi="Times New Roman"/>
                <w:sz w:val="24"/>
                <w:szCs w:val="24"/>
                <w:lang w:val="ky-KG"/>
              </w:rPr>
              <w:t>5,59E+10</w:t>
            </w:r>
          </w:p>
        </w:tc>
        <w:tc>
          <w:tcPr>
            <w:tcW w:w="8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745C" w:rsidRPr="00E75D55" w:rsidRDefault="00FC745C" w:rsidP="00FC745C">
            <w:pPr>
              <w:spacing w:after="0" w:line="360" w:lineRule="auto"/>
              <w:jc w:val="center"/>
              <w:rPr>
                <w:rFonts w:ascii="Times New Roman" w:hAnsi="Times New Roman"/>
                <w:sz w:val="24"/>
                <w:szCs w:val="24"/>
                <w:lang w:val="ky-KG"/>
              </w:rPr>
            </w:pPr>
            <w:r w:rsidRPr="00E75D55">
              <w:rPr>
                <w:rFonts w:ascii="Times New Roman" w:hAnsi="Times New Roman"/>
                <w:sz w:val="24"/>
                <w:szCs w:val="24"/>
                <w:lang w:val="ky-KG"/>
              </w:rPr>
              <w:t>5,59E+10</w:t>
            </w:r>
          </w:p>
        </w:tc>
        <w:tc>
          <w:tcPr>
            <w:tcW w:w="8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745C" w:rsidRPr="00E75D55" w:rsidRDefault="00FC745C" w:rsidP="00FC745C">
            <w:pPr>
              <w:spacing w:after="0" w:line="360" w:lineRule="auto"/>
              <w:jc w:val="center"/>
              <w:rPr>
                <w:rFonts w:ascii="Times New Roman" w:hAnsi="Times New Roman"/>
                <w:sz w:val="24"/>
                <w:szCs w:val="24"/>
                <w:lang w:val="ky-KG"/>
              </w:rPr>
            </w:pPr>
            <w:r w:rsidRPr="00E75D55">
              <w:rPr>
                <w:rFonts w:ascii="Times New Roman" w:hAnsi="Times New Roman"/>
                <w:sz w:val="24"/>
                <w:szCs w:val="24"/>
                <w:lang w:val="ky-KG"/>
              </w:rPr>
              <w:t>36,72219</w:t>
            </w:r>
          </w:p>
        </w:tc>
        <w:tc>
          <w:tcPr>
            <w:tcW w:w="116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745C" w:rsidRPr="00E75D55" w:rsidRDefault="00FC745C" w:rsidP="00FC745C">
            <w:pPr>
              <w:spacing w:after="0" w:line="360" w:lineRule="auto"/>
              <w:jc w:val="center"/>
              <w:rPr>
                <w:rFonts w:ascii="Times New Roman" w:hAnsi="Times New Roman"/>
                <w:sz w:val="24"/>
                <w:szCs w:val="24"/>
                <w:lang w:val="ky-KG"/>
              </w:rPr>
            </w:pPr>
            <w:r w:rsidRPr="00E75D55">
              <w:rPr>
                <w:rFonts w:ascii="Times New Roman" w:hAnsi="Times New Roman"/>
                <w:sz w:val="24"/>
                <w:szCs w:val="24"/>
                <w:lang w:val="ky-KG"/>
              </w:rPr>
              <w:t>0,000188</w:t>
            </w:r>
          </w:p>
        </w:tc>
      </w:tr>
      <w:tr w:rsidR="00FC745C" w:rsidRPr="00E75D55" w:rsidTr="00FC745C">
        <w:trPr>
          <w:trHeight w:val="300"/>
        </w:trPr>
        <w:tc>
          <w:tcPr>
            <w:tcW w:w="83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745C" w:rsidRPr="00E75D55" w:rsidRDefault="00FC745C" w:rsidP="00FC745C">
            <w:pPr>
              <w:spacing w:after="0" w:line="360" w:lineRule="auto"/>
              <w:rPr>
                <w:rFonts w:ascii="Times New Roman" w:hAnsi="Times New Roman"/>
                <w:sz w:val="24"/>
                <w:szCs w:val="24"/>
                <w:lang w:val="ky-KG"/>
              </w:rPr>
            </w:pPr>
            <w:r w:rsidRPr="00E75D55">
              <w:rPr>
                <w:rFonts w:ascii="Times New Roman" w:hAnsi="Times New Roman"/>
                <w:sz w:val="24"/>
                <w:szCs w:val="24"/>
                <w:lang w:val="ky-KG"/>
              </w:rPr>
              <w:t>Калдык</w:t>
            </w:r>
          </w:p>
        </w:tc>
        <w:tc>
          <w:tcPr>
            <w:tcW w:w="36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745C" w:rsidRPr="00E75D55" w:rsidRDefault="00FC745C" w:rsidP="00FC745C">
            <w:pPr>
              <w:spacing w:after="0" w:line="360" w:lineRule="auto"/>
              <w:jc w:val="center"/>
              <w:rPr>
                <w:rFonts w:ascii="Times New Roman" w:hAnsi="Times New Roman"/>
                <w:sz w:val="24"/>
                <w:szCs w:val="24"/>
              </w:rPr>
            </w:pPr>
            <w:r w:rsidRPr="00E75D55">
              <w:rPr>
                <w:rFonts w:ascii="Times New Roman" w:hAnsi="Times New Roman"/>
                <w:sz w:val="24"/>
                <w:szCs w:val="24"/>
              </w:rPr>
              <w:t>9</w:t>
            </w:r>
          </w:p>
        </w:tc>
        <w:tc>
          <w:tcPr>
            <w:tcW w:w="8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745C" w:rsidRPr="00E75D55" w:rsidRDefault="00FC745C" w:rsidP="00FC745C">
            <w:pPr>
              <w:spacing w:after="0" w:line="360" w:lineRule="auto"/>
              <w:jc w:val="center"/>
              <w:rPr>
                <w:rFonts w:ascii="Times New Roman" w:hAnsi="Times New Roman"/>
                <w:sz w:val="24"/>
                <w:szCs w:val="24"/>
              </w:rPr>
            </w:pPr>
            <w:r w:rsidRPr="00E75D55">
              <w:rPr>
                <w:rFonts w:ascii="Times New Roman" w:hAnsi="Times New Roman"/>
                <w:sz w:val="24"/>
                <w:szCs w:val="24"/>
              </w:rPr>
              <w:t>1,37E+10</w:t>
            </w:r>
          </w:p>
        </w:tc>
        <w:tc>
          <w:tcPr>
            <w:tcW w:w="8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745C" w:rsidRPr="00E75D55" w:rsidRDefault="00FC745C" w:rsidP="00FC745C">
            <w:pPr>
              <w:spacing w:after="0" w:line="360" w:lineRule="auto"/>
              <w:jc w:val="center"/>
              <w:rPr>
                <w:rFonts w:ascii="Times New Roman" w:hAnsi="Times New Roman"/>
                <w:sz w:val="24"/>
                <w:szCs w:val="24"/>
              </w:rPr>
            </w:pPr>
            <w:r w:rsidRPr="00E75D55">
              <w:rPr>
                <w:rFonts w:ascii="Times New Roman" w:hAnsi="Times New Roman"/>
                <w:sz w:val="24"/>
                <w:szCs w:val="24"/>
              </w:rPr>
              <w:t>1,52E+09</w:t>
            </w:r>
          </w:p>
        </w:tc>
        <w:tc>
          <w:tcPr>
            <w:tcW w:w="8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745C" w:rsidRPr="00E75D55" w:rsidRDefault="00FC745C" w:rsidP="00FC745C">
            <w:pPr>
              <w:spacing w:after="0" w:line="360" w:lineRule="auto"/>
              <w:jc w:val="center"/>
              <w:rPr>
                <w:rFonts w:ascii="Times New Roman" w:hAnsi="Times New Roman"/>
                <w:sz w:val="24"/>
                <w:szCs w:val="24"/>
              </w:rPr>
            </w:pPr>
          </w:p>
        </w:tc>
        <w:tc>
          <w:tcPr>
            <w:tcW w:w="116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745C" w:rsidRPr="00E75D55" w:rsidRDefault="00FC745C" w:rsidP="00FC745C">
            <w:pPr>
              <w:spacing w:after="0" w:line="360" w:lineRule="auto"/>
              <w:jc w:val="center"/>
              <w:rPr>
                <w:rFonts w:ascii="Times New Roman" w:hAnsi="Times New Roman"/>
                <w:sz w:val="24"/>
                <w:szCs w:val="24"/>
              </w:rPr>
            </w:pPr>
          </w:p>
        </w:tc>
      </w:tr>
      <w:tr w:rsidR="00FC745C" w:rsidRPr="00E75D55" w:rsidTr="00FC745C">
        <w:trPr>
          <w:trHeight w:val="315"/>
        </w:trPr>
        <w:tc>
          <w:tcPr>
            <w:tcW w:w="83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745C" w:rsidRPr="00E75D55" w:rsidRDefault="00FC745C" w:rsidP="00FC745C">
            <w:pPr>
              <w:spacing w:after="0" w:line="360" w:lineRule="auto"/>
              <w:rPr>
                <w:rFonts w:ascii="Times New Roman" w:hAnsi="Times New Roman"/>
                <w:sz w:val="24"/>
                <w:szCs w:val="24"/>
                <w:lang w:val="ky-KG"/>
              </w:rPr>
            </w:pPr>
            <w:r w:rsidRPr="00E75D55">
              <w:rPr>
                <w:rFonts w:ascii="Times New Roman" w:hAnsi="Times New Roman"/>
                <w:sz w:val="24"/>
                <w:szCs w:val="24"/>
                <w:lang w:val="ky-KG"/>
              </w:rPr>
              <w:t>Жалпы</w:t>
            </w:r>
          </w:p>
        </w:tc>
        <w:tc>
          <w:tcPr>
            <w:tcW w:w="36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745C" w:rsidRPr="00E75D55" w:rsidRDefault="00FC745C" w:rsidP="00FC745C">
            <w:pPr>
              <w:spacing w:after="0" w:line="360" w:lineRule="auto"/>
              <w:jc w:val="center"/>
              <w:rPr>
                <w:rFonts w:ascii="Times New Roman" w:hAnsi="Times New Roman"/>
                <w:sz w:val="24"/>
                <w:szCs w:val="24"/>
              </w:rPr>
            </w:pPr>
            <w:r w:rsidRPr="00E75D55">
              <w:rPr>
                <w:rFonts w:ascii="Times New Roman" w:hAnsi="Times New Roman"/>
                <w:sz w:val="24"/>
                <w:szCs w:val="24"/>
              </w:rPr>
              <w:t>10</w:t>
            </w:r>
          </w:p>
        </w:tc>
        <w:tc>
          <w:tcPr>
            <w:tcW w:w="8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745C" w:rsidRPr="00E75D55" w:rsidRDefault="00FC745C" w:rsidP="00FC745C">
            <w:pPr>
              <w:spacing w:after="0" w:line="360" w:lineRule="auto"/>
              <w:jc w:val="center"/>
              <w:rPr>
                <w:rFonts w:ascii="Times New Roman" w:hAnsi="Times New Roman"/>
                <w:sz w:val="24"/>
                <w:szCs w:val="24"/>
              </w:rPr>
            </w:pPr>
            <w:r w:rsidRPr="00E75D55">
              <w:rPr>
                <w:rFonts w:ascii="Times New Roman" w:hAnsi="Times New Roman"/>
                <w:sz w:val="24"/>
                <w:szCs w:val="24"/>
              </w:rPr>
              <w:t>6,96E+10</w:t>
            </w:r>
          </w:p>
        </w:tc>
        <w:tc>
          <w:tcPr>
            <w:tcW w:w="8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745C" w:rsidRPr="00E75D55" w:rsidRDefault="00FC745C" w:rsidP="00FC745C">
            <w:pPr>
              <w:spacing w:after="0" w:line="360" w:lineRule="auto"/>
              <w:jc w:val="center"/>
              <w:rPr>
                <w:rFonts w:ascii="Times New Roman" w:hAnsi="Times New Roman"/>
                <w:sz w:val="24"/>
                <w:szCs w:val="24"/>
              </w:rPr>
            </w:pPr>
          </w:p>
        </w:tc>
        <w:tc>
          <w:tcPr>
            <w:tcW w:w="8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745C" w:rsidRPr="00E75D55" w:rsidRDefault="00FC745C" w:rsidP="00FC745C">
            <w:pPr>
              <w:spacing w:after="0" w:line="360" w:lineRule="auto"/>
              <w:jc w:val="center"/>
              <w:rPr>
                <w:rFonts w:ascii="Times New Roman" w:hAnsi="Times New Roman"/>
                <w:sz w:val="24"/>
                <w:szCs w:val="24"/>
              </w:rPr>
            </w:pPr>
          </w:p>
        </w:tc>
        <w:tc>
          <w:tcPr>
            <w:tcW w:w="116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745C" w:rsidRPr="00E75D55" w:rsidRDefault="00FC745C" w:rsidP="00FC745C">
            <w:pPr>
              <w:spacing w:after="0" w:line="360" w:lineRule="auto"/>
              <w:jc w:val="center"/>
              <w:rPr>
                <w:rFonts w:ascii="Times New Roman" w:hAnsi="Times New Roman"/>
                <w:sz w:val="24"/>
                <w:szCs w:val="24"/>
              </w:rPr>
            </w:pPr>
          </w:p>
        </w:tc>
      </w:tr>
    </w:tbl>
    <w:p w:rsidR="00FC745C" w:rsidRPr="00E75D55" w:rsidRDefault="00FC745C" w:rsidP="00FC745C">
      <w:pPr>
        <w:autoSpaceDE w:val="0"/>
        <w:autoSpaceDN w:val="0"/>
        <w:adjustRightInd w:val="0"/>
        <w:spacing w:after="0" w:line="240" w:lineRule="auto"/>
        <w:rPr>
          <w:rFonts w:ascii="Times New Roman" w:eastAsia="Franklin Gothic Book" w:hAnsi="Times New Roman"/>
          <w:sz w:val="24"/>
          <w:szCs w:val="24"/>
          <w:lang w:val="ky-KG" w:eastAsia="ru-RU" w:bidi="ru-RU"/>
        </w:rPr>
      </w:pPr>
      <w:r w:rsidRPr="00E75D55">
        <w:rPr>
          <w:rFonts w:ascii="Times New Roman" w:eastAsia="Franklin Gothic Book" w:hAnsi="Times New Roman"/>
          <w:sz w:val="24"/>
          <w:szCs w:val="24"/>
          <w:lang w:val="ky-KG" w:eastAsia="ru-RU" w:bidi="ru-RU"/>
        </w:rPr>
        <w:t>Булак</w:t>
      </w:r>
      <w:r w:rsidRPr="00E75D55">
        <w:rPr>
          <w:rFonts w:ascii="Times New Roman" w:eastAsia="Franklin Gothic Book" w:hAnsi="Times New Roman"/>
          <w:sz w:val="24"/>
          <w:szCs w:val="24"/>
          <w:lang w:eastAsia="ru-RU" w:bidi="ru-RU"/>
        </w:rPr>
        <w:t xml:space="preserve">: </w:t>
      </w:r>
      <w:r w:rsidRPr="00E75D55">
        <w:rPr>
          <w:rFonts w:ascii="Times New Roman" w:eastAsia="Times New Roman" w:hAnsi="Times New Roman"/>
          <w:bCs/>
          <w:sz w:val="24"/>
          <w:szCs w:val="24"/>
          <w:lang w:eastAsia="ru-RU" w:bidi="ru-RU"/>
        </w:rPr>
        <w:t>[</w:t>
      </w:r>
      <w:hyperlink r:id="rId43" w:history="1">
        <w:r w:rsidRPr="00E75D55">
          <w:rPr>
            <w:rStyle w:val="af0"/>
            <w:rFonts w:ascii="Times New Roman" w:hAnsi="Times New Roman"/>
            <w:sz w:val="24"/>
            <w:szCs w:val="24"/>
            <w:u w:val="none"/>
          </w:rPr>
          <w:t>https://nationalbank.kz/?docid=3329&amp;switch=russian</w:t>
        </w:r>
      </w:hyperlink>
      <w:r w:rsidRPr="00E75D55">
        <w:rPr>
          <w:rFonts w:ascii="Times New Roman" w:hAnsi="Times New Roman"/>
          <w:i/>
          <w:sz w:val="24"/>
          <w:szCs w:val="24"/>
        </w:rPr>
        <w:t xml:space="preserve">, </w:t>
      </w:r>
      <w:hyperlink r:id="rId44" w:history="1">
        <w:r w:rsidRPr="00E75D55">
          <w:rPr>
            <w:rStyle w:val="af0"/>
            <w:rFonts w:ascii="Times New Roman" w:hAnsi="Times New Roman"/>
            <w:sz w:val="24"/>
            <w:szCs w:val="24"/>
            <w:u w:val="none"/>
          </w:rPr>
          <w:t>http://www.eurasiancommission.org</w:t>
        </w:r>
      </w:hyperlink>
      <w:r w:rsidRPr="00E75D55">
        <w:rPr>
          <w:rFonts w:ascii="Times New Roman" w:eastAsia="Times New Roman" w:hAnsi="Times New Roman"/>
          <w:bCs/>
          <w:sz w:val="24"/>
          <w:szCs w:val="24"/>
          <w:lang w:eastAsia="ru-RU" w:bidi="ru-RU"/>
        </w:rPr>
        <w:t>]</w:t>
      </w:r>
      <w:r w:rsidRPr="00E75D55">
        <w:rPr>
          <w:rFonts w:ascii="Times New Roman" w:eastAsia="Times New Roman" w:hAnsi="Times New Roman"/>
          <w:bCs/>
          <w:sz w:val="24"/>
          <w:szCs w:val="24"/>
          <w:lang w:val="ky-KG" w:eastAsia="ru-RU" w:bidi="ru-RU"/>
        </w:rPr>
        <w:t xml:space="preserve"> маалыматтары боюнча түзүлдү.</w:t>
      </w:r>
    </w:p>
    <w:p w:rsidR="00FC745C" w:rsidRPr="00E75D55" w:rsidRDefault="00FC745C" w:rsidP="00FC745C">
      <w:pPr>
        <w:spacing w:before="240" w:after="0" w:line="240" w:lineRule="auto"/>
        <w:ind w:firstLine="709"/>
        <w:jc w:val="both"/>
        <w:rPr>
          <w:rFonts w:ascii="Times New Roman" w:hAnsi="Times New Roman"/>
          <w:sz w:val="28"/>
          <w:szCs w:val="28"/>
          <w:lang w:val="ky-KG"/>
        </w:rPr>
      </w:pPr>
      <w:r w:rsidRPr="00E75D55">
        <w:rPr>
          <w:rFonts w:ascii="Times New Roman" w:hAnsi="Times New Roman"/>
          <w:sz w:val="28"/>
          <w:szCs w:val="28"/>
          <w:lang w:val="ky-KG"/>
        </w:rPr>
        <w:t>Демек, Fфакт Fтабл чоң, бул функциянын маанисин тастыктайт, б.а.</w:t>
      </w:r>
      <w:r w:rsidR="00932316" w:rsidRPr="00E75D55">
        <w:rPr>
          <w:rFonts w:ascii="Times New Roman" w:hAnsi="Times New Roman"/>
          <w:sz w:val="28"/>
          <w:szCs w:val="28"/>
          <w:lang w:val="ky-KG"/>
        </w:rPr>
        <w:t xml:space="preserve"> </w:t>
      </w:r>
      <w:r w:rsidRPr="00E75D55">
        <w:rPr>
          <w:rFonts w:ascii="Times New Roman" w:hAnsi="Times New Roman"/>
          <w:sz w:val="28"/>
          <w:szCs w:val="28"/>
          <w:lang w:val="ky-KG"/>
        </w:rPr>
        <w:t xml:space="preserve">натыйжада, нөлдүк гипотеза жокко чыгарылды жана регрессиянын теңдемеси статистикалык маанилүү деп эсептелет. </w:t>
      </w:r>
    </w:p>
    <w:p w:rsidR="00FC745C" w:rsidRPr="00E75D55" w:rsidRDefault="00FC745C" w:rsidP="00FC745C">
      <w:pPr>
        <w:spacing w:after="0" w:line="240" w:lineRule="auto"/>
        <w:ind w:firstLine="709"/>
        <w:jc w:val="both"/>
        <w:rPr>
          <w:rFonts w:ascii="Times New Roman" w:hAnsi="Times New Roman"/>
          <w:sz w:val="28"/>
          <w:szCs w:val="28"/>
          <w:lang w:val="ky-KG"/>
        </w:rPr>
      </w:pPr>
      <w:r w:rsidRPr="00E75D55">
        <w:rPr>
          <w:rFonts w:ascii="Times New Roman" w:hAnsi="Times New Roman"/>
          <w:sz w:val="28"/>
          <w:szCs w:val="28"/>
          <w:lang w:val="ky-KG"/>
        </w:rPr>
        <w:t>Жүргүзүлгөн</w:t>
      </w:r>
      <w:r w:rsidR="00932316" w:rsidRPr="00E75D55">
        <w:rPr>
          <w:rFonts w:ascii="Times New Roman" w:hAnsi="Times New Roman"/>
          <w:sz w:val="28"/>
          <w:szCs w:val="28"/>
          <w:lang w:val="ky-KG"/>
        </w:rPr>
        <w:t xml:space="preserve"> эсептердин жана 4.5-</w:t>
      </w:r>
      <w:r w:rsidRPr="00E75D55">
        <w:rPr>
          <w:rFonts w:ascii="Times New Roman" w:hAnsi="Times New Roman"/>
          <w:sz w:val="28"/>
          <w:szCs w:val="28"/>
          <w:lang w:val="ky-KG"/>
        </w:rPr>
        <w:t>таблицадагы маалыматтардын жүрүшүндө</w:t>
      </w:r>
      <w:r w:rsidR="00932316" w:rsidRPr="00E75D55">
        <w:rPr>
          <w:rFonts w:ascii="Times New Roman" w:hAnsi="Times New Roman"/>
          <w:sz w:val="28"/>
          <w:szCs w:val="28"/>
          <w:lang w:val="ky-KG"/>
        </w:rPr>
        <w:t xml:space="preserve"> </w:t>
      </w:r>
      <w:r w:rsidRPr="00E75D55">
        <w:rPr>
          <w:rFonts w:ascii="Times New Roman" w:eastAsia="TimesNewRomanPSMT" w:hAnsi="Times New Roman"/>
          <w:sz w:val="28"/>
          <w:szCs w:val="28"/>
          <w:lang w:val="ky-KG"/>
        </w:rPr>
        <w:t xml:space="preserve">Казакстандын камсыздандыруу компанияларынын камсыздандыруу келишимдери боюнча алынган камсыздандыруу төгүмдөрдүн  </w:t>
      </w:r>
      <w:r w:rsidRPr="00E75D55">
        <w:rPr>
          <w:rFonts w:ascii="Times New Roman" w:hAnsi="Times New Roman"/>
          <w:sz w:val="28"/>
          <w:szCs w:val="28"/>
          <w:lang w:val="ky-KG"/>
        </w:rPr>
        <w:t>иш менен камсыз болгон калктын санына көз карандуулугунун регрессиясынын теңдемеси Ŷ</w:t>
      </w:r>
      <w:r w:rsidRPr="00E75D55">
        <w:rPr>
          <w:rFonts w:ascii="Times New Roman" w:hAnsi="Times New Roman"/>
          <w:sz w:val="28"/>
          <w:szCs w:val="28"/>
          <w:vertAlign w:val="subscript"/>
          <w:lang w:val="ky-KG"/>
        </w:rPr>
        <w:t>х</w:t>
      </w:r>
      <w:r w:rsidRPr="00E75D55">
        <w:rPr>
          <w:rFonts w:ascii="Times New Roman" w:hAnsi="Times New Roman"/>
          <w:sz w:val="28"/>
          <w:szCs w:val="28"/>
          <w:lang w:val="ky-KG"/>
        </w:rPr>
        <w:t>= -1956299 + 261,3414 Х3 түрүндө көрсөтүлгөн.</w:t>
      </w:r>
    </w:p>
    <w:p w:rsidR="00FC745C" w:rsidRPr="005743ED" w:rsidRDefault="00FC745C" w:rsidP="005743ED">
      <w:pPr>
        <w:spacing w:after="0" w:line="240" w:lineRule="auto"/>
        <w:ind w:firstLine="709"/>
        <w:jc w:val="both"/>
        <w:rPr>
          <w:rFonts w:ascii="Times New Roman" w:eastAsia="TimesNewRomanPSMT" w:hAnsi="Times New Roman"/>
          <w:sz w:val="28"/>
          <w:szCs w:val="28"/>
          <w:lang w:val="ky-KG"/>
        </w:rPr>
      </w:pPr>
      <w:r w:rsidRPr="00E75D55">
        <w:rPr>
          <w:rFonts w:ascii="Times New Roman" w:hAnsi="Times New Roman"/>
          <w:sz w:val="28"/>
          <w:szCs w:val="28"/>
          <w:lang w:val="ky-KG"/>
        </w:rPr>
        <w:lastRenderedPageBreak/>
        <w:t>261,3414 коэффициенти Х3түн Yке алмашуу салмактуулугун көрсөтөт, б.а. иш менен камсыз болгон калктын санынын 1 миң адамга өсүшү менен камсыздандыруу уюмдарына камсыздандыруу төгүмдөрү орточо 261,3414 млн тенгеге өсөт.</w:t>
      </w:r>
      <w:r w:rsidRPr="00E75D55">
        <w:rPr>
          <w:rFonts w:ascii="Times New Roman" w:eastAsia="TimesNewRomanPSMT" w:hAnsi="Times New Roman"/>
          <w:sz w:val="28"/>
          <w:szCs w:val="28"/>
          <w:lang w:val="ky-KG"/>
        </w:rPr>
        <w:t> </w:t>
      </w:r>
    </w:p>
    <w:p w:rsidR="00FC745C" w:rsidRPr="00E75D55" w:rsidRDefault="00FE5C80" w:rsidP="00FC745C">
      <w:pPr>
        <w:spacing w:after="0" w:line="240" w:lineRule="auto"/>
        <w:rPr>
          <w:rFonts w:ascii="Times New Roman" w:hAnsi="Times New Roman"/>
          <w:sz w:val="28"/>
          <w:szCs w:val="28"/>
        </w:rPr>
      </w:pPr>
      <w:r w:rsidRPr="00E75D55">
        <w:rPr>
          <w:rFonts w:ascii="Times New Roman" w:hAnsi="Times New Roman"/>
          <w:b/>
          <w:sz w:val="28"/>
          <w:szCs w:val="28"/>
          <w:lang w:val="ky-KG"/>
        </w:rPr>
        <w:t>4.5-</w:t>
      </w:r>
      <w:r w:rsidR="00FC745C" w:rsidRPr="00E75D55">
        <w:rPr>
          <w:rFonts w:ascii="Times New Roman" w:hAnsi="Times New Roman"/>
          <w:b/>
          <w:sz w:val="28"/>
          <w:szCs w:val="28"/>
          <w:lang w:val="ky-KG"/>
        </w:rPr>
        <w:t>т</w:t>
      </w:r>
      <w:r w:rsidR="00FC745C" w:rsidRPr="00E75D55">
        <w:rPr>
          <w:rFonts w:ascii="Times New Roman" w:hAnsi="Times New Roman"/>
          <w:b/>
          <w:sz w:val="28"/>
          <w:szCs w:val="28"/>
        </w:rPr>
        <w:t>аблица–</w:t>
      </w:r>
      <w:r w:rsidR="00FC745C" w:rsidRPr="00E75D55">
        <w:rPr>
          <w:rFonts w:ascii="Times New Roman" w:hAnsi="Times New Roman"/>
          <w:b/>
          <w:iCs/>
          <w:sz w:val="28"/>
          <w:szCs w:val="28"/>
        </w:rPr>
        <w:t>Стандарт</w:t>
      </w:r>
      <w:r w:rsidR="00FC745C" w:rsidRPr="00E75D55">
        <w:rPr>
          <w:rFonts w:ascii="Times New Roman" w:hAnsi="Times New Roman"/>
          <w:b/>
          <w:iCs/>
          <w:sz w:val="28"/>
          <w:szCs w:val="28"/>
          <w:lang w:val="ky-KG"/>
        </w:rPr>
        <w:t>тык ката</w:t>
      </w:r>
    </w:p>
    <w:tbl>
      <w:tblPr>
        <w:tblW w:w="496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8"/>
        <w:gridCol w:w="1769"/>
        <w:gridCol w:w="1630"/>
        <w:gridCol w:w="1515"/>
        <w:gridCol w:w="1253"/>
        <w:gridCol w:w="1253"/>
        <w:gridCol w:w="1282"/>
      </w:tblGrid>
      <w:tr w:rsidR="00FC745C" w:rsidRPr="00E75D55" w:rsidTr="00FC745C">
        <w:trPr>
          <w:trHeight w:val="300"/>
        </w:trPr>
        <w:tc>
          <w:tcPr>
            <w:tcW w:w="675" w:type="pct"/>
            <w:shd w:val="clear" w:color="auto" w:fill="auto"/>
            <w:noWrap/>
            <w:vAlign w:val="bottom"/>
            <w:hideMark/>
          </w:tcPr>
          <w:p w:rsidR="00FC745C" w:rsidRPr="00E75D55" w:rsidRDefault="00FC745C" w:rsidP="00FC745C">
            <w:pPr>
              <w:spacing w:after="0" w:line="240" w:lineRule="auto"/>
              <w:ind w:right="-108"/>
              <w:jc w:val="center"/>
              <w:rPr>
                <w:rFonts w:ascii="Times New Roman" w:hAnsi="Times New Roman"/>
                <w:i/>
                <w:iCs/>
                <w:sz w:val="24"/>
                <w:szCs w:val="24"/>
              </w:rPr>
            </w:pPr>
            <w:r w:rsidRPr="00E75D55">
              <w:rPr>
                <w:rFonts w:ascii="Times New Roman" w:hAnsi="Times New Roman"/>
                <w:i/>
                <w:iCs/>
                <w:sz w:val="24"/>
                <w:szCs w:val="24"/>
              </w:rPr>
              <w:t> </w:t>
            </w:r>
          </w:p>
        </w:tc>
        <w:tc>
          <w:tcPr>
            <w:tcW w:w="879" w:type="pct"/>
            <w:shd w:val="clear" w:color="auto" w:fill="auto"/>
            <w:noWrap/>
            <w:vAlign w:val="bottom"/>
            <w:hideMark/>
          </w:tcPr>
          <w:p w:rsidR="00FC745C" w:rsidRPr="00E75D55" w:rsidRDefault="00FC745C" w:rsidP="00FC745C">
            <w:pPr>
              <w:spacing w:after="0" w:line="240" w:lineRule="auto"/>
              <w:ind w:left="-148" w:right="-67"/>
              <w:jc w:val="center"/>
              <w:rPr>
                <w:rFonts w:ascii="Times New Roman" w:hAnsi="Times New Roman"/>
                <w:i/>
                <w:iCs/>
                <w:sz w:val="24"/>
                <w:szCs w:val="24"/>
              </w:rPr>
            </w:pPr>
            <w:r w:rsidRPr="00E75D55">
              <w:rPr>
                <w:rFonts w:ascii="Times New Roman" w:hAnsi="Times New Roman"/>
                <w:i/>
                <w:iCs/>
                <w:sz w:val="24"/>
                <w:szCs w:val="24"/>
              </w:rPr>
              <w:t>Коэффициент</w:t>
            </w:r>
            <w:r w:rsidRPr="00E75D55">
              <w:rPr>
                <w:rFonts w:ascii="Times New Roman" w:hAnsi="Times New Roman"/>
                <w:i/>
                <w:iCs/>
                <w:sz w:val="24"/>
                <w:szCs w:val="24"/>
                <w:lang w:val="ky-KG"/>
              </w:rPr>
              <w:t>тер</w:t>
            </w:r>
          </w:p>
        </w:tc>
        <w:tc>
          <w:tcPr>
            <w:tcW w:w="810" w:type="pct"/>
            <w:shd w:val="clear" w:color="auto" w:fill="auto"/>
            <w:noWrap/>
            <w:vAlign w:val="bottom"/>
            <w:hideMark/>
          </w:tcPr>
          <w:p w:rsidR="00FC745C" w:rsidRPr="00E75D55" w:rsidRDefault="00FC745C" w:rsidP="00FC745C">
            <w:pPr>
              <w:spacing w:after="0" w:line="240" w:lineRule="auto"/>
              <w:ind w:left="-148" w:right="-67"/>
              <w:jc w:val="center"/>
              <w:rPr>
                <w:rFonts w:ascii="Times New Roman" w:hAnsi="Times New Roman"/>
                <w:i/>
                <w:iCs/>
                <w:sz w:val="24"/>
                <w:szCs w:val="24"/>
              </w:rPr>
            </w:pPr>
            <w:r w:rsidRPr="00E75D55">
              <w:rPr>
                <w:rFonts w:ascii="Times New Roman" w:hAnsi="Times New Roman"/>
                <w:i/>
                <w:iCs/>
                <w:sz w:val="24"/>
                <w:szCs w:val="24"/>
              </w:rPr>
              <w:t>Стандарт</w:t>
            </w:r>
            <w:r w:rsidRPr="00E75D55">
              <w:rPr>
                <w:rFonts w:ascii="Times New Roman" w:hAnsi="Times New Roman"/>
                <w:i/>
                <w:iCs/>
                <w:sz w:val="24"/>
                <w:szCs w:val="24"/>
                <w:lang w:val="ky-KG"/>
              </w:rPr>
              <w:t>тык ката</w:t>
            </w:r>
          </w:p>
        </w:tc>
        <w:tc>
          <w:tcPr>
            <w:tcW w:w="753" w:type="pct"/>
            <w:shd w:val="clear" w:color="auto" w:fill="auto"/>
            <w:noWrap/>
            <w:vAlign w:val="bottom"/>
            <w:hideMark/>
          </w:tcPr>
          <w:p w:rsidR="00FC745C" w:rsidRPr="00E75D55" w:rsidRDefault="00FC745C" w:rsidP="00FC745C">
            <w:pPr>
              <w:spacing w:after="0" w:line="240" w:lineRule="auto"/>
              <w:jc w:val="center"/>
              <w:rPr>
                <w:rFonts w:ascii="Times New Roman" w:hAnsi="Times New Roman"/>
                <w:i/>
                <w:iCs/>
                <w:sz w:val="24"/>
                <w:szCs w:val="24"/>
              </w:rPr>
            </w:pPr>
            <w:r w:rsidRPr="00E75D55">
              <w:rPr>
                <w:rFonts w:ascii="Times New Roman" w:hAnsi="Times New Roman"/>
                <w:i/>
                <w:iCs/>
                <w:sz w:val="24"/>
                <w:szCs w:val="24"/>
              </w:rPr>
              <w:t>t-статистика</w:t>
            </w:r>
          </w:p>
        </w:tc>
        <w:tc>
          <w:tcPr>
            <w:tcW w:w="623" w:type="pct"/>
            <w:shd w:val="clear" w:color="auto" w:fill="auto"/>
            <w:noWrap/>
            <w:vAlign w:val="bottom"/>
            <w:hideMark/>
          </w:tcPr>
          <w:p w:rsidR="00FC745C" w:rsidRPr="00E75D55" w:rsidRDefault="00FC745C" w:rsidP="00FC745C">
            <w:pPr>
              <w:spacing w:after="0" w:line="240" w:lineRule="auto"/>
              <w:jc w:val="center"/>
              <w:rPr>
                <w:rFonts w:ascii="Times New Roman" w:hAnsi="Times New Roman"/>
                <w:i/>
                <w:iCs/>
                <w:sz w:val="24"/>
                <w:szCs w:val="24"/>
              </w:rPr>
            </w:pPr>
            <w:r w:rsidRPr="00E75D55">
              <w:rPr>
                <w:rFonts w:ascii="Times New Roman" w:hAnsi="Times New Roman"/>
                <w:i/>
                <w:iCs/>
                <w:sz w:val="24"/>
                <w:szCs w:val="24"/>
              </w:rPr>
              <w:t>P-</w:t>
            </w:r>
            <w:r w:rsidRPr="00E75D55">
              <w:rPr>
                <w:rFonts w:ascii="Times New Roman" w:hAnsi="Times New Roman"/>
                <w:i/>
                <w:iCs/>
                <w:sz w:val="24"/>
                <w:szCs w:val="24"/>
                <w:lang w:val="ky-KG"/>
              </w:rPr>
              <w:t>маани</w:t>
            </w:r>
          </w:p>
        </w:tc>
        <w:tc>
          <w:tcPr>
            <w:tcW w:w="623" w:type="pct"/>
            <w:vAlign w:val="bottom"/>
          </w:tcPr>
          <w:p w:rsidR="00FC745C" w:rsidRPr="00E75D55" w:rsidRDefault="00FC745C" w:rsidP="00FC745C">
            <w:pPr>
              <w:spacing w:after="0" w:line="240" w:lineRule="auto"/>
              <w:jc w:val="center"/>
              <w:rPr>
                <w:rFonts w:ascii="Times New Roman" w:hAnsi="Times New Roman"/>
                <w:i/>
                <w:sz w:val="24"/>
                <w:szCs w:val="24"/>
                <w:lang w:val="ky-KG"/>
              </w:rPr>
            </w:pPr>
            <w:r w:rsidRPr="00E75D55">
              <w:rPr>
                <w:rFonts w:ascii="Times New Roman" w:hAnsi="Times New Roman"/>
                <w:i/>
                <w:sz w:val="24"/>
                <w:szCs w:val="24"/>
              </w:rPr>
              <w:t>95%</w:t>
            </w:r>
            <w:r w:rsidRPr="00E75D55">
              <w:rPr>
                <w:rFonts w:ascii="Times New Roman" w:hAnsi="Times New Roman"/>
                <w:i/>
                <w:sz w:val="24"/>
                <w:szCs w:val="24"/>
                <w:lang w:val="ky-KG"/>
              </w:rPr>
              <w:t xml:space="preserve"> төмөндө</w:t>
            </w:r>
            <w:proofErr w:type="gramStart"/>
            <w:r w:rsidRPr="00E75D55">
              <w:rPr>
                <w:rFonts w:ascii="Times New Roman" w:hAnsi="Times New Roman"/>
                <w:i/>
                <w:sz w:val="24"/>
                <w:szCs w:val="24"/>
                <w:lang w:val="ky-KG"/>
              </w:rPr>
              <w:t>р</w:t>
            </w:r>
            <w:proofErr w:type="gramEnd"/>
          </w:p>
        </w:tc>
        <w:tc>
          <w:tcPr>
            <w:tcW w:w="638" w:type="pct"/>
            <w:vAlign w:val="bottom"/>
          </w:tcPr>
          <w:p w:rsidR="00FC745C" w:rsidRPr="00E75D55" w:rsidRDefault="00FC745C" w:rsidP="00FC745C">
            <w:pPr>
              <w:spacing w:after="0" w:line="240" w:lineRule="auto"/>
              <w:jc w:val="center"/>
              <w:rPr>
                <w:rFonts w:ascii="Times New Roman" w:hAnsi="Times New Roman"/>
                <w:i/>
                <w:sz w:val="24"/>
                <w:szCs w:val="24"/>
                <w:lang w:val="ky-KG"/>
              </w:rPr>
            </w:pPr>
            <w:r w:rsidRPr="00E75D55">
              <w:rPr>
                <w:rFonts w:ascii="Times New Roman" w:hAnsi="Times New Roman"/>
                <w:i/>
                <w:sz w:val="24"/>
                <w:szCs w:val="24"/>
              </w:rPr>
              <w:t>95%</w:t>
            </w:r>
            <w:r w:rsidRPr="00E75D55">
              <w:rPr>
                <w:rFonts w:ascii="Times New Roman" w:hAnsi="Times New Roman"/>
                <w:i/>
                <w:sz w:val="24"/>
                <w:szCs w:val="24"/>
                <w:lang w:val="ky-KG"/>
              </w:rPr>
              <w:t xml:space="preserve"> жогорулар</w:t>
            </w:r>
          </w:p>
        </w:tc>
      </w:tr>
      <w:tr w:rsidR="00FC745C" w:rsidRPr="00E75D55" w:rsidTr="00FC745C">
        <w:trPr>
          <w:trHeight w:val="300"/>
        </w:trPr>
        <w:tc>
          <w:tcPr>
            <w:tcW w:w="675" w:type="pct"/>
            <w:shd w:val="clear" w:color="auto" w:fill="auto"/>
            <w:noWrap/>
            <w:vAlign w:val="bottom"/>
            <w:hideMark/>
          </w:tcPr>
          <w:p w:rsidR="00FC745C" w:rsidRPr="00E75D55" w:rsidRDefault="00FC745C" w:rsidP="00FC745C">
            <w:pPr>
              <w:spacing w:after="0" w:line="240" w:lineRule="auto"/>
              <w:ind w:right="-108"/>
              <w:rPr>
                <w:rFonts w:ascii="Times New Roman" w:hAnsi="Times New Roman"/>
                <w:iCs/>
                <w:sz w:val="24"/>
                <w:szCs w:val="24"/>
                <w:lang w:val="ky-KG"/>
              </w:rPr>
            </w:pPr>
            <w:r w:rsidRPr="00E75D55">
              <w:rPr>
                <w:rFonts w:ascii="Times New Roman" w:hAnsi="Times New Roman"/>
                <w:iCs/>
                <w:sz w:val="24"/>
                <w:szCs w:val="24"/>
              </w:rPr>
              <w:t>Y-</w:t>
            </w:r>
            <w:r w:rsidRPr="00E75D55">
              <w:rPr>
                <w:rFonts w:ascii="Times New Roman" w:hAnsi="Times New Roman"/>
                <w:iCs/>
                <w:sz w:val="24"/>
                <w:szCs w:val="24"/>
                <w:lang w:val="ky-KG"/>
              </w:rPr>
              <w:t>кесилиш</w:t>
            </w:r>
          </w:p>
        </w:tc>
        <w:tc>
          <w:tcPr>
            <w:tcW w:w="879" w:type="pct"/>
            <w:shd w:val="clear" w:color="auto" w:fill="auto"/>
            <w:noWrap/>
            <w:vAlign w:val="bottom"/>
            <w:hideMark/>
          </w:tcPr>
          <w:p w:rsidR="00FC745C" w:rsidRPr="00E75D55" w:rsidRDefault="00FC745C" w:rsidP="00FC745C">
            <w:pPr>
              <w:spacing w:after="0" w:line="240" w:lineRule="auto"/>
              <w:jc w:val="center"/>
              <w:rPr>
                <w:rFonts w:ascii="Times New Roman" w:hAnsi="Times New Roman"/>
                <w:sz w:val="24"/>
                <w:szCs w:val="24"/>
              </w:rPr>
            </w:pPr>
            <w:r w:rsidRPr="00E75D55">
              <w:rPr>
                <w:rFonts w:ascii="Times New Roman" w:hAnsi="Times New Roman"/>
                <w:sz w:val="24"/>
                <w:szCs w:val="24"/>
              </w:rPr>
              <w:t>-1956299</w:t>
            </w:r>
          </w:p>
        </w:tc>
        <w:tc>
          <w:tcPr>
            <w:tcW w:w="810" w:type="pct"/>
            <w:shd w:val="clear" w:color="auto" w:fill="auto"/>
            <w:noWrap/>
            <w:vAlign w:val="bottom"/>
            <w:hideMark/>
          </w:tcPr>
          <w:p w:rsidR="00FC745C" w:rsidRPr="00E75D55" w:rsidRDefault="00FC745C" w:rsidP="00FC745C">
            <w:pPr>
              <w:spacing w:after="0" w:line="240" w:lineRule="auto"/>
              <w:jc w:val="center"/>
              <w:rPr>
                <w:rFonts w:ascii="Times New Roman" w:hAnsi="Times New Roman"/>
                <w:sz w:val="24"/>
                <w:szCs w:val="24"/>
              </w:rPr>
            </w:pPr>
            <w:r w:rsidRPr="00E75D55">
              <w:rPr>
                <w:rFonts w:ascii="Times New Roman" w:hAnsi="Times New Roman"/>
                <w:sz w:val="24"/>
                <w:szCs w:val="24"/>
              </w:rPr>
              <w:t>361007,9</w:t>
            </w:r>
          </w:p>
        </w:tc>
        <w:tc>
          <w:tcPr>
            <w:tcW w:w="753" w:type="pct"/>
            <w:shd w:val="clear" w:color="auto" w:fill="auto"/>
            <w:noWrap/>
            <w:vAlign w:val="bottom"/>
            <w:hideMark/>
          </w:tcPr>
          <w:p w:rsidR="00FC745C" w:rsidRPr="00E75D55" w:rsidRDefault="00FC745C" w:rsidP="00FC745C">
            <w:pPr>
              <w:spacing w:after="0" w:line="240" w:lineRule="auto"/>
              <w:jc w:val="center"/>
              <w:rPr>
                <w:rFonts w:ascii="Times New Roman" w:hAnsi="Times New Roman"/>
                <w:sz w:val="24"/>
                <w:szCs w:val="24"/>
              </w:rPr>
            </w:pPr>
            <w:r w:rsidRPr="00E75D55">
              <w:rPr>
                <w:rFonts w:ascii="Times New Roman" w:hAnsi="Times New Roman"/>
                <w:sz w:val="24"/>
                <w:szCs w:val="24"/>
              </w:rPr>
              <w:t>-5,41899</w:t>
            </w:r>
          </w:p>
        </w:tc>
        <w:tc>
          <w:tcPr>
            <w:tcW w:w="623" w:type="pct"/>
            <w:shd w:val="clear" w:color="auto" w:fill="auto"/>
            <w:noWrap/>
            <w:vAlign w:val="bottom"/>
            <w:hideMark/>
          </w:tcPr>
          <w:p w:rsidR="00FC745C" w:rsidRPr="00E75D55" w:rsidRDefault="00FC745C" w:rsidP="00FC745C">
            <w:pPr>
              <w:spacing w:after="0" w:line="240" w:lineRule="auto"/>
              <w:jc w:val="center"/>
              <w:rPr>
                <w:rFonts w:ascii="Times New Roman" w:hAnsi="Times New Roman"/>
                <w:sz w:val="24"/>
                <w:szCs w:val="24"/>
              </w:rPr>
            </w:pPr>
            <w:r w:rsidRPr="00E75D55">
              <w:rPr>
                <w:rFonts w:ascii="Times New Roman" w:hAnsi="Times New Roman"/>
                <w:sz w:val="24"/>
                <w:szCs w:val="24"/>
              </w:rPr>
              <w:t>0,000422</w:t>
            </w:r>
          </w:p>
        </w:tc>
        <w:tc>
          <w:tcPr>
            <w:tcW w:w="623" w:type="pct"/>
            <w:vAlign w:val="bottom"/>
          </w:tcPr>
          <w:p w:rsidR="00FC745C" w:rsidRPr="00E75D55" w:rsidRDefault="00FC745C" w:rsidP="00FC745C">
            <w:pPr>
              <w:spacing w:after="0" w:line="240" w:lineRule="auto"/>
              <w:jc w:val="center"/>
              <w:rPr>
                <w:rFonts w:ascii="Times New Roman" w:hAnsi="Times New Roman"/>
                <w:sz w:val="24"/>
                <w:szCs w:val="24"/>
              </w:rPr>
            </w:pPr>
            <w:r w:rsidRPr="00E75D55">
              <w:rPr>
                <w:rFonts w:ascii="Times New Roman" w:hAnsi="Times New Roman"/>
                <w:sz w:val="24"/>
                <w:szCs w:val="24"/>
              </w:rPr>
              <w:t>-2772956</w:t>
            </w:r>
          </w:p>
        </w:tc>
        <w:tc>
          <w:tcPr>
            <w:tcW w:w="638" w:type="pct"/>
            <w:vAlign w:val="bottom"/>
          </w:tcPr>
          <w:p w:rsidR="00FC745C" w:rsidRPr="00E75D55" w:rsidRDefault="00FC745C" w:rsidP="00FC745C">
            <w:pPr>
              <w:spacing w:after="0" w:line="240" w:lineRule="auto"/>
              <w:jc w:val="center"/>
              <w:rPr>
                <w:rFonts w:ascii="Times New Roman" w:hAnsi="Times New Roman"/>
                <w:sz w:val="24"/>
                <w:szCs w:val="24"/>
              </w:rPr>
            </w:pPr>
            <w:r w:rsidRPr="00E75D55">
              <w:rPr>
                <w:rFonts w:ascii="Times New Roman" w:hAnsi="Times New Roman"/>
                <w:sz w:val="24"/>
                <w:szCs w:val="24"/>
              </w:rPr>
              <w:t>-1139643</w:t>
            </w:r>
          </w:p>
        </w:tc>
      </w:tr>
      <w:tr w:rsidR="00FC745C" w:rsidRPr="00E75D55" w:rsidTr="00FC745C">
        <w:trPr>
          <w:trHeight w:val="403"/>
        </w:trPr>
        <w:tc>
          <w:tcPr>
            <w:tcW w:w="675" w:type="pct"/>
            <w:shd w:val="clear" w:color="auto" w:fill="auto"/>
            <w:noWrap/>
            <w:vAlign w:val="bottom"/>
            <w:hideMark/>
          </w:tcPr>
          <w:p w:rsidR="00FC745C" w:rsidRPr="00E75D55" w:rsidRDefault="00FC745C" w:rsidP="00FC745C">
            <w:pPr>
              <w:spacing w:after="0" w:line="240" w:lineRule="auto"/>
              <w:rPr>
                <w:rFonts w:ascii="Times New Roman" w:hAnsi="Times New Roman"/>
                <w:iCs/>
                <w:sz w:val="24"/>
                <w:szCs w:val="24"/>
              </w:rPr>
            </w:pPr>
            <w:r w:rsidRPr="00E75D55">
              <w:rPr>
                <w:rFonts w:ascii="Times New Roman" w:hAnsi="Times New Roman"/>
                <w:iCs/>
                <w:sz w:val="24"/>
                <w:szCs w:val="24"/>
              </w:rPr>
              <w:t>Х</w:t>
            </w:r>
            <w:proofErr w:type="gramStart"/>
            <w:r w:rsidRPr="00E75D55">
              <w:rPr>
                <w:rFonts w:ascii="Times New Roman" w:hAnsi="Times New Roman"/>
                <w:iCs/>
                <w:sz w:val="24"/>
                <w:szCs w:val="24"/>
              </w:rPr>
              <w:t>1</w:t>
            </w:r>
            <w:proofErr w:type="gramEnd"/>
          </w:p>
        </w:tc>
        <w:tc>
          <w:tcPr>
            <w:tcW w:w="879" w:type="pct"/>
            <w:shd w:val="clear" w:color="auto" w:fill="auto"/>
            <w:noWrap/>
            <w:vAlign w:val="bottom"/>
            <w:hideMark/>
          </w:tcPr>
          <w:p w:rsidR="00FC745C" w:rsidRPr="00E75D55" w:rsidRDefault="00FC745C" w:rsidP="00FC745C">
            <w:pPr>
              <w:spacing w:after="0" w:line="240" w:lineRule="auto"/>
              <w:jc w:val="center"/>
              <w:rPr>
                <w:rFonts w:ascii="Times New Roman" w:hAnsi="Times New Roman"/>
                <w:sz w:val="24"/>
                <w:szCs w:val="24"/>
              </w:rPr>
            </w:pPr>
            <w:r w:rsidRPr="00E75D55">
              <w:rPr>
                <w:rFonts w:ascii="Times New Roman" w:hAnsi="Times New Roman"/>
                <w:sz w:val="24"/>
                <w:szCs w:val="24"/>
              </w:rPr>
              <w:t>261,3414</w:t>
            </w:r>
          </w:p>
        </w:tc>
        <w:tc>
          <w:tcPr>
            <w:tcW w:w="810" w:type="pct"/>
            <w:shd w:val="clear" w:color="auto" w:fill="auto"/>
            <w:noWrap/>
            <w:vAlign w:val="bottom"/>
            <w:hideMark/>
          </w:tcPr>
          <w:p w:rsidR="00FC745C" w:rsidRPr="00E75D55" w:rsidRDefault="00FC745C" w:rsidP="00FC745C">
            <w:pPr>
              <w:spacing w:after="0" w:line="240" w:lineRule="auto"/>
              <w:jc w:val="center"/>
              <w:rPr>
                <w:rFonts w:ascii="Times New Roman" w:hAnsi="Times New Roman"/>
                <w:sz w:val="24"/>
                <w:szCs w:val="24"/>
              </w:rPr>
            </w:pPr>
            <w:r w:rsidRPr="00E75D55">
              <w:rPr>
                <w:rFonts w:ascii="Times New Roman" w:hAnsi="Times New Roman"/>
                <w:sz w:val="24"/>
                <w:szCs w:val="24"/>
              </w:rPr>
              <w:t>43,12647</w:t>
            </w:r>
          </w:p>
        </w:tc>
        <w:tc>
          <w:tcPr>
            <w:tcW w:w="753" w:type="pct"/>
            <w:shd w:val="clear" w:color="auto" w:fill="auto"/>
            <w:noWrap/>
            <w:vAlign w:val="bottom"/>
            <w:hideMark/>
          </w:tcPr>
          <w:p w:rsidR="00FC745C" w:rsidRPr="00E75D55" w:rsidRDefault="00FC745C" w:rsidP="00FC745C">
            <w:pPr>
              <w:spacing w:after="0" w:line="240" w:lineRule="auto"/>
              <w:jc w:val="center"/>
              <w:rPr>
                <w:rFonts w:ascii="Times New Roman" w:hAnsi="Times New Roman"/>
                <w:sz w:val="24"/>
                <w:szCs w:val="24"/>
              </w:rPr>
            </w:pPr>
            <w:r w:rsidRPr="00E75D55">
              <w:rPr>
                <w:rFonts w:ascii="Times New Roman" w:hAnsi="Times New Roman"/>
                <w:sz w:val="24"/>
                <w:szCs w:val="24"/>
              </w:rPr>
              <w:t>6,059884</w:t>
            </w:r>
          </w:p>
        </w:tc>
        <w:tc>
          <w:tcPr>
            <w:tcW w:w="623" w:type="pct"/>
            <w:shd w:val="clear" w:color="auto" w:fill="auto"/>
            <w:noWrap/>
            <w:vAlign w:val="bottom"/>
            <w:hideMark/>
          </w:tcPr>
          <w:p w:rsidR="00FC745C" w:rsidRPr="00E75D55" w:rsidRDefault="00FC745C" w:rsidP="00FC745C">
            <w:pPr>
              <w:spacing w:after="0" w:line="240" w:lineRule="auto"/>
              <w:jc w:val="center"/>
              <w:rPr>
                <w:rFonts w:ascii="Times New Roman" w:hAnsi="Times New Roman"/>
                <w:sz w:val="24"/>
                <w:szCs w:val="24"/>
              </w:rPr>
            </w:pPr>
            <w:r w:rsidRPr="00E75D55">
              <w:rPr>
                <w:rFonts w:ascii="Times New Roman" w:hAnsi="Times New Roman"/>
                <w:sz w:val="24"/>
                <w:szCs w:val="24"/>
              </w:rPr>
              <w:t>0,000188</w:t>
            </w:r>
          </w:p>
        </w:tc>
        <w:tc>
          <w:tcPr>
            <w:tcW w:w="623" w:type="pct"/>
            <w:vAlign w:val="bottom"/>
          </w:tcPr>
          <w:p w:rsidR="00FC745C" w:rsidRPr="00E75D55" w:rsidRDefault="00FC745C" w:rsidP="00FC745C">
            <w:pPr>
              <w:spacing w:after="0" w:line="240" w:lineRule="auto"/>
              <w:jc w:val="center"/>
              <w:rPr>
                <w:rFonts w:ascii="Times New Roman" w:hAnsi="Times New Roman"/>
                <w:sz w:val="24"/>
                <w:szCs w:val="24"/>
              </w:rPr>
            </w:pPr>
            <w:r w:rsidRPr="00E75D55">
              <w:rPr>
                <w:rFonts w:ascii="Times New Roman" w:hAnsi="Times New Roman"/>
                <w:sz w:val="24"/>
                <w:szCs w:val="24"/>
              </w:rPr>
              <w:t>163,7825</w:t>
            </w:r>
          </w:p>
        </w:tc>
        <w:tc>
          <w:tcPr>
            <w:tcW w:w="638" w:type="pct"/>
            <w:vAlign w:val="bottom"/>
          </w:tcPr>
          <w:p w:rsidR="00FC745C" w:rsidRPr="00E75D55" w:rsidRDefault="00FC745C" w:rsidP="00FC745C">
            <w:pPr>
              <w:spacing w:after="0" w:line="240" w:lineRule="auto"/>
              <w:jc w:val="center"/>
              <w:rPr>
                <w:rFonts w:ascii="Times New Roman" w:hAnsi="Times New Roman"/>
                <w:sz w:val="24"/>
                <w:szCs w:val="24"/>
              </w:rPr>
            </w:pPr>
            <w:r w:rsidRPr="00E75D55">
              <w:rPr>
                <w:rFonts w:ascii="Times New Roman" w:hAnsi="Times New Roman"/>
                <w:sz w:val="24"/>
                <w:szCs w:val="24"/>
              </w:rPr>
              <w:t>358,9003</w:t>
            </w:r>
          </w:p>
        </w:tc>
      </w:tr>
    </w:tbl>
    <w:p w:rsidR="00FC745C" w:rsidRDefault="00FC745C" w:rsidP="00FC745C">
      <w:pPr>
        <w:autoSpaceDE w:val="0"/>
        <w:autoSpaceDN w:val="0"/>
        <w:adjustRightInd w:val="0"/>
        <w:spacing w:after="0" w:line="240" w:lineRule="auto"/>
        <w:rPr>
          <w:rFonts w:ascii="Times New Roman" w:eastAsia="Times New Roman" w:hAnsi="Times New Roman"/>
          <w:bCs/>
          <w:sz w:val="24"/>
          <w:szCs w:val="24"/>
          <w:lang w:val="ky-KG" w:eastAsia="ru-RU" w:bidi="ru-RU"/>
        </w:rPr>
      </w:pPr>
      <w:r w:rsidRPr="00E75D55">
        <w:rPr>
          <w:rFonts w:ascii="Times New Roman" w:eastAsia="Franklin Gothic Book" w:hAnsi="Times New Roman"/>
          <w:sz w:val="24"/>
          <w:szCs w:val="24"/>
          <w:lang w:val="ky-KG" w:eastAsia="ru-RU" w:bidi="ru-RU"/>
        </w:rPr>
        <w:t>Булак</w:t>
      </w:r>
      <w:r w:rsidRPr="00E75D55">
        <w:rPr>
          <w:rFonts w:ascii="Times New Roman" w:eastAsia="Franklin Gothic Book" w:hAnsi="Times New Roman"/>
          <w:sz w:val="24"/>
          <w:szCs w:val="24"/>
          <w:lang w:eastAsia="ru-RU" w:bidi="ru-RU"/>
        </w:rPr>
        <w:t xml:space="preserve">: </w:t>
      </w:r>
      <w:r w:rsidRPr="00E75D55">
        <w:rPr>
          <w:rFonts w:ascii="Times New Roman" w:eastAsia="Times New Roman" w:hAnsi="Times New Roman"/>
          <w:bCs/>
          <w:sz w:val="24"/>
          <w:szCs w:val="24"/>
          <w:lang w:eastAsia="ru-RU" w:bidi="ru-RU"/>
        </w:rPr>
        <w:t>[</w:t>
      </w:r>
      <w:hyperlink r:id="rId45" w:history="1">
        <w:r w:rsidRPr="00E75D55">
          <w:rPr>
            <w:rStyle w:val="af0"/>
            <w:rFonts w:ascii="Times New Roman" w:hAnsi="Times New Roman"/>
            <w:sz w:val="24"/>
            <w:szCs w:val="24"/>
            <w:u w:val="none"/>
          </w:rPr>
          <w:t>https://nationalbank.kz/?docid=3329&amp;switch=russian</w:t>
        </w:r>
      </w:hyperlink>
      <w:r w:rsidRPr="00E75D55">
        <w:rPr>
          <w:rFonts w:ascii="Times New Roman" w:hAnsi="Times New Roman"/>
          <w:i/>
          <w:sz w:val="24"/>
          <w:szCs w:val="24"/>
        </w:rPr>
        <w:t xml:space="preserve">, </w:t>
      </w:r>
      <w:hyperlink r:id="rId46" w:history="1">
        <w:r w:rsidRPr="00E75D55">
          <w:rPr>
            <w:rStyle w:val="af0"/>
            <w:rFonts w:ascii="Times New Roman" w:hAnsi="Times New Roman"/>
            <w:sz w:val="24"/>
            <w:szCs w:val="24"/>
            <w:u w:val="none"/>
          </w:rPr>
          <w:t>http://www.eurasiancommission.org</w:t>
        </w:r>
      </w:hyperlink>
      <w:r w:rsidRPr="00E75D55">
        <w:rPr>
          <w:rFonts w:ascii="Times New Roman" w:eastAsia="Times New Roman" w:hAnsi="Times New Roman"/>
          <w:bCs/>
          <w:sz w:val="24"/>
          <w:szCs w:val="24"/>
          <w:lang w:eastAsia="ru-RU" w:bidi="ru-RU"/>
        </w:rPr>
        <w:t>]</w:t>
      </w:r>
      <w:r w:rsidRPr="00E75D55">
        <w:rPr>
          <w:rFonts w:ascii="Times New Roman" w:eastAsia="Times New Roman" w:hAnsi="Times New Roman"/>
          <w:bCs/>
          <w:sz w:val="24"/>
          <w:szCs w:val="24"/>
          <w:lang w:val="ky-KG" w:eastAsia="ru-RU" w:bidi="ru-RU"/>
        </w:rPr>
        <w:t xml:space="preserve"> маалыматтары боюнча түзүлдү.</w:t>
      </w:r>
    </w:p>
    <w:p w:rsidR="005743ED" w:rsidRPr="005743ED" w:rsidRDefault="005743ED" w:rsidP="00FC745C">
      <w:pPr>
        <w:autoSpaceDE w:val="0"/>
        <w:autoSpaceDN w:val="0"/>
        <w:adjustRightInd w:val="0"/>
        <w:spacing w:after="0" w:line="240" w:lineRule="auto"/>
        <w:rPr>
          <w:rFonts w:ascii="Times New Roman" w:eastAsia="Times New Roman" w:hAnsi="Times New Roman"/>
          <w:bCs/>
          <w:sz w:val="24"/>
          <w:szCs w:val="24"/>
          <w:lang w:val="ky-KG" w:eastAsia="ru-RU" w:bidi="ru-RU"/>
        </w:rPr>
      </w:pPr>
    </w:p>
    <w:p w:rsidR="00FC745C" w:rsidRPr="005743ED" w:rsidRDefault="00FC745C" w:rsidP="00FC745C">
      <w:pPr>
        <w:spacing w:after="0" w:line="240" w:lineRule="auto"/>
        <w:ind w:firstLine="709"/>
        <w:jc w:val="both"/>
        <w:rPr>
          <w:rFonts w:ascii="Times New Roman" w:hAnsi="Times New Roman"/>
          <w:sz w:val="28"/>
          <w:szCs w:val="28"/>
          <w:lang w:val="ky-KG"/>
        </w:rPr>
      </w:pPr>
      <w:r w:rsidRPr="005743ED">
        <w:rPr>
          <w:rFonts w:ascii="Times New Roman" w:eastAsia="TimesNewRomanPSMT" w:hAnsi="Times New Roman"/>
          <w:sz w:val="28"/>
          <w:szCs w:val="28"/>
          <w:lang w:val="ky-KG"/>
        </w:rPr>
        <w:t>MicrosoftExcel</w:t>
      </w:r>
      <w:r w:rsidRPr="00E75D55">
        <w:rPr>
          <w:rFonts w:ascii="Times New Roman" w:eastAsia="TimesNewRomanPSMT" w:hAnsi="Times New Roman"/>
          <w:sz w:val="28"/>
          <w:szCs w:val="28"/>
          <w:lang w:val="ky-KG"/>
        </w:rPr>
        <w:t xml:space="preserve"> программасынын статистикалык инструменттеринин жардамы аркылуу </w:t>
      </w:r>
      <w:r w:rsidRPr="005743ED">
        <w:rPr>
          <w:rFonts w:ascii="Times New Roman" w:eastAsia="TimesNewRomanPSMT" w:hAnsi="Times New Roman"/>
          <w:sz w:val="28"/>
          <w:szCs w:val="28"/>
          <w:lang w:val="ky-KG"/>
        </w:rPr>
        <w:t>экстраполяци</w:t>
      </w:r>
      <w:r w:rsidRPr="00E75D55">
        <w:rPr>
          <w:rFonts w:ascii="Times New Roman" w:eastAsia="TimesNewRomanPSMT" w:hAnsi="Times New Roman"/>
          <w:sz w:val="28"/>
          <w:szCs w:val="28"/>
          <w:lang w:val="ky-KG"/>
        </w:rPr>
        <w:t>я методу менен эсептөөнү жүргүзүү менен 2019-2022-жылдарга Казакстандын камсыздандыруу компанияларынын камсыздандыруу келишимдери боюнча алынган камсыздандыруу төгүмдөрдүн  болжолдуу маанилерин алабыз</w:t>
      </w:r>
      <w:r w:rsidRPr="005743ED">
        <w:rPr>
          <w:rFonts w:ascii="Times New Roman" w:hAnsi="Times New Roman"/>
          <w:sz w:val="28"/>
          <w:szCs w:val="28"/>
          <w:lang w:val="ky-KG"/>
        </w:rPr>
        <w:t xml:space="preserve">. </w:t>
      </w:r>
    </w:p>
    <w:p w:rsidR="00FC745C" w:rsidRPr="00E75D55" w:rsidRDefault="00FC745C" w:rsidP="00FC745C">
      <w:pPr>
        <w:spacing w:after="0" w:line="240" w:lineRule="auto"/>
        <w:ind w:firstLine="708"/>
        <w:jc w:val="both"/>
        <w:rPr>
          <w:rFonts w:ascii="Times New Roman" w:eastAsia="Times New Roman" w:hAnsi="Times New Roman"/>
          <w:bCs/>
          <w:i/>
          <w:sz w:val="28"/>
          <w:szCs w:val="28"/>
          <w:lang w:val="ky-KG" w:eastAsia="ru-RU" w:bidi="ru-RU"/>
        </w:rPr>
      </w:pPr>
      <w:r w:rsidRPr="00E75D55">
        <w:rPr>
          <w:rFonts w:ascii="Times New Roman" w:hAnsi="Times New Roman"/>
          <w:sz w:val="28"/>
          <w:szCs w:val="28"/>
          <w:lang w:val="ky-KG"/>
        </w:rPr>
        <w:t xml:space="preserve">Ишенимдүү болжолдоо жүргүзүүдө болжолдонуп жаткан мезгилдин убакыт бөлүгү, иш жүзүндөгү маалыматтардын убакыт катарынын 30%нан ашпоого тийиш, ошого болжол 2022-жылга чейин 4 жылга жүргүзүлдү. Муну менен </w:t>
      </w:r>
      <w:r w:rsidRPr="00E75D55">
        <w:rPr>
          <w:rFonts w:ascii="Times New Roman" w:eastAsia="TimesNewRomanPSMT" w:hAnsi="Times New Roman"/>
          <w:sz w:val="28"/>
          <w:szCs w:val="28"/>
          <w:lang w:val="ky-KG"/>
        </w:rPr>
        <w:t>Казакстандын камсыздандыруу компанияларынын камсыздандыруу келишимдери боюнча алынган камсыздандыруу төгүмдөрүнүн болжолдуу мааниси линиялык функция боюнча2022-жылга 455845,6</w:t>
      </w:r>
      <w:r w:rsidRPr="00E75D55">
        <w:rPr>
          <w:rFonts w:ascii="Times New Roman" w:hAnsi="Times New Roman"/>
          <w:sz w:val="28"/>
          <w:szCs w:val="28"/>
          <w:lang w:val="ky-KG"/>
        </w:rPr>
        <w:t xml:space="preserve">млн тенге болот </w:t>
      </w:r>
      <w:r w:rsidRPr="00E75D55">
        <w:rPr>
          <w:rFonts w:ascii="Times New Roman" w:eastAsiaTheme="minorHAnsi" w:hAnsi="Times New Roman"/>
          <w:sz w:val="28"/>
          <w:szCs w:val="28"/>
          <w:lang w:val="ky-KG"/>
        </w:rPr>
        <w:t>(3.4. сүрөттү караңыз).</w:t>
      </w:r>
    </w:p>
    <w:p w:rsidR="00FC745C" w:rsidRPr="00E75D55" w:rsidRDefault="00FC745C" w:rsidP="00FC745C">
      <w:pPr>
        <w:spacing w:after="0" w:line="240" w:lineRule="auto"/>
        <w:jc w:val="both"/>
        <w:rPr>
          <w:rFonts w:ascii="Times New Roman" w:eastAsiaTheme="minorHAnsi" w:hAnsi="Times New Roman"/>
          <w:sz w:val="28"/>
          <w:szCs w:val="28"/>
          <w:lang w:val="ky-KG"/>
        </w:rPr>
      </w:pPr>
      <w:r w:rsidRPr="00E75D55">
        <w:rPr>
          <w:rFonts w:ascii="Times New Roman" w:eastAsia="Times New Roman" w:hAnsi="Times New Roman"/>
          <w:bCs/>
          <w:i/>
          <w:sz w:val="28"/>
          <w:szCs w:val="28"/>
          <w:lang w:val="ky-KG" w:eastAsia="ru-RU" w:bidi="ru-RU"/>
        </w:rPr>
        <w:t>[</w:t>
      </w:r>
      <w:hyperlink r:id="rId47" w:history="1">
        <w:r w:rsidRPr="00E75D55">
          <w:rPr>
            <w:rStyle w:val="af0"/>
            <w:rFonts w:ascii="Times New Roman" w:hAnsi="Times New Roman"/>
            <w:sz w:val="28"/>
            <w:szCs w:val="28"/>
            <w:u w:val="none"/>
            <w:lang w:val="ky-KG"/>
          </w:rPr>
          <w:t>https://nationalbank.kz/?docid=3329&amp;switch=russian</w:t>
        </w:r>
      </w:hyperlink>
      <w:r w:rsidRPr="00E75D55">
        <w:rPr>
          <w:rFonts w:ascii="Times New Roman" w:eastAsia="Times New Roman" w:hAnsi="Times New Roman"/>
          <w:bCs/>
          <w:i/>
          <w:sz w:val="28"/>
          <w:szCs w:val="28"/>
          <w:lang w:val="ky-KG" w:eastAsia="ru-RU" w:bidi="ru-RU"/>
        </w:rPr>
        <w:t>].</w:t>
      </w:r>
    </w:p>
    <w:p w:rsidR="00FC745C" w:rsidRPr="00E75D55" w:rsidRDefault="00FC745C" w:rsidP="00FC745C">
      <w:pPr>
        <w:spacing w:after="0" w:line="240" w:lineRule="auto"/>
        <w:ind w:firstLine="709"/>
        <w:jc w:val="both"/>
        <w:rPr>
          <w:rFonts w:ascii="Times New Roman" w:hAnsi="Times New Roman"/>
          <w:sz w:val="28"/>
          <w:szCs w:val="28"/>
          <w:lang w:val="ky-KG"/>
        </w:rPr>
      </w:pPr>
      <w:r w:rsidRPr="00E75D55">
        <w:rPr>
          <w:rFonts w:ascii="Times New Roman" w:eastAsia="TimesNewRomanPSMT" w:hAnsi="Times New Roman"/>
          <w:sz w:val="28"/>
          <w:szCs w:val="28"/>
          <w:lang w:val="ky-KG"/>
        </w:rPr>
        <w:t xml:space="preserve">Камсыздандыруу компаниялары тарабынан камсыздандыруу келишимдери боюнча алынган камсыздандыруу төгүмдөрдүн болжолдуу мааниси </w:t>
      </w:r>
      <w:r w:rsidRPr="00E75D55">
        <w:rPr>
          <w:rFonts w:ascii="Times New Roman" w:eastAsiaTheme="minorHAnsi" w:hAnsi="Times New Roman"/>
          <w:sz w:val="28"/>
          <w:szCs w:val="28"/>
          <w:lang w:val="ky-KG"/>
        </w:rPr>
        <w:t xml:space="preserve">экспоненциалык </w:t>
      </w:r>
      <w:r w:rsidRPr="00E75D55">
        <w:rPr>
          <w:rFonts w:ascii="Times New Roman" w:eastAsia="TimesNewRomanPSMT" w:hAnsi="Times New Roman"/>
          <w:sz w:val="28"/>
          <w:szCs w:val="28"/>
          <w:lang w:val="ky-KG"/>
        </w:rPr>
        <w:t xml:space="preserve">функция боюнча2022-жылга </w:t>
      </w:r>
      <w:r w:rsidRPr="00E75D55">
        <w:rPr>
          <w:rFonts w:ascii="Times New Roman" w:eastAsia="Times New Roman" w:hAnsi="Times New Roman"/>
          <w:sz w:val="28"/>
          <w:szCs w:val="28"/>
          <w:lang w:val="ky-KG" w:eastAsia="ru-RU"/>
        </w:rPr>
        <w:t xml:space="preserve">578509,3 </w:t>
      </w:r>
      <w:r w:rsidRPr="00E75D55">
        <w:rPr>
          <w:rFonts w:ascii="Times New Roman" w:hAnsi="Times New Roman"/>
          <w:sz w:val="28"/>
          <w:szCs w:val="28"/>
          <w:lang w:val="ky-KG"/>
        </w:rPr>
        <w:t>млн тенге болот. 2022-жылга болжолдоонун эки вариантынын ортосундагы айырма 1</w:t>
      </w:r>
      <w:r w:rsidRPr="00E75D55">
        <w:rPr>
          <w:rFonts w:ascii="Times New Roman" w:eastAsia="Times New Roman" w:hAnsi="Times New Roman"/>
          <w:sz w:val="28"/>
          <w:szCs w:val="28"/>
          <w:lang w:val="ky-KG" w:eastAsia="ru-RU"/>
        </w:rPr>
        <w:t>22663,7</w:t>
      </w:r>
      <w:r w:rsidRPr="00E75D55">
        <w:rPr>
          <w:rFonts w:ascii="Times New Roman" w:hAnsi="Times New Roman"/>
          <w:sz w:val="28"/>
          <w:szCs w:val="28"/>
          <w:lang w:val="ky-KG"/>
        </w:rPr>
        <w:t>млн тенге.</w:t>
      </w:r>
    </w:p>
    <w:p w:rsidR="00FC745C" w:rsidRPr="00E75D55" w:rsidRDefault="00FC745C" w:rsidP="00FC745C">
      <w:pPr>
        <w:autoSpaceDE w:val="0"/>
        <w:autoSpaceDN w:val="0"/>
        <w:adjustRightInd w:val="0"/>
        <w:spacing w:after="0" w:line="240" w:lineRule="auto"/>
        <w:jc w:val="center"/>
        <w:rPr>
          <w:rFonts w:ascii="Times New Roman" w:eastAsiaTheme="minorHAnsi" w:hAnsi="Times New Roman"/>
          <w:b/>
          <w:sz w:val="28"/>
          <w:szCs w:val="28"/>
        </w:rPr>
      </w:pPr>
      <w:r w:rsidRPr="00E75D55">
        <w:rPr>
          <w:noProof/>
          <w:lang w:val="ky-KG" w:eastAsia="ky-KG"/>
        </w:rPr>
        <w:drawing>
          <wp:inline distT="0" distB="0" distL="0" distR="0" wp14:anchorId="75F9A3A0" wp14:editId="050724E5">
            <wp:extent cx="6376416" cy="2816352"/>
            <wp:effectExtent l="0" t="0" r="24765" b="22225"/>
            <wp:docPr id="6" name="Диаграмма 35"/>
            <wp:cNvGraphicFramePr/>
            <a:graphic xmlns:a="http://schemas.openxmlformats.org/drawingml/2006/main">
              <a:graphicData uri="http://schemas.openxmlformats.org/drawingml/2006/chart">
                <c:chart xmlns:c="http://schemas.openxmlformats.org/drawingml/2006/chart" xmlns:r="http://schemas.openxmlformats.org/officeDocument/2006/relationships" r:id="rId48"/>
              </a:graphicData>
            </a:graphic>
          </wp:inline>
        </w:drawing>
      </w:r>
    </w:p>
    <w:p w:rsidR="00FC745C" w:rsidRPr="00E75D55" w:rsidRDefault="00FC745C" w:rsidP="00FC745C">
      <w:pPr>
        <w:autoSpaceDE w:val="0"/>
        <w:autoSpaceDN w:val="0"/>
        <w:adjustRightInd w:val="0"/>
        <w:spacing w:after="0" w:line="240" w:lineRule="auto"/>
        <w:jc w:val="center"/>
        <w:rPr>
          <w:rFonts w:ascii="Times New Roman" w:eastAsiaTheme="minorHAnsi" w:hAnsi="Times New Roman"/>
          <w:b/>
          <w:sz w:val="28"/>
          <w:szCs w:val="28"/>
          <w:lang w:val="ky-KG"/>
        </w:rPr>
      </w:pPr>
    </w:p>
    <w:p w:rsidR="00FC745C" w:rsidRPr="00E75D55" w:rsidRDefault="00932316" w:rsidP="00FC745C">
      <w:pPr>
        <w:autoSpaceDE w:val="0"/>
        <w:autoSpaceDN w:val="0"/>
        <w:adjustRightInd w:val="0"/>
        <w:spacing w:after="0" w:line="240" w:lineRule="auto"/>
        <w:jc w:val="center"/>
        <w:rPr>
          <w:rFonts w:ascii="Times New Roman" w:eastAsiaTheme="minorHAnsi" w:hAnsi="Times New Roman"/>
          <w:sz w:val="28"/>
          <w:szCs w:val="28"/>
          <w:lang w:val="ky-KG"/>
        </w:rPr>
      </w:pPr>
      <w:r w:rsidRPr="00E75D55">
        <w:rPr>
          <w:rFonts w:ascii="Times New Roman" w:eastAsiaTheme="minorHAnsi" w:hAnsi="Times New Roman"/>
          <w:b/>
          <w:sz w:val="28"/>
          <w:szCs w:val="28"/>
          <w:lang w:val="ky-KG"/>
        </w:rPr>
        <w:lastRenderedPageBreak/>
        <w:t>4.4-</w:t>
      </w:r>
      <w:r w:rsidR="00FC745C" w:rsidRPr="00E75D55">
        <w:rPr>
          <w:rFonts w:ascii="Times New Roman" w:eastAsiaTheme="minorHAnsi" w:hAnsi="Times New Roman"/>
          <w:b/>
          <w:sz w:val="28"/>
          <w:szCs w:val="28"/>
          <w:lang w:val="ky-KG"/>
        </w:rPr>
        <w:t xml:space="preserve">сүрөт. </w:t>
      </w:r>
      <w:r w:rsidRPr="00E75D55">
        <w:rPr>
          <w:rFonts w:ascii="Times New Roman" w:eastAsiaTheme="minorHAnsi" w:hAnsi="Times New Roman"/>
          <w:sz w:val="28"/>
          <w:szCs w:val="28"/>
          <w:lang w:val="ky-KG"/>
        </w:rPr>
        <w:t>2008-2018-жылдары</w:t>
      </w:r>
      <w:r w:rsidR="00FC745C" w:rsidRPr="00E75D55">
        <w:rPr>
          <w:rFonts w:ascii="Times New Roman" w:eastAsiaTheme="minorHAnsi" w:hAnsi="Times New Roman"/>
          <w:sz w:val="28"/>
          <w:szCs w:val="28"/>
          <w:lang w:val="ky-KG"/>
        </w:rPr>
        <w:t xml:space="preserve"> Казакстан Республикасынын камсыздандыруу уюмдарынын финансылык көрсөткүчтөрүнүн д</w:t>
      </w:r>
      <w:r w:rsidR="00FC745C" w:rsidRPr="00E75D55">
        <w:rPr>
          <w:rFonts w:ascii="Times New Roman" w:eastAsiaTheme="minorHAnsi" w:hAnsi="Times New Roman"/>
          <w:bCs/>
          <w:sz w:val="28"/>
          <w:szCs w:val="28"/>
          <w:lang w:val="ky-KG"/>
        </w:rPr>
        <w:t>инамикасы,</w:t>
      </w:r>
      <w:r w:rsidR="00FC745C" w:rsidRPr="00E75D55">
        <w:rPr>
          <w:rFonts w:ascii="Times New Roman" w:eastAsiaTheme="minorHAnsi" w:hAnsi="Times New Roman"/>
          <w:bCs/>
          <w:i/>
          <w:sz w:val="28"/>
          <w:szCs w:val="28"/>
          <w:lang w:val="ky-KG"/>
        </w:rPr>
        <w:t xml:space="preserve"> миң</w:t>
      </w:r>
      <w:r w:rsidR="00FC745C" w:rsidRPr="00E75D55">
        <w:rPr>
          <w:rFonts w:ascii="Times New Roman" w:eastAsiaTheme="minorHAnsi" w:hAnsi="Times New Roman"/>
          <w:i/>
          <w:sz w:val="28"/>
          <w:szCs w:val="28"/>
          <w:lang w:val="ky-KG"/>
        </w:rPr>
        <w:t xml:space="preserve"> тенге</w:t>
      </w:r>
    </w:p>
    <w:p w:rsidR="00FC745C" w:rsidRPr="00E75D55" w:rsidRDefault="00FC745C" w:rsidP="00FC745C">
      <w:pPr>
        <w:autoSpaceDE w:val="0"/>
        <w:autoSpaceDN w:val="0"/>
        <w:adjustRightInd w:val="0"/>
        <w:spacing w:after="0" w:line="240" w:lineRule="auto"/>
        <w:rPr>
          <w:rFonts w:ascii="Times New Roman" w:eastAsia="Times New Roman" w:hAnsi="Times New Roman"/>
          <w:bCs/>
          <w:sz w:val="24"/>
          <w:szCs w:val="24"/>
          <w:lang w:val="ky-KG" w:eastAsia="ru-RU" w:bidi="ru-RU"/>
        </w:rPr>
      </w:pPr>
      <w:r w:rsidRPr="00E75D55">
        <w:rPr>
          <w:rFonts w:ascii="Times New Roman" w:eastAsia="Times New Roman" w:hAnsi="Times New Roman"/>
          <w:bCs/>
          <w:sz w:val="24"/>
          <w:szCs w:val="24"/>
          <w:lang w:val="ky-KG" w:eastAsia="ru-RU" w:bidi="ru-RU"/>
        </w:rPr>
        <w:t>Булак: [</w:t>
      </w:r>
      <w:hyperlink r:id="rId49" w:history="1">
        <w:r w:rsidRPr="00E75D55">
          <w:rPr>
            <w:rStyle w:val="af0"/>
            <w:rFonts w:ascii="Times New Roman" w:hAnsi="Times New Roman"/>
            <w:sz w:val="24"/>
            <w:szCs w:val="24"/>
            <w:u w:val="none"/>
            <w:lang w:val="ky-KG"/>
          </w:rPr>
          <w:t>https://nationalbank.kz/?docid=3329&amp;switch=russian</w:t>
        </w:r>
      </w:hyperlink>
      <w:r w:rsidRPr="00E75D55">
        <w:rPr>
          <w:rFonts w:ascii="Times New Roman" w:eastAsia="Times New Roman" w:hAnsi="Times New Roman"/>
          <w:bCs/>
          <w:sz w:val="24"/>
          <w:szCs w:val="24"/>
          <w:lang w:val="ky-KG" w:eastAsia="ru-RU" w:bidi="ru-RU"/>
        </w:rPr>
        <w:t>] маалыматтары боюнча түзүлдү.</w:t>
      </w:r>
    </w:p>
    <w:p w:rsidR="00FC745C" w:rsidRPr="00E75D55" w:rsidRDefault="00FC745C" w:rsidP="00FC745C">
      <w:pPr>
        <w:autoSpaceDE w:val="0"/>
        <w:autoSpaceDN w:val="0"/>
        <w:adjustRightInd w:val="0"/>
        <w:spacing w:after="0" w:line="240" w:lineRule="auto"/>
        <w:ind w:firstLine="709"/>
        <w:jc w:val="both"/>
        <w:rPr>
          <w:rFonts w:ascii="Times New Roman" w:eastAsia="Times New Roman" w:hAnsi="Times New Roman"/>
          <w:bCs/>
          <w:sz w:val="28"/>
          <w:szCs w:val="28"/>
          <w:lang w:val="ky-KG" w:eastAsia="ru-RU" w:bidi="ru-RU"/>
        </w:rPr>
      </w:pPr>
    </w:p>
    <w:p w:rsidR="00FC745C" w:rsidRPr="00E75D55" w:rsidRDefault="00FC745C" w:rsidP="00FC745C">
      <w:pPr>
        <w:autoSpaceDE w:val="0"/>
        <w:autoSpaceDN w:val="0"/>
        <w:adjustRightInd w:val="0"/>
        <w:spacing w:after="0" w:line="240" w:lineRule="auto"/>
        <w:ind w:firstLine="709"/>
        <w:jc w:val="both"/>
        <w:rPr>
          <w:rFonts w:ascii="Times New Roman" w:eastAsia="Times New Roman" w:hAnsi="Times New Roman"/>
          <w:bCs/>
          <w:i/>
          <w:sz w:val="28"/>
          <w:szCs w:val="28"/>
          <w:lang w:val="ky-KG" w:eastAsia="ru-RU" w:bidi="ru-RU"/>
        </w:rPr>
      </w:pPr>
      <w:r w:rsidRPr="00E75D55">
        <w:rPr>
          <w:rFonts w:ascii="Times New Roman" w:eastAsia="Times New Roman" w:hAnsi="Times New Roman"/>
          <w:bCs/>
          <w:sz w:val="28"/>
          <w:szCs w:val="28"/>
          <w:lang w:val="ky-KG" w:eastAsia="ru-RU" w:bidi="ru-RU"/>
        </w:rPr>
        <w:t>Казакстан Республикасынын камсыздандыруу уюмдарынын жыйынды финансылык көрсөткүчтөрүн изилдөө менен, 2008-2018-жылдар аралыгында кирешелер 3,1 эсе өсүп, 2018-жылы 384807326 миң</w:t>
      </w:r>
      <w:r w:rsidRPr="00E75D55">
        <w:rPr>
          <w:rFonts w:ascii="Times New Roman" w:eastAsiaTheme="minorHAnsi" w:hAnsi="Times New Roman"/>
          <w:sz w:val="28"/>
          <w:szCs w:val="28"/>
          <w:lang w:val="ky-KG"/>
        </w:rPr>
        <w:t xml:space="preserve"> тенгени</w:t>
      </w:r>
      <w:r w:rsidRPr="00E75D55">
        <w:rPr>
          <w:rFonts w:ascii="Times New Roman" w:eastAsia="Times New Roman" w:hAnsi="Times New Roman"/>
          <w:bCs/>
          <w:sz w:val="28"/>
          <w:szCs w:val="28"/>
          <w:lang w:val="ky-KG" w:eastAsia="ru-RU" w:bidi="ru-RU"/>
        </w:rPr>
        <w:t>, ошол эле маалда чыгашалар 3,8 эсе өсүп, 2018-жылы 290292955 миң</w:t>
      </w:r>
      <w:r w:rsidRPr="00E75D55">
        <w:rPr>
          <w:rFonts w:ascii="Times New Roman" w:eastAsiaTheme="minorHAnsi" w:hAnsi="Times New Roman"/>
          <w:sz w:val="28"/>
          <w:szCs w:val="28"/>
          <w:lang w:val="ky-KG"/>
        </w:rPr>
        <w:t xml:space="preserve"> тенгени түзгөнүн белгилөөгө болот. Муну менен катар, изилденип жаткан мезгилде камсыздандыруу уюмдарынын пайдасы 6,8 эсеге өскөн жана 2018-жылы </w:t>
      </w:r>
      <w:r w:rsidRPr="00E75D55">
        <w:rPr>
          <w:rFonts w:ascii="Times New Roman" w:eastAsiaTheme="minorHAnsi" w:hAnsi="Times New Roman"/>
          <w:bCs/>
          <w:sz w:val="28"/>
          <w:szCs w:val="28"/>
          <w:lang w:val="ky-KG"/>
        </w:rPr>
        <w:t>94514371 миң</w:t>
      </w:r>
      <w:r w:rsidRPr="00E75D55">
        <w:rPr>
          <w:rFonts w:ascii="Times New Roman" w:eastAsiaTheme="minorHAnsi" w:hAnsi="Times New Roman"/>
          <w:sz w:val="28"/>
          <w:szCs w:val="28"/>
          <w:lang w:val="ky-KG"/>
        </w:rPr>
        <w:t xml:space="preserve"> тенгени түзгөн (</w:t>
      </w:r>
      <w:r w:rsidRPr="00E75D55">
        <w:rPr>
          <w:rFonts w:ascii="Times New Roman" w:eastAsia="Times New Roman" w:hAnsi="Times New Roman"/>
          <w:bCs/>
          <w:sz w:val="28"/>
          <w:szCs w:val="28"/>
          <w:lang w:val="ky-KG" w:eastAsia="ru-RU" w:bidi="ru-RU"/>
        </w:rPr>
        <w:t>3.4. сүрөттү караңыз).</w:t>
      </w:r>
      <w:r w:rsidRPr="00E75D55">
        <w:rPr>
          <w:rFonts w:ascii="Times New Roman" w:eastAsia="Times New Roman" w:hAnsi="Times New Roman"/>
          <w:bCs/>
          <w:i/>
          <w:sz w:val="28"/>
          <w:szCs w:val="28"/>
          <w:lang w:val="ky-KG" w:eastAsia="ru-RU" w:bidi="ru-RU"/>
        </w:rPr>
        <w:t>[</w:t>
      </w:r>
      <w:r w:rsidR="006247B7">
        <w:fldChar w:fldCharType="begin"/>
      </w:r>
      <w:r w:rsidR="006247B7" w:rsidRPr="00207BBA">
        <w:rPr>
          <w:lang w:val="ky-KG"/>
        </w:rPr>
        <w:instrText xml:space="preserve"> HYPERLINK "https://nationalbank.kz/?docid=3329&amp;switch=russian" </w:instrText>
      </w:r>
      <w:r w:rsidR="006247B7">
        <w:fldChar w:fldCharType="separate"/>
      </w:r>
      <w:r w:rsidRPr="00E75D55">
        <w:rPr>
          <w:rStyle w:val="af0"/>
          <w:rFonts w:ascii="Times New Roman" w:hAnsi="Times New Roman"/>
          <w:sz w:val="28"/>
          <w:szCs w:val="28"/>
          <w:u w:val="none"/>
          <w:lang w:val="ky-KG"/>
        </w:rPr>
        <w:t>https://nationalbank.kz/?docid=3329&amp;switch=russian</w:t>
      </w:r>
      <w:r w:rsidR="006247B7">
        <w:rPr>
          <w:rStyle w:val="af0"/>
          <w:rFonts w:ascii="Times New Roman" w:hAnsi="Times New Roman"/>
          <w:sz w:val="28"/>
          <w:szCs w:val="28"/>
          <w:u w:val="none"/>
          <w:lang w:val="ky-KG"/>
        </w:rPr>
        <w:fldChar w:fldCharType="end"/>
      </w:r>
      <w:r w:rsidRPr="00E75D55">
        <w:rPr>
          <w:rFonts w:ascii="Times New Roman" w:eastAsia="Times New Roman" w:hAnsi="Times New Roman"/>
          <w:bCs/>
          <w:i/>
          <w:sz w:val="28"/>
          <w:szCs w:val="28"/>
          <w:lang w:val="ky-KG" w:eastAsia="ru-RU" w:bidi="ru-RU"/>
        </w:rPr>
        <w:t>].</w:t>
      </w:r>
    </w:p>
    <w:p w:rsidR="00FC745C" w:rsidRPr="00E75D55" w:rsidRDefault="00FC745C" w:rsidP="00FC745C">
      <w:pPr>
        <w:autoSpaceDE w:val="0"/>
        <w:autoSpaceDN w:val="0"/>
        <w:adjustRightInd w:val="0"/>
        <w:spacing w:after="0" w:line="240" w:lineRule="auto"/>
        <w:ind w:firstLine="709"/>
        <w:jc w:val="both"/>
        <w:rPr>
          <w:rFonts w:ascii="Times New Roman" w:eastAsiaTheme="minorHAnsi" w:hAnsi="Times New Roman"/>
          <w:sz w:val="28"/>
          <w:szCs w:val="28"/>
          <w:lang w:val="ky-KG"/>
        </w:rPr>
      </w:pPr>
      <w:r w:rsidRPr="00E75D55">
        <w:rPr>
          <w:rFonts w:ascii="Times New Roman" w:eastAsiaTheme="minorHAnsi" w:hAnsi="Times New Roman"/>
          <w:sz w:val="28"/>
          <w:szCs w:val="28"/>
          <w:lang w:val="ky-KG"/>
        </w:rPr>
        <w:t>Андан тышкары, камсыздандыруу уюмдардын кирешелеринин жана албетте пайдасынын өсүшү 2008-2018-жылдар аралыгында бирдей эмес болгонун белгилөө кетүү керек. Алсак, 2016-жылы тенгенин курсу түшүп кеткенине байланыштуу кирешелер 22%га жана пайда 46,5%га кыскарган.</w:t>
      </w:r>
    </w:p>
    <w:p w:rsidR="00FC745C" w:rsidRPr="00E75D55" w:rsidRDefault="00FC745C" w:rsidP="00FC745C">
      <w:pPr>
        <w:autoSpaceDE w:val="0"/>
        <w:autoSpaceDN w:val="0"/>
        <w:adjustRightInd w:val="0"/>
        <w:spacing w:after="0" w:line="240" w:lineRule="auto"/>
        <w:ind w:firstLine="709"/>
        <w:jc w:val="both"/>
        <w:rPr>
          <w:rFonts w:ascii="Times New Roman" w:eastAsiaTheme="minorHAnsi" w:hAnsi="Times New Roman"/>
          <w:sz w:val="28"/>
          <w:szCs w:val="28"/>
        </w:rPr>
      </w:pPr>
      <w:r w:rsidRPr="00E75D55">
        <w:rPr>
          <w:rFonts w:ascii="Times New Roman" w:eastAsiaTheme="minorHAnsi" w:hAnsi="Times New Roman"/>
          <w:sz w:val="28"/>
          <w:szCs w:val="28"/>
          <w:lang w:val="ky-KG"/>
        </w:rPr>
        <w:t xml:space="preserve">Бирок камсыздандыруу сектору кийинки 2017-жылы эле өзүнүн ишкердик активдүүлүгүн жогорулата баштаган жана кирешелер деңгээли 334364889 миң тенгеге чейин жеткен, бирок өсүп жаткан чыгашаларга байланыштуу пайда 67184788 миң тенгеге чейин төмөндөөнү уланта берген. Позитивдүү учур катары, 2018-жылы киреше да, пайда да </w:t>
      </w:r>
      <w:r w:rsidRPr="00E75D55">
        <w:rPr>
          <w:rFonts w:ascii="Times New Roman" w:eastAsiaTheme="minorHAnsi" w:hAnsi="Times New Roman"/>
          <w:sz w:val="28"/>
          <w:szCs w:val="28"/>
        </w:rPr>
        <w:t>15%</w:t>
      </w:r>
      <w:r w:rsidRPr="00E75D55">
        <w:rPr>
          <w:rFonts w:ascii="Times New Roman" w:eastAsiaTheme="minorHAnsi" w:hAnsi="Times New Roman"/>
          <w:sz w:val="28"/>
          <w:szCs w:val="28"/>
          <w:lang w:val="ky-KG"/>
        </w:rPr>
        <w:t>га жана</w:t>
      </w:r>
      <w:r w:rsidRPr="00E75D55">
        <w:rPr>
          <w:rFonts w:ascii="Times New Roman" w:eastAsiaTheme="minorHAnsi" w:hAnsi="Times New Roman"/>
          <w:sz w:val="28"/>
          <w:szCs w:val="28"/>
        </w:rPr>
        <w:t xml:space="preserve"> 14%</w:t>
      </w:r>
      <w:r w:rsidRPr="00E75D55">
        <w:rPr>
          <w:rFonts w:ascii="Times New Roman" w:eastAsiaTheme="minorHAnsi" w:hAnsi="Times New Roman"/>
          <w:sz w:val="28"/>
          <w:szCs w:val="28"/>
          <w:lang w:val="ky-KG"/>
        </w:rPr>
        <w:t>га өсүшү менен мүнөздөлгөнүн белгилей кетүү керек.</w:t>
      </w:r>
      <w:r w:rsidRPr="00E75D55">
        <w:rPr>
          <w:rFonts w:ascii="Times New Roman" w:eastAsia="Times New Roman" w:hAnsi="Times New Roman"/>
          <w:bCs/>
          <w:i/>
          <w:sz w:val="28"/>
          <w:szCs w:val="28"/>
          <w:lang w:eastAsia="ru-RU" w:bidi="ru-RU"/>
        </w:rPr>
        <w:t>[</w:t>
      </w:r>
      <w:r w:rsidR="006247B7">
        <w:fldChar w:fldCharType="begin"/>
      </w:r>
      <w:r w:rsidR="006247B7">
        <w:instrText xml:space="preserve"> HYPERLINK "https://nationalbank.kz/?docid=3329&amp;switch=russian" </w:instrText>
      </w:r>
      <w:r w:rsidR="006247B7">
        <w:fldChar w:fldCharType="separate"/>
      </w:r>
      <w:proofErr w:type="gramStart"/>
      <w:r w:rsidRPr="00E75D55">
        <w:rPr>
          <w:rStyle w:val="af0"/>
          <w:rFonts w:ascii="Times New Roman" w:hAnsi="Times New Roman"/>
          <w:sz w:val="28"/>
          <w:szCs w:val="28"/>
          <w:u w:val="none"/>
        </w:rPr>
        <w:t>https://nationalbank.kz/?docid=3329&amp;switch=russian</w:t>
      </w:r>
      <w:r w:rsidR="006247B7">
        <w:rPr>
          <w:rStyle w:val="af0"/>
          <w:rFonts w:ascii="Times New Roman" w:hAnsi="Times New Roman"/>
          <w:sz w:val="28"/>
          <w:szCs w:val="28"/>
          <w:u w:val="none"/>
        </w:rPr>
        <w:fldChar w:fldCharType="end"/>
      </w:r>
      <w:r w:rsidRPr="00E75D55">
        <w:rPr>
          <w:rFonts w:ascii="Times New Roman" w:eastAsia="Times New Roman" w:hAnsi="Times New Roman"/>
          <w:bCs/>
          <w:i/>
          <w:sz w:val="28"/>
          <w:szCs w:val="28"/>
          <w:lang w:eastAsia="ru-RU" w:bidi="ru-RU"/>
        </w:rPr>
        <w:t>].</w:t>
      </w:r>
      <w:proofErr w:type="gramEnd"/>
    </w:p>
    <w:p w:rsidR="00FC745C" w:rsidRPr="00E75D55" w:rsidRDefault="00FC745C" w:rsidP="00FC745C">
      <w:pPr>
        <w:autoSpaceDE w:val="0"/>
        <w:autoSpaceDN w:val="0"/>
        <w:adjustRightInd w:val="0"/>
        <w:spacing w:after="0" w:line="240" w:lineRule="auto"/>
        <w:ind w:firstLine="709"/>
        <w:jc w:val="both"/>
        <w:rPr>
          <w:rFonts w:ascii="Times New Roman" w:eastAsiaTheme="minorHAnsi" w:hAnsi="Times New Roman"/>
          <w:i/>
          <w:sz w:val="28"/>
          <w:szCs w:val="28"/>
        </w:rPr>
      </w:pPr>
      <w:r w:rsidRPr="00E75D55">
        <w:rPr>
          <w:rFonts w:ascii="Times New Roman" w:eastAsiaTheme="minorHAnsi" w:hAnsi="Times New Roman"/>
          <w:sz w:val="28"/>
          <w:szCs w:val="28"/>
          <w:lang w:val="ky-KG"/>
        </w:rPr>
        <w:t xml:space="preserve">2018-жылы таза кирешенин жыйынды актвидерге катышы </w:t>
      </w:r>
      <w:r w:rsidRPr="00E75D55">
        <w:rPr>
          <w:rFonts w:ascii="Times New Roman" w:eastAsiaTheme="minorHAnsi" w:hAnsi="Times New Roman"/>
          <w:sz w:val="28"/>
          <w:szCs w:val="28"/>
        </w:rPr>
        <w:t>(ROA)7,8%</w:t>
      </w:r>
      <w:r w:rsidRPr="00E75D55">
        <w:rPr>
          <w:rFonts w:ascii="Times New Roman" w:eastAsiaTheme="minorHAnsi" w:hAnsi="Times New Roman"/>
          <w:sz w:val="28"/>
          <w:szCs w:val="28"/>
          <w:lang w:val="ky-KG"/>
        </w:rPr>
        <w:t>ды түзгөн</w:t>
      </w:r>
      <w:r w:rsidRPr="00E75D55">
        <w:rPr>
          <w:rFonts w:ascii="Times New Roman" w:eastAsiaTheme="minorHAnsi" w:hAnsi="Times New Roman"/>
          <w:sz w:val="28"/>
          <w:szCs w:val="28"/>
        </w:rPr>
        <w:t xml:space="preserve">. </w:t>
      </w:r>
      <w:r w:rsidRPr="00E75D55">
        <w:rPr>
          <w:rFonts w:ascii="Times New Roman" w:eastAsiaTheme="minorHAnsi" w:hAnsi="Times New Roman"/>
          <w:sz w:val="28"/>
          <w:szCs w:val="28"/>
          <w:lang w:val="ky-KG"/>
        </w:rPr>
        <w:t xml:space="preserve">2018-жылы таза кирешенин баланс боюнча өздүк капиталга катышы </w:t>
      </w:r>
      <w:r w:rsidRPr="00E75D55">
        <w:rPr>
          <w:rFonts w:ascii="Times New Roman" w:eastAsiaTheme="minorHAnsi" w:hAnsi="Times New Roman"/>
          <w:sz w:val="28"/>
          <w:szCs w:val="28"/>
        </w:rPr>
        <w:t>(ROE) – 17,4%</w:t>
      </w:r>
      <w:r w:rsidRPr="00E75D55">
        <w:rPr>
          <w:rFonts w:ascii="Times New Roman" w:eastAsia="Times New Roman" w:hAnsi="Times New Roman"/>
          <w:bCs/>
          <w:i/>
          <w:sz w:val="28"/>
          <w:szCs w:val="28"/>
          <w:lang w:eastAsia="ru-RU" w:bidi="ru-RU"/>
        </w:rPr>
        <w:t>[</w:t>
      </w:r>
      <w:hyperlink r:id="rId50" w:history="1">
        <w:r w:rsidRPr="00E75D55">
          <w:rPr>
            <w:rStyle w:val="af0"/>
            <w:rFonts w:ascii="Times New Roman" w:hAnsi="Times New Roman"/>
            <w:sz w:val="28"/>
            <w:szCs w:val="28"/>
            <w:u w:val="none"/>
          </w:rPr>
          <w:t>https://nationalbank.kz/?docid=3329&amp;switch=russian</w:t>
        </w:r>
      </w:hyperlink>
      <w:r w:rsidRPr="00E75D55">
        <w:rPr>
          <w:rFonts w:ascii="Times New Roman" w:eastAsia="Times New Roman" w:hAnsi="Times New Roman"/>
          <w:bCs/>
          <w:i/>
          <w:sz w:val="28"/>
          <w:szCs w:val="28"/>
          <w:lang w:eastAsia="ru-RU" w:bidi="ru-RU"/>
        </w:rPr>
        <w:t>].</w:t>
      </w:r>
    </w:p>
    <w:p w:rsidR="00FC745C" w:rsidRPr="00E75D55" w:rsidRDefault="00FC745C" w:rsidP="00FC745C">
      <w:pPr>
        <w:spacing w:after="0" w:line="240" w:lineRule="auto"/>
        <w:ind w:firstLine="709"/>
        <w:jc w:val="both"/>
        <w:rPr>
          <w:rFonts w:ascii="Times New Roman" w:hAnsi="Times New Roman"/>
          <w:sz w:val="28"/>
          <w:szCs w:val="28"/>
          <w:lang w:val="ky-KG"/>
        </w:rPr>
      </w:pPr>
      <w:r w:rsidRPr="00E75D55">
        <w:rPr>
          <w:rFonts w:ascii="Times New Roman" w:hAnsi="Times New Roman"/>
          <w:sz w:val="28"/>
          <w:szCs w:val="28"/>
          <w:lang w:val="ky-KG"/>
        </w:rPr>
        <w:t>Ишенимдүү болжолдоо жүргүзүүдө болжолдонуп жаткан мезгилдин убакыт бөлүгү, иш жүзүндөгү маалыматтардын убакыт катарынын 30%нан ашпоого тийиш, ошого болжол  2022-жылга чейин 4 жылга жүргүзүлдү.</w:t>
      </w:r>
    </w:p>
    <w:p w:rsidR="00FC745C" w:rsidRPr="005743ED" w:rsidRDefault="00FC745C" w:rsidP="005743ED">
      <w:pPr>
        <w:spacing w:after="0" w:line="240" w:lineRule="auto"/>
        <w:ind w:firstLine="708"/>
        <w:jc w:val="both"/>
        <w:rPr>
          <w:rFonts w:ascii="Times New Roman" w:eastAsiaTheme="minorHAnsi" w:hAnsi="Times New Roman"/>
          <w:sz w:val="28"/>
          <w:szCs w:val="28"/>
          <w:lang w:val="ky-KG"/>
        </w:rPr>
      </w:pPr>
      <w:r w:rsidRPr="00E75D55">
        <w:rPr>
          <w:rFonts w:ascii="Times New Roman" w:hAnsi="Times New Roman"/>
          <w:sz w:val="28"/>
          <w:szCs w:val="28"/>
          <w:lang w:val="ky-KG"/>
        </w:rPr>
        <w:t xml:space="preserve">Муну менен </w:t>
      </w:r>
      <w:r w:rsidRPr="00E75D55">
        <w:rPr>
          <w:rFonts w:ascii="Times New Roman" w:eastAsia="TimesNewRomanPSMT" w:hAnsi="Times New Roman"/>
          <w:sz w:val="28"/>
          <w:szCs w:val="28"/>
          <w:lang w:val="ky-KG"/>
        </w:rPr>
        <w:t>Казакстандын камсыздандыруу компанияларынын камсыздандыруу келишимдери боюнча алынган камсыздандыруу төгүмдөрдүн болжолдуу мааниси линиялык функция боюнча2022-жылга 455845,6</w:t>
      </w:r>
      <w:r w:rsidRPr="00E75D55">
        <w:rPr>
          <w:rFonts w:ascii="Times New Roman" w:hAnsi="Times New Roman"/>
          <w:sz w:val="28"/>
          <w:szCs w:val="28"/>
          <w:lang w:val="ky-KG"/>
        </w:rPr>
        <w:t xml:space="preserve">млн тенге болот </w:t>
      </w:r>
      <w:r w:rsidRPr="00E75D55">
        <w:rPr>
          <w:rFonts w:ascii="Times New Roman" w:eastAsiaTheme="minorHAnsi" w:hAnsi="Times New Roman"/>
          <w:sz w:val="28"/>
          <w:szCs w:val="28"/>
          <w:lang w:val="ky-KG"/>
        </w:rPr>
        <w:t>(4.</w:t>
      </w:r>
      <w:r w:rsidR="00932316" w:rsidRPr="00E75D55">
        <w:rPr>
          <w:rFonts w:ascii="Times New Roman" w:eastAsiaTheme="minorHAnsi" w:hAnsi="Times New Roman"/>
          <w:sz w:val="28"/>
          <w:szCs w:val="28"/>
          <w:lang w:val="ky-KG"/>
        </w:rPr>
        <w:t>5-</w:t>
      </w:r>
      <w:r w:rsidRPr="00E75D55">
        <w:rPr>
          <w:rFonts w:ascii="Times New Roman" w:eastAsiaTheme="minorHAnsi" w:hAnsi="Times New Roman"/>
          <w:sz w:val="28"/>
          <w:szCs w:val="28"/>
          <w:lang w:val="ky-KG"/>
        </w:rPr>
        <w:t>сүрөттү караңыз).</w:t>
      </w:r>
    </w:p>
    <w:p w:rsidR="00FC745C" w:rsidRPr="00E75D55" w:rsidRDefault="00FC745C" w:rsidP="00FC745C">
      <w:pPr>
        <w:autoSpaceDE w:val="0"/>
        <w:autoSpaceDN w:val="0"/>
        <w:adjustRightInd w:val="0"/>
        <w:spacing w:after="0" w:line="240" w:lineRule="auto"/>
        <w:jc w:val="both"/>
        <w:rPr>
          <w:rFonts w:ascii="Times New Roman" w:eastAsiaTheme="minorHAnsi" w:hAnsi="Times New Roman"/>
          <w:bCs/>
          <w:sz w:val="28"/>
          <w:szCs w:val="28"/>
        </w:rPr>
      </w:pPr>
      <w:r w:rsidRPr="00E75D55">
        <w:rPr>
          <w:noProof/>
          <w:sz w:val="24"/>
          <w:szCs w:val="24"/>
          <w:lang w:val="ky-KG" w:eastAsia="ky-KG"/>
        </w:rPr>
        <w:drawing>
          <wp:inline distT="0" distB="0" distL="0" distR="0" wp14:anchorId="7E1F0ABA" wp14:editId="07EB81DA">
            <wp:extent cx="6422065" cy="2392326"/>
            <wp:effectExtent l="0" t="0" r="17145" b="27305"/>
            <wp:docPr id="7" name="Диаграмма 47"/>
            <wp:cNvGraphicFramePr/>
            <a:graphic xmlns:a="http://schemas.openxmlformats.org/drawingml/2006/main">
              <a:graphicData uri="http://schemas.openxmlformats.org/drawingml/2006/chart">
                <c:chart xmlns:c="http://schemas.openxmlformats.org/drawingml/2006/chart" xmlns:r="http://schemas.openxmlformats.org/officeDocument/2006/relationships" r:id="rId51"/>
              </a:graphicData>
            </a:graphic>
          </wp:inline>
        </w:drawing>
      </w:r>
    </w:p>
    <w:p w:rsidR="00FC745C" w:rsidRPr="00E75D55" w:rsidRDefault="00932316" w:rsidP="00FC745C">
      <w:pPr>
        <w:autoSpaceDE w:val="0"/>
        <w:autoSpaceDN w:val="0"/>
        <w:adjustRightInd w:val="0"/>
        <w:spacing w:after="0" w:line="240" w:lineRule="auto"/>
        <w:jc w:val="center"/>
        <w:rPr>
          <w:rFonts w:ascii="Times New Roman" w:eastAsiaTheme="minorHAnsi" w:hAnsi="Times New Roman"/>
          <w:b/>
          <w:bCs/>
          <w:sz w:val="28"/>
          <w:szCs w:val="28"/>
          <w:lang w:val="ky-KG"/>
        </w:rPr>
      </w:pPr>
      <w:r w:rsidRPr="00E75D55">
        <w:rPr>
          <w:rFonts w:ascii="Times New Roman" w:eastAsiaTheme="minorHAnsi" w:hAnsi="Times New Roman"/>
          <w:b/>
          <w:bCs/>
          <w:sz w:val="28"/>
          <w:szCs w:val="28"/>
        </w:rPr>
        <w:lastRenderedPageBreak/>
        <w:t>4.5-</w:t>
      </w:r>
      <w:r w:rsidR="00FC745C" w:rsidRPr="00E75D55">
        <w:rPr>
          <w:rFonts w:ascii="Times New Roman" w:eastAsiaTheme="minorHAnsi" w:hAnsi="Times New Roman"/>
          <w:b/>
          <w:bCs/>
          <w:sz w:val="28"/>
          <w:szCs w:val="28"/>
          <w:lang w:val="ky-KG"/>
        </w:rPr>
        <w:t>сү</w:t>
      </w:r>
      <w:proofErr w:type="gramStart"/>
      <w:r w:rsidR="00FC745C" w:rsidRPr="00E75D55">
        <w:rPr>
          <w:rFonts w:ascii="Times New Roman" w:eastAsiaTheme="minorHAnsi" w:hAnsi="Times New Roman"/>
          <w:b/>
          <w:bCs/>
          <w:sz w:val="28"/>
          <w:szCs w:val="28"/>
          <w:lang w:val="ky-KG"/>
        </w:rPr>
        <w:t>р</w:t>
      </w:r>
      <w:proofErr w:type="gramEnd"/>
      <w:r w:rsidR="00FC745C" w:rsidRPr="00E75D55">
        <w:rPr>
          <w:rFonts w:ascii="Times New Roman" w:eastAsiaTheme="minorHAnsi" w:hAnsi="Times New Roman"/>
          <w:b/>
          <w:bCs/>
          <w:sz w:val="28"/>
          <w:szCs w:val="28"/>
          <w:lang w:val="ky-KG"/>
        </w:rPr>
        <w:t xml:space="preserve">өт. </w:t>
      </w:r>
      <w:r w:rsidR="00FC745C" w:rsidRPr="00E75D55">
        <w:rPr>
          <w:rFonts w:ascii="Times New Roman" w:eastAsiaTheme="minorHAnsi" w:hAnsi="Times New Roman"/>
          <w:bCs/>
          <w:sz w:val="28"/>
          <w:szCs w:val="28"/>
          <w:lang w:val="ky-KG"/>
        </w:rPr>
        <w:t>Линиялык жана экспоненциялык функцияларды пайдалануу менен, 2022-жылга чейин Казакстан Республикасынын камсыздандыруу уюмдарынын камсыздандыруу төгүмдөрдүн болжолу</w:t>
      </w:r>
      <w:r w:rsidR="00FC745C" w:rsidRPr="00E75D55">
        <w:rPr>
          <w:rFonts w:ascii="Times New Roman" w:eastAsiaTheme="minorHAnsi" w:hAnsi="Times New Roman"/>
          <w:sz w:val="28"/>
          <w:szCs w:val="28"/>
          <w:lang w:val="ky-KG"/>
        </w:rPr>
        <w:t xml:space="preserve">, </w:t>
      </w:r>
      <w:r w:rsidR="00FC745C" w:rsidRPr="00E75D55">
        <w:rPr>
          <w:rFonts w:ascii="Times New Roman" w:eastAsiaTheme="minorHAnsi" w:hAnsi="Times New Roman"/>
          <w:i/>
          <w:sz w:val="28"/>
          <w:szCs w:val="28"/>
          <w:lang w:val="ky-KG"/>
        </w:rPr>
        <w:t>млн тенге.</w:t>
      </w:r>
    </w:p>
    <w:p w:rsidR="00FC745C" w:rsidRPr="00E75D55" w:rsidRDefault="00FC745C" w:rsidP="00FC745C">
      <w:pPr>
        <w:autoSpaceDE w:val="0"/>
        <w:autoSpaceDN w:val="0"/>
        <w:adjustRightInd w:val="0"/>
        <w:spacing w:after="0" w:line="240" w:lineRule="auto"/>
        <w:jc w:val="both"/>
        <w:rPr>
          <w:rFonts w:ascii="Times New Roman" w:eastAsia="Times New Roman" w:hAnsi="Times New Roman"/>
          <w:bCs/>
          <w:sz w:val="24"/>
          <w:szCs w:val="24"/>
          <w:lang w:val="ky-KG" w:eastAsia="ru-RU" w:bidi="ru-RU"/>
        </w:rPr>
      </w:pPr>
      <w:r w:rsidRPr="00E75D55">
        <w:rPr>
          <w:rFonts w:ascii="Times New Roman" w:eastAsia="Times New Roman" w:hAnsi="Times New Roman"/>
          <w:bCs/>
          <w:sz w:val="24"/>
          <w:szCs w:val="24"/>
          <w:lang w:val="ky-KG" w:eastAsia="ru-RU" w:bidi="ru-RU"/>
        </w:rPr>
        <w:t>Булак</w:t>
      </w:r>
      <w:r w:rsidRPr="00E75D55">
        <w:rPr>
          <w:rFonts w:ascii="Times New Roman" w:eastAsia="Times New Roman" w:hAnsi="Times New Roman"/>
          <w:bCs/>
          <w:sz w:val="24"/>
          <w:szCs w:val="24"/>
          <w:lang w:eastAsia="ru-RU" w:bidi="ru-RU"/>
        </w:rPr>
        <w:t>: [</w:t>
      </w:r>
      <w:hyperlink r:id="rId52" w:history="1">
        <w:r w:rsidRPr="00E75D55">
          <w:rPr>
            <w:rStyle w:val="af0"/>
            <w:rFonts w:ascii="Times New Roman" w:hAnsi="Times New Roman"/>
            <w:sz w:val="24"/>
            <w:szCs w:val="24"/>
            <w:u w:val="none"/>
          </w:rPr>
          <w:t>https://nationalbank.kz/?docid=3329&amp;switch=russian</w:t>
        </w:r>
      </w:hyperlink>
      <w:r w:rsidRPr="00E75D55">
        <w:rPr>
          <w:rFonts w:ascii="Times New Roman" w:eastAsia="Times New Roman" w:hAnsi="Times New Roman"/>
          <w:bCs/>
          <w:sz w:val="24"/>
          <w:szCs w:val="24"/>
          <w:lang w:eastAsia="ru-RU" w:bidi="ru-RU"/>
        </w:rPr>
        <w:t>]</w:t>
      </w:r>
      <w:r w:rsidRPr="00E75D55">
        <w:rPr>
          <w:rFonts w:ascii="Times New Roman" w:eastAsia="Times New Roman" w:hAnsi="Times New Roman"/>
          <w:bCs/>
          <w:sz w:val="24"/>
          <w:szCs w:val="24"/>
          <w:lang w:val="ky-KG" w:eastAsia="ru-RU" w:bidi="ru-RU"/>
        </w:rPr>
        <w:t xml:space="preserve"> маалыматтары боюнча эсептелди.</w:t>
      </w:r>
    </w:p>
    <w:p w:rsidR="00FC745C" w:rsidRPr="00E75D55" w:rsidRDefault="00FC745C" w:rsidP="00FC745C">
      <w:pPr>
        <w:autoSpaceDE w:val="0"/>
        <w:autoSpaceDN w:val="0"/>
        <w:adjustRightInd w:val="0"/>
        <w:spacing w:after="0" w:line="240" w:lineRule="auto"/>
        <w:jc w:val="both"/>
        <w:rPr>
          <w:rFonts w:ascii="Times New Roman" w:eastAsia="Times New Roman" w:hAnsi="Times New Roman"/>
          <w:bCs/>
          <w:sz w:val="24"/>
          <w:szCs w:val="24"/>
          <w:lang w:val="ky-KG" w:eastAsia="ru-RU" w:bidi="ru-RU"/>
        </w:rPr>
      </w:pPr>
    </w:p>
    <w:p w:rsidR="00FC745C" w:rsidRPr="00E75D55" w:rsidRDefault="00FC745C" w:rsidP="00FC745C">
      <w:pPr>
        <w:spacing w:after="0" w:line="240" w:lineRule="auto"/>
        <w:ind w:firstLine="709"/>
        <w:jc w:val="both"/>
        <w:rPr>
          <w:rFonts w:ascii="Times New Roman" w:hAnsi="Times New Roman"/>
          <w:sz w:val="28"/>
          <w:szCs w:val="28"/>
          <w:lang w:val="ky-KG"/>
        </w:rPr>
      </w:pPr>
      <w:r w:rsidRPr="00E75D55">
        <w:rPr>
          <w:rFonts w:ascii="Times New Roman" w:eastAsia="TimesNewRomanPSMT" w:hAnsi="Times New Roman"/>
          <w:sz w:val="28"/>
          <w:szCs w:val="28"/>
          <w:lang w:val="ky-KG"/>
        </w:rPr>
        <w:t xml:space="preserve">Ал эми камсыздандыруу компаниялары тарабынан камсыздандыруу келишимдери боюнча алынган камсыздандыруу төгүмдөрдүн болжолдуу мааниси </w:t>
      </w:r>
      <w:r w:rsidRPr="00E75D55">
        <w:rPr>
          <w:rFonts w:ascii="Times New Roman" w:eastAsiaTheme="minorHAnsi" w:hAnsi="Times New Roman"/>
          <w:sz w:val="28"/>
          <w:szCs w:val="28"/>
          <w:lang w:val="ky-KG"/>
        </w:rPr>
        <w:t xml:space="preserve">экспоненциалык </w:t>
      </w:r>
      <w:r w:rsidRPr="00E75D55">
        <w:rPr>
          <w:rFonts w:ascii="Times New Roman" w:eastAsia="TimesNewRomanPSMT" w:hAnsi="Times New Roman"/>
          <w:sz w:val="28"/>
          <w:szCs w:val="28"/>
          <w:lang w:val="ky-KG"/>
        </w:rPr>
        <w:t>функция боюнча</w:t>
      </w:r>
      <w:r w:rsidR="00932316" w:rsidRPr="00E75D55">
        <w:rPr>
          <w:rFonts w:ascii="Times New Roman" w:eastAsia="TimesNewRomanPSMT" w:hAnsi="Times New Roman"/>
          <w:sz w:val="28"/>
          <w:szCs w:val="28"/>
          <w:lang w:val="ky-KG"/>
        </w:rPr>
        <w:t xml:space="preserve"> </w:t>
      </w:r>
      <w:r w:rsidRPr="00E75D55">
        <w:rPr>
          <w:rFonts w:ascii="Times New Roman" w:eastAsia="TimesNewRomanPSMT" w:hAnsi="Times New Roman"/>
          <w:sz w:val="28"/>
          <w:szCs w:val="28"/>
          <w:lang w:val="ky-KG"/>
        </w:rPr>
        <w:t xml:space="preserve">2022-жылга </w:t>
      </w:r>
      <w:r w:rsidRPr="00E75D55">
        <w:rPr>
          <w:rFonts w:ascii="Times New Roman" w:eastAsia="Times New Roman" w:hAnsi="Times New Roman"/>
          <w:sz w:val="28"/>
          <w:szCs w:val="28"/>
          <w:lang w:val="ky-KG" w:eastAsia="ru-RU"/>
        </w:rPr>
        <w:t xml:space="preserve">578509,3 </w:t>
      </w:r>
      <w:r w:rsidRPr="00E75D55">
        <w:rPr>
          <w:rFonts w:ascii="Times New Roman" w:hAnsi="Times New Roman"/>
          <w:sz w:val="28"/>
          <w:szCs w:val="28"/>
          <w:lang w:val="ky-KG"/>
        </w:rPr>
        <w:t xml:space="preserve">млн тенге болот </w:t>
      </w:r>
      <w:r w:rsidRPr="00E75D55">
        <w:rPr>
          <w:rFonts w:ascii="Times New Roman" w:eastAsia="Times New Roman" w:hAnsi="Times New Roman"/>
          <w:bCs/>
          <w:sz w:val="28"/>
          <w:szCs w:val="28"/>
          <w:lang w:val="ky-KG" w:eastAsia="ru-RU" w:bidi="ru-RU"/>
        </w:rPr>
        <w:t>[</w:t>
      </w:r>
      <w:hyperlink r:id="rId53" w:history="1">
        <w:r w:rsidRPr="00E75D55">
          <w:rPr>
            <w:rStyle w:val="af0"/>
            <w:rFonts w:ascii="Times New Roman" w:hAnsi="Times New Roman"/>
            <w:sz w:val="28"/>
            <w:szCs w:val="28"/>
            <w:u w:val="none"/>
            <w:lang w:val="ky-KG"/>
          </w:rPr>
          <w:t>https://nationalbank.kz/?docid=3329&amp;switch=russian</w:t>
        </w:r>
      </w:hyperlink>
      <w:r w:rsidRPr="00E75D55">
        <w:rPr>
          <w:rFonts w:ascii="Times New Roman" w:eastAsia="Times New Roman" w:hAnsi="Times New Roman"/>
          <w:bCs/>
          <w:sz w:val="28"/>
          <w:szCs w:val="28"/>
          <w:lang w:val="ky-KG" w:eastAsia="ru-RU" w:bidi="ru-RU"/>
        </w:rPr>
        <w:t>]</w:t>
      </w:r>
      <w:r w:rsidRPr="00E75D55">
        <w:rPr>
          <w:rFonts w:ascii="Times New Roman" w:hAnsi="Times New Roman"/>
          <w:sz w:val="28"/>
          <w:szCs w:val="28"/>
          <w:lang w:val="ky-KG"/>
        </w:rPr>
        <w:t>. 2022-жылга болжолдоонун эки вариантынын ортосундагы айырма 1</w:t>
      </w:r>
      <w:r w:rsidRPr="00E75D55">
        <w:rPr>
          <w:rFonts w:ascii="Times New Roman" w:eastAsia="Times New Roman" w:hAnsi="Times New Roman"/>
          <w:sz w:val="28"/>
          <w:szCs w:val="28"/>
          <w:lang w:val="ky-KG" w:eastAsia="ru-RU"/>
        </w:rPr>
        <w:t>22663,7</w:t>
      </w:r>
      <w:r w:rsidRPr="00E75D55">
        <w:rPr>
          <w:rFonts w:ascii="Times New Roman" w:hAnsi="Times New Roman"/>
          <w:sz w:val="28"/>
          <w:szCs w:val="28"/>
          <w:lang w:val="ky-KG"/>
        </w:rPr>
        <w:t>млн тенге.</w:t>
      </w:r>
    </w:p>
    <w:p w:rsidR="00FC745C" w:rsidRPr="00E75D55" w:rsidRDefault="00FC745C" w:rsidP="00FC745C">
      <w:pPr>
        <w:pStyle w:val="Default"/>
        <w:ind w:firstLine="708"/>
        <w:jc w:val="both"/>
        <w:rPr>
          <w:rFonts w:eastAsia="Franklin Gothic Demi"/>
          <w:bCs/>
          <w:color w:val="auto"/>
          <w:sz w:val="28"/>
          <w:szCs w:val="28"/>
          <w:lang w:val="ky-KG" w:bidi="ru-RU"/>
        </w:rPr>
      </w:pPr>
      <w:r w:rsidRPr="00E75D55">
        <w:rPr>
          <w:b/>
          <w:color w:val="auto"/>
          <w:sz w:val="28"/>
          <w:szCs w:val="28"/>
          <w:lang w:val="ky-KG"/>
        </w:rPr>
        <w:t>«Евразиялык экономикалык биримдикке (ЕАЭБ) мүчө мамлекеттердин камсыздандыруу рыноктору жана алардын өнүгүү келечеги</w:t>
      </w:r>
      <w:r w:rsidRPr="00E75D55">
        <w:rPr>
          <w:rFonts w:eastAsia="Franklin Gothic Demi"/>
          <w:b/>
          <w:color w:val="auto"/>
          <w:sz w:val="28"/>
          <w:szCs w:val="28"/>
          <w:lang w:val="ky-KG" w:bidi="ru-RU"/>
        </w:rPr>
        <w:t xml:space="preserve">» деп аталган бешинчи </w:t>
      </w:r>
      <w:r w:rsidR="00932316" w:rsidRPr="00E75D55">
        <w:rPr>
          <w:rFonts w:eastAsia="Franklin Gothic Demi"/>
          <w:b/>
          <w:color w:val="auto"/>
          <w:sz w:val="28"/>
          <w:szCs w:val="28"/>
          <w:lang w:val="ky-KG" w:bidi="ru-RU"/>
        </w:rPr>
        <w:t>бөлүмдө</w:t>
      </w:r>
      <w:r w:rsidRPr="00E75D55">
        <w:rPr>
          <w:rFonts w:eastAsia="Franklin Gothic Demi"/>
          <w:color w:val="auto"/>
          <w:sz w:val="28"/>
          <w:szCs w:val="28"/>
          <w:lang w:val="ky-KG" w:bidi="ru-RU"/>
        </w:rPr>
        <w:t xml:space="preserve"> ЕАЭБге мүчө мамлекеттердин камсыздандыруу рынокторунун заманбап абалына </w:t>
      </w:r>
      <w:r w:rsidRPr="00E75D55">
        <w:rPr>
          <w:rFonts w:eastAsia="Franklin Gothic Demi"/>
          <w:bCs/>
          <w:color w:val="auto"/>
          <w:sz w:val="28"/>
          <w:szCs w:val="28"/>
          <w:lang w:val="ky-KG" w:bidi="ru-RU"/>
        </w:rPr>
        <w:t xml:space="preserve">статистикалык талдоо жүргүзүлдү,  ЕАЭБ өлкөлөрүнүн камсыздандыруу рыногуна </w:t>
      </w:r>
      <w:r w:rsidRPr="00E75D55">
        <w:rPr>
          <w:rFonts w:eastAsia="Times New Roman"/>
          <w:color w:val="auto"/>
          <w:kern w:val="36"/>
          <w:sz w:val="28"/>
          <w:szCs w:val="28"/>
          <w:lang w:val="ky-KG"/>
        </w:rPr>
        <w:t>эконометриялык болжолдоо жүргүзүлдү жана ЕАЭБ курамында Казакстан Республикасынын камсыздандыруу рыногунун өнүгүшүнүн концептуалдык негиздери иштелип чыкты.</w:t>
      </w:r>
    </w:p>
    <w:p w:rsidR="00FC745C" w:rsidRPr="00E75D55" w:rsidRDefault="00FC745C" w:rsidP="00FC745C">
      <w:pPr>
        <w:widowControl w:val="0"/>
        <w:spacing w:after="0" w:line="240" w:lineRule="auto"/>
        <w:ind w:firstLine="709"/>
        <w:jc w:val="both"/>
        <w:rPr>
          <w:rFonts w:ascii="Times New Roman" w:eastAsia="Franklin Gothic Book" w:hAnsi="Times New Roman"/>
          <w:sz w:val="28"/>
          <w:szCs w:val="28"/>
          <w:lang w:val="ky-KG" w:eastAsia="ru-RU" w:bidi="ru-RU"/>
        </w:rPr>
      </w:pPr>
      <w:r w:rsidRPr="00E75D55">
        <w:rPr>
          <w:rFonts w:ascii="Times New Roman" w:eastAsia="Franklin Gothic Book" w:hAnsi="Times New Roman"/>
          <w:sz w:val="28"/>
          <w:szCs w:val="28"/>
          <w:lang w:val="ky-KG" w:eastAsia="ru-RU" w:bidi="ru-RU"/>
        </w:rPr>
        <w:t>ЕАЭБдин атаандаштыкка жөндөмдүү</w:t>
      </w:r>
      <w:r w:rsidR="00932316" w:rsidRPr="00E75D55">
        <w:rPr>
          <w:rFonts w:ascii="Times New Roman" w:eastAsia="Franklin Gothic Book" w:hAnsi="Times New Roman"/>
          <w:sz w:val="28"/>
          <w:szCs w:val="28"/>
          <w:lang w:val="ky-KG" w:eastAsia="ru-RU" w:bidi="ru-RU"/>
        </w:rPr>
        <w:t xml:space="preserve"> </w:t>
      </w:r>
      <w:r w:rsidRPr="00E75D55">
        <w:rPr>
          <w:rFonts w:ascii="Times New Roman" w:eastAsia="Franklin Gothic Book" w:hAnsi="Times New Roman"/>
          <w:sz w:val="28"/>
          <w:szCs w:val="28"/>
          <w:lang w:val="ky-KG" w:eastAsia="ru-RU" w:bidi="ru-RU"/>
        </w:rPr>
        <w:t>жалпы финансылык рыногун түзүү биримдиктин интеграциялык процессинде маанилүү болуп саналат. Камсыздандыруу рыногу финансылык рыноктун ажыратылгыс бөлүгү. Макроэкономикалык көрсөткүчтөрдү талдоо, финансылык секторду, анын ичинде камсыздандыруу секторун баалоонун негизи болуп эсептелет.</w:t>
      </w:r>
    </w:p>
    <w:p w:rsidR="00FC745C" w:rsidRPr="00E75D55" w:rsidRDefault="00FC745C" w:rsidP="00FC745C">
      <w:pPr>
        <w:widowControl w:val="0"/>
        <w:spacing w:before="240" w:after="0" w:line="240" w:lineRule="auto"/>
        <w:ind w:firstLine="709"/>
        <w:jc w:val="both"/>
        <w:rPr>
          <w:rFonts w:ascii="Times New Roman" w:eastAsia="Franklin Gothic Book" w:hAnsi="Times New Roman"/>
          <w:sz w:val="28"/>
          <w:szCs w:val="28"/>
          <w:lang w:val="ky-KG" w:eastAsia="ru-RU" w:bidi="ru-RU"/>
        </w:rPr>
      </w:pPr>
      <w:r w:rsidRPr="00E75D55">
        <w:rPr>
          <w:rFonts w:ascii="Times New Roman" w:eastAsia="Franklin Gothic Book" w:hAnsi="Times New Roman"/>
          <w:sz w:val="28"/>
          <w:szCs w:val="28"/>
          <w:lang w:val="ky-KG" w:eastAsia="ru-RU" w:bidi="ru-RU"/>
        </w:rPr>
        <w:t xml:space="preserve">Казакстан Республикасынын ИДПсы 2008-жылы </w:t>
      </w:r>
      <w:r w:rsidRPr="00E75D55">
        <w:rPr>
          <w:rFonts w:ascii="Times New Roman" w:eastAsia="Franklin Gothic Demi" w:hAnsi="Times New Roman"/>
          <w:sz w:val="28"/>
          <w:szCs w:val="28"/>
          <w:lang w:val="ky-KG" w:eastAsia="ru-RU" w:bidi="ru-RU"/>
        </w:rPr>
        <w:t>133 441 млн</w:t>
      </w:r>
      <w:r w:rsidR="00932316" w:rsidRPr="00E75D55">
        <w:rPr>
          <w:rFonts w:ascii="Times New Roman" w:eastAsia="Franklin Gothic Demi" w:hAnsi="Times New Roman"/>
          <w:sz w:val="28"/>
          <w:szCs w:val="28"/>
          <w:lang w:val="ky-KG" w:eastAsia="ru-RU" w:bidi="ru-RU"/>
        </w:rPr>
        <w:t>.</w:t>
      </w:r>
      <w:r w:rsidRPr="00E75D55">
        <w:rPr>
          <w:rFonts w:ascii="Times New Roman" w:eastAsia="Franklin Gothic Demi" w:hAnsi="Times New Roman"/>
          <w:sz w:val="28"/>
          <w:szCs w:val="28"/>
          <w:lang w:val="ky-KG" w:eastAsia="ru-RU" w:bidi="ru-RU"/>
        </w:rPr>
        <w:t xml:space="preserve"> АКШ долларын түзгөн болсо, </w:t>
      </w:r>
      <w:r w:rsidRPr="00E75D55">
        <w:rPr>
          <w:rFonts w:ascii="Times New Roman" w:eastAsia="Franklin Gothic Book" w:hAnsi="Times New Roman"/>
          <w:sz w:val="28"/>
          <w:szCs w:val="28"/>
          <w:lang w:val="ky-KG" w:eastAsia="ru-RU" w:bidi="ru-RU"/>
        </w:rPr>
        <w:t xml:space="preserve">2018-жылы ЕАЭБге мүчө мамлекеттердин ИДПсынын 9,3% же </w:t>
      </w:r>
      <w:r w:rsidRPr="00E75D55">
        <w:rPr>
          <w:rFonts w:ascii="Times New Roman" w:eastAsia="Times New Roman" w:hAnsi="Times New Roman"/>
          <w:sz w:val="28"/>
          <w:szCs w:val="28"/>
          <w:lang w:val="ky-KG"/>
        </w:rPr>
        <w:t>179</w:t>
      </w:r>
      <w:r w:rsidR="00932316" w:rsidRPr="00E75D55">
        <w:rPr>
          <w:rFonts w:ascii="Times New Roman" w:eastAsia="Times New Roman" w:hAnsi="Times New Roman"/>
          <w:sz w:val="28"/>
          <w:szCs w:val="28"/>
          <w:lang w:val="ky-KG"/>
        </w:rPr>
        <w:t> </w:t>
      </w:r>
      <w:r w:rsidRPr="00E75D55">
        <w:rPr>
          <w:rFonts w:ascii="Times New Roman" w:eastAsia="Times New Roman" w:hAnsi="Times New Roman"/>
          <w:sz w:val="28"/>
          <w:szCs w:val="28"/>
          <w:lang w:val="ky-KG"/>
        </w:rPr>
        <w:t>338</w:t>
      </w:r>
      <w:r w:rsidR="00932316" w:rsidRPr="00E75D55">
        <w:rPr>
          <w:rFonts w:ascii="Times New Roman" w:eastAsia="Times New Roman" w:hAnsi="Times New Roman"/>
          <w:sz w:val="28"/>
          <w:szCs w:val="28"/>
          <w:lang w:val="ky-KG"/>
        </w:rPr>
        <w:t xml:space="preserve"> </w:t>
      </w:r>
      <w:r w:rsidRPr="00E75D55">
        <w:rPr>
          <w:rFonts w:ascii="Times New Roman" w:eastAsia="Franklin Gothic Demi" w:hAnsi="Times New Roman"/>
          <w:sz w:val="28"/>
          <w:szCs w:val="28"/>
          <w:lang w:val="ky-KG" w:eastAsia="ru-RU" w:bidi="ru-RU"/>
        </w:rPr>
        <w:t>млн</w:t>
      </w:r>
      <w:r w:rsidR="00932316" w:rsidRPr="00E75D55">
        <w:rPr>
          <w:rFonts w:ascii="Times New Roman" w:eastAsia="Franklin Gothic Demi" w:hAnsi="Times New Roman"/>
          <w:sz w:val="28"/>
          <w:szCs w:val="28"/>
          <w:lang w:val="ky-KG" w:eastAsia="ru-RU" w:bidi="ru-RU"/>
        </w:rPr>
        <w:t>.</w:t>
      </w:r>
      <w:r w:rsidRPr="00E75D55">
        <w:rPr>
          <w:rFonts w:ascii="Times New Roman" w:eastAsia="Franklin Gothic Demi" w:hAnsi="Times New Roman"/>
          <w:sz w:val="28"/>
          <w:szCs w:val="28"/>
          <w:lang w:val="ky-KG" w:eastAsia="ru-RU" w:bidi="ru-RU"/>
        </w:rPr>
        <w:t xml:space="preserve"> АКШ долларын түзгөн, муну өсүш 34,4%ды түзгөн</w:t>
      </w:r>
      <w:r w:rsidR="00932316" w:rsidRPr="00E75D55">
        <w:rPr>
          <w:rFonts w:ascii="Times New Roman" w:eastAsia="Franklin Gothic Demi" w:hAnsi="Times New Roman"/>
          <w:sz w:val="28"/>
          <w:szCs w:val="28"/>
          <w:lang w:val="ky-KG" w:eastAsia="ru-RU" w:bidi="ru-RU"/>
        </w:rPr>
        <w:t xml:space="preserve"> </w:t>
      </w:r>
      <w:r w:rsidRPr="00E75D55">
        <w:rPr>
          <w:rFonts w:ascii="Times New Roman" w:eastAsia="Franklin Gothic Book" w:hAnsi="Times New Roman"/>
          <w:sz w:val="28"/>
          <w:szCs w:val="28"/>
          <w:lang w:val="ky-KG" w:eastAsia="ru-RU" w:bidi="ru-RU"/>
        </w:rPr>
        <w:t>[https://nationalbank.kz]</w:t>
      </w:r>
      <w:r w:rsidRPr="00E75D55">
        <w:rPr>
          <w:rFonts w:ascii="Times New Roman" w:eastAsia="Times New Roman" w:hAnsi="Times New Roman"/>
          <w:sz w:val="28"/>
          <w:szCs w:val="28"/>
          <w:lang w:val="ky-KG"/>
        </w:rPr>
        <w:t>.</w:t>
      </w:r>
      <w:r w:rsidRPr="00E75D55">
        <w:rPr>
          <w:rFonts w:ascii="Times New Roman" w:eastAsia="Franklin Gothic Book" w:hAnsi="Times New Roman"/>
          <w:sz w:val="28"/>
          <w:szCs w:val="28"/>
          <w:lang w:val="ky-KG" w:eastAsia="ru-RU" w:bidi="ru-RU"/>
        </w:rPr>
        <w:t xml:space="preserve">ИДП көлөмү боюнча Казакстан Республикасы изилденип жаткан мезгил аралыгында Россиядан башка ЕАЭБдин бардык өлкөлөрүнөн ашып кеткен. 2019-жылдын башында ЕАЭБге мүчө өлкөлөрдө 270 камсыздандыруу уюмдары иштеген, алардын 199 - Россияда (5.1. табл. караңыз) </w:t>
      </w:r>
      <w:r w:rsidRPr="00E75D55">
        <w:rPr>
          <w:rFonts w:ascii="Times New Roman" w:eastAsia="Times New Roman" w:hAnsi="Times New Roman"/>
          <w:bCs/>
          <w:sz w:val="28"/>
          <w:szCs w:val="28"/>
          <w:lang w:val="ky-KG" w:eastAsia="ru-RU" w:bidi="ru-RU"/>
        </w:rPr>
        <w:t>[</w:t>
      </w:r>
      <w:hyperlink r:id="rId54" w:history="1">
        <w:r w:rsidRPr="00E75D55">
          <w:rPr>
            <w:rStyle w:val="af0"/>
            <w:rFonts w:ascii="Times New Roman" w:hAnsi="Times New Roman"/>
            <w:sz w:val="28"/>
            <w:szCs w:val="28"/>
            <w:u w:val="none"/>
            <w:lang w:val="ky-KG"/>
          </w:rPr>
          <w:t>http://www.eurasiancommission.org</w:t>
        </w:r>
      </w:hyperlink>
      <w:r w:rsidRPr="00E75D55">
        <w:rPr>
          <w:rFonts w:ascii="Times New Roman" w:eastAsia="Times New Roman" w:hAnsi="Times New Roman"/>
          <w:bCs/>
          <w:sz w:val="28"/>
          <w:szCs w:val="28"/>
          <w:lang w:val="ky-KG" w:eastAsia="ru-RU" w:bidi="ru-RU"/>
        </w:rPr>
        <w:t>]</w:t>
      </w:r>
      <w:r w:rsidRPr="00E75D55">
        <w:rPr>
          <w:rFonts w:ascii="Times New Roman" w:eastAsia="Franklin Gothic Book" w:hAnsi="Times New Roman"/>
          <w:sz w:val="28"/>
          <w:szCs w:val="28"/>
          <w:lang w:val="ky-KG" w:eastAsia="ru-RU" w:bidi="ru-RU"/>
        </w:rPr>
        <w:t xml:space="preserve">.  </w:t>
      </w:r>
    </w:p>
    <w:p w:rsidR="00FC745C" w:rsidRPr="00E75D55" w:rsidRDefault="00FC745C" w:rsidP="00FC745C">
      <w:pPr>
        <w:widowControl w:val="0"/>
        <w:spacing w:after="0" w:line="240" w:lineRule="auto"/>
        <w:ind w:firstLine="709"/>
        <w:jc w:val="both"/>
        <w:rPr>
          <w:rFonts w:ascii="Times New Roman" w:eastAsia="Franklin Gothic Book" w:hAnsi="Times New Roman"/>
          <w:sz w:val="28"/>
          <w:szCs w:val="28"/>
          <w:lang w:val="ky-KG" w:eastAsia="ru-RU" w:bidi="ru-RU"/>
        </w:rPr>
      </w:pPr>
      <w:r w:rsidRPr="00E75D55">
        <w:rPr>
          <w:rFonts w:ascii="Times New Roman" w:eastAsia="Franklin Gothic Book" w:hAnsi="Times New Roman"/>
          <w:sz w:val="28"/>
          <w:szCs w:val="28"/>
          <w:lang w:val="ky-KG" w:eastAsia="ru-RU" w:bidi="ru-RU"/>
        </w:rPr>
        <w:t>Россия Федерациясынын камсыздандыруу рыногунун көлөмү ЕАЭБдин башка бардык өлкөлөрүн чогуу алгандагы рынокторунун өлчөмүнөн бир кыйла ашары толук түшүнүктүү.</w:t>
      </w:r>
    </w:p>
    <w:p w:rsidR="00FC745C" w:rsidRPr="00E75D55" w:rsidRDefault="00FE5C80" w:rsidP="00FC745C">
      <w:pPr>
        <w:keepNext/>
        <w:keepLines/>
        <w:spacing w:after="0" w:line="240" w:lineRule="auto"/>
        <w:jc w:val="center"/>
        <w:rPr>
          <w:rFonts w:ascii="Times New Roman" w:eastAsia="Franklin Gothic Demi" w:hAnsi="Times New Roman"/>
          <w:i/>
          <w:sz w:val="28"/>
          <w:szCs w:val="28"/>
          <w:lang w:val="ky-KG" w:eastAsia="ru-RU" w:bidi="ru-RU"/>
        </w:rPr>
      </w:pPr>
      <w:r w:rsidRPr="00E75D55">
        <w:rPr>
          <w:rFonts w:ascii="Times New Roman" w:eastAsia="Franklin Gothic Book" w:hAnsi="Times New Roman"/>
          <w:b/>
          <w:sz w:val="28"/>
          <w:szCs w:val="28"/>
          <w:lang w:val="ky-KG" w:eastAsia="ru-RU" w:bidi="ru-RU"/>
        </w:rPr>
        <w:t>5.1-</w:t>
      </w:r>
      <w:r w:rsidR="00FC745C" w:rsidRPr="00E75D55">
        <w:rPr>
          <w:rFonts w:ascii="Times New Roman" w:eastAsia="Franklin Gothic Book" w:hAnsi="Times New Roman"/>
          <w:b/>
          <w:sz w:val="28"/>
          <w:szCs w:val="28"/>
          <w:lang w:val="ky-KG" w:eastAsia="ru-RU" w:bidi="ru-RU"/>
        </w:rPr>
        <w:t>таблица –2014-2018-ж.ж. ЕАЭБге мүчө мамлекеттердин камсыздандыруу уюмдарынын сандык динамикасы</w:t>
      </w:r>
      <w:r w:rsidR="00FC745C" w:rsidRPr="00E75D55">
        <w:rPr>
          <w:rFonts w:ascii="Times New Roman" w:eastAsia="Franklin Gothic Demi" w:hAnsi="Times New Roman"/>
          <w:b/>
          <w:sz w:val="28"/>
          <w:szCs w:val="28"/>
          <w:lang w:val="ky-KG" w:eastAsia="ru-RU" w:bidi="ru-RU"/>
        </w:rPr>
        <w:t>,</w:t>
      </w:r>
      <w:r w:rsidR="00FC745C" w:rsidRPr="00E75D55">
        <w:rPr>
          <w:rFonts w:ascii="Times New Roman" w:eastAsia="Franklin Gothic Demi" w:hAnsi="Times New Roman"/>
          <w:i/>
          <w:sz w:val="28"/>
          <w:szCs w:val="28"/>
          <w:lang w:val="ky-KG" w:eastAsia="ru-RU" w:bidi="ru-RU"/>
        </w:rPr>
        <w:t xml:space="preserve"> бирдик</w:t>
      </w:r>
    </w:p>
    <w:tbl>
      <w:tblPr>
        <w:tblW w:w="4921" w:type="pct"/>
        <w:tblInd w:w="157" w:type="dxa"/>
        <w:tblCellMar>
          <w:left w:w="0" w:type="dxa"/>
          <w:right w:w="0" w:type="dxa"/>
        </w:tblCellMar>
        <w:tblLook w:val="04A0" w:firstRow="1" w:lastRow="0" w:firstColumn="1" w:lastColumn="0" w:noHBand="0" w:noVBand="1"/>
      </w:tblPr>
      <w:tblGrid>
        <w:gridCol w:w="2125"/>
        <w:gridCol w:w="1421"/>
        <w:gridCol w:w="1419"/>
        <w:gridCol w:w="1843"/>
        <w:gridCol w:w="1702"/>
        <w:gridCol w:w="1274"/>
      </w:tblGrid>
      <w:tr w:rsidR="00FC745C" w:rsidRPr="00E75D55" w:rsidTr="00FC745C">
        <w:trPr>
          <w:trHeight w:val="55"/>
        </w:trPr>
        <w:tc>
          <w:tcPr>
            <w:tcW w:w="108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FC745C" w:rsidRPr="00E75D55" w:rsidRDefault="00FC745C" w:rsidP="00FC745C">
            <w:pPr>
              <w:spacing w:after="0" w:line="240" w:lineRule="auto"/>
              <w:jc w:val="center"/>
              <w:rPr>
                <w:rFonts w:ascii="Times New Roman" w:eastAsia="Times New Roman" w:hAnsi="Times New Roman"/>
                <w:sz w:val="24"/>
                <w:szCs w:val="24"/>
                <w:lang w:eastAsia="ru-RU"/>
              </w:rPr>
            </w:pPr>
            <w:r w:rsidRPr="00E75D55">
              <w:rPr>
                <w:rFonts w:ascii="Times New Roman" w:eastAsia="Times New Roman" w:hAnsi="Times New Roman"/>
                <w:sz w:val="24"/>
                <w:szCs w:val="24"/>
                <w:lang w:val="ky-KG" w:eastAsia="ru-RU"/>
              </w:rPr>
              <w:t>Мезгил</w:t>
            </w:r>
          </w:p>
        </w:tc>
        <w:tc>
          <w:tcPr>
            <w:tcW w:w="72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FC745C" w:rsidRPr="00E75D55" w:rsidRDefault="00FC745C" w:rsidP="00FC745C">
            <w:pPr>
              <w:spacing w:after="0" w:line="240" w:lineRule="auto"/>
              <w:jc w:val="center"/>
              <w:rPr>
                <w:rFonts w:ascii="Times New Roman" w:eastAsia="Times New Roman" w:hAnsi="Times New Roman"/>
                <w:sz w:val="24"/>
                <w:szCs w:val="24"/>
                <w:lang w:eastAsia="ru-RU"/>
              </w:rPr>
            </w:pPr>
            <w:r w:rsidRPr="00E75D55">
              <w:rPr>
                <w:rFonts w:ascii="Times New Roman" w:eastAsia="Times New Roman" w:hAnsi="Times New Roman"/>
                <w:sz w:val="24"/>
                <w:szCs w:val="24"/>
                <w:lang w:eastAsia="ru-RU"/>
              </w:rPr>
              <w:t>Армения</w:t>
            </w:r>
          </w:p>
        </w:tc>
        <w:tc>
          <w:tcPr>
            <w:tcW w:w="72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FC745C" w:rsidRPr="00E75D55" w:rsidRDefault="00FC745C" w:rsidP="00FC745C">
            <w:pPr>
              <w:spacing w:after="0" w:line="240" w:lineRule="auto"/>
              <w:jc w:val="center"/>
              <w:rPr>
                <w:rFonts w:ascii="Times New Roman" w:eastAsia="Times New Roman" w:hAnsi="Times New Roman"/>
                <w:sz w:val="24"/>
                <w:szCs w:val="24"/>
                <w:lang w:eastAsia="ru-RU"/>
              </w:rPr>
            </w:pPr>
            <w:r w:rsidRPr="00E75D55">
              <w:rPr>
                <w:rFonts w:ascii="Times New Roman" w:eastAsia="Times New Roman" w:hAnsi="Times New Roman"/>
                <w:sz w:val="24"/>
                <w:szCs w:val="24"/>
                <w:lang w:eastAsia="ru-RU"/>
              </w:rPr>
              <w:t>Бел</w:t>
            </w:r>
            <w:r w:rsidRPr="00E75D55">
              <w:rPr>
                <w:rFonts w:ascii="Times New Roman" w:eastAsia="Times New Roman" w:hAnsi="Times New Roman"/>
                <w:sz w:val="24"/>
                <w:szCs w:val="24"/>
                <w:lang w:val="ky-KG" w:eastAsia="ru-RU"/>
              </w:rPr>
              <w:t>оруссия</w:t>
            </w:r>
          </w:p>
        </w:tc>
        <w:tc>
          <w:tcPr>
            <w:tcW w:w="942" w:type="pct"/>
            <w:tcBorders>
              <w:top w:val="single" w:sz="4" w:space="0" w:color="auto"/>
              <w:left w:val="single" w:sz="4" w:space="0" w:color="auto"/>
              <w:bottom w:val="single" w:sz="4" w:space="0" w:color="auto"/>
              <w:right w:val="single" w:sz="4" w:space="0" w:color="auto"/>
            </w:tcBorders>
            <w:vAlign w:val="center"/>
          </w:tcPr>
          <w:p w:rsidR="00FC745C" w:rsidRPr="00E75D55" w:rsidRDefault="00FC745C" w:rsidP="00FC745C">
            <w:pPr>
              <w:spacing w:after="0" w:line="240" w:lineRule="auto"/>
              <w:jc w:val="center"/>
              <w:rPr>
                <w:rFonts w:ascii="Times New Roman" w:eastAsia="Times New Roman" w:hAnsi="Times New Roman"/>
                <w:sz w:val="24"/>
                <w:szCs w:val="24"/>
                <w:lang w:eastAsia="ru-RU"/>
              </w:rPr>
            </w:pPr>
            <w:r w:rsidRPr="00E75D55">
              <w:rPr>
                <w:rFonts w:ascii="Times New Roman" w:eastAsia="Times New Roman" w:hAnsi="Times New Roman"/>
                <w:sz w:val="24"/>
                <w:szCs w:val="24"/>
                <w:lang w:eastAsia="ru-RU"/>
              </w:rPr>
              <w:t>Каза</w:t>
            </w:r>
            <w:r w:rsidRPr="00E75D55">
              <w:rPr>
                <w:rFonts w:ascii="Times New Roman" w:eastAsia="Times New Roman" w:hAnsi="Times New Roman"/>
                <w:sz w:val="24"/>
                <w:szCs w:val="24"/>
                <w:lang w:val="ky-KG" w:eastAsia="ru-RU"/>
              </w:rPr>
              <w:t>к</w:t>
            </w:r>
            <w:r w:rsidRPr="00E75D55">
              <w:rPr>
                <w:rFonts w:ascii="Times New Roman" w:eastAsia="Times New Roman" w:hAnsi="Times New Roman"/>
                <w:sz w:val="24"/>
                <w:szCs w:val="24"/>
                <w:lang w:eastAsia="ru-RU"/>
              </w:rPr>
              <w:t>стан</w:t>
            </w:r>
          </w:p>
        </w:tc>
        <w:tc>
          <w:tcPr>
            <w:tcW w:w="870" w:type="pct"/>
            <w:tcBorders>
              <w:top w:val="single" w:sz="4" w:space="0" w:color="auto"/>
              <w:left w:val="single" w:sz="4" w:space="0" w:color="auto"/>
              <w:bottom w:val="single" w:sz="4" w:space="0" w:color="auto"/>
              <w:right w:val="single" w:sz="4" w:space="0" w:color="auto"/>
            </w:tcBorders>
          </w:tcPr>
          <w:p w:rsidR="00FC745C" w:rsidRPr="00E75D55" w:rsidRDefault="00FC745C" w:rsidP="00FC745C">
            <w:pPr>
              <w:spacing w:after="0" w:line="240" w:lineRule="auto"/>
              <w:jc w:val="center"/>
              <w:rPr>
                <w:rFonts w:ascii="Times New Roman" w:eastAsia="Times New Roman" w:hAnsi="Times New Roman"/>
                <w:sz w:val="24"/>
                <w:szCs w:val="24"/>
                <w:lang w:eastAsia="ru-RU"/>
              </w:rPr>
            </w:pPr>
            <w:r w:rsidRPr="00E75D55">
              <w:rPr>
                <w:rFonts w:ascii="Times New Roman" w:eastAsia="Times New Roman" w:hAnsi="Times New Roman"/>
                <w:sz w:val="24"/>
                <w:szCs w:val="24"/>
                <w:lang w:eastAsia="ru-RU"/>
              </w:rPr>
              <w:t>К</w:t>
            </w:r>
            <w:r w:rsidRPr="00E75D55">
              <w:rPr>
                <w:rFonts w:ascii="Times New Roman" w:eastAsia="Times New Roman" w:hAnsi="Times New Roman"/>
                <w:sz w:val="24"/>
                <w:szCs w:val="24"/>
                <w:lang w:val="ky-KG" w:eastAsia="ru-RU"/>
              </w:rPr>
              <w:t>ыргызстан</w:t>
            </w:r>
          </w:p>
        </w:tc>
        <w:tc>
          <w:tcPr>
            <w:tcW w:w="652" w:type="pct"/>
            <w:tcBorders>
              <w:top w:val="single" w:sz="4" w:space="0" w:color="auto"/>
              <w:left w:val="single" w:sz="4" w:space="0" w:color="auto"/>
              <w:bottom w:val="single" w:sz="4" w:space="0" w:color="auto"/>
              <w:right w:val="single" w:sz="4" w:space="0" w:color="auto"/>
            </w:tcBorders>
          </w:tcPr>
          <w:p w:rsidR="00FC745C" w:rsidRPr="00E75D55" w:rsidRDefault="00FC745C" w:rsidP="00FC745C">
            <w:pPr>
              <w:spacing w:after="0" w:line="240" w:lineRule="auto"/>
              <w:jc w:val="center"/>
              <w:rPr>
                <w:rFonts w:ascii="Times New Roman" w:eastAsia="Times New Roman" w:hAnsi="Times New Roman"/>
                <w:sz w:val="24"/>
                <w:szCs w:val="24"/>
                <w:lang w:eastAsia="ru-RU"/>
              </w:rPr>
            </w:pPr>
            <w:r w:rsidRPr="00E75D55">
              <w:rPr>
                <w:rFonts w:ascii="Times New Roman" w:eastAsia="Times New Roman" w:hAnsi="Times New Roman"/>
                <w:sz w:val="24"/>
                <w:szCs w:val="24"/>
                <w:lang w:eastAsia="ru-RU"/>
              </w:rPr>
              <w:t>Россия</w:t>
            </w:r>
          </w:p>
        </w:tc>
      </w:tr>
      <w:tr w:rsidR="00FC745C" w:rsidRPr="00E75D55" w:rsidTr="00FC745C">
        <w:trPr>
          <w:trHeight w:val="315"/>
        </w:trPr>
        <w:tc>
          <w:tcPr>
            <w:tcW w:w="108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FC745C" w:rsidRPr="00E75D55" w:rsidRDefault="00FC745C" w:rsidP="00FC745C">
            <w:pPr>
              <w:spacing w:after="0" w:line="240" w:lineRule="auto"/>
              <w:jc w:val="center"/>
              <w:rPr>
                <w:rFonts w:ascii="Times New Roman" w:eastAsia="Times New Roman" w:hAnsi="Times New Roman"/>
                <w:sz w:val="24"/>
                <w:szCs w:val="24"/>
                <w:lang w:eastAsia="ru-RU"/>
              </w:rPr>
            </w:pPr>
            <w:r w:rsidRPr="00E75D55">
              <w:rPr>
                <w:rFonts w:ascii="Times New Roman" w:eastAsia="Times New Roman" w:hAnsi="Times New Roman"/>
                <w:sz w:val="24"/>
                <w:szCs w:val="24"/>
                <w:lang w:eastAsia="ru-RU"/>
              </w:rPr>
              <w:t>2008</w:t>
            </w:r>
          </w:p>
        </w:tc>
        <w:tc>
          <w:tcPr>
            <w:tcW w:w="72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FC745C" w:rsidRPr="00E75D55" w:rsidRDefault="00FC745C" w:rsidP="00FC745C">
            <w:pPr>
              <w:spacing w:after="0" w:line="240" w:lineRule="auto"/>
              <w:jc w:val="center"/>
              <w:rPr>
                <w:rFonts w:ascii="Times New Roman" w:eastAsia="Times New Roman" w:hAnsi="Times New Roman"/>
                <w:sz w:val="24"/>
                <w:szCs w:val="24"/>
                <w:lang w:eastAsia="ru-RU"/>
              </w:rPr>
            </w:pPr>
            <w:r w:rsidRPr="00E75D55">
              <w:rPr>
                <w:rFonts w:ascii="Times New Roman" w:eastAsia="Times New Roman" w:hAnsi="Times New Roman"/>
                <w:sz w:val="24"/>
                <w:szCs w:val="24"/>
                <w:lang w:eastAsia="ru-RU"/>
              </w:rPr>
              <w:t>11</w:t>
            </w:r>
          </w:p>
        </w:tc>
        <w:tc>
          <w:tcPr>
            <w:tcW w:w="72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FC745C" w:rsidRPr="00E75D55" w:rsidRDefault="00FC745C" w:rsidP="00FC745C">
            <w:pPr>
              <w:spacing w:after="0" w:line="240" w:lineRule="auto"/>
              <w:jc w:val="center"/>
              <w:rPr>
                <w:rFonts w:ascii="Times New Roman" w:eastAsia="Times New Roman" w:hAnsi="Times New Roman"/>
                <w:sz w:val="24"/>
                <w:szCs w:val="24"/>
                <w:lang w:eastAsia="ru-RU"/>
              </w:rPr>
            </w:pPr>
            <w:r w:rsidRPr="00E75D55">
              <w:rPr>
                <w:rFonts w:ascii="Times New Roman" w:eastAsia="Times New Roman" w:hAnsi="Times New Roman"/>
                <w:sz w:val="24"/>
                <w:szCs w:val="24"/>
                <w:lang w:eastAsia="ru-RU"/>
              </w:rPr>
              <w:t>24</w:t>
            </w:r>
          </w:p>
        </w:tc>
        <w:tc>
          <w:tcPr>
            <w:tcW w:w="942" w:type="pct"/>
            <w:tcBorders>
              <w:top w:val="single" w:sz="4" w:space="0" w:color="auto"/>
              <w:left w:val="single" w:sz="4" w:space="0" w:color="auto"/>
              <w:bottom w:val="single" w:sz="4" w:space="0" w:color="auto"/>
              <w:right w:val="single" w:sz="4" w:space="0" w:color="auto"/>
            </w:tcBorders>
          </w:tcPr>
          <w:p w:rsidR="00FC745C" w:rsidRPr="00E75D55" w:rsidRDefault="00FC745C" w:rsidP="00FC745C">
            <w:pPr>
              <w:spacing w:after="0" w:line="240" w:lineRule="auto"/>
              <w:jc w:val="center"/>
              <w:rPr>
                <w:rFonts w:ascii="Times New Roman" w:eastAsia="Times New Roman" w:hAnsi="Times New Roman"/>
                <w:sz w:val="24"/>
                <w:szCs w:val="24"/>
                <w:lang w:eastAsia="ru-RU"/>
              </w:rPr>
            </w:pPr>
            <w:r w:rsidRPr="00E75D55">
              <w:rPr>
                <w:rFonts w:ascii="Times New Roman" w:eastAsia="Times New Roman" w:hAnsi="Times New Roman"/>
                <w:sz w:val="24"/>
                <w:szCs w:val="24"/>
                <w:lang w:eastAsia="ru-RU"/>
              </w:rPr>
              <w:t>44</w:t>
            </w:r>
          </w:p>
        </w:tc>
        <w:tc>
          <w:tcPr>
            <w:tcW w:w="870" w:type="pct"/>
            <w:tcBorders>
              <w:top w:val="single" w:sz="4" w:space="0" w:color="auto"/>
              <w:left w:val="single" w:sz="4" w:space="0" w:color="auto"/>
              <w:bottom w:val="single" w:sz="4" w:space="0" w:color="auto"/>
              <w:right w:val="single" w:sz="4" w:space="0" w:color="auto"/>
            </w:tcBorders>
          </w:tcPr>
          <w:p w:rsidR="00FC745C" w:rsidRPr="00E75D55" w:rsidRDefault="00FC745C" w:rsidP="00FC745C">
            <w:pPr>
              <w:spacing w:after="0" w:line="240" w:lineRule="auto"/>
              <w:jc w:val="center"/>
              <w:rPr>
                <w:rFonts w:ascii="Times New Roman" w:eastAsia="Times New Roman" w:hAnsi="Times New Roman"/>
                <w:sz w:val="24"/>
                <w:szCs w:val="24"/>
                <w:lang w:eastAsia="ru-RU"/>
              </w:rPr>
            </w:pPr>
            <w:r w:rsidRPr="00E75D55">
              <w:rPr>
                <w:rFonts w:ascii="Times New Roman" w:eastAsia="Times New Roman" w:hAnsi="Times New Roman"/>
                <w:sz w:val="24"/>
                <w:szCs w:val="24"/>
                <w:lang w:eastAsia="ru-RU"/>
              </w:rPr>
              <w:t>17</w:t>
            </w:r>
          </w:p>
        </w:tc>
        <w:tc>
          <w:tcPr>
            <w:tcW w:w="652" w:type="pct"/>
            <w:tcBorders>
              <w:top w:val="single" w:sz="4" w:space="0" w:color="auto"/>
              <w:left w:val="single" w:sz="4" w:space="0" w:color="auto"/>
              <w:bottom w:val="single" w:sz="4" w:space="0" w:color="auto"/>
              <w:right w:val="single" w:sz="4" w:space="0" w:color="auto"/>
            </w:tcBorders>
          </w:tcPr>
          <w:p w:rsidR="00FC745C" w:rsidRPr="00E75D55" w:rsidRDefault="00FC745C" w:rsidP="00FC745C">
            <w:pPr>
              <w:spacing w:after="0" w:line="240" w:lineRule="auto"/>
              <w:jc w:val="center"/>
              <w:rPr>
                <w:rFonts w:ascii="Times New Roman" w:eastAsia="Times New Roman" w:hAnsi="Times New Roman"/>
                <w:sz w:val="24"/>
                <w:szCs w:val="24"/>
                <w:lang w:eastAsia="ru-RU"/>
              </w:rPr>
            </w:pPr>
            <w:r w:rsidRPr="00E75D55">
              <w:rPr>
                <w:rFonts w:ascii="Times New Roman" w:eastAsia="Times New Roman" w:hAnsi="Times New Roman"/>
                <w:sz w:val="24"/>
                <w:szCs w:val="24"/>
                <w:lang w:eastAsia="ru-RU"/>
              </w:rPr>
              <w:t>870</w:t>
            </w:r>
          </w:p>
        </w:tc>
      </w:tr>
      <w:tr w:rsidR="00FC745C" w:rsidRPr="00E75D55" w:rsidTr="00FC745C">
        <w:trPr>
          <w:trHeight w:val="316"/>
        </w:trPr>
        <w:tc>
          <w:tcPr>
            <w:tcW w:w="108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tcPr>
          <w:p w:rsidR="00FC745C" w:rsidRPr="00E75D55" w:rsidRDefault="00FC745C" w:rsidP="00FC745C">
            <w:pPr>
              <w:spacing w:after="0" w:line="240" w:lineRule="auto"/>
              <w:jc w:val="center"/>
              <w:rPr>
                <w:rFonts w:ascii="Times New Roman" w:hAnsi="Times New Roman"/>
                <w:sz w:val="24"/>
                <w:szCs w:val="24"/>
              </w:rPr>
            </w:pPr>
            <w:r w:rsidRPr="00E75D55">
              <w:rPr>
                <w:rFonts w:ascii="Times New Roman" w:eastAsia="Times New Roman" w:hAnsi="Times New Roman"/>
                <w:sz w:val="24"/>
                <w:szCs w:val="24"/>
                <w:lang w:eastAsia="ru-RU"/>
              </w:rPr>
              <w:t>2009</w:t>
            </w:r>
          </w:p>
        </w:tc>
        <w:tc>
          <w:tcPr>
            <w:tcW w:w="72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FC745C" w:rsidRPr="00E75D55" w:rsidRDefault="00FC745C" w:rsidP="00FC745C">
            <w:pPr>
              <w:spacing w:after="0" w:line="240" w:lineRule="auto"/>
              <w:jc w:val="center"/>
              <w:rPr>
                <w:rFonts w:ascii="Times New Roman" w:eastAsia="Times New Roman" w:hAnsi="Times New Roman"/>
                <w:sz w:val="24"/>
                <w:szCs w:val="24"/>
                <w:lang w:eastAsia="ru-RU"/>
              </w:rPr>
            </w:pPr>
            <w:r w:rsidRPr="00E75D55">
              <w:rPr>
                <w:rFonts w:ascii="Times New Roman" w:eastAsia="Times New Roman" w:hAnsi="Times New Roman"/>
                <w:sz w:val="24"/>
                <w:szCs w:val="24"/>
                <w:lang w:eastAsia="ru-RU"/>
              </w:rPr>
              <w:t>12</w:t>
            </w:r>
          </w:p>
        </w:tc>
        <w:tc>
          <w:tcPr>
            <w:tcW w:w="72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FC745C" w:rsidRPr="00E75D55" w:rsidRDefault="00FC745C" w:rsidP="00FC745C">
            <w:pPr>
              <w:spacing w:after="0" w:line="240" w:lineRule="auto"/>
              <w:jc w:val="center"/>
              <w:rPr>
                <w:rFonts w:ascii="Times New Roman" w:eastAsia="Times New Roman" w:hAnsi="Times New Roman"/>
                <w:sz w:val="24"/>
                <w:szCs w:val="24"/>
                <w:lang w:eastAsia="ru-RU"/>
              </w:rPr>
            </w:pPr>
            <w:r w:rsidRPr="00E75D55">
              <w:rPr>
                <w:rFonts w:ascii="Times New Roman" w:eastAsia="Times New Roman" w:hAnsi="Times New Roman"/>
                <w:sz w:val="24"/>
                <w:szCs w:val="24"/>
                <w:lang w:eastAsia="ru-RU"/>
              </w:rPr>
              <w:t>24</w:t>
            </w:r>
          </w:p>
        </w:tc>
        <w:tc>
          <w:tcPr>
            <w:tcW w:w="942" w:type="pct"/>
            <w:tcBorders>
              <w:top w:val="single" w:sz="4" w:space="0" w:color="auto"/>
              <w:left w:val="single" w:sz="4" w:space="0" w:color="auto"/>
              <w:bottom w:val="single" w:sz="4" w:space="0" w:color="auto"/>
              <w:right w:val="single" w:sz="4" w:space="0" w:color="auto"/>
            </w:tcBorders>
          </w:tcPr>
          <w:p w:rsidR="00FC745C" w:rsidRPr="00E75D55" w:rsidRDefault="00FC745C" w:rsidP="00FC745C">
            <w:pPr>
              <w:spacing w:after="0" w:line="240" w:lineRule="auto"/>
              <w:jc w:val="center"/>
              <w:rPr>
                <w:rFonts w:ascii="Times New Roman" w:eastAsia="Times New Roman" w:hAnsi="Times New Roman"/>
                <w:sz w:val="24"/>
                <w:szCs w:val="24"/>
                <w:lang w:eastAsia="ru-RU"/>
              </w:rPr>
            </w:pPr>
            <w:r w:rsidRPr="00E75D55">
              <w:rPr>
                <w:rFonts w:ascii="Times New Roman" w:eastAsia="Times New Roman" w:hAnsi="Times New Roman"/>
                <w:sz w:val="24"/>
                <w:szCs w:val="24"/>
                <w:lang w:eastAsia="ru-RU"/>
              </w:rPr>
              <w:t>41</w:t>
            </w:r>
          </w:p>
        </w:tc>
        <w:tc>
          <w:tcPr>
            <w:tcW w:w="870" w:type="pct"/>
            <w:tcBorders>
              <w:top w:val="single" w:sz="4" w:space="0" w:color="auto"/>
              <w:left w:val="single" w:sz="4" w:space="0" w:color="auto"/>
              <w:bottom w:val="single" w:sz="4" w:space="0" w:color="auto"/>
              <w:right w:val="single" w:sz="4" w:space="0" w:color="auto"/>
            </w:tcBorders>
          </w:tcPr>
          <w:p w:rsidR="00FC745C" w:rsidRPr="00E75D55" w:rsidRDefault="00FC745C" w:rsidP="00FC745C">
            <w:pPr>
              <w:spacing w:after="0" w:line="240" w:lineRule="auto"/>
              <w:jc w:val="center"/>
              <w:rPr>
                <w:rFonts w:ascii="Times New Roman" w:eastAsia="Times New Roman" w:hAnsi="Times New Roman"/>
                <w:sz w:val="24"/>
                <w:szCs w:val="24"/>
                <w:lang w:eastAsia="ru-RU"/>
              </w:rPr>
            </w:pPr>
            <w:r w:rsidRPr="00E75D55">
              <w:rPr>
                <w:rFonts w:ascii="Times New Roman" w:eastAsia="Times New Roman" w:hAnsi="Times New Roman"/>
                <w:sz w:val="24"/>
                <w:szCs w:val="24"/>
                <w:lang w:eastAsia="ru-RU"/>
              </w:rPr>
              <w:t>18</w:t>
            </w:r>
          </w:p>
        </w:tc>
        <w:tc>
          <w:tcPr>
            <w:tcW w:w="652" w:type="pct"/>
            <w:tcBorders>
              <w:top w:val="single" w:sz="4" w:space="0" w:color="auto"/>
              <w:left w:val="single" w:sz="4" w:space="0" w:color="auto"/>
              <w:bottom w:val="single" w:sz="4" w:space="0" w:color="auto"/>
              <w:right w:val="single" w:sz="4" w:space="0" w:color="auto"/>
            </w:tcBorders>
          </w:tcPr>
          <w:p w:rsidR="00FC745C" w:rsidRPr="00E75D55" w:rsidRDefault="00FC745C" w:rsidP="00FC745C">
            <w:pPr>
              <w:spacing w:after="0" w:line="240" w:lineRule="auto"/>
              <w:jc w:val="center"/>
              <w:rPr>
                <w:rFonts w:ascii="Times New Roman" w:eastAsia="Times New Roman" w:hAnsi="Times New Roman"/>
                <w:sz w:val="24"/>
                <w:szCs w:val="24"/>
                <w:lang w:eastAsia="ru-RU"/>
              </w:rPr>
            </w:pPr>
            <w:r w:rsidRPr="00E75D55">
              <w:rPr>
                <w:rFonts w:ascii="Times New Roman" w:eastAsia="Times New Roman" w:hAnsi="Times New Roman"/>
                <w:sz w:val="24"/>
                <w:szCs w:val="24"/>
                <w:lang w:eastAsia="ru-RU"/>
              </w:rPr>
              <w:t>702</w:t>
            </w:r>
          </w:p>
        </w:tc>
      </w:tr>
      <w:tr w:rsidR="00FC745C" w:rsidRPr="00E75D55" w:rsidTr="00FC745C">
        <w:trPr>
          <w:trHeight w:val="315"/>
        </w:trPr>
        <w:tc>
          <w:tcPr>
            <w:tcW w:w="108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tcPr>
          <w:p w:rsidR="00FC745C" w:rsidRPr="00E75D55" w:rsidRDefault="00FC745C" w:rsidP="00FC745C">
            <w:pPr>
              <w:spacing w:after="0" w:line="240" w:lineRule="auto"/>
              <w:jc w:val="center"/>
              <w:rPr>
                <w:rFonts w:ascii="Times New Roman" w:hAnsi="Times New Roman"/>
                <w:sz w:val="24"/>
                <w:szCs w:val="24"/>
              </w:rPr>
            </w:pPr>
            <w:r w:rsidRPr="00E75D55">
              <w:rPr>
                <w:rFonts w:ascii="Times New Roman" w:eastAsia="Times New Roman" w:hAnsi="Times New Roman"/>
                <w:sz w:val="24"/>
                <w:szCs w:val="24"/>
                <w:lang w:eastAsia="ru-RU"/>
              </w:rPr>
              <w:t>2010</w:t>
            </w:r>
          </w:p>
        </w:tc>
        <w:tc>
          <w:tcPr>
            <w:tcW w:w="72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FC745C" w:rsidRPr="00E75D55" w:rsidRDefault="00FC745C" w:rsidP="00FC745C">
            <w:pPr>
              <w:spacing w:after="0" w:line="240" w:lineRule="auto"/>
              <w:jc w:val="center"/>
              <w:rPr>
                <w:rFonts w:ascii="Times New Roman" w:eastAsia="Times New Roman" w:hAnsi="Times New Roman"/>
                <w:sz w:val="24"/>
                <w:szCs w:val="24"/>
                <w:lang w:eastAsia="ru-RU"/>
              </w:rPr>
            </w:pPr>
            <w:r w:rsidRPr="00E75D55">
              <w:rPr>
                <w:rFonts w:ascii="Times New Roman" w:eastAsia="Times New Roman" w:hAnsi="Times New Roman"/>
                <w:sz w:val="24"/>
                <w:szCs w:val="24"/>
                <w:lang w:eastAsia="ru-RU"/>
              </w:rPr>
              <w:t>11</w:t>
            </w:r>
          </w:p>
        </w:tc>
        <w:tc>
          <w:tcPr>
            <w:tcW w:w="72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FC745C" w:rsidRPr="00E75D55" w:rsidRDefault="00FC745C" w:rsidP="00FC745C">
            <w:pPr>
              <w:spacing w:after="0" w:line="240" w:lineRule="auto"/>
              <w:jc w:val="center"/>
              <w:rPr>
                <w:rFonts w:ascii="Times New Roman" w:eastAsia="Times New Roman" w:hAnsi="Times New Roman"/>
                <w:sz w:val="24"/>
                <w:szCs w:val="24"/>
                <w:lang w:eastAsia="ru-RU"/>
              </w:rPr>
            </w:pPr>
            <w:r w:rsidRPr="00E75D55">
              <w:rPr>
                <w:rFonts w:ascii="Times New Roman" w:eastAsia="Times New Roman" w:hAnsi="Times New Roman"/>
                <w:sz w:val="24"/>
                <w:szCs w:val="24"/>
                <w:lang w:eastAsia="ru-RU"/>
              </w:rPr>
              <w:t>24</w:t>
            </w:r>
          </w:p>
        </w:tc>
        <w:tc>
          <w:tcPr>
            <w:tcW w:w="942" w:type="pct"/>
            <w:tcBorders>
              <w:top w:val="single" w:sz="4" w:space="0" w:color="auto"/>
              <w:left w:val="single" w:sz="4" w:space="0" w:color="auto"/>
              <w:bottom w:val="single" w:sz="4" w:space="0" w:color="auto"/>
              <w:right w:val="single" w:sz="4" w:space="0" w:color="auto"/>
            </w:tcBorders>
          </w:tcPr>
          <w:p w:rsidR="00FC745C" w:rsidRPr="00E75D55" w:rsidRDefault="00FC745C" w:rsidP="00FC745C">
            <w:pPr>
              <w:spacing w:after="0" w:line="240" w:lineRule="auto"/>
              <w:jc w:val="center"/>
              <w:rPr>
                <w:rFonts w:ascii="Times New Roman" w:eastAsia="Times New Roman" w:hAnsi="Times New Roman"/>
                <w:sz w:val="24"/>
                <w:szCs w:val="24"/>
                <w:lang w:eastAsia="ru-RU"/>
              </w:rPr>
            </w:pPr>
            <w:r w:rsidRPr="00E75D55">
              <w:rPr>
                <w:rFonts w:ascii="Times New Roman" w:eastAsia="Times New Roman" w:hAnsi="Times New Roman"/>
                <w:sz w:val="24"/>
                <w:szCs w:val="24"/>
                <w:lang w:eastAsia="ru-RU"/>
              </w:rPr>
              <w:t>40</w:t>
            </w:r>
          </w:p>
        </w:tc>
        <w:tc>
          <w:tcPr>
            <w:tcW w:w="870" w:type="pct"/>
            <w:tcBorders>
              <w:top w:val="single" w:sz="4" w:space="0" w:color="auto"/>
              <w:left w:val="single" w:sz="4" w:space="0" w:color="auto"/>
              <w:bottom w:val="single" w:sz="4" w:space="0" w:color="auto"/>
              <w:right w:val="single" w:sz="4" w:space="0" w:color="auto"/>
            </w:tcBorders>
            <w:vAlign w:val="center"/>
          </w:tcPr>
          <w:p w:rsidR="00FC745C" w:rsidRPr="00E75D55" w:rsidRDefault="00FC745C" w:rsidP="00FC745C">
            <w:pPr>
              <w:spacing w:after="0" w:line="240" w:lineRule="auto"/>
              <w:jc w:val="center"/>
              <w:rPr>
                <w:rFonts w:ascii="Times New Roman" w:eastAsia="Times New Roman" w:hAnsi="Times New Roman"/>
                <w:sz w:val="24"/>
                <w:szCs w:val="24"/>
                <w:lang w:eastAsia="ru-RU"/>
              </w:rPr>
            </w:pPr>
            <w:r w:rsidRPr="00E75D55">
              <w:rPr>
                <w:rFonts w:ascii="Times New Roman" w:eastAsia="Times New Roman" w:hAnsi="Times New Roman"/>
                <w:sz w:val="24"/>
                <w:szCs w:val="24"/>
                <w:lang w:eastAsia="ru-RU"/>
              </w:rPr>
              <w:t>16</w:t>
            </w:r>
          </w:p>
        </w:tc>
        <w:tc>
          <w:tcPr>
            <w:tcW w:w="652" w:type="pct"/>
            <w:tcBorders>
              <w:top w:val="single" w:sz="4" w:space="0" w:color="auto"/>
              <w:left w:val="single" w:sz="4" w:space="0" w:color="auto"/>
              <w:bottom w:val="single" w:sz="4" w:space="0" w:color="auto"/>
              <w:right w:val="single" w:sz="4" w:space="0" w:color="auto"/>
            </w:tcBorders>
          </w:tcPr>
          <w:p w:rsidR="00FC745C" w:rsidRPr="00E75D55" w:rsidRDefault="00FC745C" w:rsidP="00FC745C">
            <w:pPr>
              <w:spacing w:after="0" w:line="240" w:lineRule="auto"/>
              <w:jc w:val="center"/>
              <w:rPr>
                <w:rFonts w:ascii="Times New Roman" w:eastAsia="Times New Roman" w:hAnsi="Times New Roman"/>
                <w:sz w:val="24"/>
                <w:szCs w:val="24"/>
                <w:lang w:eastAsia="ru-RU"/>
              </w:rPr>
            </w:pPr>
            <w:r w:rsidRPr="00E75D55">
              <w:rPr>
                <w:rFonts w:ascii="Times New Roman" w:eastAsia="Times New Roman" w:hAnsi="Times New Roman"/>
                <w:sz w:val="24"/>
                <w:szCs w:val="24"/>
                <w:lang w:eastAsia="ru-RU"/>
              </w:rPr>
              <w:t>618</w:t>
            </w:r>
          </w:p>
        </w:tc>
      </w:tr>
      <w:tr w:rsidR="00FC745C" w:rsidRPr="00E75D55" w:rsidTr="00FC745C">
        <w:trPr>
          <w:trHeight w:val="315"/>
        </w:trPr>
        <w:tc>
          <w:tcPr>
            <w:tcW w:w="108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FC745C" w:rsidRPr="00E75D55" w:rsidRDefault="00FC745C" w:rsidP="00FC745C">
            <w:pPr>
              <w:spacing w:after="0" w:line="240" w:lineRule="auto"/>
              <w:jc w:val="center"/>
              <w:rPr>
                <w:rFonts w:ascii="Times New Roman" w:eastAsia="Times New Roman" w:hAnsi="Times New Roman"/>
                <w:sz w:val="24"/>
                <w:szCs w:val="24"/>
                <w:lang w:eastAsia="ru-RU"/>
              </w:rPr>
            </w:pPr>
            <w:r w:rsidRPr="00E75D55">
              <w:rPr>
                <w:rFonts w:ascii="Times New Roman" w:eastAsia="Times New Roman" w:hAnsi="Times New Roman"/>
                <w:sz w:val="24"/>
                <w:szCs w:val="24"/>
                <w:lang w:eastAsia="ru-RU"/>
              </w:rPr>
              <w:t>2011</w:t>
            </w:r>
          </w:p>
        </w:tc>
        <w:tc>
          <w:tcPr>
            <w:tcW w:w="72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FC745C" w:rsidRPr="00E75D55" w:rsidRDefault="00FC745C" w:rsidP="00FC745C">
            <w:pPr>
              <w:spacing w:after="0" w:line="240" w:lineRule="auto"/>
              <w:jc w:val="center"/>
              <w:rPr>
                <w:rFonts w:ascii="Times New Roman" w:eastAsia="Times New Roman" w:hAnsi="Times New Roman"/>
                <w:sz w:val="24"/>
                <w:szCs w:val="24"/>
                <w:lang w:eastAsia="ru-RU"/>
              </w:rPr>
            </w:pPr>
            <w:r w:rsidRPr="00E75D55">
              <w:rPr>
                <w:rFonts w:ascii="Times New Roman" w:eastAsia="Times New Roman" w:hAnsi="Times New Roman"/>
                <w:sz w:val="24"/>
                <w:szCs w:val="24"/>
                <w:lang w:eastAsia="ru-RU"/>
              </w:rPr>
              <w:t>9</w:t>
            </w:r>
          </w:p>
        </w:tc>
        <w:tc>
          <w:tcPr>
            <w:tcW w:w="72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FC745C" w:rsidRPr="00E75D55" w:rsidRDefault="00FC745C" w:rsidP="00FC745C">
            <w:pPr>
              <w:spacing w:after="0" w:line="240" w:lineRule="auto"/>
              <w:jc w:val="center"/>
              <w:rPr>
                <w:rFonts w:ascii="Times New Roman" w:eastAsia="Times New Roman" w:hAnsi="Times New Roman"/>
                <w:sz w:val="24"/>
                <w:szCs w:val="24"/>
                <w:lang w:eastAsia="ru-RU"/>
              </w:rPr>
            </w:pPr>
            <w:r w:rsidRPr="00E75D55">
              <w:rPr>
                <w:rFonts w:ascii="Times New Roman" w:eastAsia="Times New Roman" w:hAnsi="Times New Roman"/>
                <w:sz w:val="24"/>
                <w:szCs w:val="24"/>
                <w:lang w:eastAsia="ru-RU"/>
              </w:rPr>
              <w:t>25</w:t>
            </w:r>
          </w:p>
        </w:tc>
        <w:tc>
          <w:tcPr>
            <w:tcW w:w="942" w:type="pct"/>
            <w:tcBorders>
              <w:top w:val="single" w:sz="4" w:space="0" w:color="auto"/>
              <w:left w:val="single" w:sz="4" w:space="0" w:color="auto"/>
              <w:bottom w:val="single" w:sz="4" w:space="0" w:color="auto"/>
              <w:right w:val="single" w:sz="4" w:space="0" w:color="auto"/>
            </w:tcBorders>
          </w:tcPr>
          <w:p w:rsidR="00FC745C" w:rsidRPr="00E75D55" w:rsidRDefault="00FC745C" w:rsidP="00FC745C">
            <w:pPr>
              <w:spacing w:after="0" w:line="240" w:lineRule="auto"/>
              <w:jc w:val="center"/>
              <w:rPr>
                <w:rFonts w:ascii="Times New Roman" w:eastAsia="Times New Roman" w:hAnsi="Times New Roman"/>
                <w:sz w:val="24"/>
                <w:szCs w:val="24"/>
                <w:lang w:eastAsia="ru-RU"/>
              </w:rPr>
            </w:pPr>
            <w:r w:rsidRPr="00E75D55">
              <w:rPr>
                <w:rFonts w:ascii="Times New Roman" w:eastAsia="Times New Roman" w:hAnsi="Times New Roman"/>
                <w:sz w:val="24"/>
                <w:szCs w:val="24"/>
                <w:lang w:eastAsia="ru-RU"/>
              </w:rPr>
              <w:t>38</w:t>
            </w:r>
          </w:p>
        </w:tc>
        <w:tc>
          <w:tcPr>
            <w:tcW w:w="870" w:type="pct"/>
            <w:tcBorders>
              <w:top w:val="single" w:sz="4" w:space="0" w:color="auto"/>
              <w:left w:val="single" w:sz="4" w:space="0" w:color="auto"/>
              <w:bottom w:val="single" w:sz="4" w:space="0" w:color="auto"/>
              <w:right w:val="single" w:sz="4" w:space="0" w:color="auto"/>
            </w:tcBorders>
            <w:vAlign w:val="center"/>
          </w:tcPr>
          <w:p w:rsidR="00FC745C" w:rsidRPr="00E75D55" w:rsidRDefault="00FC745C" w:rsidP="00FC745C">
            <w:pPr>
              <w:spacing w:after="0" w:line="240" w:lineRule="auto"/>
              <w:jc w:val="center"/>
              <w:rPr>
                <w:rFonts w:ascii="Times New Roman" w:eastAsia="Times New Roman" w:hAnsi="Times New Roman"/>
                <w:sz w:val="24"/>
                <w:szCs w:val="24"/>
                <w:lang w:eastAsia="ru-RU"/>
              </w:rPr>
            </w:pPr>
            <w:r w:rsidRPr="00E75D55">
              <w:rPr>
                <w:rFonts w:ascii="Times New Roman" w:eastAsia="Times New Roman" w:hAnsi="Times New Roman"/>
                <w:sz w:val="24"/>
                <w:szCs w:val="24"/>
                <w:lang w:eastAsia="ru-RU"/>
              </w:rPr>
              <w:t>16</w:t>
            </w:r>
          </w:p>
        </w:tc>
        <w:tc>
          <w:tcPr>
            <w:tcW w:w="652" w:type="pct"/>
            <w:tcBorders>
              <w:top w:val="single" w:sz="4" w:space="0" w:color="auto"/>
              <w:left w:val="single" w:sz="4" w:space="0" w:color="auto"/>
              <w:bottom w:val="single" w:sz="4" w:space="0" w:color="auto"/>
              <w:right w:val="single" w:sz="4" w:space="0" w:color="auto"/>
            </w:tcBorders>
          </w:tcPr>
          <w:p w:rsidR="00FC745C" w:rsidRPr="00E75D55" w:rsidRDefault="00FC745C" w:rsidP="00FC745C">
            <w:pPr>
              <w:spacing w:after="0" w:line="240" w:lineRule="auto"/>
              <w:jc w:val="center"/>
              <w:rPr>
                <w:rFonts w:ascii="Times New Roman" w:eastAsia="Times New Roman" w:hAnsi="Times New Roman"/>
                <w:sz w:val="24"/>
                <w:szCs w:val="24"/>
                <w:lang w:eastAsia="ru-RU"/>
              </w:rPr>
            </w:pPr>
            <w:r w:rsidRPr="00E75D55">
              <w:rPr>
                <w:rFonts w:ascii="Times New Roman" w:eastAsia="Times New Roman" w:hAnsi="Times New Roman"/>
                <w:sz w:val="24"/>
                <w:szCs w:val="24"/>
                <w:lang w:eastAsia="ru-RU"/>
              </w:rPr>
              <w:t>572</w:t>
            </w:r>
          </w:p>
        </w:tc>
      </w:tr>
      <w:tr w:rsidR="00FC745C" w:rsidRPr="00E75D55" w:rsidTr="00FC745C">
        <w:trPr>
          <w:trHeight w:val="315"/>
        </w:trPr>
        <w:tc>
          <w:tcPr>
            <w:tcW w:w="108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FC745C" w:rsidRPr="00E75D55" w:rsidRDefault="00FC745C" w:rsidP="00FC745C">
            <w:pPr>
              <w:spacing w:after="0" w:line="240" w:lineRule="auto"/>
              <w:jc w:val="center"/>
              <w:rPr>
                <w:rFonts w:ascii="Times New Roman" w:eastAsia="Times New Roman" w:hAnsi="Times New Roman"/>
                <w:sz w:val="24"/>
                <w:szCs w:val="24"/>
                <w:lang w:eastAsia="ru-RU"/>
              </w:rPr>
            </w:pPr>
            <w:r w:rsidRPr="00E75D55">
              <w:rPr>
                <w:rFonts w:ascii="Times New Roman" w:eastAsia="Times New Roman" w:hAnsi="Times New Roman"/>
                <w:sz w:val="24"/>
                <w:szCs w:val="24"/>
                <w:lang w:eastAsia="ru-RU"/>
              </w:rPr>
              <w:t>2012</w:t>
            </w:r>
          </w:p>
        </w:tc>
        <w:tc>
          <w:tcPr>
            <w:tcW w:w="72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FC745C" w:rsidRPr="00E75D55" w:rsidRDefault="00FC745C" w:rsidP="00FC745C">
            <w:pPr>
              <w:spacing w:after="0" w:line="240" w:lineRule="auto"/>
              <w:jc w:val="center"/>
              <w:rPr>
                <w:rFonts w:ascii="Times New Roman" w:eastAsia="Times New Roman" w:hAnsi="Times New Roman"/>
                <w:sz w:val="24"/>
                <w:szCs w:val="24"/>
                <w:lang w:eastAsia="ru-RU"/>
              </w:rPr>
            </w:pPr>
            <w:r w:rsidRPr="00E75D55">
              <w:rPr>
                <w:rFonts w:ascii="Times New Roman" w:eastAsia="Times New Roman" w:hAnsi="Times New Roman"/>
                <w:sz w:val="24"/>
                <w:szCs w:val="24"/>
                <w:lang w:eastAsia="ru-RU"/>
              </w:rPr>
              <w:t>7</w:t>
            </w:r>
          </w:p>
        </w:tc>
        <w:tc>
          <w:tcPr>
            <w:tcW w:w="72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FC745C" w:rsidRPr="00E75D55" w:rsidRDefault="00FC745C" w:rsidP="00FC745C">
            <w:pPr>
              <w:spacing w:after="0" w:line="240" w:lineRule="auto"/>
              <w:jc w:val="center"/>
              <w:rPr>
                <w:rFonts w:ascii="Times New Roman" w:eastAsia="Times New Roman" w:hAnsi="Times New Roman"/>
                <w:sz w:val="24"/>
                <w:szCs w:val="24"/>
                <w:lang w:eastAsia="ru-RU"/>
              </w:rPr>
            </w:pPr>
            <w:r w:rsidRPr="00E75D55">
              <w:rPr>
                <w:rFonts w:ascii="Times New Roman" w:eastAsia="Times New Roman" w:hAnsi="Times New Roman"/>
                <w:sz w:val="24"/>
                <w:szCs w:val="24"/>
                <w:lang w:eastAsia="ru-RU"/>
              </w:rPr>
              <w:t>25</w:t>
            </w:r>
          </w:p>
        </w:tc>
        <w:tc>
          <w:tcPr>
            <w:tcW w:w="942" w:type="pct"/>
            <w:tcBorders>
              <w:top w:val="single" w:sz="4" w:space="0" w:color="auto"/>
              <w:left w:val="single" w:sz="4" w:space="0" w:color="auto"/>
              <w:bottom w:val="single" w:sz="4" w:space="0" w:color="auto"/>
              <w:right w:val="single" w:sz="4" w:space="0" w:color="auto"/>
            </w:tcBorders>
          </w:tcPr>
          <w:p w:rsidR="00FC745C" w:rsidRPr="00E75D55" w:rsidRDefault="00FC745C" w:rsidP="00FC745C">
            <w:pPr>
              <w:spacing w:after="0" w:line="240" w:lineRule="auto"/>
              <w:jc w:val="center"/>
              <w:rPr>
                <w:rFonts w:ascii="Times New Roman" w:eastAsia="Times New Roman" w:hAnsi="Times New Roman"/>
                <w:sz w:val="24"/>
                <w:szCs w:val="24"/>
                <w:lang w:eastAsia="ru-RU"/>
              </w:rPr>
            </w:pPr>
            <w:r w:rsidRPr="00E75D55">
              <w:rPr>
                <w:rFonts w:ascii="Times New Roman" w:eastAsia="Times New Roman" w:hAnsi="Times New Roman"/>
                <w:sz w:val="24"/>
                <w:szCs w:val="24"/>
                <w:lang w:eastAsia="ru-RU"/>
              </w:rPr>
              <w:t>35</w:t>
            </w:r>
          </w:p>
        </w:tc>
        <w:tc>
          <w:tcPr>
            <w:tcW w:w="870" w:type="pct"/>
            <w:tcBorders>
              <w:top w:val="single" w:sz="4" w:space="0" w:color="auto"/>
              <w:left w:val="single" w:sz="4" w:space="0" w:color="auto"/>
              <w:bottom w:val="single" w:sz="4" w:space="0" w:color="auto"/>
              <w:right w:val="single" w:sz="4" w:space="0" w:color="auto"/>
            </w:tcBorders>
          </w:tcPr>
          <w:p w:rsidR="00FC745C" w:rsidRPr="00E75D55" w:rsidRDefault="00FC745C" w:rsidP="00FC745C">
            <w:pPr>
              <w:spacing w:after="0" w:line="240" w:lineRule="auto"/>
              <w:jc w:val="center"/>
              <w:rPr>
                <w:rFonts w:ascii="Times New Roman" w:eastAsia="Times New Roman" w:hAnsi="Times New Roman"/>
                <w:sz w:val="24"/>
                <w:szCs w:val="24"/>
                <w:lang w:eastAsia="ru-RU"/>
              </w:rPr>
            </w:pPr>
            <w:r w:rsidRPr="00E75D55">
              <w:rPr>
                <w:rFonts w:ascii="Times New Roman" w:eastAsia="Times New Roman" w:hAnsi="Times New Roman"/>
                <w:sz w:val="24"/>
                <w:szCs w:val="24"/>
                <w:lang w:eastAsia="ru-RU"/>
              </w:rPr>
              <w:t>19</w:t>
            </w:r>
          </w:p>
        </w:tc>
        <w:tc>
          <w:tcPr>
            <w:tcW w:w="652" w:type="pct"/>
            <w:tcBorders>
              <w:top w:val="single" w:sz="4" w:space="0" w:color="auto"/>
              <w:left w:val="single" w:sz="4" w:space="0" w:color="auto"/>
              <w:bottom w:val="single" w:sz="4" w:space="0" w:color="auto"/>
              <w:right w:val="single" w:sz="4" w:space="0" w:color="auto"/>
            </w:tcBorders>
          </w:tcPr>
          <w:p w:rsidR="00FC745C" w:rsidRPr="00E75D55" w:rsidRDefault="00FC745C" w:rsidP="00FC745C">
            <w:pPr>
              <w:spacing w:after="0" w:line="240" w:lineRule="auto"/>
              <w:jc w:val="center"/>
              <w:rPr>
                <w:rFonts w:ascii="Times New Roman" w:eastAsia="Times New Roman" w:hAnsi="Times New Roman"/>
                <w:sz w:val="24"/>
                <w:szCs w:val="24"/>
                <w:lang w:eastAsia="ru-RU"/>
              </w:rPr>
            </w:pPr>
            <w:r w:rsidRPr="00E75D55">
              <w:rPr>
                <w:rFonts w:ascii="Times New Roman" w:eastAsia="Times New Roman" w:hAnsi="Times New Roman"/>
                <w:sz w:val="24"/>
                <w:szCs w:val="24"/>
                <w:lang w:eastAsia="ru-RU"/>
              </w:rPr>
              <w:t>458</w:t>
            </w:r>
          </w:p>
        </w:tc>
      </w:tr>
      <w:tr w:rsidR="00FC745C" w:rsidRPr="00E75D55" w:rsidTr="00FC745C">
        <w:trPr>
          <w:trHeight w:val="315"/>
        </w:trPr>
        <w:tc>
          <w:tcPr>
            <w:tcW w:w="108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FC745C" w:rsidRPr="00E75D55" w:rsidRDefault="00FC745C" w:rsidP="00FC745C">
            <w:pPr>
              <w:spacing w:after="0" w:line="240" w:lineRule="auto"/>
              <w:jc w:val="center"/>
              <w:rPr>
                <w:rFonts w:ascii="Times New Roman" w:eastAsia="Times New Roman" w:hAnsi="Times New Roman"/>
                <w:sz w:val="24"/>
                <w:szCs w:val="24"/>
                <w:lang w:eastAsia="ru-RU"/>
              </w:rPr>
            </w:pPr>
            <w:r w:rsidRPr="00E75D55">
              <w:rPr>
                <w:rFonts w:ascii="Times New Roman" w:eastAsia="Times New Roman" w:hAnsi="Times New Roman"/>
                <w:sz w:val="24"/>
                <w:szCs w:val="24"/>
                <w:lang w:eastAsia="ru-RU"/>
              </w:rPr>
              <w:t>2013</w:t>
            </w:r>
          </w:p>
        </w:tc>
        <w:tc>
          <w:tcPr>
            <w:tcW w:w="72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FC745C" w:rsidRPr="00E75D55" w:rsidRDefault="00FC745C" w:rsidP="00FC745C">
            <w:pPr>
              <w:spacing w:after="0" w:line="240" w:lineRule="auto"/>
              <w:jc w:val="center"/>
              <w:rPr>
                <w:rFonts w:ascii="Times New Roman" w:eastAsia="Times New Roman" w:hAnsi="Times New Roman"/>
                <w:sz w:val="24"/>
                <w:szCs w:val="24"/>
                <w:lang w:eastAsia="ru-RU"/>
              </w:rPr>
            </w:pPr>
            <w:r w:rsidRPr="00E75D55">
              <w:rPr>
                <w:rFonts w:ascii="Times New Roman" w:eastAsia="Times New Roman" w:hAnsi="Times New Roman"/>
                <w:sz w:val="24"/>
                <w:szCs w:val="24"/>
                <w:lang w:eastAsia="ru-RU"/>
              </w:rPr>
              <w:t>8</w:t>
            </w:r>
          </w:p>
        </w:tc>
        <w:tc>
          <w:tcPr>
            <w:tcW w:w="72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FC745C" w:rsidRPr="00E75D55" w:rsidRDefault="00FC745C" w:rsidP="00FC745C">
            <w:pPr>
              <w:spacing w:after="0" w:line="240" w:lineRule="auto"/>
              <w:jc w:val="center"/>
              <w:rPr>
                <w:rFonts w:ascii="Times New Roman" w:eastAsia="Times New Roman" w:hAnsi="Times New Roman"/>
                <w:sz w:val="24"/>
                <w:szCs w:val="24"/>
                <w:lang w:eastAsia="ru-RU"/>
              </w:rPr>
            </w:pPr>
            <w:r w:rsidRPr="00E75D55">
              <w:rPr>
                <w:rFonts w:ascii="Times New Roman" w:eastAsia="Times New Roman" w:hAnsi="Times New Roman"/>
                <w:sz w:val="24"/>
                <w:szCs w:val="24"/>
                <w:lang w:eastAsia="ru-RU"/>
              </w:rPr>
              <w:t>25</w:t>
            </w:r>
          </w:p>
        </w:tc>
        <w:tc>
          <w:tcPr>
            <w:tcW w:w="942" w:type="pct"/>
            <w:tcBorders>
              <w:top w:val="single" w:sz="4" w:space="0" w:color="auto"/>
              <w:left w:val="single" w:sz="4" w:space="0" w:color="auto"/>
              <w:bottom w:val="single" w:sz="4" w:space="0" w:color="auto"/>
              <w:right w:val="single" w:sz="4" w:space="0" w:color="auto"/>
            </w:tcBorders>
          </w:tcPr>
          <w:p w:rsidR="00FC745C" w:rsidRPr="00E75D55" w:rsidRDefault="00FC745C" w:rsidP="00FC745C">
            <w:pPr>
              <w:spacing w:after="0" w:line="240" w:lineRule="auto"/>
              <w:jc w:val="center"/>
              <w:rPr>
                <w:rFonts w:ascii="Times New Roman" w:eastAsia="Times New Roman" w:hAnsi="Times New Roman"/>
                <w:sz w:val="24"/>
                <w:szCs w:val="24"/>
                <w:lang w:eastAsia="ru-RU"/>
              </w:rPr>
            </w:pPr>
            <w:r w:rsidRPr="00E75D55">
              <w:rPr>
                <w:rFonts w:ascii="Times New Roman" w:eastAsia="Times New Roman" w:hAnsi="Times New Roman"/>
                <w:sz w:val="24"/>
                <w:szCs w:val="24"/>
                <w:lang w:eastAsia="ru-RU"/>
              </w:rPr>
              <w:t>34</w:t>
            </w:r>
          </w:p>
        </w:tc>
        <w:tc>
          <w:tcPr>
            <w:tcW w:w="870" w:type="pct"/>
            <w:tcBorders>
              <w:top w:val="single" w:sz="4" w:space="0" w:color="auto"/>
              <w:left w:val="single" w:sz="4" w:space="0" w:color="auto"/>
              <w:bottom w:val="single" w:sz="4" w:space="0" w:color="auto"/>
              <w:right w:val="single" w:sz="4" w:space="0" w:color="auto"/>
            </w:tcBorders>
          </w:tcPr>
          <w:p w:rsidR="00FC745C" w:rsidRPr="00E75D55" w:rsidRDefault="00FC745C" w:rsidP="00FC745C">
            <w:pPr>
              <w:spacing w:after="0" w:line="240" w:lineRule="auto"/>
              <w:jc w:val="center"/>
              <w:rPr>
                <w:rFonts w:ascii="Times New Roman" w:eastAsia="Times New Roman" w:hAnsi="Times New Roman"/>
                <w:sz w:val="24"/>
                <w:szCs w:val="24"/>
                <w:lang w:eastAsia="ru-RU"/>
              </w:rPr>
            </w:pPr>
            <w:r w:rsidRPr="00E75D55">
              <w:rPr>
                <w:rFonts w:ascii="Times New Roman" w:eastAsia="Times New Roman" w:hAnsi="Times New Roman"/>
                <w:sz w:val="24"/>
                <w:szCs w:val="24"/>
                <w:lang w:eastAsia="ru-RU"/>
              </w:rPr>
              <w:t>18</w:t>
            </w:r>
          </w:p>
        </w:tc>
        <w:tc>
          <w:tcPr>
            <w:tcW w:w="652" w:type="pct"/>
            <w:tcBorders>
              <w:top w:val="single" w:sz="4" w:space="0" w:color="auto"/>
              <w:left w:val="single" w:sz="4" w:space="0" w:color="auto"/>
              <w:bottom w:val="single" w:sz="4" w:space="0" w:color="auto"/>
              <w:right w:val="single" w:sz="4" w:space="0" w:color="auto"/>
            </w:tcBorders>
          </w:tcPr>
          <w:p w:rsidR="00FC745C" w:rsidRPr="00E75D55" w:rsidRDefault="00FC745C" w:rsidP="00FC745C">
            <w:pPr>
              <w:spacing w:after="0" w:line="240" w:lineRule="auto"/>
              <w:jc w:val="center"/>
              <w:rPr>
                <w:rFonts w:ascii="Times New Roman" w:eastAsia="Times New Roman" w:hAnsi="Times New Roman"/>
                <w:sz w:val="24"/>
                <w:szCs w:val="24"/>
                <w:lang w:eastAsia="ru-RU"/>
              </w:rPr>
            </w:pPr>
            <w:r w:rsidRPr="00E75D55">
              <w:rPr>
                <w:rFonts w:ascii="Times New Roman" w:eastAsia="Times New Roman" w:hAnsi="Times New Roman"/>
                <w:sz w:val="24"/>
                <w:szCs w:val="24"/>
                <w:lang w:eastAsia="ru-RU"/>
              </w:rPr>
              <w:t>420</w:t>
            </w:r>
          </w:p>
        </w:tc>
      </w:tr>
      <w:tr w:rsidR="00FC745C" w:rsidRPr="00E75D55" w:rsidTr="00FC745C">
        <w:trPr>
          <w:trHeight w:val="315"/>
        </w:trPr>
        <w:tc>
          <w:tcPr>
            <w:tcW w:w="108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FC745C" w:rsidRPr="00E75D55" w:rsidRDefault="00FC745C" w:rsidP="00FC745C">
            <w:pPr>
              <w:spacing w:after="0" w:line="240" w:lineRule="auto"/>
              <w:jc w:val="center"/>
              <w:rPr>
                <w:rFonts w:ascii="Times New Roman" w:eastAsia="Times New Roman" w:hAnsi="Times New Roman"/>
                <w:sz w:val="24"/>
                <w:szCs w:val="24"/>
                <w:lang w:eastAsia="ru-RU"/>
              </w:rPr>
            </w:pPr>
            <w:r w:rsidRPr="00E75D55">
              <w:rPr>
                <w:rFonts w:ascii="Times New Roman" w:eastAsia="Times New Roman" w:hAnsi="Times New Roman"/>
                <w:sz w:val="24"/>
                <w:szCs w:val="24"/>
                <w:lang w:eastAsia="ru-RU"/>
              </w:rPr>
              <w:lastRenderedPageBreak/>
              <w:t>2014</w:t>
            </w:r>
          </w:p>
        </w:tc>
        <w:tc>
          <w:tcPr>
            <w:tcW w:w="72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FC745C" w:rsidRPr="00E75D55" w:rsidRDefault="00FC745C" w:rsidP="00FC745C">
            <w:pPr>
              <w:spacing w:after="0" w:line="240" w:lineRule="auto"/>
              <w:jc w:val="center"/>
              <w:rPr>
                <w:rFonts w:ascii="Times New Roman" w:eastAsia="Times New Roman" w:hAnsi="Times New Roman"/>
                <w:sz w:val="24"/>
                <w:szCs w:val="24"/>
                <w:lang w:eastAsia="ru-RU"/>
              </w:rPr>
            </w:pPr>
            <w:r w:rsidRPr="00E75D55">
              <w:rPr>
                <w:rFonts w:ascii="Times New Roman" w:eastAsia="Times New Roman" w:hAnsi="Times New Roman"/>
                <w:sz w:val="24"/>
                <w:szCs w:val="24"/>
                <w:lang w:eastAsia="ru-RU"/>
              </w:rPr>
              <w:t>7</w:t>
            </w:r>
          </w:p>
        </w:tc>
        <w:tc>
          <w:tcPr>
            <w:tcW w:w="72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FC745C" w:rsidRPr="00E75D55" w:rsidRDefault="00FC745C" w:rsidP="00FC745C">
            <w:pPr>
              <w:spacing w:after="0" w:line="240" w:lineRule="auto"/>
              <w:jc w:val="center"/>
              <w:rPr>
                <w:rFonts w:ascii="Times New Roman" w:eastAsia="Times New Roman" w:hAnsi="Times New Roman"/>
                <w:sz w:val="24"/>
                <w:szCs w:val="24"/>
                <w:lang w:eastAsia="ru-RU"/>
              </w:rPr>
            </w:pPr>
            <w:r w:rsidRPr="00E75D55">
              <w:rPr>
                <w:rFonts w:ascii="Times New Roman" w:eastAsia="Times New Roman" w:hAnsi="Times New Roman"/>
                <w:sz w:val="24"/>
                <w:szCs w:val="24"/>
                <w:lang w:eastAsia="ru-RU"/>
              </w:rPr>
              <w:t>24</w:t>
            </w:r>
          </w:p>
        </w:tc>
        <w:tc>
          <w:tcPr>
            <w:tcW w:w="942" w:type="pct"/>
            <w:tcBorders>
              <w:top w:val="single" w:sz="4" w:space="0" w:color="auto"/>
              <w:left w:val="single" w:sz="4" w:space="0" w:color="auto"/>
              <w:bottom w:val="single" w:sz="4" w:space="0" w:color="auto"/>
              <w:right w:val="single" w:sz="4" w:space="0" w:color="auto"/>
            </w:tcBorders>
          </w:tcPr>
          <w:p w:rsidR="00FC745C" w:rsidRPr="00E75D55" w:rsidRDefault="00FC745C" w:rsidP="00FC745C">
            <w:pPr>
              <w:spacing w:after="0" w:line="240" w:lineRule="auto"/>
              <w:jc w:val="center"/>
              <w:rPr>
                <w:rFonts w:ascii="Times New Roman" w:eastAsia="Times New Roman" w:hAnsi="Times New Roman"/>
                <w:sz w:val="24"/>
                <w:szCs w:val="24"/>
                <w:lang w:eastAsia="ru-RU"/>
              </w:rPr>
            </w:pPr>
            <w:r w:rsidRPr="00E75D55">
              <w:rPr>
                <w:rFonts w:ascii="Times New Roman" w:eastAsia="Times New Roman" w:hAnsi="Times New Roman"/>
                <w:sz w:val="24"/>
                <w:szCs w:val="24"/>
                <w:lang w:eastAsia="ru-RU"/>
              </w:rPr>
              <w:t>34</w:t>
            </w:r>
          </w:p>
        </w:tc>
        <w:tc>
          <w:tcPr>
            <w:tcW w:w="870" w:type="pct"/>
            <w:tcBorders>
              <w:top w:val="single" w:sz="4" w:space="0" w:color="auto"/>
              <w:left w:val="single" w:sz="4" w:space="0" w:color="auto"/>
              <w:bottom w:val="single" w:sz="4" w:space="0" w:color="auto"/>
              <w:right w:val="single" w:sz="4" w:space="0" w:color="auto"/>
            </w:tcBorders>
          </w:tcPr>
          <w:p w:rsidR="00FC745C" w:rsidRPr="00E75D55" w:rsidRDefault="00FC745C" w:rsidP="00FC745C">
            <w:pPr>
              <w:spacing w:after="0" w:line="240" w:lineRule="auto"/>
              <w:jc w:val="center"/>
              <w:rPr>
                <w:rFonts w:ascii="Times New Roman" w:hAnsi="Times New Roman"/>
                <w:sz w:val="24"/>
                <w:szCs w:val="24"/>
              </w:rPr>
            </w:pPr>
            <w:r w:rsidRPr="00E75D55">
              <w:rPr>
                <w:rFonts w:ascii="Times New Roman" w:eastAsia="Times New Roman" w:hAnsi="Times New Roman"/>
                <w:sz w:val="24"/>
                <w:szCs w:val="24"/>
                <w:lang w:eastAsia="ru-RU"/>
              </w:rPr>
              <w:t>17</w:t>
            </w:r>
          </w:p>
        </w:tc>
        <w:tc>
          <w:tcPr>
            <w:tcW w:w="652" w:type="pct"/>
            <w:tcBorders>
              <w:top w:val="single" w:sz="4" w:space="0" w:color="auto"/>
              <w:left w:val="single" w:sz="4" w:space="0" w:color="auto"/>
              <w:bottom w:val="single" w:sz="4" w:space="0" w:color="auto"/>
              <w:right w:val="single" w:sz="4" w:space="0" w:color="auto"/>
            </w:tcBorders>
          </w:tcPr>
          <w:p w:rsidR="00FC745C" w:rsidRPr="00E75D55" w:rsidRDefault="00FC745C" w:rsidP="00FC745C">
            <w:pPr>
              <w:spacing w:after="0" w:line="240" w:lineRule="auto"/>
              <w:jc w:val="center"/>
              <w:rPr>
                <w:rFonts w:ascii="Times New Roman" w:eastAsia="Times New Roman" w:hAnsi="Times New Roman"/>
                <w:sz w:val="24"/>
                <w:szCs w:val="24"/>
                <w:lang w:eastAsia="ru-RU"/>
              </w:rPr>
            </w:pPr>
            <w:r w:rsidRPr="00E75D55">
              <w:rPr>
                <w:rFonts w:ascii="Times New Roman" w:eastAsia="Times New Roman" w:hAnsi="Times New Roman"/>
                <w:sz w:val="24"/>
                <w:szCs w:val="24"/>
                <w:lang w:eastAsia="ru-RU"/>
              </w:rPr>
              <w:t>404</w:t>
            </w:r>
          </w:p>
        </w:tc>
      </w:tr>
      <w:tr w:rsidR="00FC745C" w:rsidRPr="00E75D55" w:rsidTr="00FC745C">
        <w:trPr>
          <w:trHeight w:val="315"/>
        </w:trPr>
        <w:tc>
          <w:tcPr>
            <w:tcW w:w="108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FC745C" w:rsidRPr="00E75D55" w:rsidRDefault="00FC745C" w:rsidP="00FC745C">
            <w:pPr>
              <w:spacing w:after="0" w:line="240" w:lineRule="auto"/>
              <w:jc w:val="center"/>
              <w:rPr>
                <w:rFonts w:ascii="Times New Roman" w:eastAsia="Times New Roman" w:hAnsi="Times New Roman"/>
                <w:sz w:val="24"/>
                <w:szCs w:val="24"/>
                <w:lang w:eastAsia="ru-RU"/>
              </w:rPr>
            </w:pPr>
            <w:r w:rsidRPr="00E75D55">
              <w:rPr>
                <w:rFonts w:ascii="Times New Roman" w:eastAsia="Times New Roman" w:hAnsi="Times New Roman"/>
                <w:sz w:val="24"/>
                <w:szCs w:val="24"/>
                <w:lang w:eastAsia="ru-RU"/>
              </w:rPr>
              <w:t>2015</w:t>
            </w:r>
          </w:p>
        </w:tc>
        <w:tc>
          <w:tcPr>
            <w:tcW w:w="72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FC745C" w:rsidRPr="00E75D55" w:rsidRDefault="00FC745C" w:rsidP="00FC745C">
            <w:pPr>
              <w:spacing w:after="0" w:line="240" w:lineRule="auto"/>
              <w:jc w:val="center"/>
              <w:rPr>
                <w:rFonts w:ascii="Times New Roman" w:eastAsia="Times New Roman" w:hAnsi="Times New Roman"/>
                <w:sz w:val="24"/>
                <w:szCs w:val="24"/>
                <w:lang w:eastAsia="ru-RU"/>
              </w:rPr>
            </w:pPr>
            <w:r w:rsidRPr="00E75D55">
              <w:rPr>
                <w:rFonts w:ascii="Times New Roman" w:eastAsia="Times New Roman" w:hAnsi="Times New Roman"/>
                <w:sz w:val="24"/>
                <w:szCs w:val="24"/>
                <w:lang w:eastAsia="ru-RU"/>
              </w:rPr>
              <w:t>7</w:t>
            </w:r>
          </w:p>
        </w:tc>
        <w:tc>
          <w:tcPr>
            <w:tcW w:w="72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FC745C" w:rsidRPr="00E75D55" w:rsidRDefault="00FC745C" w:rsidP="00FC745C">
            <w:pPr>
              <w:spacing w:after="0" w:line="240" w:lineRule="auto"/>
              <w:jc w:val="center"/>
              <w:rPr>
                <w:rFonts w:ascii="Times New Roman" w:eastAsia="Times New Roman" w:hAnsi="Times New Roman"/>
                <w:sz w:val="24"/>
                <w:szCs w:val="24"/>
                <w:lang w:eastAsia="ru-RU"/>
              </w:rPr>
            </w:pPr>
            <w:r w:rsidRPr="00E75D55">
              <w:rPr>
                <w:rFonts w:ascii="Times New Roman" w:eastAsia="Times New Roman" w:hAnsi="Times New Roman"/>
                <w:sz w:val="24"/>
                <w:szCs w:val="24"/>
                <w:lang w:eastAsia="ru-RU"/>
              </w:rPr>
              <w:t>24</w:t>
            </w:r>
          </w:p>
        </w:tc>
        <w:tc>
          <w:tcPr>
            <w:tcW w:w="942" w:type="pct"/>
            <w:tcBorders>
              <w:top w:val="single" w:sz="4" w:space="0" w:color="auto"/>
              <w:left w:val="single" w:sz="4" w:space="0" w:color="auto"/>
              <w:bottom w:val="single" w:sz="4" w:space="0" w:color="auto"/>
              <w:right w:val="single" w:sz="4" w:space="0" w:color="auto"/>
            </w:tcBorders>
          </w:tcPr>
          <w:p w:rsidR="00FC745C" w:rsidRPr="00E75D55" w:rsidRDefault="00FC745C" w:rsidP="00FC745C">
            <w:pPr>
              <w:spacing w:after="0" w:line="240" w:lineRule="auto"/>
              <w:jc w:val="center"/>
              <w:rPr>
                <w:rFonts w:ascii="Times New Roman" w:eastAsia="Times New Roman" w:hAnsi="Times New Roman"/>
                <w:sz w:val="24"/>
                <w:szCs w:val="24"/>
                <w:lang w:eastAsia="ru-RU"/>
              </w:rPr>
            </w:pPr>
            <w:r w:rsidRPr="00E75D55">
              <w:rPr>
                <w:rFonts w:ascii="Times New Roman" w:eastAsia="Times New Roman" w:hAnsi="Times New Roman"/>
                <w:sz w:val="24"/>
                <w:szCs w:val="24"/>
                <w:lang w:eastAsia="ru-RU"/>
              </w:rPr>
              <w:t>33</w:t>
            </w:r>
          </w:p>
        </w:tc>
        <w:tc>
          <w:tcPr>
            <w:tcW w:w="870" w:type="pct"/>
            <w:tcBorders>
              <w:top w:val="single" w:sz="4" w:space="0" w:color="auto"/>
              <w:left w:val="single" w:sz="4" w:space="0" w:color="auto"/>
              <w:bottom w:val="single" w:sz="4" w:space="0" w:color="auto"/>
              <w:right w:val="single" w:sz="4" w:space="0" w:color="auto"/>
            </w:tcBorders>
          </w:tcPr>
          <w:p w:rsidR="00FC745C" w:rsidRPr="00E75D55" w:rsidRDefault="00FC745C" w:rsidP="00FC745C">
            <w:pPr>
              <w:spacing w:after="0" w:line="240" w:lineRule="auto"/>
              <w:jc w:val="center"/>
              <w:rPr>
                <w:rFonts w:ascii="Times New Roman" w:hAnsi="Times New Roman"/>
                <w:sz w:val="24"/>
                <w:szCs w:val="24"/>
              </w:rPr>
            </w:pPr>
            <w:r w:rsidRPr="00E75D55">
              <w:rPr>
                <w:rFonts w:ascii="Times New Roman" w:eastAsia="Times New Roman" w:hAnsi="Times New Roman"/>
                <w:sz w:val="24"/>
                <w:szCs w:val="24"/>
                <w:lang w:eastAsia="ru-RU"/>
              </w:rPr>
              <w:t>17</w:t>
            </w:r>
          </w:p>
        </w:tc>
        <w:tc>
          <w:tcPr>
            <w:tcW w:w="652" w:type="pct"/>
            <w:tcBorders>
              <w:top w:val="single" w:sz="4" w:space="0" w:color="auto"/>
              <w:left w:val="single" w:sz="4" w:space="0" w:color="auto"/>
              <w:bottom w:val="single" w:sz="4" w:space="0" w:color="auto"/>
              <w:right w:val="single" w:sz="4" w:space="0" w:color="auto"/>
            </w:tcBorders>
          </w:tcPr>
          <w:p w:rsidR="00FC745C" w:rsidRPr="00E75D55" w:rsidRDefault="00FC745C" w:rsidP="00FC745C">
            <w:pPr>
              <w:spacing w:after="0" w:line="240" w:lineRule="auto"/>
              <w:jc w:val="center"/>
              <w:rPr>
                <w:rFonts w:ascii="Times New Roman" w:eastAsia="Times New Roman" w:hAnsi="Times New Roman"/>
                <w:sz w:val="24"/>
                <w:szCs w:val="24"/>
                <w:lang w:eastAsia="ru-RU"/>
              </w:rPr>
            </w:pPr>
            <w:r w:rsidRPr="00E75D55">
              <w:rPr>
                <w:rFonts w:ascii="Times New Roman" w:eastAsia="Times New Roman" w:hAnsi="Times New Roman"/>
                <w:sz w:val="24"/>
                <w:szCs w:val="24"/>
                <w:lang w:eastAsia="ru-RU"/>
              </w:rPr>
              <w:t>334</w:t>
            </w:r>
          </w:p>
        </w:tc>
      </w:tr>
      <w:tr w:rsidR="00FC745C" w:rsidRPr="00E75D55" w:rsidTr="00FC745C">
        <w:trPr>
          <w:trHeight w:val="315"/>
        </w:trPr>
        <w:tc>
          <w:tcPr>
            <w:tcW w:w="108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FC745C" w:rsidRPr="00E75D55" w:rsidRDefault="00FC745C" w:rsidP="00FC745C">
            <w:pPr>
              <w:spacing w:after="0" w:line="240" w:lineRule="auto"/>
              <w:jc w:val="center"/>
              <w:rPr>
                <w:rFonts w:ascii="Times New Roman" w:eastAsia="Times New Roman" w:hAnsi="Times New Roman"/>
                <w:sz w:val="24"/>
                <w:szCs w:val="24"/>
                <w:lang w:eastAsia="ru-RU"/>
              </w:rPr>
            </w:pPr>
            <w:r w:rsidRPr="00E75D55">
              <w:rPr>
                <w:rFonts w:ascii="Times New Roman" w:eastAsia="Times New Roman" w:hAnsi="Times New Roman"/>
                <w:sz w:val="24"/>
                <w:szCs w:val="24"/>
                <w:lang w:eastAsia="ru-RU"/>
              </w:rPr>
              <w:t>2016</w:t>
            </w:r>
          </w:p>
        </w:tc>
        <w:tc>
          <w:tcPr>
            <w:tcW w:w="72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FC745C" w:rsidRPr="00E75D55" w:rsidRDefault="00FC745C" w:rsidP="00FC745C">
            <w:pPr>
              <w:spacing w:after="0" w:line="240" w:lineRule="auto"/>
              <w:jc w:val="center"/>
              <w:rPr>
                <w:rFonts w:ascii="Times New Roman" w:eastAsia="Times New Roman" w:hAnsi="Times New Roman"/>
                <w:sz w:val="24"/>
                <w:szCs w:val="24"/>
                <w:lang w:eastAsia="ru-RU"/>
              </w:rPr>
            </w:pPr>
            <w:r w:rsidRPr="00E75D55">
              <w:rPr>
                <w:rFonts w:ascii="Times New Roman" w:eastAsia="Times New Roman" w:hAnsi="Times New Roman"/>
                <w:sz w:val="24"/>
                <w:szCs w:val="24"/>
                <w:lang w:eastAsia="ru-RU"/>
              </w:rPr>
              <w:t>7</w:t>
            </w:r>
          </w:p>
        </w:tc>
        <w:tc>
          <w:tcPr>
            <w:tcW w:w="72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FC745C" w:rsidRPr="00E75D55" w:rsidRDefault="00FC745C" w:rsidP="00FC745C">
            <w:pPr>
              <w:spacing w:after="0" w:line="240" w:lineRule="auto"/>
              <w:jc w:val="center"/>
              <w:rPr>
                <w:rFonts w:ascii="Times New Roman" w:eastAsia="Times New Roman" w:hAnsi="Times New Roman"/>
                <w:sz w:val="24"/>
                <w:szCs w:val="24"/>
                <w:lang w:eastAsia="ru-RU"/>
              </w:rPr>
            </w:pPr>
            <w:r w:rsidRPr="00E75D55">
              <w:rPr>
                <w:rFonts w:ascii="Times New Roman" w:eastAsia="Times New Roman" w:hAnsi="Times New Roman"/>
                <w:sz w:val="24"/>
                <w:szCs w:val="24"/>
                <w:lang w:eastAsia="ru-RU"/>
              </w:rPr>
              <w:t>23</w:t>
            </w:r>
          </w:p>
        </w:tc>
        <w:tc>
          <w:tcPr>
            <w:tcW w:w="942" w:type="pct"/>
            <w:tcBorders>
              <w:top w:val="single" w:sz="4" w:space="0" w:color="auto"/>
              <w:left w:val="single" w:sz="4" w:space="0" w:color="auto"/>
              <w:bottom w:val="single" w:sz="4" w:space="0" w:color="auto"/>
              <w:right w:val="single" w:sz="4" w:space="0" w:color="auto"/>
            </w:tcBorders>
            <w:vAlign w:val="center"/>
          </w:tcPr>
          <w:p w:rsidR="00FC745C" w:rsidRPr="00E75D55" w:rsidRDefault="00FC745C" w:rsidP="00FC745C">
            <w:pPr>
              <w:spacing w:after="0" w:line="240" w:lineRule="auto"/>
              <w:jc w:val="center"/>
              <w:rPr>
                <w:rFonts w:ascii="Times New Roman" w:eastAsia="Times New Roman" w:hAnsi="Times New Roman"/>
                <w:sz w:val="24"/>
                <w:szCs w:val="24"/>
                <w:lang w:eastAsia="ru-RU"/>
              </w:rPr>
            </w:pPr>
            <w:r w:rsidRPr="00E75D55">
              <w:rPr>
                <w:rFonts w:ascii="Times New Roman" w:eastAsia="Times New Roman" w:hAnsi="Times New Roman"/>
                <w:sz w:val="24"/>
                <w:szCs w:val="24"/>
                <w:lang w:eastAsia="ru-RU"/>
              </w:rPr>
              <w:t>32</w:t>
            </w:r>
          </w:p>
        </w:tc>
        <w:tc>
          <w:tcPr>
            <w:tcW w:w="870" w:type="pct"/>
            <w:tcBorders>
              <w:top w:val="single" w:sz="4" w:space="0" w:color="auto"/>
              <w:left w:val="single" w:sz="4" w:space="0" w:color="auto"/>
              <w:bottom w:val="single" w:sz="4" w:space="0" w:color="auto"/>
              <w:right w:val="single" w:sz="4" w:space="0" w:color="auto"/>
            </w:tcBorders>
          </w:tcPr>
          <w:p w:rsidR="00FC745C" w:rsidRPr="00E75D55" w:rsidRDefault="00FC745C" w:rsidP="00FC745C">
            <w:pPr>
              <w:spacing w:after="0" w:line="240" w:lineRule="auto"/>
              <w:jc w:val="center"/>
              <w:rPr>
                <w:rFonts w:ascii="Times New Roman" w:eastAsia="Times New Roman" w:hAnsi="Times New Roman"/>
                <w:sz w:val="24"/>
                <w:szCs w:val="24"/>
                <w:lang w:eastAsia="ru-RU"/>
              </w:rPr>
            </w:pPr>
            <w:r w:rsidRPr="00E75D55">
              <w:rPr>
                <w:rFonts w:ascii="Times New Roman" w:eastAsia="Times New Roman" w:hAnsi="Times New Roman"/>
                <w:sz w:val="24"/>
                <w:szCs w:val="24"/>
                <w:lang w:eastAsia="ru-RU"/>
              </w:rPr>
              <w:t>19</w:t>
            </w:r>
          </w:p>
        </w:tc>
        <w:tc>
          <w:tcPr>
            <w:tcW w:w="652" w:type="pct"/>
            <w:tcBorders>
              <w:top w:val="single" w:sz="4" w:space="0" w:color="auto"/>
              <w:left w:val="single" w:sz="4" w:space="0" w:color="auto"/>
              <w:bottom w:val="single" w:sz="4" w:space="0" w:color="auto"/>
              <w:right w:val="single" w:sz="4" w:space="0" w:color="auto"/>
            </w:tcBorders>
          </w:tcPr>
          <w:p w:rsidR="00FC745C" w:rsidRPr="00E75D55" w:rsidRDefault="00FC745C" w:rsidP="00FC745C">
            <w:pPr>
              <w:spacing w:after="0" w:line="240" w:lineRule="auto"/>
              <w:jc w:val="center"/>
              <w:rPr>
                <w:rFonts w:ascii="Times New Roman" w:eastAsia="Times New Roman" w:hAnsi="Times New Roman"/>
                <w:sz w:val="24"/>
                <w:szCs w:val="24"/>
                <w:lang w:eastAsia="ru-RU"/>
              </w:rPr>
            </w:pPr>
            <w:r w:rsidRPr="00E75D55">
              <w:rPr>
                <w:rFonts w:ascii="Times New Roman" w:eastAsia="Times New Roman" w:hAnsi="Times New Roman"/>
                <w:sz w:val="24"/>
                <w:szCs w:val="24"/>
                <w:lang w:eastAsia="ru-RU"/>
              </w:rPr>
              <w:t>256</w:t>
            </w:r>
          </w:p>
        </w:tc>
      </w:tr>
      <w:tr w:rsidR="00FC745C" w:rsidRPr="00E75D55" w:rsidTr="00FC745C">
        <w:trPr>
          <w:trHeight w:val="315"/>
        </w:trPr>
        <w:tc>
          <w:tcPr>
            <w:tcW w:w="108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FC745C" w:rsidRPr="00E75D55" w:rsidRDefault="00FC745C" w:rsidP="00FC745C">
            <w:pPr>
              <w:spacing w:after="0" w:line="240" w:lineRule="auto"/>
              <w:jc w:val="center"/>
              <w:rPr>
                <w:rFonts w:ascii="Times New Roman" w:eastAsia="Times New Roman" w:hAnsi="Times New Roman"/>
                <w:sz w:val="24"/>
                <w:szCs w:val="24"/>
                <w:lang w:eastAsia="ru-RU"/>
              </w:rPr>
            </w:pPr>
            <w:r w:rsidRPr="00E75D55">
              <w:rPr>
                <w:rFonts w:ascii="Times New Roman" w:eastAsia="Times New Roman" w:hAnsi="Times New Roman"/>
                <w:sz w:val="24"/>
                <w:szCs w:val="24"/>
                <w:lang w:eastAsia="ru-RU"/>
              </w:rPr>
              <w:t>2017</w:t>
            </w:r>
          </w:p>
        </w:tc>
        <w:tc>
          <w:tcPr>
            <w:tcW w:w="726" w:type="pct"/>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FC745C" w:rsidRPr="00E75D55" w:rsidRDefault="00FC745C" w:rsidP="00FC745C">
            <w:pPr>
              <w:spacing w:after="0" w:line="240" w:lineRule="auto"/>
              <w:jc w:val="center"/>
              <w:rPr>
                <w:rFonts w:ascii="Times New Roman" w:eastAsia="Times New Roman" w:hAnsi="Times New Roman"/>
                <w:sz w:val="24"/>
                <w:szCs w:val="24"/>
                <w:lang w:eastAsia="ru-RU"/>
              </w:rPr>
            </w:pPr>
            <w:r w:rsidRPr="00E75D55">
              <w:rPr>
                <w:rFonts w:ascii="Times New Roman" w:eastAsia="Times New Roman" w:hAnsi="Times New Roman"/>
                <w:sz w:val="24"/>
                <w:szCs w:val="24"/>
                <w:lang w:eastAsia="ru-RU"/>
              </w:rPr>
              <w:t>7</w:t>
            </w:r>
          </w:p>
        </w:tc>
        <w:tc>
          <w:tcPr>
            <w:tcW w:w="725" w:type="pct"/>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tcPr>
          <w:p w:rsidR="00FC745C" w:rsidRPr="00E75D55" w:rsidRDefault="00FC745C" w:rsidP="00FC745C">
            <w:pPr>
              <w:spacing w:after="0" w:line="240" w:lineRule="auto"/>
              <w:jc w:val="center"/>
              <w:rPr>
                <w:rFonts w:ascii="Times New Roman" w:eastAsia="Times New Roman" w:hAnsi="Times New Roman"/>
                <w:sz w:val="24"/>
                <w:szCs w:val="24"/>
                <w:lang w:eastAsia="ru-RU"/>
              </w:rPr>
            </w:pPr>
            <w:r w:rsidRPr="00E75D55">
              <w:rPr>
                <w:rFonts w:ascii="Times New Roman" w:eastAsia="Times New Roman" w:hAnsi="Times New Roman"/>
                <w:sz w:val="24"/>
                <w:szCs w:val="24"/>
                <w:lang w:eastAsia="ru-RU"/>
              </w:rPr>
              <w:t>22</w:t>
            </w:r>
          </w:p>
        </w:tc>
        <w:tc>
          <w:tcPr>
            <w:tcW w:w="942" w:type="pct"/>
            <w:tcBorders>
              <w:top w:val="single" w:sz="4" w:space="0" w:color="auto"/>
              <w:left w:val="single" w:sz="4" w:space="0" w:color="auto"/>
              <w:bottom w:val="single" w:sz="4" w:space="0" w:color="auto"/>
              <w:right w:val="single" w:sz="4" w:space="0" w:color="auto"/>
            </w:tcBorders>
            <w:vAlign w:val="center"/>
          </w:tcPr>
          <w:p w:rsidR="00FC745C" w:rsidRPr="00E75D55" w:rsidRDefault="00FC745C" w:rsidP="00FC745C">
            <w:pPr>
              <w:spacing w:after="0" w:line="240" w:lineRule="auto"/>
              <w:jc w:val="center"/>
              <w:rPr>
                <w:rFonts w:ascii="Times New Roman" w:eastAsia="Times New Roman" w:hAnsi="Times New Roman"/>
                <w:sz w:val="24"/>
                <w:szCs w:val="24"/>
                <w:lang w:eastAsia="ru-RU"/>
              </w:rPr>
            </w:pPr>
            <w:r w:rsidRPr="00E75D55">
              <w:rPr>
                <w:rFonts w:ascii="Times New Roman" w:eastAsia="Times New Roman" w:hAnsi="Times New Roman"/>
                <w:sz w:val="24"/>
                <w:szCs w:val="24"/>
                <w:lang w:eastAsia="ru-RU"/>
              </w:rPr>
              <w:t>32</w:t>
            </w:r>
          </w:p>
        </w:tc>
        <w:tc>
          <w:tcPr>
            <w:tcW w:w="870" w:type="pct"/>
            <w:tcBorders>
              <w:top w:val="single" w:sz="4" w:space="0" w:color="auto"/>
              <w:left w:val="single" w:sz="4" w:space="0" w:color="auto"/>
              <w:bottom w:val="single" w:sz="4" w:space="0" w:color="auto"/>
              <w:right w:val="single" w:sz="4" w:space="0" w:color="auto"/>
            </w:tcBorders>
          </w:tcPr>
          <w:p w:rsidR="00FC745C" w:rsidRPr="00E75D55" w:rsidRDefault="00FC745C" w:rsidP="00FC745C">
            <w:pPr>
              <w:spacing w:after="0" w:line="240" w:lineRule="auto"/>
              <w:jc w:val="center"/>
              <w:rPr>
                <w:rFonts w:ascii="Times New Roman" w:eastAsia="Times New Roman" w:hAnsi="Times New Roman"/>
                <w:sz w:val="24"/>
                <w:szCs w:val="24"/>
                <w:lang w:eastAsia="ru-RU"/>
              </w:rPr>
            </w:pPr>
            <w:r w:rsidRPr="00E75D55">
              <w:rPr>
                <w:rFonts w:ascii="Times New Roman" w:eastAsia="Times New Roman" w:hAnsi="Times New Roman"/>
                <w:sz w:val="24"/>
                <w:szCs w:val="24"/>
                <w:lang w:eastAsia="ru-RU"/>
              </w:rPr>
              <w:t>19</w:t>
            </w:r>
          </w:p>
        </w:tc>
        <w:tc>
          <w:tcPr>
            <w:tcW w:w="652" w:type="pct"/>
            <w:tcBorders>
              <w:top w:val="single" w:sz="4" w:space="0" w:color="auto"/>
              <w:left w:val="single" w:sz="4" w:space="0" w:color="auto"/>
              <w:bottom w:val="single" w:sz="4" w:space="0" w:color="auto"/>
              <w:right w:val="single" w:sz="4" w:space="0" w:color="auto"/>
            </w:tcBorders>
          </w:tcPr>
          <w:p w:rsidR="00FC745C" w:rsidRPr="00E75D55" w:rsidRDefault="00FC745C" w:rsidP="00FC745C">
            <w:pPr>
              <w:spacing w:after="0" w:line="240" w:lineRule="auto"/>
              <w:jc w:val="center"/>
              <w:rPr>
                <w:rFonts w:ascii="Times New Roman" w:eastAsia="Times New Roman" w:hAnsi="Times New Roman"/>
                <w:sz w:val="24"/>
                <w:szCs w:val="24"/>
                <w:lang w:eastAsia="ru-RU"/>
              </w:rPr>
            </w:pPr>
            <w:r w:rsidRPr="00E75D55">
              <w:rPr>
                <w:rFonts w:ascii="Times New Roman" w:eastAsia="Times New Roman" w:hAnsi="Times New Roman"/>
                <w:sz w:val="24"/>
                <w:szCs w:val="24"/>
                <w:lang w:eastAsia="ru-RU"/>
              </w:rPr>
              <w:t>226</w:t>
            </w:r>
          </w:p>
        </w:tc>
      </w:tr>
      <w:tr w:rsidR="00FC745C" w:rsidRPr="00E75D55" w:rsidTr="00FC745C">
        <w:trPr>
          <w:trHeight w:val="315"/>
        </w:trPr>
        <w:tc>
          <w:tcPr>
            <w:tcW w:w="108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FC745C" w:rsidRPr="00E75D55" w:rsidRDefault="00FC745C" w:rsidP="00FC745C">
            <w:pPr>
              <w:spacing w:after="0" w:line="240" w:lineRule="auto"/>
              <w:jc w:val="center"/>
              <w:rPr>
                <w:rFonts w:ascii="Times New Roman" w:eastAsia="Times New Roman" w:hAnsi="Times New Roman"/>
                <w:sz w:val="24"/>
                <w:szCs w:val="24"/>
                <w:lang w:eastAsia="ru-RU"/>
              </w:rPr>
            </w:pPr>
            <w:r w:rsidRPr="00E75D55">
              <w:rPr>
                <w:rFonts w:ascii="Times New Roman" w:eastAsia="Times New Roman" w:hAnsi="Times New Roman"/>
                <w:sz w:val="24"/>
                <w:szCs w:val="24"/>
                <w:lang w:eastAsia="ru-RU"/>
              </w:rPr>
              <w:t>2018</w:t>
            </w:r>
          </w:p>
        </w:tc>
        <w:tc>
          <w:tcPr>
            <w:tcW w:w="72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FC745C" w:rsidRPr="00E75D55" w:rsidRDefault="00FC745C" w:rsidP="00FC745C">
            <w:pPr>
              <w:spacing w:after="0" w:line="240" w:lineRule="auto"/>
              <w:jc w:val="center"/>
              <w:rPr>
                <w:rFonts w:ascii="Times New Roman" w:eastAsia="Times New Roman" w:hAnsi="Times New Roman"/>
                <w:sz w:val="24"/>
                <w:szCs w:val="24"/>
                <w:lang w:eastAsia="ru-RU"/>
              </w:rPr>
            </w:pPr>
            <w:r w:rsidRPr="00E75D55">
              <w:rPr>
                <w:rFonts w:ascii="Times New Roman" w:eastAsia="Times New Roman" w:hAnsi="Times New Roman"/>
                <w:sz w:val="24"/>
                <w:szCs w:val="24"/>
                <w:lang w:eastAsia="ru-RU"/>
              </w:rPr>
              <w:t>7</w:t>
            </w:r>
          </w:p>
        </w:tc>
        <w:tc>
          <w:tcPr>
            <w:tcW w:w="72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FC745C" w:rsidRPr="00E75D55" w:rsidRDefault="00FC745C" w:rsidP="00FC745C">
            <w:pPr>
              <w:spacing w:after="0" w:line="240" w:lineRule="auto"/>
              <w:jc w:val="center"/>
              <w:rPr>
                <w:rFonts w:ascii="Times New Roman" w:eastAsia="Times New Roman" w:hAnsi="Times New Roman"/>
                <w:sz w:val="24"/>
                <w:szCs w:val="24"/>
                <w:lang w:eastAsia="ru-RU"/>
              </w:rPr>
            </w:pPr>
            <w:r w:rsidRPr="00E75D55">
              <w:rPr>
                <w:rFonts w:ascii="Times New Roman" w:eastAsia="Times New Roman" w:hAnsi="Times New Roman"/>
                <w:sz w:val="24"/>
                <w:szCs w:val="24"/>
                <w:lang w:eastAsia="ru-RU"/>
              </w:rPr>
              <w:t>16</w:t>
            </w:r>
          </w:p>
        </w:tc>
        <w:tc>
          <w:tcPr>
            <w:tcW w:w="942" w:type="pct"/>
            <w:tcBorders>
              <w:top w:val="single" w:sz="4" w:space="0" w:color="auto"/>
              <w:left w:val="single" w:sz="4" w:space="0" w:color="auto"/>
              <w:bottom w:val="single" w:sz="4" w:space="0" w:color="auto"/>
              <w:right w:val="single" w:sz="4" w:space="0" w:color="auto"/>
            </w:tcBorders>
          </w:tcPr>
          <w:p w:rsidR="00FC745C" w:rsidRPr="00E75D55" w:rsidRDefault="00FC745C" w:rsidP="00FC745C">
            <w:pPr>
              <w:spacing w:after="0" w:line="240" w:lineRule="auto"/>
              <w:jc w:val="center"/>
              <w:rPr>
                <w:rFonts w:ascii="Times New Roman" w:eastAsia="Times New Roman" w:hAnsi="Times New Roman"/>
                <w:sz w:val="24"/>
                <w:szCs w:val="24"/>
                <w:lang w:eastAsia="ru-RU"/>
              </w:rPr>
            </w:pPr>
            <w:r w:rsidRPr="00E75D55">
              <w:rPr>
                <w:rFonts w:ascii="Times New Roman" w:eastAsia="Times New Roman" w:hAnsi="Times New Roman"/>
                <w:sz w:val="24"/>
                <w:szCs w:val="24"/>
                <w:lang w:eastAsia="ru-RU"/>
              </w:rPr>
              <w:t>29</w:t>
            </w:r>
          </w:p>
        </w:tc>
        <w:tc>
          <w:tcPr>
            <w:tcW w:w="870" w:type="pct"/>
            <w:tcBorders>
              <w:top w:val="single" w:sz="4" w:space="0" w:color="auto"/>
              <w:left w:val="single" w:sz="4" w:space="0" w:color="auto"/>
              <w:bottom w:val="single" w:sz="4" w:space="0" w:color="auto"/>
              <w:right w:val="single" w:sz="4" w:space="0" w:color="auto"/>
            </w:tcBorders>
          </w:tcPr>
          <w:p w:rsidR="00FC745C" w:rsidRPr="00E75D55" w:rsidRDefault="00FC745C" w:rsidP="00FC745C">
            <w:pPr>
              <w:spacing w:after="0" w:line="240" w:lineRule="auto"/>
              <w:jc w:val="center"/>
              <w:rPr>
                <w:rFonts w:ascii="Times New Roman" w:eastAsia="Times New Roman" w:hAnsi="Times New Roman"/>
                <w:sz w:val="24"/>
                <w:szCs w:val="24"/>
                <w:lang w:eastAsia="ru-RU"/>
              </w:rPr>
            </w:pPr>
            <w:r w:rsidRPr="00E75D55">
              <w:rPr>
                <w:rFonts w:ascii="Times New Roman" w:eastAsia="Times New Roman" w:hAnsi="Times New Roman"/>
                <w:sz w:val="24"/>
                <w:szCs w:val="24"/>
                <w:lang w:eastAsia="ru-RU"/>
              </w:rPr>
              <w:t>17</w:t>
            </w:r>
          </w:p>
        </w:tc>
        <w:tc>
          <w:tcPr>
            <w:tcW w:w="652" w:type="pct"/>
            <w:tcBorders>
              <w:top w:val="single" w:sz="4" w:space="0" w:color="auto"/>
              <w:left w:val="single" w:sz="4" w:space="0" w:color="auto"/>
              <w:bottom w:val="single" w:sz="4" w:space="0" w:color="auto"/>
              <w:right w:val="single" w:sz="4" w:space="0" w:color="auto"/>
            </w:tcBorders>
          </w:tcPr>
          <w:p w:rsidR="00FC745C" w:rsidRPr="00E75D55" w:rsidRDefault="00FC745C" w:rsidP="00FC745C">
            <w:pPr>
              <w:spacing w:after="0" w:line="240" w:lineRule="auto"/>
              <w:jc w:val="center"/>
              <w:rPr>
                <w:rFonts w:ascii="Times New Roman" w:eastAsia="Times New Roman" w:hAnsi="Times New Roman"/>
                <w:sz w:val="24"/>
                <w:szCs w:val="24"/>
                <w:lang w:eastAsia="ru-RU"/>
              </w:rPr>
            </w:pPr>
            <w:r w:rsidRPr="00E75D55">
              <w:rPr>
                <w:rFonts w:ascii="Times New Roman" w:eastAsia="Times New Roman" w:hAnsi="Times New Roman"/>
                <w:sz w:val="24"/>
                <w:szCs w:val="24"/>
                <w:lang w:eastAsia="ru-RU"/>
              </w:rPr>
              <w:t>199</w:t>
            </w:r>
          </w:p>
        </w:tc>
      </w:tr>
      <w:tr w:rsidR="00FC745C" w:rsidRPr="00E75D55" w:rsidTr="00FC745C">
        <w:trPr>
          <w:trHeight w:val="315"/>
        </w:trPr>
        <w:tc>
          <w:tcPr>
            <w:tcW w:w="108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tcPr>
          <w:p w:rsidR="00FC745C" w:rsidRPr="00E75D55" w:rsidRDefault="00FC745C" w:rsidP="00FC745C">
            <w:pPr>
              <w:spacing w:after="0" w:line="240" w:lineRule="auto"/>
              <w:jc w:val="center"/>
              <w:rPr>
                <w:rFonts w:ascii="Times New Roman" w:eastAsia="Times New Roman" w:hAnsi="Times New Roman"/>
                <w:bCs/>
                <w:i/>
                <w:sz w:val="24"/>
                <w:szCs w:val="24"/>
                <w:lang w:eastAsia="ru-RU"/>
              </w:rPr>
            </w:pPr>
            <w:r w:rsidRPr="00E75D55">
              <w:rPr>
                <w:rFonts w:ascii="Times New Roman" w:eastAsia="Times New Roman" w:hAnsi="Times New Roman"/>
                <w:bCs/>
                <w:i/>
                <w:sz w:val="24"/>
                <w:szCs w:val="24"/>
                <w:lang w:eastAsia="ru-RU"/>
              </w:rPr>
              <w:t>2018</w:t>
            </w:r>
            <w:r w:rsidRPr="00E75D55">
              <w:rPr>
                <w:rFonts w:ascii="Times New Roman" w:eastAsia="Times New Roman" w:hAnsi="Times New Roman"/>
                <w:bCs/>
                <w:i/>
                <w:sz w:val="24"/>
                <w:szCs w:val="24"/>
                <w:lang w:val="ky-KG" w:eastAsia="ru-RU"/>
              </w:rPr>
              <w:t>-ж.</w:t>
            </w:r>
            <w:r w:rsidRPr="00E75D55">
              <w:rPr>
                <w:rFonts w:ascii="Times New Roman" w:eastAsia="Times New Roman" w:hAnsi="Times New Roman"/>
                <w:bCs/>
                <w:i/>
                <w:sz w:val="24"/>
                <w:szCs w:val="24"/>
                <w:lang w:eastAsia="ru-RU"/>
              </w:rPr>
              <w:t>2008</w:t>
            </w:r>
            <w:r w:rsidRPr="00E75D55">
              <w:rPr>
                <w:rFonts w:ascii="Times New Roman" w:eastAsia="Times New Roman" w:hAnsi="Times New Roman"/>
                <w:bCs/>
                <w:i/>
                <w:sz w:val="24"/>
                <w:szCs w:val="24"/>
                <w:lang w:val="ky-KG" w:eastAsia="ru-RU"/>
              </w:rPr>
              <w:t>-ж. карата % менен</w:t>
            </w:r>
          </w:p>
        </w:tc>
        <w:tc>
          <w:tcPr>
            <w:tcW w:w="72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tcPr>
          <w:p w:rsidR="00FC745C" w:rsidRPr="00E75D55" w:rsidRDefault="00FC745C" w:rsidP="00FC745C">
            <w:pPr>
              <w:spacing w:after="0" w:line="240" w:lineRule="auto"/>
              <w:jc w:val="center"/>
              <w:rPr>
                <w:rFonts w:ascii="Times New Roman" w:eastAsia="Times New Roman" w:hAnsi="Times New Roman"/>
                <w:sz w:val="24"/>
                <w:szCs w:val="24"/>
                <w:lang w:eastAsia="ru-RU"/>
              </w:rPr>
            </w:pPr>
            <w:r w:rsidRPr="00E75D55">
              <w:rPr>
                <w:rFonts w:ascii="Times New Roman" w:eastAsia="Times New Roman" w:hAnsi="Times New Roman"/>
                <w:sz w:val="24"/>
                <w:szCs w:val="24"/>
                <w:lang w:eastAsia="ru-RU"/>
              </w:rPr>
              <w:t>63,6</w:t>
            </w:r>
          </w:p>
        </w:tc>
        <w:tc>
          <w:tcPr>
            <w:tcW w:w="72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tcPr>
          <w:p w:rsidR="00FC745C" w:rsidRPr="00E75D55" w:rsidRDefault="00FC745C" w:rsidP="00FC745C">
            <w:pPr>
              <w:spacing w:after="0" w:line="240" w:lineRule="auto"/>
              <w:jc w:val="center"/>
              <w:rPr>
                <w:rFonts w:ascii="Times New Roman" w:eastAsia="Times New Roman" w:hAnsi="Times New Roman"/>
                <w:sz w:val="24"/>
                <w:szCs w:val="24"/>
                <w:lang w:eastAsia="ru-RU"/>
              </w:rPr>
            </w:pPr>
            <w:r w:rsidRPr="00E75D55">
              <w:rPr>
                <w:rFonts w:ascii="Times New Roman" w:eastAsia="Times New Roman" w:hAnsi="Times New Roman"/>
                <w:sz w:val="24"/>
                <w:szCs w:val="24"/>
                <w:lang w:eastAsia="ru-RU"/>
              </w:rPr>
              <w:t>66,7</w:t>
            </w:r>
          </w:p>
        </w:tc>
        <w:tc>
          <w:tcPr>
            <w:tcW w:w="942" w:type="pct"/>
            <w:tcBorders>
              <w:top w:val="single" w:sz="4" w:space="0" w:color="auto"/>
              <w:left w:val="single" w:sz="4" w:space="0" w:color="auto"/>
              <w:bottom w:val="single" w:sz="4" w:space="0" w:color="auto"/>
              <w:right w:val="single" w:sz="4" w:space="0" w:color="auto"/>
            </w:tcBorders>
          </w:tcPr>
          <w:p w:rsidR="00FC745C" w:rsidRPr="00E75D55" w:rsidRDefault="00FC745C" w:rsidP="00FC745C">
            <w:pPr>
              <w:spacing w:after="0" w:line="240" w:lineRule="auto"/>
              <w:jc w:val="center"/>
              <w:rPr>
                <w:rFonts w:ascii="Times New Roman" w:eastAsia="Times New Roman" w:hAnsi="Times New Roman"/>
                <w:sz w:val="24"/>
                <w:szCs w:val="24"/>
                <w:lang w:eastAsia="ru-RU"/>
              </w:rPr>
            </w:pPr>
            <w:r w:rsidRPr="00E75D55">
              <w:rPr>
                <w:rFonts w:ascii="Times New Roman" w:eastAsia="Times New Roman" w:hAnsi="Times New Roman"/>
                <w:sz w:val="24"/>
                <w:szCs w:val="24"/>
                <w:lang w:eastAsia="ru-RU"/>
              </w:rPr>
              <w:t>65,9</w:t>
            </w:r>
          </w:p>
        </w:tc>
        <w:tc>
          <w:tcPr>
            <w:tcW w:w="870" w:type="pct"/>
            <w:tcBorders>
              <w:top w:val="single" w:sz="4" w:space="0" w:color="auto"/>
              <w:left w:val="single" w:sz="4" w:space="0" w:color="auto"/>
              <w:bottom w:val="single" w:sz="4" w:space="0" w:color="auto"/>
              <w:right w:val="single" w:sz="4" w:space="0" w:color="auto"/>
            </w:tcBorders>
          </w:tcPr>
          <w:p w:rsidR="00FC745C" w:rsidRPr="00E75D55" w:rsidRDefault="00FC745C" w:rsidP="00FC745C">
            <w:pPr>
              <w:spacing w:after="0" w:line="240" w:lineRule="auto"/>
              <w:jc w:val="center"/>
              <w:rPr>
                <w:rFonts w:ascii="Times New Roman" w:eastAsia="Times New Roman" w:hAnsi="Times New Roman"/>
                <w:sz w:val="24"/>
                <w:szCs w:val="24"/>
                <w:lang w:eastAsia="ru-RU"/>
              </w:rPr>
            </w:pPr>
            <w:r w:rsidRPr="00E75D55">
              <w:rPr>
                <w:rFonts w:ascii="Times New Roman" w:eastAsia="Times New Roman" w:hAnsi="Times New Roman"/>
                <w:sz w:val="24"/>
                <w:szCs w:val="24"/>
                <w:lang w:eastAsia="ru-RU"/>
              </w:rPr>
              <w:t>100</w:t>
            </w:r>
          </w:p>
        </w:tc>
        <w:tc>
          <w:tcPr>
            <w:tcW w:w="652" w:type="pct"/>
            <w:tcBorders>
              <w:top w:val="single" w:sz="4" w:space="0" w:color="auto"/>
              <w:left w:val="single" w:sz="4" w:space="0" w:color="auto"/>
              <w:bottom w:val="single" w:sz="4" w:space="0" w:color="auto"/>
              <w:right w:val="single" w:sz="4" w:space="0" w:color="auto"/>
            </w:tcBorders>
          </w:tcPr>
          <w:p w:rsidR="00FC745C" w:rsidRPr="00E75D55" w:rsidRDefault="00FC745C" w:rsidP="00FC745C">
            <w:pPr>
              <w:spacing w:after="0" w:line="240" w:lineRule="auto"/>
              <w:jc w:val="center"/>
              <w:rPr>
                <w:rFonts w:ascii="Times New Roman" w:eastAsia="Times New Roman" w:hAnsi="Times New Roman"/>
                <w:sz w:val="24"/>
                <w:szCs w:val="24"/>
                <w:lang w:eastAsia="ru-RU"/>
              </w:rPr>
            </w:pPr>
            <w:r w:rsidRPr="00E75D55">
              <w:rPr>
                <w:rFonts w:ascii="Times New Roman" w:eastAsia="Times New Roman" w:hAnsi="Times New Roman"/>
                <w:sz w:val="24"/>
                <w:szCs w:val="24"/>
                <w:lang w:eastAsia="ru-RU"/>
              </w:rPr>
              <w:t>22,9</w:t>
            </w:r>
          </w:p>
        </w:tc>
      </w:tr>
    </w:tbl>
    <w:p w:rsidR="00FC745C" w:rsidRPr="00E75D55" w:rsidRDefault="00FC745C" w:rsidP="00FC745C">
      <w:pPr>
        <w:autoSpaceDE w:val="0"/>
        <w:autoSpaceDN w:val="0"/>
        <w:adjustRightInd w:val="0"/>
        <w:spacing w:after="0" w:line="240" w:lineRule="auto"/>
        <w:rPr>
          <w:rFonts w:ascii="Times New Roman" w:eastAsia="Times New Roman" w:hAnsi="Times New Roman"/>
          <w:bCs/>
          <w:sz w:val="24"/>
          <w:szCs w:val="24"/>
          <w:lang w:val="ky-KG" w:eastAsia="ru-RU" w:bidi="ru-RU"/>
        </w:rPr>
      </w:pPr>
      <w:r w:rsidRPr="00E75D55">
        <w:rPr>
          <w:rFonts w:ascii="Times New Roman" w:eastAsia="Franklin Gothic Book" w:hAnsi="Times New Roman"/>
          <w:sz w:val="24"/>
          <w:szCs w:val="24"/>
          <w:lang w:val="ky-KG" w:eastAsia="ru-RU" w:bidi="ru-RU"/>
        </w:rPr>
        <w:t>Булак</w:t>
      </w:r>
      <w:r w:rsidRPr="00E75D55">
        <w:rPr>
          <w:rFonts w:ascii="Times New Roman" w:eastAsia="Franklin Gothic Book" w:hAnsi="Times New Roman"/>
          <w:sz w:val="24"/>
          <w:szCs w:val="24"/>
          <w:lang w:eastAsia="ru-RU" w:bidi="ru-RU"/>
        </w:rPr>
        <w:t xml:space="preserve">: </w:t>
      </w:r>
      <w:r w:rsidRPr="00E75D55">
        <w:rPr>
          <w:rFonts w:ascii="Times New Roman" w:eastAsia="Times New Roman" w:hAnsi="Times New Roman"/>
          <w:bCs/>
          <w:sz w:val="24"/>
          <w:szCs w:val="24"/>
          <w:lang w:eastAsia="ru-RU" w:bidi="ru-RU"/>
        </w:rPr>
        <w:t>[</w:t>
      </w:r>
      <w:hyperlink r:id="rId55" w:history="1">
        <w:r w:rsidRPr="00E75D55">
          <w:rPr>
            <w:rStyle w:val="af0"/>
            <w:rFonts w:ascii="Times New Roman" w:hAnsi="Times New Roman"/>
            <w:sz w:val="24"/>
            <w:szCs w:val="24"/>
            <w:u w:val="none"/>
          </w:rPr>
          <w:t>http://www.eurasiancommission.org</w:t>
        </w:r>
      </w:hyperlink>
      <w:r w:rsidRPr="00E75D55">
        <w:rPr>
          <w:rFonts w:ascii="Times New Roman" w:eastAsia="Times New Roman" w:hAnsi="Times New Roman"/>
          <w:bCs/>
          <w:sz w:val="24"/>
          <w:szCs w:val="24"/>
          <w:lang w:eastAsia="ru-RU" w:bidi="ru-RU"/>
        </w:rPr>
        <w:t>]</w:t>
      </w:r>
      <w:r w:rsidRPr="00E75D55">
        <w:rPr>
          <w:rFonts w:ascii="Times New Roman" w:eastAsia="Times New Roman" w:hAnsi="Times New Roman"/>
          <w:bCs/>
          <w:sz w:val="24"/>
          <w:szCs w:val="24"/>
          <w:lang w:val="ky-KG" w:eastAsia="ru-RU" w:bidi="ru-RU"/>
        </w:rPr>
        <w:t xml:space="preserve"> маалыматтары боюнча түзүлдү.</w:t>
      </w:r>
    </w:p>
    <w:p w:rsidR="00FC745C" w:rsidRPr="00E75D55" w:rsidRDefault="00FC745C" w:rsidP="00FC745C">
      <w:pPr>
        <w:autoSpaceDE w:val="0"/>
        <w:autoSpaceDN w:val="0"/>
        <w:adjustRightInd w:val="0"/>
        <w:spacing w:after="0" w:line="240" w:lineRule="auto"/>
        <w:rPr>
          <w:rFonts w:ascii="Times New Roman" w:eastAsia="Times New Roman" w:hAnsi="Times New Roman"/>
          <w:bCs/>
          <w:sz w:val="24"/>
          <w:szCs w:val="24"/>
          <w:lang w:val="ky-KG" w:eastAsia="ru-RU" w:bidi="ru-RU"/>
        </w:rPr>
      </w:pPr>
    </w:p>
    <w:p w:rsidR="00FC745C" w:rsidRPr="00E75D55" w:rsidRDefault="00FC745C" w:rsidP="00FC745C">
      <w:pPr>
        <w:shd w:val="clear" w:color="auto" w:fill="FFFFFF"/>
        <w:spacing w:after="0" w:line="240" w:lineRule="auto"/>
        <w:ind w:firstLine="709"/>
        <w:jc w:val="both"/>
        <w:rPr>
          <w:rFonts w:ascii="Times New Roman" w:eastAsia="Times New Roman" w:hAnsi="Times New Roman"/>
          <w:sz w:val="28"/>
          <w:szCs w:val="28"/>
          <w:lang w:eastAsia="ru-RU"/>
        </w:rPr>
      </w:pPr>
      <w:r w:rsidRPr="00E75D55">
        <w:rPr>
          <w:rFonts w:ascii="Times New Roman" w:eastAsia="Times New Roman" w:hAnsi="Times New Roman"/>
          <w:sz w:val="28"/>
          <w:szCs w:val="28"/>
          <w:lang w:eastAsia="ru-RU"/>
        </w:rPr>
        <w:t>Армени</w:t>
      </w:r>
      <w:r w:rsidRPr="00E75D55">
        <w:rPr>
          <w:rFonts w:ascii="Times New Roman" w:eastAsia="Times New Roman" w:hAnsi="Times New Roman"/>
          <w:sz w:val="28"/>
          <w:szCs w:val="28"/>
          <w:lang w:val="ky-KG" w:eastAsia="ru-RU"/>
        </w:rPr>
        <w:t>яда</w:t>
      </w:r>
      <w:r w:rsidRPr="00E75D55">
        <w:rPr>
          <w:rFonts w:ascii="Times New Roman" w:eastAsia="Times New Roman" w:hAnsi="Times New Roman"/>
          <w:sz w:val="28"/>
          <w:szCs w:val="28"/>
          <w:lang w:eastAsia="ru-RU"/>
        </w:rPr>
        <w:t>, Бел</w:t>
      </w:r>
      <w:r w:rsidRPr="00E75D55">
        <w:rPr>
          <w:rFonts w:ascii="Times New Roman" w:eastAsia="Times New Roman" w:hAnsi="Times New Roman"/>
          <w:sz w:val="28"/>
          <w:szCs w:val="28"/>
          <w:lang w:val="ky-KG" w:eastAsia="ru-RU"/>
        </w:rPr>
        <w:t xml:space="preserve">оруссияда жана </w:t>
      </w:r>
      <w:r w:rsidRPr="00E75D55">
        <w:rPr>
          <w:rFonts w:ascii="Times New Roman" w:eastAsia="Times New Roman" w:hAnsi="Times New Roman"/>
          <w:sz w:val="28"/>
          <w:szCs w:val="28"/>
          <w:lang w:eastAsia="ru-RU"/>
        </w:rPr>
        <w:t>Каза</w:t>
      </w:r>
      <w:r w:rsidRPr="00E75D55">
        <w:rPr>
          <w:rFonts w:ascii="Times New Roman" w:eastAsia="Times New Roman" w:hAnsi="Times New Roman"/>
          <w:sz w:val="28"/>
          <w:szCs w:val="28"/>
          <w:lang w:val="ky-KG" w:eastAsia="ru-RU"/>
        </w:rPr>
        <w:t>к</w:t>
      </w:r>
      <w:r w:rsidRPr="00E75D55">
        <w:rPr>
          <w:rFonts w:ascii="Times New Roman" w:eastAsia="Times New Roman" w:hAnsi="Times New Roman"/>
          <w:sz w:val="28"/>
          <w:szCs w:val="28"/>
          <w:lang w:eastAsia="ru-RU"/>
        </w:rPr>
        <w:t>стан</w:t>
      </w:r>
      <w:r w:rsidRPr="00E75D55">
        <w:rPr>
          <w:rFonts w:ascii="Times New Roman" w:eastAsia="Times New Roman" w:hAnsi="Times New Roman"/>
          <w:sz w:val="28"/>
          <w:szCs w:val="28"/>
          <w:lang w:val="ky-KG" w:eastAsia="ru-RU"/>
        </w:rPr>
        <w:t>да</w:t>
      </w:r>
      <w:r w:rsidRPr="00E75D55">
        <w:rPr>
          <w:rFonts w:ascii="Times New Roman" w:eastAsia="Times New Roman" w:hAnsi="Times New Roman"/>
          <w:sz w:val="28"/>
          <w:szCs w:val="28"/>
          <w:lang w:eastAsia="ru-RU"/>
        </w:rPr>
        <w:t xml:space="preserve"> 2008-2018</w:t>
      </w:r>
      <w:r w:rsidRPr="00E75D55">
        <w:rPr>
          <w:rFonts w:ascii="Times New Roman" w:eastAsia="Times New Roman" w:hAnsi="Times New Roman"/>
          <w:sz w:val="28"/>
          <w:szCs w:val="28"/>
          <w:lang w:val="ky-KG" w:eastAsia="ru-RU"/>
        </w:rPr>
        <w:t xml:space="preserve">-жылдар аралыгында камсыздандыруу уюмдардын саны </w:t>
      </w:r>
      <w:r w:rsidRPr="00E75D55">
        <w:rPr>
          <w:rFonts w:ascii="Times New Roman" w:eastAsia="Franklin Gothic Book" w:hAnsi="Times New Roman"/>
          <w:sz w:val="28"/>
          <w:szCs w:val="28"/>
          <w:lang w:eastAsia="ru-RU" w:bidi="ru-RU"/>
        </w:rPr>
        <w:t>36,4%</w:t>
      </w:r>
      <w:r w:rsidRPr="00E75D55">
        <w:rPr>
          <w:rFonts w:ascii="Times New Roman" w:eastAsia="Franklin Gothic Book" w:hAnsi="Times New Roman"/>
          <w:sz w:val="28"/>
          <w:szCs w:val="28"/>
          <w:lang w:val="ky-KG" w:eastAsia="ru-RU" w:bidi="ru-RU"/>
        </w:rPr>
        <w:t>га</w:t>
      </w:r>
      <w:r w:rsidRPr="00E75D55">
        <w:rPr>
          <w:rFonts w:ascii="Times New Roman" w:eastAsia="Franklin Gothic Book" w:hAnsi="Times New Roman"/>
          <w:sz w:val="28"/>
          <w:szCs w:val="28"/>
          <w:lang w:eastAsia="ru-RU" w:bidi="ru-RU"/>
        </w:rPr>
        <w:t>, 33,3%</w:t>
      </w:r>
      <w:r w:rsidRPr="00E75D55">
        <w:rPr>
          <w:rFonts w:ascii="Times New Roman" w:eastAsia="Franklin Gothic Book" w:hAnsi="Times New Roman"/>
          <w:sz w:val="28"/>
          <w:szCs w:val="28"/>
          <w:lang w:val="ky-KG" w:eastAsia="ru-RU" w:bidi="ru-RU"/>
        </w:rPr>
        <w:t xml:space="preserve">га жана </w:t>
      </w:r>
      <w:r w:rsidRPr="00E75D55">
        <w:rPr>
          <w:rFonts w:ascii="Times New Roman" w:eastAsia="Franklin Gothic Book" w:hAnsi="Times New Roman"/>
          <w:sz w:val="28"/>
          <w:szCs w:val="28"/>
          <w:lang w:eastAsia="ru-RU" w:bidi="ru-RU"/>
        </w:rPr>
        <w:t>34,1%</w:t>
      </w:r>
      <w:r w:rsidRPr="00E75D55">
        <w:rPr>
          <w:rFonts w:ascii="Times New Roman" w:eastAsia="Franklin Gothic Book" w:hAnsi="Times New Roman"/>
          <w:sz w:val="28"/>
          <w:szCs w:val="28"/>
          <w:lang w:val="ky-KG" w:eastAsia="ru-RU" w:bidi="ru-RU"/>
        </w:rPr>
        <w:t>га кыскарган</w:t>
      </w:r>
      <w:r w:rsidRPr="00E75D55">
        <w:rPr>
          <w:rFonts w:ascii="Times New Roman" w:eastAsia="Franklin Gothic Book" w:hAnsi="Times New Roman"/>
          <w:sz w:val="28"/>
          <w:szCs w:val="28"/>
          <w:lang w:eastAsia="ru-RU" w:bidi="ru-RU"/>
        </w:rPr>
        <w:t>. Кыргызстан</w:t>
      </w:r>
      <w:r w:rsidRPr="00E75D55">
        <w:rPr>
          <w:rFonts w:ascii="Times New Roman" w:eastAsia="Franklin Gothic Book" w:hAnsi="Times New Roman"/>
          <w:sz w:val="28"/>
          <w:szCs w:val="28"/>
          <w:lang w:val="ky-KG" w:eastAsia="ru-RU" w:bidi="ru-RU"/>
        </w:rPr>
        <w:t xml:space="preserve">да </w:t>
      </w:r>
      <w:r w:rsidRPr="00E75D55">
        <w:rPr>
          <w:rFonts w:ascii="Times New Roman" w:eastAsia="Times New Roman" w:hAnsi="Times New Roman"/>
          <w:sz w:val="28"/>
          <w:szCs w:val="28"/>
          <w:lang w:val="ky-KG" w:eastAsia="ru-RU"/>
        </w:rPr>
        <w:t xml:space="preserve">камсыздандыруу уюмдардын саны </w:t>
      </w:r>
      <w:r w:rsidRPr="00E75D55">
        <w:rPr>
          <w:rFonts w:ascii="Times New Roman" w:eastAsia="Times New Roman" w:hAnsi="Times New Roman"/>
          <w:sz w:val="28"/>
          <w:szCs w:val="28"/>
          <w:lang w:eastAsia="ru-RU"/>
        </w:rPr>
        <w:t>2008-2018</w:t>
      </w:r>
      <w:r w:rsidRPr="00E75D55">
        <w:rPr>
          <w:rFonts w:ascii="Times New Roman" w:eastAsia="Times New Roman" w:hAnsi="Times New Roman"/>
          <w:sz w:val="28"/>
          <w:szCs w:val="28"/>
          <w:lang w:val="ky-KG" w:eastAsia="ru-RU"/>
        </w:rPr>
        <w:t xml:space="preserve">-жылдар аралыгында  өзгөргөн эмес, бирок </w:t>
      </w:r>
      <w:proofErr w:type="gramStart"/>
      <w:r w:rsidRPr="00E75D55">
        <w:rPr>
          <w:rFonts w:ascii="Times New Roman" w:eastAsia="Times New Roman" w:hAnsi="Times New Roman"/>
          <w:sz w:val="28"/>
          <w:szCs w:val="28"/>
          <w:lang w:val="ky-KG" w:eastAsia="ru-RU"/>
        </w:rPr>
        <w:t>бул</w:t>
      </w:r>
      <w:proofErr w:type="gramEnd"/>
      <w:r w:rsidRPr="00E75D55">
        <w:rPr>
          <w:rFonts w:ascii="Times New Roman" w:eastAsia="Times New Roman" w:hAnsi="Times New Roman"/>
          <w:sz w:val="28"/>
          <w:szCs w:val="28"/>
          <w:lang w:val="ky-KG" w:eastAsia="ru-RU"/>
        </w:rPr>
        <w:t xml:space="preserve"> мезгилдин ичинде анча-мынча өзгөрүүлөр болгон.</w:t>
      </w:r>
      <w:r w:rsidRPr="00E75D55">
        <w:rPr>
          <w:rFonts w:ascii="Times New Roman" w:eastAsia="Times New Roman" w:hAnsi="Times New Roman"/>
          <w:sz w:val="28"/>
          <w:szCs w:val="28"/>
          <w:lang w:eastAsia="ru-RU"/>
        </w:rPr>
        <w:t xml:space="preserve"> Росси</w:t>
      </w:r>
      <w:r w:rsidRPr="00E75D55">
        <w:rPr>
          <w:rFonts w:ascii="Times New Roman" w:eastAsia="Times New Roman" w:hAnsi="Times New Roman"/>
          <w:sz w:val="28"/>
          <w:szCs w:val="28"/>
          <w:lang w:val="ky-KG" w:eastAsia="ru-RU"/>
        </w:rPr>
        <w:t xml:space="preserve">яда </w:t>
      </w:r>
      <w:r w:rsidRPr="00E75D55">
        <w:rPr>
          <w:rFonts w:ascii="Times New Roman" w:eastAsia="Times New Roman" w:hAnsi="Times New Roman"/>
          <w:sz w:val="28"/>
          <w:szCs w:val="28"/>
          <w:lang w:eastAsia="ru-RU"/>
        </w:rPr>
        <w:t>2008-2018</w:t>
      </w:r>
      <w:r w:rsidRPr="00E75D55">
        <w:rPr>
          <w:rFonts w:ascii="Times New Roman" w:eastAsia="Times New Roman" w:hAnsi="Times New Roman"/>
          <w:sz w:val="28"/>
          <w:szCs w:val="28"/>
          <w:lang w:val="ky-KG" w:eastAsia="ru-RU"/>
        </w:rPr>
        <w:t>-жылдар аралыгында камсыздандыруу уюмдардын саны</w:t>
      </w:r>
      <w:r w:rsidRPr="00E75D55">
        <w:rPr>
          <w:rFonts w:ascii="Times New Roman" w:eastAsia="Franklin Gothic Book" w:hAnsi="Times New Roman"/>
          <w:sz w:val="28"/>
          <w:szCs w:val="28"/>
          <w:lang w:eastAsia="ru-RU" w:bidi="ru-RU"/>
        </w:rPr>
        <w:t xml:space="preserve"> 4,4</w:t>
      </w:r>
      <w:r w:rsidRPr="00E75D55">
        <w:rPr>
          <w:rFonts w:ascii="Times New Roman" w:eastAsia="Franklin Gothic Book" w:hAnsi="Times New Roman"/>
          <w:sz w:val="28"/>
          <w:szCs w:val="28"/>
          <w:lang w:val="ky-KG" w:eastAsia="ru-RU" w:bidi="ru-RU"/>
        </w:rPr>
        <w:t xml:space="preserve"> эсе кыскарып, 2008-жылдагы 870тен </w:t>
      </w:r>
      <w:r w:rsidRPr="00E75D55">
        <w:rPr>
          <w:rFonts w:ascii="Times New Roman" w:eastAsia="Franklin Gothic Book" w:hAnsi="Times New Roman"/>
          <w:sz w:val="28"/>
          <w:szCs w:val="28"/>
          <w:lang w:eastAsia="ru-RU" w:bidi="ru-RU"/>
        </w:rPr>
        <w:t>2018</w:t>
      </w:r>
      <w:r w:rsidRPr="00E75D55">
        <w:rPr>
          <w:rFonts w:ascii="Times New Roman" w:eastAsia="Franklin Gothic Book" w:hAnsi="Times New Roman"/>
          <w:sz w:val="28"/>
          <w:szCs w:val="28"/>
          <w:lang w:val="ky-KG" w:eastAsia="ru-RU" w:bidi="ru-RU"/>
        </w:rPr>
        <w:t xml:space="preserve">-жылы </w:t>
      </w:r>
      <w:r w:rsidRPr="00E75D55">
        <w:rPr>
          <w:rFonts w:ascii="Times New Roman" w:eastAsia="Franklin Gothic Book" w:hAnsi="Times New Roman"/>
          <w:sz w:val="28"/>
          <w:szCs w:val="28"/>
          <w:lang w:eastAsia="ru-RU" w:bidi="ru-RU"/>
        </w:rPr>
        <w:t>199</w:t>
      </w:r>
      <w:r w:rsidRPr="00E75D55">
        <w:rPr>
          <w:rFonts w:ascii="Times New Roman" w:eastAsia="Franklin Gothic Book" w:hAnsi="Times New Roman"/>
          <w:sz w:val="28"/>
          <w:szCs w:val="28"/>
          <w:lang w:val="ky-KG" w:eastAsia="ru-RU" w:bidi="ru-RU"/>
        </w:rPr>
        <w:t xml:space="preserve">га азайган </w:t>
      </w:r>
      <w:r w:rsidRPr="00E75D55">
        <w:rPr>
          <w:rFonts w:ascii="Times New Roman" w:eastAsia="Times New Roman" w:hAnsi="Times New Roman"/>
          <w:bCs/>
          <w:sz w:val="28"/>
          <w:szCs w:val="28"/>
          <w:lang w:eastAsia="ru-RU" w:bidi="ru-RU"/>
        </w:rPr>
        <w:t>[</w:t>
      </w:r>
      <w:hyperlink r:id="rId56" w:history="1">
        <w:r w:rsidRPr="00E75D55">
          <w:rPr>
            <w:rStyle w:val="af0"/>
            <w:rFonts w:ascii="Times New Roman" w:hAnsi="Times New Roman"/>
            <w:sz w:val="28"/>
            <w:szCs w:val="28"/>
            <w:u w:val="none"/>
          </w:rPr>
          <w:t>http://www.eurasiancommission.org</w:t>
        </w:r>
      </w:hyperlink>
      <w:r w:rsidRPr="00E75D55">
        <w:rPr>
          <w:rFonts w:ascii="Times New Roman" w:eastAsia="Times New Roman" w:hAnsi="Times New Roman"/>
          <w:bCs/>
          <w:sz w:val="28"/>
          <w:szCs w:val="28"/>
          <w:lang w:eastAsia="ru-RU" w:bidi="ru-RU"/>
        </w:rPr>
        <w:t>]</w:t>
      </w:r>
      <w:r w:rsidRPr="00E75D55">
        <w:rPr>
          <w:rFonts w:ascii="Times New Roman" w:eastAsia="Franklin Gothic Book" w:hAnsi="Times New Roman"/>
          <w:sz w:val="28"/>
          <w:szCs w:val="28"/>
          <w:lang w:eastAsia="ru-RU" w:bidi="ru-RU"/>
        </w:rPr>
        <w:t>.</w:t>
      </w:r>
    </w:p>
    <w:p w:rsidR="00FC745C" w:rsidRPr="00E75D55" w:rsidRDefault="00FC745C" w:rsidP="00FC745C">
      <w:pPr>
        <w:shd w:val="clear" w:color="auto" w:fill="FFFFFF"/>
        <w:spacing w:after="0" w:line="240" w:lineRule="auto"/>
        <w:ind w:firstLine="709"/>
        <w:jc w:val="both"/>
        <w:rPr>
          <w:rFonts w:ascii="Times New Roman" w:eastAsia="Franklin Gothic Book" w:hAnsi="Times New Roman"/>
          <w:sz w:val="28"/>
          <w:szCs w:val="28"/>
          <w:lang w:val="ky-KG" w:eastAsia="ru-RU" w:bidi="ru-RU"/>
        </w:rPr>
      </w:pPr>
      <w:r w:rsidRPr="00E75D55">
        <w:rPr>
          <w:rFonts w:ascii="Times New Roman" w:eastAsia="Franklin Gothic Book" w:hAnsi="Times New Roman"/>
          <w:sz w:val="28"/>
          <w:szCs w:val="28"/>
          <w:lang w:val="ky-KG" w:eastAsia="ru-RU" w:bidi="ru-RU"/>
        </w:rPr>
        <w:t>Россиянын камсыздандыруу рыногунун көлөмү ЕАЭБдин башка өлкөлөрүнүн рыногунун өлчөмүнөн кыйла жогору экендиги толук түшүнүктүү. Мисалы, алсак, Россияда түзүлгөн камсыздандыруу келишимдердин саны ЕАЭБдин башка мамлекеттерине караганда 6,7 эсеге көп, чогултулган камсыздандыруу төгүмдөрүнүн өлчөмү - 10,3 эсеге, жүргүзүлгөн камсыздандыруу төлөмдөрдүн чоңдугу - 14,5 эсеге көп.</w:t>
      </w:r>
    </w:p>
    <w:p w:rsidR="00FC745C" w:rsidRPr="00E75D55" w:rsidRDefault="00FC745C" w:rsidP="00FC745C">
      <w:pPr>
        <w:widowControl w:val="0"/>
        <w:spacing w:after="0" w:line="240" w:lineRule="auto"/>
        <w:ind w:firstLine="709"/>
        <w:jc w:val="both"/>
        <w:rPr>
          <w:rFonts w:ascii="Times New Roman" w:eastAsia="Franklin Gothic Book" w:hAnsi="Times New Roman"/>
          <w:sz w:val="28"/>
          <w:szCs w:val="28"/>
          <w:lang w:val="ky-KG" w:eastAsia="ru-RU" w:bidi="ru-RU"/>
        </w:rPr>
      </w:pPr>
      <w:r w:rsidRPr="00E75D55">
        <w:rPr>
          <w:rFonts w:ascii="Times New Roman" w:eastAsia="Franklin Gothic Book" w:hAnsi="Times New Roman"/>
          <w:sz w:val="28"/>
          <w:szCs w:val="28"/>
          <w:lang w:val="ky-KG" w:eastAsia="ru-RU" w:bidi="ru-RU"/>
        </w:rPr>
        <w:t xml:space="preserve">ЕАЭБде көрсөткүчтөрдүн чоңдугу боюнча экинчи камсыздандыруу рыногу болуп Казакстан Республикасынын рыногу саналат. Бирок түзүлгөн камсыздандыруу келишимдердин саны жана камсыздандыруу төлөмдөрүнүн өлчөмү Белоруссиянын  камсыздандыруу рыногуна жол бошотот. Армениянын жана айрыкча Кыргыз Республикасынын камсыздандыруу рыноктору таптакыр эле чоң эмес. </w:t>
      </w:r>
    </w:p>
    <w:p w:rsidR="00FC745C" w:rsidRPr="00E75D55" w:rsidRDefault="00FC745C" w:rsidP="00FC745C">
      <w:pPr>
        <w:widowControl w:val="0"/>
        <w:spacing w:after="0" w:line="240" w:lineRule="auto"/>
        <w:ind w:firstLine="709"/>
        <w:jc w:val="both"/>
        <w:rPr>
          <w:rFonts w:ascii="Times New Roman" w:eastAsia="Times New Roman" w:hAnsi="Times New Roman"/>
          <w:sz w:val="28"/>
          <w:szCs w:val="28"/>
          <w:lang w:val="ky-KG" w:eastAsia="ru-RU"/>
        </w:rPr>
      </w:pPr>
      <w:r w:rsidRPr="00E75D55">
        <w:rPr>
          <w:rFonts w:ascii="Times New Roman" w:eastAsia="Times New Roman" w:hAnsi="Times New Roman"/>
          <w:sz w:val="28"/>
          <w:szCs w:val="28"/>
          <w:lang w:val="ky-KG" w:eastAsia="ru-RU"/>
        </w:rPr>
        <w:t xml:space="preserve">2014-2018-жылдар аралыгында ЕАЭБге мүчө мамлекеттердин камсыздандыруу уюмдарына камсыздандыруу төгүмдөрдүн динамикасын талдоо, алардын 2014-жылы </w:t>
      </w:r>
      <w:r w:rsidRPr="00E75D55">
        <w:rPr>
          <w:rFonts w:ascii="Times New Roman" w:eastAsia="Franklin Gothic Demi" w:hAnsi="Times New Roman"/>
          <w:sz w:val="28"/>
          <w:szCs w:val="28"/>
          <w:lang w:val="ky-KG" w:eastAsia="ru-RU" w:bidi="ru-RU"/>
        </w:rPr>
        <w:t xml:space="preserve">28143 </w:t>
      </w:r>
      <w:r w:rsidRPr="00E75D55">
        <w:rPr>
          <w:rFonts w:ascii="Times New Roman" w:eastAsia="Times New Roman" w:hAnsi="Times New Roman"/>
          <w:sz w:val="28"/>
          <w:szCs w:val="28"/>
          <w:lang w:val="ky-KG" w:eastAsia="ru-RU"/>
        </w:rPr>
        <w:t>млн АКШ долларынан 2018-жылы 18469 млн АКШ долларына чейин кыскарганын көрсөттү</w:t>
      </w:r>
      <w:r w:rsidR="00FE5C80" w:rsidRPr="00E75D55">
        <w:rPr>
          <w:rFonts w:ascii="Times New Roman" w:eastAsia="Times New Roman" w:hAnsi="Times New Roman"/>
          <w:sz w:val="28"/>
          <w:szCs w:val="28"/>
          <w:lang w:val="ky-KG" w:eastAsia="ru-RU"/>
        </w:rPr>
        <w:t xml:space="preserve"> (5.1-</w:t>
      </w:r>
      <w:r w:rsidRPr="00E75D55">
        <w:rPr>
          <w:rFonts w:ascii="Times New Roman" w:eastAsia="Times New Roman" w:hAnsi="Times New Roman"/>
          <w:sz w:val="28"/>
          <w:szCs w:val="28"/>
          <w:lang w:val="ky-KG" w:eastAsia="ru-RU"/>
        </w:rPr>
        <w:t xml:space="preserve">сүрөттү караңыз). </w:t>
      </w:r>
      <w:r w:rsidRPr="00E75D55">
        <w:rPr>
          <w:rFonts w:ascii="Times New Roman" w:eastAsia="Times New Roman" w:hAnsi="Times New Roman"/>
          <w:bCs/>
          <w:i/>
          <w:sz w:val="28"/>
          <w:szCs w:val="28"/>
          <w:lang w:val="ky-KG" w:eastAsia="ru-RU" w:bidi="ru-RU"/>
        </w:rPr>
        <w:t>[</w:t>
      </w:r>
      <w:hyperlink r:id="rId57" w:history="1">
        <w:r w:rsidRPr="00E75D55">
          <w:rPr>
            <w:rStyle w:val="af0"/>
            <w:rFonts w:ascii="Times New Roman" w:hAnsi="Times New Roman"/>
            <w:sz w:val="28"/>
            <w:szCs w:val="28"/>
            <w:u w:val="none"/>
            <w:lang w:val="ky-KG"/>
          </w:rPr>
          <w:t>https://nationalbank.kz/?docid=3329&amp;switch=russian</w:t>
        </w:r>
      </w:hyperlink>
      <w:r w:rsidRPr="00E75D55">
        <w:rPr>
          <w:rFonts w:ascii="Times New Roman" w:hAnsi="Times New Roman"/>
          <w:i/>
          <w:sz w:val="28"/>
          <w:szCs w:val="28"/>
          <w:lang w:val="ky-KG"/>
        </w:rPr>
        <w:t xml:space="preserve">, </w:t>
      </w:r>
      <w:hyperlink r:id="rId58" w:history="1">
        <w:r w:rsidRPr="00E75D55">
          <w:rPr>
            <w:rStyle w:val="af0"/>
            <w:rFonts w:ascii="Times New Roman" w:hAnsi="Times New Roman"/>
            <w:sz w:val="28"/>
            <w:szCs w:val="28"/>
            <w:u w:val="none"/>
            <w:lang w:val="ky-KG"/>
          </w:rPr>
          <w:t>http://www.eurasiancommission.org</w:t>
        </w:r>
      </w:hyperlink>
      <w:r w:rsidRPr="00E75D55">
        <w:rPr>
          <w:rFonts w:ascii="Times New Roman" w:eastAsia="Times New Roman" w:hAnsi="Times New Roman"/>
          <w:bCs/>
          <w:i/>
          <w:sz w:val="28"/>
          <w:szCs w:val="28"/>
          <w:lang w:val="ky-KG" w:eastAsia="ru-RU" w:bidi="ru-RU"/>
        </w:rPr>
        <w:t>]</w:t>
      </w:r>
    </w:p>
    <w:p w:rsidR="00FC745C" w:rsidRPr="00E75D55" w:rsidRDefault="00FC745C" w:rsidP="00FC745C">
      <w:pPr>
        <w:widowControl w:val="0"/>
        <w:spacing w:after="0" w:line="240" w:lineRule="auto"/>
        <w:jc w:val="center"/>
        <w:rPr>
          <w:rFonts w:ascii="Times New Roman" w:eastAsia="Franklin Gothic Book" w:hAnsi="Times New Roman"/>
          <w:sz w:val="28"/>
          <w:szCs w:val="28"/>
          <w:lang w:eastAsia="ru-RU" w:bidi="ru-RU"/>
        </w:rPr>
      </w:pPr>
      <w:r w:rsidRPr="00E75D55">
        <w:rPr>
          <w:noProof/>
          <w:lang w:val="ky-KG" w:eastAsia="ky-KG"/>
        </w:rPr>
        <w:lastRenderedPageBreak/>
        <w:drawing>
          <wp:inline distT="0" distB="0" distL="0" distR="0" wp14:anchorId="70E13A78" wp14:editId="0B8D093B">
            <wp:extent cx="6103917" cy="2446317"/>
            <wp:effectExtent l="0" t="0" r="11430" b="11430"/>
            <wp:docPr id="9" name="Диаграмма 41"/>
            <wp:cNvGraphicFramePr/>
            <a:graphic xmlns:a="http://schemas.openxmlformats.org/drawingml/2006/main">
              <a:graphicData uri="http://schemas.openxmlformats.org/drawingml/2006/chart">
                <c:chart xmlns:c="http://schemas.openxmlformats.org/drawingml/2006/chart" xmlns:r="http://schemas.openxmlformats.org/officeDocument/2006/relationships" r:id="rId59"/>
              </a:graphicData>
            </a:graphic>
          </wp:inline>
        </w:drawing>
      </w:r>
    </w:p>
    <w:p w:rsidR="00FC745C" w:rsidRPr="00E75D55" w:rsidRDefault="00FC745C" w:rsidP="00FC745C">
      <w:pPr>
        <w:shd w:val="clear" w:color="auto" w:fill="FFFFFF"/>
        <w:spacing w:after="0" w:line="240" w:lineRule="auto"/>
        <w:jc w:val="center"/>
        <w:rPr>
          <w:rFonts w:ascii="Times New Roman" w:eastAsia="Times New Roman" w:hAnsi="Times New Roman"/>
          <w:b/>
          <w:sz w:val="28"/>
          <w:szCs w:val="28"/>
          <w:lang w:eastAsia="ru-RU"/>
        </w:rPr>
      </w:pPr>
    </w:p>
    <w:p w:rsidR="00FC745C" w:rsidRPr="00E75D55" w:rsidRDefault="00FC745C" w:rsidP="00FC745C">
      <w:pPr>
        <w:shd w:val="clear" w:color="auto" w:fill="FFFFFF"/>
        <w:spacing w:after="0" w:line="240" w:lineRule="auto"/>
        <w:jc w:val="center"/>
        <w:rPr>
          <w:rFonts w:ascii="Times New Roman" w:eastAsia="Times New Roman" w:hAnsi="Times New Roman"/>
          <w:b/>
          <w:sz w:val="28"/>
          <w:szCs w:val="28"/>
          <w:lang w:val="ky-KG" w:eastAsia="ru-RU"/>
        </w:rPr>
      </w:pPr>
      <w:r w:rsidRPr="00E75D55">
        <w:rPr>
          <w:rFonts w:ascii="Times New Roman" w:eastAsia="Times New Roman" w:hAnsi="Times New Roman"/>
          <w:b/>
          <w:sz w:val="28"/>
          <w:szCs w:val="28"/>
          <w:lang w:eastAsia="ru-RU"/>
        </w:rPr>
        <w:t>5.1</w:t>
      </w:r>
      <w:r w:rsidR="00FE5C80" w:rsidRPr="00E75D55">
        <w:rPr>
          <w:rFonts w:ascii="Times New Roman" w:eastAsia="Times New Roman" w:hAnsi="Times New Roman"/>
          <w:sz w:val="28"/>
          <w:szCs w:val="28"/>
          <w:lang w:eastAsia="ru-RU"/>
        </w:rPr>
        <w:t>-</w:t>
      </w:r>
      <w:r w:rsidRPr="00E75D55">
        <w:rPr>
          <w:rFonts w:ascii="Times New Roman" w:eastAsia="Times New Roman" w:hAnsi="Times New Roman"/>
          <w:b/>
          <w:sz w:val="28"/>
          <w:szCs w:val="28"/>
          <w:lang w:val="ky-KG" w:eastAsia="ru-RU"/>
        </w:rPr>
        <w:t>сү</w:t>
      </w:r>
      <w:proofErr w:type="gramStart"/>
      <w:r w:rsidRPr="00E75D55">
        <w:rPr>
          <w:rFonts w:ascii="Times New Roman" w:eastAsia="Times New Roman" w:hAnsi="Times New Roman"/>
          <w:b/>
          <w:sz w:val="28"/>
          <w:szCs w:val="28"/>
          <w:lang w:val="ky-KG" w:eastAsia="ru-RU"/>
        </w:rPr>
        <w:t>р</w:t>
      </w:r>
      <w:proofErr w:type="gramEnd"/>
      <w:r w:rsidRPr="00E75D55">
        <w:rPr>
          <w:rFonts w:ascii="Times New Roman" w:eastAsia="Times New Roman" w:hAnsi="Times New Roman"/>
          <w:b/>
          <w:sz w:val="28"/>
          <w:szCs w:val="28"/>
          <w:lang w:val="ky-KG" w:eastAsia="ru-RU"/>
        </w:rPr>
        <w:t xml:space="preserve">өт. </w:t>
      </w:r>
      <w:r w:rsidRPr="00E75D55">
        <w:rPr>
          <w:rFonts w:ascii="Times New Roman" w:eastAsia="Times New Roman" w:hAnsi="Times New Roman"/>
          <w:sz w:val="28"/>
          <w:szCs w:val="28"/>
          <w:lang w:val="ky-KG" w:eastAsia="ru-RU"/>
        </w:rPr>
        <w:t>2014-2018-ж.ж. ЕАЭБге мүчө мамлекеттердин камсыздандыруу уюмдарына камсыздандыруу төгүмдөрдүн динамикасы</w:t>
      </w:r>
      <w:r w:rsidRPr="00E75D55">
        <w:rPr>
          <w:rFonts w:ascii="Times New Roman" w:eastAsia="Franklin Gothic Demi" w:hAnsi="Times New Roman"/>
          <w:sz w:val="28"/>
          <w:szCs w:val="28"/>
          <w:lang w:val="ky-KG" w:eastAsia="ru-RU" w:bidi="ru-RU"/>
        </w:rPr>
        <w:t>,</w:t>
      </w:r>
      <w:r w:rsidRPr="00E75D55">
        <w:rPr>
          <w:rFonts w:ascii="Times New Roman" w:eastAsia="Times New Roman" w:hAnsi="Times New Roman"/>
          <w:i/>
          <w:sz w:val="28"/>
          <w:szCs w:val="28"/>
          <w:lang w:val="ky-KG" w:eastAsia="ru-RU"/>
        </w:rPr>
        <w:t>млн АКШ доллары.</w:t>
      </w:r>
    </w:p>
    <w:p w:rsidR="00FC745C" w:rsidRPr="00E75D55" w:rsidRDefault="00FC745C" w:rsidP="00FC745C">
      <w:pPr>
        <w:autoSpaceDE w:val="0"/>
        <w:autoSpaceDN w:val="0"/>
        <w:adjustRightInd w:val="0"/>
        <w:spacing w:after="0" w:line="240" w:lineRule="auto"/>
        <w:rPr>
          <w:rFonts w:ascii="Times New Roman" w:eastAsia="Times New Roman" w:hAnsi="Times New Roman"/>
          <w:bCs/>
          <w:sz w:val="24"/>
          <w:szCs w:val="24"/>
          <w:lang w:val="ky-KG" w:eastAsia="ru-RU" w:bidi="ru-RU"/>
        </w:rPr>
      </w:pPr>
      <w:r w:rsidRPr="00E75D55">
        <w:rPr>
          <w:rFonts w:ascii="Times New Roman" w:eastAsia="Franklin Gothic Book" w:hAnsi="Times New Roman"/>
          <w:sz w:val="24"/>
          <w:szCs w:val="24"/>
          <w:lang w:val="ky-KG" w:eastAsia="ru-RU" w:bidi="ru-RU"/>
        </w:rPr>
        <w:t xml:space="preserve">Булак: </w:t>
      </w:r>
      <w:r w:rsidRPr="00E75D55">
        <w:rPr>
          <w:rFonts w:ascii="Times New Roman" w:eastAsia="Times New Roman" w:hAnsi="Times New Roman"/>
          <w:bCs/>
          <w:sz w:val="24"/>
          <w:szCs w:val="24"/>
          <w:lang w:val="ky-KG" w:eastAsia="ru-RU" w:bidi="ru-RU"/>
        </w:rPr>
        <w:t>[</w:t>
      </w:r>
      <w:hyperlink r:id="rId60" w:history="1">
        <w:r w:rsidRPr="00E75D55">
          <w:rPr>
            <w:rStyle w:val="af0"/>
            <w:rFonts w:ascii="Times New Roman" w:hAnsi="Times New Roman"/>
            <w:sz w:val="24"/>
            <w:szCs w:val="24"/>
            <w:u w:val="none"/>
            <w:lang w:val="ky-KG"/>
          </w:rPr>
          <w:t>http://www.eurasiancommission.org</w:t>
        </w:r>
      </w:hyperlink>
      <w:r w:rsidRPr="00E75D55">
        <w:rPr>
          <w:rFonts w:ascii="Times New Roman" w:eastAsia="Times New Roman" w:hAnsi="Times New Roman"/>
          <w:bCs/>
          <w:sz w:val="24"/>
          <w:szCs w:val="24"/>
          <w:lang w:val="ky-KG" w:eastAsia="ru-RU" w:bidi="ru-RU"/>
        </w:rPr>
        <w:t>] маалыматтары боюнча түзүлдү.</w:t>
      </w:r>
    </w:p>
    <w:p w:rsidR="00FC745C" w:rsidRPr="00E75D55" w:rsidRDefault="00FC745C" w:rsidP="00FC745C">
      <w:pPr>
        <w:autoSpaceDE w:val="0"/>
        <w:autoSpaceDN w:val="0"/>
        <w:adjustRightInd w:val="0"/>
        <w:spacing w:after="0" w:line="240" w:lineRule="auto"/>
        <w:rPr>
          <w:rFonts w:ascii="Times New Roman" w:eastAsia="Franklin Gothic Book" w:hAnsi="Times New Roman"/>
          <w:sz w:val="24"/>
          <w:szCs w:val="24"/>
          <w:lang w:val="ky-KG" w:eastAsia="ru-RU" w:bidi="ru-RU"/>
        </w:rPr>
      </w:pPr>
    </w:p>
    <w:p w:rsidR="00FC745C" w:rsidRPr="00E75D55" w:rsidRDefault="00FC745C" w:rsidP="00FC745C">
      <w:pPr>
        <w:widowControl w:val="0"/>
        <w:spacing w:after="0" w:line="240" w:lineRule="auto"/>
        <w:ind w:firstLine="709"/>
        <w:jc w:val="both"/>
        <w:rPr>
          <w:rFonts w:ascii="Times New Roman" w:eastAsia="Times New Roman" w:hAnsi="Times New Roman"/>
          <w:sz w:val="28"/>
          <w:szCs w:val="28"/>
          <w:lang w:val="ky-KG" w:eastAsia="ru-RU"/>
        </w:rPr>
      </w:pPr>
      <w:r w:rsidRPr="00E75D55">
        <w:rPr>
          <w:rFonts w:ascii="Times New Roman" w:eastAsia="Times New Roman" w:hAnsi="Times New Roman"/>
          <w:sz w:val="28"/>
          <w:szCs w:val="28"/>
          <w:lang w:val="ky-KG" w:eastAsia="ru-RU"/>
        </w:rPr>
        <w:t>Россияда изилденип жаткан мезгил аралыгында камсыздандыруу төгүмдөрү 9,1%га кыскарып, 2018-жылы</w:t>
      </w:r>
      <w:r w:rsidRPr="00E75D55">
        <w:rPr>
          <w:rFonts w:ascii="Times New Roman" w:eastAsia="Franklin Gothic Book" w:hAnsi="Times New Roman"/>
          <w:sz w:val="28"/>
          <w:szCs w:val="28"/>
          <w:lang w:val="ky-KG" w:eastAsia="ru-RU" w:bidi="ru-RU"/>
        </w:rPr>
        <w:t xml:space="preserve">23656 </w:t>
      </w:r>
      <w:r w:rsidRPr="00E75D55">
        <w:rPr>
          <w:rFonts w:ascii="Times New Roman" w:eastAsia="Times New Roman" w:hAnsi="Times New Roman"/>
          <w:sz w:val="28"/>
          <w:szCs w:val="28"/>
          <w:lang w:val="ky-KG" w:eastAsia="ru-RU"/>
        </w:rPr>
        <w:t>млн АКШ долларын түзгөн</w:t>
      </w:r>
      <w:r w:rsidRPr="00E75D55">
        <w:rPr>
          <w:rFonts w:ascii="Times New Roman" w:eastAsia="Franklin Gothic Book" w:hAnsi="Times New Roman"/>
          <w:sz w:val="28"/>
          <w:szCs w:val="28"/>
          <w:lang w:val="ky-KG" w:eastAsia="ru-RU" w:bidi="ru-RU"/>
        </w:rPr>
        <w:t xml:space="preserve">, ал эми Казакстанда </w:t>
      </w:r>
      <w:r w:rsidRPr="00E75D55">
        <w:rPr>
          <w:rFonts w:ascii="Times New Roman" w:eastAsia="Times New Roman" w:hAnsi="Times New Roman"/>
          <w:sz w:val="28"/>
          <w:szCs w:val="28"/>
          <w:lang w:val="ky-KG" w:eastAsia="ru-RU"/>
        </w:rPr>
        <w:t>камсыздандыруу төгүмдөрдүн төмөндөшү</w:t>
      </w:r>
      <w:r w:rsidRPr="00E75D55">
        <w:rPr>
          <w:rFonts w:ascii="Times New Roman" w:eastAsia="Franklin Gothic Book" w:hAnsi="Times New Roman"/>
          <w:sz w:val="28"/>
          <w:szCs w:val="28"/>
          <w:lang w:val="ky-KG" w:eastAsia="ru-RU" w:bidi="ru-RU"/>
        </w:rPr>
        <w:t xml:space="preserve"> 15,4%ды, Белоруссияда 16,7%ды, Кыргызстанда 3,8 эсени түзгөн. Арменияда болсо изилденип жаткан мезгил аралыгында </w:t>
      </w:r>
      <w:r w:rsidRPr="00E75D55">
        <w:rPr>
          <w:rFonts w:ascii="Times New Roman" w:eastAsia="Times New Roman" w:hAnsi="Times New Roman"/>
          <w:sz w:val="28"/>
          <w:szCs w:val="28"/>
          <w:lang w:val="ky-KG" w:eastAsia="ru-RU"/>
        </w:rPr>
        <w:t>камсыздандыруу төгүмдөрдүн өсүшү 19,4%га байкалган.</w:t>
      </w:r>
    </w:p>
    <w:p w:rsidR="00FC745C" w:rsidRPr="00E75D55" w:rsidRDefault="00FC745C" w:rsidP="00FC745C">
      <w:pPr>
        <w:widowControl w:val="0"/>
        <w:spacing w:after="0" w:line="240" w:lineRule="auto"/>
        <w:ind w:firstLine="709"/>
        <w:jc w:val="both"/>
        <w:rPr>
          <w:rFonts w:ascii="Times New Roman" w:eastAsia="Franklin Gothic Book" w:hAnsi="Times New Roman"/>
          <w:sz w:val="28"/>
          <w:szCs w:val="28"/>
          <w:lang w:val="ky-KG" w:eastAsia="ru-RU" w:bidi="ru-RU"/>
        </w:rPr>
      </w:pPr>
      <w:r w:rsidRPr="00E75D55">
        <w:rPr>
          <w:rFonts w:ascii="Times New Roman" w:eastAsia="Times New Roman" w:hAnsi="Times New Roman"/>
          <w:sz w:val="28"/>
          <w:szCs w:val="28"/>
          <w:lang w:val="ky-KG" w:eastAsia="ru-RU"/>
        </w:rPr>
        <w:t>2014-2018-жылдар аралыгында ЕАЭБге мүчө мамлекеттердин камсыздандыруу уюмдарына камсыздандыруу төлөмдөрдүн динамикасын талдоо, алардын 2014-жылы 13197млн АКШ долларынан 2018-жылы 8912 млн АКШ долларына чейин кыскарганын көрсөттү.</w:t>
      </w:r>
    </w:p>
    <w:p w:rsidR="00FC745C" w:rsidRPr="00E75D55" w:rsidRDefault="00FC745C" w:rsidP="00FC745C">
      <w:pPr>
        <w:widowControl w:val="0"/>
        <w:spacing w:after="0" w:line="240" w:lineRule="auto"/>
        <w:ind w:firstLine="709"/>
        <w:jc w:val="both"/>
        <w:rPr>
          <w:rFonts w:ascii="Times New Roman" w:eastAsia="Franklin Gothic Book" w:hAnsi="Times New Roman"/>
          <w:i/>
          <w:sz w:val="28"/>
          <w:szCs w:val="28"/>
          <w:lang w:val="ky-KG" w:eastAsia="ru-RU" w:bidi="ru-RU"/>
        </w:rPr>
      </w:pPr>
    </w:p>
    <w:p w:rsidR="00FC745C" w:rsidRPr="00E75D55" w:rsidRDefault="00FC745C" w:rsidP="00FC745C">
      <w:pPr>
        <w:widowControl w:val="0"/>
        <w:spacing w:after="0" w:line="240" w:lineRule="auto"/>
        <w:jc w:val="both"/>
        <w:rPr>
          <w:rFonts w:ascii="Times New Roman" w:eastAsia="Franklin Gothic Book" w:hAnsi="Times New Roman"/>
          <w:sz w:val="28"/>
          <w:szCs w:val="28"/>
          <w:lang w:eastAsia="ru-RU" w:bidi="ru-RU"/>
        </w:rPr>
      </w:pPr>
      <w:r w:rsidRPr="00E75D55">
        <w:rPr>
          <w:noProof/>
          <w:lang w:val="ky-KG" w:eastAsia="ky-KG"/>
        </w:rPr>
        <w:drawing>
          <wp:inline distT="0" distB="0" distL="0" distR="0" wp14:anchorId="3CA7C4AC" wp14:editId="0B30C2B8">
            <wp:extent cx="6258296" cy="2398815"/>
            <wp:effectExtent l="0" t="0" r="9525" b="20955"/>
            <wp:docPr id="10" name="Диаграмма 43"/>
            <wp:cNvGraphicFramePr/>
            <a:graphic xmlns:a="http://schemas.openxmlformats.org/drawingml/2006/main">
              <a:graphicData uri="http://schemas.openxmlformats.org/drawingml/2006/chart">
                <c:chart xmlns:c="http://schemas.openxmlformats.org/drawingml/2006/chart" xmlns:r="http://schemas.openxmlformats.org/officeDocument/2006/relationships" r:id="rId61"/>
              </a:graphicData>
            </a:graphic>
          </wp:inline>
        </w:drawing>
      </w:r>
    </w:p>
    <w:p w:rsidR="00FC745C" w:rsidRPr="00E75D55" w:rsidRDefault="00FC745C" w:rsidP="00FC745C">
      <w:pPr>
        <w:shd w:val="clear" w:color="auto" w:fill="FFFFFF"/>
        <w:spacing w:after="0" w:line="240" w:lineRule="auto"/>
        <w:jc w:val="center"/>
        <w:rPr>
          <w:rFonts w:ascii="Times New Roman" w:eastAsia="Times New Roman" w:hAnsi="Times New Roman"/>
          <w:b/>
          <w:sz w:val="28"/>
          <w:szCs w:val="28"/>
          <w:lang w:val="ky-KG" w:eastAsia="ru-RU"/>
        </w:rPr>
      </w:pPr>
      <w:r w:rsidRPr="00E75D55">
        <w:rPr>
          <w:rFonts w:ascii="Times New Roman" w:eastAsia="Times New Roman" w:hAnsi="Times New Roman"/>
          <w:b/>
          <w:sz w:val="28"/>
          <w:szCs w:val="28"/>
          <w:lang w:eastAsia="ru-RU"/>
        </w:rPr>
        <w:t>5.</w:t>
      </w:r>
      <w:r w:rsidR="00FE5C80" w:rsidRPr="00E75D55">
        <w:rPr>
          <w:rFonts w:ascii="Times New Roman" w:eastAsia="Times New Roman" w:hAnsi="Times New Roman"/>
          <w:b/>
          <w:sz w:val="28"/>
          <w:szCs w:val="28"/>
          <w:lang w:eastAsia="ru-RU"/>
        </w:rPr>
        <w:t>2-</w:t>
      </w:r>
      <w:r w:rsidRPr="00E75D55">
        <w:rPr>
          <w:rFonts w:ascii="Times New Roman" w:eastAsia="Times New Roman" w:hAnsi="Times New Roman"/>
          <w:b/>
          <w:sz w:val="28"/>
          <w:szCs w:val="28"/>
          <w:lang w:val="ky-KG" w:eastAsia="ru-RU"/>
        </w:rPr>
        <w:t>сү</w:t>
      </w:r>
      <w:proofErr w:type="gramStart"/>
      <w:r w:rsidRPr="00E75D55">
        <w:rPr>
          <w:rFonts w:ascii="Times New Roman" w:eastAsia="Times New Roman" w:hAnsi="Times New Roman"/>
          <w:b/>
          <w:sz w:val="28"/>
          <w:szCs w:val="28"/>
          <w:lang w:val="ky-KG" w:eastAsia="ru-RU"/>
        </w:rPr>
        <w:t>р</w:t>
      </w:r>
      <w:proofErr w:type="gramEnd"/>
      <w:r w:rsidRPr="00E75D55">
        <w:rPr>
          <w:rFonts w:ascii="Times New Roman" w:eastAsia="Times New Roman" w:hAnsi="Times New Roman"/>
          <w:b/>
          <w:sz w:val="28"/>
          <w:szCs w:val="28"/>
          <w:lang w:val="ky-KG" w:eastAsia="ru-RU"/>
        </w:rPr>
        <w:t>өт.</w:t>
      </w:r>
      <w:r w:rsidRPr="00E75D55">
        <w:rPr>
          <w:rFonts w:ascii="Times New Roman" w:eastAsia="Times New Roman" w:hAnsi="Times New Roman"/>
          <w:sz w:val="28"/>
          <w:szCs w:val="28"/>
          <w:lang w:val="ky-KG" w:eastAsia="ru-RU"/>
        </w:rPr>
        <w:t xml:space="preserve"> 2014-2018-ж.ж. ЕАЭБге мүчө мамлекеттердин камсыздандыруу компанияларынын камсыздандыруу келишимдери боюнча камсыздандыруу төлөмдөрдүн динамикасы</w:t>
      </w:r>
      <w:r w:rsidRPr="00E75D55">
        <w:rPr>
          <w:rFonts w:ascii="Times New Roman" w:eastAsia="Franklin Gothic Demi" w:hAnsi="Times New Roman"/>
          <w:sz w:val="28"/>
          <w:szCs w:val="28"/>
          <w:lang w:val="ky-KG" w:eastAsia="ru-RU" w:bidi="ru-RU"/>
        </w:rPr>
        <w:t>,</w:t>
      </w:r>
      <w:r w:rsidRPr="00E75D55">
        <w:rPr>
          <w:rFonts w:ascii="Times New Roman" w:eastAsia="Times New Roman" w:hAnsi="Times New Roman"/>
          <w:i/>
          <w:sz w:val="28"/>
          <w:szCs w:val="28"/>
          <w:lang w:val="ky-KG" w:eastAsia="ru-RU"/>
        </w:rPr>
        <w:t>млн АКШ доллары.</w:t>
      </w:r>
    </w:p>
    <w:p w:rsidR="00FC745C" w:rsidRPr="00E75D55" w:rsidRDefault="00FC745C" w:rsidP="00FC745C">
      <w:pPr>
        <w:autoSpaceDE w:val="0"/>
        <w:autoSpaceDN w:val="0"/>
        <w:adjustRightInd w:val="0"/>
        <w:spacing w:after="0" w:line="240" w:lineRule="auto"/>
        <w:rPr>
          <w:rFonts w:ascii="Times New Roman" w:eastAsia="Times New Roman" w:hAnsi="Times New Roman"/>
          <w:bCs/>
          <w:sz w:val="24"/>
          <w:szCs w:val="24"/>
          <w:lang w:val="ky-KG" w:eastAsia="ru-RU" w:bidi="ru-RU"/>
        </w:rPr>
      </w:pPr>
      <w:r w:rsidRPr="00E75D55">
        <w:rPr>
          <w:rFonts w:ascii="Times New Roman" w:eastAsia="Franklin Gothic Book" w:hAnsi="Times New Roman"/>
          <w:sz w:val="24"/>
          <w:szCs w:val="24"/>
          <w:lang w:val="ky-KG" w:eastAsia="ru-RU" w:bidi="ru-RU"/>
        </w:rPr>
        <w:t>Булак:</w:t>
      </w:r>
      <w:r w:rsidRPr="00E75D55">
        <w:rPr>
          <w:rFonts w:ascii="Times New Roman" w:eastAsia="Times New Roman" w:hAnsi="Times New Roman"/>
          <w:bCs/>
          <w:sz w:val="24"/>
          <w:szCs w:val="24"/>
          <w:lang w:val="ky-KG" w:eastAsia="ru-RU" w:bidi="ru-RU"/>
        </w:rPr>
        <w:t>[</w:t>
      </w:r>
      <w:hyperlink r:id="rId62" w:history="1">
        <w:r w:rsidRPr="00E75D55">
          <w:rPr>
            <w:rStyle w:val="af0"/>
            <w:rFonts w:ascii="Times New Roman" w:hAnsi="Times New Roman"/>
            <w:sz w:val="24"/>
            <w:szCs w:val="24"/>
            <w:u w:val="none"/>
            <w:lang w:val="ky-KG"/>
          </w:rPr>
          <w:t>http://www.eurasiancommission.org</w:t>
        </w:r>
      </w:hyperlink>
      <w:r w:rsidRPr="00E75D55">
        <w:rPr>
          <w:rFonts w:ascii="Times New Roman" w:eastAsia="Times New Roman" w:hAnsi="Times New Roman"/>
          <w:bCs/>
          <w:sz w:val="24"/>
          <w:szCs w:val="24"/>
          <w:lang w:val="ky-KG" w:eastAsia="ru-RU" w:bidi="ru-RU"/>
        </w:rPr>
        <w:t>] маалыматтары боюнча түзүлдү.</w:t>
      </w:r>
    </w:p>
    <w:p w:rsidR="00FC745C" w:rsidRPr="00E75D55" w:rsidRDefault="00FC745C" w:rsidP="00FC745C">
      <w:pPr>
        <w:autoSpaceDE w:val="0"/>
        <w:autoSpaceDN w:val="0"/>
        <w:adjustRightInd w:val="0"/>
        <w:spacing w:after="0" w:line="240" w:lineRule="auto"/>
        <w:rPr>
          <w:rFonts w:ascii="Times New Roman" w:eastAsia="Times New Roman" w:hAnsi="Times New Roman"/>
          <w:bCs/>
          <w:sz w:val="24"/>
          <w:szCs w:val="24"/>
          <w:lang w:val="ky-KG" w:eastAsia="ru-RU" w:bidi="ru-RU"/>
        </w:rPr>
      </w:pPr>
    </w:p>
    <w:p w:rsidR="00FC745C" w:rsidRPr="005743ED" w:rsidRDefault="00FC745C" w:rsidP="005743ED">
      <w:pPr>
        <w:widowControl w:val="0"/>
        <w:spacing w:after="0" w:line="240" w:lineRule="auto"/>
        <w:ind w:firstLine="709"/>
        <w:jc w:val="both"/>
        <w:rPr>
          <w:rFonts w:ascii="Times New Roman" w:eastAsia="Franklin Gothic Book" w:hAnsi="Times New Roman"/>
          <w:i/>
          <w:sz w:val="28"/>
          <w:szCs w:val="28"/>
          <w:lang w:val="ky-KG" w:eastAsia="ru-RU" w:bidi="ru-RU"/>
        </w:rPr>
      </w:pPr>
      <w:r w:rsidRPr="00E75D55">
        <w:rPr>
          <w:rFonts w:ascii="Times New Roman" w:eastAsia="Times New Roman" w:hAnsi="Times New Roman"/>
          <w:sz w:val="28"/>
          <w:szCs w:val="28"/>
          <w:lang w:val="ky-KG" w:eastAsia="ru-RU"/>
        </w:rPr>
        <w:t xml:space="preserve">Россияда изилденип жаткан мезгил аралыгында камсыздандыруу төлөмдөрү </w:t>
      </w:r>
      <w:r w:rsidRPr="00E75D55">
        <w:rPr>
          <w:rFonts w:ascii="Times New Roman" w:eastAsia="Times New Roman" w:hAnsi="Times New Roman"/>
          <w:sz w:val="28"/>
          <w:szCs w:val="28"/>
          <w:lang w:val="ky-KG" w:eastAsia="ru-RU"/>
        </w:rPr>
        <w:lastRenderedPageBreak/>
        <w:t>33%га кыскарып, 2018-жылы</w:t>
      </w:r>
      <w:r w:rsidRPr="00E75D55">
        <w:rPr>
          <w:rFonts w:ascii="Times New Roman" w:eastAsia="Franklin Gothic Book" w:hAnsi="Times New Roman"/>
          <w:sz w:val="28"/>
          <w:szCs w:val="28"/>
          <w:lang w:val="ky-KG" w:eastAsia="ru-RU" w:bidi="ru-RU"/>
        </w:rPr>
        <w:t xml:space="preserve">8354 </w:t>
      </w:r>
      <w:r w:rsidRPr="00E75D55">
        <w:rPr>
          <w:rFonts w:ascii="Times New Roman" w:eastAsia="Times New Roman" w:hAnsi="Times New Roman"/>
          <w:sz w:val="28"/>
          <w:szCs w:val="28"/>
          <w:lang w:val="ky-KG" w:eastAsia="ru-RU"/>
        </w:rPr>
        <w:t xml:space="preserve">млн АКШ долларын түзгөн, ал эми </w:t>
      </w:r>
      <w:r w:rsidRPr="00E75D55">
        <w:rPr>
          <w:rFonts w:ascii="Times New Roman" w:eastAsia="Franklin Gothic Book" w:hAnsi="Times New Roman"/>
          <w:sz w:val="28"/>
          <w:szCs w:val="28"/>
          <w:lang w:val="ky-KG" w:eastAsia="ru-RU" w:bidi="ru-RU"/>
        </w:rPr>
        <w:t xml:space="preserve">Казакстандакамсыздандыруу төлөмдөрүнүн кыскарышы 41,1%ды,Белоруссияда 5%ды, Кыргызстанда 7,5 эсеге жана Арменияда </w:t>
      </w:r>
      <w:r w:rsidRPr="00E75D55">
        <w:rPr>
          <w:rFonts w:ascii="Times New Roman" w:eastAsia="Times New Roman" w:hAnsi="Times New Roman"/>
          <w:sz w:val="28"/>
          <w:szCs w:val="28"/>
          <w:lang w:val="ky-KG" w:eastAsia="ru-RU"/>
        </w:rPr>
        <w:t xml:space="preserve">11,3%ды түзгөн (5.2. сүрөттү караңыз) </w:t>
      </w:r>
      <w:r w:rsidRPr="00E75D55">
        <w:rPr>
          <w:rFonts w:ascii="Times New Roman" w:eastAsia="Times New Roman" w:hAnsi="Times New Roman"/>
          <w:bCs/>
          <w:sz w:val="28"/>
          <w:szCs w:val="28"/>
          <w:lang w:val="ky-KG" w:eastAsia="ru-RU" w:bidi="ru-RU"/>
        </w:rPr>
        <w:t>[</w:t>
      </w:r>
      <w:hyperlink r:id="rId63" w:history="1">
        <w:r w:rsidRPr="00E75D55">
          <w:rPr>
            <w:rStyle w:val="af0"/>
            <w:rFonts w:ascii="Times New Roman" w:hAnsi="Times New Roman"/>
            <w:sz w:val="28"/>
            <w:szCs w:val="28"/>
            <w:u w:val="none"/>
            <w:lang w:val="ky-KG"/>
          </w:rPr>
          <w:t>http://www.eurasiancommission.org</w:t>
        </w:r>
      </w:hyperlink>
      <w:r w:rsidRPr="00E75D55">
        <w:rPr>
          <w:rFonts w:ascii="Times New Roman" w:eastAsia="Times New Roman" w:hAnsi="Times New Roman"/>
          <w:bCs/>
          <w:sz w:val="28"/>
          <w:szCs w:val="28"/>
          <w:lang w:val="ky-KG" w:eastAsia="ru-RU" w:bidi="ru-RU"/>
        </w:rPr>
        <w:t>]</w:t>
      </w:r>
      <w:r w:rsidRPr="00E75D55">
        <w:rPr>
          <w:rFonts w:ascii="Times New Roman" w:eastAsia="Franklin Gothic Book" w:hAnsi="Times New Roman"/>
          <w:sz w:val="28"/>
          <w:szCs w:val="28"/>
          <w:lang w:val="ky-KG" w:eastAsia="ru-RU" w:bidi="ru-RU"/>
        </w:rPr>
        <w:t>.</w:t>
      </w:r>
    </w:p>
    <w:p w:rsidR="00FC745C" w:rsidRPr="00E75D55" w:rsidRDefault="00FC745C" w:rsidP="00932316">
      <w:pPr>
        <w:widowControl w:val="0"/>
        <w:spacing w:after="0" w:line="240" w:lineRule="auto"/>
        <w:ind w:firstLine="708"/>
        <w:jc w:val="both"/>
        <w:rPr>
          <w:rFonts w:ascii="Times New Roman" w:eastAsia="Franklin Gothic Book" w:hAnsi="Times New Roman"/>
          <w:i/>
          <w:sz w:val="28"/>
          <w:szCs w:val="28"/>
          <w:lang w:val="ky-KG" w:eastAsia="ru-RU" w:bidi="ru-RU"/>
        </w:rPr>
      </w:pPr>
      <w:r w:rsidRPr="00E75D55">
        <w:rPr>
          <w:rFonts w:ascii="Times New Roman" w:eastAsia="Franklin Gothic Book" w:hAnsi="Times New Roman"/>
          <w:sz w:val="28"/>
          <w:szCs w:val="28"/>
          <w:lang w:val="ky-KG" w:eastAsia="ru-RU" w:bidi="ru-RU"/>
        </w:rPr>
        <w:t>ЕАЭБ өлкөлөрүндө ыктыярдуу камсыздандыруу боюнча операциялардын түзүмү окшош: көбүрөөк салмак мүлктү камсыздандырууга туура келет, азыраак – жарандык жоопкерчиликти камсыздандырууга. Алсак, Казакстанда жана Кыргызстанда жарандык жоопкерчиликти камсыздандырууга ыктыярдуу камсыздандыруу боюнчакамсыздандыруу төгүмдөрдүн 10%ы туура келет, башка өлкөлөрдө - 1,5-2 эсе аз (5.2</w:t>
      </w:r>
      <w:r w:rsidR="00FE5C80" w:rsidRPr="00E75D55">
        <w:rPr>
          <w:rFonts w:ascii="Times New Roman" w:eastAsia="Franklin Gothic Book" w:hAnsi="Times New Roman"/>
          <w:sz w:val="28"/>
          <w:szCs w:val="28"/>
          <w:lang w:val="ky-KG" w:eastAsia="ru-RU" w:bidi="ru-RU"/>
        </w:rPr>
        <w:t>-</w:t>
      </w:r>
      <w:r w:rsidRPr="00E75D55">
        <w:rPr>
          <w:rFonts w:ascii="Times New Roman" w:eastAsia="Franklin Gothic Book" w:hAnsi="Times New Roman"/>
          <w:sz w:val="28"/>
          <w:szCs w:val="28"/>
          <w:lang w:val="ky-KG" w:eastAsia="ru-RU" w:bidi="ru-RU"/>
        </w:rPr>
        <w:t>табл.).</w:t>
      </w:r>
    </w:p>
    <w:p w:rsidR="00FC745C" w:rsidRPr="00E75D55" w:rsidRDefault="00FE5C80" w:rsidP="00FC745C">
      <w:pPr>
        <w:widowControl w:val="0"/>
        <w:spacing w:after="0" w:line="240" w:lineRule="auto"/>
        <w:jc w:val="center"/>
        <w:rPr>
          <w:rFonts w:ascii="Times New Roman" w:eastAsia="Franklin Gothic Book" w:hAnsi="Times New Roman"/>
          <w:i/>
          <w:sz w:val="28"/>
          <w:szCs w:val="28"/>
          <w:lang w:val="ky-KG" w:eastAsia="ru-RU" w:bidi="ru-RU"/>
        </w:rPr>
      </w:pPr>
      <w:r w:rsidRPr="00E75D55">
        <w:rPr>
          <w:rFonts w:ascii="Times New Roman" w:eastAsia="Franklin Gothic Book" w:hAnsi="Times New Roman"/>
          <w:b/>
          <w:sz w:val="28"/>
          <w:szCs w:val="28"/>
          <w:lang w:val="ky-KG" w:eastAsia="ru-RU" w:bidi="ru-RU"/>
        </w:rPr>
        <w:t>5.2-</w:t>
      </w:r>
      <w:r w:rsidR="00FC745C" w:rsidRPr="00E75D55">
        <w:rPr>
          <w:rFonts w:ascii="Times New Roman" w:eastAsia="Franklin Gothic Book" w:hAnsi="Times New Roman"/>
          <w:b/>
          <w:sz w:val="28"/>
          <w:szCs w:val="28"/>
          <w:lang w:val="ky-KG" w:eastAsia="ru-RU" w:bidi="ru-RU"/>
        </w:rPr>
        <w:t>таблица –2018-жылга ЕАЭБ өлкөлөрүндө камсыздандыруу түзүмү,</w:t>
      </w:r>
      <w:r w:rsidR="00FC745C" w:rsidRPr="00E75D55">
        <w:rPr>
          <w:rFonts w:ascii="Times New Roman" w:eastAsia="Franklin Gothic Book" w:hAnsi="Times New Roman"/>
          <w:i/>
          <w:sz w:val="28"/>
          <w:szCs w:val="28"/>
          <w:lang w:val="ky-KG" w:eastAsia="ru-RU" w:bidi="ru-RU"/>
        </w:rPr>
        <w:t xml:space="preserve"> %</w:t>
      </w:r>
    </w:p>
    <w:tbl>
      <w:tblPr>
        <w:tblW w:w="5000" w:type="pct"/>
        <w:tblCellMar>
          <w:left w:w="10" w:type="dxa"/>
          <w:right w:w="10" w:type="dxa"/>
        </w:tblCellMar>
        <w:tblLook w:val="0000" w:firstRow="0" w:lastRow="0" w:firstColumn="0" w:lastColumn="0" w:noHBand="0" w:noVBand="0"/>
      </w:tblPr>
      <w:tblGrid>
        <w:gridCol w:w="1651"/>
        <w:gridCol w:w="1948"/>
        <w:gridCol w:w="2885"/>
        <w:gridCol w:w="3457"/>
      </w:tblGrid>
      <w:tr w:rsidR="00FC745C" w:rsidRPr="00E75D55" w:rsidTr="00FC745C">
        <w:trPr>
          <w:trHeight w:val="515"/>
        </w:trPr>
        <w:tc>
          <w:tcPr>
            <w:tcW w:w="830" w:type="pct"/>
            <w:tcBorders>
              <w:top w:val="single" w:sz="4" w:space="0" w:color="auto"/>
              <w:left w:val="single" w:sz="4" w:space="0" w:color="auto"/>
            </w:tcBorders>
            <w:shd w:val="clear" w:color="auto" w:fill="FFFFFF"/>
          </w:tcPr>
          <w:p w:rsidR="00FC745C" w:rsidRPr="00E75D55" w:rsidRDefault="00FC745C" w:rsidP="00FC745C">
            <w:pPr>
              <w:widowControl w:val="0"/>
              <w:spacing w:after="0" w:line="240" w:lineRule="auto"/>
              <w:ind w:firstLine="567"/>
              <w:jc w:val="both"/>
              <w:rPr>
                <w:rFonts w:ascii="Times New Roman" w:eastAsia="Arial Unicode MS" w:hAnsi="Times New Roman"/>
                <w:sz w:val="24"/>
                <w:szCs w:val="24"/>
                <w:lang w:val="ky-KG" w:eastAsia="ru-RU" w:bidi="ru-RU"/>
              </w:rPr>
            </w:pPr>
          </w:p>
        </w:tc>
        <w:tc>
          <w:tcPr>
            <w:tcW w:w="980" w:type="pct"/>
            <w:tcBorders>
              <w:top w:val="single" w:sz="4" w:space="0" w:color="auto"/>
              <w:left w:val="single" w:sz="4" w:space="0" w:color="auto"/>
            </w:tcBorders>
            <w:shd w:val="clear" w:color="auto" w:fill="FFFFFF"/>
            <w:vAlign w:val="bottom"/>
          </w:tcPr>
          <w:p w:rsidR="00FC745C" w:rsidRPr="00E75D55" w:rsidRDefault="00FC745C" w:rsidP="00FC745C">
            <w:pPr>
              <w:widowControl w:val="0"/>
              <w:spacing w:after="0" w:line="240" w:lineRule="auto"/>
              <w:ind w:firstLine="56"/>
              <w:jc w:val="center"/>
              <w:rPr>
                <w:rFonts w:ascii="Times New Roman" w:eastAsia="Franklin Gothic Book" w:hAnsi="Times New Roman"/>
                <w:sz w:val="24"/>
                <w:szCs w:val="24"/>
                <w:lang w:eastAsia="ru-RU" w:bidi="ru-RU"/>
              </w:rPr>
            </w:pPr>
            <w:r w:rsidRPr="00E75D55">
              <w:rPr>
                <w:rFonts w:ascii="Times New Roman" w:eastAsia="Franklin Gothic Book" w:hAnsi="Times New Roman"/>
                <w:sz w:val="24"/>
                <w:szCs w:val="24"/>
                <w:lang w:val="ky-KG" w:eastAsia="ru-RU" w:bidi="ru-RU"/>
              </w:rPr>
              <w:t>Жеке камсыздандыруу</w:t>
            </w:r>
          </w:p>
        </w:tc>
        <w:tc>
          <w:tcPr>
            <w:tcW w:w="1451" w:type="pct"/>
            <w:tcBorders>
              <w:top w:val="single" w:sz="4" w:space="0" w:color="auto"/>
              <w:left w:val="single" w:sz="4" w:space="0" w:color="auto"/>
            </w:tcBorders>
            <w:shd w:val="clear" w:color="auto" w:fill="FFFFFF"/>
            <w:vAlign w:val="bottom"/>
          </w:tcPr>
          <w:p w:rsidR="00FC745C" w:rsidRPr="00E75D55" w:rsidRDefault="00FC745C" w:rsidP="00FC745C">
            <w:pPr>
              <w:widowControl w:val="0"/>
              <w:spacing w:after="0" w:line="240" w:lineRule="auto"/>
              <w:ind w:firstLine="56"/>
              <w:jc w:val="center"/>
              <w:rPr>
                <w:rFonts w:ascii="Times New Roman" w:eastAsia="Franklin Gothic Book" w:hAnsi="Times New Roman"/>
                <w:sz w:val="24"/>
                <w:szCs w:val="24"/>
                <w:lang w:val="ky-KG" w:eastAsia="ru-RU" w:bidi="ru-RU"/>
              </w:rPr>
            </w:pPr>
            <w:r w:rsidRPr="00E75D55">
              <w:rPr>
                <w:rFonts w:ascii="Times New Roman" w:eastAsia="Franklin Gothic Book" w:hAnsi="Times New Roman"/>
                <w:sz w:val="24"/>
                <w:szCs w:val="24"/>
                <w:lang w:val="ky-KG" w:eastAsia="ru-RU" w:bidi="ru-RU"/>
              </w:rPr>
              <w:t>Мүлктү</w:t>
            </w:r>
          </w:p>
          <w:p w:rsidR="00FC745C" w:rsidRPr="00E75D55" w:rsidRDefault="00FC745C" w:rsidP="00FC745C">
            <w:pPr>
              <w:widowControl w:val="0"/>
              <w:spacing w:after="0" w:line="240" w:lineRule="auto"/>
              <w:ind w:firstLine="56"/>
              <w:jc w:val="center"/>
              <w:rPr>
                <w:rFonts w:ascii="Times New Roman" w:eastAsia="Franklin Gothic Book" w:hAnsi="Times New Roman"/>
                <w:sz w:val="24"/>
                <w:szCs w:val="24"/>
                <w:lang w:eastAsia="ru-RU" w:bidi="ru-RU"/>
              </w:rPr>
            </w:pPr>
            <w:r w:rsidRPr="00E75D55">
              <w:rPr>
                <w:rFonts w:ascii="Times New Roman" w:eastAsia="Franklin Gothic Book" w:hAnsi="Times New Roman"/>
                <w:sz w:val="24"/>
                <w:szCs w:val="24"/>
                <w:lang w:val="ky-KG" w:eastAsia="ru-RU" w:bidi="ru-RU"/>
              </w:rPr>
              <w:t xml:space="preserve"> камсыздандыруу</w:t>
            </w:r>
          </w:p>
        </w:tc>
        <w:tc>
          <w:tcPr>
            <w:tcW w:w="1739" w:type="pct"/>
            <w:tcBorders>
              <w:top w:val="single" w:sz="4" w:space="0" w:color="auto"/>
              <w:left w:val="single" w:sz="4" w:space="0" w:color="auto"/>
              <w:right w:val="single" w:sz="4" w:space="0" w:color="auto"/>
            </w:tcBorders>
            <w:shd w:val="clear" w:color="auto" w:fill="FFFFFF"/>
            <w:vAlign w:val="bottom"/>
          </w:tcPr>
          <w:p w:rsidR="00FC745C" w:rsidRPr="00E75D55" w:rsidRDefault="00FC745C" w:rsidP="00FC745C">
            <w:pPr>
              <w:widowControl w:val="0"/>
              <w:spacing w:after="0" w:line="240" w:lineRule="auto"/>
              <w:ind w:firstLine="56"/>
              <w:jc w:val="center"/>
              <w:rPr>
                <w:rFonts w:ascii="Times New Roman" w:eastAsia="Franklin Gothic Book" w:hAnsi="Times New Roman"/>
                <w:sz w:val="24"/>
                <w:szCs w:val="24"/>
                <w:lang w:val="ky-KG" w:eastAsia="ru-RU" w:bidi="ru-RU"/>
              </w:rPr>
            </w:pPr>
            <w:r w:rsidRPr="00E75D55">
              <w:rPr>
                <w:rFonts w:ascii="Times New Roman" w:eastAsia="Franklin Gothic Book" w:hAnsi="Times New Roman"/>
                <w:sz w:val="24"/>
                <w:szCs w:val="24"/>
                <w:lang w:val="ky-KG" w:eastAsia="ru-RU" w:bidi="ru-RU"/>
              </w:rPr>
              <w:t xml:space="preserve">Жарандык жоопкерчиликти камсыздандыруу </w:t>
            </w:r>
          </w:p>
        </w:tc>
      </w:tr>
      <w:tr w:rsidR="00FC745C" w:rsidRPr="00E75D55" w:rsidTr="00FC745C">
        <w:trPr>
          <w:trHeight w:val="332"/>
        </w:trPr>
        <w:tc>
          <w:tcPr>
            <w:tcW w:w="830" w:type="pct"/>
            <w:tcBorders>
              <w:top w:val="single" w:sz="4" w:space="0" w:color="auto"/>
              <w:left w:val="single" w:sz="4" w:space="0" w:color="auto"/>
            </w:tcBorders>
            <w:shd w:val="clear" w:color="auto" w:fill="FFFFFF"/>
            <w:vAlign w:val="bottom"/>
          </w:tcPr>
          <w:p w:rsidR="00FC745C" w:rsidRPr="00E75D55" w:rsidRDefault="00FC745C" w:rsidP="00FC745C">
            <w:pPr>
              <w:widowControl w:val="0"/>
              <w:spacing w:after="0" w:line="240" w:lineRule="auto"/>
              <w:ind w:firstLine="142"/>
              <w:jc w:val="both"/>
              <w:rPr>
                <w:rFonts w:ascii="Times New Roman" w:eastAsia="Franklin Gothic Book" w:hAnsi="Times New Roman"/>
                <w:sz w:val="24"/>
                <w:szCs w:val="24"/>
                <w:lang w:eastAsia="ru-RU" w:bidi="ru-RU"/>
              </w:rPr>
            </w:pPr>
            <w:r w:rsidRPr="00E75D55">
              <w:rPr>
                <w:rFonts w:ascii="Times New Roman" w:eastAsia="Franklin Gothic Book" w:hAnsi="Times New Roman"/>
                <w:sz w:val="24"/>
                <w:szCs w:val="24"/>
                <w:lang w:eastAsia="ru-RU" w:bidi="ru-RU"/>
              </w:rPr>
              <w:t>Армения</w:t>
            </w:r>
          </w:p>
        </w:tc>
        <w:tc>
          <w:tcPr>
            <w:tcW w:w="980" w:type="pct"/>
            <w:tcBorders>
              <w:top w:val="single" w:sz="4" w:space="0" w:color="auto"/>
              <w:left w:val="single" w:sz="4" w:space="0" w:color="auto"/>
            </w:tcBorders>
            <w:shd w:val="clear" w:color="auto" w:fill="FFFFFF"/>
            <w:vAlign w:val="bottom"/>
          </w:tcPr>
          <w:p w:rsidR="00FC745C" w:rsidRPr="00E75D55" w:rsidRDefault="00FC745C" w:rsidP="00FC745C">
            <w:pPr>
              <w:widowControl w:val="0"/>
              <w:spacing w:after="0" w:line="240" w:lineRule="auto"/>
              <w:ind w:hanging="42"/>
              <w:jc w:val="center"/>
              <w:rPr>
                <w:rFonts w:ascii="Times New Roman" w:eastAsia="Franklin Gothic Book" w:hAnsi="Times New Roman"/>
                <w:sz w:val="24"/>
                <w:szCs w:val="24"/>
                <w:lang w:eastAsia="ru-RU" w:bidi="ru-RU"/>
              </w:rPr>
            </w:pPr>
            <w:r w:rsidRPr="00E75D55">
              <w:rPr>
                <w:rFonts w:ascii="Times New Roman" w:eastAsia="Franklin Gothic Book" w:hAnsi="Times New Roman"/>
                <w:sz w:val="24"/>
                <w:szCs w:val="24"/>
                <w:lang w:eastAsia="ru-RU" w:bidi="ru-RU"/>
              </w:rPr>
              <w:t>41,1</w:t>
            </w:r>
          </w:p>
        </w:tc>
        <w:tc>
          <w:tcPr>
            <w:tcW w:w="1451" w:type="pct"/>
            <w:tcBorders>
              <w:top w:val="single" w:sz="4" w:space="0" w:color="auto"/>
              <w:left w:val="single" w:sz="4" w:space="0" w:color="auto"/>
            </w:tcBorders>
            <w:shd w:val="clear" w:color="auto" w:fill="FFFFFF"/>
            <w:vAlign w:val="bottom"/>
          </w:tcPr>
          <w:p w:rsidR="00FC745C" w:rsidRPr="00E75D55" w:rsidRDefault="00FC745C" w:rsidP="00FC745C">
            <w:pPr>
              <w:widowControl w:val="0"/>
              <w:spacing w:after="0" w:line="240" w:lineRule="auto"/>
              <w:ind w:hanging="42"/>
              <w:jc w:val="center"/>
              <w:rPr>
                <w:rFonts w:ascii="Times New Roman" w:eastAsia="Franklin Gothic Book" w:hAnsi="Times New Roman"/>
                <w:sz w:val="24"/>
                <w:szCs w:val="24"/>
                <w:lang w:eastAsia="ru-RU" w:bidi="ru-RU"/>
              </w:rPr>
            </w:pPr>
            <w:r w:rsidRPr="00E75D55">
              <w:rPr>
                <w:rFonts w:ascii="Times New Roman" w:eastAsia="Franklin Gothic Book" w:hAnsi="Times New Roman"/>
                <w:sz w:val="24"/>
                <w:szCs w:val="24"/>
                <w:lang w:eastAsia="ru-RU" w:bidi="ru-RU"/>
              </w:rPr>
              <w:t>52,8</w:t>
            </w:r>
          </w:p>
        </w:tc>
        <w:tc>
          <w:tcPr>
            <w:tcW w:w="1739" w:type="pct"/>
            <w:tcBorders>
              <w:top w:val="single" w:sz="4" w:space="0" w:color="auto"/>
              <w:left w:val="single" w:sz="4" w:space="0" w:color="auto"/>
              <w:right w:val="single" w:sz="4" w:space="0" w:color="auto"/>
            </w:tcBorders>
            <w:shd w:val="clear" w:color="auto" w:fill="FFFFFF"/>
            <w:vAlign w:val="bottom"/>
          </w:tcPr>
          <w:p w:rsidR="00FC745C" w:rsidRPr="00E75D55" w:rsidRDefault="00FC745C" w:rsidP="00FC745C">
            <w:pPr>
              <w:widowControl w:val="0"/>
              <w:spacing w:after="0" w:line="240" w:lineRule="auto"/>
              <w:ind w:hanging="42"/>
              <w:jc w:val="center"/>
              <w:rPr>
                <w:rFonts w:ascii="Times New Roman" w:eastAsia="Franklin Gothic Book" w:hAnsi="Times New Roman"/>
                <w:sz w:val="24"/>
                <w:szCs w:val="24"/>
                <w:lang w:eastAsia="ru-RU" w:bidi="ru-RU"/>
              </w:rPr>
            </w:pPr>
            <w:r w:rsidRPr="00E75D55">
              <w:rPr>
                <w:rFonts w:ascii="Times New Roman" w:eastAsia="Franklin Gothic Book" w:hAnsi="Times New Roman"/>
                <w:sz w:val="24"/>
                <w:szCs w:val="24"/>
                <w:lang w:eastAsia="ru-RU" w:bidi="ru-RU"/>
              </w:rPr>
              <w:t>6,1</w:t>
            </w:r>
          </w:p>
        </w:tc>
      </w:tr>
      <w:tr w:rsidR="00FC745C" w:rsidRPr="00E75D55" w:rsidTr="00FC745C">
        <w:trPr>
          <w:trHeight w:val="421"/>
        </w:trPr>
        <w:tc>
          <w:tcPr>
            <w:tcW w:w="830" w:type="pct"/>
            <w:tcBorders>
              <w:top w:val="single" w:sz="4" w:space="0" w:color="auto"/>
              <w:left w:val="single" w:sz="4" w:space="0" w:color="auto"/>
            </w:tcBorders>
            <w:shd w:val="clear" w:color="auto" w:fill="FFFFFF"/>
            <w:vAlign w:val="bottom"/>
          </w:tcPr>
          <w:p w:rsidR="00FC745C" w:rsidRPr="00E75D55" w:rsidRDefault="00FC745C" w:rsidP="00FC745C">
            <w:pPr>
              <w:widowControl w:val="0"/>
              <w:spacing w:after="0" w:line="240" w:lineRule="auto"/>
              <w:ind w:firstLine="142"/>
              <w:jc w:val="both"/>
              <w:rPr>
                <w:rFonts w:ascii="Times New Roman" w:eastAsia="Franklin Gothic Book" w:hAnsi="Times New Roman"/>
                <w:sz w:val="24"/>
                <w:szCs w:val="24"/>
                <w:lang w:eastAsia="ru-RU" w:bidi="ru-RU"/>
              </w:rPr>
            </w:pPr>
            <w:r w:rsidRPr="00E75D55">
              <w:rPr>
                <w:rFonts w:ascii="Times New Roman" w:eastAsia="Franklin Gothic Book" w:hAnsi="Times New Roman"/>
                <w:sz w:val="24"/>
                <w:szCs w:val="24"/>
                <w:lang w:eastAsia="ru-RU" w:bidi="ru-RU"/>
              </w:rPr>
              <w:t>Бел</w:t>
            </w:r>
            <w:r w:rsidRPr="00E75D55">
              <w:rPr>
                <w:rFonts w:ascii="Times New Roman" w:eastAsia="Franklin Gothic Book" w:hAnsi="Times New Roman"/>
                <w:sz w:val="24"/>
                <w:szCs w:val="24"/>
                <w:lang w:val="ky-KG" w:eastAsia="ru-RU" w:bidi="ru-RU"/>
              </w:rPr>
              <w:t>оруссия</w:t>
            </w:r>
          </w:p>
        </w:tc>
        <w:tc>
          <w:tcPr>
            <w:tcW w:w="980" w:type="pct"/>
            <w:tcBorders>
              <w:top w:val="single" w:sz="4" w:space="0" w:color="auto"/>
              <w:left w:val="single" w:sz="4" w:space="0" w:color="auto"/>
            </w:tcBorders>
            <w:shd w:val="clear" w:color="auto" w:fill="FFFFFF"/>
            <w:vAlign w:val="bottom"/>
          </w:tcPr>
          <w:p w:rsidR="00FC745C" w:rsidRPr="00E75D55" w:rsidRDefault="00FC745C" w:rsidP="00FC745C">
            <w:pPr>
              <w:widowControl w:val="0"/>
              <w:spacing w:after="0" w:line="240" w:lineRule="auto"/>
              <w:ind w:hanging="42"/>
              <w:jc w:val="center"/>
              <w:rPr>
                <w:rFonts w:ascii="Times New Roman" w:eastAsia="Franklin Gothic Book" w:hAnsi="Times New Roman"/>
                <w:sz w:val="24"/>
                <w:szCs w:val="24"/>
                <w:lang w:eastAsia="ru-RU" w:bidi="ru-RU"/>
              </w:rPr>
            </w:pPr>
            <w:r w:rsidRPr="00E75D55">
              <w:rPr>
                <w:rFonts w:ascii="Times New Roman" w:eastAsia="Franklin Gothic Book" w:hAnsi="Times New Roman"/>
                <w:sz w:val="24"/>
                <w:szCs w:val="24"/>
                <w:lang w:eastAsia="ru-RU" w:bidi="ru-RU"/>
              </w:rPr>
              <w:t>32,1</w:t>
            </w:r>
          </w:p>
        </w:tc>
        <w:tc>
          <w:tcPr>
            <w:tcW w:w="1451" w:type="pct"/>
            <w:tcBorders>
              <w:top w:val="single" w:sz="4" w:space="0" w:color="auto"/>
              <w:left w:val="single" w:sz="4" w:space="0" w:color="auto"/>
            </w:tcBorders>
            <w:shd w:val="clear" w:color="auto" w:fill="FFFFFF"/>
            <w:vAlign w:val="bottom"/>
          </w:tcPr>
          <w:p w:rsidR="00FC745C" w:rsidRPr="00E75D55" w:rsidRDefault="00FC745C" w:rsidP="00FC745C">
            <w:pPr>
              <w:widowControl w:val="0"/>
              <w:spacing w:after="0" w:line="240" w:lineRule="auto"/>
              <w:ind w:hanging="42"/>
              <w:jc w:val="center"/>
              <w:rPr>
                <w:rFonts w:ascii="Times New Roman" w:eastAsia="Franklin Gothic Book" w:hAnsi="Times New Roman"/>
                <w:sz w:val="24"/>
                <w:szCs w:val="24"/>
                <w:lang w:eastAsia="ru-RU" w:bidi="ru-RU"/>
              </w:rPr>
            </w:pPr>
            <w:r w:rsidRPr="00E75D55">
              <w:rPr>
                <w:rFonts w:ascii="Times New Roman" w:eastAsia="Franklin Gothic Book" w:hAnsi="Times New Roman"/>
                <w:sz w:val="24"/>
                <w:szCs w:val="24"/>
                <w:lang w:eastAsia="ru-RU" w:bidi="ru-RU"/>
              </w:rPr>
              <w:t>60,1</w:t>
            </w:r>
          </w:p>
        </w:tc>
        <w:tc>
          <w:tcPr>
            <w:tcW w:w="1739" w:type="pct"/>
            <w:tcBorders>
              <w:top w:val="single" w:sz="4" w:space="0" w:color="auto"/>
              <w:left w:val="single" w:sz="4" w:space="0" w:color="auto"/>
              <w:right w:val="single" w:sz="4" w:space="0" w:color="auto"/>
            </w:tcBorders>
            <w:shd w:val="clear" w:color="auto" w:fill="FFFFFF"/>
            <w:vAlign w:val="bottom"/>
          </w:tcPr>
          <w:p w:rsidR="00FC745C" w:rsidRPr="00E75D55" w:rsidRDefault="00FC745C" w:rsidP="00FC745C">
            <w:pPr>
              <w:widowControl w:val="0"/>
              <w:spacing w:after="0" w:line="240" w:lineRule="auto"/>
              <w:ind w:hanging="42"/>
              <w:jc w:val="center"/>
              <w:rPr>
                <w:rFonts w:ascii="Times New Roman" w:eastAsia="Franklin Gothic Book" w:hAnsi="Times New Roman"/>
                <w:sz w:val="24"/>
                <w:szCs w:val="24"/>
                <w:lang w:eastAsia="ru-RU" w:bidi="ru-RU"/>
              </w:rPr>
            </w:pPr>
            <w:r w:rsidRPr="00E75D55">
              <w:rPr>
                <w:rFonts w:ascii="Times New Roman" w:eastAsia="Franklin Gothic Book" w:hAnsi="Times New Roman"/>
                <w:sz w:val="24"/>
                <w:szCs w:val="24"/>
                <w:lang w:eastAsia="ru-RU" w:bidi="ru-RU"/>
              </w:rPr>
              <w:t>7,8</w:t>
            </w:r>
          </w:p>
        </w:tc>
      </w:tr>
      <w:tr w:rsidR="00FC745C" w:rsidRPr="00E75D55" w:rsidTr="00FC745C">
        <w:trPr>
          <w:trHeight w:val="413"/>
        </w:trPr>
        <w:tc>
          <w:tcPr>
            <w:tcW w:w="830" w:type="pct"/>
            <w:tcBorders>
              <w:top w:val="single" w:sz="4" w:space="0" w:color="auto"/>
              <w:left w:val="single" w:sz="4" w:space="0" w:color="auto"/>
            </w:tcBorders>
            <w:shd w:val="clear" w:color="auto" w:fill="FFFFFF"/>
            <w:vAlign w:val="bottom"/>
          </w:tcPr>
          <w:p w:rsidR="00FC745C" w:rsidRPr="00E75D55" w:rsidRDefault="00FC745C" w:rsidP="00FC745C">
            <w:pPr>
              <w:widowControl w:val="0"/>
              <w:spacing w:after="0" w:line="240" w:lineRule="auto"/>
              <w:ind w:firstLine="142"/>
              <w:jc w:val="both"/>
              <w:rPr>
                <w:rFonts w:ascii="Times New Roman" w:eastAsia="Franklin Gothic Book" w:hAnsi="Times New Roman"/>
                <w:sz w:val="24"/>
                <w:szCs w:val="24"/>
                <w:lang w:eastAsia="ru-RU" w:bidi="ru-RU"/>
              </w:rPr>
            </w:pPr>
            <w:r w:rsidRPr="00E75D55">
              <w:rPr>
                <w:rFonts w:ascii="Times New Roman" w:eastAsia="Franklin Gothic Book" w:hAnsi="Times New Roman"/>
                <w:sz w:val="24"/>
                <w:szCs w:val="24"/>
                <w:lang w:eastAsia="ru-RU" w:bidi="ru-RU"/>
              </w:rPr>
              <w:t>Каза</w:t>
            </w:r>
            <w:r w:rsidRPr="00E75D55">
              <w:rPr>
                <w:rFonts w:ascii="Times New Roman" w:eastAsia="Franklin Gothic Book" w:hAnsi="Times New Roman"/>
                <w:sz w:val="24"/>
                <w:szCs w:val="24"/>
                <w:lang w:val="ky-KG" w:eastAsia="ru-RU" w:bidi="ru-RU"/>
              </w:rPr>
              <w:t>к</w:t>
            </w:r>
            <w:r w:rsidRPr="00E75D55">
              <w:rPr>
                <w:rFonts w:ascii="Times New Roman" w:eastAsia="Franklin Gothic Book" w:hAnsi="Times New Roman"/>
                <w:sz w:val="24"/>
                <w:szCs w:val="24"/>
                <w:lang w:eastAsia="ru-RU" w:bidi="ru-RU"/>
              </w:rPr>
              <w:t>стан</w:t>
            </w:r>
          </w:p>
        </w:tc>
        <w:tc>
          <w:tcPr>
            <w:tcW w:w="980" w:type="pct"/>
            <w:tcBorders>
              <w:top w:val="single" w:sz="4" w:space="0" w:color="auto"/>
              <w:left w:val="single" w:sz="4" w:space="0" w:color="auto"/>
            </w:tcBorders>
            <w:shd w:val="clear" w:color="auto" w:fill="FFFFFF"/>
            <w:vAlign w:val="bottom"/>
          </w:tcPr>
          <w:p w:rsidR="00FC745C" w:rsidRPr="00E75D55" w:rsidRDefault="00FC745C" w:rsidP="00FC745C">
            <w:pPr>
              <w:widowControl w:val="0"/>
              <w:spacing w:after="0" w:line="240" w:lineRule="auto"/>
              <w:ind w:hanging="42"/>
              <w:jc w:val="center"/>
              <w:rPr>
                <w:rFonts w:ascii="Times New Roman" w:eastAsia="Franklin Gothic Book" w:hAnsi="Times New Roman"/>
                <w:sz w:val="24"/>
                <w:szCs w:val="24"/>
                <w:lang w:eastAsia="ru-RU" w:bidi="ru-RU"/>
              </w:rPr>
            </w:pPr>
            <w:r w:rsidRPr="00E75D55">
              <w:rPr>
                <w:rFonts w:ascii="Times New Roman" w:eastAsia="Franklin Gothic Book" w:hAnsi="Times New Roman"/>
                <w:sz w:val="24"/>
                <w:szCs w:val="24"/>
                <w:lang w:eastAsia="ru-RU" w:bidi="ru-RU"/>
              </w:rPr>
              <w:t>38,6</w:t>
            </w:r>
          </w:p>
        </w:tc>
        <w:tc>
          <w:tcPr>
            <w:tcW w:w="1451" w:type="pct"/>
            <w:tcBorders>
              <w:top w:val="single" w:sz="4" w:space="0" w:color="auto"/>
              <w:left w:val="single" w:sz="4" w:space="0" w:color="auto"/>
            </w:tcBorders>
            <w:shd w:val="clear" w:color="auto" w:fill="FFFFFF"/>
            <w:vAlign w:val="bottom"/>
          </w:tcPr>
          <w:p w:rsidR="00FC745C" w:rsidRPr="00E75D55" w:rsidRDefault="00FC745C" w:rsidP="00FC745C">
            <w:pPr>
              <w:widowControl w:val="0"/>
              <w:spacing w:after="0" w:line="240" w:lineRule="auto"/>
              <w:ind w:hanging="42"/>
              <w:jc w:val="center"/>
              <w:rPr>
                <w:rFonts w:ascii="Times New Roman" w:eastAsia="Franklin Gothic Book" w:hAnsi="Times New Roman"/>
                <w:sz w:val="24"/>
                <w:szCs w:val="24"/>
                <w:lang w:eastAsia="ru-RU" w:bidi="ru-RU"/>
              </w:rPr>
            </w:pPr>
            <w:r w:rsidRPr="00E75D55">
              <w:rPr>
                <w:rFonts w:ascii="Times New Roman" w:eastAsia="Franklin Gothic Book" w:hAnsi="Times New Roman"/>
                <w:sz w:val="24"/>
                <w:szCs w:val="24"/>
                <w:lang w:eastAsia="ru-RU" w:bidi="ru-RU"/>
              </w:rPr>
              <w:t>49,9</w:t>
            </w:r>
          </w:p>
        </w:tc>
        <w:tc>
          <w:tcPr>
            <w:tcW w:w="1739" w:type="pct"/>
            <w:tcBorders>
              <w:top w:val="single" w:sz="4" w:space="0" w:color="auto"/>
              <w:left w:val="single" w:sz="4" w:space="0" w:color="auto"/>
              <w:right w:val="single" w:sz="4" w:space="0" w:color="auto"/>
            </w:tcBorders>
            <w:shd w:val="clear" w:color="auto" w:fill="FFFFFF"/>
            <w:vAlign w:val="bottom"/>
          </w:tcPr>
          <w:p w:rsidR="00FC745C" w:rsidRPr="00E75D55" w:rsidRDefault="00FC745C" w:rsidP="00FC745C">
            <w:pPr>
              <w:widowControl w:val="0"/>
              <w:spacing w:after="0" w:line="240" w:lineRule="auto"/>
              <w:ind w:hanging="42"/>
              <w:jc w:val="center"/>
              <w:rPr>
                <w:rFonts w:ascii="Times New Roman" w:eastAsia="Franklin Gothic Book" w:hAnsi="Times New Roman"/>
                <w:sz w:val="24"/>
                <w:szCs w:val="24"/>
                <w:lang w:eastAsia="ru-RU" w:bidi="ru-RU"/>
              </w:rPr>
            </w:pPr>
            <w:r w:rsidRPr="00E75D55">
              <w:rPr>
                <w:rFonts w:ascii="Times New Roman" w:eastAsia="Franklin Gothic Book" w:hAnsi="Times New Roman"/>
                <w:sz w:val="24"/>
                <w:szCs w:val="24"/>
                <w:lang w:eastAsia="ru-RU" w:bidi="ru-RU"/>
              </w:rPr>
              <w:t>11,5</w:t>
            </w:r>
          </w:p>
        </w:tc>
      </w:tr>
      <w:tr w:rsidR="00FC745C" w:rsidRPr="00E75D55" w:rsidTr="00FC745C">
        <w:trPr>
          <w:trHeight w:val="420"/>
        </w:trPr>
        <w:tc>
          <w:tcPr>
            <w:tcW w:w="830" w:type="pct"/>
            <w:tcBorders>
              <w:top w:val="single" w:sz="4" w:space="0" w:color="auto"/>
              <w:left w:val="single" w:sz="4" w:space="0" w:color="auto"/>
            </w:tcBorders>
            <w:shd w:val="clear" w:color="auto" w:fill="FFFFFF"/>
            <w:vAlign w:val="bottom"/>
          </w:tcPr>
          <w:p w:rsidR="00FC745C" w:rsidRPr="00E75D55" w:rsidRDefault="00FC745C" w:rsidP="00FC745C">
            <w:pPr>
              <w:widowControl w:val="0"/>
              <w:spacing w:after="0" w:line="240" w:lineRule="auto"/>
              <w:ind w:firstLine="142"/>
              <w:jc w:val="both"/>
              <w:rPr>
                <w:rFonts w:ascii="Times New Roman" w:eastAsia="Franklin Gothic Book" w:hAnsi="Times New Roman"/>
                <w:sz w:val="24"/>
                <w:szCs w:val="24"/>
                <w:lang w:eastAsia="ru-RU" w:bidi="ru-RU"/>
              </w:rPr>
            </w:pPr>
            <w:r w:rsidRPr="00E75D55">
              <w:rPr>
                <w:rFonts w:ascii="Times New Roman" w:eastAsia="Franklin Gothic Book" w:hAnsi="Times New Roman"/>
                <w:sz w:val="24"/>
                <w:szCs w:val="24"/>
                <w:lang w:eastAsia="ru-RU" w:bidi="ru-RU"/>
              </w:rPr>
              <w:t>Кыргызстан</w:t>
            </w:r>
          </w:p>
        </w:tc>
        <w:tc>
          <w:tcPr>
            <w:tcW w:w="980" w:type="pct"/>
            <w:tcBorders>
              <w:top w:val="single" w:sz="4" w:space="0" w:color="auto"/>
              <w:left w:val="single" w:sz="4" w:space="0" w:color="auto"/>
            </w:tcBorders>
            <w:shd w:val="clear" w:color="auto" w:fill="FFFFFF"/>
            <w:vAlign w:val="bottom"/>
          </w:tcPr>
          <w:p w:rsidR="00FC745C" w:rsidRPr="00E75D55" w:rsidRDefault="00FC745C" w:rsidP="00FC745C">
            <w:pPr>
              <w:widowControl w:val="0"/>
              <w:spacing w:after="0" w:line="240" w:lineRule="auto"/>
              <w:ind w:hanging="42"/>
              <w:jc w:val="center"/>
              <w:rPr>
                <w:rFonts w:ascii="Times New Roman" w:eastAsia="Franklin Gothic Book" w:hAnsi="Times New Roman"/>
                <w:sz w:val="24"/>
                <w:szCs w:val="24"/>
                <w:lang w:eastAsia="ru-RU" w:bidi="ru-RU"/>
              </w:rPr>
            </w:pPr>
            <w:r w:rsidRPr="00E75D55">
              <w:rPr>
                <w:rFonts w:ascii="Times New Roman" w:eastAsia="Franklin Gothic Book" w:hAnsi="Times New Roman"/>
                <w:sz w:val="24"/>
                <w:szCs w:val="24"/>
                <w:lang w:eastAsia="ru-RU" w:bidi="ru-RU"/>
              </w:rPr>
              <w:t>10,9</w:t>
            </w:r>
          </w:p>
        </w:tc>
        <w:tc>
          <w:tcPr>
            <w:tcW w:w="1451" w:type="pct"/>
            <w:tcBorders>
              <w:top w:val="single" w:sz="4" w:space="0" w:color="auto"/>
              <w:left w:val="single" w:sz="4" w:space="0" w:color="auto"/>
            </w:tcBorders>
            <w:shd w:val="clear" w:color="auto" w:fill="FFFFFF"/>
            <w:vAlign w:val="bottom"/>
          </w:tcPr>
          <w:p w:rsidR="00FC745C" w:rsidRPr="00E75D55" w:rsidRDefault="00FC745C" w:rsidP="00FC745C">
            <w:pPr>
              <w:widowControl w:val="0"/>
              <w:spacing w:after="0" w:line="240" w:lineRule="auto"/>
              <w:ind w:hanging="42"/>
              <w:jc w:val="center"/>
              <w:rPr>
                <w:rFonts w:ascii="Times New Roman" w:eastAsia="Franklin Gothic Book" w:hAnsi="Times New Roman"/>
                <w:sz w:val="24"/>
                <w:szCs w:val="24"/>
                <w:lang w:eastAsia="ru-RU" w:bidi="ru-RU"/>
              </w:rPr>
            </w:pPr>
            <w:r w:rsidRPr="00E75D55">
              <w:rPr>
                <w:rFonts w:ascii="Times New Roman" w:eastAsia="Franklin Gothic Book" w:hAnsi="Times New Roman"/>
                <w:sz w:val="24"/>
                <w:szCs w:val="24"/>
                <w:lang w:eastAsia="ru-RU" w:bidi="ru-RU"/>
              </w:rPr>
              <w:t>76,8</w:t>
            </w:r>
          </w:p>
        </w:tc>
        <w:tc>
          <w:tcPr>
            <w:tcW w:w="1739" w:type="pct"/>
            <w:tcBorders>
              <w:top w:val="single" w:sz="4" w:space="0" w:color="auto"/>
              <w:left w:val="single" w:sz="4" w:space="0" w:color="auto"/>
              <w:right w:val="single" w:sz="4" w:space="0" w:color="auto"/>
            </w:tcBorders>
            <w:shd w:val="clear" w:color="auto" w:fill="FFFFFF"/>
            <w:vAlign w:val="bottom"/>
          </w:tcPr>
          <w:p w:rsidR="00FC745C" w:rsidRPr="00E75D55" w:rsidRDefault="00FC745C" w:rsidP="00FC745C">
            <w:pPr>
              <w:widowControl w:val="0"/>
              <w:spacing w:after="0" w:line="240" w:lineRule="auto"/>
              <w:ind w:hanging="42"/>
              <w:jc w:val="center"/>
              <w:rPr>
                <w:rFonts w:ascii="Times New Roman" w:eastAsia="Franklin Gothic Book" w:hAnsi="Times New Roman"/>
                <w:sz w:val="24"/>
                <w:szCs w:val="24"/>
                <w:lang w:eastAsia="ru-RU" w:bidi="ru-RU"/>
              </w:rPr>
            </w:pPr>
            <w:r w:rsidRPr="00E75D55">
              <w:rPr>
                <w:rFonts w:ascii="Times New Roman" w:eastAsia="Franklin Gothic Book" w:hAnsi="Times New Roman"/>
                <w:sz w:val="24"/>
                <w:szCs w:val="24"/>
                <w:lang w:eastAsia="ru-RU" w:bidi="ru-RU"/>
              </w:rPr>
              <w:t>12,3</w:t>
            </w:r>
          </w:p>
        </w:tc>
      </w:tr>
      <w:tr w:rsidR="00FC745C" w:rsidRPr="00E75D55" w:rsidTr="00FC745C">
        <w:trPr>
          <w:trHeight w:val="425"/>
        </w:trPr>
        <w:tc>
          <w:tcPr>
            <w:tcW w:w="830" w:type="pct"/>
            <w:tcBorders>
              <w:top w:val="single" w:sz="4" w:space="0" w:color="auto"/>
              <w:left w:val="single" w:sz="4" w:space="0" w:color="auto"/>
              <w:bottom w:val="single" w:sz="4" w:space="0" w:color="auto"/>
            </w:tcBorders>
            <w:shd w:val="clear" w:color="auto" w:fill="FFFFFF"/>
            <w:vAlign w:val="bottom"/>
          </w:tcPr>
          <w:p w:rsidR="00FC745C" w:rsidRPr="00E75D55" w:rsidRDefault="00FC745C" w:rsidP="00FC745C">
            <w:pPr>
              <w:widowControl w:val="0"/>
              <w:spacing w:after="0" w:line="240" w:lineRule="auto"/>
              <w:ind w:firstLine="142"/>
              <w:jc w:val="both"/>
              <w:rPr>
                <w:rFonts w:ascii="Times New Roman" w:eastAsia="Franklin Gothic Book" w:hAnsi="Times New Roman"/>
                <w:sz w:val="24"/>
                <w:szCs w:val="24"/>
                <w:lang w:eastAsia="ru-RU" w:bidi="ru-RU"/>
              </w:rPr>
            </w:pPr>
            <w:r w:rsidRPr="00E75D55">
              <w:rPr>
                <w:rFonts w:ascii="Times New Roman" w:eastAsia="Franklin Gothic Book" w:hAnsi="Times New Roman"/>
                <w:sz w:val="24"/>
                <w:szCs w:val="24"/>
                <w:lang w:eastAsia="ru-RU" w:bidi="ru-RU"/>
              </w:rPr>
              <w:t>Россия</w:t>
            </w:r>
          </w:p>
        </w:tc>
        <w:tc>
          <w:tcPr>
            <w:tcW w:w="980" w:type="pct"/>
            <w:tcBorders>
              <w:top w:val="single" w:sz="4" w:space="0" w:color="auto"/>
              <w:left w:val="single" w:sz="4" w:space="0" w:color="auto"/>
              <w:bottom w:val="single" w:sz="4" w:space="0" w:color="auto"/>
            </w:tcBorders>
            <w:shd w:val="clear" w:color="auto" w:fill="FFFFFF"/>
            <w:vAlign w:val="bottom"/>
          </w:tcPr>
          <w:p w:rsidR="00FC745C" w:rsidRPr="00E75D55" w:rsidRDefault="00FC745C" w:rsidP="00FC745C">
            <w:pPr>
              <w:widowControl w:val="0"/>
              <w:spacing w:after="0" w:line="240" w:lineRule="auto"/>
              <w:ind w:hanging="42"/>
              <w:jc w:val="center"/>
              <w:rPr>
                <w:rFonts w:ascii="Times New Roman" w:eastAsia="Franklin Gothic Book" w:hAnsi="Times New Roman"/>
                <w:sz w:val="24"/>
                <w:szCs w:val="24"/>
                <w:lang w:eastAsia="ru-RU" w:bidi="ru-RU"/>
              </w:rPr>
            </w:pPr>
            <w:r w:rsidRPr="00E75D55">
              <w:rPr>
                <w:rFonts w:ascii="Times New Roman" w:eastAsia="Franklin Gothic Book" w:hAnsi="Times New Roman"/>
                <w:sz w:val="24"/>
                <w:szCs w:val="24"/>
                <w:lang w:eastAsia="ru-RU" w:bidi="ru-RU"/>
              </w:rPr>
              <w:t>43,7</w:t>
            </w:r>
          </w:p>
        </w:tc>
        <w:tc>
          <w:tcPr>
            <w:tcW w:w="1451" w:type="pct"/>
            <w:tcBorders>
              <w:top w:val="single" w:sz="4" w:space="0" w:color="auto"/>
              <w:left w:val="single" w:sz="4" w:space="0" w:color="auto"/>
              <w:bottom w:val="single" w:sz="4" w:space="0" w:color="auto"/>
            </w:tcBorders>
            <w:shd w:val="clear" w:color="auto" w:fill="FFFFFF"/>
            <w:vAlign w:val="bottom"/>
          </w:tcPr>
          <w:p w:rsidR="00FC745C" w:rsidRPr="00E75D55" w:rsidRDefault="00FC745C" w:rsidP="00FC745C">
            <w:pPr>
              <w:widowControl w:val="0"/>
              <w:spacing w:after="0" w:line="240" w:lineRule="auto"/>
              <w:ind w:hanging="42"/>
              <w:jc w:val="center"/>
              <w:rPr>
                <w:rFonts w:ascii="Times New Roman" w:eastAsia="Franklin Gothic Book" w:hAnsi="Times New Roman"/>
                <w:sz w:val="24"/>
                <w:szCs w:val="24"/>
                <w:lang w:eastAsia="ru-RU" w:bidi="ru-RU"/>
              </w:rPr>
            </w:pPr>
            <w:r w:rsidRPr="00E75D55">
              <w:rPr>
                <w:rFonts w:ascii="Times New Roman" w:eastAsia="Franklin Gothic Book" w:hAnsi="Times New Roman"/>
                <w:sz w:val="24"/>
                <w:szCs w:val="24"/>
                <w:lang w:eastAsia="ru-RU" w:bidi="ru-RU"/>
              </w:rPr>
              <w:t>51,1</w:t>
            </w:r>
          </w:p>
        </w:tc>
        <w:tc>
          <w:tcPr>
            <w:tcW w:w="1739" w:type="pct"/>
            <w:tcBorders>
              <w:top w:val="single" w:sz="4" w:space="0" w:color="auto"/>
              <w:left w:val="single" w:sz="4" w:space="0" w:color="auto"/>
              <w:bottom w:val="single" w:sz="4" w:space="0" w:color="auto"/>
              <w:right w:val="single" w:sz="4" w:space="0" w:color="auto"/>
            </w:tcBorders>
            <w:shd w:val="clear" w:color="auto" w:fill="FFFFFF"/>
            <w:vAlign w:val="bottom"/>
          </w:tcPr>
          <w:p w:rsidR="00FC745C" w:rsidRPr="00E75D55" w:rsidRDefault="00FC745C" w:rsidP="00FC745C">
            <w:pPr>
              <w:widowControl w:val="0"/>
              <w:spacing w:after="0" w:line="240" w:lineRule="auto"/>
              <w:ind w:hanging="42"/>
              <w:jc w:val="center"/>
              <w:rPr>
                <w:rFonts w:ascii="Times New Roman" w:eastAsia="Franklin Gothic Book" w:hAnsi="Times New Roman"/>
                <w:sz w:val="24"/>
                <w:szCs w:val="24"/>
                <w:lang w:eastAsia="ru-RU" w:bidi="ru-RU"/>
              </w:rPr>
            </w:pPr>
            <w:r w:rsidRPr="00E75D55">
              <w:rPr>
                <w:rFonts w:ascii="Times New Roman" w:eastAsia="Franklin Gothic Book" w:hAnsi="Times New Roman"/>
                <w:sz w:val="24"/>
                <w:szCs w:val="24"/>
                <w:lang w:eastAsia="ru-RU" w:bidi="ru-RU"/>
              </w:rPr>
              <w:t>5,2</w:t>
            </w:r>
          </w:p>
        </w:tc>
      </w:tr>
    </w:tbl>
    <w:p w:rsidR="00FC745C" w:rsidRPr="00D874F5" w:rsidRDefault="00FC745C" w:rsidP="00D874F5">
      <w:pPr>
        <w:autoSpaceDE w:val="0"/>
        <w:autoSpaceDN w:val="0"/>
        <w:adjustRightInd w:val="0"/>
        <w:spacing w:after="0" w:line="240" w:lineRule="auto"/>
        <w:rPr>
          <w:rFonts w:ascii="Times New Roman" w:eastAsia="Franklin Gothic Book" w:hAnsi="Times New Roman"/>
          <w:sz w:val="24"/>
          <w:szCs w:val="24"/>
          <w:lang w:val="ky-KG" w:eastAsia="ru-RU" w:bidi="ru-RU"/>
        </w:rPr>
      </w:pPr>
      <w:r w:rsidRPr="00E75D55">
        <w:rPr>
          <w:rFonts w:ascii="Times New Roman" w:eastAsia="Franklin Gothic Book" w:hAnsi="Times New Roman"/>
          <w:iCs/>
          <w:sz w:val="24"/>
          <w:szCs w:val="24"/>
          <w:lang w:val="ky-KG" w:eastAsia="ru-RU" w:bidi="ru-RU"/>
        </w:rPr>
        <w:t>Булак</w:t>
      </w:r>
      <w:r w:rsidRPr="00E75D55">
        <w:rPr>
          <w:rFonts w:ascii="Times New Roman" w:eastAsia="Franklin Gothic Book" w:hAnsi="Times New Roman"/>
          <w:iCs/>
          <w:sz w:val="24"/>
          <w:szCs w:val="24"/>
          <w:lang w:eastAsia="ru-RU" w:bidi="ru-RU"/>
        </w:rPr>
        <w:t xml:space="preserve">: </w:t>
      </w:r>
      <w:r w:rsidRPr="00E75D55">
        <w:rPr>
          <w:rFonts w:ascii="Times New Roman" w:eastAsia="Franklin Gothic Book" w:hAnsi="Times New Roman"/>
          <w:iCs/>
          <w:sz w:val="24"/>
          <w:szCs w:val="24"/>
          <w:lang w:val="ky-KG" w:eastAsia="ru-RU" w:bidi="ru-RU"/>
        </w:rPr>
        <w:t>автор тарабынан</w:t>
      </w:r>
      <w:r w:rsidRPr="00E75D55">
        <w:rPr>
          <w:rFonts w:ascii="Times New Roman" w:eastAsia="Times New Roman" w:hAnsi="Times New Roman"/>
          <w:bCs/>
          <w:sz w:val="24"/>
          <w:szCs w:val="24"/>
          <w:lang w:eastAsia="ru-RU" w:bidi="ru-RU"/>
        </w:rPr>
        <w:t>[</w:t>
      </w:r>
      <w:hyperlink r:id="rId64" w:history="1">
        <w:r w:rsidRPr="00E75D55">
          <w:rPr>
            <w:rStyle w:val="af0"/>
            <w:rFonts w:ascii="Times New Roman" w:hAnsi="Times New Roman"/>
            <w:sz w:val="24"/>
            <w:szCs w:val="24"/>
            <w:u w:val="none"/>
          </w:rPr>
          <w:t>https://nationalbank.kz/?docid=3329&amp;switch=russian</w:t>
        </w:r>
      </w:hyperlink>
      <w:r w:rsidRPr="00E75D55">
        <w:rPr>
          <w:rFonts w:ascii="Times New Roman" w:hAnsi="Times New Roman"/>
          <w:i/>
          <w:sz w:val="24"/>
          <w:szCs w:val="24"/>
        </w:rPr>
        <w:t xml:space="preserve">, </w:t>
      </w:r>
      <w:hyperlink r:id="rId65" w:history="1">
        <w:r w:rsidRPr="00E75D55">
          <w:rPr>
            <w:rStyle w:val="af0"/>
            <w:rFonts w:ascii="Times New Roman" w:hAnsi="Times New Roman"/>
            <w:sz w:val="24"/>
            <w:szCs w:val="24"/>
            <w:u w:val="none"/>
          </w:rPr>
          <w:t>http://www.eurasiancommission.org</w:t>
        </w:r>
      </w:hyperlink>
      <w:r w:rsidRPr="00E75D55">
        <w:rPr>
          <w:rFonts w:ascii="Times New Roman" w:eastAsia="Times New Roman" w:hAnsi="Times New Roman"/>
          <w:bCs/>
          <w:sz w:val="24"/>
          <w:szCs w:val="24"/>
          <w:lang w:eastAsia="ru-RU" w:bidi="ru-RU"/>
        </w:rPr>
        <w:t>]</w:t>
      </w:r>
      <w:r w:rsidRPr="00E75D55">
        <w:rPr>
          <w:rFonts w:ascii="Times New Roman" w:eastAsia="Times New Roman" w:hAnsi="Times New Roman"/>
          <w:bCs/>
          <w:sz w:val="24"/>
          <w:szCs w:val="24"/>
          <w:lang w:val="ky-KG" w:eastAsia="ru-RU" w:bidi="ru-RU"/>
        </w:rPr>
        <w:t xml:space="preserve"> маалыматтарынын негизинде эсептелди.</w:t>
      </w:r>
    </w:p>
    <w:p w:rsidR="00FC745C" w:rsidRPr="00E75D55" w:rsidRDefault="00FC745C" w:rsidP="00FC745C">
      <w:pPr>
        <w:shd w:val="clear" w:color="auto" w:fill="FFFFFF"/>
        <w:spacing w:after="0" w:line="240" w:lineRule="auto"/>
        <w:ind w:firstLine="567"/>
        <w:jc w:val="both"/>
        <w:rPr>
          <w:rFonts w:ascii="Times New Roman" w:eastAsia="Times New Roman" w:hAnsi="Times New Roman"/>
          <w:sz w:val="28"/>
          <w:szCs w:val="28"/>
          <w:lang w:val="ky-KG" w:eastAsia="ru-RU"/>
        </w:rPr>
      </w:pPr>
      <w:r w:rsidRPr="00E75D55">
        <w:rPr>
          <w:rFonts w:ascii="Times New Roman" w:eastAsia="Times New Roman" w:hAnsi="Times New Roman"/>
          <w:sz w:val="28"/>
          <w:szCs w:val="28"/>
          <w:lang w:val="ky-KG" w:eastAsia="ru-RU"/>
        </w:rPr>
        <w:t>Изилденип жаткан мезгил аралыгында ЕАЭБ өлкөлөрүнүн камсыздандыруу уюмдарынын өздүк капиталынын үлүшү өсүү тенденциясына ээ (5.3. табл.).</w:t>
      </w:r>
    </w:p>
    <w:p w:rsidR="00FC745C" w:rsidRPr="00E75D55" w:rsidRDefault="00932316" w:rsidP="00FC745C">
      <w:pPr>
        <w:shd w:val="clear" w:color="auto" w:fill="FFFFFF"/>
        <w:spacing w:after="0" w:line="240" w:lineRule="auto"/>
        <w:jc w:val="center"/>
        <w:rPr>
          <w:rFonts w:ascii="Times New Roman" w:eastAsia="Times New Roman" w:hAnsi="Times New Roman"/>
          <w:b/>
          <w:bCs/>
          <w:sz w:val="28"/>
          <w:szCs w:val="28"/>
          <w:lang w:val="ky-KG" w:eastAsia="ru-RU"/>
        </w:rPr>
      </w:pPr>
      <w:r w:rsidRPr="00E75D55">
        <w:rPr>
          <w:rFonts w:ascii="Times New Roman" w:eastAsia="Times New Roman" w:hAnsi="Times New Roman"/>
          <w:b/>
          <w:sz w:val="28"/>
          <w:szCs w:val="28"/>
          <w:lang w:val="ky-KG" w:eastAsia="ru-RU"/>
        </w:rPr>
        <w:t>5.3-</w:t>
      </w:r>
      <w:r w:rsidR="00FC745C" w:rsidRPr="00E75D55">
        <w:rPr>
          <w:rFonts w:ascii="Times New Roman" w:eastAsia="Times New Roman" w:hAnsi="Times New Roman"/>
          <w:b/>
          <w:sz w:val="28"/>
          <w:szCs w:val="28"/>
          <w:lang w:val="ky-KG" w:eastAsia="ru-RU"/>
        </w:rPr>
        <w:t xml:space="preserve">таблица–2013-2018-ж.ж. ЕАЭБдин камсыздандыруу рыногунун </w:t>
      </w:r>
      <w:r w:rsidR="00FC745C" w:rsidRPr="00E75D55">
        <w:rPr>
          <w:rFonts w:ascii="Times New Roman" w:eastAsia="Times New Roman" w:hAnsi="Times New Roman"/>
          <w:b/>
          <w:bCs/>
          <w:sz w:val="28"/>
          <w:szCs w:val="28"/>
          <w:lang w:val="ky-KG" w:eastAsia="ru-RU"/>
        </w:rPr>
        <w:t xml:space="preserve">активдеринин динамикасы, </w:t>
      </w:r>
      <w:r w:rsidR="00FC745C" w:rsidRPr="00E75D55">
        <w:rPr>
          <w:rFonts w:ascii="Times New Roman" w:eastAsia="Times New Roman" w:hAnsi="Times New Roman"/>
          <w:i/>
          <w:sz w:val="28"/>
          <w:szCs w:val="28"/>
          <w:lang w:val="ky-KG" w:eastAsia="ru-RU"/>
        </w:rPr>
        <w:t>млн АКШдоллары.</w:t>
      </w:r>
    </w:p>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965"/>
        <w:gridCol w:w="1535"/>
        <w:gridCol w:w="1381"/>
        <w:gridCol w:w="1166"/>
        <w:gridCol w:w="1150"/>
        <w:gridCol w:w="1377"/>
        <w:gridCol w:w="1377"/>
      </w:tblGrid>
      <w:tr w:rsidR="00FC745C" w:rsidRPr="00E75D55" w:rsidTr="00FC745C">
        <w:tc>
          <w:tcPr>
            <w:tcW w:w="987" w:type="pct"/>
            <w:tcBorders>
              <w:top w:val="outset" w:sz="6" w:space="0" w:color="auto"/>
              <w:left w:val="outset" w:sz="6" w:space="0" w:color="auto"/>
              <w:bottom w:val="outset" w:sz="6" w:space="0" w:color="auto"/>
              <w:right w:val="outset" w:sz="6" w:space="0" w:color="auto"/>
            </w:tcBorders>
            <w:vAlign w:val="center"/>
            <w:hideMark/>
          </w:tcPr>
          <w:p w:rsidR="00FC745C" w:rsidRPr="00E75D55" w:rsidRDefault="00FC745C" w:rsidP="00FC745C">
            <w:pPr>
              <w:spacing w:after="0" w:line="240" w:lineRule="auto"/>
              <w:jc w:val="both"/>
              <w:rPr>
                <w:rFonts w:ascii="Times New Roman" w:eastAsia="Times New Roman" w:hAnsi="Times New Roman"/>
                <w:lang w:eastAsia="ru-RU"/>
              </w:rPr>
            </w:pPr>
            <w:r w:rsidRPr="00E75D55">
              <w:rPr>
                <w:rFonts w:ascii="Times New Roman" w:eastAsia="Times New Roman" w:hAnsi="Times New Roman"/>
                <w:lang w:val="ky-KG" w:eastAsia="ru-RU"/>
              </w:rPr>
              <w:t>ЕАЭБ өлкөлөрү</w:t>
            </w:r>
          </w:p>
        </w:tc>
        <w:tc>
          <w:tcPr>
            <w:tcW w:w="771" w:type="pct"/>
            <w:tcBorders>
              <w:top w:val="outset" w:sz="6" w:space="0" w:color="auto"/>
              <w:left w:val="outset" w:sz="6" w:space="0" w:color="auto"/>
              <w:bottom w:val="outset" w:sz="6" w:space="0" w:color="auto"/>
              <w:right w:val="outset" w:sz="6" w:space="0" w:color="auto"/>
            </w:tcBorders>
            <w:vAlign w:val="center"/>
            <w:hideMark/>
          </w:tcPr>
          <w:p w:rsidR="00FC745C" w:rsidRPr="00E75D55" w:rsidRDefault="00FC745C" w:rsidP="00FC745C">
            <w:pPr>
              <w:spacing w:after="0" w:line="240" w:lineRule="auto"/>
              <w:ind w:firstLine="25"/>
              <w:jc w:val="center"/>
              <w:rPr>
                <w:rFonts w:ascii="Times New Roman" w:eastAsia="Times New Roman" w:hAnsi="Times New Roman"/>
                <w:lang w:eastAsia="ru-RU"/>
              </w:rPr>
            </w:pPr>
            <w:r w:rsidRPr="00E75D55">
              <w:rPr>
                <w:rFonts w:ascii="Times New Roman" w:eastAsia="Times New Roman" w:hAnsi="Times New Roman"/>
                <w:lang w:eastAsia="ru-RU"/>
              </w:rPr>
              <w:t xml:space="preserve">2013 </w:t>
            </w:r>
          </w:p>
        </w:tc>
        <w:tc>
          <w:tcPr>
            <w:tcW w:w="694" w:type="pct"/>
            <w:tcBorders>
              <w:top w:val="outset" w:sz="6" w:space="0" w:color="auto"/>
              <w:left w:val="outset" w:sz="6" w:space="0" w:color="auto"/>
              <w:bottom w:val="outset" w:sz="6" w:space="0" w:color="auto"/>
              <w:right w:val="outset" w:sz="6" w:space="0" w:color="auto"/>
            </w:tcBorders>
            <w:vAlign w:val="center"/>
            <w:hideMark/>
          </w:tcPr>
          <w:p w:rsidR="00FC745C" w:rsidRPr="00E75D55" w:rsidRDefault="00FC745C" w:rsidP="00FC745C">
            <w:pPr>
              <w:spacing w:after="0" w:line="240" w:lineRule="auto"/>
              <w:ind w:firstLine="25"/>
              <w:jc w:val="center"/>
              <w:rPr>
                <w:rFonts w:ascii="Times New Roman" w:eastAsia="Times New Roman" w:hAnsi="Times New Roman"/>
                <w:lang w:eastAsia="ru-RU"/>
              </w:rPr>
            </w:pPr>
            <w:r w:rsidRPr="00E75D55">
              <w:rPr>
                <w:rFonts w:ascii="Times New Roman" w:eastAsia="Times New Roman" w:hAnsi="Times New Roman"/>
                <w:lang w:eastAsia="ru-RU"/>
              </w:rPr>
              <w:t xml:space="preserve">2014 </w:t>
            </w:r>
          </w:p>
        </w:tc>
        <w:tc>
          <w:tcPr>
            <w:tcW w:w="586" w:type="pct"/>
            <w:tcBorders>
              <w:top w:val="outset" w:sz="6" w:space="0" w:color="auto"/>
              <w:left w:val="outset" w:sz="6" w:space="0" w:color="auto"/>
              <w:bottom w:val="outset" w:sz="6" w:space="0" w:color="auto"/>
              <w:right w:val="outset" w:sz="6" w:space="0" w:color="auto"/>
            </w:tcBorders>
            <w:vAlign w:val="center"/>
            <w:hideMark/>
          </w:tcPr>
          <w:p w:rsidR="00FC745C" w:rsidRPr="00E75D55" w:rsidRDefault="00FC745C" w:rsidP="00FC745C">
            <w:pPr>
              <w:spacing w:after="0" w:line="240" w:lineRule="auto"/>
              <w:ind w:firstLine="25"/>
              <w:jc w:val="center"/>
              <w:rPr>
                <w:rFonts w:ascii="Times New Roman" w:eastAsia="Times New Roman" w:hAnsi="Times New Roman"/>
                <w:lang w:eastAsia="ru-RU"/>
              </w:rPr>
            </w:pPr>
            <w:r w:rsidRPr="00E75D55">
              <w:rPr>
                <w:rFonts w:ascii="Times New Roman" w:eastAsia="Times New Roman" w:hAnsi="Times New Roman"/>
                <w:lang w:eastAsia="ru-RU"/>
              </w:rPr>
              <w:t xml:space="preserve">2015 </w:t>
            </w:r>
          </w:p>
        </w:tc>
        <w:tc>
          <w:tcPr>
            <w:tcW w:w="578" w:type="pct"/>
            <w:tcBorders>
              <w:top w:val="outset" w:sz="6" w:space="0" w:color="auto"/>
              <w:left w:val="outset" w:sz="6" w:space="0" w:color="auto"/>
              <w:bottom w:val="outset" w:sz="6" w:space="0" w:color="auto"/>
              <w:right w:val="outset" w:sz="6" w:space="0" w:color="auto"/>
            </w:tcBorders>
          </w:tcPr>
          <w:p w:rsidR="00FC745C" w:rsidRPr="00E75D55" w:rsidRDefault="00FC745C" w:rsidP="00FC745C">
            <w:pPr>
              <w:spacing w:after="0" w:line="240" w:lineRule="auto"/>
              <w:ind w:firstLine="25"/>
              <w:jc w:val="center"/>
              <w:rPr>
                <w:rFonts w:ascii="Times New Roman" w:eastAsia="Times New Roman" w:hAnsi="Times New Roman"/>
                <w:lang w:eastAsia="ru-RU"/>
              </w:rPr>
            </w:pPr>
            <w:r w:rsidRPr="00E75D55">
              <w:rPr>
                <w:rFonts w:ascii="Times New Roman" w:eastAsia="Times New Roman" w:hAnsi="Times New Roman"/>
                <w:lang w:eastAsia="ru-RU"/>
              </w:rPr>
              <w:t xml:space="preserve">2016 </w:t>
            </w:r>
          </w:p>
        </w:tc>
        <w:tc>
          <w:tcPr>
            <w:tcW w:w="692" w:type="pct"/>
            <w:tcBorders>
              <w:top w:val="outset" w:sz="6" w:space="0" w:color="auto"/>
              <w:left w:val="outset" w:sz="6" w:space="0" w:color="auto"/>
              <w:bottom w:val="outset" w:sz="6" w:space="0" w:color="auto"/>
              <w:right w:val="outset" w:sz="6" w:space="0" w:color="auto"/>
            </w:tcBorders>
          </w:tcPr>
          <w:p w:rsidR="00FC745C" w:rsidRPr="00E75D55" w:rsidRDefault="00FC745C" w:rsidP="00FC745C">
            <w:pPr>
              <w:spacing w:after="0" w:line="240" w:lineRule="auto"/>
              <w:ind w:firstLine="25"/>
              <w:jc w:val="center"/>
              <w:rPr>
                <w:rFonts w:ascii="Times New Roman" w:eastAsia="Times New Roman" w:hAnsi="Times New Roman"/>
                <w:lang w:eastAsia="ru-RU"/>
              </w:rPr>
            </w:pPr>
            <w:r w:rsidRPr="00E75D55">
              <w:rPr>
                <w:rFonts w:ascii="Times New Roman" w:eastAsia="Times New Roman" w:hAnsi="Times New Roman"/>
                <w:lang w:eastAsia="ru-RU"/>
              </w:rPr>
              <w:t xml:space="preserve">2017 </w:t>
            </w:r>
          </w:p>
        </w:tc>
        <w:tc>
          <w:tcPr>
            <w:tcW w:w="692" w:type="pct"/>
            <w:tcBorders>
              <w:top w:val="outset" w:sz="6" w:space="0" w:color="auto"/>
              <w:left w:val="outset" w:sz="6" w:space="0" w:color="auto"/>
              <w:bottom w:val="outset" w:sz="6" w:space="0" w:color="auto"/>
              <w:right w:val="outset" w:sz="6" w:space="0" w:color="auto"/>
            </w:tcBorders>
          </w:tcPr>
          <w:p w:rsidR="00FC745C" w:rsidRPr="00E75D55" w:rsidRDefault="00FC745C" w:rsidP="00FC745C">
            <w:pPr>
              <w:spacing w:after="0" w:line="240" w:lineRule="auto"/>
              <w:ind w:firstLine="25"/>
              <w:jc w:val="center"/>
              <w:rPr>
                <w:rFonts w:ascii="Times New Roman" w:eastAsia="Times New Roman" w:hAnsi="Times New Roman"/>
                <w:lang w:eastAsia="ru-RU"/>
              </w:rPr>
            </w:pPr>
            <w:r w:rsidRPr="00E75D55">
              <w:rPr>
                <w:rFonts w:ascii="Times New Roman" w:eastAsia="Times New Roman" w:hAnsi="Times New Roman"/>
                <w:lang w:eastAsia="ru-RU"/>
              </w:rPr>
              <w:t xml:space="preserve">2018 </w:t>
            </w:r>
          </w:p>
        </w:tc>
      </w:tr>
      <w:tr w:rsidR="00FC745C" w:rsidRPr="00E75D55" w:rsidTr="00FC745C">
        <w:tc>
          <w:tcPr>
            <w:tcW w:w="5000" w:type="pct"/>
            <w:gridSpan w:val="7"/>
            <w:tcBorders>
              <w:top w:val="outset" w:sz="6" w:space="0" w:color="auto"/>
              <w:left w:val="outset" w:sz="6" w:space="0" w:color="auto"/>
              <w:bottom w:val="outset" w:sz="6" w:space="0" w:color="auto"/>
              <w:right w:val="outset" w:sz="6" w:space="0" w:color="auto"/>
            </w:tcBorders>
            <w:vAlign w:val="center"/>
          </w:tcPr>
          <w:p w:rsidR="00FC745C" w:rsidRPr="00E75D55" w:rsidRDefault="00FC745C" w:rsidP="00FC745C">
            <w:pPr>
              <w:spacing w:after="0" w:line="240" w:lineRule="auto"/>
              <w:jc w:val="center"/>
              <w:rPr>
                <w:rFonts w:ascii="Times New Roman" w:eastAsia="Times New Roman" w:hAnsi="Times New Roman"/>
                <w:lang w:eastAsia="ru-RU"/>
              </w:rPr>
            </w:pPr>
            <w:r w:rsidRPr="00E75D55">
              <w:rPr>
                <w:rFonts w:ascii="Times New Roman" w:eastAsia="Times New Roman" w:hAnsi="Times New Roman"/>
                <w:lang w:eastAsia="ru-RU"/>
              </w:rPr>
              <w:t>Актив</w:t>
            </w:r>
            <w:r w:rsidRPr="00E75D55">
              <w:rPr>
                <w:rFonts w:ascii="Times New Roman" w:eastAsia="Times New Roman" w:hAnsi="Times New Roman"/>
                <w:lang w:val="ky-KG" w:eastAsia="ru-RU"/>
              </w:rPr>
              <w:t>дер</w:t>
            </w:r>
          </w:p>
        </w:tc>
      </w:tr>
      <w:tr w:rsidR="00FC745C" w:rsidRPr="00E75D55" w:rsidTr="00FC745C">
        <w:tc>
          <w:tcPr>
            <w:tcW w:w="987" w:type="pct"/>
            <w:tcBorders>
              <w:top w:val="outset" w:sz="6" w:space="0" w:color="auto"/>
              <w:left w:val="outset" w:sz="6" w:space="0" w:color="auto"/>
              <w:bottom w:val="outset" w:sz="6" w:space="0" w:color="auto"/>
              <w:right w:val="outset" w:sz="6" w:space="0" w:color="auto"/>
            </w:tcBorders>
            <w:vAlign w:val="center"/>
          </w:tcPr>
          <w:p w:rsidR="00FC745C" w:rsidRPr="00E75D55" w:rsidRDefault="00FC745C" w:rsidP="00FC745C">
            <w:pPr>
              <w:spacing w:after="0" w:line="240" w:lineRule="auto"/>
              <w:rPr>
                <w:rFonts w:ascii="Times New Roman" w:eastAsia="Times New Roman" w:hAnsi="Times New Roman"/>
                <w:lang w:eastAsia="ru-RU"/>
              </w:rPr>
            </w:pPr>
            <w:r w:rsidRPr="00E75D55">
              <w:rPr>
                <w:rFonts w:ascii="Times New Roman" w:eastAsia="Times New Roman" w:hAnsi="Times New Roman"/>
                <w:lang w:eastAsia="ru-RU"/>
              </w:rPr>
              <w:t>Армения</w:t>
            </w:r>
          </w:p>
        </w:tc>
        <w:tc>
          <w:tcPr>
            <w:tcW w:w="771" w:type="pct"/>
            <w:tcBorders>
              <w:top w:val="outset" w:sz="6" w:space="0" w:color="auto"/>
              <w:left w:val="outset" w:sz="6" w:space="0" w:color="auto"/>
              <w:bottom w:val="outset" w:sz="6" w:space="0" w:color="auto"/>
              <w:right w:val="outset" w:sz="6" w:space="0" w:color="auto"/>
            </w:tcBorders>
            <w:vAlign w:val="center"/>
          </w:tcPr>
          <w:p w:rsidR="00FC745C" w:rsidRPr="00E75D55" w:rsidRDefault="00FC745C" w:rsidP="00FC745C">
            <w:pPr>
              <w:spacing w:after="0" w:line="240" w:lineRule="auto"/>
              <w:ind w:hanging="9"/>
              <w:jc w:val="center"/>
              <w:rPr>
                <w:rFonts w:ascii="Times New Roman" w:eastAsia="Times New Roman" w:hAnsi="Times New Roman"/>
                <w:lang w:eastAsia="ru-RU"/>
              </w:rPr>
            </w:pPr>
            <w:r w:rsidRPr="00E75D55">
              <w:rPr>
                <w:rFonts w:ascii="Times New Roman" w:eastAsia="Times New Roman" w:hAnsi="Times New Roman"/>
                <w:lang w:eastAsia="ru-RU"/>
              </w:rPr>
              <w:t>122</w:t>
            </w:r>
          </w:p>
        </w:tc>
        <w:tc>
          <w:tcPr>
            <w:tcW w:w="694" w:type="pct"/>
            <w:tcBorders>
              <w:top w:val="outset" w:sz="6" w:space="0" w:color="auto"/>
              <w:left w:val="outset" w:sz="6" w:space="0" w:color="auto"/>
              <w:bottom w:val="outset" w:sz="6" w:space="0" w:color="auto"/>
              <w:right w:val="outset" w:sz="6" w:space="0" w:color="auto"/>
            </w:tcBorders>
            <w:vAlign w:val="center"/>
          </w:tcPr>
          <w:p w:rsidR="00FC745C" w:rsidRPr="00E75D55" w:rsidRDefault="00FC745C" w:rsidP="00FC745C">
            <w:pPr>
              <w:spacing w:after="0" w:line="240" w:lineRule="auto"/>
              <w:ind w:hanging="9"/>
              <w:jc w:val="center"/>
              <w:rPr>
                <w:rFonts w:ascii="Times New Roman" w:eastAsia="Times New Roman" w:hAnsi="Times New Roman"/>
                <w:lang w:eastAsia="ru-RU"/>
              </w:rPr>
            </w:pPr>
            <w:r w:rsidRPr="00E75D55">
              <w:rPr>
                <w:rFonts w:ascii="Times New Roman" w:eastAsia="Times New Roman" w:hAnsi="Times New Roman"/>
                <w:lang w:eastAsia="ru-RU"/>
              </w:rPr>
              <w:t>104</w:t>
            </w:r>
          </w:p>
        </w:tc>
        <w:tc>
          <w:tcPr>
            <w:tcW w:w="586" w:type="pct"/>
            <w:tcBorders>
              <w:top w:val="outset" w:sz="6" w:space="0" w:color="auto"/>
              <w:left w:val="outset" w:sz="6" w:space="0" w:color="auto"/>
              <w:bottom w:val="outset" w:sz="6" w:space="0" w:color="auto"/>
              <w:right w:val="outset" w:sz="6" w:space="0" w:color="auto"/>
            </w:tcBorders>
            <w:vAlign w:val="center"/>
          </w:tcPr>
          <w:p w:rsidR="00FC745C" w:rsidRPr="00E75D55" w:rsidRDefault="00FC745C" w:rsidP="00FC745C">
            <w:pPr>
              <w:spacing w:after="0" w:line="240" w:lineRule="auto"/>
              <w:ind w:hanging="9"/>
              <w:jc w:val="center"/>
              <w:rPr>
                <w:rFonts w:ascii="Times New Roman" w:eastAsia="Times New Roman" w:hAnsi="Times New Roman"/>
                <w:lang w:eastAsia="ru-RU"/>
              </w:rPr>
            </w:pPr>
            <w:r w:rsidRPr="00E75D55">
              <w:rPr>
                <w:rFonts w:ascii="Times New Roman" w:eastAsia="Times New Roman" w:hAnsi="Times New Roman"/>
                <w:lang w:eastAsia="ru-RU"/>
              </w:rPr>
              <w:t>86</w:t>
            </w:r>
          </w:p>
        </w:tc>
        <w:tc>
          <w:tcPr>
            <w:tcW w:w="578" w:type="pct"/>
            <w:tcBorders>
              <w:top w:val="outset" w:sz="6" w:space="0" w:color="auto"/>
              <w:left w:val="outset" w:sz="6" w:space="0" w:color="auto"/>
              <w:bottom w:val="outset" w:sz="6" w:space="0" w:color="auto"/>
              <w:right w:val="outset" w:sz="6" w:space="0" w:color="auto"/>
            </w:tcBorders>
          </w:tcPr>
          <w:p w:rsidR="00FC745C" w:rsidRPr="00E75D55" w:rsidRDefault="00FC745C" w:rsidP="00FC745C">
            <w:pPr>
              <w:spacing w:after="0" w:line="240" w:lineRule="auto"/>
              <w:ind w:hanging="9"/>
              <w:jc w:val="center"/>
              <w:rPr>
                <w:rFonts w:ascii="Times New Roman" w:eastAsia="Times New Roman" w:hAnsi="Times New Roman"/>
                <w:lang w:eastAsia="ru-RU"/>
              </w:rPr>
            </w:pPr>
            <w:r w:rsidRPr="00E75D55">
              <w:rPr>
                <w:rFonts w:ascii="Times New Roman" w:eastAsia="Times New Roman" w:hAnsi="Times New Roman"/>
                <w:lang w:eastAsia="ru-RU"/>
              </w:rPr>
              <w:t>96,3</w:t>
            </w:r>
          </w:p>
        </w:tc>
        <w:tc>
          <w:tcPr>
            <w:tcW w:w="692" w:type="pct"/>
            <w:tcBorders>
              <w:top w:val="outset" w:sz="6" w:space="0" w:color="auto"/>
              <w:left w:val="outset" w:sz="6" w:space="0" w:color="auto"/>
              <w:bottom w:val="outset" w:sz="6" w:space="0" w:color="auto"/>
              <w:right w:val="outset" w:sz="6" w:space="0" w:color="auto"/>
            </w:tcBorders>
          </w:tcPr>
          <w:p w:rsidR="00FC745C" w:rsidRPr="00E75D55" w:rsidRDefault="00FC745C" w:rsidP="00FC745C">
            <w:pPr>
              <w:spacing w:after="0" w:line="240" w:lineRule="auto"/>
              <w:ind w:hanging="9"/>
              <w:jc w:val="center"/>
              <w:rPr>
                <w:rFonts w:ascii="Times New Roman" w:eastAsia="Times New Roman" w:hAnsi="Times New Roman"/>
                <w:lang w:eastAsia="ru-RU"/>
              </w:rPr>
            </w:pPr>
            <w:r w:rsidRPr="00E75D55">
              <w:rPr>
                <w:rFonts w:ascii="Times New Roman" w:eastAsia="Times New Roman" w:hAnsi="Times New Roman"/>
                <w:lang w:eastAsia="ru-RU"/>
              </w:rPr>
              <w:t>103,5</w:t>
            </w:r>
          </w:p>
        </w:tc>
        <w:tc>
          <w:tcPr>
            <w:tcW w:w="692" w:type="pct"/>
            <w:tcBorders>
              <w:top w:val="outset" w:sz="6" w:space="0" w:color="auto"/>
              <w:left w:val="outset" w:sz="6" w:space="0" w:color="auto"/>
              <w:bottom w:val="outset" w:sz="6" w:space="0" w:color="auto"/>
              <w:right w:val="outset" w:sz="6" w:space="0" w:color="auto"/>
            </w:tcBorders>
          </w:tcPr>
          <w:p w:rsidR="00FC745C" w:rsidRPr="00E75D55" w:rsidRDefault="00FC745C" w:rsidP="00FC745C">
            <w:pPr>
              <w:spacing w:after="0" w:line="240" w:lineRule="auto"/>
              <w:ind w:hanging="9"/>
              <w:jc w:val="center"/>
              <w:rPr>
                <w:rFonts w:ascii="Times New Roman" w:eastAsia="Times New Roman" w:hAnsi="Times New Roman"/>
                <w:lang w:eastAsia="ru-RU"/>
              </w:rPr>
            </w:pPr>
            <w:r w:rsidRPr="00E75D55">
              <w:rPr>
                <w:rFonts w:ascii="Times New Roman" w:eastAsia="Times New Roman" w:hAnsi="Times New Roman"/>
                <w:lang w:eastAsia="ru-RU"/>
              </w:rPr>
              <w:t>107,7</w:t>
            </w:r>
          </w:p>
        </w:tc>
      </w:tr>
      <w:tr w:rsidR="00FC745C" w:rsidRPr="00E75D55" w:rsidTr="00FC745C">
        <w:tc>
          <w:tcPr>
            <w:tcW w:w="987" w:type="pct"/>
            <w:tcBorders>
              <w:top w:val="outset" w:sz="6" w:space="0" w:color="auto"/>
              <w:left w:val="outset" w:sz="6" w:space="0" w:color="auto"/>
              <w:bottom w:val="outset" w:sz="6" w:space="0" w:color="auto"/>
              <w:right w:val="outset" w:sz="6" w:space="0" w:color="auto"/>
            </w:tcBorders>
            <w:vAlign w:val="center"/>
          </w:tcPr>
          <w:p w:rsidR="00FC745C" w:rsidRPr="00E75D55" w:rsidRDefault="00FC745C" w:rsidP="00FC745C">
            <w:pPr>
              <w:spacing w:after="0" w:line="240" w:lineRule="auto"/>
              <w:rPr>
                <w:rFonts w:ascii="Times New Roman" w:eastAsia="Times New Roman" w:hAnsi="Times New Roman"/>
                <w:lang w:eastAsia="ru-RU"/>
              </w:rPr>
            </w:pPr>
            <w:r w:rsidRPr="00E75D55">
              <w:rPr>
                <w:rFonts w:ascii="Times New Roman" w:eastAsia="Times New Roman" w:hAnsi="Times New Roman"/>
                <w:lang w:eastAsia="ru-RU"/>
              </w:rPr>
              <w:t>Бел</w:t>
            </w:r>
            <w:r w:rsidR="00932316" w:rsidRPr="00E75D55">
              <w:rPr>
                <w:rFonts w:ascii="Times New Roman" w:eastAsia="Times New Roman" w:hAnsi="Times New Roman"/>
                <w:lang w:val="ky-KG" w:eastAsia="ru-RU"/>
              </w:rPr>
              <w:t>ору</w:t>
            </w:r>
            <w:r w:rsidRPr="00E75D55">
              <w:rPr>
                <w:rFonts w:ascii="Times New Roman" w:eastAsia="Times New Roman" w:hAnsi="Times New Roman"/>
                <w:lang w:val="ky-KG" w:eastAsia="ru-RU"/>
              </w:rPr>
              <w:t>сия</w:t>
            </w:r>
          </w:p>
        </w:tc>
        <w:tc>
          <w:tcPr>
            <w:tcW w:w="771" w:type="pct"/>
            <w:tcBorders>
              <w:top w:val="outset" w:sz="6" w:space="0" w:color="auto"/>
              <w:left w:val="outset" w:sz="6" w:space="0" w:color="auto"/>
              <w:bottom w:val="outset" w:sz="6" w:space="0" w:color="auto"/>
              <w:right w:val="outset" w:sz="6" w:space="0" w:color="auto"/>
            </w:tcBorders>
            <w:vAlign w:val="center"/>
          </w:tcPr>
          <w:p w:rsidR="00FC745C" w:rsidRPr="00E75D55" w:rsidRDefault="00FC745C" w:rsidP="00FC745C">
            <w:pPr>
              <w:spacing w:after="0" w:line="240" w:lineRule="auto"/>
              <w:ind w:hanging="9"/>
              <w:jc w:val="center"/>
              <w:rPr>
                <w:rFonts w:ascii="Times New Roman" w:eastAsia="Times New Roman" w:hAnsi="Times New Roman"/>
                <w:lang w:eastAsia="ru-RU"/>
              </w:rPr>
            </w:pPr>
            <w:r w:rsidRPr="00E75D55">
              <w:rPr>
                <w:rFonts w:ascii="Times New Roman" w:eastAsia="Times New Roman" w:hAnsi="Times New Roman"/>
                <w:lang w:eastAsia="ru-RU"/>
              </w:rPr>
              <w:t>1 616,5</w:t>
            </w:r>
          </w:p>
        </w:tc>
        <w:tc>
          <w:tcPr>
            <w:tcW w:w="694" w:type="pct"/>
            <w:tcBorders>
              <w:top w:val="outset" w:sz="6" w:space="0" w:color="auto"/>
              <w:left w:val="outset" w:sz="6" w:space="0" w:color="auto"/>
              <w:bottom w:val="outset" w:sz="6" w:space="0" w:color="auto"/>
              <w:right w:val="outset" w:sz="6" w:space="0" w:color="auto"/>
            </w:tcBorders>
            <w:vAlign w:val="center"/>
          </w:tcPr>
          <w:p w:rsidR="00FC745C" w:rsidRPr="00E75D55" w:rsidRDefault="00FC745C" w:rsidP="00FC745C">
            <w:pPr>
              <w:spacing w:after="0" w:line="240" w:lineRule="auto"/>
              <w:ind w:hanging="9"/>
              <w:jc w:val="center"/>
              <w:rPr>
                <w:rFonts w:ascii="Times New Roman" w:eastAsia="Times New Roman" w:hAnsi="Times New Roman"/>
                <w:lang w:eastAsia="ru-RU"/>
              </w:rPr>
            </w:pPr>
            <w:r w:rsidRPr="00E75D55">
              <w:rPr>
                <w:rFonts w:ascii="Times New Roman" w:eastAsia="Times New Roman" w:hAnsi="Times New Roman"/>
                <w:lang w:eastAsia="ru-RU"/>
              </w:rPr>
              <w:t>1 680,8</w:t>
            </w:r>
          </w:p>
        </w:tc>
        <w:tc>
          <w:tcPr>
            <w:tcW w:w="586" w:type="pct"/>
            <w:tcBorders>
              <w:top w:val="outset" w:sz="6" w:space="0" w:color="auto"/>
              <w:left w:val="outset" w:sz="6" w:space="0" w:color="auto"/>
              <w:bottom w:val="outset" w:sz="6" w:space="0" w:color="auto"/>
              <w:right w:val="outset" w:sz="6" w:space="0" w:color="auto"/>
            </w:tcBorders>
            <w:vAlign w:val="center"/>
          </w:tcPr>
          <w:p w:rsidR="00FC745C" w:rsidRPr="00E75D55" w:rsidRDefault="00FC745C" w:rsidP="00FC745C">
            <w:pPr>
              <w:spacing w:after="0" w:line="240" w:lineRule="auto"/>
              <w:ind w:hanging="9"/>
              <w:jc w:val="center"/>
              <w:rPr>
                <w:rFonts w:ascii="Times New Roman" w:eastAsia="Times New Roman" w:hAnsi="Times New Roman"/>
                <w:lang w:eastAsia="ru-RU"/>
              </w:rPr>
            </w:pPr>
            <w:r w:rsidRPr="00E75D55">
              <w:rPr>
                <w:rFonts w:ascii="Times New Roman" w:eastAsia="Times New Roman" w:hAnsi="Times New Roman"/>
                <w:lang w:eastAsia="ru-RU"/>
              </w:rPr>
              <w:t>1 199,3</w:t>
            </w:r>
          </w:p>
        </w:tc>
        <w:tc>
          <w:tcPr>
            <w:tcW w:w="578" w:type="pct"/>
            <w:tcBorders>
              <w:top w:val="outset" w:sz="6" w:space="0" w:color="auto"/>
              <w:left w:val="outset" w:sz="6" w:space="0" w:color="auto"/>
              <w:bottom w:val="outset" w:sz="6" w:space="0" w:color="auto"/>
              <w:right w:val="outset" w:sz="6" w:space="0" w:color="auto"/>
            </w:tcBorders>
          </w:tcPr>
          <w:p w:rsidR="00FC745C" w:rsidRPr="00E75D55" w:rsidRDefault="00FC745C" w:rsidP="00FC745C">
            <w:pPr>
              <w:spacing w:after="0" w:line="240" w:lineRule="auto"/>
              <w:ind w:hanging="9"/>
              <w:jc w:val="center"/>
              <w:rPr>
                <w:rFonts w:ascii="Times New Roman" w:eastAsia="Times New Roman" w:hAnsi="Times New Roman"/>
                <w:lang w:eastAsia="ru-RU"/>
              </w:rPr>
            </w:pPr>
            <w:r w:rsidRPr="00E75D55">
              <w:rPr>
                <w:rFonts w:ascii="Times New Roman" w:eastAsia="Times New Roman" w:hAnsi="Times New Roman"/>
                <w:lang w:eastAsia="ru-RU"/>
              </w:rPr>
              <w:t>1 426,4</w:t>
            </w:r>
          </w:p>
        </w:tc>
        <w:tc>
          <w:tcPr>
            <w:tcW w:w="692" w:type="pct"/>
            <w:tcBorders>
              <w:top w:val="outset" w:sz="6" w:space="0" w:color="auto"/>
              <w:left w:val="outset" w:sz="6" w:space="0" w:color="auto"/>
              <w:bottom w:val="outset" w:sz="6" w:space="0" w:color="auto"/>
              <w:right w:val="outset" w:sz="6" w:space="0" w:color="auto"/>
            </w:tcBorders>
          </w:tcPr>
          <w:p w:rsidR="00FC745C" w:rsidRPr="00E75D55" w:rsidRDefault="00FC745C" w:rsidP="00FC745C">
            <w:pPr>
              <w:spacing w:after="0" w:line="240" w:lineRule="auto"/>
              <w:ind w:hanging="9"/>
              <w:jc w:val="center"/>
              <w:rPr>
                <w:rFonts w:ascii="Times New Roman" w:eastAsia="Times New Roman" w:hAnsi="Times New Roman"/>
                <w:lang w:eastAsia="ru-RU"/>
              </w:rPr>
            </w:pPr>
            <w:r w:rsidRPr="00E75D55">
              <w:rPr>
                <w:rFonts w:ascii="Times New Roman" w:eastAsia="Times New Roman" w:hAnsi="Times New Roman"/>
                <w:lang w:eastAsia="ru-RU"/>
              </w:rPr>
              <w:t>0,17</w:t>
            </w:r>
          </w:p>
        </w:tc>
        <w:tc>
          <w:tcPr>
            <w:tcW w:w="692" w:type="pct"/>
            <w:tcBorders>
              <w:top w:val="outset" w:sz="6" w:space="0" w:color="auto"/>
              <w:left w:val="outset" w:sz="6" w:space="0" w:color="auto"/>
              <w:bottom w:val="outset" w:sz="6" w:space="0" w:color="auto"/>
              <w:right w:val="outset" w:sz="6" w:space="0" w:color="auto"/>
            </w:tcBorders>
          </w:tcPr>
          <w:p w:rsidR="00FC745C" w:rsidRPr="00E75D55" w:rsidRDefault="00FC745C" w:rsidP="00FC745C">
            <w:pPr>
              <w:spacing w:after="0" w:line="240" w:lineRule="auto"/>
              <w:ind w:hanging="9"/>
              <w:jc w:val="center"/>
              <w:rPr>
                <w:rFonts w:ascii="Times New Roman" w:eastAsia="Times New Roman" w:hAnsi="Times New Roman"/>
                <w:lang w:eastAsia="ru-RU"/>
              </w:rPr>
            </w:pPr>
            <w:r w:rsidRPr="00E75D55">
              <w:rPr>
                <w:rFonts w:ascii="Times New Roman" w:eastAsia="Times New Roman" w:hAnsi="Times New Roman"/>
                <w:lang w:eastAsia="ru-RU"/>
              </w:rPr>
              <w:t>0,17</w:t>
            </w:r>
          </w:p>
        </w:tc>
      </w:tr>
      <w:tr w:rsidR="00FC745C" w:rsidRPr="00E75D55" w:rsidTr="00FC745C">
        <w:tc>
          <w:tcPr>
            <w:tcW w:w="987" w:type="pct"/>
            <w:tcBorders>
              <w:top w:val="outset" w:sz="6" w:space="0" w:color="auto"/>
              <w:left w:val="outset" w:sz="6" w:space="0" w:color="auto"/>
              <w:bottom w:val="outset" w:sz="6" w:space="0" w:color="auto"/>
              <w:right w:val="outset" w:sz="6" w:space="0" w:color="auto"/>
            </w:tcBorders>
            <w:vAlign w:val="center"/>
          </w:tcPr>
          <w:p w:rsidR="00FC745C" w:rsidRPr="00E75D55" w:rsidRDefault="00FC745C" w:rsidP="00FC745C">
            <w:pPr>
              <w:spacing w:after="0" w:line="240" w:lineRule="auto"/>
              <w:rPr>
                <w:rFonts w:ascii="Times New Roman" w:eastAsia="Times New Roman" w:hAnsi="Times New Roman"/>
                <w:lang w:eastAsia="ru-RU"/>
              </w:rPr>
            </w:pPr>
            <w:r w:rsidRPr="00E75D55">
              <w:rPr>
                <w:rFonts w:ascii="Times New Roman" w:eastAsia="Times New Roman" w:hAnsi="Times New Roman"/>
                <w:lang w:eastAsia="ru-RU"/>
              </w:rPr>
              <w:t>Каза</w:t>
            </w:r>
            <w:r w:rsidRPr="00E75D55">
              <w:rPr>
                <w:rFonts w:ascii="Times New Roman" w:eastAsia="Times New Roman" w:hAnsi="Times New Roman"/>
                <w:lang w:val="ky-KG" w:eastAsia="ru-RU"/>
              </w:rPr>
              <w:t>к</w:t>
            </w:r>
            <w:r w:rsidRPr="00E75D55">
              <w:rPr>
                <w:rFonts w:ascii="Times New Roman" w:eastAsia="Times New Roman" w:hAnsi="Times New Roman"/>
                <w:lang w:eastAsia="ru-RU"/>
              </w:rPr>
              <w:t>стан</w:t>
            </w:r>
          </w:p>
        </w:tc>
        <w:tc>
          <w:tcPr>
            <w:tcW w:w="771" w:type="pct"/>
            <w:tcBorders>
              <w:top w:val="outset" w:sz="6" w:space="0" w:color="auto"/>
              <w:left w:val="outset" w:sz="6" w:space="0" w:color="auto"/>
              <w:bottom w:val="outset" w:sz="6" w:space="0" w:color="auto"/>
              <w:right w:val="outset" w:sz="6" w:space="0" w:color="auto"/>
            </w:tcBorders>
            <w:vAlign w:val="center"/>
          </w:tcPr>
          <w:p w:rsidR="00FC745C" w:rsidRPr="00E75D55" w:rsidRDefault="00FC745C" w:rsidP="00FC745C">
            <w:pPr>
              <w:spacing w:after="0" w:line="240" w:lineRule="auto"/>
              <w:ind w:hanging="9"/>
              <w:jc w:val="center"/>
              <w:rPr>
                <w:rFonts w:ascii="Times New Roman" w:eastAsia="Times New Roman" w:hAnsi="Times New Roman"/>
                <w:lang w:eastAsia="ru-RU"/>
              </w:rPr>
            </w:pPr>
            <w:r w:rsidRPr="00E75D55">
              <w:rPr>
                <w:rFonts w:ascii="Times New Roman" w:eastAsia="Times New Roman" w:hAnsi="Times New Roman"/>
                <w:lang w:eastAsia="ru-RU"/>
              </w:rPr>
              <w:t>3 473,3</w:t>
            </w:r>
          </w:p>
        </w:tc>
        <w:tc>
          <w:tcPr>
            <w:tcW w:w="694" w:type="pct"/>
            <w:tcBorders>
              <w:top w:val="outset" w:sz="6" w:space="0" w:color="auto"/>
              <w:left w:val="outset" w:sz="6" w:space="0" w:color="auto"/>
              <w:bottom w:val="outset" w:sz="6" w:space="0" w:color="auto"/>
              <w:right w:val="outset" w:sz="6" w:space="0" w:color="auto"/>
            </w:tcBorders>
            <w:vAlign w:val="center"/>
          </w:tcPr>
          <w:p w:rsidR="00FC745C" w:rsidRPr="00E75D55" w:rsidRDefault="00FC745C" w:rsidP="00FC745C">
            <w:pPr>
              <w:spacing w:after="0" w:line="240" w:lineRule="auto"/>
              <w:ind w:hanging="9"/>
              <w:jc w:val="center"/>
              <w:rPr>
                <w:rFonts w:ascii="Times New Roman" w:eastAsia="Times New Roman" w:hAnsi="Times New Roman"/>
                <w:lang w:eastAsia="ru-RU"/>
              </w:rPr>
            </w:pPr>
            <w:r w:rsidRPr="00E75D55">
              <w:rPr>
                <w:rFonts w:ascii="Times New Roman" w:eastAsia="Times New Roman" w:hAnsi="Times New Roman"/>
                <w:lang w:eastAsia="ru-RU"/>
              </w:rPr>
              <w:t>3 959,1</w:t>
            </w:r>
          </w:p>
        </w:tc>
        <w:tc>
          <w:tcPr>
            <w:tcW w:w="586" w:type="pct"/>
            <w:tcBorders>
              <w:top w:val="outset" w:sz="6" w:space="0" w:color="auto"/>
              <w:left w:val="outset" w:sz="6" w:space="0" w:color="auto"/>
              <w:bottom w:val="outset" w:sz="6" w:space="0" w:color="auto"/>
              <w:right w:val="outset" w:sz="6" w:space="0" w:color="auto"/>
            </w:tcBorders>
            <w:vAlign w:val="center"/>
          </w:tcPr>
          <w:p w:rsidR="00FC745C" w:rsidRPr="00E75D55" w:rsidRDefault="00FC745C" w:rsidP="00FC745C">
            <w:pPr>
              <w:spacing w:after="0" w:line="240" w:lineRule="auto"/>
              <w:ind w:hanging="9"/>
              <w:jc w:val="center"/>
              <w:rPr>
                <w:rFonts w:ascii="Times New Roman" w:eastAsia="Times New Roman" w:hAnsi="Times New Roman"/>
                <w:lang w:eastAsia="ru-RU"/>
              </w:rPr>
            </w:pPr>
            <w:r w:rsidRPr="00E75D55">
              <w:rPr>
                <w:rFonts w:ascii="Times New Roman" w:eastAsia="Times New Roman" w:hAnsi="Times New Roman"/>
                <w:lang w:eastAsia="ru-RU"/>
              </w:rPr>
              <w:t>2 433,7</w:t>
            </w:r>
          </w:p>
        </w:tc>
        <w:tc>
          <w:tcPr>
            <w:tcW w:w="578" w:type="pct"/>
            <w:tcBorders>
              <w:top w:val="outset" w:sz="6" w:space="0" w:color="auto"/>
              <w:left w:val="outset" w:sz="6" w:space="0" w:color="auto"/>
              <w:bottom w:val="outset" w:sz="6" w:space="0" w:color="auto"/>
              <w:right w:val="outset" w:sz="6" w:space="0" w:color="auto"/>
            </w:tcBorders>
          </w:tcPr>
          <w:p w:rsidR="00FC745C" w:rsidRPr="00E75D55" w:rsidRDefault="00FC745C" w:rsidP="00FC745C">
            <w:pPr>
              <w:spacing w:after="0" w:line="240" w:lineRule="auto"/>
              <w:ind w:hanging="9"/>
              <w:jc w:val="center"/>
              <w:rPr>
                <w:rFonts w:ascii="Times New Roman" w:eastAsia="Times New Roman" w:hAnsi="Times New Roman"/>
                <w:lang w:eastAsia="ru-RU"/>
              </w:rPr>
            </w:pPr>
            <w:r w:rsidRPr="00E75D55">
              <w:rPr>
                <w:rFonts w:ascii="Times New Roman" w:eastAsia="Times New Roman" w:hAnsi="Times New Roman"/>
                <w:lang w:eastAsia="ru-RU"/>
              </w:rPr>
              <w:t>2 571,3</w:t>
            </w:r>
          </w:p>
        </w:tc>
        <w:tc>
          <w:tcPr>
            <w:tcW w:w="692" w:type="pct"/>
            <w:tcBorders>
              <w:top w:val="outset" w:sz="6" w:space="0" w:color="auto"/>
              <w:left w:val="outset" w:sz="6" w:space="0" w:color="auto"/>
              <w:bottom w:val="outset" w:sz="6" w:space="0" w:color="auto"/>
              <w:right w:val="outset" w:sz="6" w:space="0" w:color="auto"/>
            </w:tcBorders>
          </w:tcPr>
          <w:p w:rsidR="00FC745C" w:rsidRPr="00E75D55" w:rsidRDefault="00FC745C" w:rsidP="00FC745C">
            <w:pPr>
              <w:spacing w:after="0" w:line="240" w:lineRule="auto"/>
              <w:ind w:hanging="9"/>
              <w:jc w:val="center"/>
              <w:rPr>
                <w:rFonts w:ascii="Times New Roman" w:eastAsia="Times New Roman" w:hAnsi="Times New Roman"/>
                <w:lang w:eastAsia="ru-RU"/>
              </w:rPr>
            </w:pPr>
            <w:r w:rsidRPr="00E75D55">
              <w:rPr>
                <w:rFonts w:ascii="Times New Roman" w:eastAsia="Times New Roman" w:hAnsi="Times New Roman"/>
                <w:lang w:eastAsia="ru-RU"/>
              </w:rPr>
              <w:t>2 783,3</w:t>
            </w:r>
          </w:p>
        </w:tc>
        <w:tc>
          <w:tcPr>
            <w:tcW w:w="692" w:type="pct"/>
            <w:tcBorders>
              <w:top w:val="outset" w:sz="6" w:space="0" w:color="auto"/>
              <w:left w:val="outset" w:sz="6" w:space="0" w:color="auto"/>
              <w:bottom w:val="outset" w:sz="6" w:space="0" w:color="auto"/>
              <w:right w:val="outset" w:sz="6" w:space="0" w:color="auto"/>
            </w:tcBorders>
          </w:tcPr>
          <w:p w:rsidR="00FC745C" w:rsidRPr="00E75D55" w:rsidRDefault="00FC745C" w:rsidP="00FC745C">
            <w:pPr>
              <w:spacing w:after="0" w:line="240" w:lineRule="auto"/>
              <w:ind w:hanging="9"/>
              <w:jc w:val="center"/>
              <w:rPr>
                <w:rFonts w:ascii="Times New Roman" w:eastAsia="Times New Roman" w:hAnsi="Times New Roman"/>
                <w:lang w:eastAsia="ru-RU"/>
              </w:rPr>
            </w:pPr>
            <w:r w:rsidRPr="00E75D55">
              <w:rPr>
                <w:rFonts w:ascii="Times New Roman" w:eastAsia="Times New Roman" w:hAnsi="Times New Roman"/>
                <w:lang w:eastAsia="ru-RU"/>
              </w:rPr>
              <w:t>2 730,3</w:t>
            </w:r>
          </w:p>
        </w:tc>
      </w:tr>
      <w:tr w:rsidR="00FC745C" w:rsidRPr="00E75D55" w:rsidTr="00FC745C">
        <w:tc>
          <w:tcPr>
            <w:tcW w:w="987" w:type="pct"/>
            <w:tcBorders>
              <w:top w:val="outset" w:sz="6" w:space="0" w:color="auto"/>
              <w:left w:val="outset" w:sz="6" w:space="0" w:color="auto"/>
              <w:bottom w:val="outset" w:sz="6" w:space="0" w:color="auto"/>
              <w:right w:val="outset" w:sz="6" w:space="0" w:color="auto"/>
            </w:tcBorders>
            <w:vAlign w:val="center"/>
          </w:tcPr>
          <w:p w:rsidR="00FC745C" w:rsidRPr="00E75D55" w:rsidRDefault="00FC745C" w:rsidP="00FC745C">
            <w:pPr>
              <w:spacing w:after="0" w:line="240" w:lineRule="auto"/>
              <w:jc w:val="both"/>
              <w:rPr>
                <w:rFonts w:ascii="Times New Roman" w:eastAsia="Times New Roman" w:hAnsi="Times New Roman"/>
                <w:lang w:eastAsia="ru-RU"/>
              </w:rPr>
            </w:pPr>
            <w:r w:rsidRPr="00E75D55">
              <w:rPr>
                <w:rFonts w:ascii="Times New Roman" w:eastAsia="Times New Roman" w:hAnsi="Times New Roman"/>
                <w:lang w:eastAsia="ru-RU"/>
              </w:rPr>
              <w:t>Кыргызстан</w:t>
            </w:r>
          </w:p>
        </w:tc>
        <w:tc>
          <w:tcPr>
            <w:tcW w:w="771" w:type="pct"/>
            <w:tcBorders>
              <w:top w:val="outset" w:sz="6" w:space="0" w:color="auto"/>
              <w:left w:val="outset" w:sz="6" w:space="0" w:color="auto"/>
              <w:bottom w:val="outset" w:sz="6" w:space="0" w:color="auto"/>
              <w:right w:val="outset" w:sz="6" w:space="0" w:color="auto"/>
            </w:tcBorders>
            <w:vAlign w:val="center"/>
          </w:tcPr>
          <w:p w:rsidR="00FC745C" w:rsidRPr="00E75D55" w:rsidRDefault="00FC745C" w:rsidP="00FC745C">
            <w:pPr>
              <w:spacing w:after="0" w:line="240" w:lineRule="auto"/>
              <w:ind w:hanging="9"/>
              <w:jc w:val="center"/>
              <w:rPr>
                <w:rFonts w:ascii="Times New Roman" w:eastAsia="Times New Roman" w:hAnsi="Times New Roman"/>
                <w:lang w:eastAsia="ru-RU"/>
              </w:rPr>
            </w:pPr>
            <w:r w:rsidRPr="00E75D55">
              <w:rPr>
                <w:rFonts w:ascii="Times New Roman" w:eastAsia="Times New Roman" w:hAnsi="Times New Roman"/>
                <w:lang w:eastAsia="ru-RU"/>
              </w:rPr>
              <w:t>25,3</w:t>
            </w:r>
          </w:p>
        </w:tc>
        <w:tc>
          <w:tcPr>
            <w:tcW w:w="694" w:type="pct"/>
            <w:tcBorders>
              <w:top w:val="outset" w:sz="6" w:space="0" w:color="auto"/>
              <w:left w:val="outset" w:sz="6" w:space="0" w:color="auto"/>
              <w:bottom w:val="outset" w:sz="6" w:space="0" w:color="auto"/>
              <w:right w:val="outset" w:sz="6" w:space="0" w:color="auto"/>
            </w:tcBorders>
            <w:vAlign w:val="center"/>
          </w:tcPr>
          <w:p w:rsidR="00FC745C" w:rsidRPr="00E75D55" w:rsidRDefault="00FC745C" w:rsidP="00FC745C">
            <w:pPr>
              <w:spacing w:after="0" w:line="240" w:lineRule="auto"/>
              <w:ind w:hanging="9"/>
              <w:jc w:val="center"/>
              <w:rPr>
                <w:rFonts w:ascii="Times New Roman" w:eastAsia="Times New Roman" w:hAnsi="Times New Roman"/>
                <w:lang w:eastAsia="ru-RU"/>
              </w:rPr>
            </w:pPr>
            <w:r w:rsidRPr="00E75D55">
              <w:rPr>
                <w:rFonts w:ascii="Times New Roman" w:eastAsia="Times New Roman" w:hAnsi="Times New Roman"/>
                <w:lang w:eastAsia="ru-RU"/>
              </w:rPr>
              <w:t>27,7</w:t>
            </w:r>
          </w:p>
        </w:tc>
        <w:tc>
          <w:tcPr>
            <w:tcW w:w="586" w:type="pct"/>
            <w:tcBorders>
              <w:top w:val="outset" w:sz="6" w:space="0" w:color="auto"/>
              <w:left w:val="outset" w:sz="6" w:space="0" w:color="auto"/>
              <w:bottom w:val="outset" w:sz="6" w:space="0" w:color="auto"/>
              <w:right w:val="outset" w:sz="6" w:space="0" w:color="auto"/>
            </w:tcBorders>
            <w:vAlign w:val="center"/>
          </w:tcPr>
          <w:p w:rsidR="00FC745C" w:rsidRPr="00E75D55" w:rsidRDefault="00FC745C" w:rsidP="00FC745C">
            <w:pPr>
              <w:spacing w:after="0" w:line="240" w:lineRule="auto"/>
              <w:ind w:hanging="9"/>
              <w:jc w:val="center"/>
              <w:rPr>
                <w:rFonts w:ascii="Times New Roman" w:eastAsia="Times New Roman" w:hAnsi="Times New Roman"/>
                <w:lang w:eastAsia="ru-RU"/>
              </w:rPr>
            </w:pPr>
            <w:r w:rsidRPr="00E75D55">
              <w:rPr>
                <w:rFonts w:ascii="Times New Roman" w:eastAsia="Times New Roman" w:hAnsi="Times New Roman"/>
                <w:lang w:eastAsia="ru-RU"/>
              </w:rPr>
              <w:t>36,4</w:t>
            </w:r>
          </w:p>
        </w:tc>
        <w:tc>
          <w:tcPr>
            <w:tcW w:w="578" w:type="pct"/>
            <w:tcBorders>
              <w:top w:val="outset" w:sz="6" w:space="0" w:color="auto"/>
              <w:left w:val="outset" w:sz="6" w:space="0" w:color="auto"/>
              <w:bottom w:val="outset" w:sz="6" w:space="0" w:color="auto"/>
              <w:right w:val="outset" w:sz="6" w:space="0" w:color="auto"/>
            </w:tcBorders>
          </w:tcPr>
          <w:p w:rsidR="00FC745C" w:rsidRPr="00E75D55" w:rsidRDefault="00FC745C" w:rsidP="00FC745C">
            <w:pPr>
              <w:spacing w:after="0" w:line="240" w:lineRule="auto"/>
              <w:ind w:hanging="9"/>
              <w:jc w:val="center"/>
              <w:rPr>
                <w:rFonts w:ascii="Times New Roman" w:eastAsia="Times New Roman" w:hAnsi="Times New Roman"/>
                <w:lang w:eastAsia="ru-RU"/>
              </w:rPr>
            </w:pPr>
            <w:r w:rsidRPr="00E75D55">
              <w:rPr>
                <w:rFonts w:ascii="Times New Roman" w:eastAsia="Times New Roman" w:hAnsi="Times New Roman"/>
                <w:lang w:eastAsia="ru-RU"/>
              </w:rPr>
              <w:t>38,3</w:t>
            </w:r>
          </w:p>
        </w:tc>
        <w:tc>
          <w:tcPr>
            <w:tcW w:w="692" w:type="pct"/>
            <w:tcBorders>
              <w:top w:val="outset" w:sz="6" w:space="0" w:color="auto"/>
              <w:left w:val="outset" w:sz="6" w:space="0" w:color="auto"/>
              <w:bottom w:val="outset" w:sz="6" w:space="0" w:color="auto"/>
              <w:right w:val="outset" w:sz="6" w:space="0" w:color="auto"/>
            </w:tcBorders>
          </w:tcPr>
          <w:p w:rsidR="00FC745C" w:rsidRPr="00E75D55" w:rsidRDefault="00FC745C" w:rsidP="00FC745C">
            <w:pPr>
              <w:spacing w:after="0" w:line="240" w:lineRule="auto"/>
              <w:ind w:hanging="9"/>
              <w:jc w:val="center"/>
              <w:rPr>
                <w:rFonts w:ascii="Times New Roman" w:eastAsia="Times New Roman" w:hAnsi="Times New Roman"/>
                <w:lang w:eastAsia="ru-RU"/>
              </w:rPr>
            </w:pPr>
            <w:r w:rsidRPr="00E75D55">
              <w:rPr>
                <w:rFonts w:ascii="Times New Roman" w:eastAsia="Times New Roman" w:hAnsi="Times New Roman"/>
                <w:lang w:eastAsia="ru-RU"/>
              </w:rPr>
              <w:t>47</w:t>
            </w:r>
          </w:p>
        </w:tc>
        <w:tc>
          <w:tcPr>
            <w:tcW w:w="692" w:type="pct"/>
            <w:tcBorders>
              <w:top w:val="outset" w:sz="6" w:space="0" w:color="auto"/>
              <w:left w:val="outset" w:sz="6" w:space="0" w:color="auto"/>
              <w:bottom w:val="outset" w:sz="6" w:space="0" w:color="auto"/>
              <w:right w:val="outset" w:sz="6" w:space="0" w:color="auto"/>
            </w:tcBorders>
          </w:tcPr>
          <w:p w:rsidR="00FC745C" w:rsidRPr="00E75D55" w:rsidRDefault="00FC745C" w:rsidP="00FC745C">
            <w:pPr>
              <w:spacing w:after="0" w:line="240" w:lineRule="auto"/>
              <w:ind w:hanging="9"/>
              <w:jc w:val="center"/>
              <w:rPr>
                <w:rFonts w:ascii="Times New Roman" w:eastAsia="Times New Roman" w:hAnsi="Times New Roman"/>
                <w:lang w:eastAsia="ru-RU"/>
              </w:rPr>
            </w:pPr>
            <w:r w:rsidRPr="00E75D55">
              <w:rPr>
                <w:rFonts w:ascii="Times New Roman" w:eastAsia="Times New Roman" w:hAnsi="Times New Roman"/>
                <w:lang w:eastAsia="ru-RU"/>
              </w:rPr>
              <w:t>53,7</w:t>
            </w:r>
          </w:p>
        </w:tc>
      </w:tr>
      <w:tr w:rsidR="00FC745C" w:rsidRPr="00E75D55" w:rsidTr="00FC745C">
        <w:tc>
          <w:tcPr>
            <w:tcW w:w="987" w:type="pct"/>
            <w:tcBorders>
              <w:top w:val="outset" w:sz="6" w:space="0" w:color="auto"/>
              <w:left w:val="outset" w:sz="6" w:space="0" w:color="auto"/>
              <w:bottom w:val="outset" w:sz="6" w:space="0" w:color="auto"/>
              <w:right w:val="outset" w:sz="6" w:space="0" w:color="auto"/>
            </w:tcBorders>
            <w:vAlign w:val="center"/>
          </w:tcPr>
          <w:p w:rsidR="00FC745C" w:rsidRPr="00E75D55" w:rsidRDefault="00FC745C" w:rsidP="00FC745C">
            <w:pPr>
              <w:spacing w:after="0" w:line="240" w:lineRule="auto"/>
              <w:jc w:val="both"/>
              <w:rPr>
                <w:rFonts w:ascii="Times New Roman" w:eastAsia="Times New Roman" w:hAnsi="Times New Roman"/>
                <w:lang w:eastAsia="ru-RU"/>
              </w:rPr>
            </w:pPr>
            <w:r w:rsidRPr="00E75D55">
              <w:rPr>
                <w:rFonts w:ascii="Times New Roman" w:eastAsia="Times New Roman" w:hAnsi="Times New Roman"/>
                <w:lang w:eastAsia="ru-RU"/>
              </w:rPr>
              <w:t>Россия</w:t>
            </w:r>
          </w:p>
        </w:tc>
        <w:tc>
          <w:tcPr>
            <w:tcW w:w="771" w:type="pct"/>
            <w:tcBorders>
              <w:top w:val="outset" w:sz="6" w:space="0" w:color="auto"/>
              <w:left w:val="outset" w:sz="6" w:space="0" w:color="auto"/>
              <w:bottom w:val="outset" w:sz="6" w:space="0" w:color="auto"/>
              <w:right w:val="outset" w:sz="6" w:space="0" w:color="auto"/>
            </w:tcBorders>
            <w:vAlign w:val="center"/>
          </w:tcPr>
          <w:p w:rsidR="00FC745C" w:rsidRPr="00E75D55" w:rsidRDefault="00FC745C" w:rsidP="00FC745C">
            <w:pPr>
              <w:spacing w:after="0" w:line="240" w:lineRule="auto"/>
              <w:ind w:hanging="9"/>
              <w:jc w:val="center"/>
              <w:rPr>
                <w:rFonts w:ascii="Times New Roman" w:eastAsia="Times New Roman" w:hAnsi="Times New Roman"/>
                <w:lang w:eastAsia="ru-RU"/>
              </w:rPr>
            </w:pPr>
            <w:r w:rsidRPr="00E75D55">
              <w:rPr>
                <w:rFonts w:ascii="Times New Roman" w:eastAsia="Times New Roman" w:hAnsi="Times New Roman"/>
                <w:lang w:eastAsia="ru-RU"/>
              </w:rPr>
              <w:t>41 345,3</w:t>
            </w:r>
          </w:p>
        </w:tc>
        <w:tc>
          <w:tcPr>
            <w:tcW w:w="694" w:type="pct"/>
            <w:tcBorders>
              <w:top w:val="outset" w:sz="6" w:space="0" w:color="auto"/>
              <w:left w:val="outset" w:sz="6" w:space="0" w:color="auto"/>
              <w:bottom w:val="outset" w:sz="6" w:space="0" w:color="auto"/>
              <w:right w:val="outset" w:sz="6" w:space="0" w:color="auto"/>
            </w:tcBorders>
            <w:vAlign w:val="center"/>
          </w:tcPr>
          <w:p w:rsidR="00FC745C" w:rsidRPr="00E75D55" w:rsidRDefault="00FC745C" w:rsidP="00FC745C">
            <w:pPr>
              <w:spacing w:after="0" w:line="240" w:lineRule="auto"/>
              <w:ind w:hanging="9"/>
              <w:jc w:val="center"/>
              <w:rPr>
                <w:rFonts w:ascii="Times New Roman" w:eastAsia="Times New Roman" w:hAnsi="Times New Roman"/>
                <w:lang w:eastAsia="ru-RU"/>
              </w:rPr>
            </w:pPr>
            <w:r w:rsidRPr="00E75D55">
              <w:rPr>
                <w:rFonts w:ascii="Times New Roman" w:eastAsia="Times New Roman" w:hAnsi="Times New Roman"/>
                <w:lang w:eastAsia="ru-RU"/>
              </w:rPr>
              <w:t>39 862,2</w:t>
            </w:r>
          </w:p>
        </w:tc>
        <w:tc>
          <w:tcPr>
            <w:tcW w:w="586" w:type="pct"/>
            <w:tcBorders>
              <w:top w:val="outset" w:sz="6" w:space="0" w:color="auto"/>
              <w:left w:val="outset" w:sz="6" w:space="0" w:color="auto"/>
              <w:bottom w:val="outset" w:sz="6" w:space="0" w:color="auto"/>
              <w:right w:val="outset" w:sz="6" w:space="0" w:color="auto"/>
            </w:tcBorders>
            <w:vAlign w:val="center"/>
          </w:tcPr>
          <w:p w:rsidR="00FC745C" w:rsidRPr="00E75D55" w:rsidRDefault="00FC745C" w:rsidP="00FC745C">
            <w:pPr>
              <w:spacing w:after="0" w:line="240" w:lineRule="auto"/>
              <w:ind w:hanging="9"/>
              <w:jc w:val="center"/>
              <w:rPr>
                <w:rFonts w:ascii="Times New Roman" w:eastAsia="Times New Roman" w:hAnsi="Times New Roman"/>
                <w:lang w:eastAsia="ru-RU"/>
              </w:rPr>
            </w:pPr>
            <w:r w:rsidRPr="00E75D55">
              <w:rPr>
                <w:rFonts w:ascii="Times New Roman" w:eastAsia="Times New Roman" w:hAnsi="Times New Roman"/>
                <w:lang w:eastAsia="ru-RU"/>
              </w:rPr>
              <w:t>26 636,5</w:t>
            </w:r>
          </w:p>
        </w:tc>
        <w:tc>
          <w:tcPr>
            <w:tcW w:w="578" w:type="pct"/>
            <w:tcBorders>
              <w:top w:val="outset" w:sz="6" w:space="0" w:color="auto"/>
              <w:left w:val="outset" w:sz="6" w:space="0" w:color="auto"/>
              <w:bottom w:val="outset" w:sz="6" w:space="0" w:color="auto"/>
              <w:right w:val="outset" w:sz="6" w:space="0" w:color="auto"/>
            </w:tcBorders>
          </w:tcPr>
          <w:p w:rsidR="00FC745C" w:rsidRPr="00E75D55" w:rsidRDefault="00FC745C" w:rsidP="00FC745C">
            <w:pPr>
              <w:spacing w:after="0" w:line="240" w:lineRule="auto"/>
              <w:ind w:hanging="9"/>
              <w:jc w:val="center"/>
              <w:rPr>
                <w:rFonts w:ascii="Times New Roman" w:eastAsia="Times New Roman" w:hAnsi="Times New Roman"/>
                <w:lang w:eastAsia="ru-RU"/>
              </w:rPr>
            </w:pPr>
            <w:r w:rsidRPr="00E75D55">
              <w:rPr>
                <w:rFonts w:ascii="Times New Roman" w:eastAsia="Times New Roman" w:hAnsi="Times New Roman"/>
                <w:lang w:eastAsia="ru-RU"/>
              </w:rPr>
              <w:t>27 965,0</w:t>
            </w:r>
          </w:p>
        </w:tc>
        <w:tc>
          <w:tcPr>
            <w:tcW w:w="692" w:type="pct"/>
            <w:tcBorders>
              <w:top w:val="outset" w:sz="6" w:space="0" w:color="auto"/>
              <w:left w:val="outset" w:sz="6" w:space="0" w:color="auto"/>
              <w:bottom w:val="outset" w:sz="6" w:space="0" w:color="auto"/>
              <w:right w:val="outset" w:sz="6" w:space="0" w:color="auto"/>
            </w:tcBorders>
          </w:tcPr>
          <w:p w:rsidR="00FC745C" w:rsidRPr="00E75D55" w:rsidRDefault="00FC745C" w:rsidP="00FC745C">
            <w:pPr>
              <w:spacing w:after="0" w:line="240" w:lineRule="auto"/>
              <w:ind w:hanging="9"/>
              <w:jc w:val="center"/>
              <w:rPr>
                <w:rFonts w:ascii="Times New Roman" w:eastAsia="Times New Roman" w:hAnsi="Times New Roman"/>
                <w:lang w:eastAsia="ru-RU"/>
              </w:rPr>
            </w:pPr>
            <w:r w:rsidRPr="00E75D55">
              <w:rPr>
                <w:rFonts w:ascii="Times New Roman" w:eastAsia="Times New Roman" w:hAnsi="Times New Roman"/>
                <w:lang w:eastAsia="ru-RU"/>
              </w:rPr>
              <w:t>41 590,6</w:t>
            </w:r>
          </w:p>
        </w:tc>
        <w:tc>
          <w:tcPr>
            <w:tcW w:w="692" w:type="pct"/>
            <w:tcBorders>
              <w:top w:val="outset" w:sz="6" w:space="0" w:color="auto"/>
              <w:left w:val="outset" w:sz="6" w:space="0" w:color="auto"/>
              <w:bottom w:val="outset" w:sz="6" w:space="0" w:color="auto"/>
              <w:right w:val="outset" w:sz="6" w:space="0" w:color="auto"/>
            </w:tcBorders>
          </w:tcPr>
          <w:p w:rsidR="00FC745C" w:rsidRPr="00E75D55" w:rsidRDefault="00FC745C" w:rsidP="00FC745C">
            <w:pPr>
              <w:spacing w:after="0" w:line="240" w:lineRule="auto"/>
              <w:ind w:hanging="9"/>
              <w:jc w:val="center"/>
              <w:rPr>
                <w:rFonts w:ascii="Times New Roman" w:eastAsia="Times New Roman" w:hAnsi="Times New Roman"/>
                <w:lang w:eastAsia="ru-RU"/>
              </w:rPr>
            </w:pPr>
            <w:r w:rsidRPr="00E75D55">
              <w:rPr>
                <w:rFonts w:ascii="Times New Roman" w:eastAsia="Times New Roman" w:hAnsi="Times New Roman"/>
                <w:lang w:eastAsia="ru-RU"/>
              </w:rPr>
              <w:t>46 387,5</w:t>
            </w:r>
          </w:p>
        </w:tc>
      </w:tr>
      <w:tr w:rsidR="00FC745C" w:rsidRPr="00E75D55" w:rsidTr="00FC745C">
        <w:tc>
          <w:tcPr>
            <w:tcW w:w="5000" w:type="pct"/>
            <w:gridSpan w:val="7"/>
            <w:tcBorders>
              <w:top w:val="outset" w:sz="6" w:space="0" w:color="auto"/>
              <w:left w:val="outset" w:sz="6" w:space="0" w:color="auto"/>
              <w:bottom w:val="outset" w:sz="6" w:space="0" w:color="auto"/>
              <w:right w:val="outset" w:sz="6" w:space="0" w:color="auto"/>
            </w:tcBorders>
            <w:vAlign w:val="center"/>
          </w:tcPr>
          <w:p w:rsidR="00FC745C" w:rsidRPr="00E75D55" w:rsidRDefault="00FC745C" w:rsidP="00FC745C">
            <w:pPr>
              <w:spacing w:after="0" w:line="240" w:lineRule="auto"/>
              <w:ind w:firstLine="98"/>
              <w:jc w:val="center"/>
              <w:rPr>
                <w:rFonts w:ascii="Times New Roman" w:eastAsia="Times New Roman" w:hAnsi="Times New Roman"/>
                <w:lang w:eastAsia="ru-RU"/>
              </w:rPr>
            </w:pPr>
            <w:r w:rsidRPr="00E75D55">
              <w:rPr>
                <w:rFonts w:ascii="Times New Roman" w:eastAsia="Times New Roman" w:hAnsi="Times New Roman"/>
                <w:lang w:val="ky-KG" w:eastAsia="ru-RU"/>
              </w:rPr>
              <w:t>Камсыздандыруу резервдери</w:t>
            </w:r>
          </w:p>
        </w:tc>
      </w:tr>
      <w:tr w:rsidR="00FC745C" w:rsidRPr="00E75D55" w:rsidTr="00FC745C">
        <w:tc>
          <w:tcPr>
            <w:tcW w:w="987" w:type="pct"/>
            <w:tcBorders>
              <w:top w:val="outset" w:sz="6" w:space="0" w:color="auto"/>
              <w:left w:val="outset" w:sz="6" w:space="0" w:color="auto"/>
              <w:bottom w:val="outset" w:sz="6" w:space="0" w:color="auto"/>
              <w:right w:val="outset" w:sz="6" w:space="0" w:color="auto"/>
            </w:tcBorders>
            <w:vAlign w:val="center"/>
          </w:tcPr>
          <w:p w:rsidR="00FC745C" w:rsidRPr="00E75D55" w:rsidRDefault="00FC745C" w:rsidP="00FC745C">
            <w:pPr>
              <w:spacing w:after="0" w:line="240" w:lineRule="auto"/>
              <w:rPr>
                <w:rFonts w:ascii="Times New Roman" w:eastAsia="Times New Roman" w:hAnsi="Times New Roman"/>
                <w:lang w:eastAsia="ru-RU"/>
              </w:rPr>
            </w:pPr>
            <w:r w:rsidRPr="00E75D55">
              <w:rPr>
                <w:rFonts w:ascii="Times New Roman" w:eastAsia="Times New Roman" w:hAnsi="Times New Roman"/>
                <w:lang w:eastAsia="ru-RU"/>
              </w:rPr>
              <w:t>Армения</w:t>
            </w:r>
          </w:p>
        </w:tc>
        <w:tc>
          <w:tcPr>
            <w:tcW w:w="771" w:type="pct"/>
            <w:tcBorders>
              <w:top w:val="outset" w:sz="6" w:space="0" w:color="auto"/>
              <w:left w:val="outset" w:sz="6" w:space="0" w:color="auto"/>
              <w:bottom w:val="outset" w:sz="6" w:space="0" w:color="auto"/>
              <w:right w:val="outset" w:sz="6" w:space="0" w:color="auto"/>
            </w:tcBorders>
            <w:vAlign w:val="center"/>
          </w:tcPr>
          <w:p w:rsidR="00FC745C" w:rsidRPr="00E75D55" w:rsidRDefault="00FC745C" w:rsidP="00FC745C">
            <w:pPr>
              <w:spacing w:after="0" w:line="240" w:lineRule="auto"/>
              <w:ind w:hanging="9"/>
              <w:jc w:val="center"/>
              <w:rPr>
                <w:rFonts w:ascii="Times New Roman" w:eastAsia="Times New Roman" w:hAnsi="Times New Roman"/>
                <w:lang w:eastAsia="ru-RU"/>
              </w:rPr>
            </w:pPr>
            <w:r w:rsidRPr="00E75D55">
              <w:rPr>
                <w:rFonts w:ascii="Times New Roman" w:eastAsia="Times New Roman" w:hAnsi="Times New Roman"/>
                <w:lang w:eastAsia="ru-RU"/>
              </w:rPr>
              <w:t>41,6</w:t>
            </w:r>
          </w:p>
        </w:tc>
        <w:tc>
          <w:tcPr>
            <w:tcW w:w="694" w:type="pct"/>
            <w:tcBorders>
              <w:top w:val="outset" w:sz="6" w:space="0" w:color="auto"/>
              <w:left w:val="outset" w:sz="6" w:space="0" w:color="auto"/>
              <w:bottom w:val="outset" w:sz="6" w:space="0" w:color="auto"/>
              <w:right w:val="outset" w:sz="6" w:space="0" w:color="auto"/>
            </w:tcBorders>
            <w:vAlign w:val="center"/>
          </w:tcPr>
          <w:p w:rsidR="00FC745C" w:rsidRPr="00E75D55" w:rsidRDefault="00FC745C" w:rsidP="00FC745C">
            <w:pPr>
              <w:spacing w:after="0" w:line="240" w:lineRule="auto"/>
              <w:ind w:hanging="9"/>
              <w:jc w:val="center"/>
              <w:rPr>
                <w:rFonts w:ascii="Times New Roman" w:eastAsia="Times New Roman" w:hAnsi="Times New Roman"/>
                <w:lang w:eastAsia="ru-RU"/>
              </w:rPr>
            </w:pPr>
            <w:r w:rsidRPr="00E75D55">
              <w:rPr>
                <w:rFonts w:ascii="Times New Roman" w:eastAsia="Times New Roman" w:hAnsi="Times New Roman"/>
                <w:lang w:eastAsia="ru-RU"/>
              </w:rPr>
              <w:t>35,6</w:t>
            </w:r>
          </w:p>
        </w:tc>
        <w:tc>
          <w:tcPr>
            <w:tcW w:w="586" w:type="pct"/>
            <w:tcBorders>
              <w:top w:val="outset" w:sz="6" w:space="0" w:color="auto"/>
              <w:left w:val="outset" w:sz="6" w:space="0" w:color="auto"/>
              <w:bottom w:val="outset" w:sz="6" w:space="0" w:color="auto"/>
              <w:right w:val="outset" w:sz="6" w:space="0" w:color="auto"/>
            </w:tcBorders>
            <w:vAlign w:val="center"/>
          </w:tcPr>
          <w:p w:rsidR="00FC745C" w:rsidRPr="00E75D55" w:rsidRDefault="00FC745C" w:rsidP="00FC745C">
            <w:pPr>
              <w:spacing w:after="0" w:line="240" w:lineRule="auto"/>
              <w:ind w:hanging="9"/>
              <w:jc w:val="center"/>
              <w:rPr>
                <w:rFonts w:ascii="Times New Roman" w:eastAsia="Times New Roman" w:hAnsi="Times New Roman"/>
                <w:lang w:eastAsia="ru-RU"/>
              </w:rPr>
            </w:pPr>
            <w:r w:rsidRPr="00E75D55">
              <w:rPr>
                <w:rFonts w:ascii="Times New Roman" w:eastAsia="Times New Roman" w:hAnsi="Times New Roman"/>
                <w:lang w:eastAsia="ru-RU"/>
              </w:rPr>
              <w:t>34,3</w:t>
            </w:r>
          </w:p>
        </w:tc>
        <w:tc>
          <w:tcPr>
            <w:tcW w:w="578" w:type="pct"/>
            <w:tcBorders>
              <w:top w:val="outset" w:sz="6" w:space="0" w:color="auto"/>
              <w:left w:val="outset" w:sz="6" w:space="0" w:color="auto"/>
              <w:bottom w:val="outset" w:sz="6" w:space="0" w:color="auto"/>
              <w:right w:val="outset" w:sz="6" w:space="0" w:color="auto"/>
            </w:tcBorders>
          </w:tcPr>
          <w:p w:rsidR="00FC745C" w:rsidRPr="00E75D55" w:rsidRDefault="00FC745C" w:rsidP="00FC745C">
            <w:pPr>
              <w:spacing w:after="0" w:line="240" w:lineRule="auto"/>
              <w:ind w:hanging="9"/>
              <w:jc w:val="center"/>
              <w:rPr>
                <w:rFonts w:ascii="Times New Roman" w:eastAsia="Times New Roman" w:hAnsi="Times New Roman"/>
                <w:lang w:eastAsia="ru-RU"/>
              </w:rPr>
            </w:pPr>
            <w:r w:rsidRPr="00E75D55">
              <w:rPr>
                <w:rFonts w:ascii="Times New Roman" w:eastAsia="Times New Roman" w:hAnsi="Times New Roman"/>
                <w:lang w:eastAsia="ru-RU"/>
              </w:rPr>
              <w:t>38,9</w:t>
            </w:r>
          </w:p>
        </w:tc>
        <w:tc>
          <w:tcPr>
            <w:tcW w:w="692" w:type="pct"/>
            <w:tcBorders>
              <w:top w:val="outset" w:sz="6" w:space="0" w:color="auto"/>
              <w:left w:val="outset" w:sz="6" w:space="0" w:color="auto"/>
              <w:bottom w:val="outset" w:sz="6" w:space="0" w:color="auto"/>
              <w:right w:val="outset" w:sz="6" w:space="0" w:color="auto"/>
            </w:tcBorders>
          </w:tcPr>
          <w:p w:rsidR="00FC745C" w:rsidRPr="00E75D55" w:rsidRDefault="00FC745C" w:rsidP="00FC745C">
            <w:pPr>
              <w:spacing w:after="0" w:line="240" w:lineRule="auto"/>
              <w:ind w:hanging="9"/>
              <w:jc w:val="center"/>
              <w:rPr>
                <w:rFonts w:ascii="Times New Roman" w:eastAsia="Times New Roman" w:hAnsi="Times New Roman"/>
                <w:lang w:eastAsia="ru-RU"/>
              </w:rPr>
            </w:pPr>
            <w:r w:rsidRPr="00E75D55">
              <w:rPr>
                <w:rFonts w:ascii="Times New Roman" w:eastAsia="Times New Roman" w:hAnsi="Times New Roman"/>
                <w:lang w:eastAsia="ru-RU"/>
              </w:rPr>
              <w:t>41,4</w:t>
            </w:r>
          </w:p>
        </w:tc>
        <w:tc>
          <w:tcPr>
            <w:tcW w:w="692" w:type="pct"/>
            <w:tcBorders>
              <w:top w:val="outset" w:sz="6" w:space="0" w:color="auto"/>
              <w:left w:val="outset" w:sz="6" w:space="0" w:color="auto"/>
              <w:bottom w:val="outset" w:sz="6" w:space="0" w:color="auto"/>
              <w:right w:val="outset" w:sz="6" w:space="0" w:color="auto"/>
            </w:tcBorders>
          </w:tcPr>
          <w:p w:rsidR="00FC745C" w:rsidRPr="00E75D55" w:rsidRDefault="00FC745C" w:rsidP="00FC745C">
            <w:pPr>
              <w:spacing w:after="0" w:line="240" w:lineRule="auto"/>
              <w:ind w:hanging="9"/>
              <w:jc w:val="center"/>
              <w:rPr>
                <w:rFonts w:ascii="Times New Roman" w:eastAsia="Times New Roman" w:hAnsi="Times New Roman"/>
                <w:lang w:eastAsia="ru-RU"/>
              </w:rPr>
            </w:pPr>
            <w:r w:rsidRPr="00E75D55">
              <w:rPr>
                <w:rFonts w:ascii="Times New Roman" w:eastAsia="Times New Roman" w:hAnsi="Times New Roman"/>
                <w:lang w:eastAsia="ru-RU"/>
              </w:rPr>
              <w:t>43,5</w:t>
            </w:r>
          </w:p>
        </w:tc>
      </w:tr>
      <w:tr w:rsidR="00FC745C" w:rsidRPr="00E75D55" w:rsidTr="00FC745C">
        <w:tc>
          <w:tcPr>
            <w:tcW w:w="987" w:type="pct"/>
            <w:tcBorders>
              <w:top w:val="outset" w:sz="6" w:space="0" w:color="auto"/>
              <w:left w:val="outset" w:sz="6" w:space="0" w:color="auto"/>
              <w:bottom w:val="outset" w:sz="6" w:space="0" w:color="auto"/>
              <w:right w:val="outset" w:sz="6" w:space="0" w:color="auto"/>
            </w:tcBorders>
            <w:vAlign w:val="center"/>
          </w:tcPr>
          <w:p w:rsidR="00FC745C" w:rsidRPr="00E75D55" w:rsidRDefault="00FC745C" w:rsidP="00FC745C">
            <w:pPr>
              <w:spacing w:after="0" w:line="240" w:lineRule="auto"/>
              <w:rPr>
                <w:rFonts w:ascii="Times New Roman" w:eastAsia="Times New Roman" w:hAnsi="Times New Roman"/>
                <w:lang w:eastAsia="ru-RU"/>
              </w:rPr>
            </w:pPr>
            <w:r w:rsidRPr="00E75D55">
              <w:rPr>
                <w:rFonts w:ascii="Times New Roman" w:eastAsia="Times New Roman" w:hAnsi="Times New Roman"/>
                <w:lang w:eastAsia="ru-RU"/>
              </w:rPr>
              <w:t>Бел</w:t>
            </w:r>
            <w:r w:rsidR="00932316" w:rsidRPr="00E75D55">
              <w:rPr>
                <w:rFonts w:ascii="Times New Roman" w:eastAsia="Times New Roman" w:hAnsi="Times New Roman"/>
                <w:lang w:val="ky-KG" w:eastAsia="ru-RU"/>
              </w:rPr>
              <w:t>орус</w:t>
            </w:r>
            <w:r w:rsidRPr="00E75D55">
              <w:rPr>
                <w:rFonts w:ascii="Times New Roman" w:eastAsia="Times New Roman" w:hAnsi="Times New Roman"/>
                <w:lang w:val="ky-KG" w:eastAsia="ru-RU"/>
              </w:rPr>
              <w:t>ия</w:t>
            </w:r>
          </w:p>
        </w:tc>
        <w:tc>
          <w:tcPr>
            <w:tcW w:w="771" w:type="pct"/>
            <w:tcBorders>
              <w:top w:val="outset" w:sz="6" w:space="0" w:color="auto"/>
              <w:left w:val="outset" w:sz="6" w:space="0" w:color="auto"/>
              <w:bottom w:val="outset" w:sz="6" w:space="0" w:color="auto"/>
              <w:right w:val="outset" w:sz="6" w:space="0" w:color="auto"/>
            </w:tcBorders>
            <w:vAlign w:val="center"/>
          </w:tcPr>
          <w:p w:rsidR="00FC745C" w:rsidRPr="00E75D55" w:rsidRDefault="00FC745C" w:rsidP="00FC745C">
            <w:pPr>
              <w:spacing w:after="0" w:line="240" w:lineRule="auto"/>
              <w:ind w:hanging="9"/>
              <w:jc w:val="center"/>
              <w:rPr>
                <w:rFonts w:ascii="Times New Roman" w:eastAsia="Times New Roman" w:hAnsi="Times New Roman"/>
                <w:lang w:eastAsia="ru-RU"/>
              </w:rPr>
            </w:pPr>
            <w:r w:rsidRPr="00E75D55">
              <w:rPr>
                <w:rFonts w:ascii="Times New Roman" w:eastAsia="Times New Roman" w:hAnsi="Times New Roman"/>
                <w:lang w:eastAsia="ru-RU"/>
              </w:rPr>
              <w:t>529,4</w:t>
            </w:r>
          </w:p>
        </w:tc>
        <w:tc>
          <w:tcPr>
            <w:tcW w:w="694" w:type="pct"/>
            <w:tcBorders>
              <w:top w:val="outset" w:sz="6" w:space="0" w:color="auto"/>
              <w:left w:val="outset" w:sz="6" w:space="0" w:color="auto"/>
              <w:bottom w:val="outset" w:sz="6" w:space="0" w:color="auto"/>
              <w:right w:val="outset" w:sz="6" w:space="0" w:color="auto"/>
            </w:tcBorders>
            <w:vAlign w:val="center"/>
          </w:tcPr>
          <w:p w:rsidR="00FC745C" w:rsidRPr="00E75D55" w:rsidRDefault="00FC745C" w:rsidP="00FC745C">
            <w:pPr>
              <w:spacing w:after="0" w:line="240" w:lineRule="auto"/>
              <w:ind w:hanging="9"/>
              <w:jc w:val="center"/>
              <w:rPr>
                <w:rFonts w:ascii="Times New Roman" w:eastAsia="Times New Roman" w:hAnsi="Times New Roman"/>
                <w:lang w:eastAsia="ru-RU"/>
              </w:rPr>
            </w:pPr>
            <w:r w:rsidRPr="00E75D55">
              <w:rPr>
                <w:rFonts w:ascii="Times New Roman" w:eastAsia="Times New Roman" w:hAnsi="Times New Roman"/>
                <w:lang w:eastAsia="ru-RU"/>
              </w:rPr>
              <w:t>697,8</w:t>
            </w:r>
          </w:p>
        </w:tc>
        <w:tc>
          <w:tcPr>
            <w:tcW w:w="586" w:type="pct"/>
            <w:tcBorders>
              <w:top w:val="outset" w:sz="6" w:space="0" w:color="auto"/>
              <w:left w:val="outset" w:sz="6" w:space="0" w:color="auto"/>
              <w:bottom w:val="outset" w:sz="6" w:space="0" w:color="auto"/>
              <w:right w:val="outset" w:sz="6" w:space="0" w:color="auto"/>
            </w:tcBorders>
            <w:vAlign w:val="center"/>
          </w:tcPr>
          <w:p w:rsidR="00FC745C" w:rsidRPr="00E75D55" w:rsidRDefault="00FC745C" w:rsidP="00FC745C">
            <w:pPr>
              <w:spacing w:after="0" w:line="240" w:lineRule="auto"/>
              <w:ind w:hanging="9"/>
              <w:jc w:val="center"/>
              <w:rPr>
                <w:rFonts w:ascii="Times New Roman" w:eastAsia="Times New Roman" w:hAnsi="Times New Roman"/>
                <w:lang w:eastAsia="ru-RU"/>
              </w:rPr>
            </w:pPr>
            <w:r w:rsidRPr="00E75D55">
              <w:rPr>
                <w:rFonts w:ascii="Times New Roman" w:eastAsia="Times New Roman" w:hAnsi="Times New Roman"/>
                <w:lang w:eastAsia="ru-RU"/>
              </w:rPr>
              <w:t>586,2</w:t>
            </w:r>
          </w:p>
        </w:tc>
        <w:tc>
          <w:tcPr>
            <w:tcW w:w="578" w:type="pct"/>
            <w:tcBorders>
              <w:top w:val="outset" w:sz="6" w:space="0" w:color="auto"/>
              <w:left w:val="outset" w:sz="6" w:space="0" w:color="auto"/>
              <w:bottom w:val="outset" w:sz="6" w:space="0" w:color="auto"/>
              <w:right w:val="outset" w:sz="6" w:space="0" w:color="auto"/>
            </w:tcBorders>
          </w:tcPr>
          <w:p w:rsidR="00FC745C" w:rsidRPr="00E75D55" w:rsidRDefault="00FC745C" w:rsidP="00FC745C">
            <w:pPr>
              <w:spacing w:after="0" w:line="240" w:lineRule="auto"/>
              <w:ind w:hanging="9"/>
              <w:jc w:val="center"/>
              <w:rPr>
                <w:rFonts w:ascii="Times New Roman" w:eastAsia="Times New Roman" w:hAnsi="Times New Roman"/>
                <w:lang w:eastAsia="ru-RU"/>
              </w:rPr>
            </w:pPr>
            <w:r w:rsidRPr="00E75D55">
              <w:rPr>
                <w:rFonts w:ascii="Times New Roman" w:eastAsia="Times New Roman" w:hAnsi="Times New Roman"/>
                <w:lang w:eastAsia="ru-RU"/>
              </w:rPr>
              <w:t>542,5</w:t>
            </w:r>
          </w:p>
        </w:tc>
        <w:tc>
          <w:tcPr>
            <w:tcW w:w="692" w:type="pct"/>
            <w:tcBorders>
              <w:top w:val="outset" w:sz="6" w:space="0" w:color="auto"/>
              <w:left w:val="outset" w:sz="6" w:space="0" w:color="auto"/>
              <w:bottom w:val="outset" w:sz="6" w:space="0" w:color="auto"/>
              <w:right w:val="outset" w:sz="6" w:space="0" w:color="auto"/>
            </w:tcBorders>
          </w:tcPr>
          <w:p w:rsidR="00FC745C" w:rsidRPr="00E75D55" w:rsidRDefault="00FC745C" w:rsidP="00FC745C">
            <w:pPr>
              <w:spacing w:after="0" w:line="240" w:lineRule="auto"/>
              <w:ind w:hanging="9"/>
              <w:jc w:val="center"/>
              <w:rPr>
                <w:rFonts w:ascii="Times New Roman" w:eastAsia="Times New Roman" w:hAnsi="Times New Roman"/>
                <w:lang w:eastAsia="ru-RU"/>
              </w:rPr>
            </w:pPr>
            <w:r w:rsidRPr="00E75D55">
              <w:rPr>
                <w:rFonts w:ascii="Times New Roman" w:eastAsia="Times New Roman" w:hAnsi="Times New Roman"/>
                <w:lang w:eastAsia="ru-RU"/>
              </w:rPr>
              <w:t>0,076</w:t>
            </w:r>
          </w:p>
        </w:tc>
        <w:tc>
          <w:tcPr>
            <w:tcW w:w="692" w:type="pct"/>
            <w:tcBorders>
              <w:top w:val="outset" w:sz="6" w:space="0" w:color="auto"/>
              <w:left w:val="outset" w:sz="6" w:space="0" w:color="auto"/>
              <w:bottom w:val="outset" w:sz="6" w:space="0" w:color="auto"/>
              <w:right w:val="outset" w:sz="6" w:space="0" w:color="auto"/>
            </w:tcBorders>
          </w:tcPr>
          <w:p w:rsidR="00FC745C" w:rsidRPr="00E75D55" w:rsidRDefault="00FC745C" w:rsidP="00FC745C">
            <w:pPr>
              <w:spacing w:after="0" w:line="240" w:lineRule="auto"/>
              <w:ind w:hanging="9"/>
              <w:jc w:val="center"/>
              <w:rPr>
                <w:rFonts w:ascii="Times New Roman" w:eastAsia="Times New Roman" w:hAnsi="Times New Roman"/>
                <w:lang w:eastAsia="ru-RU"/>
              </w:rPr>
            </w:pPr>
            <w:r w:rsidRPr="00E75D55">
              <w:rPr>
                <w:rFonts w:ascii="Times New Roman" w:eastAsia="Times New Roman" w:hAnsi="Times New Roman"/>
                <w:lang w:eastAsia="ru-RU"/>
              </w:rPr>
              <w:t>0,076</w:t>
            </w:r>
          </w:p>
        </w:tc>
      </w:tr>
      <w:tr w:rsidR="00FC745C" w:rsidRPr="00E75D55" w:rsidTr="00FC745C">
        <w:tc>
          <w:tcPr>
            <w:tcW w:w="987" w:type="pct"/>
            <w:tcBorders>
              <w:top w:val="outset" w:sz="6" w:space="0" w:color="auto"/>
              <w:left w:val="outset" w:sz="6" w:space="0" w:color="auto"/>
              <w:bottom w:val="outset" w:sz="6" w:space="0" w:color="auto"/>
              <w:right w:val="outset" w:sz="6" w:space="0" w:color="auto"/>
            </w:tcBorders>
            <w:vAlign w:val="center"/>
          </w:tcPr>
          <w:p w:rsidR="00FC745C" w:rsidRPr="00E75D55" w:rsidRDefault="00FC745C" w:rsidP="00FC745C">
            <w:pPr>
              <w:spacing w:after="0" w:line="240" w:lineRule="auto"/>
              <w:rPr>
                <w:rFonts w:ascii="Times New Roman" w:eastAsia="Times New Roman" w:hAnsi="Times New Roman"/>
                <w:lang w:eastAsia="ru-RU"/>
              </w:rPr>
            </w:pPr>
            <w:r w:rsidRPr="00E75D55">
              <w:rPr>
                <w:rFonts w:ascii="Times New Roman" w:eastAsia="Times New Roman" w:hAnsi="Times New Roman"/>
                <w:lang w:eastAsia="ru-RU"/>
              </w:rPr>
              <w:t>Каза</w:t>
            </w:r>
            <w:r w:rsidRPr="00E75D55">
              <w:rPr>
                <w:rFonts w:ascii="Times New Roman" w:eastAsia="Times New Roman" w:hAnsi="Times New Roman"/>
                <w:lang w:val="ky-KG" w:eastAsia="ru-RU"/>
              </w:rPr>
              <w:t>к</w:t>
            </w:r>
            <w:r w:rsidRPr="00E75D55">
              <w:rPr>
                <w:rFonts w:ascii="Times New Roman" w:eastAsia="Times New Roman" w:hAnsi="Times New Roman"/>
                <w:lang w:eastAsia="ru-RU"/>
              </w:rPr>
              <w:t>стан</w:t>
            </w:r>
          </w:p>
        </w:tc>
        <w:tc>
          <w:tcPr>
            <w:tcW w:w="771" w:type="pct"/>
            <w:tcBorders>
              <w:top w:val="outset" w:sz="6" w:space="0" w:color="auto"/>
              <w:left w:val="outset" w:sz="6" w:space="0" w:color="auto"/>
              <w:bottom w:val="outset" w:sz="6" w:space="0" w:color="auto"/>
              <w:right w:val="outset" w:sz="6" w:space="0" w:color="auto"/>
            </w:tcBorders>
            <w:vAlign w:val="center"/>
          </w:tcPr>
          <w:p w:rsidR="00FC745C" w:rsidRPr="00E75D55" w:rsidRDefault="00FC745C" w:rsidP="00FC745C">
            <w:pPr>
              <w:spacing w:after="0" w:line="240" w:lineRule="auto"/>
              <w:ind w:hanging="9"/>
              <w:jc w:val="center"/>
              <w:rPr>
                <w:rFonts w:ascii="Times New Roman" w:eastAsia="Times New Roman" w:hAnsi="Times New Roman"/>
                <w:lang w:eastAsia="ru-RU"/>
              </w:rPr>
            </w:pPr>
            <w:r w:rsidRPr="00E75D55">
              <w:rPr>
                <w:rFonts w:ascii="Times New Roman" w:eastAsia="Times New Roman" w:hAnsi="Times New Roman"/>
                <w:lang w:eastAsia="ru-RU"/>
              </w:rPr>
              <w:t>1 562,4</w:t>
            </w:r>
          </w:p>
        </w:tc>
        <w:tc>
          <w:tcPr>
            <w:tcW w:w="694" w:type="pct"/>
            <w:tcBorders>
              <w:top w:val="outset" w:sz="6" w:space="0" w:color="auto"/>
              <w:left w:val="outset" w:sz="6" w:space="0" w:color="auto"/>
              <w:bottom w:val="outset" w:sz="6" w:space="0" w:color="auto"/>
              <w:right w:val="outset" w:sz="6" w:space="0" w:color="auto"/>
            </w:tcBorders>
            <w:vAlign w:val="center"/>
          </w:tcPr>
          <w:p w:rsidR="00FC745C" w:rsidRPr="00E75D55" w:rsidRDefault="00FC745C" w:rsidP="00FC745C">
            <w:pPr>
              <w:spacing w:after="0" w:line="240" w:lineRule="auto"/>
              <w:ind w:hanging="9"/>
              <w:jc w:val="center"/>
              <w:rPr>
                <w:rFonts w:ascii="Times New Roman" w:eastAsia="Times New Roman" w:hAnsi="Times New Roman"/>
                <w:lang w:eastAsia="ru-RU"/>
              </w:rPr>
            </w:pPr>
            <w:r w:rsidRPr="00E75D55">
              <w:rPr>
                <w:rFonts w:ascii="Times New Roman" w:eastAsia="Times New Roman" w:hAnsi="Times New Roman"/>
                <w:lang w:eastAsia="ru-RU"/>
              </w:rPr>
              <w:t>1 634,2</w:t>
            </w:r>
          </w:p>
        </w:tc>
        <w:tc>
          <w:tcPr>
            <w:tcW w:w="586" w:type="pct"/>
            <w:tcBorders>
              <w:top w:val="outset" w:sz="6" w:space="0" w:color="auto"/>
              <w:left w:val="outset" w:sz="6" w:space="0" w:color="auto"/>
              <w:bottom w:val="outset" w:sz="6" w:space="0" w:color="auto"/>
              <w:right w:val="outset" w:sz="6" w:space="0" w:color="auto"/>
            </w:tcBorders>
            <w:vAlign w:val="center"/>
          </w:tcPr>
          <w:p w:rsidR="00FC745C" w:rsidRPr="00E75D55" w:rsidRDefault="00FC745C" w:rsidP="00FC745C">
            <w:pPr>
              <w:spacing w:after="0" w:line="240" w:lineRule="auto"/>
              <w:ind w:hanging="9"/>
              <w:jc w:val="center"/>
              <w:rPr>
                <w:rFonts w:ascii="Times New Roman" w:eastAsia="Times New Roman" w:hAnsi="Times New Roman"/>
                <w:lang w:eastAsia="ru-RU"/>
              </w:rPr>
            </w:pPr>
            <w:r w:rsidRPr="00E75D55">
              <w:rPr>
                <w:rFonts w:ascii="Times New Roman" w:eastAsia="Times New Roman" w:hAnsi="Times New Roman"/>
                <w:lang w:eastAsia="ru-RU"/>
              </w:rPr>
              <w:t>1 110,5</w:t>
            </w:r>
          </w:p>
        </w:tc>
        <w:tc>
          <w:tcPr>
            <w:tcW w:w="578" w:type="pct"/>
            <w:tcBorders>
              <w:top w:val="outset" w:sz="6" w:space="0" w:color="auto"/>
              <w:left w:val="outset" w:sz="6" w:space="0" w:color="auto"/>
              <w:bottom w:val="outset" w:sz="6" w:space="0" w:color="auto"/>
              <w:right w:val="outset" w:sz="6" w:space="0" w:color="auto"/>
            </w:tcBorders>
          </w:tcPr>
          <w:p w:rsidR="00FC745C" w:rsidRPr="00E75D55" w:rsidRDefault="00FC745C" w:rsidP="00FC745C">
            <w:pPr>
              <w:spacing w:after="0" w:line="240" w:lineRule="auto"/>
              <w:ind w:hanging="9"/>
              <w:jc w:val="center"/>
              <w:rPr>
                <w:rFonts w:ascii="Times New Roman" w:eastAsia="Times New Roman" w:hAnsi="Times New Roman"/>
                <w:lang w:eastAsia="ru-RU"/>
              </w:rPr>
            </w:pPr>
            <w:r w:rsidRPr="00E75D55">
              <w:rPr>
                <w:rFonts w:ascii="Times New Roman" w:eastAsia="Times New Roman" w:hAnsi="Times New Roman"/>
                <w:lang w:eastAsia="ru-RU"/>
              </w:rPr>
              <w:t>1 198,7</w:t>
            </w:r>
          </w:p>
        </w:tc>
        <w:tc>
          <w:tcPr>
            <w:tcW w:w="692" w:type="pct"/>
            <w:tcBorders>
              <w:top w:val="outset" w:sz="6" w:space="0" w:color="auto"/>
              <w:left w:val="outset" w:sz="6" w:space="0" w:color="auto"/>
              <w:bottom w:val="outset" w:sz="6" w:space="0" w:color="auto"/>
              <w:right w:val="outset" w:sz="6" w:space="0" w:color="auto"/>
            </w:tcBorders>
          </w:tcPr>
          <w:p w:rsidR="00FC745C" w:rsidRPr="00E75D55" w:rsidRDefault="00FC745C" w:rsidP="00FC745C">
            <w:pPr>
              <w:spacing w:after="0" w:line="240" w:lineRule="auto"/>
              <w:ind w:hanging="9"/>
              <w:jc w:val="center"/>
              <w:rPr>
                <w:rFonts w:ascii="Times New Roman" w:eastAsia="Times New Roman" w:hAnsi="Times New Roman"/>
                <w:lang w:eastAsia="ru-RU"/>
              </w:rPr>
            </w:pPr>
            <w:r w:rsidRPr="00E75D55">
              <w:rPr>
                <w:rFonts w:ascii="Times New Roman" w:eastAsia="Times New Roman" w:hAnsi="Times New Roman"/>
                <w:lang w:eastAsia="ru-RU"/>
              </w:rPr>
              <w:t>1 387,2</w:t>
            </w:r>
          </w:p>
        </w:tc>
        <w:tc>
          <w:tcPr>
            <w:tcW w:w="692" w:type="pct"/>
            <w:tcBorders>
              <w:top w:val="outset" w:sz="6" w:space="0" w:color="auto"/>
              <w:left w:val="outset" w:sz="6" w:space="0" w:color="auto"/>
              <w:bottom w:val="outset" w:sz="6" w:space="0" w:color="auto"/>
              <w:right w:val="outset" w:sz="6" w:space="0" w:color="auto"/>
            </w:tcBorders>
          </w:tcPr>
          <w:p w:rsidR="00FC745C" w:rsidRPr="00E75D55" w:rsidRDefault="00FC745C" w:rsidP="00FC745C">
            <w:pPr>
              <w:spacing w:after="0" w:line="240" w:lineRule="auto"/>
              <w:ind w:hanging="9"/>
              <w:jc w:val="center"/>
              <w:rPr>
                <w:rFonts w:ascii="Times New Roman" w:eastAsia="Times New Roman" w:hAnsi="Times New Roman"/>
                <w:lang w:eastAsia="ru-RU"/>
              </w:rPr>
            </w:pPr>
            <w:r w:rsidRPr="00E75D55">
              <w:rPr>
                <w:rFonts w:ascii="Times New Roman" w:eastAsia="Times New Roman" w:hAnsi="Times New Roman"/>
                <w:lang w:eastAsia="ru-RU"/>
              </w:rPr>
              <w:t>1 353,5</w:t>
            </w:r>
          </w:p>
        </w:tc>
      </w:tr>
      <w:tr w:rsidR="00FC745C" w:rsidRPr="00E75D55" w:rsidTr="00FC745C">
        <w:tc>
          <w:tcPr>
            <w:tcW w:w="987" w:type="pct"/>
            <w:tcBorders>
              <w:top w:val="outset" w:sz="6" w:space="0" w:color="auto"/>
              <w:left w:val="outset" w:sz="6" w:space="0" w:color="auto"/>
              <w:bottom w:val="outset" w:sz="6" w:space="0" w:color="auto"/>
              <w:right w:val="outset" w:sz="6" w:space="0" w:color="auto"/>
            </w:tcBorders>
            <w:vAlign w:val="center"/>
          </w:tcPr>
          <w:p w:rsidR="00FC745C" w:rsidRPr="00E75D55" w:rsidRDefault="00FC745C" w:rsidP="00FC745C">
            <w:pPr>
              <w:spacing w:after="0" w:line="240" w:lineRule="auto"/>
              <w:jc w:val="both"/>
              <w:rPr>
                <w:rFonts w:ascii="Times New Roman" w:eastAsia="Times New Roman" w:hAnsi="Times New Roman"/>
                <w:lang w:eastAsia="ru-RU"/>
              </w:rPr>
            </w:pPr>
            <w:r w:rsidRPr="00E75D55">
              <w:rPr>
                <w:rFonts w:ascii="Times New Roman" w:eastAsia="Times New Roman" w:hAnsi="Times New Roman"/>
                <w:lang w:eastAsia="ru-RU"/>
              </w:rPr>
              <w:t>Кыргызстан</w:t>
            </w:r>
          </w:p>
        </w:tc>
        <w:tc>
          <w:tcPr>
            <w:tcW w:w="771" w:type="pct"/>
            <w:tcBorders>
              <w:top w:val="outset" w:sz="6" w:space="0" w:color="auto"/>
              <w:left w:val="outset" w:sz="6" w:space="0" w:color="auto"/>
              <w:bottom w:val="outset" w:sz="6" w:space="0" w:color="auto"/>
              <w:right w:val="outset" w:sz="6" w:space="0" w:color="auto"/>
            </w:tcBorders>
            <w:vAlign w:val="center"/>
          </w:tcPr>
          <w:p w:rsidR="00FC745C" w:rsidRPr="00E75D55" w:rsidRDefault="00FC745C" w:rsidP="00FC745C">
            <w:pPr>
              <w:spacing w:after="0" w:line="240" w:lineRule="auto"/>
              <w:ind w:hanging="9"/>
              <w:jc w:val="center"/>
              <w:rPr>
                <w:rFonts w:ascii="Times New Roman" w:eastAsia="Times New Roman" w:hAnsi="Times New Roman"/>
                <w:lang w:eastAsia="ru-RU"/>
              </w:rPr>
            </w:pPr>
            <w:r w:rsidRPr="00E75D55">
              <w:rPr>
                <w:rFonts w:ascii="Times New Roman" w:eastAsia="Times New Roman" w:hAnsi="Times New Roman"/>
                <w:lang w:eastAsia="ru-RU"/>
              </w:rPr>
              <w:t>2,9</w:t>
            </w:r>
          </w:p>
        </w:tc>
        <w:tc>
          <w:tcPr>
            <w:tcW w:w="694" w:type="pct"/>
            <w:tcBorders>
              <w:top w:val="outset" w:sz="6" w:space="0" w:color="auto"/>
              <w:left w:val="outset" w:sz="6" w:space="0" w:color="auto"/>
              <w:bottom w:val="outset" w:sz="6" w:space="0" w:color="auto"/>
              <w:right w:val="outset" w:sz="6" w:space="0" w:color="auto"/>
            </w:tcBorders>
            <w:vAlign w:val="center"/>
          </w:tcPr>
          <w:p w:rsidR="00FC745C" w:rsidRPr="00E75D55" w:rsidRDefault="00FC745C" w:rsidP="00FC745C">
            <w:pPr>
              <w:spacing w:after="0" w:line="240" w:lineRule="auto"/>
              <w:ind w:hanging="9"/>
              <w:jc w:val="center"/>
              <w:rPr>
                <w:rFonts w:ascii="Times New Roman" w:eastAsia="Times New Roman" w:hAnsi="Times New Roman"/>
                <w:lang w:eastAsia="ru-RU"/>
              </w:rPr>
            </w:pPr>
            <w:r w:rsidRPr="00E75D55">
              <w:rPr>
                <w:rFonts w:ascii="Times New Roman" w:eastAsia="Times New Roman" w:hAnsi="Times New Roman"/>
                <w:lang w:eastAsia="ru-RU"/>
              </w:rPr>
              <w:t>3,2</w:t>
            </w:r>
          </w:p>
        </w:tc>
        <w:tc>
          <w:tcPr>
            <w:tcW w:w="586" w:type="pct"/>
            <w:tcBorders>
              <w:top w:val="outset" w:sz="6" w:space="0" w:color="auto"/>
              <w:left w:val="outset" w:sz="6" w:space="0" w:color="auto"/>
              <w:bottom w:val="outset" w:sz="6" w:space="0" w:color="auto"/>
              <w:right w:val="outset" w:sz="6" w:space="0" w:color="auto"/>
            </w:tcBorders>
            <w:vAlign w:val="center"/>
          </w:tcPr>
          <w:p w:rsidR="00FC745C" w:rsidRPr="00E75D55" w:rsidRDefault="00FC745C" w:rsidP="00FC745C">
            <w:pPr>
              <w:spacing w:after="0" w:line="240" w:lineRule="auto"/>
              <w:ind w:hanging="9"/>
              <w:jc w:val="center"/>
              <w:rPr>
                <w:rFonts w:ascii="Times New Roman" w:eastAsia="Times New Roman" w:hAnsi="Times New Roman"/>
                <w:lang w:eastAsia="ru-RU"/>
              </w:rPr>
            </w:pPr>
            <w:r w:rsidRPr="00E75D55">
              <w:rPr>
                <w:rFonts w:ascii="Times New Roman" w:eastAsia="Times New Roman" w:hAnsi="Times New Roman"/>
                <w:lang w:eastAsia="ru-RU"/>
              </w:rPr>
              <w:t>4,3</w:t>
            </w:r>
          </w:p>
        </w:tc>
        <w:tc>
          <w:tcPr>
            <w:tcW w:w="578" w:type="pct"/>
            <w:tcBorders>
              <w:top w:val="outset" w:sz="6" w:space="0" w:color="auto"/>
              <w:left w:val="outset" w:sz="6" w:space="0" w:color="auto"/>
              <w:bottom w:val="outset" w:sz="6" w:space="0" w:color="auto"/>
              <w:right w:val="outset" w:sz="6" w:space="0" w:color="auto"/>
            </w:tcBorders>
          </w:tcPr>
          <w:p w:rsidR="00FC745C" w:rsidRPr="00E75D55" w:rsidRDefault="00FC745C" w:rsidP="00FC745C">
            <w:pPr>
              <w:spacing w:after="0" w:line="240" w:lineRule="auto"/>
              <w:ind w:hanging="9"/>
              <w:jc w:val="center"/>
              <w:rPr>
                <w:rFonts w:ascii="Times New Roman" w:eastAsia="Times New Roman" w:hAnsi="Times New Roman"/>
                <w:lang w:eastAsia="ru-RU"/>
              </w:rPr>
            </w:pPr>
            <w:r w:rsidRPr="00E75D55">
              <w:rPr>
                <w:rFonts w:ascii="Times New Roman" w:eastAsia="Times New Roman" w:hAnsi="Times New Roman"/>
                <w:lang w:eastAsia="ru-RU"/>
              </w:rPr>
              <w:t>6,0</w:t>
            </w:r>
          </w:p>
        </w:tc>
        <w:tc>
          <w:tcPr>
            <w:tcW w:w="692" w:type="pct"/>
            <w:tcBorders>
              <w:top w:val="outset" w:sz="6" w:space="0" w:color="auto"/>
              <w:left w:val="outset" w:sz="6" w:space="0" w:color="auto"/>
              <w:bottom w:val="outset" w:sz="6" w:space="0" w:color="auto"/>
              <w:right w:val="outset" w:sz="6" w:space="0" w:color="auto"/>
            </w:tcBorders>
          </w:tcPr>
          <w:p w:rsidR="00FC745C" w:rsidRPr="00E75D55" w:rsidRDefault="00FC745C" w:rsidP="00FC745C">
            <w:pPr>
              <w:spacing w:after="0" w:line="240" w:lineRule="auto"/>
              <w:ind w:hanging="9"/>
              <w:jc w:val="center"/>
              <w:rPr>
                <w:rFonts w:ascii="Times New Roman" w:eastAsia="Times New Roman" w:hAnsi="Times New Roman"/>
                <w:lang w:eastAsia="ru-RU"/>
              </w:rPr>
            </w:pPr>
            <w:r w:rsidRPr="00E75D55">
              <w:rPr>
                <w:rFonts w:ascii="Times New Roman" w:eastAsia="Times New Roman" w:hAnsi="Times New Roman"/>
                <w:lang w:eastAsia="ru-RU"/>
              </w:rPr>
              <w:t>5,3</w:t>
            </w:r>
          </w:p>
        </w:tc>
        <w:tc>
          <w:tcPr>
            <w:tcW w:w="692" w:type="pct"/>
            <w:tcBorders>
              <w:top w:val="outset" w:sz="6" w:space="0" w:color="auto"/>
              <w:left w:val="outset" w:sz="6" w:space="0" w:color="auto"/>
              <w:bottom w:val="outset" w:sz="6" w:space="0" w:color="auto"/>
              <w:right w:val="outset" w:sz="6" w:space="0" w:color="auto"/>
            </w:tcBorders>
          </w:tcPr>
          <w:p w:rsidR="00FC745C" w:rsidRPr="00E75D55" w:rsidRDefault="00FC745C" w:rsidP="00FC745C">
            <w:pPr>
              <w:spacing w:after="0" w:line="240" w:lineRule="auto"/>
              <w:ind w:hanging="9"/>
              <w:jc w:val="center"/>
              <w:rPr>
                <w:rFonts w:ascii="Times New Roman" w:eastAsia="Times New Roman" w:hAnsi="Times New Roman"/>
                <w:lang w:eastAsia="ru-RU"/>
              </w:rPr>
            </w:pPr>
            <w:r w:rsidRPr="00E75D55">
              <w:rPr>
                <w:rFonts w:ascii="Times New Roman" w:eastAsia="Times New Roman" w:hAnsi="Times New Roman"/>
                <w:lang w:eastAsia="ru-RU"/>
              </w:rPr>
              <w:t>6,8</w:t>
            </w:r>
          </w:p>
        </w:tc>
      </w:tr>
      <w:tr w:rsidR="00FC745C" w:rsidRPr="00E75D55" w:rsidTr="00FC745C">
        <w:tc>
          <w:tcPr>
            <w:tcW w:w="987" w:type="pct"/>
            <w:tcBorders>
              <w:top w:val="outset" w:sz="6" w:space="0" w:color="auto"/>
              <w:left w:val="outset" w:sz="6" w:space="0" w:color="auto"/>
              <w:bottom w:val="outset" w:sz="6" w:space="0" w:color="auto"/>
              <w:right w:val="outset" w:sz="6" w:space="0" w:color="auto"/>
            </w:tcBorders>
            <w:vAlign w:val="center"/>
          </w:tcPr>
          <w:p w:rsidR="00FC745C" w:rsidRPr="00E75D55" w:rsidRDefault="00FC745C" w:rsidP="00FC745C">
            <w:pPr>
              <w:spacing w:after="0" w:line="240" w:lineRule="auto"/>
              <w:jc w:val="both"/>
              <w:rPr>
                <w:rFonts w:ascii="Times New Roman" w:eastAsia="Times New Roman" w:hAnsi="Times New Roman"/>
                <w:lang w:eastAsia="ru-RU"/>
              </w:rPr>
            </w:pPr>
            <w:r w:rsidRPr="00E75D55">
              <w:rPr>
                <w:rFonts w:ascii="Times New Roman" w:eastAsia="Times New Roman" w:hAnsi="Times New Roman"/>
                <w:lang w:eastAsia="ru-RU"/>
              </w:rPr>
              <w:t>Россия</w:t>
            </w:r>
          </w:p>
        </w:tc>
        <w:tc>
          <w:tcPr>
            <w:tcW w:w="771" w:type="pct"/>
            <w:tcBorders>
              <w:top w:val="outset" w:sz="6" w:space="0" w:color="auto"/>
              <w:left w:val="outset" w:sz="6" w:space="0" w:color="auto"/>
              <w:bottom w:val="outset" w:sz="6" w:space="0" w:color="auto"/>
              <w:right w:val="outset" w:sz="6" w:space="0" w:color="auto"/>
            </w:tcBorders>
            <w:vAlign w:val="center"/>
          </w:tcPr>
          <w:p w:rsidR="00FC745C" w:rsidRPr="00E75D55" w:rsidRDefault="00FC745C" w:rsidP="00FC745C">
            <w:pPr>
              <w:spacing w:after="0" w:line="240" w:lineRule="auto"/>
              <w:ind w:hanging="9"/>
              <w:jc w:val="center"/>
              <w:rPr>
                <w:rFonts w:ascii="Times New Roman" w:eastAsia="Times New Roman" w:hAnsi="Times New Roman"/>
                <w:lang w:eastAsia="ru-RU"/>
              </w:rPr>
            </w:pPr>
            <w:r w:rsidRPr="00E75D55">
              <w:rPr>
                <w:rFonts w:ascii="Times New Roman" w:eastAsia="Times New Roman" w:hAnsi="Times New Roman"/>
                <w:lang w:eastAsia="ru-RU"/>
              </w:rPr>
              <w:t>22 961,5</w:t>
            </w:r>
          </w:p>
        </w:tc>
        <w:tc>
          <w:tcPr>
            <w:tcW w:w="694" w:type="pct"/>
            <w:tcBorders>
              <w:top w:val="outset" w:sz="6" w:space="0" w:color="auto"/>
              <w:left w:val="outset" w:sz="6" w:space="0" w:color="auto"/>
              <w:bottom w:val="outset" w:sz="6" w:space="0" w:color="auto"/>
              <w:right w:val="outset" w:sz="6" w:space="0" w:color="auto"/>
            </w:tcBorders>
            <w:vAlign w:val="center"/>
          </w:tcPr>
          <w:p w:rsidR="00FC745C" w:rsidRPr="00E75D55" w:rsidRDefault="00FC745C" w:rsidP="00FC745C">
            <w:pPr>
              <w:spacing w:after="0" w:line="240" w:lineRule="auto"/>
              <w:ind w:hanging="9"/>
              <w:jc w:val="center"/>
              <w:rPr>
                <w:rFonts w:ascii="Times New Roman" w:eastAsia="Times New Roman" w:hAnsi="Times New Roman"/>
                <w:lang w:eastAsia="ru-RU"/>
              </w:rPr>
            </w:pPr>
            <w:r w:rsidRPr="00E75D55">
              <w:rPr>
                <w:rFonts w:ascii="Times New Roman" w:eastAsia="Times New Roman" w:hAnsi="Times New Roman"/>
                <w:lang w:eastAsia="ru-RU"/>
              </w:rPr>
              <w:t>23 243,4</w:t>
            </w:r>
          </w:p>
        </w:tc>
        <w:tc>
          <w:tcPr>
            <w:tcW w:w="586" w:type="pct"/>
            <w:tcBorders>
              <w:top w:val="outset" w:sz="6" w:space="0" w:color="auto"/>
              <w:left w:val="outset" w:sz="6" w:space="0" w:color="auto"/>
              <w:bottom w:val="outset" w:sz="6" w:space="0" w:color="auto"/>
              <w:right w:val="outset" w:sz="6" w:space="0" w:color="auto"/>
            </w:tcBorders>
            <w:vAlign w:val="center"/>
          </w:tcPr>
          <w:p w:rsidR="00FC745C" w:rsidRPr="00E75D55" w:rsidRDefault="00FC745C" w:rsidP="00FC745C">
            <w:pPr>
              <w:spacing w:after="0" w:line="240" w:lineRule="auto"/>
              <w:ind w:hanging="9"/>
              <w:jc w:val="center"/>
              <w:rPr>
                <w:rFonts w:ascii="Times New Roman" w:eastAsia="Times New Roman" w:hAnsi="Times New Roman"/>
                <w:lang w:eastAsia="ru-RU"/>
              </w:rPr>
            </w:pPr>
            <w:r w:rsidRPr="00E75D55">
              <w:rPr>
                <w:rFonts w:ascii="Times New Roman" w:eastAsia="Times New Roman" w:hAnsi="Times New Roman"/>
                <w:lang w:eastAsia="ru-RU"/>
              </w:rPr>
              <w:t>15 955,9</w:t>
            </w:r>
          </w:p>
        </w:tc>
        <w:tc>
          <w:tcPr>
            <w:tcW w:w="578" w:type="pct"/>
            <w:tcBorders>
              <w:top w:val="outset" w:sz="6" w:space="0" w:color="auto"/>
              <w:left w:val="outset" w:sz="6" w:space="0" w:color="auto"/>
              <w:bottom w:val="outset" w:sz="6" w:space="0" w:color="auto"/>
              <w:right w:val="outset" w:sz="6" w:space="0" w:color="auto"/>
            </w:tcBorders>
          </w:tcPr>
          <w:p w:rsidR="00FC745C" w:rsidRPr="00E75D55" w:rsidRDefault="00FC745C" w:rsidP="00FC745C">
            <w:pPr>
              <w:spacing w:after="0" w:line="240" w:lineRule="auto"/>
              <w:ind w:hanging="9"/>
              <w:jc w:val="center"/>
              <w:rPr>
                <w:rFonts w:ascii="Times New Roman" w:eastAsia="Times New Roman" w:hAnsi="Times New Roman"/>
                <w:lang w:eastAsia="ru-RU"/>
              </w:rPr>
            </w:pPr>
            <w:r w:rsidRPr="00E75D55">
              <w:rPr>
                <w:rFonts w:ascii="Times New Roman" w:eastAsia="Times New Roman" w:hAnsi="Times New Roman"/>
                <w:lang w:eastAsia="ru-RU"/>
              </w:rPr>
              <w:t>16 997,5</w:t>
            </w:r>
          </w:p>
        </w:tc>
        <w:tc>
          <w:tcPr>
            <w:tcW w:w="692" w:type="pct"/>
            <w:tcBorders>
              <w:top w:val="outset" w:sz="6" w:space="0" w:color="auto"/>
              <w:left w:val="outset" w:sz="6" w:space="0" w:color="auto"/>
              <w:bottom w:val="outset" w:sz="6" w:space="0" w:color="auto"/>
              <w:right w:val="outset" w:sz="6" w:space="0" w:color="auto"/>
            </w:tcBorders>
          </w:tcPr>
          <w:p w:rsidR="00FC745C" w:rsidRPr="00E75D55" w:rsidRDefault="00FC745C" w:rsidP="00FC745C">
            <w:pPr>
              <w:spacing w:after="0" w:line="240" w:lineRule="auto"/>
              <w:ind w:hanging="9"/>
              <w:jc w:val="center"/>
              <w:rPr>
                <w:rFonts w:ascii="Times New Roman" w:eastAsia="Times New Roman" w:hAnsi="Times New Roman"/>
                <w:lang w:eastAsia="ru-RU"/>
              </w:rPr>
            </w:pPr>
            <w:r w:rsidRPr="00E75D55">
              <w:rPr>
                <w:rFonts w:ascii="Times New Roman" w:eastAsia="Times New Roman" w:hAnsi="Times New Roman"/>
                <w:lang w:eastAsia="ru-RU"/>
              </w:rPr>
              <w:t>24 803,5</w:t>
            </w:r>
          </w:p>
        </w:tc>
        <w:tc>
          <w:tcPr>
            <w:tcW w:w="692" w:type="pct"/>
            <w:tcBorders>
              <w:top w:val="outset" w:sz="6" w:space="0" w:color="auto"/>
              <w:left w:val="outset" w:sz="6" w:space="0" w:color="auto"/>
              <w:bottom w:val="outset" w:sz="6" w:space="0" w:color="auto"/>
              <w:right w:val="outset" w:sz="6" w:space="0" w:color="auto"/>
            </w:tcBorders>
          </w:tcPr>
          <w:p w:rsidR="00FC745C" w:rsidRPr="00E75D55" w:rsidRDefault="00FC745C" w:rsidP="00FC745C">
            <w:pPr>
              <w:spacing w:after="0" w:line="240" w:lineRule="auto"/>
              <w:ind w:hanging="9"/>
              <w:jc w:val="center"/>
              <w:rPr>
                <w:rFonts w:ascii="Times New Roman" w:eastAsia="Times New Roman" w:hAnsi="Times New Roman"/>
                <w:lang w:eastAsia="ru-RU"/>
              </w:rPr>
            </w:pPr>
            <w:r w:rsidRPr="00E75D55">
              <w:rPr>
                <w:rFonts w:ascii="Times New Roman" w:eastAsia="Times New Roman" w:hAnsi="Times New Roman"/>
                <w:lang w:eastAsia="ru-RU"/>
              </w:rPr>
              <w:t>29 097,5</w:t>
            </w:r>
          </w:p>
        </w:tc>
      </w:tr>
      <w:tr w:rsidR="00FC745C" w:rsidRPr="00E75D55" w:rsidTr="00FC745C">
        <w:tc>
          <w:tcPr>
            <w:tcW w:w="5000" w:type="pct"/>
            <w:gridSpan w:val="7"/>
            <w:tcBorders>
              <w:top w:val="outset" w:sz="6" w:space="0" w:color="auto"/>
              <w:left w:val="outset" w:sz="6" w:space="0" w:color="auto"/>
              <w:bottom w:val="outset" w:sz="6" w:space="0" w:color="auto"/>
              <w:right w:val="outset" w:sz="6" w:space="0" w:color="auto"/>
            </w:tcBorders>
            <w:vAlign w:val="center"/>
          </w:tcPr>
          <w:p w:rsidR="00FC745C" w:rsidRPr="00E75D55" w:rsidRDefault="00FC745C" w:rsidP="00FC745C">
            <w:pPr>
              <w:spacing w:after="0" w:line="240" w:lineRule="auto"/>
              <w:ind w:firstLine="98"/>
              <w:jc w:val="center"/>
              <w:rPr>
                <w:rFonts w:ascii="Times New Roman" w:eastAsia="Times New Roman" w:hAnsi="Times New Roman"/>
                <w:lang w:eastAsia="ru-RU"/>
              </w:rPr>
            </w:pPr>
            <w:r w:rsidRPr="00E75D55">
              <w:rPr>
                <w:rFonts w:ascii="Times New Roman" w:eastAsia="Times New Roman" w:hAnsi="Times New Roman"/>
                <w:lang w:val="ky-KG" w:eastAsia="ru-RU"/>
              </w:rPr>
              <w:t xml:space="preserve">Өздүк </w:t>
            </w:r>
            <w:r w:rsidRPr="00E75D55">
              <w:rPr>
                <w:rFonts w:ascii="Times New Roman" w:eastAsia="Times New Roman" w:hAnsi="Times New Roman"/>
                <w:lang w:eastAsia="ru-RU"/>
              </w:rPr>
              <w:t>капитал</w:t>
            </w:r>
          </w:p>
        </w:tc>
      </w:tr>
      <w:tr w:rsidR="00FC745C" w:rsidRPr="00E75D55" w:rsidTr="00FC745C">
        <w:tc>
          <w:tcPr>
            <w:tcW w:w="987" w:type="pct"/>
            <w:tcBorders>
              <w:top w:val="outset" w:sz="6" w:space="0" w:color="auto"/>
              <w:left w:val="outset" w:sz="6" w:space="0" w:color="auto"/>
              <w:bottom w:val="outset" w:sz="6" w:space="0" w:color="auto"/>
              <w:right w:val="outset" w:sz="6" w:space="0" w:color="auto"/>
            </w:tcBorders>
            <w:vAlign w:val="center"/>
          </w:tcPr>
          <w:p w:rsidR="00FC745C" w:rsidRPr="00E75D55" w:rsidRDefault="00FC745C" w:rsidP="00FC745C">
            <w:pPr>
              <w:spacing w:after="0" w:line="240" w:lineRule="auto"/>
              <w:rPr>
                <w:rFonts w:ascii="Times New Roman" w:eastAsia="Times New Roman" w:hAnsi="Times New Roman"/>
                <w:lang w:eastAsia="ru-RU"/>
              </w:rPr>
            </w:pPr>
            <w:r w:rsidRPr="00E75D55">
              <w:rPr>
                <w:rFonts w:ascii="Times New Roman" w:eastAsia="Times New Roman" w:hAnsi="Times New Roman"/>
                <w:lang w:eastAsia="ru-RU"/>
              </w:rPr>
              <w:t>Армения</w:t>
            </w:r>
          </w:p>
        </w:tc>
        <w:tc>
          <w:tcPr>
            <w:tcW w:w="771" w:type="pct"/>
            <w:tcBorders>
              <w:top w:val="outset" w:sz="6" w:space="0" w:color="auto"/>
              <w:left w:val="outset" w:sz="6" w:space="0" w:color="auto"/>
              <w:bottom w:val="outset" w:sz="6" w:space="0" w:color="auto"/>
              <w:right w:val="outset" w:sz="6" w:space="0" w:color="auto"/>
            </w:tcBorders>
            <w:vAlign w:val="center"/>
          </w:tcPr>
          <w:p w:rsidR="00FC745C" w:rsidRPr="00E75D55" w:rsidRDefault="00FC745C" w:rsidP="00FC745C">
            <w:pPr>
              <w:spacing w:after="0" w:line="240" w:lineRule="auto"/>
              <w:ind w:hanging="9"/>
              <w:jc w:val="center"/>
              <w:rPr>
                <w:rFonts w:ascii="Times New Roman" w:eastAsia="Times New Roman" w:hAnsi="Times New Roman"/>
                <w:lang w:eastAsia="ru-RU"/>
              </w:rPr>
            </w:pPr>
            <w:r w:rsidRPr="00E75D55">
              <w:rPr>
                <w:rFonts w:ascii="Times New Roman" w:eastAsia="Times New Roman" w:hAnsi="Times New Roman"/>
                <w:lang w:eastAsia="ru-RU"/>
              </w:rPr>
              <w:t>39</w:t>
            </w:r>
          </w:p>
        </w:tc>
        <w:tc>
          <w:tcPr>
            <w:tcW w:w="694" w:type="pct"/>
            <w:tcBorders>
              <w:top w:val="outset" w:sz="6" w:space="0" w:color="auto"/>
              <w:left w:val="outset" w:sz="6" w:space="0" w:color="auto"/>
              <w:bottom w:val="outset" w:sz="6" w:space="0" w:color="auto"/>
              <w:right w:val="outset" w:sz="6" w:space="0" w:color="auto"/>
            </w:tcBorders>
            <w:vAlign w:val="center"/>
          </w:tcPr>
          <w:p w:rsidR="00FC745C" w:rsidRPr="00E75D55" w:rsidRDefault="00FC745C" w:rsidP="00FC745C">
            <w:pPr>
              <w:spacing w:after="0" w:line="240" w:lineRule="auto"/>
              <w:ind w:hanging="9"/>
              <w:jc w:val="center"/>
              <w:rPr>
                <w:rFonts w:ascii="Times New Roman" w:eastAsia="Times New Roman" w:hAnsi="Times New Roman"/>
                <w:lang w:eastAsia="ru-RU"/>
              </w:rPr>
            </w:pPr>
            <w:r w:rsidRPr="00E75D55">
              <w:rPr>
                <w:rFonts w:ascii="Times New Roman" w:eastAsia="Times New Roman" w:hAnsi="Times New Roman"/>
                <w:lang w:eastAsia="ru-RU"/>
              </w:rPr>
              <w:t>38</w:t>
            </w:r>
          </w:p>
        </w:tc>
        <w:tc>
          <w:tcPr>
            <w:tcW w:w="586" w:type="pct"/>
            <w:tcBorders>
              <w:top w:val="outset" w:sz="6" w:space="0" w:color="auto"/>
              <w:left w:val="outset" w:sz="6" w:space="0" w:color="auto"/>
              <w:bottom w:val="outset" w:sz="6" w:space="0" w:color="auto"/>
              <w:right w:val="outset" w:sz="6" w:space="0" w:color="auto"/>
            </w:tcBorders>
            <w:vAlign w:val="center"/>
          </w:tcPr>
          <w:p w:rsidR="00FC745C" w:rsidRPr="00E75D55" w:rsidRDefault="00FC745C" w:rsidP="00FC745C">
            <w:pPr>
              <w:spacing w:after="0" w:line="240" w:lineRule="auto"/>
              <w:ind w:hanging="9"/>
              <w:jc w:val="center"/>
              <w:rPr>
                <w:rFonts w:ascii="Times New Roman" w:eastAsia="Times New Roman" w:hAnsi="Times New Roman"/>
                <w:lang w:eastAsia="ru-RU"/>
              </w:rPr>
            </w:pPr>
            <w:r w:rsidRPr="00E75D55">
              <w:rPr>
                <w:rFonts w:ascii="Times New Roman" w:eastAsia="Times New Roman" w:hAnsi="Times New Roman"/>
                <w:lang w:eastAsia="ru-RU"/>
              </w:rPr>
              <w:t>35</w:t>
            </w:r>
          </w:p>
        </w:tc>
        <w:tc>
          <w:tcPr>
            <w:tcW w:w="578" w:type="pct"/>
            <w:tcBorders>
              <w:top w:val="outset" w:sz="6" w:space="0" w:color="auto"/>
              <w:left w:val="outset" w:sz="6" w:space="0" w:color="auto"/>
              <w:bottom w:val="outset" w:sz="6" w:space="0" w:color="auto"/>
              <w:right w:val="outset" w:sz="6" w:space="0" w:color="auto"/>
            </w:tcBorders>
          </w:tcPr>
          <w:p w:rsidR="00FC745C" w:rsidRPr="00E75D55" w:rsidRDefault="00FC745C" w:rsidP="00FC745C">
            <w:pPr>
              <w:spacing w:after="0" w:line="240" w:lineRule="auto"/>
              <w:ind w:hanging="9"/>
              <w:jc w:val="center"/>
              <w:rPr>
                <w:rFonts w:ascii="Times New Roman" w:eastAsia="Times New Roman" w:hAnsi="Times New Roman"/>
                <w:lang w:eastAsia="ru-RU"/>
              </w:rPr>
            </w:pPr>
            <w:r w:rsidRPr="00E75D55">
              <w:rPr>
                <w:rFonts w:ascii="Times New Roman" w:eastAsia="Times New Roman" w:hAnsi="Times New Roman"/>
                <w:lang w:eastAsia="ru-RU"/>
              </w:rPr>
              <w:t>41</w:t>
            </w:r>
          </w:p>
        </w:tc>
        <w:tc>
          <w:tcPr>
            <w:tcW w:w="692" w:type="pct"/>
            <w:tcBorders>
              <w:top w:val="outset" w:sz="6" w:space="0" w:color="auto"/>
              <w:left w:val="outset" w:sz="6" w:space="0" w:color="auto"/>
              <w:bottom w:val="outset" w:sz="6" w:space="0" w:color="auto"/>
              <w:right w:val="outset" w:sz="6" w:space="0" w:color="auto"/>
            </w:tcBorders>
          </w:tcPr>
          <w:p w:rsidR="00FC745C" w:rsidRPr="00E75D55" w:rsidRDefault="00FC745C" w:rsidP="00FC745C">
            <w:pPr>
              <w:spacing w:after="0" w:line="240" w:lineRule="auto"/>
              <w:ind w:hanging="9"/>
              <w:jc w:val="center"/>
              <w:rPr>
                <w:rFonts w:ascii="Times New Roman" w:eastAsia="Times New Roman" w:hAnsi="Times New Roman"/>
                <w:lang w:eastAsia="ru-RU"/>
              </w:rPr>
            </w:pPr>
            <w:r w:rsidRPr="00E75D55">
              <w:rPr>
                <w:rFonts w:ascii="Times New Roman" w:eastAsia="Times New Roman" w:hAnsi="Times New Roman"/>
                <w:lang w:eastAsia="ru-RU"/>
              </w:rPr>
              <w:t>39,3</w:t>
            </w:r>
          </w:p>
        </w:tc>
        <w:tc>
          <w:tcPr>
            <w:tcW w:w="692" w:type="pct"/>
            <w:tcBorders>
              <w:top w:val="outset" w:sz="6" w:space="0" w:color="auto"/>
              <w:left w:val="outset" w:sz="6" w:space="0" w:color="auto"/>
              <w:bottom w:val="outset" w:sz="6" w:space="0" w:color="auto"/>
              <w:right w:val="outset" w:sz="6" w:space="0" w:color="auto"/>
            </w:tcBorders>
          </w:tcPr>
          <w:p w:rsidR="00FC745C" w:rsidRPr="00E75D55" w:rsidRDefault="00FC745C" w:rsidP="00FC745C">
            <w:pPr>
              <w:spacing w:after="0" w:line="240" w:lineRule="auto"/>
              <w:ind w:hanging="9"/>
              <w:jc w:val="center"/>
              <w:rPr>
                <w:rFonts w:ascii="Times New Roman" w:eastAsia="Times New Roman" w:hAnsi="Times New Roman"/>
                <w:lang w:eastAsia="ru-RU"/>
              </w:rPr>
            </w:pPr>
            <w:r w:rsidRPr="00E75D55">
              <w:rPr>
                <w:rFonts w:ascii="Times New Roman" w:eastAsia="Times New Roman" w:hAnsi="Times New Roman"/>
                <w:lang w:eastAsia="ru-RU"/>
              </w:rPr>
              <w:t>39,3</w:t>
            </w:r>
          </w:p>
        </w:tc>
      </w:tr>
      <w:tr w:rsidR="00FC745C" w:rsidRPr="00E75D55" w:rsidTr="00FC745C">
        <w:tc>
          <w:tcPr>
            <w:tcW w:w="987" w:type="pct"/>
            <w:tcBorders>
              <w:top w:val="outset" w:sz="6" w:space="0" w:color="auto"/>
              <w:left w:val="outset" w:sz="6" w:space="0" w:color="auto"/>
              <w:bottom w:val="outset" w:sz="6" w:space="0" w:color="auto"/>
              <w:right w:val="outset" w:sz="6" w:space="0" w:color="auto"/>
            </w:tcBorders>
            <w:vAlign w:val="center"/>
          </w:tcPr>
          <w:p w:rsidR="00FC745C" w:rsidRPr="00E75D55" w:rsidRDefault="00FC745C" w:rsidP="00FC745C">
            <w:pPr>
              <w:spacing w:after="0" w:line="240" w:lineRule="auto"/>
              <w:rPr>
                <w:rFonts w:ascii="Times New Roman" w:eastAsia="Times New Roman" w:hAnsi="Times New Roman"/>
                <w:lang w:eastAsia="ru-RU"/>
              </w:rPr>
            </w:pPr>
            <w:r w:rsidRPr="00E75D55">
              <w:rPr>
                <w:rFonts w:ascii="Times New Roman" w:eastAsia="Times New Roman" w:hAnsi="Times New Roman"/>
                <w:lang w:eastAsia="ru-RU"/>
              </w:rPr>
              <w:t>Бел</w:t>
            </w:r>
            <w:r w:rsidR="00932316" w:rsidRPr="00E75D55">
              <w:rPr>
                <w:rFonts w:ascii="Times New Roman" w:eastAsia="Times New Roman" w:hAnsi="Times New Roman"/>
                <w:lang w:val="ky-KG" w:eastAsia="ru-RU"/>
              </w:rPr>
              <w:t>орус</w:t>
            </w:r>
            <w:r w:rsidRPr="00E75D55">
              <w:rPr>
                <w:rFonts w:ascii="Times New Roman" w:eastAsia="Times New Roman" w:hAnsi="Times New Roman"/>
                <w:lang w:val="ky-KG" w:eastAsia="ru-RU"/>
              </w:rPr>
              <w:t>ия</w:t>
            </w:r>
          </w:p>
        </w:tc>
        <w:tc>
          <w:tcPr>
            <w:tcW w:w="771" w:type="pct"/>
            <w:tcBorders>
              <w:top w:val="outset" w:sz="6" w:space="0" w:color="auto"/>
              <w:left w:val="outset" w:sz="6" w:space="0" w:color="auto"/>
              <w:bottom w:val="outset" w:sz="6" w:space="0" w:color="auto"/>
              <w:right w:val="outset" w:sz="6" w:space="0" w:color="auto"/>
            </w:tcBorders>
            <w:vAlign w:val="center"/>
          </w:tcPr>
          <w:p w:rsidR="00FC745C" w:rsidRPr="00E75D55" w:rsidRDefault="00FC745C" w:rsidP="00FC745C">
            <w:pPr>
              <w:spacing w:after="0" w:line="240" w:lineRule="auto"/>
              <w:ind w:hanging="9"/>
              <w:jc w:val="center"/>
              <w:rPr>
                <w:rFonts w:ascii="Times New Roman" w:eastAsia="Times New Roman" w:hAnsi="Times New Roman"/>
                <w:lang w:eastAsia="ru-RU"/>
              </w:rPr>
            </w:pPr>
            <w:r w:rsidRPr="00E75D55">
              <w:rPr>
                <w:rFonts w:ascii="Times New Roman" w:eastAsia="Times New Roman" w:hAnsi="Times New Roman"/>
                <w:lang w:eastAsia="ru-RU"/>
              </w:rPr>
              <w:t>1 329,4</w:t>
            </w:r>
          </w:p>
        </w:tc>
        <w:tc>
          <w:tcPr>
            <w:tcW w:w="694" w:type="pct"/>
            <w:tcBorders>
              <w:top w:val="outset" w:sz="6" w:space="0" w:color="auto"/>
              <w:left w:val="outset" w:sz="6" w:space="0" w:color="auto"/>
              <w:bottom w:val="outset" w:sz="6" w:space="0" w:color="auto"/>
              <w:right w:val="outset" w:sz="6" w:space="0" w:color="auto"/>
            </w:tcBorders>
            <w:vAlign w:val="center"/>
          </w:tcPr>
          <w:p w:rsidR="00FC745C" w:rsidRPr="00E75D55" w:rsidRDefault="00FC745C" w:rsidP="00FC745C">
            <w:pPr>
              <w:spacing w:after="0" w:line="240" w:lineRule="auto"/>
              <w:ind w:hanging="9"/>
              <w:jc w:val="center"/>
              <w:rPr>
                <w:rFonts w:ascii="Times New Roman" w:eastAsia="Times New Roman" w:hAnsi="Times New Roman"/>
                <w:lang w:eastAsia="ru-RU"/>
              </w:rPr>
            </w:pPr>
            <w:r w:rsidRPr="00E75D55">
              <w:rPr>
                <w:rFonts w:ascii="Times New Roman" w:eastAsia="Times New Roman" w:hAnsi="Times New Roman"/>
                <w:lang w:eastAsia="ru-RU"/>
              </w:rPr>
              <w:t>1 181,5</w:t>
            </w:r>
          </w:p>
        </w:tc>
        <w:tc>
          <w:tcPr>
            <w:tcW w:w="586" w:type="pct"/>
            <w:tcBorders>
              <w:top w:val="outset" w:sz="6" w:space="0" w:color="auto"/>
              <w:left w:val="outset" w:sz="6" w:space="0" w:color="auto"/>
              <w:bottom w:val="outset" w:sz="6" w:space="0" w:color="auto"/>
              <w:right w:val="outset" w:sz="6" w:space="0" w:color="auto"/>
            </w:tcBorders>
            <w:vAlign w:val="center"/>
          </w:tcPr>
          <w:p w:rsidR="00FC745C" w:rsidRPr="00E75D55" w:rsidRDefault="00FC745C" w:rsidP="00FC745C">
            <w:pPr>
              <w:spacing w:after="0" w:line="240" w:lineRule="auto"/>
              <w:ind w:hanging="9"/>
              <w:jc w:val="center"/>
              <w:rPr>
                <w:rFonts w:ascii="Times New Roman" w:eastAsia="Times New Roman" w:hAnsi="Times New Roman"/>
                <w:lang w:eastAsia="ru-RU"/>
              </w:rPr>
            </w:pPr>
            <w:r w:rsidRPr="00E75D55">
              <w:rPr>
                <w:rFonts w:ascii="Times New Roman" w:eastAsia="Times New Roman" w:hAnsi="Times New Roman"/>
                <w:lang w:eastAsia="ru-RU"/>
              </w:rPr>
              <w:t>851,5</w:t>
            </w:r>
          </w:p>
        </w:tc>
        <w:tc>
          <w:tcPr>
            <w:tcW w:w="578" w:type="pct"/>
            <w:tcBorders>
              <w:top w:val="outset" w:sz="6" w:space="0" w:color="auto"/>
              <w:left w:val="outset" w:sz="6" w:space="0" w:color="auto"/>
              <w:bottom w:val="outset" w:sz="6" w:space="0" w:color="auto"/>
              <w:right w:val="outset" w:sz="6" w:space="0" w:color="auto"/>
            </w:tcBorders>
          </w:tcPr>
          <w:p w:rsidR="00FC745C" w:rsidRPr="00E75D55" w:rsidRDefault="00FC745C" w:rsidP="00FC745C">
            <w:pPr>
              <w:spacing w:after="0" w:line="240" w:lineRule="auto"/>
              <w:ind w:hanging="9"/>
              <w:jc w:val="center"/>
              <w:rPr>
                <w:rFonts w:ascii="Times New Roman" w:eastAsia="Times New Roman" w:hAnsi="Times New Roman"/>
                <w:lang w:eastAsia="ru-RU"/>
              </w:rPr>
            </w:pPr>
            <w:r w:rsidRPr="00E75D55">
              <w:rPr>
                <w:rFonts w:ascii="Times New Roman" w:eastAsia="Times New Roman" w:hAnsi="Times New Roman"/>
                <w:lang w:eastAsia="ru-RU"/>
              </w:rPr>
              <w:t>720,8</w:t>
            </w:r>
          </w:p>
        </w:tc>
        <w:tc>
          <w:tcPr>
            <w:tcW w:w="692" w:type="pct"/>
            <w:tcBorders>
              <w:top w:val="outset" w:sz="6" w:space="0" w:color="auto"/>
              <w:left w:val="outset" w:sz="6" w:space="0" w:color="auto"/>
              <w:bottom w:val="outset" w:sz="6" w:space="0" w:color="auto"/>
              <w:right w:val="outset" w:sz="6" w:space="0" w:color="auto"/>
            </w:tcBorders>
          </w:tcPr>
          <w:p w:rsidR="00FC745C" w:rsidRPr="00E75D55" w:rsidRDefault="00FC745C" w:rsidP="00FC745C">
            <w:pPr>
              <w:spacing w:after="0" w:line="240" w:lineRule="auto"/>
              <w:ind w:hanging="9"/>
              <w:jc w:val="center"/>
              <w:rPr>
                <w:rFonts w:ascii="Times New Roman" w:eastAsia="Times New Roman" w:hAnsi="Times New Roman"/>
                <w:lang w:eastAsia="ru-RU"/>
              </w:rPr>
            </w:pPr>
            <w:r w:rsidRPr="00E75D55">
              <w:rPr>
                <w:rFonts w:ascii="Times New Roman" w:eastAsia="Times New Roman" w:hAnsi="Times New Roman"/>
                <w:lang w:eastAsia="ru-RU"/>
              </w:rPr>
              <w:t>0,078</w:t>
            </w:r>
          </w:p>
        </w:tc>
        <w:tc>
          <w:tcPr>
            <w:tcW w:w="692" w:type="pct"/>
            <w:tcBorders>
              <w:top w:val="outset" w:sz="6" w:space="0" w:color="auto"/>
              <w:left w:val="outset" w:sz="6" w:space="0" w:color="auto"/>
              <w:bottom w:val="outset" w:sz="6" w:space="0" w:color="auto"/>
              <w:right w:val="outset" w:sz="6" w:space="0" w:color="auto"/>
            </w:tcBorders>
          </w:tcPr>
          <w:p w:rsidR="00FC745C" w:rsidRPr="00E75D55" w:rsidRDefault="00FC745C" w:rsidP="00FC745C">
            <w:pPr>
              <w:spacing w:after="0" w:line="240" w:lineRule="auto"/>
              <w:ind w:hanging="9"/>
              <w:jc w:val="center"/>
              <w:rPr>
                <w:rFonts w:ascii="Times New Roman" w:eastAsia="Times New Roman" w:hAnsi="Times New Roman"/>
                <w:lang w:eastAsia="ru-RU"/>
              </w:rPr>
            </w:pPr>
            <w:r w:rsidRPr="00E75D55">
              <w:rPr>
                <w:rFonts w:ascii="Times New Roman" w:eastAsia="Times New Roman" w:hAnsi="Times New Roman"/>
                <w:lang w:eastAsia="ru-RU"/>
              </w:rPr>
              <w:t>0,079</w:t>
            </w:r>
          </w:p>
        </w:tc>
      </w:tr>
      <w:tr w:rsidR="00FC745C" w:rsidRPr="00E75D55" w:rsidTr="00FC745C">
        <w:tc>
          <w:tcPr>
            <w:tcW w:w="987" w:type="pct"/>
            <w:tcBorders>
              <w:top w:val="outset" w:sz="6" w:space="0" w:color="auto"/>
              <w:left w:val="outset" w:sz="6" w:space="0" w:color="auto"/>
              <w:bottom w:val="outset" w:sz="6" w:space="0" w:color="auto"/>
              <w:right w:val="outset" w:sz="6" w:space="0" w:color="auto"/>
            </w:tcBorders>
            <w:vAlign w:val="center"/>
          </w:tcPr>
          <w:p w:rsidR="00FC745C" w:rsidRPr="00E75D55" w:rsidRDefault="00FC745C" w:rsidP="00FC745C">
            <w:pPr>
              <w:spacing w:after="0" w:line="240" w:lineRule="auto"/>
              <w:rPr>
                <w:rFonts w:ascii="Times New Roman" w:eastAsia="Times New Roman" w:hAnsi="Times New Roman"/>
                <w:lang w:eastAsia="ru-RU"/>
              </w:rPr>
            </w:pPr>
            <w:r w:rsidRPr="00E75D55">
              <w:rPr>
                <w:rFonts w:ascii="Times New Roman" w:eastAsia="Times New Roman" w:hAnsi="Times New Roman"/>
                <w:lang w:eastAsia="ru-RU"/>
              </w:rPr>
              <w:t>Каза</w:t>
            </w:r>
            <w:r w:rsidRPr="00E75D55">
              <w:rPr>
                <w:rFonts w:ascii="Times New Roman" w:eastAsia="Times New Roman" w:hAnsi="Times New Roman"/>
                <w:lang w:val="ky-KG" w:eastAsia="ru-RU"/>
              </w:rPr>
              <w:t>к</w:t>
            </w:r>
            <w:r w:rsidRPr="00E75D55">
              <w:rPr>
                <w:rFonts w:ascii="Times New Roman" w:eastAsia="Times New Roman" w:hAnsi="Times New Roman"/>
                <w:lang w:eastAsia="ru-RU"/>
              </w:rPr>
              <w:t>стан</w:t>
            </w:r>
          </w:p>
        </w:tc>
        <w:tc>
          <w:tcPr>
            <w:tcW w:w="771" w:type="pct"/>
            <w:tcBorders>
              <w:top w:val="outset" w:sz="6" w:space="0" w:color="auto"/>
              <w:left w:val="outset" w:sz="6" w:space="0" w:color="auto"/>
              <w:bottom w:val="outset" w:sz="6" w:space="0" w:color="auto"/>
              <w:right w:val="outset" w:sz="6" w:space="0" w:color="auto"/>
            </w:tcBorders>
            <w:vAlign w:val="center"/>
          </w:tcPr>
          <w:p w:rsidR="00FC745C" w:rsidRPr="00E75D55" w:rsidRDefault="00FC745C" w:rsidP="00FC745C">
            <w:pPr>
              <w:spacing w:after="0" w:line="240" w:lineRule="auto"/>
              <w:ind w:hanging="9"/>
              <w:jc w:val="center"/>
              <w:rPr>
                <w:rFonts w:ascii="Times New Roman" w:eastAsia="Times New Roman" w:hAnsi="Times New Roman"/>
                <w:lang w:eastAsia="ru-RU"/>
              </w:rPr>
            </w:pPr>
            <w:r w:rsidRPr="00E75D55">
              <w:rPr>
                <w:rFonts w:ascii="Times New Roman" w:eastAsia="Times New Roman" w:hAnsi="Times New Roman"/>
                <w:lang w:eastAsia="ru-RU"/>
              </w:rPr>
              <w:t>1 660,0</w:t>
            </w:r>
          </w:p>
        </w:tc>
        <w:tc>
          <w:tcPr>
            <w:tcW w:w="694" w:type="pct"/>
            <w:tcBorders>
              <w:top w:val="outset" w:sz="6" w:space="0" w:color="auto"/>
              <w:left w:val="outset" w:sz="6" w:space="0" w:color="auto"/>
              <w:bottom w:val="outset" w:sz="6" w:space="0" w:color="auto"/>
              <w:right w:val="outset" w:sz="6" w:space="0" w:color="auto"/>
            </w:tcBorders>
            <w:vAlign w:val="center"/>
          </w:tcPr>
          <w:p w:rsidR="00FC745C" w:rsidRPr="00E75D55" w:rsidRDefault="00FC745C" w:rsidP="00FC745C">
            <w:pPr>
              <w:spacing w:after="0" w:line="240" w:lineRule="auto"/>
              <w:ind w:hanging="9"/>
              <w:jc w:val="center"/>
              <w:rPr>
                <w:rFonts w:ascii="Times New Roman" w:eastAsia="Times New Roman" w:hAnsi="Times New Roman"/>
                <w:lang w:eastAsia="ru-RU"/>
              </w:rPr>
            </w:pPr>
            <w:r w:rsidRPr="00E75D55">
              <w:rPr>
                <w:rFonts w:ascii="Times New Roman" w:eastAsia="Times New Roman" w:hAnsi="Times New Roman"/>
                <w:lang w:eastAsia="ru-RU"/>
              </w:rPr>
              <w:t>1 573,9</w:t>
            </w:r>
          </w:p>
        </w:tc>
        <w:tc>
          <w:tcPr>
            <w:tcW w:w="586" w:type="pct"/>
            <w:tcBorders>
              <w:top w:val="outset" w:sz="6" w:space="0" w:color="auto"/>
              <w:left w:val="outset" w:sz="6" w:space="0" w:color="auto"/>
              <w:bottom w:val="outset" w:sz="6" w:space="0" w:color="auto"/>
              <w:right w:val="outset" w:sz="6" w:space="0" w:color="auto"/>
            </w:tcBorders>
            <w:vAlign w:val="center"/>
          </w:tcPr>
          <w:p w:rsidR="00FC745C" w:rsidRPr="00E75D55" w:rsidRDefault="00FC745C" w:rsidP="00FC745C">
            <w:pPr>
              <w:spacing w:after="0" w:line="240" w:lineRule="auto"/>
              <w:ind w:hanging="9"/>
              <w:jc w:val="center"/>
              <w:rPr>
                <w:rFonts w:ascii="Times New Roman" w:eastAsia="Times New Roman" w:hAnsi="Times New Roman"/>
                <w:lang w:eastAsia="ru-RU"/>
              </w:rPr>
            </w:pPr>
            <w:r w:rsidRPr="00E75D55">
              <w:rPr>
                <w:rFonts w:ascii="Times New Roman" w:eastAsia="Times New Roman" w:hAnsi="Times New Roman"/>
                <w:lang w:eastAsia="ru-RU"/>
              </w:rPr>
              <w:t>1 196,0</w:t>
            </w:r>
          </w:p>
        </w:tc>
        <w:tc>
          <w:tcPr>
            <w:tcW w:w="578" w:type="pct"/>
            <w:tcBorders>
              <w:top w:val="outset" w:sz="6" w:space="0" w:color="auto"/>
              <w:left w:val="outset" w:sz="6" w:space="0" w:color="auto"/>
              <w:bottom w:val="outset" w:sz="6" w:space="0" w:color="auto"/>
              <w:right w:val="outset" w:sz="6" w:space="0" w:color="auto"/>
            </w:tcBorders>
          </w:tcPr>
          <w:p w:rsidR="00FC745C" w:rsidRPr="00E75D55" w:rsidRDefault="00FC745C" w:rsidP="00FC745C">
            <w:pPr>
              <w:spacing w:after="0" w:line="240" w:lineRule="auto"/>
              <w:ind w:hanging="9"/>
              <w:jc w:val="center"/>
              <w:rPr>
                <w:rFonts w:ascii="Times New Roman" w:eastAsia="Times New Roman" w:hAnsi="Times New Roman"/>
                <w:lang w:eastAsia="ru-RU"/>
              </w:rPr>
            </w:pPr>
            <w:r w:rsidRPr="00E75D55">
              <w:rPr>
                <w:rFonts w:ascii="Times New Roman" w:eastAsia="Times New Roman" w:hAnsi="Times New Roman"/>
                <w:lang w:eastAsia="ru-RU"/>
              </w:rPr>
              <w:t>1 166,8</w:t>
            </w:r>
          </w:p>
        </w:tc>
        <w:tc>
          <w:tcPr>
            <w:tcW w:w="692" w:type="pct"/>
            <w:tcBorders>
              <w:top w:val="outset" w:sz="6" w:space="0" w:color="auto"/>
              <w:left w:val="outset" w:sz="6" w:space="0" w:color="auto"/>
              <w:bottom w:val="outset" w:sz="6" w:space="0" w:color="auto"/>
              <w:right w:val="outset" w:sz="6" w:space="0" w:color="auto"/>
            </w:tcBorders>
          </w:tcPr>
          <w:p w:rsidR="00FC745C" w:rsidRPr="00E75D55" w:rsidRDefault="00FC745C" w:rsidP="00FC745C">
            <w:pPr>
              <w:spacing w:after="0" w:line="240" w:lineRule="auto"/>
              <w:ind w:hanging="9"/>
              <w:jc w:val="center"/>
              <w:rPr>
                <w:rFonts w:ascii="Times New Roman" w:eastAsia="Times New Roman" w:hAnsi="Times New Roman"/>
                <w:lang w:eastAsia="ru-RU"/>
              </w:rPr>
            </w:pPr>
            <w:r w:rsidRPr="00E75D55">
              <w:rPr>
                <w:rFonts w:ascii="Times New Roman" w:eastAsia="Times New Roman" w:hAnsi="Times New Roman"/>
                <w:lang w:eastAsia="ru-RU"/>
              </w:rPr>
              <w:t>1 239,7</w:t>
            </w:r>
          </w:p>
        </w:tc>
        <w:tc>
          <w:tcPr>
            <w:tcW w:w="692" w:type="pct"/>
            <w:tcBorders>
              <w:top w:val="outset" w:sz="6" w:space="0" w:color="auto"/>
              <w:left w:val="outset" w:sz="6" w:space="0" w:color="auto"/>
              <w:bottom w:val="outset" w:sz="6" w:space="0" w:color="auto"/>
              <w:right w:val="outset" w:sz="6" w:space="0" w:color="auto"/>
            </w:tcBorders>
          </w:tcPr>
          <w:p w:rsidR="00FC745C" w:rsidRPr="00E75D55" w:rsidRDefault="00FC745C" w:rsidP="00FC745C">
            <w:pPr>
              <w:spacing w:after="0" w:line="240" w:lineRule="auto"/>
              <w:ind w:hanging="9"/>
              <w:jc w:val="center"/>
              <w:rPr>
                <w:rFonts w:ascii="Times New Roman" w:eastAsia="Times New Roman" w:hAnsi="Times New Roman"/>
                <w:lang w:eastAsia="ru-RU"/>
              </w:rPr>
            </w:pPr>
            <w:r w:rsidRPr="00E75D55">
              <w:rPr>
                <w:rFonts w:ascii="Times New Roman" w:eastAsia="Times New Roman" w:hAnsi="Times New Roman"/>
                <w:lang w:eastAsia="ru-RU"/>
              </w:rPr>
              <w:t>1 218,1</w:t>
            </w:r>
          </w:p>
        </w:tc>
      </w:tr>
      <w:tr w:rsidR="00FC745C" w:rsidRPr="00E75D55" w:rsidTr="00FC745C">
        <w:tc>
          <w:tcPr>
            <w:tcW w:w="987" w:type="pct"/>
            <w:tcBorders>
              <w:top w:val="outset" w:sz="6" w:space="0" w:color="auto"/>
              <w:left w:val="outset" w:sz="6" w:space="0" w:color="auto"/>
              <w:bottom w:val="outset" w:sz="6" w:space="0" w:color="auto"/>
              <w:right w:val="outset" w:sz="6" w:space="0" w:color="auto"/>
            </w:tcBorders>
            <w:vAlign w:val="center"/>
          </w:tcPr>
          <w:p w:rsidR="00FC745C" w:rsidRPr="00E75D55" w:rsidRDefault="00FC745C" w:rsidP="00FC745C">
            <w:pPr>
              <w:spacing w:after="0" w:line="240" w:lineRule="auto"/>
              <w:jc w:val="both"/>
              <w:rPr>
                <w:rFonts w:ascii="Times New Roman" w:eastAsia="Times New Roman" w:hAnsi="Times New Roman"/>
                <w:lang w:eastAsia="ru-RU"/>
              </w:rPr>
            </w:pPr>
            <w:r w:rsidRPr="00E75D55">
              <w:rPr>
                <w:rFonts w:ascii="Times New Roman" w:eastAsia="Times New Roman" w:hAnsi="Times New Roman"/>
                <w:lang w:eastAsia="ru-RU"/>
              </w:rPr>
              <w:t>Кыргызстан</w:t>
            </w:r>
          </w:p>
        </w:tc>
        <w:tc>
          <w:tcPr>
            <w:tcW w:w="771" w:type="pct"/>
            <w:tcBorders>
              <w:top w:val="outset" w:sz="6" w:space="0" w:color="auto"/>
              <w:left w:val="outset" w:sz="6" w:space="0" w:color="auto"/>
              <w:bottom w:val="outset" w:sz="6" w:space="0" w:color="auto"/>
              <w:right w:val="outset" w:sz="6" w:space="0" w:color="auto"/>
            </w:tcBorders>
            <w:vAlign w:val="center"/>
          </w:tcPr>
          <w:p w:rsidR="00FC745C" w:rsidRPr="00E75D55" w:rsidRDefault="00FC745C" w:rsidP="00FC745C">
            <w:pPr>
              <w:spacing w:after="0" w:line="240" w:lineRule="auto"/>
              <w:ind w:hanging="9"/>
              <w:jc w:val="center"/>
              <w:rPr>
                <w:rFonts w:ascii="Times New Roman" w:eastAsia="Times New Roman" w:hAnsi="Times New Roman"/>
                <w:lang w:eastAsia="ru-RU"/>
              </w:rPr>
            </w:pPr>
            <w:r w:rsidRPr="00E75D55">
              <w:rPr>
                <w:rFonts w:ascii="Times New Roman" w:eastAsia="Times New Roman" w:hAnsi="Times New Roman"/>
                <w:lang w:eastAsia="ru-RU"/>
              </w:rPr>
              <w:t>27,7</w:t>
            </w:r>
          </w:p>
        </w:tc>
        <w:tc>
          <w:tcPr>
            <w:tcW w:w="694" w:type="pct"/>
            <w:tcBorders>
              <w:top w:val="outset" w:sz="6" w:space="0" w:color="auto"/>
              <w:left w:val="outset" w:sz="6" w:space="0" w:color="auto"/>
              <w:bottom w:val="outset" w:sz="6" w:space="0" w:color="auto"/>
              <w:right w:val="outset" w:sz="6" w:space="0" w:color="auto"/>
            </w:tcBorders>
            <w:vAlign w:val="center"/>
          </w:tcPr>
          <w:p w:rsidR="00FC745C" w:rsidRPr="00E75D55" w:rsidRDefault="00FC745C" w:rsidP="00FC745C">
            <w:pPr>
              <w:spacing w:after="0" w:line="240" w:lineRule="auto"/>
              <w:ind w:hanging="9"/>
              <w:jc w:val="center"/>
              <w:rPr>
                <w:rFonts w:ascii="Times New Roman" w:eastAsia="Times New Roman" w:hAnsi="Times New Roman"/>
                <w:lang w:eastAsia="ru-RU"/>
              </w:rPr>
            </w:pPr>
            <w:r w:rsidRPr="00E75D55">
              <w:rPr>
                <w:rFonts w:ascii="Times New Roman" w:eastAsia="Times New Roman" w:hAnsi="Times New Roman"/>
                <w:lang w:eastAsia="ru-RU"/>
              </w:rPr>
              <w:t>25,3</w:t>
            </w:r>
          </w:p>
        </w:tc>
        <w:tc>
          <w:tcPr>
            <w:tcW w:w="586" w:type="pct"/>
            <w:tcBorders>
              <w:top w:val="outset" w:sz="6" w:space="0" w:color="auto"/>
              <w:left w:val="outset" w:sz="6" w:space="0" w:color="auto"/>
              <w:bottom w:val="outset" w:sz="6" w:space="0" w:color="auto"/>
              <w:right w:val="outset" w:sz="6" w:space="0" w:color="auto"/>
            </w:tcBorders>
            <w:vAlign w:val="center"/>
          </w:tcPr>
          <w:p w:rsidR="00FC745C" w:rsidRPr="00E75D55" w:rsidRDefault="00FC745C" w:rsidP="00FC745C">
            <w:pPr>
              <w:spacing w:after="0" w:line="240" w:lineRule="auto"/>
              <w:ind w:hanging="9"/>
              <w:jc w:val="center"/>
              <w:rPr>
                <w:rFonts w:ascii="Times New Roman" w:eastAsia="Times New Roman" w:hAnsi="Times New Roman"/>
                <w:lang w:eastAsia="ru-RU"/>
              </w:rPr>
            </w:pPr>
            <w:r w:rsidRPr="00E75D55">
              <w:rPr>
                <w:rFonts w:ascii="Times New Roman" w:eastAsia="Times New Roman" w:hAnsi="Times New Roman"/>
                <w:lang w:eastAsia="ru-RU"/>
              </w:rPr>
              <w:t>28,2</w:t>
            </w:r>
          </w:p>
        </w:tc>
        <w:tc>
          <w:tcPr>
            <w:tcW w:w="578" w:type="pct"/>
            <w:tcBorders>
              <w:top w:val="outset" w:sz="6" w:space="0" w:color="auto"/>
              <w:left w:val="outset" w:sz="6" w:space="0" w:color="auto"/>
              <w:bottom w:val="outset" w:sz="6" w:space="0" w:color="auto"/>
              <w:right w:val="outset" w:sz="6" w:space="0" w:color="auto"/>
            </w:tcBorders>
          </w:tcPr>
          <w:p w:rsidR="00FC745C" w:rsidRPr="00E75D55" w:rsidRDefault="00FC745C" w:rsidP="00FC745C">
            <w:pPr>
              <w:spacing w:after="0" w:line="240" w:lineRule="auto"/>
              <w:ind w:hanging="9"/>
              <w:jc w:val="center"/>
              <w:rPr>
                <w:rFonts w:ascii="Times New Roman" w:eastAsia="Times New Roman" w:hAnsi="Times New Roman"/>
                <w:lang w:eastAsia="ru-RU"/>
              </w:rPr>
            </w:pPr>
            <w:r w:rsidRPr="00E75D55">
              <w:rPr>
                <w:rFonts w:ascii="Times New Roman" w:eastAsia="Times New Roman" w:hAnsi="Times New Roman"/>
                <w:lang w:eastAsia="ru-RU"/>
              </w:rPr>
              <w:t>30,3</w:t>
            </w:r>
          </w:p>
        </w:tc>
        <w:tc>
          <w:tcPr>
            <w:tcW w:w="692" w:type="pct"/>
            <w:tcBorders>
              <w:top w:val="outset" w:sz="6" w:space="0" w:color="auto"/>
              <w:left w:val="outset" w:sz="6" w:space="0" w:color="auto"/>
              <w:bottom w:val="outset" w:sz="6" w:space="0" w:color="auto"/>
              <w:right w:val="outset" w:sz="6" w:space="0" w:color="auto"/>
            </w:tcBorders>
          </w:tcPr>
          <w:p w:rsidR="00FC745C" w:rsidRPr="00E75D55" w:rsidRDefault="00FC745C" w:rsidP="00FC745C">
            <w:pPr>
              <w:spacing w:after="0" w:line="240" w:lineRule="auto"/>
              <w:ind w:hanging="9"/>
              <w:jc w:val="center"/>
              <w:rPr>
                <w:rFonts w:ascii="Times New Roman" w:eastAsia="Times New Roman" w:hAnsi="Times New Roman"/>
                <w:lang w:eastAsia="ru-RU"/>
              </w:rPr>
            </w:pPr>
            <w:r w:rsidRPr="00E75D55">
              <w:rPr>
                <w:rFonts w:ascii="Times New Roman" w:eastAsia="Times New Roman" w:hAnsi="Times New Roman"/>
                <w:lang w:eastAsia="ru-RU"/>
              </w:rPr>
              <w:t>38,6</w:t>
            </w:r>
          </w:p>
        </w:tc>
        <w:tc>
          <w:tcPr>
            <w:tcW w:w="692" w:type="pct"/>
            <w:tcBorders>
              <w:top w:val="outset" w:sz="6" w:space="0" w:color="auto"/>
              <w:left w:val="outset" w:sz="6" w:space="0" w:color="auto"/>
              <w:bottom w:val="outset" w:sz="6" w:space="0" w:color="auto"/>
              <w:right w:val="outset" w:sz="6" w:space="0" w:color="auto"/>
            </w:tcBorders>
          </w:tcPr>
          <w:p w:rsidR="00FC745C" w:rsidRPr="00E75D55" w:rsidRDefault="00FC745C" w:rsidP="00FC745C">
            <w:pPr>
              <w:spacing w:after="0" w:line="240" w:lineRule="auto"/>
              <w:ind w:hanging="9"/>
              <w:jc w:val="center"/>
              <w:rPr>
                <w:rFonts w:ascii="Times New Roman" w:eastAsia="Times New Roman" w:hAnsi="Times New Roman"/>
                <w:lang w:eastAsia="ru-RU"/>
              </w:rPr>
            </w:pPr>
            <w:r w:rsidRPr="00E75D55">
              <w:rPr>
                <w:rFonts w:ascii="Times New Roman" w:eastAsia="Times New Roman" w:hAnsi="Times New Roman"/>
                <w:lang w:eastAsia="ru-RU"/>
              </w:rPr>
              <w:t>36,4</w:t>
            </w:r>
          </w:p>
        </w:tc>
      </w:tr>
      <w:tr w:rsidR="00FC745C" w:rsidRPr="00E75D55" w:rsidTr="00FC745C">
        <w:tc>
          <w:tcPr>
            <w:tcW w:w="987" w:type="pct"/>
            <w:tcBorders>
              <w:top w:val="outset" w:sz="6" w:space="0" w:color="auto"/>
              <w:left w:val="outset" w:sz="6" w:space="0" w:color="auto"/>
              <w:bottom w:val="outset" w:sz="6" w:space="0" w:color="auto"/>
              <w:right w:val="outset" w:sz="6" w:space="0" w:color="auto"/>
            </w:tcBorders>
            <w:vAlign w:val="center"/>
          </w:tcPr>
          <w:p w:rsidR="00FC745C" w:rsidRPr="00E75D55" w:rsidRDefault="00FC745C" w:rsidP="00FC745C">
            <w:pPr>
              <w:spacing w:after="0" w:line="240" w:lineRule="auto"/>
              <w:jc w:val="both"/>
              <w:rPr>
                <w:rFonts w:ascii="Times New Roman" w:eastAsia="Times New Roman" w:hAnsi="Times New Roman"/>
                <w:lang w:eastAsia="ru-RU"/>
              </w:rPr>
            </w:pPr>
            <w:r w:rsidRPr="00E75D55">
              <w:rPr>
                <w:rFonts w:ascii="Times New Roman" w:eastAsia="Times New Roman" w:hAnsi="Times New Roman"/>
                <w:lang w:eastAsia="ru-RU"/>
              </w:rPr>
              <w:t>Россия</w:t>
            </w:r>
          </w:p>
        </w:tc>
        <w:tc>
          <w:tcPr>
            <w:tcW w:w="771" w:type="pct"/>
            <w:tcBorders>
              <w:top w:val="outset" w:sz="6" w:space="0" w:color="auto"/>
              <w:left w:val="outset" w:sz="6" w:space="0" w:color="auto"/>
              <w:bottom w:val="outset" w:sz="6" w:space="0" w:color="auto"/>
              <w:right w:val="outset" w:sz="6" w:space="0" w:color="auto"/>
            </w:tcBorders>
            <w:vAlign w:val="center"/>
          </w:tcPr>
          <w:p w:rsidR="00FC745C" w:rsidRPr="00E75D55" w:rsidRDefault="00FC745C" w:rsidP="00FC745C">
            <w:pPr>
              <w:spacing w:after="0" w:line="240" w:lineRule="auto"/>
              <w:ind w:hanging="9"/>
              <w:jc w:val="center"/>
              <w:rPr>
                <w:rFonts w:ascii="Times New Roman" w:eastAsia="Times New Roman" w:hAnsi="Times New Roman"/>
                <w:lang w:eastAsia="ru-RU"/>
              </w:rPr>
            </w:pPr>
            <w:r w:rsidRPr="00E75D55">
              <w:rPr>
                <w:rFonts w:ascii="Times New Roman" w:eastAsia="Times New Roman" w:hAnsi="Times New Roman"/>
                <w:lang w:eastAsia="ru-RU"/>
              </w:rPr>
              <w:t>11 427,5</w:t>
            </w:r>
          </w:p>
        </w:tc>
        <w:tc>
          <w:tcPr>
            <w:tcW w:w="694" w:type="pct"/>
            <w:tcBorders>
              <w:top w:val="outset" w:sz="6" w:space="0" w:color="auto"/>
              <w:left w:val="outset" w:sz="6" w:space="0" w:color="auto"/>
              <w:bottom w:val="outset" w:sz="6" w:space="0" w:color="auto"/>
              <w:right w:val="outset" w:sz="6" w:space="0" w:color="auto"/>
            </w:tcBorders>
            <w:vAlign w:val="center"/>
          </w:tcPr>
          <w:p w:rsidR="00FC745C" w:rsidRPr="00E75D55" w:rsidRDefault="00FC745C" w:rsidP="00FC745C">
            <w:pPr>
              <w:spacing w:after="0" w:line="240" w:lineRule="auto"/>
              <w:ind w:hanging="9"/>
              <w:jc w:val="center"/>
              <w:rPr>
                <w:rFonts w:ascii="Times New Roman" w:eastAsia="Times New Roman" w:hAnsi="Times New Roman"/>
                <w:lang w:eastAsia="ru-RU"/>
              </w:rPr>
            </w:pPr>
            <w:r w:rsidRPr="00E75D55">
              <w:rPr>
                <w:rFonts w:ascii="Times New Roman" w:eastAsia="Times New Roman" w:hAnsi="Times New Roman"/>
                <w:lang w:eastAsia="ru-RU"/>
              </w:rPr>
              <w:t>10 035,5</w:t>
            </w:r>
          </w:p>
        </w:tc>
        <w:tc>
          <w:tcPr>
            <w:tcW w:w="586" w:type="pct"/>
            <w:tcBorders>
              <w:top w:val="outset" w:sz="6" w:space="0" w:color="auto"/>
              <w:left w:val="outset" w:sz="6" w:space="0" w:color="auto"/>
              <w:bottom w:val="outset" w:sz="6" w:space="0" w:color="auto"/>
              <w:right w:val="outset" w:sz="6" w:space="0" w:color="auto"/>
            </w:tcBorders>
            <w:vAlign w:val="center"/>
          </w:tcPr>
          <w:p w:rsidR="00FC745C" w:rsidRPr="00E75D55" w:rsidRDefault="00FC745C" w:rsidP="00FC745C">
            <w:pPr>
              <w:spacing w:after="0" w:line="240" w:lineRule="auto"/>
              <w:ind w:hanging="9"/>
              <w:jc w:val="center"/>
              <w:rPr>
                <w:rFonts w:ascii="Times New Roman" w:eastAsia="Times New Roman" w:hAnsi="Times New Roman"/>
                <w:lang w:eastAsia="ru-RU"/>
              </w:rPr>
            </w:pPr>
            <w:r w:rsidRPr="00E75D55">
              <w:rPr>
                <w:rFonts w:ascii="Times New Roman" w:eastAsia="Times New Roman" w:hAnsi="Times New Roman"/>
                <w:lang w:eastAsia="ru-RU"/>
              </w:rPr>
              <w:t>7 034,9</w:t>
            </w:r>
          </w:p>
        </w:tc>
        <w:tc>
          <w:tcPr>
            <w:tcW w:w="578" w:type="pct"/>
            <w:tcBorders>
              <w:top w:val="outset" w:sz="6" w:space="0" w:color="auto"/>
              <w:left w:val="outset" w:sz="6" w:space="0" w:color="auto"/>
              <w:bottom w:val="outset" w:sz="6" w:space="0" w:color="auto"/>
              <w:right w:val="outset" w:sz="6" w:space="0" w:color="auto"/>
            </w:tcBorders>
          </w:tcPr>
          <w:p w:rsidR="00FC745C" w:rsidRPr="00E75D55" w:rsidRDefault="00FC745C" w:rsidP="00FC745C">
            <w:pPr>
              <w:spacing w:after="0" w:line="240" w:lineRule="auto"/>
              <w:ind w:hanging="9"/>
              <w:jc w:val="center"/>
              <w:rPr>
                <w:rFonts w:ascii="Times New Roman" w:eastAsia="Times New Roman" w:hAnsi="Times New Roman"/>
                <w:lang w:eastAsia="ru-RU"/>
              </w:rPr>
            </w:pPr>
            <w:r w:rsidRPr="00E75D55">
              <w:rPr>
                <w:rFonts w:ascii="Times New Roman" w:eastAsia="Times New Roman" w:hAnsi="Times New Roman"/>
                <w:lang w:eastAsia="ru-RU"/>
              </w:rPr>
              <w:t>6 882,8</w:t>
            </w:r>
          </w:p>
        </w:tc>
        <w:tc>
          <w:tcPr>
            <w:tcW w:w="692" w:type="pct"/>
            <w:tcBorders>
              <w:top w:val="outset" w:sz="6" w:space="0" w:color="auto"/>
              <w:left w:val="outset" w:sz="6" w:space="0" w:color="auto"/>
              <w:bottom w:val="outset" w:sz="6" w:space="0" w:color="auto"/>
              <w:right w:val="outset" w:sz="6" w:space="0" w:color="auto"/>
            </w:tcBorders>
          </w:tcPr>
          <w:p w:rsidR="00FC745C" w:rsidRPr="00E75D55" w:rsidRDefault="00FC745C" w:rsidP="00FC745C">
            <w:pPr>
              <w:spacing w:after="0" w:line="240" w:lineRule="auto"/>
              <w:ind w:hanging="9"/>
              <w:jc w:val="center"/>
              <w:rPr>
                <w:rFonts w:ascii="Times New Roman" w:eastAsia="Times New Roman" w:hAnsi="Times New Roman"/>
                <w:lang w:eastAsia="ru-RU"/>
              </w:rPr>
            </w:pPr>
            <w:r w:rsidRPr="00E75D55">
              <w:rPr>
                <w:rFonts w:ascii="Times New Roman" w:eastAsia="Times New Roman" w:hAnsi="Times New Roman"/>
                <w:lang w:eastAsia="ru-RU"/>
              </w:rPr>
              <w:t>10 343,4</w:t>
            </w:r>
          </w:p>
        </w:tc>
        <w:tc>
          <w:tcPr>
            <w:tcW w:w="692" w:type="pct"/>
            <w:tcBorders>
              <w:top w:val="outset" w:sz="6" w:space="0" w:color="auto"/>
              <w:left w:val="outset" w:sz="6" w:space="0" w:color="auto"/>
              <w:bottom w:val="outset" w:sz="6" w:space="0" w:color="auto"/>
              <w:right w:val="outset" w:sz="6" w:space="0" w:color="auto"/>
            </w:tcBorders>
          </w:tcPr>
          <w:p w:rsidR="00FC745C" w:rsidRPr="00E75D55" w:rsidRDefault="00FC745C" w:rsidP="00FC745C">
            <w:pPr>
              <w:spacing w:after="0" w:line="240" w:lineRule="auto"/>
              <w:ind w:hanging="9"/>
              <w:jc w:val="center"/>
              <w:rPr>
                <w:rFonts w:ascii="Times New Roman" w:eastAsia="Times New Roman" w:hAnsi="Times New Roman"/>
                <w:lang w:eastAsia="ru-RU"/>
              </w:rPr>
            </w:pPr>
            <w:r w:rsidRPr="00E75D55">
              <w:rPr>
                <w:rFonts w:ascii="Times New Roman" w:eastAsia="Times New Roman" w:hAnsi="Times New Roman"/>
                <w:lang w:eastAsia="ru-RU"/>
              </w:rPr>
              <w:t>10 758,6</w:t>
            </w:r>
          </w:p>
        </w:tc>
      </w:tr>
    </w:tbl>
    <w:p w:rsidR="00FC745C" w:rsidRPr="00E75D55" w:rsidRDefault="00FC745C" w:rsidP="00FC745C">
      <w:pPr>
        <w:autoSpaceDE w:val="0"/>
        <w:autoSpaceDN w:val="0"/>
        <w:adjustRightInd w:val="0"/>
        <w:spacing w:after="0" w:line="240" w:lineRule="auto"/>
        <w:jc w:val="both"/>
        <w:rPr>
          <w:rFonts w:ascii="Times New Roman" w:eastAsia="Times New Roman" w:hAnsi="Times New Roman"/>
          <w:bCs/>
          <w:sz w:val="24"/>
          <w:szCs w:val="24"/>
          <w:lang w:val="ky-KG" w:eastAsia="ru-RU" w:bidi="ru-RU"/>
        </w:rPr>
      </w:pPr>
      <w:r w:rsidRPr="00E75D55">
        <w:rPr>
          <w:rFonts w:ascii="Times New Roman" w:eastAsia="Times New Roman" w:hAnsi="Times New Roman"/>
          <w:iCs/>
          <w:sz w:val="24"/>
          <w:szCs w:val="24"/>
          <w:lang w:val="ky-KG" w:eastAsia="ru-RU"/>
        </w:rPr>
        <w:t>Булак:</w:t>
      </w:r>
      <w:r w:rsidRPr="00E75D55">
        <w:rPr>
          <w:rFonts w:ascii="Times New Roman" w:eastAsia="Times New Roman" w:hAnsi="Times New Roman"/>
          <w:bCs/>
          <w:sz w:val="24"/>
          <w:szCs w:val="24"/>
          <w:lang w:eastAsia="ru-RU" w:bidi="ru-RU"/>
        </w:rPr>
        <w:t>[</w:t>
      </w:r>
      <w:hyperlink r:id="rId66" w:history="1">
        <w:r w:rsidRPr="00E75D55">
          <w:rPr>
            <w:rStyle w:val="af0"/>
            <w:rFonts w:ascii="Times New Roman" w:hAnsi="Times New Roman"/>
            <w:sz w:val="24"/>
            <w:szCs w:val="24"/>
            <w:u w:val="none"/>
          </w:rPr>
          <w:t>https://nationalbank.kz/?docid=3329&amp;switch=russian</w:t>
        </w:r>
      </w:hyperlink>
      <w:r w:rsidRPr="00E75D55">
        <w:rPr>
          <w:rFonts w:ascii="Times New Roman" w:hAnsi="Times New Roman"/>
          <w:i/>
          <w:sz w:val="24"/>
          <w:szCs w:val="24"/>
        </w:rPr>
        <w:t xml:space="preserve">, </w:t>
      </w:r>
      <w:hyperlink r:id="rId67" w:history="1">
        <w:r w:rsidRPr="00E75D55">
          <w:rPr>
            <w:rStyle w:val="af0"/>
            <w:rFonts w:ascii="Times New Roman" w:hAnsi="Times New Roman"/>
            <w:sz w:val="24"/>
            <w:szCs w:val="24"/>
            <w:u w:val="none"/>
          </w:rPr>
          <w:t>http://www.eurasiancommission.org</w:t>
        </w:r>
      </w:hyperlink>
      <w:r w:rsidRPr="00E75D55">
        <w:rPr>
          <w:rFonts w:ascii="Times New Roman" w:eastAsia="Times New Roman" w:hAnsi="Times New Roman"/>
          <w:bCs/>
          <w:sz w:val="24"/>
          <w:szCs w:val="24"/>
          <w:lang w:eastAsia="ru-RU" w:bidi="ru-RU"/>
        </w:rPr>
        <w:t>]</w:t>
      </w:r>
      <w:r w:rsidRPr="00E75D55">
        <w:rPr>
          <w:rFonts w:ascii="Times New Roman" w:eastAsia="Times New Roman" w:hAnsi="Times New Roman"/>
          <w:bCs/>
          <w:sz w:val="24"/>
          <w:szCs w:val="24"/>
          <w:lang w:val="ky-KG" w:eastAsia="ru-RU" w:bidi="ru-RU"/>
        </w:rPr>
        <w:t xml:space="preserve"> маалыматтары боюнча түзүлдү.</w:t>
      </w:r>
    </w:p>
    <w:p w:rsidR="00FC745C" w:rsidRPr="00E75D55" w:rsidRDefault="00FC745C" w:rsidP="00FC745C">
      <w:pPr>
        <w:autoSpaceDE w:val="0"/>
        <w:autoSpaceDN w:val="0"/>
        <w:adjustRightInd w:val="0"/>
        <w:spacing w:after="0" w:line="240" w:lineRule="auto"/>
        <w:rPr>
          <w:rFonts w:ascii="Times New Roman" w:eastAsia="Franklin Gothic Book" w:hAnsi="Times New Roman"/>
          <w:sz w:val="24"/>
          <w:szCs w:val="24"/>
          <w:lang w:eastAsia="ru-RU" w:bidi="ru-RU"/>
        </w:rPr>
      </w:pPr>
    </w:p>
    <w:p w:rsidR="00FC745C" w:rsidRPr="00E75D55" w:rsidRDefault="00FC745C" w:rsidP="00FC745C">
      <w:pPr>
        <w:shd w:val="clear" w:color="auto" w:fill="FFFFFF"/>
        <w:spacing w:after="0" w:line="240" w:lineRule="auto"/>
        <w:ind w:firstLine="709"/>
        <w:jc w:val="both"/>
        <w:rPr>
          <w:rFonts w:ascii="Times New Roman" w:eastAsia="Times New Roman" w:hAnsi="Times New Roman"/>
          <w:sz w:val="28"/>
          <w:szCs w:val="28"/>
          <w:lang w:val="ky-KG" w:eastAsia="ru-RU"/>
        </w:rPr>
      </w:pPr>
      <w:r w:rsidRPr="00E75D55">
        <w:rPr>
          <w:rFonts w:ascii="Times New Roman" w:eastAsia="Times New Roman" w:hAnsi="Times New Roman"/>
          <w:sz w:val="28"/>
          <w:szCs w:val="28"/>
          <w:lang w:eastAsia="ru-RU"/>
        </w:rPr>
        <w:t> </w:t>
      </w:r>
      <w:r w:rsidRPr="00E75D55">
        <w:rPr>
          <w:rFonts w:ascii="Times New Roman" w:eastAsia="Times New Roman" w:hAnsi="Times New Roman"/>
          <w:sz w:val="28"/>
          <w:szCs w:val="28"/>
          <w:lang w:val="ky-KG" w:eastAsia="ru-RU"/>
        </w:rPr>
        <w:t>ЕЭКтин</w:t>
      </w:r>
      <w:r w:rsidR="00932316" w:rsidRPr="00E75D55">
        <w:rPr>
          <w:rFonts w:ascii="Times New Roman" w:eastAsia="Times New Roman" w:hAnsi="Times New Roman"/>
          <w:sz w:val="28"/>
          <w:szCs w:val="28"/>
          <w:lang w:val="ky-KG" w:eastAsia="ru-RU"/>
        </w:rPr>
        <w:t xml:space="preserve"> </w:t>
      </w:r>
      <w:r w:rsidRPr="00E75D55">
        <w:rPr>
          <w:rFonts w:ascii="Times New Roman" w:eastAsia="Times New Roman" w:hAnsi="Times New Roman"/>
          <w:sz w:val="28"/>
          <w:szCs w:val="28"/>
          <w:lang w:val="ky-KG" w:eastAsia="ru-RU"/>
        </w:rPr>
        <w:t>С</w:t>
      </w:r>
      <w:r w:rsidRPr="00E75D55">
        <w:rPr>
          <w:rFonts w:ascii="Times New Roman" w:eastAsia="Times New Roman" w:hAnsi="Times New Roman"/>
          <w:sz w:val="28"/>
          <w:szCs w:val="28"/>
          <w:lang w:eastAsia="ru-RU"/>
        </w:rPr>
        <w:t>татистик</w:t>
      </w:r>
      <w:r w:rsidRPr="00E75D55">
        <w:rPr>
          <w:rFonts w:ascii="Times New Roman" w:eastAsia="Times New Roman" w:hAnsi="Times New Roman"/>
          <w:sz w:val="28"/>
          <w:szCs w:val="28"/>
          <w:lang w:val="ky-KG" w:eastAsia="ru-RU"/>
        </w:rPr>
        <w:t>а департаментинин маалыматы боюнча, ЕАЭБ өлкөлөрүнүн камсыздандыруу уюмдарынын резервдеринин жана активдеринин концентрациясынын өсүшү байкалууда. 2011-жылга салыштырмалуу 2015-жылга өсүү дээрлик 2 эсеге жогорулаган.</w:t>
      </w:r>
    </w:p>
    <w:p w:rsidR="00FC745C" w:rsidRPr="00E75D55" w:rsidRDefault="00FC745C" w:rsidP="00FC745C">
      <w:pPr>
        <w:widowControl w:val="0"/>
        <w:spacing w:after="0" w:line="240" w:lineRule="auto"/>
        <w:ind w:firstLine="709"/>
        <w:jc w:val="both"/>
        <w:rPr>
          <w:rFonts w:ascii="Times New Roman" w:eastAsia="Franklin Gothic Book" w:hAnsi="Times New Roman"/>
          <w:sz w:val="28"/>
          <w:szCs w:val="28"/>
          <w:lang w:val="ky-KG" w:eastAsia="ru-RU" w:bidi="ru-RU"/>
        </w:rPr>
      </w:pPr>
      <w:r w:rsidRPr="00E75D55">
        <w:rPr>
          <w:rFonts w:ascii="Times New Roman" w:eastAsia="Franklin Gothic Book" w:hAnsi="Times New Roman"/>
          <w:sz w:val="28"/>
          <w:szCs w:val="28"/>
          <w:lang w:val="ky-KG" w:eastAsia="ru-RU" w:bidi="ru-RU"/>
        </w:rPr>
        <w:t>ЕАЭБ өлкөлөрүнүн камсыздандыруу рынокторунун атаандаштыкка жөндөмдүүлүгүн баалоо үчүн түпкү маалыматтар 5.4. таблицада келтирилген.</w:t>
      </w:r>
    </w:p>
    <w:p w:rsidR="00FC745C" w:rsidRPr="00E75D55" w:rsidRDefault="00932316" w:rsidP="00FC745C">
      <w:pPr>
        <w:widowControl w:val="0"/>
        <w:spacing w:after="0" w:line="240" w:lineRule="auto"/>
        <w:rPr>
          <w:rFonts w:ascii="Times New Roman" w:eastAsia="Franklin Gothic Book" w:hAnsi="Times New Roman"/>
          <w:b/>
          <w:sz w:val="28"/>
          <w:szCs w:val="28"/>
          <w:lang w:eastAsia="ru-RU" w:bidi="ru-RU"/>
        </w:rPr>
      </w:pPr>
      <w:r w:rsidRPr="00E75D55">
        <w:rPr>
          <w:rFonts w:ascii="Times New Roman" w:eastAsia="Franklin Gothic Book" w:hAnsi="Times New Roman"/>
          <w:b/>
          <w:sz w:val="28"/>
          <w:szCs w:val="28"/>
          <w:lang w:val="ky-KG" w:eastAsia="ru-RU" w:bidi="ru-RU"/>
        </w:rPr>
        <w:t>5.4-</w:t>
      </w:r>
      <w:r w:rsidR="00FC745C" w:rsidRPr="00E75D55">
        <w:rPr>
          <w:rFonts w:ascii="Times New Roman" w:eastAsia="Franklin Gothic Book" w:hAnsi="Times New Roman"/>
          <w:b/>
          <w:sz w:val="28"/>
          <w:szCs w:val="28"/>
          <w:lang w:val="ky-KG" w:eastAsia="ru-RU" w:bidi="ru-RU"/>
        </w:rPr>
        <w:t>т</w:t>
      </w:r>
      <w:r w:rsidR="00FC745C" w:rsidRPr="00E75D55">
        <w:rPr>
          <w:rFonts w:ascii="Times New Roman" w:eastAsia="Franklin Gothic Book" w:hAnsi="Times New Roman"/>
          <w:b/>
          <w:sz w:val="28"/>
          <w:szCs w:val="28"/>
          <w:lang w:eastAsia="ru-RU" w:bidi="ru-RU"/>
        </w:rPr>
        <w:t>аблица</w:t>
      </w:r>
      <w:r w:rsidR="00FC745C" w:rsidRPr="00E75D55">
        <w:rPr>
          <w:rFonts w:ascii="Times New Roman" w:eastAsia="Franklin Gothic Book" w:hAnsi="Times New Roman"/>
          <w:b/>
          <w:sz w:val="28"/>
          <w:szCs w:val="28"/>
          <w:lang w:val="ky-KG" w:eastAsia="ru-RU" w:bidi="ru-RU"/>
        </w:rPr>
        <w:t xml:space="preserve"> –Атаанташтыкка жөндөмдүүлүк ф</w:t>
      </w:r>
      <w:r w:rsidR="00FC745C" w:rsidRPr="00E75D55">
        <w:rPr>
          <w:rFonts w:ascii="Times New Roman" w:eastAsia="Franklin Gothic Book" w:hAnsi="Times New Roman"/>
          <w:b/>
          <w:sz w:val="28"/>
          <w:szCs w:val="28"/>
          <w:lang w:eastAsia="ru-RU" w:bidi="ru-RU"/>
        </w:rPr>
        <w:t>актор</w:t>
      </w:r>
      <w:r w:rsidR="00FC745C" w:rsidRPr="00E75D55">
        <w:rPr>
          <w:rFonts w:ascii="Times New Roman" w:eastAsia="Franklin Gothic Book" w:hAnsi="Times New Roman"/>
          <w:b/>
          <w:sz w:val="28"/>
          <w:szCs w:val="28"/>
          <w:lang w:val="ky-KG" w:eastAsia="ru-RU" w:bidi="ru-RU"/>
        </w:rPr>
        <w:t>лору.</w:t>
      </w:r>
    </w:p>
    <w:tbl>
      <w:tblPr>
        <w:tblW w:w="5000" w:type="pct"/>
        <w:tblLayout w:type="fixed"/>
        <w:tblCellMar>
          <w:left w:w="10" w:type="dxa"/>
          <w:right w:w="10" w:type="dxa"/>
        </w:tblCellMar>
        <w:tblLook w:val="0000" w:firstRow="0" w:lastRow="0" w:firstColumn="0" w:lastColumn="0" w:noHBand="0" w:noVBand="0"/>
      </w:tblPr>
      <w:tblGrid>
        <w:gridCol w:w="1515"/>
        <w:gridCol w:w="690"/>
        <w:gridCol w:w="1266"/>
        <w:gridCol w:w="883"/>
        <w:gridCol w:w="1115"/>
        <w:gridCol w:w="857"/>
        <w:gridCol w:w="1730"/>
        <w:gridCol w:w="1024"/>
        <w:gridCol w:w="861"/>
      </w:tblGrid>
      <w:tr w:rsidR="00FC745C" w:rsidRPr="00E75D55" w:rsidTr="00FC745C">
        <w:trPr>
          <w:trHeight w:hRule="exact" w:val="1721"/>
        </w:trPr>
        <w:tc>
          <w:tcPr>
            <w:tcW w:w="762" w:type="pct"/>
            <w:vMerge w:val="restart"/>
            <w:tcBorders>
              <w:top w:val="single" w:sz="4" w:space="0" w:color="auto"/>
              <w:left w:val="single" w:sz="4" w:space="0" w:color="auto"/>
            </w:tcBorders>
            <w:shd w:val="clear" w:color="auto" w:fill="FFFFFF"/>
            <w:vAlign w:val="center"/>
          </w:tcPr>
          <w:p w:rsidR="00FC745C" w:rsidRPr="00E75D55" w:rsidRDefault="00FC745C" w:rsidP="00FC745C">
            <w:pPr>
              <w:widowControl w:val="0"/>
              <w:spacing w:after="0" w:line="240" w:lineRule="auto"/>
              <w:jc w:val="both"/>
              <w:rPr>
                <w:rFonts w:ascii="Times New Roman" w:eastAsia="Franklin Gothic Book" w:hAnsi="Times New Roman"/>
                <w:sz w:val="24"/>
                <w:szCs w:val="24"/>
                <w:lang w:eastAsia="ru-RU" w:bidi="ru-RU"/>
              </w:rPr>
            </w:pPr>
            <w:r w:rsidRPr="00E75D55">
              <w:rPr>
                <w:rFonts w:ascii="Times New Roman" w:eastAsia="Franklin Gothic Book" w:hAnsi="Times New Roman"/>
                <w:sz w:val="24"/>
                <w:szCs w:val="24"/>
                <w:lang w:val="ky-KG" w:eastAsia="ru-RU" w:bidi="ru-RU"/>
              </w:rPr>
              <w:t>ЕАЭБ өлкөлөрү</w:t>
            </w:r>
          </w:p>
        </w:tc>
        <w:tc>
          <w:tcPr>
            <w:tcW w:w="347" w:type="pct"/>
            <w:tcBorders>
              <w:top w:val="single" w:sz="4" w:space="0" w:color="auto"/>
              <w:left w:val="single" w:sz="4" w:space="0" w:color="auto"/>
            </w:tcBorders>
            <w:shd w:val="clear" w:color="auto" w:fill="FFFFFF"/>
            <w:vAlign w:val="center"/>
          </w:tcPr>
          <w:p w:rsidR="00FC745C" w:rsidRPr="00E75D55" w:rsidRDefault="00FC745C" w:rsidP="00FC745C">
            <w:pPr>
              <w:widowControl w:val="0"/>
              <w:spacing w:after="0" w:line="240" w:lineRule="auto"/>
              <w:ind w:firstLine="74"/>
              <w:jc w:val="both"/>
              <w:rPr>
                <w:rFonts w:ascii="Times New Roman" w:eastAsia="Franklin Gothic Book" w:hAnsi="Times New Roman"/>
                <w:sz w:val="24"/>
                <w:szCs w:val="24"/>
                <w:lang w:eastAsia="ru-RU" w:bidi="ru-RU"/>
              </w:rPr>
            </w:pPr>
            <w:r w:rsidRPr="00E75D55">
              <w:rPr>
                <w:rFonts w:ascii="Times New Roman" w:eastAsia="Franklin Gothic Book" w:hAnsi="Times New Roman"/>
                <w:sz w:val="24"/>
                <w:szCs w:val="24"/>
                <w:lang w:val="ky-KG" w:eastAsia="ru-RU" w:bidi="ru-RU"/>
              </w:rPr>
              <w:t>ИДП</w:t>
            </w:r>
            <w:r w:rsidRPr="00E75D55">
              <w:rPr>
                <w:rFonts w:ascii="Times New Roman" w:eastAsia="Franklin Gothic Book" w:hAnsi="Times New Roman"/>
                <w:sz w:val="24"/>
                <w:szCs w:val="24"/>
                <w:lang w:eastAsia="ru-RU" w:bidi="ru-RU"/>
              </w:rPr>
              <w:t>,</w:t>
            </w:r>
          </w:p>
          <w:p w:rsidR="00FC745C" w:rsidRPr="00E75D55" w:rsidRDefault="00FC745C" w:rsidP="00FC745C">
            <w:pPr>
              <w:widowControl w:val="0"/>
              <w:spacing w:after="0" w:line="240" w:lineRule="auto"/>
              <w:ind w:firstLine="74"/>
              <w:jc w:val="both"/>
              <w:rPr>
                <w:rFonts w:ascii="Times New Roman" w:eastAsia="Franklin Gothic Book" w:hAnsi="Times New Roman"/>
                <w:sz w:val="24"/>
                <w:szCs w:val="24"/>
                <w:lang w:eastAsia="ru-RU" w:bidi="ru-RU"/>
              </w:rPr>
            </w:pPr>
            <w:proofErr w:type="gramStart"/>
            <w:r w:rsidRPr="00E75D55">
              <w:rPr>
                <w:rFonts w:ascii="Times New Roman" w:eastAsia="Franklin Gothic Book" w:hAnsi="Times New Roman"/>
                <w:sz w:val="24"/>
                <w:szCs w:val="24"/>
                <w:lang w:eastAsia="ru-RU" w:bidi="ru-RU"/>
              </w:rPr>
              <w:t>Млн</w:t>
            </w:r>
            <w:proofErr w:type="gramEnd"/>
            <w:r w:rsidRPr="00E75D55">
              <w:rPr>
                <w:rFonts w:ascii="Times New Roman" w:eastAsia="Franklin Gothic Book" w:hAnsi="Times New Roman"/>
                <w:sz w:val="24"/>
                <w:szCs w:val="24"/>
                <w:lang w:val="ky-KG" w:eastAsia="ru-RU" w:bidi="ru-RU"/>
              </w:rPr>
              <w:t xml:space="preserve"> АКШ</w:t>
            </w:r>
            <w:r w:rsidRPr="00E75D55">
              <w:rPr>
                <w:rFonts w:ascii="Times New Roman" w:eastAsia="Franklin Gothic Book" w:hAnsi="Times New Roman"/>
                <w:sz w:val="24"/>
                <w:szCs w:val="24"/>
                <w:lang w:eastAsia="ru-RU" w:bidi="ru-RU"/>
              </w:rPr>
              <w:t xml:space="preserve"> долл. </w:t>
            </w:r>
          </w:p>
        </w:tc>
        <w:tc>
          <w:tcPr>
            <w:tcW w:w="637" w:type="pct"/>
            <w:tcBorders>
              <w:top w:val="single" w:sz="4" w:space="0" w:color="auto"/>
              <w:left w:val="single" w:sz="4" w:space="0" w:color="auto"/>
            </w:tcBorders>
            <w:shd w:val="clear" w:color="auto" w:fill="FFFFFF"/>
            <w:vAlign w:val="bottom"/>
          </w:tcPr>
          <w:p w:rsidR="00FC745C" w:rsidRPr="00E75D55" w:rsidRDefault="00FC745C" w:rsidP="00FC745C">
            <w:pPr>
              <w:widowControl w:val="0"/>
              <w:spacing w:after="0" w:line="240" w:lineRule="auto"/>
              <w:rPr>
                <w:rFonts w:ascii="Times New Roman" w:eastAsia="Franklin Gothic Book" w:hAnsi="Times New Roman"/>
                <w:sz w:val="24"/>
                <w:szCs w:val="24"/>
                <w:lang w:val="ky-KG" w:eastAsia="ru-RU" w:bidi="ru-RU"/>
              </w:rPr>
            </w:pPr>
            <w:r w:rsidRPr="00E75D55">
              <w:rPr>
                <w:rFonts w:ascii="Times New Roman" w:eastAsia="Franklin Gothic Book" w:hAnsi="Times New Roman"/>
                <w:sz w:val="24"/>
                <w:szCs w:val="24"/>
                <w:lang w:val="ky-KG" w:eastAsia="ru-RU" w:bidi="ru-RU"/>
              </w:rPr>
              <w:t>Калктын акча кирешелери</w:t>
            </w:r>
            <w:r w:rsidRPr="00E75D55">
              <w:rPr>
                <w:rFonts w:ascii="Times New Roman" w:eastAsia="Franklin Gothic Book" w:hAnsi="Times New Roman"/>
                <w:sz w:val="24"/>
                <w:szCs w:val="24"/>
                <w:lang w:eastAsia="ru-RU" w:bidi="ru-RU"/>
              </w:rPr>
              <w:t>, млн</w:t>
            </w:r>
            <w:r w:rsidRPr="00E75D55">
              <w:rPr>
                <w:rFonts w:ascii="Times New Roman" w:eastAsia="Franklin Gothic Book" w:hAnsi="Times New Roman"/>
                <w:sz w:val="24"/>
                <w:szCs w:val="24"/>
                <w:lang w:val="ky-KG" w:eastAsia="ru-RU" w:bidi="ru-RU"/>
              </w:rPr>
              <w:t xml:space="preserve"> АКШ</w:t>
            </w:r>
            <w:r w:rsidRPr="00E75D55">
              <w:rPr>
                <w:rFonts w:ascii="Times New Roman" w:eastAsia="Franklin Gothic Book" w:hAnsi="Times New Roman"/>
                <w:sz w:val="24"/>
                <w:szCs w:val="24"/>
                <w:lang w:eastAsia="ru-RU" w:bidi="ru-RU"/>
              </w:rPr>
              <w:t xml:space="preserve"> д</w:t>
            </w:r>
            <w:r w:rsidRPr="00E75D55">
              <w:rPr>
                <w:rFonts w:ascii="Times New Roman" w:eastAsia="Franklin Gothic Book" w:hAnsi="Times New Roman"/>
                <w:sz w:val="24"/>
                <w:szCs w:val="24"/>
                <w:lang w:val="ky-KG" w:eastAsia="ru-RU" w:bidi="ru-RU"/>
              </w:rPr>
              <w:t>олл.</w:t>
            </w:r>
          </w:p>
        </w:tc>
        <w:tc>
          <w:tcPr>
            <w:tcW w:w="444" w:type="pct"/>
            <w:tcBorders>
              <w:top w:val="single" w:sz="4" w:space="0" w:color="auto"/>
              <w:left w:val="single" w:sz="4" w:space="0" w:color="auto"/>
            </w:tcBorders>
            <w:shd w:val="clear" w:color="auto" w:fill="FFFFFF"/>
            <w:vAlign w:val="center"/>
          </w:tcPr>
          <w:p w:rsidR="00FC745C" w:rsidRPr="00E75D55" w:rsidRDefault="00FC745C" w:rsidP="00FC745C">
            <w:pPr>
              <w:widowControl w:val="0"/>
              <w:spacing w:after="0" w:line="240" w:lineRule="auto"/>
              <w:ind w:firstLine="74"/>
              <w:jc w:val="both"/>
              <w:rPr>
                <w:rFonts w:ascii="Times New Roman" w:eastAsia="Franklin Gothic Book" w:hAnsi="Times New Roman"/>
                <w:sz w:val="24"/>
                <w:szCs w:val="24"/>
                <w:lang w:eastAsia="ru-RU" w:bidi="ru-RU"/>
              </w:rPr>
            </w:pPr>
            <w:r w:rsidRPr="00E75D55">
              <w:rPr>
                <w:rFonts w:ascii="Times New Roman" w:eastAsia="Franklin Gothic Book" w:hAnsi="Times New Roman"/>
                <w:sz w:val="24"/>
                <w:szCs w:val="24"/>
                <w:lang w:val="ky-KG" w:eastAsia="ru-RU" w:bidi="ru-RU"/>
              </w:rPr>
              <w:t>Калктын саны</w:t>
            </w:r>
            <w:r w:rsidRPr="00E75D55">
              <w:rPr>
                <w:rFonts w:ascii="Times New Roman" w:eastAsia="Franklin Gothic Book" w:hAnsi="Times New Roman"/>
                <w:sz w:val="24"/>
                <w:szCs w:val="24"/>
                <w:lang w:eastAsia="ru-RU" w:bidi="ru-RU"/>
              </w:rPr>
              <w:t xml:space="preserve">,млн </w:t>
            </w:r>
            <w:r w:rsidRPr="00E75D55">
              <w:rPr>
                <w:rFonts w:ascii="Times New Roman" w:eastAsia="Franklin Gothic Book" w:hAnsi="Times New Roman"/>
                <w:sz w:val="24"/>
                <w:szCs w:val="24"/>
                <w:lang w:val="ky-KG" w:eastAsia="ru-RU" w:bidi="ru-RU"/>
              </w:rPr>
              <w:t>адам</w:t>
            </w:r>
          </w:p>
        </w:tc>
        <w:tc>
          <w:tcPr>
            <w:tcW w:w="561" w:type="pct"/>
            <w:tcBorders>
              <w:top w:val="single" w:sz="4" w:space="0" w:color="auto"/>
              <w:left w:val="single" w:sz="4" w:space="0" w:color="auto"/>
            </w:tcBorders>
            <w:shd w:val="clear" w:color="auto" w:fill="FFFFFF"/>
            <w:vAlign w:val="center"/>
          </w:tcPr>
          <w:p w:rsidR="00FC745C" w:rsidRPr="00E75D55" w:rsidRDefault="00FC745C" w:rsidP="00FC745C">
            <w:pPr>
              <w:widowControl w:val="0"/>
              <w:spacing w:after="0" w:line="240" w:lineRule="auto"/>
              <w:ind w:firstLine="74"/>
              <w:jc w:val="both"/>
              <w:rPr>
                <w:rFonts w:ascii="Times New Roman" w:eastAsia="Franklin Gothic Book" w:hAnsi="Times New Roman"/>
                <w:sz w:val="24"/>
                <w:szCs w:val="24"/>
                <w:lang w:val="ky-KG" w:eastAsia="ru-RU" w:bidi="ru-RU"/>
              </w:rPr>
            </w:pPr>
            <w:r w:rsidRPr="00E75D55">
              <w:rPr>
                <w:rFonts w:ascii="Times New Roman" w:eastAsia="Franklin Gothic Book" w:hAnsi="Times New Roman"/>
                <w:sz w:val="24"/>
                <w:szCs w:val="24"/>
                <w:lang w:val="ky-KG" w:eastAsia="ru-RU" w:bidi="ru-RU"/>
              </w:rPr>
              <w:t>Камсыздан</w:t>
            </w:r>
          </w:p>
          <w:p w:rsidR="00FC745C" w:rsidRPr="00E75D55" w:rsidRDefault="00FC745C" w:rsidP="00FC745C">
            <w:pPr>
              <w:widowControl w:val="0"/>
              <w:spacing w:after="0" w:line="240" w:lineRule="auto"/>
              <w:ind w:firstLine="74"/>
              <w:jc w:val="both"/>
              <w:rPr>
                <w:rFonts w:ascii="Times New Roman" w:eastAsia="Franklin Gothic Book" w:hAnsi="Times New Roman"/>
                <w:sz w:val="24"/>
                <w:szCs w:val="24"/>
                <w:lang w:val="ky-KG" w:eastAsia="ru-RU" w:bidi="ru-RU"/>
              </w:rPr>
            </w:pPr>
            <w:r w:rsidRPr="00E75D55">
              <w:rPr>
                <w:rFonts w:ascii="Times New Roman" w:eastAsia="Franklin Gothic Book" w:hAnsi="Times New Roman"/>
                <w:sz w:val="24"/>
                <w:szCs w:val="24"/>
                <w:lang w:val="ky-KG" w:eastAsia="ru-RU" w:bidi="ru-RU"/>
              </w:rPr>
              <w:t>дыруу</w:t>
            </w:r>
          </w:p>
          <w:p w:rsidR="00FC745C" w:rsidRPr="00E75D55" w:rsidRDefault="00FC745C" w:rsidP="00FC745C">
            <w:pPr>
              <w:widowControl w:val="0"/>
              <w:spacing w:after="0" w:line="240" w:lineRule="auto"/>
              <w:ind w:firstLine="74"/>
              <w:jc w:val="both"/>
              <w:rPr>
                <w:rFonts w:ascii="Times New Roman" w:eastAsia="Franklin Gothic Book" w:hAnsi="Times New Roman"/>
                <w:sz w:val="24"/>
                <w:szCs w:val="24"/>
                <w:lang w:val="ky-KG" w:eastAsia="ru-RU" w:bidi="ru-RU"/>
              </w:rPr>
            </w:pPr>
            <w:r w:rsidRPr="00E75D55">
              <w:rPr>
                <w:rFonts w:ascii="Times New Roman" w:eastAsia="Franklin Gothic Book" w:hAnsi="Times New Roman"/>
                <w:sz w:val="24"/>
                <w:szCs w:val="24"/>
                <w:lang w:val="ky-KG" w:eastAsia="ru-RU" w:bidi="ru-RU"/>
              </w:rPr>
              <w:t>к</w:t>
            </w:r>
            <w:r w:rsidRPr="00E75D55">
              <w:rPr>
                <w:rFonts w:ascii="Times New Roman" w:eastAsia="Franklin Gothic Book" w:hAnsi="Times New Roman"/>
                <w:sz w:val="24"/>
                <w:szCs w:val="24"/>
                <w:lang w:eastAsia="ru-RU" w:bidi="ru-RU"/>
              </w:rPr>
              <w:t>омпани</w:t>
            </w:r>
            <w:r w:rsidRPr="00E75D55">
              <w:rPr>
                <w:rFonts w:ascii="Times New Roman" w:eastAsia="Franklin Gothic Book" w:hAnsi="Times New Roman"/>
                <w:sz w:val="24"/>
                <w:szCs w:val="24"/>
                <w:lang w:val="ky-KG" w:eastAsia="ru-RU" w:bidi="ru-RU"/>
              </w:rPr>
              <w:t>я</w:t>
            </w:r>
          </w:p>
          <w:p w:rsidR="00FC745C" w:rsidRPr="00E75D55" w:rsidRDefault="00FC745C" w:rsidP="00FC745C">
            <w:pPr>
              <w:widowControl w:val="0"/>
              <w:spacing w:after="0" w:line="240" w:lineRule="auto"/>
              <w:ind w:firstLine="74"/>
              <w:jc w:val="both"/>
              <w:rPr>
                <w:rFonts w:ascii="Times New Roman" w:eastAsia="Franklin Gothic Book" w:hAnsi="Times New Roman"/>
                <w:sz w:val="24"/>
                <w:szCs w:val="24"/>
                <w:lang w:eastAsia="ru-RU" w:bidi="ru-RU"/>
              </w:rPr>
            </w:pPr>
            <w:r w:rsidRPr="00E75D55">
              <w:rPr>
                <w:rFonts w:ascii="Times New Roman" w:eastAsia="Franklin Gothic Book" w:hAnsi="Times New Roman"/>
                <w:sz w:val="24"/>
                <w:szCs w:val="24"/>
                <w:lang w:val="ky-KG" w:eastAsia="ru-RU" w:bidi="ru-RU"/>
              </w:rPr>
              <w:t>лардын саны</w:t>
            </w:r>
          </w:p>
        </w:tc>
        <w:tc>
          <w:tcPr>
            <w:tcW w:w="431" w:type="pct"/>
            <w:tcBorders>
              <w:top w:val="single" w:sz="4" w:space="0" w:color="auto"/>
              <w:left w:val="single" w:sz="4" w:space="0" w:color="auto"/>
            </w:tcBorders>
            <w:shd w:val="clear" w:color="auto" w:fill="FFFFFF"/>
            <w:vAlign w:val="bottom"/>
          </w:tcPr>
          <w:p w:rsidR="00FC745C" w:rsidRPr="00E75D55" w:rsidRDefault="00FC745C" w:rsidP="00FC745C">
            <w:pPr>
              <w:widowControl w:val="0"/>
              <w:spacing w:after="0" w:line="240" w:lineRule="auto"/>
              <w:ind w:firstLine="74"/>
              <w:jc w:val="both"/>
              <w:rPr>
                <w:rFonts w:ascii="Times New Roman" w:eastAsia="Franklin Gothic Book" w:hAnsi="Times New Roman"/>
                <w:sz w:val="24"/>
                <w:szCs w:val="24"/>
                <w:lang w:val="ky-KG" w:eastAsia="ru-RU" w:bidi="ru-RU"/>
              </w:rPr>
            </w:pPr>
            <w:r w:rsidRPr="00E75D55">
              <w:rPr>
                <w:rFonts w:ascii="Times New Roman" w:eastAsia="Franklin Gothic Book" w:hAnsi="Times New Roman"/>
                <w:sz w:val="24"/>
                <w:szCs w:val="24"/>
                <w:lang w:val="ky-KG" w:eastAsia="ru-RU" w:bidi="ru-RU"/>
              </w:rPr>
              <w:t>Өздүк кап</w:t>
            </w:r>
            <w:r w:rsidRPr="00E75D55">
              <w:rPr>
                <w:rFonts w:ascii="Times New Roman" w:eastAsia="Franklin Gothic Book" w:hAnsi="Times New Roman"/>
                <w:sz w:val="24"/>
                <w:szCs w:val="24"/>
                <w:lang w:eastAsia="ru-RU" w:bidi="ru-RU"/>
              </w:rPr>
              <w:t xml:space="preserve">итал, млн </w:t>
            </w:r>
            <w:r w:rsidRPr="00E75D55">
              <w:rPr>
                <w:rFonts w:ascii="Times New Roman" w:eastAsia="Franklin Gothic Book" w:hAnsi="Times New Roman"/>
                <w:sz w:val="24"/>
                <w:szCs w:val="24"/>
                <w:lang w:val="ky-KG" w:eastAsia="ru-RU" w:bidi="ru-RU"/>
              </w:rPr>
              <w:t xml:space="preserve">АКШ </w:t>
            </w:r>
            <w:r w:rsidRPr="00E75D55">
              <w:rPr>
                <w:rFonts w:ascii="Times New Roman" w:eastAsia="Franklin Gothic Book" w:hAnsi="Times New Roman"/>
                <w:sz w:val="24"/>
                <w:szCs w:val="24"/>
                <w:lang w:eastAsia="ru-RU" w:bidi="ru-RU"/>
              </w:rPr>
              <w:t>долл.</w:t>
            </w:r>
          </w:p>
        </w:tc>
        <w:tc>
          <w:tcPr>
            <w:tcW w:w="870" w:type="pct"/>
            <w:tcBorders>
              <w:top w:val="single" w:sz="4" w:space="0" w:color="auto"/>
              <w:left w:val="single" w:sz="4" w:space="0" w:color="auto"/>
            </w:tcBorders>
            <w:shd w:val="clear" w:color="auto" w:fill="FFFFFF"/>
            <w:vAlign w:val="center"/>
          </w:tcPr>
          <w:p w:rsidR="00FC745C" w:rsidRPr="00E75D55" w:rsidRDefault="00FC745C" w:rsidP="00FC745C">
            <w:pPr>
              <w:widowControl w:val="0"/>
              <w:spacing w:after="0" w:line="240" w:lineRule="auto"/>
              <w:ind w:firstLine="74"/>
              <w:jc w:val="both"/>
              <w:rPr>
                <w:rFonts w:ascii="Times New Roman" w:eastAsia="Franklin Gothic Book" w:hAnsi="Times New Roman"/>
                <w:sz w:val="24"/>
                <w:szCs w:val="24"/>
                <w:lang w:val="ky-KG" w:eastAsia="ru-RU" w:bidi="ru-RU"/>
              </w:rPr>
            </w:pPr>
            <w:r w:rsidRPr="00E75D55">
              <w:rPr>
                <w:rFonts w:ascii="Times New Roman" w:eastAsia="Franklin Gothic Book" w:hAnsi="Times New Roman"/>
                <w:sz w:val="24"/>
                <w:szCs w:val="24"/>
                <w:lang w:val="ky-KG" w:eastAsia="ru-RU" w:bidi="ru-RU"/>
              </w:rPr>
              <w:t>Камсыздандыруу төгүмдөрү, млн АКШ долл.</w:t>
            </w:r>
          </w:p>
        </w:tc>
        <w:tc>
          <w:tcPr>
            <w:tcW w:w="515" w:type="pct"/>
            <w:tcBorders>
              <w:top w:val="single" w:sz="4" w:space="0" w:color="auto"/>
              <w:left w:val="single" w:sz="4" w:space="0" w:color="auto"/>
            </w:tcBorders>
            <w:shd w:val="clear" w:color="auto" w:fill="FFFFFF"/>
            <w:vAlign w:val="center"/>
          </w:tcPr>
          <w:p w:rsidR="00FC745C" w:rsidRPr="00E75D55" w:rsidRDefault="00FC745C" w:rsidP="00FC745C">
            <w:pPr>
              <w:widowControl w:val="0"/>
              <w:spacing w:after="0" w:line="240" w:lineRule="auto"/>
              <w:ind w:firstLine="74"/>
              <w:jc w:val="both"/>
              <w:rPr>
                <w:rFonts w:ascii="Times New Roman" w:eastAsia="Franklin Gothic Book" w:hAnsi="Times New Roman"/>
                <w:sz w:val="24"/>
                <w:szCs w:val="24"/>
                <w:lang w:eastAsia="ru-RU" w:bidi="ru-RU"/>
              </w:rPr>
            </w:pPr>
            <w:r w:rsidRPr="00E75D55">
              <w:rPr>
                <w:rFonts w:ascii="Times New Roman" w:eastAsia="Franklin Gothic Book" w:hAnsi="Times New Roman"/>
                <w:sz w:val="24"/>
                <w:szCs w:val="24"/>
                <w:lang w:eastAsia="ru-RU" w:bidi="ru-RU"/>
              </w:rPr>
              <w:t>Актив</w:t>
            </w:r>
            <w:r w:rsidRPr="00E75D55">
              <w:rPr>
                <w:rFonts w:ascii="Times New Roman" w:eastAsia="Franklin Gothic Book" w:hAnsi="Times New Roman"/>
                <w:sz w:val="24"/>
                <w:szCs w:val="24"/>
                <w:lang w:val="ky-KG" w:eastAsia="ru-RU" w:bidi="ru-RU"/>
              </w:rPr>
              <w:t>дер</w:t>
            </w:r>
            <w:r w:rsidRPr="00E75D55">
              <w:rPr>
                <w:rFonts w:ascii="Times New Roman" w:eastAsia="Franklin Gothic Book" w:hAnsi="Times New Roman"/>
                <w:sz w:val="24"/>
                <w:szCs w:val="24"/>
                <w:lang w:eastAsia="ru-RU" w:bidi="ru-RU"/>
              </w:rPr>
              <w:t>, млн</w:t>
            </w:r>
            <w:r w:rsidRPr="00E75D55">
              <w:rPr>
                <w:rFonts w:ascii="Times New Roman" w:eastAsia="Franklin Gothic Book" w:hAnsi="Times New Roman"/>
                <w:sz w:val="24"/>
                <w:szCs w:val="24"/>
                <w:lang w:val="ky-KG" w:eastAsia="ru-RU" w:bidi="ru-RU"/>
              </w:rPr>
              <w:t xml:space="preserve">АКШ </w:t>
            </w:r>
            <w:r w:rsidRPr="00E75D55">
              <w:rPr>
                <w:rFonts w:ascii="Times New Roman" w:eastAsia="Franklin Gothic Book" w:hAnsi="Times New Roman"/>
                <w:sz w:val="24"/>
                <w:szCs w:val="24"/>
                <w:lang w:eastAsia="ru-RU" w:bidi="ru-RU"/>
              </w:rPr>
              <w:t xml:space="preserve">долл. </w:t>
            </w:r>
          </w:p>
        </w:tc>
        <w:tc>
          <w:tcPr>
            <w:tcW w:w="434" w:type="pct"/>
            <w:tcBorders>
              <w:top w:val="single" w:sz="4" w:space="0" w:color="auto"/>
              <w:left w:val="single" w:sz="4" w:space="0" w:color="auto"/>
              <w:right w:val="single" w:sz="4" w:space="0" w:color="auto"/>
            </w:tcBorders>
            <w:shd w:val="clear" w:color="auto" w:fill="FFFFFF"/>
            <w:vAlign w:val="bottom"/>
          </w:tcPr>
          <w:p w:rsidR="00FC745C" w:rsidRPr="00E75D55" w:rsidRDefault="00FC745C" w:rsidP="00FC745C">
            <w:pPr>
              <w:widowControl w:val="0"/>
              <w:spacing w:after="0" w:line="240" w:lineRule="auto"/>
              <w:ind w:firstLine="74"/>
              <w:jc w:val="both"/>
              <w:rPr>
                <w:rFonts w:ascii="Times New Roman" w:eastAsia="Franklin Gothic Book" w:hAnsi="Times New Roman"/>
                <w:sz w:val="24"/>
                <w:szCs w:val="24"/>
                <w:lang w:eastAsia="ru-RU" w:bidi="ru-RU"/>
              </w:rPr>
            </w:pPr>
            <w:r w:rsidRPr="00E75D55">
              <w:rPr>
                <w:rFonts w:ascii="Times New Roman" w:eastAsia="Franklin Gothic Book" w:hAnsi="Times New Roman"/>
                <w:sz w:val="24"/>
                <w:szCs w:val="24"/>
                <w:lang w:val="ky-KG" w:eastAsia="ru-RU" w:bidi="ru-RU"/>
              </w:rPr>
              <w:t>К</w:t>
            </w:r>
            <w:r w:rsidRPr="00E75D55">
              <w:rPr>
                <w:rFonts w:ascii="Times New Roman" w:eastAsia="Franklin Gothic Book" w:hAnsi="Times New Roman"/>
                <w:sz w:val="24"/>
                <w:szCs w:val="24"/>
                <w:lang w:eastAsia="ru-RU" w:bidi="ru-RU"/>
              </w:rPr>
              <w:t>онцент</w:t>
            </w:r>
            <w:r w:rsidRPr="00E75D55">
              <w:rPr>
                <w:rFonts w:ascii="Times New Roman" w:eastAsia="Franklin Gothic Book" w:hAnsi="Times New Roman"/>
                <w:sz w:val="24"/>
                <w:szCs w:val="24"/>
                <w:lang w:eastAsia="ru-RU" w:bidi="ru-RU"/>
              </w:rPr>
              <w:softHyphen/>
            </w:r>
          </w:p>
          <w:p w:rsidR="00FC745C" w:rsidRPr="00E75D55" w:rsidRDefault="00FC745C" w:rsidP="00FC745C">
            <w:pPr>
              <w:widowControl w:val="0"/>
              <w:spacing w:after="0" w:line="240" w:lineRule="auto"/>
              <w:ind w:firstLine="74"/>
              <w:jc w:val="both"/>
              <w:rPr>
                <w:rFonts w:ascii="Times New Roman" w:eastAsia="Franklin Gothic Book" w:hAnsi="Times New Roman"/>
                <w:sz w:val="24"/>
                <w:szCs w:val="24"/>
                <w:lang w:eastAsia="ru-RU" w:bidi="ru-RU"/>
              </w:rPr>
            </w:pPr>
            <w:r w:rsidRPr="00E75D55">
              <w:rPr>
                <w:rFonts w:ascii="Times New Roman" w:eastAsia="Franklin Gothic Book" w:hAnsi="Times New Roman"/>
                <w:sz w:val="24"/>
                <w:szCs w:val="24"/>
                <w:lang w:eastAsia="ru-RU" w:bidi="ru-RU"/>
              </w:rPr>
              <w:t>раци</w:t>
            </w:r>
            <w:r w:rsidRPr="00E75D55">
              <w:rPr>
                <w:rFonts w:ascii="Times New Roman" w:eastAsia="Franklin Gothic Book" w:hAnsi="Times New Roman"/>
                <w:sz w:val="24"/>
                <w:szCs w:val="24"/>
                <w:lang w:val="ky-KG" w:eastAsia="ru-RU" w:bidi="ru-RU"/>
              </w:rPr>
              <w:t>як</w:t>
            </w:r>
            <w:r w:rsidRPr="00E75D55">
              <w:rPr>
                <w:rFonts w:ascii="Times New Roman" w:eastAsia="Franklin Gothic Book" w:hAnsi="Times New Roman"/>
                <w:sz w:val="24"/>
                <w:szCs w:val="24"/>
                <w:lang w:eastAsia="ru-RU" w:bidi="ru-RU"/>
              </w:rPr>
              <w:t>оэффи</w:t>
            </w:r>
            <w:r w:rsidRPr="00E75D55">
              <w:rPr>
                <w:rFonts w:ascii="Times New Roman" w:eastAsia="Franklin Gothic Book" w:hAnsi="Times New Roman"/>
                <w:sz w:val="24"/>
                <w:szCs w:val="24"/>
                <w:lang w:eastAsia="ru-RU" w:bidi="ru-RU"/>
              </w:rPr>
              <w:softHyphen/>
            </w:r>
          </w:p>
          <w:p w:rsidR="00FC745C" w:rsidRPr="00E75D55" w:rsidRDefault="00FC745C" w:rsidP="00FC745C">
            <w:pPr>
              <w:widowControl w:val="0"/>
              <w:spacing w:after="0" w:line="240" w:lineRule="auto"/>
              <w:ind w:firstLine="74"/>
              <w:jc w:val="both"/>
              <w:rPr>
                <w:rFonts w:ascii="Times New Roman" w:eastAsia="Franklin Gothic Book" w:hAnsi="Times New Roman"/>
                <w:sz w:val="24"/>
                <w:szCs w:val="24"/>
                <w:lang w:eastAsia="ru-RU" w:bidi="ru-RU"/>
              </w:rPr>
            </w:pPr>
            <w:r w:rsidRPr="00E75D55">
              <w:rPr>
                <w:rFonts w:ascii="Times New Roman" w:eastAsia="Franklin Gothic Book" w:hAnsi="Times New Roman"/>
                <w:sz w:val="24"/>
                <w:szCs w:val="24"/>
                <w:lang w:eastAsia="ru-RU" w:bidi="ru-RU"/>
              </w:rPr>
              <w:t>циенти</w:t>
            </w:r>
          </w:p>
          <w:p w:rsidR="00FC745C" w:rsidRPr="00E75D55" w:rsidRDefault="00FC745C" w:rsidP="00FC745C">
            <w:pPr>
              <w:widowControl w:val="0"/>
              <w:spacing w:after="0" w:line="240" w:lineRule="auto"/>
              <w:ind w:firstLine="74"/>
              <w:jc w:val="both"/>
              <w:rPr>
                <w:rFonts w:ascii="Times New Roman" w:eastAsia="Franklin Gothic Book" w:hAnsi="Times New Roman"/>
                <w:sz w:val="24"/>
                <w:szCs w:val="24"/>
                <w:lang w:eastAsia="ru-RU" w:bidi="ru-RU"/>
              </w:rPr>
            </w:pPr>
            <w:r w:rsidRPr="00E75D55">
              <w:rPr>
                <w:rFonts w:ascii="Times New Roman" w:eastAsia="Franklin Gothic Book" w:hAnsi="Times New Roman"/>
                <w:sz w:val="24"/>
                <w:szCs w:val="24"/>
                <w:lang w:bidi="en-US"/>
              </w:rPr>
              <w:t>(</w:t>
            </w:r>
            <w:r w:rsidRPr="00E75D55">
              <w:rPr>
                <w:rFonts w:ascii="Times New Roman" w:eastAsia="Franklin Gothic Book" w:hAnsi="Times New Roman"/>
                <w:sz w:val="24"/>
                <w:szCs w:val="24"/>
                <w:lang w:val="en-US" w:bidi="en-US"/>
              </w:rPr>
              <w:t>CR</w:t>
            </w:r>
            <w:r w:rsidRPr="00E75D55">
              <w:rPr>
                <w:rFonts w:ascii="Times New Roman" w:eastAsia="Franklin Gothic Book" w:hAnsi="Times New Roman"/>
                <w:sz w:val="24"/>
                <w:szCs w:val="24"/>
                <w:lang w:bidi="en-US"/>
              </w:rPr>
              <w:t>3)</w:t>
            </w:r>
          </w:p>
        </w:tc>
      </w:tr>
      <w:tr w:rsidR="00FC745C" w:rsidRPr="00E75D55" w:rsidTr="00FC745C">
        <w:trPr>
          <w:trHeight w:hRule="exact" w:val="334"/>
        </w:trPr>
        <w:tc>
          <w:tcPr>
            <w:tcW w:w="762" w:type="pct"/>
            <w:vMerge/>
            <w:tcBorders>
              <w:left w:val="single" w:sz="4" w:space="0" w:color="auto"/>
            </w:tcBorders>
            <w:shd w:val="clear" w:color="auto" w:fill="FFFFFF"/>
            <w:vAlign w:val="center"/>
          </w:tcPr>
          <w:p w:rsidR="00FC745C" w:rsidRPr="00E75D55" w:rsidRDefault="00FC745C" w:rsidP="00FC745C">
            <w:pPr>
              <w:widowControl w:val="0"/>
              <w:spacing w:after="0" w:line="240" w:lineRule="auto"/>
              <w:jc w:val="both"/>
              <w:rPr>
                <w:rFonts w:ascii="Times New Roman" w:eastAsia="Arial Unicode MS" w:hAnsi="Times New Roman"/>
                <w:sz w:val="24"/>
                <w:szCs w:val="24"/>
                <w:lang w:eastAsia="ru-RU" w:bidi="ru-RU"/>
              </w:rPr>
            </w:pPr>
          </w:p>
        </w:tc>
        <w:tc>
          <w:tcPr>
            <w:tcW w:w="347" w:type="pct"/>
            <w:tcBorders>
              <w:top w:val="single" w:sz="4" w:space="0" w:color="auto"/>
              <w:left w:val="single" w:sz="4" w:space="0" w:color="auto"/>
            </w:tcBorders>
            <w:shd w:val="clear" w:color="auto" w:fill="FFFFFF"/>
            <w:vAlign w:val="bottom"/>
          </w:tcPr>
          <w:p w:rsidR="00FC745C" w:rsidRPr="00E75D55" w:rsidRDefault="00FC745C" w:rsidP="00FC745C">
            <w:pPr>
              <w:widowControl w:val="0"/>
              <w:spacing w:after="0" w:line="240" w:lineRule="auto"/>
              <w:ind w:firstLine="94"/>
              <w:jc w:val="both"/>
              <w:rPr>
                <w:rFonts w:ascii="Times New Roman" w:eastAsia="Franklin Gothic Book" w:hAnsi="Times New Roman"/>
                <w:sz w:val="24"/>
                <w:szCs w:val="24"/>
                <w:lang w:eastAsia="ru-RU" w:bidi="ru-RU"/>
              </w:rPr>
            </w:pPr>
            <w:r w:rsidRPr="00E75D55">
              <w:rPr>
                <w:rFonts w:ascii="Times New Roman" w:eastAsia="Franklin Gothic Book" w:hAnsi="Times New Roman"/>
                <w:i/>
                <w:iCs/>
                <w:sz w:val="24"/>
                <w:szCs w:val="24"/>
                <w:vertAlign w:val="superscript"/>
                <w:lang w:eastAsia="ru-RU" w:bidi="ru-RU"/>
              </w:rPr>
              <w:t>К</w:t>
            </w:r>
            <w:r w:rsidRPr="00E75D55">
              <w:rPr>
                <w:rFonts w:ascii="Times New Roman" w:eastAsia="Franklin Gothic Book" w:hAnsi="Times New Roman"/>
                <w:i/>
                <w:iCs/>
                <w:sz w:val="24"/>
                <w:szCs w:val="24"/>
                <w:vertAlign w:val="subscript"/>
                <w:lang w:eastAsia="ru-RU" w:bidi="ru-RU"/>
              </w:rPr>
              <w:t>ввп</w:t>
            </w:r>
          </w:p>
        </w:tc>
        <w:tc>
          <w:tcPr>
            <w:tcW w:w="637" w:type="pct"/>
            <w:tcBorders>
              <w:top w:val="single" w:sz="4" w:space="0" w:color="auto"/>
              <w:left w:val="single" w:sz="4" w:space="0" w:color="auto"/>
            </w:tcBorders>
            <w:shd w:val="clear" w:color="auto" w:fill="FFFFFF"/>
            <w:vAlign w:val="bottom"/>
          </w:tcPr>
          <w:p w:rsidR="00FC745C" w:rsidRPr="00E75D55" w:rsidRDefault="00FC745C" w:rsidP="00FC745C">
            <w:pPr>
              <w:widowControl w:val="0"/>
              <w:spacing w:after="0" w:line="240" w:lineRule="auto"/>
              <w:ind w:firstLine="94"/>
              <w:jc w:val="both"/>
              <w:rPr>
                <w:rFonts w:ascii="Times New Roman" w:eastAsia="Franklin Gothic Book" w:hAnsi="Times New Roman"/>
                <w:sz w:val="24"/>
                <w:szCs w:val="24"/>
                <w:lang w:eastAsia="ru-RU" w:bidi="ru-RU"/>
              </w:rPr>
            </w:pPr>
            <w:r w:rsidRPr="00E75D55">
              <w:rPr>
                <w:rFonts w:ascii="Times New Roman" w:eastAsia="Franklin Gothic Book" w:hAnsi="Times New Roman"/>
                <w:smallCaps/>
                <w:sz w:val="24"/>
                <w:szCs w:val="24"/>
                <w:vertAlign w:val="superscript"/>
                <w:lang w:eastAsia="ru-RU" w:bidi="ru-RU"/>
              </w:rPr>
              <w:t>К</w:t>
            </w:r>
            <w:r w:rsidRPr="00E75D55">
              <w:rPr>
                <w:rFonts w:ascii="Times New Roman" w:eastAsia="Franklin Gothic Book" w:hAnsi="Times New Roman"/>
                <w:smallCaps/>
                <w:sz w:val="24"/>
                <w:szCs w:val="24"/>
                <w:lang w:eastAsia="ru-RU" w:bidi="ru-RU"/>
              </w:rPr>
              <w:t>д</w:t>
            </w:r>
          </w:p>
        </w:tc>
        <w:tc>
          <w:tcPr>
            <w:tcW w:w="444" w:type="pct"/>
            <w:tcBorders>
              <w:top w:val="single" w:sz="4" w:space="0" w:color="auto"/>
              <w:left w:val="single" w:sz="4" w:space="0" w:color="auto"/>
            </w:tcBorders>
            <w:shd w:val="clear" w:color="auto" w:fill="FFFFFF"/>
            <w:vAlign w:val="bottom"/>
          </w:tcPr>
          <w:p w:rsidR="00FC745C" w:rsidRPr="00E75D55" w:rsidRDefault="00FC745C" w:rsidP="00FC745C">
            <w:pPr>
              <w:widowControl w:val="0"/>
              <w:spacing w:after="0" w:line="240" w:lineRule="auto"/>
              <w:ind w:firstLine="94"/>
              <w:jc w:val="both"/>
              <w:rPr>
                <w:rFonts w:ascii="Times New Roman" w:eastAsia="Franklin Gothic Book" w:hAnsi="Times New Roman"/>
                <w:sz w:val="24"/>
                <w:szCs w:val="24"/>
                <w:lang w:eastAsia="ru-RU" w:bidi="ru-RU"/>
              </w:rPr>
            </w:pPr>
            <w:r w:rsidRPr="00E75D55">
              <w:rPr>
                <w:rFonts w:ascii="Times New Roman" w:eastAsia="Franklin Gothic Book" w:hAnsi="Times New Roman"/>
                <w:i/>
                <w:iCs/>
                <w:sz w:val="24"/>
                <w:szCs w:val="24"/>
                <w:vertAlign w:val="superscript"/>
                <w:lang w:eastAsia="ru-RU" w:bidi="ru-RU"/>
              </w:rPr>
              <w:t>К</w:t>
            </w:r>
            <w:r w:rsidRPr="00E75D55">
              <w:rPr>
                <w:rFonts w:ascii="Times New Roman" w:eastAsia="Franklin Gothic Book" w:hAnsi="Times New Roman"/>
                <w:i/>
                <w:iCs/>
                <w:sz w:val="24"/>
                <w:szCs w:val="24"/>
                <w:lang w:eastAsia="ru-RU" w:bidi="ru-RU"/>
              </w:rPr>
              <w:t>Ч</w:t>
            </w:r>
          </w:p>
        </w:tc>
        <w:tc>
          <w:tcPr>
            <w:tcW w:w="561" w:type="pct"/>
            <w:tcBorders>
              <w:top w:val="single" w:sz="4" w:space="0" w:color="auto"/>
              <w:left w:val="single" w:sz="4" w:space="0" w:color="auto"/>
            </w:tcBorders>
            <w:shd w:val="clear" w:color="auto" w:fill="FFFFFF"/>
            <w:vAlign w:val="bottom"/>
          </w:tcPr>
          <w:p w:rsidR="00FC745C" w:rsidRPr="00E75D55" w:rsidRDefault="00FC745C" w:rsidP="00FC745C">
            <w:pPr>
              <w:widowControl w:val="0"/>
              <w:spacing w:after="0" w:line="240" w:lineRule="auto"/>
              <w:ind w:firstLine="94"/>
              <w:jc w:val="both"/>
              <w:rPr>
                <w:rFonts w:ascii="Times New Roman" w:eastAsia="Franklin Gothic Book" w:hAnsi="Times New Roman"/>
                <w:sz w:val="24"/>
                <w:szCs w:val="24"/>
                <w:lang w:eastAsia="ru-RU" w:bidi="ru-RU"/>
              </w:rPr>
            </w:pPr>
            <w:r w:rsidRPr="00E75D55">
              <w:rPr>
                <w:rFonts w:ascii="Times New Roman" w:eastAsia="Franklin Gothic Book" w:hAnsi="Times New Roman"/>
                <w:i/>
                <w:iCs/>
                <w:smallCaps/>
                <w:sz w:val="24"/>
                <w:szCs w:val="24"/>
                <w:vertAlign w:val="superscript"/>
                <w:lang w:eastAsia="ru-RU" w:bidi="ru-RU"/>
              </w:rPr>
              <w:t>К</w:t>
            </w:r>
            <w:r w:rsidRPr="00E75D55">
              <w:rPr>
                <w:rFonts w:ascii="Times New Roman" w:eastAsia="Franklin Gothic Book" w:hAnsi="Times New Roman"/>
                <w:i/>
                <w:iCs/>
                <w:smallCaps/>
                <w:sz w:val="24"/>
                <w:szCs w:val="24"/>
                <w:lang w:eastAsia="ru-RU" w:bidi="ru-RU"/>
              </w:rPr>
              <w:t>к</w:t>
            </w:r>
          </w:p>
        </w:tc>
        <w:tc>
          <w:tcPr>
            <w:tcW w:w="431" w:type="pct"/>
            <w:tcBorders>
              <w:top w:val="single" w:sz="4" w:space="0" w:color="auto"/>
              <w:left w:val="single" w:sz="4" w:space="0" w:color="auto"/>
            </w:tcBorders>
            <w:shd w:val="clear" w:color="auto" w:fill="FFFFFF"/>
            <w:vAlign w:val="bottom"/>
          </w:tcPr>
          <w:p w:rsidR="00FC745C" w:rsidRPr="00E75D55" w:rsidRDefault="00FC745C" w:rsidP="00FC745C">
            <w:pPr>
              <w:widowControl w:val="0"/>
              <w:spacing w:after="0" w:line="240" w:lineRule="auto"/>
              <w:ind w:firstLine="94"/>
              <w:jc w:val="both"/>
              <w:rPr>
                <w:rFonts w:ascii="Times New Roman" w:eastAsia="Franklin Gothic Book" w:hAnsi="Times New Roman"/>
                <w:sz w:val="24"/>
                <w:szCs w:val="24"/>
                <w:lang w:eastAsia="ru-RU" w:bidi="ru-RU"/>
              </w:rPr>
            </w:pPr>
            <w:r w:rsidRPr="00E75D55">
              <w:rPr>
                <w:rFonts w:ascii="Times New Roman" w:eastAsia="Franklin Gothic Book" w:hAnsi="Times New Roman"/>
                <w:i/>
                <w:iCs/>
                <w:sz w:val="24"/>
                <w:szCs w:val="24"/>
                <w:vertAlign w:val="superscript"/>
                <w:lang w:eastAsia="ru-RU" w:bidi="ru-RU"/>
              </w:rPr>
              <w:t>К</w:t>
            </w:r>
            <w:r w:rsidRPr="00E75D55">
              <w:rPr>
                <w:rFonts w:ascii="Times New Roman" w:eastAsia="Franklin Gothic Book" w:hAnsi="Times New Roman"/>
                <w:i/>
                <w:iCs/>
                <w:sz w:val="24"/>
                <w:szCs w:val="24"/>
                <w:lang w:eastAsia="ru-RU" w:bidi="ru-RU"/>
              </w:rPr>
              <w:t>С</w:t>
            </w:r>
          </w:p>
        </w:tc>
        <w:tc>
          <w:tcPr>
            <w:tcW w:w="870" w:type="pct"/>
            <w:tcBorders>
              <w:top w:val="single" w:sz="4" w:space="0" w:color="auto"/>
              <w:left w:val="single" w:sz="4" w:space="0" w:color="auto"/>
            </w:tcBorders>
            <w:shd w:val="clear" w:color="auto" w:fill="FFFFFF"/>
            <w:vAlign w:val="bottom"/>
          </w:tcPr>
          <w:p w:rsidR="00FC745C" w:rsidRPr="00E75D55" w:rsidRDefault="00FC745C" w:rsidP="00FC745C">
            <w:pPr>
              <w:widowControl w:val="0"/>
              <w:spacing w:after="0" w:line="240" w:lineRule="auto"/>
              <w:ind w:firstLine="94"/>
              <w:jc w:val="both"/>
              <w:rPr>
                <w:rFonts w:ascii="Times New Roman" w:eastAsia="Franklin Gothic Book" w:hAnsi="Times New Roman"/>
                <w:sz w:val="24"/>
                <w:szCs w:val="24"/>
                <w:lang w:eastAsia="ru-RU" w:bidi="ru-RU"/>
              </w:rPr>
            </w:pPr>
            <w:r w:rsidRPr="00E75D55">
              <w:rPr>
                <w:rFonts w:ascii="Times New Roman" w:eastAsia="Franklin Gothic Book" w:hAnsi="Times New Roman"/>
                <w:i/>
                <w:iCs/>
                <w:sz w:val="24"/>
                <w:szCs w:val="24"/>
                <w:vertAlign w:val="superscript"/>
                <w:lang w:eastAsia="ru-RU" w:bidi="ru-RU"/>
              </w:rPr>
              <w:t>К</w:t>
            </w:r>
            <w:r w:rsidRPr="00E75D55">
              <w:rPr>
                <w:rFonts w:ascii="Times New Roman" w:eastAsia="Franklin Gothic Book" w:hAnsi="Times New Roman"/>
                <w:i/>
                <w:iCs/>
                <w:sz w:val="24"/>
                <w:szCs w:val="24"/>
                <w:lang w:eastAsia="ru-RU" w:bidi="ru-RU"/>
              </w:rPr>
              <w:t>ПР</w:t>
            </w:r>
          </w:p>
        </w:tc>
        <w:tc>
          <w:tcPr>
            <w:tcW w:w="515" w:type="pct"/>
            <w:tcBorders>
              <w:top w:val="single" w:sz="4" w:space="0" w:color="auto"/>
              <w:left w:val="single" w:sz="4" w:space="0" w:color="auto"/>
            </w:tcBorders>
            <w:shd w:val="clear" w:color="auto" w:fill="FFFFFF"/>
            <w:vAlign w:val="bottom"/>
          </w:tcPr>
          <w:p w:rsidR="00FC745C" w:rsidRPr="00E75D55" w:rsidRDefault="00FC745C" w:rsidP="00FC745C">
            <w:pPr>
              <w:widowControl w:val="0"/>
              <w:spacing w:after="0" w:line="240" w:lineRule="auto"/>
              <w:ind w:firstLine="94"/>
              <w:jc w:val="both"/>
              <w:rPr>
                <w:rFonts w:ascii="Times New Roman" w:eastAsia="Franklin Gothic Book" w:hAnsi="Times New Roman"/>
                <w:sz w:val="24"/>
                <w:szCs w:val="24"/>
                <w:lang w:eastAsia="ru-RU" w:bidi="ru-RU"/>
              </w:rPr>
            </w:pPr>
            <w:r w:rsidRPr="00E75D55">
              <w:rPr>
                <w:rFonts w:ascii="Times New Roman" w:eastAsia="Franklin Gothic Book" w:hAnsi="Times New Roman"/>
                <w:i/>
                <w:iCs/>
                <w:sz w:val="24"/>
                <w:szCs w:val="24"/>
                <w:vertAlign w:val="superscript"/>
                <w:lang w:eastAsia="ru-RU" w:bidi="ru-RU"/>
              </w:rPr>
              <w:t>К</w:t>
            </w:r>
            <w:r w:rsidRPr="00E75D55">
              <w:rPr>
                <w:rFonts w:ascii="Times New Roman" w:eastAsia="Franklin Gothic Book" w:hAnsi="Times New Roman"/>
                <w:i/>
                <w:iCs/>
                <w:sz w:val="24"/>
                <w:szCs w:val="24"/>
                <w:lang w:eastAsia="ru-RU" w:bidi="ru-RU"/>
              </w:rPr>
              <w:t>А</w:t>
            </w:r>
          </w:p>
        </w:tc>
        <w:tc>
          <w:tcPr>
            <w:tcW w:w="434" w:type="pct"/>
            <w:tcBorders>
              <w:top w:val="single" w:sz="4" w:space="0" w:color="auto"/>
              <w:left w:val="single" w:sz="4" w:space="0" w:color="auto"/>
              <w:right w:val="single" w:sz="4" w:space="0" w:color="auto"/>
            </w:tcBorders>
            <w:shd w:val="clear" w:color="auto" w:fill="FFFFFF"/>
            <w:vAlign w:val="bottom"/>
          </w:tcPr>
          <w:p w:rsidR="00FC745C" w:rsidRPr="00E75D55" w:rsidRDefault="00FC745C" w:rsidP="00FC745C">
            <w:pPr>
              <w:widowControl w:val="0"/>
              <w:spacing w:after="0" w:line="240" w:lineRule="auto"/>
              <w:ind w:firstLine="94"/>
              <w:jc w:val="both"/>
              <w:rPr>
                <w:rFonts w:ascii="Times New Roman" w:eastAsia="Franklin Gothic Book" w:hAnsi="Times New Roman"/>
                <w:sz w:val="24"/>
                <w:szCs w:val="24"/>
                <w:lang w:eastAsia="ru-RU" w:bidi="ru-RU"/>
              </w:rPr>
            </w:pPr>
            <w:r w:rsidRPr="00E75D55">
              <w:rPr>
                <w:rFonts w:ascii="Times New Roman" w:eastAsia="Franklin Gothic Book" w:hAnsi="Times New Roman"/>
                <w:i/>
                <w:iCs/>
                <w:smallCaps/>
                <w:sz w:val="24"/>
                <w:szCs w:val="24"/>
                <w:vertAlign w:val="superscript"/>
                <w:lang w:eastAsia="ru-RU" w:bidi="ru-RU"/>
              </w:rPr>
              <w:t>К</w:t>
            </w:r>
            <w:r w:rsidRPr="00E75D55">
              <w:rPr>
                <w:rFonts w:ascii="Times New Roman" w:eastAsia="Franklin Gothic Book" w:hAnsi="Times New Roman"/>
                <w:i/>
                <w:iCs/>
                <w:smallCaps/>
                <w:sz w:val="24"/>
                <w:szCs w:val="24"/>
                <w:lang w:eastAsia="ru-RU" w:bidi="ru-RU"/>
              </w:rPr>
              <w:t>кон</w:t>
            </w:r>
          </w:p>
        </w:tc>
      </w:tr>
      <w:tr w:rsidR="00FC745C" w:rsidRPr="00E75D55" w:rsidTr="00FC745C">
        <w:trPr>
          <w:trHeight w:hRule="exact" w:val="268"/>
        </w:trPr>
        <w:tc>
          <w:tcPr>
            <w:tcW w:w="762" w:type="pct"/>
            <w:tcBorders>
              <w:top w:val="single" w:sz="4" w:space="0" w:color="auto"/>
              <w:left w:val="single" w:sz="4" w:space="0" w:color="auto"/>
            </w:tcBorders>
            <w:shd w:val="clear" w:color="auto" w:fill="FFFFFF"/>
            <w:vAlign w:val="center"/>
          </w:tcPr>
          <w:p w:rsidR="00FC745C" w:rsidRPr="00E75D55" w:rsidRDefault="00FC745C" w:rsidP="00FC745C">
            <w:pPr>
              <w:spacing w:after="0" w:line="240" w:lineRule="auto"/>
              <w:ind w:firstLine="98"/>
              <w:jc w:val="both"/>
              <w:rPr>
                <w:rFonts w:ascii="Times New Roman" w:eastAsia="Times New Roman" w:hAnsi="Times New Roman"/>
                <w:sz w:val="24"/>
                <w:szCs w:val="24"/>
                <w:lang w:eastAsia="ru-RU"/>
              </w:rPr>
            </w:pPr>
            <w:r w:rsidRPr="00E75D55">
              <w:rPr>
                <w:rFonts w:ascii="Times New Roman" w:eastAsia="Times New Roman" w:hAnsi="Times New Roman"/>
                <w:sz w:val="24"/>
                <w:szCs w:val="24"/>
                <w:lang w:eastAsia="ru-RU"/>
              </w:rPr>
              <w:t>Армения</w:t>
            </w:r>
          </w:p>
        </w:tc>
        <w:tc>
          <w:tcPr>
            <w:tcW w:w="347" w:type="pct"/>
            <w:tcBorders>
              <w:top w:val="single" w:sz="4" w:space="0" w:color="auto"/>
              <w:left w:val="single" w:sz="4" w:space="0" w:color="auto"/>
            </w:tcBorders>
            <w:shd w:val="clear" w:color="auto" w:fill="FFFFFF"/>
          </w:tcPr>
          <w:p w:rsidR="00FC745C" w:rsidRPr="00E75D55" w:rsidRDefault="00FC745C" w:rsidP="00FC745C">
            <w:pPr>
              <w:widowControl w:val="0"/>
              <w:spacing w:after="0" w:line="240" w:lineRule="auto"/>
              <w:ind w:firstLine="94"/>
              <w:jc w:val="center"/>
              <w:rPr>
                <w:rFonts w:ascii="Times New Roman" w:eastAsia="Franklin Gothic Book" w:hAnsi="Times New Roman"/>
                <w:sz w:val="24"/>
                <w:szCs w:val="24"/>
                <w:lang w:eastAsia="ru-RU" w:bidi="ru-RU"/>
              </w:rPr>
            </w:pPr>
            <w:r w:rsidRPr="00E75D55">
              <w:rPr>
                <w:rFonts w:ascii="Times New Roman" w:eastAsia="Franklin Gothic Book" w:hAnsi="Times New Roman"/>
                <w:sz w:val="24"/>
                <w:szCs w:val="24"/>
                <w:lang w:eastAsia="ru-RU" w:bidi="ru-RU"/>
              </w:rPr>
              <w:t>11 560</w:t>
            </w:r>
          </w:p>
        </w:tc>
        <w:tc>
          <w:tcPr>
            <w:tcW w:w="637" w:type="pct"/>
            <w:tcBorders>
              <w:top w:val="single" w:sz="4" w:space="0" w:color="auto"/>
              <w:left w:val="single" w:sz="4" w:space="0" w:color="auto"/>
            </w:tcBorders>
            <w:shd w:val="clear" w:color="auto" w:fill="FFFFFF"/>
          </w:tcPr>
          <w:p w:rsidR="00FC745C" w:rsidRPr="00E75D55" w:rsidRDefault="00FC745C" w:rsidP="00FC745C">
            <w:pPr>
              <w:widowControl w:val="0"/>
              <w:spacing w:after="0" w:line="240" w:lineRule="auto"/>
              <w:ind w:firstLine="94"/>
              <w:rPr>
                <w:rFonts w:ascii="Times New Roman" w:eastAsia="Franklin Gothic Book" w:hAnsi="Times New Roman"/>
                <w:sz w:val="24"/>
                <w:szCs w:val="24"/>
                <w:lang w:eastAsia="ru-RU" w:bidi="ru-RU"/>
              </w:rPr>
            </w:pPr>
            <w:r w:rsidRPr="00E75D55">
              <w:rPr>
                <w:rFonts w:ascii="Times New Roman" w:eastAsia="Franklin Gothic Book" w:hAnsi="Times New Roman"/>
                <w:sz w:val="24"/>
                <w:szCs w:val="24"/>
                <w:lang w:eastAsia="ru-RU" w:bidi="ru-RU"/>
              </w:rPr>
              <w:t>4076,6</w:t>
            </w:r>
          </w:p>
        </w:tc>
        <w:tc>
          <w:tcPr>
            <w:tcW w:w="444" w:type="pct"/>
            <w:tcBorders>
              <w:top w:val="single" w:sz="4" w:space="0" w:color="auto"/>
              <w:left w:val="single" w:sz="4" w:space="0" w:color="auto"/>
            </w:tcBorders>
            <w:shd w:val="clear" w:color="auto" w:fill="FFFFFF"/>
          </w:tcPr>
          <w:p w:rsidR="00FC745C" w:rsidRPr="00E75D55" w:rsidRDefault="00FC745C" w:rsidP="00FC745C">
            <w:pPr>
              <w:widowControl w:val="0"/>
              <w:spacing w:after="0" w:line="240" w:lineRule="auto"/>
              <w:ind w:hanging="3"/>
              <w:jc w:val="center"/>
              <w:rPr>
                <w:rFonts w:ascii="Times New Roman" w:eastAsia="Franklin Gothic Book" w:hAnsi="Times New Roman"/>
                <w:sz w:val="24"/>
                <w:szCs w:val="24"/>
                <w:lang w:eastAsia="ru-RU" w:bidi="ru-RU"/>
              </w:rPr>
            </w:pPr>
            <w:r w:rsidRPr="00E75D55">
              <w:rPr>
                <w:rFonts w:ascii="Times New Roman" w:eastAsia="Franklin Gothic Book" w:hAnsi="Times New Roman"/>
                <w:sz w:val="24"/>
                <w:szCs w:val="24"/>
                <w:lang w:eastAsia="ru-RU" w:bidi="ru-RU"/>
              </w:rPr>
              <w:t>2,98</w:t>
            </w:r>
          </w:p>
        </w:tc>
        <w:tc>
          <w:tcPr>
            <w:tcW w:w="561" w:type="pct"/>
            <w:tcBorders>
              <w:top w:val="single" w:sz="4" w:space="0" w:color="auto"/>
              <w:left w:val="single" w:sz="4" w:space="0" w:color="auto"/>
            </w:tcBorders>
            <w:shd w:val="clear" w:color="auto" w:fill="FFFFFF"/>
          </w:tcPr>
          <w:p w:rsidR="00FC745C" w:rsidRPr="00E75D55" w:rsidRDefault="00FC745C" w:rsidP="00FC745C">
            <w:pPr>
              <w:widowControl w:val="0"/>
              <w:spacing w:after="0" w:line="240" w:lineRule="auto"/>
              <w:ind w:hanging="3"/>
              <w:jc w:val="center"/>
              <w:rPr>
                <w:rFonts w:ascii="Times New Roman" w:eastAsia="Franklin Gothic Book" w:hAnsi="Times New Roman"/>
                <w:sz w:val="24"/>
                <w:szCs w:val="24"/>
                <w:lang w:eastAsia="ru-RU" w:bidi="ru-RU"/>
              </w:rPr>
            </w:pPr>
            <w:r w:rsidRPr="00E75D55">
              <w:rPr>
                <w:rFonts w:ascii="Times New Roman" w:eastAsia="Franklin Gothic Book" w:hAnsi="Times New Roman"/>
                <w:sz w:val="24"/>
                <w:szCs w:val="24"/>
                <w:lang w:eastAsia="ru-RU" w:bidi="ru-RU"/>
              </w:rPr>
              <w:t>7</w:t>
            </w:r>
          </w:p>
        </w:tc>
        <w:tc>
          <w:tcPr>
            <w:tcW w:w="431" w:type="pct"/>
            <w:tcBorders>
              <w:top w:val="single" w:sz="4" w:space="0" w:color="auto"/>
              <w:left w:val="single" w:sz="4" w:space="0" w:color="auto"/>
            </w:tcBorders>
            <w:shd w:val="clear" w:color="auto" w:fill="FFFFFF"/>
          </w:tcPr>
          <w:p w:rsidR="00FC745C" w:rsidRPr="00E75D55" w:rsidRDefault="00FC745C" w:rsidP="00FC745C">
            <w:pPr>
              <w:widowControl w:val="0"/>
              <w:spacing w:after="0" w:line="240" w:lineRule="auto"/>
              <w:ind w:hanging="3"/>
              <w:jc w:val="center"/>
              <w:rPr>
                <w:rFonts w:ascii="Times New Roman" w:eastAsia="Franklin Gothic Book" w:hAnsi="Times New Roman"/>
                <w:sz w:val="24"/>
                <w:szCs w:val="24"/>
                <w:lang w:eastAsia="ru-RU" w:bidi="ru-RU"/>
              </w:rPr>
            </w:pPr>
            <w:r w:rsidRPr="00E75D55">
              <w:rPr>
                <w:rFonts w:ascii="Times New Roman" w:eastAsia="Franklin Gothic Book" w:hAnsi="Times New Roman"/>
                <w:sz w:val="24"/>
                <w:szCs w:val="24"/>
                <w:lang w:eastAsia="ru-RU" w:bidi="ru-RU"/>
              </w:rPr>
              <w:t>39,8</w:t>
            </w:r>
          </w:p>
        </w:tc>
        <w:tc>
          <w:tcPr>
            <w:tcW w:w="870" w:type="pct"/>
            <w:tcBorders>
              <w:top w:val="single" w:sz="4" w:space="0" w:color="auto"/>
              <w:left w:val="single" w:sz="4" w:space="0" w:color="auto"/>
            </w:tcBorders>
            <w:shd w:val="clear" w:color="auto" w:fill="FFFFFF"/>
          </w:tcPr>
          <w:p w:rsidR="00FC745C" w:rsidRPr="00E75D55" w:rsidRDefault="00FC745C" w:rsidP="00FC745C">
            <w:pPr>
              <w:widowControl w:val="0"/>
              <w:spacing w:after="0" w:line="240" w:lineRule="auto"/>
              <w:ind w:hanging="3"/>
              <w:jc w:val="center"/>
              <w:rPr>
                <w:rFonts w:ascii="Times New Roman" w:eastAsia="Franklin Gothic Book" w:hAnsi="Times New Roman"/>
                <w:sz w:val="24"/>
                <w:szCs w:val="24"/>
                <w:lang w:eastAsia="ru-RU" w:bidi="ru-RU"/>
              </w:rPr>
            </w:pPr>
            <w:r w:rsidRPr="00E75D55">
              <w:rPr>
                <w:rFonts w:ascii="Times New Roman" w:eastAsia="Franklin Gothic Book" w:hAnsi="Times New Roman"/>
                <w:sz w:val="24"/>
                <w:szCs w:val="24"/>
                <w:lang w:eastAsia="ru-RU" w:bidi="ru-RU"/>
              </w:rPr>
              <w:t>73</w:t>
            </w:r>
          </w:p>
        </w:tc>
        <w:tc>
          <w:tcPr>
            <w:tcW w:w="515" w:type="pct"/>
            <w:tcBorders>
              <w:top w:val="single" w:sz="4" w:space="0" w:color="auto"/>
              <w:left w:val="single" w:sz="4" w:space="0" w:color="auto"/>
            </w:tcBorders>
            <w:shd w:val="clear" w:color="auto" w:fill="FFFFFF"/>
          </w:tcPr>
          <w:p w:rsidR="00FC745C" w:rsidRPr="00E75D55" w:rsidRDefault="00FC745C" w:rsidP="00FC745C">
            <w:pPr>
              <w:widowControl w:val="0"/>
              <w:spacing w:after="0" w:line="240" w:lineRule="auto"/>
              <w:ind w:hanging="3"/>
              <w:jc w:val="center"/>
              <w:rPr>
                <w:rFonts w:ascii="Times New Roman" w:eastAsia="Franklin Gothic Book" w:hAnsi="Times New Roman"/>
                <w:sz w:val="24"/>
                <w:szCs w:val="24"/>
                <w:lang w:eastAsia="ru-RU" w:bidi="ru-RU"/>
              </w:rPr>
            </w:pPr>
            <w:r w:rsidRPr="00E75D55">
              <w:rPr>
                <w:rFonts w:ascii="Times New Roman" w:eastAsia="Franklin Gothic Book" w:hAnsi="Times New Roman"/>
                <w:sz w:val="24"/>
                <w:szCs w:val="24"/>
                <w:lang w:eastAsia="ru-RU" w:bidi="ru-RU"/>
              </w:rPr>
              <w:t>94,2</w:t>
            </w:r>
          </w:p>
        </w:tc>
        <w:tc>
          <w:tcPr>
            <w:tcW w:w="434" w:type="pct"/>
            <w:tcBorders>
              <w:top w:val="single" w:sz="4" w:space="0" w:color="auto"/>
              <w:left w:val="single" w:sz="4" w:space="0" w:color="auto"/>
              <w:right w:val="single" w:sz="4" w:space="0" w:color="auto"/>
            </w:tcBorders>
            <w:shd w:val="clear" w:color="auto" w:fill="FFFFFF"/>
          </w:tcPr>
          <w:p w:rsidR="00FC745C" w:rsidRPr="00E75D55" w:rsidRDefault="00FC745C" w:rsidP="00FC745C">
            <w:pPr>
              <w:widowControl w:val="0"/>
              <w:spacing w:after="0" w:line="240" w:lineRule="auto"/>
              <w:ind w:hanging="3"/>
              <w:jc w:val="both"/>
              <w:rPr>
                <w:rFonts w:ascii="Times New Roman" w:eastAsia="Arial Unicode MS" w:hAnsi="Times New Roman"/>
                <w:sz w:val="24"/>
                <w:szCs w:val="24"/>
                <w:lang w:eastAsia="ru-RU" w:bidi="ru-RU"/>
              </w:rPr>
            </w:pPr>
          </w:p>
        </w:tc>
      </w:tr>
      <w:tr w:rsidR="00FC745C" w:rsidRPr="00E75D55" w:rsidTr="00FC745C">
        <w:trPr>
          <w:trHeight w:hRule="exact" w:val="285"/>
        </w:trPr>
        <w:tc>
          <w:tcPr>
            <w:tcW w:w="762" w:type="pct"/>
            <w:tcBorders>
              <w:top w:val="single" w:sz="4" w:space="0" w:color="auto"/>
              <w:left w:val="single" w:sz="4" w:space="0" w:color="auto"/>
            </w:tcBorders>
            <w:shd w:val="clear" w:color="auto" w:fill="FFFFFF"/>
            <w:vAlign w:val="center"/>
          </w:tcPr>
          <w:p w:rsidR="00FC745C" w:rsidRPr="00E75D55" w:rsidRDefault="00FC745C" w:rsidP="00FC745C">
            <w:pPr>
              <w:spacing w:after="0" w:line="240" w:lineRule="auto"/>
              <w:ind w:firstLine="98"/>
              <w:jc w:val="both"/>
              <w:rPr>
                <w:rFonts w:ascii="Times New Roman" w:eastAsia="Times New Roman" w:hAnsi="Times New Roman"/>
                <w:sz w:val="24"/>
                <w:szCs w:val="24"/>
                <w:lang w:eastAsia="ru-RU"/>
              </w:rPr>
            </w:pPr>
            <w:r w:rsidRPr="00E75D55">
              <w:rPr>
                <w:rFonts w:ascii="Times New Roman" w:eastAsia="Times New Roman" w:hAnsi="Times New Roman"/>
                <w:sz w:val="24"/>
                <w:szCs w:val="24"/>
                <w:lang w:eastAsia="ru-RU"/>
              </w:rPr>
              <w:t>Бел</w:t>
            </w:r>
            <w:r w:rsidRPr="00E75D55">
              <w:rPr>
                <w:rFonts w:ascii="Times New Roman" w:eastAsia="Times New Roman" w:hAnsi="Times New Roman"/>
                <w:sz w:val="24"/>
                <w:szCs w:val="24"/>
                <w:lang w:val="ky-KG" w:eastAsia="ru-RU"/>
              </w:rPr>
              <w:t>оруссия</w:t>
            </w:r>
          </w:p>
        </w:tc>
        <w:tc>
          <w:tcPr>
            <w:tcW w:w="347" w:type="pct"/>
            <w:tcBorders>
              <w:top w:val="single" w:sz="4" w:space="0" w:color="auto"/>
              <w:left w:val="single" w:sz="4" w:space="0" w:color="auto"/>
            </w:tcBorders>
            <w:shd w:val="clear" w:color="auto" w:fill="FFFFFF"/>
            <w:vAlign w:val="bottom"/>
          </w:tcPr>
          <w:p w:rsidR="00FC745C" w:rsidRPr="00E75D55" w:rsidRDefault="00FC745C" w:rsidP="00FC745C">
            <w:pPr>
              <w:widowControl w:val="0"/>
              <w:spacing w:after="0" w:line="240" w:lineRule="auto"/>
              <w:ind w:firstLine="94"/>
              <w:jc w:val="center"/>
              <w:rPr>
                <w:rFonts w:ascii="Times New Roman" w:eastAsia="Franklin Gothic Book" w:hAnsi="Times New Roman"/>
                <w:sz w:val="24"/>
                <w:szCs w:val="24"/>
                <w:lang w:eastAsia="ru-RU" w:bidi="ru-RU"/>
              </w:rPr>
            </w:pPr>
            <w:r w:rsidRPr="00E75D55">
              <w:rPr>
                <w:rFonts w:ascii="Times New Roman" w:eastAsia="Franklin Gothic Book" w:hAnsi="Times New Roman"/>
                <w:sz w:val="24"/>
                <w:szCs w:val="24"/>
                <w:lang w:eastAsia="ru-RU" w:bidi="ru-RU"/>
              </w:rPr>
              <w:t>54 413</w:t>
            </w:r>
          </w:p>
        </w:tc>
        <w:tc>
          <w:tcPr>
            <w:tcW w:w="637" w:type="pct"/>
            <w:tcBorders>
              <w:top w:val="single" w:sz="4" w:space="0" w:color="auto"/>
              <w:left w:val="single" w:sz="4" w:space="0" w:color="auto"/>
            </w:tcBorders>
            <w:shd w:val="clear" w:color="auto" w:fill="FFFFFF"/>
            <w:vAlign w:val="bottom"/>
          </w:tcPr>
          <w:p w:rsidR="00FC745C" w:rsidRPr="00E75D55" w:rsidRDefault="00FC745C" w:rsidP="00FC745C">
            <w:pPr>
              <w:widowControl w:val="0"/>
              <w:spacing w:after="0" w:line="240" w:lineRule="auto"/>
              <w:ind w:hanging="238"/>
              <w:jc w:val="center"/>
              <w:rPr>
                <w:rFonts w:ascii="Times New Roman" w:eastAsia="Franklin Gothic Book" w:hAnsi="Times New Roman"/>
                <w:sz w:val="24"/>
                <w:szCs w:val="24"/>
                <w:lang w:eastAsia="ru-RU" w:bidi="ru-RU"/>
              </w:rPr>
            </w:pPr>
            <w:r w:rsidRPr="00E75D55">
              <w:rPr>
                <w:rFonts w:ascii="Times New Roman" w:eastAsia="Franklin Gothic Book" w:hAnsi="Times New Roman"/>
                <w:sz w:val="24"/>
                <w:szCs w:val="24"/>
                <w:lang w:eastAsia="ru-RU" w:bidi="ru-RU"/>
              </w:rPr>
              <w:t>33 033,6</w:t>
            </w:r>
          </w:p>
        </w:tc>
        <w:tc>
          <w:tcPr>
            <w:tcW w:w="444" w:type="pct"/>
            <w:tcBorders>
              <w:top w:val="single" w:sz="4" w:space="0" w:color="auto"/>
              <w:left w:val="single" w:sz="4" w:space="0" w:color="auto"/>
            </w:tcBorders>
            <w:shd w:val="clear" w:color="auto" w:fill="FFFFFF"/>
            <w:vAlign w:val="bottom"/>
          </w:tcPr>
          <w:p w:rsidR="00FC745C" w:rsidRPr="00E75D55" w:rsidRDefault="00FC745C" w:rsidP="00FC745C">
            <w:pPr>
              <w:widowControl w:val="0"/>
              <w:spacing w:after="0" w:line="240" w:lineRule="auto"/>
              <w:ind w:hanging="3"/>
              <w:jc w:val="center"/>
              <w:rPr>
                <w:rFonts w:ascii="Times New Roman" w:eastAsia="Franklin Gothic Book" w:hAnsi="Times New Roman"/>
                <w:sz w:val="24"/>
                <w:szCs w:val="24"/>
                <w:lang w:eastAsia="ru-RU" w:bidi="ru-RU"/>
              </w:rPr>
            </w:pPr>
            <w:r w:rsidRPr="00E75D55">
              <w:rPr>
                <w:rFonts w:ascii="Times New Roman" w:eastAsia="Franklin Gothic Book" w:hAnsi="Times New Roman"/>
                <w:sz w:val="24"/>
                <w:szCs w:val="24"/>
                <w:lang w:eastAsia="ru-RU" w:bidi="ru-RU"/>
              </w:rPr>
              <w:t>9,50</w:t>
            </w:r>
          </w:p>
        </w:tc>
        <w:tc>
          <w:tcPr>
            <w:tcW w:w="561" w:type="pct"/>
            <w:tcBorders>
              <w:top w:val="single" w:sz="4" w:space="0" w:color="auto"/>
              <w:left w:val="single" w:sz="4" w:space="0" w:color="auto"/>
            </w:tcBorders>
            <w:shd w:val="clear" w:color="auto" w:fill="FFFFFF"/>
            <w:vAlign w:val="bottom"/>
          </w:tcPr>
          <w:p w:rsidR="00FC745C" w:rsidRPr="00E75D55" w:rsidRDefault="00FC745C" w:rsidP="00FC745C">
            <w:pPr>
              <w:widowControl w:val="0"/>
              <w:spacing w:after="0" w:line="240" w:lineRule="auto"/>
              <w:ind w:hanging="3"/>
              <w:jc w:val="center"/>
              <w:rPr>
                <w:rFonts w:ascii="Times New Roman" w:eastAsia="Franklin Gothic Book" w:hAnsi="Times New Roman"/>
                <w:sz w:val="24"/>
                <w:szCs w:val="24"/>
                <w:lang w:eastAsia="ru-RU" w:bidi="ru-RU"/>
              </w:rPr>
            </w:pPr>
            <w:r w:rsidRPr="00E75D55">
              <w:rPr>
                <w:rFonts w:ascii="Times New Roman" w:eastAsia="Franklin Gothic Book" w:hAnsi="Times New Roman"/>
                <w:sz w:val="24"/>
                <w:szCs w:val="24"/>
                <w:lang w:eastAsia="ru-RU" w:bidi="ru-RU"/>
              </w:rPr>
              <w:t>22</w:t>
            </w:r>
          </w:p>
        </w:tc>
        <w:tc>
          <w:tcPr>
            <w:tcW w:w="431" w:type="pct"/>
            <w:tcBorders>
              <w:top w:val="single" w:sz="4" w:space="0" w:color="auto"/>
              <w:left w:val="single" w:sz="4" w:space="0" w:color="auto"/>
            </w:tcBorders>
            <w:shd w:val="clear" w:color="auto" w:fill="FFFFFF"/>
            <w:vAlign w:val="bottom"/>
          </w:tcPr>
          <w:p w:rsidR="00FC745C" w:rsidRPr="00E75D55" w:rsidRDefault="00FC745C" w:rsidP="00FC745C">
            <w:pPr>
              <w:widowControl w:val="0"/>
              <w:spacing w:after="0" w:line="240" w:lineRule="auto"/>
              <w:ind w:hanging="3"/>
              <w:jc w:val="center"/>
              <w:rPr>
                <w:rFonts w:ascii="Times New Roman" w:eastAsia="Franklin Gothic Book" w:hAnsi="Times New Roman"/>
                <w:sz w:val="24"/>
                <w:szCs w:val="24"/>
                <w:lang w:eastAsia="ru-RU" w:bidi="ru-RU"/>
              </w:rPr>
            </w:pPr>
            <w:r w:rsidRPr="00E75D55">
              <w:rPr>
                <w:rFonts w:ascii="Times New Roman" w:eastAsia="Franklin Gothic Book" w:hAnsi="Times New Roman"/>
                <w:sz w:val="24"/>
                <w:szCs w:val="24"/>
                <w:lang w:eastAsia="ru-RU" w:bidi="ru-RU"/>
              </w:rPr>
              <w:t>769,5</w:t>
            </w:r>
          </w:p>
        </w:tc>
        <w:tc>
          <w:tcPr>
            <w:tcW w:w="870" w:type="pct"/>
            <w:tcBorders>
              <w:top w:val="single" w:sz="4" w:space="0" w:color="auto"/>
              <w:left w:val="single" w:sz="4" w:space="0" w:color="auto"/>
            </w:tcBorders>
            <w:shd w:val="clear" w:color="auto" w:fill="FFFFFF"/>
            <w:vAlign w:val="bottom"/>
          </w:tcPr>
          <w:p w:rsidR="00FC745C" w:rsidRPr="00E75D55" w:rsidRDefault="00FC745C" w:rsidP="00FC745C">
            <w:pPr>
              <w:widowControl w:val="0"/>
              <w:spacing w:after="0" w:line="240" w:lineRule="auto"/>
              <w:ind w:hanging="3"/>
              <w:jc w:val="center"/>
              <w:rPr>
                <w:rFonts w:ascii="Times New Roman" w:eastAsia="Franklin Gothic Book" w:hAnsi="Times New Roman"/>
                <w:sz w:val="24"/>
                <w:szCs w:val="24"/>
                <w:lang w:eastAsia="ru-RU" w:bidi="ru-RU"/>
              </w:rPr>
            </w:pPr>
            <w:r w:rsidRPr="00E75D55">
              <w:rPr>
                <w:rFonts w:ascii="Times New Roman" w:eastAsia="Franklin Gothic Book" w:hAnsi="Times New Roman"/>
                <w:sz w:val="24"/>
                <w:szCs w:val="24"/>
                <w:lang w:eastAsia="ru-RU" w:bidi="ru-RU"/>
              </w:rPr>
              <w:t>543,7</w:t>
            </w:r>
          </w:p>
        </w:tc>
        <w:tc>
          <w:tcPr>
            <w:tcW w:w="515" w:type="pct"/>
            <w:tcBorders>
              <w:top w:val="single" w:sz="4" w:space="0" w:color="auto"/>
              <w:left w:val="single" w:sz="4" w:space="0" w:color="auto"/>
            </w:tcBorders>
            <w:shd w:val="clear" w:color="auto" w:fill="FFFFFF"/>
            <w:vAlign w:val="bottom"/>
          </w:tcPr>
          <w:p w:rsidR="00FC745C" w:rsidRPr="00E75D55" w:rsidRDefault="00FC745C" w:rsidP="00FC745C">
            <w:pPr>
              <w:widowControl w:val="0"/>
              <w:spacing w:after="0" w:line="240" w:lineRule="auto"/>
              <w:ind w:hanging="3"/>
              <w:jc w:val="center"/>
              <w:rPr>
                <w:rFonts w:ascii="Times New Roman" w:eastAsia="Franklin Gothic Book" w:hAnsi="Times New Roman"/>
                <w:sz w:val="24"/>
                <w:szCs w:val="24"/>
                <w:lang w:eastAsia="ru-RU" w:bidi="ru-RU"/>
              </w:rPr>
            </w:pPr>
            <w:r w:rsidRPr="00E75D55">
              <w:rPr>
                <w:rFonts w:ascii="Times New Roman" w:eastAsia="Franklin Gothic Book" w:hAnsi="Times New Roman"/>
                <w:sz w:val="24"/>
                <w:szCs w:val="24"/>
                <w:lang w:eastAsia="ru-RU" w:bidi="ru-RU"/>
              </w:rPr>
              <w:t>1583,7</w:t>
            </w:r>
          </w:p>
        </w:tc>
        <w:tc>
          <w:tcPr>
            <w:tcW w:w="434" w:type="pct"/>
            <w:tcBorders>
              <w:top w:val="single" w:sz="4" w:space="0" w:color="auto"/>
              <w:left w:val="single" w:sz="4" w:space="0" w:color="auto"/>
              <w:right w:val="single" w:sz="4" w:space="0" w:color="auto"/>
            </w:tcBorders>
            <w:shd w:val="clear" w:color="auto" w:fill="FFFFFF"/>
            <w:vAlign w:val="bottom"/>
          </w:tcPr>
          <w:p w:rsidR="00FC745C" w:rsidRPr="00E75D55" w:rsidRDefault="00FC745C" w:rsidP="00FC745C">
            <w:pPr>
              <w:widowControl w:val="0"/>
              <w:spacing w:after="0" w:line="240" w:lineRule="auto"/>
              <w:ind w:hanging="3"/>
              <w:jc w:val="center"/>
              <w:rPr>
                <w:rFonts w:ascii="Times New Roman" w:eastAsia="Franklin Gothic Book" w:hAnsi="Times New Roman"/>
                <w:sz w:val="24"/>
                <w:szCs w:val="24"/>
                <w:lang w:eastAsia="ru-RU" w:bidi="ru-RU"/>
              </w:rPr>
            </w:pPr>
            <w:r w:rsidRPr="00E75D55">
              <w:rPr>
                <w:rFonts w:ascii="Times New Roman" w:eastAsia="Franklin Gothic Book" w:hAnsi="Times New Roman"/>
                <w:sz w:val="24"/>
                <w:szCs w:val="24"/>
                <w:lang w:eastAsia="ru-RU" w:bidi="ru-RU"/>
              </w:rPr>
              <w:t>61</w:t>
            </w:r>
          </w:p>
        </w:tc>
      </w:tr>
      <w:tr w:rsidR="00FC745C" w:rsidRPr="00E75D55" w:rsidTr="00FC745C">
        <w:trPr>
          <w:trHeight w:hRule="exact" w:val="276"/>
        </w:trPr>
        <w:tc>
          <w:tcPr>
            <w:tcW w:w="762" w:type="pct"/>
            <w:tcBorders>
              <w:top w:val="single" w:sz="4" w:space="0" w:color="auto"/>
              <w:left w:val="single" w:sz="4" w:space="0" w:color="auto"/>
            </w:tcBorders>
            <w:shd w:val="clear" w:color="auto" w:fill="FFFFFF"/>
            <w:vAlign w:val="center"/>
          </w:tcPr>
          <w:p w:rsidR="00FC745C" w:rsidRPr="00E75D55" w:rsidRDefault="00FC745C" w:rsidP="00FC745C">
            <w:pPr>
              <w:spacing w:after="0" w:line="240" w:lineRule="auto"/>
              <w:ind w:firstLine="98"/>
              <w:jc w:val="both"/>
              <w:rPr>
                <w:rFonts w:ascii="Times New Roman" w:eastAsia="Times New Roman" w:hAnsi="Times New Roman"/>
                <w:sz w:val="24"/>
                <w:szCs w:val="24"/>
                <w:lang w:eastAsia="ru-RU"/>
              </w:rPr>
            </w:pPr>
            <w:r w:rsidRPr="00E75D55">
              <w:rPr>
                <w:rFonts w:ascii="Times New Roman" w:eastAsia="Times New Roman" w:hAnsi="Times New Roman"/>
                <w:sz w:val="24"/>
                <w:szCs w:val="24"/>
                <w:lang w:eastAsia="ru-RU"/>
              </w:rPr>
              <w:t>Каза</w:t>
            </w:r>
            <w:r w:rsidRPr="00E75D55">
              <w:rPr>
                <w:rFonts w:ascii="Times New Roman" w:eastAsia="Times New Roman" w:hAnsi="Times New Roman"/>
                <w:sz w:val="24"/>
                <w:szCs w:val="24"/>
                <w:lang w:val="ky-KG" w:eastAsia="ru-RU"/>
              </w:rPr>
              <w:t>к</w:t>
            </w:r>
            <w:r w:rsidRPr="00E75D55">
              <w:rPr>
                <w:rFonts w:ascii="Times New Roman" w:eastAsia="Times New Roman" w:hAnsi="Times New Roman"/>
                <w:sz w:val="24"/>
                <w:szCs w:val="24"/>
                <w:lang w:eastAsia="ru-RU"/>
              </w:rPr>
              <w:t>стан</w:t>
            </w:r>
          </w:p>
        </w:tc>
        <w:tc>
          <w:tcPr>
            <w:tcW w:w="347" w:type="pct"/>
            <w:tcBorders>
              <w:top w:val="single" w:sz="4" w:space="0" w:color="auto"/>
              <w:left w:val="single" w:sz="4" w:space="0" w:color="auto"/>
            </w:tcBorders>
            <w:shd w:val="clear" w:color="auto" w:fill="FFFFFF"/>
            <w:vAlign w:val="bottom"/>
          </w:tcPr>
          <w:p w:rsidR="00FC745C" w:rsidRPr="00E75D55" w:rsidRDefault="00FC745C" w:rsidP="00FC745C">
            <w:pPr>
              <w:widowControl w:val="0"/>
              <w:spacing w:after="0" w:line="240" w:lineRule="auto"/>
              <w:ind w:firstLine="94"/>
              <w:jc w:val="center"/>
              <w:rPr>
                <w:rFonts w:ascii="Times New Roman" w:eastAsia="Franklin Gothic Book" w:hAnsi="Times New Roman"/>
                <w:sz w:val="24"/>
                <w:szCs w:val="24"/>
                <w:lang w:eastAsia="ru-RU" w:bidi="ru-RU"/>
              </w:rPr>
            </w:pPr>
            <w:r w:rsidRPr="00E75D55">
              <w:rPr>
                <w:rFonts w:ascii="Times New Roman" w:eastAsia="Franklin Gothic Book" w:hAnsi="Times New Roman"/>
                <w:sz w:val="24"/>
                <w:szCs w:val="24"/>
                <w:lang w:eastAsia="ru-RU" w:bidi="ru-RU"/>
              </w:rPr>
              <w:t>158 180</w:t>
            </w:r>
          </w:p>
        </w:tc>
        <w:tc>
          <w:tcPr>
            <w:tcW w:w="637" w:type="pct"/>
            <w:tcBorders>
              <w:top w:val="single" w:sz="4" w:space="0" w:color="auto"/>
              <w:left w:val="single" w:sz="4" w:space="0" w:color="auto"/>
            </w:tcBorders>
            <w:shd w:val="clear" w:color="auto" w:fill="FFFFFF"/>
            <w:vAlign w:val="bottom"/>
          </w:tcPr>
          <w:p w:rsidR="00FC745C" w:rsidRPr="00E75D55" w:rsidRDefault="00FC745C" w:rsidP="00FC745C">
            <w:pPr>
              <w:widowControl w:val="0"/>
              <w:spacing w:after="0" w:line="240" w:lineRule="auto"/>
              <w:ind w:hanging="238"/>
              <w:jc w:val="center"/>
              <w:rPr>
                <w:rFonts w:ascii="Times New Roman" w:eastAsia="Franklin Gothic Book" w:hAnsi="Times New Roman"/>
                <w:sz w:val="24"/>
                <w:szCs w:val="24"/>
                <w:lang w:eastAsia="ru-RU" w:bidi="ru-RU"/>
              </w:rPr>
            </w:pPr>
            <w:r w:rsidRPr="00E75D55">
              <w:rPr>
                <w:rFonts w:ascii="Times New Roman" w:eastAsia="Franklin Gothic Book" w:hAnsi="Times New Roman"/>
                <w:sz w:val="24"/>
                <w:szCs w:val="24"/>
                <w:lang w:eastAsia="ru-RU" w:bidi="ru-RU"/>
              </w:rPr>
              <w:t>52 870,3</w:t>
            </w:r>
          </w:p>
        </w:tc>
        <w:tc>
          <w:tcPr>
            <w:tcW w:w="444" w:type="pct"/>
            <w:tcBorders>
              <w:top w:val="single" w:sz="4" w:space="0" w:color="auto"/>
              <w:left w:val="single" w:sz="4" w:space="0" w:color="auto"/>
            </w:tcBorders>
            <w:shd w:val="clear" w:color="auto" w:fill="FFFFFF"/>
            <w:vAlign w:val="bottom"/>
          </w:tcPr>
          <w:p w:rsidR="00FC745C" w:rsidRPr="00E75D55" w:rsidRDefault="00FC745C" w:rsidP="00FC745C">
            <w:pPr>
              <w:widowControl w:val="0"/>
              <w:spacing w:after="0" w:line="240" w:lineRule="auto"/>
              <w:ind w:hanging="3"/>
              <w:jc w:val="center"/>
              <w:rPr>
                <w:rFonts w:ascii="Times New Roman" w:eastAsia="Franklin Gothic Book" w:hAnsi="Times New Roman"/>
                <w:sz w:val="24"/>
                <w:szCs w:val="24"/>
                <w:lang w:eastAsia="ru-RU" w:bidi="ru-RU"/>
              </w:rPr>
            </w:pPr>
            <w:r w:rsidRPr="00E75D55">
              <w:rPr>
                <w:rFonts w:ascii="Times New Roman" w:eastAsia="Franklin Gothic Book" w:hAnsi="Times New Roman"/>
                <w:sz w:val="24"/>
                <w:szCs w:val="24"/>
                <w:lang w:eastAsia="ru-RU" w:bidi="ru-RU"/>
              </w:rPr>
              <w:t>17,91</w:t>
            </w:r>
          </w:p>
        </w:tc>
        <w:tc>
          <w:tcPr>
            <w:tcW w:w="561" w:type="pct"/>
            <w:tcBorders>
              <w:top w:val="single" w:sz="4" w:space="0" w:color="auto"/>
              <w:left w:val="single" w:sz="4" w:space="0" w:color="auto"/>
            </w:tcBorders>
            <w:shd w:val="clear" w:color="auto" w:fill="FFFFFF"/>
            <w:vAlign w:val="bottom"/>
          </w:tcPr>
          <w:p w:rsidR="00FC745C" w:rsidRPr="00E75D55" w:rsidRDefault="00FC745C" w:rsidP="00FC745C">
            <w:pPr>
              <w:widowControl w:val="0"/>
              <w:spacing w:after="0" w:line="240" w:lineRule="auto"/>
              <w:ind w:hanging="3"/>
              <w:jc w:val="center"/>
              <w:rPr>
                <w:rFonts w:ascii="Times New Roman" w:eastAsia="Franklin Gothic Book" w:hAnsi="Times New Roman"/>
                <w:sz w:val="24"/>
                <w:szCs w:val="24"/>
                <w:lang w:eastAsia="ru-RU" w:bidi="ru-RU"/>
              </w:rPr>
            </w:pPr>
            <w:r w:rsidRPr="00E75D55">
              <w:rPr>
                <w:rFonts w:ascii="Times New Roman" w:eastAsia="Franklin Gothic Book" w:hAnsi="Times New Roman"/>
                <w:sz w:val="24"/>
                <w:szCs w:val="24"/>
                <w:lang w:eastAsia="ru-RU" w:bidi="ru-RU"/>
              </w:rPr>
              <w:t>32</w:t>
            </w:r>
          </w:p>
        </w:tc>
        <w:tc>
          <w:tcPr>
            <w:tcW w:w="431" w:type="pct"/>
            <w:tcBorders>
              <w:top w:val="single" w:sz="4" w:space="0" w:color="auto"/>
              <w:left w:val="single" w:sz="4" w:space="0" w:color="auto"/>
            </w:tcBorders>
            <w:shd w:val="clear" w:color="auto" w:fill="FFFFFF"/>
            <w:vAlign w:val="bottom"/>
          </w:tcPr>
          <w:p w:rsidR="00FC745C" w:rsidRPr="00E75D55" w:rsidRDefault="00FC745C" w:rsidP="00FC745C">
            <w:pPr>
              <w:widowControl w:val="0"/>
              <w:spacing w:after="0" w:line="240" w:lineRule="auto"/>
              <w:ind w:hanging="3"/>
              <w:jc w:val="center"/>
              <w:rPr>
                <w:rFonts w:ascii="Times New Roman" w:eastAsia="Franklin Gothic Book" w:hAnsi="Times New Roman"/>
                <w:sz w:val="24"/>
                <w:szCs w:val="24"/>
                <w:lang w:eastAsia="ru-RU" w:bidi="ru-RU"/>
              </w:rPr>
            </w:pPr>
            <w:r w:rsidRPr="00E75D55">
              <w:rPr>
                <w:rFonts w:ascii="Times New Roman" w:eastAsia="Franklin Gothic Book" w:hAnsi="Times New Roman"/>
                <w:sz w:val="24"/>
                <w:szCs w:val="24"/>
                <w:lang w:eastAsia="ru-RU" w:bidi="ru-RU"/>
              </w:rPr>
              <w:t>1266,8</w:t>
            </w:r>
          </w:p>
        </w:tc>
        <w:tc>
          <w:tcPr>
            <w:tcW w:w="870" w:type="pct"/>
            <w:tcBorders>
              <w:top w:val="single" w:sz="4" w:space="0" w:color="auto"/>
              <w:left w:val="single" w:sz="4" w:space="0" w:color="auto"/>
            </w:tcBorders>
            <w:shd w:val="clear" w:color="auto" w:fill="FFFFFF"/>
            <w:vAlign w:val="bottom"/>
          </w:tcPr>
          <w:p w:rsidR="00FC745C" w:rsidRPr="00E75D55" w:rsidRDefault="00FC745C" w:rsidP="00FC745C">
            <w:pPr>
              <w:widowControl w:val="0"/>
              <w:spacing w:after="0" w:line="240" w:lineRule="auto"/>
              <w:ind w:hanging="3"/>
              <w:jc w:val="center"/>
              <w:rPr>
                <w:rFonts w:ascii="Times New Roman" w:eastAsia="Franklin Gothic Book" w:hAnsi="Times New Roman"/>
                <w:sz w:val="24"/>
                <w:szCs w:val="24"/>
                <w:lang w:eastAsia="ru-RU" w:bidi="ru-RU"/>
              </w:rPr>
            </w:pPr>
            <w:r w:rsidRPr="00E75D55">
              <w:rPr>
                <w:rFonts w:ascii="Times New Roman" w:eastAsia="Franklin Gothic Book" w:hAnsi="Times New Roman"/>
                <w:sz w:val="24"/>
                <w:szCs w:val="24"/>
                <w:lang w:eastAsia="ru-RU" w:bidi="ru-RU"/>
              </w:rPr>
              <w:t>1135,5</w:t>
            </w:r>
          </w:p>
        </w:tc>
        <w:tc>
          <w:tcPr>
            <w:tcW w:w="515" w:type="pct"/>
            <w:tcBorders>
              <w:top w:val="single" w:sz="4" w:space="0" w:color="auto"/>
              <w:left w:val="single" w:sz="4" w:space="0" w:color="auto"/>
            </w:tcBorders>
            <w:shd w:val="clear" w:color="auto" w:fill="FFFFFF"/>
            <w:vAlign w:val="bottom"/>
          </w:tcPr>
          <w:p w:rsidR="00FC745C" w:rsidRPr="00E75D55" w:rsidRDefault="00FC745C" w:rsidP="00FC745C">
            <w:pPr>
              <w:widowControl w:val="0"/>
              <w:spacing w:after="0" w:line="240" w:lineRule="auto"/>
              <w:ind w:hanging="3"/>
              <w:jc w:val="center"/>
              <w:rPr>
                <w:rFonts w:ascii="Times New Roman" w:eastAsia="Franklin Gothic Book" w:hAnsi="Times New Roman"/>
                <w:sz w:val="24"/>
                <w:szCs w:val="24"/>
                <w:lang w:eastAsia="ru-RU" w:bidi="ru-RU"/>
              </w:rPr>
            </w:pPr>
            <w:r w:rsidRPr="00E75D55">
              <w:rPr>
                <w:rFonts w:ascii="Times New Roman" w:eastAsia="Franklin Gothic Book" w:hAnsi="Times New Roman"/>
                <w:sz w:val="24"/>
                <w:szCs w:val="24"/>
                <w:lang w:eastAsia="ru-RU" w:bidi="ru-RU"/>
              </w:rPr>
              <w:t>2843,5</w:t>
            </w:r>
          </w:p>
        </w:tc>
        <w:tc>
          <w:tcPr>
            <w:tcW w:w="434" w:type="pct"/>
            <w:tcBorders>
              <w:top w:val="single" w:sz="4" w:space="0" w:color="auto"/>
              <w:left w:val="single" w:sz="4" w:space="0" w:color="auto"/>
              <w:right w:val="single" w:sz="4" w:space="0" w:color="auto"/>
            </w:tcBorders>
            <w:shd w:val="clear" w:color="auto" w:fill="FFFFFF"/>
            <w:vAlign w:val="bottom"/>
          </w:tcPr>
          <w:p w:rsidR="00FC745C" w:rsidRPr="00E75D55" w:rsidRDefault="00FC745C" w:rsidP="00FC745C">
            <w:pPr>
              <w:widowControl w:val="0"/>
              <w:spacing w:after="0" w:line="240" w:lineRule="auto"/>
              <w:ind w:hanging="3"/>
              <w:jc w:val="center"/>
              <w:rPr>
                <w:rFonts w:ascii="Times New Roman" w:eastAsia="Franklin Gothic Book" w:hAnsi="Times New Roman"/>
                <w:sz w:val="24"/>
                <w:szCs w:val="24"/>
                <w:lang w:eastAsia="ru-RU" w:bidi="ru-RU"/>
              </w:rPr>
            </w:pPr>
            <w:r w:rsidRPr="00E75D55">
              <w:rPr>
                <w:rFonts w:ascii="Times New Roman" w:eastAsia="Franklin Gothic Book" w:hAnsi="Times New Roman"/>
                <w:sz w:val="24"/>
                <w:szCs w:val="24"/>
                <w:lang w:eastAsia="ru-RU" w:bidi="ru-RU"/>
              </w:rPr>
              <w:t>35</w:t>
            </w:r>
          </w:p>
        </w:tc>
      </w:tr>
      <w:tr w:rsidR="00FC745C" w:rsidRPr="00E75D55" w:rsidTr="00FC745C">
        <w:trPr>
          <w:trHeight w:hRule="exact" w:val="294"/>
        </w:trPr>
        <w:tc>
          <w:tcPr>
            <w:tcW w:w="762" w:type="pct"/>
            <w:tcBorders>
              <w:top w:val="single" w:sz="4" w:space="0" w:color="auto"/>
              <w:left w:val="single" w:sz="4" w:space="0" w:color="auto"/>
            </w:tcBorders>
            <w:shd w:val="clear" w:color="auto" w:fill="FFFFFF"/>
            <w:vAlign w:val="center"/>
          </w:tcPr>
          <w:p w:rsidR="00FC745C" w:rsidRPr="00E75D55" w:rsidRDefault="00FC745C" w:rsidP="00FC745C">
            <w:pPr>
              <w:spacing w:after="0" w:line="240" w:lineRule="auto"/>
              <w:ind w:firstLine="98"/>
              <w:jc w:val="both"/>
              <w:rPr>
                <w:rFonts w:ascii="Times New Roman" w:eastAsia="Times New Roman" w:hAnsi="Times New Roman"/>
                <w:sz w:val="24"/>
                <w:szCs w:val="24"/>
                <w:lang w:eastAsia="ru-RU"/>
              </w:rPr>
            </w:pPr>
            <w:r w:rsidRPr="00E75D55">
              <w:rPr>
                <w:rFonts w:ascii="Times New Roman" w:eastAsia="Times New Roman" w:hAnsi="Times New Roman"/>
                <w:sz w:val="24"/>
                <w:szCs w:val="24"/>
                <w:lang w:eastAsia="ru-RU"/>
              </w:rPr>
              <w:t>Кыргызстан</w:t>
            </w:r>
          </w:p>
        </w:tc>
        <w:tc>
          <w:tcPr>
            <w:tcW w:w="347" w:type="pct"/>
            <w:tcBorders>
              <w:top w:val="single" w:sz="4" w:space="0" w:color="auto"/>
              <w:left w:val="single" w:sz="4" w:space="0" w:color="auto"/>
            </w:tcBorders>
            <w:shd w:val="clear" w:color="auto" w:fill="FFFFFF"/>
            <w:vAlign w:val="bottom"/>
          </w:tcPr>
          <w:p w:rsidR="00FC745C" w:rsidRPr="00E75D55" w:rsidRDefault="00FC745C" w:rsidP="00FC745C">
            <w:pPr>
              <w:widowControl w:val="0"/>
              <w:spacing w:after="0" w:line="240" w:lineRule="auto"/>
              <w:ind w:firstLine="94"/>
              <w:jc w:val="center"/>
              <w:rPr>
                <w:rFonts w:ascii="Times New Roman" w:eastAsia="Franklin Gothic Book" w:hAnsi="Times New Roman"/>
                <w:sz w:val="24"/>
                <w:szCs w:val="24"/>
                <w:lang w:eastAsia="ru-RU" w:bidi="ru-RU"/>
              </w:rPr>
            </w:pPr>
            <w:r w:rsidRPr="00E75D55">
              <w:rPr>
                <w:rFonts w:ascii="Times New Roman" w:eastAsia="Franklin Gothic Book" w:hAnsi="Times New Roman"/>
                <w:sz w:val="24"/>
                <w:szCs w:val="24"/>
                <w:lang w:eastAsia="ru-RU" w:bidi="ru-RU"/>
              </w:rPr>
              <w:t>7163</w:t>
            </w:r>
          </w:p>
        </w:tc>
        <w:tc>
          <w:tcPr>
            <w:tcW w:w="637" w:type="pct"/>
            <w:tcBorders>
              <w:top w:val="single" w:sz="4" w:space="0" w:color="auto"/>
              <w:left w:val="single" w:sz="4" w:space="0" w:color="auto"/>
            </w:tcBorders>
            <w:shd w:val="clear" w:color="auto" w:fill="FFFFFF"/>
            <w:vAlign w:val="bottom"/>
          </w:tcPr>
          <w:p w:rsidR="00FC745C" w:rsidRPr="00E75D55" w:rsidRDefault="00FC745C" w:rsidP="00FC745C">
            <w:pPr>
              <w:widowControl w:val="0"/>
              <w:spacing w:after="0" w:line="240" w:lineRule="auto"/>
              <w:ind w:hanging="238"/>
              <w:jc w:val="center"/>
              <w:rPr>
                <w:rFonts w:ascii="Times New Roman" w:eastAsia="Franklin Gothic Book" w:hAnsi="Times New Roman"/>
                <w:sz w:val="24"/>
                <w:szCs w:val="24"/>
                <w:lang w:eastAsia="ru-RU" w:bidi="ru-RU"/>
              </w:rPr>
            </w:pPr>
            <w:r w:rsidRPr="00E75D55">
              <w:rPr>
                <w:rFonts w:ascii="Times New Roman" w:eastAsia="Franklin Gothic Book" w:hAnsi="Times New Roman"/>
                <w:sz w:val="24"/>
                <w:szCs w:val="24"/>
                <w:lang w:eastAsia="ru-RU" w:bidi="ru-RU"/>
              </w:rPr>
              <w:t>4641,8</w:t>
            </w:r>
          </w:p>
        </w:tc>
        <w:tc>
          <w:tcPr>
            <w:tcW w:w="444" w:type="pct"/>
            <w:tcBorders>
              <w:top w:val="single" w:sz="4" w:space="0" w:color="auto"/>
              <w:left w:val="single" w:sz="4" w:space="0" w:color="auto"/>
            </w:tcBorders>
            <w:shd w:val="clear" w:color="auto" w:fill="FFFFFF"/>
            <w:vAlign w:val="bottom"/>
          </w:tcPr>
          <w:p w:rsidR="00FC745C" w:rsidRPr="00E75D55" w:rsidRDefault="00FC745C" w:rsidP="00FC745C">
            <w:pPr>
              <w:widowControl w:val="0"/>
              <w:spacing w:after="0" w:line="240" w:lineRule="auto"/>
              <w:ind w:hanging="3"/>
              <w:jc w:val="center"/>
              <w:rPr>
                <w:rFonts w:ascii="Times New Roman" w:eastAsia="Franklin Gothic Book" w:hAnsi="Times New Roman"/>
                <w:sz w:val="24"/>
                <w:szCs w:val="24"/>
                <w:lang w:eastAsia="ru-RU" w:bidi="ru-RU"/>
              </w:rPr>
            </w:pPr>
            <w:r w:rsidRPr="00E75D55">
              <w:rPr>
                <w:rFonts w:ascii="Times New Roman" w:eastAsia="Franklin Gothic Book" w:hAnsi="Times New Roman"/>
                <w:sz w:val="24"/>
                <w:szCs w:val="24"/>
                <w:lang w:eastAsia="ru-RU" w:bidi="ru-RU"/>
              </w:rPr>
              <w:t>6,14</w:t>
            </w:r>
          </w:p>
        </w:tc>
        <w:tc>
          <w:tcPr>
            <w:tcW w:w="561" w:type="pct"/>
            <w:tcBorders>
              <w:top w:val="single" w:sz="4" w:space="0" w:color="auto"/>
              <w:left w:val="single" w:sz="4" w:space="0" w:color="auto"/>
            </w:tcBorders>
            <w:shd w:val="clear" w:color="auto" w:fill="FFFFFF"/>
            <w:vAlign w:val="bottom"/>
          </w:tcPr>
          <w:p w:rsidR="00FC745C" w:rsidRPr="00E75D55" w:rsidRDefault="00FC745C" w:rsidP="00FC745C">
            <w:pPr>
              <w:widowControl w:val="0"/>
              <w:spacing w:after="0" w:line="240" w:lineRule="auto"/>
              <w:ind w:hanging="3"/>
              <w:jc w:val="center"/>
              <w:rPr>
                <w:rFonts w:ascii="Times New Roman" w:eastAsia="Franklin Gothic Book" w:hAnsi="Times New Roman"/>
                <w:sz w:val="24"/>
                <w:szCs w:val="24"/>
                <w:lang w:eastAsia="ru-RU" w:bidi="ru-RU"/>
              </w:rPr>
            </w:pPr>
            <w:r w:rsidRPr="00E75D55">
              <w:rPr>
                <w:rFonts w:ascii="Times New Roman" w:eastAsia="Franklin Gothic Book" w:hAnsi="Times New Roman"/>
                <w:sz w:val="24"/>
                <w:szCs w:val="24"/>
                <w:lang w:eastAsia="ru-RU" w:bidi="ru-RU"/>
              </w:rPr>
              <w:t>20</w:t>
            </w:r>
          </w:p>
        </w:tc>
        <w:tc>
          <w:tcPr>
            <w:tcW w:w="431" w:type="pct"/>
            <w:tcBorders>
              <w:top w:val="single" w:sz="4" w:space="0" w:color="auto"/>
              <w:left w:val="single" w:sz="4" w:space="0" w:color="auto"/>
            </w:tcBorders>
            <w:shd w:val="clear" w:color="auto" w:fill="FFFFFF"/>
            <w:vAlign w:val="bottom"/>
          </w:tcPr>
          <w:p w:rsidR="00FC745C" w:rsidRPr="00E75D55" w:rsidRDefault="00FC745C" w:rsidP="00FC745C">
            <w:pPr>
              <w:widowControl w:val="0"/>
              <w:spacing w:after="0" w:line="240" w:lineRule="auto"/>
              <w:ind w:hanging="3"/>
              <w:jc w:val="center"/>
              <w:rPr>
                <w:rFonts w:ascii="Times New Roman" w:eastAsia="Franklin Gothic Book" w:hAnsi="Times New Roman"/>
                <w:sz w:val="24"/>
                <w:szCs w:val="24"/>
                <w:lang w:eastAsia="ru-RU" w:bidi="ru-RU"/>
              </w:rPr>
            </w:pPr>
            <w:r w:rsidRPr="00E75D55">
              <w:rPr>
                <w:rFonts w:ascii="Times New Roman" w:eastAsia="Franklin Gothic Book" w:hAnsi="Times New Roman"/>
                <w:sz w:val="24"/>
                <w:szCs w:val="24"/>
                <w:lang w:eastAsia="ru-RU" w:bidi="ru-RU"/>
              </w:rPr>
              <w:t>42,6</w:t>
            </w:r>
          </w:p>
        </w:tc>
        <w:tc>
          <w:tcPr>
            <w:tcW w:w="870" w:type="pct"/>
            <w:tcBorders>
              <w:top w:val="single" w:sz="4" w:space="0" w:color="auto"/>
              <w:left w:val="single" w:sz="4" w:space="0" w:color="auto"/>
            </w:tcBorders>
            <w:shd w:val="clear" w:color="auto" w:fill="FFFFFF"/>
            <w:vAlign w:val="bottom"/>
          </w:tcPr>
          <w:p w:rsidR="00FC745C" w:rsidRPr="00E75D55" w:rsidRDefault="00FC745C" w:rsidP="00FC745C">
            <w:pPr>
              <w:widowControl w:val="0"/>
              <w:spacing w:after="0" w:line="240" w:lineRule="auto"/>
              <w:ind w:hanging="3"/>
              <w:jc w:val="center"/>
              <w:rPr>
                <w:rFonts w:ascii="Times New Roman" w:eastAsia="Franklin Gothic Book" w:hAnsi="Times New Roman"/>
                <w:sz w:val="24"/>
                <w:szCs w:val="24"/>
                <w:lang w:eastAsia="ru-RU" w:bidi="ru-RU"/>
              </w:rPr>
            </w:pPr>
            <w:r w:rsidRPr="00E75D55">
              <w:rPr>
                <w:rFonts w:ascii="Times New Roman" w:eastAsia="Franklin Gothic Book" w:hAnsi="Times New Roman"/>
                <w:sz w:val="24"/>
                <w:szCs w:val="24"/>
                <w:lang w:eastAsia="ru-RU" w:bidi="ru-RU"/>
              </w:rPr>
              <w:t>15,6</w:t>
            </w:r>
          </w:p>
        </w:tc>
        <w:tc>
          <w:tcPr>
            <w:tcW w:w="515" w:type="pct"/>
            <w:tcBorders>
              <w:top w:val="single" w:sz="4" w:space="0" w:color="auto"/>
              <w:left w:val="single" w:sz="4" w:space="0" w:color="auto"/>
            </w:tcBorders>
            <w:shd w:val="clear" w:color="auto" w:fill="FFFFFF"/>
            <w:vAlign w:val="bottom"/>
          </w:tcPr>
          <w:p w:rsidR="00FC745C" w:rsidRPr="00E75D55" w:rsidRDefault="00FC745C" w:rsidP="00FC745C">
            <w:pPr>
              <w:widowControl w:val="0"/>
              <w:spacing w:after="0" w:line="240" w:lineRule="auto"/>
              <w:ind w:hanging="3"/>
              <w:jc w:val="center"/>
              <w:rPr>
                <w:rFonts w:ascii="Times New Roman" w:eastAsia="Franklin Gothic Book" w:hAnsi="Times New Roman"/>
                <w:sz w:val="24"/>
                <w:szCs w:val="24"/>
                <w:lang w:eastAsia="ru-RU" w:bidi="ru-RU"/>
              </w:rPr>
            </w:pPr>
            <w:r w:rsidRPr="00E75D55">
              <w:rPr>
                <w:rFonts w:ascii="Times New Roman" w:eastAsia="Franklin Gothic Book" w:hAnsi="Times New Roman"/>
                <w:sz w:val="24"/>
                <w:szCs w:val="24"/>
                <w:lang w:eastAsia="ru-RU" w:bidi="ru-RU"/>
              </w:rPr>
              <w:t>52</w:t>
            </w:r>
          </w:p>
        </w:tc>
        <w:tc>
          <w:tcPr>
            <w:tcW w:w="434" w:type="pct"/>
            <w:tcBorders>
              <w:top w:val="single" w:sz="4" w:space="0" w:color="auto"/>
              <w:left w:val="single" w:sz="4" w:space="0" w:color="auto"/>
              <w:right w:val="single" w:sz="4" w:space="0" w:color="auto"/>
            </w:tcBorders>
            <w:shd w:val="clear" w:color="auto" w:fill="FFFFFF"/>
          </w:tcPr>
          <w:p w:rsidR="00FC745C" w:rsidRPr="00E75D55" w:rsidRDefault="00FC745C" w:rsidP="00FC745C">
            <w:pPr>
              <w:widowControl w:val="0"/>
              <w:spacing w:after="0" w:line="240" w:lineRule="auto"/>
              <w:ind w:hanging="3"/>
              <w:jc w:val="center"/>
              <w:rPr>
                <w:rFonts w:ascii="Times New Roman" w:eastAsia="Arial Unicode MS" w:hAnsi="Times New Roman"/>
                <w:sz w:val="24"/>
                <w:szCs w:val="24"/>
                <w:lang w:eastAsia="ru-RU" w:bidi="ru-RU"/>
              </w:rPr>
            </w:pPr>
          </w:p>
        </w:tc>
      </w:tr>
      <w:tr w:rsidR="00FC745C" w:rsidRPr="00E75D55" w:rsidTr="00FC745C">
        <w:trPr>
          <w:trHeight w:hRule="exact" w:val="505"/>
        </w:trPr>
        <w:tc>
          <w:tcPr>
            <w:tcW w:w="762" w:type="pct"/>
            <w:tcBorders>
              <w:top w:val="single" w:sz="4" w:space="0" w:color="auto"/>
              <w:left w:val="single" w:sz="4" w:space="0" w:color="auto"/>
              <w:bottom w:val="single" w:sz="4" w:space="0" w:color="auto"/>
            </w:tcBorders>
            <w:shd w:val="clear" w:color="auto" w:fill="FFFFFF"/>
            <w:vAlign w:val="center"/>
          </w:tcPr>
          <w:p w:rsidR="00FC745C" w:rsidRPr="00E75D55" w:rsidRDefault="00FC745C" w:rsidP="00FC745C">
            <w:pPr>
              <w:spacing w:after="0" w:line="240" w:lineRule="auto"/>
              <w:ind w:firstLine="98"/>
              <w:jc w:val="both"/>
              <w:rPr>
                <w:rFonts w:ascii="Times New Roman" w:eastAsia="Times New Roman" w:hAnsi="Times New Roman"/>
                <w:sz w:val="24"/>
                <w:szCs w:val="24"/>
                <w:lang w:eastAsia="ru-RU"/>
              </w:rPr>
            </w:pPr>
            <w:r w:rsidRPr="00E75D55">
              <w:rPr>
                <w:rFonts w:ascii="Times New Roman" w:eastAsia="Times New Roman" w:hAnsi="Times New Roman"/>
                <w:sz w:val="24"/>
                <w:szCs w:val="24"/>
                <w:lang w:eastAsia="ru-RU"/>
              </w:rPr>
              <w:t>Россия</w:t>
            </w:r>
          </w:p>
        </w:tc>
        <w:tc>
          <w:tcPr>
            <w:tcW w:w="347" w:type="pct"/>
            <w:tcBorders>
              <w:top w:val="single" w:sz="4" w:space="0" w:color="auto"/>
              <w:left w:val="single" w:sz="4" w:space="0" w:color="auto"/>
              <w:bottom w:val="single" w:sz="4" w:space="0" w:color="auto"/>
            </w:tcBorders>
            <w:shd w:val="clear" w:color="auto" w:fill="FFFFFF"/>
          </w:tcPr>
          <w:p w:rsidR="00FC745C" w:rsidRPr="00E75D55" w:rsidRDefault="00FC745C" w:rsidP="00FC745C">
            <w:pPr>
              <w:widowControl w:val="0"/>
              <w:spacing w:after="0" w:line="240" w:lineRule="auto"/>
              <w:rPr>
                <w:rFonts w:ascii="Times New Roman" w:eastAsia="Franklin Gothic Book" w:hAnsi="Times New Roman"/>
                <w:sz w:val="24"/>
                <w:szCs w:val="24"/>
                <w:lang w:eastAsia="ru-RU" w:bidi="ru-RU"/>
              </w:rPr>
            </w:pPr>
            <w:r w:rsidRPr="00E75D55">
              <w:rPr>
                <w:rFonts w:ascii="Times New Roman" w:eastAsia="Franklin Gothic Book" w:hAnsi="Times New Roman"/>
                <w:sz w:val="24"/>
                <w:szCs w:val="24"/>
                <w:lang w:eastAsia="ru-RU" w:bidi="ru-RU"/>
              </w:rPr>
              <w:t>1578637</w:t>
            </w:r>
          </w:p>
        </w:tc>
        <w:tc>
          <w:tcPr>
            <w:tcW w:w="637" w:type="pct"/>
            <w:tcBorders>
              <w:top w:val="single" w:sz="4" w:space="0" w:color="auto"/>
              <w:left w:val="single" w:sz="4" w:space="0" w:color="auto"/>
              <w:bottom w:val="single" w:sz="4" w:space="0" w:color="auto"/>
            </w:tcBorders>
            <w:shd w:val="clear" w:color="auto" w:fill="FFFFFF"/>
          </w:tcPr>
          <w:p w:rsidR="00FC745C" w:rsidRPr="00E75D55" w:rsidRDefault="00FC745C" w:rsidP="00FC745C">
            <w:pPr>
              <w:widowControl w:val="0"/>
              <w:spacing w:after="0" w:line="240" w:lineRule="auto"/>
              <w:rPr>
                <w:rFonts w:ascii="Times New Roman" w:eastAsia="Franklin Gothic Book" w:hAnsi="Times New Roman"/>
                <w:sz w:val="24"/>
                <w:szCs w:val="24"/>
                <w:lang w:eastAsia="ru-RU" w:bidi="ru-RU"/>
              </w:rPr>
            </w:pPr>
            <w:r w:rsidRPr="00E75D55">
              <w:rPr>
                <w:rFonts w:ascii="Times New Roman" w:eastAsia="Franklin Gothic Book" w:hAnsi="Times New Roman"/>
                <w:sz w:val="24"/>
                <w:szCs w:val="24"/>
                <w:lang w:eastAsia="ru-RU" w:bidi="ru-RU"/>
              </w:rPr>
              <w:t>928 45,3</w:t>
            </w:r>
          </w:p>
        </w:tc>
        <w:tc>
          <w:tcPr>
            <w:tcW w:w="444" w:type="pct"/>
            <w:tcBorders>
              <w:top w:val="single" w:sz="4" w:space="0" w:color="auto"/>
              <w:left w:val="single" w:sz="4" w:space="0" w:color="auto"/>
              <w:bottom w:val="single" w:sz="4" w:space="0" w:color="auto"/>
            </w:tcBorders>
            <w:shd w:val="clear" w:color="auto" w:fill="FFFFFF"/>
          </w:tcPr>
          <w:p w:rsidR="00FC745C" w:rsidRPr="00E75D55" w:rsidRDefault="00FC745C" w:rsidP="00FC745C">
            <w:pPr>
              <w:widowControl w:val="0"/>
              <w:spacing w:after="0" w:line="240" w:lineRule="auto"/>
              <w:ind w:hanging="3"/>
              <w:jc w:val="center"/>
              <w:rPr>
                <w:rFonts w:ascii="Times New Roman" w:eastAsia="Franklin Gothic Book" w:hAnsi="Times New Roman"/>
                <w:sz w:val="24"/>
                <w:szCs w:val="24"/>
                <w:lang w:eastAsia="ru-RU" w:bidi="ru-RU"/>
              </w:rPr>
            </w:pPr>
            <w:r w:rsidRPr="00E75D55">
              <w:rPr>
                <w:rFonts w:ascii="Times New Roman" w:eastAsia="Franklin Gothic Book" w:hAnsi="Times New Roman"/>
                <w:sz w:val="24"/>
                <w:szCs w:val="24"/>
                <w:lang w:eastAsia="ru-RU" w:bidi="ru-RU"/>
              </w:rPr>
              <w:t>146,80</w:t>
            </w:r>
          </w:p>
        </w:tc>
        <w:tc>
          <w:tcPr>
            <w:tcW w:w="561" w:type="pct"/>
            <w:tcBorders>
              <w:top w:val="single" w:sz="4" w:space="0" w:color="auto"/>
              <w:left w:val="single" w:sz="4" w:space="0" w:color="auto"/>
              <w:bottom w:val="single" w:sz="4" w:space="0" w:color="auto"/>
            </w:tcBorders>
            <w:shd w:val="clear" w:color="auto" w:fill="FFFFFF"/>
            <w:vAlign w:val="bottom"/>
          </w:tcPr>
          <w:p w:rsidR="00FC745C" w:rsidRPr="00E75D55" w:rsidRDefault="00FC745C" w:rsidP="00FC745C">
            <w:pPr>
              <w:widowControl w:val="0"/>
              <w:spacing w:after="0" w:line="240" w:lineRule="auto"/>
              <w:ind w:hanging="3"/>
              <w:jc w:val="center"/>
              <w:rPr>
                <w:rFonts w:ascii="Times New Roman" w:eastAsia="Franklin Gothic Book" w:hAnsi="Times New Roman"/>
                <w:sz w:val="24"/>
                <w:szCs w:val="24"/>
                <w:lang w:eastAsia="ru-RU" w:bidi="ru-RU"/>
              </w:rPr>
            </w:pPr>
            <w:r w:rsidRPr="00E75D55">
              <w:rPr>
                <w:rFonts w:ascii="Times New Roman" w:eastAsia="Franklin Gothic Book" w:hAnsi="Times New Roman"/>
                <w:sz w:val="24"/>
                <w:szCs w:val="24"/>
                <w:lang w:eastAsia="ru-RU" w:bidi="ru-RU"/>
              </w:rPr>
              <w:t>226</w:t>
            </w:r>
          </w:p>
        </w:tc>
        <w:tc>
          <w:tcPr>
            <w:tcW w:w="431" w:type="pct"/>
            <w:tcBorders>
              <w:top w:val="single" w:sz="4" w:space="0" w:color="auto"/>
              <w:left w:val="single" w:sz="4" w:space="0" w:color="auto"/>
              <w:bottom w:val="single" w:sz="4" w:space="0" w:color="auto"/>
            </w:tcBorders>
            <w:shd w:val="clear" w:color="auto" w:fill="FFFFFF"/>
          </w:tcPr>
          <w:p w:rsidR="00FC745C" w:rsidRPr="00E75D55" w:rsidRDefault="00FC745C" w:rsidP="00FC745C">
            <w:pPr>
              <w:widowControl w:val="0"/>
              <w:spacing w:after="0" w:line="240" w:lineRule="auto"/>
              <w:ind w:hanging="3"/>
              <w:jc w:val="center"/>
              <w:rPr>
                <w:rFonts w:ascii="Times New Roman" w:eastAsia="Franklin Gothic Book" w:hAnsi="Times New Roman"/>
                <w:sz w:val="24"/>
                <w:szCs w:val="24"/>
                <w:lang w:eastAsia="ru-RU" w:bidi="ru-RU"/>
              </w:rPr>
            </w:pPr>
            <w:r w:rsidRPr="00E75D55">
              <w:rPr>
                <w:rFonts w:ascii="Times New Roman" w:eastAsia="Franklin Gothic Book" w:hAnsi="Times New Roman"/>
                <w:sz w:val="24"/>
                <w:szCs w:val="24"/>
                <w:lang w:eastAsia="ru-RU" w:bidi="ru-RU"/>
              </w:rPr>
              <w:t>10 265,4</w:t>
            </w:r>
          </w:p>
        </w:tc>
        <w:tc>
          <w:tcPr>
            <w:tcW w:w="870" w:type="pct"/>
            <w:tcBorders>
              <w:top w:val="single" w:sz="4" w:space="0" w:color="auto"/>
              <w:left w:val="single" w:sz="4" w:space="0" w:color="auto"/>
              <w:bottom w:val="single" w:sz="4" w:space="0" w:color="auto"/>
            </w:tcBorders>
            <w:shd w:val="clear" w:color="auto" w:fill="FFFFFF"/>
          </w:tcPr>
          <w:p w:rsidR="00FC745C" w:rsidRPr="00E75D55" w:rsidRDefault="00FC745C" w:rsidP="00FC745C">
            <w:pPr>
              <w:widowControl w:val="0"/>
              <w:spacing w:after="0" w:line="240" w:lineRule="auto"/>
              <w:ind w:hanging="3"/>
              <w:jc w:val="center"/>
              <w:rPr>
                <w:rFonts w:ascii="Times New Roman" w:eastAsia="Franklin Gothic Book" w:hAnsi="Times New Roman"/>
                <w:sz w:val="24"/>
                <w:szCs w:val="24"/>
                <w:lang w:eastAsia="ru-RU" w:bidi="ru-RU"/>
              </w:rPr>
            </w:pPr>
            <w:r w:rsidRPr="00E75D55">
              <w:rPr>
                <w:rFonts w:ascii="Times New Roman" w:eastAsia="Franklin Gothic Book" w:hAnsi="Times New Roman"/>
                <w:sz w:val="24"/>
                <w:szCs w:val="24"/>
                <w:lang w:eastAsia="ru-RU" w:bidi="ru-RU"/>
              </w:rPr>
              <w:t>21 32,3</w:t>
            </w:r>
          </w:p>
        </w:tc>
        <w:tc>
          <w:tcPr>
            <w:tcW w:w="515" w:type="pct"/>
            <w:tcBorders>
              <w:top w:val="single" w:sz="4" w:space="0" w:color="auto"/>
              <w:left w:val="single" w:sz="4" w:space="0" w:color="auto"/>
              <w:bottom w:val="single" w:sz="4" w:space="0" w:color="auto"/>
            </w:tcBorders>
            <w:shd w:val="clear" w:color="auto" w:fill="FFFFFF"/>
          </w:tcPr>
          <w:p w:rsidR="00FC745C" w:rsidRPr="00E75D55" w:rsidRDefault="00FC745C" w:rsidP="00FC745C">
            <w:pPr>
              <w:widowControl w:val="0"/>
              <w:spacing w:after="0" w:line="240" w:lineRule="auto"/>
              <w:ind w:hanging="3"/>
              <w:jc w:val="center"/>
              <w:rPr>
                <w:rFonts w:ascii="Times New Roman" w:eastAsia="Franklin Gothic Book" w:hAnsi="Times New Roman"/>
                <w:sz w:val="24"/>
                <w:szCs w:val="24"/>
                <w:lang w:eastAsia="ru-RU" w:bidi="ru-RU"/>
              </w:rPr>
            </w:pPr>
            <w:r w:rsidRPr="00E75D55">
              <w:rPr>
                <w:rFonts w:ascii="Times New Roman" w:eastAsia="Franklin Gothic Book" w:hAnsi="Times New Roman"/>
                <w:sz w:val="24"/>
                <w:szCs w:val="24"/>
                <w:lang w:eastAsia="ru-RU" w:bidi="ru-RU"/>
              </w:rPr>
              <w:t>39 55,5</w:t>
            </w:r>
          </w:p>
        </w:tc>
        <w:tc>
          <w:tcPr>
            <w:tcW w:w="434" w:type="pct"/>
            <w:tcBorders>
              <w:top w:val="single" w:sz="4" w:space="0" w:color="auto"/>
              <w:left w:val="single" w:sz="4" w:space="0" w:color="auto"/>
              <w:bottom w:val="single" w:sz="4" w:space="0" w:color="auto"/>
              <w:right w:val="single" w:sz="4" w:space="0" w:color="auto"/>
            </w:tcBorders>
            <w:shd w:val="clear" w:color="auto" w:fill="FFFFFF"/>
          </w:tcPr>
          <w:p w:rsidR="00FC745C" w:rsidRPr="00E75D55" w:rsidRDefault="00FC745C" w:rsidP="00FC745C">
            <w:pPr>
              <w:widowControl w:val="0"/>
              <w:spacing w:after="0" w:line="240" w:lineRule="auto"/>
              <w:ind w:hanging="3"/>
              <w:jc w:val="center"/>
              <w:rPr>
                <w:rFonts w:ascii="Times New Roman" w:eastAsia="Franklin Gothic Book" w:hAnsi="Times New Roman"/>
                <w:sz w:val="24"/>
                <w:szCs w:val="24"/>
                <w:lang w:eastAsia="ru-RU" w:bidi="ru-RU"/>
              </w:rPr>
            </w:pPr>
            <w:r w:rsidRPr="00E75D55">
              <w:rPr>
                <w:rFonts w:ascii="Times New Roman" w:eastAsia="Franklin Gothic Book" w:hAnsi="Times New Roman"/>
                <w:sz w:val="24"/>
                <w:szCs w:val="24"/>
                <w:lang w:eastAsia="ru-RU" w:bidi="ru-RU"/>
              </w:rPr>
              <w:t>27</w:t>
            </w:r>
          </w:p>
        </w:tc>
      </w:tr>
    </w:tbl>
    <w:p w:rsidR="00FC745C" w:rsidRPr="00E75D55" w:rsidRDefault="00FC745C" w:rsidP="00FC745C">
      <w:pPr>
        <w:autoSpaceDE w:val="0"/>
        <w:autoSpaceDN w:val="0"/>
        <w:adjustRightInd w:val="0"/>
        <w:spacing w:after="0" w:line="240" w:lineRule="auto"/>
        <w:jc w:val="both"/>
        <w:rPr>
          <w:rFonts w:ascii="Times New Roman" w:eastAsia="Times New Roman" w:hAnsi="Times New Roman"/>
          <w:iCs/>
          <w:sz w:val="24"/>
          <w:szCs w:val="24"/>
          <w:lang w:val="ky-KG" w:eastAsia="ru-RU"/>
        </w:rPr>
      </w:pPr>
      <w:r w:rsidRPr="00E75D55">
        <w:rPr>
          <w:rFonts w:ascii="Times New Roman" w:eastAsia="Times New Roman" w:hAnsi="Times New Roman"/>
          <w:iCs/>
          <w:sz w:val="24"/>
          <w:szCs w:val="24"/>
          <w:lang w:val="ky-KG" w:eastAsia="ru-RU"/>
        </w:rPr>
        <w:t>Булак</w:t>
      </w:r>
      <w:r w:rsidRPr="00E75D55">
        <w:rPr>
          <w:rFonts w:ascii="Times New Roman" w:eastAsia="Times New Roman" w:hAnsi="Times New Roman"/>
          <w:iCs/>
          <w:sz w:val="24"/>
          <w:szCs w:val="24"/>
          <w:lang w:eastAsia="ru-RU"/>
        </w:rPr>
        <w:t>:[</w:t>
      </w:r>
      <w:hyperlink r:id="rId68" w:history="1">
        <w:r w:rsidRPr="00E75D55">
          <w:rPr>
            <w:rFonts w:ascii="Times New Roman" w:eastAsia="Times New Roman" w:hAnsi="Times New Roman"/>
            <w:i/>
            <w:iCs/>
            <w:sz w:val="24"/>
            <w:szCs w:val="24"/>
            <w:lang w:eastAsia="ru-RU"/>
          </w:rPr>
          <w:t>https://nationalbank.kz/?docid=3329&amp;switch=russian</w:t>
        </w:r>
      </w:hyperlink>
      <w:r w:rsidRPr="00E75D55">
        <w:rPr>
          <w:rFonts w:ascii="Times New Roman" w:eastAsia="Times New Roman" w:hAnsi="Times New Roman"/>
          <w:i/>
          <w:iCs/>
          <w:sz w:val="24"/>
          <w:szCs w:val="24"/>
          <w:lang w:eastAsia="ru-RU"/>
        </w:rPr>
        <w:t xml:space="preserve">, </w:t>
      </w:r>
      <w:hyperlink r:id="rId69" w:history="1">
        <w:r w:rsidRPr="00E75D55">
          <w:rPr>
            <w:rFonts w:ascii="Times New Roman" w:eastAsia="Times New Roman" w:hAnsi="Times New Roman"/>
            <w:i/>
            <w:iCs/>
            <w:sz w:val="24"/>
            <w:szCs w:val="24"/>
            <w:lang w:eastAsia="ru-RU"/>
          </w:rPr>
          <w:t>http://www.eurasiancommission.org</w:t>
        </w:r>
      </w:hyperlink>
      <w:r w:rsidRPr="00E75D55">
        <w:rPr>
          <w:rFonts w:ascii="Times New Roman" w:eastAsia="Times New Roman" w:hAnsi="Times New Roman"/>
          <w:iCs/>
          <w:sz w:val="24"/>
          <w:szCs w:val="24"/>
          <w:lang w:eastAsia="ru-RU"/>
        </w:rPr>
        <w:t>]</w:t>
      </w:r>
      <w:r w:rsidRPr="00E75D55">
        <w:rPr>
          <w:rFonts w:ascii="Times New Roman" w:eastAsia="Times New Roman" w:hAnsi="Times New Roman"/>
          <w:iCs/>
          <w:sz w:val="24"/>
          <w:szCs w:val="24"/>
          <w:lang w:val="ky-KG" w:eastAsia="ru-RU"/>
        </w:rPr>
        <w:t xml:space="preserve"> маалыматтары боюнча түзүлдү.</w:t>
      </w:r>
    </w:p>
    <w:p w:rsidR="00FC745C" w:rsidRPr="00E75D55" w:rsidRDefault="00FC745C" w:rsidP="00FC745C">
      <w:pPr>
        <w:keepNext/>
        <w:keepLines/>
        <w:widowControl w:val="0"/>
        <w:spacing w:before="240" w:after="0" w:line="240" w:lineRule="auto"/>
        <w:ind w:firstLine="709"/>
        <w:jc w:val="both"/>
        <w:outlineLvl w:val="3"/>
        <w:rPr>
          <w:rFonts w:ascii="Times New Roman" w:eastAsia="Franklin Gothic Book" w:hAnsi="Times New Roman"/>
          <w:b/>
          <w:sz w:val="28"/>
          <w:szCs w:val="28"/>
          <w:lang w:val="ky-KG" w:eastAsia="ru-RU" w:bidi="ru-RU"/>
        </w:rPr>
      </w:pPr>
      <w:r w:rsidRPr="00E75D55">
        <w:rPr>
          <w:rFonts w:ascii="Times New Roman" w:eastAsia="Franklin Gothic Book" w:hAnsi="Times New Roman"/>
          <w:sz w:val="28"/>
          <w:szCs w:val="28"/>
          <w:lang w:val="ky-KG" w:eastAsia="ru-RU" w:bidi="ru-RU"/>
        </w:rPr>
        <w:t>ЕАЭБ өлкөлөрү боюнча улуттук камсыздандыруу рынокторунун атаандаштыкка жөндөмдүүлүгүн баалоонун жыйынтыгы 5.5 таблицада келтирилди.</w:t>
      </w:r>
    </w:p>
    <w:p w:rsidR="00FC745C" w:rsidRPr="00E75D55" w:rsidRDefault="00932316" w:rsidP="00FC745C">
      <w:pPr>
        <w:keepNext/>
        <w:keepLines/>
        <w:widowControl w:val="0"/>
        <w:spacing w:before="120" w:after="0" w:line="240" w:lineRule="auto"/>
        <w:jc w:val="center"/>
        <w:outlineLvl w:val="3"/>
        <w:rPr>
          <w:rFonts w:ascii="Times New Roman" w:eastAsia="Franklin Gothic Book" w:hAnsi="Times New Roman"/>
          <w:b/>
          <w:sz w:val="28"/>
          <w:szCs w:val="28"/>
          <w:lang w:val="ky-KG" w:eastAsia="ru-RU" w:bidi="ru-RU"/>
        </w:rPr>
      </w:pPr>
      <w:r w:rsidRPr="00E75D55">
        <w:rPr>
          <w:rFonts w:ascii="Times New Roman" w:eastAsia="Franklin Gothic Book" w:hAnsi="Times New Roman"/>
          <w:b/>
          <w:sz w:val="28"/>
          <w:szCs w:val="28"/>
          <w:lang w:val="ky-KG" w:eastAsia="ru-RU" w:bidi="ru-RU"/>
        </w:rPr>
        <w:t>5.5-</w:t>
      </w:r>
      <w:r w:rsidR="00FC745C" w:rsidRPr="00E75D55">
        <w:rPr>
          <w:rFonts w:ascii="Times New Roman" w:eastAsia="Franklin Gothic Book" w:hAnsi="Times New Roman"/>
          <w:b/>
          <w:sz w:val="28"/>
          <w:szCs w:val="28"/>
          <w:lang w:val="ky-KG" w:eastAsia="ru-RU" w:bidi="ru-RU"/>
        </w:rPr>
        <w:t>таблица- ЕАЭБ өлкөлөрү боюнча камсыздандыруу рынокторунун атаандаштыкка жөндөмдүүлүк факторлорунун көрсөткүчтөрү</w:t>
      </w:r>
    </w:p>
    <w:tbl>
      <w:tblPr>
        <w:tblpPr w:leftFromText="180" w:rightFromText="180" w:vertAnchor="text" w:horzAnchor="margin" w:tblpY="210"/>
        <w:tblOverlap w:val="never"/>
        <w:tblW w:w="5000" w:type="pct"/>
        <w:tblCellMar>
          <w:left w:w="10" w:type="dxa"/>
          <w:right w:w="10" w:type="dxa"/>
        </w:tblCellMar>
        <w:tblLook w:val="0000" w:firstRow="0" w:lastRow="0" w:firstColumn="0" w:lastColumn="0" w:noHBand="0" w:noVBand="0"/>
      </w:tblPr>
      <w:tblGrid>
        <w:gridCol w:w="1943"/>
        <w:gridCol w:w="841"/>
        <w:gridCol w:w="835"/>
        <w:gridCol w:w="841"/>
        <w:gridCol w:w="835"/>
        <w:gridCol w:w="829"/>
        <w:gridCol w:w="913"/>
        <w:gridCol w:w="917"/>
        <w:gridCol w:w="917"/>
        <w:gridCol w:w="1070"/>
      </w:tblGrid>
      <w:tr w:rsidR="00FC745C" w:rsidRPr="00E75D55" w:rsidTr="00FC745C">
        <w:trPr>
          <w:trHeight w:hRule="exact" w:val="627"/>
        </w:trPr>
        <w:tc>
          <w:tcPr>
            <w:tcW w:w="977" w:type="pct"/>
            <w:tcBorders>
              <w:top w:val="single" w:sz="4" w:space="0" w:color="auto"/>
              <w:left w:val="single" w:sz="4" w:space="0" w:color="auto"/>
            </w:tcBorders>
            <w:shd w:val="clear" w:color="auto" w:fill="FFFFFF"/>
            <w:vAlign w:val="bottom"/>
          </w:tcPr>
          <w:p w:rsidR="00FC745C" w:rsidRPr="00E75D55" w:rsidRDefault="00FC745C" w:rsidP="00FC745C">
            <w:pPr>
              <w:widowControl w:val="0"/>
              <w:spacing w:after="0" w:line="360" w:lineRule="auto"/>
              <w:jc w:val="both"/>
              <w:rPr>
                <w:rFonts w:ascii="Times New Roman" w:eastAsia="Franklin Gothic Book" w:hAnsi="Times New Roman"/>
                <w:sz w:val="24"/>
                <w:szCs w:val="24"/>
                <w:lang w:eastAsia="ru-RU" w:bidi="ru-RU"/>
              </w:rPr>
            </w:pPr>
            <w:r w:rsidRPr="00E75D55">
              <w:rPr>
                <w:rFonts w:ascii="Times New Roman" w:eastAsia="Franklin Gothic Book" w:hAnsi="Times New Roman"/>
                <w:sz w:val="24"/>
                <w:szCs w:val="24"/>
                <w:lang w:eastAsia="ru-RU" w:bidi="ru-RU"/>
              </w:rPr>
              <w:t>ЕА</w:t>
            </w:r>
            <w:r w:rsidRPr="00E75D55">
              <w:rPr>
                <w:rFonts w:ascii="Times New Roman" w:eastAsia="Franklin Gothic Book" w:hAnsi="Times New Roman"/>
                <w:sz w:val="24"/>
                <w:szCs w:val="24"/>
                <w:lang w:val="ky-KG" w:eastAsia="ru-RU" w:bidi="ru-RU"/>
              </w:rPr>
              <w:t>ЭБ өлкөлө</w:t>
            </w:r>
            <w:proofErr w:type="gramStart"/>
            <w:r w:rsidRPr="00E75D55">
              <w:rPr>
                <w:rFonts w:ascii="Times New Roman" w:eastAsia="Franklin Gothic Book" w:hAnsi="Times New Roman"/>
                <w:sz w:val="24"/>
                <w:szCs w:val="24"/>
                <w:lang w:val="ky-KG" w:eastAsia="ru-RU" w:bidi="ru-RU"/>
              </w:rPr>
              <w:t>р</w:t>
            </w:r>
            <w:proofErr w:type="gramEnd"/>
            <w:r w:rsidRPr="00E75D55">
              <w:rPr>
                <w:rFonts w:ascii="Times New Roman" w:eastAsia="Franklin Gothic Book" w:hAnsi="Times New Roman"/>
                <w:sz w:val="24"/>
                <w:szCs w:val="24"/>
                <w:lang w:val="ky-KG" w:eastAsia="ru-RU" w:bidi="ru-RU"/>
              </w:rPr>
              <w:t>ү</w:t>
            </w:r>
          </w:p>
        </w:tc>
        <w:tc>
          <w:tcPr>
            <w:tcW w:w="423" w:type="pct"/>
            <w:tcBorders>
              <w:top w:val="single" w:sz="4" w:space="0" w:color="auto"/>
              <w:left w:val="single" w:sz="4" w:space="0" w:color="auto"/>
            </w:tcBorders>
            <w:shd w:val="clear" w:color="auto" w:fill="FFFFFF"/>
            <w:vAlign w:val="bottom"/>
          </w:tcPr>
          <w:p w:rsidR="00FC745C" w:rsidRPr="00E75D55" w:rsidRDefault="00FC745C" w:rsidP="00FC745C">
            <w:pPr>
              <w:widowControl w:val="0"/>
              <w:spacing w:after="0" w:line="360" w:lineRule="auto"/>
              <w:jc w:val="center"/>
              <w:rPr>
                <w:rFonts w:ascii="Times New Roman" w:eastAsia="Franklin Gothic Book" w:hAnsi="Times New Roman"/>
                <w:sz w:val="24"/>
                <w:szCs w:val="24"/>
                <w:lang w:eastAsia="ru-RU" w:bidi="ru-RU"/>
              </w:rPr>
            </w:pPr>
            <w:r w:rsidRPr="00E75D55">
              <w:rPr>
                <w:rFonts w:ascii="Times New Roman" w:eastAsia="Franklin Gothic Book" w:hAnsi="Times New Roman"/>
                <w:i/>
                <w:iCs/>
                <w:sz w:val="24"/>
                <w:szCs w:val="24"/>
                <w:vertAlign w:val="superscript"/>
                <w:lang w:eastAsia="ru-RU" w:bidi="ru-RU"/>
              </w:rPr>
              <w:t>К</w:t>
            </w:r>
            <w:r w:rsidRPr="00E75D55">
              <w:rPr>
                <w:rFonts w:ascii="Times New Roman" w:eastAsia="Franklin Gothic Book" w:hAnsi="Times New Roman"/>
                <w:i/>
                <w:iCs/>
                <w:sz w:val="24"/>
                <w:szCs w:val="24"/>
                <w:lang w:eastAsia="ru-RU" w:bidi="ru-RU"/>
              </w:rPr>
              <w:t>ВВП</w:t>
            </w:r>
          </w:p>
        </w:tc>
        <w:tc>
          <w:tcPr>
            <w:tcW w:w="420" w:type="pct"/>
            <w:tcBorders>
              <w:top w:val="single" w:sz="4" w:space="0" w:color="auto"/>
              <w:left w:val="single" w:sz="4" w:space="0" w:color="auto"/>
            </w:tcBorders>
            <w:shd w:val="clear" w:color="auto" w:fill="FFFFFF"/>
            <w:vAlign w:val="bottom"/>
          </w:tcPr>
          <w:p w:rsidR="00FC745C" w:rsidRPr="00E75D55" w:rsidRDefault="00FC745C" w:rsidP="00FC745C">
            <w:pPr>
              <w:widowControl w:val="0"/>
              <w:spacing w:after="0" w:line="360" w:lineRule="auto"/>
              <w:jc w:val="center"/>
              <w:rPr>
                <w:rFonts w:ascii="Times New Roman" w:eastAsia="Franklin Gothic Book" w:hAnsi="Times New Roman"/>
                <w:sz w:val="24"/>
                <w:szCs w:val="24"/>
                <w:lang w:eastAsia="ru-RU" w:bidi="ru-RU"/>
              </w:rPr>
            </w:pPr>
            <w:r w:rsidRPr="00E75D55">
              <w:rPr>
                <w:rFonts w:ascii="Times New Roman" w:eastAsia="Franklin Gothic Book" w:hAnsi="Times New Roman"/>
                <w:i/>
                <w:iCs/>
                <w:sz w:val="24"/>
                <w:szCs w:val="24"/>
                <w:vertAlign w:val="superscript"/>
                <w:lang w:eastAsia="ru-RU" w:bidi="ru-RU"/>
              </w:rPr>
              <w:t>К</w:t>
            </w:r>
            <w:r w:rsidRPr="00E75D55">
              <w:rPr>
                <w:rFonts w:ascii="Times New Roman" w:eastAsia="Franklin Gothic Book" w:hAnsi="Times New Roman"/>
                <w:i/>
                <w:iCs/>
                <w:sz w:val="24"/>
                <w:szCs w:val="24"/>
                <w:lang w:eastAsia="ru-RU" w:bidi="ru-RU"/>
              </w:rPr>
              <w:t>Д</w:t>
            </w:r>
          </w:p>
        </w:tc>
        <w:tc>
          <w:tcPr>
            <w:tcW w:w="423" w:type="pct"/>
            <w:tcBorders>
              <w:top w:val="single" w:sz="4" w:space="0" w:color="auto"/>
              <w:left w:val="single" w:sz="4" w:space="0" w:color="auto"/>
            </w:tcBorders>
            <w:shd w:val="clear" w:color="auto" w:fill="FFFFFF"/>
            <w:vAlign w:val="bottom"/>
          </w:tcPr>
          <w:p w:rsidR="00FC745C" w:rsidRPr="00E75D55" w:rsidRDefault="00FC745C" w:rsidP="00FC745C">
            <w:pPr>
              <w:widowControl w:val="0"/>
              <w:spacing w:after="0" w:line="360" w:lineRule="auto"/>
              <w:jc w:val="center"/>
              <w:rPr>
                <w:rFonts w:ascii="Times New Roman" w:eastAsia="Franklin Gothic Book" w:hAnsi="Times New Roman"/>
                <w:sz w:val="24"/>
                <w:szCs w:val="24"/>
                <w:lang w:eastAsia="ru-RU" w:bidi="ru-RU"/>
              </w:rPr>
            </w:pPr>
            <w:r w:rsidRPr="00E75D55">
              <w:rPr>
                <w:rFonts w:ascii="Times New Roman" w:eastAsia="Franklin Gothic Book" w:hAnsi="Times New Roman"/>
                <w:i/>
                <w:iCs/>
                <w:sz w:val="24"/>
                <w:szCs w:val="24"/>
                <w:vertAlign w:val="superscript"/>
                <w:lang w:eastAsia="ru-RU" w:bidi="ru-RU"/>
              </w:rPr>
              <w:t>К</w:t>
            </w:r>
            <w:r w:rsidRPr="00E75D55">
              <w:rPr>
                <w:rFonts w:ascii="Times New Roman" w:eastAsia="Franklin Gothic Book" w:hAnsi="Times New Roman"/>
                <w:i/>
                <w:iCs/>
                <w:sz w:val="24"/>
                <w:szCs w:val="24"/>
                <w:lang w:eastAsia="ru-RU" w:bidi="ru-RU"/>
              </w:rPr>
              <w:t>Ч</w:t>
            </w:r>
          </w:p>
        </w:tc>
        <w:tc>
          <w:tcPr>
            <w:tcW w:w="420" w:type="pct"/>
            <w:tcBorders>
              <w:top w:val="single" w:sz="4" w:space="0" w:color="auto"/>
              <w:left w:val="single" w:sz="4" w:space="0" w:color="auto"/>
            </w:tcBorders>
            <w:shd w:val="clear" w:color="auto" w:fill="FFFFFF"/>
            <w:vAlign w:val="bottom"/>
          </w:tcPr>
          <w:p w:rsidR="00FC745C" w:rsidRPr="00E75D55" w:rsidRDefault="00FC745C" w:rsidP="00FC745C">
            <w:pPr>
              <w:widowControl w:val="0"/>
              <w:spacing w:after="0" w:line="360" w:lineRule="auto"/>
              <w:jc w:val="center"/>
              <w:rPr>
                <w:rFonts w:ascii="Times New Roman" w:eastAsia="Franklin Gothic Book" w:hAnsi="Times New Roman"/>
                <w:sz w:val="24"/>
                <w:szCs w:val="24"/>
                <w:lang w:eastAsia="ru-RU" w:bidi="ru-RU"/>
              </w:rPr>
            </w:pPr>
            <w:r w:rsidRPr="00E75D55">
              <w:rPr>
                <w:rFonts w:ascii="Times New Roman" w:eastAsia="Franklin Gothic Book" w:hAnsi="Times New Roman"/>
                <w:i/>
                <w:iCs/>
                <w:smallCaps/>
                <w:sz w:val="24"/>
                <w:szCs w:val="24"/>
                <w:vertAlign w:val="superscript"/>
                <w:lang w:eastAsia="ru-RU" w:bidi="ru-RU"/>
              </w:rPr>
              <w:t>К</w:t>
            </w:r>
            <w:r w:rsidRPr="00E75D55">
              <w:rPr>
                <w:rFonts w:ascii="Times New Roman" w:eastAsia="Franklin Gothic Book" w:hAnsi="Times New Roman"/>
                <w:i/>
                <w:iCs/>
                <w:smallCaps/>
                <w:sz w:val="24"/>
                <w:szCs w:val="24"/>
                <w:lang w:eastAsia="ru-RU" w:bidi="ru-RU"/>
              </w:rPr>
              <w:t>к</w:t>
            </w:r>
          </w:p>
        </w:tc>
        <w:tc>
          <w:tcPr>
            <w:tcW w:w="417" w:type="pct"/>
            <w:tcBorders>
              <w:top w:val="single" w:sz="4" w:space="0" w:color="auto"/>
              <w:left w:val="single" w:sz="4" w:space="0" w:color="auto"/>
            </w:tcBorders>
            <w:shd w:val="clear" w:color="auto" w:fill="FFFFFF"/>
            <w:vAlign w:val="bottom"/>
          </w:tcPr>
          <w:p w:rsidR="00FC745C" w:rsidRPr="00E75D55" w:rsidRDefault="00FC745C" w:rsidP="00FC745C">
            <w:pPr>
              <w:widowControl w:val="0"/>
              <w:spacing w:after="0" w:line="360" w:lineRule="auto"/>
              <w:jc w:val="center"/>
              <w:rPr>
                <w:rFonts w:ascii="Times New Roman" w:eastAsia="Franklin Gothic Book" w:hAnsi="Times New Roman"/>
                <w:sz w:val="24"/>
                <w:szCs w:val="24"/>
                <w:lang w:eastAsia="ru-RU" w:bidi="ru-RU"/>
              </w:rPr>
            </w:pPr>
            <w:r w:rsidRPr="00E75D55">
              <w:rPr>
                <w:rFonts w:ascii="Times New Roman" w:eastAsia="Franklin Gothic Book" w:hAnsi="Times New Roman"/>
                <w:i/>
                <w:iCs/>
                <w:sz w:val="24"/>
                <w:szCs w:val="24"/>
                <w:vertAlign w:val="superscript"/>
                <w:lang w:eastAsia="ru-RU" w:bidi="ru-RU"/>
              </w:rPr>
              <w:t>К</w:t>
            </w:r>
            <w:r w:rsidRPr="00E75D55">
              <w:rPr>
                <w:rFonts w:ascii="Times New Roman" w:eastAsia="Franklin Gothic Book" w:hAnsi="Times New Roman"/>
                <w:i/>
                <w:iCs/>
                <w:sz w:val="24"/>
                <w:szCs w:val="24"/>
                <w:lang w:eastAsia="ru-RU" w:bidi="ru-RU"/>
              </w:rPr>
              <w:t>С</w:t>
            </w:r>
          </w:p>
        </w:tc>
        <w:tc>
          <w:tcPr>
            <w:tcW w:w="459" w:type="pct"/>
            <w:tcBorders>
              <w:top w:val="single" w:sz="4" w:space="0" w:color="auto"/>
              <w:left w:val="single" w:sz="4" w:space="0" w:color="auto"/>
            </w:tcBorders>
            <w:shd w:val="clear" w:color="auto" w:fill="FFFFFF"/>
            <w:vAlign w:val="bottom"/>
          </w:tcPr>
          <w:p w:rsidR="00FC745C" w:rsidRPr="00E75D55" w:rsidRDefault="00FC745C" w:rsidP="00FC745C">
            <w:pPr>
              <w:widowControl w:val="0"/>
              <w:spacing w:after="0" w:line="360" w:lineRule="auto"/>
              <w:jc w:val="center"/>
              <w:rPr>
                <w:rFonts w:ascii="Times New Roman" w:eastAsia="Franklin Gothic Book" w:hAnsi="Times New Roman"/>
                <w:sz w:val="24"/>
                <w:szCs w:val="24"/>
                <w:lang w:eastAsia="ru-RU" w:bidi="ru-RU"/>
              </w:rPr>
            </w:pPr>
            <w:r w:rsidRPr="00E75D55">
              <w:rPr>
                <w:rFonts w:ascii="Times New Roman" w:eastAsia="Franklin Gothic Book" w:hAnsi="Times New Roman"/>
                <w:i/>
                <w:iCs/>
                <w:sz w:val="24"/>
                <w:szCs w:val="24"/>
                <w:vertAlign w:val="superscript"/>
                <w:lang w:eastAsia="ru-RU" w:bidi="ru-RU"/>
              </w:rPr>
              <w:t>К</w:t>
            </w:r>
            <w:r w:rsidRPr="00E75D55">
              <w:rPr>
                <w:rFonts w:ascii="Times New Roman" w:eastAsia="Franklin Gothic Book" w:hAnsi="Times New Roman"/>
                <w:i/>
                <w:iCs/>
                <w:sz w:val="24"/>
                <w:szCs w:val="24"/>
                <w:lang w:eastAsia="ru-RU" w:bidi="ru-RU"/>
              </w:rPr>
              <w:t>ПР</w:t>
            </w:r>
          </w:p>
        </w:tc>
        <w:tc>
          <w:tcPr>
            <w:tcW w:w="461" w:type="pct"/>
            <w:tcBorders>
              <w:top w:val="single" w:sz="4" w:space="0" w:color="auto"/>
              <w:left w:val="single" w:sz="4" w:space="0" w:color="auto"/>
            </w:tcBorders>
            <w:shd w:val="clear" w:color="auto" w:fill="FFFFFF"/>
            <w:vAlign w:val="bottom"/>
          </w:tcPr>
          <w:p w:rsidR="00FC745C" w:rsidRPr="00E75D55" w:rsidRDefault="00FC745C" w:rsidP="00FC745C">
            <w:pPr>
              <w:widowControl w:val="0"/>
              <w:spacing w:after="0" w:line="360" w:lineRule="auto"/>
              <w:jc w:val="center"/>
              <w:rPr>
                <w:rFonts w:ascii="Times New Roman" w:eastAsia="Franklin Gothic Book" w:hAnsi="Times New Roman"/>
                <w:sz w:val="24"/>
                <w:szCs w:val="24"/>
                <w:lang w:eastAsia="ru-RU" w:bidi="ru-RU"/>
              </w:rPr>
            </w:pPr>
            <w:r w:rsidRPr="00E75D55">
              <w:rPr>
                <w:rFonts w:ascii="Times New Roman" w:eastAsia="Franklin Gothic Book" w:hAnsi="Times New Roman"/>
                <w:i/>
                <w:iCs/>
                <w:sz w:val="24"/>
                <w:szCs w:val="24"/>
                <w:vertAlign w:val="superscript"/>
                <w:lang w:eastAsia="ru-RU" w:bidi="ru-RU"/>
              </w:rPr>
              <w:t>К</w:t>
            </w:r>
            <w:r w:rsidRPr="00E75D55">
              <w:rPr>
                <w:rFonts w:ascii="Times New Roman" w:eastAsia="Franklin Gothic Book" w:hAnsi="Times New Roman"/>
                <w:i/>
                <w:iCs/>
                <w:sz w:val="24"/>
                <w:szCs w:val="24"/>
                <w:lang w:eastAsia="ru-RU" w:bidi="ru-RU"/>
              </w:rPr>
              <w:t>А</w:t>
            </w:r>
          </w:p>
        </w:tc>
        <w:tc>
          <w:tcPr>
            <w:tcW w:w="461" w:type="pct"/>
            <w:tcBorders>
              <w:top w:val="single" w:sz="4" w:space="0" w:color="auto"/>
              <w:left w:val="single" w:sz="4" w:space="0" w:color="auto"/>
            </w:tcBorders>
            <w:shd w:val="clear" w:color="auto" w:fill="FFFFFF"/>
            <w:vAlign w:val="bottom"/>
          </w:tcPr>
          <w:p w:rsidR="00FC745C" w:rsidRPr="00E75D55" w:rsidRDefault="00FC745C" w:rsidP="00FC745C">
            <w:pPr>
              <w:widowControl w:val="0"/>
              <w:spacing w:after="0" w:line="360" w:lineRule="auto"/>
              <w:jc w:val="center"/>
              <w:rPr>
                <w:rFonts w:ascii="Times New Roman" w:eastAsia="Franklin Gothic Book" w:hAnsi="Times New Roman"/>
                <w:sz w:val="24"/>
                <w:szCs w:val="24"/>
                <w:lang w:eastAsia="ru-RU" w:bidi="ru-RU"/>
              </w:rPr>
            </w:pPr>
            <w:r w:rsidRPr="00E75D55">
              <w:rPr>
                <w:rFonts w:ascii="Times New Roman" w:eastAsia="Franklin Gothic Book" w:hAnsi="Times New Roman"/>
                <w:i/>
                <w:iCs/>
                <w:smallCaps/>
                <w:sz w:val="24"/>
                <w:szCs w:val="24"/>
                <w:vertAlign w:val="superscript"/>
                <w:lang w:eastAsia="ru-RU" w:bidi="ru-RU"/>
              </w:rPr>
              <w:t>К</w:t>
            </w:r>
            <w:r w:rsidRPr="00E75D55">
              <w:rPr>
                <w:rFonts w:ascii="Times New Roman" w:eastAsia="Franklin Gothic Book" w:hAnsi="Times New Roman"/>
                <w:i/>
                <w:iCs/>
                <w:smallCaps/>
                <w:sz w:val="24"/>
                <w:szCs w:val="24"/>
                <w:lang w:eastAsia="ru-RU" w:bidi="ru-RU"/>
              </w:rPr>
              <w:t>кон</w:t>
            </w:r>
          </w:p>
        </w:tc>
        <w:tc>
          <w:tcPr>
            <w:tcW w:w="538" w:type="pct"/>
            <w:tcBorders>
              <w:top w:val="single" w:sz="4" w:space="0" w:color="auto"/>
              <w:left w:val="single" w:sz="4" w:space="0" w:color="auto"/>
              <w:right w:val="single" w:sz="4" w:space="0" w:color="auto"/>
            </w:tcBorders>
            <w:shd w:val="clear" w:color="auto" w:fill="FFFFFF"/>
            <w:vAlign w:val="bottom"/>
          </w:tcPr>
          <w:p w:rsidR="00FC745C" w:rsidRPr="00E75D55" w:rsidRDefault="00FC745C" w:rsidP="00FC745C">
            <w:pPr>
              <w:widowControl w:val="0"/>
              <w:spacing w:after="0" w:line="360" w:lineRule="auto"/>
              <w:jc w:val="center"/>
              <w:rPr>
                <w:rFonts w:ascii="Times New Roman" w:eastAsia="Franklin Gothic Book" w:hAnsi="Times New Roman"/>
                <w:sz w:val="24"/>
                <w:szCs w:val="24"/>
                <w:lang w:eastAsia="ru-RU" w:bidi="ru-RU"/>
              </w:rPr>
            </w:pPr>
            <w:r w:rsidRPr="00E75D55">
              <w:rPr>
                <w:rFonts w:ascii="Times New Roman" w:eastAsia="Franklin Gothic Book" w:hAnsi="Times New Roman"/>
                <w:i/>
                <w:iCs/>
                <w:sz w:val="24"/>
                <w:szCs w:val="24"/>
                <w:vertAlign w:val="superscript"/>
                <w:lang w:val="en-US" w:bidi="en-US"/>
              </w:rPr>
              <w:t>S</w:t>
            </w:r>
            <w:r w:rsidRPr="00E75D55">
              <w:rPr>
                <w:rFonts w:ascii="Times New Roman" w:eastAsia="Franklin Gothic Book" w:hAnsi="Times New Roman"/>
                <w:i/>
                <w:iCs/>
                <w:sz w:val="24"/>
                <w:szCs w:val="24"/>
                <w:lang w:val="en-US" w:bidi="en-US"/>
              </w:rPr>
              <w:t>Hkc</w:t>
            </w:r>
          </w:p>
        </w:tc>
      </w:tr>
      <w:tr w:rsidR="00FC745C" w:rsidRPr="00E75D55" w:rsidTr="00FC745C">
        <w:trPr>
          <w:trHeight w:hRule="exact" w:val="390"/>
        </w:trPr>
        <w:tc>
          <w:tcPr>
            <w:tcW w:w="977" w:type="pct"/>
            <w:tcBorders>
              <w:top w:val="single" w:sz="4" w:space="0" w:color="auto"/>
              <w:left w:val="single" w:sz="4" w:space="0" w:color="auto"/>
            </w:tcBorders>
            <w:shd w:val="clear" w:color="auto" w:fill="FFFFFF"/>
            <w:vAlign w:val="center"/>
          </w:tcPr>
          <w:p w:rsidR="00FC745C" w:rsidRPr="00E75D55" w:rsidRDefault="00FC745C" w:rsidP="00FC745C">
            <w:pPr>
              <w:spacing w:after="0" w:line="360" w:lineRule="auto"/>
              <w:ind w:firstLine="98"/>
              <w:jc w:val="both"/>
              <w:rPr>
                <w:rFonts w:ascii="Times New Roman" w:eastAsia="Times New Roman" w:hAnsi="Times New Roman"/>
                <w:sz w:val="24"/>
                <w:szCs w:val="24"/>
                <w:lang w:eastAsia="ru-RU"/>
              </w:rPr>
            </w:pPr>
            <w:r w:rsidRPr="00E75D55">
              <w:rPr>
                <w:rFonts w:ascii="Times New Roman" w:eastAsia="Times New Roman" w:hAnsi="Times New Roman"/>
                <w:sz w:val="24"/>
                <w:szCs w:val="24"/>
                <w:lang w:eastAsia="ru-RU"/>
              </w:rPr>
              <w:t>Армения</w:t>
            </w:r>
          </w:p>
          <w:p w:rsidR="00FC745C" w:rsidRPr="00E75D55" w:rsidRDefault="00FC745C" w:rsidP="00FC745C">
            <w:pPr>
              <w:spacing w:after="0" w:line="360" w:lineRule="auto"/>
              <w:ind w:firstLine="98"/>
              <w:jc w:val="both"/>
              <w:rPr>
                <w:rFonts w:ascii="Times New Roman" w:eastAsia="Times New Roman" w:hAnsi="Times New Roman"/>
                <w:sz w:val="24"/>
                <w:szCs w:val="24"/>
                <w:lang w:eastAsia="ru-RU"/>
              </w:rPr>
            </w:pPr>
          </w:p>
        </w:tc>
        <w:tc>
          <w:tcPr>
            <w:tcW w:w="423" w:type="pct"/>
            <w:tcBorders>
              <w:top w:val="single" w:sz="4" w:space="0" w:color="auto"/>
              <w:left w:val="single" w:sz="4" w:space="0" w:color="auto"/>
            </w:tcBorders>
            <w:shd w:val="clear" w:color="auto" w:fill="FFFFFF"/>
            <w:vAlign w:val="center"/>
          </w:tcPr>
          <w:p w:rsidR="00FC745C" w:rsidRPr="00E75D55" w:rsidRDefault="00FC745C" w:rsidP="00FC745C">
            <w:pPr>
              <w:widowControl w:val="0"/>
              <w:spacing w:after="0" w:line="360" w:lineRule="auto"/>
              <w:jc w:val="center"/>
              <w:rPr>
                <w:rFonts w:ascii="Times New Roman" w:eastAsia="Franklin Gothic Book" w:hAnsi="Times New Roman"/>
                <w:sz w:val="24"/>
                <w:szCs w:val="24"/>
                <w:lang w:eastAsia="ru-RU" w:bidi="ru-RU"/>
              </w:rPr>
            </w:pPr>
            <w:r w:rsidRPr="00E75D55">
              <w:rPr>
                <w:rFonts w:ascii="Times New Roman" w:eastAsia="Franklin Gothic Book" w:hAnsi="Times New Roman"/>
                <w:sz w:val="24"/>
                <w:szCs w:val="24"/>
                <w:lang w:eastAsia="ru-RU" w:bidi="ru-RU"/>
              </w:rPr>
              <w:t>0,21</w:t>
            </w:r>
          </w:p>
        </w:tc>
        <w:tc>
          <w:tcPr>
            <w:tcW w:w="420" w:type="pct"/>
            <w:tcBorders>
              <w:top w:val="single" w:sz="4" w:space="0" w:color="auto"/>
              <w:left w:val="single" w:sz="4" w:space="0" w:color="auto"/>
            </w:tcBorders>
            <w:shd w:val="clear" w:color="auto" w:fill="FFFFFF"/>
            <w:vAlign w:val="center"/>
          </w:tcPr>
          <w:p w:rsidR="00FC745C" w:rsidRPr="00E75D55" w:rsidRDefault="00FC745C" w:rsidP="00FC745C">
            <w:pPr>
              <w:widowControl w:val="0"/>
              <w:spacing w:after="0" w:line="360" w:lineRule="auto"/>
              <w:jc w:val="center"/>
              <w:rPr>
                <w:rFonts w:ascii="Times New Roman" w:eastAsia="Franklin Gothic Book" w:hAnsi="Times New Roman"/>
                <w:sz w:val="24"/>
                <w:szCs w:val="24"/>
                <w:lang w:eastAsia="ru-RU" w:bidi="ru-RU"/>
              </w:rPr>
            </w:pPr>
            <w:r w:rsidRPr="00E75D55">
              <w:rPr>
                <w:rFonts w:ascii="Times New Roman" w:eastAsia="Franklin Gothic Book" w:hAnsi="Times New Roman"/>
                <w:sz w:val="24"/>
                <w:szCs w:val="24"/>
                <w:lang w:eastAsia="ru-RU" w:bidi="ru-RU"/>
              </w:rPr>
              <w:t>0,12</w:t>
            </w:r>
          </w:p>
        </w:tc>
        <w:tc>
          <w:tcPr>
            <w:tcW w:w="423" w:type="pct"/>
            <w:tcBorders>
              <w:top w:val="single" w:sz="4" w:space="0" w:color="auto"/>
              <w:left w:val="single" w:sz="4" w:space="0" w:color="auto"/>
            </w:tcBorders>
            <w:shd w:val="clear" w:color="auto" w:fill="FFFFFF"/>
            <w:vAlign w:val="center"/>
          </w:tcPr>
          <w:p w:rsidR="00FC745C" w:rsidRPr="00E75D55" w:rsidRDefault="00FC745C" w:rsidP="00FC745C">
            <w:pPr>
              <w:widowControl w:val="0"/>
              <w:spacing w:after="0" w:line="360" w:lineRule="auto"/>
              <w:jc w:val="center"/>
              <w:rPr>
                <w:rFonts w:ascii="Times New Roman" w:eastAsia="Franklin Gothic Book" w:hAnsi="Times New Roman"/>
                <w:sz w:val="24"/>
                <w:szCs w:val="24"/>
                <w:lang w:eastAsia="ru-RU" w:bidi="ru-RU"/>
              </w:rPr>
            </w:pPr>
            <w:r w:rsidRPr="00E75D55">
              <w:rPr>
                <w:rFonts w:ascii="Times New Roman" w:eastAsia="Franklin Gothic Book" w:hAnsi="Times New Roman"/>
                <w:sz w:val="24"/>
                <w:szCs w:val="24"/>
                <w:lang w:eastAsia="ru-RU" w:bidi="ru-RU"/>
              </w:rPr>
              <w:t>0,31</w:t>
            </w:r>
          </w:p>
        </w:tc>
        <w:tc>
          <w:tcPr>
            <w:tcW w:w="420" w:type="pct"/>
            <w:tcBorders>
              <w:top w:val="single" w:sz="4" w:space="0" w:color="auto"/>
              <w:left w:val="single" w:sz="4" w:space="0" w:color="auto"/>
            </w:tcBorders>
            <w:shd w:val="clear" w:color="auto" w:fill="FFFFFF"/>
            <w:vAlign w:val="center"/>
          </w:tcPr>
          <w:p w:rsidR="00FC745C" w:rsidRPr="00E75D55" w:rsidRDefault="00FC745C" w:rsidP="00FC745C">
            <w:pPr>
              <w:widowControl w:val="0"/>
              <w:spacing w:after="0" w:line="360" w:lineRule="auto"/>
              <w:jc w:val="center"/>
              <w:rPr>
                <w:rFonts w:ascii="Times New Roman" w:eastAsia="Franklin Gothic Book" w:hAnsi="Times New Roman"/>
                <w:sz w:val="24"/>
                <w:szCs w:val="24"/>
                <w:lang w:eastAsia="ru-RU" w:bidi="ru-RU"/>
              </w:rPr>
            </w:pPr>
            <w:r w:rsidRPr="00E75D55">
              <w:rPr>
                <w:rFonts w:ascii="Times New Roman" w:eastAsia="Franklin Gothic Book" w:hAnsi="Times New Roman"/>
                <w:sz w:val="24"/>
                <w:szCs w:val="24"/>
                <w:lang w:eastAsia="ru-RU" w:bidi="ru-RU"/>
              </w:rPr>
              <w:t>0,31</w:t>
            </w:r>
          </w:p>
        </w:tc>
        <w:tc>
          <w:tcPr>
            <w:tcW w:w="417" w:type="pct"/>
            <w:tcBorders>
              <w:top w:val="single" w:sz="4" w:space="0" w:color="auto"/>
              <w:left w:val="single" w:sz="4" w:space="0" w:color="auto"/>
            </w:tcBorders>
            <w:shd w:val="clear" w:color="auto" w:fill="FFFFFF"/>
            <w:vAlign w:val="center"/>
          </w:tcPr>
          <w:p w:rsidR="00FC745C" w:rsidRPr="00E75D55" w:rsidRDefault="00FC745C" w:rsidP="00FC745C">
            <w:pPr>
              <w:widowControl w:val="0"/>
              <w:spacing w:after="0" w:line="360" w:lineRule="auto"/>
              <w:jc w:val="center"/>
              <w:rPr>
                <w:rFonts w:ascii="Times New Roman" w:eastAsia="Franklin Gothic Book" w:hAnsi="Times New Roman"/>
                <w:sz w:val="24"/>
                <w:szCs w:val="24"/>
                <w:lang w:eastAsia="ru-RU" w:bidi="ru-RU"/>
              </w:rPr>
            </w:pPr>
            <w:r w:rsidRPr="00E75D55">
              <w:rPr>
                <w:rFonts w:ascii="Times New Roman" w:eastAsia="Franklin Gothic Book" w:hAnsi="Times New Roman"/>
                <w:sz w:val="24"/>
                <w:szCs w:val="24"/>
                <w:lang w:eastAsia="ru-RU" w:bidi="ru-RU"/>
              </w:rPr>
              <w:t>0,05</w:t>
            </w:r>
          </w:p>
        </w:tc>
        <w:tc>
          <w:tcPr>
            <w:tcW w:w="459" w:type="pct"/>
            <w:tcBorders>
              <w:top w:val="single" w:sz="4" w:space="0" w:color="auto"/>
              <w:left w:val="single" w:sz="4" w:space="0" w:color="auto"/>
            </w:tcBorders>
            <w:shd w:val="clear" w:color="auto" w:fill="FFFFFF"/>
            <w:vAlign w:val="center"/>
          </w:tcPr>
          <w:p w:rsidR="00FC745C" w:rsidRPr="00E75D55" w:rsidRDefault="00FC745C" w:rsidP="00FC745C">
            <w:pPr>
              <w:widowControl w:val="0"/>
              <w:spacing w:after="0" w:line="360" w:lineRule="auto"/>
              <w:jc w:val="center"/>
              <w:rPr>
                <w:rFonts w:ascii="Times New Roman" w:eastAsia="Franklin Gothic Book" w:hAnsi="Times New Roman"/>
                <w:sz w:val="24"/>
                <w:szCs w:val="24"/>
                <w:lang w:eastAsia="ru-RU" w:bidi="ru-RU"/>
              </w:rPr>
            </w:pPr>
            <w:r w:rsidRPr="00E75D55">
              <w:rPr>
                <w:rFonts w:ascii="Times New Roman" w:eastAsia="Franklin Gothic Book" w:hAnsi="Times New Roman"/>
                <w:sz w:val="24"/>
                <w:szCs w:val="24"/>
                <w:lang w:eastAsia="ru-RU" w:bidi="ru-RU"/>
              </w:rPr>
              <w:t>0,13</w:t>
            </w:r>
          </w:p>
        </w:tc>
        <w:tc>
          <w:tcPr>
            <w:tcW w:w="461" w:type="pct"/>
            <w:tcBorders>
              <w:top w:val="single" w:sz="4" w:space="0" w:color="auto"/>
              <w:left w:val="single" w:sz="4" w:space="0" w:color="auto"/>
            </w:tcBorders>
            <w:shd w:val="clear" w:color="auto" w:fill="FFFFFF"/>
            <w:vAlign w:val="center"/>
          </w:tcPr>
          <w:p w:rsidR="00FC745C" w:rsidRPr="00E75D55" w:rsidRDefault="00FC745C" w:rsidP="00FC745C">
            <w:pPr>
              <w:widowControl w:val="0"/>
              <w:spacing w:after="0" w:line="360" w:lineRule="auto"/>
              <w:jc w:val="center"/>
              <w:rPr>
                <w:rFonts w:ascii="Times New Roman" w:eastAsia="Franklin Gothic Book" w:hAnsi="Times New Roman"/>
                <w:sz w:val="24"/>
                <w:szCs w:val="24"/>
                <w:lang w:eastAsia="ru-RU" w:bidi="ru-RU"/>
              </w:rPr>
            </w:pPr>
            <w:r w:rsidRPr="00E75D55">
              <w:rPr>
                <w:rFonts w:ascii="Times New Roman" w:eastAsia="Franklin Gothic Book" w:hAnsi="Times New Roman"/>
                <w:sz w:val="24"/>
                <w:szCs w:val="24"/>
                <w:lang w:eastAsia="ru-RU" w:bidi="ru-RU"/>
              </w:rPr>
              <w:t>0,05</w:t>
            </w:r>
          </w:p>
        </w:tc>
        <w:tc>
          <w:tcPr>
            <w:tcW w:w="461" w:type="pct"/>
            <w:tcBorders>
              <w:top w:val="single" w:sz="4" w:space="0" w:color="auto"/>
              <w:left w:val="single" w:sz="4" w:space="0" w:color="auto"/>
            </w:tcBorders>
            <w:shd w:val="clear" w:color="auto" w:fill="FFFFFF"/>
          </w:tcPr>
          <w:p w:rsidR="00FC745C" w:rsidRPr="00E75D55" w:rsidRDefault="00FC745C" w:rsidP="00FC745C">
            <w:pPr>
              <w:widowControl w:val="0"/>
              <w:spacing w:after="0" w:line="360" w:lineRule="auto"/>
              <w:jc w:val="center"/>
              <w:rPr>
                <w:rFonts w:ascii="Times New Roman" w:eastAsia="Arial Unicode MS" w:hAnsi="Times New Roman"/>
                <w:sz w:val="24"/>
                <w:szCs w:val="24"/>
                <w:lang w:eastAsia="ru-RU" w:bidi="ru-RU"/>
              </w:rPr>
            </w:pPr>
          </w:p>
        </w:tc>
        <w:tc>
          <w:tcPr>
            <w:tcW w:w="538" w:type="pct"/>
            <w:tcBorders>
              <w:top w:val="single" w:sz="4" w:space="0" w:color="auto"/>
              <w:left w:val="single" w:sz="4" w:space="0" w:color="auto"/>
              <w:right w:val="single" w:sz="4" w:space="0" w:color="auto"/>
            </w:tcBorders>
            <w:shd w:val="clear" w:color="auto" w:fill="FFFFFF"/>
            <w:vAlign w:val="center"/>
          </w:tcPr>
          <w:p w:rsidR="00FC745C" w:rsidRPr="00E75D55" w:rsidRDefault="00FC745C" w:rsidP="00FC745C">
            <w:pPr>
              <w:widowControl w:val="0"/>
              <w:spacing w:after="0" w:line="360" w:lineRule="auto"/>
              <w:jc w:val="center"/>
              <w:rPr>
                <w:rFonts w:ascii="Times New Roman" w:eastAsia="Franklin Gothic Book" w:hAnsi="Times New Roman"/>
                <w:sz w:val="24"/>
                <w:szCs w:val="24"/>
                <w:lang w:eastAsia="ru-RU" w:bidi="ru-RU"/>
              </w:rPr>
            </w:pPr>
            <w:r w:rsidRPr="00E75D55">
              <w:rPr>
                <w:rFonts w:ascii="Times New Roman" w:eastAsia="Franklin Gothic Book" w:hAnsi="Times New Roman"/>
                <w:sz w:val="24"/>
                <w:szCs w:val="24"/>
                <w:lang w:eastAsia="ru-RU" w:bidi="ru-RU"/>
              </w:rPr>
              <w:t>0,001</w:t>
            </w:r>
          </w:p>
        </w:tc>
      </w:tr>
      <w:tr w:rsidR="00FC745C" w:rsidRPr="00E75D55" w:rsidTr="00FC745C">
        <w:trPr>
          <w:trHeight w:hRule="exact" w:val="277"/>
        </w:trPr>
        <w:tc>
          <w:tcPr>
            <w:tcW w:w="977" w:type="pct"/>
            <w:tcBorders>
              <w:top w:val="single" w:sz="4" w:space="0" w:color="auto"/>
              <w:left w:val="single" w:sz="4" w:space="0" w:color="auto"/>
              <w:bottom w:val="single" w:sz="4" w:space="0" w:color="auto"/>
            </w:tcBorders>
            <w:shd w:val="clear" w:color="auto" w:fill="FFFFFF"/>
            <w:vAlign w:val="center"/>
          </w:tcPr>
          <w:p w:rsidR="00FC745C" w:rsidRPr="00E75D55" w:rsidRDefault="00FC745C" w:rsidP="00FC745C">
            <w:pPr>
              <w:spacing w:after="0" w:line="360" w:lineRule="auto"/>
              <w:ind w:firstLine="98"/>
              <w:jc w:val="both"/>
              <w:rPr>
                <w:rFonts w:ascii="Times New Roman" w:eastAsia="Times New Roman" w:hAnsi="Times New Roman"/>
                <w:sz w:val="24"/>
                <w:szCs w:val="24"/>
                <w:lang w:eastAsia="ru-RU"/>
              </w:rPr>
            </w:pPr>
            <w:r w:rsidRPr="00E75D55">
              <w:rPr>
                <w:rFonts w:ascii="Times New Roman" w:eastAsia="Times New Roman" w:hAnsi="Times New Roman"/>
                <w:sz w:val="24"/>
                <w:szCs w:val="24"/>
                <w:lang w:eastAsia="ru-RU"/>
              </w:rPr>
              <w:t>Бел</w:t>
            </w:r>
            <w:r w:rsidRPr="00E75D55">
              <w:rPr>
                <w:rFonts w:ascii="Times New Roman" w:eastAsia="Times New Roman" w:hAnsi="Times New Roman"/>
                <w:sz w:val="24"/>
                <w:szCs w:val="24"/>
                <w:lang w:val="ky-KG" w:eastAsia="ru-RU"/>
              </w:rPr>
              <w:t>оруссия</w:t>
            </w:r>
          </w:p>
        </w:tc>
        <w:tc>
          <w:tcPr>
            <w:tcW w:w="423" w:type="pct"/>
            <w:tcBorders>
              <w:top w:val="single" w:sz="4" w:space="0" w:color="auto"/>
              <w:left w:val="single" w:sz="4" w:space="0" w:color="auto"/>
              <w:bottom w:val="single" w:sz="4" w:space="0" w:color="auto"/>
            </w:tcBorders>
            <w:shd w:val="clear" w:color="auto" w:fill="FFFFFF"/>
            <w:vAlign w:val="bottom"/>
          </w:tcPr>
          <w:p w:rsidR="00FC745C" w:rsidRPr="00E75D55" w:rsidRDefault="00FC745C" w:rsidP="00FC745C">
            <w:pPr>
              <w:widowControl w:val="0"/>
              <w:spacing w:after="0" w:line="360" w:lineRule="auto"/>
              <w:jc w:val="center"/>
              <w:rPr>
                <w:rFonts w:ascii="Times New Roman" w:eastAsia="Franklin Gothic Book" w:hAnsi="Times New Roman"/>
                <w:sz w:val="24"/>
                <w:szCs w:val="24"/>
                <w:lang w:eastAsia="ru-RU" w:bidi="ru-RU"/>
              </w:rPr>
            </w:pPr>
            <w:r w:rsidRPr="00E75D55">
              <w:rPr>
                <w:rFonts w:ascii="Times New Roman" w:eastAsia="Franklin Gothic Book" w:hAnsi="Times New Roman"/>
                <w:sz w:val="24"/>
                <w:szCs w:val="24"/>
                <w:lang w:eastAsia="ru-RU" w:bidi="ru-RU"/>
              </w:rPr>
              <w:t>1,00</w:t>
            </w:r>
          </w:p>
        </w:tc>
        <w:tc>
          <w:tcPr>
            <w:tcW w:w="420" w:type="pct"/>
            <w:tcBorders>
              <w:top w:val="single" w:sz="4" w:space="0" w:color="auto"/>
              <w:left w:val="single" w:sz="4" w:space="0" w:color="auto"/>
              <w:bottom w:val="single" w:sz="4" w:space="0" w:color="auto"/>
            </w:tcBorders>
            <w:shd w:val="clear" w:color="auto" w:fill="FFFFFF"/>
            <w:vAlign w:val="bottom"/>
          </w:tcPr>
          <w:p w:rsidR="00FC745C" w:rsidRPr="00E75D55" w:rsidRDefault="00FC745C" w:rsidP="00FC745C">
            <w:pPr>
              <w:widowControl w:val="0"/>
              <w:spacing w:after="0" w:line="360" w:lineRule="auto"/>
              <w:jc w:val="center"/>
              <w:rPr>
                <w:rFonts w:ascii="Times New Roman" w:eastAsia="Franklin Gothic Book" w:hAnsi="Times New Roman"/>
                <w:sz w:val="24"/>
                <w:szCs w:val="24"/>
                <w:lang w:eastAsia="ru-RU" w:bidi="ru-RU"/>
              </w:rPr>
            </w:pPr>
            <w:r w:rsidRPr="00E75D55">
              <w:rPr>
                <w:rFonts w:ascii="Times New Roman" w:eastAsia="Franklin Gothic Book" w:hAnsi="Times New Roman"/>
                <w:sz w:val="24"/>
                <w:szCs w:val="24"/>
                <w:lang w:eastAsia="ru-RU" w:bidi="ru-RU"/>
              </w:rPr>
              <w:t>1,00</w:t>
            </w:r>
          </w:p>
        </w:tc>
        <w:tc>
          <w:tcPr>
            <w:tcW w:w="423" w:type="pct"/>
            <w:tcBorders>
              <w:top w:val="single" w:sz="4" w:space="0" w:color="auto"/>
              <w:left w:val="single" w:sz="4" w:space="0" w:color="auto"/>
              <w:bottom w:val="single" w:sz="4" w:space="0" w:color="auto"/>
            </w:tcBorders>
            <w:shd w:val="clear" w:color="auto" w:fill="FFFFFF"/>
            <w:vAlign w:val="bottom"/>
          </w:tcPr>
          <w:p w:rsidR="00FC745C" w:rsidRPr="00E75D55" w:rsidRDefault="00FC745C" w:rsidP="00FC745C">
            <w:pPr>
              <w:widowControl w:val="0"/>
              <w:spacing w:after="0" w:line="360" w:lineRule="auto"/>
              <w:jc w:val="center"/>
              <w:rPr>
                <w:rFonts w:ascii="Times New Roman" w:eastAsia="Franklin Gothic Book" w:hAnsi="Times New Roman"/>
                <w:sz w:val="24"/>
                <w:szCs w:val="24"/>
                <w:lang w:eastAsia="ru-RU" w:bidi="ru-RU"/>
              </w:rPr>
            </w:pPr>
            <w:r w:rsidRPr="00E75D55">
              <w:rPr>
                <w:rFonts w:ascii="Times New Roman" w:eastAsia="Franklin Gothic Book" w:hAnsi="Times New Roman"/>
                <w:sz w:val="24"/>
                <w:szCs w:val="24"/>
                <w:lang w:eastAsia="ru-RU" w:bidi="ru-RU"/>
              </w:rPr>
              <w:t>1,00</w:t>
            </w:r>
          </w:p>
        </w:tc>
        <w:tc>
          <w:tcPr>
            <w:tcW w:w="420" w:type="pct"/>
            <w:tcBorders>
              <w:top w:val="single" w:sz="4" w:space="0" w:color="auto"/>
              <w:left w:val="single" w:sz="4" w:space="0" w:color="auto"/>
              <w:bottom w:val="single" w:sz="4" w:space="0" w:color="auto"/>
            </w:tcBorders>
            <w:shd w:val="clear" w:color="auto" w:fill="FFFFFF"/>
            <w:vAlign w:val="bottom"/>
          </w:tcPr>
          <w:p w:rsidR="00FC745C" w:rsidRPr="00E75D55" w:rsidRDefault="00FC745C" w:rsidP="00FC745C">
            <w:pPr>
              <w:widowControl w:val="0"/>
              <w:spacing w:after="0" w:line="360" w:lineRule="auto"/>
              <w:jc w:val="center"/>
              <w:rPr>
                <w:rFonts w:ascii="Times New Roman" w:eastAsia="Franklin Gothic Book" w:hAnsi="Times New Roman"/>
                <w:sz w:val="24"/>
                <w:szCs w:val="24"/>
                <w:lang w:eastAsia="ru-RU" w:bidi="ru-RU"/>
              </w:rPr>
            </w:pPr>
            <w:r w:rsidRPr="00E75D55">
              <w:rPr>
                <w:rFonts w:ascii="Times New Roman" w:eastAsia="Franklin Gothic Book" w:hAnsi="Times New Roman"/>
                <w:sz w:val="24"/>
                <w:szCs w:val="24"/>
                <w:lang w:eastAsia="ru-RU" w:bidi="ru-RU"/>
              </w:rPr>
              <w:t>1,00</w:t>
            </w:r>
          </w:p>
        </w:tc>
        <w:tc>
          <w:tcPr>
            <w:tcW w:w="417" w:type="pct"/>
            <w:tcBorders>
              <w:top w:val="single" w:sz="4" w:space="0" w:color="auto"/>
              <w:left w:val="single" w:sz="4" w:space="0" w:color="auto"/>
              <w:bottom w:val="single" w:sz="4" w:space="0" w:color="auto"/>
            </w:tcBorders>
            <w:shd w:val="clear" w:color="auto" w:fill="FFFFFF"/>
            <w:vAlign w:val="bottom"/>
          </w:tcPr>
          <w:p w:rsidR="00FC745C" w:rsidRPr="00E75D55" w:rsidRDefault="00FC745C" w:rsidP="00FC745C">
            <w:pPr>
              <w:widowControl w:val="0"/>
              <w:spacing w:after="0" w:line="360" w:lineRule="auto"/>
              <w:jc w:val="center"/>
              <w:rPr>
                <w:rFonts w:ascii="Times New Roman" w:eastAsia="Franklin Gothic Book" w:hAnsi="Times New Roman"/>
                <w:sz w:val="24"/>
                <w:szCs w:val="24"/>
                <w:lang w:eastAsia="ru-RU" w:bidi="ru-RU"/>
              </w:rPr>
            </w:pPr>
            <w:r w:rsidRPr="00E75D55">
              <w:rPr>
                <w:rFonts w:ascii="Times New Roman" w:eastAsia="Franklin Gothic Book" w:hAnsi="Times New Roman"/>
                <w:sz w:val="24"/>
                <w:szCs w:val="24"/>
                <w:lang w:eastAsia="ru-RU" w:bidi="ru-RU"/>
              </w:rPr>
              <w:t>1,00</w:t>
            </w:r>
          </w:p>
        </w:tc>
        <w:tc>
          <w:tcPr>
            <w:tcW w:w="459" w:type="pct"/>
            <w:tcBorders>
              <w:top w:val="single" w:sz="4" w:space="0" w:color="auto"/>
              <w:left w:val="single" w:sz="4" w:space="0" w:color="auto"/>
              <w:bottom w:val="single" w:sz="4" w:space="0" w:color="auto"/>
            </w:tcBorders>
            <w:shd w:val="clear" w:color="auto" w:fill="FFFFFF"/>
            <w:vAlign w:val="bottom"/>
          </w:tcPr>
          <w:p w:rsidR="00FC745C" w:rsidRPr="00E75D55" w:rsidRDefault="00FC745C" w:rsidP="00FC745C">
            <w:pPr>
              <w:widowControl w:val="0"/>
              <w:spacing w:after="0" w:line="360" w:lineRule="auto"/>
              <w:jc w:val="center"/>
              <w:rPr>
                <w:rFonts w:ascii="Times New Roman" w:eastAsia="Franklin Gothic Book" w:hAnsi="Times New Roman"/>
                <w:sz w:val="24"/>
                <w:szCs w:val="24"/>
                <w:lang w:eastAsia="ru-RU" w:bidi="ru-RU"/>
              </w:rPr>
            </w:pPr>
            <w:r w:rsidRPr="00E75D55">
              <w:rPr>
                <w:rFonts w:ascii="Times New Roman" w:eastAsia="Franklin Gothic Book" w:hAnsi="Times New Roman"/>
                <w:sz w:val="24"/>
                <w:szCs w:val="24"/>
                <w:lang w:eastAsia="ru-RU" w:bidi="ru-RU"/>
              </w:rPr>
              <w:t>1,00</w:t>
            </w:r>
          </w:p>
        </w:tc>
        <w:tc>
          <w:tcPr>
            <w:tcW w:w="461" w:type="pct"/>
            <w:tcBorders>
              <w:top w:val="single" w:sz="4" w:space="0" w:color="auto"/>
              <w:left w:val="single" w:sz="4" w:space="0" w:color="auto"/>
              <w:bottom w:val="single" w:sz="4" w:space="0" w:color="auto"/>
            </w:tcBorders>
            <w:shd w:val="clear" w:color="auto" w:fill="FFFFFF"/>
            <w:vAlign w:val="bottom"/>
          </w:tcPr>
          <w:p w:rsidR="00FC745C" w:rsidRPr="00E75D55" w:rsidRDefault="00FC745C" w:rsidP="00FC745C">
            <w:pPr>
              <w:widowControl w:val="0"/>
              <w:spacing w:after="0" w:line="360" w:lineRule="auto"/>
              <w:jc w:val="center"/>
              <w:rPr>
                <w:rFonts w:ascii="Times New Roman" w:eastAsia="Franklin Gothic Book" w:hAnsi="Times New Roman"/>
                <w:sz w:val="24"/>
                <w:szCs w:val="24"/>
                <w:lang w:eastAsia="ru-RU" w:bidi="ru-RU"/>
              </w:rPr>
            </w:pPr>
            <w:r w:rsidRPr="00E75D55">
              <w:rPr>
                <w:rFonts w:ascii="Times New Roman" w:eastAsia="Franklin Gothic Book" w:hAnsi="Times New Roman"/>
                <w:sz w:val="24"/>
                <w:szCs w:val="24"/>
                <w:lang w:eastAsia="ru-RU" w:bidi="ru-RU"/>
              </w:rPr>
              <w:t>1,00</w:t>
            </w:r>
          </w:p>
        </w:tc>
        <w:tc>
          <w:tcPr>
            <w:tcW w:w="461" w:type="pct"/>
            <w:tcBorders>
              <w:top w:val="single" w:sz="4" w:space="0" w:color="auto"/>
              <w:left w:val="single" w:sz="4" w:space="0" w:color="auto"/>
              <w:bottom w:val="single" w:sz="4" w:space="0" w:color="auto"/>
            </w:tcBorders>
            <w:shd w:val="clear" w:color="auto" w:fill="FFFFFF"/>
            <w:vAlign w:val="bottom"/>
          </w:tcPr>
          <w:p w:rsidR="00FC745C" w:rsidRPr="00E75D55" w:rsidRDefault="00FC745C" w:rsidP="00FC745C">
            <w:pPr>
              <w:widowControl w:val="0"/>
              <w:spacing w:after="0" w:line="360" w:lineRule="auto"/>
              <w:jc w:val="center"/>
              <w:rPr>
                <w:rFonts w:ascii="Times New Roman" w:eastAsia="Franklin Gothic Book" w:hAnsi="Times New Roman"/>
                <w:sz w:val="24"/>
                <w:szCs w:val="24"/>
                <w:lang w:eastAsia="ru-RU" w:bidi="ru-RU"/>
              </w:rPr>
            </w:pPr>
            <w:r w:rsidRPr="00E75D55">
              <w:rPr>
                <w:rFonts w:ascii="Times New Roman" w:eastAsia="Franklin Gothic Book" w:hAnsi="Times New Roman"/>
                <w:sz w:val="24"/>
                <w:szCs w:val="24"/>
                <w:lang w:eastAsia="ru-RU" w:bidi="ru-RU"/>
              </w:rPr>
              <w:t>1,00</w:t>
            </w:r>
          </w:p>
        </w:tc>
        <w:tc>
          <w:tcPr>
            <w:tcW w:w="538" w:type="pct"/>
            <w:tcBorders>
              <w:top w:val="single" w:sz="4" w:space="0" w:color="auto"/>
              <w:left w:val="single" w:sz="4" w:space="0" w:color="auto"/>
              <w:bottom w:val="single" w:sz="4" w:space="0" w:color="auto"/>
              <w:right w:val="single" w:sz="4" w:space="0" w:color="auto"/>
            </w:tcBorders>
            <w:shd w:val="clear" w:color="auto" w:fill="FFFFFF"/>
            <w:vAlign w:val="center"/>
          </w:tcPr>
          <w:p w:rsidR="00FC745C" w:rsidRPr="00E75D55" w:rsidRDefault="00FC745C" w:rsidP="00FC745C">
            <w:pPr>
              <w:widowControl w:val="0"/>
              <w:spacing w:after="0" w:line="360" w:lineRule="auto"/>
              <w:jc w:val="center"/>
              <w:rPr>
                <w:rFonts w:ascii="Times New Roman" w:eastAsia="Franklin Gothic Book" w:hAnsi="Times New Roman"/>
                <w:sz w:val="24"/>
                <w:szCs w:val="24"/>
                <w:lang w:eastAsia="ru-RU" w:bidi="ru-RU"/>
              </w:rPr>
            </w:pPr>
            <w:r w:rsidRPr="00E75D55">
              <w:rPr>
                <w:rFonts w:ascii="Times New Roman" w:eastAsia="Franklin Gothic Book" w:hAnsi="Times New Roman"/>
                <w:sz w:val="24"/>
                <w:szCs w:val="24"/>
                <w:lang w:eastAsia="ru-RU" w:bidi="ru-RU"/>
              </w:rPr>
              <w:t>0,05</w:t>
            </w:r>
          </w:p>
        </w:tc>
      </w:tr>
      <w:tr w:rsidR="00FC745C" w:rsidRPr="00E75D55" w:rsidTr="00FC745C">
        <w:trPr>
          <w:trHeight w:hRule="exact" w:val="281"/>
        </w:trPr>
        <w:tc>
          <w:tcPr>
            <w:tcW w:w="977" w:type="pct"/>
            <w:tcBorders>
              <w:top w:val="single" w:sz="4" w:space="0" w:color="auto"/>
              <w:left w:val="single" w:sz="4" w:space="0" w:color="auto"/>
              <w:bottom w:val="single" w:sz="4" w:space="0" w:color="auto"/>
              <w:right w:val="single" w:sz="4" w:space="0" w:color="auto"/>
            </w:tcBorders>
            <w:shd w:val="clear" w:color="auto" w:fill="FFFFFF"/>
            <w:vAlign w:val="center"/>
          </w:tcPr>
          <w:p w:rsidR="00FC745C" w:rsidRPr="00E75D55" w:rsidRDefault="00FC745C" w:rsidP="00FC745C">
            <w:pPr>
              <w:spacing w:after="0" w:line="360" w:lineRule="auto"/>
              <w:ind w:firstLine="98"/>
              <w:jc w:val="both"/>
              <w:rPr>
                <w:rFonts w:ascii="Times New Roman" w:eastAsia="Times New Roman" w:hAnsi="Times New Roman"/>
                <w:sz w:val="24"/>
                <w:szCs w:val="24"/>
                <w:lang w:eastAsia="ru-RU"/>
              </w:rPr>
            </w:pPr>
            <w:r w:rsidRPr="00E75D55">
              <w:rPr>
                <w:rFonts w:ascii="Times New Roman" w:eastAsia="Times New Roman" w:hAnsi="Times New Roman"/>
                <w:sz w:val="24"/>
                <w:szCs w:val="24"/>
                <w:lang w:eastAsia="ru-RU"/>
              </w:rPr>
              <w:t>Каза</w:t>
            </w:r>
            <w:r w:rsidRPr="00E75D55">
              <w:rPr>
                <w:rFonts w:ascii="Times New Roman" w:eastAsia="Times New Roman" w:hAnsi="Times New Roman"/>
                <w:sz w:val="24"/>
                <w:szCs w:val="24"/>
                <w:lang w:val="ky-KG" w:eastAsia="ru-RU"/>
              </w:rPr>
              <w:t>к</w:t>
            </w:r>
            <w:r w:rsidRPr="00E75D55">
              <w:rPr>
                <w:rFonts w:ascii="Times New Roman" w:eastAsia="Times New Roman" w:hAnsi="Times New Roman"/>
                <w:sz w:val="24"/>
                <w:szCs w:val="24"/>
                <w:lang w:eastAsia="ru-RU"/>
              </w:rPr>
              <w:t>стан</w:t>
            </w:r>
          </w:p>
        </w:tc>
        <w:tc>
          <w:tcPr>
            <w:tcW w:w="423" w:type="pct"/>
            <w:tcBorders>
              <w:top w:val="single" w:sz="4" w:space="0" w:color="auto"/>
              <w:left w:val="single" w:sz="4" w:space="0" w:color="auto"/>
              <w:bottom w:val="single" w:sz="4" w:space="0" w:color="auto"/>
              <w:right w:val="single" w:sz="4" w:space="0" w:color="auto"/>
            </w:tcBorders>
            <w:shd w:val="clear" w:color="auto" w:fill="FFFFFF"/>
            <w:vAlign w:val="center"/>
          </w:tcPr>
          <w:p w:rsidR="00FC745C" w:rsidRPr="00E75D55" w:rsidRDefault="00FC745C" w:rsidP="00FC745C">
            <w:pPr>
              <w:widowControl w:val="0"/>
              <w:spacing w:after="0" w:line="360" w:lineRule="auto"/>
              <w:jc w:val="center"/>
              <w:rPr>
                <w:rFonts w:ascii="Times New Roman" w:eastAsia="Franklin Gothic Book" w:hAnsi="Times New Roman"/>
                <w:sz w:val="24"/>
                <w:szCs w:val="24"/>
                <w:lang w:eastAsia="ru-RU" w:bidi="ru-RU"/>
              </w:rPr>
            </w:pPr>
            <w:r w:rsidRPr="00E75D55">
              <w:rPr>
                <w:rFonts w:ascii="Times New Roman" w:eastAsia="Franklin Gothic Book" w:hAnsi="Times New Roman"/>
                <w:sz w:val="24"/>
                <w:szCs w:val="24"/>
                <w:lang w:eastAsia="ru-RU" w:bidi="ru-RU"/>
              </w:rPr>
              <w:t>2,90</w:t>
            </w:r>
          </w:p>
        </w:tc>
        <w:tc>
          <w:tcPr>
            <w:tcW w:w="420" w:type="pct"/>
            <w:tcBorders>
              <w:top w:val="single" w:sz="4" w:space="0" w:color="auto"/>
              <w:left w:val="single" w:sz="4" w:space="0" w:color="auto"/>
              <w:bottom w:val="single" w:sz="4" w:space="0" w:color="auto"/>
              <w:right w:val="single" w:sz="4" w:space="0" w:color="auto"/>
            </w:tcBorders>
            <w:shd w:val="clear" w:color="auto" w:fill="FFFFFF"/>
            <w:vAlign w:val="center"/>
          </w:tcPr>
          <w:p w:rsidR="00FC745C" w:rsidRPr="00E75D55" w:rsidRDefault="00FC745C" w:rsidP="00FC745C">
            <w:pPr>
              <w:widowControl w:val="0"/>
              <w:spacing w:after="0" w:line="360" w:lineRule="auto"/>
              <w:jc w:val="center"/>
              <w:rPr>
                <w:rFonts w:ascii="Times New Roman" w:eastAsia="Franklin Gothic Book" w:hAnsi="Times New Roman"/>
                <w:sz w:val="24"/>
                <w:szCs w:val="24"/>
                <w:lang w:eastAsia="ru-RU" w:bidi="ru-RU"/>
              </w:rPr>
            </w:pPr>
            <w:r w:rsidRPr="00E75D55">
              <w:rPr>
                <w:rFonts w:ascii="Times New Roman" w:eastAsia="Franklin Gothic Book" w:hAnsi="Times New Roman"/>
                <w:sz w:val="24"/>
                <w:szCs w:val="24"/>
                <w:lang w:eastAsia="ru-RU" w:bidi="ru-RU"/>
              </w:rPr>
              <w:t>1,60</w:t>
            </w:r>
          </w:p>
        </w:tc>
        <w:tc>
          <w:tcPr>
            <w:tcW w:w="423" w:type="pct"/>
            <w:tcBorders>
              <w:top w:val="single" w:sz="4" w:space="0" w:color="auto"/>
              <w:left w:val="single" w:sz="4" w:space="0" w:color="auto"/>
              <w:bottom w:val="single" w:sz="4" w:space="0" w:color="auto"/>
              <w:right w:val="single" w:sz="4" w:space="0" w:color="auto"/>
            </w:tcBorders>
            <w:shd w:val="clear" w:color="auto" w:fill="FFFFFF"/>
            <w:vAlign w:val="center"/>
          </w:tcPr>
          <w:p w:rsidR="00FC745C" w:rsidRPr="00E75D55" w:rsidRDefault="00FC745C" w:rsidP="00FC745C">
            <w:pPr>
              <w:widowControl w:val="0"/>
              <w:spacing w:after="0" w:line="360" w:lineRule="auto"/>
              <w:jc w:val="center"/>
              <w:rPr>
                <w:rFonts w:ascii="Times New Roman" w:eastAsia="Franklin Gothic Book" w:hAnsi="Times New Roman"/>
                <w:sz w:val="24"/>
                <w:szCs w:val="24"/>
                <w:lang w:eastAsia="ru-RU" w:bidi="ru-RU"/>
              </w:rPr>
            </w:pPr>
            <w:r w:rsidRPr="00E75D55">
              <w:rPr>
                <w:rFonts w:ascii="Times New Roman" w:eastAsia="Franklin Gothic Book" w:hAnsi="Times New Roman"/>
                <w:sz w:val="24"/>
                <w:szCs w:val="24"/>
                <w:lang w:eastAsia="ru-RU" w:bidi="ru-RU"/>
              </w:rPr>
              <w:t>1,88</w:t>
            </w:r>
          </w:p>
        </w:tc>
        <w:tc>
          <w:tcPr>
            <w:tcW w:w="420" w:type="pct"/>
            <w:tcBorders>
              <w:top w:val="single" w:sz="4" w:space="0" w:color="auto"/>
              <w:left w:val="single" w:sz="4" w:space="0" w:color="auto"/>
              <w:bottom w:val="single" w:sz="4" w:space="0" w:color="auto"/>
              <w:right w:val="single" w:sz="4" w:space="0" w:color="auto"/>
            </w:tcBorders>
            <w:shd w:val="clear" w:color="auto" w:fill="FFFFFF"/>
            <w:vAlign w:val="center"/>
          </w:tcPr>
          <w:p w:rsidR="00FC745C" w:rsidRPr="00E75D55" w:rsidRDefault="00FC745C" w:rsidP="00FC745C">
            <w:pPr>
              <w:widowControl w:val="0"/>
              <w:spacing w:after="0" w:line="360" w:lineRule="auto"/>
              <w:jc w:val="center"/>
              <w:rPr>
                <w:rFonts w:ascii="Times New Roman" w:eastAsia="Franklin Gothic Book" w:hAnsi="Times New Roman"/>
                <w:sz w:val="24"/>
                <w:szCs w:val="24"/>
                <w:lang w:eastAsia="ru-RU" w:bidi="ru-RU"/>
              </w:rPr>
            </w:pPr>
            <w:r w:rsidRPr="00E75D55">
              <w:rPr>
                <w:rFonts w:ascii="Times New Roman" w:eastAsia="Franklin Gothic Book" w:hAnsi="Times New Roman"/>
                <w:sz w:val="24"/>
                <w:szCs w:val="24"/>
                <w:lang w:eastAsia="ru-RU" w:bidi="ru-RU"/>
              </w:rPr>
              <w:t>1,45</w:t>
            </w:r>
          </w:p>
        </w:tc>
        <w:tc>
          <w:tcPr>
            <w:tcW w:w="417" w:type="pct"/>
            <w:tcBorders>
              <w:top w:val="single" w:sz="4" w:space="0" w:color="auto"/>
              <w:left w:val="single" w:sz="4" w:space="0" w:color="auto"/>
              <w:bottom w:val="single" w:sz="4" w:space="0" w:color="auto"/>
              <w:right w:val="single" w:sz="4" w:space="0" w:color="auto"/>
            </w:tcBorders>
            <w:shd w:val="clear" w:color="auto" w:fill="FFFFFF"/>
            <w:vAlign w:val="center"/>
          </w:tcPr>
          <w:p w:rsidR="00FC745C" w:rsidRPr="00E75D55" w:rsidRDefault="00FC745C" w:rsidP="00FC745C">
            <w:pPr>
              <w:widowControl w:val="0"/>
              <w:spacing w:after="0" w:line="360" w:lineRule="auto"/>
              <w:jc w:val="center"/>
              <w:rPr>
                <w:rFonts w:ascii="Times New Roman" w:eastAsia="Franklin Gothic Book" w:hAnsi="Times New Roman"/>
                <w:sz w:val="24"/>
                <w:szCs w:val="24"/>
                <w:lang w:eastAsia="ru-RU" w:bidi="ru-RU"/>
              </w:rPr>
            </w:pPr>
            <w:r w:rsidRPr="00E75D55">
              <w:rPr>
                <w:rFonts w:ascii="Times New Roman" w:eastAsia="Franklin Gothic Book" w:hAnsi="Times New Roman"/>
                <w:sz w:val="24"/>
                <w:szCs w:val="24"/>
                <w:lang w:eastAsia="ru-RU" w:bidi="ru-RU"/>
              </w:rPr>
              <w:t>1,64</w:t>
            </w:r>
          </w:p>
        </w:tc>
        <w:tc>
          <w:tcPr>
            <w:tcW w:w="459" w:type="pct"/>
            <w:tcBorders>
              <w:top w:val="single" w:sz="4" w:space="0" w:color="auto"/>
              <w:left w:val="single" w:sz="4" w:space="0" w:color="auto"/>
              <w:bottom w:val="single" w:sz="4" w:space="0" w:color="auto"/>
              <w:right w:val="single" w:sz="4" w:space="0" w:color="auto"/>
            </w:tcBorders>
            <w:shd w:val="clear" w:color="auto" w:fill="FFFFFF"/>
            <w:vAlign w:val="center"/>
          </w:tcPr>
          <w:p w:rsidR="00FC745C" w:rsidRPr="00E75D55" w:rsidRDefault="00FC745C" w:rsidP="00FC745C">
            <w:pPr>
              <w:widowControl w:val="0"/>
              <w:spacing w:after="0" w:line="360" w:lineRule="auto"/>
              <w:jc w:val="center"/>
              <w:rPr>
                <w:rFonts w:ascii="Times New Roman" w:eastAsia="Franklin Gothic Book" w:hAnsi="Times New Roman"/>
                <w:sz w:val="24"/>
                <w:szCs w:val="24"/>
                <w:lang w:eastAsia="ru-RU" w:bidi="ru-RU"/>
              </w:rPr>
            </w:pPr>
            <w:r w:rsidRPr="00E75D55">
              <w:rPr>
                <w:rFonts w:ascii="Times New Roman" w:eastAsia="Franklin Gothic Book" w:hAnsi="Times New Roman"/>
                <w:sz w:val="24"/>
                <w:szCs w:val="24"/>
                <w:lang w:eastAsia="ru-RU" w:bidi="ru-RU"/>
              </w:rPr>
              <w:t>2,08</w:t>
            </w:r>
          </w:p>
        </w:tc>
        <w:tc>
          <w:tcPr>
            <w:tcW w:w="461" w:type="pct"/>
            <w:tcBorders>
              <w:top w:val="single" w:sz="4" w:space="0" w:color="auto"/>
              <w:left w:val="single" w:sz="4" w:space="0" w:color="auto"/>
              <w:bottom w:val="single" w:sz="4" w:space="0" w:color="auto"/>
              <w:right w:val="single" w:sz="4" w:space="0" w:color="auto"/>
            </w:tcBorders>
            <w:shd w:val="clear" w:color="auto" w:fill="FFFFFF"/>
            <w:vAlign w:val="center"/>
          </w:tcPr>
          <w:p w:rsidR="00FC745C" w:rsidRPr="00E75D55" w:rsidRDefault="00FC745C" w:rsidP="00FC745C">
            <w:pPr>
              <w:widowControl w:val="0"/>
              <w:spacing w:after="0" w:line="360" w:lineRule="auto"/>
              <w:jc w:val="center"/>
              <w:rPr>
                <w:rFonts w:ascii="Times New Roman" w:eastAsia="Franklin Gothic Book" w:hAnsi="Times New Roman"/>
                <w:sz w:val="24"/>
                <w:szCs w:val="24"/>
                <w:lang w:eastAsia="ru-RU" w:bidi="ru-RU"/>
              </w:rPr>
            </w:pPr>
            <w:r w:rsidRPr="00E75D55">
              <w:rPr>
                <w:rFonts w:ascii="Times New Roman" w:eastAsia="Franklin Gothic Book" w:hAnsi="Times New Roman"/>
                <w:sz w:val="24"/>
                <w:szCs w:val="24"/>
                <w:lang w:eastAsia="ru-RU" w:bidi="ru-RU"/>
              </w:rPr>
              <w:t>1,79</w:t>
            </w:r>
          </w:p>
        </w:tc>
        <w:tc>
          <w:tcPr>
            <w:tcW w:w="461" w:type="pct"/>
            <w:tcBorders>
              <w:top w:val="single" w:sz="4" w:space="0" w:color="auto"/>
              <w:left w:val="single" w:sz="4" w:space="0" w:color="auto"/>
              <w:bottom w:val="single" w:sz="4" w:space="0" w:color="auto"/>
              <w:right w:val="single" w:sz="4" w:space="0" w:color="auto"/>
            </w:tcBorders>
            <w:shd w:val="clear" w:color="auto" w:fill="FFFFFF"/>
            <w:vAlign w:val="center"/>
          </w:tcPr>
          <w:p w:rsidR="00FC745C" w:rsidRPr="00E75D55" w:rsidRDefault="00FC745C" w:rsidP="00FC745C">
            <w:pPr>
              <w:widowControl w:val="0"/>
              <w:spacing w:after="0" w:line="360" w:lineRule="auto"/>
              <w:jc w:val="center"/>
              <w:rPr>
                <w:rFonts w:ascii="Times New Roman" w:eastAsia="Franklin Gothic Book" w:hAnsi="Times New Roman"/>
                <w:sz w:val="24"/>
                <w:szCs w:val="24"/>
                <w:lang w:eastAsia="ru-RU" w:bidi="ru-RU"/>
              </w:rPr>
            </w:pPr>
            <w:r w:rsidRPr="00E75D55">
              <w:rPr>
                <w:rFonts w:ascii="Times New Roman" w:eastAsia="Franklin Gothic Book" w:hAnsi="Times New Roman"/>
                <w:sz w:val="24"/>
                <w:szCs w:val="24"/>
                <w:lang w:eastAsia="ru-RU" w:bidi="ru-RU"/>
              </w:rPr>
              <w:t>0,57</w:t>
            </w:r>
          </w:p>
        </w:tc>
        <w:tc>
          <w:tcPr>
            <w:tcW w:w="538" w:type="pct"/>
            <w:tcBorders>
              <w:top w:val="single" w:sz="4" w:space="0" w:color="auto"/>
              <w:left w:val="single" w:sz="4" w:space="0" w:color="auto"/>
              <w:bottom w:val="single" w:sz="4" w:space="0" w:color="auto"/>
              <w:right w:val="single" w:sz="4" w:space="0" w:color="auto"/>
            </w:tcBorders>
            <w:shd w:val="clear" w:color="auto" w:fill="FFFFFF"/>
            <w:vAlign w:val="center"/>
          </w:tcPr>
          <w:p w:rsidR="00FC745C" w:rsidRPr="00E75D55" w:rsidRDefault="00FC745C" w:rsidP="00FC745C">
            <w:pPr>
              <w:widowControl w:val="0"/>
              <w:spacing w:after="0" w:line="360" w:lineRule="auto"/>
              <w:jc w:val="center"/>
              <w:rPr>
                <w:rFonts w:ascii="Times New Roman" w:eastAsia="Franklin Gothic Book" w:hAnsi="Times New Roman"/>
                <w:sz w:val="24"/>
                <w:szCs w:val="24"/>
                <w:lang w:eastAsia="ru-RU" w:bidi="ru-RU"/>
              </w:rPr>
            </w:pPr>
            <w:r w:rsidRPr="00E75D55">
              <w:rPr>
                <w:rFonts w:ascii="Times New Roman" w:eastAsia="Franklin Gothic Book" w:hAnsi="Times New Roman"/>
                <w:sz w:val="24"/>
                <w:szCs w:val="24"/>
                <w:lang w:eastAsia="ru-RU" w:bidi="ru-RU"/>
              </w:rPr>
              <w:t>0,18</w:t>
            </w:r>
          </w:p>
        </w:tc>
      </w:tr>
      <w:tr w:rsidR="00FC745C" w:rsidRPr="00E75D55" w:rsidTr="00FC745C">
        <w:trPr>
          <w:trHeight w:hRule="exact" w:val="311"/>
        </w:trPr>
        <w:tc>
          <w:tcPr>
            <w:tcW w:w="977" w:type="pct"/>
            <w:tcBorders>
              <w:top w:val="single" w:sz="4" w:space="0" w:color="auto"/>
              <w:left w:val="single" w:sz="4" w:space="0" w:color="auto"/>
              <w:bottom w:val="single" w:sz="4" w:space="0" w:color="auto"/>
              <w:right w:val="single" w:sz="4" w:space="0" w:color="auto"/>
            </w:tcBorders>
            <w:shd w:val="clear" w:color="auto" w:fill="FFFFFF"/>
            <w:vAlign w:val="center"/>
          </w:tcPr>
          <w:p w:rsidR="00FC745C" w:rsidRPr="00E75D55" w:rsidRDefault="00FC745C" w:rsidP="00FC745C">
            <w:pPr>
              <w:spacing w:after="0" w:line="360" w:lineRule="auto"/>
              <w:ind w:firstLine="98"/>
              <w:jc w:val="both"/>
              <w:rPr>
                <w:rFonts w:ascii="Times New Roman" w:eastAsia="Times New Roman" w:hAnsi="Times New Roman"/>
                <w:sz w:val="24"/>
                <w:szCs w:val="24"/>
                <w:lang w:eastAsia="ru-RU"/>
              </w:rPr>
            </w:pPr>
            <w:r w:rsidRPr="00E75D55">
              <w:rPr>
                <w:rFonts w:ascii="Times New Roman" w:eastAsia="Times New Roman" w:hAnsi="Times New Roman"/>
                <w:sz w:val="24"/>
                <w:szCs w:val="24"/>
                <w:lang w:eastAsia="ru-RU"/>
              </w:rPr>
              <w:t>Кыргызстан</w:t>
            </w:r>
          </w:p>
        </w:tc>
        <w:tc>
          <w:tcPr>
            <w:tcW w:w="423" w:type="pct"/>
            <w:tcBorders>
              <w:top w:val="single" w:sz="4" w:space="0" w:color="auto"/>
              <w:left w:val="single" w:sz="4" w:space="0" w:color="auto"/>
              <w:bottom w:val="single" w:sz="4" w:space="0" w:color="auto"/>
              <w:right w:val="single" w:sz="4" w:space="0" w:color="auto"/>
            </w:tcBorders>
            <w:shd w:val="clear" w:color="auto" w:fill="FFFFFF"/>
            <w:vAlign w:val="bottom"/>
          </w:tcPr>
          <w:p w:rsidR="00FC745C" w:rsidRPr="00E75D55" w:rsidRDefault="00FC745C" w:rsidP="00FC745C">
            <w:pPr>
              <w:widowControl w:val="0"/>
              <w:spacing w:after="0" w:line="360" w:lineRule="auto"/>
              <w:jc w:val="center"/>
              <w:rPr>
                <w:rFonts w:ascii="Times New Roman" w:eastAsia="Franklin Gothic Book" w:hAnsi="Times New Roman"/>
                <w:sz w:val="24"/>
                <w:szCs w:val="24"/>
                <w:lang w:eastAsia="ru-RU" w:bidi="ru-RU"/>
              </w:rPr>
            </w:pPr>
            <w:r w:rsidRPr="00E75D55">
              <w:rPr>
                <w:rFonts w:ascii="Times New Roman" w:eastAsia="Franklin Gothic Book" w:hAnsi="Times New Roman"/>
                <w:sz w:val="24"/>
                <w:szCs w:val="24"/>
                <w:lang w:eastAsia="ru-RU" w:bidi="ru-RU"/>
              </w:rPr>
              <w:t>0,13</w:t>
            </w:r>
          </w:p>
        </w:tc>
        <w:tc>
          <w:tcPr>
            <w:tcW w:w="420" w:type="pct"/>
            <w:tcBorders>
              <w:top w:val="single" w:sz="4" w:space="0" w:color="auto"/>
              <w:left w:val="single" w:sz="4" w:space="0" w:color="auto"/>
              <w:bottom w:val="single" w:sz="4" w:space="0" w:color="auto"/>
              <w:right w:val="single" w:sz="4" w:space="0" w:color="auto"/>
            </w:tcBorders>
            <w:shd w:val="clear" w:color="auto" w:fill="FFFFFF"/>
            <w:vAlign w:val="bottom"/>
          </w:tcPr>
          <w:p w:rsidR="00FC745C" w:rsidRPr="00E75D55" w:rsidRDefault="00FC745C" w:rsidP="00FC745C">
            <w:pPr>
              <w:widowControl w:val="0"/>
              <w:spacing w:after="0" w:line="360" w:lineRule="auto"/>
              <w:jc w:val="center"/>
              <w:rPr>
                <w:rFonts w:ascii="Times New Roman" w:eastAsia="Franklin Gothic Book" w:hAnsi="Times New Roman"/>
                <w:sz w:val="24"/>
                <w:szCs w:val="24"/>
                <w:lang w:eastAsia="ru-RU" w:bidi="ru-RU"/>
              </w:rPr>
            </w:pPr>
            <w:r w:rsidRPr="00E75D55">
              <w:rPr>
                <w:rFonts w:ascii="Times New Roman" w:eastAsia="Franklin Gothic Book" w:hAnsi="Times New Roman"/>
                <w:sz w:val="24"/>
                <w:szCs w:val="24"/>
                <w:lang w:eastAsia="ru-RU" w:bidi="ru-RU"/>
              </w:rPr>
              <w:t>0,14</w:t>
            </w:r>
          </w:p>
        </w:tc>
        <w:tc>
          <w:tcPr>
            <w:tcW w:w="423" w:type="pct"/>
            <w:tcBorders>
              <w:top w:val="single" w:sz="4" w:space="0" w:color="auto"/>
              <w:left w:val="single" w:sz="4" w:space="0" w:color="auto"/>
              <w:bottom w:val="single" w:sz="4" w:space="0" w:color="auto"/>
              <w:right w:val="single" w:sz="4" w:space="0" w:color="auto"/>
            </w:tcBorders>
            <w:shd w:val="clear" w:color="auto" w:fill="FFFFFF"/>
            <w:vAlign w:val="bottom"/>
          </w:tcPr>
          <w:p w:rsidR="00FC745C" w:rsidRPr="00E75D55" w:rsidRDefault="00FC745C" w:rsidP="00FC745C">
            <w:pPr>
              <w:widowControl w:val="0"/>
              <w:spacing w:after="0" w:line="360" w:lineRule="auto"/>
              <w:jc w:val="center"/>
              <w:rPr>
                <w:rFonts w:ascii="Times New Roman" w:eastAsia="Franklin Gothic Book" w:hAnsi="Times New Roman"/>
                <w:sz w:val="24"/>
                <w:szCs w:val="24"/>
                <w:lang w:eastAsia="ru-RU" w:bidi="ru-RU"/>
              </w:rPr>
            </w:pPr>
            <w:r w:rsidRPr="00E75D55">
              <w:rPr>
                <w:rFonts w:ascii="Times New Roman" w:eastAsia="Franklin Gothic Book" w:hAnsi="Times New Roman"/>
                <w:sz w:val="24"/>
                <w:szCs w:val="24"/>
                <w:lang w:eastAsia="ru-RU" w:bidi="ru-RU"/>
              </w:rPr>
              <w:t>0,64</w:t>
            </w:r>
          </w:p>
        </w:tc>
        <w:tc>
          <w:tcPr>
            <w:tcW w:w="420" w:type="pct"/>
            <w:tcBorders>
              <w:top w:val="single" w:sz="4" w:space="0" w:color="auto"/>
              <w:left w:val="single" w:sz="4" w:space="0" w:color="auto"/>
              <w:bottom w:val="single" w:sz="4" w:space="0" w:color="auto"/>
              <w:right w:val="single" w:sz="4" w:space="0" w:color="auto"/>
            </w:tcBorders>
            <w:shd w:val="clear" w:color="auto" w:fill="FFFFFF"/>
            <w:vAlign w:val="bottom"/>
          </w:tcPr>
          <w:p w:rsidR="00FC745C" w:rsidRPr="00E75D55" w:rsidRDefault="00FC745C" w:rsidP="00FC745C">
            <w:pPr>
              <w:widowControl w:val="0"/>
              <w:spacing w:after="0" w:line="360" w:lineRule="auto"/>
              <w:jc w:val="center"/>
              <w:rPr>
                <w:rFonts w:ascii="Times New Roman" w:eastAsia="Franklin Gothic Book" w:hAnsi="Times New Roman"/>
                <w:sz w:val="24"/>
                <w:szCs w:val="24"/>
                <w:lang w:eastAsia="ru-RU" w:bidi="ru-RU"/>
              </w:rPr>
            </w:pPr>
            <w:r w:rsidRPr="00E75D55">
              <w:rPr>
                <w:rFonts w:ascii="Times New Roman" w:eastAsia="Franklin Gothic Book" w:hAnsi="Times New Roman"/>
                <w:sz w:val="24"/>
                <w:szCs w:val="24"/>
                <w:lang w:eastAsia="ru-RU" w:bidi="ru-RU"/>
              </w:rPr>
              <w:t>0,90</w:t>
            </w:r>
          </w:p>
        </w:tc>
        <w:tc>
          <w:tcPr>
            <w:tcW w:w="417" w:type="pct"/>
            <w:tcBorders>
              <w:top w:val="single" w:sz="4" w:space="0" w:color="auto"/>
              <w:left w:val="single" w:sz="4" w:space="0" w:color="auto"/>
              <w:bottom w:val="single" w:sz="4" w:space="0" w:color="auto"/>
              <w:right w:val="single" w:sz="4" w:space="0" w:color="auto"/>
            </w:tcBorders>
            <w:shd w:val="clear" w:color="auto" w:fill="FFFFFF"/>
            <w:vAlign w:val="bottom"/>
          </w:tcPr>
          <w:p w:rsidR="00FC745C" w:rsidRPr="00E75D55" w:rsidRDefault="00FC745C" w:rsidP="00FC745C">
            <w:pPr>
              <w:widowControl w:val="0"/>
              <w:spacing w:after="0" w:line="360" w:lineRule="auto"/>
              <w:jc w:val="center"/>
              <w:rPr>
                <w:rFonts w:ascii="Times New Roman" w:eastAsia="Franklin Gothic Book" w:hAnsi="Times New Roman"/>
                <w:sz w:val="24"/>
                <w:szCs w:val="24"/>
                <w:lang w:eastAsia="ru-RU" w:bidi="ru-RU"/>
              </w:rPr>
            </w:pPr>
            <w:r w:rsidRPr="00E75D55">
              <w:rPr>
                <w:rFonts w:ascii="Times New Roman" w:eastAsia="Franklin Gothic Book" w:hAnsi="Times New Roman"/>
                <w:sz w:val="24"/>
                <w:szCs w:val="24"/>
                <w:lang w:eastAsia="ru-RU" w:bidi="ru-RU"/>
              </w:rPr>
              <w:t>0,05</w:t>
            </w:r>
          </w:p>
        </w:tc>
        <w:tc>
          <w:tcPr>
            <w:tcW w:w="459" w:type="pct"/>
            <w:tcBorders>
              <w:top w:val="single" w:sz="4" w:space="0" w:color="auto"/>
              <w:left w:val="single" w:sz="4" w:space="0" w:color="auto"/>
              <w:bottom w:val="single" w:sz="4" w:space="0" w:color="auto"/>
              <w:right w:val="single" w:sz="4" w:space="0" w:color="auto"/>
            </w:tcBorders>
            <w:shd w:val="clear" w:color="auto" w:fill="FFFFFF"/>
            <w:vAlign w:val="bottom"/>
          </w:tcPr>
          <w:p w:rsidR="00FC745C" w:rsidRPr="00E75D55" w:rsidRDefault="00FC745C" w:rsidP="00FC745C">
            <w:pPr>
              <w:widowControl w:val="0"/>
              <w:spacing w:after="0" w:line="360" w:lineRule="auto"/>
              <w:jc w:val="center"/>
              <w:rPr>
                <w:rFonts w:ascii="Times New Roman" w:eastAsia="Franklin Gothic Book" w:hAnsi="Times New Roman"/>
                <w:sz w:val="24"/>
                <w:szCs w:val="24"/>
                <w:lang w:eastAsia="ru-RU" w:bidi="ru-RU"/>
              </w:rPr>
            </w:pPr>
            <w:r w:rsidRPr="00E75D55">
              <w:rPr>
                <w:rFonts w:ascii="Times New Roman" w:eastAsia="Franklin Gothic Book" w:hAnsi="Times New Roman"/>
                <w:sz w:val="24"/>
                <w:szCs w:val="24"/>
                <w:lang w:eastAsia="ru-RU" w:bidi="ru-RU"/>
              </w:rPr>
              <w:t>0,02</w:t>
            </w:r>
          </w:p>
        </w:tc>
        <w:tc>
          <w:tcPr>
            <w:tcW w:w="461" w:type="pct"/>
            <w:tcBorders>
              <w:top w:val="single" w:sz="4" w:space="0" w:color="auto"/>
              <w:left w:val="single" w:sz="4" w:space="0" w:color="auto"/>
              <w:bottom w:val="single" w:sz="4" w:space="0" w:color="auto"/>
              <w:right w:val="single" w:sz="4" w:space="0" w:color="auto"/>
            </w:tcBorders>
            <w:shd w:val="clear" w:color="auto" w:fill="FFFFFF"/>
            <w:vAlign w:val="bottom"/>
          </w:tcPr>
          <w:p w:rsidR="00FC745C" w:rsidRPr="00E75D55" w:rsidRDefault="00FC745C" w:rsidP="00FC745C">
            <w:pPr>
              <w:widowControl w:val="0"/>
              <w:spacing w:after="0" w:line="360" w:lineRule="auto"/>
              <w:jc w:val="center"/>
              <w:rPr>
                <w:rFonts w:ascii="Times New Roman" w:eastAsia="Franklin Gothic Book" w:hAnsi="Times New Roman"/>
                <w:sz w:val="24"/>
                <w:szCs w:val="24"/>
                <w:lang w:eastAsia="ru-RU" w:bidi="ru-RU"/>
              </w:rPr>
            </w:pPr>
            <w:r w:rsidRPr="00E75D55">
              <w:rPr>
                <w:rFonts w:ascii="Times New Roman" w:eastAsia="Franklin Gothic Book" w:hAnsi="Times New Roman"/>
                <w:sz w:val="24"/>
                <w:szCs w:val="24"/>
                <w:lang w:eastAsia="ru-RU" w:bidi="ru-RU"/>
              </w:rPr>
              <w:t>0,03</w:t>
            </w:r>
          </w:p>
        </w:tc>
        <w:tc>
          <w:tcPr>
            <w:tcW w:w="461" w:type="pct"/>
            <w:tcBorders>
              <w:top w:val="single" w:sz="4" w:space="0" w:color="auto"/>
              <w:left w:val="single" w:sz="4" w:space="0" w:color="auto"/>
              <w:bottom w:val="single" w:sz="4" w:space="0" w:color="auto"/>
              <w:right w:val="single" w:sz="4" w:space="0" w:color="auto"/>
            </w:tcBorders>
            <w:shd w:val="clear" w:color="auto" w:fill="FFFFFF"/>
          </w:tcPr>
          <w:p w:rsidR="00FC745C" w:rsidRPr="00E75D55" w:rsidRDefault="00FC745C" w:rsidP="00FC745C">
            <w:pPr>
              <w:widowControl w:val="0"/>
              <w:spacing w:after="0" w:line="360" w:lineRule="auto"/>
              <w:jc w:val="center"/>
              <w:rPr>
                <w:rFonts w:ascii="Times New Roman" w:eastAsia="Arial Unicode MS" w:hAnsi="Times New Roman"/>
                <w:sz w:val="24"/>
                <w:szCs w:val="24"/>
                <w:lang w:eastAsia="ru-RU" w:bidi="ru-RU"/>
              </w:rPr>
            </w:pPr>
          </w:p>
        </w:tc>
        <w:tc>
          <w:tcPr>
            <w:tcW w:w="538" w:type="pct"/>
            <w:tcBorders>
              <w:top w:val="single" w:sz="4" w:space="0" w:color="auto"/>
              <w:left w:val="single" w:sz="4" w:space="0" w:color="auto"/>
              <w:bottom w:val="single" w:sz="4" w:space="0" w:color="auto"/>
              <w:right w:val="single" w:sz="4" w:space="0" w:color="auto"/>
            </w:tcBorders>
            <w:shd w:val="clear" w:color="auto" w:fill="FFFFFF"/>
            <w:vAlign w:val="bottom"/>
          </w:tcPr>
          <w:p w:rsidR="00FC745C" w:rsidRPr="00E75D55" w:rsidRDefault="00FC745C" w:rsidP="00FC745C">
            <w:pPr>
              <w:widowControl w:val="0"/>
              <w:spacing w:after="0" w:line="360" w:lineRule="auto"/>
              <w:jc w:val="center"/>
              <w:rPr>
                <w:rFonts w:ascii="Times New Roman" w:eastAsia="Franklin Gothic Book" w:hAnsi="Times New Roman"/>
                <w:sz w:val="24"/>
                <w:szCs w:val="24"/>
                <w:lang w:eastAsia="ru-RU" w:bidi="ru-RU"/>
              </w:rPr>
            </w:pPr>
            <w:r w:rsidRPr="00E75D55">
              <w:rPr>
                <w:rFonts w:ascii="Times New Roman" w:eastAsia="Franklin Gothic Book" w:hAnsi="Times New Roman"/>
                <w:sz w:val="24"/>
                <w:szCs w:val="24"/>
                <w:lang w:eastAsia="ru-RU" w:bidi="ru-RU"/>
              </w:rPr>
              <w:t>0,006</w:t>
            </w:r>
          </w:p>
        </w:tc>
      </w:tr>
      <w:tr w:rsidR="00FC745C" w:rsidRPr="00E75D55" w:rsidTr="00FC745C">
        <w:trPr>
          <w:trHeight w:hRule="exact" w:val="274"/>
        </w:trPr>
        <w:tc>
          <w:tcPr>
            <w:tcW w:w="977" w:type="pct"/>
            <w:tcBorders>
              <w:top w:val="single" w:sz="4" w:space="0" w:color="auto"/>
              <w:left w:val="single" w:sz="4" w:space="0" w:color="auto"/>
              <w:bottom w:val="single" w:sz="4" w:space="0" w:color="auto"/>
              <w:right w:val="single" w:sz="4" w:space="0" w:color="auto"/>
            </w:tcBorders>
            <w:shd w:val="clear" w:color="auto" w:fill="FFFFFF"/>
          </w:tcPr>
          <w:p w:rsidR="00FC745C" w:rsidRPr="00E75D55" w:rsidRDefault="00FC745C" w:rsidP="00FC745C">
            <w:pPr>
              <w:spacing w:after="0" w:line="360" w:lineRule="auto"/>
              <w:ind w:firstLine="98"/>
              <w:rPr>
                <w:rFonts w:ascii="Times New Roman" w:eastAsia="Times New Roman" w:hAnsi="Times New Roman"/>
                <w:sz w:val="24"/>
                <w:szCs w:val="24"/>
                <w:lang w:eastAsia="ru-RU"/>
              </w:rPr>
            </w:pPr>
            <w:r w:rsidRPr="00E75D55">
              <w:rPr>
                <w:rFonts w:ascii="Times New Roman" w:eastAsia="Times New Roman" w:hAnsi="Times New Roman"/>
                <w:sz w:val="24"/>
                <w:szCs w:val="24"/>
                <w:lang w:eastAsia="ru-RU"/>
              </w:rPr>
              <w:t>Россия</w:t>
            </w:r>
          </w:p>
        </w:tc>
        <w:tc>
          <w:tcPr>
            <w:tcW w:w="423" w:type="pct"/>
            <w:tcBorders>
              <w:top w:val="single" w:sz="4" w:space="0" w:color="auto"/>
              <w:left w:val="single" w:sz="4" w:space="0" w:color="auto"/>
              <w:bottom w:val="single" w:sz="4" w:space="0" w:color="auto"/>
              <w:right w:val="single" w:sz="4" w:space="0" w:color="auto"/>
            </w:tcBorders>
            <w:shd w:val="clear" w:color="auto" w:fill="FFFFFF"/>
          </w:tcPr>
          <w:p w:rsidR="00FC745C" w:rsidRPr="00E75D55" w:rsidRDefault="00FC745C" w:rsidP="00FC745C">
            <w:pPr>
              <w:widowControl w:val="0"/>
              <w:spacing w:after="0" w:line="360" w:lineRule="auto"/>
              <w:jc w:val="center"/>
              <w:rPr>
                <w:rFonts w:ascii="Times New Roman" w:eastAsia="Times New Roman" w:hAnsi="Times New Roman"/>
                <w:sz w:val="24"/>
                <w:szCs w:val="24"/>
                <w:lang w:eastAsia="ru-RU"/>
              </w:rPr>
            </w:pPr>
            <w:r w:rsidRPr="00E75D55">
              <w:rPr>
                <w:rFonts w:ascii="Times New Roman" w:eastAsia="Times New Roman" w:hAnsi="Times New Roman"/>
                <w:sz w:val="24"/>
                <w:szCs w:val="24"/>
                <w:lang w:eastAsia="ru-RU"/>
              </w:rPr>
              <w:t>29,01</w:t>
            </w:r>
          </w:p>
        </w:tc>
        <w:tc>
          <w:tcPr>
            <w:tcW w:w="420" w:type="pct"/>
            <w:tcBorders>
              <w:top w:val="single" w:sz="4" w:space="0" w:color="auto"/>
              <w:left w:val="single" w:sz="4" w:space="0" w:color="auto"/>
              <w:bottom w:val="single" w:sz="4" w:space="0" w:color="auto"/>
              <w:right w:val="single" w:sz="4" w:space="0" w:color="auto"/>
            </w:tcBorders>
            <w:shd w:val="clear" w:color="auto" w:fill="FFFFFF"/>
          </w:tcPr>
          <w:p w:rsidR="00FC745C" w:rsidRPr="00E75D55" w:rsidRDefault="00FC745C" w:rsidP="00FC745C">
            <w:pPr>
              <w:widowControl w:val="0"/>
              <w:spacing w:after="0" w:line="360" w:lineRule="auto"/>
              <w:jc w:val="center"/>
              <w:rPr>
                <w:rFonts w:ascii="Times New Roman" w:eastAsia="Times New Roman" w:hAnsi="Times New Roman"/>
                <w:sz w:val="24"/>
                <w:szCs w:val="24"/>
                <w:lang w:eastAsia="ru-RU"/>
              </w:rPr>
            </w:pPr>
            <w:r w:rsidRPr="00E75D55">
              <w:rPr>
                <w:rFonts w:ascii="Times New Roman" w:eastAsia="Times New Roman" w:hAnsi="Times New Roman"/>
                <w:sz w:val="24"/>
                <w:szCs w:val="24"/>
                <w:lang w:eastAsia="ru-RU"/>
              </w:rPr>
              <w:t>28,09</w:t>
            </w:r>
          </w:p>
        </w:tc>
        <w:tc>
          <w:tcPr>
            <w:tcW w:w="423" w:type="pct"/>
            <w:tcBorders>
              <w:top w:val="single" w:sz="4" w:space="0" w:color="auto"/>
              <w:left w:val="single" w:sz="4" w:space="0" w:color="auto"/>
              <w:bottom w:val="single" w:sz="4" w:space="0" w:color="auto"/>
              <w:right w:val="single" w:sz="4" w:space="0" w:color="auto"/>
            </w:tcBorders>
            <w:shd w:val="clear" w:color="auto" w:fill="FFFFFF"/>
          </w:tcPr>
          <w:p w:rsidR="00FC745C" w:rsidRPr="00E75D55" w:rsidRDefault="00FC745C" w:rsidP="00FC745C">
            <w:pPr>
              <w:widowControl w:val="0"/>
              <w:spacing w:after="0" w:line="360" w:lineRule="auto"/>
              <w:jc w:val="center"/>
              <w:rPr>
                <w:rFonts w:ascii="Times New Roman" w:eastAsia="Times New Roman" w:hAnsi="Times New Roman"/>
                <w:sz w:val="24"/>
                <w:szCs w:val="24"/>
                <w:lang w:eastAsia="ru-RU"/>
              </w:rPr>
            </w:pPr>
            <w:r w:rsidRPr="00E75D55">
              <w:rPr>
                <w:rFonts w:ascii="Times New Roman" w:eastAsia="Times New Roman" w:hAnsi="Times New Roman"/>
                <w:sz w:val="24"/>
                <w:szCs w:val="24"/>
                <w:lang w:eastAsia="ru-RU"/>
              </w:rPr>
              <w:t>15,45</w:t>
            </w:r>
          </w:p>
        </w:tc>
        <w:tc>
          <w:tcPr>
            <w:tcW w:w="420" w:type="pct"/>
            <w:tcBorders>
              <w:top w:val="single" w:sz="4" w:space="0" w:color="auto"/>
              <w:left w:val="single" w:sz="4" w:space="0" w:color="auto"/>
              <w:bottom w:val="single" w:sz="4" w:space="0" w:color="auto"/>
              <w:right w:val="single" w:sz="4" w:space="0" w:color="auto"/>
            </w:tcBorders>
            <w:shd w:val="clear" w:color="auto" w:fill="FFFFFF"/>
          </w:tcPr>
          <w:p w:rsidR="00FC745C" w:rsidRPr="00E75D55" w:rsidRDefault="00FC745C" w:rsidP="00FC745C">
            <w:pPr>
              <w:widowControl w:val="0"/>
              <w:spacing w:after="0" w:line="360" w:lineRule="auto"/>
              <w:jc w:val="center"/>
              <w:rPr>
                <w:rFonts w:ascii="Times New Roman" w:eastAsia="Times New Roman" w:hAnsi="Times New Roman"/>
                <w:sz w:val="24"/>
                <w:szCs w:val="24"/>
                <w:lang w:eastAsia="ru-RU"/>
              </w:rPr>
            </w:pPr>
            <w:r w:rsidRPr="00E75D55">
              <w:rPr>
                <w:rFonts w:ascii="Times New Roman" w:eastAsia="Times New Roman" w:hAnsi="Times New Roman"/>
                <w:sz w:val="24"/>
                <w:szCs w:val="24"/>
                <w:lang w:eastAsia="ru-RU"/>
              </w:rPr>
              <w:t>10,27</w:t>
            </w:r>
          </w:p>
        </w:tc>
        <w:tc>
          <w:tcPr>
            <w:tcW w:w="417" w:type="pct"/>
            <w:tcBorders>
              <w:top w:val="single" w:sz="4" w:space="0" w:color="auto"/>
              <w:left w:val="single" w:sz="4" w:space="0" w:color="auto"/>
              <w:bottom w:val="single" w:sz="4" w:space="0" w:color="auto"/>
              <w:right w:val="single" w:sz="4" w:space="0" w:color="auto"/>
            </w:tcBorders>
            <w:shd w:val="clear" w:color="auto" w:fill="FFFFFF"/>
          </w:tcPr>
          <w:p w:rsidR="00FC745C" w:rsidRPr="00E75D55" w:rsidRDefault="00FC745C" w:rsidP="00FC745C">
            <w:pPr>
              <w:widowControl w:val="0"/>
              <w:spacing w:after="0" w:line="360" w:lineRule="auto"/>
              <w:jc w:val="center"/>
              <w:rPr>
                <w:rFonts w:ascii="Times New Roman" w:eastAsia="Times New Roman" w:hAnsi="Times New Roman"/>
                <w:sz w:val="24"/>
                <w:szCs w:val="24"/>
                <w:lang w:eastAsia="ru-RU"/>
              </w:rPr>
            </w:pPr>
            <w:r w:rsidRPr="00E75D55">
              <w:rPr>
                <w:rFonts w:ascii="Times New Roman" w:eastAsia="Times New Roman" w:hAnsi="Times New Roman"/>
                <w:sz w:val="24"/>
                <w:szCs w:val="24"/>
                <w:lang w:eastAsia="ru-RU"/>
              </w:rPr>
              <w:t>13,34</w:t>
            </w:r>
          </w:p>
        </w:tc>
        <w:tc>
          <w:tcPr>
            <w:tcW w:w="459" w:type="pct"/>
            <w:tcBorders>
              <w:top w:val="single" w:sz="4" w:space="0" w:color="auto"/>
              <w:left w:val="single" w:sz="4" w:space="0" w:color="auto"/>
              <w:bottom w:val="single" w:sz="4" w:space="0" w:color="auto"/>
              <w:right w:val="single" w:sz="4" w:space="0" w:color="auto"/>
            </w:tcBorders>
            <w:shd w:val="clear" w:color="auto" w:fill="FFFFFF"/>
          </w:tcPr>
          <w:p w:rsidR="00FC745C" w:rsidRPr="00E75D55" w:rsidRDefault="00FC745C" w:rsidP="00FC745C">
            <w:pPr>
              <w:widowControl w:val="0"/>
              <w:spacing w:after="0" w:line="360" w:lineRule="auto"/>
              <w:jc w:val="center"/>
              <w:rPr>
                <w:rFonts w:ascii="Times New Roman" w:eastAsia="Times New Roman" w:hAnsi="Times New Roman"/>
                <w:sz w:val="24"/>
                <w:szCs w:val="24"/>
                <w:lang w:eastAsia="ru-RU"/>
              </w:rPr>
            </w:pPr>
            <w:r w:rsidRPr="00E75D55">
              <w:rPr>
                <w:rFonts w:ascii="Times New Roman" w:eastAsia="Times New Roman" w:hAnsi="Times New Roman"/>
                <w:sz w:val="24"/>
                <w:szCs w:val="24"/>
                <w:lang w:eastAsia="ru-RU"/>
              </w:rPr>
              <w:t>40,33</w:t>
            </w:r>
          </w:p>
        </w:tc>
        <w:tc>
          <w:tcPr>
            <w:tcW w:w="461" w:type="pct"/>
            <w:tcBorders>
              <w:top w:val="single" w:sz="4" w:space="0" w:color="auto"/>
              <w:left w:val="single" w:sz="4" w:space="0" w:color="auto"/>
              <w:bottom w:val="single" w:sz="4" w:space="0" w:color="auto"/>
              <w:right w:val="single" w:sz="4" w:space="0" w:color="auto"/>
            </w:tcBorders>
            <w:shd w:val="clear" w:color="auto" w:fill="FFFFFF"/>
          </w:tcPr>
          <w:p w:rsidR="00FC745C" w:rsidRPr="00E75D55" w:rsidRDefault="00FC745C" w:rsidP="00FC745C">
            <w:pPr>
              <w:widowControl w:val="0"/>
              <w:spacing w:after="0" w:line="360" w:lineRule="auto"/>
              <w:jc w:val="center"/>
              <w:rPr>
                <w:rFonts w:ascii="Times New Roman" w:eastAsia="Times New Roman" w:hAnsi="Times New Roman"/>
                <w:sz w:val="24"/>
                <w:szCs w:val="24"/>
                <w:lang w:eastAsia="ru-RU"/>
              </w:rPr>
            </w:pPr>
            <w:r w:rsidRPr="00E75D55">
              <w:rPr>
                <w:rFonts w:ascii="Times New Roman" w:eastAsia="Times New Roman" w:hAnsi="Times New Roman"/>
                <w:sz w:val="24"/>
                <w:szCs w:val="24"/>
                <w:lang w:eastAsia="ru-RU"/>
              </w:rPr>
              <w:t>25,22</w:t>
            </w:r>
          </w:p>
        </w:tc>
        <w:tc>
          <w:tcPr>
            <w:tcW w:w="461" w:type="pct"/>
            <w:tcBorders>
              <w:top w:val="single" w:sz="4" w:space="0" w:color="auto"/>
              <w:left w:val="single" w:sz="4" w:space="0" w:color="auto"/>
              <w:bottom w:val="single" w:sz="4" w:space="0" w:color="auto"/>
              <w:right w:val="single" w:sz="4" w:space="0" w:color="auto"/>
            </w:tcBorders>
            <w:shd w:val="clear" w:color="auto" w:fill="FFFFFF"/>
          </w:tcPr>
          <w:p w:rsidR="00FC745C" w:rsidRPr="00E75D55" w:rsidRDefault="00FC745C" w:rsidP="00FC745C">
            <w:pPr>
              <w:widowControl w:val="0"/>
              <w:spacing w:after="0" w:line="360" w:lineRule="auto"/>
              <w:jc w:val="center"/>
              <w:rPr>
                <w:rFonts w:ascii="Times New Roman" w:eastAsia="Times New Roman" w:hAnsi="Times New Roman"/>
                <w:sz w:val="24"/>
                <w:szCs w:val="24"/>
                <w:lang w:eastAsia="ru-RU"/>
              </w:rPr>
            </w:pPr>
            <w:r w:rsidRPr="00E75D55">
              <w:rPr>
                <w:rFonts w:ascii="Times New Roman" w:eastAsia="Times New Roman" w:hAnsi="Times New Roman"/>
                <w:sz w:val="24"/>
                <w:szCs w:val="24"/>
                <w:lang w:eastAsia="ru-RU"/>
              </w:rPr>
              <w:t>0,44</w:t>
            </w:r>
          </w:p>
        </w:tc>
        <w:tc>
          <w:tcPr>
            <w:tcW w:w="538" w:type="pct"/>
            <w:tcBorders>
              <w:top w:val="single" w:sz="4" w:space="0" w:color="auto"/>
              <w:left w:val="single" w:sz="4" w:space="0" w:color="auto"/>
              <w:bottom w:val="single" w:sz="4" w:space="0" w:color="auto"/>
              <w:right w:val="single" w:sz="4" w:space="0" w:color="auto"/>
            </w:tcBorders>
            <w:shd w:val="clear" w:color="auto" w:fill="FFFFFF"/>
          </w:tcPr>
          <w:p w:rsidR="00FC745C" w:rsidRPr="00E75D55" w:rsidRDefault="00FC745C" w:rsidP="00FC745C">
            <w:pPr>
              <w:widowControl w:val="0"/>
              <w:spacing w:after="0" w:line="360" w:lineRule="auto"/>
              <w:jc w:val="center"/>
              <w:rPr>
                <w:rFonts w:ascii="Times New Roman" w:eastAsia="Times New Roman" w:hAnsi="Times New Roman"/>
                <w:sz w:val="24"/>
                <w:szCs w:val="24"/>
                <w:lang w:eastAsia="ru-RU"/>
              </w:rPr>
            </w:pPr>
            <w:r w:rsidRPr="00E75D55">
              <w:rPr>
                <w:rFonts w:ascii="Times New Roman" w:eastAsia="Times New Roman" w:hAnsi="Times New Roman"/>
                <w:sz w:val="24"/>
                <w:szCs w:val="24"/>
                <w:lang w:eastAsia="ru-RU"/>
              </w:rPr>
              <w:t>27,28</w:t>
            </w:r>
          </w:p>
        </w:tc>
      </w:tr>
    </w:tbl>
    <w:p w:rsidR="00FC745C" w:rsidRPr="00E75D55" w:rsidRDefault="00FC745C" w:rsidP="00FC745C">
      <w:pPr>
        <w:autoSpaceDE w:val="0"/>
        <w:autoSpaceDN w:val="0"/>
        <w:adjustRightInd w:val="0"/>
        <w:spacing w:after="0" w:line="240" w:lineRule="auto"/>
        <w:rPr>
          <w:rFonts w:ascii="Times New Roman" w:eastAsia="Times New Roman" w:hAnsi="Times New Roman"/>
          <w:bCs/>
          <w:sz w:val="24"/>
          <w:szCs w:val="24"/>
          <w:lang w:val="ky-KG" w:eastAsia="ru-RU" w:bidi="ru-RU"/>
        </w:rPr>
      </w:pPr>
      <w:r w:rsidRPr="00E75D55">
        <w:rPr>
          <w:rFonts w:ascii="Times New Roman" w:eastAsia="Times New Roman" w:hAnsi="Times New Roman"/>
          <w:iCs/>
          <w:sz w:val="24"/>
          <w:szCs w:val="24"/>
          <w:lang w:val="ky-KG" w:eastAsia="ru-RU"/>
        </w:rPr>
        <w:t xml:space="preserve">Булак: </w:t>
      </w:r>
      <w:r w:rsidRPr="00E75D55">
        <w:rPr>
          <w:rFonts w:ascii="Times New Roman" w:eastAsia="Times New Roman" w:hAnsi="Times New Roman"/>
          <w:bCs/>
          <w:sz w:val="24"/>
          <w:szCs w:val="24"/>
          <w:lang w:eastAsia="ru-RU" w:bidi="ru-RU"/>
        </w:rPr>
        <w:t>[</w:t>
      </w:r>
      <w:hyperlink r:id="rId70" w:history="1">
        <w:r w:rsidRPr="00E75D55">
          <w:rPr>
            <w:rStyle w:val="af0"/>
            <w:rFonts w:ascii="Times New Roman" w:hAnsi="Times New Roman"/>
            <w:sz w:val="24"/>
            <w:szCs w:val="24"/>
            <w:u w:val="none"/>
          </w:rPr>
          <w:t>https://nationalbank.kz/?docid=3329&amp;switch=russian</w:t>
        </w:r>
      </w:hyperlink>
      <w:r w:rsidRPr="00E75D55">
        <w:rPr>
          <w:rFonts w:ascii="Times New Roman" w:hAnsi="Times New Roman"/>
          <w:i/>
          <w:sz w:val="24"/>
          <w:szCs w:val="24"/>
        </w:rPr>
        <w:t xml:space="preserve">, </w:t>
      </w:r>
      <w:hyperlink r:id="rId71" w:history="1">
        <w:r w:rsidRPr="00E75D55">
          <w:rPr>
            <w:rStyle w:val="af0"/>
            <w:rFonts w:ascii="Times New Roman" w:hAnsi="Times New Roman"/>
            <w:sz w:val="24"/>
            <w:szCs w:val="24"/>
            <w:u w:val="none"/>
          </w:rPr>
          <w:t>http://www.eurasiancommission.org</w:t>
        </w:r>
      </w:hyperlink>
      <w:r w:rsidRPr="00E75D55">
        <w:rPr>
          <w:rFonts w:ascii="Times New Roman" w:eastAsia="Times New Roman" w:hAnsi="Times New Roman"/>
          <w:bCs/>
          <w:sz w:val="24"/>
          <w:szCs w:val="24"/>
          <w:lang w:eastAsia="ru-RU" w:bidi="ru-RU"/>
        </w:rPr>
        <w:t>]</w:t>
      </w:r>
      <w:r w:rsidRPr="00E75D55">
        <w:rPr>
          <w:rFonts w:ascii="Times New Roman" w:eastAsia="Times New Roman" w:hAnsi="Times New Roman"/>
          <w:bCs/>
          <w:sz w:val="24"/>
          <w:szCs w:val="24"/>
          <w:lang w:val="ky-KG" w:eastAsia="ru-RU" w:bidi="ru-RU"/>
        </w:rPr>
        <w:t xml:space="preserve"> маалыматтары боюнча түзүлдү.</w:t>
      </w:r>
    </w:p>
    <w:p w:rsidR="00FC745C" w:rsidRPr="00E75D55" w:rsidRDefault="00932316" w:rsidP="00FC745C">
      <w:pPr>
        <w:shd w:val="clear" w:color="auto" w:fill="FFFFFF"/>
        <w:spacing w:after="0" w:line="240" w:lineRule="auto"/>
        <w:ind w:firstLine="709"/>
        <w:jc w:val="both"/>
        <w:rPr>
          <w:rFonts w:ascii="Times New Roman" w:eastAsia="Franklin Gothic Book" w:hAnsi="Times New Roman"/>
          <w:sz w:val="28"/>
          <w:szCs w:val="28"/>
          <w:lang w:val="ky-KG" w:eastAsia="ru-RU" w:bidi="ru-RU"/>
        </w:rPr>
      </w:pPr>
      <w:r w:rsidRPr="00E75D55">
        <w:rPr>
          <w:rFonts w:ascii="Times New Roman" w:eastAsia="Franklin Gothic Book" w:hAnsi="Times New Roman"/>
          <w:sz w:val="28"/>
          <w:szCs w:val="28"/>
          <w:lang w:val="ky-KG" w:eastAsia="ru-RU" w:bidi="ru-RU"/>
        </w:rPr>
        <w:t>5.5-</w:t>
      </w:r>
      <w:r w:rsidR="00FC745C" w:rsidRPr="00E75D55">
        <w:rPr>
          <w:rFonts w:ascii="Times New Roman" w:eastAsia="Franklin Gothic Book" w:hAnsi="Times New Roman"/>
          <w:sz w:val="28"/>
          <w:szCs w:val="28"/>
          <w:lang w:val="ky-KG" w:eastAsia="ru-RU" w:bidi="ru-RU"/>
        </w:rPr>
        <w:t>таблицанын маалыматтары, ЕАЭБдин интеграциялык мейкиндигинде объективдүү материалдык-ресурстук шарттар жагынан көбүрөөк атаандаштык артыкчылыкка россиялык камсыздандыруу рыногу ээ, анын атаандаштыкка жөндөмдүүлүк коэффициенти 27,28 түзөт. Албетте, рыноктордун маалыматтарын өнүккөн атаандаштыгы менен рынок катары мүнөздөөгө болот. Белоруссиянын камсыздандыруу рыногу, рынокто «Белгосстрах» мамлекеттик компаниясы басымдуулук кылуусу менен2000 &lt; 2404 &lt; 10 000 жогорку концентрациясы менен айырмаланат, рыноктун монополизациялануу даражасы бир аз эле бойдон калат.</w:t>
      </w:r>
    </w:p>
    <w:p w:rsidR="00FC745C" w:rsidRPr="00E75D55" w:rsidRDefault="00FC745C" w:rsidP="00FC745C">
      <w:pPr>
        <w:shd w:val="clear" w:color="auto" w:fill="FFFFFF"/>
        <w:spacing w:after="0" w:line="240" w:lineRule="auto"/>
        <w:ind w:firstLine="709"/>
        <w:jc w:val="both"/>
        <w:rPr>
          <w:rFonts w:ascii="Times New Roman" w:eastAsia="Times New Roman" w:hAnsi="Times New Roman"/>
          <w:sz w:val="28"/>
          <w:szCs w:val="28"/>
          <w:lang w:val="ky-KG" w:eastAsia="ru-RU"/>
        </w:rPr>
      </w:pPr>
      <w:r w:rsidRPr="00E75D55">
        <w:rPr>
          <w:rFonts w:ascii="Times New Roman" w:eastAsia="Times New Roman" w:hAnsi="Times New Roman"/>
          <w:sz w:val="28"/>
          <w:szCs w:val="28"/>
          <w:lang w:val="ky-KG" w:eastAsia="ru-RU"/>
        </w:rPr>
        <w:lastRenderedPageBreak/>
        <w:t xml:space="preserve">2030-жылга чейин камсыздандыруу төгүмдөрдүн көлөмүнүн өнүгүшүн болжолдоону түзүү үчүн </w:t>
      </w:r>
      <w:r w:rsidRPr="00E75D55">
        <w:rPr>
          <w:rFonts w:ascii="Times New Roman" w:hAnsi="Times New Roman"/>
          <w:bCs/>
          <w:sz w:val="28"/>
          <w:szCs w:val="28"/>
          <w:lang w:val="ky-KG"/>
        </w:rPr>
        <w:t>MicrosoftExcel</w:t>
      </w:r>
      <w:r w:rsidRPr="00E75D55">
        <w:rPr>
          <w:rFonts w:ascii="Times New Roman" w:eastAsia="Times New Roman" w:hAnsi="Times New Roman"/>
          <w:sz w:val="28"/>
          <w:szCs w:val="28"/>
          <w:lang w:val="ky-KG" w:eastAsia="ru-RU"/>
        </w:rPr>
        <w:t xml:space="preserve"> программасынын болжолдоо инструменттери пайдаланылды жана 2014–2018-жылдар аралыгындагы статистикалык маалыматтар кабыл алынды. Болжолдоо үчүн линиялык (</w:t>
      </w:r>
      <w:r w:rsidRPr="00E75D55">
        <w:rPr>
          <w:rFonts w:ascii="Times New Roman" w:hAnsi="Times New Roman"/>
          <w:bCs/>
          <w:sz w:val="28"/>
          <w:szCs w:val="28"/>
          <w:lang w:val="ky-KG"/>
        </w:rPr>
        <w:t>MicrosoftExcel’де</w:t>
      </w:r>
      <w:r w:rsidRPr="00E75D55">
        <w:rPr>
          <w:rFonts w:ascii="Times New Roman" w:eastAsia="Times New Roman" w:hAnsi="Times New Roman"/>
          <w:sz w:val="28"/>
          <w:szCs w:val="28"/>
          <w:lang w:val="ky-KG" w:eastAsia="ru-RU"/>
        </w:rPr>
        <w:t>«Тенденция» функциясы) жана экспоненциялык (</w:t>
      </w:r>
      <w:r w:rsidRPr="00E75D55">
        <w:rPr>
          <w:rFonts w:ascii="Times New Roman" w:hAnsi="Times New Roman"/>
          <w:bCs/>
          <w:sz w:val="28"/>
          <w:szCs w:val="28"/>
          <w:lang w:val="ky-KG"/>
        </w:rPr>
        <w:t>MicrosoftExcel’де</w:t>
      </w:r>
      <w:r w:rsidRPr="00E75D55">
        <w:rPr>
          <w:rFonts w:ascii="Times New Roman" w:eastAsia="Times New Roman" w:hAnsi="Times New Roman"/>
          <w:sz w:val="28"/>
          <w:szCs w:val="28"/>
          <w:lang w:val="ky-KG" w:eastAsia="ru-RU"/>
        </w:rPr>
        <w:t>«Өсүү» функциясы) функциялар пайдаланылды, алар 2030-жылга маанилердин анча чоң эмес айырманы беришти. Алсак, 2030-жылга Россиянын камсыздандыруу уюмдарына камсыздандыруу төгүмдөрдүн болжолдуу маанилериндеги айырма 1428 млн АКШ долларын түздү(5.3. сүрөттү караңыз).</w:t>
      </w:r>
    </w:p>
    <w:p w:rsidR="00FC745C" w:rsidRPr="00E75D55" w:rsidRDefault="00FC745C" w:rsidP="00FC745C">
      <w:pPr>
        <w:shd w:val="clear" w:color="auto" w:fill="FFFFFF"/>
        <w:spacing w:after="0" w:line="240" w:lineRule="auto"/>
        <w:jc w:val="center"/>
        <w:rPr>
          <w:rFonts w:ascii="Times New Roman" w:eastAsia="Times New Roman" w:hAnsi="Times New Roman"/>
          <w:sz w:val="28"/>
          <w:szCs w:val="28"/>
          <w:lang w:val="ky-KG" w:eastAsia="ru-RU"/>
        </w:rPr>
      </w:pPr>
      <w:r w:rsidRPr="00E75D55">
        <w:rPr>
          <w:noProof/>
          <w:lang w:val="ky-KG" w:eastAsia="ky-KG"/>
        </w:rPr>
        <w:drawing>
          <wp:inline distT="0" distB="0" distL="0" distR="0" wp14:anchorId="68AAC437" wp14:editId="7A3654BC">
            <wp:extent cx="6293922" cy="1674421"/>
            <wp:effectExtent l="0" t="0" r="12065" b="21590"/>
            <wp:docPr id="11" name="Диаграмма 52"/>
            <wp:cNvGraphicFramePr/>
            <a:graphic xmlns:a="http://schemas.openxmlformats.org/drawingml/2006/main">
              <a:graphicData uri="http://schemas.openxmlformats.org/drawingml/2006/chart">
                <c:chart xmlns:c="http://schemas.openxmlformats.org/drawingml/2006/chart" xmlns:r="http://schemas.openxmlformats.org/officeDocument/2006/relationships" r:id="rId72"/>
              </a:graphicData>
            </a:graphic>
          </wp:inline>
        </w:drawing>
      </w:r>
      <w:r w:rsidRPr="00E75D55">
        <w:rPr>
          <w:rFonts w:ascii="Times New Roman" w:eastAsia="Times New Roman" w:hAnsi="Times New Roman"/>
          <w:b/>
          <w:sz w:val="28"/>
          <w:szCs w:val="28"/>
          <w:lang w:val="ky-KG" w:eastAsia="ru-RU"/>
        </w:rPr>
        <w:t xml:space="preserve"> 5.3. сүрөт. </w:t>
      </w:r>
      <w:r w:rsidRPr="00E75D55">
        <w:rPr>
          <w:rFonts w:ascii="Times New Roman" w:eastAsia="Times New Roman" w:hAnsi="Times New Roman"/>
          <w:sz w:val="28"/>
          <w:szCs w:val="28"/>
          <w:lang w:val="ky-KG" w:eastAsia="ru-RU"/>
        </w:rPr>
        <w:t xml:space="preserve">2030-жылга чейин Россиянын камсыздандыруу уюмдарына камсыздандыруу төгүмдөрү, </w:t>
      </w:r>
      <w:r w:rsidRPr="00E75D55">
        <w:rPr>
          <w:rFonts w:ascii="Times New Roman" w:eastAsia="Times New Roman" w:hAnsi="Times New Roman"/>
          <w:i/>
          <w:sz w:val="28"/>
          <w:szCs w:val="28"/>
          <w:lang w:val="ky-KG" w:eastAsia="ru-RU"/>
        </w:rPr>
        <w:t>млн АКШ доллары.</w:t>
      </w:r>
    </w:p>
    <w:p w:rsidR="00FC745C" w:rsidRPr="00E75D55" w:rsidRDefault="00FC745C" w:rsidP="00FC745C">
      <w:pPr>
        <w:autoSpaceDE w:val="0"/>
        <w:autoSpaceDN w:val="0"/>
        <w:adjustRightInd w:val="0"/>
        <w:spacing w:after="0" w:line="240" w:lineRule="auto"/>
        <w:rPr>
          <w:rFonts w:ascii="Times New Roman" w:eastAsia="Times New Roman" w:hAnsi="Times New Roman"/>
          <w:bCs/>
          <w:sz w:val="24"/>
          <w:szCs w:val="24"/>
          <w:lang w:val="ky-KG" w:eastAsia="ru-RU" w:bidi="ru-RU"/>
        </w:rPr>
      </w:pPr>
      <w:r w:rsidRPr="00E75D55">
        <w:rPr>
          <w:rFonts w:ascii="Times New Roman" w:eastAsia="Times New Roman" w:hAnsi="Times New Roman"/>
          <w:iCs/>
          <w:sz w:val="24"/>
          <w:szCs w:val="24"/>
          <w:lang w:val="ky-KG" w:eastAsia="ru-RU"/>
        </w:rPr>
        <w:t xml:space="preserve">Булак: </w:t>
      </w:r>
      <w:r w:rsidRPr="00E75D55">
        <w:rPr>
          <w:rFonts w:ascii="Times New Roman" w:eastAsia="Times New Roman" w:hAnsi="Times New Roman"/>
          <w:bCs/>
          <w:sz w:val="24"/>
          <w:szCs w:val="24"/>
          <w:lang w:val="ky-KG" w:eastAsia="ru-RU" w:bidi="ru-RU"/>
        </w:rPr>
        <w:t>[</w:t>
      </w:r>
      <w:hyperlink r:id="rId73" w:history="1">
        <w:r w:rsidRPr="00E75D55">
          <w:rPr>
            <w:rStyle w:val="af0"/>
            <w:rFonts w:ascii="Times New Roman" w:hAnsi="Times New Roman"/>
            <w:sz w:val="24"/>
            <w:szCs w:val="24"/>
            <w:u w:val="none"/>
            <w:lang w:val="ky-KG"/>
          </w:rPr>
          <w:t>https://nationalbank.kz/?docid=3329&amp;switch=russian</w:t>
        </w:r>
      </w:hyperlink>
      <w:r w:rsidRPr="00E75D55">
        <w:rPr>
          <w:rFonts w:ascii="Times New Roman" w:hAnsi="Times New Roman"/>
          <w:i/>
          <w:sz w:val="24"/>
          <w:szCs w:val="24"/>
          <w:lang w:val="ky-KG"/>
        </w:rPr>
        <w:t xml:space="preserve">, </w:t>
      </w:r>
      <w:hyperlink r:id="rId74" w:history="1">
        <w:r w:rsidRPr="00E75D55">
          <w:rPr>
            <w:rStyle w:val="af0"/>
            <w:rFonts w:ascii="Times New Roman" w:hAnsi="Times New Roman"/>
            <w:sz w:val="24"/>
            <w:szCs w:val="24"/>
            <w:u w:val="none"/>
            <w:lang w:val="ky-KG"/>
          </w:rPr>
          <w:t>http://www.eurasiancommission.org</w:t>
        </w:r>
      </w:hyperlink>
      <w:r w:rsidRPr="00E75D55">
        <w:rPr>
          <w:rFonts w:ascii="Times New Roman" w:eastAsia="Times New Roman" w:hAnsi="Times New Roman"/>
          <w:bCs/>
          <w:sz w:val="24"/>
          <w:szCs w:val="24"/>
          <w:lang w:val="ky-KG" w:eastAsia="ru-RU" w:bidi="ru-RU"/>
        </w:rPr>
        <w:t>] маалыматтары боюнча түзүлдү.</w:t>
      </w:r>
    </w:p>
    <w:p w:rsidR="00FC745C" w:rsidRPr="00E75D55" w:rsidRDefault="00FC745C" w:rsidP="00FC745C">
      <w:pPr>
        <w:shd w:val="clear" w:color="auto" w:fill="FFFFFF"/>
        <w:spacing w:before="120" w:after="0" w:line="240" w:lineRule="auto"/>
        <w:ind w:firstLine="709"/>
        <w:jc w:val="both"/>
        <w:rPr>
          <w:rFonts w:ascii="Times New Roman" w:eastAsia="Times New Roman" w:hAnsi="Times New Roman"/>
          <w:sz w:val="28"/>
          <w:szCs w:val="28"/>
          <w:lang w:val="ky-KG" w:eastAsia="ru-RU"/>
        </w:rPr>
      </w:pPr>
      <w:r w:rsidRPr="00E75D55">
        <w:rPr>
          <w:rFonts w:ascii="Times New Roman" w:eastAsia="Times New Roman" w:hAnsi="Times New Roman"/>
          <w:sz w:val="28"/>
          <w:szCs w:val="28"/>
          <w:lang w:val="ky-KG" w:eastAsia="ru-RU"/>
        </w:rPr>
        <w:t>Белоруссиянын камсыздандыруу уюмдарына камсыздандыруу төгүмдөрдүн болжолдуу маанилериндеги айырма линиялык жана экспоненциялык көз карандуулук эсептери боюнча 2030-жылга 78 млн</w:t>
      </w:r>
      <w:r w:rsidR="00932316" w:rsidRPr="00E75D55">
        <w:rPr>
          <w:rFonts w:ascii="Times New Roman" w:eastAsia="Times New Roman" w:hAnsi="Times New Roman"/>
          <w:sz w:val="28"/>
          <w:szCs w:val="28"/>
          <w:lang w:val="ky-KG" w:eastAsia="ru-RU"/>
        </w:rPr>
        <w:t>.</w:t>
      </w:r>
      <w:r w:rsidRPr="00E75D55">
        <w:rPr>
          <w:rFonts w:ascii="Times New Roman" w:eastAsia="Times New Roman" w:hAnsi="Times New Roman"/>
          <w:sz w:val="28"/>
          <w:szCs w:val="28"/>
          <w:lang w:val="ky-KG" w:eastAsia="ru-RU"/>
        </w:rPr>
        <w:t xml:space="preserve"> АКШ долларын түздү (5.4. сүрөттү караңыз).</w:t>
      </w:r>
    </w:p>
    <w:p w:rsidR="00FC745C" w:rsidRPr="00E75D55" w:rsidRDefault="00FC745C" w:rsidP="00FC745C">
      <w:pPr>
        <w:shd w:val="clear" w:color="auto" w:fill="FFFFFF"/>
        <w:spacing w:after="0" w:line="240" w:lineRule="auto"/>
        <w:jc w:val="center"/>
        <w:rPr>
          <w:rFonts w:ascii="Times New Roman" w:eastAsia="Times New Roman" w:hAnsi="Times New Roman"/>
          <w:b/>
          <w:sz w:val="28"/>
          <w:szCs w:val="28"/>
          <w:lang w:eastAsia="ru-RU"/>
        </w:rPr>
      </w:pPr>
      <w:r w:rsidRPr="00E75D55">
        <w:rPr>
          <w:noProof/>
          <w:lang w:val="ky-KG" w:eastAsia="ky-KG"/>
        </w:rPr>
        <w:drawing>
          <wp:inline distT="0" distB="0" distL="0" distR="0" wp14:anchorId="115D9993" wp14:editId="4ED957D2">
            <wp:extent cx="6341423" cy="2303813"/>
            <wp:effectExtent l="0" t="0" r="21590" b="20320"/>
            <wp:docPr id="13" name="Диаграмма 46"/>
            <wp:cNvGraphicFramePr/>
            <a:graphic xmlns:a="http://schemas.openxmlformats.org/drawingml/2006/main">
              <a:graphicData uri="http://schemas.openxmlformats.org/drawingml/2006/chart">
                <c:chart xmlns:c="http://schemas.openxmlformats.org/drawingml/2006/chart" xmlns:r="http://schemas.openxmlformats.org/officeDocument/2006/relationships" r:id="rId75"/>
              </a:graphicData>
            </a:graphic>
          </wp:inline>
        </w:drawing>
      </w:r>
    </w:p>
    <w:p w:rsidR="00FC745C" w:rsidRPr="00E75D55" w:rsidRDefault="00FC745C" w:rsidP="00FC745C">
      <w:pPr>
        <w:shd w:val="clear" w:color="auto" w:fill="FFFFFF"/>
        <w:spacing w:after="0" w:line="240" w:lineRule="auto"/>
        <w:jc w:val="center"/>
        <w:rPr>
          <w:rFonts w:ascii="Times New Roman" w:eastAsia="Times New Roman" w:hAnsi="Times New Roman"/>
          <w:sz w:val="28"/>
          <w:szCs w:val="28"/>
          <w:lang w:val="ky-KG" w:eastAsia="ru-RU"/>
        </w:rPr>
      </w:pPr>
      <w:r w:rsidRPr="00E75D55">
        <w:rPr>
          <w:rFonts w:ascii="Times New Roman" w:eastAsia="Times New Roman" w:hAnsi="Times New Roman"/>
          <w:b/>
          <w:sz w:val="28"/>
          <w:szCs w:val="28"/>
          <w:lang w:eastAsia="ru-RU"/>
        </w:rPr>
        <w:t>5.4.</w:t>
      </w:r>
      <w:r w:rsidRPr="00E75D55">
        <w:rPr>
          <w:rFonts w:ascii="Times New Roman" w:eastAsia="Times New Roman" w:hAnsi="Times New Roman"/>
          <w:b/>
          <w:sz w:val="28"/>
          <w:szCs w:val="28"/>
          <w:lang w:val="ky-KG" w:eastAsia="ru-RU"/>
        </w:rPr>
        <w:t xml:space="preserve"> сү</w:t>
      </w:r>
      <w:proofErr w:type="gramStart"/>
      <w:r w:rsidRPr="00E75D55">
        <w:rPr>
          <w:rFonts w:ascii="Times New Roman" w:eastAsia="Times New Roman" w:hAnsi="Times New Roman"/>
          <w:b/>
          <w:sz w:val="28"/>
          <w:szCs w:val="28"/>
          <w:lang w:val="ky-KG" w:eastAsia="ru-RU"/>
        </w:rPr>
        <w:t>р</w:t>
      </w:r>
      <w:proofErr w:type="gramEnd"/>
      <w:r w:rsidRPr="00E75D55">
        <w:rPr>
          <w:rFonts w:ascii="Times New Roman" w:eastAsia="Times New Roman" w:hAnsi="Times New Roman"/>
          <w:b/>
          <w:sz w:val="28"/>
          <w:szCs w:val="28"/>
          <w:lang w:val="ky-KG" w:eastAsia="ru-RU"/>
        </w:rPr>
        <w:t xml:space="preserve">өт. </w:t>
      </w:r>
      <w:r w:rsidRPr="00E75D55">
        <w:rPr>
          <w:rFonts w:ascii="Times New Roman" w:eastAsia="Times New Roman" w:hAnsi="Times New Roman"/>
          <w:sz w:val="28"/>
          <w:szCs w:val="28"/>
          <w:lang w:val="ky-KG" w:eastAsia="ru-RU"/>
        </w:rPr>
        <w:t>2030-жылга чейин Белоруссиянын камсыздандыруу уюмдарына камсыздандыруу төгүмдөрү,</w:t>
      </w:r>
      <w:r w:rsidRPr="00E75D55">
        <w:rPr>
          <w:rFonts w:ascii="Times New Roman" w:eastAsia="Times New Roman" w:hAnsi="Times New Roman"/>
          <w:i/>
          <w:sz w:val="28"/>
          <w:szCs w:val="28"/>
          <w:lang w:val="ky-KG" w:eastAsia="ru-RU"/>
        </w:rPr>
        <w:t>млн АКШ доллары.</w:t>
      </w:r>
    </w:p>
    <w:p w:rsidR="00FC745C" w:rsidRPr="00E75D55" w:rsidRDefault="00FC745C" w:rsidP="00FC745C">
      <w:pPr>
        <w:autoSpaceDE w:val="0"/>
        <w:autoSpaceDN w:val="0"/>
        <w:adjustRightInd w:val="0"/>
        <w:spacing w:after="0" w:line="240" w:lineRule="auto"/>
        <w:rPr>
          <w:rFonts w:ascii="Times New Roman" w:eastAsia="Times New Roman" w:hAnsi="Times New Roman"/>
          <w:bCs/>
          <w:sz w:val="24"/>
          <w:szCs w:val="24"/>
          <w:lang w:val="ky-KG" w:eastAsia="ru-RU" w:bidi="ru-RU"/>
        </w:rPr>
      </w:pPr>
      <w:r w:rsidRPr="00E75D55">
        <w:rPr>
          <w:rFonts w:ascii="Times New Roman" w:eastAsia="Times New Roman" w:hAnsi="Times New Roman"/>
          <w:iCs/>
          <w:sz w:val="24"/>
          <w:szCs w:val="24"/>
          <w:lang w:val="ky-KG" w:eastAsia="ru-RU"/>
        </w:rPr>
        <w:t xml:space="preserve">Булак: </w:t>
      </w:r>
      <w:r w:rsidRPr="00E75D55">
        <w:rPr>
          <w:rFonts w:ascii="Times New Roman" w:eastAsia="Times New Roman" w:hAnsi="Times New Roman"/>
          <w:bCs/>
          <w:sz w:val="24"/>
          <w:szCs w:val="24"/>
          <w:lang w:val="ky-KG" w:eastAsia="ru-RU" w:bidi="ru-RU"/>
        </w:rPr>
        <w:t>[</w:t>
      </w:r>
      <w:hyperlink r:id="rId76" w:history="1">
        <w:r w:rsidRPr="00E75D55">
          <w:rPr>
            <w:rStyle w:val="af0"/>
            <w:rFonts w:ascii="Times New Roman" w:hAnsi="Times New Roman"/>
            <w:sz w:val="24"/>
            <w:szCs w:val="24"/>
            <w:u w:val="none"/>
            <w:lang w:val="ky-KG"/>
          </w:rPr>
          <w:t>https://nationalbank.kz/?docid=3329&amp;switch=russian</w:t>
        </w:r>
      </w:hyperlink>
      <w:r w:rsidRPr="00E75D55">
        <w:rPr>
          <w:rFonts w:ascii="Times New Roman" w:hAnsi="Times New Roman"/>
          <w:i/>
          <w:sz w:val="24"/>
          <w:szCs w:val="24"/>
          <w:lang w:val="ky-KG"/>
        </w:rPr>
        <w:t xml:space="preserve">, </w:t>
      </w:r>
      <w:hyperlink r:id="rId77" w:history="1">
        <w:r w:rsidRPr="00E75D55">
          <w:rPr>
            <w:rStyle w:val="af0"/>
            <w:rFonts w:ascii="Times New Roman" w:hAnsi="Times New Roman"/>
            <w:sz w:val="24"/>
            <w:szCs w:val="24"/>
            <w:u w:val="none"/>
            <w:lang w:val="ky-KG"/>
          </w:rPr>
          <w:t>http://www.eurasiancommission.org</w:t>
        </w:r>
      </w:hyperlink>
      <w:r w:rsidRPr="00E75D55">
        <w:rPr>
          <w:rFonts w:ascii="Times New Roman" w:eastAsia="Times New Roman" w:hAnsi="Times New Roman"/>
          <w:bCs/>
          <w:sz w:val="24"/>
          <w:szCs w:val="24"/>
          <w:lang w:val="ky-KG" w:eastAsia="ru-RU" w:bidi="ru-RU"/>
        </w:rPr>
        <w:t>] маалыматтары боюнча түзүлдү.</w:t>
      </w:r>
    </w:p>
    <w:p w:rsidR="00FC745C" w:rsidRPr="00E75D55" w:rsidRDefault="00FC745C" w:rsidP="00FC745C">
      <w:pPr>
        <w:shd w:val="clear" w:color="auto" w:fill="FFFFFF"/>
        <w:spacing w:before="120" w:after="0" w:line="240" w:lineRule="auto"/>
        <w:ind w:firstLine="709"/>
        <w:jc w:val="both"/>
        <w:rPr>
          <w:rFonts w:ascii="Times New Roman" w:eastAsia="Times New Roman" w:hAnsi="Times New Roman"/>
          <w:sz w:val="28"/>
          <w:szCs w:val="28"/>
          <w:lang w:val="ky-KG" w:eastAsia="ru-RU"/>
        </w:rPr>
      </w:pPr>
      <w:r w:rsidRPr="00E75D55">
        <w:rPr>
          <w:rFonts w:ascii="Times New Roman" w:eastAsia="Times New Roman" w:hAnsi="Times New Roman"/>
          <w:sz w:val="28"/>
          <w:szCs w:val="28"/>
          <w:lang w:val="ky-KG" w:eastAsia="ru-RU"/>
        </w:rPr>
        <w:t xml:space="preserve">Казакстандын камсыздандыруу уюмдарына камсыздандыруу төгүмдөрдүн болжолдуу маанилериндеги айырма линиялык жана экспоненциялык көз </w:t>
      </w:r>
      <w:r w:rsidRPr="00E75D55">
        <w:rPr>
          <w:rFonts w:ascii="Times New Roman" w:eastAsia="Times New Roman" w:hAnsi="Times New Roman"/>
          <w:sz w:val="28"/>
          <w:szCs w:val="28"/>
          <w:lang w:val="ky-KG" w:eastAsia="ru-RU"/>
        </w:rPr>
        <w:lastRenderedPageBreak/>
        <w:t>карандуулук эсептери боюнча 2030-жылга248 млн АКШ долларын түздү (5.5. сүрөттү караңыз).</w:t>
      </w:r>
    </w:p>
    <w:p w:rsidR="00FC745C" w:rsidRPr="00E75D55" w:rsidRDefault="00FC745C" w:rsidP="00FC745C">
      <w:pPr>
        <w:shd w:val="clear" w:color="auto" w:fill="FFFFFF"/>
        <w:spacing w:after="0" w:line="240" w:lineRule="auto"/>
        <w:jc w:val="center"/>
        <w:rPr>
          <w:rFonts w:ascii="Times New Roman" w:eastAsia="Times New Roman" w:hAnsi="Times New Roman"/>
          <w:b/>
          <w:sz w:val="28"/>
          <w:szCs w:val="28"/>
          <w:lang w:eastAsia="ru-RU"/>
        </w:rPr>
      </w:pPr>
      <w:r w:rsidRPr="00E75D55">
        <w:rPr>
          <w:noProof/>
          <w:lang w:val="ky-KG" w:eastAsia="ky-KG"/>
        </w:rPr>
        <w:drawing>
          <wp:inline distT="0" distB="0" distL="0" distR="0" wp14:anchorId="030AEEB5" wp14:editId="557439F1">
            <wp:extent cx="6270171" cy="2921330"/>
            <wp:effectExtent l="0" t="0" r="0" b="0"/>
            <wp:docPr id="15" name="Диаграмма 50"/>
            <wp:cNvGraphicFramePr/>
            <a:graphic xmlns:a="http://schemas.openxmlformats.org/drawingml/2006/main">
              <a:graphicData uri="http://schemas.openxmlformats.org/drawingml/2006/chart">
                <c:chart xmlns:c="http://schemas.openxmlformats.org/drawingml/2006/chart" xmlns:r="http://schemas.openxmlformats.org/officeDocument/2006/relationships" r:id="rId78"/>
              </a:graphicData>
            </a:graphic>
          </wp:inline>
        </w:drawing>
      </w:r>
    </w:p>
    <w:p w:rsidR="00FC745C" w:rsidRPr="00E75D55" w:rsidRDefault="00FC745C" w:rsidP="00FC745C">
      <w:pPr>
        <w:shd w:val="clear" w:color="auto" w:fill="FFFFFF"/>
        <w:spacing w:after="0" w:line="240" w:lineRule="auto"/>
        <w:jc w:val="center"/>
        <w:rPr>
          <w:rFonts w:ascii="Times New Roman" w:eastAsia="Times New Roman" w:hAnsi="Times New Roman"/>
          <w:sz w:val="28"/>
          <w:szCs w:val="28"/>
          <w:lang w:val="ky-KG" w:eastAsia="ru-RU"/>
        </w:rPr>
      </w:pPr>
      <w:r w:rsidRPr="00E75D55">
        <w:rPr>
          <w:rFonts w:ascii="Times New Roman" w:eastAsia="Times New Roman" w:hAnsi="Times New Roman"/>
          <w:b/>
          <w:sz w:val="28"/>
          <w:szCs w:val="28"/>
          <w:lang w:eastAsia="ru-RU"/>
        </w:rPr>
        <w:t>5.5.</w:t>
      </w:r>
      <w:r w:rsidRPr="00E75D55">
        <w:rPr>
          <w:rFonts w:ascii="Times New Roman" w:eastAsia="Times New Roman" w:hAnsi="Times New Roman"/>
          <w:b/>
          <w:sz w:val="28"/>
          <w:szCs w:val="28"/>
          <w:lang w:val="ky-KG" w:eastAsia="ru-RU"/>
        </w:rPr>
        <w:t xml:space="preserve"> сү</w:t>
      </w:r>
      <w:proofErr w:type="gramStart"/>
      <w:r w:rsidRPr="00E75D55">
        <w:rPr>
          <w:rFonts w:ascii="Times New Roman" w:eastAsia="Times New Roman" w:hAnsi="Times New Roman"/>
          <w:b/>
          <w:sz w:val="28"/>
          <w:szCs w:val="28"/>
          <w:lang w:val="ky-KG" w:eastAsia="ru-RU"/>
        </w:rPr>
        <w:t>р</w:t>
      </w:r>
      <w:proofErr w:type="gramEnd"/>
      <w:r w:rsidRPr="00E75D55">
        <w:rPr>
          <w:rFonts w:ascii="Times New Roman" w:eastAsia="Times New Roman" w:hAnsi="Times New Roman"/>
          <w:b/>
          <w:sz w:val="28"/>
          <w:szCs w:val="28"/>
          <w:lang w:val="ky-KG" w:eastAsia="ru-RU"/>
        </w:rPr>
        <w:t>өт.</w:t>
      </w:r>
      <w:r w:rsidRPr="00E75D55">
        <w:rPr>
          <w:rFonts w:ascii="Times New Roman" w:eastAsia="Times New Roman" w:hAnsi="Times New Roman"/>
          <w:sz w:val="28"/>
          <w:szCs w:val="28"/>
          <w:lang w:val="ky-KG" w:eastAsia="ru-RU"/>
        </w:rPr>
        <w:t>2030-жылга чейин Казакстан Республикасынын камсыздандыруу уюмдарына камсыздандыруу төгүмдөрү,</w:t>
      </w:r>
      <w:r w:rsidRPr="00E75D55">
        <w:rPr>
          <w:rFonts w:ascii="Times New Roman" w:eastAsia="Times New Roman" w:hAnsi="Times New Roman"/>
          <w:i/>
          <w:sz w:val="28"/>
          <w:szCs w:val="28"/>
          <w:lang w:val="ky-KG" w:eastAsia="ru-RU"/>
        </w:rPr>
        <w:t>млн АКШ доллары.</w:t>
      </w:r>
    </w:p>
    <w:p w:rsidR="00FC745C" w:rsidRDefault="00FC745C" w:rsidP="00FC745C">
      <w:pPr>
        <w:autoSpaceDE w:val="0"/>
        <w:autoSpaceDN w:val="0"/>
        <w:adjustRightInd w:val="0"/>
        <w:spacing w:after="0" w:line="240" w:lineRule="auto"/>
        <w:jc w:val="both"/>
        <w:rPr>
          <w:rFonts w:ascii="Times New Roman" w:eastAsia="Times New Roman" w:hAnsi="Times New Roman"/>
          <w:bCs/>
          <w:sz w:val="24"/>
          <w:szCs w:val="24"/>
          <w:lang w:val="ky-KG" w:eastAsia="ru-RU" w:bidi="ru-RU"/>
        </w:rPr>
      </w:pPr>
      <w:r w:rsidRPr="00E75D55">
        <w:rPr>
          <w:rFonts w:ascii="Times New Roman" w:eastAsia="Times New Roman" w:hAnsi="Times New Roman"/>
          <w:iCs/>
          <w:sz w:val="24"/>
          <w:szCs w:val="24"/>
          <w:lang w:val="ky-KG" w:eastAsia="ru-RU"/>
        </w:rPr>
        <w:t>Булак:</w:t>
      </w:r>
      <w:r w:rsidRPr="00E75D55">
        <w:rPr>
          <w:rFonts w:ascii="Times New Roman" w:eastAsia="Times New Roman" w:hAnsi="Times New Roman"/>
          <w:bCs/>
          <w:sz w:val="24"/>
          <w:szCs w:val="24"/>
          <w:lang w:val="ky-KG" w:eastAsia="ru-RU" w:bidi="ru-RU"/>
        </w:rPr>
        <w:t>[</w:t>
      </w:r>
      <w:hyperlink r:id="rId79" w:history="1">
        <w:r w:rsidRPr="00E75D55">
          <w:rPr>
            <w:rStyle w:val="af0"/>
            <w:rFonts w:ascii="Times New Roman" w:hAnsi="Times New Roman"/>
            <w:sz w:val="24"/>
            <w:szCs w:val="24"/>
            <w:u w:val="none"/>
            <w:lang w:val="ky-KG"/>
          </w:rPr>
          <w:t>https://nationalbank.kz/?docid=3329&amp;switch=russian</w:t>
        </w:r>
      </w:hyperlink>
      <w:r w:rsidRPr="00E75D55">
        <w:rPr>
          <w:rFonts w:ascii="Times New Roman" w:hAnsi="Times New Roman"/>
          <w:i/>
          <w:sz w:val="24"/>
          <w:szCs w:val="24"/>
          <w:lang w:val="ky-KG"/>
        </w:rPr>
        <w:t xml:space="preserve">, </w:t>
      </w:r>
      <w:hyperlink r:id="rId80" w:history="1">
        <w:r w:rsidRPr="00E75D55">
          <w:rPr>
            <w:rStyle w:val="af0"/>
            <w:rFonts w:ascii="Times New Roman" w:hAnsi="Times New Roman"/>
            <w:sz w:val="24"/>
            <w:szCs w:val="24"/>
            <w:u w:val="none"/>
            <w:lang w:val="ky-KG"/>
          </w:rPr>
          <w:t>http://www.eurasiancommission.org</w:t>
        </w:r>
      </w:hyperlink>
      <w:r w:rsidRPr="00E75D55">
        <w:rPr>
          <w:rFonts w:ascii="Times New Roman" w:eastAsia="Times New Roman" w:hAnsi="Times New Roman"/>
          <w:bCs/>
          <w:sz w:val="24"/>
          <w:szCs w:val="24"/>
          <w:lang w:val="ky-KG" w:eastAsia="ru-RU" w:bidi="ru-RU"/>
        </w:rPr>
        <w:t>] маалыматтары боюнча түзүлдү.</w:t>
      </w:r>
    </w:p>
    <w:p w:rsidR="00D874F5" w:rsidRPr="00D874F5" w:rsidRDefault="00D874F5" w:rsidP="00FC745C">
      <w:pPr>
        <w:autoSpaceDE w:val="0"/>
        <w:autoSpaceDN w:val="0"/>
        <w:adjustRightInd w:val="0"/>
        <w:spacing w:after="0" w:line="240" w:lineRule="auto"/>
        <w:jc w:val="both"/>
        <w:rPr>
          <w:rFonts w:ascii="Times New Roman" w:eastAsia="Times New Roman" w:hAnsi="Times New Roman"/>
          <w:bCs/>
          <w:sz w:val="24"/>
          <w:szCs w:val="24"/>
          <w:lang w:val="ky-KG" w:eastAsia="ru-RU" w:bidi="ru-RU"/>
        </w:rPr>
      </w:pPr>
    </w:p>
    <w:p w:rsidR="00FC745C" w:rsidRPr="00E75D55" w:rsidRDefault="00FC745C" w:rsidP="00FC745C">
      <w:pPr>
        <w:shd w:val="clear" w:color="auto" w:fill="FFFFFF"/>
        <w:spacing w:after="120" w:line="240" w:lineRule="auto"/>
        <w:ind w:firstLine="709"/>
        <w:jc w:val="both"/>
        <w:rPr>
          <w:rFonts w:ascii="Times New Roman" w:eastAsia="Times New Roman" w:hAnsi="Times New Roman"/>
          <w:sz w:val="28"/>
          <w:szCs w:val="28"/>
          <w:lang w:val="ky-KG" w:eastAsia="ru-RU"/>
        </w:rPr>
      </w:pPr>
      <w:r w:rsidRPr="00E75D55">
        <w:rPr>
          <w:rFonts w:ascii="Times New Roman" w:eastAsia="Times New Roman" w:hAnsi="Times New Roman"/>
          <w:sz w:val="28"/>
          <w:szCs w:val="28"/>
          <w:lang w:val="ky-KG" w:eastAsia="ru-RU"/>
        </w:rPr>
        <w:t>Кыргызстандын камсыздандыруу уюмдарынын иш жүзүндөгү маалыматтарында 2030-жылга чейин болжолдоо ылайыксыз, ошондуктан 2020-жылга чейин болжолдоо келтирилди, бул дагы күмөндүү. Кыргыз Республикасынын камсыздандыруу уюмдарына камсыздандыруу төгүмдөрдүн болжолдуу маанилериндеги айырма линиялык жана экспоненциялык көз карандуулук эсептери боюнча 2020-жылга4,2 млн АКШ долларын түздү (5.6</w:t>
      </w:r>
      <w:r w:rsidR="00932316" w:rsidRPr="00E75D55">
        <w:rPr>
          <w:rFonts w:ascii="Times New Roman" w:eastAsia="Times New Roman" w:hAnsi="Times New Roman"/>
          <w:sz w:val="28"/>
          <w:szCs w:val="28"/>
          <w:lang w:val="ky-KG" w:eastAsia="ru-RU"/>
        </w:rPr>
        <w:t>-</w:t>
      </w:r>
      <w:r w:rsidRPr="00E75D55">
        <w:rPr>
          <w:rFonts w:ascii="Times New Roman" w:eastAsia="Times New Roman" w:hAnsi="Times New Roman"/>
          <w:sz w:val="28"/>
          <w:szCs w:val="28"/>
          <w:lang w:val="ky-KG" w:eastAsia="ru-RU"/>
        </w:rPr>
        <w:t xml:space="preserve"> сүрөттү караңыз).</w:t>
      </w:r>
    </w:p>
    <w:p w:rsidR="00FC745C" w:rsidRPr="00E75D55" w:rsidRDefault="00FC745C" w:rsidP="00FC745C">
      <w:pPr>
        <w:shd w:val="clear" w:color="auto" w:fill="FFFFFF"/>
        <w:spacing w:after="0" w:line="240" w:lineRule="auto"/>
        <w:jc w:val="center"/>
        <w:rPr>
          <w:rFonts w:ascii="Times New Roman" w:eastAsia="Times New Roman" w:hAnsi="Times New Roman"/>
          <w:b/>
          <w:sz w:val="28"/>
          <w:szCs w:val="28"/>
          <w:lang w:eastAsia="ru-RU"/>
        </w:rPr>
      </w:pPr>
      <w:r w:rsidRPr="00E75D55">
        <w:rPr>
          <w:noProof/>
          <w:lang w:val="ky-KG" w:eastAsia="ky-KG"/>
        </w:rPr>
        <w:drawing>
          <wp:inline distT="0" distB="0" distL="0" distR="0" wp14:anchorId="66DFC87D" wp14:editId="321B5082">
            <wp:extent cx="6293922" cy="2481943"/>
            <wp:effectExtent l="0" t="0" r="12065" b="13970"/>
            <wp:docPr id="16" name="Диаграмма 53"/>
            <wp:cNvGraphicFramePr/>
            <a:graphic xmlns:a="http://schemas.openxmlformats.org/drawingml/2006/main">
              <a:graphicData uri="http://schemas.openxmlformats.org/drawingml/2006/chart">
                <c:chart xmlns:c="http://schemas.openxmlformats.org/drawingml/2006/chart" xmlns:r="http://schemas.openxmlformats.org/officeDocument/2006/relationships" r:id="rId81"/>
              </a:graphicData>
            </a:graphic>
          </wp:inline>
        </w:drawing>
      </w:r>
    </w:p>
    <w:p w:rsidR="00FC745C" w:rsidRPr="00E75D55" w:rsidRDefault="00FC745C" w:rsidP="00FC745C">
      <w:pPr>
        <w:shd w:val="clear" w:color="auto" w:fill="FFFFFF"/>
        <w:spacing w:after="0" w:line="240" w:lineRule="auto"/>
        <w:jc w:val="center"/>
        <w:rPr>
          <w:rFonts w:ascii="Times New Roman" w:eastAsia="Times New Roman" w:hAnsi="Times New Roman"/>
          <w:sz w:val="28"/>
          <w:szCs w:val="28"/>
          <w:lang w:eastAsia="ru-RU"/>
        </w:rPr>
      </w:pPr>
      <w:r w:rsidRPr="00E75D55">
        <w:rPr>
          <w:rFonts w:ascii="Times New Roman" w:eastAsia="Times New Roman" w:hAnsi="Times New Roman"/>
          <w:b/>
          <w:sz w:val="28"/>
          <w:szCs w:val="28"/>
          <w:lang w:eastAsia="ru-RU"/>
        </w:rPr>
        <w:t>5.6</w:t>
      </w:r>
      <w:r w:rsidR="00932316" w:rsidRPr="00E75D55">
        <w:rPr>
          <w:rFonts w:ascii="Times New Roman" w:eastAsia="Times New Roman" w:hAnsi="Times New Roman"/>
          <w:b/>
          <w:sz w:val="28"/>
          <w:szCs w:val="28"/>
          <w:lang w:eastAsia="ru-RU"/>
        </w:rPr>
        <w:t>-</w:t>
      </w:r>
      <w:r w:rsidRPr="00E75D55">
        <w:rPr>
          <w:rFonts w:ascii="Times New Roman" w:eastAsia="Times New Roman" w:hAnsi="Times New Roman"/>
          <w:b/>
          <w:sz w:val="28"/>
          <w:szCs w:val="28"/>
          <w:lang w:val="ky-KG" w:eastAsia="ru-RU"/>
        </w:rPr>
        <w:t>сү</w:t>
      </w:r>
      <w:proofErr w:type="gramStart"/>
      <w:r w:rsidRPr="00E75D55">
        <w:rPr>
          <w:rFonts w:ascii="Times New Roman" w:eastAsia="Times New Roman" w:hAnsi="Times New Roman"/>
          <w:b/>
          <w:sz w:val="28"/>
          <w:szCs w:val="28"/>
          <w:lang w:val="ky-KG" w:eastAsia="ru-RU"/>
        </w:rPr>
        <w:t>р</w:t>
      </w:r>
      <w:proofErr w:type="gramEnd"/>
      <w:r w:rsidRPr="00E75D55">
        <w:rPr>
          <w:rFonts w:ascii="Times New Roman" w:eastAsia="Times New Roman" w:hAnsi="Times New Roman"/>
          <w:b/>
          <w:sz w:val="28"/>
          <w:szCs w:val="28"/>
          <w:lang w:val="ky-KG" w:eastAsia="ru-RU"/>
        </w:rPr>
        <w:t>өт.</w:t>
      </w:r>
      <w:r w:rsidRPr="00E75D55">
        <w:rPr>
          <w:rFonts w:ascii="Times New Roman" w:eastAsia="Times New Roman" w:hAnsi="Times New Roman"/>
          <w:sz w:val="28"/>
          <w:szCs w:val="28"/>
          <w:lang w:val="ky-KG" w:eastAsia="ru-RU"/>
        </w:rPr>
        <w:t>2020-жылга чейин Кыргыз Республикасынын камсыздандыруу уюмдарына камсыздандыруу төгүмдөрү,</w:t>
      </w:r>
      <w:r w:rsidRPr="00E75D55">
        <w:rPr>
          <w:rFonts w:ascii="Times New Roman" w:eastAsia="Times New Roman" w:hAnsi="Times New Roman"/>
          <w:i/>
          <w:sz w:val="28"/>
          <w:szCs w:val="28"/>
          <w:lang w:val="ky-KG" w:eastAsia="ru-RU"/>
        </w:rPr>
        <w:t>млн АКШ доллары.</w:t>
      </w:r>
    </w:p>
    <w:p w:rsidR="00FC745C" w:rsidRPr="00E75D55" w:rsidRDefault="00FC745C" w:rsidP="00FC745C">
      <w:pPr>
        <w:shd w:val="clear" w:color="auto" w:fill="FFFFFF"/>
        <w:spacing w:after="0" w:line="240" w:lineRule="auto"/>
        <w:rPr>
          <w:rFonts w:ascii="Times New Roman" w:eastAsia="Times New Roman" w:hAnsi="Times New Roman"/>
          <w:bCs/>
          <w:sz w:val="24"/>
          <w:szCs w:val="24"/>
          <w:lang w:val="ky-KG" w:eastAsia="ru-RU" w:bidi="ru-RU"/>
        </w:rPr>
      </w:pPr>
      <w:r w:rsidRPr="00E75D55">
        <w:rPr>
          <w:rFonts w:ascii="Times New Roman" w:eastAsia="Times New Roman" w:hAnsi="Times New Roman"/>
          <w:iCs/>
          <w:sz w:val="24"/>
          <w:szCs w:val="24"/>
          <w:lang w:val="ky-KG" w:eastAsia="ru-RU"/>
        </w:rPr>
        <w:t>Булак</w:t>
      </w:r>
      <w:r w:rsidRPr="00E75D55">
        <w:rPr>
          <w:rFonts w:ascii="Times New Roman" w:eastAsia="Times New Roman" w:hAnsi="Times New Roman"/>
          <w:iCs/>
          <w:sz w:val="24"/>
          <w:szCs w:val="24"/>
          <w:lang w:eastAsia="ru-RU"/>
        </w:rPr>
        <w:t xml:space="preserve">: </w:t>
      </w:r>
      <w:r w:rsidRPr="00E75D55">
        <w:rPr>
          <w:rFonts w:ascii="Times New Roman" w:eastAsia="Times New Roman" w:hAnsi="Times New Roman"/>
          <w:bCs/>
          <w:sz w:val="24"/>
          <w:szCs w:val="24"/>
          <w:lang w:eastAsia="ru-RU" w:bidi="ru-RU"/>
        </w:rPr>
        <w:t>[</w:t>
      </w:r>
      <w:hyperlink r:id="rId82" w:history="1">
        <w:r w:rsidRPr="00E75D55">
          <w:rPr>
            <w:rStyle w:val="af0"/>
            <w:rFonts w:ascii="Times New Roman" w:hAnsi="Times New Roman"/>
            <w:sz w:val="24"/>
            <w:szCs w:val="24"/>
            <w:u w:val="none"/>
          </w:rPr>
          <w:t>https://nationalbank.kz/?docid=3329&amp;switch=russian</w:t>
        </w:r>
      </w:hyperlink>
      <w:r w:rsidRPr="00E75D55">
        <w:rPr>
          <w:rFonts w:ascii="Times New Roman" w:hAnsi="Times New Roman"/>
          <w:i/>
          <w:sz w:val="24"/>
          <w:szCs w:val="24"/>
        </w:rPr>
        <w:t xml:space="preserve">, </w:t>
      </w:r>
      <w:hyperlink r:id="rId83" w:history="1">
        <w:r w:rsidRPr="00E75D55">
          <w:rPr>
            <w:rStyle w:val="af0"/>
            <w:rFonts w:ascii="Times New Roman" w:hAnsi="Times New Roman"/>
            <w:sz w:val="24"/>
            <w:szCs w:val="24"/>
            <w:u w:val="none"/>
          </w:rPr>
          <w:t>http://www.eurasiancommission.org</w:t>
        </w:r>
      </w:hyperlink>
      <w:r w:rsidRPr="00E75D55">
        <w:rPr>
          <w:rFonts w:ascii="Times New Roman" w:eastAsia="Times New Roman" w:hAnsi="Times New Roman"/>
          <w:bCs/>
          <w:sz w:val="24"/>
          <w:szCs w:val="24"/>
          <w:lang w:eastAsia="ru-RU" w:bidi="ru-RU"/>
        </w:rPr>
        <w:t>]</w:t>
      </w:r>
      <w:r w:rsidRPr="00E75D55">
        <w:rPr>
          <w:rFonts w:ascii="Times New Roman" w:eastAsia="Times New Roman" w:hAnsi="Times New Roman"/>
          <w:bCs/>
          <w:sz w:val="24"/>
          <w:szCs w:val="24"/>
          <w:lang w:val="ky-KG" w:eastAsia="ru-RU" w:bidi="ru-RU"/>
        </w:rPr>
        <w:t xml:space="preserve"> маалыматтары боюнча түзүлдү.</w:t>
      </w:r>
    </w:p>
    <w:p w:rsidR="00FC745C" w:rsidRPr="00E75D55" w:rsidRDefault="00FC745C" w:rsidP="00FC745C">
      <w:pPr>
        <w:shd w:val="clear" w:color="auto" w:fill="FFFFFF"/>
        <w:spacing w:before="120" w:after="0" w:line="240" w:lineRule="auto"/>
        <w:ind w:firstLine="709"/>
        <w:jc w:val="both"/>
        <w:rPr>
          <w:rFonts w:ascii="Times New Roman" w:eastAsia="Times New Roman" w:hAnsi="Times New Roman"/>
          <w:sz w:val="28"/>
          <w:szCs w:val="28"/>
          <w:lang w:val="ky-KG" w:eastAsia="ru-RU"/>
        </w:rPr>
      </w:pPr>
      <w:r w:rsidRPr="00E75D55">
        <w:rPr>
          <w:rFonts w:ascii="Times New Roman" w:eastAsia="Times New Roman" w:hAnsi="Times New Roman"/>
          <w:sz w:val="28"/>
          <w:szCs w:val="28"/>
          <w:lang w:val="ky-KG" w:eastAsia="ru-RU"/>
        </w:rPr>
        <w:lastRenderedPageBreak/>
        <w:t>Армениянын камсыздандыруу уюмдарына камсыздандыруу төгүмдөрдүн болжолдуу маанилериндеги айырма линиялык жана экспоненциялык көз карандуулук эсептери боюнча 2030-жылга16 млн АКШ долларын түздү (5.7. сүрөттү караңыз).</w:t>
      </w:r>
    </w:p>
    <w:p w:rsidR="00FC745C" w:rsidRPr="00E75D55" w:rsidRDefault="00FC745C" w:rsidP="00FC745C">
      <w:pPr>
        <w:shd w:val="clear" w:color="auto" w:fill="FFFFFF"/>
        <w:spacing w:after="0" w:line="240" w:lineRule="auto"/>
        <w:jc w:val="center"/>
        <w:rPr>
          <w:rFonts w:ascii="Times New Roman" w:eastAsia="Times New Roman" w:hAnsi="Times New Roman"/>
          <w:b/>
          <w:sz w:val="28"/>
          <w:szCs w:val="28"/>
          <w:lang w:eastAsia="ru-RU"/>
        </w:rPr>
      </w:pPr>
      <w:r w:rsidRPr="00E75D55">
        <w:rPr>
          <w:noProof/>
          <w:lang w:val="ky-KG" w:eastAsia="ky-KG"/>
        </w:rPr>
        <w:drawing>
          <wp:inline distT="0" distB="0" distL="0" distR="0" wp14:anchorId="5CEC50AF" wp14:editId="70E03206">
            <wp:extent cx="6282047" cy="2648197"/>
            <wp:effectExtent l="0" t="0" r="24130" b="19050"/>
            <wp:docPr id="17" name="Диаграмма 54"/>
            <wp:cNvGraphicFramePr/>
            <a:graphic xmlns:a="http://schemas.openxmlformats.org/drawingml/2006/main">
              <a:graphicData uri="http://schemas.openxmlformats.org/drawingml/2006/chart">
                <c:chart xmlns:c="http://schemas.openxmlformats.org/drawingml/2006/chart" xmlns:r="http://schemas.openxmlformats.org/officeDocument/2006/relationships" r:id="rId84"/>
              </a:graphicData>
            </a:graphic>
          </wp:inline>
        </w:drawing>
      </w:r>
    </w:p>
    <w:p w:rsidR="00FC745C" w:rsidRPr="00E75D55" w:rsidRDefault="00FC745C" w:rsidP="00FC745C">
      <w:pPr>
        <w:shd w:val="clear" w:color="auto" w:fill="FFFFFF"/>
        <w:spacing w:after="0" w:line="240" w:lineRule="auto"/>
        <w:jc w:val="center"/>
        <w:rPr>
          <w:rFonts w:ascii="Times New Roman" w:eastAsia="Times New Roman" w:hAnsi="Times New Roman"/>
          <w:i/>
          <w:sz w:val="28"/>
          <w:szCs w:val="28"/>
          <w:lang w:val="ky-KG" w:eastAsia="ru-RU"/>
        </w:rPr>
      </w:pPr>
      <w:r w:rsidRPr="00E75D55">
        <w:rPr>
          <w:rFonts w:ascii="Times New Roman" w:eastAsia="Times New Roman" w:hAnsi="Times New Roman"/>
          <w:b/>
          <w:sz w:val="28"/>
          <w:szCs w:val="28"/>
          <w:lang w:eastAsia="ru-RU"/>
        </w:rPr>
        <w:t>5.7</w:t>
      </w:r>
      <w:r w:rsidR="00932316" w:rsidRPr="00E75D55">
        <w:rPr>
          <w:rFonts w:ascii="Times New Roman" w:eastAsia="Times New Roman" w:hAnsi="Times New Roman"/>
          <w:b/>
          <w:sz w:val="28"/>
          <w:szCs w:val="28"/>
          <w:lang w:eastAsia="ru-RU"/>
        </w:rPr>
        <w:t>-</w:t>
      </w:r>
      <w:r w:rsidRPr="00E75D55">
        <w:rPr>
          <w:rFonts w:ascii="Times New Roman" w:eastAsia="Times New Roman" w:hAnsi="Times New Roman"/>
          <w:b/>
          <w:sz w:val="28"/>
          <w:szCs w:val="28"/>
          <w:lang w:val="ky-KG" w:eastAsia="ru-RU"/>
        </w:rPr>
        <w:t>сү</w:t>
      </w:r>
      <w:proofErr w:type="gramStart"/>
      <w:r w:rsidRPr="00E75D55">
        <w:rPr>
          <w:rFonts w:ascii="Times New Roman" w:eastAsia="Times New Roman" w:hAnsi="Times New Roman"/>
          <w:b/>
          <w:sz w:val="28"/>
          <w:szCs w:val="28"/>
          <w:lang w:val="ky-KG" w:eastAsia="ru-RU"/>
        </w:rPr>
        <w:t>р</w:t>
      </w:r>
      <w:proofErr w:type="gramEnd"/>
      <w:r w:rsidRPr="00E75D55">
        <w:rPr>
          <w:rFonts w:ascii="Times New Roman" w:eastAsia="Times New Roman" w:hAnsi="Times New Roman"/>
          <w:b/>
          <w:sz w:val="28"/>
          <w:szCs w:val="28"/>
          <w:lang w:val="ky-KG" w:eastAsia="ru-RU"/>
        </w:rPr>
        <w:t>өт.</w:t>
      </w:r>
      <w:r w:rsidRPr="00E75D55">
        <w:rPr>
          <w:rFonts w:ascii="Times New Roman" w:eastAsia="Times New Roman" w:hAnsi="Times New Roman"/>
          <w:sz w:val="28"/>
          <w:szCs w:val="28"/>
          <w:lang w:val="ky-KG" w:eastAsia="ru-RU"/>
        </w:rPr>
        <w:t>2030-жылга чейин Армениянын камсыздандыруу уюмдарына камсыздандыруу төгүмдөрү,</w:t>
      </w:r>
      <w:r w:rsidRPr="00E75D55">
        <w:rPr>
          <w:rFonts w:ascii="Times New Roman" w:eastAsia="Times New Roman" w:hAnsi="Times New Roman"/>
          <w:i/>
          <w:sz w:val="28"/>
          <w:szCs w:val="28"/>
          <w:lang w:val="ky-KG" w:eastAsia="ru-RU"/>
        </w:rPr>
        <w:t>млн АКШ доллары.</w:t>
      </w:r>
    </w:p>
    <w:p w:rsidR="00FC745C" w:rsidRPr="00E75D55" w:rsidRDefault="00FC745C" w:rsidP="00FC745C">
      <w:pPr>
        <w:shd w:val="clear" w:color="auto" w:fill="FFFFFF"/>
        <w:spacing w:after="0" w:line="240" w:lineRule="auto"/>
        <w:rPr>
          <w:rFonts w:ascii="Times New Roman" w:eastAsia="Franklin Gothic Book" w:hAnsi="Times New Roman"/>
          <w:sz w:val="24"/>
          <w:szCs w:val="24"/>
          <w:lang w:val="ky-KG" w:eastAsia="ru-RU" w:bidi="ru-RU"/>
        </w:rPr>
      </w:pPr>
      <w:r w:rsidRPr="00E75D55">
        <w:rPr>
          <w:rFonts w:ascii="Times New Roman" w:eastAsia="Times New Roman" w:hAnsi="Times New Roman"/>
          <w:sz w:val="20"/>
          <w:szCs w:val="20"/>
          <w:lang w:val="ky-KG" w:eastAsia="ru-RU"/>
        </w:rPr>
        <w:t>Булак:</w:t>
      </w:r>
      <w:r w:rsidRPr="00E75D55">
        <w:rPr>
          <w:rFonts w:ascii="Times New Roman" w:eastAsia="Times New Roman" w:hAnsi="Times New Roman"/>
          <w:bCs/>
          <w:sz w:val="24"/>
          <w:szCs w:val="24"/>
          <w:lang w:val="ky-KG" w:eastAsia="ru-RU" w:bidi="ru-RU"/>
        </w:rPr>
        <w:t>[</w:t>
      </w:r>
      <w:hyperlink r:id="rId85" w:history="1">
        <w:r w:rsidRPr="00E75D55">
          <w:rPr>
            <w:rStyle w:val="af0"/>
            <w:rFonts w:ascii="Times New Roman" w:hAnsi="Times New Roman"/>
            <w:sz w:val="24"/>
            <w:szCs w:val="24"/>
            <w:u w:val="none"/>
            <w:lang w:val="ky-KG"/>
          </w:rPr>
          <w:t>https://nationalbank.kz/?docid=3329&amp;switch=russian</w:t>
        </w:r>
      </w:hyperlink>
      <w:r w:rsidRPr="00E75D55">
        <w:rPr>
          <w:rFonts w:ascii="Times New Roman" w:hAnsi="Times New Roman"/>
          <w:i/>
          <w:sz w:val="24"/>
          <w:szCs w:val="24"/>
          <w:lang w:val="ky-KG"/>
        </w:rPr>
        <w:t xml:space="preserve">, </w:t>
      </w:r>
      <w:hyperlink r:id="rId86" w:history="1">
        <w:r w:rsidRPr="00E75D55">
          <w:rPr>
            <w:rStyle w:val="af0"/>
            <w:rFonts w:ascii="Times New Roman" w:hAnsi="Times New Roman"/>
            <w:sz w:val="24"/>
            <w:szCs w:val="24"/>
            <w:u w:val="none"/>
            <w:lang w:val="ky-KG"/>
          </w:rPr>
          <w:t>http://www.eurasiancommission.org</w:t>
        </w:r>
      </w:hyperlink>
      <w:r w:rsidRPr="00E75D55">
        <w:rPr>
          <w:rFonts w:ascii="Times New Roman" w:eastAsia="Times New Roman" w:hAnsi="Times New Roman"/>
          <w:bCs/>
          <w:sz w:val="24"/>
          <w:szCs w:val="24"/>
          <w:lang w:val="ky-KG" w:eastAsia="ru-RU" w:bidi="ru-RU"/>
        </w:rPr>
        <w:t>] маалыматтары боюнча түзүлдү.</w:t>
      </w:r>
    </w:p>
    <w:p w:rsidR="00FC745C" w:rsidRPr="00E75D55" w:rsidRDefault="00FC745C" w:rsidP="00D874F5">
      <w:pPr>
        <w:shd w:val="clear" w:color="auto" w:fill="FFFFFF"/>
        <w:spacing w:before="120" w:after="0" w:line="240" w:lineRule="auto"/>
        <w:ind w:firstLine="709"/>
        <w:jc w:val="both"/>
        <w:rPr>
          <w:rFonts w:ascii="Times New Roman" w:eastAsia="Times New Roman" w:hAnsi="Times New Roman"/>
          <w:sz w:val="28"/>
          <w:szCs w:val="28"/>
          <w:lang w:val="ky-KG" w:eastAsia="ru-RU"/>
        </w:rPr>
      </w:pPr>
      <w:r w:rsidRPr="00E75D55">
        <w:rPr>
          <w:rFonts w:ascii="Times New Roman" w:eastAsia="Times New Roman" w:hAnsi="Times New Roman"/>
          <w:sz w:val="28"/>
          <w:szCs w:val="28"/>
          <w:lang w:val="ky-KG" w:eastAsia="ru-RU"/>
        </w:rPr>
        <w:t>ЕАЭБге мүчө мамлекеттердин камсыздандыруу уюмдарына камсыздандыруу төгүмдөрдүн болжолдуу маанилериндеги айырма линиялык жана экспоненциялык көз карандуулук эсептери боюнча 2030-жылга1343 млн АКШ долларын жана 9058 млн АКШ долларын түздү (5.8. сүрөттү караңыз).</w:t>
      </w:r>
    </w:p>
    <w:p w:rsidR="00FC745C" w:rsidRPr="00E75D55" w:rsidRDefault="00FC745C" w:rsidP="00FC745C">
      <w:pPr>
        <w:shd w:val="clear" w:color="auto" w:fill="FFFFFF"/>
        <w:spacing w:after="0" w:line="240" w:lineRule="auto"/>
        <w:jc w:val="center"/>
        <w:rPr>
          <w:rFonts w:ascii="Times New Roman" w:eastAsia="Times New Roman" w:hAnsi="Times New Roman"/>
          <w:b/>
          <w:sz w:val="28"/>
          <w:szCs w:val="28"/>
          <w:lang w:eastAsia="ru-RU"/>
        </w:rPr>
      </w:pPr>
      <w:r w:rsidRPr="00E75D55">
        <w:rPr>
          <w:noProof/>
          <w:lang w:val="ky-KG" w:eastAsia="ky-KG"/>
        </w:rPr>
        <w:drawing>
          <wp:inline distT="0" distB="0" distL="0" distR="0" wp14:anchorId="63EBF1F6" wp14:editId="6DAE45DA">
            <wp:extent cx="6385560" cy="2834640"/>
            <wp:effectExtent l="0" t="0" r="15240" b="22860"/>
            <wp:docPr id="18" name="Диаграмма 56"/>
            <wp:cNvGraphicFramePr/>
            <a:graphic xmlns:a="http://schemas.openxmlformats.org/drawingml/2006/main">
              <a:graphicData uri="http://schemas.openxmlformats.org/drawingml/2006/chart">
                <c:chart xmlns:c="http://schemas.openxmlformats.org/drawingml/2006/chart" xmlns:r="http://schemas.openxmlformats.org/officeDocument/2006/relationships" r:id="rId87"/>
              </a:graphicData>
            </a:graphic>
          </wp:inline>
        </w:drawing>
      </w:r>
    </w:p>
    <w:p w:rsidR="00FC745C" w:rsidRPr="00E75D55" w:rsidRDefault="00FC745C" w:rsidP="00FC745C">
      <w:pPr>
        <w:shd w:val="clear" w:color="auto" w:fill="FFFFFF"/>
        <w:spacing w:after="0" w:line="240" w:lineRule="auto"/>
        <w:jc w:val="center"/>
        <w:rPr>
          <w:rFonts w:ascii="Times New Roman" w:eastAsia="Times New Roman" w:hAnsi="Times New Roman"/>
          <w:sz w:val="28"/>
          <w:szCs w:val="28"/>
          <w:lang w:val="ky-KG" w:eastAsia="ru-RU"/>
        </w:rPr>
      </w:pPr>
      <w:r w:rsidRPr="00E75D55">
        <w:rPr>
          <w:rFonts w:ascii="Times New Roman" w:eastAsia="Times New Roman" w:hAnsi="Times New Roman"/>
          <w:b/>
          <w:sz w:val="28"/>
          <w:szCs w:val="28"/>
          <w:lang w:val="ky-KG" w:eastAsia="ru-RU"/>
        </w:rPr>
        <w:t>5</w:t>
      </w:r>
      <w:r w:rsidRPr="00E75D55">
        <w:rPr>
          <w:rFonts w:ascii="Times New Roman" w:eastAsia="Times New Roman" w:hAnsi="Times New Roman"/>
          <w:b/>
          <w:sz w:val="28"/>
          <w:szCs w:val="28"/>
          <w:lang w:eastAsia="ru-RU"/>
        </w:rPr>
        <w:t>.8</w:t>
      </w:r>
      <w:r w:rsidR="00932316" w:rsidRPr="00E75D55">
        <w:rPr>
          <w:rFonts w:ascii="Times New Roman" w:eastAsia="Times New Roman" w:hAnsi="Times New Roman"/>
          <w:b/>
          <w:sz w:val="28"/>
          <w:szCs w:val="28"/>
          <w:lang w:eastAsia="ru-RU"/>
        </w:rPr>
        <w:t>-</w:t>
      </w:r>
      <w:r w:rsidRPr="00E75D55">
        <w:rPr>
          <w:rFonts w:ascii="Times New Roman" w:eastAsia="Times New Roman" w:hAnsi="Times New Roman"/>
          <w:b/>
          <w:sz w:val="28"/>
          <w:szCs w:val="28"/>
          <w:lang w:val="ky-KG" w:eastAsia="ru-RU"/>
        </w:rPr>
        <w:t xml:space="preserve">сүрөт. </w:t>
      </w:r>
      <w:r w:rsidRPr="00E75D55">
        <w:rPr>
          <w:rFonts w:ascii="Times New Roman" w:eastAsia="Times New Roman" w:hAnsi="Times New Roman"/>
          <w:sz w:val="28"/>
          <w:szCs w:val="28"/>
          <w:lang w:val="ky-KG" w:eastAsia="ru-RU"/>
        </w:rPr>
        <w:t>2030-жылга чейин ЕАЭБге мүчө мамлекеттердин камсыздандыруу уюмдарына камсыздандыруу төгүмдөрү,</w:t>
      </w:r>
      <w:r w:rsidRPr="00E75D55">
        <w:rPr>
          <w:rFonts w:ascii="Times New Roman" w:eastAsia="Times New Roman" w:hAnsi="Times New Roman"/>
          <w:i/>
          <w:sz w:val="28"/>
          <w:szCs w:val="28"/>
          <w:lang w:val="ky-KG" w:eastAsia="ru-RU"/>
        </w:rPr>
        <w:t xml:space="preserve">млн АКШ доллары. </w:t>
      </w:r>
    </w:p>
    <w:p w:rsidR="00FC745C" w:rsidRPr="00E75D55" w:rsidRDefault="00FC745C" w:rsidP="00FC745C">
      <w:pPr>
        <w:autoSpaceDE w:val="0"/>
        <w:autoSpaceDN w:val="0"/>
        <w:adjustRightInd w:val="0"/>
        <w:spacing w:after="0" w:line="240" w:lineRule="auto"/>
        <w:rPr>
          <w:rFonts w:ascii="Times New Roman" w:eastAsia="Times New Roman" w:hAnsi="Times New Roman"/>
          <w:bCs/>
          <w:sz w:val="24"/>
          <w:szCs w:val="24"/>
          <w:lang w:val="ky-KG" w:eastAsia="ru-RU" w:bidi="ru-RU"/>
        </w:rPr>
      </w:pPr>
      <w:r w:rsidRPr="00E75D55">
        <w:rPr>
          <w:rFonts w:ascii="Times New Roman" w:eastAsia="Times New Roman" w:hAnsi="Times New Roman"/>
          <w:iCs/>
          <w:sz w:val="24"/>
          <w:szCs w:val="24"/>
          <w:lang w:val="ky-KG" w:eastAsia="ru-RU"/>
        </w:rPr>
        <w:t>Булак:</w:t>
      </w:r>
      <w:r w:rsidRPr="00E75D55">
        <w:rPr>
          <w:rFonts w:ascii="Times New Roman" w:eastAsia="Times New Roman" w:hAnsi="Times New Roman"/>
          <w:bCs/>
          <w:sz w:val="24"/>
          <w:szCs w:val="24"/>
          <w:lang w:val="ky-KG" w:eastAsia="ru-RU" w:bidi="ru-RU"/>
        </w:rPr>
        <w:t>[</w:t>
      </w:r>
      <w:hyperlink r:id="rId88" w:history="1">
        <w:r w:rsidRPr="00E75D55">
          <w:rPr>
            <w:rStyle w:val="af0"/>
            <w:rFonts w:ascii="Times New Roman" w:hAnsi="Times New Roman"/>
            <w:sz w:val="24"/>
            <w:szCs w:val="24"/>
            <w:u w:val="none"/>
            <w:lang w:val="ky-KG"/>
          </w:rPr>
          <w:t>https://nationalbank.kz/?docid=3329&amp;switch=russian</w:t>
        </w:r>
      </w:hyperlink>
      <w:r w:rsidRPr="00E75D55">
        <w:rPr>
          <w:rFonts w:ascii="Times New Roman" w:hAnsi="Times New Roman"/>
          <w:i/>
          <w:sz w:val="24"/>
          <w:szCs w:val="24"/>
          <w:lang w:val="ky-KG"/>
        </w:rPr>
        <w:t xml:space="preserve">, </w:t>
      </w:r>
      <w:hyperlink r:id="rId89" w:history="1">
        <w:r w:rsidRPr="00E75D55">
          <w:rPr>
            <w:rStyle w:val="af0"/>
            <w:rFonts w:ascii="Times New Roman" w:hAnsi="Times New Roman"/>
            <w:sz w:val="24"/>
            <w:szCs w:val="24"/>
            <w:u w:val="none"/>
            <w:lang w:val="ky-KG"/>
          </w:rPr>
          <w:t>http://www.eurasiancommission.org</w:t>
        </w:r>
      </w:hyperlink>
      <w:r w:rsidRPr="00E75D55">
        <w:rPr>
          <w:rFonts w:ascii="Times New Roman" w:eastAsia="Times New Roman" w:hAnsi="Times New Roman"/>
          <w:bCs/>
          <w:sz w:val="24"/>
          <w:szCs w:val="24"/>
          <w:lang w:val="ky-KG" w:eastAsia="ru-RU" w:bidi="ru-RU"/>
        </w:rPr>
        <w:t>] маалыматтары боюнча түзүлдү.</w:t>
      </w:r>
    </w:p>
    <w:p w:rsidR="00FC745C" w:rsidRPr="00E75D55" w:rsidRDefault="00FC745C" w:rsidP="00FC745C">
      <w:pPr>
        <w:shd w:val="clear" w:color="auto" w:fill="FFFFFF"/>
        <w:spacing w:after="0" w:line="240" w:lineRule="auto"/>
        <w:ind w:firstLine="709"/>
        <w:jc w:val="both"/>
        <w:rPr>
          <w:rFonts w:ascii="Times New Roman" w:eastAsia="Times New Roman" w:hAnsi="Times New Roman"/>
          <w:sz w:val="28"/>
          <w:szCs w:val="28"/>
          <w:lang w:val="ky-KG" w:eastAsia="ru-RU"/>
        </w:rPr>
      </w:pPr>
    </w:p>
    <w:p w:rsidR="00FC745C" w:rsidRPr="00E75D55" w:rsidRDefault="00FC745C" w:rsidP="00FC745C">
      <w:pPr>
        <w:shd w:val="clear" w:color="auto" w:fill="FFFFFF"/>
        <w:spacing w:after="0" w:line="240" w:lineRule="auto"/>
        <w:ind w:firstLine="709"/>
        <w:jc w:val="both"/>
        <w:rPr>
          <w:rFonts w:ascii="Times New Roman" w:eastAsia="Times New Roman" w:hAnsi="Times New Roman"/>
          <w:sz w:val="28"/>
          <w:szCs w:val="28"/>
          <w:lang w:val="ky-KG" w:eastAsia="ru-RU"/>
        </w:rPr>
      </w:pPr>
      <w:r w:rsidRPr="00E75D55">
        <w:rPr>
          <w:rFonts w:ascii="Times New Roman" w:eastAsia="Times New Roman" w:hAnsi="Times New Roman"/>
          <w:sz w:val="28"/>
          <w:szCs w:val="28"/>
          <w:lang w:val="ky-KG" w:eastAsia="ru-RU"/>
        </w:rPr>
        <w:lastRenderedPageBreak/>
        <w:t xml:space="preserve">Биздин пикирибизде, кыска мөөнөттүү болжолдоонун тандалган методдорунан көбүрөөк ылайыктуу болуп, экспоненциялык көз карандуулукка негизделген метод саналат. Биз тараптан алынган болжолдоо көрсөткүчтөрү, жакынкы келечекте ЕАЭБ өлкөлөрүндө камсыздандыруу рынокторунун активдүү өнүгүшү байкалбай турганын көрсөттү. Бул камсыздандыруунун өнүгүшүнүн төмөн темпи, ЕАЭБ өлкөлөрүнүн улуттук камсыздандыруу рынокторунун төмөн потенциалы менен байланыштуу. </w:t>
      </w:r>
    </w:p>
    <w:p w:rsidR="00FC745C" w:rsidRPr="00E75D55" w:rsidRDefault="00FC745C" w:rsidP="00FC745C">
      <w:pPr>
        <w:shd w:val="clear" w:color="auto" w:fill="FFFFFF"/>
        <w:spacing w:after="0" w:line="240" w:lineRule="auto"/>
        <w:ind w:firstLine="567"/>
        <w:jc w:val="both"/>
        <w:rPr>
          <w:rFonts w:ascii="Times New Roman" w:eastAsia="Times New Roman" w:hAnsi="Times New Roman"/>
          <w:sz w:val="28"/>
          <w:szCs w:val="28"/>
          <w:lang w:val="ky-KG" w:eastAsia="ru-RU"/>
        </w:rPr>
      </w:pPr>
      <w:r w:rsidRPr="00E75D55">
        <w:rPr>
          <w:rFonts w:ascii="Times New Roman" w:eastAsia="Times New Roman" w:hAnsi="Times New Roman"/>
          <w:sz w:val="28"/>
          <w:szCs w:val="28"/>
          <w:lang w:val="ky-KG" w:eastAsia="ru-RU"/>
        </w:rPr>
        <w:t>Камсыздандырууну активдештирүү экономикалык конъюнктуранын жалпы жандануусунун аркасы менен гана мүмкүн. Камсыздандыруу рыногун мындан ары өнүктүрүү, ошондой эле көп жагынан атамекендик камсыздандыруучулардын интеграция процесстерин мамлекеттик түз колдоодон, өзгөчө жагымдуу салыктык режим берүүдөн, камсыздандыруу уюмдарынын бизнес-процесстерин өркүндөтүүдөн, атап айтканда, камсыздандыруу маркетингдин заманбап формаларын пайдалануудан, жаңы камсыздандыруу кызматтарын жана продуктуларын активдүү жайылтуудан көз каранды болот. Биз сунуштаган Казакстан Республикасынын камсыздандыруу рыногун өнүктүрүү модели ЕАЭБге мүчө өлкөлөрдүн финансылык рыногу жөнүндө мыйзамдарды бирдейлештирүүдөн кийин гана толук ишке ашырылышы мүмкүн.</w:t>
      </w:r>
    </w:p>
    <w:p w:rsidR="00FC745C" w:rsidRPr="00E75D55" w:rsidRDefault="00FC745C" w:rsidP="00FC745C">
      <w:pPr>
        <w:shd w:val="clear" w:color="auto" w:fill="FFFFFF"/>
        <w:spacing w:after="0" w:line="240" w:lineRule="auto"/>
        <w:jc w:val="center"/>
        <w:textAlignment w:val="baseline"/>
        <w:rPr>
          <w:rFonts w:ascii="Times New Roman" w:hAnsi="Times New Roman"/>
          <w:b/>
          <w:bCs/>
          <w:sz w:val="28"/>
          <w:szCs w:val="28"/>
          <w:lang w:val="ky-KG"/>
        </w:rPr>
      </w:pPr>
    </w:p>
    <w:p w:rsidR="00FC745C" w:rsidRPr="00E75D55" w:rsidRDefault="00252AD2" w:rsidP="00FC745C">
      <w:pPr>
        <w:shd w:val="clear" w:color="auto" w:fill="FFFFFF"/>
        <w:spacing w:after="0" w:line="240" w:lineRule="auto"/>
        <w:jc w:val="center"/>
        <w:textAlignment w:val="baseline"/>
        <w:rPr>
          <w:rFonts w:ascii="Times New Roman" w:eastAsia="Times New Roman" w:hAnsi="Times New Roman"/>
          <w:b/>
          <w:sz w:val="28"/>
          <w:szCs w:val="28"/>
          <w:lang w:val="ky-KG" w:eastAsia="ru-RU"/>
        </w:rPr>
      </w:pPr>
      <w:r w:rsidRPr="00E75D55">
        <w:rPr>
          <w:rFonts w:ascii="Times New Roman" w:eastAsia="Times New Roman" w:hAnsi="Times New Roman"/>
          <w:b/>
          <w:sz w:val="28"/>
          <w:szCs w:val="28"/>
          <w:lang w:val="ky-KG" w:eastAsia="ru-RU"/>
        </w:rPr>
        <w:t>ЖЫЙЫНТЫКТАР</w:t>
      </w:r>
    </w:p>
    <w:p w:rsidR="00FC745C" w:rsidRPr="00E75D55" w:rsidRDefault="00FC745C" w:rsidP="00FC745C">
      <w:pPr>
        <w:shd w:val="clear" w:color="auto" w:fill="FFFFFF"/>
        <w:tabs>
          <w:tab w:val="left" w:pos="3402"/>
        </w:tabs>
        <w:spacing w:after="0" w:line="240" w:lineRule="auto"/>
        <w:ind w:firstLine="709"/>
        <w:jc w:val="both"/>
        <w:textAlignment w:val="baseline"/>
        <w:rPr>
          <w:rFonts w:ascii="Times New Roman" w:eastAsia="Times New Roman" w:hAnsi="Times New Roman"/>
          <w:sz w:val="28"/>
          <w:szCs w:val="28"/>
          <w:lang w:val="ky-KG" w:eastAsia="ru-RU"/>
        </w:rPr>
      </w:pPr>
      <w:r w:rsidRPr="00E75D55">
        <w:rPr>
          <w:rFonts w:ascii="Times New Roman" w:eastAsia="Times New Roman" w:hAnsi="Times New Roman"/>
          <w:sz w:val="28"/>
          <w:szCs w:val="28"/>
          <w:lang w:val="ky-KG" w:eastAsia="ru-RU"/>
        </w:rPr>
        <w:t>Камсыздандыруунун теориялык жана практикалык көйгөйлөрүнүн жогоруда жүргүзүлгөн изилдөөсү бир катар тыянактарды бекитүүгө мүмкүндүк берет:</w:t>
      </w:r>
    </w:p>
    <w:p w:rsidR="00FC745C" w:rsidRPr="00E75D55" w:rsidRDefault="00FC745C" w:rsidP="00FC745C">
      <w:pPr>
        <w:pStyle w:val="a6"/>
        <w:numPr>
          <w:ilvl w:val="0"/>
          <w:numId w:val="4"/>
        </w:numPr>
        <w:shd w:val="clear" w:color="auto" w:fill="FFFFFF"/>
        <w:spacing w:after="0" w:line="240" w:lineRule="auto"/>
        <w:ind w:left="0" w:firstLine="360"/>
        <w:jc w:val="both"/>
        <w:rPr>
          <w:rFonts w:ascii="Times New Roman" w:eastAsia="Times New Roman" w:hAnsi="Times New Roman"/>
          <w:sz w:val="28"/>
          <w:szCs w:val="28"/>
          <w:lang w:val="ky-KG" w:eastAsia="ru-RU"/>
        </w:rPr>
      </w:pPr>
      <w:r w:rsidRPr="00E75D55">
        <w:rPr>
          <w:rFonts w:ascii="Times New Roman" w:eastAsia="Times New Roman" w:hAnsi="Times New Roman"/>
          <w:sz w:val="28"/>
          <w:szCs w:val="28"/>
          <w:lang w:val="ky-KG" w:eastAsia="ru-RU"/>
        </w:rPr>
        <w:t xml:space="preserve">Камсыздандырууну тигил же бул жакты экономикалык да, социалдык да тобокелдиктерден, ошондой эле техногендик, экологиялык жана тобокелдиктин башка түрлөрүнөн коргоо катары аныктоого болот. Мисалы, социалдык камсыздандырууну, тобокелдиктерди төмөндөтүү же жоюу максатында калкты, биринчи кезекте, калктын аярлуу катмарын социалдык коргоо же социалдык камсыздоо үчүн мамлекеттик социалдык саясатты ишке ашыруунун инструменти катары аныктоого болот. </w:t>
      </w:r>
    </w:p>
    <w:p w:rsidR="00FC745C" w:rsidRPr="00E75D55" w:rsidRDefault="00FC745C" w:rsidP="00FC745C">
      <w:pPr>
        <w:shd w:val="clear" w:color="auto" w:fill="FFFFFF"/>
        <w:spacing w:after="0" w:line="240" w:lineRule="auto"/>
        <w:ind w:firstLine="708"/>
        <w:jc w:val="both"/>
        <w:rPr>
          <w:rFonts w:ascii="Times New Roman" w:eastAsia="Times New Roman" w:hAnsi="Times New Roman"/>
          <w:sz w:val="28"/>
          <w:szCs w:val="28"/>
          <w:lang w:val="ky-KG" w:eastAsia="ru-RU"/>
        </w:rPr>
      </w:pPr>
      <w:r w:rsidRPr="00E75D55">
        <w:rPr>
          <w:rFonts w:ascii="Times New Roman" w:eastAsia="Times New Roman" w:hAnsi="Times New Roman"/>
          <w:sz w:val="28"/>
          <w:szCs w:val="28"/>
          <w:lang w:val="ky-KG" w:eastAsia="ru-RU"/>
        </w:rPr>
        <w:t>Камсыздандыруу рыногунун теориясын жана пратикасын изилдөөчүлөрдүн пикирин жалпылоо менен, камсыздандыруу рыногуфинансылык рыноктун маанилүү бөлүгү болуп эсептелет деп аныктоого болот, алар эки топко бөлүүгө боло турган бир катар субъектилерди камтыйт: негизги функцияларды: камсыздоочу жана инвестициялоочу, аткарган камсыздандыруучулар жана камсыздалуучулар.</w:t>
      </w:r>
    </w:p>
    <w:p w:rsidR="00FC745C" w:rsidRPr="00E75D55" w:rsidRDefault="00FC745C" w:rsidP="00FC745C">
      <w:pPr>
        <w:pStyle w:val="a6"/>
        <w:spacing w:after="0" w:line="240" w:lineRule="auto"/>
        <w:ind w:left="0" w:firstLine="709"/>
        <w:jc w:val="both"/>
        <w:textAlignment w:val="baseline"/>
        <w:rPr>
          <w:rFonts w:ascii="Times New Roman" w:eastAsia="Times New Roman" w:hAnsi="Times New Roman"/>
          <w:sz w:val="28"/>
          <w:szCs w:val="28"/>
          <w:lang w:val="ky-KG" w:eastAsia="ru-RU"/>
        </w:rPr>
      </w:pPr>
      <w:r w:rsidRPr="00E75D55">
        <w:rPr>
          <w:rFonts w:ascii="Times New Roman" w:eastAsia="Times New Roman" w:hAnsi="Times New Roman"/>
          <w:sz w:val="28"/>
          <w:szCs w:val="28"/>
          <w:lang w:val="ky-KG" w:eastAsia="ru-RU"/>
        </w:rPr>
        <w:t xml:space="preserve">2) Дүйнөнүн өнүккөн өлкөлөрүндөгү жана ЕАЭБге мүчө өлкөлөрдөгү камсыздандыруу рыногун экономикалык изилдөөлөрдө статистикалык талдоонун ролу анын төмөнкү артыкчылыктары менен аныкталат: </w:t>
      </w:r>
    </w:p>
    <w:p w:rsidR="00FC745C" w:rsidRPr="00E75D55" w:rsidRDefault="00FC745C" w:rsidP="00FC745C">
      <w:pPr>
        <w:tabs>
          <w:tab w:val="left" w:pos="993"/>
        </w:tabs>
        <w:spacing w:after="0" w:line="240" w:lineRule="auto"/>
        <w:ind w:firstLine="709"/>
        <w:jc w:val="both"/>
        <w:rPr>
          <w:rFonts w:ascii="Times New Roman" w:eastAsia="Times New Roman" w:hAnsi="Times New Roman"/>
          <w:sz w:val="28"/>
          <w:szCs w:val="28"/>
          <w:lang w:val="ky-KG" w:eastAsia="ru-RU"/>
        </w:rPr>
      </w:pPr>
      <w:r w:rsidRPr="00E75D55">
        <w:rPr>
          <w:rFonts w:ascii="Times New Roman" w:eastAsia="Times New Roman" w:hAnsi="Times New Roman"/>
          <w:sz w:val="28"/>
          <w:szCs w:val="28"/>
          <w:lang w:val="ky-KG" w:eastAsia="ru-RU"/>
        </w:rPr>
        <w:t xml:space="preserve">а) ал камсыздандырууну формалдаштырууга жана математикалаштырууга, анын сапатын, камсыздандыруу рыногун өнүктүрүү концепциясын жана стратегиясын иштеп чыгуу үчүн болжолдоо методдорун пайдаланууга мүмкүндүк берген сандык деңгээлге, сандар тилине жана формулаларга которууга мүмкүндүк берет; </w:t>
      </w:r>
    </w:p>
    <w:p w:rsidR="00FC745C" w:rsidRPr="00E75D55" w:rsidRDefault="00FC745C" w:rsidP="00FC745C">
      <w:pPr>
        <w:tabs>
          <w:tab w:val="left" w:pos="993"/>
        </w:tabs>
        <w:spacing w:after="0" w:line="240" w:lineRule="auto"/>
        <w:ind w:firstLine="709"/>
        <w:jc w:val="both"/>
        <w:rPr>
          <w:rFonts w:ascii="Times New Roman" w:eastAsia="Times New Roman" w:hAnsi="Times New Roman"/>
          <w:sz w:val="28"/>
          <w:szCs w:val="28"/>
          <w:lang w:val="ky-KG" w:eastAsia="ru-RU"/>
        </w:rPr>
      </w:pPr>
      <w:r w:rsidRPr="00E75D55">
        <w:rPr>
          <w:rFonts w:ascii="Times New Roman" w:eastAsia="Times New Roman" w:hAnsi="Times New Roman"/>
          <w:sz w:val="28"/>
          <w:szCs w:val="28"/>
          <w:lang w:val="ky-KG" w:eastAsia="ru-RU"/>
        </w:rPr>
        <w:lastRenderedPageBreak/>
        <w:t xml:space="preserve">б) ал камсыздандыруу рыногу негизделип өнүгүшү үчүн практикалык иште колдонулган алгылыктуу экономикалык моделдерди жана теорияларды түзүү максатында теориянын жана эмпириянын, алардын өз ара тыгыз байланышынын өнүгүшүнө өбөлгө түзөт; </w:t>
      </w:r>
    </w:p>
    <w:p w:rsidR="00FC745C" w:rsidRPr="00E75D55" w:rsidRDefault="00FC745C" w:rsidP="00FC745C">
      <w:pPr>
        <w:tabs>
          <w:tab w:val="left" w:pos="993"/>
        </w:tabs>
        <w:spacing w:after="0" w:line="240" w:lineRule="auto"/>
        <w:ind w:firstLine="709"/>
        <w:jc w:val="both"/>
        <w:rPr>
          <w:rFonts w:ascii="Times New Roman" w:eastAsia="Times New Roman" w:hAnsi="Times New Roman"/>
          <w:sz w:val="28"/>
          <w:szCs w:val="28"/>
          <w:lang w:val="ky-KG" w:eastAsia="ru-RU"/>
        </w:rPr>
      </w:pPr>
      <w:r w:rsidRPr="00E75D55">
        <w:rPr>
          <w:rFonts w:ascii="Times New Roman" w:eastAsia="Times New Roman" w:hAnsi="Times New Roman"/>
          <w:sz w:val="28"/>
          <w:szCs w:val="28"/>
          <w:lang w:val="ky-KG" w:eastAsia="ru-RU"/>
        </w:rPr>
        <w:t xml:space="preserve">в) ал ошондой эле камсыздандыруу рыногунун өнүгүшүнүн экономикалык теорияларын жана илимий божомолду текшерүүнүн жана сыноонун натыйжалуу ыкмасы катары чыгат; </w:t>
      </w:r>
    </w:p>
    <w:p w:rsidR="00FC745C" w:rsidRPr="00E75D55" w:rsidRDefault="00FC745C" w:rsidP="00FC745C">
      <w:pPr>
        <w:tabs>
          <w:tab w:val="left" w:pos="993"/>
        </w:tabs>
        <w:spacing w:after="0" w:line="240" w:lineRule="auto"/>
        <w:ind w:firstLine="709"/>
        <w:jc w:val="both"/>
        <w:rPr>
          <w:rFonts w:ascii="Times New Roman" w:eastAsia="Times New Roman" w:hAnsi="Times New Roman"/>
          <w:sz w:val="28"/>
          <w:szCs w:val="28"/>
          <w:lang w:val="ky-KG" w:eastAsia="ru-RU"/>
        </w:rPr>
      </w:pPr>
      <w:r w:rsidRPr="00E75D55">
        <w:rPr>
          <w:rFonts w:ascii="Times New Roman" w:eastAsia="Times New Roman" w:hAnsi="Times New Roman"/>
          <w:sz w:val="28"/>
          <w:szCs w:val="28"/>
          <w:lang w:val="ky-KG" w:eastAsia="ru-RU"/>
        </w:rPr>
        <w:t>г) ал камсыздандыруу уюмдарынын көбүрөөк натыйжалуу стратегияларын жана камсыздандыруу рыногун өнүктүрүүнүн мамлекеттик программаларын иштеп чыгууга өбөлгө түзүү менен, камсыздандыруу рыногунун экономикалык процесстерин жана кубулуштарын моделдөөгө жана болжолдоого мүмкүндүк берет.</w:t>
      </w:r>
    </w:p>
    <w:p w:rsidR="00FC745C" w:rsidRPr="00E75D55" w:rsidRDefault="00FC745C" w:rsidP="00FC745C">
      <w:pPr>
        <w:tabs>
          <w:tab w:val="left" w:pos="567"/>
        </w:tabs>
        <w:spacing w:after="0" w:line="240" w:lineRule="auto"/>
        <w:ind w:firstLine="709"/>
        <w:jc w:val="both"/>
        <w:rPr>
          <w:rFonts w:ascii="Times New Roman" w:eastAsiaTheme="minorHAnsi" w:hAnsi="Times New Roman"/>
          <w:sz w:val="28"/>
          <w:szCs w:val="28"/>
          <w:lang w:val="ky-KG"/>
        </w:rPr>
      </w:pPr>
      <w:r w:rsidRPr="00E75D55">
        <w:rPr>
          <w:rFonts w:ascii="Times New Roman" w:eastAsia="Times New Roman" w:hAnsi="Times New Roman"/>
          <w:sz w:val="28"/>
          <w:szCs w:val="28"/>
          <w:lang w:val="ky-KG" w:eastAsia="ru-RU"/>
        </w:rPr>
        <w:t>3) Камсыздандыруучулардын ишине мониторинг жүргүзүү методологиясынын сапатын жогорулатуу үчүн</w:t>
      </w:r>
      <w:r w:rsidRPr="00E75D55">
        <w:rPr>
          <w:rFonts w:ascii="Times New Roman" w:eastAsia="Franklin Gothic Book" w:hAnsi="Times New Roman"/>
          <w:sz w:val="28"/>
          <w:szCs w:val="28"/>
          <w:lang w:val="ky-KG" w:eastAsia="ru-RU" w:bidi="ru-RU"/>
        </w:rPr>
        <w:t xml:space="preserve">, барынан мурда, камсыздандыруучу уюмдар тарабынан көрсөтүлгөн отчеттун жана башка маалыматтардын көлөмүнө жана сапатына талаптарды өркүндөтүү, финансылык маалыматтарды деталдаштыруу деңгээлине жана тездигине талаптарды жогорулатуу зарыл. </w:t>
      </w:r>
    </w:p>
    <w:p w:rsidR="00FC745C" w:rsidRPr="00E75D55" w:rsidRDefault="00FC745C" w:rsidP="00FC745C">
      <w:pPr>
        <w:tabs>
          <w:tab w:val="left" w:pos="567"/>
        </w:tabs>
        <w:spacing w:after="0" w:line="240" w:lineRule="auto"/>
        <w:ind w:firstLine="709"/>
        <w:jc w:val="both"/>
        <w:rPr>
          <w:rFonts w:ascii="Times New Roman" w:eastAsiaTheme="minorHAnsi" w:hAnsi="Times New Roman"/>
          <w:sz w:val="28"/>
          <w:szCs w:val="28"/>
          <w:lang w:val="ky-KG"/>
        </w:rPr>
      </w:pPr>
      <w:r w:rsidRPr="00E75D55">
        <w:rPr>
          <w:rFonts w:ascii="Times New Roman" w:eastAsia="Times New Roman" w:hAnsi="Times New Roman"/>
          <w:sz w:val="28"/>
          <w:szCs w:val="28"/>
          <w:lang w:val="ky-KG" w:eastAsia="ru-RU"/>
        </w:rPr>
        <w:t xml:space="preserve">Камсыздандыруучулардын ишине мониторинг жүргүзүү методологиясын өркүндөтүүдө мыкты эл аралык практикаларды колдонуу максатка ылайык, </w:t>
      </w:r>
      <w:r w:rsidRPr="00E75D55">
        <w:rPr>
          <w:rFonts w:ascii="Times New Roman" w:eastAsia="Franklin Gothic Book" w:hAnsi="Times New Roman"/>
          <w:sz w:val="28"/>
          <w:szCs w:val="28"/>
          <w:lang w:val="ky-KG" w:eastAsia="ru-RU" w:bidi="ru-RU"/>
        </w:rPr>
        <w:t xml:space="preserve">мисалы, камсыздандыруу уюмдарынын ишинин сапаттуу параметрлерин эсепке алууну, тобокелдиктерди башкаруунун ички </w:t>
      </w:r>
      <w:r w:rsidR="00041933" w:rsidRPr="00E75D55">
        <w:rPr>
          <w:rFonts w:ascii="Times New Roman" w:eastAsia="Franklin Gothic Book" w:hAnsi="Times New Roman"/>
          <w:sz w:val="28"/>
          <w:szCs w:val="28"/>
          <w:lang w:val="ky-KG" w:eastAsia="ru-RU" w:bidi="ru-RU"/>
        </w:rPr>
        <w:t>системаларынын</w:t>
      </w:r>
      <w:r w:rsidRPr="00E75D55">
        <w:rPr>
          <w:rFonts w:ascii="Times New Roman" w:eastAsia="Franklin Gothic Book" w:hAnsi="Times New Roman"/>
          <w:sz w:val="28"/>
          <w:szCs w:val="28"/>
          <w:lang w:val="ky-KG" w:eastAsia="ru-RU" w:bidi="ru-RU"/>
        </w:rPr>
        <w:t xml:space="preserve"> натыйжалуулугун баалоону, андер</w:t>
      </w:r>
      <w:r w:rsidRPr="00E75D55">
        <w:rPr>
          <w:rFonts w:ascii="Times New Roman" w:eastAsia="Franklin Gothic Book" w:hAnsi="Times New Roman"/>
          <w:sz w:val="28"/>
          <w:szCs w:val="28"/>
          <w:lang w:val="ky-KG" w:eastAsia="ru-RU" w:bidi="ru-RU"/>
        </w:rPr>
        <w:softHyphen/>
        <w:t xml:space="preserve">райтингди, ички контролду жана негизги бизнес-процесстерди караган </w:t>
      </w:r>
      <w:r w:rsidRPr="00E75D55">
        <w:rPr>
          <w:rFonts w:ascii="Times New Roman" w:eastAsia="Franklin Gothic Book" w:hAnsi="Times New Roman"/>
          <w:sz w:val="28"/>
          <w:szCs w:val="28"/>
          <w:lang w:val="ky-KG" w:eastAsia="ru-RU" w:bidi="en-US"/>
        </w:rPr>
        <w:t>Solvency</w:t>
      </w:r>
      <w:r w:rsidRPr="00E75D55">
        <w:rPr>
          <w:rFonts w:ascii="Times New Roman" w:eastAsia="Franklin Gothic Book" w:hAnsi="Times New Roman"/>
          <w:sz w:val="28"/>
          <w:szCs w:val="28"/>
          <w:lang w:val="ky-KG" w:eastAsia="ru-RU" w:bidi="ru-RU"/>
        </w:rPr>
        <w:t>II талаптарын.</w:t>
      </w:r>
    </w:p>
    <w:p w:rsidR="00FC745C" w:rsidRPr="00E75D55" w:rsidRDefault="00FC745C" w:rsidP="00FC745C">
      <w:pPr>
        <w:tabs>
          <w:tab w:val="left" w:pos="567"/>
        </w:tabs>
        <w:spacing w:after="0" w:line="240" w:lineRule="auto"/>
        <w:ind w:firstLine="709"/>
        <w:jc w:val="both"/>
        <w:rPr>
          <w:rFonts w:ascii="Times New Roman" w:eastAsiaTheme="minorHAnsi" w:hAnsi="Times New Roman"/>
          <w:sz w:val="28"/>
          <w:szCs w:val="28"/>
          <w:lang w:val="ky-KG"/>
        </w:rPr>
      </w:pPr>
      <w:r w:rsidRPr="00E75D55">
        <w:rPr>
          <w:rFonts w:ascii="Times New Roman" w:eastAsia="Franklin Gothic Book" w:hAnsi="Times New Roman"/>
          <w:sz w:val="28"/>
          <w:szCs w:val="28"/>
          <w:lang w:val="ky-KG" w:eastAsia="ru-RU" w:bidi="ru-RU"/>
        </w:rPr>
        <w:t xml:space="preserve">Чечилиши, камсыздандыруунун натыйжалуу </w:t>
      </w:r>
      <w:r w:rsidR="00FE5C80" w:rsidRPr="00E75D55">
        <w:rPr>
          <w:rFonts w:ascii="Times New Roman" w:eastAsia="Franklin Gothic Book" w:hAnsi="Times New Roman"/>
          <w:sz w:val="28"/>
          <w:szCs w:val="28"/>
          <w:lang w:val="ky-KG" w:eastAsia="ru-RU" w:bidi="ru-RU"/>
        </w:rPr>
        <w:t>системасы</w:t>
      </w:r>
      <w:r w:rsidRPr="00E75D55">
        <w:rPr>
          <w:rFonts w:ascii="Times New Roman" w:eastAsia="Franklin Gothic Book" w:hAnsi="Times New Roman"/>
          <w:sz w:val="28"/>
          <w:szCs w:val="28"/>
          <w:lang w:val="ky-KG" w:eastAsia="ru-RU" w:bidi="ru-RU"/>
        </w:rPr>
        <w:t xml:space="preserve"> болушунун жана анын потенциалын ачуунун зарыл шарты болуп саналган приоритеттүү милдеттердин бири болуп, камсыздандыруу рыногунун туруктуулугун жана натыйжалуулугун жогорулатуу эсептелет. Мындай инфра</w:t>
      </w:r>
      <w:r w:rsidR="00041933" w:rsidRPr="00E75D55">
        <w:rPr>
          <w:rFonts w:ascii="Times New Roman" w:eastAsia="Franklin Gothic Book" w:hAnsi="Times New Roman"/>
          <w:sz w:val="28"/>
          <w:szCs w:val="28"/>
          <w:lang w:val="ky-KG" w:eastAsia="ru-RU" w:bidi="ru-RU"/>
        </w:rPr>
        <w:t>түзүмдүн</w:t>
      </w:r>
      <w:r w:rsidRPr="00E75D55">
        <w:rPr>
          <w:rFonts w:ascii="Times New Roman" w:eastAsia="Franklin Gothic Book" w:hAnsi="Times New Roman"/>
          <w:sz w:val="28"/>
          <w:szCs w:val="28"/>
          <w:lang w:val="ky-KG" w:eastAsia="ru-RU" w:bidi="ru-RU"/>
        </w:rPr>
        <w:t xml:space="preserve"> маанилүү элементтеринин катарына камсыздандыруу кызматтарын сатуу </w:t>
      </w:r>
      <w:r w:rsidR="00041933" w:rsidRPr="00E75D55">
        <w:rPr>
          <w:rFonts w:ascii="Times New Roman" w:eastAsia="Franklin Gothic Book" w:hAnsi="Times New Roman"/>
          <w:sz w:val="28"/>
          <w:szCs w:val="28"/>
          <w:lang w:val="ky-KG" w:eastAsia="ru-RU" w:bidi="ru-RU"/>
        </w:rPr>
        <w:t>системасы</w:t>
      </w:r>
      <w:r w:rsidRPr="00E75D55">
        <w:rPr>
          <w:rFonts w:ascii="Times New Roman" w:eastAsia="Franklin Gothic Book" w:hAnsi="Times New Roman"/>
          <w:sz w:val="28"/>
          <w:szCs w:val="28"/>
          <w:lang w:val="ky-KG" w:eastAsia="ru-RU" w:bidi="ru-RU"/>
        </w:rPr>
        <w:t>, актуардык иш,камсыздандыруу андеррайтерлер, сюрвейерлер, авариялык комиссарлар жана аджастерлер институту, рейтингдик агенттиктердин иши кирет.</w:t>
      </w:r>
    </w:p>
    <w:p w:rsidR="00FC745C" w:rsidRPr="00E75D55" w:rsidRDefault="00FC745C" w:rsidP="00FC745C">
      <w:pPr>
        <w:tabs>
          <w:tab w:val="left" w:pos="567"/>
        </w:tabs>
        <w:spacing w:after="0" w:line="240" w:lineRule="auto"/>
        <w:ind w:firstLine="709"/>
        <w:jc w:val="both"/>
        <w:rPr>
          <w:rFonts w:ascii="Times New Roman" w:eastAsiaTheme="minorHAnsi" w:hAnsi="Times New Roman"/>
          <w:sz w:val="28"/>
          <w:szCs w:val="28"/>
          <w:lang w:val="ky-KG"/>
        </w:rPr>
      </w:pPr>
      <w:r w:rsidRPr="00E75D55">
        <w:rPr>
          <w:rFonts w:ascii="Times New Roman" w:eastAsia="Franklin Gothic Book" w:hAnsi="Times New Roman"/>
          <w:sz w:val="28"/>
          <w:szCs w:val="28"/>
          <w:lang w:val="ky-KG" w:eastAsia="ru-RU" w:bidi="ru-RU"/>
        </w:rPr>
        <w:t xml:space="preserve">Ошол эле маалда кайра камсыздандыруу, ЕАЭБдин алкагындагы интеграциялык процесстер, биздин көз карашыбызда, абдан тез темп менен жүзөгө ашырылышы мүмкүн болгон камсыздандыруу ишинин чөйрөсү болуп саналгандыктан, ЕАЭБге мүчө өлкөлөрдүн жалпы камсыздандыруу рыногун түзүү жаатында биринчи кезектеги долбоорлордун бири болуп бул мамлекттердин жалпы кайра камсыздандыруу сыйымдуулугун түзүү болушу мүмкүн. Мындай сыйымдуулукту түзүү ЕАЭБдин жалпы камсыздандыруу рыногунун сыйымдуулугун чоңойтууга, ЕАЭБ мамлекеттеринен башка өлкөлөрдүн кайра камсыздандыруучуларына багытталган кайра камсыздандыруу төгүмдөрдүн өлчөмүн азайтууга мүмкүндүк бермек.  </w:t>
      </w:r>
    </w:p>
    <w:p w:rsidR="00FC745C" w:rsidRPr="00E75D55" w:rsidRDefault="00FC745C" w:rsidP="00FC745C">
      <w:pPr>
        <w:shd w:val="clear" w:color="auto" w:fill="FFFFFF"/>
        <w:spacing w:after="0" w:line="240" w:lineRule="auto"/>
        <w:ind w:firstLine="708"/>
        <w:jc w:val="both"/>
        <w:rPr>
          <w:rFonts w:ascii="Times New Roman" w:eastAsia="Times New Roman" w:hAnsi="Times New Roman"/>
          <w:sz w:val="28"/>
          <w:szCs w:val="28"/>
          <w:lang w:eastAsia="ru-RU"/>
        </w:rPr>
      </w:pPr>
      <w:r w:rsidRPr="00E75D55">
        <w:rPr>
          <w:rFonts w:ascii="Times New Roman" w:eastAsia="Times New Roman" w:hAnsi="Times New Roman"/>
          <w:sz w:val="28"/>
          <w:szCs w:val="28"/>
          <w:lang w:val="ky-KG" w:eastAsia="ru-RU"/>
        </w:rPr>
        <w:t xml:space="preserve">4) Камсыздандыруу ишин уюштуруу моделин, жалпысынан, мамлекет арзыбаган роль ойногон жеке катары мүнөздөөгө болот.Бул бааны, камсыздандыруучулар арасында акционердик коомдун уюштуруу-укуктук </w:t>
      </w:r>
      <w:r w:rsidRPr="00E75D55">
        <w:rPr>
          <w:rFonts w:ascii="Times New Roman" w:eastAsia="Times New Roman" w:hAnsi="Times New Roman"/>
          <w:sz w:val="28"/>
          <w:szCs w:val="28"/>
          <w:lang w:val="ky-KG" w:eastAsia="ru-RU"/>
        </w:rPr>
        <w:lastRenderedPageBreak/>
        <w:t xml:space="preserve">формасында түзүлгөн, мамлекеттин катышуусу менен бир нече юридикалык жактар бар дген факт өзгөртпөйт. </w:t>
      </w:r>
      <w:r w:rsidRPr="00E75D55">
        <w:rPr>
          <w:rFonts w:ascii="Times New Roman" w:eastAsia="Times New Roman" w:hAnsi="Times New Roman"/>
          <w:sz w:val="28"/>
          <w:szCs w:val="28"/>
          <w:lang w:eastAsia="ru-RU"/>
        </w:rPr>
        <w:t xml:space="preserve">АК–бул, атүгүл анын артында мамлекет турса да жеке укуктун субъектиси. </w:t>
      </w:r>
      <w:r w:rsidRPr="00E75D55">
        <w:rPr>
          <w:rFonts w:ascii="Times New Roman" w:eastAsia="Times New Roman" w:hAnsi="Times New Roman"/>
          <w:sz w:val="28"/>
          <w:szCs w:val="28"/>
          <w:lang w:val="ky-KG" w:eastAsia="ru-RU"/>
        </w:rPr>
        <w:t xml:space="preserve">“Пенсиялык камсыздандыруу жөнүндө” жана “Милдеттүү социалдык камсыздандыруу жөнүндө” </w:t>
      </w:r>
      <w:r w:rsidRPr="00E75D55">
        <w:rPr>
          <w:rFonts w:ascii="Times New Roman" w:eastAsia="Times New Roman" w:hAnsi="Times New Roman"/>
          <w:sz w:val="28"/>
          <w:szCs w:val="28"/>
          <w:lang w:eastAsia="ru-RU"/>
        </w:rPr>
        <w:t>Казакстан Республикасынын</w:t>
      </w:r>
      <w:r w:rsidRPr="00E75D55">
        <w:rPr>
          <w:rFonts w:ascii="Times New Roman" w:eastAsia="Times New Roman" w:hAnsi="Times New Roman"/>
          <w:sz w:val="28"/>
          <w:szCs w:val="28"/>
          <w:lang w:val="ky-KG" w:eastAsia="ru-RU"/>
        </w:rPr>
        <w:t xml:space="preserve"> Мыйзамдарындагы </w:t>
      </w:r>
      <w:r w:rsidRPr="00E75D55">
        <w:rPr>
          <w:rFonts w:ascii="Times New Roman" w:eastAsia="Times New Roman" w:hAnsi="Times New Roman"/>
          <w:sz w:val="28"/>
          <w:szCs w:val="28"/>
          <w:lang w:eastAsia="ru-RU"/>
        </w:rPr>
        <w:t>квазикамсыздандыруу конструкциялар көңүлгө алынуусу мүмкүн эмес, аткени камсыздандыруунун формалары да, түрлөрү да болуп эсептелбейт. Бул өзүнү</w:t>
      </w:r>
      <w:proofErr w:type="gramStart"/>
      <w:r w:rsidRPr="00E75D55">
        <w:rPr>
          <w:rFonts w:ascii="Times New Roman" w:eastAsia="Times New Roman" w:hAnsi="Times New Roman"/>
          <w:sz w:val="28"/>
          <w:szCs w:val="28"/>
          <w:lang w:eastAsia="ru-RU"/>
        </w:rPr>
        <w:t>н</w:t>
      </w:r>
      <w:proofErr w:type="gramEnd"/>
      <w:r w:rsidRPr="00E75D55">
        <w:rPr>
          <w:rFonts w:ascii="Times New Roman" w:eastAsia="Times New Roman" w:hAnsi="Times New Roman"/>
          <w:sz w:val="28"/>
          <w:szCs w:val="28"/>
          <w:lang w:eastAsia="ru-RU"/>
        </w:rPr>
        <w:t xml:space="preserve"> маңызы боюнча жеке-укуктук эмес, фискалдык мамилелер. Камсыздандыруу мамилелердин атаандаштыгын жана туруктуулугун камсыздоо үчүн камсыздандыруунун бардык же көпчүлүк бөлүгүнү</w:t>
      </w:r>
      <w:proofErr w:type="gramStart"/>
      <w:r w:rsidRPr="00E75D55">
        <w:rPr>
          <w:rFonts w:ascii="Times New Roman" w:eastAsia="Times New Roman" w:hAnsi="Times New Roman"/>
          <w:sz w:val="28"/>
          <w:szCs w:val="28"/>
          <w:lang w:eastAsia="ru-RU"/>
        </w:rPr>
        <w:t>н</w:t>
      </w:r>
      <w:proofErr w:type="gramEnd"/>
      <w:r w:rsidRPr="00E75D55">
        <w:rPr>
          <w:rFonts w:ascii="Times New Roman" w:eastAsia="Times New Roman" w:hAnsi="Times New Roman"/>
          <w:sz w:val="28"/>
          <w:szCs w:val="28"/>
          <w:lang w:eastAsia="ru-RU"/>
        </w:rPr>
        <w:t xml:space="preserve"> түрүнө лицензиясы бар камсыздандыруу уюмун түзүү ырас болмок;</w:t>
      </w:r>
    </w:p>
    <w:p w:rsidR="00FC745C" w:rsidRPr="00E75D55" w:rsidRDefault="00FC745C" w:rsidP="00FC745C">
      <w:pPr>
        <w:spacing w:after="0" w:line="240" w:lineRule="auto"/>
        <w:ind w:firstLine="709"/>
        <w:jc w:val="both"/>
        <w:textAlignment w:val="baseline"/>
        <w:rPr>
          <w:rFonts w:ascii="Times New Roman" w:eastAsia="Times New Roman" w:hAnsi="Times New Roman"/>
          <w:sz w:val="28"/>
          <w:szCs w:val="28"/>
          <w:lang w:eastAsia="ru-RU"/>
        </w:rPr>
      </w:pPr>
      <w:r w:rsidRPr="00E75D55">
        <w:rPr>
          <w:rFonts w:ascii="Times New Roman" w:eastAsia="Times New Roman" w:hAnsi="Times New Roman"/>
          <w:sz w:val="28"/>
          <w:szCs w:val="28"/>
          <w:lang w:eastAsia="ru-RU"/>
        </w:rPr>
        <w:t>5) Камсыздандыруунун экономикалык маңызы анын спецификасы менен аныкталат. Камсыздандыруу мамилелердин спецификасы, биринчиден, камсыздандыруу субъектилердин ортосундагы мамилелердин ыктымал шарттарында турат, анткени камсыздандыруунун предмети болуп, жагымсыз кокустук жана ыктымал окуялар саналат. Булконтекстте камсыздандыруунун максаты, камсыздандыруунун айрым субъектилеринин үзгүлтүксүз өндү</w:t>
      </w:r>
      <w:proofErr w:type="gramStart"/>
      <w:r w:rsidRPr="00E75D55">
        <w:rPr>
          <w:rFonts w:ascii="Times New Roman" w:eastAsia="Times New Roman" w:hAnsi="Times New Roman"/>
          <w:sz w:val="28"/>
          <w:szCs w:val="28"/>
          <w:lang w:eastAsia="ru-RU"/>
        </w:rPr>
        <w:t>р</w:t>
      </w:r>
      <w:proofErr w:type="gramEnd"/>
      <w:r w:rsidRPr="00E75D55">
        <w:rPr>
          <w:rFonts w:ascii="Times New Roman" w:eastAsia="Times New Roman" w:hAnsi="Times New Roman"/>
          <w:sz w:val="28"/>
          <w:szCs w:val="28"/>
          <w:lang w:eastAsia="ru-RU"/>
        </w:rPr>
        <w:t>үш процессин камсыздоодо турат, муну менен катар алардын ортосундагы өз ара мамилелердин рыноктук принциптеринин ролу чоң.</w:t>
      </w:r>
    </w:p>
    <w:p w:rsidR="00FC745C" w:rsidRPr="00E75D55" w:rsidRDefault="00FC745C" w:rsidP="00FC745C">
      <w:pPr>
        <w:spacing w:after="0" w:line="240" w:lineRule="auto"/>
        <w:ind w:firstLine="709"/>
        <w:jc w:val="both"/>
        <w:textAlignment w:val="baseline"/>
        <w:rPr>
          <w:rFonts w:ascii="Times New Roman" w:eastAsia="Times New Roman" w:hAnsi="Times New Roman"/>
          <w:sz w:val="28"/>
          <w:szCs w:val="28"/>
          <w:lang w:eastAsia="ru-RU"/>
        </w:rPr>
      </w:pPr>
      <w:r w:rsidRPr="00E75D55">
        <w:rPr>
          <w:rFonts w:ascii="Times New Roman" w:eastAsia="Times New Roman" w:hAnsi="Times New Roman"/>
          <w:sz w:val="28"/>
          <w:szCs w:val="28"/>
          <w:lang w:eastAsia="ru-RU"/>
        </w:rPr>
        <w:t>Камсыздандыруунун экономикалык маңызынын экинчи компоненти болуп, тобокелдиктин түрлө</w:t>
      </w:r>
      <w:proofErr w:type="gramStart"/>
      <w:r w:rsidRPr="00E75D55">
        <w:rPr>
          <w:rFonts w:ascii="Times New Roman" w:eastAsia="Times New Roman" w:hAnsi="Times New Roman"/>
          <w:sz w:val="28"/>
          <w:szCs w:val="28"/>
          <w:lang w:eastAsia="ru-RU"/>
        </w:rPr>
        <w:t>р</w:t>
      </w:r>
      <w:proofErr w:type="gramEnd"/>
      <w:r w:rsidRPr="00E75D55">
        <w:rPr>
          <w:rFonts w:ascii="Times New Roman" w:eastAsia="Times New Roman" w:hAnsi="Times New Roman"/>
          <w:sz w:val="28"/>
          <w:szCs w:val="28"/>
          <w:lang w:eastAsia="ru-RU"/>
        </w:rPr>
        <w:t>үн, камсыздандыруу төгүмдөрдү аныктоо боюнча да, камсыздандыруу төлөмдөрдүн пайыздары боюнча да камсызданыдруучуга карата жеке мамилелер саналат.</w:t>
      </w:r>
    </w:p>
    <w:p w:rsidR="00FC745C" w:rsidRPr="00E75D55" w:rsidRDefault="00FC745C" w:rsidP="00FC745C">
      <w:pPr>
        <w:spacing w:after="0" w:line="240" w:lineRule="auto"/>
        <w:ind w:firstLine="709"/>
        <w:jc w:val="both"/>
        <w:textAlignment w:val="baseline"/>
        <w:rPr>
          <w:rFonts w:ascii="Times New Roman" w:eastAsia="Times New Roman" w:hAnsi="Times New Roman"/>
          <w:sz w:val="28"/>
          <w:szCs w:val="28"/>
          <w:lang w:eastAsia="ru-RU"/>
        </w:rPr>
      </w:pPr>
      <w:r w:rsidRPr="00E75D55">
        <w:rPr>
          <w:rFonts w:ascii="Times New Roman" w:eastAsia="Times New Roman" w:hAnsi="Times New Roman"/>
          <w:sz w:val="28"/>
          <w:szCs w:val="28"/>
          <w:lang w:eastAsia="ru-RU"/>
        </w:rPr>
        <w:t>Камсыздандыруунун экономикалык маңызынын үчүнчү компоненти көбү</w:t>
      </w:r>
      <w:proofErr w:type="gramStart"/>
      <w:r w:rsidRPr="00E75D55">
        <w:rPr>
          <w:rFonts w:ascii="Times New Roman" w:eastAsia="Times New Roman" w:hAnsi="Times New Roman"/>
          <w:sz w:val="28"/>
          <w:szCs w:val="28"/>
          <w:lang w:eastAsia="ru-RU"/>
        </w:rPr>
        <w:t>р</w:t>
      </w:r>
      <w:proofErr w:type="gramEnd"/>
      <w:r w:rsidRPr="00E75D55">
        <w:rPr>
          <w:rFonts w:ascii="Times New Roman" w:eastAsia="Times New Roman" w:hAnsi="Times New Roman"/>
          <w:sz w:val="28"/>
          <w:szCs w:val="28"/>
          <w:lang w:eastAsia="ru-RU"/>
        </w:rPr>
        <w:t>өөк карама-каршылыктуу жана жабык мамилелер жана тилектештик менен мүнөздөлөт. Камсыздандырылуучу менен камсыздандыруучунун жабык мамилелери, экономиканын башка субъектилери тартылбаган жана арналбаган жабык келишимдерде чагылдырылат. Тилектештик камсыздандырылуучулардан жана алардын кайтарымсыз камсыздандыруу төгүмдөрүнө</w:t>
      </w:r>
      <w:proofErr w:type="gramStart"/>
      <w:r w:rsidRPr="00E75D55">
        <w:rPr>
          <w:rFonts w:ascii="Times New Roman" w:eastAsia="Times New Roman" w:hAnsi="Times New Roman"/>
          <w:sz w:val="28"/>
          <w:szCs w:val="28"/>
          <w:lang w:eastAsia="ru-RU"/>
        </w:rPr>
        <w:t>н</w:t>
      </w:r>
      <w:proofErr w:type="gramEnd"/>
      <w:r w:rsidRPr="00E75D55">
        <w:rPr>
          <w:rFonts w:ascii="Times New Roman" w:eastAsia="Times New Roman" w:hAnsi="Times New Roman"/>
          <w:sz w:val="28"/>
          <w:szCs w:val="28"/>
          <w:lang w:eastAsia="ru-RU"/>
        </w:rPr>
        <w:t xml:space="preserve"> камсыздандыруучунун фондун түзүүдө чыгылдырылат. </w:t>
      </w:r>
    </w:p>
    <w:p w:rsidR="00FC745C" w:rsidRPr="00E75D55" w:rsidRDefault="00FC745C" w:rsidP="00FC745C">
      <w:pPr>
        <w:tabs>
          <w:tab w:val="num" w:pos="0"/>
        </w:tabs>
        <w:spacing w:after="0" w:line="240" w:lineRule="auto"/>
        <w:ind w:firstLine="709"/>
        <w:jc w:val="both"/>
        <w:rPr>
          <w:rFonts w:ascii="Times New Roman" w:eastAsia="Times New Roman" w:hAnsi="Times New Roman"/>
          <w:sz w:val="28"/>
          <w:szCs w:val="28"/>
          <w:lang w:eastAsia="ru-RU"/>
        </w:rPr>
      </w:pPr>
      <w:r w:rsidRPr="00E75D55">
        <w:rPr>
          <w:rFonts w:ascii="Times New Roman" w:eastAsia="Times New Roman" w:hAnsi="Times New Roman"/>
          <w:sz w:val="28"/>
          <w:szCs w:val="28"/>
          <w:lang w:eastAsia="ru-RU"/>
        </w:rPr>
        <w:t>6) Камсыздандыруу рыногун изилдөөнү</w:t>
      </w:r>
      <w:proofErr w:type="gramStart"/>
      <w:r w:rsidRPr="00E75D55">
        <w:rPr>
          <w:rFonts w:ascii="Times New Roman" w:eastAsia="Times New Roman" w:hAnsi="Times New Roman"/>
          <w:sz w:val="28"/>
          <w:szCs w:val="28"/>
          <w:lang w:eastAsia="ru-RU"/>
        </w:rPr>
        <w:t>н</w:t>
      </w:r>
      <w:proofErr w:type="gramEnd"/>
      <w:r w:rsidRPr="00E75D55">
        <w:rPr>
          <w:rFonts w:ascii="Times New Roman" w:eastAsia="Times New Roman" w:hAnsi="Times New Roman"/>
          <w:sz w:val="28"/>
          <w:szCs w:val="28"/>
          <w:lang w:eastAsia="ru-RU"/>
        </w:rPr>
        <w:t xml:space="preserve"> статистикалык көрсөткүчтөрүн системалаштыруу максатында топторго бөлүүгө болот: географиялык; демографиялык; уюштуруучулук; финансылык. Камсыздандыруу рыногунун географиялык көрсөткүчтө</w:t>
      </w:r>
      <w:proofErr w:type="gramStart"/>
      <w:r w:rsidRPr="00E75D55">
        <w:rPr>
          <w:rFonts w:ascii="Times New Roman" w:eastAsia="Times New Roman" w:hAnsi="Times New Roman"/>
          <w:sz w:val="28"/>
          <w:szCs w:val="28"/>
          <w:lang w:eastAsia="ru-RU"/>
        </w:rPr>
        <w:t>р</w:t>
      </w:r>
      <w:proofErr w:type="gramEnd"/>
      <w:r w:rsidRPr="00E75D55">
        <w:rPr>
          <w:rFonts w:ascii="Times New Roman" w:eastAsia="Times New Roman" w:hAnsi="Times New Roman"/>
          <w:sz w:val="28"/>
          <w:szCs w:val="28"/>
          <w:lang w:eastAsia="ru-RU"/>
        </w:rPr>
        <w:t>ү аймактар боюнча камсыздандыруу уюмдарынын санын жана көрсөткүчтөрүн камтыйт. Камсыздандыруу рыногунун демографиялык көрсөткүчтөрү жынысын, жашын, билимин, үй-бүлө</w:t>
      </w:r>
      <w:proofErr w:type="gramStart"/>
      <w:r w:rsidRPr="00E75D55">
        <w:rPr>
          <w:rFonts w:ascii="Times New Roman" w:eastAsia="Times New Roman" w:hAnsi="Times New Roman"/>
          <w:sz w:val="28"/>
          <w:szCs w:val="28"/>
          <w:lang w:eastAsia="ru-RU"/>
        </w:rPr>
        <w:t>л</w:t>
      </w:r>
      <w:proofErr w:type="gramEnd"/>
      <w:r w:rsidRPr="00E75D55">
        <w:rPr>
          <w:rFonts w:ascii="Times New Roman" w:eastAsia="Times New Roman" w:hAnsi="Times New Roman"/>
          <w:sz w:val="28"/>
          <w:szCs w:val="28"/>
          <w:lang w:eastAsia="ru-RU"/>
        </w:rPr>
        <w:t>үк абалын, кесиптик жана социалдык статусун ж.б. камтыйт. Камсыздандыруу рыногунун уюштуруучулук көрсөткүчтө</w:t>
      </w:r>
      <w:proofErr w:type="gramStart"/>
      <w:r w:rsidRPr="00E75D55">
        <w:rPr>
          <w:rFonts w:ascii="Times New Roman" w:eastAsia="Times New Roman" w:hAnsi="Times New Roman"/>
          <w:sz w:val="28"/>
          <w:szCs w:val="28"/>
          <w:lang w:eastAsia="ru-RU"/>
        </w:rPr>
        <w:t>р</w:t>
      </w:r>
      <w:proofErr w:type="gramEnd"/>
      <w:r w:rsidRPr="00E75D55">
        <w:rPr>
          <w:rFonts w:ascii="Times New Roman" w:eastAsia="Times New Roman" w:hAnsi="Times New Roman"/>
          <w:sz w:val="28"/>
          <w:szCs w:val="28"/>
          <w:lang w:eastAsia="ru-RU"/>
        </w:rPr>
        <w:t>ү укуктук форманы, кызматкерлердин санын, кызматкерлердин сапттуу курамын ж.б. камтыйт. Камсыздандыруу рыногунун финансылык көрсөткүчтө</w:t>
      </w:r>
      <w:proofErr w:type="gramStart"/>
      <w:r w:rsidRPr="00E75D55">
        <w:rPr>
          <w:rFonts w:ascii="Times New Roman" w:eastAsia="Times New Roman" w:hAnsi="Times New Roman"/>
          <w:sz w:val="28"/>
          <w:szCs w:val="28"/>
          <w:lang w:eastAsia="ru-RU"/>
        </w:rPr>
        <w:t>р</w:t>
      </w:r>
      <w:proofErr w:type="gramEnd"/>
      <w:r w:rsidRPr="00E75D55">
        <w:rPr>
          <w:rFonts w:ascii="Times New Roman" w:eastAsia="Times New Roman" w:hAnsi="Times New Roman"/>
          <w:sz w:val="28"/>
          <w:szCs w:val="28"/>
          <w:lang w:eastAsia="ru-RU"/>
        </w:rPr>
        <w:t>ү активдерди, пассивдерди, уставдык капиталды, өздүк капиталды, пайданы ж.б. камтыйт.</w:t>
      </w:r>
    </w:p>
    <w:p w:rsidR="00FC745C" w:rsidRPr="00E75D55" w:rsidRDefault="00FC745C" w:rsidP="00FC745C">
      <w:pPr>
        <w:tabs>
          <w:tab w:val="num" w:pos="0"/>
        </w:tabs>
        <w:spacing w:after="0" w:line="240" w:lineRule="auto"/>
        <w:ind w:firstLine="709"/>
        <w:jc w:val="both"/>
        <w:rPr>
          <w:rFonts w:ascii="Times New Roman" w:eastAsia="Times New Roman" w:hAnsi="Times New Roman"/>
          <w:sz w:val="28"/>
          <w:szCs w:val="28"/>
          <w:lang w:eastAsia="ru-RU"/>
        </w:rPr>
      </w:pPr>
      <w:r w:rsidRPr="00E75D55">
        <w:rPr>
          <w:rFonts w:ascii="Times New Roman" w:eastAsia="Times New Roman" w:hAnsi="Times New Roman"/>
          <w:sz w:val="28"/>
          <w:szCs w:val="28"/>
          <w:lang w:eastAsia="ru-RU"/>
        </w:rPr>
        <w:t>7)  Экономикалык өнүккөн бардык өлкөлөрдө камсыздандыруу экономиканын стратегиялык сектору болуп саналат. Резервдердин көлөмү жана каражаттар орун алган мөөнөттөр, камсыздандыруу компанияларын кубаттуу финансылык насыялык институтка айландырышат. Өзүнү</w:t>
      </w:r>
      <w:proofErr w:type="gramStart"/>
      <w:r w:rsidRPr="00E75D55">
        <w:rPr>
          <w:rFonts w:ascii="Times New Roman" w:eastAsia="Times New Roman" w:hAnsi="Times New Roman"/>
          <w:sz w:val="28"/>
          <w:szCs w:val="28"/>
          <w:lang w:eastAsia="ru-RU"/>
        </w:rPr>
        <w:t>н</w:t>
      </w:r>
      <w:proofErr w:type="gramEnd"/>
      <w:r w:rsidRPr="00E75D55">
        <w:rPr>
          <w:rFonts w:ascii="Times New Roman" w:eastAsia="Times New Roman" w:hAnsi="Times New Roman"/>
          <w:sz w:val="28"/>
          <w:szCs w:val="28"/>
          <w:lang w:eastAsia="ru-RU"/>
        </w:rPr>
        <w:t xml:space="preserve"> иши аркылуу алар </w:t>
      </w:r>
      <w:r w:rsidRPr="00E75D55">
        <w:rPr>
          <w:rFonts w:ascii="Times New Roman" w:eastAsia="Times New Roman" w:hAnsi="Times New Roman"/>
          <w:sz w:val="28"/>
          <w:szCs w:val="28"/>
          <w:lang w:eastAsia="ru-RU"/>
        </w:rPr>
        <w:lastRenderedPageBreak/>
        <w:t>өздөрүнүн колунда эбегейсиз финансылык күчтү топтошот. Ошондуктан, камсыздандыруу чөйрөсүн ө</w:t>
      </w:r>
      <w:proofErr w:type="gramStart"/>
      <w:r w:rsidRPr="00E75D55">
        <w:rPr>
          <w:rFonts w:ascii="Times New Roman" w:eastAsia="Times New Roman" w:hAnsi="Times New Roman"/>
          <w:sz w:val="28"/>
          <w:szCs w:val="28"/>
          <w:lang w:eastAsia="ru-RU"/>
        </w:rPr>
        <w:t>н</w:t>
      </w:r>
      <w:proofErr w:type="gramEnd"/>
      <w:r w:rsidRPr="00E75D55">
        <w:rPr>
          <w:rFonts w:ascii="Times New Roman" w:eastAsia="Times New Roman" w:hAnsi="Times New Roman"/>
          <w:sz w:val="28"/>
          <w:szCs w:val="28"/>
          <w:lang w:eastAsia="ru-RU"/>
        </w:rPr>
        <w:t>үктүрүү зарылдыгы жана аны кең келечек күтүп турганы айдан ачык, бирок буга бат-баттан болуп жаткан жаратылыш кырсыктарын жана техногендик кырсыктарды, калктын чектелүү төлөй алуу мүмкүндүгүн, камсыздандыруу уюмдарына ишенбөөчүлүк ж.б. кошууга боло турган бир катар факторлор тоскоол болууда.</w:t>
      </w:r>
    </w:p>
    <w:p w:rsidR="00FC745C" w:rsidRPr="00E75D55" w:rsidRDefault="00FC745C" w:rsidP="00FC745C">
      <w:pPr>
        <w:shd w:val="clear" w:color="auto" w:fill="FFFFFF"/>
        <w:spacing w:after="0" w:line="240" w:lineRule="auto"/>
        <w:ind w:firstLine="709"/>
        <w:jc w:val="both"/>
        <w:rPr>
          <w:rFonts w:ascii="Times New Roman" w:eastAsia="Times New Roman" w:hAnsi="Times New Roman"/>
          <w:sz w:val="28"/>
          <w:szCs w:val="28"/>
          <w:lang w:eastAsia="ru-RU"/>
        </w:rPr>
      </w:pPr>
      <w:r w:rsidRPr="00E75D55">
        <w:rPr>
          <w:rFonts w:ascii="Times New Roman" w:eastAsia="Times New Roman" w:hAnsi="Times New Roman"/>
          <w:sz w:val="28"/>
          <w:szCs w:val="28"/>
          <w:lang w:eastAsia="ru-RU"/>
        </w:rPr>
        <w:t>Казакстан Республикасынын камсыздандыруу рыногун өнүктүрүү келечегин алдын ала айтуу кыйын, анткени ал көп жагынан өлкөнү</w:t>
      </w:r>
      <w:proofErr w:type="gramStart"/>
      <w:r w:rsidRPr="00E75D55">
        <w:rPr>
          <w:rFonts w:ascii="Times New Roman" w:eastAsia="Times New Roman" w:hAnsi="Times New Roman"/>
          <w:sz w:val="28"/>
          <w:szCs w:val="28"/>
          <w:lang w:eastAsia="ru-RU"/>
        </w:rPr>
        <w:t>н</w:t>
      </w:r>
      <w:proofErr w:type="gramEnd"/>
      <w:r w:rsidRPr="00E75D55">
        <w:rPr>
          <w:rFonts w:ascii="Times New Roman" w:eastAsia="Times New Roman" w:hAnsi="Times New Roman"/>
          <w:sz w:val="28"/>
          <w:szCs w:val="28"/>
          <w:lang w:eastAsia="ru-RU"/>
        </w:rPr>
        <w:t xml:space="preserve"> экономикасынын абалына, анын өнүгүү деңгээлине, адамдардын байгерлиги жана камсыздандыруу маданиятына көз каранды. Экономикалык курсун алдын ала айтууга мүмкүн болбогон өлкөдө бир күндүк керектөөлө</w:t>
      </w:r>
      <w:proofErr w:type="gramStart"/>
      <w:r w:rsidRPr="00E75D55">
        <w:rPr>
          <w:rFonts w:ascii="Times New Roman" w:eastAsia="Times New Roman" w:hAnsi="Times New Roman"/>
          <w:sz w:val="28"/>
          <w:szCs w:val="28"/>
          <w:lang w:eastAsia="ru-RU"/>
        </w:rPr>
        <w:t>р</w:t>
      </w:r>
      <w:proofErr w:type="gramEnd"/>
      <w:r w:rsidRPr="00E75D55">
        <w:rPr>
          <w:rFonts w:ascii="Times New Roman" w:eastAsia="Times New Roman" w:hAnsi="Times New Roman"/>
          <w:sz w:val="28"/>
          <w:szCs w:val="28"/>
          <w:lang w:eastAsia="ru-RU"/>
        </w:rPr>
        <w:t xml:space="preserve"> менен жашаган калк, күн сайын наркы түшүп жаткан капиталды чогултуу жөнүндө камылга көрбөйт. Мындай экономикалык шарттарда узак мөөнө</w:t>
      </w:r>
      <w:proofErr w:type="gramStart"/>
      <w:r w:rsidRPr="00E75D55">
        <w:rPr>
          <w:rFonts w:ascii="Times New Roman" w:eastAsia="Times New Roman" w:hAnsi="Times New Roman"/>
          <w:sz w:val="28"/>
          <w:szCs w:val="28"/>
          <w:lang w:eastAsia="ru-RU"/>
        </w:rPr>
        <w:t>тт</w:t>
      </w:r>
      <w:proofErr w:type="gramEnd"/>
      <w:r w:rsidRPr="00E75D55">
        <w:rPr>
          <w:rFonts w:ascii="Times New Roman" w:eastAsia="Times New Roman" w:hAnsi="Times New Roman"/>
          <w:sz w:val="28"/>
          <w:szCs w:val="28"/>
          <w:lang w:eastAsia="ru-RU"/>
        </w:rPr>
        <w:t xml:space="preserve">үү топтолмо камсыздандыруу программалары иштебейт. </w:t>
      </w:r>
    </w:p>
    <w:p w:rsidR="00FC745C" w:rsidRPr="00E75D55" w:rsidRDefault="00FC745C" w:rsidP="00FC745C">
      <w:pPr>
        <w:widowControl w:val="0"/>
        <w:spacing w:after="0" w:line="240" w:lineRule="auto"/>
        <w:ind w:firstLine="709"/>
        <w:jc w:val="both"/>
        <w:rPr>
          <w:rFonts w:ascii="Times New Roman" w:eastAsia="Franklin Gothic Book" w:hAnsi="Times New Roman"/>
          <w:sz w:val="28"/>
          <w:szCs w:val="28"/>
          <w:lang w:eastAsia="ru-RU" w:bidi="ru-RU"/>
        </w:rPr>
      </w:pPr>
      <w:r w:rsidRPr="00E75D55">
        <w:rPr>
          <w:rFonts w:ascii="Times New Roman" w:eastAsia="Times New Roman" w:hAnsi="Times New Roman"/>
          <w:sz w:val="28"/>
          <w:szCs w:val="28"/>
          <w:lang w:eastAsia="ru-RU"/>
        </w:rPr>
        <w:t>8) Рыноктук атаандаштык шарттарында камсыздандыруу секторунун атаандашууга жөндөмдүүлүгү атаандаштарга салыштырмалуу улуттук камсыздандыруу тармагынын ишин жалпылоочу мүнөздөмө, ал</w:t>
      </w:r>
      <w:r w:rsidRPr="00E75D55">
        <w:rPr>
          <w:rFonts w:ascii="Times New Roman" w:eastAsia="Franklin Gothic Book" w:hAnsi="Times New Roman"/>
          <w:sz w:val="28"/>
          <w:szCs w:val="28"/>
          <w:lang w:eastAsia="ru-RU" w:bidi="ru-RU"/>
        </w:rPr>
        <w:t xml:space="preserve"> атаандашуучу рынокторго салыштырмалуу экономикалык ресурстарды пайдалануунун натыйжалуулугун көрсөтө</w:t>
      </w:r>
      <w:proofErr w:type="gramStart"/>
      <w:r w:rsidRPr="00E75D55">
        <w:rPr>
          <w:rFonts w:ascii="Times New Roman" w:eastAsia="Franklin Gothic Book" w:hAnsi="Times New Roman"/>
          <w:sz w:val="28"/>
          <w:szCs w:val="28"/>
          <w:lang w:eastAsia="ru-RU" w:bidi="ru-RU"/>
        </w:rPr>
        <w:t>т</w:t>
      </w:r>
      <w:proofErr w:type="gramEnd"/>
      <w:r w:rsidRPr="00E75D55">
        <w:rPr>
          <w:rFonts w:ascii="Times New Roman" w:eastAsia="Franklin Gothic Book" w:hAnsi="Times New Roman"/>
          <w:sz w:val="28"/>
          <w:szCs w:val="28"/>
          <w:lang w:eastAsia="ru-RU" w:bidi="ru-RU"/>
        </w:rPr>
        <w:t>. Практикалык аспектиде камсыздандыруу тармагынын өнүгүшүнүн кыйла жогорку деңгээли (камсыздандыруу рыногунун өнүгүү көрсөткүчтөрү) атаандашуу артыкчылыктарын түзүүгө мүмкүндү</w:t>
      </w:r>
      <w:proofErr w:type="gramStart"/>
      <w:r w:rsidRPr="00E75D55">
        <w:rPr>
          <w:rFonts w:ascii="Times New Roman" w:eastAsia="Franklin Gothic Book" w:hAnsi="Times New Roman"/>
          <w:sz w:val="28"/>
          <w:szCs w:val="28"/>
          <w:lang w:eastAsia="ru-RU" w:bidi="ru-RU"/>
        </w:rPr>
        <w:t>к берет</w:t>
      </w:r>
      <w:proofErr w:type="gramEnd"/>
      <w:r w:rsidRPr="00E75D55">
        <w:rPr>
          <w:rFonts w:ascii="Times New Roman" w:eastAsia="Franklin Gothic Book" w:hAnsi="Times New Roman"/>
          <w:sz w:val="28"/>
          <w:szCs w:val="28"/>
          <w:lang w:eastAsia="ru-RU" w:bidi="ru-RU"/>
        </w:rPr>
        <w:t>.</w:t>
      </w:r>
    </w:p>
    <w:p w:rsidR="00FC745C" w:rsidRPr="00E75D55" w:rsidRDefault="00FC745C" w:rsidP="00FC745C">
      <w:pPr>
        <w:widowControl w:val="0"/>
        <w:spacing w:after="0" w:line="240" w:lineRule="auto"/>
        <w:ind w:firstLine="709"/>
        <w:jc w:val="both"/>
        <w:rPr>
          <w:rFonts w:ascii="Times New Roman" w:eastAsia="Franklin Gothic Book" w:hAnsi="Times New Roman"/>
          <w:sz w:val="28"/>
          <w:szCs w:val="28"/>
          <w:lang w:eastAsia="ru-RU" w:bidi="ru-RU"/>
        </w:rPr>
      </w:pPr>
      <w:r w:rsidRPr="00E75D55">
        <w:rPr>
          <w:rFonts w:ascii="Times New Roman" w:eastAsia="Franklin Gothic Book" w:hAnsi="Times New Roman"/>
          <w:sz w:val="28"/>
          <w:szCs w:val="28"/>
          <w:lang w:eastAsia="ru-RU" w:bidi="ru-RU"/>
        </w:rPr>
        <w:t>Демек, атаандаштыкка жөндөмдүүлүк деңгээли ИДПнын көлөмүнө, калктын санына жан кирешесине, ар бир камсыздандыруу рыногунун өнүгүшүнү</w:t>
      </w:r>
      <w:proofErr w:type="gramStart"/>
      <w:r w:rsidRPr="00E75D55">
        <w:rPr>
          <w:rFonts w:ascii="Times New Roman" w:eastAsia="Franklin Gothic Book" w:hAnsi="Times New Roman"/>
          <w:sz w:val="28"/>
          <w:szCs w:val="28"/>
          <w:lang w:eastAsia="ru-RU" w:bidi="ru-RU"/>
        </w:rPr>
        <w:t>н</w:t>
      </w:r>
      <w:proofErr w:type="gramEnd"/>
      <w:r w:rsidRPr="00E75D55">
        <w:rPr>
          <w:rFonts w:ascii="Times New Roman" w:eastAsia="Franklin Gothic Book" w:hAnsi="Times New Roman"/>
          <w:sz w:val="28"/>
          <w:szCs w:val="28"/>
          <w:lang w:eastAsia="ru-RU" w:bidi="ru-RU"/>
        </w:rPr>
        <w:t xml:space="preserve"> сандык көрсөткүчтөрүнө ж.б. түздөн түз көз каранды.</w:t>
      </w:r>
    </w:p>
    <w:p w:rsidR="00FC745C" w:rsidRPr="00E75D55" w:rsidRDefault="00FC745C" w:rsidP="00FC745C">
      <w:pPr>
        <w:widowControl w:val="0"/>
        <w:spacing w:after="0" w:line="240" w:lineRule="auto"/>
        <w:ind w:firstLine="709"/>
        <w:jc w:val="both"/>
        <w:rPr>
          <w:rFonts w:ascii="Times New Roman" w:eastAsia="Franklin Gothic Book" w:hAnsi="Times New Roman"/>
          <w:sz w:val="28"/>
          <w:szCs w:val="28"/>
          <w:lang w:eastAsia="ru-RU" w:bidi="ru-RU"/>
        </w:rPr>
      </w:pPr>
      <w:r w:rsidRPr="00E75D55">
        <w:rPr>
          <w:rFonts w:ascii="Times New Roman" w:eastAsia="Franklin Gothic Book" w:hAnsi="Times New Roman"/>
          <w:sz w:val="28"/>
          <w:szCs w:val="28"/>
          <w:lang w:eastAsia="ru-RU" w:bidi="ru-RU"/>
        </w:rPr>
        <w:t>Азыркы тапта ЕАЭБге мүчө мамлекеттердин камсыздандыруу ишин мамлекеттик жөнгө салуунун натыйжалуулугун жогорулатуунун негизги багыттары болуп, биздин пикирибизде, төмөнкүлө</w:t>
      </w:r>
      <w:proofErr w:type="gramStart"/>
      <w:r w:rsidRPr="00E75D55">
        <w:rPr>
          <w:rFonts w:ascii="Times New Roman" w:eastAsia="Franklin Gothic Book" w:hAnsi="Times New Roman"/>
          <w:sz w:val="28"/>
          <w:szCs w:val="28"/>
          <w:lang w:eastAsia="ru-RU" w:bidi="ru-RU"/>
        </w:rPr>
        <w:t>р</w:t>
      </w:r>
      <w:proofErr w:type="gramEnd"/>
      <w:r w:rsidRPr="00E75D55">
        <w:rPr>
          <w:rFonts w:ascii="Times New Roman" w:eastAsia="Franklin Gothic Book" w:hAnsi="Times New Roman"/>
          <w:sz w:val="28"/>
          <w:szCs w:val="28"/>
          <w:lang w:eastAsia="ru-RU" w:bidi="ru-RU"/>
        </w:rPr>
        <w:t xml:space="preserve"> эсептелет:</w:t>
      </w:r>
    </w:p>
    <w:p w:rsidR="00FC745C" w:rsidRPr="00E75D55" w:rsidRDefault="00FC745C" w:rsidP="00FC745C">
      <w:pPr>
        <w:widowControl w:val="0"/>
        <w:tabs>
          <w:tab w:val="left" w:pos="596"/>
        </w:tabs>
        <w:spacing w:after="0" w:line="240" w:lineRule="auto"/>
        <w:ind w:firstLine="709"/>
        <w:jc w:val="both"/>
        <w:rPr>
          <w:rFonts w:ascii="Times New Roman" w:eastAsia="Franklin Gothic Book" w:hAnsi="Times New Roman"/>
          <w:sz w:val="28"/>
          <w:szCs w:val="28"/>
          <w:lang w:eastAsia="ru-RU" w:bidi="ru-RU"/>
        </w:rPr>
      </w:pPr>
      <w:r w:rsidRPr="00E75D55">
        <w:rPr>
          <w:rFonts w:ascii="Times New Roman" w:eastAsia="Franklin Gothic Book" w:hAnsi="Times New Roman"/>
          <w:sz w:val="28"/>
          <w:szCs w:val="28"/>
          <w:lang w:eastAsia="ru-RU" w:bidi="ru-RU"/>
        </w:rPr>
        <w:t>а)</w:t>
      </w:r>
      <w:r w:rsidRPr="00E75D55">
        <w:rPr>
          <w:rFonts w:ascii="Times New Roman" w:eastAsia="Franklin Gothic Book" w:hAnsi="Times New Roman"/>
          <w:sz w:val="28"/>
          <w:szCs w:val="28"/>
          <w:lang w:eastAsia="ru-RU" w:bidi="ru-RU"/>
        </w:rPr>
        <w:tab/>
        <w:t>атаандаш камсыздандыруу рыногун түзүү, анда монополия элементтеринин пайда болушун чектөө;</w:t>
      </w:r>
    </w:p>
    <w:p w:rsidR="00FC745C" w:rsidRPr="00E75D55" w:rsidRDefault="00FC745C" w:rsidP="00FC745C">
      <w:pPr>
        <w:widowControl w:val="0"/>
        <w:tabs>
          <w:tab w:val="left" w:pos="614"/>
        </w:tabs>
        <w:spacing w:after="0" w:line="240" w:lineRule="auto"/>
        <w:ind w:firstLine="709"/>
        <w:jc w:val="both"/>
        <w:rPr>
          <w:rFonts w:ascii="Times New Roman" w:eastAsia="Franklin Gothic Book" w:hAnsi="Times New Roman"/>
          <w:sz w:val="28"/>
          <w:szCs w:val="28"/>
          <w:lang w:eastAsia="ru-RU" w:bidi="ru-RU"/>
        </w:rPr>
      </w:pPr>
      <w:r w:rsidRPr="00E75D55">
        <w:rPr>
          <w:rFonts w:ascii="Times New Roman" w:eastAsia="Franklin Gothic Book" w:hAnsi="Times New Roman"/>
          <w:sz w:val="28"/>
          <w:szCs w:val="28"/>
          <w:lang w:eastAsia="ru-RU" w:bidi="ru-RU"/>
        </w:rPr>
        <w:t>б)</w:t>
      </w:r>
      <w:r w:rsidRPr="00E75D55">
        <w:rPr>
          <w:rFonts w:ascii="Times New Roman" w:eastAsia="Franklin Gothic Book" w:hAnsi="Times New Roman"/>
          <w:sz w:val="28"/>
          <w:szCs w:val="28"/>
          <w:lang w:eastAsia="ru-RU" w:bidi="ru-RU"/>
        </w:rPr>
        <w:tab/>
        <w:t>камсыздандыруу кызматын керектөөчүлөрдүн укуктарын жана кызыкчылыктарын коргоо;</w:t>
      </w:r>
    </w:p>
    <w:p w:rsidR="00FC745C" w:rsidRPr="00E75D55" w:rsidRDefault="00FC745C" w:rsidP="00FC745C">
      <w:pPr>
        <w:widowControl w:val="0"/>
        <w:tabs>
          <w:tab w:val="left" w:pos="596"/>
        </w:tabs>
        <w:spacing w:after="0" w:line="240" w:lineRule="auto"/>
        <w:ind w:firstLine="709"/>
        <w:jc w:val="both"/>
        <w:rPr>
          <w:rFonts w:ascii="Times New Roman" w:eastAsia="Franklin Gothic Book" w:hAnsi="Times New Roman"/>
          <w:sz w:val="28"/>
          <w:szCs w:val="28"/>
          <w:lang w:eastAsia="ru-RU" w:bidi="ru-RU"/>
        </w:rPr>
      </w:pPr>
      <w:r w:rsidRPr="00E75D55">
        <w:rPr>
          <w:rFonts w:ascii="Times New Roman" w:eastAsia="Franklin Gothic Book" w:hAnsi="Times New Roman"/>
          <w:sz w:val="28"/>
          <w:szCs w:val="28"/>
          <w:lang w:eastAsia="ru-RU" w:bidi="ru-RU"/>
        </w:rPr>
        <w:t>в) камсыздандыруу субъектилеринин ишинде өзүн өзү жөнгө салуу элементтерин өнүктү</w:t>
      </w:r>
      <w:proofErr w:type="gramStart"/>
      <w:r w:rsidRPr="00E75D55">
        <w:rPr>
          <w:rFonts w:ascii="Times New Roman" w:eastAsia="Franklin Gothic Book" w:hAnsi="Times New Roman"/>
          <w:sz w:val="28"/>
          <w:szCs w:val="28"/>
          <w:lang w:eastAsia="ru-RU" w:bidi="ru-RU"/>
        </w:rPr>
        <w:t>р</w:t>
      </w:r>
      <w:proofErr w:type="gramEnd"/>
      <w:r w:rsidRPr="00E75D55">
        <w:rPr>
          <w:rFonts w:ascii="Times New Roman" w:eastAsia="Franklin Gothic Book" w:hAnsi="Times New Roman"/>
          <w:sz w:val="28"/>
          <w:szCs w:val="28"/>
          <w:lang w:eastAsia="ru-RU" w:bidi="ru-RU"/>
        </w:rPr>
        <w:t>үү, камсыздандырууну жөнгө салуу боюнча ыйгарым укуктардын бөлүгүн мамлекеттен камсыздандыруу ишинин субъектилеринин бирикмелерине акырындык менен өткөрүү;</w:t>
      </w:r>
    </w:p>
    <w:p w:rsidR="00FC745C" w:rsidRPr="00E75D55" w:rsidRDefault="00FC745C" w:rsidP="00FC745C">
      <w:pPr>
        <w:widowControl w:val="0"/>
        <w:tabs>
          <w:tab w:val="left" w:pos="614"/>
        </w:tabs>
        <w:spacing w:after="0" w:line="240" w:lineRule="auto"/>
        <w:ind w:firstLine="709"/>
        <w:jc w:val="both"/>
        <w:rPr>
          <w:rFonts w:ascii="Times New Roman" w:eastAsia="Franklin Gothic Book" w:hAnsi="Times New Roman"/>
          <w:sz w:val="28"/>
          <w:szCs w:val="28"/>
          <w:lang w:eastAsia="ru-RU" w:bidi="ru-RU"/>
        </w:rPr>
      </w:pPr>
      <w:r w:rsidRPr="00E75D55">
        <w:rPr>
          <w:rFonts w:ascii="Times New Roman" w:eastAsia="Franklin Gothic Book" w:hAnsi="Times New Roman"/>
          <w:sz w:val="28"/>
          <w:szCs w:val="28"/>
          <w:lang w:eastAsia="ru-RU" w:bidi="ru-RU"/>
        </w:rPr>
        <w:t>г) камсыздандыруу ишинин субъектилерин көзөмөлдөө тартибин оптималдаштыруу.</w:t>
      </w:r>
    </w:p>
    <w:p w:rsidR="00FC745C" w:rsidRPr="00E75D55" w:rsidRDefault="00FC745C" w:rsidP="00FC745C">
      <w:pPr>
        <w:spacing w:after="0" w:line="240" w:lineRule="auto"/>
        <w:ind w:firstLine="709"/>
        <w:jc w:val="both"/>
        <w:rPr>
          <w:rFonts w:ascii="Times New Roman" w:hAnsi="Times New Roman"/>
          <w:sz w:val="28"/>
          <w:szCs w:val="28"/>
        </w:rPr>
      </w:pPr>
      <w:r w:rsidRPr="00E75D55">
        <w:rPr>
          <w:rFonts w:ascii="Times New Roman" w:eastAsia="Times New Roman" w:hAnsi="Times New Roman"/>
          <w:sz w:val="28"/>
          <w:szCs w:val="28"/>
          <w:lang w:eastAsia="ru-RU"/>
        </w:rPr>
        <w:t>9)Камсыздандыруу рыногунун өнүгүшүнү</w:t>
      </w:r>
      <w:proofErr w:type="gramStart"/>
      <w:r w:rsidRPr="00E75D55">
        <w:rPr>
          <w:rFonts w:ascii="Times New Roman" w:eastAsia="Times New Roman" w:hAnsi="Times New Roman"/>
          <w:sz w:val="28"/>
          <w:szCs w:val="28"/>
          <w:lang w:eastAsia="ru-RU"/>
        </w:rPr>
        <w:t>н</w:t>
      </w:r>
      <w:proofErr w:type="gramEnd"/>
      <w:r w:rsidRPr="00E75D55">
        <w:rPr>
          <w:rFonts w:ascii="Times New Roman" w:eastAsia="Times New Roman" w:hAnsi="Times New Roman"/>
          <w:sz w:val="28"/>
          <w:szCs w:val="28"/>
          <w:lang w:eastAsia="ru-RU"/>
        </w:rPr>
        <w:t xml:space="preserve"> милдеттүү шарттары болуп төмөнкүлөр саналат</w:t>
      </w:r>
      <w:r w:rsidRPr="00E75D55">
        <w:rPr>
          <w:rFonts w:ascii="Times New Roman" w:hAnsi="Times New Roman"/>
          <w:sz w:val="28"/>
          <w:szCs w:val="28"/>
        </w:rPr>
        <w:t>:</w:t>
      </w:r>
    </w:p>
    <w:p w:rsidR="00FC745C" w:rsidRPr="00E75D55" w:rsidRDefault="00FC745C" w:rsidP="00FC745C">
      <w:pPr>
        <w:pStyle w:val="a6"/>
        <w:numPr>
          <w:ilvl w:val="0"/>
          <w:numId w:val="7"/>
        </w:numPr>
        <w:tabs>
          <w:tab w:val="left" w:pos="1134"/>
        </w:tabs>
        <w:spacing w:after="0" w:line="240" w:lineRule="auto"/>
        <w:ind w:left="0" w:firstLine="709"/>
        <w:jc w:val="both"/>
        <w:rPr>
          <w:rFonts w:ascii="Times New Roman" w:hAnsi="Times New Roman"/>
          <w:sz w:val="28"/>
          <w:szCs w:val="28"/>
        </w:rPr>
      </w:pPr>
      <w:r w:rsidRPr="00E75D55">
        <w:rPr>
          <w:rFonts w:ascii="Times New Roman" w:hAnsi="Times New Roman"/>
          <w:sz w:val="28"/>
          <w:szCs w:val="28"/>
        </w:rPr>
        <w:t>саясий туруктуулук, экономикалык өсүш жана калктын байгерлигин жогорулатуу;</w:t>
      </w:r>
    </w:p>
    <w:p w:rsidR="00FC745C" w:rsidRPr="00E75D55" w:rsidRDefault="00FC745C" w:rsidP="00FC745C">
      <w:pPr>
        <w:numPr>
          <w:ilvl w:val="0"/>
          <w:numId w:val="7"/>
        </w:numPr>
        <w:tabs>
          <w:tab w:val="left" w:pos="1134"/>
        </w:tabs>
        <w:spacing w:after="0" w:line="240" w:lineRule="auto"/>
        <w:ind w:left="0" w:firstLine="709"/>
        <w:contextualSpacing/>
        <w:jc w:val="both"/>
        <w:rPr>
          <w:rFonts w:ascii="Times New Roman" w:hAnsi="Times New Roman"/>
          <w:sz w:val="28"/>
          <w:szCs w:val="28"/>
        </w:rPr>
      </w:pPr>
      <w:r w:rsidRPr="00E75D55">
        <w:rPr>
          <w:rFonts w:ascii="Times New Roman" w:hAnsi="Times New Roman"/>
          <w:sz w:val="28"/>
          <w:szCs w:val="28"/>
        </w:rPr>
        <w:t>уюмдардын жана жарандардын камсыздандыруу кызматтарга төлөй алуу талаптарынын болушу;</w:t>
      </w:r>
    </w:p>
    <w:p w:rsidR="00FC745C" w:rsidRPr="00E75D55" w:rsidRDefault="00FC745C" w:rsidP="00FC745C">
      <w:pPr>
        <w:numPr>
          <w:ilvl w:val="0"/>
          <w:numId w:val="7"/>
        </w:numPr>
        <w:tabs>
          <w:tab w:val="left" w:pos="1134"/>
        </w:tabs>
        <w:spacing w:after="0" w:line="240" w:lineRule="auto"/>
        <w:ind w:left="0" w:firstLine="709"/>
        <w:contextualSpacing/>
        <w:jc w:val="both"/>
        <w:rPr>
          <w:rFonts w:ascii="Times New Roman" w:hAnsi="Times New Roman"/>
          <w:sz w:val="28"/>
          <w:szCs w:val="28"/>
        </w:rPr>
      </w:pPr>
      <w:r w:rsidRPr="00E75D55">
        <w:rPr>
          <w:rFonts w:ascii="Times New Roman" w:hAnsi="Times New Roman"/>
          <w:sz w:val="28"/>
          <w:szCs w:val="28"/>
        </w:rPr>
        <w:lastRenderedPageBreak/>
        <w:t>камсыздандырууну өнүктү</w:t>
      </w:r>
      <w:proofErr w:type="gramStart"/>
      <w:r w:rsidRPr="00E75D55">
        <w:rPr>
          <w:rFonts w:ascii="Times New Roman" w:hAnsi="Times New Roman"/>
          <w:sz w:val="28"/>
          <w:szCs w:val="28"/>
        </w:rPr>
        <w:t>р</w:t>
      </w:r>
      <w:proofErr w:type="gramEnd"/>
      <w:r w:rsidRPr="00E75D55">
        <w:rPr>
          <w:rFonts w:ascii="Times New Roman" w:hAnsi="Times New Roman"/>
          <w:sz w:val="28"/>
          <w:szCs w:val="28"/>
        </w:rPr>
        <w:t>үүгө жагымдуу салык режимин жана инвестициялык климатты түзүү;</w:t>
      </w:r>
    </w:p>
    <w:p w:rsidR="00FC745C" w:rsidRPr="00E75D55" w:rsidRDefault="00FC745C" w:rsidP="00FC745C">
      <w:pPr>
        <w:numPr>
          <w:ilvl w:val="0"/>
          <w:numId w:val="7"/>
        </w:numPr>
        <w:tabs>
          <w:tab w:val="left" w:pos="1134"/>
        </w:tabs>
        <w:spacing w:after="0" w:line="240" w:lineRule="auto"/>
        <w:ind w:left="0" w:firstLine="709"/>
        <w:contextualSpacing/>
        <w:jc w:val="both"/>
        <w:rPr>
          <w:rFonts w:ascii="Times New Roman" w:hAnsi="Times New Roman"/>
          <w:sz w:val="28"/>
          <w:szCs w:val="28"/>
        </w:rPr>
      </w:pPr>
      <w:r w:rsidRPr="00E75D55">
        <w:rPr>
          <w:rFonts w:ascii="Times New Roman" w:hAnsi="Times New Roman"/>
          <w:sz w:val="28"/>
          <w:szCs w:val="28"/>
        </w:rPr>
        <w:t>камсыздандыруу ишинин ченемдик базасын өркүндөтүү;</w:t>
      </w:r>
    </w:p>
    <w:p w:rsidR="00FC745C" w:rsidRPr="00E75D55" w:rsidRDefault="00FC745C" w:rsidP="00FC745C">
      <w:pPr>
        <w:numPr>
          <w:ilvl w:val="0"/>
          <w:numId w:val="7"/>
        </w:numPr>
        <w:tabs>
          <w:tab w:val="left" w:pos="1134"/>
        </w:tabs>
        <w:spacing w:after="0" w:line="240" w:lineRule="auto"/>
        <w:ind w:left="0" w:firstLine="709"/>
        <w:contextualSpacing/>
        <w:jc w:val="both"/>
        <w:rPr>
          <w:rFonts w:ascii="Times New Roman" w:hAnsi="Times New Roman"/>
          <w:sz w:val="28"/>
          <w:szCs w:val="28"/>
        </w:rPr>
      </w:pPr>
      <w:r w:rsidRPr="00E75D55">
        <w:rPr>
          <w:rFonts w:ascii="Times New Roman" w:hAnsi="Times New Roman"/>
          <w:sz w:val="28"/>
          <w:szCs w:val="28"/>
        </w:rPr>
        <w:t>калктын камсыздандыруу маданиятын калыптандыруу жана камсыздадыруунун экономикалык максатка ылайыктуулугун түшүнүү;</w:t>
      </w:r>
    </w:p>
    <w:p w:rsidR="00FC745C" w:rsidRPr="00E75D55" w:rsidRDefault="00FC745C" w:rsidP="00FC745C">
      <w:pPr>
        <w:numPr>
          <w:ilvl w:val="0"/>
          <w:numId w:val="7"/>
        </w:numPr>
        <w:tabs>
          <w:tab w:val="left" w:pos="1134"/>
        </w:tabs>
        <w:spacing w:after="0" w:line="240" w:lineRule="auto"/>
        <w:ind w:left="0" w:firstLine="709"/>
        <w:contextualSpacing/>
        <w:jc w:val="both"/>
        <w:rPr>
          <w:rFonts w:ascii="Times New Roman" w:hAnsi="Times New Roman"/>
          <w:sz w:val="28"/>
          <w:szCs w:val="28"/>
        </w:rPr>
      </w:pPr>
      <w:r w:rsidRPr="00E75D55">
        <w:rPr>
          <w:rFonts w:ascii="Times New Roman" w:hAnsi="Times New Roman"/>
          <w:sz w:val="28"/>
          <w:szCs w:val="28"/>
        </w:rPr>
        <w:t>камсыздандыруу бизнесин өнүктү</w:t>
      </w:r>
      <w:proofErr w:type="gramStart"/>
      <w:r w:rsidRPr="00E75D55">
        <w:rPr>
          <w:rFonts w:ascii="Times New Roman" w:hAnsi="Times New Roman"/>
          <w:sz w:val="28"/>
          <w:szCs w:val="28"/>
        </w:rPr>
        <w:t>р</w:t>
      </w:r>
      <w:proofErr w:type="gramEnd"/>
      <w:r w:rsidRPr="00E75D55">
        <w:rPr>
          <w:rFonts w:ascii="Times New Roman" w:hAnsi="Times New Roman"/>
          <w:sz w:val="28"/>
          <w:szCs w:val="28"/>
        </w:rPr>
        <w:t>үүнү узак мөөнөттүү жана келечектүү пландоо;</w:t>
      </w:r>
    </w:p>
    <w:p w:rsidR="00FC745C" w:rsidRPr="00E75D55" w:rsidRDefault="00FC745C" w:rsidP="00FC745C">
      <w:pPr>
        <w:numPr>
          <w:ilvl w:val="0"/>
          <w:numId w:val="7"/>
        </w:numPr>
        <w:tabs>
          <w:tab w:val="left" w:pos="1134"/>
        </w:tabs>
        <w:spacing w:after="0" w:line="240" w:lineRule="auto"/>
        <w:ind w:left="0" w:firstLine="709"/>
        <w:contextualSpacing/>
        <w:jc w:val="both"/>
        <w:rPr>
          <w:rFonts w:ascii="Times New Roman" w:hAnsi="Times New Roman"/>
          <w:sz w:val="28"/>
          <w:szCs w:val="28"/>
        </w:rPr>
      </w:pPr>
      <w:r w:rsidRPr="00E75D55">
        <w:rPr>
          <w:rFonts w:ascii="Times New Roman" w:hAnsi="Times New Roman"/>
          <w:sz w:val="28"/>
          <w:szCs w:val="28"/>
        </w:rPr>
        <w:t>камсыздандыруу чөйрөсүнө стратегиялык (чет өлкөлүктөрдү кошуу менен) инвесторлорду тартуу;</w:t>
      </w:r>
    </w:p>
    <w:p w:rsidR="00FC745C" w:rsidRPr="00E75D55" w:rsidRDefault="00FC745C" w:rsidP="00FC745C">
      <w:pPr>
        <w:numPr>
          <w:ilvl w:val="0"/>
          <w:numId w:val="7"/>
        </w:numPr>
        <w:tabs>
          <w:tab w:val="left" w:pos="1134"/>
        </w:tabs>
        <w:spacing w:after="0" w:line="240" w:lineRule="auto"/>
        <w:ind w:left="0" w:firstLine="709"/>
        <w:contextualSpacing/>
        <w:jc w:val="both"/>
        <w:rPr>
          <w:rFonts w:ascii="Times New Roman" w:hAnsi="Times New Roman"/>
          <w:sz w:val="28"/>
          <w:szCs w:val="28"/>
        </w:rPr>
      </w:pPr>
      <w:r w:rsidRPr="00E75D55">
        <w:rPr>
          <w:rFonts w:ascii="Times New Roman" w:hAnsi="Times New Roman"/>
          <w:sz w:val="28"/>
          <w:szCs w:val="28"/>
        </w:rPr>
        <w:t>камсыздандыруу бизнесинин ачык-айкындуулугун, анын ичинде фондулук рынокто баалоо аркылуу, камсыздоо;</w:t>
      </w:r>
    </w:p>
    <w:p w:rsidR="00FC745C" w:rsidRPr="00E75D55" w:rsidRDefault="00FC745C" w:rsidP="00FC745C">
      <w:pPr>
        <w:numPr>
          <w:ilvl w:val="0"/>
          <w:numId w:val="7"/>
        </w:numPr>
        <w:tabs>
          <w:tab w:val="left" w:pos="1134"/>
        </w:tabs>
        <w:spacing w:after="0" w:line="240" w:lineRule="auto"/>
        <w:ind w:left="0" w:firstLine="709"/>
        <w:contextualSpacing/>
        <w:jc w:val="both"/>
        <w:rPr>
          <w:rFonts w:ascii="Times New Roman" w:hAnsi="Times New Roman"/>
          <w:sz w:val="28"/>
          <w:szCs w:val="28"/>
        </w:rPr>
      </w:pPr>
      <w:r w:rsidRPr="00E75D55">
        <w:rPr>
          <w:rFonts w:ascii="Times New Roman" w:hAnsi="Times New Roman"/>
          <w:sz w:val="28"/>
          <w:szCs w:val="28"/>
        </w:rPr>
        <w:t>камсыздандыруу бизнесин өз алдынча уюштуруу, камсыздандыруу коомунун профессионалдык кызыкчылыктарынын негизинде өз алдынча башкарууну өнүктү</w:t>
      </w:r>
      <w:proofErr w:type="gramStart"/>
      <w:r w:rsidRPr="00E75D55">
        <w:rPr>
          <w:rFonts w:ascii="Times New Roman" w:hAnsi="Times New Roman"/>
          <w:sz w:val="28"/>
          <w:szCs w:val="28"/>
        </w:rPr>
        <w:t>р</w:t>
      </w:r>
      <w:proofErr w:type="gramEnd"/>
      <w:r w:rsidRPr="00E75D55">
        <w:rPr>
          <w:rFonts w:ascii="Times New Roman" w:hAnsi="Times New Roman"/>
          <w:sz w:val="28"/>
          <w:szCs w:val="28"/>
        </w:rPr>
        <w:t>үү;</w:t>
      </w:r>
    </w:p>
    <w:p w:rsidR="00FC745C" w:rsidRPr="00E75D55" w:rsidRDefault="00FC745C" w:rsidP="00FC745C">
      <w:pPr>
        <w:numPr>
          <w:ilvl w:val="0"/>
          <w:numId w:val="7"/>
        </w:numPr>
        <w:tabs>
          <w:tab w:val="left" w:pos="1134"/>
        </w:tabs>
        <w:spacing w:after="0" w:line="240" w:lineRule="auto"/>
        <w:ind w:left="0" w:firstLine="709"/>
        <w:contextualSpacing/>
        <w:jc w:val="both"/>
        <w:rPr>
          <w:rFonts w:ascii="Times New Roman" w:hAnsi="Times New Roman"/>
          <w:sz w:val="28"/>
          <w:szCs w:val="28"/>
        </w:rPr>
      </w:pPr>
      <w:r w:rsidRPr="00E75D55">
        <w:rPr>
          <w:rFonts w:ascii="Times New Roman" w:hAnsi="Times New Roman"/>
          <w:sz w:val="28"/>
          <w:szCs w:val="28"/>
        </w:rPr>
        <w:t>камсыдандыруучулардын кесиптик ассоциацияларынын, камсыздандыруу ортомчулардын жана камсыздандырылуучулардын укуктарын коргоо боюнча коомдордун натыйжалуу иши.</w:t>
      </w:r>
    </w:p>
    <w:p w:rsidR="00FC745C" w:rsidRPr="00E75D55" w:rsidRDefault="00FC745C" w:rsidP="00FC745C">
      <w:pPr>
        <w:shd w:val="clear" w:color="auto" w:fill="FFFFFF"/>
        <w:spacing w:after="0" w:line="240" w:lineRule="auto"/>
        <w:ind w:firstLine="709"/>
        <w:jc w:val="both"/>
        <w:rPr>
          <w:rFonts w:ascii="Times New Roman" w:eastAsia="Times New Roman" w:hAnsi="Times New Roman"/>
          <w:sz w:val="28"/>
          <w:szCs w:val="28"/>
          <w:lang w:eastAsia="ru-RU"/>
        </w:rPr>
      </w:pPr>
      <w:r w:rsidRPr="00E75D55">
        <w:rPr>
          <w:rFonts w:ascii="Times New Roman" w:eastAsia="Times New Roman" w:hAnsi="Times New Roman"/>
          <w:sz w:val="28"/>
          <w:szCs w:val="28"/>
          <w:lang w:eastAsia="ru-RU"/>
        </w:rPr>
        <w:t>Иште автор авто регрессиялык моделдердин базасында эсептелген, көрсөткүчтөрдүн болжолун, 2016-2030-жылдарга ЕАЭБ өлкөлөрүнү</w:t>
      </w:r>
      <w:proofErr w:type="gramStart"/>
      <w:r w:rsidRPr="00E75D55">
        <w:rPr>
          <w:rFonts w:ascii="Times New Roman" w:eastAsia="Times New Roman" w:hAnsi="Times New Roman"/>
          <w:sz w:val="28"/>
          <w:szCs w:val="28"/>
          <w:lang w:eastAsia="ru-RU"/>
        </w:rPr>
        <w:t>н</w:t>
      </w:r>
      <w:proofErr w:type="gramEnd"/>
      <w:r w:rsidRPr="00E75D55">
        <w:rPr>
          <w:rFonts w:ascii="Times New Roman" w:eastAsia="Times New Roman" w:hAnsi="Times New Roman"/>
          <w:sz w:val="28"/>
          <w:szCs w:val="28"/>
          <w:lang w:eastAsia="ru-RU"/>
        </w:rPr>
        <w:t xml:space="preserve"> ИДПга карата камсыздандыруу төгөмдөрдүн үлүшүн эсептөө механизмин сунуштайт. </w:t>
      </w:r>
    </w:p>
    <w:p w:rsidR="00FC745C" w:rsidRPr="00E75D55" w:rsidRDefault="00FC745C" w:rsidP="00FC745C">
      <w:pPr>
        <w:shd w:val="clear" w:color="auto" w:fill="FFFFFF"/>
        <w:spacing w:after="0" w:line="240" w:lineRule="auto"/>
        <w:ind w:firstLine="709"/>
        <w:jc w:val="both"/>
        <w:rPr>
          <w:rFonts w:ascii="Times New Roman" w:eastAsia="Times New Roman" w:hAnsi="Times New Roman"/>
          <w:sz w:val="28"/>
          <w:szCs w:val="28"/>
          <w:lang w:eastAsia="ru-RU"/>
        </w:rPr>
      </w:pPr>
      <w:r w:rsidRPr="00E75D55">
        <w:rPr>
          <w:rFonts w:ascii="Times New Roman" w:eastAsia="Times New Roman" w:hAnsi="Times New Roman"/>
          <w:sz w:val="28"/>
          <w:szCs w:val="28"/>
          <w:lang w:eastAsia="ru-RU"/>
        </w:rPr>
        <w:t>Биз жүргүзгөн болжолду эсептөө мурдагы мезгилдердеги статистикалык маалыматтардын негизинде түзүлдү. Алынган болжолдуу көрсөткүчтөр, жакынкы келечекте ЕАЭБ өлкөлөрүндө камсыздандыруу рыногунун активдүү өнүгүшү байкалбай турганын көрсөттү. Бул камсыздандыруунун өнүгүшүнү</w:t>
      </w:r>
      <w:proofErr w:type="gramStart"/>
      <w:r w:rsidRPr="00E75D55">
        <w:rPr>
          <w:rFonts w:ascii="Times New Roman" w:eastAsia="Times New Roman" w:hAnsi="Times New Roman"/>
          <w:sz w:val="28"/>
          <w:szCs w:val="28"/>
          <w:lang w:eastAsia="ru-RU"/>
        </w:rPr>
        <w:t>н</w:t>
      </w:r>
      <w:proofErr w:type="gramEnd"/>
      <w:r w:rsidRPr="00E75D55">
        <w:rPr>
          <w:rFonts w:ascii="Times New Roman" w:eastAsia="Times New Roman" w:hAnsi="Times New Roman"/>
          <w:sz w:val="28"/>
          <w:szCs w:val="28"/>
          <w:lang w:eastAsia="ru-RU"/>
        </w:rPr>
        <w:t xml:space="preserve"> төмөн темпи, ЕАЭБ өлкөлөрүнүн улуттук камсыздандыруу рынокторунун төмөн потенциалы менен байланыштуу.</w:t>
      </w:r>
    </w:p>
    <w:p w:rsidR="00FC745C" w:rsidRPr="00E75D55" w:rsidRDefault="00FC745C" w:rsidP="00FC745C">
      <w:pPr>
        <w:spacing w:after="0" w:line="240" w:lineRule="auto"/>
        <w:jc w:val="center"/>
        <w:rPr>
          <w:rFonts w:ascii="Times New Roman" w:hAnsi="Times New Roman"/>
          <w:b/>
          <w:sz w:val="28"/>
          <w:szCs w:val="28"/>
        </w:rPr>
      </w:pPr>
    </w:p>
    <w:p w:rsidR="00FC745C" w:rsidRPr="00D874F5" w:rsidRDefault="00FC745C" w:rsidP="00D874F5">
      <w:pPr>
        <w:tabs>
          <w:tab w:val="left" w:pos="142"/>
        </w:tabs>
        <w:spacing w:after="0" w:line="240" w:lineRule="auto"/>
        <w:jc w:val="center"/>
        <w:rPr>
          <w:rFonts w:ascii="Times New Roman" w:eastAsia="Times New Roman" w:hAnsi="Times New Roman"/>
          <w:sz w:val="28"/>
          <w:szCs w:val="28"/>
          <w:lang w:val="ky-KG" w:eastAsia="ru-RU"/>
        </w:rPr>
      </w:pPr>
      <w:r w:rsidRPr="00E75D55">
        <w:rPr>
          <w:rFonts w:ascii="Times New Roman" w:hAnsi="Times New Roman"/>
          <w:b/>
          <w:sz w:val="28"/>
          <w:szCs w:val="28"/>
        </w:rPr>
        <w:t>ПРАКТИКАЛЫК СУНУШТАМАЛАР</w:t>
      </w:r>
    </w:p>
    <w:p w:rsidR="00FC745C" w:rsidRPr="00D874F5" w:rsidRDefault="00FC745C" w:rsidP="00FC745C">
      <w:pPr>
        <w:tabs>
          <w:tab w:val="left" w:pos="142"/>
        </w:tabs>
        <w:spacing w:after="0" w:line="240" w:lineRule="auto"/>
        <w:ind w:firstLine="709"/>
        <w:jc w:val="both"/>
        <w:textAlignment w:val="baseline"/>
        <w:rPr>
          <w:rFonts w:ascii="Times New Roman" w:hAnsi="Times New Roman"/>
          <w:sz w:val="28"/>
          <w:szCs w:val="28"/>
          <w:lang w:val="ky-KG"/>
        </w:rPr>
      </w:pPr>
      <w:r w:rsidRPr="00D874F5">
        <w:rPr>
          <w:rFonts w:ascii="Times New Roman" w:hAnsi="Times New Roman"/>
          <w:sz w:val="28"/>
          <w:szCs w:val="28"/>
          <w:lang w:val="ky-KG"/>
        </w:rPr>
        <w:t>Диссертациялык изилдөө боюнча негизги тыянактар кийинки практикалык сунуштамаларды аныктоого мүмкүндүк берди:</w:t>
      </w:r>
    </w:p>
    <w:p w:rsidR="00FC745C" w:rsidRPr="00207BBA" w:rsidRDefault="00FC745C" w:rsidP="00FC745C">
      <w:pPr>
        <w:shd w:val="clear" w:color="auto" w:fill="FFFFFF"/>
        <w:tabs>
          <w:tab w:val="left" w:pos="142"/>
        </w:tabs>
        <w:spacing w:after="0" w:line="240" w:lineRule="auto"/>
        <w:ind w:firstLine="709"/>
        <w:jc w:val="both"/>
        <w:rPr>
          <w:rFonts w:ascii="Times New Roman" w:hAnsi="Times New Roman"/>
          <w:sz w:val="28"/>
          <w:szCs w:val="28"/>
          <w:lang w:val="ky-KG"/>
        </w:rPr>
      </w:pPr>
      <w:r w:rsidRPr="00207BBA">
        <w:rPr>
          <w:rFonts w:ascii="Times New Roman" w:hAnsi="Times New Roman"/>
          <w:sz w:val="28"/>
          <w:szCs w:val="28"/>
          <w:lang w:val="ky-KG"/>
        </w:rPr>
        <w:t xml:space="preserve">1. Камсыздандыруунун теориясынын жана практикасынын топтолгон позитивдүү жыйынтыктарынын негизинде камсыздандыруунун теоретикалык жана методологиялык негиздерин өнүктүрүү. </w:t>
      </w:r>
    </w:p>
    <w:p w:rsidR="00FC745C" w:rsidRPr="00207BBA" w:rsidRDefault="00FC745C" w:rsidP="00FC745C">
      <w:pPr>
        <w:tabs>
          <w:tab w:val="left" w:pos="993"/>
        </w:tabs>
        <w:spacing w:after="0" w:line="240" w:lineRule="auto"/>
        <w:ind w:firstLine="709"/>
        <w:jc w:val="both"/>
        <w:rPr>
          <w:rFonts w:ascii="Times New Roman" w:eastAsia="Times New Roman" w:hAnsi="Times New Roman"/>
          <w:sz w:val="28"/>
          <w:szCs w:val="28"/>
          <w:lang w:val="ky-KG" w:eastAsia="ru-RU"/>
        </w:rPr>
      </w:pPr>
      <w:r w:rsidRPr="00207BBA">
        <w:rPr>
          <w:rFonts w:ascii="Times New Roman" w:hAnsi="Times New Roman"/>
          <w:sz w:val="28"/>
          <w:szCs w:val="28"/>
          <w:lang w:val="ky-KG"/>
        </w:rPr>
        <w:t xml:space="preserve">2. </w:t>
      </w:r>
      <w:r w:rsidRPr="00207BBA">
        <w:rPr>
          <w:rFonts w:ascii="Times New Roman" w:eastAsia="Times New Roman" w:hAnsi="Times New Roman"/>
          <w:sz w:val="28"/>
          <w:szCs w:val="28"/>
          <w:lang w:val="ky-KG" w:eastAsia="ru-RU"/>
        </w:rPr>
        <w:t>Камсыздандыруу уюмдарынын көбүрөөк натыйжалуу стратегияларын жана камсыздандыруу рыногун өнүктүрүүнүн мамлекеттик программаларын иштеп чыгууга өбөлгө түзгөн камсыздандыруу рыногунун экономикалык процесстерин жана кубулуштарын моделдөө жана болжолдоо</w:t>
      </w:r>
      <w:r w:rsidRPr="00207BBA">
        <w:rPr>
          <w:rFonts w:ascii="Times New Roman" w:hAnsi="Times New Roman"/>
          <w:sz w:val="28"/>
          <w:szCs w:val="28"/>
          <w:lang w:val="ky-KG"/>
        </w:rPr>
        <w:t>методдорун жайылтуу</w:t>
      </w:r>
      <w:r w:rsidRPr="00207BBA">
        <w:rPr>
          <w:rFonts w:ascii="Times New Roman" w:eastAsia="Times New Roman" w:hAnsi="Times New Roman"/>
          <w:sz w:val="28"/>
          <w:szCs w:val="28"/>
          <w:lang w:val="ky-KG" w:eastAsia="ru-RU"/>
        </w:rPr>
        <w:t>.</w:t>
      </w:r>
    </w:p>
    <w:p w:rsidR="00FC745C" w:rsidRPr="00207BBA" w:rsidRDefault="00FC745C" w:rsidP="00FC745C">
      <w:pPr>
        <w:shd w:val="clear" w:color="auto" w:fill="FFFFFF"/>
        <w:tabs>
          <w:tab w:val="left" w:pos="142"/>
        </w:tabs>
        <w:spacing w:after="0" w:line="240" w:lineRule="auto"/>
        <w:ind w:firstLine="709"/>
        <w:jc w:val="both"/>
        <w:rPr>
          <w:rFonts w:ascii="Times New Roman" w:hAnsi="Times New Roman"/>
          <w:sz w:val="28"/>
          <w:szCs w:val="28"/>
          <w:lang w:val="ky-KG"/>
        </w:rPr>
      </w:pPr>
      <w:r w:rsidRPr="00207BBA">
        <w:rPr>
          <w:rFonts w:ascii="Times New Roman" w:hAnsi="Times New Roman"/>
          <w:sz w:val="28"/>
          <w:szCs w:val="28"/>
          <w:lang w:val="ky-KG"/>
        </w:rPr>
        <w:t xml:space="preserve">3. Камсыздандыруу рыногун изилдөөнүн универсалдуу жана спецификалык статистикалык методдорун өнүктүрүү жана жайылтуу, жана  социалдык-экономикалык, аймактык жана өлкөнүн башка аспектилерин эске алуу менен Казакстан Республикасынын камсыздандыруу рыногун изилдөө үчүн алардын адаптациялануу мүмкүнчүлүгүн пайдалануу. </w:t>
      </w:r>
    </w:p>
    <w:p w:rsidR="00FC745C" w:rsidRPr="00207BBA" w:rsidRDefault="00FC745C" w:rsidP="00FC745C">
      <w:pPr>
        <w:tabs>
          <w:tab w:val="left" w:pos="567"/>
        </w:tabs>
        <w:spacing w:after="0" w:line="240" w:lineRule="auto"/>
        <w:ind w:firstLine="709"/>
        <w:jc w:val="both"/>
        <w:rPr>
          <w:rFonts w:ascii="Times New Roman" w:eastAsiaTheme="minorHAnsi" w:hAnsi="Times New Roman"/>
          <w:sz w:val="28"/>
          <w:szCs w:val="28"/>
          <w:lang w:val="ky-KG"/>
        </w:rPr>
      </w:pPr>
      <w:r w:rsidRPr="00207BBA">
        <w:rPr>
          <w:rFonts w:ascii="Times New Roman" w:eastAsia="Times New Roman" w:hAnsi="Times New Roman"/>
          <w:sz w:val="28"/>
          <w:szCs w:val="28"/>
          <w:lang w:val="ky-KG" w:eastAsia="ru-RU"/>
        </w:rPr>
        <w:lastRenderedPageBreak/>
        <w:t xml:space="preserve">Камсыздандыруучулардын ишине мониторинг жүргүзүү методологиясын өркүндөтүү үчүн мыкты эл аралык практикаларды колдонуу максатка ылайык, </w:t>
      </w:r>
      <w:r w:rsidRPr="00207BBA">
        <w:rPr>
          <w:rFonts w:ascii="Times New Roman" w:eastAsia="Franklin Gothic Book" w:hAnsi="Times New Roman"/>
          <w:sz w:val="28"/>
          <w:szCs w:val="28"/>
          <w:lang w:val="ky-KG" w:eastAsia="ru-RU" w:bidi="ru-RU"/>
        </w:rPr>
        <w:t xml:space="preserve">мисалы, камсыздандыруу уюмдарынын ишинин сапаттуу параметрлерин эсепке алууну, тобокелдиктерди башкаруунун ички </w:t>
      </w:r>
      <w:r w:rsidR="00FE5C80" w:rsidRPr="00207BBA">
        <w:rPr>
          <w:rFonts w:ascii="Times New Roman" w:eastAsia="Franklin Gothic Book" w:hAnsi="Times New Roman"/>
          <w:sz w:val="28"/>
          <w:szCs w:val="28"/>
          <w:lang w:val="ky-KG" w:eastAsia="ru-RU" w:bidi="ru-RU"/>
        </w:rPr>
        <w:t>системаларынын</w:t>
      </w:r>
      <w:r w:rsidRPr="00207BBA">
        <w:rPr>
          <w:rFonts w:ascii="Times New Roman" w:eastAsia="Franklin Gothic Book" w:hAnsi="Times New Roman"/>
          <w:sz w:val="28"/>
          <w:szCs w:val="28"/>
          <w:lang w:val="ky-KG" w:eastAsia="ru-RU" w:bidi="ru-RU"/>
        </w:rPr>
        <w:t xml:space="preserve"> натыйжалуулугун баалоону, андер</w:t>
      </w:r>
      <w:r w:rsidRPr="00207BBA">
        <w:rPr>
          <w:rFonts w:ascii="Times New Roman" w:eastAsia="Franklin Gothic Book" w:hAnsi="Times New Roman"/>
          <w:sz w:val="28"/>
          <w:szCs w:val="28"/>
          <w:lang w:val="ky-KG" w:eastAsia="ru-RU" w:bidi="ru-RU"/>
        </w:rPr>
        <w:softHyphen/>
        <w:t xml:space="preserve">райтингди, ички контролду жана негизги бизнес-процесстерди караган </w:t>
      </w:r>
      <w:r w:rsidRPr="00207BBA">
        <w:rPr>
          <w:rFonts w:ascii="Times New Roman" w:eastAsia="Franklin Gothic Book" w:hAnsi="Times New Roman"/>
          <w:sz w:val="28"/>
          <w:szCs w:val="28"/>
          <w:lang w:val="ky-KG" w:eastAsia="ru-RU" w:bidi="en-US"/>
        </w:rPr>
        <w:t>Solvency</w:t>
      </w:r>
      <w:r w:rsidRPr="00207BBA">
        <w:rPr>
          <w:rFonts w:ascii="Times New Roman" w:eastAsia="Franklin Gothic Book" w:hAnsi="Times New Roman"/>
          <w:sz w:val="28"/>
          <w:szCs w:val="28"/>
          <w:lang w:val="ky-KG" w:eastAsia="ru-RU" w:bidi="ru-RU"/>
        </w:rPr>
        <w:t>II талаптарын.</w:t>
      </w:r>
    </w:p>
    <w:p w:rsidR="00FC745C" w:rsidRPr="00207BBA" w:rsidRDefault="00FC745C" w:rsidP="00FC745C">
      <w:pPr>
        <w:shd w:val="clear" w:color="auto" w:fill="FFFFFF"/>
        <w:tabs>
          <w:tab w:val="left" w:pos="142"/>
        </w:tabs>
        <w:spacing w:after="0" w:line="240" w:lineRule="auto"/>
        <w:ind w:firstLine="709"/>
        <w:jc w:val="both"/>
        <w:rPr>
          <w:rFonts w:ascii="Times New Roman" w:hAnsi="Times New Roman"/>
          <w:sz w:val="28"/>
          <w:szCs w:val="28"/>
          <w:lang w:val="ky-KG"/>
        </w:rPr>
      </w:pPr>
      <w:r w:rsidRPr="00207BBA">
        <w:rPr>
          <w:rFonts w:ascii="Times New Roman" w:hAnsi="Times New Roman"/>
          <w:sz w:val="28"/>
          <w:szCs w:val="28"/>
          <w:lang w:val="ky-KG"/>
        </w:rPr>
        <w:t>4. Камсыздандыруу уюмдардын практикалык ишинде, негиздүү өнүктүрүү, пландоо жана алардын ишин болжолдоо үчүн экономикалык моделдерди жана теорияларды колдонуу.</w:t>
      </w:r>
    </w:p>
    <w:p w:rsidR="00FC745C" w:rsidRPr="00207BBA" w:rsidRDefault="00FC745C" w:rsidP="00FC745C">
      <w:pPr>
        <w:tabs>
          <w:tab w:val="left" w:pos="142"/>
          <w:tab w:val="left" w:pos="567"/>
        </w:tabs>
        <w:spacing w:after="0" w:line="240" w:lineRule="auto"/>
        <w:ind w:firstLine="709"/>
        <w:jc w:val="both"/>
        <w:rPr>
          <w:rFonts w:ascii="Times New Roman" w:eastAsia="Franklin Gothic Book" w:hAnsi="Times New Roman"/>
          <w:sz w:val="28"/>
          <w:szCs w:val="28"/>
          <w:lang w:val="ky-KG" w:bidi="ru-RU"/>
        </w:rPr>
      </w:pPr>
      <w:r w:rsidRPr="00207BBA">
        <w:rPr>
          <w:rFonts w:ascii="Times New Roman" w:eastAsia="Franklin Gothic Book" w:hAnsi="Times New Roman"/>
          <w:sz w:val="28"/>
          <w:szCs w:val="28"/>
          <w:lang w:val="ky-KG" w:bidi="ru-RU"/>
        </w:rPr>
        <w:t xml:space="preserve">5. Статистикалык талдоонун жана болжолдоонун сунушталган методологиясынын негизинде, камсыздандыруу ишин, актуардык ишти, камсыздандыруу </w:t>
      </w:r>
      <w:r w:rsidRPr="00207BBA">
        <w:rPr>
          <w:rFonts w:ascii="Times New Roman" w:eastAsia="Franklin Gothic Book" w:hAnsi="Times New Roman"/>
          <w:sz w:val="28"/>
          <w:szCs w:val="28"/>
          <w:lang w:val="ky-KG" w:eastAsia="ru-RU" w:bidi="ru-RU"/>
        </w:rPr>
        <w:t>андеррайтерлер, сюрвейерлер, авариялык комиссарлар жана аджастерлер</w:t>
      </w:r>
      <w:r w:rsidRPr="00207BBA">
        <w:rPr>
          <w:rFonts w:ascii="Times New Roman" w:eastAsia="Franklin Gothic Book" w:hAnsi="Times New Roman"/>
          <w:sz w:val="28"/>
          <w:szCs w:val="28"/>
          <w:lang w:val="ky-KG" w:bidi="ru-RU"/>
        </w:rPr>
        <w:t xml:space="preserve"> институтун, рейтингдик агенттиктердин ишин кошуу менен жалпы камсыздандыруу рыногун жана камсыздандыруу уюмдарын өнүктүрүүнүн стратегиялык пландарын иштеп чыгуу.</w:t>
      </w:r>
    </w:p>
    <w:p w:rsidR="00FC745C" w:rsidRPr="00207BBA" w:rsidRDefault="00FC745C" w:rsidP="00FC745C">
      <w:pPr>
        <w:tabs>
          <w:tab w:val="left" w:pos="142"/>
          <w:tab w:val="left" w:pos="567"/>
        </w:tabs>
        <w:spacing w:after="0" w:line="240" w:lineRule="auto"/>
        <w:ind w:firstLine="709"/>
        <w:jc w:val="both"/>
        <w:rPr>
          <w:rFonts w:ascii="Times New Roman" w:hAnsi="Times New Roman"/>
          <w:kern w:val="36"/>
          <w:sz w:val="28"/>
          <w:szCs w:val="28"/>
          <w:lang w:val="ky-KG"/>
        </w:rPr>
      </w:pPr>
      <w:r w:rsidRPr="00207BBA">
        <w:rPr>
          <w:rFonts w:ascii="Times New Roman" w:hAnsi="Times New Roman"/>
          <w:sz w:val="28"/>
          <w:szCs w:val="28"/>
          <w:lang w:val="ky-KG"/>
        </w:rPr>
        <w:t xml:space="preserve">6. Камсыздандыруу рыногунун көрсөткүчтөрүн бирдейлештирүү жана камсыздандыруу рыногун жүргүзүүнүн эл аралык стандарттарын пайдалануу максатында, ЕАЭБге мүчө өлкөлөрдүн айрымдарынын камсыздандыруу статисткасын эл </w:t>
      </w:r>
      <w:r w:rsidR="00FE5C80" w:rsidRPr="00207BBA">
        <w:rPr>
          <w:rFonts w:ascii="Times New Roman" w:hAnsi="Times New Roman"/>
          <w:sz w:val="28"/>
          <w:szCs w:val="28"/>
          <w:lang w:val="ky-KG"/>
        </w:rPr>
        <w:t>аралык статистиканын бирдиктүү системасына</w:t>
      </w:r>
      <w:r w:rsidRPr="00207BBA">
        <w:rPr>
          <w:rFonts w:ascii="Times New Roman" w:hAnsi="Times New Roman"/>
          <w:sz w:val="28"/>
          <w:szCs w:val="28"/>
          <w:lang w:val="ky-KG"/>
        </w:rPr>
        <w:t xml:space="preserve"> интеграциялоо</w:t>
      </w:r>
      <w:r w:rsidRPr="00207BBA">
        <w:rPr>
          <w:rFonts w:ascii="Times New Roman" w:hAnsi="Times New Roman"/>
          <w:kern w:val="36"/>
          <w:sz w:val="28"/>
          <w:szCs w:val="28"/>
          <w:lang w:val="ky-KG"/>
        </w:rPr>
        <w:t>.</w:t>
      </w:r>
    </w:p>
    <w:p w:rsidR="00FC745C" w:rsidRPr="00207BBA" w:rsidRDefault="00FC745C" w:rsidP="00FC745C">
      <w:pPr>
        <w:shd w:val="clear" w:color="auto" w:fill="FFFFFF"/>
        <w:tabs>
          <w:tab w:val="left" w:pos="142"/>
        </w:tabs>
        <w:spacing w:after="0" w:line="240" w:lineRule="auto"/>
        <w:ind w:firstLine="709"/>
        <w:jc w:val="both"/>
        <w:rPr>
          <w:rFonts w:ascii="Times New Roman" w:hAnsi="Times New Roman"/>
          <w:sz w:val="28"/>
          <w:szCs w:val="28"/>
          <w:lang w:val="ky-KG"/>
        </w:rPr>
      </w:pPr>
      <w:r w:rsidRPr="00207BBA">
        <w:rPr>
          <w:rFonts w:ascii="Times New Roman" w:hAnsi="Times New Roman"/>
          <w:sz w:val="28"/>
          <w:szCs w:val="28"/>
          <w:lang w:val="ky-KG"/>
        </w:rPr>
        <w:t>7. Жагымдуу инвестициялык климатты түзүү жана камсыздандыруу секторуна инвестиция тартуу аркылуу мамлекеттик деңгээлде камсыздандыруу рыногун өнүктүрүү үчүн экономикалык шарттарды түзүү.</w:t>
      </w:r>
    </w:p>
    <w:p w:rsidR="00FC745C" w:rsidRPr="00207BBA" w:rsidRDefault="00FC745C" w:rsidP="00FC745C">
      <w:pPr>
        <w:shd w:val="clear" w:color="auto" w:fill="FFFFFF"/>
        <w:tabs>
          <w:tab w:val="left" w:pos="142"/>
        </w:tabs>
        <w:spacing w:after="0" w:line="240" w:lineRule="auto"/>
        <w:ind w:firstLine="709"/>
        <w:jc w:val="both"/>
        <w:rPr>
          <w:rFonts w:ascii="Times New Roman" w:hAnsi="Times New Roman"/>
          <w:sz w:val="28"/>
          <w:szCs w:val="28"/>
          <w:lang w:val="ky-KG"/>
        </w:rPr>
      </w:pPr>
      <w:r w:rsidRPr="00207BBA">
        <w:rPr>
          <w:rFonts w:ascii="Times New Roman" w:hAnsi="Times New Roman"/>
          <w:sz w:val="28"/>
          <w:szCs w:val="28"/>
          <w:lang w:val="ky-KG"/>
        </w:rPr>
        <w:t xml:space="preserve">Калк арасында камсыздандыруу сабаттуулугун жогорулатуу, камсыздандыруу жана андеррайтинг жаатында жогорку квалификациялуу адистерди даярдоо жана аларды дүйнөлүк камсыздандыруу компанияларында кайрадан даярдоо. </w:t>
      </w:r>
    </w:p>
    <w:p w:rsidR="00FC745C" w:rsidRPr="00207BBA" w:rsidRDefault="00FC745C" w:rsidP="00FC745C">
      <w:pPr>
        <w:shd w:val="clear" w:color="auto" w:fill="FFFFFF"/>
        <w:tabs>
          <w:tab w:val="left" w:pos="142"/>
        </w:tabs>
        <w:spacing w:after="0" w:line="240" w:lineRule="auto"/>
        <w:ind w:firstLine="709"/>
        <w:jc w:val="both"/>
        <w:rPr>
          <w:rFonts w:ascii="Times New Roman" w:hAnsi="Times New Roman"/>
          <w:sz w:val="28"/>
          <w:szCs w:val="28"/>
          <w:lang w:val="ky-KG"/>
        </w:rPr>
      </w:pPr>
      <w:r w:rsidRPr="00207BBA">
        <w:rPr>
          <w:rFonts w:ascii="Times New Roman" w:hAnsi="Times New Roman"/>
          <w:sz w:val="28"/>
          <w:szCs w:val="28"/>
          <w:lang w:val="ky-KG"/>
        </w:rPr>
        <w:t>8. Экономиканы жана анын макроэкономикалык көрсөткүчтөрүн өнүктүрүү аркылуу камсыздандыруу уюмдарынын атаандаштыкка жөндөмдүүлүгүн жогорулатуу.</w:t>
      </w:r>
    </w:p>
    <w:p w:rsidR="00FC745C" w:rsidRPr="00207BBA" w:rsidRDefault="00FC745C" w:rsidP="00FC745C">
      <w:pPr>
        <w:widowControl w:val="0"/>
        <w:spacing w:after="0" w:line="240" w:lineRule="auto"/>
        <w:ind w:firstLine="709"/>
        <w:jc w:val="both"/>
        <w:rPr>
          <w:rFonts w:ascii="Times New Roman" w:eastAsia="Franklin Gothic Book" w:hAnsi="Times New Roman"/>
          <w:sz w:val="28"/>
          <w:szCs w:val="28"/>
          <w:lang w:val="ky-KG" w:eastAsia="ru-RU" w:bidi="ru-RU"/>
        </w:rPr>
      </w:pPr>
      <w:r w:rsidRPr="00207BBA">
        <w:rPr>
          <w:rFonts w:ascii="Times New Roman" w:eastAsia="Franklin Gothic Book" w:hAnsi="Times New Roman"/>
          <w:sz w:val="28"/>
          <w:szCs w:val="28"/>
          <w:lang w:val="ky-KG" w:eastAsia="ru-RU" w:bidi="ru-RU"/>
        </w:rPr>
        <w:t>Ошол эле маалда камсыздандыруу ишин өнүктүрүү, камсыздандыруу кызматтарын массалык керектөөлөрдү сапаттуу канааттандырууга жөндөмдүү,  натыйжалуу иштеген камсыздандыруу рыногун түзүү, жарандар жана уюмдар тарабынан аларга ишенимдүү мамилени түзүү үчүн зарыл шарт болуп, камсыздандыруу кызматтарын керектөөчүлөрдүн укуктарын жана кызыкчылыктарын коргоону камсыздоо саналат.</w:t>
      </w:r>
    </w:p>
    <w:p w:rsidR="00FC745C" w:rsidRPr="00E75D55" w:rsidRDefault="00FC745C" w:rsidP="00FC745C">
      <w:pPr>
        <w:widowControl w:val="0"/>
        <w:spacing w:after="0" w:line="240" w:lineRule="auto"/>
        <w:ind w:firstLine="709"/>
        <w:jc w:val="both"/>
        <w:rPr>
          <w:rFonts w:ascii="Times New Roman" w:eastAsia="Franklin Gothic Book" w:hAnsi="Times New Roman"/>
          <w:sz w:val="28"/>
          <w:szCs w:val="28"/>
          <w:lang w:eastAsia="ru-RU" w:bidi="ru-RU"/>
        </w:rPr>
      </w:pPr>
      <w:proofErr w:type="gramStart"/>
      <w:r w:rsidRPr="00E75D55">
        <w:rPr>
          <w:rFonts w:ascii="Times New Roman" w:eastAsia="Franklin Gothic Book" w:hAnsi="Times New Roman"/>
          <w:sz w:val="28"/>
          <w:szCs w:val="28"/>
          <w:lang w:eastAsia="ru-RU" w:bidi="ru-RU"/>
        </w:rPr>
        <w:t>Бул</w:t>
      </w:r>
      <w:proofErr w:type="gramEnd"/>
      <w:r w:rsidRPr="00E75D55">
        <w:rPr>
          <w:rFonts w:ascii="Times New Roman" w:eastAsia="Franklin Gothic Book" w:hAnsi="Times New Roman"/>
          <w:sz w:val="28"/>
          <w:szCs w:val="28"/>
          <w:lang w:eastAsia="ru-RU" w:bidi="ru-RU"/>
        </w:rPr>
        <w:t xml:space="preserve"> багытта төмөнкү чараларды кабыл алуу зарыл:</w:t>
      </w:r>
    </w:p>
    <w:p w:rsidR="00FC745C" w:rsidRPr="00E75D55" w:rsidRDefault="00FC745C" w:rsidP="00FC745C">
      <w:pPr>
        <w:widowControl w:val="0"/>
        <w:spacing w:after="0" w:line="240" w:lineRule="auto"/>
        <w:ind w:firstLine="709"/>
        <w:jc w:val="both"/>
        <w:rPr>
          <w:rFonts w:ascii="Times New Roman" w:eastAsia="Franklin Gothic Book" w:hAnsi="Times New Roman"/>
          <w:sz w:val="28"/>
          <w:szCs w:val="28"/>
          <w:lang w:eastAsia="ru-RU" w:bidi="ru-RU"/>
        </w:rPr>
      </w:pPr>
      <w:r w:rsidRPr="00E75D55">
        <w:rPr>
          <w:rFonts w:ascii="Times New Roman" w:eastAsia="Franklin Gothic Book" w:hAnsi="Times New Roman"/>
          <w:sz w:val="28"/>
          <w:szCs w:val="28"/>
          <w:lang w:eastAsia="ru-RU" w:bidi="ru-RU"/>
        </w:rPr>
        <w:t xml:space="preserve">а) камсыздандыруу кызматтарын керектөөчүлөрдү камсыздандыруучулар жана камсыздандыруу ортомчулары, алар көрсөткөн кызматтардын шарттары  жөнүндө маалымдоо деңгээлин жогорулатуу, </w:t>
      </w:r>
      <w:proofErr w:type="gramStart"/>
      <w:r w:rsidRPr="00E75D55">
        <w:rPr>
          <w:rFonts w:ascii="Times New Roman" w:eastAsia="Franklin Gothic Book" w:hAnsi="Times New Roman"/>
          <w:sz w:val="28"/>
          <w:szCs w:val="28"/>
          <w:lang w:eastAsia="ru-RU" w:bidi="ru-RU"/>
        </w:rPr>
        <w:t>бул</w:t>
      </w:r>
      <w:proofErr w:type="gramEnd"/>
      <w:r w:rsidRPr="00E75D55">
        <w:rPr>
          <w:rFonts w:ascii="Times New Roman" w:eastAsia="Franklin Gothic Book" w:hAnsi="Times New Roman"/>
          <w:sz w:val="28"/>
          <w:szCs w:val="28"/>
          <w:lang w:eastAsia="ru-RU" w:bidi="ru-RU"/>
        </w:rPr>
        <w:t xml:space="preserve"> потенциалдуу камсыздандырылуучуларга баамдоо менен тандоо жүргүзүүгө мүмкүнчүлүк берет;</w:t>
      </w:r>
    </w:p>
    <w:p w:rsidR="00FC745C" w:rsidRPr="00E75D55" w:rsidRDefault="00FC745C" w:rsidP="00FC745C">
      <w:pPr>
        <w:widowControl w:val="0"/>
        <w:spacing w:after="0" w:line="240" w:lineRule="auto"/>
        <w:ind w:firstLine="709"/>
        <w:jc w:val="both"/>
        <w:rPr>
          <w:rFonts w:ascii="Times New Roman" w:eastAsia="Franklin Gothic Book" w:hAnsi="Times New Roman"/>
          <w:sz w:val="28"/>
          <w:szCs w:val="28"/>
          <w:lang w:eastAsia="ru-RU" w:bidi="ru-RU"/>
        </w:rPr>
      </w:pPr>
      <w:r w:rsidRPr="00E75D55">
        <w:rPr>
          <w:rFonts w:ascii="Times New Roman" w:eastAsia="Franklin Gothic Book" w:hAnsi="Times New Roman"/>
          <w:sz w:val="28"/>
          <w:szCs w:val="28"/>
          <w:lang w:eastAsia="ru-RU" w:bidi="ru-RU"/>
        </w:rPr>
        <w:t xml:space="preserve">б) камсыздандыруучулар менен камсыздандыруу кызматтарын керектөөчүлөрдүн ортосунда келип чыккан талаштарды (айрыкча, камсыздандыруу омбудсмени жана камсыздандыруу бейтарап соттору) жөнгө </w:t>
      </w:r>
      <w:r w:rsidRPr="00E75D55">
        <w:rPr>
          <w:rFonts w:ascii="Times New Roman" w:eastAsia="Franklin Gothic Book" w:hAnsi="Times New Roman"/>
          <w:sz w:val="28"/>
          <w:szCs w:val="28"/>
          <w:lang w:eastAsia="ru-RU" w:bidi="ru-RU"/>
        </w:rPr>
        <w:lastRenderedPageBreak/>
        <w:t xml:space="preserve">салуунун атайын механизмдерин түзүү жана алардын найтыйжалуу колдонулушун камсыздоо; </w:t>
      </w:r>
    </w:p>
    <w:p w:rsidR="00FC745C" w:rsidRPr="00E75D55" w:rsidRDefault="00FC745C" w:rsidP="00FC745C">
      <w:pPr>
        <w:widowControl w:val="0"/>
        <w:spacing w:after="0" w:line="240" w:lineRule="auto"/>
        <w:ind w:firstLine="709"/>
        <w:jc w:val="both"/>
        <w:rPr>
          <w:rFonts w:ascii="Times New Roman" w:eastAsia="Franklin Gothic Book" w:hAnsi="Times New Roman"/>
          <w:sz w:val="28"/>
          <w:szCs w:val="28"/>
          <w:lang w:eastAsia="ru-RU" w:bidi="ru-RU"/>
        </w:rPr>
      </w:pPr>
      <w:r w:rsidRPr="00E75D55">
        <w:rPr>
          <w:rFonts w:ascii="Times New Roman" w:eastAsia="Franklin Gothic Book" w:hAnsi="Times New Roman"/>
          <w:sz w:val="28"/>
          <w:szCs w:val="28"/>
          <w:lang w:eastAsia="ru-RU" w:bidi="ru-RU"/>
        </w:rPr>
        <w:t>в) лицензиялары чакыртып алынгандыктан же аларга карата банкроттуулук процедуралары колдонулгандыктан, камсыздандыруу уюмдары тарабынантөлөөгө мүмкүн болбогон учурда камсыздандыруу төлөмдө</w:t>
      </w:r>
      <w:proofErr w:type="gramStart"/>
      <w:r w:rsidRPr="00E75D55">
        <w:rPr>
          <w:rFonts w:ascii="Times New Roman" w:eastAsia="Franklin Gothic Book" w:hAnsi="Times New Roman"/>
          <w:sz w:val="28"/>
          <w:szCs w:val="28"/>
          <w:lang w:eastAsia="ru-RU" w:bidi="ru-RU"/>
        </w:rPr>
        <w:t>р</w:t>
      </w:r>
      <w:proofErr w:type="gramEnd"/>
      <w:r w:rsidRPr="00E75D55">
        <w:rPr>
          <w:rFonts w:ascii="Times New Roman" w:eastAsia="Franklin Gothic Book" w:hAnsi="Times New Roman"/>
          <w:sz w:val="28"/>
          <w:szCs w:val="28"/>
          <w:lang w:eastAsia="ru-RU" w:bidi="ru-RU"/>
        </w:rPr>
        <w:t>үнө кепилдик берүү системасын өркүндөтүү.</w:t>
      </w:r>
    </w:p>
    <w:p w:rsidR="00FC745C" w:rsidRPr="00E75D55" w:rsidRDefault="00FC745C" w:rsidP="00FC745C">
      <w:pPr>
        <w:shd w:val="clear" w:color="auto" w:fill="FFFFFF"/>
        <w:tabs>
          <w:tab w:val="left" w:pos="142"/>
        </w:tabs>
        <w:spacing w:after="0" w:line="240" w:lineRule="auto"/>
        <w:ind w:firstLine="709"/>
        <w:jc w:val="both"/>
        <w:rPr>
          <w:rFonts w:ascii="Times New Roman" w:eastAsia="Franklin Gothic Book" w:hAnsi="Times New Roman"/>
          <w:sz w:val="28"/>
          <w:szCs w:val="28"/>
          <w:lang w:bidi="ru-RU"/>
        </w:rPr>
      </w:pPr>
      <w:r w:rsidRPr="00E75D55">
        <w:rPr>
          <w:rFonts w:ascii="Times New Roman" w:eastAsia="Franklin Gothic Book" w:hAnsi="Times New Roman"/>
          <w:sz w:val="28"/>
          <w:szCs w:val="28"/>
          <w:lang w:bidi="ru-RU"/>
        </w:rPr>
        <w:t>9. Камсыздандыруу уюмдарынын ЕАЭБге мүчө өлкөлөрдүн камсыздандыруу компаниялары менен экономикалык мамилелерин өнүктү</w:t>
      </w:r>
      <w:proofErr w:type="gramStart"/>
      <w:r w:rsidRPr="00E75D55">
        <w:rPr>
          <w:rFonts w:ascii="Times New Roman" w:eastAsia="Franklin Gothic Book" w:hAnsi="Times New Roman"/>
          <w:sz w:val="28"/>
          <w:szCs w:val="28"/>
          <w:lang w:bidi="ru-RU"/>
        </w:rPr>
        <w:t>р</w:t>
      </w:r>
      <w:proofErr w:type="gramEnd"/>
      <w:r w:rsidRPr="00E75D55">
        <w:rPr>
          <w:rFonts w:ascii="Times New Roman" w:eastAsia="Franklin Gothic Book" w:hAnsi="Times New Roman"/>
          <w:sz w:val="28"/>
          <w:szCs w:val="28"/>
          <w:lang w:bidi="ru-RU"/>
        </w:rPr>
        <w:t>үү; ЕАЭБ мамлекеттеринде камсыздандыруу уюмдарынын филиалдык түйүндөрүн кеңейтүү жолу менен рыноктун сегменттерин өнүктүрүү, ошондой эле камсыздандыруу кызматтарын банктар жана алардын филиалдары, Интернет тармагы аркылуу көрсөтүү; чет өлкөлүк, айрыкча ЕАЭБге мүчө мамлекеттерден инвесторлорду тартуу, инвестицияларды камыздандырууну өнүктү</w:t>
      </w:r>
      <w:proofErr w:type="gramStart"/>
      <w:r w:rsidRPr="00E75D55">
        <w:rPr>
          <w:rFonts w:ascii="Times New Roman" w:eastAsia="Franklin Gothic Book" w:hAnsi="Times New Roman"/>
          <w:sz w:val="28"/>
          <w:szCs w:val="28"/>
          <w:lang w:bidi="ru-RU"/>
        </w:rPr>
        <w:t>р</w:t>
      </w:r>
      <w:proofErr w:type="gramEnd"/>
      <w:r w:rsidRPr="00E75D55">
        <w:rPr>
          <w:rFonts w:ascii="Times New Roman" w:eastAsia="Franklin Gothic Book" w:hAnsi="Times New Roman"/>
          <w:sz w:val="28"/>
          <w:szCs w:val="28"/>
          <w:lang w:bidi="ru-RU"/>
        </w:rPr>
        <w:t>үүгө жумшоо; узак мөөнөттүү инвестициялык ресурстарды тартууда чоң потенциалга ээ өздүк камсыздандырууну өнүктүрүү.</w:t>
      </w:r>
    </w:p>
    <w:p w:rsidR="00FC745C" w:rsidRPr="00E75D55" w:rsidRDefault="00FC745C" w:rsidP="00FC745C">
      <w:pPr>
        <w:tabs>
          <w:tab w:val="left" w:pos="993"/>
        </w:tabs>
        <w:spacing w:after="0" w:line="240" w:lineRule="auto"/>
        <w:ind w:firstLine="709"/>
        <w:jc w:val="both"/>
        <w:rPr>
          <w:rFonts w:ascii="Times New Roman" w:eastAsiaTheme="minorHAnsi" w:hAnsi="Times New Roman"/>
          <w:sz w:val="28"/>
          <w:szCs w:val="28"/>
        </w:rPr>
      </w:pPr>
      <w:r w:rsidRPr="00E75D55">
        <w:rPr>
          <w:rFonts w:ascii="Times New Roman" w:eastAsia="Franklin Gothic Book" w:hAnsi="Times New Roman"/>
          <w:sz w:val="28"/>
          <w:szCs w:val="28"/>
          <w:lang w:eastAsia="ru-RU" w:bidi="ru-RU"/>
        </w:rPr>
        <w:t>ЕАЭБ өлкөлө</w:t>
      </w:r>
      <w:proofErr w:type="gramStart"/>
      <w:r w:rsidRPr="00E75D55">
        <w:rPr>
          <w:rFonts w:ascii="Times New Roman" w:eastAsia="Franklin Gothic Book" w:hAnsi="Times New Roman"/>
          <w:sz w:val="28"/>
          <w:szCs w:val="28"/>
          <w:lang w:eastAsia="ru-RU" w:bidi="ru-RU"/>
        </w:rPr>
        <w:t>р</w:t>
      </w:r>
      <w:proofErr w:type="gramEnd"/>
      <w:r w:rsidRPr="00E75D55">
        <w:rPr>
          <w:rFonts w:ascii="Times New Roman" w:eastAsia="Franklin Gothic Book" w:hAnsi="Times New Roman"/>
          <w:sz w:val="28"/>
          <w:szCs w:val="28"/>
          <w:lang w:eastAsia="ru-RU" w:bidi="ru-RU"/>
        </w:rPr>
        <w:t xml:space="preserve">үндө камсыздандыруу көзөмөлүн жогорулатуу багыттарынын катарына кийинкилерди кошууга болот: камсыздандыруу ишинин субъектилеринекамсыздандыруу рыногуна жол берүү механизмдерин, лицензия алуучулардын лицензиялык талаптарга шайкештигин текшерүүнү өркүндөтүү; камсыздандыруу ишиндеги субъектилердин учурдагы ишин контролдоонун сапатын жогорулатуу; камсыздандыруу ишиндеги субъектилерге карата камсыздандырууну көзөмөлдөө органдары тарабынан колдонулган санкцияларды системалаштыруу. Жалпы камсыздандыруу рыногун түзүү максатында </w:t>
      </w:r>
      <w:proofErr w:type="gramStart"/>
      <w:r w:rsidRPr="00E75D55">
        <w:rPr>
          <w:rFonts w:ascii="Times New Roman" w:eastAsia="Franklin Gothic Book" w:hAnsi="Times New Roman"/>
          <w:sz w:val="28"/>
          <w:szCs w:val="28"/>
          <w:lang w:eastAsia="ru-RU" w:bidi="ru-RU"/>
        </w:rPr>
        <w:t>бул</w:t>
      </w:r>
      <w:proofErr w:type="gramEnd"/>
      <w:r w:rsidRPr="00E75D55">
        <w:rPr>
          <w:rFonts w:ascii="Times New Roman" w:eastAsia="Franklin Gothic Book" w:hAnsi="Times New Roman"/>
          <w:sz w:val="28"/>
          <w:szCs w:val="28"/>
          <w:lang w:eastAsia="ru-RU" w:bidi="ru-RU"/>
        </w:rPr>
        <w:t xml:space="preserve"> аракеттерди ЕАЭБ алкагында синхрондоштуруу маанилүү.</w:t>
      </w:r>
    </w:p>
    <w:p w:rsidR="00FC745C" w:rsidRPr="00E75D55" w:rsidRDefault="00FC745C" w:rsidP="00FC745C">
      <w:pPr>
        <w:shd w:val="clear" w:color="auto" w:fill="FFFFFF"/>
        <w:spacing w:after="0" w:line="240" w:lineRule="auto"/>
        <w:ind w:firstLine="567"/>
        <w:jc w:val="both"/>
        <w:rPr>
          <w:rFonts w:ascii="Times New Roman" w:eastAsia="Times New Roman" w:hAnsi="Times New Roman"/>
          <w:sz w:val="28"/>
          <w:szCs w:val="28"/>
          <w:lang w:val="ky-KG" w:eastAsia="ru-RU"/>
        </w:rPr>
      </w:pPr>
      <w:r w:rsidRPr="00E75D55">
        <w:rPr>
          <w:rFonts w:ascii="Times New Roman" w:eastAsia="Times New Roman" w:hAnsi="Times New Roman"/>
          <w:sz w:val="28"/>
          <w:szCs w:val="28"/>
          <w:lang w:val="ky-KG" w:eastAsia="ru-RU"/>
        </w:rPr>
        <w:t xml:space="preserve">Камсыздандырууну активдештирүү экономикалык конъюнктуранын жалпы жандануусунун аркасы менен гана мүмкүн. Камсыздандыруу рыногун мындан ары өнүктүрүү, ошондой эле көп жагынан атамекендик камсыздандыруучулардын интеграция процесстерин мамлекеттик түз колдоодон, өзгөчө жагымдуу салыктык режим берүүдөн, камсыздандыруу уюмдарынын бизнес-процесстерин өркүндөтүүдөн, атап айтканда, камсыздандыруу маркетингдин заманбап формаларын пайдалануудан, жаңы камсыздандыруу кызматтарын жана продуктуларын активдүү жайылтуудан көз каранды болот. </w:t>
      </w:r>
    </w:p>
    <w:p w:rsidR="00FC745C" w:rsidRPr="00E75D55" w:rsidRDefault="00FC745C" w:rsidP="00FC745C">
      <w:pPr>
        <w:shd w:val="clear" w:color="auto" w:fill="FFFFFF"/>
        <w:spacing w:after="0" w:line="240" w:lineRule="auto"/>
        <w:ind w:firstLine="567"/>
        <w:jc w:val="both"/>
        <w:rPr>
          <w:rFonts w:ascii="Times New Roman" w:eastAsia="Times New Roman" w:hAnsi="Times New Roman"/>
          <w:sz w:val="28"/>
          <w:szCs w:val="28"/>
          <w:lang w:val="ky-KG" w:eastAsia="ru-RU"/>
        </w:rPr>
      </w:pPr>
      <w:r w:rsidRPr="00E75D55">
        <w:rPr>
          <w:rFonts w:ascii="Times New Roman" w:eastAsia="Times New Roman" w:hAnsi="Times New Roman"/>
          <w:sz w:val="28"/>
          <w:szCs w:val="28"/>
          <w:lang w:val="ky-KG" w:eastAsia="ru-RU"/>
        </w:rPr>
        <w:t>ЕАЭБге мүчө мамлекеттердин камсыздандыруу рыногунун ченемдик укуктук базасын шайкештөө. Биз сунуштаган Казакстан Республикасынын камсыздандыруу рыногун өнүктүрүү модели ЕАЭБге мүчө өлкөлөрдүн финансылык рыногу жөнүндө мыйзамдарды бирдейлештирүүдөн кийин гана толук ишке ашырылышы мүмкүн.</w:t>
      </w:r>
    </w:p>
    <w:p w:rsidR="00FC745C" w:rsidRDefault="00FC745C" w:rsidP="00D874F5">
      <w:pPr>
        <w:shd w:val="clear" w:color="auto" w:fill="FFFFFF"/>
        <w:spacing w:after="0" w:line="240" w:lineRule="auto"/>
        <w:ind w:firstLine="709"/>
        <w:jc w:val="both"/>
        <w:rPr>
          <w:b/>
          <w:sz w:val="28"/>
          <w:szCs w:val="28"/>
          <w:lang w:val="ky-KG"/>
        </w:rPr>
      </w:pPr>
      <w:r w:rsidRPr="00E75D55">
        <w:rPr>
          <w:rFonts w:ascii="Times New Roman" w:eastAsia="Times New Roman" w:hAnsi="Times New Roman"/>
          <w:sz w:val="28"/>
          <w:szCs w:val="28"/>
          <w:lang w:val="ky-KG" w:eastAsia="ru-RU"/>
        </w:rPr>
        <w:t xml:space="preserve">Демек, улуттук камсыздандыруу рынокторду өркүндөтүү боюнча сунушталган чараларды жана сунуштарды </w:t>
      </w:r>
      <w:r w:rsidRPr="00E75D55">
        <w:rPr>
          <w:rFonts w:ascii="Times New Roman" w:eastAsia="Franklin Gothic Book" w:hAnsi="Times New Roman"/>
          <w:sz w:val="28"/>
          <w:szCs w:val="28"/>
          <w:lang w:val="ky-KG" w:eastAsia="ru-RU" w:bidi="ru-RU"/>
        </w:rPr>
        <w:t xml:space="preserve">практикалык ишке ашыруу жалпы евразиялык мейкиндикте ЕАЭБге мүчө өлкөлөрдүн камсыздандыруу рынокторунун атаандаштыкка жөндөмдүүлүгүн жогорулатууга мүмкүндүк берет. </w:t>
      </w:r>
    </w:p>
    <w:p w:rsidR="00D874F5" w:rsidRDefault="00D874F5" w:rsidP="00D874F5">
      <w:pPr>
        <w:shd w:val="clear" w:color="auto" w:fill="FFFFFF"/>
        <w:spacing w:after="0" w:line="240" w:lineRule="auto"/>
        <w:ind w:firstLine="709"/>
        <w:jc w:val="both"/>
        <w:rPr>
          <w:b/>
          <w:sz w:val="28"/>
          <w:szCs w:val="28"/>
          <w:lang w:val="ky-KG"/>
        </w:rPr>
      </w:pPr>
    </w:p>
    <w:p w:rsidR="00D874F5" w:rsidRPr="00D874F5" w:rsidRDefault="00D874F5" w:rsidP="00D874F5">
      <w:pPr>
        <w:shd w:val="clear" w:color="auto" w:fill="FFFFFF"/>
        <w:spacing w:after="0" w:line="240" w:lineRule="auto"/>
        <w:ind w:firstLine="709"/>
        <w:jc w:val="both"/>
        <w:rPr>
          <w:b/>
          <w:sz w:val="28"/>
          <w:szCs w:val="28"/>
          <w:lang w:val="ky-KG"/>
        </w:rPr>
      </w:pPr>
    </w:p>
    <w:p w:rsidR="00820C8D" w:rsidRPr="00E75D55" w:rsidRDefault="00820C8D" w:rsidP="006D27B3">
      <w:pPr>
        <w:pStyle w:val="ac"/>
        <w:shd w:val="clear" w:color="auto" w:fill="FFFFFF"/>
        <w:spacing w:before="0" w:beforeAutospacing="0" w:after="0" w:afterAutospacing="0"/>
        <w:ind w:left="45" w:right="45" w:hanging="45"/>
        <w:jc w:val="center"/>
        <w:rPr>
          <w:b/>
          <w:sz w:val="28"/>
          <w:szCs w:val="28"/>
        </w:rPr>
      </w:pPr>
      <w:r w:rsidRPr="00E75D55">
        <w:rPr>
          <w:b/>
          <w:sz w:val="28"/>
          <w:szCs w:val="28"/>
        </w:rPr>
        <w:lastRenderedPageBreak/>
        <w:t>ДИССЕРТАЦИЯНЫ ТЕМАСЫ БОЮНЧА ЖАРЫЯЛАНГАН ЭМГЕКТЕРДИН ТИЗМЕСИ</w:t>
      </w:r>
    </w:p>
    <w:p w:rsidR="00AE43E2" w:rsidRPr="00E75D55" w:rsidRDefault="00AE43E2" w:rsidP="006D27B3">
      <w:pPr>
        <w:pStyle w:val="ac"/>
        <w:shd w:val="clear" w:color="auto" w:fill="FFFFFF"/>
        <w:spacing w:before="0" w:beforeAutospacing="0" w:after="0" w:afterAutospacing="0"/>
        <w:ind w:left="45" w:right="45" w:hanging="45"/>
        <w:jc w:val="center"/>
        <w:rPr>
          <w:b/>
          <w:sz w:val="28"/>
          <w:szCs w:val="28"/>
          <w:lang w:val="ky-KG"/>
        </w:rPr>
      </w:pPr>
    </w:p>
    <w:p w:rsidR="00252AD2" w:rsidRPr="00E75D55" w:rsidRDefault="00252AD2" w:rsidP="00252AD2">
      <w:pPr>
        <w:pStyle w:val="a6"/>
        <w:numPr>
          <w:ilvl w:val="0"/>
          <w:numId w:val="8"/>
        </w:numPr>
        <w:spacing w:after="0" w:line="240" w:lineRule="auto"/>
        <w:ind w:left="0" w:firstLine="360"/>
        <w:jc w:val="both"/>
        <w:rPr>
          <w:rFonts w:ascii="Times New Roman" w:hAnsi="Times New Roman"/>
          <w:b/>
          <w:sz w:val="28"/>
          <w:szCs w:val="28"/>
        </w:rPr>
      </w:pPr>
      <w:r w:rsidRPr="00E75D55">
        <w:rPr>
          <w:rFonts w:ascii="Times New Roman" w:hAnsi="Times New Roman"/>
          <w:b/>
          <w:sz w:val="28"/>
          <w:szCs w:val="28"/>
        </w:rPr>
        <w:t>Сартова, Р. Б.</w:t>
      </w:r>
      <w:r w:rsidRPr="00E75D55">
        <w:rPr>
          <w:rFonts w:ascii="Times New Roman" w:hAnsi="Times New Roman"/>
          <w:sz w:val="28"/>
          <w:szCs w:val="28"/>
        </w:rPr>
        <w:t xml:space="preserve"> Аудит как инструмент управления страховой компанией [Текст] / Р. Б. Сартова // Повышение качества образования и научных исследований: сб. научных трудов </w:t>
      </w:r>
      <w:r w:rsidRPr="00E75D55">
        <w:rPr>
          <w:rFonts w:ascii="Times New Roman" w:hAnsi="Times New Roman"/>
          <w:bCs/>
          <w:sz w:val="28"/>
          <w:szCs w:val="28"/>
          <w:lang w:val="kk-KZ"/>
        </w:rPr>
        <w:t xml:space="preserve">международной научно-практической </w:t>
      </w:r>
      <w:r w:rsidRPr="00E75D55">
        <w:rPr>
          <w:rFonts w:ascii="Times New Roman" w:hAnsi="Times New Roman"/>
          <w:sz w:val="28"/>
          <w:szCs w:val="28"/>
        </w:rPr>
        <w:t>конференции. – Экибастуз,</w:t>
      </w:r>
      <w:r w:rsidRPr="00E75D55">
        <w:rPr>
          <w:rFonts w:ascii="Times New Roman" w:hAnsi="Times New Roman"/>
          <w:color w:val="FF0000"/>
          <w:sz w:val="28"/>
          <w:szCs w:val="28"/>
        </w:rPr>
        <w:t xml:space="preserve"> </w:t>
      </w:r>
      <w:r w:rsidRPr="00E75D55">
        <w:rPr>
          <w:rFonts w:ascii="Times New Roman" w:hAnsi="Times New Roman"/>
          <w:sz w:val="28"/>
          <w:szCs w:val="28"/>
        </w:rPr>
        <w:t>2013. - С. 106-109</w:t>
      </w:r>
      <w:r w:rsidRPr="00E75D55">
        <w:rPr>
          <w:rFonts w:ascii="Times New Roman" w:eastAsia="Times New Roman" w:hAnsi="Times New Roman"/>
          <w:sz w:val="28"/>
          <w:szCs w:val="28"/>
        </w:rPr>
        <w:t>.</w:t>
      </w:r>
      <w:r w:rsidRPr="00E75D55">
        <w:rPr>
          <w:rFonts w:ascii="Times New Roman" w:hAnsi="Times New Roman"/>
          <w:b/>
          <w:sz w:val="28"/>
          <w:szCs w:val="28"/>
        </w:rPr>
        <w:t xml:space="preserve"> </w:t>
      </w:r>
    </w:p>
    <w:p w:rsidR="00252AD2" w:rsidRPr="00E75D55" w:rsidRDefault="00252AD2" w:rsidP="00252AD2">
      <w:pPr>
        <w:pStyle w:val="a6"/>
        <w:numPr>
          <w:ilvl w:val="0"/>
          <w:numId w:val="8"/>
        </w:numPr>
        <w:spacing w:after="0" w:line="240" w:lineRule="auto"/>
        <w:ind w:left="0" w:firstLine="360"/>
        <w:jc w:val="both"/>
        <w:rPr>
          <w:rFonts w:ascii="Times New Roman" w:eastAsia="Times New Roman" w:hAnsi="Times New Roman"/>
          <w:sz w:val="28"/>
          <w:szCs w:val="28"/>
        </w:rPr>
      </w:pPr>
      <w:r w:rsidRPr="00E75D55">
        <w:rPr>
          <w:rFonts w:ascii="Times New Roman" w:hAnsi="Times New Roman"/>
          <w:b/>
          <w:sz w:val="28"/>
          <w:szCs w:val="28"/>
        </w:rPr>
        <w:t>Сартова, Р. Б.</w:t>
      </w:r>
      <w:r w:rsidRPr="00E75D55">
        <w:rPr>
          <w:rFonts w:ascii="Times New Roman" w:hAnsi="Times New Roman"/>
          <w:sz w:val="28"/>
          <w:szCs w:val="28"/>
        </w:rPr>
        <w:t xml:space="preserve"> Страховая услуга как объект бухгалтерского учета [Текст] / Р. Б. Сартова // Повышение качества образования и научных исследований: сб. научных трудов </w:t>
      </w:r>
      <w:r w:rsidRPr="00E75D55">
        <w:rPr>
          <w:rFonts w:ascii="Times New Roman" w:hAnsi="Times New Roman"/>
          <w:bCs/>
          <w:sz w:val="28"/>
          <w:szCs w:val="28"/>
          <w:lang w:val="kk-KZ"/>
        </w:rPr>
        <w:t xml:space="preserve">международной </w:t>
      </w:r>
      <w:r w:rsidRPr="00E75D55">
        <w:rPr>
          <w:rFonts w:ascii="Times New Roman" w:hAnsi="Times New Roman"/>
          <w:sz w:val="28"/>
          <w:szCs w:val="28"/>
        </w:rPr>
        <w:t xml:space="preserve">научно-практической конференции. – </w:t>
      </w:r>
      <w:r w:rsidR="0067710F">
        <w:rPr>
          <w:rFonts w:ascii="Times New Roman" w:hAnsi="Times New Roman"/>
          <w:sz w:val="28"/>
          <w:szCs w:val="28"/>
        </w:rPr>
        <w:t xml:space="preserve"> </w:t>
      </w:r>
      <w:r w:rsidRPr="00E75D55">
        <w:rPr>
          <w:rFonts w:ascii="Times New Roman" w:hAnsi="Times New Roman"/>
          <w:sz w:val="28"/>
          <w:szCs w:val="28"/>
        </w:rPr>
        <w:t>Экибастуз,</w:t>
      </w:r>
      <w:r w:rsidRPr="00E75D55">
        <w:rPr>
          <w:rFonts w:ascii="Times New Roman" w:hAnsi="Times New Roman"/>
          <w:color w:val="FF0000"/>
          <w:sz w:val="28"/>
          <w:szCs w:val="28"/>
        </w:rPr>
        <w:t xml:space="preserve"> </w:t>
      </w:r>
      <w:r w:rsidRPr="00E75D55">
        <w:rPr>
          <w:rFonts w:ascii="Times New Roman" w:hAnsi="Times New Roman"/>
          <w:sz w:val="28"/>
          <w:szCs w:val="28"/>
        </w:rPr>
        <w:t>2013. - С. 130-135</w:t>
      </w:r>
      <w:r w:rsidRPr="00E75D55">
        <w:rPr>
          <w:rFonts w:ascii="Times New Roman" w:eastAsia="Times New Roman" w:hAnsi="Times New Roman"/>
          <w:sz w:val="28"/>
          <w:szCs w:val="28"/>
        </w:rPr>
        <w:t>.</w:t>
      </w:r>
    </w:p>
    <w:p w:rsidR="00252AD2" w:rsidRPr="00E75D55" w:rsidRDefault="00252AD2" w:rsidP="00252AD2">
      <w:pPr>
        <w:pStyle w:val="a6"/>
        <w:numPr>
          <w:ilvl w:val="0"/>
          <w:numId w:val="8"/>
        </w:numPr>
        <w:spacing w:after="0" w:line="240" w:lineRule="auto"/>
        <w:ind w:left="0" w:firstLine="360"/>
        <w:jc w:val="both"/>
        <w:rPr>
          <w:rFonts w:ascii="Times New Roman" w:eastAsia="Times New Roman" w:hAnsi="Times New Roman"/>
          <w:sz w:val="28"/>
          <w:szCs w:val="28"/>
        </w:rPr>
      </w:pPr>
      <w:r w:rsidRPr="00E75D55">
        <w:rPr>
          <w:rFonts w:ascii="Times New Roman" w:hAnsi="Times New Roman"/>
          <w:b/>
          <w:sz w:val="28"/>
          <w:szCs w:val="28"/>
        </w:rPr>
        <w:t>Сартова, Р. Б.</w:t>
      </w:r>
      <w:r w:rsidRPr="00E75D55">
        <w:rPr>
          <w:rFonts w:ascii="Times New Roman" w:hAnsi="Times New Roman"/>
          <w:sz w:val="28"/>
          <w:szCs w:val="28"/>
        </w:rPr>
        <w:t xml:space="preserve"> Оценка эффективности системы внутреннего контроля страховой компании [Текст] / Р. Б. Сартова // Повышение качества образования и научных исследований: сб. научных трудов </w:t>
      </w:r>
      <w:r w:rsidRPr="00E75D55">
        <w:rPr>
          <w:rFonts w:ascii="Times New Roman" w:hAnsi="Times New Roman"/>
          <w:bCs/>
          <w:sz w:val="28"/>
          <w:szCs w:val="28"/>
          <w:lang w:val="kk-KZ"/>
        </w:rPr>
        <w:t xml:space="preserve">международной научно - практической </w:t>
      </w:r>
      <w:r w:rsidRPr="00E75D55">
        <w:rPr>
          <w:rFonts w:ascii="Times New Roman" w:hAnsi="Times New Roman"/>
          <w:sz w:val="28"/>
          <w:szCs w:val="28"/>
        </w:rPr>
        <w:t>конференции. – Экибастуз, 201</w:t>
      </w:r>
      <w:r w:rsidRPr="00E75D55">
        <w:rPr>
          <w:rFonts w:ascii="Times New Roman" w:hAnsi="Times New Roman"/>
          <w:sz w:val="28"/>
          <w:szCs w:val="28"/>
          <w:lang w:val="kk-KZ"/>
        </w:rPr>
        <w:t>4</w:t>
      </w:r>
      <w:r w:rsidRPr="00E75D55">
        <w:rPr>
          <w:rFonts w:ascii="Times New Roman" w:hAnsi="Times New Roman"/>
          <w:sz w:val="28"/>
          <w:szCs w:val="28"/>
        </w:rPr>
        <w:t>. - С. 133-137</w:t>
      </w:r>
      <w:r w:rsidRPr="00E75D55">
        <w:rPr>
          <w:rFonts w:ascii="Times New Roman" w:eastAsia="Times New Roman" w:hAnsi="Times New Roman"/>
          <w:sz w:val="28"/>
          <w:szCs w:val="28"/>
        </w:rPr>
        <w:t>.</w:t>
      </w:r>
    </w:p>
    <w:p w:rsidR="00252AD2" w:rsidRPr="00E75D55" w:rsidRDefault="00252AD2" w:rsidP="00252AD2">
      <w:pPr>
        <w:pStyle w:val="a6"/>
        <w:numPr>
          <w:ilvl w:val="0"/>
          <w:numId w:val="8"/>
        </w:numPr>
        <w:spacing w:after="0" w:line="240" w:lineRule="auto"/>
        <w:ind w:left="0" w:firstLine="360"/>
        <w:jc w:val="both"/>
        <w:rPr>
          <w:rFonts w:ascii="Times New Roman" w:eastAsia="Times New Roman" w:hAnsi="Times New Roman"/>
          <w:sz w:val="28"/>
          <w:szCs w:val="28"/>
        </w:rPr>
      </w:pPr>
      <w:r w:rsidRPr="00E75D55">
        <w:rPr>
          <w:rFonts w:ascii="Times New Roman" w:hAnsi="Times New Roman"/>
          <w:b/>
          <w:sz w:val="28"/>
          <w:szCs w:val="28"/>
        </w:rPr>
        <w:t>Сартова, Р. Б.</w:t>
      </w:r>
      <w:r w:rsidRPr="00E75D55">
        <w:rPr>
          <w:rFonts w:ascii="Times New Roman" w:hAnsi="Times New Roman"/>
          <w:sz w:val="28"/>
          <w:szCs w:val="28"/>
        </w:rPr>
        <w:t xml:space="preserve"> Аудиторская  проверка - основа финансовой устойчивости страховой компании [Текст] / Р. Б. Сартова // Повышение качества образования и научных исследований: сб. научных трудов </w:t>
      </w:r>
      <w:r w:rsidRPr="00E75D55">
        <w:rPr>
          <w:rFonts w:ascii="Times New Roman" w:hAnsi="Times New Roman"/>
          <w:bCs/>
          <w:sz w:val="28"/>
          <w:szCs w:val="28"/>
          <w:lang w:val="kk-KZ"/>
        </w:rPr>
        <w:t xml:space="preserve">международной научно-практической  </w:t>
      </w:r>
      <w:r w:rsidRPr="00E75D55">
        <w:rPr>
          <w:rFonts w:ascii="Times New Roman" w:hAnsi="Times New Roman"/>
          <w:sz w:val="28"/>
          <w:szCs w:val="28"/>
        </w:rPr>
        <w:t>конференции. – Экибастуз, 201</w:t>
      </w:r>
      <w:r w:rsidRPr="00E75D55">
        <w:rPr>
          <w:rFonts w:ascii="Times New Roman" w:hAnsi="Times New Roman"/>
          <w:sz w:val="28"/>
          <w:szCs w:val="28"/>
          <w:lang w:val="kk-KZ"/>
        </w:rPr>
        <w:t>4</w:t>
      </w:r>
      <w:r w:rsidRPr="00E75D55">
        <w:rPr>
          <w:rFonts w:ascii="Times New Roman" w:hAnsi="Times New Roman"/>
          <w:sz w:val="28"/>
          <w:szCs w:val="28"/>
        </w:rPr>
        <w:t>. - С. 140-144</w:t>
      </w:r>
      <w:r w:rsidRPr="00E75D55">
        <w:rPr>
          <w:rFonts w:ascii="Times New Roman" w:eastAsia="Times New Roman" w:hAnsi="Times New Roman"/>
          <w:sz w:val="28"/>
          <w:szCs w:val="28"/>
        </w:rPr>
        <w:t>.</w:t>
      </w:r>
    </w:p>
    <w:p w:rsidR="00252AD2" w:rsidRPr="00E75D55" w:rsidRDefault="00252AD2" w:rsidP="00252AD2">
      <w:pPr>
        <w:pStyle w:val="a6"/>
        <w:numPr>
          <w:ilvl w:val="0"/>
          <w:numId w:val="8"/>
        </w:numPr>
        <w:tabs>
          <w:tab w:val="left" w:pos="851"/>
          <w:tab w:val="left" w:pos="1134"/>
          <w:tab w:val="left" w:pos="1701"/>
        </w:tabs>
        <w:spacing w:after="0" w:line="240" w:lineRule="auto"/>
        <w:ind w:left="0" w:firstLine="360"/>
        <w:jc w:val="both"/>
        <w:rPr>
          <w:rFonts w:ascii="Times New Roman" w:eastAsia="Times New Roman" w:hAnsi="Times New Roman"/>
          <w:sz w:val="28"/>
          <w:szCs w:val="28"/>
          <w:lang w:val="ky-KG" w:eastAsia="ru-RU"/>
        </w:rPr>
      </w:pPr>
      <w:r w:rsidRPr="00E75D55">
        <w:rPr>
          <w:rFonts w:ascii="Times New Roman" w:hAnsi="Times New Roman"/>
          <w:b/>
          <w:bCs/>
          <w:sz w:val="28"/>
          <w:szCs w:val="28"/>
          <w:lang w:val="ky-KG"/>
        </w:rPr>
        <w:t>Сартова, Р. Б.</w:t>
      </w:r>
      <w:r w:rsidRPr="00E75D55">
        <w:rPr>
          <w:rFonts w:ascii="Times New Roman" w:hAnsi="Times New Roman"/>
          <w:sz w:val="28"/>
          <w:szCs w:val="28"/>
          <w:lang w:val="ky-KG"/>
        </w:rPr>
        <w:t xml:space="preserve"> Вопросы применения инструментов макропруденциального регулирования финансовой системы в Республике Казахстан  [Текст] / [Д. З. Айгужинова,  Р. Б. Сартова, Н. С. Кафтунки и.др.] // Science: fundamental and applied Proceedings of materials the international scientific conference: сб. трудов. </w:t>
      </w:r>
      <w:r w:rsidRPr="00E75D55">
        <w:rPr>
          <w:rFonts w:ascii="Times New Roman" w:hAnsi="Times New Roman"/>
          <w:bCs/>
          <w:sz w:val="28"/>
          <w:szCs w:val="28"/>
          <w:lang w:val="kk-KZ"/>
        </w:rPr>
        <w:t>–</w:t>
      </w:r>
      <w:r w:rsidRPr="00E75D55">
        <w:rPr>
          <w:rFonts w:ascii="Times New Roman" w:hAnsi="Times New Roman"/>
          <w:sz w:val="28"/>
          <w:szCs w:val="28"/>
        </w:rPr>
        <w:t xml:space="preserve"> </w:t>
      </w:r>
      <w:r w:rsidR="00344775">
        <w:rPr>
          <w:rFonts w:ascii="Times New Roman" w:hAnsi="Times New Roman"/>
          <w:sz w:val="28"/>
          <w:szCs w:val="28"/>
        </w:rPr>
        <w:t>Чехия</w:t>
      </w:r>
      <w:r w:rsidR="00547505">
        <w:rPr>
          <w:rFonts w:ascii="Times New Roman" w:hAnsi="Times New Roman"/>
          <w:sz w:val="28"/>
          <w:szCs w:val="28"/>
        </w:rPr>
        <w:t xml:space="preserve"> - </w:t>
      </w:r>
      <w:r w:rsidR="00344775">
        <w:rPr>
          <w:rFonts w:ascii="Times New Roman" w:hAnsi="Times New Roman"/>
          <w:sz w:val="28"/>
          <w:szCs w:val="28"/>
        </w:rPr>
        <w:t xml:space="preserve"> Россия</w:t>
      </w:r>
      <w:r w:rsidRPr="00E75D55">
        <w:rPr>
          <w:rFonts w:ascii="Times New Roman" w:hAnsi="Times New Roman"/>
          <w:color w:val="FF0000"/>
          <w:sz w:val="28"/>
          <w:szCs w:val="28"/>
        </w:rPr>
        <w:t xml:space="preserve"> </w:t>
      </w:r>
      <w:r w:rsidRPr="00E75D55">
        <w:rPr>
          <w:rFonts w:ascii="Times New Roman" w:hAnsi="Times New Roman"/>
          <w:sz w:val="28"/>
          <w:szCs w:val="28"/>
        </w:rPr>
        <w:t>2015. - С. 341-348.</w:t>
      </w:r>
    </w:p>
    <w:p w:rsidR="00252AD2" w:rsidRPr="00E75D55" w:rsidRDefault="00252AD2" w:rsidP="00252AD2">
      <w:pPr>
        <w:pStyle w:val="a6"/>
        <w:numPr>
          <w:ilvl w:val="0"/>
          <w:numId w:val="8"/>
        </w:numPr>
        <w:spacing w:after="0" w:line="240" w:lineRule="auto"/>
        <w:ind w:left="0" w:firstLine="360"/>
        <w:jc w:val="both"/>
        <w:rPr>
          <w:rFonts w:ascii="Times New Roman" w:hAnsi="Times New Roman"/>
          <w:sz w:val="28"/>
          <w:szCs w:val="28"/>
        </w:rPr>
      </w:pPr>
      <w:r w:rsidRPr="00E75D55">
        <w:rPr>
          <w:rFonts w:ascii="Times New Roman" w:hAnsi="Times New Roman"/>
          <w:b/>
          <w:bCs/>
          <w:sz w:val="28"/>
          <w:szCs w:val="28"/>
        </w:rPr>
        <w:t>Сартова, Р. Б.</w:t>
      </w:r>
      <w:r w:rsidRPr="00E75D55">
        <w:rPr>
          <w:rFonts w:ascii="Times New Roman" w:hAnsi="Times New Roman"/>
          <w:sz w:val="28"/>
          <w:szCs w:val="28"/>
        </w:rPr>
        <w:t xml:space="preserve"> Укрепление благосостояния населения - главный приоритет государственной политики в сфере занятости и социальной защиты населения (по материалам Павлодарской области) </w:t>
      </w:r>
      <w:r w:rsidRPr="00E75D55">
        <w:rPr>
          <w:rFonts w:ascii="Times New Roman" w:hAnsi="Times New Roman"/>
          <w:bCs/>
          <w:sz w:val="28"/>
          <w:szCs w:val="28"/>
        </w:rPr>
        <w:t>[Текст]</w:t>
      </w:r>
      <w:r w:rsidRPr="00E75D55">
        <w:rPr>
          <w:rFonts w:ascii="Times New Roman" w:hAnsi="Times New Roman"/>
          <w:b/>
          <w:bCs/>
          <w:sz w:val="28"/>
          <w:szCs w:val="28"/>
        </w:rPr>
        <w:t xml:space="preserve"> / </w:t>
      </w:r>
      <w:r w:rsidRPr="00E75D55">
        <w:rPr>
          <w:rFonts w:ascii="Times New Roman" w:hAnsi="Times New Roman"/>
          <w:sz w:val="28"/>
          <w:szCs w:val="28"/>
        </w:rPr>
        <w:t xml:space="preserve">Р. Б. Сартова, А. Г. Наукенова // </w:t>
      </w:r>
      <w:r w:rsidRPr="00E75D55">
        <w:rPr>
          <w:rFonts w:ascii="Times New Roman" w:hAnsi="Times New Roman"/>
          <w:sz w:val="28"/>
          <w:szCs w:val="28"/>
          <w:lang w:val="en-US"/>
        </w:rPr>
        <w:t>XV</w:t>
      </w:r>
      <w:r w:rsidRPr="00E75D55">
        <w:rPr>
          <w:rFonts w:ascii="Times New Roman" w:hAnsi="Times New Roman"/>
          <w:sz w:val="28"/>
          <w:szCs w:val="28"/>
        </w:rPr>
        <w:t xml:space="preserve"> Сатпаевские чтения: сб. научных трудов </w:t>
      </w:r>
      <w:r w:rsidRPr="00E75D55">
        <w:rPr>
          <w:rFonts w:ascii="Times New Roman" w:hAnsi="Times New Roman"/>
          <w:bCs/>
          <w:sz w:val="28"/>
          <w:szCs w:val="28"/>
          <w:lang w:val="kk-KZ"/>
        </w:rPr>
        <w:t>международной научно-практической  конференции. –</w:t>
      </w:r>
      <w:r w:rsidRPr="00E75D55">
        <w:rPr>
          <w:rFonts w:ascii="Times New Roman" w:hAnsi="Times New Roman"/>
          <w:sz w:val="28"/>
          <w:szCs w:val="28"/>
        </w:rPr>
        <w:t xml:space="preserve"> </w:t>
      </w:r>
      <w:r w:rsidR="006247B7">
        <w:rPr>
          <w:rFonts w:ascii="Times New Roman" w:hAnsi="Times New Roman"/>
          <w:sz w:val="28"/>
          <w:szCs w:val="28"/>
        </w:rPr>
        <w:t>Павлодар,</w:t>
      </w:r>
      <w:r w:rsidRPr="00E75D55">
        <w:rPr>
          <w:rFonts w:ascii="Times New Roman" w:hAnsi="Times New Roman"/>
          <w:color w:val="FF0000"/>
          <w:sz w:val="28"/>
          <w:szCs w:val="28"/>
        </w:rPr>
        <w:t xml:space="preserve"> </w:t>
      </w:r>
      <w:r w:rsidRPr="00E75D55">
        <w:rPr>
          <w:rFonts w:ascii="Times New Roman" w:hAnsi="Times New Roman"/>
          <w:sz w:val="28"/>
          <w:szCs w:val="28"/>
        </w:rPr>
        <w:t xml:space="preserve">2015. </w:t>
      </w:r>
    </w:p>
    <w:p w:rsidR="00252AD2" w:rsidRPr="00E75D55" w:rsidRDefault="00252AD2" w:rsidP="00252AD2">
      <w:pPr>
        <w:pStyle w:val="a6"/>
        <w:numPr>
          <w:ilvl w:val="0"/>
          <w:numId w:val="8"/>
        </w:numPr>
        <w:spacing w:after="0" w:line="240" w:lineRule="auto"/>
        <w:ind w:left="0" w:firstLine="360"/>
        <w:jc w:val="both"/>
        <w:rPr>
          <w:rFonts w:ascii="Times New Roman" w:hAnsi="Times New Roman"/>
          <w:sz w:val="28"/>
          <w:szCs w:val="28"/>
        </w:rPr>
      </w:pPr>
      <w:r w:rsidRPr="00E75D55">
        <w:rPr>
          <w:rFonts w:ascii="Times New Roman" w:hAnsi="Times New Roman"/>
          <w:b/>
          <w:bCs/>
          <w:sz w:val="28"/>
          <w:szCs w:val="28"/>
        </w:rPr>
        <w:t>Сартова, Р. Б.</w:t>
      </w:r>
      <w:r w:rsidRPr="00E75D55">
        <w:rPr>
          <w:rFonts w:ascii="Times New Roman" w:hAnsi="Times New Roman"/>
          <w:sz w:val="28"/>
          <w:szCs w:val="28"/>
        </w:rPr>
        <w:t xml:space="preserve"> Инновационное развитие экономики Казахстана </w:t>
      </w:r>
      <w:r w:rsidRPr="00E75D55">
        <w:rPr>
          <w:rFonts w:ascii="Times New Roman" w:hAnsi="Times New Roman"/>
          <w:bCs/>
          <w:sz w:val="28"/>
          <w:szCs w:val="28"/>
        </w:rPr>
        <w:t>[Текст]</w:t>
      </w:r>
      <w:r w:rsidRPr="00E75D55">
        <w:rPr>
          <w:rFonts w:ascii="Times New Roman" w:hAnsi="Times New Roman"/>
          <w:b/>
          <w:bCs/>
          <w:sz w:val="28"/>
          <w:szCs w:val="28"/>
        </w:rPr>
        <w:t xml:space="preserve"> / </w:t>
      </w:r>
      <w:r w:rsidRPr="00E75D55">
        <w:rPr>
          <w:rFonts w:ascii="Times New Roman" w:hAnsi="Times New Roman"/>
          <w:sz w:val="28"/>
          <w:szCs w:val="28"/>
        </w:rPr>
        <w:t>Р. Б. Сартова,</w:t>
      </w:r>
      <w:r w:rsidRPr="00E75D55">
        <w:rPr>
          <w:rFonts w:ascii="Times New Roman" w:eastAsia="Times New Roman" w:hAnsi="Times New Roman"/>
          <w:sz w:val="28"/>
          <w:szCs w:val="28"/>
        </w:rPr>
        <w:t xml:space="preserve"> </w:t>
      </w:r>
      <w:r w:rsidRPr="00E75D55">
        <w:rPr>
          <w:rFonts w:ascii="Times New Roman" w:hAnsi="Times New Roman"/>
          <w:sz w:val="28"/>
          <w:szCs w:val="28"/>
        </w:rPr>
        <w:t xml:space="preserve">Ж. Е. Тлешова // Вклад молодежной науки в реализацию Стратегии Казахстана – 2050: сб. научных трудов </w:t>
      </w:r>
      <w:r w:rsidRPr="00E75D55">
        <w:rPr>
          <w:rFonts w:ascii="Times New Roman" w:hAnsi="Times New Roman"/>
          <w:bCs/>
          <w:sz w:val="28"/>
          <w:szCs w:val="28"/>
          <w:lang w:val="kk-KZ"/>
        </w:rPr>
        <w:t>международной научно-практической  конференции. –</w:t>
      </w:r>
      <w:r w:rsidRPr="00E75D55">
        <w:rPr>
          <w:rFonts w:ascii="Times New Roman" w:hAnsi="Times New Roman"/>
          <w:sz w:val="28"/>
          <w:szCs w:val="28"/>
        </w:rPr>
        <w:t xml:space="preserve"> </w:t>
      </w:r>
      <w:r w:rsidR="00547505">
        <w:rPr>
          <w:rFonts w:ascii="Times New Roman" w:hAnsi="Times New Roman"/>
          <w:sz w:val="28"/>
          <w:szCs w:val="28"/>
        </w:rPr>
        <w:t>Караганда,</w:t>
      </w:r>
      <w:r w:rsidRPr="00E75D55">
        <w:rPr>
          <w:rFonts w:ascii="Times New Roman" w:hAnsi="Times New Roman"/>
          <w:color w:val="FF0000"/>
          <w:sz w:val="28"/>
          <w:szCs w:val="28"/>
        </w:rPr>
        <w:t xml:space="preserve"> </w:t>
      </w:r>
      <w:r w:rsidRPr="00E75D55">
        <w:rPr>
          <w:rFonts w:ascii="Times New Roman" w:hAnsi="Times New Roman"/>
          <w:sz w:val="28"/>
          <w:szCs w:val="28"/>
        </w:rPr>
        <w:t xml:space="preserve">2015. </w:t>
      </w:r>
    </w:p>
    <w:p w:rsidR="00252AD2" w:rsidRPr="00E75D55" w:rsidRDefault="00252AD2" w:rsidP="00252AD2">
      <w:pPr>
        <w:pStyle w:val="a6"/>
        <w:numPr>
          <w:ilvl w:val="0"/>
          <w:numId w:val="8"/>
        </w:numPr>
        <w:spacing w:after="0" w:line="240" w:lineRule="auto"/>
        <w:ind w:left="0" w:firstLine="360"/>
        <w:jc w:val="both"/>
        <w:rPr>
          <w:rFonts w:ascii="Times New Roman" w:hAnsi="Times New Roman"/>
          <w:sz w:val="28"/>
          <w:szCs w:val="28"/>
        </w:rPr>
      </w:pPr>
      <w:r w:rsidRPr="00E75D55">
        <w:rPr>
          <w:rFonts w:ascii="Times New Roman" w:hAnsi="Times New Roman"/>
          <w:b/>
          <w:bCs/>
          <w:sz w:val="28"/>
          <w:szCs w:val="28"/>
        </w:rPr>
        <w:t>Сартова, Р. Б.</w:t>
      </w:r>
      <w:r w:rsidRPr="00E75D55">
        <w:rPr>
          <w:rFonts w:ascii="Times New Roman" w:hAnsi="Times New Roman"/>
          <w:sz w:val="28"/>
          <w:szCs w:val="28"/>
        </w:rPr>
        <w:t xml:space="preserve"> Системообразующие показатели Казахстана </w:t>
      </w:r>
      <w:r w:rsidRPr="00E75D55">
        <w:rPr>
          <w:rFonts w:ascii="Times New Roman" w:hAnsi="Times New Roman"/>
          <w:bCs/>
          <w:sz w:val="28"/>
          <w:szCs w:val="28"/>
        </w:rPr>
        <w:t xml:space="preserve">[Текст] </w:t>
      </w:r>
      <w:r w:rsidRPr="00E75D55">
        <w:rPr>
          <w:rFonts w:ascii="Times New Roman" w:hAnsi="Times New Roman"/>
          <w:b/>
          <w:bCs/>
          <w:sz w:val="28"/>
          <w:szCs w:val="28"/>
        </w:rPr>
        <w:t>/ [</w:t>
      </w:r>
      <w:r w:rsidRPr="00E75D55">
        <w:rPr>
          <w:rFonts w:ascii="Times New Roman" w:hAnsi="Times New Roman"/>
          <w:sz w:val="28"/>
          <w:szCs w:val="28"/>
        </w:rPr>
        <w:t xml:space="preserve">Р. Б. Сартова, </w:t>
      </w:r>
      <w:r w:rsidRPr="00E75D55">
        <w:rPr>
          <w:rFonts w:ascii="Times New Roman" w:hAnsi="Times New Roman"/>
          <w:sz w:val="28"/>
          <w:szCs w:val="28"/>
          <w:lang w:val="kk-KZ"/>
        </w:rPr>
        <w:t xml:space="preserve">Б. Ш. Шапкенов, Т. Я. Эрназаров и др.] </w:t>
      </w:r>
      <w:r w:rsidRPr="00E75D55">
        <w:rPr>
          <w:rFonts w:ascii="Times New Roman" w:hAnsi="Times New Roman"/>
          <w:sz w:val="28"/>
          <w:szCs w:val="28"/>
        </w:rPr>
        <w:t xml:space="preserve">// </w:t>
      </w:r>
      <w:r w:rsidRPr="00E75D55">
        <w:rPr>
          <w:rFonts w:ascii="Times New Roman" w:hAnsi="Times New Roman"/>
          <w:sz w:val="28"/>
          <w:szCs w:val="28"/>
          <w:shd w:val="clear" w:color="auto" w:fill="FFFFFF"/>
        </w:rPr>
        <w:t>Научные основы машхуроведения - национальная идея «Мәңгілі</w:t>
      </w:r>
      <w:proofErr w:type="gramStart"/>
      <w:r w:rsidRPr="00E75D55">
        <w:rPr>
          <w:rFonts w:ascii="Times New Roman" w:hAnsi="Times New Roman"/>
          <w:sz w:val="28"/>
          <w:szCs w:val="28"/>
          <w:shd w:val="clear" w:color="auto" w:fill="FFFFFF"/>
        </w:rPr>
        <w:t>к</w:t>
      </w:r>
      <w:proofErr w:type="gramEnd"/>
      <w:r w:rsidRPr="00E75D55">
        <w:rPr>
          <w:rFonts w:ascii="Times New Roman" w:hAnsi="Times New Roman"/>
          <w:sz w:val="28"/>
          <w:szCs w:val="28"/>
          <w:shd w:val="clear" w:color="auto" w:fill="FFFFFF"/>
        </w:rPr>
        <w:t xml:space="preserve"> ел»: сб. </w:t>
      </w:r>
      <w:proofErr w:type="gramStart"/>
      <w:r w:rsidRPr="00E75D55">
        <w:rPr>
          <w:rFonts w:ascii="Times New Roman" w:hAnsi="Times New Roman"/>
          <w:sz w:val="28"/>
          <w:szCs w:val="28"/>
        </w:rPr>
        <w:t>научных</w:t>
      </w:r>
      <w:proofErr w:type="gramEnd"/>
      <w:r w:rsidRPr="00E75D55">
        <w:rPr>
          <w:rFonts w:ascii="Times New Roman" w:hAnsi="Times New Roman"/>
          <w:sz w:val="28"/>
          <w:szCs w:val="28"/>
        </w:rPr>
        <w:t xml:space="preserve"> трудов </w:t>
      </w:r>
      <w:r w:rsidRPr="00E75D55">
        <w:rPr>
          <w:rFonts w:ascii="Times New Roman" w:hAnsi="Times New Roman"/>
          <w:bCs/>
          <w:sz w:val="28"/>
          <w:szCs w:val="28"/>
          <w:lang w:val="kk-KZ"/>
        </w:rPr>
        <w:t xml:space="preserve">международной научно-практической  конференции. </w:t>
      </w:r>
      <w:r w:rsidR="006247B7">
        <w:rPr>
          <w:rFonts w:ascii="Times New Roman" w:hAnsi="Times New Roman"/>
          <w:bCs/>
          <w:sz w:val="28"/>
          <w:szCs w:val="28"/>
          <w:lang w:val="kk-KZ"/>
        </w:rPr>
        <w:t>–</w:t>
      </w:r>
      <w:r w:rsidRPr="00E75D55">
        <w:rPr>
          <w:rFonts w:ascii="Times New Roman" w:hAnsi="Times New Roman"/>
          <w:sz w:val="28"/>
          <w:szCs w:val="28"/>
          <w:shd w:val="clear" w:color="auto" w:fill="FFFFFF"/>
        </w:rPr>
        <w:t xml:space="preserve"> </w:t>
      </w:r>
      <w:r w:rsidR="006247B7">
        <w:rPr>
          <w:rFonts w:ascii="Times New Roman" w:hAnsi="Times New Roman"/>
          <w:sz w:val="28"/>
          <w:szCs w:val="28"/>
          <w:shd w:val="clear" w:color="auto" w:fill="FFFFFF"/>
        </w:rPr>
        <w:t>Павлодар,</w:t>
      </w:r>
      <w:r w:rsidRPr="00E75D55">
        <w:rPr>
          <w:rFonts w:ascii="Times New Roman" w:hAnsi="Times New Roman"/>
          <w:color w:val="FF0000"/>
          <w:sz w:val="28"/>
          <w:szCs w:val="28"/>
        </w:rPr>
        <w:t xml:space="preserve"> </w:t>
      </w:r>
      <w:r w:rsidRPr="00E75D55">
        <w:rPr>
          <w:rFonts w:ascii="Times New Roman" w:hAnsi="Times New Roman"/>
          <w:sz w:val="28"/>
          <w:szCs w:val="28"/>
          <w:shd w:val="clear" w:color="auto" w:fill="FFFFFF"/>
        </w:rPr>
        <w:t>2016. – С. 434-440.</w:t>
      </w:r>
    </w:p>
    <w:p w:rsidR="00252AD2" w:rsidRPr="00E75D55" w:rsidRDefault="00252AD2" w:rsidP="00252AD2">
      <w:pPr>
        <w:pStyle w:val="a6"/>
        <w:numPr>
          <w:ilvl w:val="0"/>
          <w:numId w:val="8"/>
        </w:numPr>
        <w:tabs>
          <w:tab w:val="left" w:pos="851"/>
          <w:tab w:val="left" w:pos="1134"/>
          <w:tab w:val="left" w:pos="1701"/>
        </w:tabs>
        <w:spacing w:after="0" w:line="240" w:lineRule="auto"/>
        <w:ind w:left="0" w:firstLine="360"/>
        <w:jc w:val="both"/>
        <w:rPr>
          <w:rFonts w:ascii="Times New Roman" w:hAnsi="Times New Roman"/>
          <w:sz w:val="28"/>
          <w:szCs w:val="28"/>
          <w:lang w:val="en-US"/>
        </w:rPr>
      </w:pPr>
      <w:r w:rsidRPr="00E75D55">
        <w:rPr>
          <w:rFonts w:ascii="Times New Roman" w:hAnsi="Times New Roman"/>
          <w:b/>
          <w:bCs/>
          <w:sz w:val="28"/>
          <w:szCs w:val="28"/>
          <w:lang w:val="ky-KG"/>
        </w:rPr>
        <w:t>Сартова, Р. Б.</w:t>
      </w:r>
      <w:r w:rsidRPr="00E75D55">
        <w:rPr>
          <w:rFonts w:ascii="Times New Roman" w:hAnsi="Times New Roman"/>
          <w:sz w:val="28"/>
          <w:szCs w:val="28"/>
          <w:lang w:val="ky-KG"/>
        </w:rPr>
        <w:t xml:space="preserve"> Express analysis of securities quality when taking investment decisions in regions with transition economy  [Текст] / [S. S. Dontsov,  R. B. Sartova,  D. Z. Aiguzhinova и др.] //  International Journal of Applied Business and Economic Researc. - 2016. - № 9, Т. 14 - С. 5705-5722.</w:t>
      </w:r>
    </w:p>
    <w:p w:rsidR="00252AD2" w:rsidRPr="006247B7" w:rsidRDefault="00252AD2" w:rsidP="00252AD2">
      <w:pPr>
        <w:pStyle w:val="a6"/>
        <w:numPr>
          <w:ilvl w:val="0"/>
          <w:numId w:val="8"/>
        </w:numPr>
        <w:tabs>
          <w:tab w:val="left" w:pos="851"/>
        </w:tabs>
        <w:spacing w:after="0" w:line="240" w:lineRule="auto"/>
        <w:ind w:left="0" w:firstLine="360"/>
        <w:jc w:val="both"/>
        <w:rPr>
          <w:rFonts w:ascii="Times New Roman" w:hAnsi="Times New Roman"/>
          <w:sz w:val="28"/>
          <w:szCs w:val="28"/>
          <w:shd w:val="clear" w:color="auto" w:fill="FFFFFF"/>
          <w:lang w:val="en-US"/>
        </w:rPr>
      </w:pPr>
      <w:r w:rsidRPr="00E75D55">
        <w:rPr>
          <w:rFonts w:ascii="Times New Roman" w:hAnsi="Times New Roman"/>
          <w:b/>
          <w:bCs/>
          <w:sz w:val="28"/>
          <w:szCs w:val="28"/>
        </w:rPr>
        <w:t>Сартова, Р. Б.</w:t>
      </w:r>
      <w:r w:rsidRPr="00E75D55">
        <w:rPr>
          <w:rFonts w:ascii="Times New Roman" w:hAnsi="Times New Roman"/>
          <w:sz w:val="28"/>
          <w:szCs w:val="28"/>
        </w:rPr>
        <w:t xml:space="preserve"> </w:t>
      </w:r>
      <w:r w:rsidRPr="00E75D55">
        <w:rPr>
          <w:rFonts w:ascii="Times New Roman" w:hAnsi="Times New Roman"/>
          <w:sz w:val="28"/>
          <w:szCs w:val="28"/>
          <w:lang w:val="kk-KZ"/>
        </w:rPr>
        <w:t xml:space="preserve">Финансовая диктатура экономических циклов  </w:t>
      </w:r>
      <w:r w:rsidRPr="00E75D55">
        <w:rPr>
          <w:rFonts w:ascii="Times New Roman" w:hAnsi="Times New Roman"/>
          <w:bCs/>
          <w:sz w:val="28"/>
          <w:szCs w:val="28"/>
        </w:rPr>
        <w:t>[Текст]</w:t>
      </w:r>
      <w:r w:rsidRPr="00E75D55">
        <w:rPr>
          <w:rFonts w:ascii="Times New Roman" w:hAnsi="Times New Roman"/>
          <w:b/>
          <w:bCs/>
          <w:sz w:val="28"/>
          <w:szCs w:val="28"/>
        </w:rPr>
        <w:t xml:space="preserve"> / </w:t>
      </w:r>
      <w:r w:rsidRPr="00E75D55">
        <w:rPr>
          <w:rFonts w:ascii="Times New Roman" w:hAnsi="Times New Roman"/>
          <w:bCs/>
          <w:sz w:val="28"/>
          <w:szCs w:val="28"/>
        </w:rPr>
        <w:t>[</w:t>
      </w:r>
      <w:r w:rsidRPr="00E75D55">
        <w:rPr>
          <w:rFonts w:ascii="Times New Roman" w:hAnsi="Times New Roman"/>
          <w:sz w:val="28"/>
          <w:szCs w:val="28"/>
        </w:rPr>
        <w:t>Р. Б. Сартова,</w:t>
      </w:r>
      <w:r w:rsidRPr="00E75D55">
        <w:rPr>
          <w:rFonts w:ascii="Times New Roman" w:eastAsia="Times New Roman" w:hAnsi="Times New Roman"/>
          <w:sz w:val="28"/>
          <w:szCs w:val="28"/>
        </w:rPr>
        <w:t xml:space="preserve">  </w:t>
      </w:r>
      <w:r w:rsidRPr="00E75D55">
        <w:rPr>
          <w:rFonts w:ascii="Times New Roman" w:hAnsi="Times New Roman"/>
          <w:sz w:val="28"/>
          <w:szCs w:val="28"/>
          <w:lang w:val="kk-KZ"/>
        </w:rPr>
        <w:t>Е. У. Темирханов, Б. Ш. Шапкенов и др.] //</w:t>
      </w:r>
      <w:r w:rsidRPr="00E75D55">
        <w:rPr>
          <w:rFonts w:ascii="Times New Roman" w:hAnsi="Times New Roman"/>
          <w:sz w:val="28"/>
          <w:szCs w:val="28"/>
        </w:rPr>
        <w:t xml:space="preserve"> </w:t>
      </w:r>
      <w:r w:rsidRPr="00E75D55">
        <w:rPr>
          <w:rFonts w:ascii="Times New Roman" w:hAnsi="Times New Roman"/>
          <w:sz w:val="28"/>
          <w:szCs w:val="28"/>
          <w:shd w:val="clear" w:color="auto" w:fill="FFFFFF"/>
        </w:rPr>
        <w:t>«</w:t>
      </w:r>
      <w:r w:rsidRPr="00E75D55">
        <w:rPr>
          <w:rFonts w:ascii="Times New Roman" w:hAnsi="Times New Roman"/>
          <w:sz w:val="28"/>
          <w:szCs w:val="28"/>
          <w:shd w:val="clear" w:color="auto" w:fill="FFFFFF"/>
          <w:lang w:val="en-US"/>
        </w:rPr>
        <w:t>VIII</w:t>
      </w:r>
      <w:r w:rsidRPr="00E75D55">
        <w:rPr>
          <w:rFonts w:ascii="Times New Roman" w:hAnsi="Times New Roman"/>
          <w:sz w:val="28"/>
          <w:szCs w:val="28"/>
          <w:shd w:val="clear" w:color="auto" w:fill="FFFFFF"/>
        </w:rPr>
        <w:t xml:space="preserve"> Торайгыровские </w:t>
      </w:r>
      <w:r w:rsidRPr="00E75D55">
        <w:rPr>
          <w:rFonts w:ascii="Times New Roman" w:hAnsi="Times New Roman"/>
          <w:sz w:val="28"/>
          <w:szCs w:val="28"/>
          <w:shd w:val="clear" w:color="auto" w:fill="FFFFFF"/>
        </w:rPr>
        <w:lastRenderedPageBreak/>
        <w:t xml:space="preserve">чтения»: сб. </w:t>
      </w:r>
      <w:r w:rsidRPr="00E75D55">
        <w:rPr>
          <w:rFonts w:ascii="Times New Roman" w:hAnsi="Times New Roman"/>
          <w:sz w:val="28"/>
          <w:szCs w:val="28"/>
        </w:rPr>
        <w:t xml:space="preserve">научных трудов </w:t>
      </w:r>
      <w:r w:rsidRPr="00E75D55">
        <w:rPr>
          <w:rFonts w:ascii="Times New Roman" w:hAnsi="Times New Roman"/>
          <w:bCs/>
          <w:sz w:val="28"/>
          <w:szCs w:val="28"/>
          <w:lang w:val="kk-KZ"/>
        </w:rPr>
        <w:t>международной научно-практической  конференции</w:t>
      </w:r>
      <w:r w:rsidRPr="00E75D55">
        <w:rPr>
          <w:rFonts w:ascii="Times New Roman" w:hAnsi="Times New Roman"/>
          <w:sz w:val="28"/>
          <w:szCs w:val="28"/>
          <w:shd w:val="clear" w:color="auto" w:fill="FFFFFF"/>
        </w:rPr>
        <w:t>, посвященной 25 -летию  Независимости</w:t>
      </w:r>
      <w:r w:rsidRPr="006247B7">
        <w:rPr>
          <w:rFonts w:ascii="Times New Roman" w:hAnsi="Times New Roman"/>
          <w:sz w:val="28"/>
          <w:szCs w:val="28"/>
          <w:shd w:val="clear" w:color="auto" w:fill="FFFFFF"/>
          <w:lang w:val="en-US"/>
        </w:rPr>
        <w:t xml:space="preserve"> </w:t>
      </w:r>
      <w:r w:rsidRPr="00E75D55">
        <w:rPr>
          <w:rFonts w:ascii="Times New Roman" w:hAnsi="Times New Roman"/>
          <w:sz w:val="28"/>
          <w:szCs w:val="28"/>
          <w:shd w:val="clear" w:color="auto" w:fill="FFFFFF"/>
        </w:rPr>
        <w:t>Республики</w:t>
      </w:r>
      <w:r w:rsidRPr="006247B7">
        <w:rPr>
          <w:rFonts w:ascii="Times New Roman" w:hAnsi="Times New Roman"/>
          <w:sz w:val="28"/>
          <w:szCs w:val="28"/>
          <w:shd w:val="clear" w:color="auto" w:fill="FFFFFF"/>
          <w:lang w:val="en-US"/>
        </w:rPr>
        <w:t xml:space="preserve"> </w:t>
      </w:r>
      <w:r w:rsidRPr="00E75D55">
        <w:rPr>
          <w:rFonts w:ascii="Times New Roman" w:hAnsi="Times New Roman"/>
          <w:sz w:val="28"/>
          <w:szCs w:val="28"/>
          <w:shd w:val="clear" w:color="auto" w:fill="FFFFFF"/>
        </w:rPr>
        <w:t>Казахстан</w:t>
      </w:r>
      <w:r w:rsidRPr="006247B7">
        <w:rPr>
          <w:rFonts w:ascii="Times New Roman" w:hAnsi="Times New Roman"/>
          <w:sz w:val="28"/>
          <w:szCs w:val="28"/>
          <w:shd w:val="clear" w:color="auto" w:fill="FFFFFF"/>
          <w:lang w:val="en-US"/>
        </w:rPr>
        <w:t xml:space="preserve">. </w:t>
      </w:r>
      <w:r w:rsidRPr="00E75D55">
        <w:rPr>
          <w:rFonts w:ascii="Times New Roman" w:hAnsi="Times New Roman"/>
          <w:bCs/>
          <w:sz w:val="28"/>
          <w:szCs w:val="28"/>
          <w:lang w:val="kk-KZ"/>
        </w:rPr>
        <w:t>–</w:t>
      </w:r>
      <w:r w:rsidRPr="006247B7">
        <w:rPr>
          <w:rFonts w:ascii="Times New Roman" w:hAnsi="Times New Roman"/>
          <w:sz w:val="28"/>
          <w:szCs w:val="28"/>
          <w:lang w:val="en-US"/>
        </w:rPr>
        <w:t xml:space="preserve"> </w:t>
      </w:r>
      <w:r w:rsidR="006247B7">
        <w:rPr>
          <w:rFonts w:ascii="Times New Roman" w:hAnsi="Times New Roman"/>
          <w:sz w:val="28"/>
          <w:szCs w:val="28"/>
        </w:rPr>
        <w:t>Павлодар</w:t>
      </w:r>
      <w:r w:rsidRPr="006247B7">
        <w:rPr>
          <w:rFonts w:ascii="Times New Roman" w:hAnsi="Times New Roman"/>
          <w:sz w:val="28"/>
          <w:szCs w:val="28"/>
          <w:lang w:val="en-US"/>
        </w:rPr>
        <w:t xml:space="preserve">, </w:t>
      </w:r>
      <w:r w:rsidRPr="006247B7">
        <w:rPr>
          <w:rFonts w:ascii="Times New Roman" w:hAnsi="Times New Roman"/>
          <w:sz w:val="28"/>
          <w:szCs w:val="28"/>
          <w:shd w:val="clear" w:color="auto" w:fill="FFFFFF"/>
          <w:lang w:val="en-US"/>
        </w:rPr>
        <w:t xml:space="preserve"> 2016. - </w:t>
      </w:r>
      <w:r w:rsidRPr="00E75D55">
        <w:rPr>
          <w:rFonts w:ascii="Times New Roman" w:hAnsi="Times New Roman"/>
          <w:sz w:val="28"/>
          <w:szCs w:val="28"/>
          <w:shd w:val="clear" w:color="auto" w:fill="FFFFFF"/>
        </w:rPr>
        <w:t>С</w:t>
      </w:r>
      <w:r w:rsidRPr="006247B7">
        <w:rPr>
          <w:rFonts w:ascii="Times New Roman" w:hAnsi="Times New Roman"/>
          <w:sz w:val="28"/>
          <w:szCs w:val="28"/>
          <w:shd w:val="clear" w:color="auto" w:fill="FFFFFF"/>
          <w:lang w:val="en-US"/>
        </w:rPr>
        <w:t>. 218-226.</w:t>
      </w:r>
    </w:p>
    <w:p w:rsidR="00252AD2" w:rsidRPr="00E75D55" w:rsidRDefault="00252AD2" w:rsidP="00252AD2">
      <w:pPr>
        <w:pStyle w:val="a6"/>
        <w:numPr>
          <w:ilvl w:val="0"/>
          <w:numId w:val="8"/>
        </w:numPr>
        <w:tabs>
          <w:tab w:val="left" w:pos="851"/>
        </w:tabs>
        <w:spacing w:after="0" w:line="240" w:lineRule="auto"/>
        <w:ind w:left="0" w:firstLine="360"/>
        <w:jc w:val="both"/>
        <w:rPr>
          <w:rFonts w:ascii="Times New Roman" w:hAnsi="Times New Roman"/>
          <w:sz w:val="28"/>
          <w:szCs w:val="28"/>
          <w:shd w:val="clear" w:color="auto" w:fill="FFFFFF"/>
          <w:lang w:val="en-US"/>
        </w:rPr>
      </w:pPr>
      <w:r w:rsidRPr="00E75D55">
        <w:rPr>
          <w:rFonts w:ascii="Times New Roman" w:hAnsi="Times New Roman"/>
          <w:b/>
          <w:sz w:val="28"/>
          <w:szCs w:val="28"/>
          <w:shd w:val="clear" w:color="auto" w:fill="FFFFFF"/>
          <w:lang w:val="en-US"/>
        </w:rPr>
        <w:t>Sartova, R. B.</w:t>
      </w:r>
      <w:r w:rsidRPr="00E75D55">
        <w:rPr>
          <w:rFonts w:ascii="Times New Roman" w:hAnsi="Times New Roman"/>
          <w:sz w:val="28"/>
          <w:szCs w:val="28"/>
          <w:shd w:val="clear" w:color="auto" w:fill="FFFFFF"/>
          <w:lang w:val="en-US"/>
        </w:rPr>
        <w:t xml:space="preserve">  Regional construction financial groups as a key element of investment infrastructure of the region's </w:t>
      </w:r>
      <w:proofErr w:type="gramStart"/>
      <w:r w:rsidRPr="00E75D55">
        <w:rPr>
          <w:rFonts w:ascii="Times New Roman" w:hAnsi="Times New Roman"/>
          <w:sz w:val="28"/>
          <w:szCs w:val="28"/>
          <w:shd w:val="clear" w:color="auto" w:fill="FFFFFF"/>
          <w:lang w:val="en-US"/>
        </w:rPr>
        <w:t>economy</w:t>
      </w:r>
      <w:r w:rsidRPr="00E75D55">
        <w:rPr>
          <w:rFonts w:ascii="Times New Roman" w:hAnsi="Times New Roman"/>
          <w:bCs/>
          <w:sz w:val="28"/>
          <w:szCs w:val="28"/>
          <w:shd w:val="clear" w:color="auto" w:fill="FFFFFF"/>
          <w:lang w:val="en-US"/>
        </w:rPr>
        <w:t>[</w:t>
      </w:r>
      <w:proofErr w:type="gramEnd"/>
      <w:r w:rsidRPr="00E75D55">
        <w:rPr>
          <w:rFonts w:ascii="Times New Roman" w:hAnsi="Times New Roman"/>
          <w:bCs/>
          <w:sz w:val="28"/>
          <w:szCs w:val="28"/>
          <w:shd w:val="clear" w:color="auto" w:fill="FFFFFF"/>
        </w:rPr>
        <w:t>Текст</w:t>
      </w:r>
      <w:r w:rsidRPr="00E75D55">
        <w:rPr>
          <w:rFonts w:ascii="Times New Roman" w:hAnsi="Times New Roman"/>
          <w:bCs/>
          <w:sz w:val="28"/>
          <w:szCs w:val="28"/>
          <w:shd w:val="clear" w:color="auto" w:fill="FFFFFF"/>
          <w:lang w:val="en-US"/>
        </w:rPr>
        <w:t>]</w:t>
      </w:r>
      <w:r w:rsidRPr="00E75D55">
        <w:rPr>
          <w:rFonts w:ascii="Times New Roman" w:hAnsi="Times New Roman"/>
          <w:b/>
          <w:bCs/>
          <w:sz w:val="28"/>
          <w:szCs w:val="28"/>
          <w:shd w:val="clear" w:color="auto" w:fill="FFFFFF"/>
          <w:lang w:val="en-US"/>
        </w:rPr>
        <w:t xml:space="preserve"> / </w:t>
      </w:r>
      <w:r w:rsidRPr="00E75D55">
        <w:rPr>
          <w:rFonts w:ascii="Times New Roman" w:hAnsi="Times New Roman"/>
          <w:bCs/>
          <w:sz w:val="28"/>
          <w:szCs w:val="28"/>
          <w:shd w:val="clear" w:color="auto" w:fill="FFFFFF"/>
          <w:lang w:val="en-US"/>
        </w:rPr>
        <w:t>[</w:t>
      </w:r>
      <w:r w:rsidRPr="00E75D55">
        <w:rPr>
          <w:rFonts w:ascii="Times New Roman" w:hAnsi="Times New Roman"/>
          <w:sz w:val="28"/>
          <w:szCs w:val="28"/>
          <w:shd w:val="clear" w:color="auto" w:fill="FFFFFF"/>
          <w:lang w:val="en-US"/>
        </w:rPr>
        <w:t xml:space="preserve">S. S. Dontsov, R. B. Sartova, M. Zhanat </w:t>
      </w:r>
      <w:r w:rsidRPr="00E75D55">
        <w:rPr>
          <w:rFonts w:ascii="Times New Roman" w:hAnsi="Times New Roman"/>
          <w:sz w:val="28"/>
          <w:szCs w:val="28"/>
          <w:shd w:val="clear" w:color="auto" w:fill="FFFFFF"/>
        </w:rPr>
        <w:t>и</w:t>
      </w:r>
      <w:r w:rsidRPr="00E75D55">
        <w:rPr>
          <w:rFonts w:ascii="Times New Roman" w:hAnsi="Times New Roman"/>
          <w:sz w:val="28"/>
          <w:szCs w:val="28"/>
          <w:shd w:val="clear" w:color="auto" w:fill="FFFFFF"/>
          <w:lang w:val="en-US"/>
        </w:rPr>
        <w:t xml:space="preserve"> </w:t>
      </w:r>
      <w:r w:rsidRPr="00E75D55">
        <w:rPr>
          <w:rFonts w:ascii="Times New Roman" w:hAnsi="Times New Roman"/>
          <w:sz w:val="28"/>
          <w:szCs w:val="28"/>
          <w:shd w:val="clear" w:color="auto" w:fill="FFFFFF"/>
        </w:rPr>
        <w:t>др</w:t>
      </w:r>
      <w:r w:rsidRPr="00E75D55">
        <w:rPr>
          <w:rFonts w:ascii="Times New Roman" w:hAnsi="Times New Roman"/>
          <w:sz w:val="28"/>
          <w:szCs w:val="28"/>
          <w:shd w:val="clear" w:color="auto" w:fill="FFFFFF"/>
          <w:lang w:val="en-US"/>
        </w:rPr>
        <w:t xml:space="preserve">.] // Espacios. - 2017. - </w:t>
      </w:r>
      <w:r w:rsidRPr="00E75D55">
        <w:rPr>
          <w:rFonts w:ascii="Times New Roman" w:hAnsi="Times New Roman"/>
          <w:sz w:val="28"/>
          <w:szCs w:val="28"/>
          <w:shd w:val="clear" w:color="auto" w:fill="FFFFFF"/>
        </w:rPr>
        <w:t>Т</w:t>
      </w:r>
      <w:r w:rsidR="00547505">
        <w:rPr>
          <w:rFonts w:ascii="Times New Roman" w:hAnsi="Times New Roman"/>
          <w:sz w:val="28"/>
          <w:szCs w:val="28"/>
          <w:shd w:val="clear" w:color="auto" w:fill="FFFFFF"/>
          <w:lang w:val="en-US"/>
        </w:rPr>
        <w:t>.38</w:t>
      </w:r>
      <w:r w:rsidR="00547505" w:rsidRPr="00547505">
        <w:rPr>
          <w:rFonts w:ascii="Times New Roman" w:hAnsi="Times New Roman"/>
          <w:sz w:val="28"/>
          <w:szCs w:val="28"/>
          <w:shd w:val="clear" w:color="auto" w:fill="FFFFFF"/>
          <w:lang w:val="en-US"/>
        </w:rPr>
        <w:t>.</w:t>
      </w:r>
      <w:r w:rsidR="00547505">
        <w:rPr>
          <w:rFonts w:ascii="Times New Roman" w:hAnsi="Times New Roman"/>
          <w:sz w:val="28"/>
          <w:szCs w:val="28"/>
          <w:shd w:val="clear" w:color="auto" w:fill="FFFFFF"/>
          <w:lang w:val="en-US"/>
        </w:rPr>
        <w:t xml:space="preserve"> № 31. </w:t>
      </w:r>
    </w:p>
    <w:p w:rsidR="00252AD2" w:rsidRPr="00E75D55" w:rsidRDefault="00252AD2" w:rsidP="00252AD2">
      <w:pPr>
        <w:pStyle w:val="a6"/>
        <w:numPr>
          <w:ilvl w:val="0"/>
          <w:numId w:val="8"/>
        </w:numPr>
        <w:tabs>
          <w:tab w:val="left" w:pos="851"/>
          <w:tab w:val="left" w:pos="1134"/>
          <w:tab w:val="left" w:pos="1701"/>
        </w:tabs>
        <w:spacing w:after="0" w:line="240" w:lineRule="auto"/>
        <w:ind w:left="0" w:firstLine="360"/>
        <w:jc w:val="both"/>
        <w:rPr>
          <w:rFonts w:ascii="Times New Roman" w:hAnsi="Times New Roman"/>
          <w:sz w:val="28"/>
          <w:szCs w:val="28"/>
          <w:lang w:val="kk-KZ"/>
        </w:rPr>
      </w:pPr>
      <w:r w:rsidRPr="00E75D55">
        <w:rPr>
          <w:rFonts w:ascii="Times New Roman" w:hAnsi="Times New Roman"/>
          <w:b/>
          <w:bCs/>
          <w:sz w:val="28"/>
          <w:szCs w:val="28"/>
        </w:rPr>
        <w:t>Сартова, Р. Б.</w:t>
      </w:r>
      <w:r w:rsidRPr="00E75D55">
        <w:rPr>
          <w:rFonts w:ascii="Times New Roman" w:hAnsi="Times New Roman"/>
          <w:sz w:val="28"/>
          <w:szCs w:val="28"/>
        </w:rPr>
        <w:t xml:space="preserve"> Динамика макроэкономических показателей стран СНГ и Европы </w:t>
      </w:r>
      <w:r w:rsidRPr="00E75D55">
        <w:rPr>
          <w:rFonts w:ascii="Times New Roman" w:hAnsi="Times New Roman"/>
          <w:bCs/>
          <w:sz w:val="28"/>
          <w:szCs w:val="28"/>
        </w:rPr>
        <w:t>[Текст]</w:t>
      </w:r>
      <w:r w:rsidRPr="00E75D55">
        <w:rPr>
          <w:rFonts w:ascii="Times New Roman" w:hAnsi="Times New Roman"/>
          <w:b/>
          <w:bCs/>
          <w:sz w:val="28"/>
          <w:szCs w:val="28"/>
        </w:rPr>
        <w:t xml:space="preserve"> / </w:t>
      </w:r>
      <w:r w:rsidRPr="00E75D55">
        <w:rPr>
          <w:rFonts w:ascii="Times New Roman" w:hAnsi="Times New Roman"/>
          <w:bCs/>
          <w:sz w:val="28"/>
          <w:szCs w:val="28"/>
        </w:rPr>
        <w:t>[</w:t>
      </w:r>
      <w:r w:rsidRPr="00E75D55">
        <w:rPr>
          <w:rFonts w:ascii="Times New Roman" w:hAnsi="Times New Roman"/>
          <w:sz w:val="28"/>
          <w:szCs w:val="28"/>
        </w:rPr>
        <w:t>Р. Б. Сартова,</w:t>
      </w:r>
      <w:r w:rsidRPr="00E75D55">
        <w:rPr>
          <w:rFonts w:ascii="Times New Roman" w:hAnsi="Times New Roman"/>
          <w:sz w:val="28"/>
          <w:szCs w:val="28"/>
          <w:lang w:val="kk-KZ"/>
        </w:rPr>
        <w:t xml:space="preserve"> Т. Я. Эрназаров,  М. Б. Кайдар и др.] </w:t>
      </w:r>
      <w:r w:rsidRPr="00E75D55">
        <w:rPr>
          <w:rFonts w:ascii="Times New Roman" w:hAnsi="Times New Roman"/>
          <w:sz w:val="28"/>
          <w:szCs w:val="28"/>
        </w:rPr>
        <w:t xml:space="preserve">// Вестник ПГУ. </w:t>
      </w:r>
      <w:hyperlink r:id="rId90" w:history="1">
        <w:r w:rsidRPr="00E75D55">
          <w:rPr>
            <w:rStyle w:val="af0"/>
            <w:rFonts w:ascii="Times New Roman" w:hAnsi="Times New Roman"/>
            <w:color w:val="auto"/>
            <w:sz w:val="28"/>
            <w:szCs w:val="28"/>
            <w:u w:val="none"/>
          </w:rPr>
          <w:t>Экономическая серия. -</w:t>
        </w:r>
      </w:hyperlink>
      <w:r w:rsidRPr="00E75D55">
        <w:rPr>
          <w:rFonts w:ascii="Times New Roman" w:hAnsi="Times New Roman"/>
          <w:sz w:val="28"/>
          <w:szCs w:val="28"/>
          <w:lang w:val="ky-KG"/>
        </w:rPr>
        <w:t xml:space="preserve"> </w:t>
      </w:r>
      <w:hyperlink r:id="rId91" w:history="1">
        <w:r w:rsidRPr="00E75D55">
          <w:rPr>
            <w:rStyle w:val="af0"/>
            <w:rFonts w:ascii="Times New Roman" w:hAnsi="Times New Roman"/>
            <w:color w:val="auto"/>
            <w:sz w:val="28"/>
            <w:szCs w:val="28"/>
            <w:u w:val="none"/>
          </w:rPr>
          <w:t xml:space="preserve">2018. – №1. </w:t>
        </w:r>
      </w:hyperlink>
      <w:r w:rsidRPr="00E75D55">
        <w:rPr>
          <w:rFonts w:ascii="Times New Roman" w:hAnsi="Times New Roman"/>
          <w:sz w:val="28"/>
          <w:szCs w:val="28"/>
        </w:rPr>
        <w:t>– С. 149-157.</w:t>
      </w:r>
    </w:p>
    <w:p w:rsidR="00252AD2" w:rsidRPr="00E75D55" w:rsidRDefault="00252AD2" w:rsidP="00252AD2">
      <w:pPr>
        <w:pStyle w:val="a6"/>
        <w:numPr>
          <w:ilvl w:val="0"/>
          <w:numId w:val="8"/>
        </w:numPr>
        <w:tabs>
          <w:tab w:val="left" w:pos="851"/>
          <w:tab w:val="left" w:pos="1134"/>
          <w:tab w:val="left" w:pos="1701"/>
        </w:tabs>
        <w:spacing w:after="0" w:line="240" w:lineRule="auto"/>
        <w:ind w:left="0" w:firstLine="360"/>
        <w:jc w:val="both"/>
        <w:rPr>
          <w:rFonts w:ascii="Times New Roman" w:hAnsi="Times New Roman"/>
          <w:sz w:val="28"/>
          <w:szCs w:val="28"/>
          <w:lang w:val="kk-KZ"/>
        </w:rPr>
      </w:pPr>
      <w:r w:rsidRPr="00E75D55">
        <w:rPr>
          <w:rFonts w:ascii="Times New Roman" w:hAnsi="Times New Roman"/>
          <w:b/>
          <w:bCs/>
          <w:sz w:val="28"/>
          <w:szCs w:val="28"/>
        </w:rPr>
        <w:t>Сартова, Р. Б.</w:t>
      </w:r>
      <w:r w:rsidRPr="00E75D55">
        <w:rPr>
          <w:rFonts w:ascii="Times New Roman" w:hAnsi="Times New Roman"/>
          <w:sz w:val="28"/>
          <w:szCs w:val="28"/>
        </w:rPr>
        <w:t xml:space="preserve"> Углубление  кризиса экономик стран СНГ </w:t>
      </w:r>
      <w:r w:rsidRPr="00E75D55">
        <w:rPr>
          <w:rFonts w:ascii="Times New Roman" w:hAnsi="Times New Roman"/>
          <w:bCs/>
          <w:sz w:val="28"/>
          <w:szCs w:val="28"/>
        </w:rPr>
        <w:t>[Текст]</w:t>
      </w:r>
      <w:r w:rsidRPr="00E75D55">
        <w:rPr>
          <w:rFonts w:ascii="Times New Roman" w:hAnsi="Times New Roman"/>
          <w:b/>
          <w:bCs/>
          <w:sz w:val="28"/>
          <w:szCs w:val="28"/>
        </w:rPr>
        <w:t xml:space="preserve"> / </w:t>
      </w:r>
      <w:r w:rsidRPr="00E75D55">
        <w:rPr>
          <w:rFonts w:ascii="Times New Roman" w:hAnsi="Times New Roman"/>
          <w:bCs/>
          <w:sz w:val="28"/>
          <w:szCs w:val="28"/>
        </w:rPr>
        <w:t>[</w:t>
      </w:r>
      <w:r w:rsidRPr="00E75D55">
        <w:rPr>
          <w:rFonts w:ascii="Times New Roman" w:hAnsi="Times New Roman"/>
          <w:sz w:val="28"/>
          <w:szCs w:val="28"/>
        </w:rPr>
        <w:t>Р. Б. Сартова,</w:t>
      </w:r>
      <w:r w:rsidRPr="00E75D55">
        <w:rPr>
          <w:rFonts w:ascii="Times New Roman" w:hAnsi="Times New Roman"/>
          <w:sz w:val="28"/>
          <w:szCs w:val="28"/>
          <w:lang w:val="kk-KZ"/>
        </w:rPr>
        <w:t xml:space="preserve"> Т. Я. Эрназаров,  М. Б. Кайдар и др.] // Вестник ПГУ. </w:t>
      </w:r>
      <w:hyperlink r:id="rId92" w:history="1">
        <w:r w:rsidRPr="00E75D55">
          <w:rPr>
            <w:rStyle w:val="af0"/>
            <w:rFonts w:ascii="Times New Roman" w:hAnsi="Times New Roman"/>
            <w:color w:val="auto"/>
            <w:sz w:val="28"/>
            <w:szCs w:val="28"/>
            <w:u w:val="none"/>
            <w:lang w:val="kk-KZ"/>
          </w:rPr>
          <w:t>Экономическая серия. -</w:t>
        </w:r>
      </w:hyperlink>
      <w:r w:rsidRPr="00E75D55">
        <w:rPr>
          <w:rFonts w:ascii="Times New Roman" w:hAnsi="Times New Roman"/>
          <w:sz w:val="28"/>
          <w:szCs w:val="28"/>
        </w:rPr>
        <w:t xml:space="preserve"> </w:t>
      </w:r>
      <w:hyperlink r:id="rId93" w:history="1">
        <w:r w:rsidRPr="00E75D55">
          <w:rPr>
            <w:rStyle w:val="af0"/>
            <w:rFonts w:ascii="Times New Roman" w:hAnsi="Times New Roman"/>
            <w:color w:val="auto"/>
            <w:sz w:val="28"/>
            <w:szCs w:val="28"/>
            <w:u w:val="none"/>
            <w:lang w:val="kk-KZ"/>
          </w:rPr>
          <w:t xml:space="preserve">2018. – №1. </w:t>
        </w:r>
      </w:hyperlink>
      <w:r w:rsidRPr="00E75D55">
        <w:rPr>
          <w:rFonts w:ascii="Times New Roman" w:hAnsi="Times New Roman"/>
          <w:sz w:val="28"/>
          <w:szCs w:val="28"/>
          <w:lang w:val="kk-KZ"/>
        </w:rPr>
        <w:t>– С. 149-157.</w:t>
      </w:r>
    </w:p>
    <w:p w:rsidR="00252AD2" w:rsidRPr="00E75D55" w:rsidRDefault="00252AD2" w:rsidP="00252AD2">
      <w:pPr>
        <w:pStyle w:val="a6"/>
        <w:numPr>
          <w:ilvl w:val="0"/>
          <w:numId w:val="8"/>
        </w:numPr>
        <w:tabs>
          <w:tab w:val="left" w:pos="851"/>
        </w:tabs>
        <w:spacing w:after="0" w:line="240" w:lineRule="auto"/>
        <w:ind w:left="0" w:firstLine="360"/>
        <w:jc w:val="both"/>
        <w:rPr>
          <w:rFonts w:ascii="Times New Roman" w:eastAsia="Times New Roman" w:hAnsi="Times New Roman"/>
          <w:sz w:val="28"/>
          <w:szCs w:val="28"/>
          <w:lang w:val="kk-KZ"/>
        </w:rPr>
      </w:pPr>
      <w:r w:rsidRPr="00E75D55">
        <w:rPr>
          <w:rFonts w:ascii="Times New Roman" w:hAnsi="Times New Roman"/>
          <w:b/>
          <w:bCs/>
          <w:sz w:val="28"/>
          <w:szCs w:val="28"/>
          <w:lang w:val="ky-KG"/>
        </w:rPr>
        <w:t>Сартова, Р. Б.</w:t>
      </w:r>
      <w:r w:rsidRPr="00E75D55">
        <w:rPr>
          <w:rFonts w:ascii="Times New Roman" w:hAnsi="Times New Roman"/>
          <w:sz w:val="28"/>
          <w:szCs w:val="28"/>
          <w:lang w:val="ky-KG"/>
        </w:rPr>
        <w:t xml:space="preserve"> Правовые аспекты формирования единого страхового рынка Евразийского экономического союза [Текст] / Р. Б. Сартова </w:t>
      </w:r>
      <w:r w:rsidRPr="00E75D55">
        <w:rPr>
          <w:rFonts w:ascii="Times New Roman" w:hAnsi="Times New Roman"/>
          <w:sz w:val="28"/>
          <w:szCs w:val="28"/>
          <w:lang w:val="kk-KZ"/>
        </w:rPr>
        <w:t xml:space="preserve">// </w:t>
      </w:r>
      <w:r w:rsidRPr="00E75D55">
        <w:rPr>
          <w:rFonts w:ascii="Times New Roman" w:eastAsia="Times New Roman" w:hAnsi="Times New Roman"/>
          <w:sz w:val="28"/>
          <w:szCs w:val="28"/>
          <w:lang w:val="kk-KZ"/>
        </w:rPr>
        <w:t>Известия вузов Кыргызстана. - 2018. - № 9. –</w:t>
      </w:r>
      <w:r w:rsidRPr="00E75D55">
        <w:rPr>
          <w:rFonts w:ascii="Tahoma" w:hAnsi="Tahoma" w:cs="Tahoma"/>
          <w:sz w:val="16"/>
          <w:szCs w:val="16"/>
          <w:shd w:val="clear" w:color="auto" w:fill="F5F5F5"/>
          <w:lang w:val="kk-KZ"/>
        </w:rPr>
        <w:t xml:space="preserve"> </w:t>
      </w:r>
      <w:r w:rsidRPr="00E75D55">
        <w:rPr>
          <w:rFonts w:ascii="Times New Roman" w:eastAsia="Times New Roman" w:hAnsi="Times New Roman"/>
          <w:sz w:val="28"/>
          <w:szCs w:val="28"/>
          <w:lang w:val="kk-KZ"/>
        </w:rPr>
        <w:t>С. 27-34.</w:t>
      </w:r>
    </w:p>
    <w:p w:rsidR="00252AD2" w:rsidRPr="00E75D55" w:rsidRDefault="00252AD2" w:rsidP="00252AD2">
      <w:pPr>
        <w:pStyle w:val="a6"/>
        <w:numPr>
          <w:ilvl w:val="0"/>
          <w:numId w:val="8"/>
        </w:numPr>
        <w:tabs>
          <w:tab w:val="left" w:pos="851"/>
        </w:tabs>
        <w:spacing w:after="0" w:line="240" w:lineRule="auto"/>
        <w:ind w:left="0" w:firstLine="360"/>
        <w:jc w:val="both"/>
        <w:rPr>
          <w:rFonts w:ascii="Times New Roman" w:eastAsia="Times New Roman" w:hAnsi="Times New Roman"/>
          <w:sz w:val="28"/>
          <w:szCs w:val="28"/>
          <w:lang w:val="en-US"/>
        </w:rPr>
      </w:pPr>
      <w:r w:rsidRPr="00E75D55">
        <w:rPr>
          <w:rFonts w:ascii="Times New Roman" w:eastAsia="Times New Roman" w:hAnsi="Times New Roman"/>
          <w:b/>
          <w:sz w:val="28"/>
          <w:szCs w:val="28"/>
          <w:lang w:val="kk-KZ"/>
        </w:rPr>
        <w:t>Sartova, R. B.</w:t>
      </w:r>
      <w:r w:rsidRPr="00E75D55">
        <w:rPr>
          <w:rFonts w:ascii="Times New Roman" w:eastAsia="Times New Roman" w:hAnsi="Times New Roman"/>
          <w:sz w:val="28"/>
          <w:szCs w:val="28"/>
          <w:lang w:val="kk-KZ"/>
        </w:rPr>
        <w:t xml:space="preserve"> Insurance system of the republic of Kazakhstan: status and problems </w:t>
      </w:r>
      <w:r w:rsidRPr="00E75D55">
        <w:rPr>
          <w:rFonts w:ascii="Times New Roman" w:hAnsi="Times New Roman"/>
          <w:sz w:val="28"/>
          <w:szCs w:val="28"/>
          <w:lang w:val="ky-KG"/>
        </w:rPr>
        <w:t>[Текст] / Р. Б. Сартова</w:t>
      </w:r>
      <w:r w:rsidRPr="00E75D55">
        <w:rPr>
          <w:rFonts w:ascii="Times New Roman" w:eastAsia="Times New Roman" w:hAnsi="Times New Roman"/>
          <w:sz w:val="28"/>
          <w:szCs w:val="28"/>
          <w:lang w:val="kk-KZ"/>
        </w:rPr>
        <w:t xml:space="preserve"> // Известия ВУЗов Кыргызстана. - 2018. - № 9. - С</w:t>
      </w:r>
      <w:r w:rsidRPr="00E75D55">
        <w:rPr>
          <w:rFonts w:ascii="Times New Roman" w:eastAsia="Times New Roman" w:hAnsi="Times New Roman"/>
          <w:sz w:val="28"/>
          <w:szCs w:val="28"/>
          <w:lang w:val="en-US"/>
        </w:rPr>
        <w:t>. 45-51.</w:t>
      </w:r>
    </w:p>
    <w:p w:rsidR="00252AD2" w:rsidRPr="00E75D55" w:rsidRDefault="00252AD2" w:rsidP="00252AD2">
      <w:pPr>
        <w:pStyle w:val="a6"/>
        <w:numPr>
          <w:ilvl w:val="0"/>
          <w:numId w:val="8"/>
        </w:numPr>
        <w:tabs>
          <w:tab w:val="left" w:pos="851"/>
        </w:tabs>
        <w:spacing w:after="0" w:line="240" w:lineRule="auto"/>
        <w:ind w:left="0" w:firstLine="360"/>
        <w:jc w:val="both"/>
        <w:rPr>
          <w:rFonts w:ascii="Times New Roman" w:eastAsia="Times New Roman" w:hAnsi="Times New Roman"/>
          <w:sz w:val="28"/>
          <w:szCs w:val="28"/>
        </w:rPr>
      </w:pPr>
      <w:r w:rsidRPr="00E75D55">
        <w:rPr>
          <w:rFonts w:ascii="Times New Roman" w:hAnsi="Times New Roman"/>
          <w:b/>
          <w:bCs/>
          <w:sz w:val="28"/>
          <w:szCs w:val="28"/>
        </w:rPr>
        <w:t>Сартова, Р. Б.</w:t>
      </w:r>
      <w:r w:rsidRPr="00E75D55">
        <w:rPr>
          <w:rFonts w:ascii="Times New Roman" w:hAnsi="Times New Roman"/>
          <w:sz w:val="28"/>
          <w:szCs w:val="28"/>
        </w:rPr>
        <w:t xml:space="preserve"> </w:t>
      </w:r>
      <w:r w:rsidRPr="00E75D55">
        <w:rPr>
          <w:rFonts w:ascii="Times New Roman" w:hAnsi="Times New Roman"/>
          <w:bCs/>
          <w:sz w:val="28"/>
          <w:szCs w:val="28"/>
        </w:rPr>
        <w:t xml:space="preserve">Формирование института страхования в Кыргызской Республике </w:t>
      </w:r>
      <w:r w:rsidRPr="00E75D55">
        <w:rPr>
          <w:rFonts w:ascii="Times New Roman" w:hAnsi="Times New Roman"/>
          <w:sz w:val="28"/>
          <w:szCs w:val="28"/>
          <w:lang w:val="ky-KG"/>
        </w:rPr>
        <w:t>[Текст] / Р. Б. Сартова</w:t>
      </w:r>
      <w:r w:rsidRPr="00E75D55">
        <w:rPr>
          <w:rFonts w:ascii="Times New Roman" w:hAnsi="Times New Roman"/>
          <w:bCs/>
          <w:sz w:val="28"/>
          <w:szCs w:val="28"/>
        </w:rPr>
        <w:t xml:space="preserve"> // </w:t>
      </w:r>
      <w:r w:rsidRPr="00E75D55">
        <w:rPr>
          <w:rFonts w:ascii="Times New Roman" w:eastAsia="Times New Roman" w:hAnsi="Times New Roman"/>
          <w:sz w:val="28"/>
          <w:szCs w:val="28"/>
        </w:rPr>
        <w:t>Интернет журнал ВАК КР. - 2018. - № 4. - С. 31-36.</w:t>
      </w:r>
    </w:p>
    <w:p w:rsidR="00252AD2" w:rsidRPr="00E75D55" w:rsidRDefault="00252AD2" w:rsidP="00252AD2">
      <w:pPr>
        <w:pStyle w:val="a6"/>
        <w:numPr>
          <w:ilvl w:val="0"/>
          <w:numId w:val="8"/>
        </w:numPr>
        <w:tabs>
          <w:tab w:val="left" w:pos="851"/>
        </w:tabs>
        <w:spacing w:after="0" w:line="240" w:lineRule="auto"/>
        <w:ind w:left="0" w:firstLine="360"/>
        <w:jc w:val="both"/>
        <w:rPr>
          <w:rFonts w:ascii="Times New Roman" w:eastAsia="Times New Roman" w:hAnsi="Times New Roman"/>
          <w:sz w:val="28"/>
          <w:szCs w:val="28"/>
        </w:rPr>
      </w:pPr>
      <w:proofErr w:type="gramStart"/>
      <w:r w:rsidRPr="00E75D55">
        <w:rPr>
          <w:rFonts w:ascii="Times New Roman" w:hAnsi="Times New Roman"/>
          <w:b/>
          <w:bCs/>
          <w:sz w:val="28"/>
          <w:szCs w:val="28"/>
        </w:rPr>
        <w:t>Сартова, Р. Б.</w:t>
      </w:r>
      <w:r w:rsidRPr="00E75D55">
        <w:rPr>
          <w:rFonts w:ascii="Times New Roman" w:hAnsi="Times New Roman"/>
          <w:sz w:val="28"/>
          <w:szCs w:val="28"/>
        </w:rPr>
        <w:t xml:space="preserve"> </w:t>
      </w:r>
      <w:r w:rsidRPr="00E75D55">
        <w:rPr>
          <w:rFonts w:ascii="Times New Roman" w:eastAsia="Times New Roman" w:hAnsi="Times New Roman"/>
          <w:sz w:val="28"/>
          <w:szCs w:val="28"/>
        </w:rPr>
        <w:t xml:space="preserve">Социально-экономические роль эффективного функционирования социальной защиты </w:t>
      </w:r>
      <w:r w:rsidRPr="00E75D55">
        <w:rPr>
          <w:rFonts w:ascii="Times New Roman" w:hAnsi="Times New Roman"/>
          <w:bCs/>
          <w:sz w:val="28"/>
          <w:szCs w:val="28"/>
        </w:rPr>
        <w:t>[Текст]</w:t>
      </w:r>
      <w:r w:rsidRPr="00E75D55">
        <w:rPr>
          <w:rFonts w:ascii="Times New Roman" w:hAnsi="Times New Roman"/>
          <w:b/>
          <w:bCs/>
          <w:sz w:val="28"/>
          <w:szCs w:val="28"/>
        </w:rPr>
        <w:t xml:space="preserve"> / </w:t>
      </w:r>
      <w:r w:rsidRPr="00E75D55">
        <w:rPr>
          <w:rFonts w:ascii="Times New Roman" w:hAnsi="Times New Roman"/>
          <w:sz w:val="28"/>
          <w:szCs w:val="28"/>
        </w:rPr>
        <w:t>Р. Б. Сартова</w:t>
      </w:r>
      <w:r w:rsidRPr="00E75D55">
        <w:rPr>
          <w:rFonts w:ascii="Times New Roman" w:eastAsia="Times New Roman" w:hAnsi="Times New Roman"/>
          <w:sz w:val="28"/>
          <w:szCs w:val="28"/>
        </w:rPr>
        <w:t xml:space="preserve"> // Интернет журнал ВАК КР. - 2018. - № 4.</w:t>
      </w:r>
      <w:proofErr w:type="gramEnd"/>
      <w:r w:rsidRPr="00E75D55">
        <w:rPr>
          <w:rFonts w:ascii="Times New Roman" w:eastAsia="Times New Roman" w:hAnsi="Times New Roman"/>
          <w:sz w:val="28"/>
          <w:szCs w:val="28"/>
        </w:rPr>
        <w:t xml:space="preserve"> – С.41-47.</w:t>
      </w:r>
    </w:p>
    <w:p w:rsidR="00252AD2" w:rsidRPr="00E75D55" w:rsidRDefault="00252AD2" w:rsidP="00252AD2">
      <w:pPr>
        <w:pStyle w:val="a6"/>
        <w:numPr>
          <w:ilvl w:val="0"/>
          <w:numId w:val="8"/>
        </w:numPr>
        <w:tabs>
          <w:tab w:val="left" w:pos="851"/>
        </w:tabs>
        <w:spacing w:after="0" w:line="240" w:lineRule="auto"/>
        <w:ind w:left="0" w:firstLine="360"/>
        <w:jc w:val="both"/>
        <w:rPr>
          <w:rFonts w:ascii="Times New Roman" w:hAnsi="Times New Roman"/>
          <w:sz w:val="28"/>
          <w:szCs w:val="28"/>
          <w:shd w:val="clear" w:color="auto" w:fill="FFFFFF"/>
        </w:rPr>
      </w:pPr>
      <w:r w:rsidRPr="00E75D55">
        <w:rPr>
          <w:rFonts w:ascii="Times New Roman" w:hAnsi="Times New Roman"/>
          <w:b/>
          <w:bCs/>
          <w:sz w:val="28"/>
          <w:szCs w:val="28"/>
        </w:rPr>
        <w:t>Сартова, Р. Б.</w:t>
      </w:r>
      <w:r w:rsidRPr="00E75D55">
        <w:rPr>
          <w:rFonts w:ascii="Times New Roman" w:hAnsi="Times New Roman"/>
          <w:sz w:val="28"/>
          <w:szCs w:val="28"/>
        </w:rPr>
        <w:t xml:space="preserve"> Отдельные аспекты организационно-правового регулирования страхового дела в Кыргызстане [Текст] / Р. Б. Сартова, А. А. Саякбаева // Евразийское научное объединение. – 2019. - </w:t>
      </w:r>
      <w:hyperlink r:id="rId94" w:history="1">
        <w:r w:rsidRPr="00E75D55">
          <w:rPr>
            <w:rStyle w:val="af0"/>
            <w:rFonts w:ascii="Times New Roman" w:hAnsi="Times New Roman"/>
            <w:color w:val="auto"/>
            <w:sz w:val="28"/>
            <w:szCs w:val="28"/>
            <w:u w:val="none"/>
          </w:rPr>
          <w:t>№ 6-4 (52)</w:t>
        </w:r>
      </w:hyperlink>
      <w:r w:rsidRPr="00E75D55">
        <w:rPr>
          <w:rFonts w:ascii="Times New Roman" w:hAnsi="Times New Roman"/>
          <w:sz w:val="28"/>
          <w:szCs w:val="28"/>
        </w:rPr>
        <w:t>. - С. 273-276.</w:t>
      </w:r>
    </w:p>
    <w:p w:rsidR="00252AD2" w:rsidRPr="00E75D55" w:rsidRDefault="00252AD2" w:rsidP="00252AD2">
      <w:pPr>
        <w:pStyle w:val="a6"/>
        <w:numPr>
          <w:ilvl w:val="0"/>
          <w:numId w:val="8"/>
        </w:numPr>
        <w:tabs>
          <w:tab w:val="left" w:pos="851"/>
        </w:tabs>
        <w:spacing w:after="0" w:line="240" w:lineRule="auto"/>
        <w:ind w:left="0" w:firstLine="360"/>
        <w:jc w:val="both"/>
        <w:rPr>
          <w:rFonts w:ascii="Times New Roman" w:hAnsi="Times New Roman"/>
          <w:sz w:val="28"/>
          <w:szCs w:val="28"/>
        </w:rPr>
      </w:pPr>
      <w:r w:rsidRPr="00E75D55">
        <w:rPr>
          <w:rFonts w:ascii="Times New Roman" w:hAnsi="Times New Roman"/>
          <w:b/>
          <w:bCs/>
          <w:sz w:val="28"/>
          <w:szCs w:val="28"/>
        </w:rPr>
        <w:t>Сартова, Р. Б.</w:t>
      </w:r>
      <w:r w:rsidRPr="00E75D55">
        <w:rPr>
          <w:rFonts w:ascii="Times New Roman" w:hAnsi="Times New Roman"/>
          <w:sz w:val="28"/>
          <w:szCs w:val="28"/>
        </w:rPr>
        <w:t xml:space="preserve"> </w:t>
      </w:r>
      <w:r w:rsidRPr="00E75D55">
        <w:rPr>
          <w:rFonts w:ascii="Times New Roman" w:eastAsia="Times New Roman" w:hAnsi="Times New Roman"/>
          <w:bCs/>
          <w:sz w:val="28"/>
          <w:szCs w:val="28"/>
        </w:rPr>
        <w:t xml:space="preserve">Статистический анализ страхового рынка Кыргызской </w:t>
      </w:r>
      <w:r w:rsidRPr="00E75D55">
        <w:rPr>
          <w:rFonts w:ascii="Times New Roman" w:eastAsia="Times New Roman" w:hAnsi="Times New Roman"/>
          <w:bCs/>
          <w:spacing w:val="-2"/>
          <w:sz w:val="28"/>
          <w:szCs w:val="28"/>
        </w:rPr>
        <w:t xml:space="preserve">Республики </w:t>
      </w:r>
      <w:r w:rsidRPr="00E75D55">
        <w:rPr>
          <w:rFonts w:ascii="Times New Roman" w:hAnsi="Times New Roman"/>
          <w:bCs/>
          <w:sz w:val="28"/>
          <w:szCs w:val="28"/>
        </w:rPr>
        <w:t>[Текст]</w:t>
      </w:r>
      <w:r w:rsidRPr="00E75D55">
        <w:rPr>
          <w:rFonts w:ascii="Times New Roman" w:hAnsi="Times New Roman"/>
          <w:b/>
          <w:bCs/>
          <w:sz w:val="28"/>
          <w:szCs w:val="28"/>
        </w:rPr>
        <w:t xml:space="preserve"> / </w:t>
      </w:r>
      <w:r w:rsidRPr="00E75D55">
        <w:rPr>
          <w:rFonts w:ascii="Times New Roman" w:hAnsi="Times New Roman"/>
          <w:sz w:val="28"/>
          <w:szCs w:val="28"/>
        </w:rPr>
        <w:t>Р. Б. Сартова</w:t>
      </w:r>
      <w:r w:rsidRPr="00E75D55">
        <w:rPr>
          <w:rFonts w:ascii="Times New Roman" w:eastAsia="Times New Roman" w:hAnsi="Times New Roman"/>
          <w:bCs/>
          <w:spacing w:val="-2"/>
          <w:sz w:val="28"/>
          <w:szCs w:val="28"/>
        </w:rPr>
        <w:t xml:space="preserve"> // </w:t>
      </w:r>
      <w:r w:rsidRPr="00E75D55">
        <w:rPr>
          <w:rFonts w:ascii="Times New Roman" w:hAnsi="Times New Roman"/>
          <w:sz w:val="28"/>
          <w:szCs w:val="28"/>
        </w:rPr>
        <w:t>Евразийское научное объединение. – 2019. - № 9-2(55). - С. 147-151.</w:t>
      </w:r>
    </w:p>
    <w:p w:rsidR="00252AD2" w:rsidRPr="00E75D55" w:rsidRDefault="00252AD2" w:rsidP="00252AD2">
      <w:pPr>
        <w:pStyle w:val="a6"/>
        <w:numPr>
          <w:ilvl w:val="0"/>
          <w:numId w:val="8"/>
        </w:numPr>
        <w:tabs>
          <w:tab w:val="left" w:pos="851"/>
        </w:tabs>
        <w:spacing w:after="0" w:line="240" w:lineRule="auto"/>
        <w:ind w:left="0" w:firstLine="360"/>
        <w:jc w:val="both"/>
        <w:rPr>
          <w:rFonts w:ascii="Times New Roman" w:hAnsi="Times New Roman"/>
          <w:sz w:val="28"/>
          <w:szCs w:val="28"/>
        </w:rPr>
      </w:pPr>
      <w:r w:rsidRPr="00E75D55">
        <w:rPr>
          <w:rFonts w:ascii="Times New Roman" w:hAnsi="Times New Roman"/>
          <w:b/>
          <w:bCs/>
          <w:sz w:val="28"/>
          <w:szCs w:val="28"/>
        </w:rPr>
        <w:t>Сартова, Р. Б.</w:t>
      </w:r>
      <w:r w:rsidRPr="00E75D55">
        <w:rPr>
          <w:rFonts w:ascii="Times New Roman" w:hAnsi="Times New Roman"/>
          <w:sz w:val="28"/>
          <w:szCs w:val="28"/>
        </w:rPr>
        <w:t xml:space="preserve"> </w:t>
      </w:r>
      <w:r w:rsidRPr="00E75D55">
        <w:rPr>
          <w:rFonts w:ascii="Times New Roman" w:eastAsia="Times New Roman" w:hAnsi="Times New Roman"/>
          <w:bCs/>
          <w:sz w:val="28"/>
          <w:szCs w:val="28"/>
        </w:rPr>
        <w:t xml:space="preserve">Статистический анализ страхового рынка </w:t>
      </w:r>
      <w:r w:rsidRPr="00E75D55">
        <w:rPr>
          <w:rFonts w:ascii="Times New Roman" w:eastAsia="Times New Roman" w:hAnsi="Times New Roman"/>
          <w:bCs/>
          <w:spacing w:val="-2"/>
          <w:sz w:val="28"/>
          <w:szCs w:val="28"/>
        </w:rPr>
        <w:t xml:space="preserve">Республики Казахстан </w:t>
      </w:r>
      <w:r w:rsidRPr="00E75D55">
        <w:rPr>
          <w:rFonts w:ascii="Times New Roman" w:hAnsi="Times New Roman"/>
          <w:bCs/>
          <w:sz w:val="28"/>
          <w:szCs w:val="28"/>
        </w:rPr>
        <w:t>[Текст]</w:t>
      </w:r>
      <w:r w:rsidRPr="00E75D55">
        <w:rPr>
          <w:rFonts w:ascii="Times New Roman" w:hAnsi="Times New Roman"/>
          <w:b/>
          <w:bCs/>
          <w:sz w:val="28"/>
          <w:szCs w:val="28"/>
        </w:rPr>
        <w:t xml:space="preserve"> / </w:t>
      </w:r>
      <w:r w:rsidRPr="00E75D55">
        <w:rPr>
          <w:rFonts w:ascii="Times New Roman" w:hAnsi="Times New Roman"/>
          <w:sz w:val="28"/>
          <w:szCs w:val="28"/>
        </w:rPr>
        <w:t>Р. Б. Сартова</w:t>
      </w:r>
      <w:r w:rsidRPr="00E75D55">
        <w:rPr>
          <w:rFonts w:ascii="Times New Roman" w:eastAsia="Times New Roman" w:hAnsi="Times New Roman"/>
          <w:bCs/>
          <w:spacing w:val="-2"/>
          <w:sz w:val="28"/>
          <w:szCs w:val="28"/>
        </w:rPr>
        <w:t xml:space="preserve"> // </w:t>
      </w:r>
      <w:r w:rsidRPr="00E75D55">
        <w:rPr>
          <w:rFonts w:ascii="Times New Roman" w:hAnsi="Times New Roman"/>
          <w:sz w:val="28"/>
          <w:szCs w:val="28"/>
        </w:rPr>
        <w:t>Научный аспект. - 2019. - № 3., Т.1. – С.18-28.</w:t>
      </w:r>
    </w:p>
    <w:p w:rsidR="00252AD2" w:rsidRPr="00E75D55" w:rsidRDefault="00252AD2" w:rsidP="00252AD2">
      <w:pPr>
        <w:pStyle w:val="a6"/>
        <w:numPr>
          <w:ilvl w:val="0"/>
          <w:numId w:val="8"/>
        </w:numPr>
        <w:tabs>
          <w:tab w:val="left" w:pos="851"/>
        </w:tabs>
        <w:spacing w:after="0" w:line="240" w:lineRule="auto"/>
        <w:ind w:left="0" w:firstLine="360"/>
        <w:jc w:val="both"/>
        <w:rPr>
          <w:rFonts w:ascii="Times New Roman" w:hAnsi="Times New Roman"/>
          <w:sz w:val="28"/>
          <w:szCs w:val="28"/>
          <w:shd w:val="clear" w:color="auto" w:fill="FFFFFF"/>
        </w:rPr>
      </w:pPr>
      <w:r w:rsidRPr="00E75D55">
        <w:rPr>
          <w:rFonts w:ascii="Times New Roman" w:hAnsi="Times New Roman"/>
          <w:b/>
          <w:bCs/>
          <w:sz w:val="28"/>
          <w:szCs w:val="28"/>
        </w:rPr>
        <w:t>Сартова, Р. Б.</w:t>
      </w:r>
      <w:r w:rsidRPr="00E75D55">
        <w:rPr>
          <w:rFonts w:ascii="Times New Roman" w:hAnsi="Times New Roman"/>
          <w:sz w:val="28"/>
          <w:szCs w:val="28"/>
        </w:rPr>
        <w:t xml:space="preserve"> Общая оценка деятельности страховых компаний Кыргызской Республики </w:t>
      </w:r>
      <w:r w:rsidRPr="00E75D55">
        <w:rPr>
          <w:rFonts w:ascii="Times New Roman" w:hAnsi="Times New Roman"/>
          <w:bCs/>
          <w:sz w:val="28"/>
          <w:szCs w:val="28"/>
        </w:rPr>
        <w:t>[Текст]</w:t>
      </w:r>
      <w:r w:rsidRPr="00E75D55">
        <w:rPr>
          <w:rFonts w:ascii="Times New Roman" w:hAnsi="Times New Roman"/>
          <w:b/>
          <w:bCs/>
          <w:sz w:val="28"/>
          <w:szCs w:val="28"/>
        </w:rPr>
        <w:t xml:space="preserve"> / </w:t>
      </w:r>
      <w:r w:rsidRPr="00E75D55">
        <w:rPr>
          <w:rFonts w:ascii="Times New Roman" w:hAnsi="Times New Roman"/>
          <w:sz w:val="28"/>
          <w:szCs w:val="28"/>
        </w:rPr>
        <w:t>Р.Б. Сартова // Научный аспект. - 2019. - № 3, Т.1. – С.29-39</w:t>
      </w:r>
      <w:r w:rsidRPr="00E75D55">
        <w:rPr>
          <w:rFonts w:ascii="Times New Roman" w:hAnsi="Times New Roman"/>
          <w:sz w:val="28"/>
          <w:szCs w:val="28"/>
          <w:shd w:val="clear" w:color="auto" w:fill="FFFFFF"/>
        </w:rPr>
        <w:t xml:space="preserve">. </w:t>
      </w:r>
    </w:p>
    <w:p w:rsidR="00252AD2" w:rsidRPr="00E75D55" w:rsidRDefault="00252AD2" w:rsidP="00252AD2">
      <w:pPr>
        <w:pStyle w:val="a6"/>
        <w:numPr>
          <w:ilvl w:val="0"/>
          <w:numId w:val="8"/>
        </w:numPr>
        <w:tabs>
          <w:tab w:val="left" w:pos="851"/>
        </w:tabs>
        <w:spacing w:after="0" w:line="240" w:lineRule="auto"/>
        <w:ind w:left="0" w:firstLine="360"/>
        <w:jc w:val="both"/>
        <w:rPr>
          <w:rFonts w:ascii="Times New Roman" w:eastAsia="Times New Roman" w:hAnsi="Times New Roman"/>
          <w:sz w:val="28"/>
          <w:szCs w:val="28"/>
        </w:rPr>
      </w:pPr>
      <w:r w:rsidRPr="00E75D55">
        <w:rPr>
          <w:rFonts w:ascii="Times New Roman" w:hAnsi="Times New Roman"/>
          <w:b/>
          <w:bCs/>
          <w:sz w:val="28"/>
          <w:szCs w:val="28"/>
        </w:rPr>
        <w:t>Сартова, Р. Б.</w:t>
      </w:r>
      <w:r w:rsidRPr="00E75D55">
        <w:rPr>
          <w:rFonts w:ascii="Times New Roman" w:hAnsi="Times New Roman"/>
          <w:sz w:val="28"/>
          <w:szCs w:val="28"/>
        </w:rPr>
        <w:t xml:space="preserve"> </w:t>
      </w:r>
      <w:r w:rsidRPr="00E75D55">
        <w:rPr>
          <w:rFonts w:ascii="Times New Roman" w:eastAsia="Times New Roman" w:hAnsi="Times New Roman"/>
          <w:bCs/>
          <w:sz w:val="28"/>
          <w:szCs w:val="28"/>
        </w:rPr>
        <w:t xml:space="preserve">Анализ страхования жизни в </w:t>
      </w:r>
      <w:r w:rsidRPr="00E75D55">
        <w:rPr>
          <w:rFonts w:ascii="Times New Roman" w:eastAsia="Times New Roman" w:hAnsi="Times New Roman"/>
          <w:bCs/>
          <w:spacing w:val="-2"/>
          <w:sz w:val="28"/>
          <w:szCs w:val="28"/>
        </w:rPr>
        <w:t xml:space="preserve">Республике Казахстан </w:t>
      </w:r>
      <w:r w:rsidRPr="00E75D55">
        <w:rPr>
          <w:rFonts w:ascii="Times New Roman" w:hAnsi="Times New Roman"/>
          <w:sz w:val="28"/>
          <w:szCs w:val="28"/>
        </w:rPr>
        <w:t xml:space="preserve"> </w:t>
      </w:r>
      <w:r w:rsidRPr="00E75D55">
        <w:rPr>
          <w:rFonts w:ascii="Times New Roman" w:hAnsi="Times New Roman"/>
          <w:bCs/>
          <w:sz w:val="28"/>
          <w:szCs w:val="28"/>
        </w:rPr>
        <w:t>[Текст]</w:t>
      </w:r>
      <w:r w:rsidRPr="00E75D55">
        <w:rPr>
          <w:rFonts w:ascii="Times New Roman" w:hAnsi="Times New Roman"/>
          <w:b/>
          <w:bCs/>
          <w:sz w:val="28"/>
          <w:szCs w:val="28"/>
        </w:rPr>
        <w:t xml:space="preserve"> / </w:t>
      </w:r>
      <w:r w:rsidRPr="00E75D55">
        <w:rPr>
          <w:rFonts w:ascii="Times New Roman" w:hAnsi="Times New Roman"/>
          <w:sz w:val="28"/>
          <w:szCs w:val="28"/>
        </w:rPr>
        <w:t xml:space="preserve"> Р. Б. Сартова</w:t>
      </w:r>
      <w:r w:rsidRPr="00E75D55">
        <w:rPr>
          <w:rFonts w:ascii="Times New Roman" w:eastAsia="Times New Roman" w:hAnsi="Times New Roman"/>
          <w:bCs/>
          <w:spacing w:val="-2"/>
          <w:sz w:val="28"/>
          <w:szCs w:val="28"/>
        </w:rPr>
        <w:t xml:space="preserve"> //</w:t>
      </w:r>
      <w:r w:rsidRPr="00E75D55">
        <w:rPr>
          <w:rFonts w:ascii="Times New Roman" w:hAnsi="Times New Roman"/>
          <w:sz w:val="28"/>
          <w:szCs w:val="28"/>
        </w:rPr>
        <w:t xml:space="preserve"> Концепт. – 2019. – № 8. – С. 155–161.</w:t>
      </w:r>
    </w:p>
    <w:p w:rsidR="00252AD2" w:rsidRPr="00E75D55" w:rsidRDefault="00252AD2" w:rsidP="00252AD2">
      <w:pPr>
        <w:pStyle w:val="a6"/>
        <w:numPr>
          <w:ilvl w:val="0"/>
          <w:numId w:val="8"/>
        </w:numPr>
        <w:tabs>
          <w:tab w:val="left" w:pos="851"/>
        </w:tabs>
        <w:autoSpaceDE w:val="0"/>
        <w:autoSpaceDN w:val="0"/>
        <w:adjustRightInd w:val="0"/>
        <w:spacing w:after="0" w:line="240" w:lineRule="auto"/>
        <w:ind w:left="0" w:firstLine="360"/>
        <w:jc w:val="both"/>
        <w:rPr>
          <w:rFonts w:ascii="Times New Roman" w:hAnsi="Times New Roman"/>
          <w:sz w:val="28"/>
          <w:szCs w:val="28"/>
        </w:rPr>
      </w:pPr>
      <w:r w:rsidRPr="00E75D55">
        <w:rPr>
          <w:rFonts w:ascii="Times New Roman" w:hAnsi="Times New Roman"/>
          <w:b/>
          <w:bCs/>
          <w:sz w:val="28"/>
          <w:szCs w:val="28"/>
        </w:rPr>
        <w:t>Сартова, Р. Б.</w:t>
      </w:r>
      <w:r w:rsidRPr="00E75D55">
        <w:rPr>
          <w:rFonts w:ascii="Times New Roman" w:hAnsi="Times New Roman"/>
          <w:sz w:val="28"/>
          <w:szCs w:val="28"/>
        </w:rPr>
        <w:t xml:space="preserve"> </w:t>
      </w:r>
      <w:r w:rsidRPr="00E75D55">
        <w:rPr>
          <w:rFonts w:ascii="Times New Roman" w:eastAsia="Times New Roman" w:hAnsi="Times New Roman"/>
          <w:bCs/>
          <w:sz w:val="28"/>
          <w:szCs w:val="28"/>
        </w:rPr>
        <w:t xml:space="preserve">Анализ страхования материального и непроизводственного сегментов экономики </w:t>
      </w:r>
      <w:r w:rsidRPr="00E75D55">
        <w:rPr>
          <w:rFonts w:ascii="Times New Roman" w:eastAsia="Times New Roman" w:hAnsi="Times New Roman"/>
          <w:bCs/>
          <w:spacing w:val="-2"/>
          <w:sz w:val="28"/>
          <w:szCs w:val="28"/>
        </w:rPr>
        <w:t xml:space="preserve">Казахстана </w:t>
      </w:r>
      <w:r w:rsidRPr="00E75D55">
        <w:rPr>
          <w:rFonts w:ascii="Times New Roman" w:hAnsi="Times New Roman"/>
          <w:bCs/>
          <w:sz w:val="28"/>
          <w:szCs w:val="28"/>
        </w:rPr>
        <w:t>[Текст]</w:t>
      </w:r>
      <w:r w:rsidRPr="00E75D55">
        <w:rPr>
          <w:rFonts w:ascii="Times New Roman" w:hAnsi="Times New Roman"/>
          <w:b/>
          <w:bCs/>
          <w:sz w:val="28"/>
          <w:szCs w:val="28"/>
        </w:rPr>
        <w:t xml:space="preserve"> / </w:t>
      </w:r>
      <w:r w:rsidRPr="00E75D55">
        <w:rPr>
          <w:rFonts w:ascii="Times New Roman" w:hAnsi="Times New Roman"/>
          <w:sz w:val="28"/>
          <w:szCs w:val="28"/>
        </w:rPr>
        <w:t>Р. Б. Сартова</w:t>
      </w:r>
      <w:r w:rsidRPr="00E75D55">
        <w:rPr>
          <w:rFonts w:ascii="Times New Roman" w:eastAsia="Times New Roman" w:hAnsi="Times New Roman"/>
          <w:bCs/>
          <w:spacing w:val="-2"/>
          <w:sz w:val="28"/>
          <w:szCs w:val="28"/>
        </w:rPr>
        <w:t xml:space="preserve"> // </w:t>
      </w:r>
      <w:r w:rsidRPr="00E75D55">
        <w:rPr>
          <w:rFonts w:ascii="Times New Roman" w:hAnsi="Times New Roman"/>
          <w:sz w:val="28"/>
          <w:szCs w:val="28"/>
        </w:rPr>
        <w:t>Российская наука и образование сегодня: проблемы и перспективы. - 2019. - № 5(30). – С.45-49.</w:t>
      </w:r>
    </w:p>
    <w:p w:rsidR="00252AD2" w:rsidRPr="00E75D55" w:rsidRDefault="00252AD2" w:rsidP="00252AD2">
      <w:pPr>
        <w:pStyle w:val="a6"/>
        <w:numPr>
          <w:ilvl w:val="0"/>
          <w:numId w:val="8"/>
        </w:numPr>
        <w:tabs>
          <w:tab w:val="left" w:pos="851"/>
        </w:tabs>
        <w:autoSpaceDE w:val="0"/>
        <w:autoSpaceDN w:val="0"/>
        <w:adjustRightInd w:val="0"/>
        <w:spacing w:after="0" w:line="240" w:lineRule="auto"/>
        <w:ind w:left="0" w:firstLine="360"/>
        <w:jc w:val="both"/>
        <w:rPr>
          <w:rFonts w:ascii="Times New Roman" w:hAnsi="Times New Roman"/>
          <w:sz w:val="28"/>
          <w:szCs w:val="28"/>
        </w:rPr>
      </w:pPr>
      <w:r w:rsidRPr="00E75D55">
        <w:rPr>
          <w:rFonts w:ascii="Times New Roman" w:hAnsi="Times New Roman"/>
          <w:b/>
          <w:bCs/>
          <w:sz w:val="28"/>
          <w:szCs w:val="28"/>
        </w:rPr>
        <w:t>Сартова, Р. Б.</w:t>
      </w:r>
      <w:r w:rsidRPr="00E75D55">
        <w:rPr>
          <w:rFonts w:ascii="Times New Roman" w:hAnsi="Times New Roman"/>
          <w:sz w:val="28"/>
          <w:szCs w:val="28"/>
        </w:rPr>
        <w:t xml:space="preserve"> </w:t>
      </w:r>
      <w:r w:rsidRPr="00E75D55">
        <w:rPr>
          <w:rFonts w:ascii="Times New Roman" w:eastAsia="Times New Roman" w:hAnsi="Times New Roman"/>
          <w:bCs/>
          <w:sz w:val="28"/>
          <w:szCs w:val="28"/>
        </w:rPr>
        <w:t xml:space="preserve">Анализ эффективности функционирования страховой сферы Республики Казахстан </w:t>
      </w:r>
      <w:r w:rsidRPr="00E75D55">
        <w:rPr>
          <w:rFonts w:ascii="Times New Roman" w:hAnsi="Times New Roman"/>
          <w:bCs/>
          <w:sz w:val="28"/>
          <w:szCs w:val="28"/>
        </w:rPr>
        <w:t>[Текст]</w:t>
      </w:r>
      <w:r w:rsidRPr="00E75D55">
        <w:rPr>
          <w:rFonts w:ascii="Times New Roman" w:hAnsi="Times New Roman"/>
          <w:b/>
          <w:bCs/>
          <w:sz w:val="28"/>
          <w:szCs w:val="28"/>
        </w:rPr>
        <w:t xml:space="preserve"> / </w:t>
      </w:r>
      <w:r w:rsidRPr="00E75D55">
        <w:rPr>
          <w:rFonts w:ascii="Times New Roman" w:hAnsi="Times New Roman"/>
          <w:sz w:val="28"/>
          <w:szCs w:val="28"/>
        </w:rPr>
        <w:t>Р.Б. Сартова</w:t>
      </w:r>
      <w:r w:rsidRPr="00E75D55">
        <w:rPr>
          <w:rFonts w:ascii="Times New Roman" w:eastAsia="Times New Roman" w:hAnsi="Times New Roman"/>
          <w:bCs/>
          <w:sz w:val="28"/>
          <w:szCs w:val="28"/>
        </w:rPr>
        <w:t xml:space="preserve"> // </w:t>
      </w:r>
      <w:r w:rsidRPr="00E75D55">
        <w:rPr>
          <w:rFonts w:ascii="Times New Roman" w:hAnsi="Times New Roman"/>
          <w:sz w:val="28"/>
          <w:szCs w:val="28"/>
        </w:rPr>
        <w:t>Актуальные проблемы социально-гуманитарного и научно-технического знания. - 2019. - № 3(19). – С. 30-33.</w:t>
      </w:r>
    </w:p>
    <w:p w:rsidR="00252AD2" w:rsidRPr="00E75D55" w:rsidRDefault="00252AD2" w:rsidP="00252AD2">
      <w:pPr>
        <w:pStyle w:val="a6"/>
        <w:numPr>
          <w:ilvl w:val="0"/>
          <w:numId w:val="8"/>
        </w:numPr>
        <w:tabs>
          <w:tab w:val="left" w:pos="851"/>
        </w:tabs>
        <w:autoSpaceDE w:val="0"/>
        <w:autoSpaceDN w:val="0"/>
        <w:adjustRightInd w:val="0"/>
        <w:spacing w:after="0" w:line="240" w:lineRule="auto"/>
        <w:ind w:left="0" w:firstLine="360"/>
        <w:jc w:val="both"/>
        <w:rPr>
          <w:rFonts w:ascii="Times New Roman" w:hAnsi="Times New Roman"/>
          <w:sz w:val="28"/>
          <w:szCs w:val="28"/>
        </w:rPr>
      </w:pPr>
      <w:r w:rsidRPr="00E75D55">
        <w:rPr>
          <w:rFonts w:ascii="Times New Roman" w:hAnsi="Times New Roman"/>
          <w:b/>
          <w:bCs/>
          <w:sz w:val="28"/>
          <w:szCs w:val="28"/>
        </w:rPr>
        <w:lastRenderedPageBreak/>
        <w:t>Сартова, Р. Б.</w:t>
      </w:r>
      <w:r w:rsidRPr="00E75D55">
        <w:rPr>
          <w:rFonts w:ascii="Times New Roman" w:hAnsi="Times New Roman"/>
          <w:sz w:val="28"/>
          <w:szCs w:val="28"/>
        </w:rPr>
        <w:t xml:space="preserve"> </w:t>
      </w:r>
      <w:r w:rsidRPr="00E75D55">
        <w:rPr>
          <w:rFonts w:ascii="Times New Roman" w:eastAsia="Times New Roman" w:hAnsi="Times New Roman"/>
          <w:bCs/>
          <w:sz w:val="28"/>
          <w:szCs w:val="28"/>
        </w:rPr>
        <w:t>Анализ рынка перестрахования в Республике Казахстан</w:t>
      </w:r>
      <w:r w:rsidRPr="00E75D55">
        <w:rPr>
          <w:rFonts w:ascii="Times New Roman" w:hAnsi="Times New Roman"/>
          <w:sz w:val="28"/>
          <w:szCs w:val="28"/>
        </w:rPr>
        <w:t xml:space="preserve"> </w:t>
      </w:r>
      <w:r w:rsidRPr="00E75D55">
        <w:rPr>
          <w:rFonts w:ascii="Times New Roman" w:hAnsi="Times New Roman"/>
          <w:bCs/>
          <w:sz w:val="28"/>
          <w:szCs w:val="28"/>
        </w:rPr>
        <w:t>[Текст]</w:t>
      </w:r>
      <w:r w:rsidRPr="00E75D55">
        <w:rPr>
          <w:rFonts w:ascii="Times New Roman" w:hAnsi="Times New Roman"/>
          <w:b/>
          <w:bCs/>
          <w:sz w:val="28"/>
          <w:szCs w:val="28"/>
        </w:rPr>
        <w:t xml:space="preserve"> / </w:t>
      </w:r>
      <w:r w:rsidRPr="00E75D55">
        <w:rPr>
          <w:rFonts w:ascii="Times New Roman" w:hAnsi="Times New Roman"/>
          <w:sz w:val="28"/>
          <w:szCs w:val="28"/>
        </w:rPr>
        <w:t xml:space="preserve"> Р. Б. Сартова</w:t>
      </w:r>
      <w:r w:rsidRPr="00E75D55">
        <w:rPr>
          <w:rFonts w:ascii="Times New Roman" w:eastAsia="Times New Roman" w:hAnsi="Times New Roman"/>
          <w:bCs/>
          <w:sz w:val="28"/>
          <w:szCs w:val="28"/>
        </w:rPr>
        <w:t xml:space="preserve"> // </w:t>
      </w:r>
      <w:r w:rsidRPr="00E75D55">
        <w:rPr>
          <w:rFonts w:ascii="Times New Roman" w:hAnsi="Times New Roman"/>
          <w:sz w:val="28"/>
          <w:szCs w:val="28"/>
        </w:rPr>
        <w:t>Российская наука и образование сегодня: проблемы и перспективы. - 2019. - № 5(30). – С.139-145.</w:t>
      </w:r>
    </w:p>
    <w:p w:rsidR="00252AD2" w:rsidRPr="00E75D55" w:rsidRDefault="00252AD2" w:rsidP="00252AD2">
      <w:pPr>
        <w:pStyle w:val="a6"/>
        <w:numPr>
          <w:ilvl w:val="0"/>
          <w:numId w:val="8"/>
        </w:numPr>
        <w:tabs>
          <w:tab w:val="left" w:pos="851"/>
        </w:tabs>
        <w:spacing w:after="0" w:line="240" w:lineRule="auto"/>
        <w:ind w:left="0" w:firstLine="360"/>
        <w:jc w:val="both"/>
        <w:rPr>
          <w:rFonts w:ascii="Times New Roman" w:eastAsia="Times New Roman" w:hAnsi="Times New Roman"/>
          <w:sz w:val="28"/>
          <w:szCs w:val="28"/>
        </w:rPr>
      </w:pPr>
      <w:r w:rsidRPr="00E75D55">
        <w:rPr>
          <w:rFonts w:ascii="Times New Roman" w:hAnsi="Times New Roman"/>
          <w:b/>
          <w:bCs/>
          <w:sz w:val="28"/>
          <w:szCs w:val="28"/>
        </w:rPr>
        <w:t>Сартова, Р. Б.</w:t>
      </w:r>
      <w:r w:rsidRPr="00E75D55">
        <w:rPr>
          <w:rFonts w:ascii="Times New Roman" w:hAnsi="Times New Roman"/>
          <w:sz w:val="28"/>
          <w:szCs w:val="28"/>
        </w:rPr>
        <w:t xml:space="preserve"> </w:t>
      </w:r>
      <w:r w:rsidRPr="00E75D55">
        <w:rPr>
          <w:rFonts w:ascii="Times New Roman" w:eastAsia="Times New Roman" w:hAnsi="Times New Roman"/>
          <w:bCs/>
          <w:sz w:val="28"/>
          <w:szCs w:val="28"/>
        </w:rPr>
        <w:t xml:space="preserve">Анализ инвестиционной деятельности страховых организаций </w:t>
      </w:r>
      <w:r w:rsidRPr="00E75D55">
        <w:rPr>
          <w:rFonts w:ascii="Times New Roman" w:eastAsia="Times New Roman" w:hAnsi="Times New Roman"/>
          <w:bCs/>
          <w:spacing w:val="-2"/>
          <w:sz w:val="28"/>
          <w:szCs w:val="28"/>
        </w:rPr>
        <w:t xml:space="preserve">Казахстана </w:t>
      </w:r>
      <w:r w:rsidRPr="00E75D55">
        <w:rPr>
          <w:rFonts w:ascii="Times New Roman" w:hAnsi="Times New Roman"/>
          <w:bCs/>
          <w:sz w:val="28"/>
          <w:szCs w:val="28"/>
        </w:rPr>
        <w:t>[Текст]</w:t>
      </w:r>
      <w:r w:rsidRPr="00E75D55">
        <w:rPr>
          <w:rFonts w:ascii="Times New Roman" w:hAnsi="Times New Roman"/>
          <w:b/>
          <w:bCs/>
          <w:sz w:val="28"/>
          <w:szCs w:val="28"/>
        </w:rPr>
        <w:t xml:space="preserve"> / </w:t>
      </w:r>
      <w:r w:rsidRPr="00E75D55">
        <w:rPr>
          <w:rFonts w:ascii="Times New Roman" w:hAnsi="Times New Roman"/>
          <w:sz w:val="28"/>
          <w:szCs w:val="28"/>
        </w:rPr>
        <w:t>Р. Б. Сартова</w:t>
      </w:r>
      <w:r w:rsidRPr="00E75D55">
        <w:rPr>
          <w:rFonts w:ascii="Times New Roman" w:eastAsia="Times New Roman" w:hAnsi="Times New Roman"/>
          <w:sz w:val="28"/>
          <w:szCs w:val="28"/>
        </w:rPr>
        <w:t xml:space="preserve"> </w:t>
      </w:r>
      <w:r w:rsidRPr="00E75D55">
        <w:rPr>
          <w:rFonts w:ascii="Times New Roman" w:eastAsia="Times New Roman" w:hAnsi="Times New Roman"/>
          <w:bCs/>
          <w:spacing w:val="-2"/>
          <w:sz w:val="28"/>
          <w:szCs w:val="28"/>
        </w:rPr>
        <w:t xml:space="preserve">// </w:t>
      </w:r>
      <w:r w:rsidRPr="00E75D55">
        <w:rPr>
          <w:rFonts w:ascii="Times New Roman" w:eastAsia="Times New Roman" w:hAnsi="Times New Roman"/>
          <w:sz w:val="28"/>
          <w:szCs w:val="28"/>
        </w:rPr>
        <w:t>Вестник Кыргызского государственного университета строительства, транспорта и архитектуры им. Н. Исанова. - 2019. - № 3 (65). - С. 518-526.</w:t>
      </w:r>
    </w:p>
    <w:p w:rsidR="00252AD2" w:rsidRPr="00E75D55" w:rsidRDefault="00252AD2" w:rsidP="00252AD2">
      <w:pPr>
        <w:pStyle w:val="a6"/>
        <w:numPr>
          <w:ilvl w:val="0"/>
          <w:numId w:val="8"/>
        </w:numPr>
        <w:tabs>
          <w:tab w:val="left" w:pos="851"/>
        </w:tabs>
        <w:spacing w:after="0" w:line="240" w:lineRule="auto"/>
        <w:ind w:left="0" w:firstLine="360"/>
        <w:jc w:val="both"/>
        <w:rPr>
          <w:rFonts w:ascii="Times New Roman" w:eastAsia="Times New Roman" w:hAnsi="Times New Roman"/>
          <w:sz w:val="28"/>
          <w:szCs w:val="28"/>
          <w:lang w:val="kk-KZ"/>
        </w:rPr>
      </w:pPr>
      <w:r w:rsidRPr="00E75D55">
        <w:rPr>
          <w:rFonts w:ascii="Times New Roman" w:hAnsi="Times New Roman"/>
          <w:b/>
          <w:bCs/>
          <w:sz w:val="28"/>
          <w:szCs w:val="28"/>
        </w:rPr>
        <w:t>Сартова, Р. Б.</w:t>
      </w:r>
      <w:r w:rsidRPr="00E75D55">
        <w:rPr>
          <w:rFonts w:ascii="Times New Roman" w:hAnsi="Times New Roman"/>
          <w:sz w:val="28"/>
          <w:szCs w:val="28"/>
        </w:rPr>
        <w:t xml:space="preserve"> Страховой рынок как инструмент финансовой системы </w:t>
      </w:r>
      <w:r w:rsidRPr="00E75D55">
        <w:rPr>
          <w:rFonts w:ascii="Times New Roman" w:hAnsi="Times New Roman"/>
          <w:bCs/>
          <w:sz w:val="28"/>
          <w:szCs w:val="28"/>
        </w:rPr>
        <w:t>[Текст]</w:t>
      </w:r>
      <w:r w:rsidRPr="00E75D55">
        <w:rPr>
          <w:rFonts w:ascii="Times New Roman" w:hAnsi="Times New Roman"/>
          <w:b/>
          <w:bCs/>
          <w:sz w:val="28"/>
          <w:szCs w:val="28"/>
        </w:rPr>
        <w:t xml:space="preserve"> / </w:t>
      </w:r>
      <w:r w:rsidRPr="00E75D55">
        <w:rPr>
          <w:rFonts w:ascii="Times New Roman" w:hAnsi="Times New Roman"/>
          <w:sz w:val="28"/>
          <w:szCs w:val="28"/>
        </w:rPr>
        <w:t>Р. Б. Сартова</w:t>
      </w:r>
      <w:r w:rsidRPr="00E75D55">
        <w:rPr>
          <w:rFonts w:ascii="Times New Roman" w:eastAsia="Times New Roman" w:hAnsi="Times New Roman"/>
          <w:sz w:val="28"/>
          <w:szCs w:val="28"/>
        </w:rPr>
        <w:t xml:space="preserve"> </w:t>
      </w:r>
      <w:r w:rsidRPr="00E75D55">
        <w:rPr>
          <w:rFonts w:ascii="Times New Roman" w:hAnsi="Times New Roman"/>
          <w:sz w:val="28"/>
          <w:szCs w:val="28"/>
        </w:rPr>
        <w:t xml:space="preserve">// </w:t>
      </w:r>
      <w:r w:rsidRPr="00E75D55">
        <w:rPr>
          <w:rFonts w:ascii="Times New Roman" w:hAnsi="Times New Roman"/>
          <w:bCs/>
          <w:sz w:val="28"/>
          <w:szCs w:val="28"/>
          <w:lang w:val="kk-KZ"/>
        </w:rPr>
        <w:t>Повышение качества образования, современных инноваций в науке и производстве: сб.</w:t>
      </w:r>
      <w:r w:rsidRPr="00E75D55">
        <w:rPr>
          <w:rFonts w:ascii="Times New Roman" w:hAnsi="Times New Roman"/>
          <w:sz w:val="28"/>
          <w:szCs w:val="28"/>
        </w:rPr>
        <w:t xml:space="preserve"> научных трудов </w:t>
      </w:r>
      <w:r w:rsidRPr="00E75D55">
        <w:rPr>
          <w:rFonts w:ascii="Times New Roman" w:hAnsi="Times New Roman"/>
          <w:bCs/>
          <w:sz w:val="28"/>
          <w:szCs w:val="28"/>
          <w:lang w:val="kk-KZ"/>
        </w:rPr>
        <w:t xml:space="preserve">международной научно-практической  конференции. </w:t>
      </w:r>
      <w:r w:rsidRPr="00E30866">
        <w:rPr>
          <w:rFonts w:ascii="Times New Roman" w:hAnsi="Times New Roman"/>
          <w:bCs/>
          <w:sz w:val="28"/>
          <w:szCs w:val="28"/>
          <w:lang w:val="kk-KZ"/>
        </w:rPr>
        <w:t xml:space="preserve">– </w:t>
      </w:r>
      <w:r w:rsidR="00E30866" w:rsidRPr="00E30866">
        <w:rPr>
          <w:rFonts w:ascii="Times New Roman" w:hAnsi="Times New Roman"/>
          <w:bCs/>
          <w:sz w:val="28"/>
          <w:szCs w:val="28"/>
          <w:lang w:val="kk-KZ"/>
        </w:rPr>
        <w:t>Экибастуз</w:t>
      </w:r>
      <w:r w:rsidRPr="00E30866">
        <w:rPr>
          <w:rFonts w:ascii="Times New Roman" w:hAnsi="Times New Roman"/>
          <w:bCs/>
          <w:sz w:val="28"/>
          <w:szCs w:val="28"/>
          <w:lang w:val="kk-KZ"/>
        </w:rPr>
        <w:t xml:space="preserve">, </w:t>
      </w:r>
      <w:r w:rsidRPr="00E75D55">
        <w:rPr>
          <w:rFonts w:ascii="Times New Roman" w:hAnsi="Times New Roman"/>
          <w:bCs/>
          <w:sz w:val="28"/>
          <w:szCs w:val="28"/>
          <w:lang w:val="kk-KZ"/>
        </w:rPr>
        <w:t>2019. – С. 432-435.</w:t>
      </w:r>
    </w:p>
    <w:p w:rsidR="00252AD2" w:rsidRPr="00E75D55" w:rsidRDefault="00252AD2" w:rsidP="00252AD2">
      <w:pPr>
        <w:pStyle w:val="a6"/>
        <w:numPr>
          <w:ilvl w:val="0"/>
          <w:numId w:val="8"/>
        </w:numPr>
        <w:tabs>
          <w:tab w:val="left" w:pos="851"/>
        </w:tabs>
        <w:spacing w:after="0" w:line="240" w:lineRule="auto"/>
        <w:ind w:left="0" w:firstLine="360"/>
        <w:jc w:val="both"/>
        <w:rPr>
          <w:rFonts w:ascii="Times New Roman" w:eastAsia="Times New Roman" w:hAnsi="Times New Roman"/>
          <w:sz w:val="28"/>
          <w:szCs w:val="28"/>
        </w:rPr>
      </w:pPr>
      <w:r w:rsidRPr="00E75D55">
        <w:rPr>
          <w:rFonts w:ascii="Times New Roman" w:hAnsi="Times New Roman"/>
          <w:b/>
          <w:bCs/>
          <w:sz w:val="28"/>
          <w:szCs w:val="28"/>
        </w:rPr>
        <w:t>Сартова, Р. Б.</w:t>
      </w:r>
      <w:r w:rsidRPr="00E75D55">
        <w:rPr>
          <w:rFonts w:ascii="Times New Roman" w:hAnsi="Times New Roman"/>
          <w:sz w:val="28"/>
          <w:szCs w:val="28"/>
        </w:rPr>
        <w:t xml:space="preserve"> Современное состояние страхового  рынка Казахстана  </w:t>
      </w:r>
      <w:r w:rsidRPr="00E75D55">
        <w:rPr>
          <w:rFonts w:ascii="Times New Roman" w:hAnsi="Times New Roman"/>
          <w:bCs/>
          <w:sz w:val="28"/>
          <w:szCs w:val="28"/>
        </w:rPr>
        <w:t>[Текст]</w:t>
      </w:r>
      <w:r w:rsidRPr="00E75D55">
        <w:rPr>
          <w:rFonts w:ascii="Times New Roman" w:hAnsi="Times New Roman"/>
          <w:b/>
          <w:bCs/>
          <w:sz w:val="28"/>
          <w:szCs w:val="28"/>
        </w:rPr>
        <w:t xml:space="preserve"> / </w:t>
      </w:r>
      <w:r w:rsidRPr="00E75D55">
        <w:rPr>
          <w:rFonts w:ascii="Times New Roman" w:hAnsi="Times New Roman"/>
          <w:sz w:val="28"/>
          <w:szCs w:val="28"/>
        </w:rPr>
        <w:t>Р. Б. Сартова,</w:t>
      </w:r>
      <w:r w:rsidRPr="00E75D55">
        <w:rPr>
          <w:rFonts w:ascii="Times New Roman" w:eastAsia="Times New Roman" w:hAnsi="Times New Roman"/>
          <w:sz w:val="28"/>
          <w:szCs w:val="28"/>
        </w:rPr>
        <w:t xml:space="preserve">  </w:t>
      </w:r>
      <w:r w:rsidRPr="00E75D55">
        <w:rPr>
          <w:rFonts w:ascii="Times New Roman" w:hAnsi="Times New Roman"/>
          <w:sz w:val="28"/>
          <w:szCs w:val="28"/>
          <w:lang w:val="kk-KZ"/>
        </w:rPr>
        <w:t xml:space="preserve">А. Г. Батхолдина, С. Б. Сартова </w:t>
      </w:r>
      <w:r w:rsidRPr="00E75D55">
        <w:rPr>
          <w:rFonts w:ascii="Times New Roman" w:hAnsi="Times New Roman"/>
          <w:sz w:val="28"/>
          <w:szCs w:val="28"/>
        </w:rPr>
        <w:t>// «</w:t>
      </w:r>
      <w:r w:rsidRPr="00E75D55">
        <w:rPr>
          <w:rFonts w:ascii="Times New Roman" w:hAnsi="Times New Roman"/>
          <w:sz w:val="28"/>
          <w:szCs w:val="28"/>
          <w:lang w:val="en-US"/>
        </w:rPr>
        <w:t>X</w:t>
      </w:r>
      <w:r w:rsidRPr="00E75D55">
        <w:rPr>
          <w:rStyle w:val="ae"/>
          <w:rFonts w:ascii="Times New Roman" w:hAnsi="Times New Roman"/>
          <w:b w:val="0"/>
          <w:sz w:val="28"/>
          <w:szCs w:val="28"/>
          <w:shd w:val="clear" w:color="auto" w:fill="FFFFFF"/>
          <w:lang w:val="en-US"/>
        </w:rPr>
        <w:t>I</w:t>
      </w:r>
      <w:r w:rsidRPr="00E75D55">
        <w:rPr>
          <w:rFonts w:ascii="Times New Roman" w:hAnsi="Times New Roman"/>
          <w:sz w:val="28"/>
          <w:szCs w:val="28"/>
          <w:lang w:val="en-US"/>
        </w:rPr>
        <w:t>X</w:t>
      </w:r>
      <w:r w:rsidRPr="00E75D55">
        <w:rPr>
          <w:rFonts w:ascii="Times New Roman" w:hAnsi="Times New Roman"/>
          <w:sz w:val="28"/>
          <w:szCs w:val="28"/>
        </w:rPr>
        <w:t xml:space="preserve"> Сатпаевские чтения»: сб. научных трудов </w:t>
      </w:r>
      <w:r w:rsidRPr="00E75D55">
        <w:rPr>
          <w:rFonts w:ascii="Times New Roman" w:hAnsi="Times New Roman"/>
          <w:bCs/>
          <w:sz w:val="28"/>
          <w:szCs w:val="28"/>
          <w:lang w:val="kk-KZ"/>
        </w:rPr>
        <w:t xml:space="preserve">международной научно-практической  конференции </w:t>
      </w:r>
      <w:r w:rsidRPr="00E75D55">
        <w:rPr>
          <w:rFonts w:ascii="Times New Roman" w:hAnsi="Times New Roman"/>
          <w:sz w:val="28"/>
          <w:szCs w:val="28"/>
        </w:rPr>
        <w:t xml:space="preserve">молодых ученых, магистрантов, студентов и школьников, посвященной 120 - летию акад. К. Сатпаева. </w:t>
      </w:r>
      <w:r w:rsidR="00E30866">
        <w:rPr>
          <w:rFonts w:ascii="Times New Roman" w:hAnsi="Times New Roman"/>
          <w:sz w:val="28"/>
          <w:szCs w:val="28"/>
        </w:rPr>
        <w:t>–</w:t>
      </w:r>
      <w:r w:rsidRPr="00E75D55">
        <w:rPr>
          <w:rFonts w:ascii="Times New Roman" w:hAnsi="Times New Roman"/>
          <w:sz w:val="28"/>
          <w:szCs w:val="28"/>
        </w:rPr>
        <w:t xml:space="preserve"> Павлодар, 2019. - С. 158-166.</w:t>
      </w:r>
    </w:p>
    <w:p w:rsidR="00252AD2" w:rsidRPr="00E75D55" w:rsidRDefault="00252AD2" w:rsidP="00252AD2">
      <w:pPr>
        <w:pStyle w:val="a6"/>
        <w:numPr>
          <w:ilvl w:val="0"/>
          <w:numId w:val="8"/>
        </w:numPr>
        <w:tabs>
          <w:tab w:val="left" w:pos="851"/>
        </w:tabs>
        <w:spacing w:after="0" w:line="240" w:lineRule="auto"/>
        <w:ind w:left="0" w:firstLine="360"/>
        <w:jc w:val="both"/>
        <w:rPr>
          <w:rFonts w:ascii="Times New Roman" w:hAnsi="Times New Roman"/>
          <w:sz w:val="28"/>
          <w:szCs w:val="28"/>
        </w:rPr>
      </w:pPr>
      <w:r w:rsidRPr="00E75D55">
        <w:rPr>
          <w:rFonts w:ascii="Times New Roman" w:hAnsi="Times New Roman"/>
          <w:b/>
          <w:bCs/>
          <w:sz w:val="28"/>
          <w:szCs w:val="28"/>
        </w:rPr>
        <w:t>Сартова, Р. Б.</w:t>
      </w:r>
      <w:r w:rsidRPr="00E75D55">
        <w:rPr>
          <w:rFonts w:ascii="Times New Roman" w:hAnsi="Times New Roman"/>
          <w:sz w:val="28"/>
          <w:szCs w:val="28"/>
        </w:rPr>
        <w:t xml:space="preserve"> Риски в страховой деятельности  </w:t>
      </w:r>
      <w:r w:rsidRPr="00E75D55">
        <w:rPr>
          <w:rFonts w:ascii="Times New Roman" w:hAnsi="Times New Roman"/>
          <w:bCs/>
          <w:sz w:val="28"/>
          <w:szCs w:val="28"/>
        </w:rPr>
        <w:t>[Текст]</w:t>
      </w:r>
      <w:r w:rsidRPr="00E75D55">
        <w:rPr>
          <w:rFonts w:ascii="Times New Roman" w:hAnsi="Times New Roman"/>
          <w:b/>
          <w:bCs/>
          <w:sz w:val="28"/>
          <w:szCs w:val="28"/>
        </w:rPr>
        <w:t xml:space="preserve"> / </w:t>
      </w:r>
      <w:r w:rsidRPr="00E75D55">
        <w:rPr>
          <w:rFonts w:ascii="Times New Roman" w:hAnsi="Times New Roman"/>
          <w:sz w:val="28"/>
          <w:szCs w:val="28"/>
        </w:rPr>
        <w:t>Р. Б. Сартова,</w:t>
      </w:r>
      <w:r w:rsidRPr="00E75D55">
        <w:rPr>
          <w:rFonts w:ascii="Times New Roman" w:eastAsia="Times New Roman" w:hAnsi="Times New Roman"/>
          <w:sz w:val="28"/>
          <w:szCs w:val="28"/>
        </w:rPr>
        <w:t xml:space="preserve">  </w:t>
      </w:r>
      <w:r w:rsidRPr="00E75D55">
        <w:rPr>
          <w:rFonts w:ascii="Times New Roman" w:hAnsi="Times New Roman"/>
          <w:sz w:val="28"/>
          <w:szCs w:val="28"/>
          <w:lang w:val="kk-KZ"/>
        </w:rPr>
        <w:t xml:space="preserve">С. Б. Сартова // </w:t>
      </w:r>
      <w:r w:rsidRPr="00E75D55">
        <w:rPr>
          <w:rFonts w:ascii="Times New Roman" w:hAnsi="Times New Roman"/>
          <w:sz w:val="28"/>
          <w:szCs w:val="28"/>
        </w:rPr>
        <w:t>«</w:t>
      </w:r>
      <w:r w:rsidRPr="00E75D55">
        <w:rPr>
          <w:rFonts w:ascii="Times New Roman" w:hAnsi="Times New Roman"/>
          <w:sz w:val="28"/>
          <w:szCs w:val="28"/>
          <w:lang w:val="en-US"/>
        </w:rPr>
        <w:t>X</w:t>
      </w:r>
      <w:r w:rsidRPr="00E75D55">
        <w:rPr>
          <w:rStyle w:val="ae"/>
          <w:rFonts w:ascii="Times New Roman" w:hAnsi="Times New Roman"/>
          <w:b w:val="0"/>
          <w:bCs w:val="0"/>
          <w:sz w:val="28"/>
          <w:szCs w:val="28"/>
          <w:shd w:val="clear" w:color="auto" w:fill="FFFFFF"/>
          <w:lang w:val="en-US"/>
        </w:rPr>
        <w:t>I</w:t>
      </w:r>
      <w:r w:rsidRPr="00E75D55">
        <w:rPr>
          <w:rFonts w:ascii="Times New Roman" w:hAnsi="Times New Roman"/>
          <w:sz w:val="28"/>
          <w:szCs w:val="28"/>
          <w:lang w:val="en-US"/>
        </w:rPr>
        <w:t>X</w:t>
      </w:r>
      <w:r w:rsidRPr="00E75D55">
        <w:rPr>
          <w:rFonts w:ascii="Times New Roman" w:hAnsi="Times New Roman"/>
          <w:sz w:val="28"/>
          <w:szCs w:val="28"/>
        </w:rPr>
        <w:t xml:space="preserve"> Сатпаевские чтения»: сб. научных трудов </w:t>
      </w:r>
      <w:r w:rsidRPr="00E75D55">
        <w:rPr>
          <w:rFonts w:ascii="Times New Roman" w:hAnsi="Times New Roman"/>
          <w:bCs/>
          <w:sz w:val="28"/>
          <w:szCs w:val="28"/>
          <w:lang w:val="kk-KZ"/>
        </w:rPr>
        <w:t xml:space="preserve">международной научно-практической  конференции </w:t>
      </w:r>
      <w:r w:rsidRPr="00E75D55">
        <w:rPr>
          <w:rFonts w:ascii="Times New Roman" w:hAnsi="Times New Roman"/>
          <w:sz w:val="28"/>
          <w:szCs w:val="28"/>
        </w:rPr>
        <w:t xml:space="preserve">молодых ученых, магистрантов, студентов и школьников, посвященной 120-летию акад. К. Сатпаева. </w:t>
      </w:r>
      <w:r w:rsidR="00E30866">
        <w:rPr>
          <w:rFonts w:ascii="Times New Roman" w:hAnsi="Times New Roman"/>
          <w:sz w:val="28"/>
          <w:szCs w:val="28"/>
        </w:rPr>
        <w:t>–</w:t>
      </w:r>
      <w:r w:rsidRPr="00E75D55">
        <w:rPr>
          <w:rFonts w:ascii="Times New Roman" w:hAnsi="Times New Roman"/>
          <w:sz w:val="28"/>
          <w:szCs w:val="28"/>
        </w:rPr>
        <w:t xml:space="preserve"> Павлодар, 2019. - С. 247-251.</w:t>
      </w:r>
    </w:p>
    <w:p w:rsidR="00252AD2" w:rsidRPr="00E75D55" w:rsidRDefault="00252AD2" w:rsidP="00252AD2">
      <w:pPr>
        <w:pStyle w:val="a6"/>
        <w:numPr>
          <w:ilvl w:val="0"/>
          <w:numId w:val="8"/>
        </w:numPr>
        <w:tabs>
          <w:tab w:val="left" w:pos="851"/>
        </w:tabs>
        <w:spacing w:after="0" w:line="240" w:lineRule="auto"/>
        <w:ind w:left="0" w:firstLine="360"/>
        <w:jc w:val="both"/>
        <w:rPr>
          <w:rFonts w:ascii="Times New Roman" w:eastAsia="Times New Roman" w:hAnsi="Times New Roman"/>
          <w:sz w:val="28"/>
          <w:szCs w:val="28"/>
        </w:rPr>
      </w:pPr>
      <w:r w:rsidRPr="00E75D55">
        <w:rPr>
          <w:rFonts w:ascii="Times New Roman" w:hAnsi="Times New Roman"/>
          <w:b/>
          <w:sz w:val="28"/>
          <w:szCs w:val="28"/>
        </w:rPr>
        <w:t>Сартова,  Р. Б.</w:t>
      </w:r>
      <w:r w:rsidRPr="00E75D55">
        <w:rPr>
          <w:rFonts w:ascii="Times New Roman" w:hAnsi="Times New Roman"/>
          <w:sz w:val="28"/>
          <w:szCs w:val="28"/>
        </w:rPr>
        <w:t xml:space="preserve"> Международный опыт социального страхования населения: сравнительный анализ [Текст] / Р. Б. Сартова, Т. Темирлан //  Известия Иссык-Кульского форума бухгалтеров и аудиторов стран Центральной Азии. - 2019. - № 3 (26). – С. 143-150.</w:t>
      </w:r>
    </w:p>
    <w:p w:rsidR="00252AD2" w:rsidRPr="00E75D55" w:rsidRDefault="00252AD2" w:rsidP="00252AD2">
      <w:pPr>
        <w:pStyle w:val="a6"/>
        <w:numPr>
          <w:ilvl w:val="0"/>
          <w:numId w:val="8"/>
        </w:numPr>
        <w:tabs>
          <w:tab w:val="left" w:pos="851"/>
        </w:tabs>
        <w:spacing w:after="0" w:line="240" w:lineRule="auto"/>
        <w:ind w:left="0" w:firstLine="360"/>
        <w:jc w:val="both"/>
        <w:rPr>
          <w:rFonts w:ascii="Times New Roman" w:hAnsi="Times New Roman"/>
          <w:sz w:val="28"/>
          <w:szCs w:val="28"/>
        </w:rPr>
      </w:pPr>
      <w:r w:rsidRPr="00E75D55">
        <w:rPr>
          <w:rFonts w:ascii="Times New Roman" w:eastAsia="Times New Roman" w:hAnsi="Times New Roman"/>
          <w:b/>
          <w:sz w:val="28"/>
          <w:szCs w:val="28"/>
          <w:lang w:eastAsia="ru-RU"/>
        </w:rPr>
        <w:t>Сартова, Р. Б.</w:t>
      </w:r>
      <w:r w:rsidRPr="00E75D55">
        <w:rPr>
          <w:rFonts w:ascii="Times New Roman" w:eastAsia="Times New Roman" w:hAnsi="Times New Roman"/>
          <w:sz w:val="28"/>
          <w:szCs w:val="28"/>
          <w:lang w:eastAsia="ru-RU"/>
        </w:rPr>
        <w:t xml:space="preserve"> </w:t>
      </w:r>
      <w:r w:rsidRPr="00E75D55">
        <w:rPr>
          <w:rFonts w:ascii="Times New Roman" w:hAnsi="Times New Roman"/>
          <w:sz w:val="28"/>
          <w:szCs w:val="28"/>
        </w:rPr>
        <w:t xml:space="preserve">Страховые рынки государств – членов ЕАЭС  [Текст] / Р. Б. Сартова // Известия Иссык-Кульского форума бухгалтеров и аудиторов стран Центральной Азии. – 2019. - № </w:t>
      </w:r>
      <w:r w:rsidR="00207BBA">
        <w:rPr>
          <w:rFonts w:ascii="Times New Roman" w:hAnsi="Times New Roman"/>
          <w:sz w:val="28"/>
          <w:szCs w:val="28"/>
        </w:rPr>
        <w:t>3</w:t>
      </w:r>
      <w:r w:rsidRPr="00E75D55">
        <w:rPr>
          <w:rFonts w:ascii="Times New Roman" w:hAnsi="Times New Roman"/>
          <w:sz w:val="28"/>
          <w:szCs w:val="28"/>
        </w:rPr>
        <w:t xml:space="preserve"> (2</w:t>
      </w:r>
      <w:r w:rsidR="00273990">
        <w:rPr>
          <w:rFonts w:ascii="Times New Roman" w:hAnsi="Times New Roman"/>
          <w:sz w:val="28"/>
          <w:szCs w:val="28"/>
        </w:rPr>
        <w:t>6</w:t>
      </w:r>
      <w:r w:rsidRPr="00E75D55">
        <w:rPr>
          <w:rFonts w:ascii="Times New Roman" w:hAnsi="Times New Roman"/>
          <w:sz w:val="28"/>
          <w:szCs w:val="28"/>
        </w:rPr>
        <w:t xml:space="preserve">). </w:t>
      </w:r>
      <w:r w:rsidRPr="00273990">
        <w:rPr>
          <w:rFonts w:ascii="Times New Roman" w:hAnsi="Times New Roman"/>
          <w:sz w:val="28"/>
          <w:szCs w:val="28"/>
        </w:rPr>
        <w:t xml:space="preserve">– С. </w:t>
      </w:r>
      <w:r w:rsidR="00273990" w:rsidRPr="00273990">
        <w:rPr>
          <w:rFonts w:ascii="Times New Roman" w:hAnsi="Times New Roman"/>
          <w:sz w:val="28"/>
          <w:szCs w:val="28"/>
        </w:rPr>
        <w:t>75</w:t>
      </w:r>
      <w:r w:rsidRPr="00273990">
        <w:rPr>
          <w:rFonts w:ascii="Times New Roman" w:hAnsi="Times New Roman"/>
          <w:sz w:val="28"/>
          <w:szCs w:val="28"/>
        </w:rPr>
        <w:t>-</w:t>
      </w:r>
      <w:r w:rsidR="00273990" w:rsidRPr="00273990">
        <w:rPr>
          <w:rFonts w:ascii="Times New Roman" w:hAnsi="Times New Roman"/>
          <w:sz w:val="28"/>
          <w:szCs w:val="28"/>
        </w:rPr>
        <w:t>81.</w:t>
      </w:r>
    </w:p>
    <w:p w:rsidR="00252AD2" w:rsidRPr="00273990" w:rsidRDefault="00252AD2" w:rsidP="00252AD2">
      <w:pPr>
        <w:pStyle w:val="a6"/>
        <w:numPr>
          <w:ilvl w:val="0"/>
          <w:numId w:val="8"/>
        </w:numPr>
        <w:tabs>
          <w:tab w:val="left" w:pos="851"/>
        </w:tabs>
        <w:ind w:left="0" w:firstLine="360"/>
        <w:jc w:val="both"/>
        <w:rPr>
          <w:rFonts w:ascii="Times New Roman" w:hAnsi="Times New Roman"/>
          <w:sz w:val="28"/>
          <w:szCs w:val="28"/>
        </w:rPr>
      </w:pPr>
      <w:r w:rsidRPr="00E75D55">
        <w:rPr>
          <w:rFonts w:ascii="Times New Roman" w:eastAsia="Times New Roman" w:hAnsi="Times New Roman"/>
          <w:b/>
          <w:sz w:val="28"/>
          <w:szCs w:val="28"/>
          <w:lang w:eastAsia="ru-RU"/>
        </w:rPr>
        <w:t>Сартова, Р. Б.</w:t>
      </w:r>
      <w:r w:rsidRPr="00E75D55">
        <w:rPr>
          <w:rFonts w:ascii="Times New Roman" w:eastAsia="Times New Roman" w:hAnsi="Times New Roman"/>
          <w:sz w:val="28"/>
          <w:szCs w:val="28"/>
          <w:lang w:eastAsia="ru-RU"/>
        </w:rPr>
        <w:t xml:space="preserve">  </w:t>
      </w:r>
      <w:r w:rsidRPr="00E75D55">
        <w:rPr>
          <w:rFonts w:ascii="Times New Roman" w:hAnsi="Times New Roman"/>
          <w:sz w:val="28"/>
          <w:szCs w:val="28"/>
        </w:rPr>
        <w:t>Интеграция страхового сектора в Республике Казахстан в экономическое пространство Евразийского экономического союза [Текст] / А. А. Саякбаева, Р. Б. Сартова // Известия Иссык-</w:t>
      </w:r>
      <w:r w:rsidRPr="00273990">
        <w:rPr>
          <w:rFonts w:ascii="Times New Roman" w:hAnsi="Times New Roman"/>
          <w:sz w:val="28"/>
          <w:szCs w:val="28"/>
        </w:rPr>
        <w:t>Кульского форума бухгалтеров и аудиторов стран Центральной Азии. – 2019. - № 4 (2</w:t>
      </w:r>
      <w:r w:rsidR="00273990">
        <w:rPr>
          <w:rFonts w:ascii="Times New Roman" w:hAnsi="Times New Roman"/>
          <w:sz w:val="28"/>
          <w:szCs w:val="28"/>
        </w:rPr>
        <w:t>7</w:t>
      </w:r>
      <w:r w:rsidRPr="00273990">
        <w:rPr>
          <w:rFonts w:ascii="Times New Roman" w:hAnsi="Times New Roman"/>
          <w:sz w:val="28"/>
          <w:szCs w:val="28"/>
        </w:rPr>
        <w:t xml:space="preserve">). – С. </w:t>
      </w:r>
      <w:r w:rsidR="00207BBA" w:rsidRPr="00273990">
        <w:rPr>
          <w:rFonts w:ascii="Times New Roman" w:hAnsi="Times New Roman"/>
          <w:sz w:val="28"/>
          <w:szCs w:val="28"/>
        </w:rPr>
        <w:t>98</w:t>
      </w:r>
      <w:r w:rsidRPr="00273990">
        <w:rPr>
          <w:rFonts w:ascii="Times New Roman" w:hAnsi="Times New Roman"/>
          <w:sz w:val="28"/>
          <w:szCs w:val="28"/>
        </w:rPr>
        <w:t>-</w:t>
      </w:r>
      <w:r w:rsidR="00207BBA" w:rsidRPr="00273990">
        <w:rPr>
          <w:rFonts w:ascii="Times New Roman" w:hAnsi="Times New Roman"/>
          <w:sz w:val="28"/>
          <w:szCs w:val="28"/>
        </w:rPr>
        <w:t>105.</w:t>
      </w:r>
    </w:p>
    <w:p w:rsidR="00252AD2" w:rsidRPr="00273990" w:rsidRDefault="00252AD2" w:rsidP="00252AD2">
      <w:pPr>
        <w:pStyle w:val="a6"/>
        <w:numPr>
          <w:ilvl w:val="0"/>
          <w:numId w:val="8"/>
        </w:numPr>
        <w:tabs>
          <w:tab w:val="left" w:pos="851"/>
        </w:tabs>
        <w:ind w:left="0" w:firstLine="360"/>
        <w:jc w:val="both"/>
        <w:rPr>
          <w:rFonts w:ascii="Times New Roman" w:hAnsi="Times New Roman"/>
          <w:sz w:val="28"/>
          <w:szCs w:val="28"/>
        </w:rPr>
      </w:pPr>
      <w:r w:rsidRPr="00273990">
        <w:rPr>
          <w:rFonts w:ascii="Times New Roman" w:hAnsi="Times New Roman"/>
          <w:b/>
          <w:sz w:val="28"/>
          <w:szCs w:val="28"/>
        </w:rPr>
        <w:t>Сартова, Р. Б.</w:t>
      </w:r>
      <w:r w:rsidRPr="00273990">
        <w:rPr>
          <w:rFonts w:ascii="Times New Roman" w:hAnsi="Times New Roman"/>
          <w:sz w:val="28"/>
          <w:szCs w:val="28"/>
        </w:rPr>
        <w:t xml:space="preserve"> Развитие страхового рынка Кыргызстана [Текст] / А. А. Саякбаева, Р. Б. Сартова // Известия Иссык-Кульского форума бухгалтеров и аудиторов стран Центральной Азии. – 2019. - № 4 (2</w:t>
      </w:r>
      <w:r w:rsidR="00273990">
        <w:rPr>
          <w:rFonts w:ascii="Times New Roman" w:hAnsi="Times New Roman"/>
          <w:sz w:val="28"/>
          <w:szCs w:val="28"/>
        </w:rPr>
        <w:t>7</w:t>
      </w:r>
      <w:r w:rsidRPr="00273990">
        <w:rPr>
          <w:rFonts w:ascii="Times New Roman" w:hAnsi="Times New Roman"/>
          <w:sz w:val="28"/>
          <w:szCs w:val="28"/>
        </w:rPr>
        <w:t xml:space="preserve">). – С. </w:t>
      </w:r>
      <w:r w:rsidR="00207BBA" w:rsidRPr="00273990">
        <w:rPr>
          <w:rFonts w:ascii="Times New Roman" w:hAnsi="Times New Roman"/>
          <w:sz w:val="28"/>
          <w:szCs w:val="28"/>
        </w:rPr>
        <w:t>105</w:t>
      </w:r>
      <w:r w:rsidRPr="00273990">
        <w:rPr>
          <w:rFonts w:ascii="Times New Roman" w:hAnsi="Times New Roman"/>
          <w:sz w:val="28"/>
          <w:szCs w:val="28"/>
        </w:rPr>
        <w:t>-</w:t>
      </w:r>
      <w:r w:rsidR="00207BBA" w:rsidRPr="00273990">
        <w:rPr>
          <w:rFonts w:ascii="Times New Roman" w:hAnsi="Times New Roman"/>
          <w:sz w:val="28"/>
          <w:szCs w:val="28"/>
        </w:rPr>
        <w:t>111.</w:t>
      </w:r>
    </w:p>
    <w:p w:rsidR="00252AD2" w:rsidRPr="006274A9" w:rsidRDefault="00252AD2" w:rsidP="00252AD2">
      <w:pPr>
        <w:pStyle w:val="a6"/>
        <w:numPr>
          <w:ilvl w:val="0"/>
          <w:numId w:val="8"/>
        </w:numPr>
        <w:tabs>
          <w:tab w:val="left" w:pos="993"/>
        </w:tabs>
        <w:spacing w:after="0" w:line="240" w:lineRule="auto"/>
        <w:ind w:left="0" w:firstLine="360"/>
        <w:jc w:val="both"/>
        <w:rPr>
          <w:rFonts w:ascii="Times New Roman" w:eastAsia="Times New Roman" w:hAnsi="Times New Roman"/>
          <w:sz w:val="28"/>
          <w:szCs w:val="28"/>
        </w:rPr>
      </w:pPr>
      <w:r w:rsidRPr="00E75D55">
        <w:rPr>
          <w:rFonts w:ascii="Times New Roman" w:eastAsia="Times New Roman" w:hAnsi="Times New Roman"/>
          <w:b/>
          <w:sz w:val="28"/>
          <w:szCs w:val="28"/>
          <w:lang w:eastAsia="ru-RU"/>
        </w:rPr>
        <w:t>Сартова, Р. Б.</w:t>
      </w:r>
      <w:r w:rsidRPr="00E75D55">
        <w:rPr>
          <w:rFonts w:ascii="Times New Roman" w:eastAsia="Times New Roman" w:hAnsi="Times New Roman"/>
          <w:sz w:val="28"/>
          <w:szCs w:val="28"/>
          <w:lang w:eastAsia="ru-RU"/>
        </w:rPr>
        <w:t xml:space="preserve">  </w:t>
      </w:r>
      <w:r w:rsidRPr="00E75D55">
        <w:rPr>
          <w:rFonts w:ascii="Times New Roman" w:eastAsia="Times New Roman" w:hAnsi="Times New Roman"/>
          <w:bCs/>
          <w:kern w:val="36"/>
          <w:sz w:val="28"/>
          <w:lang w:eastAsia="ru-RU"/>
        </w:rPr>
        <w:t xml:space="preserve">Страховой   рынок  </w:t>
      </w:r>
      <w:r w:rsidRPr="00E75D55">
        <w:rPr>
          <w:rFonts w:ascii="Times New Roman" w:eastAsia="Times New Roman" w:hAnsi="Times New Roman"/>
          <w:sz w:val="28"/>
          <w:lang w:eastAsia="ru-RU"/>
        </w:rPr>
        <w:t>Республики  Казахстан и Кыргызской Республики</w:t>
      </w:r>
      <w:r w:rsidRPr="00E75D55">
        <w:rPr>
          <w:rFonts w:ascii="Times New Roman" w:eastAsia="Times New Roman" w:hAnsi="Times New Roman"/>
          <w:bCs/>
          <w:kern w:val="36"/>
          <w:sz w:val="28"/>
          <w:lang w:eastAsia="ru-RU"/>
        </w:rPr>
        <w:t xml:space="preserve">: </w:t>
      </w:r>
      <w:r w:rsidRPr="00E75D55">
        <w:rPr>
          <w:rFonts w:ascii="Times New Roman" w:eastAsia="Times New Roman" w:hAnsi="Times New Roman"/>
          <w:sz w:val="28"/>
          <w:lang w:eastAsia="ru-RU"/>
        </w:rPr>
        <w:t>теория, практика  и перспективы</w:t>
      </w:r>
      <w:r w:rsidRPr="00E75D55">
        <w:rPr>
          <w:rFonts w:ascii="Times New Roman" w:eastAsia="Times New Roman" w:hAnsi="Times New Roman"/>
          <w:sz w:val="28"/>
          <w:szCs w:val="28"/>
          <w:lang w:eastAsia="ru-RU"/>
        </w:rPr>
        <w:t xml:space="preserve"> </w:t>
      </w:r>
      <w:r w:rsidRPr="00E75D55">
        <w:rPr>
          <w:rFonts w:ascii="Times New Roman" w:hAnsi="Times New Roman"/>
          <w:sz w:val="28"/>
          <w:szCs w:val="28"/>
        </w:rPr>
        <w:t xml:space="preserve">[Текст]: </w:t>
      </w:r>
      <w:r w:rsidRPr="00E75D55">
        <w:rPr>
          <w:rFonts w:ascii="Times New Roman" w:hAnsi="Times New Roman"/>
          <w:i/>
          <w:sz w:val="28"/>
          <w:szCs w:val="28"/>
        </w:rPr>
        <w:t xml:space="preserve">монография </w:t>
      </w:r>
      <w:r w:rsidRPr="00E75D55">
        <w:rPr>
          <w:rFonts w:ascii="Times New Roman" w:hAnsi="Times New Roman"/>
          <w:sz w:val="28"/>
          <w:szCs w:val="28"/>
        </w:rPr>
        <w:t xml:space="preserve">/ А. А. </w:t>
      </w:r>
      <w:proofErr w:type="gramStart"/>
      <w:r w:rsidRPr="00E75D55">
        <w:rPr>
          <w:rFonts w:ascii="Times New Roman" w:hAnsi="Times New Roman"/>
          <w:sz w:val="28"/>
          <w:szCs w:val="28"/>
          <w:lang w:val="en-US"/>
        </w:rPr>
        <w:t>C</w:t>
      </w:r>
      <w:proofErr w:type="gramEnd"/>
      <w:r w:rsidRPr="00E75D55">
        <w:rPr>
          <w:rFonts w:ascii="Times New Roman" w:hAnsi="Times New Roman"/>
          <w:sz w:val="28"/>
          <w:szCs w:val="28"/>
        </w:rPr>
        <w:t xml:space="preserve">аякбаева, Р. Б. Сартова. – Экибастуз, 2019. </w:t>
      </w:r>
      <w:r w:rsidRPr="00273990">
        <w:rPr>
          <w:rFonts w:ascii="Times New Roman" w:hAnsi="Times New Roman"/>
          <w:b/>
          <w:sz w:val="28"/>
          <w:szCs w:val="28"/>
        </w:rPr>
        <w:t>-</w:t>
      </w:r>
      <w:r w:rsidRPr="00E75D55">
        <w:rPr>
          <w:rFonts w:ascii="Times New Roman" w:hAnsi="Times New Roman"/>
          <w:b/>
          <w:color w:val="FF0000"/>
          <w:sz w:val="28"/>
          <w:szCs w:val="28"/>
        </w:rPr>
        <w:t xml:space="preserve"> </w:t>
      </w:r>
      <w:r w:rsidR="00273990">
        <w:rPr>
          <w:rFonts w:ascii="Times New Roman" w:hAnsi="Times New Roman"/>
          <w:sz w:val="28"/>
          <w:szCs w:val="28"/>
        </w:rPr>
        <w:t>221</w:t>
      </w:r>
      <w:r w:rsidRPr="00273990">
        <w:rPr>
          <w:rFonts w:ascii="Times New Roman" w:hAnsi="Times New Roman"/>
          <w:sz w:val="28"/>
          <w:szCs w:val="28"/>
        </w:rPr>
        <w:t>с.</w:t>
      </w:r>
    </w:p>
    <w:p w:rsidR="006274A9" w:rsidRPr="006274A9" w:rsidRDefault="006274A9" w:rsidP="006274A9">
      <w:pPr>
        <w:pStyle w:val="a6"/>
        <w:numPr>
          <w:ilvl w:val="0"/>
          <w:numId w:val="8"/>
        </w:numPr>
        <w:tabs>
          <w:tab w:val="left" w:pos="851"/>
        </w:tabs>
        <w:spacing w:after="0" w:line="240" w:lineRule="auto"/>
        <w:ind w:left="0" w:firstLine="360"/>
        <w:jc w:val="both"/>
        <w:rPr>
          <w:rFonts w:ascii="Times New Roman" w:hAnsi="Times New Roman"/>
          <w:sz w:val="28"/>
          <w:szCs w:val="28"/>
          <w:lang w:val="en-US"/>
        </w:rPr>
      </w:pPr>
      <w:r w:rsidRPr="00A64D3D">
        <w:rPr>
          <w:rFonts w:ascii="Times New Roman" w:hAnsi="Times New Roman"/>
          <w:b/>
          <w:sz w:val="28"/>
          <w:szCs w:val="28"/>
        </w:rPr>
        <w:t>Сартова, Р.Б.</w:t>
      </w:r>
      <w:r w:rsidRPr="006274A9">
        <w:rPr>
          <w:rFonts w:ascii="Times New Roman" w:hAnsi="Times New Roman"/>
          <w:sz w:val="28"/>
          <w:szCs w:val="28"/>
        </w:rPr>
        <w:t xml:space="preserve"> [и др.]. </w:t>
      </w:r>
      <w:proofErr w:type="gramStart"/>
      <w:r w:rsidRPr="006274A9">
        <w:rPr>
          <w:rFonts w:ascii="Times New Roman" w:hAnsi="Times New Roman"/>
          <w:sz w:val="28"/>
          <w:szCs w:val="28"/>
          <w:lang w:val="en-US"/>
        </w:rPr>
        <w:t>Statistical  methods</w:t>
      </w:r>
      <w:proofErr w:type="gramEnd"/>
      <w:r w:rsidRPr="006274A9">
        <w:rPr>
          <w:rFonts w:ascii="Times New Roman" w:hAnsi="Times New Roman"/>
          <w:sz w:val="28"/>
          <w:szCs w:val="28"/>
          <w:lang w:val="en-US"/>
        </w:rPr>
        <w:t xml:space="preserve"> in investment insurance [</w:t>
      </w:r>
      <w:r w:rsidRPr="006274A9">
        <w:rPr>
          <w:rFonts w:ascii="Times New Roman" w:hAnsi="Times New Roman"/>
          <w:sz w:val="28"/>
          <w:szCs w:val="28"/>
        </w:rPr>
        <w:t>Текст</w:t>
      </w:r>
      <w:r w:rsidRPr="006274A9">
        <w:rPr>
          <w:rFonts w:ascii="Times New Roman" w:hAnsi="Times New Roman"/>
          <w:sz w:val="28"/>
          <w:szCs w:val="28"/>
          <w:lang w:val="en-US"/>
        </w:rPr>
        <w:t xml:space="preserve">]/  Zhibek Omarkhanova, Dinara Amerzhanova , Rysty Sartova [other]  // Entrepreneurship  and sustainability issues//  2019 Volume 7 Number 2 (December). -N.1582- 1598/ </w:t>
      </w:r>
      <w:hyperlink r:id="rId95" w:history="1">
        <w:r w:rsidRPr="006274A9">
          <w:rPr>
            <w:lang w:val="en-US"/>
          </w:rPr>
          <w:t>http://jssidoi.org/jesi/</w:t>
        </w:r>
      </w:hyperlink>
      <w:r w:rsidRPr="006274A9">
        <w:rPr>
          <w:rFonts w:ascii="Times New Roman" w:hAnsi="Times New Roman"/>
          <w:sz w:val="28"/>
          <w:szCs w:val="28"/>
          <w:lang w:val="en-US"/>
        </w:rPr>
        <w:t>http://doi.org/10.9770/jesi.2019.7.2</w:t>
      </w:r>
    </w:p>
    <w:p w:rsidR="006274A9" w:rsidRPr="006274A9" w:rsidRDefault="006274A9" w:rsidP="006274A9">
      <w:pPr>
        <w:tabs>
          <w:tab w:val="left" w:pos="993"/>
        </w:tabs>
        <w:spacing w:after="0" w:line="240" w:lineRule="auto"/>
        <w:jc w:val="both"/>
        <w:rPr>
          <w:rFonts w:ascii="Times New Roman" w:eastAsia="Times New Roman" w:hAnsi="Times New Roman"/>
          <w:sz w:val="28"/>
          <w:szCs w:val="28"/>
          <w:lang w:val="en-US"/>
        </w:rPr>
      </w:pPr>
    </w:p>
    <w:p w:rsidR="00252AD2" w:rsidRPr="00C66DB3" w:rsidRDefault="00252AD2" w:rsidP="00252AD2">
      <w:pPr>
        <w:spacing w:after="0" w:line="240" w:lineRule="auto"/>
        <w:ind w:firstLine="360"/>
        <w:jc w:val="both"/>
        <w:rPr>
          <w:rFonts w:ascii="Times New Roman" w:eastAsia="Times New Roman" w:hAnsi="Times New Roman"/>
          <w:sz w:val="28"/>
          <w:szCs w:val="28"/>
          <w:lang w:val="en-US"/>
        </w:rPr>
      </w:pPr>
    </w:p>
    <w:p w:rsidR="00252AD2" w:rsidRPr="00C66DB3" w:rsidRDefault="00252AD2" w:rsidP="00252AD2">
      <w:pPr>
        <w:spacing w:after="0" w:line="240" w:lineRule="auto"/>
        <w:ind w:firstLine="567"/>
        <w:jc w:val="center"/>
        <w:rPr>
          <w:rFonts w:ascii="Times New Roman" w:eastAsia="Times New Roman" w:hAnsi="Times New Roman"/>
          <w:b/>
          <w:sz w:val="28"/>
          <w:szCs w:val="28"/>
          <w:lang w:val="en-US" w:eastAsia="ru-RU"/>
        </w:rPr>
      </w:pPr>
      <w:r w:rsidRPr="00C66DB3">
        <w:rPr>
          <w:rFonts w:ascii="Times New Roman" w:eastAsia="Times New Roman" w:hAnsi="Times New Roman"/>
          <w:b/>
          <w:sz w:val="28"/>
          <w:szCs w:val="28"/>
          <w:lang w:val="ky-KG" w:eastAsia="ru-RU"/>
        </w:rPr>
        <w:t>Сартов</w:t>
      </w:r>
      <w:r w:rsidRPr="00C66DB3">
        <w:rPr>
          <w:rFonts w:ascii="Times New Roman" w:hAnsi="Times New Roman"/>
          <w:b/>
          <w:sz w:val="28"/>
          <w:szCs w:val="28"/>
          <w:lang w:val="ky-KG"/>
        </w:rPr>
        <w:t>а</w:t>
      </w:r>
      <w:r w:rsidRPr="00C66DB3">
        <w:rPr>
          <w:rFonts w:ascii="Times New Roman" w:eastAsia="Times New Roman" w:hAnsi="Times New Roman"/>
          <w:b/>
          <w:sz w:val="28"/>
          <w:szCs w:val="28"/>
          <w:lang w:val="ky-KG" w:eastAsia="ru-RU"/>
        </w:rPr>
        <w:t xml:space="preserve"> Рысты Бозманаевн</w:t>
      </w:r>
      <w:r w:rsidRPr="00C66DB3">
        <w:rPr>
          <w:rFonts w:ascii="Times New Roman" w:hAnsi="Times New Roman"/>
          <w:b/>
          <w:sz w:val="28"/>
          <w:szCs w:val="28"/>
          <w:lang w:val="ky-KG"/>
        </w:rPr>
        <w:t xml:space="preserve">анын </w:t>
      </w:r>
      <w:r w:rsidRPr="00C66DB3">
        <w:rPr>
          <w:rFonts w:ascii="Times New Roman" w:hAnsi="Times New Roman"/>
          <w:b/>
          <w:bCs/>
          <w:sz w:val="28"/>
          <w:szCs w:val="28"/>
          <w:lang w:val="en-US"/>
        </w:rPr>
        <w:t xml:space="preserve">08.00.10 - </w:t>
      </w:r>
      <w:r w:rsidRPr="00C66DB3">
        <w:rPr>
          <w:rFonts w:ascii="Times New Roman" w:hAnsi="Times New Roman"/>
          <w:b/>
          <w:bCs/>
          <w:sz w:val="28"/>
          <w:szCs w:val="28"/>
        </w:rPr>
        <w:t>финансы</w:t>
      </w:r>
      <w:r w:rsidRPr="00C66DB3">
        <w:rPr>
          <w:rFonts w:ascii="Times New Roman" w:hAnsi="Times New Roman"/>
          <w:b/>
          <w:bCs/>
          <w:sz w:val="28"/>
          <w:szCs w:val="28"/>
          <w:lang w:val="en-US"/>
        </w:rPr>
        <w:t xml:space="preserve">, </w:t>
      </w:r>
      <w:r w:rsidRPr="00C66DB3">
        <w:rPr>
          <w:rFonts w:ascii="Times New Roman" w:hAnsi="Times New Roman"/>
          <w:b/>
          <w:bCs/>
          <w:sz w:val="28"/>
          <w:szCs w:val="28"/>
        </w:rPr>
        <w:t>акча</w:t>
      </w:r>
      <w:r w:rsidRPr="00C66DB3">
        <w:rPr>
          <w:rFonts w:ascii="Times New Roman" w:hAnsi="Times New Roman"/>
          <w:b/>
          <w:bCs/>
          <w:sz w:val="28"/>
          <w:szCs w:val="28"/>
          <w:lang w:val="en-US"/>
        </w:rPr>
        <w:t xml:space="preserve"> </w:t>
      </w:r>
      <w:r w:rsidRPr="00C66DB3">
        <w:rPr>
          <w:rFonts w:ascii="Times New Roman" w:hAnsi="Times New Roman"/>
          <w:b/>
          <w:bCs/>
          <w:sz w:val="28"/>
          <w:szCs w:val="28"/>
        </w:rPr>
        <w:t>жүгүртүү</w:t>
      </w:r>
      <w:r w:rsidRPr="00C66DB3">
        <w:rPr>
          <w:rFonts w:ascii="Times New Roman" w:hAnsi="Times New Roman"/>
          <w:b/>
          <w:bCs/>
          <w:sz w:val="28"/>
          <w:szCs w:val="28"/>
          <w:lang w:val="en-US"/>
        </w:rPr>
        <w:t xml:space="preserve"> </w:t>
      </w:r>
      <w:r w:rsidRPr="00C66DB3">
        <w:rPr>
          <w:rFonts w:ascii="Times New Roman" w:hAnsi="Times New Roman"/>
          <w:b/>
          <w:bCs/>
          <w:sz w:val="28"/>
          <w:szCs w:val="28"/>
        </w:rPr>
        <w:t>жана</w:t>
      </w:r>
      <w:r w:rsidRPr="00C66DB3">
        <w:rPr>
          <w:rFonts w:ascii="Times New Roman" w:hAnsi="Times New Roman"/>
          <w:b/>
          <w:bCs/>
          <w:sz w:val="28"/>
          <w:szCs w:val="28"/>
          <w:lang w:val="en-US"/>
        </w:rPr>
        <w:t xml:space="preserve"> </w:t>
      </w:r>
      <w:r w:rsidRPr="00C66DB3">
        <w:rPr>
          <w:rFonts w:ascii="Times New Roman" w:hAnsi="Times New Roman"/>
          <w:b/>
          <w:bCs/>
          <w:sz w:val="28"/>
          <w:szCs w:val="28"/>
        </w:rPr>
        <w:t>кредит</w:t>
      </w:r>
      <w:r w:rsidRPr="00C66DB3">
        <w:rPr>
          <w:rFonts w:ascii="Times New Roman" w:hAnsi="Times New Roman"/>
          <w:b/>
          <w:bCs/>
          <w:sz w:val="28"/>
          <w:szCs w:val="28"/>
          <w:lang w:val="en-US"/>
        </w:rPr>
        <w:t xml:space="preserve">; 08.00.12 – </w:t>
      </w:r>
      <w:r w:rsidRPr="00C66DB3">
        <w:rPr>
          <w:rFonts w:ascii="Times New Roman" w:hAnsi="Times New Roman"/>
          <w:b/>
          <w:bCs/>
          <w:sz w:val="28"/>
          <w:szCs w:val="28"/>
        </w:rPr>
        <w:t>бухгалтердик</w:t>
      </w:r>
      <w:r w:rsidRPr="00C66DB3">
        <w:rPr>
          <w:rFonts w:ascii="Times New Roman" w:hAnsi="Times New Roman"/>
          <w:b/>
          <w:bCs/>
          <w:sz w:val="28"/>
          <w:szCs w:val="28"/>
          <w:lang w:val="en-US"/>
        </w:rPr>
        <w:t xml:space="preserve"> </w:t>
      </w:r>
      <w:r w:rsidRPr="00C66DB3">
        <w:rPr>
          <w:rFonts w:ascii="Times New Roman" w:hAnsi="Times New Roman"/>
          <w:b/>
          <w:bCs/>
          <w:sz w:val="28"/>
          <w:szCs w:val="28"/>
        </w:rPr>
        <w:t>эсеп</w:t>
      </w:r>
      <w:r w:rsidRPr="00C66DB3">
        <w:rPr>
          <w:rFonts w:ascii="Times New Roman" w:hAnsi="Times New Roman"/>
          <w:b/>
          <w:bCs/>
          <w:sz w:val="28"/>
          <w:szCs w:val="28"/>
          <w:lang w:val="en-US"/>
        </w:rPr>
        <w:t xml:space="preserve">, </w:t>
      </w:r>
      <w:r w:rsidRPr="00C66DB3">
        <w:rPr>
          <w:rFonts w:ascii="Times New Roman" w:hAnsi="Times New Roman"/>
          <w:b/>
          <w:bCs/>
          <w:sz w:val="28"/>
          <w:szCs w:val="28"/>
        </w:rPr>
        <w:t>статистика</w:t>
      </w:r>
      <w:r w:rsidRPr="00C66DB3">
        <w:rPr>
          <w:rFonts w:ascii="Times New Roman" w:hAnsi="Times New Roman"/>
          <w:b/>
          <w:bCs/>
          <w:sz w:val="28"/>
          <w:szCs w:val="28"/>
          <w:lang w:val="en-US"/>
        </w:rPr>
        <w:t xml:space="preserve"> </w:t>
      </w:r>
      <w:r w:rsidRPr="00C66DB3">
        <w:rPr>
          <w:rFonts w:ascii="Times New Roman" w:hAnsi="Times New Roman"/>
          <w:b/>
          <w:bCs/>
          <w:sz w:val="28"/>
          <w:szCs w:val="28"/>
        </w:rPr>
        <w:t>адистиктери</w:t>
      </w:r>
      <w:r w:rsidRPr="00C66DB3">
        <w:rPr>
          <w:rFonts w:ascii="Times New Roman" w:hAnsi="Times New Roman"/>
          <w:b/>
          <w:bCs/>
          <w:sz w:val="28"/>
          <w:szCs w:val="28"/>
          <w:lang w:val="en-US"/>
        </w:rPr>
        <w:t xml:space="preserve"> </w:t>
      </w:r>
      <w:r w:rsidRPr="00C66DB3">
        <w:rPr>
          <w:rFonts w:ascii="Times New Roman" w:hAnsi="Times New Roman"/>
          <w:b/>
          <w:bCs/>
          <w:sz w:val="28"/>
          <w:szCs w:val="28"/>
        </w:rPr>
        <w:t>боюнча</w:t>
      </w:r>
      <w:r w:rsidRPr="00C66DB3">
        <w:rPr>
          <w:rFonts w:ascii="Times New Roman" w:hAnsi="Times New Roman"/>
          <w:b/>
          <w:bCs/>
          <w:sz w:val="28"/>
          <w:szCs w:val="28"/>
          <w:lang w:val="en-US"/>
        </w:rPr>
        <w:t xml:space="preserve"> </w:t>
      </w:r>
      <w:r w:rsidRPr="00C66DB3">
        <w:rPr>
          <w:rFonts w:ascii="Times New Roman" w:hAnsi="Times New Roman"/>
          <w:b/>
          <w:bCs/>
          <w:sz w:val="28"/>
          <w:szCs w:val="28"/>
        </w:rPr>
        <w:t>экономика</w:t>
      </w:r>
      <w:r w:rsidRPr="00C66DB3">
        <w:rPr>
          <w:rFonts w:ascii="Times New Roman" w:hAnsi="Times New Roman"/>
          <w:b/>
          <w:bCs/>
          <w:sz w:val="28"/>
          <w:szCs w:val="28"/>
          <w:lang w:val="en-US"/>
        </w:rPr>
        <w:t xml:space="preserve"> </w:t>
      </w:r>
      <w:r w:rsidRPr="00C66DB3">
        <w:rPr>
          <w:rFonts w:ascii="Times New Roman" w:hAnsi="Times New Roman"/>
          <w:b/>
          <w:bCs/>
          <w:sz w:val="28"/>
          <w:szCs w:val="28"/>
        </w:rPr>
        <w:t>илимдеринин</w:t>
      </w:r>
      <w:r w:rsidRPr="00C66DB3">
        <w:rPr>
          <w:rFonts w:ascii="Times New Roman" w:hAnsi="Times New Roman"/>
          <w:b/>
          <w:bCs/>
          <w:sz w:val="28"/>
          <w:szCs w:val="28"/>
          <w:lang w:val="en-US"/>
        </w:rPr>
        <w:t xml:space="preserve"> </w:t>
      </w:r>
      <w:r w:rsidRPr="00C66DB3">
        <w:rPr>
          <w:rFonts w:ascii="Times New Roman" w:hAnsi="Times New Roman"/>
          <w:b/>
          <w:bCs/>
          <w:sz w:val="28"/>
          <w:szCs w:val="28"/>
        </w:rPr>
        <w:t>доктору</w:t>
      </w:r>
      <w:r w:rsidRPr="00C66DB3">
        <w:rPr>
          <w:rFonts w:ascii="Times New Roman" w:hAnsi="Times New Roman"/>
          <w:b/>
          <w:bCs/>
          <w:sz w:val="28"/>
          <w:szCs w:val="28"/>
          <w:lang w:val="en-US"/>
        </w:rPr>
        <w:t xml:space="preserve"> </w:t>
      </w:r>
      <w:r w:rsidRPr="00C66DB3">
        <w:rPr>
          <w:rFonts w:ascii="Times New Roman" w:hAnsi="Times New Roman"/>
          <w:b/>
          <w:bCs/>
          <w:sz w:val="28"/>
          <w:szCs w:val="28"/>
        </w:rPr>
        <w:t>окумуштуулук</w:t>
      </w:r>
      <w:r w:rsidRPr="00C66DB3">
        <w:rPr>
          <w:rFonts w:ascii="Times New Roman" w:hAnsi="Times New Roman"/>
          <w:b/>
          <w:bCs/>
          <w:sz w:val="28"/>
          <w:szCs w:val="28"/>
          <w:lang w:val="en-US"/>
        </w:rPr>
        <w:t xml:space="preserve">  </w:t>
      </w:r>
      <w:r w:rsidRPr="00C66DB3">
        <w:rPr>
          <w:rFonts w:ascii="Times New Roman" w:hAnsi="Times New Roman"/>
          <w:b/>
          <w:bCs/>
          <w:sz w:val="28"/>
          <w:szCs w:val="28"/>
        </w:rPr>
        <w:t>даражасын</w:t>
      </w:r>
      <w:r w:rsidRPr="00C66DB3">
        <w:rPr>
          <w:rFonts w:ascii="Times New Roman" w:hAnsi="Times New Roman"/>
          <w:b/>
          <w:bCs/>
          <w:sz w:val="28"/>
          <w:szCs w:val="28"/>
          <w:lang w:val="en-US"/>
        </w:rPr>
        <w:t xml:space="preserve"> </w:t>
      </w:r>
      <w:r w:rsidRPr="00C66DB3">
        <w:rPr>
          <w:rFonts w:ascii="Times New Roman" w:hAnsi="Times New Roman"/>
          <w:b/>
          <w:bCs/>
          <w:sz w:val="28"/>
          <w:szCs w:val="28"/>
        </w:rPr>
        <w:t>изденип</w:t>
      </w:r>
      <w:r w:rsidRPr="00C66DB3">
        <w:rPr>
          <w:rFonts w:ascii="Times New Roman" w:hAnsi="Times New Roman"/>
          <w:b/>
          <w:bCs/>
          <w:sz w:val="28"/>
          <w:szCs w:val="28"/>
          <w:lang w:val="en-US"/>
        </w:rPr>
        <w:t xml:space="preserve"> </w:t>
      </w:r>
      <w:r w:rsidRPr="00C66DB3">
        <w:rPr>
          <w:rFonts w:ascii="Times New Roman" w:hAnsi="Times New Roman"/>
          <w:b/>
          <w:bCs/>
          <w:sz w:val="28"/>
          <w:szCs w:val="28"/>
        </w:rPr>
        <w:t>алуу</w:t>
      </w:r>
      <w:r w:rsidRPr="00C66DB3">
        <w:rPr>
          <w:rFonts w:ascii="Times New Roman" w:hAnsi="Times New Roman"/>
          <w:b/>
          <w:bCs/>
          <w:sz w:val="28"/>
          <w:szCs w:val="28"/>
          <w:lang w:val="en-US"/>
        </w:rPr>
        <w:t xml:space="preserve"> </w:t>
      </w:r>
      <w:r w:rsidRPr="00C66DB3">
        <w:rPr>
          <w:rFonts w:ascii="Times New Roman" w:hAnsi="Times New Roman"/>
          <w:b/>
          <w:bCs/>
          <w:sz w:val="28"/>
          <w:szCs w:val="28"/>
        </w:rPr>
        <w:t>үчүн</w:t>
      </w:r>
      <w:r w:rsidRPr="00C66DB3">
        <w:rPr>
          <w:rFonts w:ascii="Times New Roman" w:hAnsi="Times New Roman"/>
          <w:b/>
          <w:bCs/>
          <w:sz w:val="28"/>
          <w:szCs w:val="28"/>
          <w:lang w:val="en-US"/>
        </w:rPr>
        <w:t xml:space="preserve"> </w:t>
      </w:r>
      <w:r w:rsidRPr="00C66DB3">
        <w:rPr>
          <w:rFonts w:ascii="Times New Roman" w:eastAsia="Times New Roman" w:hAnsi="Times New Roman"/>
          <w:b/>
          <w:sz w:val="28"/>
          <w:szCs w:val="28"/>
          <w:lang w:val="en-US" w:eastAsia="ru-RU"/>
        </w:rPr>
        <w:t>«</w:t>
      </w:r>
      <w:r w:rsidRPr="00C66DB3">
        <w:rPr>
          <w:rFonts w:ascii="Times New Roman" w:eastAsia="Times New Roman" w:hAnsi="Times New Roman"/>
          <w:b/>
          <w:sz w:val="28"/>
          <w:szCs w:val="28"/>
          <w:lang w:eastAsia="ru-RU"/>
        </w:rPr>
        <w:t>Казакстан</w:t>
      </w:r>
      <w:r w:rsidRPr="00C66DB3">
        <w:rPr>
          <w:rFonts w:ascii="Times New Roman" w:eastAsia="Times New Roman" w:hAnsi="Times New Roman"/>
          <w:b/>
          <w:sz w:val="28"/>
          <w:szCs w:val="28"/>
          <w:lang w:val="en-US" w:eastAsia="ru-RU"/>
        </w:rPr>
        <w:t xml:space="preserve"> </w:t>
      </w:r>
      <w:r w:rsidRPr="00C66DB3">
        <w:rPr>
          <w:rFonts w:ascii="Times New Roman" w:eastAsia="Times New Roman" w:hAnsi="Times New Roman"/>
          <w:b/>
          <w:sz w:val="28"/>
          <w:szCs w:val="28"/>
          <w:lang w:eastAsia="ru-RU"/>
        </w:rPr>
        <w:t>Республикасынын</w:t>
      </w:r>
      <w:r w:rsidRPr="00C66DB3">
        <w:rPr>
          <w:rFonts w:ascii="Times New Roman" w:eastAsia="Times New Roman" w:hAnsi="Times New Roman"/>
          <w:b/>
          <w:sz w:val="28"/>
          <w:szCs w:val="28"/>
          <w:lang w:val="en-US" w:eastAsia="ru-RU"/>
        </w:rPr>
        <w:t xml:space="preserve"> </w:t>
      </w:r>
      <w:r w:rsidRPr="00C66DB3">
        <w:rPr>
          <w:rFonts w:ascii="Times New Roman" w:eastAsia="Times New Roman" w:hAnsi="Times New Roman"/>
          <w:b/>
          <w:sz w:val="28"/>
          <w:szCs w:val="28"/>
          <w:lang w:eastAsia="ru-RU"/>
        </w:rPr>
        <w:t>камсыздандыруу</w:t>
      </w:r>
      <w:r w:rsidRPr="00C66DB3">
        <w:rPr>
          <w:rFonts w:ascii="Times New Roman" w:eastAsia="Times New Roman" w:hAnsi="Times New Roman"/>
          <w:b/>
          <w:sz w:val="28"/>
          <w:szCs w:val="28"/>
          <w:lang w:val="en-US" w:eastAsia="ru-RU"/>
        </w:rPr>
        <w:t xml:space="preserve"> </w:t>
      </w:r>
      <w:r w:rsidRPr="00C66DB3">
        <w:rPr>
          <w:rFonts w:ascii="Times New Roman" w:eastAsia="Times New Roman" w:hAnsi="Times New Roman"/>
          <w:b/>
          <w:sz w:val="28"/>
          <w:szCs w:val="28"/>
          <w:lang w:eastAsia="ru-RU"/>
        </w:rPr>
        <w:t>рыногун</w:t>
      </w:r>
      <w:r w:rsidRPr="00C66DB3">
        <w:rPr>
          <w:rFonts w:ascii="Times New Roman" w:eastAsia="Times New Roman" w:hAnsi="Times New Roman"/>
          <w:b/>
          <w:sz w:val="28"/>
          <w:szCs w:val="28"/>
          <w:lang w:val="en-US" w:eastAsia="ru-RU"/>
        </w:rPr>
        <w:t xml:space="preserve"> </w:t>
      </w:r>
      <w:r w:rsidRPr="00C66DB3">
        <w:rPr>
          <w:rFonts w:ascii="Times New Roman" w:eastAsia="Times New Roman" w:hAnsi="Times New Roman"/>
          <w:b/>
          <w:sz w:val="28"/>
          <w:szCs w:val="28"/>
          <w:lang w:eastAsia="ru-RU"/>
        </w:rPr>
        <w:t>статистикалык</w:t>
      </w:r>
      <w:r w:rsidRPr="00C66DB3">
        <w:rPr>
          <w:rFonts w:ascii="Times New Roman" w:eastAsia="Times New Roman" w:hAnsi="Times New Roman"/>
          <w:b/>
          <w:sz w:val="28"/>
          <w:szCs w:val="28"/>
          <w:lang w:val="en-US" w:eastAsia="ru-RU"/>
        </w:rPr>
        <w:t xml:space="preserve"> </w:t>
      </w:r>
      <w:r w:rsidRPr="00C66DB3">
        <w:rPr>
          <w:rFonts w:ascii="Times New Roman" w:eastAsia="Times New Roman" w:hAnsi="Times New Roman"/>
          <w:b/>
          <w:sz w:val="28"/>
          <w:szCs w:val="28"/>
          <w:lang w:eastAsia="ru-RU"/>
        </w:rPr>
        <w:t>талдоо</w:t>
      </w:r>
      <w:r w:rsidRPr="00C66DB3">
        <w:rPr>
          <w:rFonts w:ascii="Times New Roman" w:eastAsia="Times New Roman" w:hAnsi="Times New Roman"/>
          <w:b/>
          <w:sz w:val="28"/>
          <w:szCs w:val="28"/>
          <w:lang w:val="en-US" w:eastAsia="ru-RU"/>
        </w:rPr>
        <w:t xml:space="preserve">: </w:t>
      </w:r>
      <w:r w:rsidRPr="00C66DB3">
        <w:rPr>
          <w:rFonts w:ascii="Times New Roman" w:eastAsia="Times New Roman" w:hAnsi="Times New Roman"/>
          <w:b/>
          <w:sz w:val="28"/>
          <w:szCs w:val="28"/>
          <w:lang w:eastAsia="ru-RU"/>
        </w:rPr>
        <w:t>теориясы</w:t>
      </w:r>
      <w:r w:rsidRPr="00C66DB3">
        <w:rPr>
          <w:rFonts w:ascii="Times New Roman" w:eastAsia="Times New Roman" w:hAnsi="Times New Roman"/>
          <w:b/>
          <w:sz w:val="28"/>
          <w:szCs w:val="28"/>
          <w:lang w:val="en-US" w:eastAsia="ru-RU"/>
        </w:rPr>
        <w:t xml:space="preserve">, </w:t>
      </w:r>
      <w:r w:rsidRPr="00C66DB3">
        <w:rPr>
          <w:rFonts w:ascii="Times New Roman" w:eastAsia="Times New Roman" w:hAnsi="Times New Roman"/>
          <w:b/>
          <w:sz w:val="28"/>
          <w:szCs w:val="28"/>
          <w:lang w:eastAsia="ru-RU"/>
        </w:rPr>
        <w:t>практикасы</w:t>
      </w:r>
      <w:r w:rsidRPr="00C66DB3">
        <w:rPr>
          <w:rFonts w:ascii="Times New Roman" w:eastAsia="Times New Roman" w:hAnsi="Times New Roman"/>
          <w:b/>
          <w:sz w:val="28"/>
          <w:szCs w:val="28"/>
          <w:lang w:val="en-US" w:eastAsia="ru-RU"/>
        </w:rPr>
        <w:t xml:space="preserve">, </w:t>
      </w:r>
      <w:r w:rsidRPr="00C66DB3">
        <w:rPr>
          <w:rFonts w:ascii="Times New Roman" w:eastAsia="Times New Roman" w:hAnsi="Times New Roman"/>
          <w:b/>
          <w:sz w:val="28"/>
          <w:szCs w:val="28"/>
          <w:lang w:eastAsia="ru-RU"/>
        </w:rPr>
        <w:t>көйгөйлөрү</w:t>
      </w:r>
      <w:r w:rsidRPr="00C66DB3">
        <w:rPr>
          <w:rFonts w:ascii="Times New Roman" w:eastAsia="Times New Roman" w:hAnsi="Times New Roman"/>
          <w:b/>
          <w:sz w:val="28"/>
          <w:szCs w:val="28"/>
          <w:lang w:val="en-US" w:eastAsia="ru-RU"/>
        </w:rPr>
        <w:t xml:space="preserve"> </w:t>
      </w:r>
      <w:r w:rsidRPr="00C66DB3">
        <w:rPr>
          <w:rFonts w:ascii="Times New Roman" w:eastAsia="Times New Roman" w:hAnsi="Times New Roman"/>
          <w:b/>
          <w:sz w:val="28"/>
          <w:szCs w:val="28"/>
          <w:lang w:eastAsia="ru-RU"/>
        </w:rPr>
        <w:t>жана</w:t>
      </w:r>
      <w:r w:rsidRPr="00C66DB3">
        <w:rPr>
          <w:rFonts w:ascii="Times New Roman" w:eastAsia="Times New Roman" w:hAnsi="Times New Roman"/>
          <w:b/>
          <w:sz w:val="28"/>
          <w:szCs w:val="28"/>
          <w:lang w:val="en-US" w:eastAsia="ru-RU"/>
        </w:rPr>
        <w:t xml:space="preserve"> </w:t>
      </w:r>
      <w:r w:rsidRPr="00C66DB3">
        <w:rPr>
          <w:rFonts w:ascii="Times New Roman" w:eastAsia="Times New Roman" w:hAnsi="Times New Roman"/>
          <w:b/>
          <w:sz w:val="28"/>
          <w:szCs w:val="28"/>
          <w:lang w:eastAsia="ru-RU"/>
        </w:rPr>
        <w:t>келечектери</w:t>
      </w:r>
      <w:r w:rsidRPr="00C66DB3">
        <w:rPr>
          <w:rFonts w:ascii="Times New Roman" w:eastAsia="Times New Roman" w:hAnsi="Times New Roman"/>
          <w:b/>
          <w:sz w:val="28"/>
          <w:szCs w:val="28"/>
          <w:lang w:val="en-US" w:eastAsia="ru-RU"/>
        </w:rPr>
        <w:t xml:space="preserve">» </w:t>
      </w:r>
      <w:r w:rsidRPr="00C66DB3">
        <w:rPr>
          <w:rFonts w:ascii="Times New Roman" w:eastAsia="Times New Roman" w:hAnsi="Times New Roman"/>
          <w:b/>
          <w:sz w:val="28"/>
          <w:szCs w:val="28"/>
          <w:lang w:eastAsia="ru-RU"/>
        </w:rPr>
        <w:t>темасында</w:t>
      </w:r>
      <w:r w:rsidRPr="00C66DB3">
        <w:rPr>
          <w:rFonts w:ascii="Times New Roman" w:eastAsia="Times New Roman" w:hAnsi="Times New Roman"/>
          <w:b/>
          <w:sz w:val="28"/>
          <w:szCs w:val="28"/>
          <w:lang w:val="en-US" w:eastAsia="ru-RU"/>
        </w:rPr>
        <w:t xml:space="preserve"> </w:t>
      </w:r>
      <w:r w:rsidRPr="00C66DB3">
        <w:rPr>
          <w:rFonts w:ascii="Times New Roman" w:hAnsi="Times New Roman"/>
          <w:b/>
          <w:bCs/>
          <w:sz w:val="28"/>
          <w:szCs w:val="28"/>
        </w:rPr>
        <w:t>жазылган</w:t>
      </w:r>
      <w:r w:rsidRPr="00C66DB3">
        <w:rPr>
          <w:rFonts w:ascii="Times New Roman" w:eastAsia="Times New Roman" w:hAnsi="Times New Roman"/>
          <w:b/>
          <w:sz w:val="28"/>
          <w:szCs w:val="28"/>
          <w:lang w:val="en-US" w:eastAsia="ru-RU"/>
        </w:rPr>
        <w:t xml:space="preserve"> </w:t>
      </w:r>
      <w:r w:rsidRPr="00C66DB3">
        <w:rPr>
          <w:rFonts w:ascii="Times New Roman" w:eastAsia="Times New Roman" w:hAnsi="Times New Roman"/>
          <w:b/>
          <w:sz w:val="28"/>
          <w:szCs w:val="28"/>
          <w:lang w:eastAsia="ru-RU"/>
        </w:rPr>
        <w:t>диссертациясынын</w:t>
      </w:r>
      <w:r w:rsidRPr="00C66DB3">
        <w:rPr>
          <w:rFonts w:ascii="Times New Roman" w:eastAsia="Times New Roman" w:hAnsi="Times New Roman"/>
          <w:b/>
          <w:sz w:val="28"/>
          <w:szCs w:val="28"/>
          <w:lang w:val="en-US" w:eastAsia="ru-RU"/>
        </w:rPr>
        <w:t xml:space="preserve"> </w:t>
      </w:r>
      <w:r w:rsidRPr="00C66DB3">
        <w:rPr>
          <w:rFonts w:ascii="Times New Roman" w:eastAsia="Times New Roman" w:hAnsi="Times New Roman"/>
          <w:b/>
          <w:caps/>
          <w:sz w:val="28"/>
          <w:szCs w:val="28"/>
          <w:lang w:eastAsia="ru-RU"/>
        </w:rPr>
        <w:t>резюмеси</w:t>
      </w:r>
    </w:p>
    <w:p w:rsidR="00252AD2" w:rsidRPr="00C66DB3" w:rsidRDefault="00252AD2" w:rsidP="00252AD2">
      <w:pPr>
        <w:spacing w:after="0" w:line="240" w:lineRule="auto"/>
        <w:jc w:val="both"/>
        <w:rPr>
          <w:rFonts w:ascii="Times New Roman" w:eastAsia="Times New Roman" w:hAnsi="Times New Roman"/>
          <w:sz w:val="28"/>
          <w:szCs w:val="28"/>
          <w:lang w:val="en-US"/>
        </w:rPr>
      </w:pPr>
    </w:p>
    <w:p w:rsidR="00252AD2" w:rsidRPr="00C66DB3" w:rsidRDefault="00252AD2" w:rsidP="00252AD2">
      <w:pPr>
        <w:tabs>
          <w:tab w:val="left" w:pos="374"/>
        </w:tabs>
        <w:spacing w:after="0" w:line="240" w:lineRule="auto"/>
        <w:ind w:firstLine="709"/>
        <w:jc w:val="both"/>
        <w:rPr>
          <w:rFonts w:ascii="Times New Roman" w:hAnsi="Times New Roman"/>
          <w:sz w:val="28"/>
          <w:szCs w:val="28"/>
        </w:rPr>
      </w:pPr>
      <w:r w:rsidRPr="00C66DB3">
        <w:rPr>
          <w:rFonts w:ascii="Times New Roman" w:hAnsi="Times New Roman"/>
          <w:b/>
          <w:sz w:val="28"/>
          <w:szCs w:val="28"/>
        </w:rPr>
        <w:t>Негизги сөздө</w:t>
      </w:r>
      <w:proofErr w:type="gramStart"/>
      <w:r w:rsidRPr="00C66DB3">
        <w:rPr>
          <w:rFonts w:ascii="Times New Roman" w:hAnsi="Times New Roman"/>
          <w:b/>
          <w:sz w:val="28"/>
          <w:szCs w:val="28"/>
        </w:rPr>
        <w:t>р</w:t>
      </w:r>
      <w:proofErr w:type="gramEnd"/>
      <w:r w:rsidRPr="00C66DB3">
        <w:rPr>
          <w:rFonts w:ascii="Times New Roman" w:hAnsi="Times New Roman"/>
          <w:b/>
          <w:sz w:val="28"/>
          <w:szCs w:val="28"/>
        </w:rPr>
        <w:t>:</w:t>
      </w:r>
      <w:r w:rsidRPr="00C66DB3">
        <w:rPr>
          <w:rFonts w:ascii="Times New Roman" w:hAnsi="Times New Roman"/>
          <w:sz w:val="28"/>
          <w:szCs w:val="28"/>
        </w:rPr>
        <w:t xml:space="preserve"> статистикалык талдоо, камсыздандыруу, камсыздандырылган коргоо, камсыздандыруу компаниялары, эл аралык статистика, ЕАЭБ мүчө-мамлекеттери, камсыздандыруу рыногунун атаандаштыкка жөндөмдүүлүгү, көп факторлуу корреляция-регрессиялык талдоо, корреляциялык жана фактордук методдор, звенолорду байланыштырган методдор, индекстик метод, убактылуу катарларды талдоо методдору, ар кандай статистикалык жыйындыларды салыштыруу методдору, көрүнүштөрдүн динамикасын баалоо, талдоо жана синтез.</w:t>
      </w:r>
    </w:p>
    <w:p w:rsidR="00252AD2" w:rsidRPr="00C66DB3" w:rsidRDefault="00252AD2" w:rsidP="00252AD2">
      <w:pPr>
        <w:spacing w:after="0" w:line="240" w:lineRule="auto"/>
        <w:ind w:firstLine="709"/>
        <w:jc w:val="both"/>
        <w:rPr>
          <w:rFonts w:ascii="Times New Roman" w:eastAsia="Times New Roman" w:hAnsi="Times New Roman"/>
          <w:sz w:val="28"/>
          <w:szCs w:val="28"/>
          <w:lang w:eastAsia="ru-RU"/>
        </w:rPr>
      </w:pPr>
      <w:r w:rsidRPr="00C66DB3">
        <w:rPr>
          <w:rFonts w:ascii="Times New Roman" w:eastAsia="Times New Roman" w:hAnsi="Times New Roman"/>
          <w:b/>
          <w:sz w:val="28"/>
          <w:szCs w:val="28"/>
          <w:lang w:eastAsia="ru-RU"/>
        </w:rPr>
        <w:t>Диссертациялык изилдөөнү</w:t>
      </w:r>
      <w:proofErr w:type="gramStart"/>
      <w:r w:rsidRPr="00C66DB3">
        <w:rPr>
          <w:rFonts w:ascii="Times New Roman" w:eastAsia="Times New Roman" w:hAnsi="Times New Roman"/>
          <w:b/>
          <w:sz w:val="28"/>
          <w:szCs w:val="28"/>
          <w:lang w:eastAsia="ru-RU"/>
        </w:rPr>
        <w:t>н</w:t>
      </w:r>
      <w:proofErr w:type="gramEnd"/>
      <w:r w:rsidRPr="00C66DB3">
        <w:rPr>
          <w:rFonts w:ascii="Times New Roman" w:eastAsia="Times New Roman" w:hAnsi="Times New Roman"/>
          <w:b/>
          <w:sz w:val="28"/>
          <w:szCs w:val="28"/>
          <w:lang w:eastAsia="ru-RU"/>
        </w:rPr>
        <w:t xml:space="preserve"> объекти </w:t>
      </w:r>
      <w:r w:rsidRPr="00C66DB3">
        <w:rPr>
          <w:rFonts w:ascii="Times New Roman" w:eastAsia="Times New Roman" w:hAnsi="Times New Roman"/>
          <w:sz w:val="28"/>
          <w:szCs w:val="28"/>
          <w:lang w:eastAsia="ru-RU"/>
        </w:rPr>
        <w:t>камсыздандыруу системасын, анын инфратүзүмүн, катышуучуларын, куралдарын, жөнгө салуу механизмдерин түзөт.</w:t>
      </w:r>
    </w:p>
    <w:p w:rsidR="00252AD2" w:rsidRPr="00C66DB3" w:rsidRDefault="00252AD2" w:rsidP="00252AD2">
      <w:pPr>
        <w:spacing w:after="0" w:line="240" w:lineRule="auto"/>
        <w:ind w:firstLine="708"/>
        <w:jc w:val="both"/>
        <w:rPr>
          <w:rFonts w:ascii="Times New Roman" w:eastAsia="Times New Roman" w:hAnsi="Times New Roman"/>
          <w:sz w:val="28"/>
          <w:szCs w:val="28"/>
          <w:lang w:eastAsia="ru-RU"/>
        </w:rPr>
      </w:pPr>
      <w:r w:rsidRPr="00C66DB3">
        <w:rPr>
          <w:rFonts w:ascii="Times New Roman" w:eastAsia="Times New Roman" w:hAnsi="Times New Roman"/>
          <w:b/>
          <w:sz w:val="28"/>
          <w:szCs w:val="28"/>
          <w:lang w:eastAsia="ru-RU"/>
        </w:rPr>
        <w:t>Диссертациялык изилдөөнү</w:t>
      </w:r>
      <w:proofErr w:type="gramStart"/>
      <w:r w:rsidRPr="00C66DB3">
        <w:rPr>
          <w:rFonts w:ascii="Times New Roman" w:eastAsia="Times New Roman" w:hAnsi="Times New Roman"/>
          <w:b/>
          <w:sz w:val="28"/>
          <w:szCs w:val="28"/>
          <w:lang w:eastAsia="ru-RU"/>
        </w:rPr>
        <w:t>н</w:t>
      </w:r>
      <w:proofErr w:type="gramEnd"/>
      <w:r w:rsidRPr="00C66DB3">
        <w:rPr>
          <w:rFonts w:ascii="Times New Roman" w:eastAsia="Times New Roman" w:hAnsi="Times New Roman"/>
          <w:b/>
          <w:sz w:val="28"/>
          <w:szCs w:val="28"/>
          <w:lang w:eastAsia="ru-RU"/>
        </w:rPr>
        <w:t xml:space="preserve"> предмети </w:t>
      </w:r>
      <w:r w:rsidRPr="00C66DB3">
        <w:rPr>
          <w:rFonts w:ascii="Times New Roman" w:eastAsia="Times New Roman" w:hAnsi="Times New Roman"/>
          <w:sz w:val="28"/>
          <w:szCs w:val="28"/>
          <w:lang w:eastAsia="ru-RU"/>
        </w:rPr>
        <w:t>РК камсыздандырууну өнүктүрүү процессинде пайда болгон экономикалык мамилелер болуп саналат.</w:t>
      </w:r>
    </w:p>
    <w:p w:rsidR="00252AD2" w:rsidRPr="00C66DB3" w:rsidRDefault="00252AD2" w:rsidP="00252AD2">
      <w:pPr>
        <w:spacing w:after="0" w:line="240" w:lineRule="auto"/>
        <w:ind w:firstLine="709"/>
        <w:jc w:val="both"/>
        <w:rPr>
          <w:rFonts w:ascii="Times New Roman" w:eastAsia="Times New Roman" w:hAnsi="Times New Roman"/>
          <w:sz w:val="28"/>
          <w:szCs w:val="28"/>
          <w:lang w:eastAsia="ru-RU"/>
        </w:rPr>
      </w:pPr>
      <w:r w:rsidRPr="00C66DB3">
        <w:rPr>
          <w:rFonts w:ascii="Times New Roman" w:eastAsia="Times New Roman" w:hAnsi="Times New Roman"/>
          <w:b/>
          <w:sz w:val="28"/>
          <w:szCs w:val="28"/>
          <w:lang w:eastAsia="ru-RU"/>
        </w:rPr>
        <w:t>Диссертациялык изилдөөнү</w:t>
      </w:r>
      <w:proofErr w:type="gramStart"/>
      <w:r w:rsidRPr="00C66DB3">
        <w:rPr>
          <w:rFonts w:ascii="Times New Roman" w:eastAsia="Times New Roman" w:hAnsi="Times New Roman"/>
          <w:b/>
          <w:sz w:val="28"/>
          <w:szCs w:val="28"/>
          <w:lang w:eastAsia="ru-RU"/>
        </w:rPr>
        <w:t>н</w:t>
      </w:r>
      <w:proofErr w:type="gramEnd"/>
      <w:r w:rsidRPr="00C66DB3">
        <w:rPr>
          <w:rFonts w:ascii="Times New Roman" w:eastAsia="Times New Roman" w:hAnsi="Times New Roman"/>
          <w:b/>
          <w:sz w:val="28"/>
          <w:szCs w:val="28"/>
          <w:lang w:eastAsia="ru-RU"/>
        </w:rPr>
        <w:t xml:space="preserve"> максаты </w:t>
      </w:r>
      <w:r w:rsidRPr="00C66DB3">
        <w:rPr>
          <w:rFonts w:ascii="Times New Roman" w:eastAsia="Times New Roman" w:hAnsi="Times New Roman"/>
          <w:sz w:val="28"/>
          <w:szCs w:val="28"/>
          <w:lang w:eastAsia="ru-RU"/>
        </w:rPr>
        <w:t>РК камсыздандырууну натыйжалуу өнүктүрүү үчүн түзүлгөн базанын теориялык жана методологиялык жоболорун толуктоо болуп саналат.</w:t>
      </w:r>
    </w:p>
    <w:p w:rsidR="00252AD2" w:rsidRPr="00C66DB3" w:rsidRDefault="00252AD2" w:rsidP="00252AD2">
      <w:pPr>
        <w:tabs>
          <w:tab w:val="left" w:pos="374"/>
        </w:tabs>
        <w:spacing w:after="0" w:line="240" w:lineRule="auto"/>
        <w:ind w:firstLine="709"/>
        <w:jc w:val="both"/>
        <w:rPr>
          <w:rFonts w:ascii="Times New Roman" w:hAnsi="Times New Roman"/>
          <w:sz w:val="28"/>
          <w:szCs w:val="28"/>
        </w:rPr>
      </w:pPr>
      <w:r w:rsidRPr="00C66DB3">
        <w:rPr>
          <w:rFonts w:ascii="Times New Roman" w:hAnsi="Times New Roman"/>
          <w:b/>
          <w:sz w:val="28"/>
          <w:szCs w:val="28"/>
        </w:rPr>
        <w:t>Изилдөө методдору:</w:t>
      </w:r>
      <w:r w:rsidRPr="00C66DB3">
        <w:rPr>
          <w:rFonts w:ascii="Times New Roman" w:hAnsi="Times New Roman"/>
          <w:sz w:val="28"/>
          <w:szCs w:val="28"/>
        </w:rPr>
        <w:t xml:space="preserve"> корреляциялык, регрессиялык жана </w:t>
      </w:r>
      <w:hyperlink r:id="rId96" w:history="1">
        <w:r w:rsidRPr="00C66DB3">
          <w:rPr>
            <w:rFonts w:ascii="Times New Roman" w:hAnsi="Times New Roman"/>
            <w:bCs/>
            <w:sz w:val="28"/>
            <w:szCs w:val="28"/>
          </w:rPr>
          <w:t>фактор</w:t>
        </w:r>
      </w:hyperlink>
      <w:r w:rsidRPr="00C66DB3">
        <w:rPr>
          <w:rFonts w:ascii="Times New Roman" w:hAnsi="Times New Roman"/>
          <w:sz w:val="28"/>
          <w:szCs w:val="28"/>
        </w:rPr>
        <w:t>дук  методдор, звенолорду байланыштырган методдор, индекстик метод, убактылуу катарларды талдоо методдору, ар кандай статистикалык жыйындыларды салыштыруу методдору, кө</w:t>
      </w:r>
      <w:proofErr w:type="gramStart"/>
      <w:r w:rsidRPr="00C66DB3">
        <w:rPr>
          <w:rFonts w:ascii="Times New Roman" w:hAnsi="Times New Roman"/>
          <w:sz w:val="28"/>
          <w:szCs w:val="28"/>
        </w:rPr>
        <w:t>р</w:t>
      </w:r>
      <w:proofErr w:type="gramEnd"/>
      <w:r w:rsidRPr="00C66DB3">
        <w:rPr>
          <w:rFonts w:ascii="Times New Roman" w:hAnsi="Times New Roman"/>
          <w:sz w:val="28"/>
          <w:szCs w:val="28"/>
        </w:rPr>
        <w:t>үнүштөрдүн динамикасын баалоо, талдоо жана синтез, системалуу жана абалдык талдоо, болжолдоо методдору, динамиканын катарларын экстраполяциялоо методу.</w:t>
      </w:r>
    </w:p>
    <w:p w:rsidR="00252AD2" w:rsidRPr="00C66DB3" w:rsidRDefault="00252AD2" w:rsidP="00252AD2">
      <w:pPr>
        <w:spacing w:after="0" w:line="240" w:lineRule="auto"/>
        <w:ind w:firstLine="709"/>
        <w:jc w:val="both"/>
        <w:rPr>
          <w:rFonts w:ascii="Times New Roman" w:eastAsia="Times New Roman" w:hAnsi="Times New Roman"/>
          <w:sz w:val="28"/>
          <w:szCs w:val="28"/>
          <w:lang w:eastAsia="ru-RU"/>
        </w:rPr>
      </w:pPr>
      <w:r w:rsidRPr="00C66DB3">
        <w:rPr>
          <w:rFonts w:ascii="Times New Roman" w:hAnsi="Times New Roman"/>
          <w:b/>
          <w:sz w:val="28"/>
          <w:szCs w:val="28"/>
        </w:rPr>
        <w:t xml:space="preserve">Алынган натыйжалар жана алардын жаңылыгы: </w:t>
      </w:r>
      <w:r w:rsidRPr="00C66DB3">
        <w:rPr>
          <w:rFonts w:ascii="Times New Roman" w:hAnsi="Times New Roman"/>
          <w:sz w:val="28"/>
          <w:szCs w:val="28"/>
        </w:rPr>
        <w:t>камсыздандыруу рыногун статистикалык талдоонун теория-методологиялык негиздерин изилдөөнү</w:t>
      </w:r>
      <w:proofErr w:type="gramStart"/>
      <w:r w:rsidRPr="00C66DB3">
        <w:rPr>
          <w:rFonts w:ascii="Times New Roman" w:hAnsi="Times New Roman"/>
          <w:sz w:val="28"/>
          <w:szCs w:val="28"/>
        </w:rPr>
        <w:t>н</w:t>
      </w:r>
      <w:proofErr w:type="gramEnd"/>
      <w:r w:rsidRPr="00C66DB3">
        <w:rPr>
          <w:rFonts w:ascii="Times New Roman" w:hAnsi="Times New Roman"/>
          <w:sz w:val="28"/>
          <w:szCs w:val="28"/>
        </w:rPr>
        <w:t xml:space="preserve"> негизинде экономикалык системанын статистикасын колдонуунун теориялык көз караштарынын эволюциясы системалаштырылды; интеграция шарттарында камсыздандыуу рыногунун абалын аныктоону камсыз кылуунун натыйжалуу куралы катары ЕАЭБ өнүккн өлкөлөрдү жана ЕАЭб мүчө өлкөлөрүнү</w:t>
      </w:r>
      <w:proofErr w:type="gramStart"/>
      <w:r w:rsidRPr="00C66DB3">
        <w:rPr>
          <w:rFonts w:ascii="Times New Roman" w:hAnsi="Times New Roman"/>
          <w:sz w:val="28"/>
          <w:szCs w:val="28"/>
        </w:rPr>
        <w:t>н</w:t>
      </w:r>
      <w:proofErr w:type="gramEnd"/>
      <w:r w:rsidRPr="00C66DB3">
        <w:rPr>
          <w:rFonts w:ascii="Times New Roman" w:hAnsi="Times New Roman"/>
          <w:sz w:val="28"/>
          <w:szCs w:val="28"/>
        </w:rPr>
        <w:t xml:space="preserve"> статистикалык талдоонун өзгөчөлүктөрү баланды; а</w:t>
      </w:r>
      <w:r w:rsidRPr="00C66DB3">
        <w:rPr>
          <w:rFonts w:ascii="Times New Roman" w:eastAsia="Times New Roman" w:hAnsi="Times New Roman"/>
          <w:sz w:val="28"/>
          <w:szCs w:val="28"/>
          <w:lang w:eastAsia="ru-RU"/>
        </w:rPr>
        <w:t>зыркы шарттарда камсыздандыруунун мыйзам ченемдүүлүктөрүн ө</w:t>
      </w:r>
      <w:proofErr w:type="gramStart"/>
      <w:r w:rsidRPr="00C66DB3">
        <w:rPr>
          <w:rFonts w:ascii="Times New Roman" w:eastAsia="Times New Roman" w:hAnsi="Times New Roman"/>
          <w:sz w:val="28"/>
          <w:szCs w:val="28"/>
          <w:lang w:eastAsia="ru-RU"/>
        </w:rPr>
        <w:t>н</w:t>
      </w:r>
      <w:proofErr w:type="gramEnd"/>
      <w:r w:rsidRPr="00C66DB3">
        <w:rPr>
          <w:rFonts w:ascii="Times New Roman" w:eastAsia="Times New Roman" w:hAnsi="Times New Roman"/>
          <w:sz w:val="28"/>
          <w:szCs w:val="28"/>
          <w:lang w:eastAsia="ru-RU"/>
        </w:rPr>
        <w:t>үктүрүүгө жана анын артыкчылыктуу багыттарын уюштурууга жана түзүүгө мүмкүндүк берген эволюциянын теориясын жана тобокелдиктерди башкаруунун теориясын изилдөөгө негизделген камсыздандыруунун пайда болу этаптары бөлүндү;</w:t>
      </w:r>
      <w:r w:rsidRPr="00C66DB3">
        <w:rPr>
          <w:rFonts w:ascii="Times New Roman" w:hAnsi="Times New Roman"/>
          <w:sz w:val="28"/>
          <w:szCs w:val="28"/>
        </w:rPr>
        <w:t xml:space="preserve"> к</w:t>
      </w:r>
      <w:r w:rsidRPr="00C66DB3">
        <w:rPr>
          <w:rFonts w:ascii="Times New Roman" w:eastAsia="Times New Roman" w:hAnsi="Times New Roman"/>
          <w:sz w:val="28"/>
          <w:szCs w:val="28"/>
          <w:lang w:eastAsia="ru-RU"/>
        </w:rPr>
        <w:t>амсыздандыруунун ар кандай түрлө</w:t>
      </w:r>
      <w:proofErr w:type="gramStart"/>
      <w:r w:rsidRPr="00C66DB3">
        <w:rPr>
          <w:rFonts w:ascii="Times New Roman" w:eastAsia="Times New Roman" w:hAnsi="Times New Roman"/>
          <w:sz w:val="28"/>
          <w:szCs w:val="28"/>
          <w:lang w:eastAsia="ru-RU"/>
        </w:rPr>
        <w:t>р</w:t>
      </w:r>
      <w:proofErr w:type="gramEnd"/>
      <w:r w:rsidRPr="00C66DB3">
        <w:rPr>
          <w:rFonts w:ascii="Times New Roman" w:eastAsia="Times New Roman" w:hAnsi="Times New Roman"/>
          <w:sz w:val="28"/>
          <w:szCs w:val="28"/>
          <w:lang w:eastAsia="ru-RU"/>
        </w:rPr>
        <w:t>үн, камсыздандыруу фонддорун уюштуруунун формаларын жана камсыздандыруу кызматтарын жөнгө салуу рыногунун даражасын эске алуучу сунушталган мезгилдик негиздин критерийлери коюлду;</w:t>
      </w:r>
      <w:r w:rsidRPr="00C66DB3">
        <w:rPr>
          <w:rFonts w:ascii="Times New Roman" w:hAnsi="Times New Roman"/>
          <w:sz w:val="28"/>
          <w:szCs w:val="28"/>
        </w:rPr>
        <w:t xml:space="preserve"> с</w:t>
      </w:r>
      <w:r w:rsidRPr="00C66DB3">
        <w:rPr>
          <w:rFonts w:ascii="Times New Roman" w:eastAsia="Times New Roman" w:hAnsi="Times New Roman"/>
          <w:sz w:val="28"/>
          <w:szCs w:val="28"/>
          <w:lang w:eastAsia="ru-RU"/>
        </w:rPr>
        <w:t xml:space="preserve">алыштырма статистикалык талдоонун негизинде РК </w:t>
      </w:r>
      <w:r w:rsidRPr="00C66DB3">
        <w:rPr>
          <w:rFonts w:ascii="Times New Roman" w:eastAsia="Times New Roman" w:hAnsi="Times New Roman"/>
          <w:sz w:val="28"/>
          <w:szCs w:val="28"/>
          <w:lang w:eastAsia="ru-RU"/>
        </w:rPr>
        <w:lastRenderedPageBreak/>
        <w:t>камсыздандыруу рыногун жөнгө салууда жана өнүктүрүүдө ченемдик укуктук актылардын таасирдүүлүгүн аныктоо менен мамлекеттин камсыздандыруу саясатынын артыкчылыктары жана кемчиликтери такталды; камсыздандыруу рыногун изилдөөнү</w:t>
      </w:r>
      <w:proofErr w:type="gramStart"/>
      <w:r w:rsidRPr="00C66DB3">
        <w:rPr>
          <w:rFonts w:ascii="Times New Roman" w:eastAsia="Times New Roman" w:hAnsi="Times New Roman"/>
          <w:sz w:val="28"/>
          <w:szCs w:val="28"/>
          <w:lang w:eastAsia="ru-RU"/>
        </w:rPr>
        <w:t>н</w:t>
      </w:r>
      <w:proofErr w:type="gramEnd"/>
      <w:r w:rsidRPr="00C66DB3">
        <w:rPr>
          <w:rFonts w:ascii="Times New Roman" w:eastAsia="Times New Roman" w:hAnsi="Times New Roman"/>
          <w:sz w:val="28"/>
          <w:szCs w:val="28"/>
          <w:lang w:eastAsia="ru-RU"/>
        </w:rPr>
        <w:t xml:space="preserve"> статистикалык көрсөткүчтөрүнүн системасы иштелип чыкты; тобокелдик камсыздандыруу системасын өнүктүрүүнү</w:t>
      </w:r>
      <w:proofErr w:type="gramStart"/>
      <w:r w:rsidRPr="00C66DB3">
        <w:rPr>
          <w:rFonts w:ascii="Times New Roman" w:eastAsia="Times New Roman" w:hAnsi="Times New Roman"/>
          <w:sz w:val="28"/>
          <w:szCs w:val="28"/>
          <w:lang w:eastAsia="ru-RU"/>
        </w:rPr>
        <w:t>н</w:t>
      </w:r>
      <w:proofErr w:type="gramEnd"/>
      <w:r w:rsidRPr="00C66DB3">
        <w:rPr>
          <w:rFonts w:ascii="Times New Roman" w:eastAsia="Times New Roman" w:hAnsi="Times New Roman"/>
          <w:sz w:val="28"/>
          <w:szCs w:val="28"/>
          <w:lang w:eastAsia="ru-RU"/>
        </w:rPr>
        <w:t xml:space="preserve"> жыйынтыктоочу көрсөткүчтөрүнө – адам потенциалын өнүктүрүүнүн индексин түзгөналардын индикаторлоруна олуттуу таасир ди шарттаган камсыздндыруу сый акыларынын чоңдугуна айрым экономикалык, социалдык жана демографиялык факторлордун таасиринин корреляциясы орнотулду жана даражасы аныкталды; камсыздандыруу уюмдарынын финансылык туруктуулугунун жана коопсуздугунун зарыл шарттары катары камсыздандырууну камсыз кылуу монитронг процессин өркүндөтүүгө негизделген камсыздандырууну өнүктүрүүнү</w:t>
      </w:r>
      <w:proofErr w:type="gramStart"/>
      <w:r w:rsidRPr="00C66DB3">
        <w:rPr>
          <w:rFonts w:ascii="Times New Roman" w:eastAsia="Times New Roman" w:hAnsi="Times New Roman"/>
          <w:sz w:val="28"/>
          <w:szCs w:val="28"/>
          <w:lang w:eastAsia="ru-RU"/>
        </w:rPr>
        <w:t>н</w:t>
      </w:r>
      <w:proofErr w:type="gramEnd"/>
      <w:r w:rsidRPr="00C66DB3">
        <w:rPr>
          <w:rFonts w:ascii="Times New Roman" w:eastAsia="Times New Roman" w:hAnsi="Times New Roman"/>
          <w:sz w:val="28"/>
          <w:szCs w:val="28"/>
          <w:lang w:eastAsia="ru-RU"/>
        </w:rPr>
        <w:t xml:space="preserve"> артыкчылыктуу багыттарын сунуштоого мүмкүн болгон камсыздандыруу кызматы рыногуна камсыздандыруу сый акынын көлөмүн өзгөртүү болжолунун модели иштелип чыкты; ЕАЭБ өлкөлөрүнү</w:t>
      </w:r>
      <w:proofErr w:type="gramStart"/>
      <w:r w:rsidRPr="00C66DB3">
        <w:rPr>
          <w:rFonts w:ascii="Times New Roman" w:eastAsia="Times New Roman" w:hAnsi="Times New Roman"/>
          <w:sz w:val="28"/>
          <w:szCs w:val="28"/>
          <w:lang w:eastAsia="ru-RU"/>
        </w:rPr>
        <w:t>н</w:t>
      </w:r>
      <w:proofErr w:type="gramEnd"/>
      <w:r w:rsidRPr="00C66DB3">
        <w:rPr>
          <w:rFonts w:ascii="Times New Roman" w:eastAsia="Times New Roman" w:hAnsi="Times New Roman"/>
          <w:sz w:val="28"/>
          <w:szCs w:val="28"/>
          <w:lang w:eastAsia="ru-RU"/>
        </w:rPr>
        <w:t xml:space="preserve"> камсыздандыруу ченемдик укуктук актыларын бирдейлештирүүнү эске алуу менен аларды өнүктүрүүнүн концептуалдык негиздерин иштеп чыгуу менен ЕАЭБ өлкөлөрүнүн камсыздандыруу рыногуна эконометрикалык болдолдоо жүргүзүлдү.</w:t>
      </w:r>
    </w:p>
    <w:p w:rsidR="00252AD2" w:rsidRPr="00C66DB3" w:rsidRDefault="00252AD2" w:rsidP="00252AD2">
      <w:pPr>
        <w:spacing w:after="0" w:line="240" w:lineRule="auto"/>
        <w:ind w:firstLine="709"/>
        <w:jc w:val="both"/>
        <w:rPr>
          <w:rFonts w:ascii="Times New Roman" w:eastAsia="Times New Roman" w:hAnsi="Times New Roman"/>
          <w:sz w:val="28"/>
          <w:szCs w:val="28"/>
          <w:lang w:eastAsia="ru-RU"/>
        </w:rPr>
      </w:pPr>
      <w:r w:rsidRPr="00C66DB3">
        <w:rPr>
          <w:rFonts w:ascii="Times New Roman" w:hAnsi="Times New Roman"/>
          <w:b/>
          <w:sz w:val="28"/>
          <w:szCs w:val="28"/>
        </w:rPr>
        <w:t xml:space="preserve">Пайдалануу даражасы: </w:t>
      </w:r>
      <w:r w:rsidRPr="00C66DB3">
        <w:rPr>
          <w:rFonts w:ascii="Times New Roman" w:eastAsia="Times New Roman" w:hAnsi="Times New Roman"/>
          <w:sz w:val="28"/>
          <w:szCs w:val="28"/>
          <w:lang w:eastAsia="ru-RU"/>
        </w:rPr>
        <w:t>изилдөөнү</w:t>
      </w:r>
      <w:proofErr w:type="gramStart"/>
      <w:r w:rsidRPr="00C66DB3">
        <w:rPr>
          <w:rFonts w:ascii="Times New Roman" w:eastAsia="Times New Roman" w:hAnsi="Times New Roman"/>
          <w:sz w:val="28"/>
          <w:szCs w:val="28"/>
          <w:lang w:eastAsia="ru-RU"/>
        </w:rPr>
        <w:t>н</w:t>
      </w:r>
      <w:proofErr w:type="gramEnd"/>
      <w:r w:rsidRPr="00C66DB3">
        <w:rPr>
          <w:rFonts w:ascii="Times New Roman" w:eastAsia="Times New Roman" w:hAnsi="Times New Roman"/>
          <w:sz w:val="28"/>
          <w:szCs w:val="28"/>
          <w:lang w:eastAsia="ru-RU"/>
        </w:rPr>
        <w:t xml:space="preserve"> натыйжалары РК жана Кыргыз Республикасынын жождорунда «Статистика» жана «Камсыздандыруу» курстарын өркүндөтүү үчүн методикалык камсыз кылууга киргизилди, ошондой эле изилдөөнүн натыйжалары өндүрүшкө киргизилгендиги жөнүндө маалымкатты тастыктаган камсыздандыруу уюмдарынын практикалык иштеринде колдонулду. </w:t>
      </w:r>
    </w:p>
    <w:p w:rsidR="00252AD2" w:rsidRPr="00C66DB3" w:rsidRDefault="00252AD2" w:rsidP="00252AD2">
      <w:pPr>
        <w:tabs>
          <w:tab w:val="left" w:pos="851"/>
        </w:tabs>
        <w:spacing w:after="0" w:line="240" w:lineRule="auto"/>
        <w:jc w:val="both"/>
        <w:rPr>
          <w:rFonts w:ascii="Times New Roman" w:eastAsia="Times New Roman" w:hAnsi="Times New Roman"/>
          <w:sz w:val="28"/>
          <w:szCs w:val="28"/>
          <w:lang w:eastAsia="ru-RU"/>
        </w:rPr>
      </w:pPr>
      <w:r w:rsidRPr="00C66DB3">
        <w:rPr>
          <w:rFonts w:ascii="Times New Roman" w:hAnsi="Times New Roman"/>
          <w:b/>
          <w:sz w:val="28"/>
          <w:szCs w:val="28"/>
        </w:rPr>
        <w:tab/>
        <w:t xml:space="preserve">Колдонуу чөйрөсү: </w:t>
      </w:r>
      <w:r w:rsidRPr="00C66DB3">
        <w:rPr>
          <w:rFonts w:ascii="Times New Roman" w:hAnsi="Times New Roman"/>
          <w:sz w:val="28"/>
          <w:szCs w:val="28"/>
        </w:rPr>
        <w:t>изилдөөнү</w:t>
      </w:r>
      <w:proofErr w:type="gramStart"/>
      <w:r w:rsidRPr="00C66DB3">
        <w:rPr>
          <w:rFonts w:ascii="Times New Roman" w:hAnsi="Times New Roman"/>
          <w:sz w:val="28"/>
          <w:szCs w:val="28"/>
        </w:rPr>
        <w:t>н</w:t>
      </w:r>
      <w:proofErr w:type="gramEnd"/>
      <w:r w:rsidRPr="00C66DB3">
        <w:rPr>
          <w:rFonts w:ascii="Times New Roman" w:hAnsi="Times New Roman"/>
          <w:sz w:val="28"/>
          <w:szCs w:val="28"/>
        </w:rPr>
        <w:t xml:space="preserve"> натыйжалары РК жана КР </w:t>
      </w:r>
      <w:r w:rsidRPr="00C66DB3">
        <w:rPr>
          <w:rFonts w:ascii="Times New Roman" w:eastAsia="Times New Roman" w:hAnsi="Times New Roman"/>
          <w:sz w:val="28"/>
          <w:szCs w:val="28"/>
          <w:lang w:eastAsia="ru-RU"/>
        </w:rPr>
        <w:t>камсыздандыруу рыноктору жана аларды статситикалык талдоо, ошондой эле камсыздандыруу рынокторуна стаситикалык эсепти киргизүү, болжолдоо жана стратегиялык пландоо  маселелери менен иштеген  министрликтердин жана ведомстволордун ишинде  пайдаланылышы мүмкүн.</w:t>
      </w:r>
    </w:p>
    <w:p w:rsidR="00252AD2" w:rsidRPr="00C66DB3" w:rsidRDefault="00252AD2" w:rsidP="00252AD2">
      <w:pPr>
        <w:pStyle w:val="aff0"/>
        <w:tabs>
          <w:tab w:val="left" w:pos="374"/>
        </w:tabs>
        <w:spacing w:line="240" w:lineRule="auto"/>
        <w:jc w:val="center"/>
        <w:rPr>
          <w:b/>
          <w:szCs w:val="28"/>
        </w:rPr>
      </w:pPr>
      <w:r w:rsidRPr="00C66DB3">
        <w:rPr>
          <w:b/>
          <w:szCs w:val="28"/>
        </w:rPr>
        <w:t>РЕЗЮМЕ</w:t>
      </w:r>
    </w:p>
    <w:p w:rsidR="00252AD2" w:rsidRPr="00C66DB3" w:rsidRDefault="00252AD2" w:rsidP="00252AD2">
      <w:pPr>
        <w:spacing w:after="0" w:line="240" w:lineRule="auto"/>
        <w:jc w:val="both"/>
        <w:rPr>
          <w:rFonts w:ascii="Times New Roman" w:hAnsi="Times New Roman"/>
          <w:b/>
          <w:bCs/>
          <w:sz w:val="28"/>
          <w:szCs w:val="28"/>
        </w:rPr>
      </w:pPr>
      <w:r w:rsidRPr="00C66DB3">
        <w:rPr>
          <w:rFonts w:ascii="Times New Roman" w:hAnsi="Times New Roman"/>
          <w:b/>
          <w:bCs/>
          <w:sz w:val="28"/>
          <w:szCs w:val="28"/>
        </w:rPr>
        <w:t xml:space="preserve">диссертации </w:t>
      </w:r>
      <w:r w:rsidRPr="00C66DB3">
        <w:rPr>
          <w:rFonts w:ascii="Times New Roman" w:eastAsia="Times New Roman" w:hAnsi="Times New Roman"/>
          <w:b/>
          <w:sz w:val="28"/>
          <w:szCs w:val="28"/>
          <w:lang w:val="ky-KG" w:eastAsia="ru-RU"/>
        </w:rPr>
        <w:t>Сартов</w:t>
      </w:r>
      <w:r w:rsidRPr="00C66DB3">
        <w:rPr>
          <w:rFonts w:ascii="Times New Roman" w:hAnsi="Times New Roman"/>
          <w:b/>
          <w:sz w:val="28"/>
          <w:szCs w:val="28"/>
          <w:lang w:val="ky-KG"/>
        </w:rPr>
        <w:t>ой</w:t>
      </w:r>
      <w:r w:rsidRPr="00C66DB3">
        <w:rPr>
          <w:rFonts w:ascii="Times New Roman" w:eastAsia="Times New Roman" w:hAnsi="Times New Roman"/>
          <w:b/>
          <w:sz w:val="28"/>
          <w:szCs w:val="28"/>
          <w:lang w:val="ky-KG" w:eastAsia="ru-RU"/>
        </w:rPr>
        <w:t xml:space="preserve"> Рысты Бозманаевн</w:t>
      </w:r>
      <w:r w:rsidRPr="00C66DB3">
        <w:rPr>
          <w:rFonts w:ascii="Times New Roman" w:hAnsi="Times New Roman"/>
          <w:b/>
          <w:sz w:val="28"/>
          <w:szCs w:val="28"/>
          <w:lang w:val="ky-KG"/>
        </w:rPr>
        <w:t>ы</w:t>
      </w:r>
      <w:r w:rsidRPr="00C66DB3">
        <w:rPr>
          <w:rFonts w:ascii="Times New Roman" w:hAnsi="Times New Roman"/>
          <w:b/>
          <w:bCs/>
          <w:sz w:val="28"/>
          <w:szCs w:val="28"/>
          <w:lang w:val="ky-KG"/>
        </w:rPr>
        <w:t xml:space="preserve"> </w:t>
      </w:r>
      <w:r w:rsidRPr="00C66DB3">
        <w:rPr>
          <w:rFonts w:ascii="Times New Roman" w:hAnsi="Times New Roman"/>
          <w:b/>
          <w:bCs/>
          <w:sz w:val="28"/>
          <w:szCs w:val="28"/>
        </w:rPr>
        <w:t>на тему «</w:t>
      </w:r>
      <w:r w:rsidRPr="00C66DB3">
        <w:rPr>
          <w:rFonts w:ascii="Times New Roman" w:hAnsi="Times New Roman"/>
          <w:b/>
          <w:sz w:val="28"/>
          <w:szCs w:val="28"/>
        </w:rPr>
        <w:t xml:space="preserve">Статистический анализ </w:t>
      </w:r>
      <w:r w:rsidRPr="00C66DB3">
        <w:rPr>
          <w:rFonts w:ascii="Times New Roman" w:eastAsia="Times New Roman" w:hAnsi="Times New Roman"/>
          <w:b/>
          <w:sz w:val="28"/>
          <w:szCs w:val="28"/>
          <w:lang w:eastAsia="ru-RU"/>
        </w:rPr>
        <w:t>страхового рынка Республики Казахстан: теория, практика, проблемы и перспективы</w:t>
      </w:r>
      <w:r w:rsidRPr="00C66DB3">
        <w:rPr>
          <w:rFonts w:ascii="Times New Roman" w:hAnsi="Times New Roman"/>
          <w:b/>
          <w:sz w:val="28"/>
          <w:szCs w:val="28"/>
        </w:rPr>
        <w:t>» на соискание ученой степени доктора экономических наук по специальност</w:t>
      </w:r>
      <w:r w:rsidRPr="00C66DB3">
        <w:rPr>
          <w:rFonts w:ascii="Times New Roman" w:hAnsi="Times New Roman"/>
          <w:b/>
          <w:bCs/>
          <w:sz w:val="28"/>
          <w:szCs w:val="28"/>
        </w:rPr>
        <w:t>ям: 08.00.10 - финансы, денежное обращение и кредит и 08.00.12 – бухгалтерский учет, статистика</w:t>
      </w:r>
    </w:p>
    <w:p w:rsidR="00252AD2" w:rsidRPr="00C66DB3" w:rsidRDefault="00252AD2" w:rsidP="00252AD2">
      <w:pPr>
        <w:spacing w:after="0" w:line="240" w:lineRule="auto"/>
        <w:jc w:val="both"/>
        <w:rPr>
          <w:rFonts w:ascii="Times New Roman" w:eastAsia="Times New Roman" w:hAnsi="Times New Roman"/>
          <w:b/>
          <w:sz w:val="28"/>
          <w:szCs w:val="28"/>
          <w:lang w:eastAsia="ru-RU"/>
        </w:rPr>
      </w:pPr>
    </w:p>
    <w:p w:rsidR="00252AD2" w:rsidRPr="00C66DB3" w:rsidRDefault="00252AD2" w:rsidP="00252AD2">
      <w:pPr>
        <w:tabs>
          <w:tab w:val="left" w:pos="374"/>
        </w:tabs>
        <w:spacing w:after="0" w:line="240" w:lineRule="auto"/>
        <w:ind w:firstLine="426"/>
        <w:jc w:val="both"/>
        <w:rPr>
          <w:rFonts w:ascii="Times New Roman" w:hAnsi="Times New Roman"/>
          <w:sz w:val="28"/>
          <w:szCs w:val="28"/>
        </w:rPr>
      </w:pPr>
      <w:r w:rsidRPr="00C66DB3">
        <w:rPr>
          <w:rFonts w:ascii="Times New Roman" w:hAnsi="Times New Roman"/>
          <w:b/>
          <w:sz w:val="28"/>
          <w:szCs w:val="28"/>
        </w:rPr>
        <w:t>Ключевые слова:</w:t>
      </w:r>
      <w:r w:rsidRPr="00C66DB3">
        <w:rPr>
          <w:rFonts w:ascii="Times New Roman" w:hAnsi="Times New Roman"/>
          <w:sz w:val="28"/>
          <w:szCs w:val="28"/>
        </w:rPr>
        <w:t xml:space="preserve"> статистический анализ, </w:t>
      </w:r>
      <w:proofErr w:type="gramStart"/>
      <w:r w:rsidRPr="00C66DB3">
        <w:rPr>
          <w:rFonts w:ascii="Times New Roman" w:eastAsia="Times New Roman" w:hAnsi="Times New Roman"/>
          <w:sz w:val="28"/>
          <w:szCs w:val="28"/>
          <w:lang w:val="en-US"/>
        </w:rPr>
        <w:t>c</w:t>
      </w:r>
      <w:proofErr w:type="gramEnd"/>
      <w:r w:rsidRPr="00C66DB3">
        <w:rPr>
          <w:rFonts w:ascii="Times New Roman" w:eastAsia="Times New Roman" w:hAnsi="Times New Roman"/>
          <w:sz w:val="28"/>
          <w:szCs w:val="28"/>
        </w:rPr>
        <w:t xml:space="preserve">трахование, </w:t>
      </w:r>
      <w:r w:rsidRPr="00C66DB3">
        <w:rPr>
          <w:rFonts w:ascii="Times New Roman" w:eastAsia="Times New Roman" w:hAnsi="Times New Roman"/>
          <w:sz w:val="28"/>
          <w:szCs w:val="28"/>
          <w:lang w:eastAsia="ru-RU"/>
        </w:rPr>
        <w:t xml:space="preserve">страховая защита, </w:t>
      </w:r>
      <w:r w:rsidRPr="00C66DB3">
        <w:rPr>
          <w:rFonts w:ascii="Times New Roman" w:eastAsia="Times New Roman" w:hAnsi="Times New Roman"/>
          <w:sz w:val="28"/>
          <w:szCs w:val="28"/>
        </w:rPr>
        <w:t xml:space="preserve">страховой рынок, </w:t>
      </w:r>
      <w:r w:rsidRPr="00C66DB3">
        <w:rPr>
          <w:rFonts w:ascii="Times New Roman" w:eastAsia="Times New Roman" w:hAnsi="Times New Roman"/>
          <w:sz w:val="28"/>
          <w:szCs w:val="28"/>
          <w:lang w:eastAsia="ru-RU"/>
        </w:rPr>
        <w:t xml:space="preserve">страховые компании, </w:t>
      </w:r>
      <w:r w:rsidRPr="00C66DB3">
        <w:rPr>
          <w:rFonts w:ascii="Times New Roman" w:eastAsia="Times New Roman" w:hAnsi="Times New Roman"/>
          <w:kern w:val="36"/>
          <w:sz w:val="28"/>
          <w:szCs w:val="28"/>
        </w:rPr>
        <w:t xml:space="preserve">международная статистика, </w:t>
      </w:r>
      <w:r w:rsidRPr="00C66DB3">
        <w:rPr>
          <w:rFonts w:ascii="Times New Roman" w:eastAsia="Franklin Gothic Demi" w:hAnsi="Times New Roman"/>
          <w:sz w:val="28"/>
          <w:szCs w:val="28"/>
          <w:lang w:bidi="ru-RU"/>
        </w:rPr>
        <w:t xml:space="preserve">государства-члены ЕАЭС, </w:t>
      </w:r>
      <w:r w:rsidRPr="00C66DB3">
        <w:rPr>
          <w:rFonts w:ascii="Times New Roman" w:eastAsia="Times New Roman" w:hAnsi="Times New Roman"/>
          <w:kern w:val="36"/>
          <w:sz w:val="28"/>
          <w:szCs w:val="28"/>
        </w:rPr>
        <w:t>конкурентоспособность  страхового рынка,</w:t>
      </w:r>
      <w:r w:rsidRPr="00C66DB3">
        <w:rPr>
          <w:rFonts w:ascii="Times New Roman" w:hAnsi="Times New Roman"/>
          <w:sz w:val="28"/>
          <w:szCs w:val="28"/>
        </w:rPr>
        <w:t xml:space="preserve"> многофакторный корреляционно-регрессионный анализ, корреляционный, регрессионный и </w:t>
      </w:r>
      <w:hyperlink r:id="rId97" w:history="1">
        <w:r w:rsidRPr="00C66DB3">
          <w:rPr>
            <w:rFonts w:ascii="Times New Roman" w:hAnsi="Times New Roman"/>
            <w:bCs/>
            <w:sz w:val="28"/>
            <w:szCs w:val="28"/>
          </w:rPr>
          <w:t>факторный</w:t>
        </w:r>
      </w:hyperlink>
      <w:r w:rsidRPr="00C66DB3">
        <w:rPr>
          <w:rFonts w:ascii="Times New Roman" w:hAnsi="Times New Roman"/>
          <w:sz w:val="28"/>
          <w:szCs w:val="28"/>
        </w:rPr>
        <w:t>  методы, метод связующих звеньев,  индексный метод, методы анализа временных рядов, методы сравнения различных статистических совокупностей.</w:t>
      </w:r>
    </w:p>
    <w:p w:rsidR="00252AD2" w:rsidRPr="00C66DB3" w:rsidRDefault="00252AD2" w:rsidP="00252AD2">
      <w:pPr>
        <w:spacing w:after="0" w:line="240" w:lineRule="auto"/>
        <w:ind w:firstLine="426"/>
        <w:jc w:val="both"/>
        <w:rPr>
          <w:rFonts w:ascii="Times New Roman" w:eastAsia="Times New Roman" w:hAnsi="Times New Roman"/>
          <w:sz w:val="28"/>
          <w:szCs w:val="28"/>
          <w:lang w:eastAsia="ru-RU"/>
        </w:rPr>
      </w:pPr>
      <w:r w:rsidRPr="00C66DB3">
        <w:rPr>
          <w:rFonts w:ascii="Times New Roman" w:eastAsia="Times New Roman" w:hAnsi="Times New Roman"/>
          <w:b/>
          <w:sz w:val="28"/>
          <w:szCs w:val="28"/>
          <w:lang w:eastAsia="ru-RU"/>
        </w:rPr>
        <w:lastRenderedPageBreak/>
        <w:t>Объект диссертационного исследования</w:t>
      </w:r>
      <w:r w:rsidRPr="00C66DB3">
        <w:rPr>
          <w:rFonts w:ascii="Times New Roman" w:eastAsia="Times New Roman" w:hAnsi="Times New Roman"/>
          <w:sz w:val="28"/>
          <w:szCs w:val="28"/>
          <w:lang w:eastAsia="ru-RU"/>
        </w:rPr>
        <w:t xml:space="preserve"> составляет система страхования, ее инфраструктура, участники, инструменты, механизмы регулирования.</w:t>
      </w:r>
    </w:p>
    <w:p w:rsidR="00252AD2" w:rsidRPr="00C66DB3" w:rsidRDefault="00252AD2" w:rsidP="00252AD2">
      <w:pPr>
        <w:spacing w:after="0" w:line="240" w:lineRule="auto"/>
        <w:ind w:firstLine="426"/>
        <w:jc w:val="both"/>
        <w:rPr>
          <w:rFonts w:ascii="Times New Roman" w:eastAsia="Times New Roman" w:hAnsi="Times New Roman"/>
          <w:sz w:val="28"/>
          <w:szCs w:val="28"/>
          <w:lang w:eastAsia="ru-RU"/>
        </w:rPr>
      </w:pPr>
      <w:r w:rsidRPr="00C66DB3">
        <w:rPr>
          <w:rFonts w:ascii="Times New Roman" w:eastAsia="Times New Roman" w:hAnsi="Times New Roman"/>
          <w:b/>
          <w:sz w:val="28"/>
          <w:szCs w:val="28"/>
          <w:lang w:eastAsia="ru-RU"/>
        </w:rPr>
        <w:t>Предметом диссертационного исследования</w:t>
      </w:r>
      <w:r w:rsidRPr="00C66DB3">
        <w:rPr>
          <w:rFonts w:ascii="Times New Roman" w:eastAsia="Times New Roman" w:hAnsi="Times New Roman"/>
          <w:sz w:val="28"/>
          <w:szCs w:val="28"/>
          <w:lang w:eastAsia="ru-RU"/>
        </w:rPr>
        <w:t xml:space="preserve"> являются экономические отношения, возникающие в процессе развития страхования в РК.</w:t>
      </w:r>
    </w:p>
    <w:p w:rsidR="00252AD2" w:rsidRPr="00C66DB3" w:rsidRDefault="00252AD2" w:rsidP="00252AD2">
      <w:pPr>
        <w:spacing w:after="0" w:line="240" w:lineRule="auto"/>
        <w:ind w:firstLine="426"/>
        <w:jc w:val="both"/>
        <w:rPr>
          <w:rFonts w:ascii="Times New Roman" w:eastAsia="Times New Roman" w:hAnsi="Times New Roman"/>
          <w:sz w:val="28"/>
          <w:szCs w:val="28"/>
          <w:lang w:eastAsia="ru-RU"/>
        </w:rPr>
      </w:pPr>
      <w:r w:rsidRPr="00C66DB3">
        <w:rPr>
          <w:rFonts w:ascii="Times New Roman" w:eastAsia="Times New Roman" w:hAnsi="Times New Roman"/>
          <w:b/>
          <w:bCs/>
          <w:sz w:val="28"/>
          <w:szCs w:val="28"/>
          <w:lang w:eastAsia="ru-RU"/>
        </w:rPr>
        <w:t>Целью диссертационного исследования</w:t>
      </w:r>
      <w:r w:rsidRPr="00C66DB3">
        <w:rPr>
          <w:rFonts w:ascii="Times New Roman" w:eastAsia="Times New Roman" w:hAnsi="Times New Roman"/>
          <w:sz w:val="28"/>
          <w:szCs w:val="28"/>
          <w:lang w:eastAsia="ru-RU"/>
        </w:rPr>
        <w:t xml:space="preserve"> является дополнение теоретических и методических положений, формирующих базу для эффективного развития страхования в РК.</w:t>
      </w:r>
    </w:p>
    <w:p w:rsidR="00252AD2" w:rsidRPr="00C66DB3" w:rsidRDefault="00252AD2" w:rsidP="00252AD2">
      <w:pPr>
        <w:spacing w:after="0" w:line="240" w:lineRule="auto"/>
        <w:ind w:firstLine="426"/>
        <w:jc w:val="both"/>
        <w:rPr>
          <w:rFonts w:ascii="Times New Roman" w:hAnsi="Times New Roman"/>
          <w:sz w:val="28"/>
          <w:szCs w:val="28"/>
        </w:rPr>
      </w:pPr>
      <w:r w:rsidRPr="00C66DB3">
        <w:rPr>
          <w:rFonts w:ascii="Times New Roman" w:hAnsi="Times New Roman"/>
          <w:b/>
          <w:sz w:val="28"/>
          <w:szCs w:val="28"/>
        </w:rPr>
        <w:t>Методы исследования:</w:t>
      </w:r>
      <w:r w:rsidRPr="00C66DB3">
        <w:rPr>
          <w:rFonts w:ascii="Times New Roman" w:hAnsi="Times New Roman"/>
          <w:sz w:val="28"/>
          <w:szCs w:val="28"/>
        </w:rPr>
        <w:t xml:space="preserve"> корреляционный, регрессионный и </w:t>
      </w:r>
      <w:hyperlink r:id="rId98" w:history="1">
        <w:r w:rsidRPr="00C66DB3">
          <w:rPr>
            <w:rFonts w:ascii="Times New Roman" w:hAnsi="Times New Roman"/>
            <w:bCs/>
            <w:sz w:val="28"/>
            <w:szCs w:val="28"/>
          </w:rPr>
          <w:t>факторный</w:t>
        </w:r>
      </w:hyperlink>
      <w:r w:rsidRPr="00C66DB3">
        <w:rPr>
          <w:rFonts w:ascii="Times New Roman" w:hAnsi="Times New Roman"/>
          <w:sz w:val="28"/>
          <w:szCs w:val="28"/>
        </w:rPr>
        <w:t xml:space="preserve">  методы, метод связующих звеньев,  индексный метод, методы анализа временных рядов, методы сравнения различных статистических совокупностей, оценки динамики явлений, анализа и синтеза, системный и ситуационный анализ, методы прогнозирования, метод экстраполяции рядов динамики. </w:t>
      </w:r>
    </w:p>
    <w:p w:rsidR="00252AD2" w:rsidRPr="00C66DB3" w:rsidRDefault="00252AD2" w:rsidP="00252AD2">
      <w:pPr>
        <w:spacing w:after="0" w:line="240" w:lineRule="auto"/>
        <w:ind w:firstLine="426"/>
        <w:jc w:val="both"/>
        <w:rPr>
          <w:rFonts w:ascii="Times New Roman" w:eastAsia="Times New Roman" w:hAnsi="Times New Roman"/>
          <w:sz w:val="28"/>
          <w:szCs w:val="28"/>
          <w:lang w:eastAsia="ru-RU"/>
        </w:rPr>
      </w:pPr>
      <w:proofErr w:type="gramStart"/>
      <w:r w:rsidRPr="00C66DB3">
        <w:rPr>
          <w:rFonts w:ascii="Times New Roman" w:hAnsi="Times New Roman"/>
          <w:b/>
          <w:sz w:val="28"/>
          <w:szCs w:val="28"/>
        </w:rPr>
        <w:t>Полученные результаты и их новизна</w:t>
      </w:r>
      <w:r w:rsidRPr="00C66DB3">
        <w:rPr>
          <w:rFonts w:ascii="Times New Roman" w:hAnsi="Times New Roman"/>
          <w:sz w:val="28"/>
          <w:szCs w:val="28"/>
        </w:rPr>
        <w:t xml:space="preserve">: на основе исследования теоретико-методологических основ </w:t>
      </w:r>
      <w:r w:rsidRPr="00C66DB3">
        <w:rPr>
          <w:rFonts w:ascii="Times New Roman" w:hAnsi="Times New Roman"/>
          <w:bCs/>
          <w:sz w:val="28"/>
          <w:szCs w:val="28"/>
        </w:rPr>
        <w:t>с</w:t>
      </w:r>
      <w:r w:rsidRPr="00C66DB3">
        <w:rPr>
          <w:rFonts w:ascii="Times New Roman" w:hAnsi="Times New Roman"/>
          <w:sz w:val="28"/>
          <w:szCs w:val="28"/>
        </w:rPr>
        <w:t xml:space="preserve">татистического анализа страховых рынков </w:t>
      </w:r>
      <w:r w:rsidRPr="00C66DB3">
        <w:rPr>
          <w:rFonts w:ascii="Times New Roman" w:eastAsia="Times New Roman" w:hAnsi="Times New Roman"/>
          <w:sz w:val="28"/>
          <w:szCs w:val="28"/>
          <w:lang w:eastAsia="ru-RU"/>
        </w:rPr>
        <w:t>систематизирована эволюция теоретических взглядов применения статистических методов анализа с определением степени развития теории статистики в экономической системе; дана оценка особенности статистического анализа в развитых странах мира и странах членов ЕАЭС как эффективного инструмента обеспечения выявления состояния страхового рынка в условиях интеграции;</w:t>
      </w:r>
      <w:proofErr w:type="gramEnd"/>
      <w:r w:rsidRPr="00C66DB3">
        <w:rPr>
          <w:rFonts w:ascii="Times New Roman" w:eastAsia="Times New Roman" w:hAnsi="Times New Roman"/>
          <w:sz w:val="28"/>
          <w:szCs w:val="28"/>
          <w:lang w:eastAsia="ru-RU"/>
        </w:rPr>
        <w:t xml:space="preserve"> выделены этапы становления страхования, основанные на изучении эволюции теории страхования и теорий управления рисками, позволившие определить закономерности его развития и сформулировать приоритетные направления организации и функционирования страхования в современных условиях; в основу предложенной периодизации положены критерии, учитывающие разнообразие видов страхования, формы организации страховых фондов и степень регулирования рынка страховых услуг; на основе сравнительного статистического анализа уточнены преимущества и недостатки страховой политики государства с определением действенности нормативных правовых документов в регулировании и развитии страхового рынка РК; разработана система статистических показателе</w:t>
      </w:r>
      <w:bookmarkStart w:id="1" w:name="_GoBack"/>
      <w:bookmarkEnd w:id="1"/>
      <w:r w:rsidRPr="00C66DB3">
        <w:rPr>
          <w:rFonts w:ascii="Times New Roman" w:eastAsia="Times New Roman" w:hAnsi="Times New Roman"/>
          <w:sz w:val="28"/>
          <w:szCs w:val="28"/>
          <w:lang w:eastAsia="ru-RU"/>
        </w:rPr>
        <w:t xml:space="preserve">й исследования страхового рынка;  установлена корреляция и определена степень воздействия отдельных экономических, социальных и демографических факторов на итоговый показатель развития системы рискового страхования - величину страховых премий, обусловившая существенное влияние на них индикаторов, составляющих индекс развития человеческого потенциала; </w:t>
      </w:r>
      <w:proofErr w:type="gramStart"/>
      <w:r w:rsidRPr="00C66DB3">
        <w:rPr>
          <w:rFonts w:ascii="Times New Roman" w:eastAsia="Times New Roman" w:hAnsi="Times New Roman"/>
          <w:sz w:val="28"/>
          <w:szCs w:val="28"/>
          <w:lang w:eastAsia="ru-RU"/>
        </w:rPr>
        <w:t>разработана модель прогнозирования изменений объема страховых премий на рынке страховых услуг, позволившая предложить приоритетные направления развития страхования, основанные на совершенствовании процесса мониторинга страхового обеспечения, как необходимого условия финансовой устойчивости и безопасности страховых организаций; проведено эконометрическое прогнозирование страхового рынка стран ЕАЭС с разработкой концептуальных основ их развития с учетом унификации страховых нормативных правовых документов стран ЕАЭС.</w:t>
      </w:r>
      <w:proofErr w:type="gramEnd"/>
    </w:p>
    <w:p w:rsidR="00252AD2" w:rsidRPr="00C66DB3" w:rsidRDefault="00252AD2" w:rsidP="00252AD2">
      <w:pPr>
        <w:spacing w:after="0" w:line="240" w:lineRule="auto"/>
        <w:ind w:firstLine="426"/>
        <w:jc w:val="both"/>
        <w:rPr>
          <w:rFonts w:ascii="Times New Roman" w:eastAsia="Times New Roman" w:hAnsi="Times New Roman"/>
          <w:sz w:val="28"/>
          <w:szCs w:val="28"/>
          <w:lang w:eastAsia="ru-RU"/>
        </w:rPr>
      </w:pPr>
      <w:r w:rsidRPr="00C66DB3">
        <w:rPr>
          <w:rFonts w:ascii="Times New Roman" w:hAnsi="Times New Roman"/>
          <w:b/>
          <w:sz w:val="28"/>
          <w:szCs w:val="28"/>
        </w:rPr>
        <w:lastRenderedPageBreak/>
        <w:t xml:space="preserve">Степень использования: </w:t>
      </w:r>
      <w:r w:rsidRPr="00C66DB3">
        <w:rPr>
          <w:rFonts w:ascii="Times New Roman" w:hAnsi="Times New Roman"/>
          <w:sz w:val="28"/>
          <w:szCs w:val="28"/>
        </w:rPr>
        <w:t xml:space="preserve">результаты исследования внедрены </w:t>
      </w:r>
      <w:r w:rsidRPr="00C66DB3">
        <w:rPr>
          <w:rFonts w:ascii="Times New Roman" w:eastAsia="Times New Roman" w:hAnsi="Times New Roman"/>
          <w:sz w:val="28"/>
          <w:szCs w:val="28"/>
          <w:lang w:eastAsia="ru-RU"/>
        </w:rPr>
        <w:t xml:space="preserve">в методическое обеспечение вузов РК и </w:t>
      </w:r>
      <w:proofErr w:type="gramStart"/>
      <w:r w:rsidRPr="00C66DB3">
        <w:rPr>
          <w:rFonts w:ascii="Times New Roman" w:eastAsia="Times New Roman" w:hAnsi="Times New Roman"/>
          <w:sz w:val="28"/>
          <w:szCs w:val="28"/>
          <w:lang w:eastAsia="ru-RU"/>
        </w:rPr>
        <w:t>КР</w:t>
      </w:r>
      <w:proofErr w:type="gramEnd"/>
      <w:r w:rsidRPr="00C66DB3">
        <w:rPr>
          <w:rFonts w:ascii="Times New Roman" w:eastAsia="Times New Roman" w:hAnsi="Times New Roman"/>
          <w:sz w:val="28"/>
          <w:szCs w:val="28"/>
          <w:lang w:eastAsia="ru-RU"/>
        </w:rPr>
        <w:t xml:space="preserve"> для совершенствования курсов «Статистика» и «Страхование», а также в практической работе страховых организаций, что подтверждается справками о внедрении результатов исследования.</w:t>
      </w:r>
    </w:p>
    <w:p w:rsidR="00252AD2" w:rsidRPr="00C66DB3" w:rsidRDefault="00252AD2" w:rsidP="00252AD2">
      <w:pPr>
        <w:spacing w:after="0" w:line="240" w:lineRule="auto"/>
        <w:ind w:firstLine="426"/>
        <w:jc w:val="both"/>
        <w:rPr>
          <w:rFonts w:ascii="Times New Roman" w:hAnsi="Times New Roman"/>
          <w:sz w:val="28"/>
          <w:szCs w:val="28"/>
        </w:rPr>
      </w:pPr>
      <w:r w:rsidRPr="00C66DB3">
        <w:rPr>
          <w:rFonts w:ascii="Times New Roman" w:hAnsi="Times New Roman"/>
          <w:b/>
          <w:sz w:val="28"/>
          <w:szCs w:val="28"/>
        </w:rPr>
        <w:t>Область применения:</w:t>
      </w:r>
      <w:r w:rsidRPr="00C66DB3">
        <w:rPr>
          <w:rFonts w:ascii="Times New Roman" w:hAnsi="Times New Roman"/>
          <w:sz w:val="28"/>
          <w:szCs w:val="28"/>
        </w:rPr>
        <w:t xml:space="preserve"> результаты исследования могут использоваться в работе министерств и ведомств РК и </w:t>
      </w:r>
      <w:proofErr w:type="gramStart"/>
      <w:r w:rsidRPr="00C66DB3">
        <w:rPr>
          <w:rFonts w:ascii="Times New Roman" w:hAnsi="Times New Roman"/>
          <w:sz w:val="28"/>
          <w:szCs w:val="28"/>
        </w:rPr>
        <w:t>КР</w:t>
      </w:r>
      <w:proofErr w:type="gramEnd"/>
      <w:r w:rsidRPr="00C66DB3">
        <w:rPr>
          <w:rFonts w:ascii="Times New Roman" w:hAnsi="Times New Roman"/>
          <w:sz w:val="28"/>
          <w:szCs w:val="28"/>
        </w:rPr>
        <w:t>, занимающихся вопросами страховых рынков и их статистического анализа, а также ведению статистического учета, прогнозирования и стратегического планирования страховых рынков.</w:t>
      </w:r>
    </w:p>
    <w:p w:rsidR="00252AD2" w:rsidRPr="00C66DB3" w:rsidRDefault="00252AD2" w:rsidP="00252AD2">
      <w:pPr>
        <w:tabs>
          <w:tab w:val="left" w:pos="374"/>
        </w:tabs>
        <w:spacing w:after="0" w:line="240" w:lineRule="auto"/>
        <w:jc w:val="center"/>
        <w:rPr>
          <w:rFonts w:ascii="Times New Roman" w:hAnsi="Times New Roman"/>
          <w:b/>
          <w:bCs/>
          <w:sz w:val="28"/>
          <w:szCs w:val="28"/>
          <w:lang w:val="en-US"/>
        </w:rPr>
      </w:pPr>
      <w:r w:rsidRPr="00C66DB3">
        <w:rPr>
          <w:rFonts w:ascii="Times New Roman" w:hAnsi="Times New Roman"/>
          <w:b/>
          <w:bCs/>
          <w:sz w:val="28"/>
          <w:szCs w:val="28"/>
          <w:lang w:val="en-US"/>
        </w:rPr>
        <w:t>SUMMARY</w:t>
      </w:r>
    </w:p>
    <w:p w:rsidR="00252AD2" w:rsidRPr="00C66DB3" w:rsidRDefault="00252AD2" w:rsidP="00252AD2">
      <w:pPr>
        <w:tabs>
          <w:tab w:val="left" w:pos="374"/>
        </w:tabs>
        <w:spacing w:after="0" w:line="240" w:lineRule="auto"/>
        <w:jc w:val="center"/>
        <w:rPr>
          <w:rFonts w:ascii="Times New Roman" w:hAnsi="Times New Roman"/>
          <w:b/>
          <w:bCs/>
          <w:sz w:val="28"/>
          <w:szCs w:val="28"/>
          <w:lang w:val="en-US"/>
        </w:rPr>
      </w:pPr>
      <w:r w:rsidRPr="00C66DB3">
        <w:rPr>
          <w:rFonts w:ascii="Times New Roman" w:hAnsi="Times New Roman"/>
          <w:b/>
          <w:bCs/>
          <w:sz w:val="28"/>
          <w:szCs w:val="28"/>
          <w:lang w:val="en-US"/>
        </w:rPr>
        <w:t>Sartova Rysty Bozmanaevna dissertation on the topic “Statistical analysis of the insurance market of the Republic of Kazakhstan: theory, practice, problems and prospects” for the degree of Doctor of Economics in the field of specialties: 08.00.10 - finance, money circulation and credit and 08.00.12 - accounting, statistics</w:t>
      </w:r>
    </w:p>
    <w:p w:rsidR="00252AD2" w:rsidRPr="00C66DB3" w:rsidRDefault="00252AD2" w:rsidP="00252AD2">
      <w:pPr>
        <w:tabs>
          <w:tab w:val="left" w:pos="374"/>
        </w:tabs>
        <w:spacing w:after="0" w:line="240" w:lineRule="auto"/>
        <w:jc w:val="center"/>
        <w:rPr>
          <w:rFonts w:ascii="Times New Roman" w:hAnsi="Times New Roman"/>
          <w:b/>
          <w:bCs/>
          <w:sz w:val="28"/>
          <w:szCs w:val="28"/>
          <w:lang w:val="en-US"/>
        </w:rPr>
      </w:pPr>
    </w:p>
    <w:p w:rsidR="00252AD2" w:rsidRPr="00C66DB3" w:rsidRDefault="00252AD2" w:rsidP="00252AD2">
      <w:pPr>
        <w:tabs>
          <w:tab w:val="left" w:pos="374"/>
        </w:tabs>
        <w:spacing w:after="0" w:line="240" w:lineRule="auto"/>
        <w:ind w:firstLine="709"/>
        <w:jc w:val="both"/>
        <w:rPr>
          <w:rFonts w:ascii="Times New Roman" w:hAnsi="Times New Roman"/>
          <w:sz w:val="28"/>
          <w:szCs w:val="28"/>
          <w:lang w:val="en-US"/>
        </w:rPr>
      </w:pPr>
      <w:r w:rsidRPr="00C66DB3">
        <w:rPr>
          <w:rFonts w:ascii="Times New Roman" w:hAnsi="Times New Roman"/>
          <w:b/>
          <w:bCs/>
          <w:sz w:val="28"/>
          <w:szCs w:val="28"/>
          <w:lang w:val="en-US"/>
        </w:rPr>
        <w:t xml:space="preserve">Keywords: </w:t>
      </w:r>
      <w:r w:rsidRPr="00C66DB3">
        <w:rPr>
          <w:rFonts w:ascii="Times New Roman" w:hAnsi="Times New Roman"/>
          <w:sz w:val="28"/>
          <w:szCs w:val="28"/>
          <w:lang w:val="en-US"/>
        </w:rPr>
        <w:t>statistical analysis, insurance, insurance cover, insurance market, insurance companies, international statistics, EAEU member states, insurance market competitiveness, multivariate correlation and regression analysis, correlation, regression and factor methods, connecting link method, index method, methods analysis of time series, methods for comparing various statistical aggregates.</w:t>
      </w:r>
    </w:p>
    <w:p w:rsidR="00252AD2" w:rsidRPr="00C66DB3" w:rsidRDefault="00252AD2" w:rsidP="00252AD2">
      <w:pPr>
        <w:tabs>
          <w:tab w:val="left" w:pos="374"/>
        </w:tabs>
        <w:spacing w:after="0" w:line="240" w:lineRule="auto"/>
        <w:ind w:firstLine="709"/>
        <w:jc w:val="both"/>
        <w:rPr>
          <w:rFonts w:ascii="Times New Roman" w:hAnsi="Times New Roman"/>
          <w:sz w:val="28"/>
          <w:szCs w:val="28"/>
          <w:lang w:val="en-US"/>
        </w:rPr>
      </w:pPr>
      <w:r w:rsidRPr="00C66DB3">
        <w:rPr>
          <w:rFonts w:ascii="Times New Roman" w:hAnsi="Times New Roman"/>
          <w:b/>
          <w:bCs/>
          <w:sz w:val="28"/>
          <w:szCs w:val="28"/>
          <w:lang w:val="en-US"/>
        </w:rPr>
        <w:t>The object of the dissertation research</w:t>
      </w:r>
      <w:r w:rsidRPr="00C66DB3">
        <w:rPr>
          <w:rFonts w:ascii="Times New Roman" w:hAnsi="Times New Roman"/>
          <w:sz w:val="28"/>
          <w:szCs w:val="28"/>
          <w:lang w:val="en-US"/>
        </w:rPr>
        <w:t xml:space="preserve"> is the insurance system, its infrastructure, participants, tools, regulatory mechanisms.</w:t>
      </w:r>
    </w:p>
    <w:p w:rsidR="00252AD2" w:rsidRPr="00C66DB3" w:rsidRDefault="00252AD2" w:rsidP="00252AD2">
      <w:pPr>
        <w:tabs>
          <w:tab w:val="left" w:pos="374"/>
        </w:tabs>
        <w:spacing w:after="0" w:line="240" w:lineRule="auto"/>
        <w:ind w:firstLine="709"/>
        <w:jc w:val="both"/>
        <w:rPr>
          <w:rFonts w:ascii="Times New Roman" w:hAnsi="Times New Roman"/>
          <w:sz w:val="28"/>
          <w:szCs w:val="28"/>
          <w:lang w:val="en-US"/>
        </w:rPr>
      </w:pPr>
      <w:r w:rsidRPr="00C66DB3">
        <w:rPr>
          <w:rFonts w:ascii="Times New Roman" w:hAnsi="Times New Roman"/>
          <w:b/>
          <w:bCs/>
          <w:sz w:val="28"/>
          <w:szCs w:val="28"/>
          <w:lang w:val="en-US"/>
        </w:rPr>
        <w:t>The subject of the dissertation research</w:t>
      </w:r>
      <w:r w:rsidRPr="00C66DB3">
        <w:rPr>
          <w:rFonts w:ascii="Times New Roman" w:hAnsi="Times New Roman"/>
          <w:sz w:val="28"/>
          <w:szCs w:val="28"/>
          <w:lang w:val="en-US"/>
        </w:rPr>
        <w:t xml:space="preserve"> is economic relations arising in the process of insurance development in the Republic of Kazakhstan.</w:t>
      </w:r>
    </w:p>
    <w:p w:rsidR="00252AD2" w:rsidRPr="00C66DB3" w:rsidRDefault="00252AD2" w:rsidP="00252AD2">
      <w:pPr>
        <w:tabs>
          <w:tab w:val="left" w:pos="374"/>
        </w:tabs>
        <w:spacing w:after="0" w:line="240" w:lineRule="auto"/>
        <w:ind w:firstLine="709"/>
        <w:jc w:val="both"/>
        <w:rPr>
          <w:rFonts w:ascii="Times New Roman" w:hAnsi="Times New Roman"/>
          <w:sz w:val="28"/>
          <w:szCs w:val="28"/>
          <w:lang w:val="en-US"/>
        </w:rPr>
      </w:pPr>
      <w:r w:rsidRPr="00C66DB3">
        <w:rPr>
          <w:rFonts w:ascii="Times New Roman" w:hAnsi="Times New Roman"/>
          <w:b/>
          <w:bCs/>
          <w:sz w:val="28"/>
          <w:szCs w:val="28"/>
          <w:lang w:val="en-US"/>
        </w:rPr>
        <w:t>The purpose of the dissertation research</w:t>
      </w:r>
      <w:r w:rsidRPr="00C66DB3">
        <w:rPr>
          <w:rFonts w:ascii="Times New Roman" w:hAnsi="Times New Roman"/>
          <w:sz w:val="28"/>
          <w:szCs w:val="28"/>
          <w:lang w:val="en-US"/>
        </w:rPr>
        <w:t xml:space="preserve"> is to supplement the theoretical and methodological provisions that form the basis for the effective development of insurance in the Republic of Kazakhstan.</w:t>
      </w:r>
    </w:p>
    <w:p w:rsidR="00252AD2" w:rsidRPr="00C66DB3" w:rsidRDefault="00252AD2" w:rsidP="00252AD2">
      <w:pPr>
        <w:tabs>
          <w:tab w:val="left" w:pos="374"/>
        </w:tabs>
        <w:spacing w:after="0" w:line="240" w:lineRule="auto"/>
        <w:ind w:firstLine="709"/>
        <w:jc w:val="both"/>
        <w:rPr>
          <w:rFonts w:ascii="Times New Roman" w:hAnsi="Times New Roman"/>
          <w:sz w:val="28"/>
          <w:szCs w:val="28"/>
          <w:lang w:val="en-US"/>
        </w:rPr>
      </w:pPr>
      <w:r w:rsidRPr="00C66DB3">
        <w:rPr>
          <w:rFonts w:ascii="Times New Roman" w:hAnsi="Times New Roman"/>
          <w:b/>
          <w:bCs/>
          <w:sz w:val="28"/>
          <w:szCs w:val="28"/>
          <w:lang w:val="en-US"/>
        </w:rPr>
        <w:t>Research methods:</w:t>
      </w:r>
      <w:r w:rsidRPr="00C66DB3">
        <w:rPr>
          <w:rFonts w:ascii="Times New Roman" w:hAnsi="Times New Roman"/>
          <w:sz w:val="28"/>
          <w:szCs w:val="28"/>
          <w:lang w:val="en-US"/>
        </w:rPr>
        <w:t xml:space="preserve"> correlation, regression, and factor methods, linking method, index method, time series analysis methods, methods of comparing various statistical aggregates, assessing the dynamics of phenomena, analysis and synthesis, system and situational analysis, forecasting methods, extrapolation of series of dynamics.</w:t>
      </w:r>
    </w:p>
    <w:p w:rsidR="00252AD2" w:rsidRPr="00C66DB3" w:rsidRDefault="00252AD2" w:rsidP="00252AD2">
      <w:pPr>
        <w:tabs>
          <w:tab w:val="left" w:pos="374"/>
        </w:tabs>
        <w:spacing w:after="0" w:line="240" w:lineRule="auto"/>
        <w:jc w:val="both"/>
        <w:rPr>
          <w:rFonts w:ascii="Times New Roman" w:hAnsi="Times New Roman"/>
          <w:sz w:val="28"/>
          <w:szCs w:val="28"/>
          <w:lang w:val="en-US"/>
        </w:rPr>
      </w:pPr>
      <w:r w:rsidRPr="00C66DB3">
        <w:rPr>
          <w:rFonts w:ascii="Times New Roman" w:hAnsi="Times New Roman"/>
          <w:b/>
          <w:bCs/>
          <w:sz w:val="28"/>
          <w:szCs w:val="28"/>
          <w:lang w:val="en-US"/>
        </w:rPr>
        <w:tab/>
      </w:r>
      <w:r w:rsidRPr="00C66DB3">
        <w:rPr>
          <w:rFonts w:ascii="Times New Roman" w:hAnsi="Times New Roman"/>
          <w:b/>
          <w:bCs/>
          <w:sz w:val="28"/>
          <w:szCs w:val="28"/>
          <w:lang w:val="en-US"/>
        </w:rPr>
        <w:tab/>
        <w:t>The results obtained and their novelty:</w:t>
      </w:r>
      <w:r w:rsidRPr="00C66DB3">
        <w:rPr>
          <w:rFonts w:ascii="Times New Roman" w:hAnsi="Times New Roman"/>
          <w:sz w:val="28"/>
          <w:szCs w:val="28"/>
          <w:lang w:val="en-US"/>
        </w:rPr>
        <w:t xml:space="preserve"> on the basis of a study of the theoretical and methodological foundations of the statistical analysis of insurance markets, the evolution of theoretical views of the application of statistical methods of analysis with a determination of the degree of development of statistical theory in the economic system is systematized; the characteristic of statistical analysis in the developed countries of the world and the countries of the EAEU member countries is assessed as an effective tool for ensuring the identification of the state of the insurance market in the context of integration; the stages of insurance formation are identified, based on the study of the evolution of insurance theory and risk management theories, which made it possible to determine the patterns of its development and formulate priority directions for the organization and functioning of insurance in modern conditions; the proposed periodization is based on criteria that take into account the variety of types of insurance, the form of organization of insurance funds and the degree of regulation of the </w:t>
      </w:r>
      <w:r w:rsidRPr="00C66DB3">
        <w:rPr>
          <w:rFonts w:ascii="Times New Roman" w:hAnsi="Times New Roman"/>
          <w:sz w:val="28"/>
          <w:szCs w:val="28"/>
          <w:lang w:val="en-US"/>
        </w:rPr>
        <w:lastRenderedPageBreak/>
        <w:t>insurance services market; on the basis of a comparative statistical analysis, the advantages and disadvantages of the state insurance policy are clarified with the determination of the effectiveness of regulatory legal documents in the regulation and development of the insurance market of the Republic of Kazakhstan; a system of statistical indicators for researching the insurance market has been developed; a correlation was established and the degree of influence of certain economic, social and demographic factors on the final indicator of the development of the risk insurance system was determined — the value of insurance premiums, which determined the significant impact on them of the indicators that make up the human development index; a forecasting model for changes in the volume of insurance premiums in the insurance market was developed, which made it possible to propose priority directions for the development of insurance, based on improving the monitoring of insurance coverage as a necessary condition for the financial stability and security of insurance organizations; econometric forecasting of the insurance market of the EAEU countries was carried out with the development of the conceptual framework for their development, taking into account the unification of insurance regulatory legal documents of the EAEU countries.</w:t>
      </w:r>
    </w:p>
    <w:p w:rsidR="00252AD2" w:rsidRPr="00C66DB3" w:rsidRDefault="00252AD2" w:rsidP="00252AD2">
      <w:pPr>
        <w:tabs>
          <w:tab w:val="left" w:pos="374"/>
        </w:tabs>
        <w:spacing w:after="0" w:line="240" w:lineRule="auto"/>
        <w:ind w:firstLine="709"/>
        <w:jc w:val="both"/>
        <w:rPr>
          <w:rFonts w:ascii="Times New Roman" w:hAnsi="Times New Roman"/>
          <w:sz w:val="28"/>
          <w:szCs w:val="28"/>
          <w:lang w:val="en-US"/>
        </w:rPr>
      </w:pPr>
      <w:r w:rsidRPr="00C66DB3">
        <w:rPr>
          <w:rFonts w:ascii="Times New Roman" w:hAnsi="Times New Roman"/>
          <w:b/>
          <w:bCs/>
          <w:sz w:val="28"/>
          <w:szCs w:val="28"/>
          <w:lang w:val="en-US"/>
        </w:rPr>
        <w:t>Degree of use:</w:t>
      </w:r>
      <w:r w:rsidRPr="00C66DB3">
        <w:rPr>
          <w:rFonts w:ascii="Times New Roman" w:hAnsi="Times New Roman"/>
          <w:sz w:val="28"/>
          <w:szCs w:val="28"/>
          <w:lang w:val="en-US"/>
        </w:rPr>
        <w:t xml:space="preserve"> the results of the study are embedded in the methodological support of universities of the Republic of Kazakhstan and the Kyrgyz Republic to improve the courses "Statistics" and "Insurance", as well as in the practical work of insurance companies, which is confirmed by certificates on the implementation of the research results.</w:t>
      </w:r>
    </w:p>
    <w:p w:rsidR="00252AD2" w:rsidRPr="00C66DB3" w:rsidRDefault="00252AD2" w:rsidP="00252AD2">
      <w:pPr>
        <w:tabs>
          <w:tab w:val="left" w:pos="374"/>
        </w:tabs>
        <w:spacing w:after="0" w:line="240" w:lineRule="auto"/>
        <w:ind w:firstLine="709"/>
        <w:jc w:val="both"/>
        <w:rPr>
          <w:rFonts w:ascii="Times New Roman" w:hAnsi="Times New Roman"/>
          <w:sz w:val="28"/>
          <w:szCs w:val="28"/>
          <w:lang w:val="en-US"/>
        </w:rPr>
      </w:pPr>
      <w:r w:rsidRPr="00C66DB3">
        <w:rPr>
          <w:rFonts w:ascii="Times New Roman" w:hAnsi="Times New Roman"/>
          <w:b/>
          <w:bCs/>
          <w:sz w:val="28"/>
          <w:szCs w:val="28"/>
          <w:lang w:val="en-US"/>
        </w:rPr>
        <w:t>Scope:</w:t>
      </w:r>
      <w:r w:rsidRPr="00C66DB3">
        <w:rPr>
          <w:rFonts w:ascii="Times New Roman" w:hAnsi="Times New Roman"/>
          <w:sz w:val="28"/>
          <w:szCs w:val="28"/>
          <w:lang w:val="en-US"/>
        </w:rPr>
        <w:t xml:space="preserve"> the results of the study can be used in the work of ministries and departments involved in insurance markets.</w:t>
      </w:r>
    </w:p>
    <w:p w:rsidR="00EA5C1B" w:rsidRPr="00C66DB3" w:rsidRDefault="00EA5C1B" w:rsidP="00252AD2">
      <w:pPr>
        <w:pStyle w:val="a6"/>
        <w:spacing w:after="0" w:line="240" w:lineRule="auto"/>
        <w:jc w:val="both"/>
        <w:rPr>
          <w:rFonts w:ascii="Times New Roman" w:hAnsi="Times New Roman"/>
          <w:sz w:val="28"/>
          <w:szCs w:val="28"/>
          <w:lang w:val="en-US"/>
        </w:rPr>
      </w:pPr>
    </w:p>
    <w:sectPr w:rsidR="00EA5C1B" w:rsidRPr="00C66DB3" w:rsidSect="00744FB6">
      <w:footerReference w:type="default" r:id="rId99"/>
      <w:pgSz w:w="11906" w:h="16838"/>
      <w:pgMar w:top="851" w:right="851" w:bottom="158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B5F" w:rsidRDefault="008D7B5F" w:rsidP="00284095">
      <w:pPr>
        <w:spacing w:after="0" w:line="240" w:lineRule="auto"/>
      </w:pPr>
      <w:r>
        <w:separator/>
      </w:r>
    </w:p>
  </w:endnote>
  <w:endnote w:type="continuationSeparator" w:id="0">
    <w:p w:rsidR="008D7B5F" w:rsidRDefault="008D7B5F" w:rsidP="002840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Franklin Gothic Demi">
    <w:panose1 w:val="020B0703020102020204"/>
    <w:charset w:val="CC"/>
    <w:family w:val="swiss"/>
    <w:pitch w:val="variable"/>
    <w:sig w:usb0="00000287" w:usb1="00000000" w:usb2="00000000" w:usb3="00000000" w:csb0="0000009F"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Cond">
    <w:panose1 w:val="020B0606030402020204"/>
    <w:charset w:val="CC"/>
    <w:family w:val="swiss"/>
    <w:pitch w:val="variable"/>
    <w:sig w:usb0="00000287" w:usb1="00000000" w:usb2="00000000" w:usb3="00000000" w:csb0="0000009F" w:csb1="00000000"/>
  </w:font>
  <w:font w:name="AngsanaUPC">
    <w:panose1 w:val="02020603050405020304"/>
    <w:charset w:val="00"/>
    <w:family w:val="roman"/>
    <w:pitch w:val="variable"/>
    <w:sig w:usb0="81000003" w:usb1="00000000" w:usb2="00000000" w:usb3="00000000" w:csb0="00010001"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4643784"/>
      <w:docPartObj>
        <w:docPartGallery w:val="Page Numbers (Bottom of Page)"/>
        <w:docPartUnique/>
      </w:docPartObj>
    </w:sdtPr>
    <w:sdtEndPr>
      <w:rPr>
        <w:rFonts w:ascii="Times New Roman" w:hAnsi="Times New Roman"/>
        <w:sz w:val="24"/>
        <w:szCs w:val="24"/>
      </w:rPr>
    </w:sdtEndPr>
    <w:sdtContent>
      <w:p w:rsidR="006247B7" w:rsidRPr="0054263F" w:rsidRDefault="006247B7">
        <w:pPr>
          <w:pStyle w:val="afa"/>
          <w:jc w:val="center"/>
          <w:rPr>
            <w:rFonts w:ascii="Times New Roman" w:hAnsi="Times New Roman"/>
            <w:sz w:val="24"/>
            <w:szCs w:val="24"/>
          </w:rPr>
        </w:pPr>
        <w:r w:rsidRPr="0054263F">
          <w:rPr>
            <w:rFonts w:ascii="Times New Roman" w:hAnsi="Times New Roman"/>
            <w:sz w:val="24"/>
            <w:szCs w:val="24"/>
          </w:rPr>
          <w:fldChar w:fldCharType="begin"/>
        </w:r>
        <w:r w:rsidRPr="0054263F">
          <w:rPr>
            <w:rFonts w:ascii="Times New Roman" w:hAnsi="Times New Roman"/>
            <w:sz w:val="24"/>
            <w:szCs w:val="24"/>
          </w:rPr>
          <w:instrText>PAGE   \* MERGEFORMAT</w:instrText>
        </w:r>
        <w:r w:rsidRPr="0054263F">
          <w:rPr>
            <w:rFonts w:ascii="Times New Roman" w:hAnsi="Times New Roman"/>
            <w:sz w:val="24"/>
            <w:szCs w:val="24"/>
          </w:rPr>
          <w:fldChar w:fldCharType="separate"/>
        </w:r>
        <w:r w:rsidR="00C66DB3">
          <w:rPr>
            <w:rFonts w:ascii="Times New Roman" w:hAnsi="Times New Roman"/>
            <w:noProof/>
            <w:sz w:val="24"/>
            <w:szCs w:val="24"/>
          </w:rPr>
          <w:t>48</w:t>
        </w:r>
        <w:r w:rsidRPr="0054263F">
          <w:rPr>
            <w:rFonts w:ascii="Times New Roman" w:hAnsi="Times New Roman"/>
            <w:sz w:val="24"/>
            <w:szCs w:val="24"/>
          </w:rPr>
          <w:fldChar w:fldCharType="end"/>
        </w:r>
      </w:p>
    </w:sdtContent>
  </w:sdt>
  <w:p w:rsidR="006247B7" w:rsidRDefault="006247B7">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B5F" w:rsidRDefault="008D7B5F" w:rsidP="00284095">
      <w:pPr>
        <w:spacing w:after="0" w:line="240" w:lineRule="auto"/>
      </w:pPr>
      <w:r>
        <w:separator/>
      </w:r>
    </w:p>
  </w:footnote>
  <w:footnote w:type="continuationSeparator" w:id="0">
    <w:p w:rsidR="008D7B5F" w:rsidRDefault="008D7B5F" w:rsidP="0028409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347A48"/>
    <w:multiLevelType w:val="hybridMultilevel"/>
    <w:tmpl w:val="FEB4CE46"/>
    <w:lvl w:ilvl="0" w:tplc="5178FF72">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nsid w:val="12945DD9"/>
    <w:multiLevelType w:val="hybridMultilevel"/>
    <w:tmpl w:val="5426BFD4"/>
    <w:lvl w:ilvl="0" w:tplc="6A84C82E">
      <w:start w:val="1"/>
      <w:numFmt w:val="decimal"/>
      <w:lvlText w:val="%1."/>
      <w:lvlJc w:val="left"/>
      <w:pPr>
        <w:ind w:left="929" w:hanging="645"/>
      </w:pPr>
      <w:rPr>
        <w:rFonts w:hint="default"/>
      </w:rPr>
    </w:lvl>
    <w:lvl w:ilvl="1" w:tplc="04400019" w:tentative="1">
      <w:start w:val="1"/>
      <w:numFmt w:val="lowerLetter"/>
      <w:lvlText w:val="%2."/>
      <w:lvlJc w:val="left"/>
      <w:pPr>
        <w:ind w:left="1724" w:hanging="360"/>
      </w:pPr>
    </w:lvl>
    <w:lvl w:ilvl="2" w:tplc="0440001B" w:tentative="1">
      <w:start w:val="1"/>
      <w:numFmt w:val="lowerRoman"/>
      <w:lvlText w:val="%3."/>
      <w:lvlJc w:val="right"/>
      <w:pPr>
        <w:ind w:left="2444" w:hanging="180"/>
      </w:pPr>
    </w:lvl>
    <w:lvl w:ilvl="3" w:tplc="0440000F" w:tentative="1">
      <w:start w:val="1"/>
      <w:numFmt w:val="decimal"/>
      <w:lvlText w:val="%4."/>
      <w:lvlJc w:val="left"/>
      <w:pPr>
        <w:ind w:left="3164" w:hanging="360"/>
      </w:pPr>
    </w:lvl>
    <w:lvl w:ilvl="4" w:tplc="04400019" w:tentative="1">
      <w:start w:val="1"/>
      <w:numFmt w:val="lowerLetter"/>
      <w:lvlText w:val="%5."/>
      <w:lvlJc w:val="left"/>
      <w:pPr>
        <w:ind w:left="3884" w:hanging="360"/>
      </w:pPr>
    </w:lvl>
    <w:lvl w:ilvl="5" w:tplc="0440001B" w:tentative="1">
      <w:start w:val="1"/>
      <w:numFmt w:val="lowerRoman"/>
      <w:lvlText w:val="%6."/>
      <w:lvlJc w:val="right"/>
      <w:pPr>
        <w:ind w:left="4604" w:hanging="180"/>
      </w:pPr>
    </w:lvl>
    <w:lvl w:ilvl="6" w:tplc="0440000F" w:tentative="1">
      <w:start w:val="1"/>
      <w:numFmt w:val="decimal"/>
      <w:lvlText w:val="%7."/>
      <w:lvlJc w:val="left"/>
      <w:pPr>
        <w:ind w:left="5324" w:hanging="360"/>
      </w:pPr>
    </w:lvl>
    <w:lvl w:ilvl="7" w:tplc="04400019" w:tentative="1">
      <w:start w:val="1"/>
      <w:numFmt w:val="lowerLetter"/>
      <w:lvlText w:val="%8."/>
      <w:lvlJc w:val="left"/>
      <w:pPr>
        <w:ind w:left="6044" w:hanging="360"/>
      </w:pPr>
    </w:lvl>
    <w:lvl w:ilvl="8" w:tplc="0440001B" w:tentative="1">
      <w:start w:val="1"/>
      <w:numFmt w:val="lowerRoman"/>
      <w:lvlText w:val="%9."/>
      <w:lvlJc w:val="right"/>
      <w:pPr>
        <w:ind w:left="6764" w:hanging="180"/>
      </w:pPr>
    </w:lvl>
  </w:abstractNum>
  <w:abstractNum w:abstractNumId="2">
    <w:nsid w:val="18006DE8"/>
    <w:multiLevelType w:val="hybridMultilevel"/>
    <w:tmpl w:val="67303A64"/>
    <w:lvl w:ilvl="0" w:tplc="0440000F">
      <w:start w:val="1"/>
      <w:numFmt w:val="decimal"/>
      <w:lvlText w:val="%1."/>
      <w:lvlJc w:val="left"/>
      <w:pPr>
        <w:ind w:left="1004" w:hanging="360"/>
      </w:pPr>
    </w:lvl>
    <w:lvl w:ilvl="1" w:tplc="04400019" w:tentative="1">
      <w:start w:val="1"/>
      <w:numFmt w:val="lowerLetter"/>
      <w:lvlText w:val="%2."/>
      <w:lvlJc w:val="left"/>
      <w:pPr>
        <w:ind w:left="1724" w:hanging="360"/>
      </w:pPr>
    </w:lvl>
    <w:lvl w:ilvl="2" w:tplc="0440001B" w:tentative="1">
      <w:start w:val="1"/>
      <w:numFmt w:val="lowerRoman"/>
      <w:lvlText w:val="%3."/>
      <w:lvlJc w:val="right"/>
      <w:pPr>
        <w:ind w:left="2444" w:hanging="180"/>
      </w:pPr>
    </w:lvl>
    <w:lvl w:ilvl="3" w:tplc="0440000F" w:tentative="1">
      <w:start w:val="1"/>
      <w:numFmt w:val="decimal"/>
      <w:lvlText w:val="%4."/>
      <w:lvlJc w:val="left"/>
      <w:pPr>
        <w:ind w:left="3164" w:hanging="360"/>
      </w:pPr>
    </w:lvl>
    <w:lvl w:ilvl="4" w:tplc="04400019" w:tentative="1">
      <w:start w:val="1"/>
      <w:numFmt w:val="lowerLetter"/>
      <w:lvlText w:val="%5."/>
      <w:lvlJc w:val="left"/>
      <w:pPr>
        <w:ind w:left="3884" w:hanging="360"/>
      </w:pPr>
    </w:lvl>
    <w:lvl w:ilvl="5" w:tplc="0440001B" w:tentative="1">
      <w:start w:val="1"/>
      <w:numFmt w:val="lowerRoman"/>
      <w:lvlText w:val="%6."/>
      <w:lvlJc w:val="right"/>
      <w:pPr>
        <w:ind w:left="4604" w:hanging="180"/>
      </w:pPr>
    </w:lvl>
    <w:lvl w:ilvl="6" w:tplc="0440000F" w:tentative="1">
      <w:start w:val="1"/>
      <w:numFmt w:val="decimal"/>
      <w:lvlText w:val="%7."/>
      <w:lvlJc w:val="left"/>
      <w:pPr>
        <w:ind w:left="5324" w:hanging="360"/>
      </w:pPr>
    </w:lvl>
    <w:lvl w:ilvl="7" w:tplc="04400019" w:tentative="1">
      <w:start w:val="1"/>
      <w:numFmt w:val="lowerLetter"/>
      <w:lvlText w:val="%8."/>
      <w:lvlJc w:val="left"/>
      <w:pPr>
        <w:ind w:left="6044" w:hanging="360"/>
      </w:pPr>
    </w:lvl>
    <w:lvl w:ilvl="8" w:tplc="0440001B" w:tentative="1">
      <w:start w:val="1"/>
      <w:numFmt w:val="lowerRoman"/>
      <w:lvlText w:val="%9."/>
      <w:lvlJc w:val="right"/>
      <w:pPr>
        <w:ind w:left="6764" w:hanging="180"/>
      </w:pPr>
    </w:lvl>
  </w:abstractNum>
  <w:abstractNum w:abstractNumId="3">
    <w:nsid w:val="22E2676E"/>
    <w:multiLevelType w:val="hybridMultilevel"/>
    <w:tmpl w:val="D2A806CC"/>
    <w:lvl w:ilvl="0" w:tplc="0938EDC8">
      <w:start w:val="1"/>
      <w:numFmt w:val="decimal"/>
      <w:lvlText w:val="%1."/>
      <w:lvlJc w:val="left"/>
      <w:pPr>
        <w:ind w:left="360" w:hanging="360"/>
      </w:pPr>
      <w:rPr>
        <w:rFonts w:hint="default"/>
        <w:b w:val="0"/>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nsid w:val="24A04C14"/>
    <w:multiLevelType w:val="hybridMultilevel"/>
    <w:tmpl w:val="1CB6C148"/>
    <w:lvl w:ilvl="0" w:tplc="6A84C82E">
      <w:start w:val="1"/>
      <w:numFmt w:val="decimal"/>
      <w:lvlText w:val="%1."/>
      <w:lvlJc w:val="left"/>
      <w:pPr>
        <w:ind w:left="645" w:hanging="645"/>
      </w:pPr>
      <w:rPr>
        <w:rFonts w:hint="default"/>
      </w:rPr>
    </w:lvl>
    <w:lvl w:ilvl="1" w:tplc="04400019" w:tentative="1">
      <w:start w:val="1"/>
      <w:numFmt w:val="lowerLetter"/>
      <w:lvlText w:val="%2."/>
      <w:lvlJc w:val="left"/>
      <w:pPr>
        <w:ind w:left="1080" w:hanging="360"/>
      </w:pPr>
    </w:lvl>
    <w:lvl w:ilvl="2" w:tplc="0440001B" w:tentative="1">
      <w:start w:val="1"/>
      <w:numFmt w:val="lowerRoman"/>
      <w:lvlText w:val="%3."/>
      <w:lvlJc w:val="right"/>
      <w:pPr>
        <w:ind w:left="1800" w:hanging="180"/>
      </w:pPr>
    </w:lvl>
    <w:lvl w:ilvl="3" w:tplc="0440000F" w:tentative="1">
      <w:start w:val="1"/>
      <w:numFmt w:val="decimal"/>
      <w:lvlText w:val="%4."/>
      <w:lvlJc w:val="left"/>
      <w:pPr>
        <w:ind w:left="2520" w:hanging="360"/>
      </w:pPr>
    </w:lvl>
    <w:lvl w:ilvl="4" w:tplc="04400019" w:tentative="1">
      <w:start w:val="1"/>
      <w:numFmt w:val="lowerLetter"/>
      <w:lvlText w:val="%5."/>
      <w:lvlJc w:val="left"/>
      <w:pPr>
        <w:ind w:left="3240" w:hanging="360"/>
      </w:pPr>
    </w:lvl>
    <w:lvl w:ilvl="5" w:tplc="0440001B" w:tentative="1">
      <w:start w:val="1"/>
      <w:numFmt w:val="lowerRoman"/>
      <w:lvlText w:val="%6."/>
      <w:lvlJc w:val="right"/>
      <w:pPr>
        <w:ind w:left="3960" w:hanging="180"/>
      </w:pPr>
    </w:lvl>
    <w:lvl w:ilvl="6" w:tplc="0440000F" w:tentative="1">
      <w:start w:val="1"/>
      <w:numFmt w:val="decimal"/>
      <w:lvlText w:val="%7."/>
      <w:lvlJc w:val="left"/>
      <w:pPr>
        <w:ind w:left="4680" w:hanging="360"/>
      </w:pPr>
    </w:lvl>
    <w:lvl w:ilvl="7" w:tplc="04400019" w:tentative="1">
      <w:start w:val="1"/>
      <w:numFmt w:val="lowerLetter"/>
      <w:lvlText w:val="%8."/>
      <w:lvlJc w:val="left"/>
      <w:pPr>
        <w:ind w:left="5400" w:hanging="360"/>
      </w:pPr>
    </w:lvl>
    <w:lvl w:ilvl="8" w:tplc="0440001B" w:tentative="1">
      <w:start w:val="1"/>
      <w:numFmt w:val="lowerRoman"/>
      <w:lvlText w:val="%9."/>
      <w:lvlJc w:val="right"/>
      <w:pPr>
        <w:ind w:left="6120" w:hanging="180"/>
      </w:pPr>
    </w:lvl>
  </w:abstractNum>
  <w:abstractNum w:abstractNumId="5">
    <w:nsid w:val="321F1792"/>
    <w:multiLevelType w:val="hybridMultilevel"/>
    <w:tmpl w:val="D122BD7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2715888"/>
    <w:multiLevelType w:val="hybridMultilevel"/>
    <w:tmpl w:val="42D2F1E0"/>
    <w:lvl w:ilvl="0" w:tplc="5178FF7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3388387A"/>
    <w:multiLevelType w:val="hybridMultilevel"/>
    <w:tmpl w:val="9918B8C0"/>
    <w:lvl w:ilvl="0" w:tplc="CE5C2A84">
      <w:start w:val="1"/>
      <w:numFmt w:val="decimal"/>
      <w:pStyle w:val="a"/>
      <w:lvlText w:val="%1."/>
      <w:lvlJc w:val="left"/>
      <w:pPr>
        <w:tabs>
          <w:tab w:val="num" w:pos="0"/>
        </w:tabs>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nsid w:val="5F7859E1"/>
    <w:multiLevelType w:val="hybridMultilevel"/>
    <w:tmpl w:val="C7CA4E02"/>
    <w:lvl w:ilvl="0" w:tplc="5178FF7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61E735FA"/>
    <w:multiLevelType w:val="hybridMultilevel"/>
    <w:tmpl w:val="F376AEC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38F053C"/>
    <w:multiLevelType w:val="hybridMultilevel"/>
    <w:tmpl w:val="0A442730"/>
    <w:lvl w:ilvl="0" w:tplc="6374F6BE">
      <w:start w:val="1"/>
      <w:numFmt w:val="bullet"/>
      <w:lvlText w:val="-"/>
      <w:lvlJc w:val="left"/>
      <w:pPr>
        <w:ind w:left="1287" w:hanging="360"/>
      </w:pPr>
      <w:rPr>
        <w:rFonts w:ascii="Verdana" w:hAnsi="Verdana"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76D7574D"/>
    <w:multiLevelType w:val="hybridMultilevel"/>
    <w:tmpl w:val="C6CE66CE"/>
    <w:lvl w:ilvl="0" w:tplc="0419000F">
      <w:start w:val="1"/>
      <w:numFmt w:val="decimal"/>
      <w:lvlText w:val="%1."/>
      <w:lvlJc w:val="left"/>
      <w:pPr>
        <w:ind w:left="360" w:hanging="360"/>
      </w:pPr>
      <w:rPr>
        <w:rFont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7E014B0C"/>
    <w:multiLevelType w:val="hybridMultilevel"/>
    <w:tmpl w:val="B14AF794"/>
    <w:lvl w:ilvl="0" w:tplc="0419000F">
      <w:start w:val="1"/>
      <w:numFmt w:val="decimal"/>
      <w:lvlText w:val="%1."/>
      <w:lvlJc w:val="left"/>
      <w:pPr>
        <w:ind w:left="360" w:hanging="360"/>
      </w:pPr>
      <w:rPr>
        <w:rFont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nsid w:val="7E7F3221"/>
    <w:multiLevelType w:val="hybridMultilevel"/>
    <w:tmpl w:val="BE0C62DA"/>
    <w:lvl w:ilvl="0" w:tplc="5178FF7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13"/>
  </w:num>
  <w:num w:numId="2">
    <w:abstractNumId w:val="7"/>
  </w:num>
  <w:num w:numId="3">
    <w:abstractNumId w:val="0"/>
  </w:num>
  <w:num w:numId="4">
    <w:abstractNumId w:val="5"/>
  </w:num>
  <w:num w:numId="5">
    <w:abstractNumId w:val="8"/>
  </w:num>
  <w:num w:numId="6">
    <w:abstractNumId w:val="6"/>
  </w:num>
  <w:num w:numId="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12"/>
  </w:num>
  <w:num w:numId="10">
    <w:abstractNumId w:val="11"/>
  </w:num>
  <w:num w:numId="11">
    <w:abstractNumId w:val="3"/>
  </w:num>
  <w:num w:numId="12">
    <w:abstractNumId w:val="2"/>
  </w:num>
  <w:num w:numId="13">
    <w:abstractNumId w:val="4"/>
  </w:num>
  <w:num w:numId="14">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358B"/>
    <w:rsid w:val="00001056"/>
    <w:rsid w:val="00001D57"/>
    <w:rsid w:val="00002ABE"/>
    <w:rsid w:val="00004700"/>
    <w:rsid w:val="00005326"/>
    <w:rsid w:val="00006B9B"/>
    <w:rsid w:val="0001115B"/>
    <w:rsid w:val="00013D3A"/>
    <w:rsid w:val="000144F3"/>
    <w:rsid w:val="000169B0"/>
    <w:rsid w:val="0001756F"/>
    <w:rsid w:val="000175CB"/>
    <w:rsid w:val="0002016D"/>
    <w:rsid w:val="00020E1A"/>
    <w:rsid w:val="0002124E"/>
    <w:rsid w:val="00021A6B"/>
    <w:rsid w:val="00022636"/>
    <w:rsid w:val="00025355"/>
    <w:rsid w:val="00032496"/>
    <w:rsid w:val="00033122"/>
    <w:rsid w:val="0003408D"/>
    <w:rsid w:val="00034964"/>
    <w:rsid w:val="00034D45"/>
    <w:rsid w:val="00035296"/>
    <w:rsid w:val="000356C7"/>
    <w:rsid w:val="0004151E"/>
    <w:rsid w:val="00041933"/>
    <w:rsid w:val="00042B02"/>
    <w:rsid w:val="00043A5D"/>
    <w:rsid w:val="000443AB"/>
    <w:rsid w:val="00045546"/>
    <w:rsid w:val="00045A04"/>
    <w:rsid w:val="00050B5F"/>
    <w:rsid w:val="0005216D"/>
    <w:rsid w:val="000522FE"/>
    <w:rsid w:val="00052C66"/>
    <w:rsid w:val="00052CD8"/>
    <w:rsid w:val="00053611"/>
    <w:rsid w:val="00054BF1"/>
    <w:rsid w:val="000561A2"/>
    <w:rsid w:val="000613A8"/>
    <w:rsid w:val="00061C9F"/>
    <w:rsid w:val="00062AE7"/>
    <w:rsid w:val="00064801"/>
    <w:rsid w:val="00064BFF"/>
    <w:rsid w:val="00064D1E"/>
    <w:rsid w:val="00064DDA"/>
    <w:rsid w:val="00065375"/>
    <w:rsid w:val="000707B0"/>
    <w:rsid w:val="000707CD"/>
    <w:rsid w:val="000722C3"/>
    <w:rsid w:val="000726C5"/>
    <w:rsid w:val="00073406"/>
    <w:rsid w:val="00074E5B"/>
    <w:rsid w:val="0007685E"/>
    <w:rsid w:val="0007770D"/>
    <w:rsid w:val="00080F5D"/>
    <w:rsid w:val="00081797"/>
    <w:rsid w:val="00084CDB"/>
    <w:rsid w:val="000854D8"/>
    <w:rsid w:val="00085CEB"/>
    <w:rsid w:val="0008706A"/>
    <w:rsid w:val="00087B59"/>
    <w:rsid w:val="00087C37"/>
    <w:rsid w:val="00091773"/>
    <w:rsid w:val="00092722"/>
    <w:rsid w:val="00093A8E"/>
    <w:rsid w:val="00093E52"/>
    <w:rsid w:val="0009560F"/>
    <w:rsid w:val="000956B5"/>
    <w:rsid w:val="000A1319"/>
    <w:rsid w:val="000A1E72"/>
    <w:rsid w:val="000A2AED"/>
    <w:rsid w:val="000A4B78"/>
    <w:rsid w:val="000A5A09"/>
    <w:rsid w:val="000A758E"/>
    <w:rsid w:val="000B2C3C"/>
    <w:rsid w:val="000B4544"/>
    <w:rsid w:val="000B5B60"/>
    <w:rsid w:val="000B693B"/>
    <w:rsid w:val="000B720D"/>
    <w:rsid w:val="000B772C"/>
    <w:rsid w:val="000C19CA"/>
    <w:rsid w:val="000C1DA2"/>
    <w:rsid w:val="000C30BC"/>
    <w:rsid w:val="000C31B2"/>
    <w:rsid w:val="000D0028"/>
    <w:rsid w:val="000D0601"/>
    <w:rsid w:val="000D34E2"/>
    <w:rsid w:val="000D484F"/>
    <w:rsid w:val="000D7DED"/>
    <w:rsid w:val="000E0843"/>
    <w:rsid w:val="000E1248"/>
    <w:rsid w:val="000E2FDE"/>
    <w:rsid w:val="000E3DAB"/>
    <w:rsid w:val="000E5299"/>
    <w:rsid w:val="000F082F"/>
    <w:rsid w:val="000F3E42"/>
    <w:rsid w:val="000F3E88"/>
    <w:rsid w:val="000F5AC7"/>
    <w:rsid w:val="00100D1F"/>
    <w:rsid w:val="00101944"/>
    <w:rsid w:val="00101D20"/>
    <w:rsid w:val="00103E09"/>
    <w:rsid w:val="00104804"/>
    <w:rsid w:val="00105BAE"/>
    <w:rsid w:val="00105BC5"/>
    <w:rsid w:val="001122B4"/>
    <w:rsid w:val="00113975"/>
    <w:rsid w:val="001163D1"/>
    <w:rsid w:val="00120545"/>
    <w:rsid w:val="0012108B"/>
    <w:rsid w:val="001210E4"/>
    <w:rsid w:val="001223D3"/>
    <w:rsid w:val="00124F51"/>
    <w:rsid w:val="00127378"/>
    <w:rsid w:val="0012773F"/>
    <w:rsid w:val="00133727"/>
    <w:rsid w:val="00135C0D"/>
    <w:rsid w:val="00140DD1"/>
    <w:rsid w:val="00140EC4"/>
    <w:rsid w:val="00141D32"/>
    <w:rsid w:val="001431AC"/>
    <w:rsid w:val="00143C0C"/>
    <w:rsid w:val="001443CB"/>
    <w:rsid w:val="001453D6"/>
    <w:rsid w:val="0014581F"/>
    <w:rsid w:val="001471C3"/>
    <w:rsid w:val="00151CAF"/>
    <w:rsid w:val="00151E7E"/>
    <w:rsid w:val="00154D5F"/>
    <w:rsid w:val="0015590C"/>
    <w:rsid w:val="00156480"/>
    <w:rsid w:val="00156C61"/>
    <w:rsid w:val="00156F48"/>
    <w:rsid w:val="00156FA8"/>
    <w:rsid w:val="00160692"/>
    <w:rsid w:val="00161202"/>
    <w:rsid w:val="00161306"/>
    <w:rsid w:val="0016178C"/>
    <w:rsid w:val="001634BC"/>
    <w:rsid w:val="001639FA"/>
    <w:rsid w:val="00164BA4"/>
    <w:rsid w:val="001656DE"/>
    <w:rsid w:val="001669B9"/>
    <w:rsid w:val="0016788C"/>
    <w:rsid w:val="00170A86"/>
    <w:rsid w:val="00172020"/>
    <w:rsid w:val="00173FFB"/>
    <w:rsid w:val="0017457A"/>
    <w:rsid w:val="0017762C"/>
    <w:rsid w:val="001801DE"/>
    <w:rsid w:val="001810FB"/>
    <w:rsid w:val="001814B1"/>
    <w:rsid w:val="00182675"/>
    <w:rsid w:val="001827BB"/>
    <w:rsid w:val="00182FC2"/>
    <w:rsid w:val="001839AA"/>
    <w:rsid w:val="00183BA9"/>
    <w:rsid w:val="00185682"/>
    <w:rsid w:val="001879C0"/>
    <w:rsid w:val="00187B58"/>
    <w:rsid w:val="00187F77"/>
    <w:rsid w:val="0019470A"/>
    <w:rsid w:val="001961C4"/>
    <w:rsid w:val="001A0F71"/>
    <w:rsid w:val="001A26FA"/>
    <w:rsid w:val="001A3847"/>
    <w:rsid w:val="001A5A67"/>
    <w:rsid w:val="001B061C"/>
    <w:rsid w:val="001B15DD"/>
    <w:rsid w:val="001B2202"/>
    <w:rsid w:val="001B38D1"/>
    <w:rsid w:val="001B512B"/>
    <w:rsid w:val="001B60E5"/>
    <w:rsid w:val="001B682D"/>
    <w:rsid w:val="001B7B79"/>
    <w:rsid w:val="001C099F"/>
    <w:rsid w:val="001C235C"/>
    <w:rsid w:val="001C3A44"/>
    <w:rsid w:val="001C456D"/>
    <w:rsid w:val="001C695A"/>
    <w:rsid w:val="001C7385"/>
    <w:rsid w:val="001D0665"/>
    <w:rsid w:val="001D0BFF"/>
    <w:rsid w:val="001D2358"/>
    <w:rsid w:val="001D357A"/>
    <w:rsid w:val="001D42A8"/>
    <w:rsid w:val="001D5092"/>
    <w:rsid w:val="001E1DBE"/>
    <w:rsid w:val="001E47F8"/>
    <w:rsid w:val="001E54C9"/>
    <w:rsid w:val="001E5A8A"/>
    <w:rsid w:val="001E79BB"/>
    <w:rsid w:val="001E79DC"/>
    <w:rsid w:val="001E7AF1"/>
    <w:rsid w:val="001F0551"/>
    <w:rsid w:val="001F1709"/>
    <w:rsid w:val="001F2DEC"/>
    <w:rsid w:val="001F3B77"/>
    <w:rsid w:val="001F4EDF"/>
    <w:rsid w:val="001F5659"/>
    <w:rsid w:val="001F56D5"/>
    <w:rsid w:val="001F63E6"/>
    <w:rsid w:val="001F7500"/>
    <w:rsid w:val="00201305"/>
    <w:rsid w:val="0020213C"/>
    <w:rsid w:val="00203EA4"/>
    <w:rsid w:val="002043B9"/>
    <w:rsid w:val="00205A0F"/>
    <w:rsid w:val="00207BBA"/>
    <w:rsid w:val="00210CAF"/>
    <w:rsid w:val="00212F55"/>
    <w:rsid w:val="00214F72"/>
    <w:rsid w:val="00216776"/>
    <w:rsid w:val="002167A8"/>
    <w:rsid w:val="002173BF"/>
    <w:rsid w:val="00221197"/>
    <w:rsid w:val="00222DF0"/>
    <w:rsid w:val="00224D7C"/>
    <w:rsid w:val="00226DEB"/>
    <w:rsid w:val="002275A9"/>
    <w:rsid w:val="0023035F"/>
    <w:rsid w:val="00232071"/>
    <w:rsid w:val="002334FF"/>
    <w:rsid w:val="0023389C"/>
    <w:rsid w:val="00233E89"/>
    <w:rsid w:val="002359C9"/>
    <w:rsid w:val="00236436"/>
    <w:rsid w:val="002402B4"/>
    <w:rsid w:val="002421C4"/>
    <w:rsid w:val="002421FF"/>
    <w:rsid w:val="00242519"/>
    <w:rsid w:val="0024526E"/>
    <w:rsid w:val="0024783D"/>
    <w:rsid w:val="00250CCF"/>
    <w:rsid w:val="00252AD2"/>
    <w:rsid w:val="002532DE"/>
    <w:rsid w:val="0025449D"/>
    <w:rsid w:val="002546AD"/>
    <w:rsid w:val="00256616"/>
    <w:rsid w:val="00256FB3"/>
    <w:rsid w:val="002625D0"/>
    <w:rsid w:val="002626DD"/>
    <w:rsid w:val="0026285B"/>
    <w:rsid w:val="00263E6C"/>
    <w:rsid w:val="002641DD"/>
    <w:rsid w:val="00267B34"/>
    <w:rsid w:val="0027130E"/>
    <w:rsid w:val="00273990"/>
    <w:rsid w:val="0027420F"/>
    <w:rsid w:val="00274F4C"/>
    <w:rsid w:val="00276C2D"/>
    <w:rsid w:val="0027729A"/>
    <w:rsid w:val="00281289"/>
    <w:rsid w:val="00282032"/>
    <w:rsid w:val="002825EE"/>
    <w:rsid w:val="00283308"/>
    <w:rsid w:val="00284095"/>
    <w:rsid w:val="00284F26"/>
    <w:rsid w:val="002857D8"/>
    <w:rsid w:val="002861CD"/>
    <w:rsid w:val="00286F38"/>
    <w:rsid w:val="002870CE"/>
    <w:rsid w:val="002902D4"/>
    <w:rsid w:val="0029078E"/>
    <w:rsid w:val="00293BB4"/>
    <w:rsid w:val="00296F59"/>
    <w:rsid w:val="00297BF1"/>
    <w:rsid w:val="002A019B"/>
    <w:rsid w:val="002A0360"/>
    <w:rsid w:val="002A1211"/>
    <w:rsid w:val="002A1423"/>
    <w:rsid w:val="002A1A64"/>
    <w:rsid w:val="002A3AE2"/>
    <w:rsid w:val="002A5494"/>
    <w:rsid w:val="002A586C"/>
    <w:rsid w:val="002B0B7A"/>
    <w:rsid w:val="002B1093"/>
    <w:rsid w:val="002B1FF4"/>
    <w:rsid w:val="002B24B5"/>
    <w:rsid w:val="002B3AB7"/>
    <w:rsid w:val="002B6DF1"/>
    <w:rsid w:val="002B6FEC"/>
    <w:rsid w:val="002C241A"/>
    <w:rsid w:val="002C2542"/>
    <w:rsid w:val="002C256C"/>
    <w:rsid w:val="002C32AF"/>
    <w:rsid w:val="002C406C"/>
    <w:rsid w:val="002C46B5"/>
    <w:rsid w:val="002C5D16"/>
    <w:rsid w:val="002C6662"/>
    <w:rsid w:val="002C6EEF"/>
    <w:rsid w:val="002D0102"/>
    <w:rsid w:val="002D0354"/>
    <w:rsid w:val="002D03E5"/>
    <w:rsid w:val="002D3A1F"/>
    <w:rsid w:val="002D60D8"/>
    <w:rsid w:val="002D67DA"/>
    <w:rsid w:val="002D6FE4"/>
    <w:rsid w:val="002D7C03"/>
    <w:rsid w:val="002E0925"/>
    <w:rsid w:val="002E2749"/>
    <w:rsid w:val="002E3BE1"/>
    <w:rsid w:val="002E4F7B"/>
    <w:rsid w:val="002E58FC"/>
    <w:rsid w:val="002E7E85"/>
    <w:rsid w:val="002F0828"/>
    <w:rsid w:val="002F22CD"/>
    <w:rsid w:val="002F282B"/>
    <w:rsid w:val="002F5664"/>
    <w:rsid w:val="002F5A52"/>
    <w:rsid w:val="002F71B3"/>
    <w:rsid w:val="002F7C87"/>
    <w:rsid w:val="003003E3"/>
    <w:rsid w:val="003004CD"/>
    <w:rsid w:val="003022CC"/>
    <w:rsid w:val="00302EAB"/>
    <w:rsid w:val="00304171"/>
    <w:rsid w:val="00304D5C"/>
    <w:rsid w:val="00305372"/>
    <w:rsid w:val="00306321"/>
    <w:rsid w:val="00306F31"/>
    <w:rsid w:val="00306F68"/>
    <w:rsid w:val="00310722"/>
    <w:rsid w:val="00311710"/>
    <w:rsid w:val="00311A66"/>
    <w:rsid w:val="00311DE5"/>
    <w:rsid w:val="00311F29"/>
    <w:rsid w:val="00312ADA"/>
    <w:rsid w:val="00313C41"/>
    <w:rsid w:val="00314A21"/>
    <w:rsid w:val="00315325"/>
    <w:rsid w:val="00315E05"/>
    <w:rsid w:val="00316A59"/>
    <w:rsid w:val="0032186B"/>
    <w:rsid w:val="00321A6B"/>
    <w:rsid w:val="003258FE"/>
    <w:rsid w:val="0032695F"/>
    <w:rsid w:val="00330039"/>
    <w:rsid w:val="00333FEB"/>
    <w:rsid w:val="00335A1E"/>
    <w:rsid w:val="003421D8"/>
    <w:rsid w:val="0034288D"/>
    <w:rsid w:val="00344775"/>
    <w:rsid w:val="0034592D"/>
    <w:rsid w:val="00345C96"/>
    <w:rsid w:val="0035324A"/>
    <w:rsid w:val="00353277"/>
    <w:rsid w:val="00360EAF"/>
    <w:rsid w:val="003624E9"/>
    <w:rsid w:val="0036566F"/>
    <w:rsid w:val="00365746"/>
    <w:rsid w:val="003669C2"/>
    <w:rsid w:val="00370591"/>
    <w:rsid w:val="003729D2"/>
    <w:rsid w:val="00372E28"/>
    <w:rsid w:val="00375B97"/>
    <w:rsid w:val="00377F1F"/>
    <w:rsid w:val="003830AF"/>
    <w:rsid w:val="00385BF9"/>
    <w:rsid w:val="00387232"/>
    <w:rsid w:val="003915B5"/>
    <w:rsid w:val="003929AC"/>
    <w:rsid w:val="00392A70"/>
    <w:rsid w:val="00393560"/>
    <w:rsid w:val="00393984"/>
    <w:rsid w:val="0039734A"/>
    <w:rsid w:val="003A086B"/>
    <w:rsid w:val="003A5081"/>
    <w:rsid w:val="003A592C"/>
    <w:rsid w:val="003B09E6"/>
    <w:rsid w:val="003B176F"/>
    <w:rsid w:val="003B24C6"/>
    <w:rsid w:val="003B2896"/>
    <w:rsid w:val="003B3334"/>
    <w:rsid w:val="003B5162"/>
    <w:rsid w:val="003B5348"/>
    <w:rsid w:val="003B62C6"/>
    <w:rsid w:val="003B6BAB"/>
    <w:rsid w:val="003B7964"/>
    <w:rsid w:val="003C021E"/>
    <w:rsid w:val="003C3EAC"/>
    <w:rsid w:val="003C67C7"/>
    <w:rsid w:val="003C71A5"/>
    <w:rsid w:val="003C7784"/>
    <w:rsid w:val="003C7DE5"/>
    <w:rsid w:val="003D06A1"/>
    <w:rsid w:val="003D1D40"/>
    <w:rsid w:val="003D30E0"/>
    <w:rsid w:val="003D34DB"/>
    <w:rsid w:val="003D402D"/>
    <w:rsid w:val="003D4185"/>
    <w:rsid w:val="003D550C"/>
    <w:rsid w:val="003D5C9A"/>
    <w:rsid w:val="003D6DF5"/>
    <w:rsid w:val="003E09E9"/>
    <w:rsid w:val="003E22AB"/>
    <w:rsid w:val="003E3221"/>
    <w:rsid w:val="003F1755"/>
    <w:rsid w:val="003F28B5"/>
    <w:rsid w:val="003F5839"/>
    <w:rsid w:val="003F6BAA"/>
    <w:rsid w:val="003F7FF5"/>
    <w:rsid w:val="00400EB2"/>
    <w:rsid w:val="00402014"/>
    <w:rsid w:val="00402840"/>
    <w:rsid w:val="004029D6"/>
    <w:rsid w:val="004034AA"/>
    <w:rsid w:val="00404AF1"/>
    <w:rsid w:val="00405292"/>
    <w:rsid w:val="004069E2"/>
    <w:rsid w:val="00410000"/>
    <w:rsid w:val="0041040F"/>
    <w:rsid w:val="004113F7"/>
    <w:rsid w:val="00413F12"/>
    <w:rsid w:val="00414C81"/>
    <w:rsid w:val="004155F2"/>
    <w:rsid w:val="00416250"/>
    <w:rsid w:val="0041726F"/>
    <w:rsid w:val="00417656"/>
    <w:rsid w:val="0042174B"/>
    <w:rsid w:val="0042295A"/>
    <w:rsid w:val="00424302"/>
    <w:rsid w:val="0042593A"/>
    <w:rsid w:val="004271E5"/>
    <w:rsid w:val="00427299"/>
    <w:rsid w:val="00427481"/>
    <w:rsid w:val="00430D2A"/>
    <w:rsid w:val="00431133"/>
    <w:rsid w:val="00431981"/>
    <w:rsid w:val="004322D7"/>
    <w:rsid w:val="004327DD"/>
    <w:rsid w:val="00434CEC"/>
    <w:rsid w:val="00436E05"/>
    <w:rsid w:val="00437495"/>
    <w:rsid w:val="00437C06"/>
    <w:rsid w:val="00440BAD"/>
    <w:rsid w:val="00441648"/>
    <w:rsid w:val="00441698"/>
    <w:rsid w:val="0044238F"/>
    <w:rsid w:val="00444417"/>
    <w:rsid w:val="00444E32"/>
    <w:rsid w:val="00445890"/>
    <w:rsid w:val="004477C3"/>
    <w:rsid w:val="0045053B"/>
    <w:rsid w:val="0045084A"/>
    <w:rsid w:val="0045249D"/>
    <w:rsid w:val="00453B7A"/>
    <w:rsid w:val="00453EB5"/>
    <w:rsid w:val="004567F6"/>
    <w:rsid w:val="004613F8"/>
    <w:rsid w:val="00461A66"/>
    <w:rsid w:val="004635B3"/>
    <w:rsid w:val="004636F9"/>
    <w:rsid w:val="0046415E"/>
    <w:rsid w:val="00464547"/>
    <w:rsid w:val="004655FA"/>
    <w:rsid w:val="00465838"/>
    <w:rsid w:val="00465905"/>
    <w:rsid w:val="00466570"/>
    <w:rsid w:val="00467C25"/>
    <w:rsid w:val="00470D5C"/>
    <w:rsid w:val="00470F3E"/>
    <w:rsid w:val="00472ACD"/>
    <w:rsid w:val="00473FF1"/>
    <w:rsid w:val="00475064"/>
    <w:rsid w:val="004755C4"/>
    <w:rsid w:val="00475A97"/>
    <w:rsid w:val="004809C9"/>
    <w:rsid w:val="00481182"/>
    <w:rsid w:val="004819AF"/>
    <w:rsid w:val="00482A46"/>
    <w:rsid w:val="00483754"/>
    <w:rsid w:val="00484D33"/>
    <w:rsid w:val="00486BA1"/>
    <w:rsid w:val="00491237"/>
    <w:rsid w:val="0049141E"/>
    <w:rsid w:val="00495422"/>
    <w:rsid w:val="00495C7D"/>
    <w:rsid w:val="004A06D1"/>
    <w:rsid w:val="004A0818"/>
    <w:rsid w:val="004A0B85"/>
    <w:rsid w:val="004A1111"/>
    <w:rsid w:val="004A33B0"/>
    <w:rsid w:val="004A4B84"/>
    <w:rsid w:val="004B05CD"/>
    <w:rsid w:val="004B06A4"/>
    <w:rsid w:val="004B073D"/>
    <w:rsid w:val="004B0911"/>
    <w:rsid w:val="004B190F"/>
    <w:rsid w:val="004B3684"/>
    <w:rsid w:val="004B38AE"/>
    <w:rsid w:val="004B57EA"/>
    <w:rsid w:val="004B5F34"/>
    <w:rsid w:val="004B601F"/>
    <w:rsid w:val="004B609B"/>
    <w:rsid w:val="004B6514"/>
    <w:rsid w:val="004B713A"/>
    <w:rsid w:val="004C12D0"/>
    <w:rsid w:val="004C32BC"/>
    <w:rsid w:val="004C42A0"/>
    <w:rsid w:val="004C55E9"/>
    <w:rsid w:val="004C791B"/>
    <w:rsid w:val="004C7EEC"/>
    <w:rsid w:val="004D0298"/>
    <w:rsid w:val="004D1943"/>
    <w:rsid w:val="004D2128"/>
    <w:rsid w:val="004D3476"/>
    <w:rsid w:val="004D358B"/>
    <w:rsid w:val="004D57A0"/>
    <w:rsid w:val="004D6F50"/>
    <w:rsid w:val="004E0F18"/>
    <w:rsid w:val="004E10D7"/>
    <w:rsid w:val="004E1319"/>
    <w:rsid w:val="004E2284"/>
    <w:rsid w:val="004E2E65"/>
    <w:rsid w:val="004E326D"/>
    <w:rsid w:val="004E5C4A"/>
    <w:rsid w:val="004E752C"/>
    <w:rsid w:val="004F4E13"/>
    <w:rsid w:val="004F50BF"/>
    <w:rsid w:val="004F5914"/>
    <w:rsid w:val="004F6CA8"/>
    <w:rsid w:val="004F7B4A"/>
    <w:rsid w:val="0050103F"/>
    <w:rsid w:val="00503145"/>
    <w:rsid w:val="00504FA1"/>
    <w:rsid w:val="005067BD"/>
    <w:rsid w:val="00506ADF"/>
    <w:rsid w:val="005105EB"/>
    <w:rsid w:val="005125EF"/>
    <w:rsid w:val="005138F2"/>
    <w:rsid w:val="00514EB0"/>
    <w:rsid w:val="005200AF"/>
    <w:rsid w:val="00520E2A"/>
    <w:rsid w:val="00521086"/>
    <w:rsid w:val="00524C1F"/>
    <w:rsid w:val="00524E5B"/>
    <w:rsid w:val="00530620"/>
    <w:rsid w:val="005309F8"/>
    <w:rsid w:val="005329C3"/>
    <w:rsid w:val="00532EF1"/>
    <w:rsid w:val="005334CA"/>
    <w:rsid w:val="005412F1"/>
    <w:rsid w:val="00541567"/>
    <w:rsid w:val="0054263F"/>
    <w:rsid w:val="00545D9F"/>
    <w:rsid w:val="00547505"/>
    <w:rsid w:val="00551E46"/>
    <w:rsid w:val="00556BE4"/>
    <w:rsid w:val="00556D39"/>
    <w:rsid w:val="00556FCE"/>
    <w:rsid w:val="00557767"/>
    <w:rsid w:val="0056072B"/>
    <w:rsid w:val="00560FC0"/>
    <w:rsid w:val="00562067"/>
    <w:rsid w:val="00563072"/>
    <w:rsid w:val="00565A03"/>
    <w:rsid w:val="00571D3B"/>
    <w:rsid w:val="005723B9"/>
    <w:rsid w:val="0057290F"/>
    <w:rsid w:val="00573455"/>
    <w:rsid w:val="00573924"/>
    <w:rsid w:val="005743ED"/>
    <w:rsid w:val="005749BA"/>
    <w:rsid w:val="0057580D"/>
    <w:rsid w:val="00576AC8"/>
    <w:rsid w:val="0057769E"/>
    <w:rsid w:val="00582C28"/>
    <w:rsid w:val="005867BF"/>
    <w:rsid w:val="00587207"/>
    <w:rsid w:val="00587899"/>
    <w:rsid w:val="005913CC"/>
    <w:rsid w:val="00594260"/>
    <w:rsid w:val="00594CBF"/>
    <w:rsid w:val="00595291"/>
    <w:rsid w:val="005969F8"/>
    <w:rsid w:val="0059737A"/>
    <w:rsid w:val="005A14C6"/>
    <w:rsid w:val="005A16D8"/>
    <w:rsid w:val="005A2C12"/>
    <w:rsid w:val="005A321E"/>
    <w:rsid w:val="005A34A5"/>
    <w:rsid w:val="005A35BD"/>
    <w:rsid w:val="005A5C8E"/>
    <w:rsid w:val="005B1F3A"/>
    <w:rsid w:val="005B2AE8"/>
    <w:rsid w:val="005B2F4E"/>
    <w:rsid w:val="005B2F5E"/>
    <w:rsid w:val="005B4577"/>
    <w:rsid w:val="005B5F1D"/>
    <w:rsid w:val="005B639F"/>
    <w:rsid w:val="005B6FAA"/>
    <w:rsid w:val="005B7C63"/>
    <w:rsid w:val="005C1A29"/>
    <w:rsid w:val="005C26B3"/>
    <w:rsid w:val="005C3A2D"/>
    <w:rsid w:val="005C5490"/>
    <w:rsid w:val="005C67C1"/>
    <w:rsid w:val="005D08D6"/>
    <w:rsid w:val="005D0E4B"/>
    <w:rsid w:val="005D2736"/>
    <w:rsid w:val="005D375E"/>
    <w:rsid w:val="005D3876"/>
    <w:rsid w:val="005D5610"/>
    <w:rsid w:val="005D6FC2"/>
    <w:rsid w:val="005D7834"/>
    <w:rsid w:val="005E11E9"/>
    <w:rsid w:val="005E16C9"/>
    <w:rsid w:val="005E1B78"/>
    <w:rsid w:val="005E20D5"/>
    <w:rsid w:val="005E2400"/>
    <w:rsid w:val="005E29DE"/>
    <w:rsid w:val="005E2A56"/>
    <w:rsid w:val="005E6770"/>
    <w:rsid w:val="005F0E5E"/>
    <w:rsid w:val="005F162A"/>
    <w:rsid w:val="005F2215"/>
    <w:rsid w:val="005F2B86"/>
    <w:rsid w:val="005F4BD6"/>
    <w:rsid w:val="00603B57"/>
    <w:rsid w:val="006078CB"/>
    <w:rsid w:val="00610151"/>
    <w:rsid w:val="006141FA"/>
    <w:rsid w:val="0061512C"/>
    <w:rsid w:val="00616395"/>
    <w:rsid w:val="00616F93"/>
    <w:rsid w:val="00617909"/>
    <w:rsid w:val="00620231"/>
    <w:rsid w:val="00623A71"/>
    <w:rsid w:val="00623E3C"/>
    <w:rsid w:val="006247B7"/>
    <w:rsid w:val="00624E00"/>
    <w:rsid w:val="006274A9"/>
    <w:rsid w:val="006343D6"/>
    <w:rsid w:val="00636CF9"/>
    <w:rsid w:val="00641E2C"/>
    <w:rsid w:val="006425DA"/>
    <w:rsid w:val="006435BB"/>
    <w:rsid w:val="0064399C"/>
    <w:rsid w:val="006456B9"/>
    <w:rsid w:val="00645BE4"/>
    <w:rsid w:val="00650FAF"/>
    <w:rsid w:val="006516A5"/>
    <w:rsid w:val="00652629"/>
    <w:rsid w:val="00652E9E"/>
    <w:rsid w:val="006562BD"/>
    <w:rsid w:val="00657075"/>
    <w:rsid w:val="00657E07"/>
    <w:rsid w:val="00663A36"/>
    <w:rsid w:val="0066433E"/>
    <w:rsid w:val="0066482D"/>
    <w:rsid w:val="0066697B"/>
    <w:rsid w:val="00667C53"/>
    <w:rsid w:val="00672EC9"/>
    <w:rsid w:val="00675A6F"/>
    <w:rsid w:val="00676845"/>
    <w:rsid w:val="006769C1"/>
    <w:rsid w:val="0067710F"/>
    <w:rsid w:val="006807EB"/>
    <w:rsid w:val="00682D71"/>
    <w:rsid w:val="00683F87"/>
    <w:rsid w:val="00686FB9"/>
    <w:rsid w:val="0069362F"/>
    <w:rsid w:val="00697B90"/>
    <w:rsid w:val="006A052E"/>
    <w:rsid w:val="006A1232"/>
    <w:rsid w:val="006A1F58"/>
    <w:rsid w:val="006A2358"/>
    <w:rsid w:val="006A37A4"/>
    <w:rsid w:val="006A470A"/>
    <w:rsid w:val="006A5288"/>
    <w:rsid w:val="006A574D"/>
    <w:rsid w:val="006A65BC"/>
    <w:rsid w:val="006A734B"/>
    <w:rsid w:val="006A7F07"/>
    <w:rsid w:val="006B0249"/>
    <w:rsid w:val="006B3A45"/>
    <w:rsid w:val="006B3A95"/>
    <w:rsid w:val="006B643C"/>
    <w:rsid w:val="006B672B"/>
    <w:rsid w:val="006B7C2B"/>
    <w:rsid w:val="006C136F"/>
    <w:rsid w:val="006C1D50"/>
    <w:rsid w:val="006C1ED2"/>
    <w:rsid w:val="006C6538"/>
    <w:rsid w:val="006D01F7"/>
    <w:rsid w:val="006D27B3"/>
    <w:rsid w:val="006D3C0D"/>
    <w:rsid w:val="006D4E10"/>
    <w:rsid w:val="006D5CCE"/>
    <w:rsid w:val="006E056E"/>
    <w:rsid w:val="006E0813"/>
    <w:rsid w:val="006E0F1A"/>
    <w:rsid w:val="006E3DB6"/>
    <w:rsid w:val="006E475B"/>
    <w:rsid w:val="006E4EA6"/>
    <w:rsid w:val="006E691C"/>
    <w:rsid w:val="006E791E"/>
    <w:rsid w:val="006F0612"/>
    <w:rsid w:val="006F17CA"/>
    <w:rsid w:val="006F4706"/>
    <w:rsid w:val="006F4C05"/>
    <w:rsid w:val="006F52C7"/>
    <w:rsid w:val="006F561E"/>
    <w:rsid w:val="006F6929"/>
    <w:rsid w:val="006F6F9A"/>
    <w:rsid w:val="006F7847"/>
    <w:rsid w:val="007005BB"/>
    <w:rsid w:val="007006C0"/>
    <w:rsid w:val="007015AC"/>
    <w:rsid w:val="007042B6"/>
    <w:rsid w:val="00704A9F"/>
    <w:rsid w:val="0070507A"/>
    <w:rsid w:val="00705CD6"/>
    <w:rsid w:val="007074F5"/>
    <w:rsid w:val="0070790F"/>
    <w:rsid w:val="00710FE9"/>
    <w:rsid w:val="00711D2E"/>
    <w:rsid w:val="00713245"/>
    <w:rsid w:val="007132CE"/>
    <w:rsid w:val="00716031"/>
    <w:rsid w:val="00716422"/>
    <w:rsid w:val="00716E2D"/>
    <w:rsid w:val="00717A34"/>
    <w:rsid w:val="0072049E"/>
    <w:rsid w:val="00721785"/>
    <w:rsid w:val="00721894"/>
    <w:rsid w:val="00723266"/>
    <w:rsid w:val="0073163A"/>
    <w:rsid w:val="00735BEA"/>
    <w:rsid w:val="00736E4F"/>
    <w:rsid w:val="00736E58"/>
    <w:rsid w:val="00737F85"/>
    <w:rsid w:val="007406D1"/>
    <w:rsid w:val="007421E5"/>
    <w:rsid w:val="00744601"/>
    <w:rsid w:val="00744D3A"/>
    <w:rsid w:val="00744FB6"/>
    <w:rsid w:val="00745FAA"/>
    <w:rsid w:val="007472D3"/>
    <w:rsid w:val="0074732F"/>
    <w:rsid w:val="007500F4"/>
    <w:rsid w:val="00751B7F"/>
    <w:rsid w:val="007531C2"/>
    <w:rsid w:val="00755DE0"/>
    <w:rsid w:val="007577D2"/>
    <w:rsid w:val="007578A5"/>
    <w:rsid w:val="007618F1"/>
    <w:rsid w:val="00761F5C"/>
    <w:rsid w:val="00762AC2"/>
    <w:rsid w:val="00762CA9"/>
    <w:rsid w:val="00762E74"/>
    <w:rsid w:val="00762F1A"/>
    <w:rsid w:val="0076388A"/>
    <w:rsid w:val="007660A1"/>
    <w:rsid w:val="00766E7D"/>
    <w:rsid w:val="007702FA"/>
    <w:rsid w:val="00770DDB"/>
    <w:rsid w:val="00774054"/>
    <w:rsid w:val="0077477D"/>
    <w:rsid w:val="0077639E"/>
    <w:rsid w:val="00777A28"/>
    <w:rsid w:val="00777DDC"/>
    <w:rsid w:val="007809C2"/>
    <w:rsid w:val="00781A09"/>
    <w:rsid w:val="00781F08"/>
    <w:rsid w:val="00782A85"/>
    <w:rsid w:val="00782AAD"/>
    <w:rsid w:val="00784F75"/>
    <w:rsid w:val="00785204"/>
    <w:rsid w:val="007852CD"/>
    <w:rsid w:val="00785D65"/>
    <w:rsid w:val="00786D34"/>
    <w:rsid w:val="00786FA3"/>
    <w:rsid w:val="00790F47"/>
    <w:rsid w:val="007916F4"/>
    <w:rsid w:val="00792233"/>
    <w:rsid w:val="00792A03"/>
    <w:rsid w:val="00794905"/>
    <w:rsid w:val="007A20D3"/>
    <w:rsid w:val="007A338D"/>
    <w:rsid w:val="007A4F1C"/>
    <w:rsid w:val="007B0051"/>
    <w:rsid w:val="007B10F2"/>
    <w:rsid w:val="007B289C"/>
    <w:rsid w:val="007B4E45"/>
    <w:rsid w:val="007B5292"/>
    <w:rsid w:val="007B5757"/>
    <w:rsid w:val="007B5D43"/>
    <w:rsid w:val="007B6CFD"/>
    <w:rsid w:val="007B7C00"/>
    <w:rsid w:val="007C04FE"/>
    <w:rsid w:val="007C1746"/>
    <w:rsid w:val="007C202D"/>
    <w:rsid w:val="007C3355"/>
    <w:rsid w:val="007C388A"/>
    <w:rsid w:val="007C5CE1"/>
    <w:rsid w:val="007C7AA1"/>
    <w:rsid w:val="007D1770"/>
    <w:rsid w:val="007D3981"/>
    <w:rsid w:val="007D3BC1"/>
    <w:rsid w:val="007D3F23"/>
    <w:rsid w:val="007D4E97"/>
    <w:rsid w:val="007D55C5"/>
    <w:rsid w:val="007E3C68"/>
    <w:rsid w:val="007E773C"/>
    <w:rsid w:val="007F1158"/>
    <w:rsid w:val="007F3516"/>
    <w:rsid w:val="007F4076"/>
    <w:rsid w:val="007F4361"/>
    <w:rsid w:val="007F497C"/>
    <w:rsid w:val="007F535A"/>
    <w:rsid w:val="007F5AE8"/>
    <w:rsid w:val="007F6815"/>
    <w:rsid w:val="00800842"/>
    <w:rsid w:val="008016B0"/>
    <w:rsid w:val="008020BB"/>
    <w:rsid w:val="00802478"/>
    <w:rsid w:val="0080379F"/>
    <w:rsid w:val="0080423C"/>
    <w:rsid w:val="00806A31"/>
    <w:rsid w:val="00811633"/>
    <w:rsid w:val="0081287C"/>
    <w:rsid w:val="00812B2C"/>
    <w:rsid w:val="008156B9"/>
    <w:rsid w:val="008158B1"/>
    <w:rsid w:val="00815F7B"/>
    <w:rsid w:val="00817EF6"/>
    <w:rsid w:val="00820273"/>
    <w:rsid w:val="00820C8D"/>
    <w:rsid w:val="00822C16"/>
    <w:rsid w:val="008233FC"/>
    <w:rsid w:val="00825037"/>
    <w:rsid w:val="00825171"/>
    <w:rsid w:val="0082702C"/>
    <w:rsid w:val="00830046"/>
    <w:rsid w:val="00834159"/>
    <w:rsid w:val="0084101D"/>
    <w:rsid w:val="008427DB"/>
    <w:rsid w:val="00844285"/>
    <w:rsid w:val="00847EE1"/>
    <w:rsid w:val="00850F25"/>
    <w:rsid w:val="008525BB"/>
    <w:rsid w:val="00852632"/>
    <w:rsid w:val="008532FF"/>
    <w:rsid w:val="00853E50"/>
    <w:rsid w:val="00854A49"/>
    <w:rsid w:val="00855E83"/>
    <w:rsid w:val="0085625A"/>
    <w:rsid w:val="00860356"/>
    <w:rsid w:val="008630F0"/>
    <w:rsid w:val="008643B8"/>
    <w:rsid w:val="00865476"/>
    <w:rsid w:val="008678EC"/>
    <w:rsid w:val="0086792F"/>
    <w:rsid w:val="0087068D"/>
    <w:rsid w:val="00870B74"/>
    <w:rsid w:val="00872080"/>
    <w:rsid w:val="00877420"/>
    <w:rsid w:val="0088056B"/>
    <w:rsid w:val="0088147D"/>
    <w:rsid w:val="00885C7E"/>
    <w:rsid w:val="0088671C"/>
    <w:rsid w:val="008907D1"/>
    <w:rsid w:val="00890DC1"/>
    <w:rsid w:val="00892189"/>
    <w:rsid w:val="008969AF"/>
    <w:rsid w:val="00897B36"/>
    <w:rsid w:val="008A0384"/>
    <w:rsid w:val="008A1BD2"/>
    <w:rsid w:val="008A2622"/>
    <w:rsid w:val="008A27FF"/>
    <w:rsid w:val="008A2FEC"/>
    <w:rsid w:val="008A4C4D"/>
    <w:rsid w:val="008B0F3F"/>
    <w:rsid w:val="008B14D7"/>
    <w:rsid w:val="008B2B1B"/>
    <w:rsid w:val="008B3EEA"/>
    <w:rsid w:val="008B4E74"/>
    <w:rsid w:val="008C404C"/>
    <w:rsid w:val="008C40E1"/>
    <w:rsid w:val="008C50E9"/>
    <w:rsid w:val="008C603F"/>
    <w:rsid w:val="008D31AE"/>
    <w:rsid w:val="008D3AB7"/>
    <w:rsid w:val="008D3CB5"/>
    <w:rsid w:val="008D7B5F"/>
    <w:rsid w:val="008E0B56"/>
    <w:rsid w:val="008E30BF"/>
    <w:rsid w:val="008E3819"/>
    <w:rsid w:val="008E3D44"/>
    <w:rsid w:val="008E472C"/>
    <w:rsid w:val="008E563D"/>
    <w:rsid w:val="008E5F41"/>
    <w:rsid w:val="008E6091"/>
    <w:rsid w:val="008E67D2"/>
    <w:rsid w:val="008E6E4E"/>
    <w:rsid w:val="008E7836"/>
    <w:rsid w:val="008F0188"/>
    <w:rsid w:val="008F04CD"/>
    <w:rsid w:val="008F20CC"/>
    <w:rsid w:val="008F2CF2"/>
    <w:rsid w:val="008F3614"/>
    <w:rsid w:val="008F59E6"/>
    <w:rsid w:val="008F773D"/>
    <w:rsid w:val="00900629"/>
    <w:rsid w:val="00902BD0"/>
    <w:rsid w:val="00903D39"/>
    <w:rsid w:val="0090486F"/>
    <w:rsid w:val="009054FD"/>
    <w:rsid w:val="00905A6C"/>
    <w:rsid w:val="00906ADD"/>
    <w:rsid w:val="00907C22"/>
    <w:rsid w:val="009109DD"/>
    <w:rsid w:val="00915526"/>
    <w:rsid w:val="00920D8D"/>
    <w:rsid w:val="0092132D"/>
    <w:rsid w:val="0092299F"/>
    <w:rsid w:val="00924502"/>
    <w:rsid w:val="009251CF"/>
    <w:rsid w:val="00926207"/>
    <w:rsid w:val="00930405"/>
    <w:rsid w:val="00930C39"/>
    <w:rsid w:val="009312D3"/>
    <w:rsid w:val="00932316"/>
    <w:rsid w:val="009329C3"/>
    <w:rsid w:val="009343CC"/>
    <w:rsid w:val="009351F2"/>
    <w:rsid w:val="009361DE"/>
    <w:rsid w:val="00936DE5"/>
    <w:rsid w:val="009371D3"/>
    <w:rsid w:val="0094625B"/>
    <w:rsid w:val="0094630B"/>
    <w:rsid w:val="00946BE2"/>
    <w:rsid w:val="00947E17"/>
    <w:rsid w:val="00951B1E"/>
    <w:rsid w:val="00952F00"/>
    <w:rsid w:val="009610EC"/>
    <w:rsid w:val="00963621"/>
    <w:rsid w:val="009673EF"/>
    <w:rsid w:val="00967BAB"/>
    <w:rsid w:val="009718DD"/>
    <w:rsid w:val="00972AE4"/>
    <w:rsid w:val="00973C06"/>
    <w:rsid w:val="0097702A"/>
    <w:rsid w:val="0098075E"/>
    <w:rsid w:val="009829B2"/>
    <w:rsid w:val="00983550"/>
    <w:rsid w:val="00983FCC"/>
    <w:rsid w:val="00984CE6"/>
    <w:rsid w:val="0098510B"/>
    <w:rsid w:val="00985F0E"/>
    <w:rsid w:val="00986437"/>
    <w:rsid w:val="009904A3"/>
    <w:rsid w:val="00990E8F"/>
    <w:rsid w:val="009922E0"/>
    <w:rsid w:val="00993049"/>
    <w:rsid w:val="009936F5"/>
    <w:rsid w:val="009947D2"/>
    <w:rsid w:val="00994BA0"/>
    <w:rsid w:val="00996634"/>
    <w:rsid w:val="009968A6"/>
    <w:rsid w:val="009A1421"/>
    <w:rsid w:val="009A15E7"/>
    <w:rsid w:val="009A2D6A"/>
    <w:rsid w:val="009A343C"/>
    <w:rsid w:val="009A5036"/>
    <w:rsid w:val="009A7780"/>
    <w:rsid w:val="009B35B4"/>
    <w:rsid w:val="009B7BAB"/>
    <w:rsid w:val="009C27F9"/>
    <w:rsid w:val="009C7B79"/>
    <w:rsid w:val="009D0A1F"/>
    <w:rsid w:val="009D377E"/>
    <w:rsid w:val="009D438E"/>
    <w:rsid w:val="009D557A"/>
    <w:rsid w:val="009D5621"/>
    <w:rsid w:val="009D5BD8"/>
    <w:rsid w:val="009E56B5"/>
    <w:rsid w:val="009E6010"/>
    <w:rsid w:val="009E65D9"/>
    <w:rsid w:val="009E7EC5"/>
    <w:rsid w:val="009F05FA"/>
    <w:rsid w:val="009F2BC0"/>
    <w:rsid w:val="009F35D7"/>
    <w:rsid w:val="009F3F79"/>
    <w:rsid w:val="009F485E"/>
    <w:rsid w:val="009F5420"/>
    <w:rsid w:val="009F58F4"/>
    <w:rsid w:val="009F5B63"/>
    <w:rsid w:val="009F6223"/>
    <w:rsid w:val="009F64E5"/>
    <w:rsid w:val="009F7EB3"/>
    <w:rsid w:val="00A0073F"/>
    <w:rsid w:val="00A01226"/>
    <w:rsid w:val="00A0265D"/>
    <w:rsid w:val="00A02D2D"/>
    <w:rsid w:val="00A032D6"/>
    <w:rsid w:val="00A033D2"/>
    <w:rsid w:val="00A03BC8"/>
    <w:rsid w:val="00A04386"/>
    <w:rsid w:val="00A051EE"/>
    <w:rsid w:val="00A05519"/>
    <w:rsid w:val="00A05CCC"/>
    <w:rsid w:val="00A05F9C"/>
    <w:rsid w:val="00A06664"/>
    <w:rsid w:val="00A1037E"/>
    <w:rsid w:val="00A10A99"/>
    <w:rsid w:val="00A10C5A"/>
    <w:rsid w:val="00A11C53"/>
    <w:rsid w:val="00A13ACF"/>
    <w:rsid w:val="00A14E4C"/>
    <w:rsid w:val="00A1506C"/>
    <w:rsid w:val="00A20CF0"/>
    <w:rsid w:val="00A2375E"/>
    <w:rsid w:val="00A23EED"/>
    <w:rsid w:val="00A25481"/>
    <w:rsid w:val="00A2583F"/>
    <w:rsid w:val="00A265AD"/>
    <w:rsid w:val="00A31A14"/>
    <w:rsid w:val="00A3536F"/>
    <w:rsid w:val="00A35918"/>
    <w:rsid w:val="00A37030"/>
    <w:rsid w:val="00A37322"/>
    <w:rsid w:val="00A40979"/>
    <w:rsid w:val="00A412AD"/>
    <w:rsid w:val="00A413D6"/>
    <w:rsid w:val="00A454E0"/>
    <w:rsid w:val="00A46A5F"/>
    <w:rsid w:val="00A4740F"/>
    <w:rsid w:val="00A51069"/>
    <w:rsid w:val="00A51E5A"/>
    <w:rsid w:val="00A52381"/>
    <w:rsid w:val="00A52E32"/>
    <w:rsid w:val="00A54C43"/>
    <w:rsid w:val="00A566FD"/>
    <w:rsid w:val="00A60695"/>
    <w:rsid w:val="00A63339"/>
    <w:rsid w:val="00A63385"/>
    <w:rsid w:val="00A64D3D"/>
    <w:rsid w:val="00A64DDA"/>
    <w:rsid w:val="00A6521C"/>
    <w:rsid w:val="00A6672B"/>
    <w:rsid w:val="00A66D21"/>
    <w:rsid w:val="00A66F4D"/>
    <w:rsid w:val="00A67387"/>
    <w:rsid w:val="00A70EC3"/>
    <w:rsid w:val="00A712AE"/>
    <w:rsid w:val="00A71384"/>
    <w:rsid w:val="00A72F41"/>
    <w:rsid w:val="00A7313E"/>
    <w:rsid w:val="00A73D00"/>
    <w:rsid w:val="00A7430B"/>
    <w:rsid w:val="00A74A9D"/>
    <w:rsid w:val="00A771AD"/>
    <w:rsid w:val="00A77B7F"/>
    <w:rsid w:val="00A825D0"/>
    <w:rsid w:val="00A85811"/>
    <w:rsid w:val="00A86E27"/>
    <w:rsid w:val="00A8706A"/>
    <w:rsid w:val="00A876E4"/>
    <w:rsid w:val="00A87BA8"/>
    <w:rsid w:val="00A90170"/>
    <w:rsid w:val="00A905A7"/>
    <w:rsid w:val="00A907A3"/>
    <w:rsid w:val="00A9122B"/>
    <w:rsid w:val="00A97068"/>
    <w:rsid w:val="00AA12DD"/>
    <w:rsid w:val="00AA30C1"/>
    <w:rsid w:val="00AA47C3"/>
    <w:rsid w:val="00AA4DD3"/>
    <w:rsid w:val="00AA5C60"/>
    <w:rsid w:val="00AA5E7B"/>
    <w:rsid w:val="00AA66EE"/>
    <w:rsid w:val="00AA6922"/>
    <w:rsid w:val="00AB16EA"/>
    <w:rsid w:val="00AB1C7F"/>
    <w:rsid w:val="00AB20D1"/>
    <w:rsid w:val="00AB2244"/>
    <w:rsid w:val="00AB28DC"/>
    <w:rsid w:val="00AB320C"/>
    <w:rsid w:val="00AB5E48"/>
    <w:rsid w:val="00AB6709"/>
    <w:rsid w:val="00AC1508"/>
    <w:rsid w:val="00AC1622"/>
    <w:rsid w:val="00AC2E8C"/>
    <w:rsid w:val="00AC319D"/>
    <w:rsid w:val="00AC3977"/>
    <w:rsid w:val="00AC4467"/>
    <w:rsid w:val="00AC70A1"/>
    <w:rsid w:val="00AD01A2"/>
    <w:rsid w:val="00AD03C7"/>
    <w:rsid w:val="00AD17A5"/>
    <w:rsid w:val="00AD22C7"/>
    <w:rsid w:val="00AD4EC2"/>
    <w:rsid w:val="00AD7316"/>
    <w:rsid w:val="00AD78B7"/>
    <w:rsid w:val="00AE2505"/>
    <w:rsid w:val="00AE2B37"/>
    <w:rsid w:val="00AE2C4A"/>
    <w:rsid w:val="00AE43E2"/>
    <w:rsid w:val="00AE480B"/>
    <w:rsid w:val="00AE4953"/>
    <w:rsid w:val="00AE50BA"/>
    <w:rsid w:val="00AE54A2"/>
    <w:rsid w:val="00AE5F9E"/>
    <w:rsid w:val="00AF0B80"/>
    <w:rsid w:val="00AF3F70"/>
    <w:rsid w:val="00AF594B"/>
    <w:rsid w:val="00AF5DAA"/>
    <w:rsid w:val="00AF61D4"/>
    <w:rsid w:val="00AF788E"/>
    <w:rsid w:val="00AF7F6B"/>
    <w:rsid w:val="00B027D8"/>
    <w:rsid w:val="00B02A91"/>
    <w:rsid w:val="00B037C1"/>
    <w:rsid w:val="00B053BA"/>
    <w:rsid w:val="00B05640"/>
    <w:rsid w:val="00B10174"/>
    <w:rsid w:val="00B10555"/>
    <w:rsid w:val="00B127F8"/>
    <w:rsid w:val="00B14335"/>
    <w:rsid w:val="00B14360"/>
    <w:rsid w:val="00B1470A"/>
    <w:rsid w:val="00B16341"/>
    <w:rsid w:val="00B1699D"/>
    <w:rsid w:val="00B20960"/>
    <w:rsid w:val="00B235DE"/>
    <w:rsid w:val="00B26EAE"/>
    <w:rsid w:val="00B319FA"/>
    <w:rsid w:val="00B32098"/>
    <w:rsid w:val="00B3218B"/>
    <w:rsid w:val="00B32AF7"/>
    <w:rsid w:val="00B41429"/>
    <w:rsid w:val="00B45C9E"/>
    <w:rsid w:val="00B4619A"/>
    <w:rsid w:val="00B46A59"/>
    <w:rsid w:val="00B46A91"/>
    <w:rsid w:val="00B47FC3"/>
    <w:rsid w:val="00B50396"/>
    <w:rsid w:val="00B50CFE"/>
    <w:rsid w:val="00B514D3"/>
    <w:rsid w:val="00B52C1F"/>
    <w:rsid w:val="00B530E5"/>
    <w:rsid w:val="00B53C3B"/>
    <w:rsid w:val="00B56B98"/>
    <w:rsid w:val="00B60187"/>
    <w:rsid w:val="00B60D83"/>
    <w:rsid w:val="00B60E2B"/>
    <w:rsid w:val="00B61042"/>
    <w:rsid w:val="00B61117"/>
    <w:rsid w:val="00B62FD0"/>
    <w:rsid w:val="00B63DDE"/>
    <w:rsid w:val="00B64B13"/>
    <w:rsid w:val="00B65811"/>
    <w:rsid w:val="00B659BF"/>
    <w:rsid w:val="00B70684"/>
    <w:rsid w:val="00B746DE"/>
    <w:rsid w:val="00B7745A"/>
    <w:rsid w:val="00B77ABF"/>
    <w:rsid w:val="00B83819"/>
    <w:rsid w:val="00B83C19"/>
    <w:rsid w:val="00B84A2B"/>
    <w:rsid w:val="00B84B18"/>
    <w:rsid w:val="00B87375"/>
    <w:rsid w:val="00B954ED"/>
    <w:rsid w:val="00B96140"/>
    <w:rsid w:val="00B96648"/>
    <w:rsid w:val="00B97B51"/>
    <w:rsid w:val="00B97DA5"/>
    <w:rsid w:val="00B97E49"/>
    <w:rsid w:val="00BA0194"/>
    <w:rsid w:val="00BA0FEA"/>
    <w:rsid w:val="00BA1E96"/>
    <w:rsid w:val="00BA1E97"/>
    <w:rsid w:val="00BA3C39"/>
    <w:rsid w:val="00BA4D90"/>
    <w:rsid w:val="00BA7B22"/>
    <w:rsid w:val="00BB18EF"/>
    <w:rsid w:val="00BB3083"/>
    <w:rsid w:val="00BB52EF"/>
    <w:rsid w:val="00BB532E"/>
    <w:rsid w:val="00BC1A2C"/>
    <w:rsid w:val="00BC1BF5"/>
    <w:rsid w:val="00BC2CE8"/>
    <w:rsid w:val="00BC2CEF"/>
    <w:rsid w:val="00BC3637"/>
    <w:rsid w:val="00BC5BD8"/>
    <w:rsid w:val="00BD24F4"/>
    <w:rsid w:val="00BD296C"/>
    <w:rsid w:val="00BD3969"/>
    <w:rsid w:val="00BD5E11"/>
    <w:rsid w:val="00BD5E6B"/>
    <w:rsid w:val="00BD6426"/>
    <w:rsid w:val="00BE0290"/>
    <w:rsid w:val="00BE0358"/>
    <w:rsid w:val="00BE0410"/>
    <w:rsid w:val="00BE2251"/>
    <w:rsid w:val="00BE24B0"/>
    <w:rsid w:val="00BE2F09"/>
    <w:rsid w:val="00BE4334"/>
    <w:rsid w:val="00BE5636"/>
    <w:rsid w:val="00BE5C40"/>
    <w:rsid w:val="00BE6A60"/>
    <w:rsid w:val="00BE6B2D"/>
    <w:rsid w:val="00BF03CA"/>
    <w:rsid w:val="00BF2731"/>
    <w:rsid w:val="00BF27D8"/>
    <w:rsid w:val="00BF2B3C"/>
    <w:rsid w:val="00BF5C33"/>
    <w:rsid w:val="00BF64B3"/>
    <w:rsid w:val="00BF657D"/>
    <w:rsid w:val="00BF66EB"/>
    <w:rsid w:val="00BF7F53"/>
    <w:rsid w:val="00C0041D"/>
    <w:rsid w:val="00C007A5"/>
    <w:rsid w:val="00C00862"/>
    <w:rsid w:val="00C011BB"/>
    <w:rsid w:val="00C0180C"/>
    <w:rsid w:val="00C03BA9"/>
    <w:rsid w:val="00C03F43"/>
    <w:rsid w:val="00C041A3"/>
    <w:rsid w:val="00C063F5"/>
    <w:rsid w:val="00C06470"/>
    <w:rsid w:val="00C067DE"/>
    <w:rsid w:val="00C10780"/>
    <w:rsid w:val="00C123D4"/>
    <w:rsid w:val="00C127B6"/>
    <w:rsid w:val="00C140C4"/>
    <w:rsid w:val="00C15B95"/>
    <w:rsid w:val="00C1646F"/>
    <w:rsid w:val="00C17E6C"/>
    <w:rsid w:val="00C17FF9"/>
    <w:rsid w:val="00C206C5"/>
    <w:rsid w:val="00C20705"/>
    <w:rsid w:val="00C21121"/>
    <w:rsid w:val="00C21F6E"/>
    <w:rsid w:val="00C22DB1"/>
    <w:rsid w:val="00C2330C"/>
    <w:rsid w:val="00C240A6"/>
    <w:rsid w:val="00C258E5"/>
    <w:rsid w:val="00C302A7"/>
    <w:rsid w:val="00C32697"/>
    <w:rsid w:val="00C32949"/>
    <w:rsid w:val="00C329B8"/>
    <w:rsid w:val="00C32A26"/>
    <w:rsid w:val="00C34CE6"/>
    <w:rsid w:val="00C35AD7"/>
    <w:rsid w:val="00C410F2"/>
    <w:rsid w:val="00C41193"/>
    <w:rsid w:val="00C4142E"/>
    <w:rsid w:val="00C4269B"/>
    <w:rsid w:val="00C42953"/>
    <w:rsid w:val="00C43D76"/>
    <w:rsid w:val="00C43DCD"/>
    <w:rsid w:val="00C461A8"/>
    <w:rsid w:val="00C526FA"/>
    <w:rsid w:val="00C5496F"/>
    <w:rsid w:val="00C569BD"/>
    <w:rsid w:val="00C62102"/>
    <w:rsid w:val="00C66DB3"/>
    <w:rsid w:val="00C70DA1"/>
    <w:rsid w:val="00C717CD"/>
    <w:rsid w:val="00C71814"/>
    <w:rsid w:val="00C71B33"/>
    <w:rsid w:val="00C71C03"/>
    <w:rsid w:val="00C72D49"/>
    <w:rsid w:val="00C732A5"/>
    <w:rsid w:val="00C734F5"/>
    <w:rsid w:val="00C73E1F"/>
    <w:rsid w:val="00C765F8"/>
    <w:rsid w:val="00C768E6"/>
    <w:rsid w:val="00C76A1B"/>
    <w:rsid w:val="00C76E90"/>
    <w:rsid w:val="00C77D73"/>
    <w:rsid w:val="00C81AA5"/>
    <w:rsid w:val="00C828C1"/>
    <w:rsid w:val="00C828F4"/>
    <w:rsid w:val="00C839BE"/>
    <w:rsid w:val="00C84D4A"/>
    <w:rsid w:val="00C853E8"/>
    <w:rsid w:val="00C86AF8"/>
    <w:rsid w:val="00C9039B"/>
    <w:rsid w:val="00C91E54"/>
    <w:rsid w:val="00C92225"/>
    <w:rsid w:val="00C92B25"/>
    <w:rsid w:val="00C93537"/>
    <w:rsid w:val="00C935B2"/>
    <w:rsid w:val="00C93867"/>
    <w:rsid w:val="00C93B80"/>
    <w:rsid w:val="00C9622E"/>
    <w:rsid w:val="00C9674D"/>
    <w:rsid w:val="00C97DF3"/>
    <w:rsid w:val="00C97F76"/>
    <w:rsid w:val="00CA1A75"/>
    <w:rsid w:val="00CA225B"/>
    <w:rsid w:val="00CA3642"/>
    <w:rsid w:val="00CA3C8D"/>
    <w:rsid w:val="00CA4010"/>
    <w:rsid w:val="00CA44CB"/>
    <w:rsid w:val="00CA47DB"/>
    <w:rsid w:val="00CA653F"/>
    <w:rsid w:val="00CA7714"/>
    <w:rsid w:val="00CA7933"/>
    <w:rsid w:val="00CB0014"/>
    <w:rsid w:val="00CB2E11"/>
    <w:rsid w:val="00CB6932"/>
    <w:rsid w:val="00CB7CAB"/>
    <w:rsid w:val="00CC041B"/>
    <w:rsid w:val="00CC0DE7"/>
    <w:rsid w:val="00CC23E1"/>
    <w:rsid w:val="00CC27E3"/>
    <w:rsid w:val="00CC6396"/>
    <w:rsid w:val="00CC6ACF"/>
    <w:rsid w:val="00CC7498"/>
    <w:rsid w:val="00CC7ADF"/>
    <w:rsid w:val="00CD06B9"/>
    <w:rsid w:val="00CD2418"/>
    <w:rsid w:val="00CD2D33"/>
    <w:rsid w:val="00CD72B8"/>
    <w:rsid w:val="00CD7E87"/>
    <w:rsid w:val="00CE153D"/>
    <w:rsid w:val="00CE24BC"/>
    <w:rsid w:val="00CE27D0"/>
    <w:rsid w:val="00CE3A00"/>
    <w:rsid w:val="00CE6B81"/>
    <w:rsid w:val="00CE7361"/>
    <w:rsid w:val="00CE7876"/>
    <w:rsid w:val="00CF09D7"/>
    <w:rsid w:val="00CF13F7"/>
    <w:rsid w:val="00CF3CB6"/>
    <w:rsid w:val="00CF58F2"/>
    <w:rsid w:val="00CF5F48"/>
    <w:rsid w:val="00CF636A"/>
    <w:rsid w:val="00CF639A"/>
    <w:rsid w:val="00CF6B19"/>
    <w:rsid w:val="00D007C5"/>
    <w:rsid w:val="00D00F3F"/>
    <w:rsid w:val="00D010FB"/>
    <w:rsid w:val="00D02659"/>
    <w:rsid w:val="00D03399"/>
    <w:rsid w:val="00D0434A"/>
    <w:rsid w:val="00D05A9F"/>
    <w:rsid w:val="00D05DA3"/>
    <w:rsid w:val="00D103B8"/>
    <w:rsid w:val="00D11C1B"/>
    <w:rsid w:val="00D121CC"/>
    <w:rsid w:val="00D14373"/>
    <w:rsid w:val="00D17174"/>
    <w:rsid w:val="00D214BD"/>
    <w:rsid w:val="00D2304D"/>
    <w:rsid w:val="00D235D0"/>
    <w:rsid w:val="00D23831"/>
    <w:rsid w:val="00D239A3"/>
    <w:rsid w:val="00D24061"/>
    <w:rsid w:val="00D254A4"/>
    <w:rsid w:val="00D2783C"/>
    <w:rsid w:val="00D30AF8"/>
    <w:rsid w:val="00D31E75"/>
    <w:rsid w:val="00D3215C"/>
    <w:rsid w:val="00D323DE"/>
    <w:rsid w:val="00D329EC"/>
    <w:rsid w:val="00D347DF"/>
    <w:rsid w:val="00D35097"/>
    <w:rsid w:val="00D358B4"/>
    <w:rsid w:val="00D405FC"/>
    <w:rsid w:val="00D42367"/>
    <w:rsid w:val="00D4253C"/>
    <w:rsid w:val="00D42D9F"/>
    <w:rsid w:val="00D42F48"/>
    <w:rsid w:val="00D438C4"/>
    <w:rsid w:val="00D465CC"/>
    <w:rsid w:val="00D504BD"/>
    <w:rsid w:val="00D509D5"/>
    <w:rsid w:val="00D51689"/>
    <w:rsid w:val="00D53E4F"/>
    <w:rsid w:val="00D53E6D"/>
    <w:rsid w:val="00D554AE"/>
    <w:rsid w:val="00D571BA"/>
    <w:rsid w:val="00D57EB7"/>
    <w:rsid w:val="00D60274"/>
    <w:rsid w:val="00D61BF5"/>
    <w:rsid w:val="00D61E40"/>
    <w:rsid w:val="00D6214C"/>
    <w:rsid w:val="00D634BD"/>
    <w:rsid w:val="00D637CA"/>
    <w:rsid w:val="00D646BA"/>
    <w:rsid w:val="00D6629C"/>
    <w:rsid w:val="00D704A2"/>
    <w:rsid w:val="00D704BF"/>
    <w:rsid w:val="00D74D31"/>
    <w:rsid w:val="00D75CF7"/>
    <w:rsid w:val="00D75E79"/>
    <w:rsid w:val="00D77DE2"/>
    <w:rsid w:val="00D805EA"/>
    <w:rsid w:val="00D80AF4"/>
    <w:rsid w:val="00D83822"/>
    <w:rsid w:val="00D849D8"/>
    <w:rsid w:val="00D86269"/>
    <w:rsid w:val="00D864B8"/>
    <w:rsid w:val="00D867A8"/>
    <w:rsid w:val="00D874F5"/>
    <w:rsid w:val="00D9188A"/>
    <w:rsid w:val="00D95ACE"/>
    <w:rsid w:val="00D97F8D"/>
    <w:rsid w:val="00DA0ED5"/>
    <w:rsid w:val="00DA125C"/>
    <w:rsid w:val="00DB07FE"/>
    <w:rsid w:val="00DB225C"/>
    <w:rsid w:val="00DB45E6"/>
    <w:rsid w:val="00DB5329"/>
    <w:rsid w:val="00DB58D5"/>
    <w:rsid w:val="00DB5B2F"/>
    <w:rsid w:val="00DC04FB"/>
    <w:rsid w:val="00DC09EB"/>
    <w:rsid w:val="00DC1D70"/>
    <w:rsid w:val="00DC2AB0"/>
    <w:rsid w:val="00DC4FE6"/>
    <w:rsid w:val="00DC61A9"/>
    <w:rsid w:val="00DC677B"/>
    <w:rsid w:val="00DD25C7"/>
    <w:rsid w:val="00DD3818"/>
    <w:rsid w:val="00DD438E"/>
    <w:rsid w:val="00DD475D"/>
    <w:rsid w:val="00DD4BEA"/>
    <w:rsid w:val="00DD66B7"/>
    <w:rsid w:val="00DE0FC5"/>
    <w:rsid w:val="00DE1C1A"/>
    <w:rsid w:val="00DE2043"/>
    <w:rsid w:val="00DE22CA"/>
    <w:rsid w:val="00DE2D76"/>
    <w:rsid w:val="00DE4F36"/>
    <w:rsid w:val="00DE67AA"/>
    <w:rsid w:val="00DE7830"/>
    <w:rsid w:val="00DF2B95"/>
    <w:rsid w:val="00DF6A49"/>
    <w:rsid w:val="00E0145E"/>
    <w:rsid w:val="00E01A5E"/>
    <w:rsid w:val="00E02B13"/>
    <w:rsid w:val="00E032F8"/>
    <w:rsid w:val="00E0510D"/>
    <w:rsid w:val="00E06C48"/>
    <w:rsid w:val="00E077EE"/>
    <w:rsid w:val="00E1024D"/>
    <w:rsid w:val="00E14201"/>
    <w:rsid w:val="00E22D71"/>
    <w:rsid w:val="00E22FE4"/>
    <w:rsid w:val="00E230DD"/>
    <w:rsid w:val="00E239F2"/>
    <w:rsid w:val="00E24706"/>
    <w:rsid w:val="00E30866"/>
    <w:rsid w:val="00E308C1"/>
    <w:rsid w:val="00E311AD"/>
    <w:rsid w:val="00E328F5"/>
    <w:rsid w:val="00E343D5"/>
    <w:rsid w:val="00E354EA"/>
    <w:rsid w:val="00E37B47"/>
    <w:rsid w:val="00E40CDE"/>
    <w:rsid w:val="00E43777"/>
    <w:rsid w:val="00E47237"/>
    <w:rsid w:val="00E47EE6"/>
    <w:rsid w:val="00E503CC"/>
    <w:rsid w:val="00E5111B"/>
    <w:rsid w:val="00E53E2E"/>
    <w:rsid w:val="00E55584"/>
    <w:rsid w:val="00E55D2F"/>
    <w:rsid w:val="00E571D0"/>
    <w:rsid w:val="00E57BD3"/>
    <w:rsid w:val="00E57E61"/>
    <w:rsid w:val="00E60F7A"/>
    <w:rsid w:val="00E6382D"/>
    <w:rsid w:val="00E64C96"/>
    <w:rsid w:val="00E700A7"/>
    <w:rsid w:val="00E739ED"/>
    <w:rsid w:val="00E7504C"/>
    <w:rsid w:val="00E75D55"/>
    <w:rsid w:val="00E75E6D"/>
    <w:rsid w:val="00E76155"/>
    <w:rsid w:val="00E774E6"/>
    <w:rsid w:val="00E80126"/>
    <w:rsid w:val="00E81690"/>
    <w:rsid w:val="00E81868"/>
    <w:rsid w:val="00E83AD5"/>
    <w:rsid w:val="00E845D8"/>
    <w:rsid w:val="00E845EF"/>
    <w:rsid w:val="00E93017"/>
    <w:rsid w:val="00E93EC7"/>
    <w:rsid w:val="00E95F61"/>
    <w:rsid w:val="00E972FD"/>
    <w:rsid w:val="00E9736D"/>
    <w:rsid w:val="00E97542"/>
    <w:rsid w:val="00EA26A5"/>
    <w:rsid w:val="00EA2F8F"/>
    <w:rsid w:val="00EA3C44"/>
    <w:rsid w:val="00EA508C"/>
    <w:rsid w:val="00EA5C1B"/>
    <w:rsid w:val="00EA5CBF"/>
    <w:rsid w:val="00EA757A"/>
    <w:rsid w:val="00EB0E33"/>
    <w:rsid w:val="00EB1961"/>
    <w:rsid w:val="00EB1A73"/>
    <w:rsid w:val="00EB21AF"/>
    <w:rsid w:val="00EB2744"/>
    <w:rsid w:val="00EB2DC1"/>
    <w:rsid w:val="00EB3B4D"/>
    <w:rsid w:val="00EC1DC5"/>
    <w:rsid w:val="00EC2064"/>
    <w:rsid w:val="00EC2E65"/>
    <w:rsid w:val="00EC2FA8"/>
    <w:rsid w:val="00EC47B0"/>
    <w:rsid w:val="00EC5E26"/>
    <w:rsid w:val="00EC7267"/>
    <w:rsid w:val="00ED25F1"/>
    <w:rsid w:val="00ED2C87"/>
    <w:rsid w:val="00ED3EE8"/>
    <w:rsid w:val="00ED5912"/>
    <w:rsid w:val="00ED7726"/>
    <w:rsid w:val="00EE08F9"/>
    <w:rsid w:val="00EE0CEE"/>
    <w:rsid w:val="00EE20FE"/>
    <w:rsid w:val="00EE3DC9"/>
    <w:rsid w:val="00EE5959"/>
    <w:rsid w:val="00EE608A"/>
    <w:rsid w:val="00EF00C1"/>
    <w:rsid w:val="00EF19A8"/>
    <w:rsid w:val="00EF1FE2"/>
    <w:rsid w:val="00EF20A1"/>
    <w:rsid w:val="00EF2A8A"/>
    <w:rsid w:val="00EF4E35"/>
    <w:rsid w:val="00EF5C28"/>
    <w:rsid w:val="00EF671F"/>
    <w:rsid w:val="00F022EF"/>
    <w:rsid w:val="00F02473"/>
    <w:rsid w:val="00F0375A"/>
    <w:rsid w:val="00F0536C"/>
    <w:rsid w:val="00F054B2"/>
    <w:rsid w:val="00F0590E"/>
    <w:rsid w:val="00F060B5"/>
    <w:rsid w:val="00F062AC"/>
    <w:rsid w:val="00F069CF"/>
    <w:rsid w:val="00F06E66"/>
    <w:rsid w:val="00F16BD1"/>
    <w:rsid w:val="00F17965"/>
    <w:rsid w:val="00F22BF4"/>
    <w:rsid w:val="00F24B45"/>
    <w:rsid w:val="00F26B9E"/>
    <w:rsid w:val="00F30539"/>
    <w:rsid w:val="00F30EB4"/>
    <w:rsid w:val="00F34D72"/>
    <w:rsid w:val="00F357C1"/>
    <w:rsid w:val="00F37E8F"/>
    <w:rsid w:val="00F40819"/>
    <w:rsid w:val="00F4098B"/>
    <w:rsid w:val="00F4251B"/>
    <w:rsid w:val="00F4327C"/>
    <w:rsid w:val="00F449A5"/>
    <w:rsid w:val="00F45094"/>
    <w:rsid w:val="00F46243"/>
    <w:rsid w:val="00F50839"/>
    <w:rsid w:val="00F50894"/>
    <w:rsid w:val="00F50C84"/>
    <w:rsid w:val="00F524B5"/>
    <w:rsid w:val="00F53262"/>
    <w:rsid w:val="00F53818"/>
    <w:rsid w:val="00F54BB8"/>
    <w:rsid w:val="00F55A3B"/>
    <w:rsid w:val="00F578FA"/>
    <w:rsid w:val="00F57D30"/>
    <w:rsid w:val="00F60745"/>
    <w:rsid w:val="00F61416"/>
    <w:rsid w:val="00F61F91"/>
    <w:rsid w:val="00F62538"/>
    <w:rsid w:val="00F63CE0"/>
    <w:rsid w:val="00F641B6"/>
    <w:rsid w:val="00F6422F"/>
    <w:rsid w:val="00F66866"/>
    <w:rsid w:val="00F66A74"/>
    <w:rsid w:val="00F679A6"/>
    <w:rsid w:val="00F706C3"/>
    <w:rsid w:val="00F71C12"/>
    <w:rsid w:val="00F738AF"/>
    <w:rsid w:val="00F804F0"/>
    <w:rsid w:val="00F80A8F"/>
    <w:rsid w:val="00F81526"/>
    <w:rsid w:val="00F81B87"/>
    <w:rsid w:val="00F81F5A"/>
    <w:rsid w:val="00F8388B"/>
    <w:rsid w:val="00F83A13"/>
    <w:rsid w:val="00F8424A"/>
    <w:rsid w:val="00F856EE"/>
    <w:rsid w:val="00F908B5"/>
    <w:rsid w:val="00F91177"/>
    <w:rsid w:val="00F94386"/>
    <w:rsid w:val="00F944AB"/>
    <w:rsid w:val="00F94C4C"/>
    <w:rsid w:val="00F95202"/>
    <w:rsid w:val="00F95910"/>
    <w:rsid w:val="00FA0BC2"/>
    <w:rsid w:val="00FA0F71"/>
    <w:rsid w:val="00FA2A1F"/>
    <w:rsid w:val="00FA5BF1"/>
    <w:rsid w:val="00FB02EC"/>
    <w:rsid w:val="00FB17A9"/>
    <w:rsid w:val="00FB1E53"/>
    <w:rsid w:val="00FB1E62"/>
    <w:rsid w:val="00FB1EA9"/>
    <w:rsid w:val="00FB59B3"/>
    <w:rsid w:val="00FB642C"/>
    <w:rsid w:val="00FC062A"/>
    <w:rsid w:val="00FC22FC"/>
    <w:rsid w:val="00FC38CF"/>
    <w:rsid w:val="00FC44B4"/>
    <w:rsid w:val="00FC5C06"/>
    <w:rsid w:val="00FC624A"/>
    <w:rsid w:val="00FC745C"/>
    <w:rsid w:val="00FC756A"/>
    <w:rsid w:val="00FC78F7"/>
    <w:rsid w:val="00FD1F74"/>
    <w:rsid w:val="00FD3B4C"/>
    <w:rsid w:val="00FD49DA"/>
    <w:rsid w:val="00FD4BC0"/>
    <w:rsid w:val="00FD4D22"/>
    <w:rsid w:val="00FD7AD4"/>
    <w:rsid w:val="00FE1C0E"/>
    <w:rsid w:val="00FE2A15"/>
    <w:rsid w:val="00FE41F1"/>
    <w:rsid w:val="00FE4278"/>
    <w:rsid w:val="00FE5C80"/>
    <w:rsid w:val="00FF32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97068"/>
    <w:rPr>
      <w:rFonts w:ascii="Calibri" w:eastAsia="Calibri" w:hAnsi="Calibri" w:cs="Times New Roman"/>
    </w:rPr>
  </w:style>
  <w:style w:type="paragraph" w:styleId="1">
    <w:name w:val="heading 1"/>
    <w:basedOn w:val="a0"/>
    <w:next w:val="a0"/>
    <w:link w:val="10"/>
    <w:uiPriority w:val="9"/>
    <w:qFormat/>
    <w:rsid w:val="00885C7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885C7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link w:val="30"/>
    <w:uiPriority w:val="9"/>
    <w:qFormat/>
    <w:rsid w:val="00885C7E"/>
    <w:pPr>
      <w:spacing w:before="100" w:beforeAutospacing="1" w:after="100" w:afterAutospacing="1" w:line="240" w:lineRule="auto"/>
      <w:outlineLvl w:val="2"/>
    </w:pPr>
    <w:rPr>
      <w:rFonts w:ascii="Times New Roman" w:eastAsia="Times New Roman" w:hAnsi="Times New Roman"/>
      <w:b/>
      <w:bCs/>
      <w:sz w:val="27"/>
      <w:szCs w:val="27"/>
      <w:lang w:eastAsia="ru-RU"/>
    </w:rPr>
  </w:style>
  <w:style w:type="paragraph" w:styleId="4">
    <w:name w:val="heading 4"/>
    <w:basedOn w:val="a0"/>
    <w:next w:val="a0"/>
    <w:link w:val="40"/>
    <w:uiPriority w:val="9"/>
    <w:semiHidden/>
    <w:unhideWhenUsed/>
    <w:qFormat/>
    <w:rsid w:val="00E37B47"/>
    <w:pPr>
      <w:keepNext/>
      <w:keepLines/>
      <w:spacing w:before="40" w:after="0"/>
      <w:outlineLvl w:val="3"/>
    </w:pPr>
    <w:rPr>
      <w:rFonts w:asciiTheme="majorHAnsi" w:eastAsiaTheme="majorEastAsia" w:hAnsiTheme="majorHAnsi" w:cstheme="majorBidi"/>
      <w:i/>
      <w:iCs/>
      <w:color w:val="365F91" w:themeColor="accent1" w:themeShade="BF"/>
      <w:lang w:eastAsia="ru-RU"/>
    </w:rPr>
  </w:style>
  <w:style w:type="paragraph" w:styleId="5">
    <w:name w:val="heading 5"/>
    <w:basedOn w:val="a0"/>
    <w:next w:val="a0"/>
    <w:link w:val="50"/>
    <w:unhideWhenUsed/>
    <w:qFormat/>
    <w:rsid w:val="00885C7E"/>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semiHidden/>
    <w:unhideWhenUsed/>
    <w:rsid w:val="004D358B"/>
    <w:pPr>
      <w:spacing w:after="0" w:line="240" w:lineRule="auto"/>
    </w:pPr>
    <w:rPr>
      <w:rFonts w:ascii="Tahoma" w:hAnsi="Tahoma" w:cs="Tahoma"/>
      <w:sz w:val="16"/>
      <w:szCs w:val="16"/>
    </w:rPr>
  </w:style>
  <w:style w:type="character" w:customStyle="1" w:styleId="a5">
    <w:name w:val="Текст выноски Знак"/>
    <w:basedOn w:val="a1"/>
    <w:link w:val="a4"/>
    <w:uiPriority w:val="99"/>
    <w:semiHidden/>
    <w:rsid w:val="004D358B"/>
    <w:rPr>
      <w:rFonts w:ascii="Tahoma" w:eastAsia="Calibri" w:hAnsi="Tahoma" w:cs="Tahoma"/>
      <w:sz w:val="16"/>
      <w:szCs w:val="16"/>
    </w:rPr>
  </w:style>
  <w:style w:type="paragraph" w:styleId="a6">
    <w:name w:val="List Paragraph"/>
    <w:basedOn w:val="a0"/>
    <w:link w:val="a7"/>
    <w:uiPriority w:val="34"/>
    <w:qFormat/>
    <w:rsid w:val="00820273"/>
    <w:pPr>
      <w:ind w:left="720"/>
      <w:contextualSpacing/>
    </w:pPr>
  </w:style>
  <w:style w:type="character" w:customStyle="1" w:styleId="7">
    <w:name w:val="Основной текст (7)"/>
    <w:basedOn w:val="a1"/>
    <w:rsid w:val="00820273"/>
    <w:rPr>
      <w:rFonts w:ascii="Franklin Gothic Demi" w:eastAsia="Franklin Gothic Demi" w:hAnsi="Franklin Gothic Demi" w:cs="Franklin Gothic Demi"/>
      <w:b w:val="0"/>
      <w:bCs w:val="0"/>
      <w:i w:val="0"/>
      <w:iCs w:val="0"/>
      <w:smallCaps w:val="0"/>
      <w:strike w:val="0"/>
      <w:color w:val="000000"/>
      <w:spacing w:val="0"/>
      <w:w w:val="100"/>
      <w:position w:val="0"/>
      <w:sz w:val="20"/>
      <w:szCs w:val="20"/>
      <w:u w:val="none"/>
      <w:lang w:val="ru-RU" w:eastAsia="ru-RU" w:bidi="ru-RU"/>
    </w:rPr>
  </w:style>
  <w:style w:type="character" w:customStyle="1" w:styleId="21">
    <w:name w:val="Основной текст (2)"/>
    <w:basedOn w:val="a1"/>
    <w:rsid w:val="00820273"/>
    <w:rPr>
      <w:rFonts w:ascii="Franklin Gothic Book" w:eastAsia="Franklin Gothic Book" w:hAnsi="Franklin Gothic Book" w:cs="Franklin Gothic Book"/>
      <w:b w:val="0"/>
      <w:bCs w:val="0"/>
      <w:i w:val="0"/>
      <w:iCs w:val="0"/>
      <w:smallCaps w:val="0"/>
      <w:strike w:val="0"/>
      <w:color w:val="000000"/>
      <w:spacing w:val="0"/>
      <w:w w:val="100"/>
      <w:position w:val="0"/>
      <w:sz w:val="19"/>
      <w:szCs w:val="19"/>
      <w:u w:val="none"/>
      <w:lang w:val="ru-RU" w:eastAsia="ru-RU" w:bidi="ru-RU"/>
    </w:rPr>
  </w:style>
  <w:style w:type="character" w:customStyle="1" w:styleId="8">
    <w:name w:val="Основной текст (8)"/>
    <w:basedOn w:val="a1"/>
    <w:rsid w:val="00820273"/>
    <w:rPr>
      <w:rFonts w:ascii="Franklin Gothic Book" w:eastAsia="Franklin Gothic Book" w:hAnsi="Franklin Gothic Book" w:cs="Franklin Gothic Book"/>
      <w:b w:val="0"/>
      <w:bCs w:val="0"/>
      <w:i w:val="0"/>
      <w:iCs w:val="0"/>
      <w:smallCaps w:val="0"/>
      <w:strike w:val="0"/>
      <w:color w:val="000000"/>
      <w:spacing w:val="0"/>
      <w:w w:val="100"/>
      <w:position w:val="0"/>
      <w:sz w:val="21"/>
      <w:szCs w:val="21"/>
      <w:u w:val="none"/>
      <w:lang w:val="ru-RU" w:eastAsia="ru-RU" w:bidi="ru-RU"/>
    </w:rPr>
  </w:style>
  <w:style w:type="character" w:customStyle="1" w:styleId="22">
    <w:name w:val="Подпись к таблице (2)"/>
    <w:basedOn w:val="a1"/>
    <w:rsid w:val="00820273"/>
    <w:rPr>
      <w:rFonts w:ascii="Franklin Gothic Book" w:eastAsia="Franklin Gothic Book" w:hAnsi="Franklin Gothic Book" w:cs="Franklin Gothic Book"/>
      <w:b w:val="0"/>
      <w:bCs w:val="0"/>
      <w:i/>
      <w:iCs/>
      <w:smallCaps w:val="0"/>
      <w:strike w:val="0"/>
      <w:color w:val="000000"/>
      <w:spacing w:val="0"/>
      <w:w w:val="100"/>
      <w:position w:val="0"/>
      <w:sz w:val="19"/>
      <w:szCs w:val="19"/>
      <w:u w:val="none"/>
      <w:lang w:val="ru-RU" w:eastAsia="ru-RU" w:bidi="ru-RU"/>
    </w:rPr>
  </w:style>
  <w:style w:type="character" w:customStyle="1" w:styleId="a8">
    <w:name w:val="Подпись к таблице"/>
    <w:basedOn w:val="a1"/>
    <w:rsid w:val="00820273"/>
    <w:rPr>
      <w:rFonts w:ascii="Franklin Gothic Book" w:eastAsia="Franklin Gothic Book" w:hAnsi="Franklin Gothic Book" w:cs="Franklin Gothic Book"/>
      <w:b w:val="0"/>
      <w:bCs w:val="0"/>
      <w:i/>
      <w:iCs/>
      <w:smallCaps w:val="0"/>
      <w:strike w:val="0"/>
      <w:color w:val="000000"/>
      <w:spacing w:val="0"/>
      <w:w w:val="100"/>
      <w:position w:val="0"/>
      <w:sz w:val="15"/>
      <w:szCs w:val="15"/>
      <w:u w:val="none"/>
      <w:lang w:val="ru-RU" w:eastAsia="ru-RU" w:bidi="ru-RU"/>
    </w:rPr>
  </w:style>
  <w:style w:type="character" w:customStyle="1" w:styleId="275pt">
    <w:name w:val="Основной текст (2) + 7;5 pt"/>
    <w:basedOn w:val="a1"/>
    <w:rsid w:val="00820273"/>
    <w:rPr>
      <w:rFonts w:ascii="Franklin Gothic Book" w:eastAsia="Franklin Gothic Book" w:hAnsi="Franklin Gothic Book" w:cs="Franklin Gothic Book"/>
      <w:b w:val="0"/>
      <w:bCs w:val="0"/>
      <w:i w:val="0"/>
      <w:iCs w:val="0"/>
      <w:smallCaps w:val="0"/>
      <w:strike w:val="0"/>
      <w:color w:val="000000"/>
      <w:spacing w:val="0"/>
      <w:w w:val="100"/>
      <w:position w:val="0"/>
      <w:sz w:val="15"/>
      <w:szCs w:val="15"/>
      <w:u w:val="none"/>
      <w:lang w:val="ru-RU" w:eastAsia="ru-RU" w:bidi="ru-RU"/>
    </w:rPr>
  </w:style>
  <w:style w:type="character" w:customStyle="1" w:styleId="9">
    <w:name w:val="Основной текст (9)"/>
    <w:basedOn w:val="a1"/>
    <w:rsid w:val="00820273"/>
    <w:rPr>
      <w:rFonts w:ascii="Franklin Gothic Book" w:eastAsia="Franklin Gothic Book" w:hAnsi="Franklin Gothic Book" w:cs="Franklin Gothic Book"/>
      <w:b w:val="0"/>
      <w:bCs w:val="0"/>
      <w:i/>
      <w:iCs/>
      <w:smallCaps w:val="0"/>
      <w:strike w:val="0"/>
      <w:color w:val="000000"/>
      <w:spacing w:val="0"/>
      <w:w w:val="100"/>
      <w:position w:val="0"/>
      <w:sz w:val="19"/>
      <w:szCs w:val="19"/>
      <w:u w:val="none"/>
      <w:lang w:val="ru-RU" w:eastAsia="ru-RU" w:bidi="ru-RU"/>
    </w:rPr>
  </w:style>
  <w:style w:type="paragraph" w:styleId="a9">
    <w:name w:val="footnote text"/>
    <w:aliases w:val="Footnote,12pt,fn"/>
    <w:basedOn w:val="a0"/>
    <w:link w:val="aa"/>
    <w:uiPriority w:val="99"/>
    <w:unhideWhenUsed/>
    <w:rsid w:val="00284095"/>
    <w:rPr>
      <w:sz w:val="20"/>
      <w:szCs w:val="20"/>
    </w:rPr>
  </w:style>
  <w:style w:type="character" w:customStyle="1" w:styleId="aa">
    <w:name w:val="Текст сноски Знак"/>
    <w:aliases w:val="Footnote Знак,12pt Знак,fn Знак"/>
    <w:basedOn w:val="a1"/>
    <w:link w:val="a9"/>
    <w:uiPriority w:val="99"/>
    <w:rsid w:val="00284095"/>
    <w:rPr>
      <w:rFonts w:ascii="Calibri" w:eastAsia="Calibri" w:hAnsi="Calibri" w:cs="Times New Roman"/>
      <w:sz w:val="20"/>
      <w:szCs w:val="20"/>
    </w:rPr>
  </w:style>
  <w:style w:type="table" w:styleId="ab">
    <w:name w:val="Table Grid"/>
    <w:basedOn w:val="a2"/>
    <w:uiPriority w:val="59"/>
    <w:rsid w:val="002840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1"/>
    <w:link w:val="1"/>
    <w:uiPriority w:val="9"/>
    <w:rsid w:val="00885C7E"/>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1"/>
    <w:link w:val="2"/>
    <w:uiPriority w:val="9"/>
    <w:rsid w:val="00885C7E"/>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1"/>
    <w:link w:val="3"/>
    <w:uiPriority w:val="9"/>
    <w:rsid w:val="00885C7E"/>
    <w:rPr>
      <w:rFonts w:ascii="Times New Roman" w:eastAsia="Times New Roman" w:hAnsi="Times New Roman" w:cs="Times New Roman"/>
      <w:b/>
      <w:bCs/>
      <w:sz w:val="27"/>
      <w:szCs w:val="27"/>
      <w:lang w:eastAsia="ru-RU"/>
    </w:rPr>
  </w:style>
  <w:style w:type="character" w:customStyle="1" w:styleId="50">
    <w:name w:val="Заголовок 5 Знак"/>
    <w:basedOn w:val="a1"/>
    <w:link w:val="5"/>
    <w:rsid w:val="00885C7E"/>
    <w:rPr>
      <w:rFonts w:asciiTheme="majorHAnsi" w:eastAsiaTheme="majorEastAsia" w:hAnsiTheme="majorHAnsi" w:cstheme="majorBidi"/>
      <w:color w:val="243F60" w:themeColor="accent1" w:themeShade="7F"/>
    </w:rPr>
  </w:style>
  <w:style w:type="numbering" w:customStyle="1" w:styleId="11">
    <w:name w:val="Нет списка1"/>
    <w:next w:val="a3"/>
    <w:uiPriority w:val="99"/>
    <w:semiHidden/>
    <w:unhideWhenUsed/>
    <w:rsid w:val="00885C7E"/>
  </w:style>
  <w:style w:type="paragraph" w:styleId="ac">
    <w:name w:val="Normal (Web)"/>
    <w:aliases w:val="Знак Знак3,Знак4,Обычный (Web) Знак Знак Знак Знак,Обычный (Web) Знак Знак Знак Знак Знак Знак Знак Знак Знак,Обычный (Web) Знак Знак Знак Знак Знак,Обычный (Web) Знак Знак Знак,Знак,Обычный (Web), Знак Знак Знак Знак,Обычный (веб)1"/>
    <w:basedOn w:val="a0"/>
    <w:link w:val="ad"/>
    <w:uiPriority w:val="99"/>
    <w:unhideWhenUsed/>
    <w:qFormat/>
    <w:rsid w:val="00885C7E"/>
    <w:pPr>
      <w:spacing w:before="100" w:beforeAutospacing="1" w:after="100" w:afterAutospacing="1" w:line="240" w:lineRule="auto"/>
    </w:pPr>
    <w:rPr>
      <w:rFonts w:ascii="Times New Roman" w:eastAsia="Times New Roman" w:hAnsi="Times New Roman"/>
      <w:sz w:val="24"/>
      <w:szCs w:val="24"/>
      <w:lang w:eastAsia="ru-RU"/>
    </w:rPr>
  </w:style>
  <w:style w:type="character" w:styleId="ae">
    <w:name w:val="Strong"/>
    <w:basedOn w:val="a1"/>
    <w:uiPriority w:val="22"/>
    <w:qFormat/>
    <w:rsid w:val="00885C7E"/>
    <w:rPr>
      <w:b/>
      <w:bCs/>
    </w:rPr>
  </w:style>
  <w:style w:type="character" w:customStyle="1" w:styleId="authortitle">
    <w:name w:val="author_title"/>
    <w:basedOn w:val="a1"/>
    <w:rsid w:val="00885C7E"/>
  </w:style>
  <w:style w:type="character" w:customStyle="1" w:styleId="z-">
    <w:name w:val="z-Начало формы Знак"/>
    <w:basedOn w:val="a1"/>
    <w:link w:val="z-0"/>
    <w:uiPriority w:val="99"/>
    <w:semiHidden/>
    <w:rsid w:val="00885C7E"/>
    <w:rPr>
      <w:rFonts w:ascii="Arial" w:eastAsia="Times New Roman" w:hAnsi="Arial" w:cs="Arial"/>
      <w:vanish/>
      <w:sz w:val="16"/>
      <w:szCs w:val="16"/>
      <w:lang w:eastAsia="ru-RU"/>
    </w:rPr>
  </w:style>
  <w:style w:type="paragraph" w:styleId="z-0">
    <w:name w:val="HTML Top of Form"/>
    <w:basedOn w:val="a0"/>
    <w:next w:val="a0"/>
    <w:link w:val="z-"/>
    <w:hidden/>
    <w:uiPriority w:val="99"/>
    <w:semiHidden/>
    <w:unhideWhenUsed/>
    <w:rsid w:val="00885C7E"/>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1">
    <w:name w:val="z-Начало формы Знак1"/>
    <w:basedOn w:val="a1"/>
    <w:uiPriority w:val="99"/>
    <w:semiHidden/>
    <w:rsid w:val="00885C7E"/>
    <w:rPr>
      <w:rFonts w:ascii="Arial" w:eastAsia="Calibri" w:hAnsi="Arial" w:cs="Arial"/>
      <w:vanish/>
      <w:sz w:val="16"/>
      <w:szCs w:val="16"/>
    </w:rPr>
  </w:style>
  <w:style w:type="character" w:customStyle="1" w:styleId="z-2">
    <w:name w:val="z-Конец формы Знак"/>
    <w:basedOn w:val="a1"/>
    <w:link w:val="z-3"/>
    <w:uiPriority w:val="99"/>
    <w:semiHidden/>
    <w:rsid w:val="00885C7E"/>
    <w:rPr>
      <w:rFonts w:ascii="Arial" w:eastAsia="Times New Roman" w:hAnsi="Arial" w:cs="Arial"/>
      <w:vanish/>
      <w:sz w:val="16"/>
      <w:szCs w:val="16"/>
      <w:lang w:eastAsia="ru-RU"/>
    </w:rPr>
  </w:style>
  <w:style w:type="paragraph" w:styleId="z-3">
    <w:name w:val="HTML Bottom of Form"/>
    <w:basedOn w:val="a0"/>
    <w:next w:val="a0"/>
    <w:link w:val="z-2"/>
    <w:hidden/>
    <w:uiPriority w:val="99"/>
    <w:semiHidden/>
    <w:unhideWhenUsed/>
    <w:rsid w:val="00885C7E"/>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10">
    <w:name w:val="z-Конец формы Знак1"/>
    <w:basedOn w:val="a1"/>
    <w:uiPriority w:val="99"/>
    <w:semiHidden/>
    <w:rsid w:val="00885C7E"/>
    <w:rPr>
      <w:rFonts w:ascii="Arial" w:eastAsia="Calibri" w:hAnsi="Arial" w:cs="Arial"/>
      <w:vanish/>
      <w:sz w:val="16"/>
      <w:szCs w:val="16"/>
    </w:rPr>
  </w:style>
  <w:style w:type="character" w:customStyle="1" w:styleId="b-share-form-button">
    <w:name w:val="b-share-form-button"/>
    <w:basedOn w:val="a1"/>
    <w:rsid w:val="00885C7E"/>
  </w:style>
  <w:style w:type="paragraph" w:customStyle="1" w:styleId="hc">
    <w:name w:val="hc"/>
    <w:basedOn w:val="a0"/>
    <w:rsid w:val="00885C7E"/>
    <w:pPr>
      <w:spacing w:before="100" w:beforeAutospacing="1" w:after="100" w:afterAutospacing="1" w:line="240" w:lineRule="auto"/>
    </w:pPr>
    <w:rPr>
      <w:rFonts w:ascii="Times New Roman" w:eastAsia="Times New Roman" w:hAnsi="Times New Roman"/>
      <w:sz w:val="24"/>
      <w:szCs w:val="24"/>
      <w:lang w:eastAsia="ru-RU"/>
    </w:rPr>
  </w:style>
  <w:style w:type="character" w:styleId="af">
    <w:name w:val="Emphasis"/>
    <w:basedOn w:val="a1"/>
    <w:uiPriority w:val="20"/>
    <w:qFormat/>
    <w:rsid w:val="00885C7E"/>
    <w:rPr>
      <w:i/>
      <w:iCs/>
    </w:rPr>
  </w:style>
  <w:style w:type="character" w:customStyle="1" w:styleId="lowtitle">
    <w:name w:val="lowtitle"/>
    <w:basedOn w:val="a1"/>
    <w:rsid w:val="00885C7E"/>
  </w:style>
  <w:style w:type="character" w:customStyle="1" w:styleId="read-btn">
    <w:name w:val="read-btn"/>
    <w:basedOn w:val="a1"/>
    <w:rsid w:val="00885C7E"/>
  </w:style>
  <w:style w:type="character" w:customStyle="1" w:styleId="subber">
    <w:name w:val="subber"/>
    <w:basedOn w:val="a1"/>
    <w:rsid w:val="00885C7E"/>
  </w:style>
  <w:style w:type="character" w:customStyle="1" w:styleId="hdesc">
    <w:name w:val="hdesc"/>
    <w:basedOn w:val="a1"/>
    <w:rsid w:val="00885C7E"/>
  </w:style>
  <w:style w:type="character" w:customStyle="1" w:styleId="hl">
    <w:name w:val="hl"/>
    <w:basedOn w:val="a1"/>
    <w:rsid w:val="00885C7E"/>
  </w:style>
  <w:style w:type="paragraph" w:customStyle="1" w:styleId="success">
    <w:name w:val="success"/>
    <w:basedOn w:val="a0"/>
    <w:rsid w:val="00885C7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label">
    <w:name w:val="label"/>
    <w:basedOn w:val="a1"/>
    <w:rsid w:val="00885C7E"/>
  </w:style>
  <w:style w:type="character" w:customStyle="1" w:styleId="articleseperator">
    <w:name w:val="article_seperator"/>
    <w:basedOn w:val="a1"/>
    <w:rsid w:val="00885C7E"/>
  </w:style>
  <w:style w:type="numbering" w:customStyle="1" w:styleId="23">
    <w:name w:val="Нет списка2"/>
    <w:next w:val="a3"/>
    <w:uiPriority w:val="99"/>
    <w:semiHidden/>
    <w:unhideWhenUsed/>
    <w:rsid w:val="00885C7E"/>
  </w:style>
  <w:style w:type="character" w:styleId="af0">
    <w:name w:val="Hyperlink"/>
    <w:basedOn w:val="a1"/>
    <w:rsid w:val="00885C7E"/>
    <w:rPr>
      <w:color w:val="0066CC"/>
      <w:u w:val="single"/>
    </w:rPr>
  </w:style>
  <w:style w:type="character" w:customStyle="1" w:styleId="Exact">
    <w:name w:val="Подпись к таблице Exact"/>
    <w:basedOn w:val="a1"/>
    <w:rsid w:val="00885C7E"/>
    <w:rPr>
      <w:rFonts w:ascii="Franklin Gothic Book" w:eastAsia="Franklin Gothic Book" w:hAnsi="Franklin Gothic Book" w:cs="Franklin Gothic Book"/>
      <w:b w:val="0"/>
      <w:bCs w:val="0"/>
      <w:i/>
      <w:iCs/>
      <w:smallCaps w:val="0"/>
      <w:strike w:val="0"/>
      <w:sz w:val="15"/>
      <w:szCs w:val="15"/>
      <w:u w:val="none"/>
    </w:rPr>
  </w:style>
  <w:style w:type="character" w:customStyle="1" w:styleId="24">
    <w:name w:val="Основной текст (2)_"/>
    <w:basedOn w:val="a1"/>
    <w:rsid w:val="00885C7E"/>
    <w:rPr>
      <w:rFonts w:ascii="Franklin Gothic Book" w:eastAsia="Franklin Gothic Book" w:hAnsi="Franklin Gothic Book" w:cs="Franklin Gothic Book"/>
      <w:b w:val="0"/>
      <w:bCs w:val="0"/>
      <w:i w:val="0"/>
      <w:iCs w:val="0"/>
      <w:smallCaps w:val="0"/>
      <w:strike w:val="0"/>
      <w:sz w:val="19"/>
      <w:szCs w:val="19"/>
      <w:u w:val="none"/>
    </w:rPr>
  </w:style>
  <w:style w:type="character" w:customStyle="1" w:styleId="2Exact">
    <w:name w:val="Колонтитул (2) Exact"/>
    <w:basedOn w:val="a1"/>
    <w:rsid w:val="00885C7E"/>
    <w:rPr>
      <w:rFonts w:ascii="Franklin Gothic Demi" w:eastAsia="Franklin Gothic Demi" w:hAnsi="Franklin Gothic Demi" w:cs="Franklin Gothic Demi"/>
      <w:b w:val="0"/>
      <w:bCs w:val="0"/>
      <w:i w:val="0"/>
      <w:iCs w:val="0"/>
      <w:smallCaps w:val="0"/>
      <w:strike w:val="0"/>
      <w:sz w:val="19"/>
      <w:szCs w:val="19"/>
      <w:u w:val="none"/>
    </w:rPr>
  </w:style>
  <w:style w:type="character" w:customStyle="1" w:styleId="12">
    <w:name w:val="Заголовок №1_"/>
    <w:basedOn w:val="a1"/>
    <w:rsid w:val="00885C7E"/>
    <w:rPr>
      <w:rFonts w:ascii="Franklin Gothic Demi" w:eastAsia="Franklin Gothic Demi" w:hAnsi="Franklin Gothic Demi" w:cs="Franklin Gothic Demi"/>
      <w:b w:val="0"/>
      <w:bCs w:val="0"/>
      <w:i w:val="0"/>
      <w:iCs w:val="0"/>
      <w:smallCaps w:val="0"/>
      <w:strike w:val="0"/>
      <w:sz w:val="38"/>
      <w:szCs w:val="38"/>
      <w:u w:val="none"/>
    </w:rPr>
  </w:style>
  <w:style w:type="character" w:customStyle="1" w:styleId="13">
    <w:name w:val="Заголовок №1"/>
    <w:basedOn w:val="12"/>
    <w:rsid w:val="00885C7E"/>
    <w:rPr>
      <w:rFonts w:ascii="Franklin Gothic Demi" w:eastAsia="Franklin Gothic Demi" w:hAnsi="Franklin Gothic Demi" w:cs="Franklin Gothic Demi"/>
      <w:b w:val="0"/>
      <w:bCs w:val="0"/>
      <w:i w:val="0"/>
      <w:iCs w:val="0"/>
      <w:smallCaps w:val="0"/>
      <w:strike w:val="0"/>
      <w:color w:val="000000"/>
      <w:spacing w:val="0"/>
      <w:w w:val="100"/>
      <w:position w:val="0"/>
      <w:sz w:val="38"/>
      <w:szCs w:val="38"/>
      <w:u w:val="none"/>
      <w:lang w:val="ru-RU" w:eastAsia="ru-RU" w:bidi="ru-RU"/>
    </w:rPr>
  </w:style>
  <w:style w:type="character" w:customStyle="1" w:styleId="41">
    <w:name w:val="Основной текст (4)_"/>
    <w:basedOn w:val="a1"/>
    <w:rsid w:val="00885C7E"/>
    <w:rPr>
      <w:rFonts w:ascii="Franklin Gothic Book" w:eastAsia="Franklin Gothic Book" w:hAnsi="Franklin Gothic Book" w:cs="Franklin Gothic Book"/>
      <w:b/>
      <w:bCs/>
      <w:i/>
      <w:iCs/>
      <w:smallCaps w:val="0"/>
      <w:strike w:val="0"/>
      <w:sz w:val="17"/>
      <w:szCs w:val="17"/>
      <w:u w:val="none"/>
      <w:lang w:val="en-US" w:eastAsia="en-US" w:bidi="en-US"/>
    </w:rPr>
  </w:style>
  <w:style w:type="character" w:customStyle="1" w:styleId="42">
    <w:name w:val="Основной текст (4)"/>
    <w:basedOn w:val="41"/>
    <w:rsid w:val="00885C7E"/>
    <w:rPr>
      <w:rFonts w:ascii="Franklin Gothic Book" w:eastAsia="Franklin Gothic Book" w:hAnsi="Franklin Gothic Book" w:cs="Franklin Gothic Book"/>
      <w:b/>
      <w:bCs/>
      <w:i/>
      <w:iCs/>
      <w:smallCaps w:val="0"/>
      <w:strike w:val="0"/>
      <w:color w:val="000000"/>
      <w:spacing w:val="0"/>
      <w:w w:val="100"/>
      <w:position w:val="0"/>
      <w:sz w:val="17"/>
      <w:szCs w:val="17"/>
      <w:u w:val="none"/>
      <w:lang w:val="en-US" w:eastAsia="en-US" w:bidi="en-US"/>
    </w:rPr>
  </w:style>
  <w:style w:type="character" w:customStyle="1" w:styleId="51">
    <w:name w:val="Основной текст (5)_"/>
    <w:basedOn w:val="a1"/>
    <w:rsid w:val="00885C7E"/>
    <w:rPr>
      <w:rFonts w:ascii="Franklin Gothic Book" w:eastAsia="Franklin Gothic Book" w:hAnsi="Franklin Gothic Book" w:cs="Franklin Gothic Book"/>
      <w:b w:val="0"/>
      <w:bCs w:val="0"/>
      <w:i/>
      <w:iCs/>
      <w:smallCaps w:val="0"/>
      <w:strike w:val="0"/>
      <w:sz w:val="17"/>
      <w:szCs w:val="17"/>
      <w:u w:val="none"/>
      <w:lang w:val="en-US" w:eastAsia="en-US" w:bidi="en-US"/>
    </w:rPr>
  </w:style>
  <w:style w:type="character" w:customStyle="1" w:styleId="52">
    <w:name w:val="Основной текст (5)"/>
    <w:basedOn w:val="51"/>
    <w:rsid w:val="00885C7E"/>
    <w:rPr>
      <w:rFonts w:ascii="Franklin Gothic Book" w:eastAsia="Franklin Gothic Book" w:hAnsi="Franklin Gothic Book" w:cs="Franklin Gothic Book"/>
      <w:b w:val="0"/>
      <w:bCs w:val="0"/>
      <w:i/>
      <w:iCs/>
      <w:smallCaps w:val="0"/>
      <w:strike w:val="0"/>
      <w:color w:val="000000"/>
      <w:spacing w:val="0"/>
      <w:w w:val="100"/>
      <w:position w:val="0"/>
      <w:sz w:val="17"/>
      <w:szCs w:val="17"/>
      <w:u w:val="none"/>
      <w:lang w:val="en-US" w:eastAsia="en-US" w:bidi="en-US"/>
    </w:rPr>
  </w:style>
  <w:style w:type="character" w:customStyle="1" w:styleId="53">
    <w:name w:val="Основной текст (5) + Полужирный"/>
    <w:basedOn w:val="51"/>
    <w:rsid w:val="00885C7E"/>
    <w:rPr>
      <w:rFonts w:ascii="Franklin Gothic Book" w:eastAsia="Franklin Gothic Book" w:hAnsi="Franklin Gothic Book" w:cs="Franklin Gothic Book"/>
      <w:b/>
      <w:bCs/>
      <w:i/>
      <w:iCs/>
      <w:smallCaps w:val="0"/>
      <w:strike w:val="0"/>
      <w:color w:val="000000"/>
      <w:spacing w:val="0"/>
      <w:w w:val="100"/>
      <w:position w:val="0"/>
      <w:sz w:val="17"/>
      <w:szCs w:val="17"/>
      <w:u w:val="none"/>
      <w:lang w:val="ru-RU" w:eastAsia="ru-RU" w:bidi="ru-RU"/>
    </w:rPr>
  </w:style>
  <w:style w:type="character" w:customStyle="1" w:styleId="6">
    <w:name w:val="Основной текст (6)_"/>
    <w:basedOn w:val="a1"/>
    <w:rsid w:val="00885C7E"/>
    <w:rPr>
      <w:rFonts w:ascii="Franklin Gothic Book" w:eastAsia="Franklin Gothic Book" w:hAnsi="Franklin Gothic Book" w:cs="Franklin Gothic Book"/>
      <w:b w:val="0"/>
      <w:bCs w:val="0"/>
      <w:i w:val="0"/>
      <w:iCs w:val="0"/>
      <w:smallCaps w:val="0"/>
      <w:strike w:val="0"/>
      <w:sz w:val="19"/>
      <w:szCs w:val="19"/>
      <w:u w:val="none"/>
    </w:rPr>
  </w:style>
  <w:style w:type="character" w:customStyle="1" w:styleId="60">
    <w:name w:val="Основной текст (6)"/>
    <w:basedOn w:val="6"/>
    <w:rsid w:val="00885C7E"/>
    <w:rPr>
      <w:rFonts w:ascii="Franklin Gothic Book" w:eastAsia="Franklin Gothic Book" w:hAnsi="Franklin Gothic Book" w:cs="Franklin Gothic Book"/>
      <w:b w:val="0"/>
      <w:bCs w:val="0"/>
      <w:i w:val="0"/>
      <w:iCs w:val="0"/>
      <w:smallCaps w:val="0"/>
      <w:strike w:val="0"/>
      <w:color w:val="000000"/>
      <w:spacing w:val="0"/>
      <w:w w:val="100"/>
      <w:position w:val="0"/>
      <w:sz w:val="19"/>
      <w:szCs w:val="19"/>
      <w:u w:val="none"/>
      <w:lang w:val="ru-RU" w:eastAsia="ru-RU" w:bidi="ru-RU"/>
    </w:rPr>
  </w:style>
  <w:style w:type="character" w:customStyle="1" w:styleId="70">
    <w:name w:val="Основной текст (7)_"/>
    <w:basedOn w:val="a1"/>
    <w:rsid w:val="00885C7E"/>
    <w:rPr>
      <w:rFonts w:ascii="Franklin Gothic Demi" w:eastAsia="Franklin Gothic Demi" w:hAnsi="Franklin Gothic Demi" w:cs="Franklin Gothic Demi"/>
      <w:b w:val="0"/>
      <w:bCs w:val="0"/>
      <w:i w:val="0"/>
      <w:iCs w:val="0"/>
      <w:smallCaps w:val="0"/>
      <w:strike w:val="0"/>
      <w:spacing w:val="0"/>
      <w:sz w:val="20"/>
      <w:szCs w:val="20"/>
      <w:u w:val="none"/>
    </w:rPr>
  </w:style>
  <w:style w:type="character" w:customStyle="1" w:styleId="af1">
    <w:name w:val="Подпись к таблице_"/>
    <w:basedOn w:val="a1"/>
    <w:rsid w:val="00885C7E"/>
    <w:rPr>
      <w:rFonts w:ascii="Franklin Gothic Book" w:eastAsia="Franklin Gothic Book" w:hAnsi="Franklin Gothic Book" w:cs="Franklin Gothic Book"/>
      <w:b w:val="0"/>
      <w:bCs w:val="0"/>
      <w:i/>
      <w:iCs/>
      <w:smallCaps w:val="0"/>
      <w:strike w:val="0"/>
      <w:sz w:val="15"/>
      <w:szCs w:val="15"/>
      <w:u w:val="none"/>
    </w:rPr>
  </w:style>
  <w:style w:type="character" w:customStyle="1" w:styleId="90">
    <w:name w:val="Основной текст (9)_"/>
    <w:basedOn w:val="a1"/>
    <w:rsid w:val="00885C7E"/>
    <w:rPr>
      <w:rFonts w:ascii="Franklin Gothic Book" w:eastAsia="Franklin Gothic Book" w:hAnsi="Franklin Gothic Book" w:cs="Franklin Gothic Book"/>
      <w:b w:val="0"/>
      <w:bCs w:val="0"/>
      <w:i/>
      <w:iCs/>
      <w:smallCaps w:val="0"/>
      <w:strike w:val="0"/>
      <w:sz w:val="19"/>
      <w:szCs w:val="19"/>
      <w:u w:val="none"/>
    </w:rPr>
  </w:style>
  <w:style w:type="character" w:customStyle="1" w:styleId="80">
    <w:name w:val="Основной текст (8)_"/>
    <w:basedOn w:val="a1"/>
    <w:rsid w:val="00885C7E"/>
    <w:rPr>
      <w:rFonts w:ascii="Franklin Gothic Book" w:eastAsia="Franklin Gothic Book" w:hAnsi="Franklin Gothic Book" w:cs="Franklin Gothic Book"/>
      <w:b w:val="0"/>
      <w:bCs w:val="0"/>
      <w:i w:val="0"/>
      <w:iCs w:val="0"/>
      <w:smallCaps w:val="0"/>
      <w:strike w:val="0"/>
      <w:spacing w:val="0"/>
      <w:sz w:val="21"/>
      <w:szCs w:val="21"/>
      <w:u w:val="none"/>
    </w:rPr>
  </w:style>
  <w:style w:type="character" w:customStyle="1" w:styleId="100">
    <w:name w:val="Основной текст (10)_"/>
    <w:basedOn w:val="a1"/>
    <w:rsid w:val="00885C7E"/>
    <w:rPr>
      <w:rFonts w:ascii="Franklin Gothic Book" w:eastAsia="Franklin Gothic Book" w:hAnsi="Franklin Gothic Book" w:cs="Franklin Gothic Book"/>
      <w:b w:val="0"/>
      <w:bCs w:val="0"/>
      <w:i/>
      <w:iCs/>
      <w:smallCaps w:val="0"/>
      <w:strike w:val="0"/>
      <w:spacing w:val="-10"/>
      <w:sz w:val="21"/>
      <w:szCs w:val="21"/>
      <w:u w:val="none"/>
    </w:rPr>
  </w:style>
  <w:style w:type="character" w:customStyle="1" w:styleId="101">
    <w:name w:val="Основной текст (10)"/>
    <w:basedOn w:val="100"/>
    <w:rsid w:val="00885C7E"/>
    <w:rPr>
      <w:rFonts w:ascii="Franklin Gothic Book" w:eastAsia="Franklin Gothic Book" w:hAnsi="Franklin Gothic Book" w:cs="Franklin Gothic Book"/>
      <w:b w:val="0"/>
      <w:bCs w:val="0"/>
      <w:i/>
      <w:iCs/>
      <w:smallCaps w:val="0"/>
      <w:strike w:val="0"/>
      <w:color w:val="000000"/>
      <w:spacing w:val="-10"/>
      <w:w w:val="100"/>
      <w:position w:val="0"/>
      <w:sz w:val="21"/>
      <w:szCs w:val="21"/>
      <w:u w:val="none"/>
      <w:lang w:val="ru-RU" w:eastAsia="ru-RU" w:bidi="ru-RU"/>
    </w:rPr>
  </w:style>
  <w:style w:type="character" w:customStyle="1" w:styleId="110">
    <w:name w:val="Основной текст (11)_"/>
    <w:basedOn w:val="a1"/>
    <w:rsid w:val="00885C7E"/>
    <w:rPr>
      <w:rFonts w:ascii="Franklin Gothic Book" w:eastAsia="Franklin Gothic Book" w:hAnsi="Franklin Gothic Book" w:cs="Franklin Gothic Book"/>
      <w:b w:val="0"/>
      <w:bCs w:val="0"/>
      <w:i w:val="0"/>
      <w:iCs w:val="0"/>
      <w:smallCaps w:val="0"/>
      <w:strike w:val="0"/>
      <w:sz w:val="15"/>
      <w:szCs w:val="15"/>
      <w:u w:val="none"/>
    </w:rPr>
  </w:style>
  <w:style w:type="character" w:customStyle="1" w:styleId="111">
    <w:name w:val="Основной текст (11)"/>
    <w:basedOn w:val="110"/>
    <w:rsid w:val="00885C7E"/>
    <w:rPr>
      <w:rFonts w:ascii="Franklin Gothic Book" w:eastAsia="Franklin Gothic Book" w:hAnsi="Franklin Gothic Book" w:cs="Franklin Gothic Book"/>
      <w:b w:val="0"/>
      <w:bCs w:val="0"/>
      <w:i w:val="0"/>
      <w:iCs w:val="0"/>
      <w:smallCaps w:val="0"/>
      <w:strike w:val="0"/>
      <w:color w:val="000000"/>
      <w:spacing w:val="0"/>
      <w:w w:val="100"/>
      <w:position w:val="0"/>
      <w:sz w:val="15"/>
      <w:szCs w:val="15"/>
      <w:u w:val="none"/>
      <w:lang w:val="ru-RU" w:eastAsia="ru-RU" w:bidi="ru-RU"/>
    </w:rPr>
  </w:style>
  <w:style w:type="character" w:customStyle="1" w:styleId="31">
    <w:name w:val="Основной текст (3)_"/>
    <w:basedOn w:val="a1"/>
    <w:rsid w:val="00885C7E"/>
    <w:rPr>
      <w:rFonts w:ascii="Franklin Gothic Demi" w:eastAsia="Franklin Gothic Demi" w:hAnsi="Franklin Gothic Demi" w:cs="Franklin Gothic Demi"/>
      <w:b w:val="0"/>
      <w:bCs w:val="0"/>
      <w:i w:val="0"/>
      <w:iCs w:val="0"/>
      <w:smallCaps w:val="0"/>
      <w:strike w:val="0"/>
      <w:sz w:val="18"/>
      <w:szCs w:val="18"/>
      <w:u w:val="none"/>
      <w:lang w:val="en-US" w:eastAsia="en-US" w:bidi="en-US"/>
    </w:rPr>
  </w:style>
  <w:style w:type="character" w:customStyle="1" w:styleId="32">
    <w:name w:val="Основной текст (3)"/>
    <w:basedOn w:val="31"/>
    <w:rsid w:val="00885C7E"/>
    <w:rPr>
      <w:rFonts w:ascii="Franklin Gothic Demi" w:eastAsia="Franklin Gothic Demi" w:hAnsi="Franklin Gothic Demi" w:cs="Franklin Gothic Demi"/>
      <w:b w:val="0"/>
      <w:bCs w:val="0"/>
      <w:i w:val="0"/>
      <w:iCs w:val="0"/>
      <w:smallCaps w:val="0"/>
      <w:strike w:val="0"/>
      <w:color w:val="000000"/>
      <w:spacing w:val="0"/>
      <w:w w:val="100"/>
      <w:position w:val="0"/>
      <w:sz w:val="18"/>
      <w:szCs w:val="18"/>
      <w:u w:val="none"/>
      <w:lang w:val="en-US" w:eastAsia="en-US" w:bidi="en-US"/>
    </w:rPr>
  </w:style>
  <w:style w:type="character" w:customStyle="1" w:styleId="25">
    <w:name w:val="Заголовок №2_"/>
    <w:basedOn w:val="a1"/>
    <w:rsid w:val="00885C7E"/>
    <w:rPr>
      <w:rFonts w:ascii="Franklin Gothic Demi" w:eastAsia="Franklin Gothic Demi" w:hAnsi="Franklin Gothic Demi" w:cs="Franklin Gothic Demi"/>
      <w:b w:val="0"/>
      <w:bCs w:val="0"/>
      <w:i w:val="0"/>
      <w:iCs w:val="0"/>
      <w:smallCaps w:val="0"/>
      <w:strike w:val="0"/>
      <w:sz w:val="24"/>
      <w:szCs w:val="24"/>
      <w:u w:val="none"/>
      <w:lang w:val="en-US" w:eastAsia="en-US" w:bidi="en-US"/>
    </w:rPr>
  </w:style>
  <w:style w:type="character" w:customStyle="1" w:styleId="26">
    <w:name w:val="Заголовок №2"/>
    <w:basedOn w:val="25"/>
    <w:rsid w:val="00885C7E"/>
    <w:rPr>
      <w:rFonts w:ascii="Franklin Gothic Demi" w:eastAsia="Franklin Gothic Demi" w:hAnsi="Franklin Gothic Demi" w:cs="Franklin Gothic Demi"/>
      <w:b w:val="0"/>
      <w:bCs w:val="0"/>
      <w:i w:val="0"/>
      <w:iCs w:val="0"/>
      <w:smallCaps w:val="0"/>
      <w:strike w:val="0"/>
      <w:color w:val="000000"/>
      <w:spacing w:val="0"/>
      <w:w w:val="100"/>
      <w:position w:val="0"/>
      <w:sz w:val="24"/>
      <w:szCs w:val="24"/>
      <w:u w:val="none"/>
      <w:lang w:val="en-US" w:eastAsia="en-US" w:bidi="en-US"/>
    </w:rPr>
  </w:style>
  <w:style w:type="character" w:customStyle="1" w:styleId="43">
    <w:name w:val="Основной текст (4) + Не полужирный"/>
    <w:basedOn w:val="41"/>
    <w:rsid w:val="00885C7E"/>
    <w:rPr>
      <w:rFonts w:ascii="Franklin Gothic Book" w:eastAsia="Franklin Gothic Book" w:hAnsi="Franklin Gothic Book" w:cs="Franklin Gothic Book"/>
      <w:b/>
      <w:bCs/>
      <w:i/>
      <w:iCs/>
      <w:smallCaps w:val="0"/>
      <w:strike w:val="0"/>
      <w:color w:val="000000"/>
      <w:spacing w:val="0"/>
      <w:w w:val="100"/>
      <w:position w:val="0"/>
      <w:sz w:val="17"/>
      <w:szCs w:val="17"/>
      <w:u w:val="none"/>
      <w:lang w:val="en-US" w:eastAsia="en-US" w:bidi="en-US"/>
    </w:rPr>
  </w:style>
  <w:style w:type="character" w:customStyle="1" w:styleId="112">
    <w:name w:val="Основной текст (11) + Курсив"/>
    <w:basedOn w:val="110"/>
    <w:rsid w:val="00885C7E"/>
    <w:rPr>
      <w:rFonts w:ascii="Franklin Gothic Book" w:eastAsia="Franklin Gothic Book" w:hAnsi="Franklin Gothic Book" w:cs="Franklin Gothic Book"/>
      <w:b w:val="0"/>
      <w:bCs w:val="0"/>
      <w:i/>
      <w:iCs/>
      <w:smallCaps w:val="0"/>
      <w:strike w:val="0"/>
      <w:color w:val="000000"/>
      <w:spacing w:val="0"/>
      <w:w w:val="100"/>
      <w:position w:val="0"/>
      <w:sz w:val="15"/>
      <w:szCs w:val="15"/>
      <w:u w:val="none"/>
      <w:lang w:val="en-US" w:eastAsia="en-US" w:bidi="en-US"/>
    </w:rPr>
  </w:style>
  <w:style w:type="character" w:customStyle="1" w:styleId="14">
    <w:name w:val="Основной текст (14)_"/>
    <w:basedOn w:val="a1"/>
    <w:rsid w:val="00885C7E"/>
    <w:rPr>
      <w:rFonts w:ascii="Franklin Gothic Book" w:eastAsia="Franklin Gothic Book" w:hAnsi="Franklin Gothic Book" w:cs="Franklin Gothic Book"/>
      <w:b w:val="0"/>
      <w:bCs w:val="0"/>
      <w:i w:val="0"/>
      <w:iCs w:val="0"/>
      <w:smallCaps w:val="0"/>
      <w:strike w:val="0"/>
      <w:sz w:val="19"/>
      <w:szCs w:val="19"/>
      <w:u w:val="none"/>
    </w:rPr>
  </w:style>
  <w:style w:type="character" w:customStyle="1" w:styleId="140">
    <w:name w:val="Основной текст (14)"/>
    <w:basedOn w:val="14"/>
    <w:rsid w:val="00885C7E"/>
    <w:rPr>
      <w:rFonts w:ascii="Franklin Gothic Book" w:eastAsia="Franklin Gothic Book" w:hAnsi="Franklin Gothic Book" w:cs="Franklin Gothic Book"/>
      <w:b w:val="0"/>
      <w:bCs w:val="0"/>
      <w:i w:val="0"/>
      <w:iCs w:val="0"/>
      <w:smallCaps w:val="0"/>
      <w:strike w:val="0"/>
      <w:color w:val="000000"/>
      <w:spacing w:val="0"/>
      <w:w w:val="100"/>
      <w:position w:val="0"/>
      <w:sz w:val="19"/>
      <w:szCs w:val="19"/>
      <w:u w:val="none"/>
      <w:lang w:val="ru-RU" w:eastAsia="ru-RU" w:bidi="ru-RU"/>
    </w:rPr>
  </w:style>
  <w:style w:type="character" w:customStyle="1" w:styleId="af2">
    <w:name w:val="Колонтитул_"/>
    <w:basedOn w:val="a1"/>
    <w:rsid w:val="00885C7E"/>
    <w:rPr>
      <w:rFonts w:ascii="Franklin Gothic Demi" w:eastAsia="Franklin Gothic Demi" w:hAnsi="Franklin Gothic Demi" w:cs="Franklin Gothic Demi"/>
      <w:b w:val="0"/>
      <w:bCs w:val="0"/>
      <w:i w:val="0"/>
      <w:iCs w:val="0"/>
      <w:smallCaps w:val="0"/>
      <w:strike w:val="0"/>
      <w:sz w:val="16"/>
      <w:szCs w:val="16"/>
      <w:u w:val="none"/>
    </w:rPr>
  </w:style>
  <w:style w:type="character" w:customStyle="1" w:styleId="af3">
    <w:name w:val="Колонтитул"/>
    <w:basedOn w:val="af2"/>
    <w:rsid w:val="00885C7E"/>
    <w:rPr>
      <w:rFonts w:ascii="Franklin Gothic Demi" w:eastAsia="Franklin Gothic Demi" w:hAnsi="Franklin Gothic Demi" w:cs="Franklin Gothic Demi"/>
      <w:b w:val="0"/>
      <w:bCs w:val="0"/>
      <w:i w:val="0"/>
      <w:iCs w:val="0"/>
      <w:smallCaps w:val="0"/>
      <w:strike w:val="0"/>
      <w:color w:val="000000"/>
      <w:spacing w:val="0"/>
      <w:w w:val="100"/>
      <w:position w:val="0"/>
      <w:sz w:val="16"/>
      <w:szCs w:val="16"/>
      <w:u w:val="none"/>
      <w:lang w:val="ru-RU" w:eastAsia="ru-RU" w:bidi="ru-RU"/>
    </w:rPr>
  </w:style>
  <w:style w:type="character" w:customStyle="1" w:styleId="27">
    <w:name w:val="Колонтитул (2)"/>
    <w:basedOn w:val="2Exact"/>
    <w:rsid w:val="00885C7E"/>
    <w:rPr>
      <w:rFonts w:ascii="Franklin Gothic Demi" w:eastAsia="Franklin Gothic Demi" w:hAnsi="Franklin Gothic Demi" w:cs="Franklin Gothic Demi"/>
      <w:b w:val="0"/>
      <w:bCs w:val="0"/>
      <w:i w:val="0"/>
      <w:iCs w:val="0"/>
      <w:smallCaps w:val="0"/>
      <w:strike w:val="0"/>
      <w:color w:val="000000"/>
      <w:spacing w:val="0"/>
      <w:w w:val="100"/>
      <w:position w:val="0"/>
      <w:sz w:val="19"/>
      <w:szCs w:val="19"/>
      <w:u w:val="none"/>
      <w:lang w:val="ru-RU" w:eastAsia="ru-RU" w:bidi="ru-RU"/>
    </w:rPr>
  </w:style>
  <w:style w:type="character" w:customStyle="1" w:styleId="Exact0">
    <w:name w:val="Подпись к картинке Exact"/>
    <w:basedOn w:val="a1"/>
    <w:link w:val="af4"/>
    <w:rsid w:val="00885C7E"/>
    <w:rPr>
      <w:rFonts w:ascii="Franklin Gothic Book" w:eastAsia="Franklin Gothic Book" w:hAnsi="Franklin Gothic Book" w:cs="Franklin Gothic Book"/>
      <w:b/>
      <w:bCs/>
      <w:i/>
      <w:iCs/>
      <w:sz w:val="17"/>
      <w:szCs w:val="17"/>
      <w:shd w:val="clear" w:color="auto" w:fill="FFFFFF"/>
    </w:rPr>
  </w:style>
  <w:style w:type="character" w:customStyle="1" w:styleId="13Exact">
    <w:name w:val="Основной текст (13) Exact"/>
    <w:basedOn w:val="a1"/>
    <w:link w:val="130"/>
    <w:rsid w:val="00885C7E"/>
    <w:rPr>
      <w:rFonts w:ascii="Franklin Gothic Book" w:eastAsia="Franklin Gothic Book" w:hAnsi="Franklin Gothic Book" w:cs="Franklin Gothic Book"/>
      <w:i/>
      <w:iCs/>
      <w:sz w:val="19"/>
      <w:szCs w:val="19"/>
      <w:shd w:val="clear" w:color="auto" w:fill="FFFFFF"/>
      <w:lang w:val="en-US" w:bidi="en-US"/>
    </w:rPr>
  </w:style>
  <w:style w:type="character" w:customStyle="1" w:styleId="8Exact">
    <w:name w:val="Основной текст (8) Exact"/>
    <w:basedOn w:val="a1"/>
    <w:rsid w:val="00885C7E"/>
    <w:rPr>
      <w:rFonts w:ascii="Franklin Gothic Book" w:eastAsia="Franklin Gothic Book" w:hAnsi="Franklin Gothic Book" w:cs="Franklin Gothic Book"/>
      <w:b w:val="0"/>
      <w:bCs w:val="0"/>
      <w:i w:val="0"/>
      <w:iCs w:val="0"/>
      <w:smallCaps w:val="0"/>
      <w:strike w:val="0"/>
      <w:spacing w:val="0"/>
      <w:sz w:val="21"/>
      <w:szCs w:val="21"/>
      <w:u w:val="none"/>
    </w:rPr>
  </w:style>
  <w:style w:type="character" w:customStyle="1" w:styleId="33">
    <w:name w:val="Заголовок №3_"/>
    <w:basedOn w:val="a1"/>
    <w:rsid w:val="00885C7E"/>
    <w:rPr>
      <w:rFonts w:ascii="Franklin Gothic Demi" w:eastAsia="Franklin Gothic Demi" w:hAnsi="Franklin Gothic Demi" w:cs="Franklin Gothic Demi"/>
      <w:b w:val="0"/>
      <w:bCs w:val="0"/>
      <w:i w:val="0"/>
      <w:iCs w:val="0"/>
      <w:smallCaps w:val="0"/>
      <w:strike w:val="0"/>
      <w:sz w:val="24"/>
      <w:szCs w:val="24"/>
      <w:u w:val="none"/>
      <w:lang w:val="en-US" w:eastAsia="en-US" w:bidi="en-US"/>
    </w:rPr>
  </w:style>
  <w:style w:type="character" w:customStyle="1" w:styleId="34">
    <w:name w:val="Заголовок №3"/>
    <w:basedOn w:val="33"/>
    <w:rsid w:val="00885C7E"/>
    <w:rPr>
      <w:rFonts w:ascii="Franklin Gothic Demi" w:eastAsia="Franklin Gothic Demi" w:hAnsi="Franklin Gothic Demi" w:cs="Franklin Gothic Demi"/>
      <w:b w:val="0"/>
      <w:bCs w:val="0"/>
      <w:i w:val="0"/>
      <w:iCs w:val="0"/>
      <w:smallCaps w:val="0"/>
      <w:strike w:val="0"/>
      <w:color w:val="000000"/>
      <w:spacing w:val="0"/>
      <w:w w:val="100"/>
      <w:position w:val="0"/>
      <w:sz w:val="24"/>
      <w:szCs w:val="24"/>
      <w:u w:val="none"/>
      <w:lang w:val="en-US" w:eastAsia="en-US" w:bidi="en-US"/>
    </w:rPr>
  </w:style>
  <w:style w:type="character" w:customStyle="1" w:styleId="120">
    <w:name w:val="Основной текст (12)_"/>
    <w:basedOn w:val="a1"/>
    <w:rsid w:val="00885C7E"/>
    <w:rPr>
      <w:rFonts w:ascii="Franklin Gothic Demi" w:eastAsia="Franklin Gothic Demi" w:hAnsi="Franklin Gothic Demi" w:cs="Franklin Gothic Demi"/>
      <w:b w:val="0"/>
      <w:bCs w:val="0"/>
      <w:i w:val="0"/>
      <w:iCs w:val="0"/>
      <w:smallCaps w:val="0"/>
      <w:strike w:val="0"/>
      <w:sz w:val="16"/>
      <w:szCs w:val="16"/>
      <w:u w:val="none"/>
    </w:rPr>
  </w:style>
  <w:style w:type="character" w:customStyle="1" w:styleId="121">
    <w:name w:val="Основной текст (12)"/>
    <w:basedOn w:val="120"/>
    <w:rsid w:val="00885C7E"/>
    <w:rPr>
      <w:rFonts w:ascii="Franklin Gothic Demi" w:eastAsia="Franklin Gothic Demi" w:hAnsi="Franklin Gothic Demi" w:cs="Franklin Gothic Demi"/>
      <w:b w:val="0"/>
      <w:bCs w:val="0"/>
      <w:i w:val="0"/>
      <w:iCs w:val="0"/>
      <w:smallCaps w:val="0"/>
      <w:strike w:val="0"/>
      <w:color w:val="000000"/>
      <w:spacing w:val="0"/>
      <w:w w:val="100"/>
      <w:position w:val="0"/>
      <w:sz w:val="16"/>
      <w:szCs w:val="16"/>
      <w:u w:val="none"/>
      <w:lang w:val="ru-RU" w:eastAsia="ru-RU" w:bidi="ru-RU"/>
    </w:rPr>
  </w:style>
  <w:style w:type="character" w:customStyle="1" w:styleId="15">
    <w:name w:val="Основной текст (15)_"/>
    <w:basedOn w:val="a1"/>
    <w:rsid w:val="00885C7E"/>
    <w:rPr>
      <w:rFonts w:ascii="Franklin Gothic Medium Cond" w:eastAsia="Franklin Gothic Medium Cond" w:hAnsi="Franklin Gothic Medium Cond" w:cs="Franklin Gothic Medium Cond"/>
      <w:b w:val="0"/>
      <w:bCs w:val="0"/>
      <w:i w:val="0"/>
      <w:iCs w:val="0"/>
      <w:smallCaps w:val="0"/>
      <w:strike w:val="0"/>
      <w:sz w:val="28"/>
      <w:szCs w:val="28"/>
      <w:u w:val="none"/>
    </w:rPr>
  </w:style>
  <w:style w:type="character" w:customStyle="1" w:styleId="150">
    <w:name w:val="Основной текст (15)"/>
    <w:basedOn w:val="15"/>
    <w:rsid w:val="00885C7E"/>
    <w:rPr>
      <w:rFonts w:ascii="Franklin Gothic Medium Cond" w:eastAsia="Franklin Gothic Medium Cond" w:hAnsi="Franklin Gothic Medium Cond" w:cs="Franklin Gothic Medium Cond"/>
      <w:b w:val="0"/>
      <w:bCs w:val="0"/>
      <w:i w:val="0"/>
      <w:iCs w:val="0"/>
      <w:smallCaps w:val="0"/>
      <w:strike w:val="0"/>
      <w:color w:val="000000"/>
      <w:spacing w:val="0"/>
      <w:w w:val="100"/>
      <w:position w:val="0"/>
      <w:sz w:val="28"/>
      <w:szCs w:val="28"/>
      <w:u w:val="none"/>
      <w:lang w:val="ru-RU" w:eastAsia="ru-RU" w:bidi="ru-RU"/>
    </w:rPr>
  </w:style>
  <w:style w:type="character" w:customStyle="1" w:styleId="16">
    <w:name w:val="Основной текст (16)_"/>
    <w:basedOn w:val="a1"/>
    <w:rsid w:val="00885C7E"/>
    <w:rPr>
      <w:rFonts w:ascii="Franklin Gothic Book" w:eastAsia="Franklin Gothic Book" w:hAnsi="Franklin Gothic Book" w:cs="Franklin Gothic Book"/>
      <w:b w:val="0"/>
      <w:bCs w:val="0"/>
      <w:i w:val="0"/>
      <w:iCs w:val="0"/>
      <w:smallCaps w:val="0"/>
      <w:strike w:val="0"/>
      <w:sz w:val="17"/>
      <w:szCs w:val="17"/>
      <w:u w:val="none"/>
    </w:rPr>
  </w:style>
  <w:style w:type="character" w:customStyle="1" w:styleId="160">
    <w:name w:val="Основной текст (16)"/>
    <w:basedOn w:val="16"/>
    <w:rsid w:val="00885C7E"/>
    <w:rPr>
      <w:rFonts w:ascii="Franklin Gothic Book" w:eastAsia="Franklin Gothic Book" w:hAnsi="Franklin Gothic Book" w:cs="Franklin Gothic Book"/>
      <w:b w:val="0"/>
      <w:bCs w:val="0"/>
      <w:i w:val="0"/>
      <w:iCs w:val="0"/>
      <w:smallCaps w:val="0"/>
      <w:strike w:val="0"/>
      <w:color w:val="000000"/>
      <w:spacing w:val="0"/>
      <w:w w:val="100"/>
      <w:position w:val="0"/>
      <w:sz w:val="17"/>
      <w:szCs w:val="17"/>
      <w:u w:val="none"/>
      <w:lang w:val="ru-RU" w:eastAsia="ru-RU" w:bidi="ru-RU"/>
    </w:rPr>
  </w:style>
  <w:style w:type="character" w:customStyle="1" w:styleId="122">
    <w:name w:val="Заголовок №1 (2)_"/>
    <w:basedOn w:val="a1"/>
    <w:rsid w:val="00885C7E"/>
    <w:rPr>
      <w:rFonts w:ascii="Franklin Gothic Demi" w:eastAsia="Franklin Gothic Demi" w:hAnsi="Franklin Gothic Demi" w:cs="Franklin Gothic Demi"/>
      <w:b w:val="0"/>
      <w:bCs w:val="0"/>
      <w:i w:val="0"/>
      <w:iCs w:val="0"/>
      <w:smallCaps w:val="0"/>
      <w:strike w:val="0"/>
      <w:spacing w:val="-10"/>
      <w:sz w:val="46"/>
      <w:szCs w:val="46"/>
      <w:u w:val="none"/>
    </w:rPr>
  </w:style>
  <w:style w:type="character" w:customStyle="1" w:styleId="123">
    <w:name w:val="Заголовок №1 (2)"/>
    <w:basedOn w:val="122"/>
    <w:rsid w:val="00885C7E"/>
    <w:rPr>
      <w:rFonts w:ascii="Franklin Gothic Demi" w:eastAsia="Franklin Gothic Demi" w:hAnsi="Franklin Gothic Demi" w:cs="Franklin Gothic Demi"/>
      <w:b w:val="0"/>
      <w:bCs w:val="0"/>
      <w:i w:val="0"/>
      <w:iCs w:val="0"/>
      <w:smallCaps w:val="0"/>
      <w:strike w:val="0"/>
      <w:color w:val="000000"/>
      <w:spacing w:val="-10"/>
      <w:w w:val="100"/>
      <w:position w:val="0"/>
      <w:sz w:val="46"/>
      <w:szCs w:val="46"/>
      <w:u w:val="none"/>
      <w:lang w:val="ru-RU" w:eastAsia="ru-RU" w:bidi="ru-RU"/>
    </w:rPr>
  </w:style>
  <w:style w:type="character" w:customStyle="1" w:styleId="5AngsanaUPC8pt">
    <w:name w:val="Основной текст (5) + AngsanaUPC;8 pt;Не курсив"/>
    <w:basedOn w:val="51"/>
    <w:rsid w:val="00885C7E"/>
    <w:rPr>
      <w:rFonts w:ascii="AngsanaUPC" w:eastAsia="AngsanaUPC" w:hAnsi="AngsanaUPC" w:cs="AngsanaUPC"/>
      <w:b w:val="0"/>
      <w:bCs w:val="0"/>
      <w:i/>
      <w:iCs/>
      <w:smallCaps w:val="0"/>
      <w:strike w:val="0"/>
      <w:color w:val="000000"/>
      <w:spacing w:val="0"/>
      <w:w w:val="100"/>
      <w:position w:val="0"/>
      <w:sz w:val="16"/>
      <w:szCs w:val="16"/>
      <w:u w:val="none"/>
      <w:lang w:val="ru-RU" w:eastAsia="ru-RU" w:bidi="ru-RU"/>
    </w:rPr>
  </w:style>
  <w:style w:type="character" w:customStyle="1" w:styleId="18">
    <w:name w:val="Основной текст (18)_"/>
    <w:basedOn w:val="a1"/>
    <w:rsid w:val="00885C7E"/>
    <w:rPr>
      <w:rFonts w:ascii="Franklin Gothic Book" w:eastAsia="Franklin Gothic Book" w:hAnsi="Franklin Gothic Book" w:cs="Franklin Gothic Book"/>
      <w:b w:val="0"/>
      <w:bCs w:val="0"/>
      <w:i w:val="0"/>
      <w:iCs w:val="0"/>
      <w:smallCaps w:val="0"/>
      <w:strike w:val="0"/>
      <w:sz w:val="19"/>
      <w:szCs w:val="19"/>
      <w:u w:val="none"/>
    </w:rPr>
  </w:style>
  <w:style w:type="character" w:customStyle="1" w:styleId="180">
    <w:name w:val="Основной текст (18)"/>
    <w:basedOn w:val="18"/>
    <w:rsid w:val="00885C7E"/>
    <w:rPr>
      <w:rFonts w:ascii="Franklin Gothic Book" w:eastAsia="Franklin Gothic Book" w:hAnsi="Franklin Gothic Book" w:cs="Franklin Gothic Book"/>
      <w:b w:val="0"/>
      <w:bCs w:val="0"/>
      <w:i w:val="0"/>
      <w:iCs w:val="0"/>
      <w:smallCaps w:val="0"/>
      <w:strike w:val="0"/>
      <w:color w:val="000000"/>
      <w:spacing w:val="0"/>
      <w:w w:val="100"/>
      <w:position w:val="0"/>
      <w:sz w:val="19"/>
      <w:szCs w:val="19"/>
      <w:u w:val="none"/>
      <w:lang w:val="ru-RU" w:eastAsia="ru-RU" w:bidi="ru-RU"/>
    </w:rPr>
  </w:style>
  <w:style w:type="character" w:customStyle="1" w:styleId="44">
    <w:name w:val="Заголовок №4_"/>
    <w:basedOn w:val="a1"/>
    <w:rsid w:val="00885C7E"/>
    <w:rPr>
      <w:rFonts w:ascii="Franklin Gothic Book" w:eastAsia="Franklin Gothic Book" w:hAnsi="Franklin Gothic Book" w:cs="Franklin Gothic Book"/>
      <w:b w:val="0"/>
      <w:bCs w:val="0"/>
      <w:i w:val="0"/>
      <w:iCs w:val="0"/>
      <w:smallCaps w:val="0"/>
      <w:strike w:val="0"/>
      <w:spacing w:val="0"/>
      <w:sz w:val="21"/>
      <w:szCs w:val="21"/>
      <w:u w:val="none"/>
    </w:rPr>
  </w:style>
  <w:style w:type="character" w:customStyle="1" w:styleId="45">
    <w:name w:val="Заголовок №4"/>
    <w:basedOn w:val="44"/>
    <w:rsid w:val="00885C7E"/>
    <w:rPr>
      <w:rFonts w:ascii="Franklin Gothic Book" w:eastAsia="Franklin Gothic Book" w:hAnsi="Franklin Gothic Book" w:cs="Franklin Gothic Book"/>
      <w:b w:val="0"/>
      <w:bCs w:val="0"/>
      <w:i w:val="0"/>
      <w:iCs w:val="0"/>
      <w:smallCaps w:val="0"/>
      <w:strike w:val="0"/>
      <w:color w:val="000000"/>
      <w:spacing w:val="0"/>
      <w:w w:val="100"/>
      <w:position w:val="0"/>
      <w:sz w:val="21"/>
      <w:szCs w:val="21"/>
      <w:u w:val="none"/>
      <w:lang w:val="ru-RU" w:eastAsia="ru-RU" w:bidi="ru-RU"/>
    </w:rPr>
  </w:style>
  <w:style w:type="character" w:customStyle="1" w:styleId="28">
    <w:name w:val="Подпись к таблице (2)_"/>
    <w:basedOn w:val="a1"/>
    <w:rsid w:val="00885C7E"/>
    <w:rPr>
      <w:rFonts w:ascii="Franklin Gothic Book" w:eastAsia="Franklin Gothic Book" w:hAnsi="Franklin Gothic Book" w:cs="Franklin Gothic Book"/>
      <w:b w:val="0"/>
      <w:bCs w:val="0"/>
      <w:i/>
      <w:iCs/>
      <w:smallCaps w:val="0"/>
      <w:strike w:val="0"/>
      <w:sz w:val="19"/>
      <w:szCs w:val="19"/>
      <w:u w:val="none"/>
    </w:rPr>
  </w:style>
  <w:style w:type="character" w:customStyle="1" w:styleId="af5">
    <w:name w:val="Подпись к таблице + Не курсив"/>
    <w:basedOn w:val="af1"/>
    <w:rsid w:val="00885C7E"/>
    <w:rPr>
      <w:rFonts w:ascii="Franklin Gothic Book" w:eastAsia="Franklin Gothic Book" w:hAnsi="Franklin Gothic Book" w:cs="Franklin Gothic Book"/>
      <w:b w:val="0"/>
      <w:bCs w:val="0"/>
      <w:i/>
      <w:iCs/>
      <w:smallCaps w:val="0"/>
      <w:strike w:val="0"/>
      <w:color w:val="000000"/>
      <w:spacing w:val="0"/>
      <w:w w:val="100"/>
      <w:position w:val="0"/>
      <w:sz w:val="15"/>
      <w:szCs w:val="15"/>
      <w:u w:val="none"/>
      <w:lang w:val="ru-RU" w:eastAsia="ru-RU" w:bidi="ru-RU"/>
    </w:rPr>
  </w:style>
  <w:style w:type="character" w:customStyle="1" w:styleId="2105pt">
    <w:name w:val="Основной текст (2) + 10;5 pt"/>
    <w:basedOn w:val="24"/>
    <w:rsid w:val="00885C7E"/>
    <w:rPr>
      <w:rFonts w:ascii="Franklin Gothic Book" w:eastAsia="Franklin Gothic Book" w:hAnsi="Franklin Gothic Book" w:cs="Franklin Gothic Book"/>
      <w:b/>
      <w:bCs/>
      <w:i w:val="0"/>
      <w:iCs w:val="0"/>
      <w:smallCaps w:val="0"/>
      <w:strike w:val="0"/>
      <w:color w:val="000000"/>
      <w:spacing w:val="0"/>
      <w:w w:val="100"/>
      <w:position w:val="0"/>
      <w:sz w:val="21"/>
      <w:szCs w:val="21"/>
      <w:u w:val="none"/>
      <w:lang w:val="ru-RU" w:eastAsia="ru-RU" w:bidi="ru-RU"/>
    </w:rPr>
  </w:style>
  <w:style w:type="character" w:customStyle="1" w:styleId="35">
    <w:name w:val="Подпись к таблице (3)_"/>
    <w:basedOn w:val="a1"/>
    <w:rsid w:val="00885C7E"/>
    <w:rPr>
      <w:rFonts w:ascii="Franklin Gothic Book" w:eastAsia="Franklin Gothic Book" w:hAnsi="Franklin Gothic Book" w:cs="Franklin Gothic Book"/>
      <w:b w:val="0"/>
      <w:bCs w:val="0"/>
      <w:i w:val="0"/>
      <w:iCs w:val="0"/>
      <w:smallCaps w:val="0"/>
      <w:strike w:val="0"/>
      <w:spacing w:val="0"/>
      <w:sz w:val="21"/>
      <w:szCs w:val="21"/>
      <w:u w:val="none"/>
    </w:rPr>
  </w:style>
  <w:style w:type="character" w:customStyle="1" w:styleId="36">
    <w:name w:val="Подпись к таблице (3)"/>
    <w:basedOn w:val="35"/>
    <w:rsid w:val="00885C7E"/>
    <w:rPr>
      <w:rFonts w:ascii="Franklin Gothic Book" w:eastAsia="Franklin Gothic Book" w:hAnsi="Franklin Gothic Book" w:cs="Franklin Gothic Book"/>
      <w:b w:val="0"/>
      <w:bCs w:val="0"/>
      <w:i w:val="0"/>
      <w:iCs w:val="0"/>
      <w:smallCaps w:val="0"/>
      <w:strike w:val="0"/>
      <w:color w:val="000000"/>
      <w:spacing w:val="0"/>
      <w:w w:val="100"/>
      <w:position w:val="0"/>
      <w:sz w:val="21"/>
      <w:szCs w:val="21"/>
      <w:u w:val="none"/>
      <w:lang w:val="ru-RU" w:eastAsia="ru-RU" w:bidi="ru-RU"/>
    </w:rPr>
  </w:style>
  <w:style w:type="character" w:customStyle="1" w:styleId="3Exact">
    <w:name w:val="Подпись к таблице (3) Exact"/>
    <w:basedOn w:val="a1"/>
    <w:rsid w:val="00885C7E"/>
    <w:rPr>
      <w:rFonts w:ascii="Franklin Gothic Book" w:eastAsia="Franklin Gothic Book" w:hAnsi="Franklin Gothic Book" w:cs="Franklin Gothic Book"/>
      <w:b w:val="0"/>
      <w:bCs w:val="0"/>
      <w:i w:val="0"/>
      <w:iCs w:val="0"/>
      <w:smallCaps w:val="0"/>
      <w:strike w:val="0"/>
      <w:spacing w:val="0"/>
      <w:sz w:val="21"/>
      <w:szCs w:val="21"/>
      <w:u w:val="none"/>
    </w:rPr>
  </w:style>
  <w:style w:type="character" w:customStyle="1" w:styleId="275pt0">
    <w:name w:val="Основной текст (2) + 7;5 pt;Курсив"/>
    <w:basedOn w:val="24"/>
    <w:rsid w:val="00885C7E"/>
    <w:rPr>
      <w:rFonts w:ascii="Franklin Gothic Book" w:eastAsia="Franklin Gothic Book" w:hAnsi="Franklin Gothic Book" w:cs="Franklin Gothic Book"/>
      <w:b w:val="0"/>
      <w:bCs w:val="0"/>
      <w:i/>
      <w:iCs/>
      <w:smallCaps w:val="0"/>
      <w:strike w:val="0"/>
      <w:color w:val="000000"/>
      <w:spacing w:val="0"/>
      <w:w w:val="100"/>
      <w:position w:val="0"/>
      <w:sz w:val="15"/>
      <w:szCs w:val="15"/>
      <w:u w:val="none"/>
      <w:lang w:val="en-US" w:eastAsia="en-US" w:bidi="en-US"/>
    </w:rPr>
  </w:style>
  <w:style w:type="character" w:customStyle="1" w:styleId="2Exact0">
    <w:name w:val="Подпись к картинке (2) Exact"/>
    <w:basedOn w:val="a1"/>
    <w:link w:val="29"/>
    <w:rsid w:val="00885C7E"/>
    <w:rPr>
      <w:rFonts w:ascii="Franklin Gothic Book" w:eastAsia="Franklin Gothic Book" w:hAnsi="Franklin Gothic Book" w:cs="Franklin Gothic Book"/>
      <w:i/>
      <w:iCs/>
      <w:sz w:val="15"/>
      <w:szCs w:val="15"/>
      <w:shd w:val="clear" w:color="auto" w:fill="FFFFFF"/>
    </w:rPr>
  </w:style>
  <w:style w:type="character" w:customStyle="1" w:styleId="3Exact0">
    <w:name w:val="Подпись к картинке (3) Exact"/>
    <w:basedOn w:val="a1"/>
    <w:link w:val="37"/>
    <w:rsid w:val="00885C7E"/>
    <w:rPr>
      <w:rFonts w:ascii="Franklin Gothic Book" w:eastAsia="Franklin Gothic Book" w:hAnsi="Franklin Gothic Book" w:cs="Franklin Gothic Book"/>
      <w:sz w:val="19"/>
      <w:szCs w:val="19"/>
      <w:shd w:val="clear" w:color="auto" w:fill="FFFFFF"/>
    </w:rPr>
  </w:style>
  <w:style w:type="character" w:customStyle="1" w:styleId="24pt">
    <w:name w:val="Основной текст (2) + 4 pt;Курсив"/>
    <w:basedOn w:val="24"/>
    <w:rsid w:val="00885C7E"/>
    <w:rPr>
      <w:rFonts w:ascii="Franklin Gothic Book" w:eastAsia="Franklin Gothic Book" w:hAnsi="Franklin Gothic Book" w:cs="Franklin Gothic Book"/>
      <w:b w:val="0"/>
      <w:bCs w:val="0"/>
      <w:i/>
      <w:iCs/>
      <w:smallCaps w:val="0"/>
      <w:strike w:val="0"/>
      <w:color w:val="000000"/>
      <w:spacing w:val="0"/>
      <w:w w:val="100"/>
      <w:position w:val="0"/>
      <w:sz w:val="8"/>
      <w:szCs w:val="8"/>
      <w:u w:val="none"/>
      <w:lang w:val="ru-RU" w:eastAsia="ru-RU" w:bidi="ru-RU"/>
    </w:rPr>
  </w:style>
  <w:style w:type="character" w:customStyle="1" w:styleId="255pt">
    <w:name w:val="Основной текст (2) + 5;5 pt;Малые прописные"/>
    <w:basedOn w:val="24"/>
    <w:rsid w:val="00885C7E"/>
    <w:rPr>
      <w:rFonts w:ascii="Franklin Gothic Book" w:eastAsia="Franklin Gothic Book" w:hAnsi="Franklin Gothic Book" w:cs="Franklin Gothic Book"/>
      <w:b w:val="0"/>
      <w:bCs w:val="0"/>
      <w:i w:val="0"/>
      <w:iCs w:val="0"/>
      <w:smallCaps/>
      <w:strike w:val="0"/>
      <w:color w:val="000000"/>
      <w:spacing w:val="0"/>
      <w:w w:val="100"/>
      <w:position w:val="0"/>
      <w:sz w:val="11"/>
      <w:szCs w:val="11"/>
      <w:u w:val="none"/>
      <w:lang w:val="ru-RU" w:eastAsia="ru-RU" w:bidi="ru-RU"/>
    </w:rPr>
  </w:style>
  <w:style w:type="character" w:customStyle="1" w:styleId="24pt0">
    <w:name w:val="Основной текст (2) + 4 pt;Курсив;Малые прописные"/>
    <w:basedOn w:val="24"/>
    <w:rsid w:val="00885C7E"/>
    <w:rPr>
      <w:rFonts w:ascii="Franklin Gothic Book" w:eastAsia="Franklin Gothic Book" w:hAnsi="Franklin Gothic Book" w:cs="Franklin Gothic Book"/>
      <w:b w:val="0"/>
      <w:bCs w:val="0"/>
      <w:i/>
      <w:iCs/>
      <w:smallCaps/>
      <w:strike w:val="0"/>
      <w:color w:val="000000"/>
      <w:spacing w:val="0"/>
      <w:w w:val="100"/>
      <w:position w:val="0"/>
      <w:sz w:val="8"/>
      <w:szCs w:val="8"/>
      <w:u w:val="none"/>
      <w:lang w:val="ru-RU" w:eastAsia="ru-RU" w:bidi="ru-RU"/>
    </w:rPr>
  </w:style>
  <w:style w:type="character" w:customStyle="1" w:styleId="4FranklinGothicDemi95pt">
    <w:name w:val="Заголовок №4 + Franklin Gothic Demi;9;5 pt"/>
    <w:basedOn w:val="44"/>
    <w:rsid w:val="00885C7E"/>
    <w:rPr>
      <w:rFonts w:ascii="Franklin Gothic Demi" w:eastAsia="Franklin Gothic Demi" w:hAnsi="Franklin Gothic Demi" w:cs="Franklin Gothic Demi"/>
      <w:b w:val="0"/>
      <w:bCs w:val="0"/>
      <w:i w:val="0"/>
      <w:iCs w:val="0"/>
      <w:smallCaps w:val="0"/>
      <w:strike w:val="0"/>
      <w:color w:val="000000"/>
      <w:spacing w:val="0"/>
      <w:w w:val="100"/>
      <w:position w:val="0"/>
      <w:sz w:val="19"/>
      <w:szCs w:val="19"/>
      <w:u w:val="none"/>
      <w:lang w:val="ru-RU" w:eastAsia="ru-RU" w:bidi="ru-RU"/>
    </w:rPr>
  </w:style>
  <w:style w:type="paragraph" w:customStyle="1" w:styleId="af4">
    <w:name w:val="Подпись к картинке"/>
    <w:basedOn w:val="a0"/>
    <w:link w:val="Exact0"/>
    <w:rsid w:val="00885C7E"/>
    <w:pPr>
      <w:widowControl w:val="0"/>
      <w:shd w:val="clear" w:color="auto" w:fill="FFFFFF"/>
      <w:spacing w:after="0" w:line="0" w:lineRule="atLeast"/>
    </w:pPr>
    <w:rPr>
      <w:rFonts w:ascii="Franklin Gothic Book" w:eastAsia="Franklin Gothic Book" w:hAnsi="Franklin Gothic Book" w:cs="Franklin Gothic Book"/>
      <w:b/>
      <w:bCs/>
      <w:i/>
      <w:iCs/>
      <w:sz w:val="17"/>
      <w:szCs w:val="17"/>
    </w:rPr>
  </w:style>
  <w:style w:type="paragraph" w:customStyle="1" w:styleId="130">
    <w:name w:val="Основной текст (13)"/>
    <w:basedOn w:val="a0"/>
    <w:link w:val="13Exact"/>
    <w:rsid w:val="00885C7E"/>
    <w:pPr>
      <w:widowControl w:val="0"/>
      <w:shd w:val="clear" w:color="auto" w:fill="FFFFFF"/>
      <w:spacing w:after="0" w:line="0" w:lineRule="atLeast"/>
    </w:pPr>
    <w:rPr>
      <w:rFonts w:ascii="Franklin Gothic Book" w:eastAsia="Franklin Gothic Book" w:hAnsi="Franklin Gothic Book" w:cs="Franklin Gothic Book"/>
      <w:i/>
      <w:iCs/>
      <w:sz w:val="19"/>
      <w:szCs w:val="19"/>
      <w:lang w:val="en-US" w:bidi="en-US"/>
    </w:rPr>
  </w:style>
  <w:style w:type="paragraph" w:customStyle="1" w:styleId="29">
    <w:name w:val="Подпись к картинке (2)"/>
    <w:basedOn w:val="a0"/>
    <w:link w:val="2Exact0"/>
    <w:rsid w:val="00885C7E"/>
    <w:pPr>
      <w:widowControl w:val="0"/>
      <w:shd w:val="clear" w:color="auto" w:fill="FFFFFF"/>
      <w:spacing w:after="0" w:line="192" w:lineRule="exact"/>
      <w:jc w:val="both"/>
    </w:pPr>
    <w:rPr>
      <w:rFonts w:ascii="Franklin Gothic Book" w:eastAsia="Franklin Gothic Book" w:hAnsi="Franklin Gothic Book" w:cs="Franklin Gothic Book"/>
      <w:i/>
      <w:iCs/>
      <w:sz w:val="15"/>
      <w:szCs w:val="15"/>
    </w:rPr>
  </w:style>
  <w:style w:type="paragraph" w:customStyle="1" w:styleId="37">
    <w:name w:val="Подпись к картинке (3)"/>
    <w:basedOn w:val="a0"/>
    <w:link w:val="3Exact0"/>
    <w:rsid w:val="00885C7E"/>
    <w:pPr>
      <w:widowControl w:val="0"/>
      <w:shd w:val="clear" w:color="auto" w:fill="FFFFFF"/>
      <w:spacing w:after="0" w:line="0" w:lineRule="atLeast"/>
      <w:jc w:val="both"/>
    </w:pPr>
    <w:rPr>
      <w:rFonts w:ascii="Franklin Gothic Book" w:eastAsia="Franklin Gothic Book" w:hAnsi="Franklin Gothic Book" w:cs="Franklin Gothic Book"/>
      <w:sz w:val="19"/>
      <w:szCs w:val="19"/>
    </w:rPr>
  </w:style>
  <w:style w:type="paragraph" w:styleId="af6">
    <w:name w:val="caption"/>
    <w:basedOn w:val="a0"/>
    <w:next w:val="a0"/>
    <w:uiPriority w:val="35"/>
    <w:unhideWhenUsed/>
    <w:qFormat/>
    <w:rsid w:val="007578A5"/>
    <w:pPr>
      <w:spacing w:line="240" w:lineRule="auto"/>
    </w:pPr>
    <w:rPr>
      <w:b/>
      <w:bCs/>
      <w:color w:val="4F81BD" w:themeColor="accent1"/>
      <w:sz w:val="18"/>
      <w:szCs w:val="18"/>
    </w:rPr>
  </w:style>
  <w:style w:type="paragraph" w:customStyle="1" w:styleId="Default">
    <w:name w:val="Default"/>
    <w:qFormat/>
    <w:rsid w:val="00D007C5"/>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character" w:styleId="af7">
    <w:name w:val="footnote reference"/>
    <w:uiPriority w:val="99"/>
    <w:semiHidden/>
    <w:unhideWhenUsed/>
    <w:rsid w:val="00D504BD"/>
    <w:rPr>
      <w:vertAlign w:val="superscript"/>
    </w:rPr>
  </w:style>
  <w:style w:type="numbering" w:customStyle="1" w:styleId="38">
    <w:name w:val="Нет списка3"/>
    <w:next w:val="a3"/>
    <w:uiPriority w:val="99"/>
    <w:semiHidden/>
    <w:unhideWhenUsed/>
    <w:rsid w:val="006B7C2B"/>
  </w:style>
  <w:style w:type="paragraph" w:styleId="af8">
    <w:name w:val="header"/>
    <w:basedOn w:val="a0"/>
    <w:link w:val="af9"/>
    <w:uiPriority w:val="99"/>
    <w:unhideWhenUsed/>
    <w:rsid w:val="00672EC9"/>
    <w:pPr>
      <w:tabs>
        <w:tab w:val="center" w:pos="4677"/>
        <w:tab w:val="right" w:pos="9355"/>
      </w:tabs>
      <w:spacing w:after="0" w:line="240" w:lineRule="auto"/>
    </w:pPr>
  </w:style>
  <w:style w:type="character" w:customStyle="1" w:styleId="af9">
    <w:name w:val="Верхний колонтитул Знак"/>
    <w:basedOn w:val="a1"/>
    <w:link w:val="af8"/>
    <w:uiPriority w:val="99"/>
    <w:rsid w:val="00672EC9"/>
    <w:rPr>
      <w:rFonts w:ascii="Calibri" w:eastAsia="Calibri" w:hAnsi="Calibri" w:cs="Times New Roman"/>
    </w:rPr>
  </w:style>
  <w:style w:type="paragraph" w:styleId="afa">
    <w:name w:val="footer"/>
    <w:basedOn w:val="a0"/>
    <w:link w:val="afb"/>
    <w:uiPriority w:val="99"/>
    <w:unhideWhenUsed/>
    <w:rsid w:val="00672EC9"/>
    <w:pPr>
      <w:tabs>
        <w:tab w:val="center" w:pos="4677"/>
        <w:tab w:val="right" w:pos="9355"/>
      </w:tabs>
      <w:spacing w:after="0" w:line="240" w:lineRule="auto"/>
    </w:pPr>
  </w:style>
  <w:style w:type="character" w:customStyle="1" w:styleId="afb">
    <w:name w:val="Нижний колонтитул Знак"/>
    <w:basedOn w:val="a1"/>
    <w:link w:val="afa"/>
    <w:uiPriority w:val="99"/>
    <w:rsid w:val="00672EC9"/>
    <w:rPr>
      <w:rFonts w:ascii="Calibri" w:eastAsia="Calibri" w:hAnsi="Calibri" w:cs="Times New Roman"/>
    </w:rPr>
  </w:style>
  <w:style w:type="character" w:styleId="afc">
    <w:name w:val="line number"/>
    <w:basedOn w:val="a1"/>
    <w:uiPriority w:val="99"/>
    <w:semiHidden/>
    <w:unhideWhenUsed/>
    <w:rsid w:val="00EF2A8A"/>
  </w:style>
  <w:style w:type="paragraph" w:styleId="afd">
    <w:name w:val="Title"/>
    <w:basedOn w:val="a0"/>
    <w:next w:val="a0"/>
    <w:link w:val="17"/>
    <w:qFormat/>
    <w:rsid w:val="00EF2A8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17">
    <w:name w:val="Название Знак1"/>
    <w:basedOn w:val="a1"/>
    <w:link w:val="afd"/>
    <w:rsid w:val="00EF2A8A"/>
    <w:rPr>
      <w:rFonts w:asciiTheme="majorHAnsi" w:eastAsiaTheme="majorEastAsia" w:hAnsiTheme="majorHAnsi" w:cstheme="majorBidi"/>
      <w:color w:val="17365D" w:themeColor="text2" w:themeShade="BF"/>
      <w:spacing w:val="5"/>
      <w:kern w:val="28"/>
      <w:sz w:val="52"/>
      <w:szCs w:val="52"/>
      <w:lang w:eastAsia="ru-RU"/>
    </w:rPr>
  </w:style>
  <w:style w:type="paragraph" w:styleId="afe">
    <w:name w:val="Subtitle"/>
    <w:basedOn w:val="a0"/>
    <w:next w:val="a0"/>
    <w:link w:val="aff"/>
    <w:uiPriority w:val="11"/>
    <w:qFormat/>
    <w:rsid w:val="00EF2A8A"/>
    <w:pPr>
      <w:numPr>
        <w:ilvl w:val="1"/>
      </w:numPr>
    </w:pPr>
    <w:rPr>
      <w:rFonts w:asciiTheme="majorHAnsi" w:eastAsiaTheme="majorEastAsia" w:hAnsiTheme="majorHAnsi" w:cstheme="majorBidi"/>
      <w:i/>
      <w:iCs/>
      <w:color w:val="4F81BD" w:themeColor="accent1"/>
      <w:spacing w:val="15"/>
      <w:sz w:val="24"/>
      <w:szCs w:val="24"/>
      <w:lang w:eastAsia="ru-RU"/>
    </w:rPr>
  </w:style>
  <w:style w:type="character" w:customStyle="1" w:styleId="aff">
    <w:name w:val="Подзаголовок Знак"/>
    <w:basedOn w:val="a1"/>
    <w:link w:val="afe"/>
    <w:uiPriority w:val="11"/>
    <w:rsid w:val="00EF2A8A"/>
    <w:rPr>
      <w:rFonts w:asciiTheme="majorHAnsi" w:eastAsiaTheme="majorEastAsia" w:hAnsiTheme="majorHAnsi" w:cstheme="majorBidi"/>
      <w:i/>
      <w:iCs/>
      <w:color w:val="4F81BD" w:themeColor="accent1"/>
      <w:spacing w:val="15"/>
      <w:sz w:val="24"/>
      <w:szCs w:val="24"/>
      <w:lang w:eastAsia="ru-RU"/>
    </w:rPr>
  </w:style>
  <w:style w:type="paragraph" w:styleId="aff0">
    <w:name w:val="Body Text"/>
    <w:basedOn w:val="a0"/>
    <w:link w:val="aff1"/>
    <w:rsid w:val="00A771AD"/>
    <w:pPr>
      <w:spacing w:after="0" w:line="360" w:lineRule="auto"/>
      <w:jc w:val="both"/>
    </w:pPr>
    <w:rPr>
      <w:rFonts w:ascii="Times New Roman" w:eastAsia="Times New Roman" w:hAnsi="Times New Roman"/>
      <w:sz w:val="28"/>
      <w:szCs w:val="20"/>
      <w:lang w:eastAsia="ru-RU"/>
    </w:rPr>
  </w:style>
  <w:style w:type="character" w:customStyle="1" w:styleId="aff1">
    <w:name w:val="Основной текст Знак"/>
    <w:basedOn w:val="a1"/>
    <w:link w:val="aff0"/>
    <w:rsid w:val="00A771AD"/>
    <w:rPr>
      <w:rFonts w:ascii="Times New Roman" w:eastAsia="Times New Roman" w:hAnsi="Times New Roman" w:cs="Times New Roman"/>
      <w:sz w:val="28"/>
      <w:szCs w:val="20"/>
      <w:lang w:eastAsia="ru-RU"/>
    </w:rPr>
  </w:style>
  <w:style w:type="paragraph" w:customStyle="1" w:styleId="z2">
    <w:name w:val="z2"/>
    <w:basedOn w:val="a0"/>
    <w:rsid w:val="00330039"/>
    <w:pPr>
      <w:spacing w:before="100" w:beforeAutospacing="1" w:after="100" w:afterAutospacing="1" w:line="240" w:lineRule="auto"/>
      <w:jc w:val="right"/>
    </w:pPr>
    <w:rPr>
      <w:rFonts w:ascii="Arial" w:eastAsia="Times New Roman" w:hAnsi="Arial" w:cs="Arial"/>
      <w:color w:val="1A1A1A"/>
      <w:sz w:val="20"/>
      <w:szCs w:val="20"/>
      <w:lang w:eastAsia="ru-RU"/>
    </w:rPr>
  </w:style>
  <w:style w:type="paragraph" w:customStyle="1" w:styleId="a">
    <w:name w:val="лит"/>
    <w:autoRedefine/>
    <w:uiPriority w:val="99"/>
    <w:rsid w:val="00330039"/>
    <w:pPr>
      <w:numPr>
        <w:numId w:val="2"/>
      </w:numPr>
      <w:spacing w:after="0" w:line="360" w:lineRule="auto"/>
      <w:jc w:val="both"/>
    </w:pPr>
    <w:rPr>
      <w:rFonts w:ascii="Times New Roman" w:eastAsia="Times New Roman" w:hAnsi="Times New Roman" w:cs="Times New Roman"/>
      <w:sz w:val="28"/>
      <w:szCs w:val="28"/>
      <w:lang w:eastAsia="ru-RU"/>
    </w:rPr>
  </w:style>
  <w:style w:type="character" w:customStyle="1" w:styleId="ad">
    <w:name w:val="Обычный (веб) Знак"/>
    <w:aliases w:val="Знак Знак3 Знак,Знак4 Знак,Обычный (Web) Знак Знак Знак Знак Знак1,Обычный (Web) Знак Знак Знак Знак Знак Знак Знак Знак Знак Знак,Обычный (Web) Знак Знак Знак Знак Знак Знак,Обычный (Web) Знак Знак Знак Знак1,Знак Знак"/>
    <w:link w:val="ac"/>
    <w:uiPriority w:val="99"/>
    <w:locked/>
    <w:rsid w:val="00330039"/>
    <w:rPr>
      <w:rFonts w:ascii="Times New Roman" w:eastAsia="Times New Roman" w:hAnsi="Times New Roman" w:cs="Times New Roman"/>
      <w:sz w:val="24"/>
      <w:szCs w:val="24"/>
      <w:lang w:eastAsia="ru-RU"/>
    </w:rPr>
  </w:style>
  <w:style w:type="paragraph" w:styleId="aff2">
    <w:name w:val="List Number"/>
    <w:basedOn w:val="aff3"/>
    <w:uiPriority w:val="99"/>
    <w:rsid w:val="00330039"/>
    <w:pPr>
      <w:tabs>
        <w:tab w:val="clear" w:pos="0"/>
        <w:tab w:val="left" w:pos="851"/>
        <w:tab w:val="num" w:pos="1095"/>
      </w:tabs>
      <w:spacing w:after="0" w:line="360" w:lineRule="auto"/>
      <w:ind w:firstLine="851"/>
      <w:contextualSpacing w:val="0"/>
      <w:jc w:val="both"/>
    </w:pPr>
    <w:rPr>
      <w:rFonts w:ascii="Arial" w:eastAsia="Times New Roman" w:hAnsi="Arial"/>
      <w:sz w:val="28"/>
      <w:szCs w:val="20"/>
      <w:lang w:eastAsia="ru-RU"/>
    </w:rPr>
  </w:style>
  <w:style w:type="paragraph" w:styleId="aff3">
    <w:name w:val="List Bullet"/>
    <w:basedOn w:val="a0"/>
    <w:uiPriority w:val="99"/>
    <w:semiHidden/>
    <w:unhideWhenUsed/>
    <w:rsid w:val="00330039"/>
    <w:pPr>
      <w:tabs>
        <w:tab w:val="num" w:pos="0"/>
      </w:tabs>
      <w:contextualSpacing/>
    </w:pPr>
  </w:style>
  <w:style w:type="character" w:customStyle="1" w:styleId="40">
    <w:name w:val="Заголовок 4 Знак"/>
    <w:basedOn w:val="a1"/>
    <w:link w:val="4"/>
    <w:uiPriority w:val="9"/>
    <w:semiHidden/>
    <w:rsid w:val="00E37B47"/>
    <w:rPr>
      <w:rFonts w:asciiTheme="majorHAnsi" w:eastAsiaTheme="majorEastAsia" w:hAnsiTheme="majorHAnsi" w:cstheme="majorBidi"/>
      <w:i/>
      <w:iCs/>
      <w:color w:val="365F91" w:themeColor="accent1" w:themeShade="BF"/>
      <w:lang w:eastAsia="ru-RU"/>
    </w:rPr>
  </w:style>
  <w:style w:type="character" w:customStyle="1" w:styleId="s1">
    <w:name w:val="s1"/>
    <w:rsid w:val="00E37B47"/>
    <w:rPr>
      <w:rFonts w:ascii="Times New Roman" w:hAnsi="Times New Roman" w:cs="Times New Roman" w:hint="default"/>
      <w:b/>
      <w:bCs/>
      <w:color w:val="000000"/>
    </w:rPr>
  </w:style>
  <w:style w:type="character" w:customStyle="1" w:styleId="19">
    <w:name w:val="Текст сноски Знак1"/>
    <w:basedOn w:val="a1"/>
    <w:rsid w:val="00E37B47"/>
  </w:style>
  <w:style w:type="paragraph" w:customStyle="1" w:styleId="doc-info">
    <w:name w:val="doc-info"/>
    <w:basedOn w:val="a0"/>
    <w:rsid w:val="00E37B47"/>
    <w:pPr>
      <w:spacing w:before="100" w:beforeAutospacing="1" w:after="100" w:afterAutospacing="1" w:line="240" w:lineRule="auto"/>
    </w:pPr>
    <w:rPr>
      <w:rFonts w:ascii="Times New Roman" w:eastAsia="Times New Roman" w:hAnsi="Times New Roman"/>
      <w:sz w:val="24"/>
      <w:szCs w:val="24"/>
      <w:lang w:eastAsia="ru-RU"/>
    </w:rPr>
  </w:style>
  <w:style w:type="paragraph" w:styleId="39">
    <w:name w:val="Body Text 3"/>
    <w:basedOn w:val="a0"/>
    <w:link w:val="3a"/>
    <w:uiPriority w:val="99"/>
    <w:semiHidden/>
    <w:unhideWhenUsed/>
    <w:rsid w:val="004113F7"/>
    <w:pPr>
      <w:spacing w:after="120"/>
    </w:pPr>
    <w:rPr>
      <w:sz w:val="16"/>
      <w:szCs w:val="16"/>
    </w:rPr>
  </w:style>
  <w:style w:type="character" w:customStyle="1" w:styleId="3a">
    <w:name w:val="Основной текст 3 Знак"/>
    <w:basedOn w:val="a1"/>
    <w:link w:val="39"/>
    <w:uiPriority w:val="99"/>
    <w:semiHidden/>
    <w:rsid w:val="004113F7"/>
    <w:rPr>
      <w:rFonts w:ascii="Calibri" w:eastAsia="Calibri" w:hAnsi="Calibri" w:cs="Times New Roman"/>
      <w:sz w:val="16"/>
      <w:szCs w:val="16"/>
    </w:rPr>
  </w:style>
  <w:style w:type="paragraph" w:styleId="HTML">
    <w:name w:val="HTML Preformatted"/>
    <w:basedOn w:val="a0"/>
    <w:link w:val="HTML0"/>
    <w:uiPriority w:val="99"/>
    <w:rsid w:val="00AE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20"/>
      <w:szCs w:val="20"/>
      <w:lang w:val="x-none" w:eastAsia="x-none"/>
    </w:rPr>
  </w:style>
  <w:style w:type="character" w:customStyle="1" w:styleId="HTML0">
    <w:name w:val="Стандартный HTML Знак"/>
    <w:basedOn w:val="a1"/>
    <w:link w:val="HTML"/>
    <w:uiPriority w:val="99"/>
    <w:rsid w:val="00AE43E2"/>
    <w:rPr>
      <w:rFonts w:ascii="Courier New" w:eastAsia="Times New Roman" w:hAnsi="Courier New" w:cs="Times New Roman"/>
      <w:color w:val="000000"/>
      <w:sz w:val="20"/>
      <w:szCs w:val="20"/>
      <w:lang w:val="x-none" w:eastAsia="x-none"/>
    </w:rPr>
  </w:style>
  <w:style w:type="character" w:customStyle="1" w:styleId="aff4">
    <w:name w:val="Название Знак"/>
    <w:rsid w:val="00BE0410"/>
    <w:rPr>
      <w:rFonts w:ascii="Cambria" w:eastAsia="Times New Roman" w:hAnsi="Cambria"/>
      <w:b/>
      <w:bCs/>
      <w:kern w:val="28"/>
      <w:sz w:val="32"/>
      <w:szCs w:val="32"/>
    </w:rPr>
  </w:style>
  <w:style w:type="character" w:customStyle="1" w:styleId="a7">
    <w:name w:val="Абзац списка Знак"/>
    <w:basedOn w:val="a1"/>
    <w:link w:val="a6"/>
    <w:uiPriority w:val="34"/>
    <w:rsid w:val="003C7784"/>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97068"/>
    <w:rPr>
      <w:rFonts w:ascii="Calibri" w:eastAsia="Calibri" w:hAnsi="Calibri" w:cs="Times New Roman"/>
    </w:rPr>
  </w:style>
  <w:style w:type="paragraph" w:styleId="1">
    <w:name w:val="heading 1"/>
    <w:basedOn w:val="a0"/>
    <w:next w:val="a0"/>
    <w:link w:val="10"/>
    <w:uiPriority w:val="9"/>
    <w:qFormat/>
    <w:rsid w:val="00885C7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885C7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link w:val="30"/>
    <w:uiPriority w:val="9"/>
    <w:qFormat/>
    <w:rsid w:val="00885C7E"/>
    <w:pPr>
      <w:spacing w:before="100" w:beforeAutospacing="1" w:after="100" w:afterAutospacing="1" w:line="240" w:lineRule="auto"/>
      <w:outlineLvl w:val="2"/>
    </w:pPr>
    <w:rPr>
      <w:rFonts w:ascii="Times New Roman" w:eastAsia="Times New Roman" w:hAnsi="Times New Roman"/>
      <w:b/>
      <w:bCs/>
      <w:sz w:val="27"/>
      <w:szCs w:val="27"/>
      <w:lang w:eastAsia="ru-RU"/>
    </w:rPr>
  </w:style>
  <w:style w:type="paragraph" w:styleId="4">
    <w:name w:val="heading 4"/>
    <w:basedOn w:val="a0"/>
    <w:next w:val="a0"/>
    <w:link w:val="40"/>
    <w:uiPriority w:val="9"/>
    <w:semiHidden/>
    <w:unhideWhenUsed/>
    <w:qFormat/>
    <w:rsid w:val="00E37B47"/>
    <w:pPr>
      <w:keepNext/>
      <w:keepLines/>
      <w:spacing w:before="40" w:after="0"/>
      <w:outlineLvl w:val="3"/>
    </w:pPr>
    <w:rPr>
      <w:rFonts w:asciiTheme="majorHAnsi" w:eastAsiaTheme="majorEastAsia" w:hAnsiTheme="majorHAnsi" w:cstheme="majorBidi"/>
      <w:i/>
      <w:iCs/>
      <w:color w:val="365F91" w:themeColor="accent1" w:themeShade="BF"/>
      <w:lang w:eastAsia="ru-RU"/>
    </w:rPr>
  </w:style>
  <w:style w:type="paragraph" w:styleId="5">
    <w:name w:val="heading 5"/>
    <w:basedOn w:val="a0"/>
    <w:next w:val="a0"/>
    <w:link w:val="50"/>
    <w:unhideWhenUsed/>
    <w:qFormat/>
    <w:rsid w:val="00885C7E"/>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semiHidden/>
    <w:unhideWhenUsed/>
    <w:rsid w:val="004D358B"/>
    <w:pPr>
      <w:spacing w:after="0" w:line="240" w:lineRule="auto"/>
    </w:pPr>
    <w:rPr>
      <w:rFonts w:ascii="Tahoma" w:hAnsi="Tahoma" w:cs="Tahoma"/>
      <w:sz w:val="16"/>
      <w:szCs w:val="16"/>
    </w:rPr>
  </w:style>
  <w:style w:type="character" w:customStyle="1" w:styleId="a5">
    <w:name w:val="Текст выноски Знак"/>
    <w:basedOn w:val="a1"/>
    <w:link w:val="a4"/>
    <w:uiPriority w:val="99"/>
    <w:semiHidden/>
    <w:rsid w:val="004D358B"/>
    <w:rPr>
      <w:rFonts w:ascii="Tahoma" w:eastAsia="Calibri" w:hAnsi="Tahoma" w:cs="Tahoma"/>
      <w:sz w:val="16"/>
      <w:szCs w:val="16"/>
    </w:rPr>
  </w:style>
  <w:style w:type="paragraph" w:styleId="a6">
    <w:name w:val="List Paragraph"/>
    <w:basedOn w:val="a0"/>
    <w:link w:val="a7"/>
    <w:uiPriority w:val="34"/>
    <w:qFormat/>
    <w:rsid w:val="00820273"/>
    <w:pPr>
      <w:ind w:left="720"/>
      <w:contextualSpacing/>
    </w:pPr>
  </w:style>
  <w:style w:type="character" w:customStyle="1" w:styleId="7">
    <w:name w:val="Основной текст (7)"/>
    <w:basedOn w:val="a1"/>
    <w:rsid w:val="00820273"/>
    <w:rPr>
      <w:rFonts w:ascii="Franklin Gothic Demi" w:eastAsia="Franklin Gothic Demi" w:hAnsi="Franklin Gothic Demi" w:cs="Franklin Gothic Demi"/>
      <w:b w:val="0"/>
      <w:bCs w:val="0"/>
      <w:i w:val="0"/>
      <w:iCs w:val="0"/>
      <w:smallCaps w:val="0"/>
      <w:strike w:val="0"/>
      <w:color w:val="000000"/>
      <w:spacing w:val="0"/>
      <w:w w:val="100"/>
      <w:position w:val="0"/>
      <w:sz w:val="20"/>
      <w:szCs w:val="20"/>
      <w:u w:val="none"/>
      <w:lang w:val="ru-RU" w:eastAsia="ru-RU" w:bidi="ru-RU"/>
    </w:rPr>
  </w:style>
  <w:style w:type="character" w:customStyle="1" w:styleId="21">
    <w:name w:val="Основной текст (2)"/>
    <w:basedOn w:val="a1"/>
    <w:rsid w:val="00820273"/>
    <w:rPr>
      <w:rFonts w:ascii="Franklin Gothic Book" w:eastAsia="Franklin Gothic Book" w:hAnsi="Franklin Gothic Book" w:cs="Franklin Gothic Book"/>
      <w:b w:val="0"/>
      <w:bCs w:val="0"/>
      <w:i w:val="0"/>
      <w:iCs w:val="0"/>
      <w:smallCaps w:val="0"/>
      <w:strike w:val="0"/>
      <w:color w:val="000000"/>
      <w:spacing w:val="0"/>
      <w:w w:val="100"/>
      <w:position w:val="0"/>
      <w:sz w:val="19"/>
      <w:szCs w:val="19"/>
      <w:u w:val="none"/>
      <w:lang w:val="ru-RU" w:eastAsia="ru-RU" w:bidi="ru-RU"/>
    </w:rPr>
  </w:style>
  <w:style w:type="character" w:customStyle="1" w:styleId="8">
    <w:name w:val="Основной текст (8)"/>
    <w:basedOn w:val="a1"/>
    <w:rsid w:val="00820273"/>
    <w:rPr>
      <w:rFonts w:ascii="Franklin Gothic Book" w:eastAsia="Franklin Gothic Book" w:hAnsi="Franklin Gothic Book" w:cs="Franklin Gothic Book"/>
      <w:b w:val="0"/>
      <w:bCs w:val="0"/>
      <w:i w:val="0"/>
      <w:iCs w:val="0"/>
      <w:smallCaps w:val="0"/>
      <w:strike w:val="0"/>
      <w:color w:val="000000"/>
      <w:spacing w:val="0"/>
      <w:w w:val="100"/>
      <w:position w:val="0"/>
      <w:sz w:val="21"/>
      <w:szCs w:val="21"/>
      <w:u w:val="none"/>
      <w:lang w:val="ru-RU" w:eastAsia="ru-RU" w:bidi="ru-RU"/>
    </w:rPr>
  </w:style>
  <w:style w:type="character" w:customStyle="1" w:styleId="22">
    <w:name w:val="Подпись к таблице (2)"/>
    <w:basedOn w:val="a1"/>
    <w:rsid w:val="00820273"/>
    <w:rPr>
      <w:rFonts w:ascii="Franklin Gothic Book" w:eastAsia="Franklin Gothic Book" w:hAnsi="Franklin Gothic Book" w:cs="Franklin Gothic Book"/>
      <w:b w:val="0"/>
      <w:bCs w:val="0"/>
      <w:i/>
      <w:iCs/>
      <w:smallCaps w:val="0"/>
      <w:strike w:val="0"/>
      <w:color w:val="000000"/>
      <w:spacing w:val="0"/>
      <w:w w:val="100"/>
      <w:position w:val="0"/>
      <w:sz w:val="19"/>
      <w:szCs w:val="19"/>
      <w:u w:val="none"/>
      <w:lang w:val="ru-RU" w:eastAsia="ru-RU" w:bidi="ru-RU"/>
    </w:rPr>
  </w:style>
  <w:style w:type="character" w:customStyle="1" w:styleId="a8">
    <w:name w:val="Подпись к таблице"/>
    <w:basedOn w:val="a1"/>
    <w:rsid w:val="00820273"/>
    <w:rPr>
      <w:rFonts w:ascii="Franklin Gothic Book" w:eastAsia="Franklin Gothic Book" w:hAnsi="Franklin Gothic Book" w:cs="Franklin Gothic Book"/>
      <w:b w:val="0"/>
      <w:bCs w:val="0"/>
      <w:i/>
      <w:iCs/>
      <w:smallCaps w:val="0"/>
      <w:strike w:val="0"/>
      <w:color w:val="000000"/>
      <w:spacing w:val="0"/>
      <w:w w:val="100"/>
      <w:position w:val="0"/>
      <w:sz w:val="15"/>
      <w:szCs w:val="15"/>
      <w:u w:val="none"/>
      <w:lang w:val="ru-RU" w:eastAsia="ru-RU" w:bidi="ru-RU"/>
    </w:rPr>
  </w:style>
  <w:style w:type="character" w:customStyle="1" w:styleId="275pt">
    <w:name w:val="Основной текст (2) + 7;5 pt"/>
    <w:basedOn w:val="a1"/>
    <w:rsid w:val="00820273"/>
    <w:rPr>
      <w:rFonts w:ascii="Franklin Gothic Book" w:eastAsia="Franklin Gothic Book" w:hAnsi="Franklin Gothic Book" w:cs="Franklin Gothic Book"/>
      <w:b w:val="0"/>
      <w:bCs w:val="0"/>
      <w:i w:val="0"/>
      <w:iCs w:val="0"/>
      <w:smallCaps w:val="0"/>
      <w:strike w:val="0"/>
      <w:color w:val="000000"/>
      <w:spacing w:val="0"/>
      <w:w w:val="100"/>
      <w:position w:val="0"/>
      <w:sz w:val="15"/>
      <w:szCs w:val="15"/>
      <w:u w:val="none"/>
      <w:lang w:val="ru-RU" w:eastAsia="ru-RU" w:bidi="ru-RU"/>
    </w:rPr>
  </w:style>
  <w:style w:type="character" w:customStyle="1" w:styleId="9">
    <w:name w:val="Основной текст (9)"/>
    <w:basedOn w:val="a1"/>
    <w:rsid w:val="00820273"/>
    <w:rPr>
      <w:rFonts w:ascii="Franklin Gothic Book" w:eastAsia="Franklin Gothic Book" w:hAnsi="Franklin Gothic Book" w:cs="Franklin Gothic Book"/>
      <w:b w:val="0"/>
      <w:bCs w:val="0"/>
      <w:i/>
      <w:iCs/>
      <w:smallCaps w:val="0"/>
      <w:strike w:val="0"/>
      <w:color w:val="000000"/>
      <w:spacing w:val="0"/>
      <w:w w:val="100"/>
      <w:position w:val="0"/>
      <w:sz w:val="19"/>
      <w:szCs w:val="19"/>
      <w:u w:val="none"/>
      <w:lang w:val="ru-RU" w:eastAsia="ru-RU" w:bidi="ru-RU"/>
    </w:rPr>
  </w:style>
  <w:style w:type="paragraph" w:styleId="a9">
    <w:name w:val="footnote text"/>
    <w:aliases w:val="Footnote,12pt,fn"/>
    <w:basedOn w:val="a0"/>
    <w:link w:val="aa"/>
    <w:uiPriority w:val="99"/>
    <w:unhideWhenUsed/>
    <w:rsid w:val="00284095"/>
    <w:rPr>
      <w:sz w:val="20"/>
      <w:szCs w:val="20"/>
    </w:rPr>
  </w:style>
  <w:style w:type="character" w:customStyle="1" w:styleId="aa">
    <w:name w:val="Текст сноски Знак"/>
    <w:aliases w:val="Footnote Знак,12pt Знак,fn Знак"/>
    <w:basedOn w:val="a1"/>
    <w:link w:val="a9"/>
    <w:uiPriority w:val="99"/>
    <w:rsid w:val="00284095"/>
    <w:rPr>
      <w:rFonts w:ascii="Calibri" w:eastAsia="Calibri" w:hAnsi="Calibri" w:cs="Times New Roman"/>
      <w:sz w:val="20"/>
      <w:szCs w:val="20"/>
    </w:rPr>
  </w:style>
  <w:style w:type="table" w:styleId="ab">
    <w:name w:val="Table Grid"/>
    <w:basedOn w:val="a2"/>
    <w:uiPriority w:val="59"/>
    <w:rsid w:val="002840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1"/>
    <w:link w:val="1"/>
    <w:uiPriority w:val="9"/>
    <w:rsid w:val="00885C7E"/>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1"/>
    <w:link w:val="2"/>
    <w:uiPriority w:val="9"/>
    <w:rsid w:val="00885C7E"/>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1"/>
    <w:link w:val="3"/>
    <w:uiPriority w:val="9"/>
    <w:rsid w:val="00885C7E"/>
    <w:rPr>
      <w:rFonts w:ascii="Times New Roman" w:eastAsia="Times New Roman" w:hAnsi="Times New Roman" w:cs="Times New Roman"/>
      <w:b/>
      <w:bCs/>
      <w:sz w:val="27"/>
      <w:szCs w:val="27"/>
      <w:lang w:eastAsia="ru-RU"/>
    </w:rPr>
  </w:style>
  <w:style w:type="character" w:customStyle="1" w:styleId="50">
    <w:name w:val="Заголовок 5 Знак"/>
    <w:basedOn w:val="a1"/>
    <w:link w:val="5"/>
    <w:rsid w:val="00885C7E"/>
    <w:rPr>
      <w:rFonts w:asciiTheme="majorHAnsi" w:eastAsiaTheme="majorEastAsia" w:hAnsiTheme="majorHAnsi" w:cstheme="majorBidi"/>
      <w:color w:val="243F60" w:themeColor="accent1" w:themeShade="7F"/>
    </w:rPr>
  </w:style>
  <w:style w:type="numbering" w:customStyle="1" w:styleId="11">
    <w:name w:val="Нет списка1"/>
    <w:next w:val="a3"/>
    <w:uiPriority w:val="99"/>
    <w:semiHidden/>
    <w:unhideWhenUsed/>
    <w:rsid w:val="00885C7E"/>
  </w:style>
  <w:style w:type="paragraph" w:styleId="ac">
    <w:name w:val="Normal (Web)"/>
    <w:aliases w:val="Знак Знак3,Знак4,Обычный (Web) Знак Знак Знак Знак,Обычный (Web) Знак Знак Знак Знак Знак Знак Знак Знак Знак,Обычный (Web) Знак Знак Знак Знак Знак,Обычный (Web) Знак Знак Знак,Знак,Обычный (Web), Знак Знак Знак Знак,Обычный (веб)1"/>
    <w:basedOn w:val="a0"/>
    <w:link w:val="ad"/>
    <w:uiPriority w:val="99"/>
    <w:unhideWhenUsed/>
    <w:qFormat/>
    <w:rsid w:val="00885C7E"/>
    <w:pPr>
      <w:spacing w:before="100" w:beforeAutospacing="1" w:after="100" w:afterAutospacing="1" w:line="240" w:lineRule="auto"/>
    </w:pPr>
    <w:rPr>
      <w:rFonts w:ascii="Times New Roman" w:eastAsia="Times New Roman" w:hAnsi="Times New Roman"/>
      <w:sz w:val="24"/>
      <w:szCs w:val="24"/>
      <w:lang w:eastAsia="ru-RU"/>
    </w:rPr>
  </w:style>
  <w:style w:type="character" w:styleId="ae">
    <w:name w:val="Strong"/>
    <w:basedOn w:val="a1"/>
    <w:uiPriority w:val="22"/>
    <w:qFormat/>
    <w:rsid w:val="00885C7E"/>
    <w:rPr>
      <w:b/>
      <w:bCs/>
    </w:rPr>
  </w:style>
  <w:style w:type="character" w:customStyle="1" w:styleId="authortitle">
    <w:name w:val="author_title"/>
    <w:basedOn w:val="a1"/>
    <w:rsid w:val="00885C7E"/>
  </w:style>
  <w:style w:type="character" w:customStyle="1" w:styleId="z-">
    <w:name w:val="z-Начало формы Знак"/>
    <w:basedOn w:val="a1"/>
    <w:link w:val="z-0"/>
    <w:uiPriority w:val="99"/>
    <w:semiHidden/>
    <w:rsid w:val="00885C7E"/>
    <w:rPr>
      <w:rFonts w:ascii="Arial" w:eastAsia="Times New Roman" w:hAnsi="Arial" w:cs="Arial"/>
      <w:vanish/>
      <w:sz w:val="16"/>
      <w:szCs w:val="16"/>
      <w:lang w:eastAsia="ru-RU"/>
    </w:rPr>
  </w:style>
  <w:style w:type="paragraph" w:styleId="z-0">
    <w:name w:val="HTML Top of Form"/>
    <w:basedOn w:val="a0"/>
    <w:next w:val="a0"/>
    <w:link w:val="z-"/>
    <w:hidden/>
    <w:uiPriority w:val="99"/>
    <w:semiHidden/>
    <w:unhideWhenUsed/>
    <w:rsid w:val="00885C7E"/>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1">
    <w:name w:val="z-Начало формы Знак1"/>
    <w:basedOn w:val="a1"/>
    <w:uiPriority w:val="99"/>
    <w:semiHidden/>
    <w:rsid w:val="00885C7E"/>
    <w:rPr>
      <w:rFonts w:ascii="Arial" w:eastAsia="Calibri" w:hAnsi="Arial" w:cs="Arial"/>
      <w:vanish/>
      <w:sz w:val="16"/>
      <w:szCs w:val="16"/>
    </w:rPr>
  </w:style>
  <w:style w:type="character" w:customStyle="1" w:styleId="z-2">
    <w:name w:val="z-Конец формы Знак"/>
    <w:basedOn w:val="a1"/>
    <w:link w:val="z-3"/>
    <w:uiPriority w:val="99"/>
    <w:semiHidden/>
    <w:rsid w:val="00885C7E"/>
    <w:rPr>
      <w:rFonts w:ascii="Arial" w:eastAsia="Times New Roman" w:hAnsi="Arial" w:cs="Arial"/>
      <w:vanish/>
      <w:sz w:val="16"/>
      <w:szCs w:val="16"/>
      <w:lang w:eastAsia="ru-RU"/>
    </w:rPr>
  </w:style>
  <w:style w:type="paragraph" w:styleId="z-3">
    <w:name w:val="HTML Bottom of Form"/>
    <w:basedOn w:val="a0"/>
    <w:next w:val="a0"/>
    <w:link w:val="z-2"/>
    <w:hidden/>
    <w:uiPriority w:val="99"/>
    <w:semiHidden/>
    <w:unhideWhenUsed/>
    <w:rsid w:val="00885C7E"/>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10">
    <w:name w:val="z-Конец формы Знак1"/>
    <w:basedOn w:val="a1"/>
    <w:uiPriority w:val="99"/>
    <w:semiHidden/>
    <w:rsid w:val="00885C7E"/>
    <w:rPr>
      <w:rFonts w:ascii="Arial" w:eastAsia="Calibri" w:hAnsi="Arial" w:cs="Arial"/>
      <w:vanish/>
      <w:sz w:val="16"/>
      <w:szCs w:val="16"/>
    </w:rPr>
  </w:style>
  <w:style w:type="character" w:customStyle="1" w:styleId="b-share-form-button">
    <w:name w:val="b-share-form-button"/>
    <w:basedOn w:val="a1"/>
    <w:rsid w:val="00885C7E"/>
  </w:style>
  <w:style w:type="paragraph" w:customStyle="1" w:styleId="hc">
    <w:name w:val="hc"/>
    <w:basedOn w:val="a0"/>
    <w:rsid w:val="00885C7E"/>
    <w:pPr>
      <w:spacing w:before="100" w:beforeAutospacing="1" w:after="100" w:afterAutospacing="1" w:line="240" w:lineRule="auto"/>
    </w:pPr>
    <w:rPr>
      <w:rFonts w:ascii="Times New Roman" w:eastAsia="Times New Roman" w:hAnsi="Times New Roman"/>
      <w:sz w:val="24"/>
      <w:szCs w:val="24"/>
      <w:lang w:eastAsia="ru-RU"/>
    </w:rPr>
  </w:style>
  <w:style w:type="character" w:styleId="af">
    <w:name w:val="Emphasis"/>
    <w:basedOn w:val="a1"/>
    <w:uiPriority w:val="20"/>
    <w:qFormat/>
    <w:rsid w:val="00885C7E"/>
    <w:rPr>
      <w:i/>
      <w:iCs/>
    </w:rPr>
  </w:style>
  <w:style w:type="character" w:customStyle="1" w:styleId="lowtitle">
    <w:name w:val="lowtitle"/>
    <w:basedOn w:val="a1"/>
    <w:rsid w:val="00885C7E"/>
  </w:style>
  <w:style w:type="character" w:customStyle="1" w:styleId="read-btn">
    <w:name w:val="read-btn"/>
    <w:basedOn w:val="a1"/>
    <w:rsid w:val="00885C7E"/>
  </w:style>
  <w:style w:type="character" w:customStyle="1" w:styleId="subber">
    <w:name w:val="subber"/>
    <w:basedOn w:val="a1"/>
    <w:rsid w:val="00885C7E"/>
  </w:style>
  <w:style w:type="character" w:customStyle="1" w:styleId="hdesc">
    <w:name w:val="hdesc"/>
    <w:basedOn w:val="a1"/>
    <w:rsid w:val="00885C7E"/>
  </w:style>
  <w:style w:type="character" w:customStyle="1" w:styleId="hl">
    <w:name w:val="hl"/>
    <w:basedOn w:val="a1"/>
    <w:rsid w:val="00885C7E"/>
  </w:style>
  <w:style w:type="paragraph" w:customStyle="1" w:styleId="success">
    <w:name w:val="success"/>
    <w:basedOn w:val="a0"/>
    <w:rsid w:val="00885C7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label">
    <w:name w:val="label"/>
    <w:basedOn w:val="a1"/>
    <w:rsid w:val="00885C7E"/>
  </w:style>
  <w:style w:type="character" w:customStyle="1" w:styleId="articleseperator">
    <w:name w:val="article_seperator"/>
    <w:basedOn w:val="a1"/>
    <w:rsid w:val="00885C7E"/>
  </w:style>
  <w:style w:type="numbering" w:customStyle="1" w:styleId="23">
    <w:name w:val="Нет списка2"/>
    <w:next w:val="a3"/>
    <w:uiPriority w:val="99"/>
    <w:semiHidden/>
    <w:unhideWhenUsed/>
    <w:rsid w:val="00885C7E"/>
  </w:style>
  <w:style w:type="character" w:styleId="af0">
    <w:name w:val="Hyperlink"/>
    <w:basedOn w:val="a1"/>
    <w:rsid w:val="00885C7E"/>
    <w:rPr>
      <w:color w:val="0066CC"/>
      <w:u w:val="single"/>
    </w:rPr>
  </w:style>
  <w:style w:type="character" w:customStyle="1" w:styleId="Exact">
    <w:name w:val="Подпись к таблице Exact"/>
    <w:basedOn w:val="a1"/>
    <w:rsid w:val="00885C7E"/>
    <w:rPr>
      <w:rFonts w:ascii="Franklin Gothic Book" w:eastAsia="Franklin Gothic Book" w:hAnsi="Franklin Gothic Book" w:cs="Franklin Gothic Book"/>
      <w:b w:val="0"/>
      <w:bCs w:val="0"/>
      <w:i/>
      <w:iCs/>
      <w:smallCaps w:val="0"/>
      <w:strike w:val="0"/>
      <w:sz w:val="15"/>
      <w:szCs w:val="15"/>
      <w:u w:val="none"/>
    </w:rPr>
  </w:style>
  <w:style w:type="character" w:customStyle="1" w:styleId="24">
    <w:name w:val="Основной текст (2)_"/>
    <w:basedOn w:val="a1"/>
    <w:rsid w:val="00885C7E"/>
    <w:rPr>
      <w:rFonts w:ascii="Franklin Gothic Book" w:eastAsia="Franklin Gothic Book" w:hAnsi="Franklin Gothic Book" w:cs="Franklin Gothic Book"/>
      <w:b w:val="0"/>
      <w:bCs w:val="0"/>
      <w:i w:val="0"/>
      <w:iCs w:val="0"/>
      <w:smallCaps w:val="0"/>
      <w:strike w:val="0"/>
      <w:sz w:val="19"/>
      <w:szCs w:val="19"/>
      <w:u w:val="none"/>
    </w:rPr>
  </w:style>
  <w:style w:type="character" w:customStyle="1" w:styleId="2Exact">
    <w:name w:val="Колонтитул (2) Exact"/>
    <w:basedOn w:val="a1"/>
    <w:rsid w:val="00885C7E"/>
    <w:rPr>
      <w:rFonts w:ascii="Franklin Gothic Demi" w:eastAsia="Franklin Gothic Demi" w:hAnsi="Franklin Gothic Demi" w:cs="Franklin Gothic Demi"/>
      <w:b w:val="0"/>
      <w:bCs w:val="0"/>
      <w:i w:val="0"/>
      <w:iCs w:val="0"/>
      <w:smallCaps w:val="0"/>
      <w:strike w:val="0"/>
      <w:sz w:val="19"/>
      <w:szCs w:val="19"/>
      <w:u w:val="none"/>
    </w:rPr>
  </w:style>
  <w:style w:type="character" w:customStyle="1" w:styleId="12">
    <w:name w:val="Заголовок №1_"/>
    <w:basedOn w:val="a1"/>
    <w:rsid w:val="00885C7E"/>
    <w:rPr>
      <w:rFonts w:ascii="Franklin Gothic Demi" w:eastAsia="Franklin Gothic Demi" w:hAnsi="Franklin Gothic Demi" w:cs="Franklin Gothic Demi"/>
      <w:b w:val="0"/>
      <w:bCs w:val="0"/>
      <w:i w:val="0"/>
      <w:iCs w:val="0"/>
      <w:smallCaps w:val="0"/>
      <w:strike w:val="0"/>
      <w:sz w:val="38"/>
      <w:szCs w:val="38"/>
      <w:u w:val="none"/>
    </w:rPr>
  </w:style>
  <w:style w:type="character" w:customStyle="1" w:styleId="13">
    <w:name w:val="Заголовок №1"/>
    <w:basedOn w:val="12"/>
    <w:rsid w:val="00885C7E"/>
    <w:rPr>
      <w:rFonts w:ascii="Franklin Gothic Demi" w:eastAsia="Franklin Gothic Demi" w:hAnsi="Franklin Gothic Demi" w:cs="Franklin Gothic Demi"/>
      <w:b w:val="0"/>
      <w:bCs w:val="0"/>
      <w:i w:val="0"/>
      <w:iCs w:val="0"/>
      <w:smallCaps w:val="0"/>
      <w:strike w:val="0"/>
      <w:color w:val="000000"/>
      <w:spacing w:val="0"/>
      <w:w w:val="100"/>
      <w:position w:val="0"/>
      <w:sz w:val="38"/>
      <w:szCs w:val="38"/>
      <w:u w:val="none"/>
      <w:lang w:val="ru-RU" w:eastAsia="ru-RU" w:bidi="ru-RU"/>
    </w:rPr>
  </w:style>
  <w:style w:type="character" w:customStyle="1" w:styleId="41">
    <w:name w:val="Основной текст (4)_"/>
    <w:basedOn w:val="a1"/>
    <w:rsid w:val="00885C7E"/>
    <w:rPr>
      <w:rFonts w:ascii="Franklin Gothic Book" w:eastAsia="Franklin Gothic Book" w:hAnsi="Franklin Gothic Book" w:cs="Franklin Gothic Book"/>
      <w:b/>
      <w:bCs/>
      <w:i/>
      <w:iCs/>
      <w:smallCaps w:val="0"/>
      <w:strike w:val="0"/>
      <w:sz w:val="17"/>
      <w:szCs w:val="17"/>
      <w:u w:val="none"/>
      <w:lang w:val="en-US" w:eastAsia="en-US" w:bidi="en-US"/>
    </w:rPr>
  </w:style>
  <w:style w:type="character" w:customStyle="1" w:styleId="42">
    <w:name w:val="Основной текст (4)"/>
    <w:basedOn w:val="41"/>
    <w:rsid w:val="00885C7E"/>
    <w:rPr>
      <w:rFonts w:ascii="Franklin Gothic Book" w:eastAsia="Franklin Gothic Book" w:hAnsi="Franklin Gothic Book" w:cs="Franklin Gothic Book"/>
      <w:b/>
      <w:bCs/>
      <w:i/>
      <w:iCs/>
      <w:smallCaps w:val="0"/>
      <w:strike w:val="0"/>
      <w:color w:val="000000"/>
      <w:spacing w:val="0"/>
      <w:w w:val="100"/>
      <w:position w:val="0"/>
      <w:sz w:val="17"/>
      <w:szCs w:val="17"/>
      <w:u w:val="none"/>
      <w:lang w:val="en-US" w:eastAsia="en-US" w:bidi="en-US"/>
    </w:rPr>
  </w:style>
  <w:style w:type="character" w:customStyle="1" w:styleId="51">
    <w:name w:val="Основной текст (5)_"/>
    <w:basedOn w:val="a1"/>
    <w:rsid w:val="00885C7E"/>
    <w:rPr>
      <w:rFonts w:ascii="Franklin Gothic Book" w:eastAsia="Franklin Gothic Book" w:hAnsi="Franklin Gothic Book" w:cs="Franklin Gothic Book"/>
      <w:b w:val="0"/>
      <w:bCs w:val="0"/>
      <w:i/>
      <w:iCs/>
      <w:smallCaps w:val="0"/>
      <w:strike w:val="0"/>
      <w:sz w:val="17"/>
      <w:szCs w:val="17"/>
      <w:u w:val="none"/>
      <w:lang w:val="en-US" w:eastAsia="en-US" w:bidi="en-US"/>
    </w:rPr>
  </w:style>
  <w:style w:type="character" w:customStyle="1" w:styleId="52">
    <w:name w:val="Основной текст (5)"/>
    <w:basedOn w:val="51"/>
    <w:rsid w:val="00885C7E"/>
    <w:rPr>
      <w:rFonts w:ascii="Franklin Gothic Book" w:eastAsia="Franklin Gothic Book" w:hAnsi="Franklin Gothic Book" w:cs="Franklin Gothic Book"/>
      <w:b w:val="0"/>
      <w:bCs w:val="0"/>
      <w:i/>
      <w:iCs/>
      <w:smallCaps w:val="0"/>
      <w:strike w:val="0"/>
      <w:color w:val="000000"/>
      <w:spacing w:val="0"/>
      <w:w w:val="100"/>
      <w:position w:val="0"/>
      <w:sz w:val="17"/>
      <w:szCs w:val="17"/>
      <w:u w:val="none"/>
      <w:lang w:val="en-US" w:eastAsia="en-US" w:bidi="en-US"/>
    </w:rPr>
  </w:style>
  <w:style w:type="character" w:customStyle="1" w:styleId="53">
    <w:name w:val="Основной текст (5) + Полужирный"/>
    <w:basedOn w:val="51"/>
    <w:rsid w:val="00885C7E"/>
    <w:rPr>
      <w:rFonts w:ascii="Franklin Gothic Book" w:eastAsia="Franklin Gothic Book" w:hAnsi="Franklin Gothic Book" w:cs="Franklin Gothic Book"/>
      <w:b/>
      <w:bCs/>
      <w:i/>
      <w:iCs/>
      <w:smallCaps w:val="0"/>
      <w:strike w:val="0"/>
      <w:color w:val="000000"/>
      <w:spacing w:val="0"/>
      <w:w w:val="100"/>
      <w:position w:val="0"/>
      <w:sz w:val="17"/>
      <w:szCs w:val="17"/>
      <w:u w:val="none"/>
      <w:lang w:val="ru-RU" w:eastAsia="ru-RU" w:bidi="ru-RU"/>
    </w:rPr>
  </w:style>
  <w:style w:type="character" w:customStyle="1" w:styleId="6">
    <w:name w:val="Основной текст (6)_"/>
    <w:basedOn w:val="a1"/>
    <w:rsid w:val="00885C7E"/>
    <w:rPr>
      <w:rFonts w:ascii="Franklin Gothic Book" w:eastAsia="Franklin Gothic Book" w:hAnsi="Franklin Gothic Book" w:cs="Franklin Gothic Book"/>
      <w:b w:val="0"/>
      <w:bCs w:val="0"/>
      <w:i w:val="0"/>
      <w:iCs w:val="0"/>
      <w:smallCaps w:val="0"/>
      <w:strike w:val="0"/>
      <w:sz w:val="19"/>
      <w:szCs w:val="19"/>
      <w:u w:val="none"/>
    </w:rPr>
  </w:style>
  <w:style w:type="character" w:customStyle="1" w:styleId="60">
    <w:name w:val="Основной текст (6)"/>
    <w:basedOn w:val="6"/>
    <w:rsid w:val="00885C7E"/>
    <w:rPr>
      <w:rFonts w:ascii="Franklin Gothic Book" w:eastAsia="Franklin Gothic Book" w:hAnsi="Franklin Gothic Book" w:cs="Franklin Gothic Book"/>
      <w:b w:val="0"/>
      <w:bCs w:val="0"/>
      <w:i w:val="0"/>
      <w:iCs w:val="0"/>
      <w:smallCaps w:val="0"/>
      <w:strike w:val="0"/>
      <w:color w:val="000000"/>
      <w:spacing w:val="0"/>
      <w:w w:val="100"/>
      <w:position w:val="0"/>
      <w:sz w:val="19"/>
      <w:szCs w:val="19"/>
      <w:u w:val="none"/>
      <w:lang w:val="ru-RU" w:eastAsia="ru-RU" w:bidi="ru-RU"/>
    </w:rPr>
  </w:style>
  <w:style w:type="character" w:customStyle="1" w:styleId="70">
    <w:name w:val="Основной текст (7)_"/>
    <w:basedOn w:val="a1"/>
    <w:rsid w:val="00885C7E"/>
    <w:rPr>
      <w:rFonts w:ascii="Franklin Gothic Demi" w:eastAsia="Franklin Gothic Demi" w:hAnsi="Franklin Gothic Demi" w:cs="Franklin Gothic Demi"/>
      <w:b w:val="0"/>
      <w:bCs w:val="0"/>
      <w:i w:val="0"/>
      <w:iCs w:val="0"/>
      <w:smallCaps w:val="0"/>
      <w:strike w:val="0"/>
      <w:spacing w:val="0"/>
      <w:sz w:val="20"/>
      <w:szCs w:val="20"/>
      <w:u w:val="none"/>
    </w:rPr>
  </w:style>
  <w:style w:type="character" w:customStyle="1" w:styleId="af1">
    <w:name w:val="Подпись к таблице_"/>
    <w:basedOn w:val="a1"/>
    <w:rsid w:val="00885C7E"/>
    <w:rPr>
      <w:rFonts w:ascii="Franklin Gothic Book" w:eastAsia="Franklin Gothic Book" w:hAnsi="Franklin Gothic Book" w:cs="Franklin Gothic Book"/>
      <w:b w:val="0"/>
      <w:bCs w:val="0"/>
      <w:i/>
      <w:iCs/>
      <w:smallCaps w:val="0"/>
      <w:strike w:val="0"/>
      <w:sz w:val="15"/>
      <w:szCs w:val="15"/>
      <w:u w:val="none"/>
    </w:rPr>
  </w:style>
  <w:style w:type="character" w:customStyle="1" w:styleId="90">
    <w:name w:val="Основной текст (9)_"/>
    <w:basedOn w:val="a1"/>
    <w:rsid w:val="00885C7E"/>
    <w:rPr>
      <w:rFonts w:ascii="Franklin Gothic Book" w:eastAsia="Franklin Gothic Book" w:hAnsi="Franklin Gothic Book" w:cs="Franklin Gothic Book"/>
      <w:b w:val="0"/>
      <w:bCs w:val="0"/>
      <w:i/>
      <w:iCs/>
      <w:smallCaps w:val="0"/>
      <w:strike w:val="0"/>
      <w:sz w:val="19"/>
      <w:szCs w:val="19"/>
      <w:u w:val="none"/>
    </w:rPr>
  </w:style>
  <w:style w:type="character" w:customStyle="1" w:styleId="80">
    <w:name w:val="Основной текст (8)_"/>
    <w:basedOn w:val="a1"/>
    <w:rsid w:val="00885C7E"/>
    <w:rPr>
      <w:rFonts w:ascii="Franklin Gothic Book" w:eastAsia="Franklin Gothic Book" w:hAnsi="Franklin Gothic Book" w:cs="Franklin Gothic Book"/>
      <w:b w:val="0"/>
      <w:bCs w:val="0"/>
      <w:i w:val="0"/>
      <w:iCs w:val="0"/>
      <w:smallCaps w:val="0"/>
      <w:strike w:val="0"/>
      <w:spacing w:val="0"/>
      <w:sz w:val="21"/>
      <w:szCs w:val="21"/>
      <w:u w:val="none"/>
    </w:rPr>
  </w:style>
  <w:style w:type="character" w:customStyle="1" w:styleId="100">
    <w:name w:val="Основной текст (10)_"/>
    <w:basedOn w:val="a1"/>
    <w:rsid w:val="00885C7E"/>
    <w:rPr>
      <w:rFonts w:ascii="Franklin Gothic Book" w:eastAsia="Franklin Gothic Book" w:hAnsi="Franklin Gothic Book" w:cs="Franklin Gothic Book"/>
      <w:b w:val="0"/>
      <w:bCs w:val="0"/>
      <w:i/>
      <w:iCs/>
      <w:smallCaps w:val="0"/>
      <w:strike w:val="0"/>
      <w:spacing w:val="-10"/>
      <w:sz w:val="21"/>
      <w:szCs w:val="21"/>
      <w:u w:val="none"/>
    </w:rPr>
  </w:style>
  <w:style w:type="character" w:customStyle="1" w:styleId="101">
    <w:name w:val="Основной текст (10)"/>
    <w:basedOn w:val="100"/>
    <w:rsid w:val="00885C7E"/>
    <w:rPr>
      <w:rFonts w:ascii="Franklin Gothic Book" w:eastAsia="Franklin Gothic Book" w:hAnsi="Franklin Gothic Book" w:cs="Franklin Gothic Book"/>
      <w:b w:val="0"/>
      <w:bCs w:val="0"/>
      <w:i/>
      <w:iCs/>
      <w:smallCaps w:val="0"/>
      <w:strike w:val="0"/>
      <w:color w:val="000000"/>
      <w:spacing w:val="-10"/>
      <w:w w:val="100"/>
      <w:position w:val="0"/>
      <w:sz w:val="21"/>
      <w:szCs w:val="21"/>
      <w:u w:val="none"/>
      <w:lang w:val="ru-RU" w:eastAsia="ru-RU" w:bidi="ru-RU"/>
    </w:rPr>
  </w:style>
  <w:style w:type="character" w:customStyle="1" w:styleId="110">
    <w:name w:val="Основной текст (11)_"/>
    <w:basedOn w:val="a1"/>
    <w:rsid w:val="00885C7E"/>
    <w:rPr>
      <w:rFonts w:ascii="Franklin Gothic Book" w:eastAsia="Franklin Gothic Book" w:hAnsi="Franklin Gothic Book" w:cs="Franklin Gothic Book"/>
      <w:b w:val="0"/>
      <w:bCs w:val="0"/>
      <w:i w:val="0"/>
      <w:iCs w:val="0"/>
      <w:smallCaps w:val="0"/>
      <w:strike w:val="0"/>
      <w:sz w:val="15"/>
      <w:szCs w:val="15"/>
      <w:u w:val="none"/>
    </w:rPr>
  </w:style>
  <w:style w:type="character" w:customStyle="1" w:styleId="111">
    <w:name w:val="Основной текст (11)"/>
    <w:basedOn w:val="110"/>
    <w:rsid w:val="00885C7E"/>
    <w:rPr>
      <w:rFonts w:ascii="Franklin Gothic Book" w:eastAsia="Franklin Gothic Book" w:hAnsi="Franklin Gothic Book" w:cs="Franklin Gothic Book"/>
      <w:b w:val="0"/>
      <w:bCs w:val="0"/>
      <w:i w:val="0"/>
      <w:iCs w:val="0"/>
      <w:smallCaps w:val="0"/>
      <w:strike w:val="0"/>
      <w:color w:val="000000"/>
      <w:spacing w:val="0"/>
      <w:w w:val="100"/>
      <w:position w:val="0"/>
      <w:sz w:val="15"/>
      <w:szCs w:val="15"/>
      <w:u w:val="none"/>
      <w:lang w:val="ru-RU" w:eastAsia="ru-RU" w:bidi="ru-RU"/>
    </w:rPr>
  </w:style>
  <w:style w:type="character" w:customStyle="1" w:styleId="31">
    <w:name w:val="Основной текст (3)_"/>
    <w:basedOn w:val="a1"/>
    <w:rsid w:val="00885C7E"/>
    <w:rPr>
      <w:rFonts w:ascii="Franklin Gothic Demi" w:eastAsia="Franklin Gothic Demi" w:hAnsi="Franklin Gothic Demi" w:cs="Franklin Gothic Demi"/>
      <w:b w:val="0"/>
      <w:bCs w:val="0"/>
      <w:i w:val="0"/>
      <w:iCs w:val="0"/>
      <w:smallCaps w:val="0"/>
      <w:strike w:val="0"/>
      <w:sz w:val="18"/>
      <w:szCs w:val="18"/>
      <w:u w:val="none"/>
      <w:lang w:val="en-US" w:eastAsia="en-US" w:bidi="en-US"/>
    </w:rPr>
  </w:style>
  <w:style w:type="character" w:customStyle="1" w:styleId="32">
    <w:name w:val="Основной текст (3)"/>
    <w:basedOn w:val="31"/>
    <w:rsid w:val="00885C7E"/>
    <w:rPr>
      <w:rFonts w:ascii="Franklin Gothic Demi" w:eastAsia="Franklin Gothic Demi" w:hAnsi="Franklin Gothic Demi" w:cs="Franklin Gothic Demi"/>
      <w:b w:val="0"/>
      <w:bCs w:val="0"/>
      <w:i w:val="0"/>
      <w:iCs w:val="0"/>
      <w:smallCaps w:val="0"/>
      <w:strike w:val="0"/>
      <w:color w:val="000000"/>
      <w:spacing w:val="0"/>
      <w:w w:val="100"/>
      <w:position w:val="0"/>
      <w:sz w:val="18"/>
      <w:szCs w:val="18"/>
      <w:u w:val="none"/>
      <w:lang w:val="en-US" w:eastAsia="en-US" w:bidi="en-US"/>
    </w:rPr>
  </w:style>
  <w:style w:type="character" w:customStyle="1" w:styleId="25">
    <w:name w:val="Заголовок №2_"/>
    <w:basedOn w:val="a1"/>
    <w:rsid w:val="00885C7E"/>
    <w:rPr>
      <w:rFonts w:ascii="Franklin Gothic Demi" w:eastAsia="Franklin Gothic Demi" w:hAnsi="Franklin Gothic Demi" w:cs="Franklin Gothic Demi"/>
      <w:b w:val="0"/>
      <w:bCs w:val="0"/>
      <w:i w:val="0"/>
      <w:iCs w:val="0"/>
      <w:smallCaps w:val="0"/>
      <w:strike w:val="0"/>
      <w:sz w:val="24"/>
      <w:szCs w:val="24"/>
      <w:u w:val="none"/>
      <w:lang w:val="en-US" w:eastAsia="en-US" w:bidi="en-US"/>
    </w:rPr>
  </w:style>
  <w:style w:type="character" w:customStyle="1" w:styleId="26">
    <w:name w:val="Заголовок №2"/>
    <w:basedOn w:val="25"/>
    <w:rsid w:val="00885C7E"/>
    <w:rPr>
      <w:rFonts w:ascii="Franklin Gothic Demi" w:eastAsia="Franklin Gothic Demi" w:hAnsi="Franklin Gothic Demi" w:cs="Franklin Gothic Demi"/>
      <w:b w:val="0"/>
      <w:bCs w:val="0"/>
      <w:i w:val="0"/>
      <w:iCs w:val="0"/>
      <w:smallCaps w:val="0"/>
      <w:strike w:val="0"/>
      <w:color w:val="000000"/>
      <w:spacing w:val="0"/>
      <w:w w:val="100"/>
      <w:position w:val="0"/>
      <w:sz w:val="24"/>
      <w:szCs w:val="24"/>
      <w:u w:val="none"/>
      <w:lang w:val="en-US" w:eastAsia="en-US" w:bidi="en-US"/>
    </w:rPr>
  </w:style>
  <w:style w:type="character" w:customStyle="1" w:styleId="43">
    <w:name w:val="Основной текст (4) + Не полужирный"/>
    <w:basedOn w:val="41"/>
    <w:rsid w:val="00885C7E"/>
    <w:rPr>
      <w:rFonts w:ascii="Franklin Gothic Book" w:eastAsia="Franklin Gothic Book" w:hAnsi="Franklin Gothic Book" w:cs="Franklin Gothic Book"/>
      <w:b/>
      <w:bCs/>
      <w:i/>
      <w:iCs/>
      <w:smallCaps w:val="0"/>
      <w:strike w:val="0"/>
      <w:color w:val="000000"/>
      <w:spacing w:val="0"/>
      <w:w w:val="100"/>
      <w:position w:val="0"/>
      <w:sz w:val="17"/>
      <w:szCs w:val="17"/>
      <w:u w:val="none"/>
      <w:lang w:val="en-US" w:eastAsia="en-US" w:bidi="en-US"/>
    </w:rPr>
  </w:style>
  <w:style w:type="character" w:customStyle="1" w:styleId="112">
    <w:name w:val="Основной текст (11) + Курсив"/>
    <w:basedOn w:val="110"/>
    <w:rsid w:val="00885C7E"/>
    <w:rPr>
      <w:rFonts w:ascii="Franklin Gothic Book" w:eastAsia="Franklin Gothic Book" w:hAnsi="Franklin Gothic Book" w:cs="Franklin Gothic Book"/>
      <w:b w:val="0"/>
      <w:bCs w:val="0"/>
      <w:i/>
      <w:iCs/>
      <w:smallCaps w:val="0"/>
      <w:strike w:val="0"/>
      <w:color w:val="000000"/>
      <w:spacing w:val="0"/>
      <w:w w:val="100"/>
      <w:position w:val="0"/>
      <w:sz w:val="15"/>
      <w:szCs w:val="15"/>
      <w:u w:val="none"/>
      <w:lang w:val="en-US" w:eastAsia="en-US" w:bidi="en-US"/>
    </w:rPr>
  </w:style>
  <w:style w:type="character" w:customStyle="1" w:styleId="14">
    <w:name w:val="Основной текст (14)_"/>
    <w:basedOn w:val="a1"/>
    <w:rsid w:val="00885C7E"/>
    <w:rPr>
      <w:rFonts w:ascii="Franklin Gothic Book" w:eastAsia="Franklin Gothic Book" w:hAnsi="Franklin Gothic Book" w:cs="Franklin Gothic Book"/>
      <w:b w:val="0"/>
      <w:bCs w:val="0"/>
      <w:i w:val="0"/>
      <w:iCs w:val="0"/>
      <w:smallCaps w:val="0"/>
      <w:strike w:val="0"/>
      <w:sz w:val="19"/>
      <w:szCs w:val="19"/>
      <w:u w:val="none"/>
    </w:rPr>
  </w:style>
  <w:style w:type="character" w:customStyle="1" w:styleId="140">
    <w:name w:val="Основной текст (14)"/>
    <w:basedOn w:val="14"/>
    <w:rsid w:val="00885C7E"/>
    <w:rPr>
      <w:rFonts w:ascii="Franklin Gothic Book" w:eastAsia="Franklin Gothic Book" w:hAnsi="Franklin Gothic Book" w:cs="Franklin Gothic Book"/>
      <w:b w:val="0"/>
      <w:bCs w:val="0"/>
      <w:i w:val="0"/>
      <w:iCs w:val="0"/>
      <w:smallCaps w:val="0"/>
      <w:strike w:val="0"/>
      <w:color w:val="000000"/>
      <w:spacing w:val="0"/>
      <w:w w:val="100"/>
      <w:position w:val="0"/>
      <w:sz w:val="19"/>
      <w:szCs w:val="19"/>
      <w:u w:val="none"/>
      <w:lang w:val="ru-RU" w:eastAsia="ru-RU" w:bidi="ru-RU"/>
    </w:rPr>
  </w:style>
  <w:style w:type="character" w:customStyle="1" w:styleId="af2">
    <w:name w:val="Колонтитул_"/>
    <w:basedOn w:val="a1"/>
    <w:rsid w:val="00885C7E"/>
    <w:rPr>
      <w:rFonts w:ascii="Franklin Gothic Demi" w:eastAsia="Franklin Gothic Demi" w:hAnsi="Franklin Gothic Demi" w:cs="Franklin Gothic Demi"/>
      <w:b w:val="0"/>
      <w:bCs w:val="0"/>
      <w:i w:val="0"/>
      <w:iCs w:val="0"/>
      <w:smallCaps w:val="0"/>
      <w:strike w:val="0"/>
      <w:sz w:val="16"/>
      <w:szCs w:val="16"/>
      <w:u w:val="none"/>
    </w:rPr>
  </w:style>
  <w:style w:type="character" w:customStyle="1" w:styleId="af3">
    <w:name w:val="Колонтитул"/>
    <w:basedOn w:val="af2"/>
    <w:rsid w:val="00885C7E"/>
    <w:rPr>
      <w:rFonts w:ascii="Franklin Gothic Demi" w:eastAsia="Franklin Gothic Demi" w:hAnsi="Franklin Gothic Demi" w:cs="Franklin Gothic Demi"/>
      <w:b w:val="0"/>
      <w:bCs w:val="0"/>
      <w:i w:val="0"/>
      <w:iCs w:val="0"/>
      <w:smallCaps w:val="0"/>
      <w:strike w:val="0"/>
      <w:color w:val="000000"/>
      <w:spacing w:val="0"/>
      <w:w w:val="100"/>
      <w:position w:val="0"/>
      <w:sz w:val="16"/>
      <w:szCs w:val="16"/>
      <w:u w:val="none"/>
      <w:lang w:val="ru-RU" w:eastAsia="ru-RU" w:bidi="ru-RU"/>
    </w:rPr>
  </w:style>
  <w:style w:type="character" w:customStyle="1" w:styleId="27">
    <w:name w:val="Колонтитул (2)"/>
    <w:basedOn w:val="2Exact"/>
    <w:rsid w:val="00885C7E"/>
    <w:rPr>
      <w:rFonts w:ascii="Franklin Gothic Demi" w:eastAsia="Franklin Gothic Demi" w:hAnsi="Franklin Gothic Demi" w:cs="Franklin Gothic Demi"/>
      <w:b w:val="0"/>
      <w:bCs w:val="0"/>
      <w:i w:val="0"/>
      <w:iCs w:val="0"/>
      <w:smallCaps w:val="0"/>
      <w:strike w:val="0"/>
      <w:color w:val="000000"/>
      <w:spacing w:val="0"/>
      <w:w w:val="100"/>
      <w:position w:val="0"/>
      <w:sz w:val="19"/>
      <w:szCs w:val="19"/>
      <w:u w:val="none"/>
      <w:lang w:val="ru-RU" w:eastAsia="ru-RU" w:bidi="ru-RU"/>
    </w:rPr>
  </w:style>
  <w:style w:type="character" w:customStyle="1" w:styleId="Exact0">
    <w:name w:val="Подпись к картинке Exact"/>
    <w:basedOn w:val="a1"/>
    <w:link w:val="af4"/>
    <w:rsid w:val="00885C7E"/>
    <w:rPr>
      <w:rFonts w:ascii="Franklin Gothic Book" w:eastAsia="Franklin Gothic Book" w:hAnsi="Franklin Gothic Book" w:cs="Franklin Gothic Book"/>
      <w:b/>
      <w:bCs/>
      <w:i/>
      <w:iCs/>
      <w:sz w:val="17"/>
      <w:szCs w:val="17"/>
      <w:shd w:val="clear" w:color="auto" w:fill="FFFFFF"/>
    </w:rPr>
  </w:style>
  <w:style w:type="character" w:customStyle="1" w:styleId="13Exact">
    <w:name w:val="Основной текст (13) Exact"/>
    <w:basedOn w:val="a1"/>
    <w:link w:val="130"/>
    <w:rsid w:val="00885C7E"/>
    <w:rPr>
      <w:rFonts w:ascii="Franklin Gothic Book" w:eastAsia="Franklin Gothic Book" w:hAnsi="Franklin Gothic Book" w:cs="Franklin Gothic Book"/>
      <w:i/>
      <w:iCs/>
      <w:sz w:val="19"/>
      <w:szCs w:val="19"/>
      <w:shd w:val="clear" w:color="auto" w:fill="FFFFFF"/>
      <w:lang w:val="en-US" w:bidi="en-US"/>
    </w:rPr>
  </w:style>
  <w:style w:type="character" w:customStyle="1" w:styleId="8Exact">
    <w:name w:val="Основной текст (8) Exact"/>
    <w:basedOn w:val="a1"/>
    <w:rsid w:val="00885C7E"/>
    <w:rPr>
      <w:rFonts w:ascii="Franklin Gothic Book" w:eastAsia="Franklin Gothic Book" w:hAnsi="Franklin Gothic Book" w:cs="Franklin Gothic Book"/>
      <w:b w:val="0"/>
      <w:bCs w:val="0"/>
      <w:i w:val="0"/>
      <w:iCs w:val="0"/>
      <w:smallCaps w:val="0"/>
      <w:strike w:val="0"/>
      <w:spacing w:val="0"/>
      <w:sz w:val="21"/>
      <w:szCs w:val="21"/>
      <w:u w:val="none"/>
    </w:rPr>
  </w:style>
  <w:style w:type="character" w:customStyle="1" w:styleId="33">
    <w:name w:val="Заголовок №3_"/>
    <w:basedOn w:val="a1"/>
    <w:rsid w:val="00885C7E"/>
    <w:rPr>
      <w:rFonts w:ascii="Franklin Gothic Demi" w:eastAsia="Franklin Gothic Demi" w:hAnsi="Franklin Gothic Demi" w:cs="Franklin Gothic Demi"/>
      <w:b w:val="0"/>
      <w:bCs w:val="0"/>
      <w:i w:val="0"/>
      <w:iCs w:val="0"/>
      <w:smallCaps w:val="0"/>
      <w:strike w:val="0"/>
      <w:sz w:val="24"/>
      <w:szCs w:val="24"/>
      <w:u w:val="none"/>
      <w:lang w:val="en-US" w:eastAsia="en-US" w:bidi="en-US"/>
    </w:rPr>
  </w:style>
  <w:style w:type="character" w:customStyle="1" w:styleId="34">
    <w:name w:val="Заголовок №3"/>
    <w:basedOn w:val="33"/>
    <w:rsid w:val="00885C7E"/>
    <w:rPr>
      <w:rFonts w:ascii="Franklin Gothic Demi" w:eastAsia="Franklin Gothic Demi" w:hAnsi="Franklin Gothic Demi" w:cs="Franklin Gothic Demi"/>
      <w:b w:val="0"/>
      <w:bCs w:val="0"/>
      <w:i w:val="0"/>
      <w:iCs w:val="0"/>
      <w:smallCaps w:val="0"/>
      <w:strike w:val="0"/>
      <w:color w:val="000000"/>
      <w:spacing w:val="0"/>
      <w:w w:val="100"/>
      <w:position w:val="0"/>
      <w:sz w:val="24"/>
      <w:szCs w:val="24"/>
      <w:u w:val="none"/>
      <w:lang w:val="en-US" w:eastAsia="en-US" w:bidi="en-US"/>
    </w:rPr>
  </w:style>
  <w:style w:type="character" w:customStyle="1" w:styleId="120">
    <w:name w:val="Основной текст (12)_"/>
    <w:basedOn w:val="a1"/>
    <w:rsid w:val="00885C7E"/>
    <w:rPr>
      <w:rFonts w:ascii="Franklin Gothic Demi" w:eastAsia="Franklin Gothic Demi" w:hAnsi="Franklin Gothic Demi" w:cs="Franklin Gothic Demi"/>
      <w:b w:val="0"/>
      <w:bCs w:val="0"/>
      <w:i w:val="0"/>
      <w:iCs w:val="0"/>
      <w:smallCaps w:val="0"/>
      <w:strike w:val="0"/>
      <w:sz w:val="16"/>
      <w:szCs w:val="16"/>
      <w:u w:val="none"/>
    </w:rPr>
  </w:style>
  <w:style w:type="character" w:customStyle="1" w:styleId="121">
    <w:name w:val="Основной текст (12)"/>
    <w:basedOn w:val="120"/>
    <w:rsid w:val="00885C7E"/>
    <w:rPr>
      <w:rFonts w:ascii="Franklin Gothic Demi" w:eastAsia="Franklin Gothic Demi" w:hAnsi="Franklin Gothic Demi" w:cs="Franklin Gothic Demi"/>
      <w:b w:val="0"/>
      <w:bCs w:val="0"/>
      <w:i w:val="0"/>
      <w:iCs w:val="0"/>
      <w:smallCaps w:val="0"/>
      <w:strike w:val="0"/>
      <w:color w:val="000000"/>
      <w:spacing w:val="0"/>
      <w:w w:val="100"/>
      <w:position w:val="0"/>
      <w:sz w:val="16"/>
      <w:szCs w:val="16"/>
      <w:u w:val="none"/>
      <w:lang w:val="ru-RU" w:eastAsia="ru-RU" w:bidi="ru-RU"/>
    </w:rPr>
  </w:style>
  <w:style w:type="character" w:customStyle="1" w:styleId="15">
    <w:name w:val="Основной текст (15)_"/>
    <w:basedOn w:val="a1"/>
    <w:rsid w:val="00885C7E"/>
    <w:rPr>
      <w:rFonts w:ascii="Franklin Gothic Medium Cond" w:eastAsia="Franklin Gothic Medium Cond" w:hAnsi="Franklin Gothic Medium Cond" w:cs="Franklin Gothic Medium Cond"/>
      <w:b w:val="0"/>
      <w:bCs w:val="0"/>
      <w:i w:val="0"/>
      <w:iCs w:val="0"/>
      <w:smallCaps w:val="0"/>
      <w:strike w:val="0"/>
      <w:sz w:val="28"/>
      <w:szCs w:val="28"/>
      <w:u w:val="none"/>
    </w:rPr>
  </w:style>
  <w:style w:type="character" w:customStyle="1" w:styleId="150">
    <w:name w:val="Основной текст (15)"/>
    <w:basedOn w:val="15"/>
    <w:rsid w:val="00885C7E"/>
    <w:rPr>
      <w:rFonts w:ascii="Franklin Gothic Medium Cond" w:eastAsia="Franklin Gothic Medium Cond" w:hAnsi="Franklin Gothic Medium Cond" w:cs="Franklin Gothic Medium Cond"/>
      <w:b w:val="0"/>
      <w:bCs w:val="0"/>
      <w:i w:val="0"/>
      <w:iCs w:val="0"/>
      <w:smallCaps w:val="0"/>
      <w:strike w:val="0"/>
      <w:color w:val="000000"/>
      <w:spacing w:val="0"/>
      <w:w w:val="100"/>
      <w:position w:val="0"/>
      <w:sz w:val="28"/>
      <w:szCs w:val="28"/>
      <w:u w:val="none"/>
      <w:lang w:val="ru-RU" w:eastAsia="ru-RU" w:bidi="ru-RU"/>
    </w:rPr>
  </w:style>
  <w:style w:type="character" w:customStyle="1" w:styleId="16">
    <w:name w:val="Основной текст (16)_"/>
    <w:basedOn w:val="a1"/>
    <w:rsid w:val="00885C7E"/>
    <w:rPr>
      <w:rFonts w:ascii="Franklin Gothic Book" w:eastAsia="Franklin Gothic Book" w:hAnsi="Franklin Gothic Book" w:cs="Franklin Gothic Book"/>
      <w:b w:val="0"/>
      <w:bCs w:val="0"/>
      <w:i w:val="0"/>
      <w:iCs w:val="0"/>
      <w:smallCaps w:val="0"/>
      <w:strike w:val="0"/>
      <w:sz w:val="17"/>
      <w:szCs w:val="17"/>
      <w:u w:val="none"/>
    </w:rPr>
  </w:style>
  <w:style w:type="character" w:customStyle="1" w:styleId="160">
    <w:name w:val="Основной текст (16)"/>
    <w:basedOn w:val="16"/>
    <w:rsid w:val="00885C7E"/>
    <w:rPr>
      <w:rFonts w:ascii="Franklin Gothic Book" w:eastAsia="Franklin Gothic Book" w:hAnsi="Franklin Gothic Book" w:cs="Franklin Gothic Book"/>
      <w:b w:val="0"/>
      <w:bCs w:val="0"/>
      <w:i w:val="0"/>
      <w:iCs w:val="0"/>
      <w:smallCaps w:val="0"/>
      <w:strike w:val="0"/>
      <w:color w:val="000000"/>
      <w:spacing w:val="0"/>
      <w:w w:val="100"/>
      <w:position w:val="0"/>
      <w:sz w:val="17"/>
      <w:szCs w:val="17"/>
      <w:u w:val="none"/>
      <w:lang w:val="ru-RU" w:eastAsia="ru-RU" w:bidi="ru-RU"/>
    </w:rPr>
  </w:style>
  <w:style w:type="character" w:customStyle="1" w:styleId="122">
    <w:name w:val="Заголовок №1 (2)_"/>
    <w:basedOn w:val="a1"/>
    <w:rsid w:val="00885C7E"/>
    <w:rPr>
      <w:rFonts w:ascii="Franklin Gothic Demi" w:eastAsia="Franklin Gothic Demi" w:hAnsi="Franklin Gothic Demi" w:cs="Franklin Gothic Demi"/>
      <w:b w:val="0"/>
      <w:bCs w:val="0"/>
      <w:i w:val="0"/>
      <w:iCs w:val="0"/>
      <w:smallCaps w:val="0"/>
      <w:strike w:val="0"/>
      <w:spacing w:val="-10"/>
      <w:sz w:val="46"/>
      <w:szCs w:val="46"/>
      <w:u w:val="none"/>
    </w:rPr>
  </w:style>
  <w:style w:type="character" w:customStyle="1" w:styleId="123">
    <w:name w:val="Заголовок №1 (2)"/>
    <w:basedOn w:val="122"/>
    <w:rsid w:val="00885C7E"/>
    <w:rPr>
      <w:rFonts w:ascii="Franklin Gothic Demi" w:eastAsia="Franklin Gothic Demi" w:hAnsi="Franklin Gothic Demi" w:cs="Franklin Gothic Demi"/>
      <w:b w:val="0"/>
      <w:bCs w:val="0"/>
      <w:i w:val="0"/>
      <w:iCs w:val="0"/>
      <w:smallCaps w:val="0"/>
      <w:strike w:val="0"/>
      <w:color w:val="000000"/>
      <w:spacing w:val="-10"/>
      <w:w w:val="100"/>
      <w:position w:val="0"/>
      <w:sz w:val="46"/>
      <w:szCs w:val="46"/>
      <w:u w:val="none"/>
      <w:lang w:val="ru-RU" w:eastAsia="ru-RU" w:bidi="ru-RU"/>
    </w:rPr>
  </w:style>
  <w:style w:type="character" w:customStyle="1" w:styleId="5AngsanaUPC8pt">
    <w:name w:val="Основной текст (5) + AngsanaUPC;8 pt;Не курсив"/>
    <w:basedOn w:val="51"/>
    <w:rsid w:val="00885C7E"/>
    <w:rPr>
      <w:rFonts w:ascii="AngsanaUPC" w:eastAsia="AngsanaUPC" w:hAnsi="AngsanaUPC" w:cs="AngsanaUPC"/>
      <w:b w:val="0"/>
      <w:bCs w:val="0"/>
      <w:i/>
      <w:iCs/>
      <w:smallCaps w:val="0"/>
      <w:strike w:val="0"/>
      <w:color w:val="000000"/>
      <w:spacing w:val="0"/>
      <w:w w:val="100"/>
      <w:position w:val="0"/>
      <w:sz w:val="16"/>
      <w:szCs w:val="16"/>
      <w:u w:val="none"/>
      <w:lang w:val="ru-RU" w:eastAsia="ru-RU" w:bidi="ru-RU"/>
    </w:rPr>
  </w:style>
  <w:style w:type="character" w:customStyle="1" w:styleId="18">
    <w:name w:val="Основной текст (18)_"/>
    <w:basedOn w:val="a1"/>
    <w:rsid w:val="00885C7E"/>
    <w:rPr>
      <w:rFonts w:ascii="Franklin Gothic Book" w:eastAsia="Franklin Gothic Book" w:hAnsi="Franklin Gothic Book" w:cs="Franklin Gothic Book"/>
      <w:b w:val="0"/>
      <w:bCs w:val="0"/>
      <w:i w:val="0"/>
      <w:iCs w:val="0"/>
      <w:smallCaps w:val="0"/>
      <w:strike w:val="0"/>
      <w:sz w:val="19"/>
      <w:szCs w:val="19"/>
      <w:u w:val="none"/>
    </w:rPr>
  </w:style>
  <w:style w:type="character" w:customStyle="1" w:styleId="180">
    <w:name w:val="Основной текст (18)"/>
    <w:basedOn w:val="18"/>
    <w:rsid w:val="00885C7E"/>
    <w:rPr>
      <w:rFonts w:ascii="Franklin Gothic Book" w:eastAsia="Franklin Gothic Book" w:hAnsi="Franklin Gothic Book" w:cs="Franklin Gothic Book"/>
      <w:b w:val="0"/>
      <w:bCs w:val="0"/>
      <w:i w:val="0"/>
      <w:iCs w:val="0"/>
      <w:smallCaps w:val="0"/>
      <w:strike w:val="0"/>
      <w:color w:val="000000"/>
      <w:spacing w:val="0"/>
      <w:w w:val="100"/>
      <w:position w:val="0"/>
      <w:sz w:val="19"/>
      <w:szCs w:val="19"/>
      <w:u w:val="none"/>
      <w:lang w:val="ru-RU" w:eastAsia="ru-RU" w:bidi="ru-RU"/>
    </w:rPr>
  </w:style>
  <w:style w:type="character" w:customStyle="1" w:styleId="44">
    <w:name w:val="Заголовок №4_"/>
    <w:basedOn w:val="a1"/>
    <w:rsid w:val="00885C7E"/>
    <w:rPr>
      <w:rFonts w:ascii="Franklin Gothic Book" w:eastAsia="Franklin Gothic Book" w:hAnsi="Franklin Gothic Book" w:cs="Franklin Gothic Book"/>
      <w:b w:val="0"/>
      <w:bCs w:val="0"/>
      <w:i w:val="0"/>
      <w:iCs w:val="0"/>
      <w:smallCaps w:val="0"/>
      <w:strike w:val="0"/>
      <w:spacing w:val="0"/>
      <w:sz w:val="21"/>
      <w:szCs w:val="21"/>
      <w:u w:val="none"/>
    </w:rPr>
  </w:style>
  <w:style w:type="character" w:customStyle="1" w:styleId="45">
    <w:name w:val="Заголовок №4"/>
    <w:basedOn w:val="44"/>
    <w:rsid w:val="00885C7E"/>
    <w:rPr>
      <w:rFonts w:ascii="Franklin Gothic Book" w:eastAsia="Franklin Gothic Book" w:hAnsi="Franklin Gothic Book" w:cs="Franklin Gothic Book"/>
      <w:b w:val="0"/>
      <w:bCs w:val="0"/>
      <w:i w:val="0"/>
      <w:iCs w:val="0"/>
      <w:smallCaps w:val="0"/>
      <w:strike w:val="0"/>
      <w:color w:val="000000"/>
      <w:spacing w:val="0"/>
      <w:w w:val="100"/>
      <w:position w:val="0"/>
      <w:sz w:val="21"/>
      <w:szCs w:val="21"/>
      <w:u w:val="none"/>
      <w:lang w:val="ru-RU" w:eastAsia="ru-RU" w:bidi="ru-RU"/>
    </w:rPr>
  </w:style>
  <w:style w:type="character" w:customStyle="1" w:styleId="28">
    <w:name w:val="Подпись к таблице (2)_"/>
    <w:basedOn w:val="a1"/>
    <w:rsid w:val="00885C7E"/>
    <w:rPr>
      <w:rFonts w:ascii="Franklin Gothic Book" w:eastAsia="Franklin Gothic Book" w:hAnsi="Franklin Gothic Book" w:cs="Franklin Gothic Book"/>
      <w:b w:val="0"/>
      <w:bCs w:val="0"/>
      <w:i/>
      <w:iCs/>
      <w:smallCaps w:val="0"/>
      <w:strike w:val="0"/>
      <w:sz w:val="19"/>
      <w:szCs w:val="19"/>
      <w:u w:val="none"/>
    </w:rPr>
  </w:style>
  <w:style w:type="character" w:customStyle="1" w:styleId="af5">
    <w:name w:val="Подпись к таблице + Не курсив"/>
    <w:basedOn w:val="af1"/>
    <w:rsid w:val="00885C7E"/>
    <w:rPr>
      <w:rFonts w:ascii="Franklin Gothic Book" w:eastAsia="Franklin Gothic Book" w:hAnsi="Franklin Gothic Book" w:cs="Franklin Gothic Book"/>
      <w:b w:val="0"/>
      <w:bCs w:val="0"/>
      <w:i/>
      <w:iCs/>
      <w:smallCaps w:val="0"/>
      <w:strike w:val="0"/>
      <w:color w:val="000000"/>
      <w:spacing w:val="0"/>
      <w:w w:val="100"/>
      <w:position w:val="0"/>
      <w:sz w:val="15"/>
      <w:szCs w:val="15"/>
      <w:u w:val="none"/>
      <w:lang w:val="ru-RU" w:eastAsia="ru-RU" w:bidi="ru-RU"/>
    </w:rPr>
  </w:style>
  <w:style w:type="character" w:customStyle="1" w:styleId="2105pt">
    <w:name w:val="Основной текст (2) + 10;5 pt"/>
    <w:basedOn w:val="24"/>
    <w:rsid w:val="00885C7E"/>
    <w:rPr>
      <w:rFonts w:ascii="Franklin Gothic Book" w:eastAsia="Franklin Gothic Book" w:hAnsi="Franklin Gothic Book" w:cs="Franklin Gothic Book"/>
      <w:b/>
      <w:bCs/>
      <w:i w:val="0"/>
      <w:iCs w:val="0"/>
      <w:smallCaps w:val="0"/>
      <w:strike w:val="0"/>
      <w:color w:val="000000"/>
      <w:spacing w:val="0"/>
      <w:w w:val="100"/>
      <w:position w:val="0"/>
      <w:sz w:val="21"/>
      <w:szCs w:val="21"/>
      <w:u w:val="none"/>
      <w:lang w:val="ru-RU" w:eastAsia="ru-RU" w:bidi="ru-RU"/>
    </w:rPr>
  </w:style>
  <w:style w:type="character" w:customStyle="1" w:styleId="35">
    <w:name w:val="Подпись к таблице (3)_"/>
    <w:basedOn w:val="a1"/>
    <w:rsid w:val="00885C7E"/>
    <w:rPr>
      <w:rFonts w:ascii="Franklin Gothic Book" w:eastAsia="Franklin Gothic Book" w:hAnsi="Franklin Gothic Book" w:cs="Franklin Gothic Book"/>
      <w:b w:val="0"/>
      <w:bCs w:val="0"/>
      <w:i w:val="0"/>
      <w:iCs w:val="0"/>
      <w:smallCaps w:val="0"/>
      <w:strike w:val="0"/>
      <w:spacing w:val="0"/>
      <w:sz w:val="21"/>
      <w:szCs w:val="21"/>
      <w:u w:val="none"/>
    </w:rPr>
  </w:style>
  <w:style w:type="character" w:customStyle="1" w:styleId="36">
    <w:name w:val="Подпись к таблице (3)"/>
    <w:basedOn w:val="35"/>
    <w:rsid w:val="00885C7E"/>
    <w:rPr>
      <w:rFonts w:ascii="Franklin Gothic Book" w:eastAsia="Franklin Gothic Book" w:hAnsi="Franklin Gothic Book" w:cs="Franklin Gothic Book"/>
      <w:b w:val="0"/>
      <w:bCs w:val="0"/>
      <w:i w:val="0"/>
      <w:iCs w:val="0"/>
      <w:smallCaps w:val="0"/>
      <w:strike w:val="0"/>
      <w:color w:val="000000"/>
      <w:spacing w:val="0"/>
      <w:w w:val="100"/>
      <w:position w:val="0"/>
      <w:sz w:val="21"/>
      <w:szCs w:val="21"/>
      <w:u w:val="none"/>
      <w:lang w:val="ru-RU" w:eastAsia="ru-RU" w:bidi="ru-RU"/>
    </w:rPr>
  </w:style>
  <w:style w:type="character" w:customStyle="1" w:styleId="3Exact">
    <w:name w:val="Подпись к таблице (3) Exact"/>
    <w:basedOn w:val="a1"/>
    <w:rsid w:val="00885C7E"/>
    <w:rPr>
      <w:rFonts w:ascii="Franklin Gothic Book" w:eastAsia="Franklin Gothic Book" w:hAnsi="Franklin Gothic Book" w:cs="Franklin Gothic Book"/>
      <w:b w:val="0"/>
      <w:bCs w:val="0"/>
      <w:i w:val="0"/>
      <w:iCs w:val="0"/>
      <w:smallCaps w:val="0"/>
      <w:strike w:val="0"/>
      <w:spacing w:val="0"/>
      <w:sz w:val="21"/>
      <w:szCs w:val="21"/>
      <w:u w:val="none"/>
    </w:rPr>
  </w:style>
  <w:style w:type="character" w:customStyle="1" w:styleId="275pt0">
    <w:name w:val="Основной текст (2) + 7;5 pt;Курсив"/>
    <w:basedOn w:val="24"/>
    <w:rsid w:val="00885C7E"/>
    <w:rPr>
      <w:rFonts w:ascii="Franklin Gothic Book" w:eastAsia="Franklin Gothic Book" w:hAnsi="Franklin Gothic Book" w:cs="Franklin Gothic Book"/>
      <w:b w:val="0"/>
      <w:bCs w:val="0"/>
      <w:i/>
      <w:iCs/>
      <w:smallCaps w:val="0"/>
      <w:strike w:val="0"/>
      <w:color w:val="000000"/>
      <w:spacing w:val="0"/>
      <w:w w:val="100"/>
      <w:position w:val="0"/>
      <w:sz w:val="15"/>
      <w:szCs w:val="15"/>
      <w:u w:val="none"/>
      <w:lang w:val="en-US" w:eastAsia="en-US" w:bidi="en-US"/>
    </w:rPr>
  </w:style>
  <w:style w:type="character" w:customStyle="1" w:styleId="2Exact0">
    <w:name w:val="Подпись к картинке (2) Exact"/>
    <w:basedOn w:val="a1"/>
    <w:link w:val="29"/>
    <w:rsid w:val="00885C7E"/>
    <w:rPr>
      <w:rFonts w:ascii="Franklin Gothic Book" w:eastAsia="Franklin Gothic Book" w:hAnsi="Franklin Gothic Book" w:cs="Franklin Gothic Book"/>
      <w:i/>
      <w:iCs/>
      <w:sz w:val="15"/>
      <w:szCs w:val="15"/>
      <w:shd w:val="clear" w:color="auto" w:fill="FFFFFF"/>
    </w:rPr>
  </w:style>
  <w:style w:type="character" w:customStyle="1" w:styleId="3Exact0">
    <w:name w:val="Подпись к картинке (3) Exact"/>
    <w:basedOn w:val="a1"/>
    <w:link w:val="37"/>
    <w:rsid w:val="00885C7E"/>
    <w:rPr>
      <w:rFonts w:ascii="Franklin Gothic Book" w:eastAsia="Franklin Gothic Book" w:hAnsi="Franklin Gothic Book" w:cs="Franklin Gothic Book"/>
      <w:sz w:val="19"/>
      <w:szCs w:val="19"/>
      <w:shd w:val="clear" w:color="auto" w:fill="FFFFFF"/>
    </w:rPr>
  </w:style>
  <w:style w:type="character" w:customStyle="1" w:styleId="24pt">
    <w:name w:val="Основной текст (2) + 4 pt;Курсив"/>
    <w:basedOn w:val="24"/>
    <w:rsid w:val="00885C7E"/>
    <w:rPr>
      <w:rFonts w:ascii="Franklin Gothic Book" w:eastAsia="Franklin Gothic Book" w:hAnsi="Franklin Gothic Book" w:cs="Franklin Gothic Book"/>
      <w:b w:val="0"/>
      <w:bCs w:val="0"/>
      <w:i/>
      <w:iCs/>
      <w:smallCaps w:val="0"/>
      <w:strike w:val="0"/>
      <w:color w:val="000000"/>
      <w:spacing w:val="0"/>
      <w:w w:val="100"/>
      <w:position w:val="0"/>
      <w:sz w:val="8"/>
      <w:szCs w:val="8"/>
      <w:u w:val="none"/>
      <w:lang w:val="ru-RU" w:eastAsia="ru-RU" w:bidi="ru-RU"/>
    </w:rPr>
  </w:style>
  <w:style w:type="character" w:customStyle="1" w:styleId="255pt">
    <w:name w:val="Основной текст (2) + 5;5 pt;Малые прописные"/>
    <w:basedOn w:val="24"/>
    <w:rsid w:val="00885C7E"/>
    <w:rPr>
      <w:rFonts w:ascii="Franklin Gothic Book" w:eastAsia="Franklin Gothic Book" w:hAnsi="Franklin Gothic Book" w:cs="Franklin Gothic Book"/>
      <w:b w:val="0"/>
      <w:bCs w:val="0"/>
      <w:i w:val="0"/>
      <w:iCs w:val="0"/>
      <w:smallCaps/>
      <w:strike w:val="0"/>
      <w:color w:val="000000"/>
      <w:spacing w:val="0"/>
      <w:w w:val="100"/>
      <w:position w:val="0"/>
      <w:sz w:val="11"/>
      <w:szCs w:val="11"/>
      <w:u w:val="none"/>
      <w:lang w:val="ru-RU" w:eastAsia="ru-RU" w:bidi="ru-RU"/>
    </w:rPr>
  </w:style>
  <w:style w:type="character" w:customStyle="1" w:styleId="24pt0">
    <w:name w:val="Основной текст (2) + 4 pt;Курсив;Малые прописные"/>
    <w:basedOn w:val="24"/>
    <w:rsid w:val="00885C7E"/>
    <w:rPr>
      <w:rFonts w:ascii="Franklin Gothic Book" w:eastAsia="Franklin Gothic Book" w:hAnsi="Franklin Gothic Book" w:cs="Franklin Gothic Book"/>
      <w:b w:val="0"/>
      <w:bCs w:val="0"/>
      <w:i/>
      <w:iCs/>
      <w:smallCaps/>
      <w:strike w:val="0"/>
      <w:color w:val="000000"/>
      <w:spacing w:val="0"/>
      <w:w w:val="100"/>
      <w:position w:val="0"/>
      <w:sz w:val="8"/>
      <w:szCs w:val="8"/>
      <w:u w:val="none"/>
      <w:lang w:val="ru-RU" w:eastAsia="ru-RU" w:bidi="ru-RU"/>
    </w:rPr>
  </w:style>
  <w:style w:type="character" w:customStyle="1" w:styleId="4FranklinGothicDemi95pt">
    <w:name w:val="Заголовок №4 + Franklin Gothic Demi;9;5 pt"/>
    <w:basedOn w:val="44"/>
    <w:rsid w:val="00885C7E"/>
    <w:rPr>
      <w:rFonts w:ascii="Franklin Gothic Demi" w:eastAsia="Franklin Gothic Demi" w:hAnsi="Franklin Gothic Demi" w:cs="Franklin Gothic Demi"/>
      <w:b w:val="0"/>
      <w:bCs w:val="0"/>
      <w:i w:val="0"/>
      <w:iCs w:val="0"/>
      <w:smallCaps w:val="0"/>
      <w:strike w:val="0"/>
      <w:color w:val="000000"/>
      <w:spacing w:val="0"/>
      <w:w w:val="100"/>
      <w:position w:val="0"/>
      <w:sz w:val="19"/>
      <w:szCs w:val="19"/>
      <w:u w:val="none"/>
      <w:lang w:val="ru-RU" w:eastAsia="ru-RU" w:bidi="ru-RU"/>
    </w:rPr>
  </w:style>
  <w:style w:type="paragraph" w:customStyle="1" w:styleId="af4">
    <w:name w:val="Подпись к картинке"/>
    <w:basedOn w:val="a0"/>
    <w:link w:val="Exact0"/>
    <w:rsid w:val="00885C7E"/>
    <w:pPr>
      <w:widowControl w:val="0"/>
      <w:shd w:val="clear" w:color="auto" w:fill="FFFFFF"/>
      <w:spacing w:after="0" w:line="0" w:lineRule="atLeast"/>
    </w:pPr>
    <w:rPr>
      <w:rFonts w:ascii="Franklin Gothic Book" w:eastAsia="Franklin Gothic Book" w:hAnsi="Franklin Gothic Book" w:cs="Franklin Gothic Book"/>
      <w:b/>
      <w:bCs/>
      <w:i/>
      <w:iCs/>
      <w:sz w:val="17"/>
      <w:szCs w:val="17"/>
    </w:rPr>
  </w:style>
  <w:style w:type="paragraph" w:customStyle="1" w:styleId="130">
    <w:name w:val="Основной текст (13)"/>
    <w:basedOn w:val="a0"/>
    <w:link w:val="13Exact"/>
    <w:rsid w:val="00885C7E"/>
    <w:pPr>
      <w:widowControl w:val="0"/>
      <w:shd w:val="clear" w:color="auto" w:fill="FFFFFF"/>
      <w:spacing w:after="0" w:line="0" w:lineRule="atLeast"/>
    </w:pPr>
    <w:rPr>
      <w:rFonts w:ascii="Franklin Gothic Book" w:eastAsia="Franklin Gothic Book" w:hAnsi="Franklin Gothic Book" w:cs="Franklin Gothic Book"/>
      <w:i/>
      <w:iCs/>
      <w:sz w:val="19"/>
      <w:szCs w:val="19"/>
      <w:lang w:val="en-US" w:bidi="en-US"/>
    </w:rPr>
  </w:style>
  <w:style w:type="paragraph" w:customStyle="1" w:styleId="29">
    <w:name w:val="Подпись к картинке (2)"/>
    <w:basedOn w:val="a0"/>
    <w:link w:val="2Exact0"/>
    <w:rsid w:val="00885C7E"/>
    <w:pPr>
      <w:widowControl w:val="0"/>
      <w:shd w:val="clear" w:color="auto" w:fill="FFFFFF"/>
      <w:spacing w:after="0" w:line="192" w:lineRule="exact"/>
      <w:jc w:val="both"/>
    </w:pPr>
    <w:rPr>
      <w:rFonts w:ascii="Franklin Gothic Book" w:eastAsia="Franklin Gothic Book" w:hAnsi="Franklin Gothic Book" w:cs="Franklin Gothic Book"/>
      <w:i/>
      <w:iCs/>
      <w:sz w:val="15"/>
      <w:szCs w:val="15"/>
    </w:rPr>
  </w:style>
  <w:style w:type="paragraph" w:customStyle="1" w:styleId="37">
    <w:name w:val="Подпись к картинке (3)"/>
    <w:basedOn w:val="a0"/>
    <w:link w:val="3Exact0"/>
    <w:rsid w:val="00885C7E"/>
    <w:pPr>
      <w:widowControl w:val="0"/>
      <w:shd w:val="clear" w:color="auto" w:fill="FFFFFF"/>
      <w:spacing w:after="0" w:line="0" w:lineRule="atLeast"/>
      <w:jc w:val="both"/>
    </w:pPr>
    <w:rPr>
      <w:rFonts w:ascii="Franklin Gothic Book" w:eastAsia="Franklin Gothic Book" w:hAnsi="Franklin Gothic Book" w:cs="Franklin Gothic Book"/>
      <w:sz w:val="19"/>
      <w:szCs w:val="19"/>
    </w:rPr>
  </w:style>
  <w:style w:type="paragraph" w:styleId="af6">
    <w:name w:val="caption"/>
    <w:basedOn w:val="a0"/>
    <w:next w:val="a0"/>
    <w:uiPriority w:val="35"/>
    <w:unhideWhenUsed/>
    <w:qFormat/>
    <w:rsid w:val="007578A5"/>
    <w:pPr>
      <w:spacing w:line="240" w:lineRule="auto"/>
    </w:pPr>
    <w:rPr>
      <w:b/>
      <w:bCs/>
      <w:color w:val="4F81BD" w:themeColor="accent1"/>
      <w:sz w:val="18"/>
      <w:szCs w:val="18"/>
    </w:rPr>
  </w:style>
  <w:style w:type="paragraph" w:customStyle="1" w:styleId="Default">
    <w:name w:val="Default"/>
    <w:qFormat/>
    <w:rsid w:val="00D007C5"/>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character" w:styleId="af7">
    <w:name w:val="footnote reference"/>
    <w:uiPriority w:val="99"/>
    <w:semiHidden/>
    <w:unhideWhenUsed/>
    <w:rsid w:val="00D504BD"/>
    <w:rPr>
      <w:vertAlign w:val="superscript"/>
    </w:rPr>
  </w:style>
  <w:style w:type="numbering" w:customStyle="1" w:styleId="38">
    <w:name w:val="Нет списка3"/>
    <w:next w:val="a3"/>
    <w:uiPriority w:val="99"/>
    <w:semiHidden/>
    <w:unhideWhenUsed/>
    <w:rsid w:val="006B7C2B"/>
  </w:style>
  <w:style w:type="paragraph" w:styleId="af8">
    <w:name w:val="header"/>
    <w:basedOn w:val="a0"/>
    <w:link w:val="af9"/>
    <w:uiPriority w:val="99"/>
    <w:unhideWhenUsed/>
    <w:rsid w:val="00672EC9"/>
    <w:pPr>
      <w:tabs>
        <w:tab w:val="center" w:pos="4677"/>
        <w:tab w:val="right" w:pos="9355"/>
      </w:tabs>
      <w:spacing w:after="0" w:line="240" w:lineRule="auto"/>
    </w:pPr>
  </w:style>
  <w:style w:type="character" w:customStyle="1" w:styleId="af9">
    <w:name w:val="Верхний колонтитул Знак"/>
    <w:basedOn w:val="a1"/>
    <w:link w:val="af8"/>
    <w:uiPriority w:val="99"/>
    <w:rsid w:val="00672EC9"/>
    <w:rPr>
      <w:rFonts w:ascii="Calibri" w:eastAsia="Calibri" w:hAnsi="Calibri" w:cs="Times New Roman"/>
    </w:rPr>
  </w:style>
  <w:style w:type="paragraph" w:styleId="afa">
    <w:name w:val="footer"/>
    <w:basedOn w:val="a0"/>
    <w:link w:val="afb"/>
    <w:uiPriority w:val="99"/>
    <w:unhideWhenUsed/>
    <w:rsid w:val="00672EC9"/>
    <w:pPr>
      <w:tabs>
        <w:tab w:val="center" w:pos="4677"/>
        <w:tab w:val="right" w:pos="9355"/>
      </w:tabs>
      <w:spacing w:after="0" w:line="240" w:lineRule="auto"/>
    </w:pPr>
  </w:style>
  <w:style w:type="character" w:customStyle="1" w:styleId="afb">
    <w:name w:val="Нижний колонтитул Знак"/>
    <w:basedOn w:val="a1"/>
    <w:link w:val="afa"/>
    <w:uiPriority w:val="99"/>
    <w:rsid w:val="00672EC9"/>
    <w:rPr>
      <w:rFonts w:ascii="Calibri" w:eastAsia="Calibri" w:hAnsi="Calibri" w:cs="Times New Roman"/>
    </w:rPr>
  </w:style>
  <w:style w:type="character" w:styleId="afc">
    <w:name w:val="line number"/>
    <w:basedOn w:val="a1"/>
    <w:uiPriority w:val="99"/>
    <w:semiHidden/>
    <w:unhideWhenUsed/>
    <w:rsid w:val="00EF2A8A"/>
  </w:style>
  <w:style w:type="paragraph" w:styleId="afd">
    <w:name w:val="Title"/>
    <w:basedOn w:val="a0"/>
    <w:next w:val="a0"/>
    <w:link w:val="17"/>
    <w:qFormat/>
    <w:rsid w:val="00EF2A8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17">
    <w:name w:val="Название Знак1"/>
    <w:basedOn w:val="a1"/>
    <w:link w:val="afd"/>
    <w:rsid w:val="00EF2A8A"/>
    <w:rPr>
      <w:rFonts w:asciiTheme="majorHAnsi" w:eastAsiaTheme="majorEastAsia" w:hAnsiTheme="majorHAnsi" w:cstheme="majorBidi"/>
      <w:color w:val="17365D" w:themeColor="text2" w:themeShade="BF"/>
      <w:spacing w:val="5"/>
      <w:kern w:val="28"/>
      <w:sz w:val="52"/>
      <w:szCs w:val="52"/>
      <w:lang w:eastAsia="ru-RU"/>
    </w:rPr>
  </w:style>
  <w:style w:type="paragraph" w:styleId="afe">
    <w:name w:val="Subtitle"/>
    <w:basedOn w:val="a0"/>
    <w:next w:val="a0"/>
    <w:link w:val="aff"/>
    <w:uiPriority w:val="11"/>
    <w:qFormat/>
    <w:rsid w:val="00EF2A8A"/>
    <w:pPr>
      <w:numPr>
        <w:ilvl w:val="1"/>
      </w:numPr>
    </w:pPr>
    <w:rPr>
      <w:rFonts w:asciiTheme="majorHAnsi" w:eastAsiaTheme="majorEastAsia" w:hAnsiTheme="majorHAnsi" w:cstheme="majorBidi"/>
      <w:i/>
      <w:iCs/>
      <w:color w:val="4F81BD" w:themeColor="accent1"/>
      <w:spacing w:val="15"/>
      <w:sz w:val="24"/>
      <w:szCs w:val="24"/>
      <w:lang w:eastAsia="ru-RU"/>
    </w:rPr>
  </w:style>
  <w:style w:type="character" w:customStyle="1" w:styleId="aff">
    <w:name w:val="Подзаголовок Знак"/>
    <w:basedOn w:val="a1"/>
    <w:link w:val="afe"/>
    <w:uiPriority w:val="11"/>
    <w:rsid w:val="00EF2A8A"/>
    <w:rPr>
      <w:rFonts w:asciiTheme="majorHAnsi" w:eastAsiaTheme="majorEastAsia" w:hAnsiTheme="majorHAnsi" w:cstheme="majorBidi"/>
      <w:i/>
      <w:iCs/>
      <w:color w:val="4F81BD" w:themeColor="accent1"/>
      <w:spacing w:val="15"/>
      <w:sz w:val="24"/>
      <w:szCs w:val="24"/>
      <w:lang w:eastAsia="ru-RU"/>
    </w:rPr>
  </w:style>
  <w:style w:type="paragraph" w:styleId="aff0">
    <w:name w:val="Body Text"/>
    <w:basedOn w:val="a0"/>
    <w:link w:val="aff1"/>
    <w:rsid w:val="00A771AD"/>
    <w:pPr>
      <w:spacing w:after="0" w:line="360" w:lineRule="auto"/>
      <w:jc w:val="both"/>
    </w:pPr>
    <w:rPr>
      <w:rFonts w:ascii="Times New Roman" w:eastAsia="Times New Roman" w:hAnsi="Times New Roman"/>
      <w:sz w:val="28"/>
      <w:szCs w:val="20"/>
      <w:lang w:eastAsia="ru-RU"/>
    </w:rPr>
  </w:style>
  <w:style w:type="character" w:customStyle="1" w:styleId="aff1">
    <w:name w:val="Основной текст Знак"/>
    <w:basedOn w:val="a1"/>
    <w:link w:val="aff0"/>
    <w:rsid w:val="00A771AD"/>
    <w:rPr>
      <w:rFonts w:ascii="Times New Roman" w:eastAsia="Times New Roman" w:hAnsi="Times New Roman" w:cs="Times New Roman"/>
      <w:sz w:val="28"/>
      <w:szCs w:val="20"/>
      <w:lang w:eastAsia="ru-RU"/>
    </w:rPr>
  </w:style>
  <w:style w:type="paragraph" w:customStyle="1" w:styleId="z2">
    <w:name w:val="z2"/>
    <w:basedOn w:val="a0"/>
    <w:rsid w:val="00330039"/>
    <w:pPr>
      <w:spacing w:before="100" w:beforeAutospacing="1" w:after="100" w:afterAutospacing="1" w:line="240" w:lineRule="auto"/>
      <w:jc w:val="right"/>
    </w:pPr>
    <w:rPr>
      <w:rFonts w:ascii="Arial" w:eastAsia="Times New Roman" w:hAnsi="Arial" w:cs="Arial"/>
      <w:color w:val="1A1A1A"/>
      <w:sz w:val="20"/>
      <w:szCs w:val="20"/>
      <w:lang w:eastAsia="ru-RU"/>
    </w:rPr>
  </w:style>
  <w:style w:type="paragraph" w:customStyle="1" w:styleId="a">
    <w:name w:val="лит"/>
    <w:autoRedefine/>
    <w:uiPriority w:val="99"/>
    <w:rsid w:val="00330039"/>
    <w:pPr>
      <w:numPr>
        <w:numId w:val="2"/>
      </w:numPr>
      <w:spacing w:after="0" w:line="360" w:lineRule="auto"/>
      <w:jc w:val="both"/>
    </w:pPr>
    <w:rPr>
      <w:rFonts w:ascii="Times New Roman" w:eastAsia="Times New Roman" w:hAnsi="Times New Roman" w:cs="Times New Roman"/>
      <w:sz w:val="28"/>
      <w:szCs w:val="28"/>
      <w:lang w:eastAsia="ru-RU"/>
    </w:rPr>
  </w:style>
  <w:style w:type="character" w:customStyle="1" w:styleId="ad">
    <w:name w:val="Обычный (веб) Знак"/>
    <w:aliases w:val="Знак Знак3 Знак,Знак4 Знак,Обычный (Web) Знак Знак Знак Знак Знак1,Обычный (Web) Знак Знак Знак Знак Знак Знак Знак Знак Знак Знак,Обычный (Web) Знак Знак Знак Знак Знак Знак,Обычный (Web) Знак Знак Знак Знак1,Знак Знак"/>
    <w:link w:val="ac"/>
    <w:uiPriority w:val="99"/>
    <w:locked/>
    <w:rsid w:val="00330039"/>
    <w:rPr>
      <w:rFonts w:ascii="Times New Roman" w:eastAsia="Times New Roman" w:hAnsi="Times New Roman" w:cs="Times New Roman"/>
      <w:sz w:val="24"/>
      <w:szCs w:val="24"/>
      <w:lang w:eastAsia="ru-RU"/>
    </w:rPr>
  </w:style>
  <w:style w:type="paragraph" w:styleId="aff2">
    <w:name w:val="List Number"/>
    <w:basedOn w:val="aff3"/>
    <w:uiPriority w:val="99"/>
    <w:rsid w:val="00330039"/>
    <w:pPr>
      <w:tabs>
        <w:tab w:val="clear" w:pos="0"/>
        <w:tab w:val="left" w:pos="851"/>
        <w:tab w:val="num" w:pos="1095"/>
      </w:tabs>
      <w:spacing w:after="0" w:line="360" w:lineRule="auto"/>
      <w:ind w:firstLine="851"/>
      <w:contextualSpacing w:val="0"/>
      <w:jc w:val="both"/>
    </w:pPr>
    <w:rPr>
      <w:rFonts w:ascii="Arial" w:eastAsia="Times New Roman" w:hAnsi="Arial"/>
      <w:sz w:val="28"/>
      <w:szCs w:val="20"/>
      <w:lang w:eastAsia="ru-RU"/>
    </w:rPr>
  </w:style>
  <w:style w:type="paragraph" w:styleId="aff3">
    <w:name w:val="List Bullet"/>
    <w:basedOn w:val="a0"/>
    <w:uiPriority w:val="99"/>
    <w:semiHidden/>
    <w:unhideWhenUsed/>
    <w:rsid w:val="00330039"/>
    <w:pPr>
      <w:tabs>
        <w:tab w:val="num" w:pos="0"/>
      </w:tabs>
      <w:contextualSpacing/>
    </w:pPr>
  </w:style>
  <w:style w:type="character" w:customStyle="1" w:styleId="40">
    <w:name w:val="Заголовок 4 Знак"/>
    <w:basedOn w:val="a1"/>
    <w:link w:val="4"/>
    <w:uiPriority w:val="9"/>
    <w:semiHidden/>
    <w:rsid w:val="00E37B47"/>
    <w:rPr>
      <w:rFonts w:asciiTheme="majorHAnsi" w:eastAsiaTheme="majorEastAsia" w:hAnsiTheme="majorHAnsi" w:cstheme="majorBidi"/>
      <w:i/>
      <w:iCs/>
      <w:color w:val="365F91" w:themeColor="accent1" w:themeShade="BF"/>
      <w:lang w:eastAsia="ru-RU"/>
    </w:rPr>
  </w:style>
  <w:style w:type="character" w:customStyle="1" w:styleId="s1">
    <w:name w:val="s1"/>
    <w:rsid w:val="00E37B47"/>
    <w:rPr>
      <w:rFonts w:ascii="Times New Roman" w:hAnsi="Times New Roman" w:cs="Times New Roman" w:hint="default"/>
      <w:b/>
      <w:bCs/>
      <w:color w:val="000000"/>
    </w:rPr>
  </w:style>
  <w:style w:type="character" w:customStyle="1" w:styleId="19">
    <w:name w:val="Текст сноски Знак1"/>
    <w:basedOn w:val="a1"/>
    <w:rsid w:val="00E37B47"/>
  </w:style>
  <w:style w:type="paragraph" w:customStyle="1" w:styleId="doc-info">
    <w:name w:val="doc-info"/>
    <w:basedOn w:val="a0"/>
    <w:rsid w:val="00E37B47"/>
    <w:pPr>
      <w:spacing w:before="100" w:beforeAutospacing="1" w:after="100" w:afterAutospacing="1" w:line="240" w:lineRule="auto"/>
    </w:pPr>
    <w:rPr>
      <w:rFonts w:ascii="Times New Roman" w:eastAsia="Times New Roman" w:hAnsi="Times New Roman"/>
      <w:sz w:val="24"/>
      <w:szCs w:val="24"/>
      <w:lang w:eastAsia="ru-RU"/>
    </w:rPr>
  </w:style>
  <w:style w:type="paragraph" w:styleId="39">
    <w:name w:val="Body Text 3"/>
    <w:basedOn w:val="a0"/>
    <w:link w:val="3a"/>
    <w:uiPriority w:val="99"/>
    <w:semiHidden/>
    <w:unhideWhenUsed/>
    <w:rsid w:val="004113F7"/>
    <w:pPr>
      <w:spacing w:after="120"/>
    </w:pPr>
    <w:rPr>
      <w:sz w:val="16"/>
      <w:szCs w:val="16"/>
    </w:rPr>
  </w:style>
  <w:style w:type="character" w:customStyle="1" w:styleId="3a">
    <w:name w:val="Основной текст 3 Знак"/>
    <w:basedOn w:val="a1"/>
    <w:link w:val="39"/>
    <w:uiPriority w:val="99"/>
    <w:semiHidden/>
    <w:rsid w:val="004113F7"/>
    <w:rPr>
      <w:rFonts w:ascii="Calibri" w:eastAsia="Calibri" w:hAnsi="Calibri" w:cs="Times New Roman"/>
      <w:sz w:val="16"/>
      <w:szCs w:val="16"/>
    </w:rPr>
  </w:style>
  <w:style w:type="paragraph" w:styleId="HTML">
    <w:name w:val="HTML Preformatted"/>
    <w:basedOn w:val="a0"/>
    <w:link w:val="HTML0"/>
    <w:uiPriority w:val="99"/>
    <w:rsid w:val="00AE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20"/>
      <w:szCs w:val="20"/>
      <w:lang w:val="x-none" w:eastAsia="x-none"/>
    </w:rPr>
  </w:style>
  <w:style w:type="character" w:customStyle="1" w:styleId="HTML0">
    <w:name w:val="Стандартный HTML Знак"/>
    <w:basedOn w:val="a1"/>
    <w:link w:val="HTML"/>
    <w:uiPriority w:val="99"/>
    <w:rsid w:val="00AE43E2"/>
    <w:rPr>
      <w:rFonts w:ascii="Courier New" w:eastAsia="Times New Roman" w:hAnsi="Courier New" w:cs="Times New Roman"/>
      <w:color w:val="000000"/>
      <w:sz w:val="20"/>
      <w:szCs w:val="20"/>
      <w:lang w:val="x-none" w:eastAsia="x-none"/>
    </w:rPr>
  </w:style>
  <w:style w:type="character" w:customStyle="1" w:styleId="aff4">
    <w:name w:val="Название Знак"/>
    <w:rsid w:val="00BE0410"/>
    <w:rPr>
      <w:rFonts w:ascii="Cambria" w:eastAsia="Times New Roman" w:hAnsi="Cambria"/>
      <w:b/>
      <w:bCs/>
      <w:kern w:val="28"/>
      <w:sz w:val="32"/>
      <w:szCs w:val="32"/>
    </w:rPr>
  </w:style>
  <w:style w:type="character" w:customStyle="1" w:styleId="a7">
    <w:name w:val="Абзац списка Знак"/>
    <w:basedOn w:val="a1"/>
    <w:link w:val="a6"/>
    <w:uiPriority w:val="34"/>
    <w:rsid w:val="003C7784"/>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6398029">
      <w:bodyDiv w:val="1"/>
      <w:marLeft w:val="0"/>
      <w:marRight w:val="0"/>
      <w:marTop w:val="0"/>
      <w:marBottom w:val="0"/>
      <w:divBdr>
        <w:top w:val="none" w:sz="0" w:space="0" w:color="auto"/>
        <w:left w:val="none" w:sz="0" w:space="0" w:color="auto"/>
        <w:bottom w:val="none" w:sz="0" w:space="0" w:color="auto"/>
        <w:right w:val="none" w:sz="0" w:space="0" w:color="auto"/>
      </w:divBdr>
    </w:div>
    <w:div w:id="716704797">
      <w:bodyDiv w:val="1"/>
      <w:marLeft w:val="0"/>
      <w:marRight w:val="0"/>
      <w:marTop w:val="0"/>
      <w:marBottom w:val="0"/>
      <w:divBdr>
        <w:top w:val="none" w:sz="0" w:space="0" w:color="auto"/>
        <w:left w:val="none" w:sz="0" w:space="0" w:color="auto"/>
        <w:bottom w:val="none" w:sz="0" w:space="0" w:color="auto"/>
        <w:right w:val="none" w:sz="0" w:space="0" w:color="auto"/>
      </w:divBdr>
    </w:div>
    <w:div w:id="846599150">
      <w:bodyDiv w:val="1"/>
      <w:marLeft w:val="0"/>
      <w:marRight w:val="0"/>
      <w:marTop w:val="0"/>
      <w:marBottom w:val="0"/>
      <w:divBdr>
        <w:top w:val="none" w:sz="0" w:space="0" w:color="auto"/>
        <w:left w:val="none" w:sz="0" w:space="0" w:color="auto"/>
        <w:bottom w:val="none" w:sz="0" w:space="0" w:color="auto"/>
        <w:right w:val="none" w:sz="0" w:space="0" w:color="auto"/>
      </w:divBdr>
    </w:div>
    <w:div w:id="970092057">
      <w:bodyDiv w:val="1"/>
      <w:marLeft w:val="0"/>
      <w:marRight w:val="0"/>
      <w:marTop w:val="0"/>
      <w:marBottom w:val="0"/>
      <w:divBdr>
        <w:top w:val="none" w:sz="0" w:space="0" w:color="auto"/>
        <w:left w:val="none" w:sz="0" w:space="0" w:color="auto"/>
        <w:bottom w:val="none" w:sz="0" w:space="0" w:color="auto"/>
        <w:right w:val="none" w:sz="0" w:space="0" w:color="auto"/>
      </w:divBdr>
    </w:div>
    <w:div w:id="1371303307">
      <w:bodyDiv w:val="1"/>
      <w:marLeft w:val="0"/>
      <w:marRight w:val="0"/>
      <w:marTop w:val="0"/>
      <w:marBottom w:val="0"/>
      <w:divBdr>
        <w:top w:val="none" w:sz="0" w:space="0" w:color="auto"/>
        <w:left w:val="none" w:sz="0" w:space="0" w:color="auto"/>
        <w:bottom w:val="none" w:sz="0" w:space="0" w:color="auto"/>
        <w:right w:val="none" w:sz="0" w:space="0" w:color="auto"/>
      </w:divBdr>
    </w:div>
    <w:div w:id="1410032880">
      <w:bodyDiv w:val="1"/>
      <w:marLeft w:val="0"/>
      <w:marRight w:val="0"/>
      <w:marTop w:val="0"/>
      <w:marBottom w:val="0"/>
      <w:divBdr>
        <w:top w:val="none" w:sz="0" w:space="0" w:color="auto"/>
        <w:left w:val="none" w:sz="0" w:space="0" w:color="auto"/>
        <w:bottom w:val="none" w:sz="0" w:space="0" w:color="auto"/>
        <w:right w:val="none" w:sz="0" w:space="0" w:color="auto"/>
      </w:divBdr>
      <w:divsChild>
        <w:div w:id="444153891">
          <w:marLeft w:val="0"/>
          <w:marRight w:val="0"/>
          <w:marTop w:val="0"/>
          <w:marBottom w:val="150"/>
          <w:divBdr>
            <w:top w:val="none" w:sz="0" w:space="0" w:color="auto"/>
            <w:left w:val="none" w:sz="0" w:space="0" w:color="auto"/>
            <w:bottom w:val="none" w:sz="0" w:space="0" w:color="auto"/>
            <w:right w:val="none" w:sz="0" w:space="0" w:color="auto"/>
          </w:divBdr>
          <w:divsChild>
            <w:div w:id="42992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534480">
      <w:bodyDiv w:val="1"/>
      <w:marLeft w:val="0"/>
      <w:marRight w:val="0"/>
      <w:marTop w:val="0"/>
      <w:marBottom w:val="0"/>
      <w:divBdr>
        <w:top w:val="none" w:sz="0" w:space="0" w:color="auto"/>
        <w:left w:val="none" w:sz="0" w:space="0" w:color="auto"/>
        <w:bottom w:val="none" w:sz="0" w:space="0" w:color="auto"/>
        <w:right w:val="none" w:sz="0" w:space="0" w:color="auto"/>
      </w:divBdr>
    </w:div>
    <w:div w:id="1964114276">
      <w:bodyDiv w:val="1"/>
      <w:marLeft w:val="0"/>
      <w:marRight w:val="0"/>
      <w:marTop w:val="0"/>
      <w:marBottom w:val="0"/>
      <w:divBdr>
        <w:top w:val="none" w:sz="0" w:space="0" w:color="auto"/>
        <w:left w:val="none" w:sz="0" w:space="0" w:color="auto"/>
        <w:bottom w:val="none" w:sz="0" w:space="0" w:color="auto"/>
        <w:right w:val="none" w:sz="0" w:space="0" w:color="auto"/>
      </w:divBdr>
    </w:div>
    <w:div w:id="2028748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chart" Target="charts/chart6.xml"/><Relationship Id="rId21" Type="http://schemas.openxmlformats.org/officeDocument/2006/relationships/chart" Target="charts/chart1.xml"/><Relationship Id="rId34" Type="http://schemas.openxmlformats.org/officeDocument/2006/relationships/chart" Target="charts/chart8.xml"/><Relationship Id="rId42" Type="http://schemas.openxmlformats.org/officeDocument/2006/relationships/hyperlink" Target="http://www.eurasiancommission.org" TargetMode="External"/><Relationship Id="rId47" Type="http://schemas.openxmlformats.org/officeDocument/2006/relationships/hyperlink" Target="https://nationalbank.kz/?docid=3329&amp;switch=russian" TargetMode="External"/><Relationship Id="rId50" Type="http://schemas.openxmlformats.org/officeDocument/2006/relationships/hyperlink" Target="https://nationalbank.kz/?docid=3329&amp;switch=russian" TargetMode="External"/><Relationship Id="rId55" Type="http://schemas.openxmlformats.org/officeDocument/2006/relationships/hyperlink" Target="http://www.eurasiancommission.org" TargetMode="External"/><Relationship Id="rId63" Type="http://schemas.openxmlformats.org/officeDocument/2006/relationships/hyperlink" Target="http://www.eurasiancommission.org" TargetMode="External"/><Relationship Id="rId68" Type="http://schemas.openxmlformats.org/officeDocument/2006/relationships/hyperlink" Target="https://nationalbank.kz/?docid=3329&amp;switch=russian" TargetMode="External"/><Relationship Id="rId76" Type="http://schemas.openxmlformats.org/officeDocument/2006/relationships/hyperlink" Target="https://nationalbank.kz/?docid=3329&amp;switch=russian" TargetMode="External"/><Relationship Id="rId84" Type="http://schemas.openxmlformats.org/officeDocument/2006/relationships/chart" Target="charts/chart18.xml"/><Relationship Id="rId89" Type="http://schemas.openxmlformats.org/officeDocument/2006/relationships/hyperlink" Target="http://www.eurasiancommission.org" TargetMode="External"/><Relationship Id="rId97" Type="http://schemas.openxmlformats.org/officeDocument/2006/relationships/hyperlink" Target="https://ru.wikipedia.org/wiki/%D0%A4%D0%B0%D0%BA%D1%82%D0%BE%D1%80%D0%BD%D1%8B%D0%B9_%D0%B0%D0%BD%D0%B0%D0%BB%D0%B8%D0%B7" TargetMode="External"/><Relationship Id="rId7" Type="http://schemas.openxmlformats.org/officeDocument/2006/relationships/footnotes" Target="footnotes.xml"/><Relationship Id="rId71" Type="http://schemas.openxmlformats.org/officeDocument/2006/relationships/hyperlink" Target="http://www.eurasiancommission.org" TargetMode="External"/><Relationship Id="rId92" Type="http://schemas.openxmlformats.org/officeDocument/2006/relationships/hyperlink" Target="https://vestnik.psu.kz/index.php?option=com_content&amp;view=article&amp;id=97:ekonomicheskaya-seriya-3-4-2011&amp;catid=80:ekonomicheskaya-seriya" TargetMode="External"/><Relationship Id="rId2" Type="http://schemas.openxmlformats.org/officeDocument/2006/relationships/numbering" Target="numbering.xml"/><Relationship Id="rId16" Type="http://schemas.openxmlformats.org/officeDocument/2006/relationships/diagramLayout" Target="diagrams/layout1.xml"/><Relationship Id="rId29" Type="http://schemas.openxmlformats.org/officeDocument/2006/relationships/hyperlink" Target="https://nationalbank.kz/?docid=3329&amp;switch=russian" TargetMode="External"/><Relationship Id="rId11" Type="http://schemas.openxmlformats.org/officeDocument/2006/relationships/hyperlink" Target="https://ru.wikipedia.org/w/index.php?title=%D0%90%D0%BD%D0%B4%D1%80%D0%BE%D0%BD%D0%BE%D0%B2%D0%B0,_%D0%9D%D0%B5%D0%BB%D0%BB%D0%B8_%D0%AD%D0%B4%D1%83%D0%B0%D1%80%D0%B4%D0%BE%D0%B2%D0%BD%D0%B0&amp;action=edit&amp;redlink=1" TargetMode="External"/><Relationship Id="rId24" Type="http://schemas.openxmlformats.org/officeDocument/2006/relationships/chart" Target="charts/chart4.xml"/><Relationship Id="rId32" Type="http://schemas.openxmlformats.org/officeDocument/2006/relationships/hyperlink" Target="https://nationalbank.kz/?docid=3329&amp;switch=russian" TargetMode="External"/><Relationship Id="rId37" Type="http://schemas.openxmlformats.org/officeDocument/2006/relationships/chart" Target="charts/chart9.xml"/><Relationship Id="rId40" Type="http://schemas.openxmlformats.org/officeDocument/2006/relationships/hyperlink" Target="http://www.eurasiancommission.org" TargetMode="External"/><Relationship Id="rId45" Type="http://schemas.openxmlformats.org/officeDocument/2006/relationships/hyperlink" Target="https://nationalbank.kz/?docid=3329&amp;switch=russian" TargetMode="External"/><Relationship Id="rId53" Type="http://schemas.openxmlformats.org/officeDocument/2006/relationships/hyperlink" Target="https://nationalbank.kz/?docid=3329&amp;switch=russian" TargetMode="External"/><Relationship Id="rId58" Type="http://schemas.openxmlformats.org/officeDocument/2006/relationships/hyperlink" Target="http://www.eurasiancommission.org" TargetMode="External"/><Relationship Id="rId66" Type="http://schemas.openxmlformats.org/officeDocument/2006/relationships/hyperlink" Target="https://nationalbank.kz/?docid=3329&amp;switch=russian" TargetMode="External"/><Relationship Id="rId74" Type="http://schemas.openxmlformats.org/officeDocument/2006/relationships/hyperlink" Target="http://www.eurasiancommission.org" TargetMode="External"/><Relationship Id="rId79" Type="http://schemas.openxmlformats.org/officeDocument/2006/relationships/hyperlink" Target="https://nationalbank.kz/?docid=3329&amp;switch=russian" TargetMode="External"/><Relationship Id="rId87" Type="http://schemas.openxmlformats.org/officeDocument/2006/relationships/chart" Target="charts/chart19.xml"/><Relationship Id="rId5" Type="http://schemas.openxmlformats.org/officeDocument/2006/relationships/settings" Target="settings.xml"/><Relationship Id="rId61" Type="http://schemas.openxmlformats.org/officeDocument/2006/relationships/chart" Target="charts/chart13.xml"/><Relationship Id="rId82" Type="http://schemas.openxmlformats.org/officeDocument/2006/relationships/hyperlink" Target="https://nationalbank.kz/?docid=3329&amp;switch=russian" TargetMode="External"/><Relationship Id="rId90" Type="http://schemas.openxmlformats.org/officeDocument/2006/relationships/hyperlink" Target="https://vestnik.psu.kz/index.php?option=com_content&amp;view=article&amp;id=97:ekonomicheskaya-seriya-3-4-2011&amp;catid=80:ekonomicheskaya-seriya" TargetMode="External"/><Relationship Id="rId95" Type="http://schemas.openxmlformats.org/officeDocument/2006/relationships/hyperlink" Target="http://jssidoi.org/jesi/" TargetMode="External"/><Relationship Id="rId19" Type="http://schemas.microsoft.com/office/2007/relationships/diagramDrawing" Target="diagrams/drawing1.xml"/><Relationship Id="rId14" Type="http://schemas.openxmlformats.org/officeDocument/2006/relationships/hyperlink" Target="http://docplayer.ru/68337132-Rol-socialnogo-strahovaniya-formirovanie-i-razvitie-chelovecheskogo-kapitala-s-i-lobunko.html" TargetMode="External"/><Relationship Id="rId22" Type="http://schemas.openxmlformats.org/officeDocument/2006/relationships/chart" Target="charts/chart2.xml"/><Relationship Id="rId27" Type="http://schemas.openxmlformats.org/officeDocument/2006/relationships/hyperlink" Target="https://tengrinews.kz/zakon/prezident_respubliki_kazahstan/konstitutsionnyiy_stroy_i_osnovyi_gosudarstvennogo_upravleniya/id-U030001270_/" TargetMode="External"/><Relationship Id="rId30" Type="http://schemas.openxmlformats.org/officeDocument/2006/relationships/hyperlink" Target="https://nationalbank.kz/?docid=3329&amp;switch=russian" TargetMode="External"/><Relationship Id="rId35" Type="http://schemas.openxmlformats.org/officeDocument/2006/relationships/hyperlink" Target="https://nationalbank.kz/?docid=3329&amp;switch=russian" TargetMode="External"/><Relationship Id="rId43" Type="http://schemas.openxmlformats.org/officeDocument/2006/relationships/hyperlink" Target="https://nationalbank.kz/?docid=3329&amp;switch=russian" TargetMode="External"/><Relationship Id="rId48" Type="http://schemas.openxmlformats.org/officeDocument/2006/relationships/chart" Target="charts/chart10.xml"/><Relationship Id="rId56" Type="http://schemas.openxmlformats.org/officeDocument/2006/relationships/hyperlink" Target="http://www.eurasiancommission.org" TargetMode="External"/><Relationship Id="rId64" Type="http://schemas.openxmlformats.org/officeDocument/2006/relationships/hyperlink" Target="https://nationalbank.kz/?docid=3329&amp;switch=russian" TargetMode="External"/><Relationship Id="rId69" Type="http://schemas.openxmlformats.org/officeDocument/2006/relationships/hyperlink" Target="http://www.eurasiancommission.org" TargetMode="External"/><Relationship Id="rId77" Type="http://schemas.openxmlformats.org/officeDocument/2006/relationships/hyperlink" Target="http://www.eurasiancommission.org" TargetMode="External"/><Relationship Id="rId100"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chart" Target="charts/chart11.xml"/><Relationship Id="rId72" Type="http://schemas.openxmlformats.org/officeDocument/2006/relationships/chart" Target="charts/chart14.xml"/><Relationship Id="rId80" Type="http://schemas.openxmlformats.org/officeDocument/2006/relationships/hyperlink" Target="http://www.eurasiancommission.org" TargetMode="External"/><Relationship Id="rId85" Type="http://schemas.openxmlformats.org/officeDocument/2006/relationships/hyperlink" Target="https://nationalbank.kz/?docid=3329&amp;switch=russian" TargetMode="External"/><Relationship Id="rId93" Type="http://schemas.openxmlformats.org/officeDocument/2006/relationships/hyperlink" Target="https://vestnik.psu.kz/index.php?option=com_content&amp;view=article&amp;id=97:ekonomicheskaya-seriya-3-4-2011&amp;catid=80:ekonomicheskaya-seriya" TargetMode="External"/><Relationship Id="rId98" Type="http://schemas.openxmlformats.org/officeDocument/2006/relationships/hyperlink" Target="https://ru.wikipedia.org/wiki/%D0%A4%D0%B0%D0%BA%D1%82%D0%BE%D1%80%D0%BD%D1%8B%D0%B9_%D0%B0%D0%BD%D0%B0%D0%BB%D0%B8%D0%B7" TargetMode="External"/><Relationship Id="rId3" Type="http://schemas.openxmlformats.org/officeDocument/2006/relationships/styles" Target="styles.xml"/><Relationship Id="rId12" Type="http://schemas.openxmlformats.org/officeDocument/2006/relationships/hyperlink" Target="https://ru.wikipedia.org/w/index.php?title=%D0%90%D0%BD%D0%B4%D1%80%D0%BE%D0%BD%D0%BE%D0%B2%D0%B0,_%D0%9D%D0%B5%D0%BB%D0%BB%D0%B8_%D0%AD%D0%B4%D1%83%D0%B0%D1%80%D0%B4%D0%BE%D0%B2%D0%BD%D0%B0&amp;action=edit&amp;redlink=1" TargetMode="External"/><Relationship Id="rId17" Type="http://schemas.openxmlformats.org/officeDocument/2006/relationships/diagramQuickStyle" Target="diagrams/quickStyle1.xml"/><Relationship Id="rId25" Type="http://schemas.openxmlformats.org/officeDocument/2006/relationships/chart" Target="charts/chart5.xml"/><Relationship Id="rId33" Type="http://schemas.openxmlformats.org/officeDocument/2006/relationships/hyperlink" Target="https://nationalbank.kz/?docid=3329&amp;switch=russian" TargetMode="External"/><Relationship Id="rId38" Type="http://schemas.openxmlformats.org/officeDocument/2006/relationships/hyperlink" Target="https://nationalbank.kz/?docid=3329&amp;switch=russian" TargetMode="External"/><Relationship Id="rId46" Type="http://schemas.openxmlformats.org/officeDocument/2006/relationships/hyperlink" Target="http://www.eurasiancommission.org" TargetMode="External"/><Relationship Id="rId59" Type="http://schemas.openxmlformats.org/officeDocument/2006/relationships/chart" Target="charts/chart12.xml"/><Relationship Id="rId67" Type="http://schemas.openxmlformats.org/officeDocument/2006/relationships/hyperlink" Target="http://www.eurasiancommission.org" TargetMode="External"/><Relationship Id="rId20" Type="http://schemas.openxmlformats.org/officeDocument/2006/relationships/hyperlink" Target="https://ru.wikipedia.org/wiki/%D0%A4%D0%B0%D0%BA%D1%82%D0%BE%D1%80%D0%BD%D1%8B%D0%B9_%D0%B0%D0%BD%D0%B0%D0%BB%D0%B8%D0%B7" TargetMode="External"/><Relationship Id="rId41" Type="http://schemas.openxmlformats.org/officeDocument/2006/relationships/hyperlink" Target="https://nationalbank.kz/?docid=3329&amp;switch=russian" TargetMode="External"/><Relationship Id="rId54" Type="http://schemas.openxmlformats.org/officeDocument/2006/relationships/hyperlink" Target="http://www.eurasiancommission.org" TargetMode="External"/><Relationship Id="rId62" Type="http://schemas.openxmlformats.org/officeDocument/2006/relationships/hyperlink" Target="http://www.eurasiancommission.org" TargetMode="External"/><Relationship Id="rId70" Type="http://schemas.openxmlformats.org/officeDocument/2006/relationships/hyperlink" Target="https://nationalbank.kz/?docid=3329&amp;switch=russian" TargetMode="External"/><Relationship Id="rId75" Type="http://schemas.openxmlformats.org/officeDocument/2006/relationships/chart" Target="charts/chart15.xml"/><Relationship Id="rId83" Type="http://schemas.openxmlformats.org/officeDocument/2006/relationships/hyperlink" Target="http://www.eurasiancommission.org" TargetMode="External"/><Relationship Id="rId88" Type="http://schemas.openxmlformats.org/officeDocument/2006/relationships/hyperlink" Target="https://nationalbank.kz/?docid=3329&amp;switch=russian" TargetMode="External"/><Relationship Id="rId91" Type="http://schemas.openxmlformats.org/officeDocument/2006/relationships/hyperlink" Target="https://vestnik.psu.kz/index.php?option=com_content&amp;view=article&amp;id=97:ekonomicheskaya-seriya-3-4-2011&amp;catid=80:ekonomicheskaya-seriya" TargetMode="External"/><Relationship Id="rId96" Type="http://schemas.openxmlformats.org/officeDocument/2006/relationships/hyperlink" Target="https://ru.wikipedia.org/wiki/%D0%A4%D0%B0%D0%BA%D1%82%D0%BE%D1%80%D0%BD%D1%8B%D0%B9_%D0%B0%D0%BD%D0%B0%D0%BB%D0%B8%D0%B7"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diagramData" Target="diagrams/data1.xml"/><Relationship Id="rId23" Type="http://schemas.openxmlformats.org/officeDocument/2006/relationships/chart" Target="charts/chart3.xml"/><Relationship Id="rId28" Type="http://schemas.openxmlformats.org/officeDocument/2006/relationships/hyperlink" Target="https://nationalbank.kz/?docid=3329&amp;switch=russian" TargetMode="External"/><Relationship Id="rId36" Type="http://schemas.openxmlformats.org/officeDocument/2006/relationships/hyperlink" Target="https://nationalbank.kz/?docid=3329&amp;switch=russian" TargetMode="External"/><Relationship Id="rId49" Type="http://schemas.openxmlformats.org/officeDocument/2006/relationships/hyperlink" Target="https://nationalbank.kz/?docid=3329&amp;switch=russian" TargetMode="External"/><Relationship Id="rId57" Type="http://schemas.openxmlformats.org/officeDocument/2006/relationships/hyperlink" Target="https://nationalbank.kz/?docid=3329&amp;switch=russian" TargetMode="External"/><Relationship Id="rId10" Type="http://schemas.openxmlformats.org/officeDocument/2006/relationships/hyperlink" Target="https://ru.wikipedia.org/w/index.php?title=%D0%90%D0%BD%D0%B4%D1%80%D0%BE%D0%BD%D0%BE%D0%B2%D0%B0,_%D0%9D%D0%B5%D0%BB%D0%BB%D0%B8_%D0%AD%D0%B4%D1%83%D0%B0%D1%80%D0%B4%D0%BE%D0%B2%D0%BD%D0%B0&amp;action=edit&amp;redlink=1" TargetMode="External"/><Relationship Id="rId31" Type="http://schemas.openxmlformats.org/officeDocument/2006/relationships/chart" Target="charts/chart7.xml"/><Relationship Id="rId44" Type="http://schemas.openxmlformats.org/officeDocument/2006/relationships/hyperlink" Target="http://www.eurasiancommission.org" TargetMode="External"/><Relationship Id="rId52" Type="http://schemas.openxmlformats.org/officeDocument/2006/relationships/hyperlink" Target="https://nationalbank.kz/?docid=3329&amp;switch=russian" TargetMode="External"/><Relationship Id="rId60" Type="http://schemas.openxmlformats.org/officeDocument/2006/relationships/hyperlink" Target="http://www.eurasiancommission.org" TargetMode="External"/><Relationship Id="rId65" Type="http://schemas.openxmlformats.org/officeDocument/2006/relationships/hyperlink" Target="http://www.eurasiancommission.org" TargetMode="External"/><Relationship Id="rId73" Type="http://schemas.openxmlformats.org/officeDocument/2006/relationships/hyperlink" Target="https://nationalbank.kz/?docid=3329&amp;switch=russian" TargetMode="External"/><Relationship Id="rId78" Type="http://schemas.openxmlformats.org/officeDocument/2006/relationships/chart" Target="charts/chart16.xml"/><Relationship Id="rId81" Type="http://schemas.openxmlformats.org/officeDocument/2006/relationships/chart" Target="charts/chart17.xml"/><Relationship Id="rId86" Type="http://schemas.openxmlformats.org/officeDocument/2006/relationships/hyperlink" Target="http://www.eurasiancommission.org" TargetMode="External"/><Relationship Id="rId94" Type="http://schemas.openxmlformats.org/officeDocument/2006/relationships/hyperlink" Target="https://elibrary.ru/contents.asp?id=38585767&amp;selid=38585788" TargetMode="External"/><Relationship Id="rId99" Type="http://schemas.openxmlformats.org/officeDocument/2006/relationships/footer" Target="footer1.xml"/><Relationship Id="rId10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dissovetecon.knu.kg" TargetMode="External"/><Relationship Id="rId13" Type="http://schemas.openxmlformats.org/officeDocument/2006/relationships/hyperlink" Target="https://search.rsl.ru/ru/record/01007979165" TargetMode="External"/><Relationship Id="rId18" Type="http://schemas.openxmlformats.org/officeDocument/2006/relationships/diagramColors" Target="diagrams/colors1.xml"/><Relationship Id="rId39" Type="http://schemas.openxmlformats.org/officeDocument/2006/relationships/hyperlink" Target="https://nationalbank.kz/?docid=3329&amp;switch=russian"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1044;&#1054;&#1050;&#1059;&#1052;&#1045;&#1053;&#1058;&#1067;\&#1044;&#1054;&#1050;&#1059;&#1052;&#1045;&#1053;&#1058;&#1067;\Dissertation\&#1057;&#1090;&#1072;&#1090;%20&#1072;&#1085;&#1072;&#1083;&#1080;&#1079;%20&#1057;&#1090;&#1072;&#1093;&#1086;&#1074;&#1072;&#1085;&#1080;&#1103;\&#1044;&#1077;&#1082;&#1072;&#1073;&#1088;&#1100;\&#1057;&#1090;&#1088;&#1072;&#1093;&#1086;&#1074;&#1072;&#1085;&#1080;&#1077;%20&#1050;&#1056;%202.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D:\&#1044;&#1054;&#1050;&#1059;&#1052;&#1045;&#1053;&#1058;&#1067;\&#1044;&#1054;&#1050;&#1059;&#1052;&#1045;&#1053;&#1058;&#1067;\Dissertation\&#1057;&#1090;&#1072;&#1090;%20&#1072;&#1085;&#1072;&#1083;&#1080;&#1079;%20&#1057;&#1090;&#1072;&#1093;&#1086;&#1074;&#1072;&#1085;&#1080;&#1103;\&#1044;&#1077;&#1082;&#1072;&#1073;&#1088;&#1100;\&#1055;&#1088;&#1080;&#1073;&#1099;&#1083;&#1080;%20&#1057;&#1054;.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D:\&#1044;&#1054;&#1050;&#1059;&#1052;&#1045;&#1053;&#1058;&#1067;\&#1044;&#1054;&#1050;&#1059;&#1052;&#1045;&#1053;&#1058;&#1067;\Dissertation\&#1057;&#1090;&#1072;&#1090;%20&#1072;&#1085;&#1072;&#1083;&#1080;&#1079;%20&#1057;&#1090;&#1072;&#1093;&#1086;&#1074;&#1072;&#1085;&#1080;&#1103;\&#1044;&#1077;&#1082;&#1072;&#1073;&#1088;&#1100;\&#1055;&#1088;&#1086;&#1075;&#1085;&#1086;&#1079;.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D:\&#1044;&#1054;&#1050;&#1059;&#1052;&#1045;&#1053;&#1058;&#1067;\&#1044;&#1054;&#1050;&#1059;&#1052;&#1045;&#1053;&#1058;&#1067;\Dissertation\&#1057;&#1090;&#1072;&#1090;%20&#1072;&#1085;&#1072;&#1083;&#1080;&#1079;%20&#1057;&#1090;&#1072;&#1093;&#1086;&#1074;&#1072;&#1085;&#1080;&#1103;\&#1044;&#1077;&#1082;&#1072;&#1073;&#1088;&#1100;\&#1057;&#1090;&#1088;&#1072;&#1093;&#1086;&#1074;&#1072;&#1085;&#1080;&#1077;%20&#1050;&#1056;%202.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D:\&#1044;&#1054;&#1050;&#1059;&#1052;&#1045;&#1053;&#1058;&#1067;\&#1044;&#1054;&#1050;&#1059;&#1052;&#1045;&#1053;&#1058;&#1067;\Dissertation\&#1057;&#1090;&#1072;&#1090;%20&#1072;&#1085;&#1072;&#1083;&#1080;&#1079;%20&#1057;&#1090;&#1072;&#1093;&#1086;&#1074;&#1072;&#1085;&#1080;&#1103;\&#1044;&#1077;&#1082;&#1072;&#1073;&#1088;&#1100;\&#1057;&#1090;&#1088;&#1072;&#1093;&#1086;&#1074;&#1072;&#1085;&#1080;&#1077;%20&#1050;&#1056;%202.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D:\&#1044;&#1054;&#1050;&#1059;&#1052;&#1045;&#1053;&#1058;&#1067;\&#1044;&#1054;&#1050;&#1059;&#1052;&#1045;&#1053;&#1058;&#1067;\Dissertation\&#1057;&#1090;&#1072;&#1090;%20&#1072;&#1085;&#1072;&#1083;&#1080;&#1079;%20&#1057;&#1090;&#1072;&#1093;&#1086;&#1074;&#1072;&#1085;&#1080;&#1103;\&#1071;&#1085;&#1074;&#1072;&#1088;&#1100;\&#1055;&#1088;&#1086;&#1075;&#1085;&#1086;&#1079;%20&#1057;&#1090;&#1088;&#1072;&#1093;&#1086;&#1074;&#1072;&#1085;&#1080;&#1077;%20&#1050;&#1056;%202.xlsx"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D:\&#1044;&#1054;&#1050;&#1059;&#1052;&#1045;&#1053;&#1058;&#1067;\&#1044;&#1054;&#1050;&#1059;&#1052;&#1045;&#1053;&#1058;&#1067;\Dissertation\&#1057;&#1090;&#1072;&#1090;%20&#1072;&#1085;&#1072;&#1083;&#1080;&#1079;%20&#1057;&#1090;&#1072;&#1093;&#1086;&#1074;&#1072;&#1085;&#1080;&#1103;\&#1071;&#1085;&#1074;&#1072;&#1088;&#1100;\&#1055;&#1088;&#1086;&#1075;&#1085;&#1086;&#1079;%20&#1057;&#1090;&#1088;&#1072;&#1093;&#1086;&#1074;&#1072;&#1085;&#1080;&#1077;%20&#1050;&#1056;%202.xlsx"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file:///D:\&#1044;&#1054;&#1050;&#1059;&#1052;&#1045;&#1053;&#1058;&#1067;\&#1044;&#1054;&#1050;&#1059;&#1052;&#1045;&#1053;&#1058;&#1067;\Dissertation\&#1057;&#1090;&#1072;&#1090;%20&#1072;&#1085;&#1072;&#1083;&#1080;&#1079;%20&#1057;&#1090;&#1072;&#1093;&#1086;&#1074;&#1072;&#1085;&#1080;&#1103;\&#1071;&#1085;&#1074;&#1072;&#1088;&#1100;\&#1055;&#1088;&#1086;&#1075;&#1085;&#1086;&#1079;%20&#1057;&#1090;&#1088;&#1072;&#1093;&#1086;&#1074;&#1072;&#1085;&#1080;&#1077;%20&#1050;&#1056;%202.xlsx"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file:///D:\&#1044;&#1054;&#1050;&#1059;&#1052;&#1045;&#1053;&#1058;&#1067;\&#1044;&#1054;&#1050;&#1059;&#1052;&#1045;&#1053;&#1058;&#1067;\Dissertation\&#1057;&#1090;&#1072;&#1090;%20&#1072;&#1085;&#1072;&#1083;&#1080;&#1079;%20&#1057;&#1090;&#1072;&#1093;&#1086;&#1074;&#1072;&#1085;&#1080;&#1103;\&#1044;&#1077;&#1082;&#1072;&#1073;&#1088;&#1100;\&#1057;&#1090;&#1088;&#1072;&#1093;&#1086;&#1074;&#1072;&#1085;&#1080;&#1077;%20&#1050;&#1056;%202.xlsx"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file:///D:\&#1044;&#1054;&#1050;&#1059;&#1052;&#1045;&#1053;&#1058;&#1067;\&#1044;&#1054;&#1050;&#1059;&#1052;&#1045;&#1053;&#1058;&#1067;\Dissertation\&#1057;&#1090;&#1072;&#1090;%20&#1072;&#1085;&#1072;&#1083;&#1080;&#1079;%20&#1057;&#1090;&#1072;&#1093;&#1086;&#1074;&#1072;&#1085;&#1080;&#1103;\&#1071;&#1085;&#1074;&#1072;&#1088;&#1100;\&#1055;&#1088;&#1086;&#1075;&#1085;&#1086;&#1079;%20&#1057;&#1090;&#1088;&#1072;&#1093;&#1086;&#1074;&#1072;&#1085;&#1080;&#1077;%20&#1050;&#1056;%202.xlsx" TargetMode="External"/></Relationships>
</file>

<file path=word/charts/_rels/chart19.xml.rels><?xml version="1.0" encoding="UTF-8" standalone="yes"?>
<Relationships xmlns="http://schemas.openxmlformats.org/package/2006/relationships"><Relationship Id="rId1" Type="http://schemas.openxmlformats.org/officeDocument/2006/relationships/oleObject" Target="file:///D:\&#1044;&#1054;&#1050;&#1059;&#1052;&#1045;&#1053;&#1058;&#1067;\&#1044;&#1054;&#1050;&#1059;&#1052;&#1045;&#1053;&#1058;&#1067;\Dissertation\&#1057;&#1090;&#1072;&#1090;%20&#1072;&#1085;&#1072;&#1083;&#1080;&#1079;%20&#1057;&#1090;&#1072;&#1093;&#1086;&#1074;&#1072;&#1085;&#1080;&#1103;\&#1071;&#1085;&#1074;&#1072;&#1088;&#1100;\&#1055;&#1088;&#1086;&#1075;&#1085;&#1086;&#1079;%20&#1057;&#1090;&#1088;&#1072;&#1093;&#1086;&#1074;&#1072;&#1085;&#1080;&#1077;%20&#1050;&#1056;%202.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1044;&#1054;&#1050;&#1059;&#1052;&#1045;&#1053;&#1058;&#1067;\&#1044;&#1054;&#1050;&#1059;&#1052;&#1045;&#1053;&#1058;&#1067;\Dissertation\&#1057;&#1090;&#1072;&#1090;%20&#1072;&#1085;&#1072;&#1083;&#1080;&#1079;%20&#1057;&#1090;&#1072;&#1093;&#1086;&#1074;&#1072;&#1085;&#1080;&#1103;\&#1044;&#1077;&#1082;&#1072;&#1073;&#1088;&#1100;\&#1057;&#1090;&#1088;&#1072;&#1093;&#1086;&#1074;&#1072;&#1085;&#1080;&#1077;%20&#1050;&#1056;.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1044;&#1054;&#1050;&#1059;&#1052;&#1045;&#1053;&#1058;&#1067;\&#1044;&#1054;&#1050;&#1059;&#1052;&#1045;&#1053;&#1058;&#1067;\Dissertation\&#1057;&#1090;&#1072;&#1090;%20&#1072;&#1085;&#1072;&#1083;&#1080;&#1079;%20&#1057;&#1090;&#1072;&#1093;&#1086;&#1074;&#1072;&#1085;&#1080;&#1103;\&#1044;&#1077;&#1082;&#1072;&#1073;&#1088;&#1100;\&#1057;&#1090;&#1088;&#1072;&#1093;&#1086;&#1074;&#1072;&#1085;&#1080;&#1077;%20&#1050;&#1056;.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D:\&#1044;&#1054;&#1050;&#1059;&#1052;&#1045;&#1053;&#1058;&#1067;\&#1044;&#1054;&#1050;&#1059;&#1052;&#1045;&#1053;&#1058;&#1067;\Dissertation\&#1057;&#1090;&#1072;&#1090;%20&#1072;&#1085;&#1072;&#1083;&#1080;&#1079;%20&#1057;&#1090;&#1072;&#1093;&#1086;&#1074;&#1072;&#1085;&#1080;&#1103;\&#1044;&#1077;&#1082;&#1072;&#1073;&#1088;&#1100;\&#1057;&#1090;&#1088;&#1072;&#1093;&#1086;&#1074;&#1072;&#1085;&#1080;&#1077;%20&#1050;&#1056;.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D:\&#1044;&#1054;&#1050;&#1059;&#1052;&#1045;&#1053;&#1058;&#1067;\&#1044;&#1054;&#1050;&#1059;&#1052;&#1045;&#1053;&#1058;&#1067;\Dissertation\&#1057;&#1090;&#1072;&#1090;%20&#1072;&#1085;&#1072;&#1083;&#1080;&#1079;%20&#1057;&#1090;&#1072;&#1093;&#1086;&#1074;&#1072;&#1085;&#1080;&#1103;\&#1044;&#1077;&#1082;&#1072;&#1073;&#1088;&#1100;\&#1057;&#1090;&#1088;&#1072;&#1093;&#1086;&#1074;&#1072;&#1085;&#1080;&#1077;%20&#1050;&#1056;.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D:\&#1044;&#1054;&#1050;&#1059;&#1052;&#1045;&#1053;&#1058;&#1067;\&#1044;&#1054;&#1050;&#1059;&#1052;&#1045;&#1053;&#1058;&#1067;\Dissertation\&#1057;&#1090;&#1072;&#1090;%20&#1072;&#1085;&#1072;&#1083;&#1080;&#1079;%20&#1057;&#1090;&#1072;&#1093;&#1086;&#1074;&#1072;&#1085;&#1080;&#1103;\&#1044;&#1077;&#1082;&#1072;&#1073;&#1088;&#1100;\&#1057;&#1090;&#1088;&#1072;&#1093;&#1086;&#1074;&#1072;&#1085;&#1080;&#1077;%20&#1050;&#1056;.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C:\Users\admin\Documents\&#1057;&#1090;&#1088;&#1072;&#1093;&#1086;&#1074;&#1072;&#1085;&#1080;&#1077;%2031%20&#1076;&#1077;&#1082;&#1072;&#1073;&#1088;&#1103;.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D:\&#1044;&#1054;&#1050;&#1059;&#1052;&#1045;&#1053;&#1058;&#1067;\&#1044;&#1054;&#1050;&#1059;&#1052;&#1045;&#1053;&#1058;&#1067;\Dissertation\&#1057;&#1090;&#1072;&#1090;%20&#1072;&#1085;&#1072;&#1083;&#1080;&#1079;%20&#1057;&#1090;&#1072;&#1093;&#1086;&#1074;&#1072;&#1085;&#1080;&#1103;\&#1044;&#1077;&#1082;&#1072;&#1073;&#1088;&#1100;\&#1057;&#1090;&#1088;&#1072;&#1093;&#1086;&#1074;&#1072;&#1085;&#1080;&#1077;%2031%20&#1076;&#1077;&#1082;&#1072;&#1073;&#1088;&#1103;.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ky-KG"/>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6714761213507648E-2"/>
          <c:y val="1.56174496617247E-2"/>
          <c:w val="0.9198504376897042"/>
          <c:h val="0.76715304654714878"/>
        </c:manualLayout>
      </c:layout>
      <c:barChart>
        <c:barDir val="col"/>
        <c:grouping val="clustered"/>
        <c:varyColors val="0"/>
        <c:ser>
          <c:idx val="1"/>
          <c:order val="1"/>
          <c:tx>
            <c:strRef>
              <c:f>Лист1!$D$11:$E$11</c:f>
              <c:strCache>
                <c:ptCount val="1"/>
                <c:pt idx="0">
                  <c:v>Количество заключенных договоров (единиц )</c:v>
                </c:pt>
              </c:strCache>
            </c:strRef>
          </c:tx>
          <c:invertIfNegative val="0"/>
          <c:dLbls>
            <c:dLbl>
              <c:idx val="3"/>
              <c:layout>
                <c:manualLayout>
                  <c:x val="1.2820512820512801E-2"/>
                  <c:y val="4.2000278459447864E-17"/>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4445-4195-9143-C1975AB82068}"/>
                </c:ext>
              </c:extLst>
            </c:dLbl>
            <c:spPr>
              <a:noFill/>
              <a:ln>
                <a:noFill/>
              </a:ln>
              <a:effectLst/>
            </c:spPr>
            <c:txPr>
              <a:bodyPr/>
              <a:lstStyle/>
              <a:p>
                <a:pPr>
                  <a:defRPr b="1"/>
                </a:pPr>
                <a:endParaRPr lang="ky-KG"/>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numRef>
              <c:f>Лист1!$F$9:$P$9</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Лист1!$F$11:$P$11</c:f>
              <c:numCache>
                <c:formatCode>General</c:formatCode>
                <c:ptCount val="11"/>
                <c:pt idx="0">
                  <c:v>341229</c:v>
                </c:pt>
                <c:pt idx="1">
                  <c:v>255795</c:v>
                </c:pt>
                <c:pt idx="2">
                  <c:v>245963</c:v>
                </c:pt>
                <c:pt idx="3">
                  <c:v>178785</c:v>
                </c:pt>
                <c:pt idx="4" formatCode="#,##0">
                  <c:v>137077</c:v>
                </c:pt>
                <c:pt idx="5" formatCode="#,##0">
                  <c:v>189542</c:v>
                </c:pt>
                <c:pt idx="6" formatCode="#,##0">
                  <c:v>170446</c:v>
                </c:pt>
                <c:pt idx="7" formatCode="#,##0">
                  <c:v>109308</c:v>
                </c:pt>
                <c:pt idx="8">
                  <c:v>77858</c:v>
                </c:pt>
                <c:pt idx="9">
                  <c:v>172538</c:v>
                </c:pt>
                <c:pt idx="10" formatCode="#,##0">
                  <c:v>372572</c:v>
                </c:pt>
              </c:numCache>
            </c:numRef>
          </c:val>
          <c:extLst xmlns:c16r2="http://schemas.microsoft.com/office/drawing/2015/06/chart">
            <c:ext xmlns:c16="http://schemas.microsoft.com/office/drawing/2014/chart" uri="{C3380CC4-5D6E-409C-BE32-E72D297353CC}">
              <c16:uniqueId val="{00000001-4445-4195-9143-C1975AB82068}"/>
            </c:ext>
          </c:extLst>
        </c:ser>
        <c:dLbls>
          <c:showLegendKey val="0"/>
          <c:showVal val="0"/>
          <c:showCatName val="0"/>
          <c:showSerName val="0"/>
          <c:showPercent val="0"/>
          <c:showBubbleSize val="0"/>
        </c:dLbls>
        <c:gapWidth val="150"/>
        <c:axId val="169069184"/>
        <c:axId val="170336640"/>
      </c:barChart>
      <c:lineChart>
        <c:grouping val="standard"/>
        <c:varyColors val="0"/>
        <c:ser>
          <c:idx val="0"/>
          <c:order val="0"/>
          <c:tx>
            <c:strRef>
              <c:f>Лист1!$D$10:$E$10</c:f>
              <c:strCache>
                <c:ptCount val="1"/>
                <c:pt idx="0">
                  <c:v>Количество страховых компаний</c:v>
                </c:pt>
              </c:strCache>
            </c:strRef>
          </c:tx>
          <c:dLbls>
            <c:dLbl>
              <c:idx val="0"/>
              <c:layout>
                <c:manualLayout>
                  <c:x val="1.8621973929236531E-3"/>
                  <c:y val="2.0473444370870821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2-4445-4195-9143-C1975AB82068}"/>
                </c:ext>
              </c:extLst>
            </c:dLbl>
            <c:dLbl>
              <c:idx val="1"/>
              <c:layout>
                <c:manualLayout>
                  <c:x val="7.4487895716946195E-3"/>
                  <c:y val="3.8387708195382758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4445-4195-9143-C1975AB82068}"/>
                </c:ext>
              </c:extLst>
            </c:dLbl>
            <c:dLbl>
              <c:idx val="2"/>
              <c:layout>
                <c:manualLayout>
                  <c:x val="-8.8813177199004133E-3"/>
                  <c:y val="5.6715281723805286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4-4445-4195-9143-C1975AB82068}"/>
                </c:ext>
              </c:extLst>
            </c:dLbl>
            <c:dLbl>
              <c:idx val="3"/>
              <c:layout>
                <c:manualLayout>
                  <c:x val="-2.6464768826973642E-2"/>
                  <c:y val="-5.0277890521416804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5-4445-4195-9143-C1975AB82068}"/>
                </c:ext>
              </c:extLst>
            </c:dLbl>
            <c:dLbl>
              <c:idx val="4"/>
              <c:layout>
                <c:manualLayout>
                  <c:x val="-2.6070763500931168E-2"/>
                  <c:y val="-3.0710166556306238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6-4445-4195-9143-C1975AB82068}"/>
                </c:ext>
              </c:extLst>
            </c:dLbl>
            <c:dLbl>
              <c:idx val="5"/>
              <c:layout>
                <c:manualLayout>
                  <c:x val="-3.1657355679702126E-2"/>
                  <c:y val="-2.8150986009947348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7-4445-4195-9143-C1975AB82068}"/>
                </c:ext>
              </c:extLst>
            </c:dLbl>
            <c:dLbl>
              <c:idx val="6"/>
              <c:layout>
                <c:manualLayout>
                  <c:x val="-3.3519553072625698E-2"/>
                  <c:y val="-2.8150986009947348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8-4445-4195-9143-C1975AB82068}"/>
                </c:ext>
              </c:extLst>
            </c:dLbl>
            <c:dLbl>
              <c:idx val="7"/>
              <c:layout>
                <c:manualLayout>
                  <c:x val="-3.9106145251396655E-2"/>
                  <c:y val="-3.3269347102665166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9-4445-4195-9143-C1975AB82068}"/>
                </c:ext>
              </c:extLst>
            </c:dLbl>
            <c:dLbl>
              <c:idx val="8"/>
              <c:layout>
                <c:manualLayout>
                  <c:x val="-2.7932960893854816E-2"/>
                  <c:y val="-3.3269347102665152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A-4445-4195-9143-C1975AB82068}"/>
                </c:ext>
              </c:extLst>
            </c:dLbl>
            <c:dLbl>
              <c:idx val="9"/>
              <c:layout>
                <c:manualLayout>
                  <c:x val="-2.4208566108007448E-2"/>
                  <c:y val="-3.0710166556306252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B-4445-4195-9143-C1975AB82068}"/>
                </c:ext>
              </c:extLst>
            </c:dLbl>
            <c:dLbl>
              <c:idx val="10"/>
              <c:layout>
                <c:manualLayout>
                  <c:x val="0"/>
                  <c:y val="-3.8387708195382779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C-4445-4195-9143-C1975AB82068}"/>
                </c:ext>
              </c:extLst>
            </c:dLbl>
            <c:spPr>
              <a:noFill/>
              <a:ln>
                <a:noFill/>
              </a:ln>
              <a:effectLst/>
            </c:spPr>
            <c:txPr>
              <a:bodyPr/>
              <a:lstStyle/>
              <a:p>
                <a:pPr>
                  <a:defRPr b="1"/>
                </a:pPr>
                <a:endParaRPr lang="ky-KG"/>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Лист1!$F$9:$P$9</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Лист1!$F$10:$P$10</c:f>
              <c:numCache>
                <c:formatCode>General</c:formatCode>
                <c:ptCount val="11"/>
                <c:pt idx="0">
                  <c:v>17</c:v>
                </c:pt>
                <c:pt idx="1">
                  <c:v>18</c:v>
                </c:pt>
                <c:pt idx="2">
                  <c:v>18</c:v>
                </c:pt>
                <c:pt idx="3">
                  <c:v>18</c:v>
                </c:pt>
                <c:pt idx="4">
                  <c:v>19</c:v>
                </c:pt>
                <c:pt idx="5">
                  <c:v>19</c:v>
                </c:pt>
                <c:pt idx="6">
                  <c:v>21</c:v>
                </c:pt>
                <c:pt idx="7">
                  <c:v>22</c:v>
                </c:pt>
                <c:pt idx="8">
                  <c:v>24</c:v>
                </c:pt>
                <c:pt idx="9">
                  <c:v>23</c:v>
                </c:pt>
                <c:pt idx="10">
                  <c:v>22</c:v>
                </c:pt>
              </c:numCache>
            </c:numRef>
          </c:val>
          <c:smooth val="0"/>
          <c:extLst xmlns:c16r2="http://schemas.microsoft.com/office/drawing/2015/06/chart">
            <c:ext xmlns:c16="http://schemas.microsoft.com/office/drawing/2014/chart" uri="{C3380CC4-5D6E-409C-BE32-E72D297353CC}">
              <c16:uniqueId val="{0000000D-4445-4195-9143-C1975AB82068}"/>
            </c:ext>
          </c:extLst>
        </c:ser>
        <c:dLbls>
          <c:showLegendKey val="0"/>
          <c:showVal val="0"/>
          <c:showCatName val="0"/>
          <c:showSerName val="0"/>
          <c:showPercent val="0"/>
          <c:showBubbleSize val="0"/>
        </c:dLbls>
        <c:marker val="1"/>
        <c:smooth val="0"/>
        <c:axId val="170339712"/>
        <c:axId val="170338176"/>
      </c:lineChart>
      <c:catAx>
        <c:axId val="169069184"/>
        <c:scaling>
          <c:orientation val="minMax"/>
        </c:scaling>
        <c:delete val="0"/>
        <c:axPos val="b"/>
        <c:numFmt formatCode="General" sourceLinked="1"/>
        <c:majorTickMark val="out"/>
        <c:minorTickMark val="none"/>
        <c:tickLblPos val="nextTo"/>
        <c:crossAx val="170336640"/>
        <c:crosses val="autoZero"/>
        <c:auto val="1"/>
        <c:lblAlgn val="ctr"/>
        <c:lblOffset val="100"/>
        <c:noMultiLvlLbl val="0"/>
      </c:catAx>
      <c:valAx>
        <c:axId val="170336640"/>
        <c:scaling>
          <c:orientation val="minMax"/>
        </c:scaling>
        <c:delete val="0"/>
        <c:axPos val="l"/>
        <c:majorGridlines/>
        <c:numFmt formatCode="General" sourceLinked="1"/>
        <c:majorTickMark val="out"/>
        <c:minorTickMark val="none"/>
        <c:tickLblPos val="nextTo"/>
        <c:crossAx val="169069184"/>
        <c:crosses val="autoZero"/>
        <c:crossBetween val="between"/>
      </c:valAx>
      <c:valAx>
        <c:axId val="170338176"/>
        <c:scaling>
          <c:orientation val="minMax"/>
        </c:scaling>
        <c:delete val="0"/>
        <c:axPos val="r"/>
        <c:numFmt formatCode="General" sourceLinked="1"/>
        <c:majorTickMark val="out"/>
        <c:minorTickMark val="none"/>
        <c:tickLblPos val="nextTo"/>
        <c:crossAx val="170339712"/>
        <c:crosses val="max"/>
        <c:crossBetween val="between"/>
      </c:valAx>
      <c:catAx>
        <c:axId val="170339712"/>
        <c:scaling>
          <c:orientation val="minMax"/>
        </c:scaling>
        <c:delete val="1"/>
        <c:axPos val="b"/>
        <c:numFmt formatCode="General" sourceLinked="1"/>
        <c:majorTickMark val="out"/>
        <c:minorTickMark val="none"/>
        <c:tickLblPos val="nextTo"/>
        <c:crossAx val="170338176"/>
        <c:crosses val="autoZero"/>
        <c:auto val="1"/>
        <c:lblAlgn val="ctr"/>
        <c:lblOffset val="100"/>
        <c:noMultiLvlLbl val="0"/>
      </c:catAx>
      <c:spPr>
        <a:pattFill prst="divot">
          <a:fgClr>
            <a:schemeClr val="accent1"/>
          </a:fgClr>
          <a:bgClr>
            <a:schemeClr val="bg1"/>
          </a:bgClr>
        </a:pattFill>
      </c:spPr>
    </c:plotArea>
    <c:legend>
      <c:legendPos val="r"/>
      <c:layout>
        <c:manualLayout>
          <c:xMode val="edge"/>
          <c:yMode val="edge"/>
          <c:x val="1.1462778046598968E-2"/>
          <c:y val="0.9177745365968889"/>
          <c:w val="0.98481282716755358"/>
          <c:h val="5.7150733316057183E-2"/>
        </c:manualLayout>
      </c:layout>
      <c:overlay val="0"/>
      <c:txPr>
        <a:bodyPr/>
        <a:lstStyle/>
        <a:p>
          <a:pPr>
            <a:defRPr>
              <a:latin typeface="Book Antiqua" pitchFamily="18" charset="0"/>
            </a:defRPr>
          </a:pPr>
          <a:endParaRPr lang="ky-KG"/>
        </a:p>
      </c:txPr>
    </c:legend>
    <c:plotVisOnly val="1"/>
    <c:dispBlanksAs val="gap"/>
    <c:showDLblsOverMax val="0"/>
  </c:chart>
  <c:txPr>
    <a:bodyPr/>
    <a:lstStyle/>
    <a:p>
      <a:pPr>
        <a:defRPr sz="1200">
          <a:latin typeface="Times New Roman" pitchFamily="18" charset="0"/>
          <a:cs typeface="Times New Roman" pitchFamily="18" charset="0"/>
        </a:defRPr>
      </a:pPr>
      <a:endParaRPr lang="ky-KG"/>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ky-KG"/>
  <c:roundedCorners val="0"/>
  <mc:AlternateContent xmlns:mc="http://schemas.openxmlformats.org/markup-compatibility/2006">
    <mc:Choice xmlns:c14="http://schemas.microsoft.com/office/drawing/2007/8/2/chart" Requires="c14">
      <c14:style val="110"/>
    </mc:Choice>
    <mc:Fallback>
      <c:style val="10"/>
    </mc:Fallback>
  </mc:AlternateContent>
  <c:chart>
    <c:autoTitleDeleted val="1"/>
    <c:plotArea>
      <c:layout>
        <c:manualLayout>
          <c:layoutTarget val="inner"/>
          <c:xMode val="edge"/>
          <c:yMode val="edge"/>
          <c:x val="0.12822111178410392"/>
          <c:y val="1.4048442906574359E-2"/>
          <c:w val="0.87177888821589833"/>
          <c:h val="0.77542946973316995"/>
        </c:manualLayout>
      </c:layout>
      <c:barChart>
        <c:barDir val="col"/>
        <c:grouping val="clustered"/>
        <c:varyColors val="0"/>
        <c:ser>
          <c:idx val="2"/>
          <c:order val="2"/>
          <c:tx>
            <c:strRef>
              <c:f>Лист2!$C$10</c:f>
              <c:strCache>
                <c:ptCount val="1"/>
                <c:pt idx="0">
                  <c:v>Прибыль страховых организаций</c:v>
                </c:pt>
              </c:strCache>
            </c:strRef>
          </c:tx>
          <c:invertIfNegative val="0"/>
          <c:dLbls>
            <c:dLbl>
              <c:idx val="0"/>
              <c:layout>
                <c:manualLayout>
                  <c:x val="5.1519835136527563E-3"/>
                  <c:y val="2.5374855824682814E-3"/>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4769-4077-8E3F-27F995029854}"/>
                </c:ext>
              </c:extLst>
            </c:dLbl>
            <c:dLbl>
              <c:idx val="1"/>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4769-4077-8E3F-27F995029854}"/>
                </c:ext>
              </c:extLst>
            </c:dLbl>
            <c:dLbl>
              <c:idx val="2"/>
              <c:layout>
                <c:manualLayout>
                  <c:x val="-1.1334363730036065E-2"/>
                  <c:y val="4.844290657439446E-3"/>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2-4769-4077-8E3F-27F995029854}"/>
                </c:ext>
              </c:extLst>
            </c:dLbl>
            <c:dLbl>
              <c:idx val="3"/>
              <c:layout>
                <c:manualLayout>
                  <c:x val="2.7820386439330342E-2"/>
                  <c:y val="-4.3829296424452106E-3"/>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4769-4077-8E3F-27F995029854}"/>
                </c:ext>
              </c:extLst>
            </c:dLbl>
            <c:dLbl>
              <c:idx val="4"/>
              <c:layout>
                <c:manualLayout>
                  <c:x val="8.1401339515713531E-2"/>
                  <c:y val="-8.9965397923875735E-3"/>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4-4769-4077-8E3F-27F995029854}"/>
                </c:ext>
              </c:extLst>
            </c:dLbl>
            <c:dLbl>
              <c:idx val="5"/>
              <c:layout>
                <c:manualLayout>
                  <c:x val="-7.3158328161066419E-2"/>
                  <c:y val="6.2514417531718797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5-4769-4077-8E3F-27F995029854}"/>
                </c:ext>
              </c:extLst>
            </c:dLbl>
            <c:dLbl>
              <c:idx val="6"/>
              <c:layout>
                <c:manualLayout>
                  <c:x val="1.0303967027305513E-3"/>
                  <c:y val="-2.5144356955380573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6-4769-4077-8E3F-27F995029854}"/>
                </c:ext>
              </c:extLst>
            </c:dLbl>
            <c:dLbl>
              <c:idx val="7"/>
              <c:layout>
                <c:manualLayout>
                  <c:x val="0.10196643503024259"/>
                  <c:y val="4.9812458563786834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7-4769-4077-8E3F-27F995029854}"/>
                </c:ext>
              </c:extLst>
            </c:dLbl>
            <c:dLbl>
              <c:idx val="8"/>
              <c:layout>
                <c:manualLayout>
                  <c:x val="4.9027410986300741E-3"/>
                  <c:y val="-7.3639756968094409E-3"/>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8-4769-4077-8E3F-27F995029854}"/>
                </c:ext>
              </c:extLst>
            </c:dLbl>
            <c:dLbl>
              <c:idx val="9"/>
              <c:layout>
                <c:manualLayout>
                  <c:x val="2.9168664581533183E-2"/>
                  <c:y val="-4.1840358190520285E-3"/>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9-4769-4077-8E3F-27F995029854}"/>
                </c:ext>
              </c:extLst>
            </c:dLbl>
            <c:dLbl>
              <c:idx val="10"/>
              <c:layout>
                <c:manualLayout>
                  <c:x val="-9.8755816264853064E-4"/>
                  <c:y val="-1.8770491058859886E-3"/>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A-4769-4077-8E3F-27F995029854}"/>
                </c:ext>
              </c:extLst>
            </c:dLbl>
            <c:spPr>
              <a:noFill/>
              <a:ln>
                <a:noFill/>
              </a:ln>
              <a:effectLst/>
            </c:spPr>
            <c:txPr>
              <a:bodyPr/>
              <a:lstStyle/>
              <a:p>
                <a:pPr>
                  <a:defRPr sz="1200" b="1">
                    <a:solidFill>
                      <a:srgbClr val="00B050"/>
                    </a:solidFill>
                    <a:latin typeface="Book Antiqua" pitchFamily="18" charset="0"/>
                  </a:defRPr>
                </a:pPr>
                <a:endParaRPr lang="ky-KG"/>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Лист2!$D$7:$N$7</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Лист2!$D$10:$N$10</c:f>
              <c:numCache>
                <c:formatCode>#,##0</c:formatCode>
                <c:ptCount val="11"/>
                <c:pt idx="0">
                  <c:v>13712463</c:v>
                </c:pt>
                <c:pt idx="1">
                  <c:v>21646504</c:v>
                </c:pt>
                <c:pt idx="2">
                  <c:v>26460324</c:v>
                </c:pt>
                <c:pt idx="3">
                  <c:v>39669435</c:v>
                </c:pt>
                <c:pt idx="4">
                  <c:v>36824756</c:v>
                </c:pt>
                <c:pt idx="5">
                  <c:v>39395813</c:v>
                </c:pt>
                <c:pt idx="6">
                  <c:v>53397781</c:v>
                </c:pt>
                <c:pt idx="7">
                  <c:v>189970309</c:v>
                </c:pt>
                <c:pt idx="8">
                  <c:v>82779934</c:v>
                </c:pt>
                <c:pt idx="9">
                  <c:v>67184788</c:v>
                </c:pt>
                <c:pt idx="10">
                  <c:v>94514371</c:v>
                </c:pt>
              </c:numCache>
            </c:numRef>
          </c:val>
          <c:extLst xmlns:c16r2="http://schemas.microsoft.com/office/drawing/2015/06/chart">
            <c:ext xmlns:c16="http://schemas.microsoft.com/office/drawing/2014/chart" uri="{C3380CC4-5D6E-409C-BE32-E72D297353CC}">
              <c16:uniqueId val="{0000000B-4769-4077-8E3F-27F995029854}"/>
            </c:ext>
          </c:extLst>
        </c:ser>
        <c:dLbls>
          <c:showLegendKey val="0"/>
          <c:showVal val="0"/>
          <c:showCatName val="0"/>
          <c:showSerName val="0"/>
          <c:showPercent val="0"/>
          <c:showBubbleSize val="0"/>
        </c:dLbls>
        <c:gapWidth val="150"/>
        <c:axId val="198497792"/>
        <c:axId val="198499328"/>
      </c:barChart>
      <c:lineChart>
        <c:grouping val="standard"/>
        <c:varyColors val="0"/>
        <c:ser>
          <c:idx val="0"/>
          <c:order val="0"/>
          <c:tx>
            <c:strRef>
              <c:f>Лист2!$C$8</c:f>
              <c:strCache>
                <c:ptCount val="1"/>
                <c:pt idx="0">
                  <c:v>Доходы страховых организаций</c:v>
                </c:pt>
              </c:strCache>
            </c:strRef>
          </c:tx>
          <c:dLbls>
            <c:dLbl>
              <c:idx val="0"/>
              <c:layout>
                <c:manualLayout>
                  <c:x val="-6.491499227202481E-2"/>
                  <c:y val="-4.359861591695503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C-4769-4077-8E3F-27F995029854}"/>
                </c:ext>
              </c:extLst>
            </c:dLbl>
            <c:dLbl>
              <c:idx val="1"/>
              <c:layout>
                <c:manualLayout>
                  <c:x val="-7.3158165893869059E-2"/>
                  <c:y val="-3.206459054209919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D-4769-4077-8E3F-27F995029854}"/>
                </c:ext>
              </c:extLst>
            </c:dLbl>
            <c:dLbl>
              <c:idx val="2"/>
              <c:layout>
                <c:manualLayout>
                  <c:x val="-4.6367851622874767E-2"/>
                  <c:y val="-6.897347174163791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E-4769-4077-8E3F-27F995029854}"/>
                </c:ext>
              </c:extLst>
            </c:dLbl>
            <c:dLbl>
              <c:idx val="3"/>
              <c:layout>
                <c:manualLayout>
                  <c:x val="-8.1401339515713531E-2"/>
                  <c:y val="-5.974625144175330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F-4769-4077-8E3F-27F995029854}"/>
                </c:ext>
              </c:extLst>
            </c:dLbl>
            <c:dLbl>
              <c:idx val="4"/>
              <c:layout>
                <c:manualLayout>
                  <c:x val="-0.12673879443585781"/>
                  <c:y val="-3.667820069204159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0-4769-4077-8E3F-27F995029854}"/>
                </c:ext>
              </c:extLst>
            </c:dLbl>
            <c:dLbl>
              <c:idx val="5"/>
              <c:layout>
                <c:manualLayout>
                  <c:x val="-0.10407006697578569"/>
                  <c:y val="-3.667820069204159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1-4769-4077-8E3F-27F995029854}"/>
                </c:ext>
              </c:extLst>
            </c:dLbl>
            <c:dLbl>
              <c:idx val="6"/>
              <c:layout>
                <c:manualLayout>
                  <c:x val="-0.10613086038124679"/>
                  <c:y val="-4.821222606689739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2-4769-4077-8E3F-27F995029854}"/>
                </c:ext>
              </c:extLst>
            </c:dLbl>
            <c:dLbl>
              <c:idx val="10"/>
              <c:layout>
                <c:manualLayout>
                  <c:x val="0"/>
                  <c:y val="-6.897347174163791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3-4769-4077-8E3F-27F995029854}"/>
                </c:ext>
              </c:extLst>
            </c:dLbl>
            <c:spPr>
              <a:noFill/>
              <a:ln>
                <a:noFill/>
              </a:ln>
              <a:effectLst/>
            </c:spPr>
            <c:txPr>
              <a:bodyPr/>
              <a:lstStyle/>
              <a:p>
                <a:pPr>
                  <a:defRPr sz="1200" b="1">
                    <a:latin typeface="Book Antiqua" pitchFamily="18" charset="0"/>
                  </a:defRPr>
                </a:pPr>
                <a:endParaRPr lang="ky-KG"/>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numRef>
              <c:f>Лист2!$D$7:$N$7</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Лист2!$D$8:$N$8</c:f>
              <c:numCache>
                <c:formatCode>#,##0</c:formatCode>
                <c:ptCount val="11"/>
                <c:pt idx="0">
                  <c:v>123756406</c:v>
                </c:pt>
                <c:pt idx="1">
                  <c:v>102736925</c:v>
                </c:pt>
                <c:pt idx="2">
                  <c:v>102437432</c:v>
                </c:pt>
                <c:pt idx="3">
                  <c:v>144475707</c:v>
                </c:pt>
                <c:pt idx="4">
                  <c:v>193655800</c:v>
                </c:pt>
                <c:pt idx="5">
                  <c:v>220288652</c:v>
                </c:pt>
                <c:pt idx="6">
                  <c:v>235635652</c:v>
                </c:pt>
                <c:pt idx="7">
                  <c:v>382681862</c:v>
                </c:pt>
                <c:pt idx="8">
                  <c:v>300397850</c:v>
                </c:pt>
                <c:pt idx="9">
                  <c:v>334364889</c:v>
                </c:pt>
                <c:pt idx="10">
                  <c:v>384807326</c:v>
                </c:pt>
              </c:numCache>
            </c:numRef>
          </c:val>
          <c:smooth val="0"/>
          <c:extLst xmlns:c16r2="http://schemas.microsoft.com/office/drawing/2015/06/chart">
            <c:ext xmlns:c16="http://schemas.microsoft.com/office/drawing/2014/chart" uri="{C3380CC4-5D6E-409C-BE32-E72D297353CC}">
              <c16:uniqueId val="{00000014-4769-4077-8E3F-27F995029854}"/>
            </c:ext>
          </c:extLst>
        </c:ser>
        <c:ser>
          <c:idx val="1"/>
          <c:order val="1"/>
          <c:tx>
            <c:strRef>
              <c:f>Лист2!$C$9</c:f>
              <c:strCache>
                <c:ptCount val="1"/>
                <c:pt idx="0">
                  <c:v>Расходы страховых организаций</c:v>
                </c:pt>
              </c:strCache>
            </c:strRef>
          </c:tx>
          <c:dLbls>
            <c:dLbl>
              <c:idx val="0"/>
              <c:layout>
                <c:manualLayout>
                  <c:x val="-5.3838308851269917E-2"/>
                  <c:y val="-3.237591840812299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5-4769-4077-8E3F-27F995029854}"/>
                </c:ext>
              </c:extLst>
            </c:dLbl>
            <c:dLbl>
              <c:idx val="1"/>
              <c:layout>
                <c:manualLayout>
                  <c:x val="-2.4987201174814573E-2"/>
                  <c:y val="-3.006911333315168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6-4769-4077-8E3F-27F995029854}"/>
                </c:ext>
              </c:extLst>
            </c:dLbl>
            <c:dLbl>
              <c:idx val="2"/>
              <c:layout>
                <c:manualLayout>
                  <c:x val="1.8289460339868686E-2"/>
                  <c:y val="-3.237591840812299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7-4769-4077-8E3F-27F995029854}"/>
                </c:ext>
              </c:extLst>
            </c:dLbl>
            <c:dLbl>
              <c:idx val="3"/>
              <c:layout>
                <c:manualLayout>
                  <c:x val="4.6367851622874804E-3"/>
                  <c:y val="-7.0010625834400694E-3"/>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8-4769-4077-8E3F-27F995029854}"/>
                </c:ext>
              </c:extLst>
            </c:dLbl>
            <c:dLbl>
              <c:idx val="4"/>
              <c:layout>
                <c:manualLayout>
                  <c:x val="-1.3910355486862485E-2"/>
                  <c:y val="2.298740339118508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9-4769-4077-8E3F-27F995029854}"/>
                </c:ext>
              </c:extLst>
            </c:dLbl>
            <c:dLbl>
              <c:idx val="5"/>
              <c:layout>
                <c:manualLayout>
                  <c:x val="-5.5126223596084489E-2"/>
                  <c:y val="-3.237591840812299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A-4769-4077-8E3F-27F995029854}"/>
                </c:ext>
              </c:extLst>
            </c:dLbl>
            <c:dLbl>
              <c:idx val="6"/>
              <c:layout>
                <c:manualLayout>
                  <c:x val="-6.3369397217928933E-2"/>
                  <c:y val="2.06805983162139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B-4769-4077-8E3F-27F995029854}"/>
                </c:ext>
              </c:extLst>
            </c:dLbl>
            <c:spPr>
              <a:noFill/>
              <a:ln>
                <a:noFill/>
              </a:ln>
              <a:effectLst/>
            </c:spPr>
            <c:txPr>
              <a:bodyPr/>
              <a:lstStyle/>
              <a:p>
                <a:pPr>
                  <a:defRPr sz="1200" b="1">
                    <a:latin typeface="Book Antiqua" pitchFamily="18" charset="0"/>
                  </a:defRPr>
                </a:pPr>
                <a:endParaRPr lang="ky-KG"/>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numRef>
              <c:f>Лист2!$D$7:$N$7</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Лист2!$D$9:$N$9</c:f>
              <c:numCache>
                <c:formatCode>#,##0</c:formatCode>
                <c:ptCount val="11"/>
                <c:pt idx="0">
                  <c:v>77256736</c:v>
                </c:pt>
                <c:pt idx="1">
                  <c:v>69174735</c:v>
                </c:pt>
                <c:pt idx="2">
                  <c:v>64576417</c:v>
                </c:pt>
                <c:pt idx="3">
                  <c:v>104806272</c:v>
                </c:pt>
                <c:pt idx="4">
                  <c:v>156831044</c:v>
                </c:pt>
                <c:pt idx="5">
                  <c:v>180892839</c:v>
                </c:pt>
                <c:pt idx="6">
                  <c:v>182237871</c:v>
                </c:pt>
                <c:pt idx="7">
                  <c:v>192711553</c:v>
                </c:pt>
                <c:pt idx="8">
                  <c:v>217617916</c:v>
                </c:pt>
                <c:pt idx="9">
                  <c:v>267180101</c:v>
                </c:pt>
                <c:pt idx="10">
                  <c:v>290292955</c:v>
                </c:pt>
              </c:numCache>
            </c:numRef>
          </c:val>
          <c:smooth val="0"/>
          <c:extLst xmlns:c16r2="http://schemas.microsoft.com/office/drawing/2015/06/chart">
            <c:ext xmlns:c16="http://schemas.microsoft.com/office/drawing/2014/chart" uri="{C3380CC4-5D6E-409C-BE32-E72D297353CC}">
              <c16:uniqueId val="{0000001C-4769-4077-8E3F-27F995029854}"/>
            </c:ext>
          </c:extLst>
        </c:ser>
        <c:dLbls>
          <c:showLegendKey val="0"/>
          <c:showVal val="1"/>
          <c:showCatName val="0"/>
          <c:showSerName val="0"/>
          <c:showPercent val="0"/>
          <c:showBubbleSize val="0"/>
        </c:dLbls>
        <c:marker val="1"/>
        <c:smooth val="0"/>
        <c:axId val="198497792"/>
        <c:axId val="198499328"/>
      </c:lineChart>
      <c:catAx>
        <c:axId val="198497792"/>
        <c:scaling>
          <c:orientation val="minMax"/>
        </c:scaling>
        <c:delete val="0"/>
        <c:axPos val="b"/>
        <c:numFmt formatCode="General" sourceLinked="1"/>
        <c:majorTickMark val="none"/>
        <c:minorTickMark val="none"/>
        <c:tickLblPos val="nextTo"/>
        <c:crossAx val="198499328"/>
        <c:crosses val="autoZero"/>
        <c:auto val="1"/>
        <c:lblAlgn val="ctr"/>
        <c:lblOffset val="100"/>
        <c:noMultiLvlLbl val="0"/>
      </c:catAx>
      <c:valAx>
        <c:axId val="198499328"/>
        <c:scaling>
          <c:orientation val="minMax"/>
        </c:scaling>
        <c:delete val="0"/>
        <c:axPos val="l"/>
        <c:numFmt formatCode="#,##0" sourceLinked="1"/>
        <c:majorTickMark val="none"/>
        <c:minorTickMark val="none"/>
        <c:tickLblPos val="nextTo"/>
        <c:crossAx val="198497792"/>
        <c:crosses val="autoZero"/>
        <c:crossBetween val="between"/>
      </c:valAx>
      <c:spPr>
        <a:pattFill prst="divot">
          <a:fgClr>
            <a:schemeClr val="accent1"/>
          </a:fgClr>
          <a:bgClr>
            <a:schemeClr val="bg1"/>
          </a:bgClr>
        </a:pattFill>
      </c:spPr>
    </c:plotArea>
    <c:legend>
      <c:legendPos val="b"/>
      <c:layout>
        <c:manualLayout>
          <c:xMode val="edge"/>
          <c:yMode val="edge"/>
          <c:x val="3.7081903223635653E-4"/>
          <c:y val="0.89420002024969469"/>
          <c:w val="0.98483272280300349"/>
          <c:h val="0.10251317529899792"/>
        </c:manualLayout>
      </c:layout>
      <c:overlay val="0"/>
      <c:txPr>
        <a:bodyPr/>
        <a:lstStyle/>
        <a:p>
          <a:pPr>
            <a:defRPr sz="1050" b="1">
              <a:latin typeface="Book Antiqua" pitchFamily="18" charset="0"/>
            </a:defRPr>
          </a:pPr>
          <a:endParaRPr lang="ky-KG"/>
        </a:p>
      </c:txPr>
    </c:legend>
    <c:plotVisOnly val="1"/>
    <c:dispBlanksAs val="gap"/>
    <c:showDLblsOverMax val="0"/>
  </c:chart>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ky-KG"/>
  <c:roundedCorners val="0"/>
  <mc:AlternateContent xmlns:mc="http://schemas.openxmlformats.org/markup-compatibility/2006">
    <mc:Choice xmlns:c14="http://schemas.microsoft.com/office/drawing/2007/8/2/chart" Requires="c14">
      <c14:style val="110"/>
    </mc:Choice>
    <mc:Fallback>
      <c:style val="10"/>
    </mc:Fallback>
  </mc:AlternateContent>
  <c:chart>
    <c:autoTitleDeleted val="0"/>
    <c:plotArea>
      <c:layout>
        <c:manualLayout>
          <c:layoutTarget val="inner"/>
          <c:xMode val="edge"/>
          <c:yMode val="edge"/>
          <c:x val="0.10031651829871405"/>
          <c:y val="2.7304177339278392E-2"/>
          <c:w val="0.89740850642927794"/>
          <c:h val="0.71487306239186565"/>
        </c:manualLayout>
      </c:layout>
      <c:lineChart>
        <c:grouping val="standard"/>
        <c:varyColors val="0"/>
        <c:ser>
          <c:idx val="0"/>
          <c:order val="0"/>
          <c:tx>
            <c:strRef>
              <c:f>Лист7!$D$34</c:f>
              <c:strCache>
                <c:ptCount val="1"/>
                <c:pt idx="0">
                  <c:v>экспоненциальная зависимость</c:v>
                </c:pt>
              </c:strCache>
            </c:strRef>
          </c:tx>
          <c:dLbls>
            <c:dLbl>
              <c:idx val="0"/>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15E2-4EA0-A040-8D185113BAEF}"/>
                </c:ext>
              </c:extLst>
            </c:dLbl>
            <c:dLbl>
              <c:idx val="1"/>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15E2-4EA0-A040-8D185113BAEF}"/>
                </c:ext>
              </c:extLst>
            </c:dLbl>
            <c:dLbl>
              <c:idx val="2"/>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15E2-4EA0-A040-8D185113BAEF}"/>
                </c:ext>
              </c:extLst>
            </c:dLbl>
            <c:dLbl>
              <c:idx val="3"/>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15E2-4EA0-A040-8D185113BAEF}"/>
                </c:ext>
              </c:extLst>
            </c:dLbl>
            <c:dLbl>
              <c:idx val="4"/>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15E2-4EA0-A040-8D185113BAEF}"/>
                </c:ext>
              </c:extLst>
            </c:dLbl>
            <c:dLbl>
              <c:idx val="5"/>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15E2-4EA0-A040-8D185113BAEF}"/>
                </c:ext>
              </c:extLst>
            </c:dLbl>
            <c:dLbl>
              <c:idx val="6"/>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15E2-4EA0-A040-8D185113BAEF}"/>
                </c:ext>
              </c:extLst>
            </c:dLbl>
            <c:dLbl>
              <c:idx val="7"/>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15E2-4EA0-A040-8D185113BAEF}"/>
                </c:ext>
              </c:extLst>
            </c:dLbl>
            <c:dLbl>
              <c:idx val="8"/>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8-15E2-4EA0-A040-8D185113BAEF}"/>
                </c:ext>
              </c:extLst>
            </c:dLbl>
            <c:dLbl>
              <c:idx val="9"/>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15E2-4EA0-A040-8D185113BAEF}"/>
                </c:ext>
              </c:extLst>
            </c:dLbl>
            <c:dLbl>
              <c:idx val="10"/>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A-15E2-4EA0-A040-8D185113BAEF}"/>
                </c:ext>
              </c:extLst>
            </c:dLbl>
            <c:dLbl>
              <c:idx val="11"/>
              <c:layout>
                <c:manualLayout>
                  <c:x val="-0.16935535877006491"/>
                  <c:y val="-2.4020809058060581E-2"/>
                </c:manualLayout>
              </c:layout>
              <c:spPr/>
              <c:txPr>
                <a:bodyPr/>
                <a:lstStyle/>
                <a:p>
                  <a:pPr>
                    <a:defRPr sz="1200" b="1" i="0">
                      <a:solidFill>
                        <a:srgbClr val="0070C0"/>
                      </a:solidFill>
                      <a:latin typeface="Book Antiqua" pitchFamily="18" charset="0"/>
                    </a:defRPr>
                  </a:pPr>
                  <a:endParaRPr lang="ky-KG"/>
                </a:p>
              </c:txPr>
              <c:dLblPos val="r"/>
              <c:showLegendKey val="0"/>
              <c:showVal val="1"/>
              <c:showCatName val="0"/>
              <c:showSerName val="0"/>
              <c:showPercent val="0"/>
              <c:showBubbleSize val="0"/>
            </c:dLbl>
            <c:dLbl>
              <c:idx val="12"/>
              <c:layout>
                <c:manualLayout>
                  <c:x val="-0.15790587007484599"/>
                  <c:y val="-3.499546861575039E-2"/>
                </c:manualLayout>
              </c:layout>
              <c:spPr/>
              <c:txPr>
                <a:bodyPr/>
                <a:lstStyle/>
                <a:p>
                  <a:pPr>
                    <a:defRPr sz="1200" b="1" i="0">
                      <a:solidFill>
                        <a:srgbClr val="0070C0"/>
                      </a:solidFill>
                      <a:latin typeface="Book Antiqua" pitchFamily="18" charset="0"/>
                    </a:defRPr>
                  </a:pPr>
                  <a:endParaRPr lang="ky-KG"/>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C-15E2-4EA0-A040-8D185113BAEF}"/>
                </c:ext>
              </c:extLst>
            </c:dLbl>
            <c:dLbl>
              <c:idx val="13"/>
              <c:layout>
                <c:manualLayout>
                  <c:x val="-9.2552941451152226E-2"/>
                  <c:y val="-9.2644493218526705E-2"/>
                </c:manualLayout>
              </c:layout>
              <c:spPr/>
              <c:txPr>
                <a:bodyPr/>
                <a:lstStyle/>
                <a:p>
                  <a:pPr>
                    <a:defRPr sz="1200" b="1" i="0">
                      <a:solidFill>
                        <a:srgbClr val="0070C0"/>
                      </a:solidFill>
                      <a:latin typeface="Book Antiqua" pitchFamily="18" charset="0"/>
                    </a:defRPr>
                  </a:pPr>
                  <a:endParaRPr lang="ky-KG"/>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D-15E2-4EA0-A040-8D185113BAEF}"/>
                </c:ext>
              </c:extLst>
            </c:dLbl>
            <c:dLbl>
              <c:idx val="14"/>
              <c:layout>
                <c:manualLayout>
                  <c:x val="0"/>
                  <c:y val="-0.10769817597438761"/>
                </c:manualLayout>
              </c:layout>
              <c:spPr/>
              <c:txPr>
                <a:bodyPr/>
                <a:lstStyle/>
                <a:p>
                  <a:pPr>
                    <a:defRPr sz="1200" b="1" i="0">
                      <a:solidFill>
                        <a:srgbClr val="0070C0"/>
                      </a:solidFill>
                      <a:latin typeface="Book Antiqua" pitchFamily="18" charset="0"/>
                    </a:defRPr>
                  </a:pPr>
                  <a:endParaRPr lang="ky-KG"/>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E-15E2-4EA0-A040-8D185113BAEF}"/>
                </c:ext>
              </c:extLst>
            </c:dLbl>
            <c:spPr>
              <a:noFill/>
              <a:ln>
                <a:noFill/>
              </a:ln>
              <a:effectLst/>
            </c:spPr>
            <c:txPr>
              <a:bodyPr/>
              <a:lstStyle/>
              <a:p>
                <a:pPr>
                  <a:defRPr sz="1200" b="1" i="0">
                    <a:solidFill>
                      <a:srgbClr val="0070C0"/>
                    </a:solidFill>
                    <a:latin typeface="Book Antiqua" pitchFamily="18" charset="0"/>
                  </a:defRPr>
                </a:pPr>
                <a:endParaRPr lang="ky-KG"/>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Лист7!$C$35:$C$49</c:f>
              <c:numCache>
                <c:formatCode>General</c:formatCode>
                <c:ptCount val="15"/>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numCache>
            </c:numRef>
          </c:cat>
          <c:val>
            <c:numRef>
              <c:f>Лист7!$D$35:$D$49</c:f>
              <c:numCache>
                <c:formatCode>#,##0</c:formatCode>
                <c:ptCount val="15"/>
                <c:pt idx="0">
                  <c:v>133488</c:v>
                </c:pt>
                <c:pt idx="1">
                  <c:v>113290</c:v>
                </c:pt>
                <c:pt idx="2">
                  <c:v>139964</c:v>
                </c:pt>
                <c:pt idx="3">
                  <c:v>175529</c:v>
                </c:pt>
                <c:pt idx="4">
                  <c:v>211513</c:v>
                </c:pt>
                <c:pt idx="5">
                  <c:v>253073</c:v>
                </c:pt>
                <c:pt idx="6">
                  <c:v>236411</c:v>
                </c:pt>
                <c:pt idx="7">
                  <c:v>263308</c:v>
                </c:pt>
                <c:pt idx="8">
                  <c:v>323176</c:v>
                </c:pt>
                <c:pt idx="9">
                  <c:v>332012</c:v>
                </c:pt>
                <c:pt idx="10">
                  <c:v>350482</c:v>
                </c:pt>
                <c:pt idx="11" formatCode="General">
                  <c:v>427549.42082277522</c:v>
                </c:pt>
                <c:pt idx="12" formatCode="General">
                  <c:v>489795.35468938091</c:v>
                </c:pt>
                <c:pt idx="13" formatCode="General">
                  <c:v>532220.57138031058</c:v>
                </c:pt>
                <c:pt idx="14" formatCode="General">
                  <c:v>578509.28835883737</c:v>
                </c:pt>
              </c:numCache>
            </c:numRef>
          </c:val>
          <c:smooth val="0"/>
          <c:extLst xmlns:c16r2="http://schemas.microsoft.com/office/drawing/2015/06/chart">
            <c:ext xmlns:c16="http://schemas.microsoft.com/office/drawing/2014/chart" uri="{C3380CC4-5D6E-409C-BE32-E72D297353CC}">
              <c16:uniqueId val="{0000000F-15E2-4EA0-A040-8D185113BAEF}"/>
            </c:ext>
          </c:extLst>
        </c:ser>
        <c:ser>
          <c:idx val="1"/>
          <c:order val="1"/>
          <c:tx>
            <c:strRef>
              <c:f>Лист7!$E$34</c:f>
              <c:strCache>
                <c:ptCount val="1"/>
                <c:pt idx="0">
                  <c:v>линейная зависимость</c:v>
                </c:pt>
              </c:strCache>
            </c:strRef>
          </c:tx>
          <c:dLbls>
            <c:dLbl>
              <c:idx val="1"/>
              <c:layout>
                <c:manualLayout>
                  <c:x val="-4.8669997981021756E-2"/>
                  <c:y val="-7.345517841601392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0-15E2-4EA0-A040-8D185113BAEF}"/>
                </c:ext>
              </c:extLst>
            </c:dLbl>
            <c:dLbl>
              <c:idx val="3"/>
              <c:layout>
                <c:manualLayout>
                  <c:x val="-5.7692307692307723E-2"/>
                  <c:y val="-6.301131418624893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1-15E2-4EA0-A040-8D185113BAEF}"/>
                </c:ext>
              </c:extLst>
            </c:dLbl>
            <c:dLbl>
              <c:idx val="5"/>
              <c:layout>
                <c:manualLayout>
                  <c:x val="-5.3418803418803423E-2"/>
                  <c:y val="-5.953002610966059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2-15E2-4EA0-A040-8D185113BAEF}"/>
                </c:ext>
              </c:extLst>
            </c:dLbl>
            <c:dLbl>
              <c:idx val="7"/>
              <c:layout>
                <c:manualLayout>
                  <c:x val="-2.350427350427358E-2"/>
                  <c:y val="3.794604003481288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3-15E2-4EA0-A040-8D185113BAEF}"/>
                </c:ext>
              </c:extLst>
            </c:dLbl>
            <c:dLbl>
              <c:idx val="8"/>
              <c:layout>
                <c:manualLayout>
                  <c:x val="-9.6153846153846492E-2"/>
                  <c:y val="-3.516100957354221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4-15E2-4EA0-A040-8D185113BAEF}"/>
                </c:ext>
              </c:extLst>
            </c:dLbl>
            <c:dLbl>
              <c:idx val="9"/>
              <c:layout>
                <c:manualLayout>
                  <c:x val="-4.7008547008547022E-2"/>
                  <c:y val="2.750217580504787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5-15E2-4EA0-A040-8D185113BAEF}"/>
                </c:ext>
              </c:extLst>
            </c:dLbl>
            <c:dLbl>
              <c:idx val="10"/>
              <c:layout>
                <c:manualLayout>
                  <c:x val="-0.10042751867555015"/>
                  <c:y val="-3.864229765013060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6-15E2-4EA0-A040-8D185113BAEF}"/>
                </c:ext>
              </c:extLst>
            </c:dLbl>
            <c:dLbl>
              <c:idx val="11"/>
              <c:layout>
                <c:manualLayout>
                  <c:x val="-5.7692313683341524E-2"/>
                  <c:y val="8.7745489212951472E-2"/>
                </c:manualLayout>
              </c:layout>
              <c:spPr/>
              <c:txPr>
                <a:bodyPr/>
                <a:lstStyle/>
                <a:p>
                  <a:pPr>
                    <a:defRPr sz="1200" b="1">
                      <a:latin typeface="Book Antiqua" pitchFamily="18" charset="0"/>
                    </a:defRPr>
                  </a:pPr>
                  <a:endParaRPr lang="ky-KG"/>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7-15E2-4EA0-A040-8D185113BAEF}"/>
                </c:ext>
              </c:extLst>
            </c:dLbl>
            <c:dLbl>
              <c:idx val="12"/>
              <c:layout>
                <c:manualLayout>
                  <c:x val="-3.89370468157356E-2"/>
                  <c:y val="5.9364664618716603E-2"/>
                </c:manualLayout>
              </c:layout>
              <c:spPr/>
              <c:txPr>
                <a:bodyPr/>
                <a:lstStyle/>
                <a:p>
                  <a:pPr>
                    <a:defRPr sz="1200" b="1">
                      <a:latin typeface="Book Antiqua" pitchFamily="18" charset="0"/>
                    </a:defRPr>
                  </a:pPr>
                  <a:endParaRPr lang="ky-KG"/>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8-15E2-4EA0-A040-8D185113BAEF}"/>
                </c:ext>
              </c:extLst>
            </c:dLbl>
            <c:dLbl>
              <c:idx val="13"/>
              <c:layout>
                <c:manualLayout>
                  <c:x val="-8.3117206788320668E-4"/>
                  <c:y val="4.2941515718606896E-2"/>
                </c:manualLayout>
              </c:layout>
              <c:spPr/>
              <c:txPr>
                <a:bodyPr/>
                <a:lstStyle/>
                <a:p>
                  <a:pPr>
                    <a:defRPr sz="1200" b="1">
                      <a:latin typeface="Book Antiqua" pitchFamily="18" charset="0"/>
                    </a:defRPr>
                  </a:pPr>
                  <a:endParaRPr lang="ky-KG"/>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9-15E2-4EA0-A040-8D185113BAEF}"/>
                </c:ext>
              </c:extLst>
            </c:dLbl>
            <c:dLbl>
              <c:idx val="14"/>
              <c:layout>
                <c:manualLayout>
                  <c:x val="0"/>
                  <c:y val="-6.3542483198568783E-2"/>
                </c:manualLayout>
              </c:layout>
              <c:spPr/>
              <c:txPr>
                <a:bodyPr/>
                <a:lstStyle/>
                <a:p>
                  <a:pPr>
                    <a:defRPr sz="1200" b="1">
                      <a:latin typeface="Book Antiqua" pitchFamily="18" charset="0"/>
                    </a:defRPr>
                  </a:pPr>
                  <a:endParaRPr lang="ky-KG"/>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A-15E2-4EA0-A040-8D185113BAEF}"/>
                </c:ext>
              </c:extLst>
            </c:dLbl>
            <c:spPr>
              <a:noFill/>
              <a:ln>
                <a:noFill/>
              </a:ln>
              <a:effectLst/>
            </c:spPr>
            <c:txPr>
              <a:bodyPr/>
              <a:lstStyle/>
              <a:p>
                <a:pPr>
                  <a:defRPr sz="1200" b="1">
                    <a:latin typeface="Book Antiqua" pitchFamily="18" charset="0"/>
                  </a:defRPr>
                </a:pPr>
                <a:endParaRPr lang="ky-KG"/>
              </a:p>
            </c:txPr>
            <c:dLblPos val="b"/>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numRef>
              <c:f>Лист7!$C$35:$C$49</c:f>
              <c:numCache>
                <c:formatCode>General</c:formatCode>
                <c:ptCount val="15"/>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numCache>
            </c:numRef>
          </c:cat>
          <c:val>
            <c:numRef>
              <c:f>Лист7!$E$35:$E$49</c:f>
              <c:numCache>
                <c:formatCode>#,##0</c:formatCode>
                <c:ptCount val="15"/>
                <c:pt idx="0">
                  <c:v>133488</c:v>
                </c:pt>
                <c:pt idx="1">
                  <c:v>113290</c:v>
                </c:pt>
                <c:pt idx="2">
                  <c:v>139964</c:v>
                </c:pt>
                <c:pt idx="3">
                  <c:v>175529</c:v>
                </c:pt>
                <c:pt idx="4">
                  <c:v>211513</c:v>
                </c:pt>
                <c:pt idx="5">
                  <c:v>253073</c:v>
                </c:pt>
                <c:pt idx="6">
                  <c:v>236411</c:v>
                </c:pt>
                <c:pt idx="7">
                  <c:v>263308</c:v>
                </c:pt>
                <c:pt idx="8">
                  <c:v>323176</c:v>
                </c:pt>
                <c:pt idx="9">
                  <c:v>332012</c:v>
                </c:pt>
                <c:pt idx="10">
                  <c:v>350482</c:v>
                </c:pt>
                <c:pt idx="11" formatCode="General">
                  <c:v>378019.6</c:v>
                </c:pt>
                <c:pt idx="12" formatCode="General">
                  <c:v>408910.5</c:v>
                </c:pt>
                <c:pt idx="13" formatCode="General">
                  <c:v>432922.3</c:v>
                </c:pt>
                <c:pt idx="14" formatCode="General">
                  <c:v>455845.6</c:v>
                </c:pt>
              </c:numCache>
            </c:numRef>
          </c:val>
          <c:smooth val="0"/>
          <c:extLst xmlns:c16r2="http://schemas.microsoft.com/office/drawing/2015/06/chart">
            <c:ext xmlns:c16="http://schemas.microsoft.com/office/drawing/2014/chart" uri="{C3380CC4-5D6E-409C-BE32-E72D297353CC}">
              <c16:uniqueId val="{0000001B-15E2-4EA0-A040-8D185113BAEF}"/>
            </c:ext>
          </c:extLst>
        </c:ser>
        <c:dLbls>
          <c:showLegendKey val="0"/>
          <c:showVal val="0"/>
          <c:showCatName val="0"/>
          <c:showSerName val="0"/>
          <c:showPercent val="0"/>
          <c:showBubbleSize val="0"/>
        </c:dLbls>
        <c:marker val="1"/>
        <c:smooth val="0"/>
        <c:axId val="198802048"/>
        <c:axId val="198852992"/>
      </c:lineChart>
      <c:catAx>
        <c:axId val="198802048"/>
        <c:scaling>
          <c:orientation val="minMax"/>
        </c:scaling>
        <c:delete val="0"/>
        <c:axPos val="b"/>
        <c:numFmt formatCode="General" sourceLinked="1"/>
        <c:majorTickMark val="out"/>
        <c:minorTickMark val="none"/>
        <c:tickLblPos val="nextTo"/>
        <c:crossAx val="198852992"/>
        <c:crosses val="autoZero"/>
        <c:auto val="1"/>
        <c:lblAlgn val="ctr"/>
        <c:lblOffset val="100"/>
        <c:noMultiLvlLbl val="0"/>
      </c:catAx>
      <c:valAx>
        <c:axId val="198852992"/>
        <c:scaling>
          <c:orientation val="minMax"/>
        </c:scaling>
        <c:delete val="0"/>
        <c:axPos val="l"/>
        <c:majorGridlines/>
        <c:numFmt formatCode="#,##0" sourceLinked="1"/>
        <c:majorTickMark val="out"/>
        <c:minorTickMark val="none"/>
        <c:tickLblPos val="nextTo"/>
        <c:crossAx val="198802048"/>
        <c:crosses val="autoZero"/>
        <c:crossBetween val="between"/>
      </c:valAx>
      <c:spPr>
        <a:pattFill prst="divot">
          <a:fgClr>
            <a:schemeClr val="tx1"/>
          </a:fgClr>
          <a:bgClr>
            <a:schemeClr val="bg1"/>
          </a:bgClr>
        </a:pattFill>
      </c:spPr>
    </c:plotArea>
    <c:legend>
      <c:legendPos val="r"/>
      <c:layout>
        <c:manualLayout>
          <c:xMode val="edge"/>
          <c:yMode val="edge"/>
          <c:x val="4.30583379216136E-2"/>
          <c:y val="0.88549947822787334"/>
          <c:w val="0.91687258316379094"/>
          <c:h val="0.11450068743201977"/>
        </c:manualLayout>
      </c:layout>
      <c:overlay val="0"/>
      <c:txPr>
        <a:bodyPr/>
        <a:lstStyle/>
        <a:p>
          <a:pPr>
            <a:defRPr sz="1200">
              <a:latin typeface="Book Antiqua" pitchFamily="18" charset="0"/>
            </a:defRPr>
          </a:pPr>
          <a:endParaRPr lang="ky-KG"/>
        </a:p>
      </c:txPr>
    </c:legend>
    <c:plotVisOnly val="1"/>
    <c:dispBlanksAs val="gap"/>
    <c:showDLblsOverMax val="0"/>
  </c:chart>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ky-KG"/>
  <c:roundedCorners val="0"/>
  <mc:AlternateContent xmlns:mc="http://schemas.openxmlformats.org/markup-compatibility/2006">
    <mc:Choice xmlns:c14="http://schemas.microsoft.com/office/drawing/2007/8/2/chart" Requires="c14">
      <c14:style val="126"/>
    </mc:Choice>
    <mc:Fallback>
      <c:style val="26"/>
    </mc:Fallback>
  </mc:AlternateContent>
  <c:chart>
    <c:autoTitleDeleted val="0"/>
    <c:plotArea>
      <c:layout>
        <c:manualLayout>
          <c:layoutTarget val="inner"/>
          <c:xMode val="edge"/>
          <c:yMode val="edge"/>
          <c:x val="9.5806893853260452E-2"/>
          <c:y val="3.8983478665906832E-2"/>
          <c:w val="0.88054655414562932"/>
          <c:h val="0.48889793520852387"/>
        </c:manualLayout>
      </c:layout>
      <c:lineChart>
        <c:grouping val="standard"/>
        <c:varyColors val="0"/>
        <c:ser>
          <c:idx val="0"/>
          <c:order val="0"/>
          <c:tx>
            <c:strRef>
              <c:f>Лист9!$I$10</c:f>
              <c:strCache>
                <c:ptCount val="1"/>
                <c:pt idx="0">
                  <c:v>2014 г.</c:v>
                </c:pt>
              </c:strCache>
            </c:strRef>
          </c:tx>
          <c:cat>
            <c:strRef>
              <c:f>Лист9!$H$11:$H$16</c:f>
              <c:strCache>
                <c:ptCount val="6"/>
                <c:pt idx="0">
                  <c:v>Армения</c:v>
                </c:pt>
                <c:pt idx="1">
                  <c:v>Беларусь</c:v>
                </c:pt>
                <c:pt idx="2">
                  <c:v>Казахстан</c:v>
                </c:pt>
                <c:pt idx="3">
                  <c:v>Кыргызстан</c:v>
                </c:pt>
                <c:pt idx="4">
                  <c:v>Россия</c:v>
                </c:pt>
                <c:pt idx="5">
                  <c:v>ЕАЭС</c:v>
                </c:pt>
              </c:strCache>
            </c:strRef>
          </c:cat>
          <c:val>
            <c:numRef>
              <c:f>Лист9!$I$11:$I$16</c:f>
              <c:numCache>
                <c:formatCode>General</c:formatCode>
                <c:ptCount val="6"/>
                <c:pt idx="0">
                  <c:v>72</c:v>
                </c:pt>
                <c:pt idx="1">
                  <c:v>708</c:v>
                </c:pt>
                <c:pt idx="2" formatCode="#,##0">
                  <c:v>1319</c:v>
                </c:pt>
                <c:pt idx="3">
                  <c:v>19</c:v>
                </c:pt>
                <c:pt idx="4" formatCode="#,##0">
                  <c:v>26024</c:v>
                </c:pt>
                <c:pt idx="5" formatCode="#,##0">
                  <c:v>28143</c:v>
                </c:pt>
              </c:numCache>
            </c:numRef>
          </c:val>
          <c:smooth val="0"/>
          <c:extLst xmlns:c16r2="http://schemas.microsoft.com/office/drawing/2015/06/chart">
            <c:ext xmlns:c16="http://schemas.microsoft.com/office/drawing/2014/chart" uri="{C3380CC4-5D6E-409C-BE32-E72D297353CC}">
              <c16:uniqueId val="{00000000-08E9-4DE7-9386-7684521D1353}"/>
            </c:ext>
          </c:extLst>
        </c:ser>
        <c:ser>
          <c:idx val="1"/>
          <c:order val="1"/>
          <c:tx>
            <c:strRef>
              <c:f>Лист9!$J$10</c:f>
              <c:strCache>
                <c:ptCount val="1"/>
                <c:pt idx="0">
                  <c:v>2015 г.</c:v>
                </c:pt>
              </c:strCache>
            </c:strRef>
          </c:tx>
          <c:cat>
            <c:strRef>
              <c:f>Лист9!$H$11:$H$16</c:f>
              <c:strCache>
                <c:ptCount val="6"/>
                <c:pt idx="0">
                  <c:v>Армения</c:v>
                </c:pt>
                <c:pt idx="1">
                  <c:v>Беларусь</c:v>
                </c:pt>
                <c:pt idx="2">
                  <c:v>Казахстан</c:v>
                </c:pt>
                <c:pt idx="3">
                  <c:v>Кыргызстан</c:v>
                </c:pt>
                <c:pt idx="4">
                  <c:v>Россия</c:v>
                </c:pt>
                <c:pt idx="5">
                  <c:v>ЕАЭС</c:v>
                </c:pt>
              </c:strCache>
            </c:strRef>
          </c:cat>
          <c:val>
            <c:numRef>
              <c:f>Лист9!$J$11:$J$16</c:f>
              <c:numCache>
                <c:formatCode>General</c:formatCode>
                <c:ptCount val="6"/>
                <c:pt idx="0">
                  <c:v>66</c:v>
                </c:pt>
                <c:pt idx="1">
                  <c:v>506</c:v>
                </c:pt>
                <c:pt idx="2" formatCode="#,##0">
                  <c:v>1187</c:v>
                </c:pt>
                <c:pt idx="3">
                  <c:v>13</c:v>
                </c:pt>
                <c:pt idx="4" formatCode="#,##0">
                  <c:v>16940</c:v>
                </c:pt>
                <c:pt idx="5" formatCode="#,##0">
                  <c:v>18712</c:v>
                </c:pt>
              </c:numCache>
            </c:numRef>
          </c:val>
          <c:smooth val="0"/>
          <c:extLst xmlns:c16r2="http://schemas.microsoft.com/office/drawing/2015/06/chart">
            <c:ext xmlns:c16="http://schemas.microsoft.com/office/drawing/2014/chart" uri="{C3380CC4-5D6E-409C-BE32-E72D297353CC}">
              <c16:uniqueId val="{00000001-08E9-4DE7-9386-7684521D1353}"/>
            </c:ext>
          </c:extLst>
        </c:ser>
        <c:ser>
          <c:idx val="2"/>
          <c:order val="2"/>
          <c:tx>
            <c:strRef>
              <c:f>Лист9!$K$10</c:f>
              <c:strCache>
                <c:ptCount val="1"/>
                <c:pt idx="0">
                  <c:v>2016 г.</c:v>
                </c:pt>
              </c:strCache>
            </c:strRef>
          </c:tx>
          <c:cat>
            <c:strRef>
              <c:f>Лист9!$H$11:$H$16</c:f>
              <c:strCache>
                <c:ptCount val="6"/>
                <c:pt idx="0">
                  <c:v>Армения</c:v>
                </c:pt>
                <c:pt idx="1">
                  <c:v>Беларусь</c:v>
                </c:pt>
                <c:pt idx="2">
                  <c:v>Казахстан</c:v>
                </c:pt>
                <c:pt idx="3">
                  <c:v>Кыргызстан</c:v>
                </c:pt>
                <c:pt idx="4">
                  <c:v>Россия</c:v>
                </c:pt>
                <c:pt idx="5">
                  <c:v>ЕАЭС</c:v>
                </c:pt>
              </c:strCache>
            </c:strRef>
          </c:cat>
          <c:val>
            <c:numRef>
              <c:f>Лист9!$K$11:$K$16</c:f>
              <c:numCache>
                <c:formatCode>General</c:formatCode>
                <c:ptCount val="6"/>
                <c:pt idx="0">
                  <c:v>69</c:v>
                </c:pt>
                <c:pt idx="1">
                  <c:v>494</c:v>
                </c:pt>
                <c:pt idx="2">
                  <c:v>944</c:v>
                </c:pt>
                <c:pt idx="3">
                  <c:v>10</c:v>
                </c:pt>
                <c:pt idx="4" formatCode="#,##0">
                  <c:v>17671</c:v>
                </c:pt>
                <c:pt idx="5">
                  <c:v>19188</c:v>
                </c:pt>
              </c:numCache>
            </c:numRef>
          </c:val>
          <c:smooth val="0"/>
          <c:extLst xmlns:c16r2="http://schemas.microsoft.com/office/drawing/2015/06/chart">
            <c:ext xmlns:c16="http://schemas.microsoft.com/office/drawing/2014/chart" uri="{C3380CC4-5D6E-409C-BE32-E72D297353CC}">
              <c16:uniqueId val="{00000002-08E9-4DE7-9386-7684521D1353}"/>
            </c:ext>
          </c:extLst>
        </c:ser>
        <c:ser>
          <c:idx val="3"/>
          <c:order val="3"/>
          <c:tx>
            <c:strRef>
              <c:f>Лист9!$L$10</c:f>
              <c:strCache>
                <c:ptCount val="1"/>
                <c:pt idx="0">
                  <c:v>2017 г.</c:v>
                </c:pt>
              </c:strCache>
            </c:strRef>
          </c:tx>
          <c:cat>
            <c:strRef>
              <c:f>Лист9!$H$11:$H$16</c:f>
              <c:strCache>
                <c:ptCount val="6"/>
                <c:pt idx="0">
                  <c:v>Армения</c:v>
                </c:pt>
                <c:pt idx="1">
                  <c:v>Беларусь</c:v>
                </c:pt>
                <c:pt idx="2">
                  <c:v>Казахстан</c:v>
                </c:pt>
                <c:pt idx="3">
                  <c:v>Кыргызстан</c:v>
                </c:pt>
                <c:pt idx="4">
                  <c:v>Россия</c:v>
                </c:pt>
                <c:pt idx="5">
                  <c:v>ЕАЭС</c:v>
                </c:pt>
              </c:strCache>
            </c:strRef>
          </c:cat>
          <c:val>
            <c:numRef>
              <c:f>Лист9!$L$11:$L$16</c:f>
              <c:numCache>
                <c:formatCode>General</c:formatCode>
                <c:ptCount val="6"/>
                <c:pt idx="0">
                  <c:v>73</c:v>
                </c:pt>
                <c:pt idx="1">
                  <c:v>554</c:v>
                </c:pt>
                <c:pt idx="2" formatCode="#,##0">
                  <c:v>1018</c:v>
                </c:pt>
                <c:pt idx="3">
                  <c:v>10</c:v>
                </c:pt>
                <c:pt idx="4" formatCode="#,##0">
                  <c:v>21923</c:v>
                </c:pt>
                <c:pt idx="5" formatCode="#,##0">
                  <c:v>23578</c:v>
                </c:pt>
              </c:numCache>
            </c:numRef>
          </c:val>
          <c:smooth val="0"/>
          <c:extLst xmlns:c16r2="http://schemas.microsoft.com/office/drawing/2015/06/chart">
            <c:ext xmlns:c16="http://schemas.microsoft.com/office/drawing/2014/chart" uri="{C3380CC4-5D6E-409C-BE32-E72D297353CC}">
              <c16:uniqueId val="{00000003-08E9-4DE7-9386-7684521D1353}"/>
            </c:ext>
          </c:extLst>
        </c:ser>
        <c:ser>
          <c:idx val="4"/>
          <c:order val="4"/>
          <c:tx>
            <c:strRef>
              <c:f>Лист9!$M$10</c:f>
              <c:strCache>
                <c:ptCount val="1"/>
                <c:pt idx="0">
                  <c:v>2018 г.</c:v>
                </c:pt>
              </c:strCache>
            </c:strRef>
          </c:tx>
          <c:cat>
            <c:strRef>
              <c:f>Лист9!$H$11:$H$16</c:f>
              <c:strCache>
                <c:ptCount val="6"/>
                <c:pt idx="0">
                  <c:v>Армения</c:v>
                </c:pt>
                <c:pt idx="1">
                  <c:v>Беларусь</c:v>
                </c:pt>
                <c:pt idx="2">
                  <c:v>Казахстан</c:v>
                </c:pt>
                <c:pt idx="3">
                  <c:v>Кыргызстан</c:v>
                </c:pt>
                <c:pt idx="4">
                  <c:v>Россия</c:v>
                </c:pt>
                <c:pt idx="5">
                  <c:v>ЕАЭС</c:v>
                </c:pt>
              </c:strCache>
            </c:strRef>
          </c:cat>
          <c:val>
            <c:numRef>
              <c:f>Лист9!$M$11:$M$16</c:f>
              <c:numCache>
                <c:formatCode>General</c:formatCode>
                <c:ptCount val="6"/>
                <c:pt idx="0">
                  <c:v>86</c:v>
                </c:pt>
                <c:pt idx="1">
                  <c:v>590</c:v>
                </c:pt>
                <c:pt idx="2" formatCode="#,##0">
                  <c:v>1116</c:v>
                </c:pt>
                <c:pt idx="3">
                  <c:v>5</c:v>
                </c:pt>
                <c:pt idx="4" formatCode="#,##0">
                  <c:v>23656</c:v>
                </c:pt>
                <c:pt idx="5" formatCode="#,##0">
                  <c:v>18469</c:v>
                </c:pt>
              </c:numCache>
            </c:numRef>
          </c:val>
          <c:smooth val="0"/>
          <c:extLst xmlns:c16r2="http://schemas.microsoft.com/office/drawing/2015/06/chart">
            <c:ext xmlns:c16="http://schemas.microsoft.com/office/drawing/2014/chart" uri="{C3380CC4-5D6E-409C-BE32-E72D297353CC}">
              <c16:uniqueId val="{00000004-08E9-4DE7-9386-7684521D1353}"/>
            </c:ext>
          </c:extLst>
        </c:ser>
        <c:dLbls>
          <c:showLegendKey val="0"/>
          <c:showVal val="0"/>
          <c:showCatName val="0"/>
          <c:showSerName val="0"/>
          <c:showPercent val="0"/>
          <c:showBubbleSize val="0"/>
        </c:dLbls>
        <c:marker val="1"/>
        <c:smooth val="0"/>
        <c:axId val="198882432"/>
        <c:axId val="198883968"/>
      </c:lineChart>
      <c:catAx>
        <c:axId val="198882432"/>
        <c:scaling>
          <c:orientation val="minMax"/>
        </c:scaling>
        <c:delete val="0"/>
        <c:axPos val="b"/>
        <c:numFmt formatCode="General" sourceLinked="0"/>
        <c:majorTickMark val="none"/>
        <c:minorTickMark val="none"/>
        <c:tickLblPos val="nextTo"/>
        <c:crossAx val="198883968"/>
        <c:crosses val="autoZero"/>
        <c:auto val="1"/>
        <c:lblAlgn val="ctr"/>
        <c:lblOffset val="100"/>
        <c:noMultiLvlLbl val="0"/>
      </c:catAx>
      <c:valAx>
        <c:axId val="198883968"/>
        <c:scaling>
          <c:orientation val="minMax"/>
        </c:scaling>
        <c:delete val="0"/>
        <c:axPos val="l"/>
        <c:numFmt formatCode="General" sourceLinked="1"/>
        <c:majorTickMark val="none"/>
        <c:minorTickMark val="none"/>
        <c:tickLblPos val="nextTo"/>
        <c:crossAx val="198882432"/>
        <c:crosses val="autoZero"/>
        <c:crossBetween val="between"/>
      </c:valAx>
      <c:dTable>
        <c:showHorzBorder val="1"/>
        <c:showVertBorder val="1"/>
        <c:showOutline val="1"/>
        <c:showKeys val="0"/>
        <c:txPr>
          <a:bodyPr/>
          <a:lstStyle/>
          <a:p>
            <a:pPr rtl="0">
              <a:defRPr sz="1200"/>
            </a:pPr>
            <a:endParaRPr lang="ky-KG"/>
          </a:p>
        </c:txPr>
      </c:dTable>
      <c:spPr>
        <a:pattFill prst="divot">
          <a:fgClr>
            <a:schemeClr val="accent1"/>
          </a:fgClr>
          <a:bgClr>
            <a:schemeClr val="bg1"/>
          </a:bgClr>
        </a:pattFill>
      </c:spPr>
    </c:plotArea>
    <c:plotVisOnly val="1"/>
    <c:dispBlanksAs val="gap"/>
    <c:showDLblsOverMax val="0"/>
  </c:chart>
  <c:txPr>
    <a:bodyPr/>
    <a:lstStyle/>
    <a:p>
      <a:pPr>
        <a:defRPr b="1">
          <a:latin typeface="Book Antiqua" pitchFamily="18" charset="0"/>
        </a:defRPr>
      </a:pPr>
      <a:endParaRPr lang="ky-KG"/>
    </a:p>
  </c:tx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ky-KG"/>
  <c:roundedCorners val="0"/>
  <mc:AlternateContent xmlns:mc="http://schemas.openxmlformats.org/markup-compatibility/2006">
    <mc:Choice xmlns:c14="http://schemas.microsoft.com/office/drawing/2007/8/2/chart" Requires="c14">
      <c14:style val="126"/>
    </mc:Choice>
    <mc:Fallback>
      <c:style val="26"/>
    </mc:Fallback>
  </mc:AlternateContent>
  <c:chart>
    <c:autoTitleDeleted val="0"/>
    <c:plotArea>
      <c:layout>
        <c:manualLayout>
          <c:layoutTarget val="inner"/>
          <c:xMode val="edge"/>
          <c:yMode val="edge"/>
          <c:x val="9.1702207436836353E-2"/>
          <c:y val="0.14193191760120893"/>
          <c:w val="0.90172366752028443"/>
          <c:h val="0.46420811673768292"/>
        </c:manualLayout>
      </c:layout>
      <c:lineChart>
        <c:grouping val="standard"/>
        <c:varyColors val="0"/>
        <c:ser>
          <c:idx val="0"/>
          <c:order val="0"/>
          <c:tx>
            <c:strRef>
              <c:f>Лист10!$G$14</c:f>
              <c:strCache>
                <c:ptCount val="1"/>
                <c:pt idx="0">
                  <c:v>2014 г.</c:v>
                </c:pt>
              </c:strCache>
            </c:strRef>
          </c:tx>
          <c:cat>
            <c:strRef>
              <c:f>Лист10!$F$15:$F$20</c:f>
              <c:strCache>
                <c:ptCount val="6"/>
                <c:pt idx="0">
                  <c:v>Армения</c:v>
                </c:pt>
                <c:pt idx="1">
                  <c:v>Беларусь</c:v>
                </c:pt>
                <c:pt idx="2">
                  <c:v>Казахстан</c:v>
                </c:pt>
                <c:pt idx="3">
                  <c:v>Кыргызстан</c:v>
                </c:pt>
                <c:pt idx="4">
                  <c:v>Россия</c:v>
                </c:pt>
                <c:pt idx="5">
                  <c:v>ЕАЭС</c:v>
                </c:pt>
              </c:strCache>
            </c:strRef>
          </c:cat>
          <c:val>
            <c:numRef>
              <c:f>Лист10!$G$15:$G$20</c:f>
              <c:numCache>
                <c:formatCode>General</c:formatCode>
                <c:ptCount val="6"/>
                <c:pt idx="0">
                  <c:v>53</c:v>
                </c:pt>
                <c:pt idx="1">
                  <c:v>320</c:v>
                </c:pt>
                <c:pt idx="2">
                  <c:v>348</c:v>
                </c:pt>
                <c:pt idx="3">
                  <c:v>3</c:v>
                </c:pt>
                <c:pt idx="4" formatCode="#,##0">
                  <c:v>12474</c:v>
                </c:pt>
                <c:pt idx="5" formatCode="#,##0">
                  <c:v>13197</c:v>
                </c:pt>
              </c:numCache>
            </c:numRef>
          </c:val>
          <c:smooth val="0"/>
          <c:extLst xmlns:c16r2="http://schemas.microsoft.com/office/drawing/2015/06/chart">
            <c:ext xmlns:c16="http://schemas.microsoft.com/office/drawing/2014/chart" uri="{C3380CC4-5D6E-409C-BE32-E72D297353CC}">
              <c16:uniqueId val="{00000000-3DDB-47B3-B5D5-8577914A6C02}"/>
            </c:ext>
          </c:extLst>
        </c:ser>
        <c:ser>
          <c:idx val="1"/>
          <c:order val="1"/>
          <c:tx>
            <c:strRef>
              <c:f>Лист10!$H$14</c:f>
              <c:strCache>
                <c:ptCount val="1"/>
                <c:pt idx="0">
                  <c:v>2015 г.</c:v>
                </c:pt>
              </c:strCache>
            </c:strRef>
          </c:tx>
          <c:cat>
            <c:strRef>
              <c:f>Лист10!$F$15:$F$20</c:f>
              <c:strCache>
                <c:ptCount val="6"/>
                <c:pt idx="0">
                  <c:v>Армения</c:v>
                </c:pt>
                <c:pt idx="1">
                  <c:v>Беларусь</c:v>
                </c:pt>
                <c:pt idx="2">
                  <c:v>Казахстан</c:v>
                </c:pt>
                <c:pt idx="3">
                  <c:v>Кыргызстан</c:v>
                </c:pt>
                <c:pt idx="4">
                  <c:v>Россия</c:v>
                </c:pt>
                <c:pt idx="5">
                  <c:v>ЕАЭС</c:v>
                </c:pt>
              </c:strCache>
            </c:strRef>
          </c:cat>
          <c:val>
            <c:numRef>
              <c:f>Лист10!$H$15:$H$20</c:f>
              <c:numCache>
                <c:formatCode>General</c:formatCode>
                <c:ptCount val="6"/>
                <c:pt idx="0">
                  <c:v>28</c:v>
                </c:pt>
                <c:pt idx="1">
                  <c:v>291</c:v>
                </c:pt>
                <c:pt idx="2">
                  <c:v>303</c:v>
                </c:pt>
                <c:pt idx="3">
                  <c:v>1</c:v>
                </c:pt>
                <c:pt idx="4" formatCode="#,##0">
                  <c:v>8434</c:v>
                </c:pt>
                <c:pt idx="5">
                  <c:v>0</c:v>
                </c:pt>
              </c:numCache>
            </c:numRef>
          </c:val>
          <c:smooth val="0"/>
          <c:extLst xmlns:c16r2="http://schemas.microsoft.com/office/drawing/2015/06/chart">
            <c:ext xmlns:c16="http://schemas.microsoft.com/office/drawing/2014/chart" uri="{C3380CC4-5D6E-409C-BE32-E72D297353CC}">
              <c16:uniqueId val="{00000001-3DDB-47B3-B5D5-8577914A6C02}"/>
            </c:ext>
          </c:extLst>
        </c:ser>
        <c:ser>
          <c:idx val="2"/>
          <c:order val="2"/>
          <c:tx>
            <c:strRef>
              <c:f>Лист10!$I$14</c:f>
              <c:strCache>
                <c:ptCount val="1"/>
                <c:pt idx="0">
                  <c:v>2016 г.</c:v>
                </c:pt>
              </c:strCache>
            </c:strRef>
          </c:tx>
          <c:cat>
            <c:strRef>
              <c:f>Лист10!$F$15:$F$20</c:f>
              <c:strCache>
                <c:ptCount val="6"/>
                <c:pt idx="0">
                  <c:v>Армения</c:v>
                </c:pt>
                <c:pt idx="1">
                  <c:v>Беларусь</c:v>
                </c:pt>
                <c:pt idx="2">
                  <c:v>Казахстан</c:v>
                </c:pt>
                <c:pt idx="3">
                  <c:v>Кыргызстан</c:v>
                </c:pt>
                <c:pt idx="4">
                  <c:v>Россия</c:v>
                </c:pt>
                <c:pt idx="5">
                  <c:v>ЕАЭС</c:v>
                </c:pt>
              </c:strCache>
            </c:strRef>
          </c:cat>
          <c:val>
            <c:numRef>
              <c:f>Лист10!$I$15:$I$20</c:f>
              <c:numCache>
                <c:formatCode>General</c:formatCode>
                <c:ptCount val="6"/>
                <c:pt idx="0">
                  <c:v>30</c:v>
                </c:pt>
                <c:pt idx="1">
                  <c:v>269</c:v>
                </c:pt>
                <c:pt idx="2">
                  <c:v>242</c:v>
                </c:pt>
                <c:pt idx="3">
                  <c:v>1</c:v>
                </c:pt>
                <c:pt idx="4" formatCode="#,##0">
                  <c:v>7561</c:v>
                </c:pt>
                <c:pt idx="5" formatCode="#,##0">
                  <c:v>8103</c:v>
                </c:pt>
              </c:numCache>
            </c:numRef>
          </c:val>
          <c:smooth val="0"/>
          <c:extLst xmlns:c16r2="http://schemas.microsoft.com/office/drawing/2015/06/chart">
            <c:ext xmlns:c16="http://schemas.microsoft.com/office/drawing/2014/chart" uri="{C3380CC4-5D6E-409C-BE32-E72D297353CC}">
              <c16:uniqueId val="{00000002-3DDB-47B3-B5D5-8577914A6C02}"/>
            </c:ext>
          </c:extLst>
        </c:ser>
        <c:ser>
          <c:idx val="3"/>
          <c:order val="3"/>
          <c:tx>
            <c:strRef>
              <c:f>Лист10!$J$14</c:f>
              <c:strCache>
                <c:ptCount val="1"/>
                <c:pt idx="0">
                  <c:v>2017 г.</c:v>
                </c:pt>
              </c:strCache>
            </c:strRef>
          </c:tx>
          <c:cat>
            <c:strRef>
              <c:f>Лист10!$F$15:$F$20</c:f>
              <c:strCache>
                <c:ptCount val="6"/>
                <c:pt idx="0">
                  <c:v>Армения</c:v>
                </c:pt>
                <c:pt idx="1">
                  <c:v>Беларусь</c:v>
                </c:pt>
                <c:pt idx="2">
                  <c:v>Казахстан</c:v>
                </c:pt>
                <c:pt idx="3">
                  <c:v>Кыргызстан</c:v>
                </c:pt>
                <c:pt idx="4">
                  <c:v>Россия</c:v>
                </c:pt>
                <c:pt idx="5">
                  <c:v>ЕАЭС</c:v>
                </c:pt>
              </c:strCache>
            </c:strRef>
          </c:cat>
          <c:val>
            <c:numRef>
              <c:f>Лист10!$J$15:$J$20</c:f>
              <c:numCache>
                <c:formatCode>General</c:formatCode>
                <c:ptCount val="6"/>
                <c:pt idx="0">
                  <c:v>37</c:v>
                </c:pt>
                <c:pt idx="1">
                  <c:v>277</c:v>
                </c:pt>
                <c:pt idx="2">
                  <c:v>224</c:v>
                </c:pt>
                <c:pt idx="3">
                  <c:v>1</c:v>
                </c:pt>
                <c:pt idx="4" formatCode="#,##0">
                  <c:v>8738</c:v>
                </c:pt>
                <c:pt idx="5" formatCode="#,##0">
                  <c:v>9277</c:v>
                </c:pt>
              </c:numCache>
            </c:numRef>
          </c:val>
          <c:smooth val="0"/>
          <c:extLst xmlns:c16r2="http://schemas.microsoft.com/office/drawing/2015/06/chart">
            <c:ext xmlns:c16="http://schemas.microsoft.com/office/drawing/2014/chart" uri="{C3380CC4-5D6E-409C-BE32-E72D297353CC}">
              <c16:uniqueId val="{00000003-3DDB-47B3-B5D5-8577914A6C02}"/>
            </c:ext>
          </c:extLst>
        </c:ser>
        <c:ser>
          <c:idx val="4"/>
          <c:order val="4"/>
          <c:tx>
            <c:strRef>
              <c:f>Лист10!$K$14</c:f>
              <c:strCache>
                <c:ptCount val="1"/>
                <c:pt idx="0">
                  <c:v>2018 г.</c:v>
                </c:pt>
              </c:strCache>
            </c:strRef>
          </c:tx>
          <c:cat>
            <c:strRef>
              <c:f>Лист10!$F$15:$F$20</c:f>
              <c:strCache>
                <c:ptCount val="6"/>
                <c:pt idx="0">
                  <c:v>Армения</c:v>
                </c:pt>
                <c:pt idx="1">
                  <c:v>Беларусь</c:v>
                </c:pt>
                <c:pt idx="2">
                  <c:v>Казахстан</c:v>
                </c:pt>
                <c:pt idx="3">
                  <c:v>Кыргызстан</c:v>
                </c:pt>
                <c:pt idx="4">
                  <c:v>Россия</c:v>
                </c:pt>
                <c:pt idx="5">
                  <c:v>ЕАЭС</c:v>
                </c:pt>
              </c:strCache>
            </c:strRef>
          </c:cat>
          <c:val>
            <c:numRef>
              <c:f>Лист10!$K$15:$K$20</c:f>
              <c:numCache>
                <c:formatCode>General</c:formatCode>
                <c:ptCount val="6"/>
                <c:pt idx="0">
                  <c:v>47</c:v>
                </c:pt>
                <c:pt idx="1">
                  <c:v>304</c:v>
                </c:pt>
                <c:pt idx="2">
                  <c:v>205</c:v>
                </c:pt>
                <c:pt idx="3">
                  <c:v>0.4</c:v>
                </c:pt>
                <c:pt idx="4" formatCode="#,##0">
                  <c:v>8354</c:v>
                </c:pt>
                <c:pt idx="5" formatCode="#,##0">
                  <c:v>8912</c:v>
                </c:pt>
              </c:numCache>
            </c:numRef>
          </c:val>
          <c:smooth val="0"/>
          <c:extLst xmlns:c16r2="http://schemas.microsoft.com/office/drawing/2015/06/chart">
            <c:ext xmlns:c16="http://schemas.microsoft.com/office/drawing/2014/chart" uri="{C3380CC4-5D6E-409C-BE32-E72D297353CC}">
              <c16:uniqueId val="{00000004-3DDB-47B3-B5D5-8577914A6C02}"/>
            </c:ext>
          </c:extLst>
        </c:ser>
        <c:dLbls>
          <c:showLegendKey val="0"/>
          <c:showVal val="0"/>
          <c:showCatName val="0"/>
          <c:showSerName val="0"/>
          <c:showPercent val="0"/>
          <c:showBubbleSize val="0"/>
        </c:dLbls>
        <c:marker val="1"/>
        <c:smooth val="0"/>
        <c:axId val="199439104"/>
        <c:axId val="199440640"/>
      </c:lineChart>
      <c:catAx>
        <c:axId val="199439104"/>
        <c:scaling>
          <c:orientation val="minMax"/>
        </c:scaling>
        <c:delete val="0"/>
        <c:axPos val="b"/>
        <c:numFmt formatCode="General" sourceLinked="0"/>
        <c:majorTickMark val="none"/>
        <c:minorTickMark val="none"/>
        <c:tickLblPos val="nextTo"/>
        <c:crossAx val="199440640"/>
        <c:crosses val="autoZero"/>
        <c:auto val="1"/>
        <c:lblAlgn val="ctr"/>
        <c:lblOffset val="100"/>
        <c:noMultiLvlLbl val="0"/>
      </c:catAx>
      <c:valAx>
        <c:axId val="199440640"/>
        <c:scaling>
          <c:orientation val="minMax"/>
        </c:scaling>
        <c:delete val="0"/>
        <c:axPos val="l"/>
        <c:numFmt formatCode="General" sourceLinked="1"/>
        <c:majorTickMark val="none"/>
        <c:minorTickMark val="none"/>
        <c:tickLblPos val="nextTo"/>
        <c:crossAx val="199439104"/>
        <c:crosses val="autoZero"/>
        <c:crossBetween val="between"/>
      </c:valAx>
      <c:dTable>
        <c:showHorzBorder val="1"/>
        <c:showVertBorder val="1"/>
        <c:showOutline val="1"/>
        <c:showKeys val="0"/>
      </c:dTable>
      <c:spPr>
        <a:pattFill prst="divot">
          <a:fgClr>
            <a:schemeClr val="accent1"/>
          </a:fgClr>
          <a:bgClr>
            <a:schemeClr val="bg1"/>
          </a:bgClr>
        </a:pattFill>
      </c:spPr>
    </c:plotArea>
    <c:plotVisOnly val="1"/>
    <c:dispBlanksAs val="gap"/>
    <c:showDLblsOverMax val="0"/>
  </c:chart>
  <c:txPr>
    <a:bodyPr/>
    <a:lstStyle/>
    <a:p>
      <a:pPr>
        <a:defRPr sz="1050" b="1">
          <a:latin typeface="Book Antiqua" pitchFamily="18" charset="0"/>
        </a:defRPr>
      </a:pPr>
      <a:endParaRPr lang="ky-KG"/>
    </a:p>
  </c:txPr>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ky-KG"/>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2.4208113226353089E-2"/>
          <c:y val="2.9274834095519776E-2"/>
          <c:w val="0.9666097534654956"/>
          <c:h val="0.72257652576036491"/>
        </c:manualLayout>
      </c:layout>
      <c:lineChart>
        <c:grouping val="stacked"/>
        <c:varyColors val="0"/>
        <c:ser>
          <c:idx val="0"/>
          <c:order val="0"/>
          <c:tx>
            <c:strRef>
              <c:f>Лист14!$V$68</c:f>
              <c:strCache>
                <c:ptCount val="1"/>
                <c:pt idx="0">
                  <c:v>линейная зависимость</c:v>
                </c:pt>
              </c:strCache>
            </c:strRef>
          </c:tx>
          <c:dLbls>
            <c:dLbl>
              <c:idx val="2"/>
              <c:layout>
                <c:manualLayout>
                  <c:x val="-5.5555555555555455E-2"/>
                  <c:y val="-5.1563596685245794E-2"/>
                </c:manualLayout>
              </c:layout>
              <c:dLblPos val="r"/>
              <c:showLegendKey val="0"/>
              <c:showVal val="1"/>
              <c:showCatName val="0"/>
              <c:showSerName val="0"/>
              <c:showPercent val="0"/>
              <c:showBubbleSize val="0"/>
            </c:dLbl>
            <c:dLbl>
              <c:idx val="4"/>
              <c:layout>
                <c:manualLayout>
                  <c:x val="-4.9145299145299144E-2"/>
                  <c:y val="-5.1563596685245822E-2"/>
                </c:manualLayout>
              </c:layout>
              <c:dLblPos val="r"/>
              <c:showLegendKey val="0"/>
              <c:showVal val="1"/>
              <c:showCatName val="0"/>
              <c:showSerName val="0"/>
              <c:showPercent val="0"/>
              <c:showBubbleSize val="0"/>
            </c:dLbl>
            <c:dLbl>
              <c:idx val="6"/>
              <c:layout>
                <c:manualLayout>
                  <c:x val="-5.3418803418803423E-2"/>
                  <c:y val="-5.5308915037305846E-2"/>
                </c:manualLayout>
              </c:layout>
              <c:dLblPos val="r"/>
              <c:showLegendKey val="0"/>
              <c:showVal val="1"/>
              <c:showCatName val="0"/>
              <c:showSerName val="0"/>
              <c:showPercent val="0"/>
              <c:showBubbleSize val="0"/>
            </c:dLbl>
            <c:dLbl>
              <c:idx val="8"/>
              <c:layout>
                <c:manualLayout>
                  <c:x val="-4.9145299145299144E-2"/>
                  <c:y val="-4.4072959981125932E-2"/>
                </c:manualLayout>
              </c:layout>
              <c:dLblPos val="r"/>
              <c:showLegendKey val="0"/>
              <c:showVal val="1"/>
              <c:showCatName val="0"/>
              <c:showSerName val="0"/>
              <c:showPercent val="0"/>
              <c:showBubbleSize val="0"/>
            </c:dLbl>
            <c:dLbl>
              <c:idx val="10"/>
              <c:layout>
                <c:manualLayout>
                  <c:x val="-5.128205128205128E-2"/>
                  <c:y val="-4.4072959981125932E-2"/>
                </c:manualLayout>
              </c:layout>
              <c:dLblPos val="r"/>
              <c:showLegendKey val="0"/>
              <c:showVal val="1"/>
              <c:showCatName val="0"/>
              <c:showSerName val="0"/>
              <c:showPercent val="0"/>
              <c:showBubbleSize val="0"/>
            </c:dLbl>
            <c:dLbl>
              <c:idx val="12"/>
              <c:layout>
                <c:manualLayout>
                  <c:x val="-4.2735042735042812E-2"/>
                  <c:y val="-6.2799551741425805E-2"/>
                </c:manualLayout>
              </c:layout>
              <c:dLblPos val="r"/>
              <c:showLegendKey val="0"/>
              <c:showVal val="1"/>
              <c:showCatName val="0"/>
              <c:showSerName val="0"/>
              <c:showPercent val="0"/>
              <c:showBubbleSize val="0"/>
            </c:dLbl>
            <c:dLbl>
              <c:idx val="14"/>
              <c:layout>
                <c:manualLayout>
                  <c:x val="-5.3418803418803423E-2"/>
                  <c:y val="-4.7818278333185894E-2"/>
                </c:manualLayout>
              </c:layout>
              <c:dLblPos val="r"/>
              <c:showLegendKey val="0"/>
              <c:showVal val="1"/>
              <c:showCatName val="0"/>
              <c:showSerName val="0"/>
              <c:showPercent val="0"/>
              <c:showBubbleSize val="0"/>
            </c:dLbl>
            <c:dLbl>
              <c:idx val="16"/>
              <c:layout>
                <c:manualLayout>
                  <c:x val="-1.2903963927585974E-2"/>
                  <c:y val="-5.5308915037305846E-2"/>
                </c:manualLayout>
              </c:layout>
              <c:dLblPos val="r"/>
              <c:showLegendKey val="0"/>
              <c:showVal val="1"/>
              <c:showCatName val="0"/>
              <c:showSerName val="0"/>
              <c:showPercent val="0"/>
              <c:showBubbleSize val="0"/>
            </c:dLbl>
            <c:numFmt formatCode="#,##0" sourceLinked="0"/>
            <c:txPr>
              <a:bodyPr/>
              <a:lstStyle/>
              <a:p>
                <a:pPr>
                  <a:defRPr b="1"/>
                </a:pPr>
                <a:endParaRPr lang="ky-KG"/>
              </a:p>
            </c:txPr>
            <c:dLblPos val="b"/>
            <c:showLegendKey val="0"/>
            <c:showVal val="1"/>
            <c:showCatName val="0"/>
            <c:showSerName val="0"/>
            <c:showPercent val="0"/>
            <c:showBubbleSize val="0"/>
            <c:showLeaderLines val="0"/>
          </c:dLbls>
          <c:cat>
            <c:numRef>
              <c:f>Лист14!$U$69:$U$85</c:f>
              <c:numCache>
                <c:formatCode>General</c:formatCode>
                <c:ptCount val="17"/>
                <c:pt idx="0">
                  <c:v>2014</c:v>
                </c:pt>
                <c:pt idx="1">
                  <c:v>2015</c:v>
                </c:pt>
                <c:pt idx="2">
                  <c:v>2016</c:v>
                </c:pt>
                <c:pt idx="3">
                  <c:v>2017</c:v>
                </c:pt>
                <c:pt idx="4">
                  <c:v>2018</c:v>
                </c:pt>
                <c:pt idx="5">
                  <c:v>2019</c:v>
                </c:pt>
                <c:pt idx="6">
                  <c:v>2020</c:v>
                </c:pt>
                <c:pt idx="7">
                  <c:v>2021</c:v>
                </c:pt>
                <c:pt idx="8">
                  <c:v>2022</c:v>
                </c:pt>
                <c:pt idx="9">
                  <c:v>2023</c:v>
                </c:pt>
                <c:pt idx="10">
                  <c:v>2024</c:v>
                </c:pt>
                <c:pt idx="11">
                  <c:v>2025</c:v>
                </c:pt>
                <c:pt idx="12">
                  <c:v>2026</c:v>
                </c:pt>
                <c:pt idx="13">
                  <c:v>2027</c:v>
                </c:pt>
                <c:pt idx="14">
                  <c:v>2028</c:v>
                </c:pt>
                <c:pt idx="15">
                  <c:v>2029</c:v>
                </c:pt>
                <c:pt idx="16">
                  <c:v>2030</c:v>
                </c:pt>
              </c:numCache>
            </c:numRef>
          </c:cat>
          <c:val>
            <c:numRef>
              <c:f>Лист14!$V$69:$V$85</c:f>
              <c:numCache>
                <c:formatCode>#,##0</c:formatCode>
                <c:ptCount val="17"/>
                <c:pt idx="0">
                  <c:v>26024</c:v>
                </c:pt>
                <c:pt idx="1">
                  <c:v>16940</c:v>
                </c:pt>
                <c:pt idx="2">
                  <c:v>17671</c:v>
                </c:pt>
                <c:pt idx="3">
                  <c:v>21923</c:v>
                </c:pt>
                <c:pt idx="4">
                  <c:v>23656</c:v>
                </c:pt>
                <c:pt idx="5" formatCode="General">
                  <c:v>21316.899999999954</c:v>
                </c:pt>
                <c:pt idx="6" formatCode="General">
                  <c:v>21341.600000000002</c:v>
                </c:pt>
                <c:pt idx="7" formatCode="General">
                  <c:v>21366.3</c:v>
                </c:pt>
                <c:pt idx="8" formatCode="General">
                  <c:v>21391.000000000004</c:v>
                </c:pt>
                <c:pt idx="9" formatCode="General">
                  <c:v>21415.7</c:v>
                </c:pt>
                <c:pt idx="10" formatCode="General">
                  <c:v>21440.399999999954</c:v>
                </c:pt>
                <c:pt idx="11" formatCode="General">
                  <c:v>21465.100000000002</c:v>
                </c:pt>
                <c:pt idx="12" formatCode="General">
                  <c:v>21489.8</c:v>
                </c:pt>
                <c:pt idx="13" formatCode="General">
                  <c:v>21514.499999999996</c:v>
                </c:pt>
                <c:pt idx="14" formatCode="General">
                  <c:v>21539.200000000001</c:v>
                </c:pt>
                <c:pt idx="15" formatCode="General">
                  <c:v>21563.899999999954</c:v>
                </c:pt>
                <c:pt idx="16" formatCode="General">
                  <c:v>21588.599999999955</c:v>
                </c:pt>
              </c:numCache>
            </c:numRef>
          </c:val>
          <c:smooth val="0"/>
        </c:ser>
        <c:ser>
          <c:idx val="1"/>
          <c:order val="1"/>
          <c:tx>
            <c:strRef>
              <c:f>Лист14!$W$68</c:f>
              <c:strCache>
                <c:ptCount val="1"/>
                <c:pt idx="0">
                  <c:v>экспоненциальная зависимость</c:v>
                </c:pt>
              </c:strCache>
            </c:strRef>
          </c:tx>
          <c:dLbls>
            <c:dLbl>
              <c:idx val="6"/>
              <c:layout>
                <c:manualLayout>
                  <c:x val="-4.6207349081364694E-2"/>
                  <c:y val="5.7565543071161053E-2"/>
                </c:manualLayout>
              </c:layout>
              <c:dLblPos val="r"/>
              <c:showLegendKey val="0"/>
              <c:showVal val="1"/>
              <c:showCatName val="0"/>
              <c:showSerName val="0"/>
              <c:showPercent val="0"/>
              <c:showBubbleSize val="0"/>
            </c:dLbl>
            <c:dLbl>
              <c:idx val="8"/>
              <c:layout>
                <c:manualLayout>
                  <c:x val="-3.9797092671108418E-2"/>
                  <c:y val="5.3820224719101133E-2"/>
                </c:manualLayout>
              </c:layout>
              <c:dLblPos val="r"/>
              <c:showLegendKey val="0"/>
              <c:showVal val="1"/>
              <c:showCatName val="0"/>
              <c:showSerName val="0"/>
              <c:showPercent val="0"/>
              <c:showBubbleSize val="0"/>
            </c:dLbl>
            <c:dLbl>
              <c:idx val="10"/>
              <c:layout>
                <c:manualLayout>
                  <c:x val="-4.6207349081364729E-2"/>
                  <c:y val="5.7565543071160956E-2"/>
                </c:manualLayout>
              </c:layout>
              <c:dLblPos val="r"/>
              <c:showLegendKey val="0"/>
              <c:showVal val="1"/>
              <c:showCatName val="0"/>
              <c:showSerName val="0"/>
              <c:showPercent val="0"/>
              <c:showBubbleSize val="0"/>
            </c:dLbl>
            <c:dLbl>
              <c:idx val="12"/>
              <c:layout>
                <c:manualLayout>
                  <c:x val="-4.6207349081364611E-2"/>
                  <c:y val="5.3820224719101133E-2"/>
                </c:manualLayout>
              </c:layout>
              <c:dLblPos val="r"/>
              <c:showLegendKey val="0"/>
              <c:showVal val="1"/>
              <c:showCatName val="0"/>
              <c:showSerName val="0"/>
              <c:showPercent val="0"/>
              <c:showBubbleSize val="0"/>
            </c:dLbl>
            <c:dLbl>
              <c:idx val="14"/>
              <c:layout>
                <c:manualLayout>
                  <c:x val="-4.1933844807860547E-2"/>
                  <c:y val="5.7565543071160956E-2"/>
                </c:manualLayout>
              </c:layout>
              <c:dLblPos val="r"/>
              <c:showLegendKey val="0"/>
              <c:showVal val="1"/>
              <c:showCatName val="0"/>
              <c:showSerName val="0"/>
              <c:showPercent val="0"/>
              <c:showBubbleSize val="0"/>
            </c:dLbl>
            <c:dLbl>
              <c:idx val="16"/>
              <c:layout>
                <c:manualLayout>
                  <c:x val="-1.3705330102967924E-2"/>
                  <c:y val="4.6329293108024416E-2"/>
                </c:manualLayout>
              </c:layout>
              <c:dLblPos val="r"/>
              <c:showLegendKey val="0"/>
              <c:showVal val="1"/>
              <c:showCatName val="0"/>
              <c:showSerName val="0"/>
              <c:showPercent val="0"/>
              <c:showBubbleSize val="0"/>
            </c:dLbl>
            <c:numFmt formatCode="#,##0" sourceLinked="0"/>
            <c:txPr>
              <a:bodyPr/>
              <a:lstStyle/>
              <a:p>
                <a:pPr>
                  <a:defRPr sz="1100" b="1"/>
                </a:pPr>
                <a:endParaRPr lang="ky-KG"/>
              </a:p>
            </c:txPr>
            <c:dLblPos val="t"/>
            <c:showLegendKey val="0"/>
            <c:showVal val="1"/>
            <c:showCatName val="0"/>
            <c:showSerName val="0"/>
            <c:showPercent val="0"/>
            <c:showBubbleSize val="0"/>
            <c:showLeaderLines val="0"/>
          </c:dLbls>
          <c:cat>
            <c:numRef>
              <c:f>Лист14!$U$69:$U$85</c:f>
              <c:numCache>
                <c:formatCode>General</c:formatCode>
                <c:ptCount val="17"/>
                <c:pt idx="0">
                  <c:v>2014</c:v>
                </c:pt>
                <c:pt idx="1">
                  <c:v>2015</c:v>
                </c:pt>
                <c:pt idx="2">
                  <c:v>2016</c:v>
                </c:pt>
                <c:pt idx="3">
                  <c:v>2017</c:v>
                </c:pt>
                <c:pt idx="4">
                  <c:v>2018</c:v>
                </c:pt>
                <c:pt idx="5">
                  <c:v>2019</c:v>
                </c:pt>
                <c:pt idx="6">
                  <c:v>2020</c:v>
                </c:pt>
                <c:pt idx="7">
                  <c:v>2021</c:v>
                </c:pt>
                <c:pt idx="8">
                  <c:v>2022</c:v>
                </c:pt>
                <c:pt idx="9">
                  <c:v>2023</c:v>
                </c:pt>
                <c:pt idx="10">
                  <c:v>2024</c:v>
                </c:pt>
                <c:pt idx="11">
                  <c:v>2025</c:v>
                </c:pt>
                <c:pt idx="12">
                  <c:v>2026</c:v>
                </c:pt>
                <c:pt idx="13">
                  <c:v>2027</c:v>
                </c:pt>
                <c:pt idx="14">
                  <c:v>2028</c:v>
                </c:pt>
                <c:pt idx="15">
                  <c:v>2029</c:v>
                </c:pt>
                <c:pt idx="16">
                  <c:v>2030</c:v>
                </c:pt>
              </c:numCache>
            </c:numRef>
          </c:cat>
          <c:val>
            <c:numRef>
              <c:f>Лист14!$W$69:$W$85</c:f>
              <c:numCache>
                <c:formatCode>#,##0</c:formatCode>
                <c:ptCount val="17"/>
                <c:pt idx="0">
                  <c:v>26024</c:v>
                </c:pt>
                <c:pt idx="1">
                  <c:v>16940</c:v>
                </c:pt>
                <c:pt idx="2">
                  <c:v>17671</c:v>
                </c:pt>
                <c:pt idx="3">
                  <c:v>21923</c:v>
                </c:pt>
                <c:pt idx="4">
                  <c:v>23656</c:v>
                </c:pt>
                <c:pt idx="5" formatCode="General">
                  <c:v>21380.325158751461</c:v>
                </c:pt>
                <c:pt idx="6" formatCode="General">
                  <c:v>21524.170116858731</c:v>
                </c:pt>
                <c:pt idx="7" formatCode="General">
                  <c:v>21668.982851266032</c:v>
                </c:pt>
                <c:pt idx="8" formatCode="General">
                  <c:v>21814.769873087411</c:v>
                </c:pt>
                <c:pt idx="9" formatCode="General">
                  <c:v>21961.537737243587</c:v>
                </c:pt>
                <c:pt idx="10" formatCode="General">
                  <c:v>22109.293042755977</c:v>
                </c:pt>
                <c:pt idx="11" formatCode="General">
                  <c:v>22258.042433043724</c:v>
                </c:pt>
                <c:pt idx="12" formatCode="General">
                  <c:v>22407.792596222185</c:v>
                </c:pt>
                <c:pt idx="13" formatCode="General">
                  <c:v>22558.550265403897</c:v>
                </c:pt>
                <c:pt idx="14" formatCode="General">
                  <c:v>22710.322219001118</c:v>
                </c:pt>
                <c:pt idx="15" formatCode="General">
                  <c:v>22863.115281030816</c:v>
                </c:pt>
                <c:pt idx="16" formatCode="General">
                  <c:v>23016.936321421123</c:v>
                </c:pt>
              </c:numCache>
            </c:numRef>
          </c:val>
          <c:smooth val="0"/>
        </c:ser>
        <c:dLbls>
          <c:showLegendKey val="0"/>
          <c:showVal val="1"/>
          <c:showCatName val="0"/>
          <c:showSerName val="0"/>
          <c:showPercent val="0"/>
          <c:showBubbleSize val="0"/>
        </c:dLbls>
        <c:marker val="1"/>
        <c:smooth val="0"/>
        <c:axId val="199484160"/>
        <c:axId val="199485696"/>
      </c:lineChart>
      <c:catAx>
        <c:axId val="199484160"/>
        <c:scaling>
          <c:orientation val="minMax"/>
        </c:scaling>
        <c:delete val="0"/>
        <c:axPos val="b"/>
        <c:numFmt formatCode="General" sourceLinked="1"/>
        <c:majorTickMark val="none"/>
        <c:minorTickMark val="none"/>
        <c:tickLblPos val="nextTo"/>
        <c:txPr>
          <a:bodyPr/>
          <a:lstStyle/>
          <a:p>
            <a:pPr>
              <a:defRPr sz="1100"/>
            </a:pPr>
            <a:endParaRPr lang="ky-KG"/>
          </a:p>
        </c:txPr>
        <c:crossAx val="199485696"/>
        <c:crosses val="autoZero"/>
        <c:auto val="1"/>
        <c:lblAlgn val="ctr"/>
        <c:lblOffset val="100"/>
        <c:noMultiLvlLbl val="0"/>
      </c:catAx>
      <c:valAx>
        <c:axId val="199485696"/>
        <c:scaling>
          <c:orientation val="minMax"/>
        </c:scaling>
        <c:delete val="1"/>
        <c:axPos val="l"/>
        <c:numFmt formatCode="#,##0" sourceLinked="1"/>
        <c:majorTickMark val="out"/>
        <c:minorTickMark val="none"/>
        <c:tickLblPos val="nextTo"/>
        <c:crossAx val="199484160"/>
        <c:crosses val="autoZero"/>
        <c:crossBetween val="between"/>
      </c:valAx>
      <c:spPr>
        <a:pattFill prst="divot">
          <a:fgClr>
            <a:schemeClr val="accent1"/>
          </a:fgClr>
          <a:bgClr>
            <a:schemeClr val="bg1"/>
          </a:bgClr>
        </a:pattFill>
      </c:spPr>
    </c:plotArea>
    <c:legend>
      <c:legendPos val="b"/>
      <c:layout>
        <c:manualLayout>
          <c:xMode val="edge"/>
          <c:yMode val="edge"/>
          <c:x val="0.1222864598726081"/>
          <c:y val="0.87788482961369119"/>
          <c:w val="0.75390934177594249"/>
          <c:h val="0.12211498499191872"/>
        </c:manualLayout>
      </c:layout>
      <c:overlay val="0"/>
    </c:legend>
    <c:plotVisOnly val="1"/>
    <c:dispBlanksAs val="zero"/>
    <c:showDLblsOverMax val="0"/>
  </c:chart>
  <c:txPr>
    <a:bodyPr/>
    <a:lstStyle/>
    <a:p>
      <a:pPr>
        <a:defRPr sz="1200">
          <a:latin typeface="Book Antiqua" pitchFamily="18" charset="0"/>
        </a:defRPr>
      </a:pPr>
      <a:endParaRPr lang="ky-KG"/>
    </a:p>
  </c:txPr>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ky-KG"/>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9.8538668978395585E-4"/>
          <c:y val="2.4110905609411692E-3"/>
          <c:w val="0.99901461331021602"/>
          <c:h val="0.78044863825220234"/>
        </c:manualLayout>
      </c:layout>
      <c:lineChart>
        <c:grouping val="stacked"/>
        <c:varyColors val="0"/>
        <c:ser>
          <c:idx val="0"/>
          <c:order val="0"/>
          <c:tx>
            <c:strRef>
              <c:f>Лист11!$D$43</c:f>
              <c:strCache>
                <c:ptCount val="1"/>
                <c:pt idx="0">
                  <c:v>линейная зависимость</c:v>
                </c:pt>
              </c:strCache>
            </c:strRef>
          </c:tx>
          <c:dLbls>
            <c:numFmt formatCode="#,##0" sourceLinked="0"/>
            <c:txPr>
              <a:bodyPr/>
              <a:lstStyle/>
              <a:p>
                <a:pPr>
                  <a:defRPr b="1"/>
                </a:pPr>
                <a:endParaRPr lang="ky-KG"/>
              </a:p>
            </c:txPr>
            <c:dLblPos val="b"/>
            <c:showLegendKey val="0"/>
            <c:showVal val="1"/>
            <c:showCatName val="0"/>
            <c:showSerName val="0"/>
            <c:showPercent val="0"/>
            <c:showBubbleSize val="0"/>
            <c:showLeaderLines val="0"/>
          </c:dLbls>
          <c:cat>
            <c:numRef>
              <c:f>Лист11!$C$44:$C$60</c:f>
              <c:numCache>
                <c:formatCode>General</c:formatCode>
                <c:ptCount val="17"/>
                <c:pt idx="0">
                  <c:v>2014</c:v>
                </c:pt>
                <c:pt idx="1">
                  <c:v>2015</c:v>
                </c:pt>
                <c:pt idx="2">
                  <c:v>2016</c:v>
                </c:pt>
                <c:pt idx="3">
                  <c:v>2017</c:v>
                </c:pt>
                <c:pt idx="4">
                  <c:v>2018</c:v>
                </c:pt>
                <c:pt idx="5">
                  <c:v>2019</c:v>
                </c:pt>
                <c:pt idx="6">
                  <c:v>2020</c:v>
                </c:pt>
                <c:pt idx="7">
                  <c:v>2021</c:v>
                </c:pt>
                <c:pt idx="8">
                  <c:v>2022</c:v>
                </c:pt>
                <c:pt idx="9">
                  <c:v>2023</c:v>
                </c:pt>
                <c:pt idx="10">
                  <c:v>2024</c:v>
                </c:pt>
                <c:pt idx="11">
                  <c:v>2025</c:v>
                </c:pt>
                <c:pt idx="12">
                  <c:v>2026</c:v>
                </c:pt>
                <c:pt idx="13">
                  <c:v>2027</c:v>
                </c:pt>
                <c:pt idx="14">
                  <c:v>2028</c:v>
                </c:pt>
                <c:pt idx="15">
                  <c:v>2029</c:v>
                </c:pt>
                <c:pt idx="16">
                  <c:v>2030</c:v>
                </c:pt>
              </c:numCache>
            </c:numRef>
          </c:cat>
          <c:val>
            <c:numRef>
              <c:f>Лист11!$D$44:$D$60</c:f>
              <c:numCache>
                <c:formatCode>General</c:formatCode>
                <c:ptCount val="17"/>
                <c:pt idx="0">
                  <c:v>708</c:v>
                </c:pt>
                <c:pt idx="1">
                  <c:v>506</c:v>
                </c:pt>
                <c:pt idx="2">
                  <c:v>494</c:v>
                </c:pt>
                <c:pt idx="3">
                  <c:v>554</c:v>
                </c:pt>
                <c:pt idx="4">
                  <c:v>590</c:v>
                </c:pt>
                <c:pt idx="5">
                  <c:v>514</c:v>
                </c:pt>
                <c:pt idx="6">
                  <c:v>495.20000000000425</c:v>
                </c:pt>
                <c:pt idx="7">
                  <c:v>476.40000000000146</c:v>
                </c:pt>
                <c:pt idx="8">
                  <c:v>457.60000000000582</c:v>
                </c:pt>
                <c:pt idx="9">
                  <c:v>438.80000000000291</c:v>
                </c:pt>
                <c:pt idx="10">
                  <c:v>420</c:v>
                </c:pt>
                <c:pt idx="11">
                  <c:v>401.20000000000425</c:v>
                </c:pt>
                <c:pt idx="12">
                  <c:v>382.40000000000146</c:v>
                </c:pt>
                <c:pt idx="13">
                  <c:v>363.60000000000582</c:v>
                </c:pt>
                <c:pt idx="14">
                  <c:v>344.80000000000291</c:v>
                </c:pt>
                <c:pt idx="15">
                  <c:v>326</c:v>
                </c:pt>
                <c:pt idx="16">
                  <c:v>307.20000000000425</c:v>
                </c:pt>
              </c:numCache>
            </c:numRef>
          </c:val>
          <c:smooth val="0"/>
        </c:ser>
        <c:ser>
          <c:idx val="1"/>
          <c:order val="1"/>
          <c:tx>
            <c:strRef>
              <c:f>Лист11!$E$43</c:f>
              <c:strCache>
                <c:ptCount val="1"/>
                <c:pt idx="0">
                  <c:v>экспоненциальная зависимость</c:v>
                </c:pt>
              </c:strCache>
            </c:strRef>
          </c:tx>
          <c:dLbls>
            <c:dLbl>
              <c:idx val="0"/>
              <c:layout>
                <c:manualLayout>
                  <c:x val="-4.7117794486215676E-2"/>
                  <c:y val="5.3981106612685466E-2"/>
                </c:manualLayout>
              </c:layout>
              <c:dLblPos val="r"/>
              <c:showLegendKey val="0"/>
              <c:showVal val="1"/>
              <c:showCatName val="0"/>
              <c:showSerName val="0"/>
              <c:showPercent val="0"/>
              <c:showBubbleSize val="0"/>
            </c:dLbl>
            <c:numFmt formatCode="#,##0" sourceLinked="0"/>
            <c:txPr>
              <a:bodyPr/>
              <a:lstStyle/>
              <a:p>
                <a:pPr>
                  <a:defRPr b="1"/>
                </a:pPr>
                <a:endParaRPr lang="ky-KG"/>
              </a:p>
            </c:txPr>
            <c:dLblPos val="t"/>
            <c:showLegendKey val="0"/>
            <c:showVal val="1"/>
            <c:showCatName val="0"/>
            <c:showSerName val="0"/>
            <c:showPercent val="0"/>
            <c:showBubbleSize val="0"/>
            <c:showLeaderLines val="0"/>
          </c:dLbls>
          <c:cat>
            <c:numRef>
              <c:f>Лист11!$C$44:$C$60</c:f>
              <c:numCache>
                <c:formatCode>General</c:formatCode>
                <c:ptCount val="17"/>
                <c:pt idx="0">
                  <c:v>2014</c:v>
                </c:pt>
                <c:pt idx="1">
                  <c:v>2015</c:v>
                </c:pt>
                <c:pt idx="2">
                  <c:v>2016</c:v>
                </c:pt>
                <c:pt idx="3">
                  <c:v>2017</c:v>
                </c:pt>
                <c:pt idx="4">
                  <c:v>2018</c:v>
                </c:pt>
                <c:pt idx="5">
                  <c:v>2019</c:v>
                </c:pt>
                <c:pt idx="6">
                  <c:v>2020</c:v>
                </c:pt>
                <c:pt idx="7">
                  <c:v>2021</c:v>
                </c:pt>
                <c:pt idx="8">
                  <c:v>2022</c:v>
                </c:pt>
                <c:pt idx="9">
                  <c:v>2023</c:v>
                </c:pt>
                <c:pt idx="10">
                  <c:v>2024</c:v>
                </c:pt>
                <c:pt idx="11">
                  <c:v>2025</c:v>
                </c:pt>
                <c:pt idx="12">
                  <c:v>2026</c:v>
                </c:pt>
                <c:pt idx="13">
                  <c:v>2027</c:v>
                </c:pt>
                <c:pt idx="14">
                  <c:v>2028</c:v>
                </c:pt>
                <c:pt idx="15">
                  <c:v>2029</c:v>
                </c:pt>
                <c:pt idx="16">
                  <c:v>2030</c:v>
                </c:pt>
              </c:numCache>
            </c:numRef>
          </c:cat>
          <c:val>
            <c:numRef>
              <c:f>Лист11!$E$44:$E$60</c:f>
              <c:numCache>
                <c:formatCode>General</c:formatCode>
                <c:ptCount val="17"/>
                <c:pt idx="0">
                  <c:v>708</c:v>
                </c:pt>
                <c:pt idx="1">
                  <c:v>506</c:v>
                </c:pt>
                <c:pt idx="2">
                  <c:v>494</c:v>
                </c:pt>
                <c:pt idx="3">
                  <c:v>554</c:v>
                </c:pt>
                <c:pt idx="4">
                  <c:v>590</c:v>
                </c:pt>
                <c:pt idx="5">
                  <c:v>520.8990036097141</c:v>
                </c:pt>
                <c:pt idx="6">
                  <c:v>506.81936715683531</c:v>
                </c:pt>
                <c:pt idx="7">
                  <c:v>493.12029615190573</c:v>
                </c:pt>
                <c:pt idx="8">
                  <c:v>479.79150410346318</c:v>
                </c:pt>
                <c:pt idx="9">
                  <c:v>466.82298255869893</c:v>
                </c:pt>
                <c:pt idx="10">
                  <c:v>454.20499358823156</c:v>
                </c:pt>
                <c:pt idx="11">
                  <c:v>441.92806247396885</c:v>
                </c:pt>
                <c:pt idx="12">
                  <c:v>429.98297059465966</c:v>
                </c:pt>
                <c:pt idx="13">
                  <c:v>418.36074850371932</c:v>
                </c:pt>
                <c:pt idx="14">
                  <c:v>407.05266919416505</c:v>
                </c:pt>
                <c:pt idx="15">
                  <c:v>396.05024154559464</c:v>
                </c:pt>
                <c:pt idx="16">
                  <c:v>385.34520394829354</c:v>
                </c:pt>
              </c:numCache>
            </c:numRef>
          </c:val>
          <c:smooth val="0"/>
        </c:ser>
        <c:dLbls>
          <c:showLegendKey val="0"/>
          <c:showVal val="1"/>
          <c:showCatName val="0"/>
          <c:showSerName val="0"/>
          <c:showPercent val="0"/>
          <c:showBubbleSize val="0"/>
        </c:dLbls>
        <c:marker val="1"/>
        <c:smooth val="0"/>
        <c:axId val="201653632"/>
        <c:axId val="201708672"/>
      </c:lineChart>
      <c:catAx>
        <c:axId val="201653632"/>
        <c:scaling>
          <c:orientation val="minMax"/>
        </c:scaling>
        <c:delete val="0"/>
        <c:axPos val="b"/>
        <c:numFmt formatCode="General" sourceLinked="1"/>
        <c:majorTickMark val="none"/>
        <c:minorTickMark val="none"/>
        <c:tickLblPos val="nextTo"/>
        <c:spPr>
          <a:ln w="9525">
            <a:noFill/>
          </a:ln>
        </c:spPr>
        <c:crossAx val="201708672"/>
        <c:crosses val="autoZero"/>
        <c:auto val="1"/>
        <c:lblAlgn val="ctr"/>
        <c:lblOffset val="100"/>
        <c:noMultiLvlLbl val="0"/>
      </c:catAx>
      <c:valAx>
        <c:axId val="201708672"/>
        <c:scaling>
          <c:orientation val="minMax"/>
        </c:scaling>
        <c:delete val="1"/>
        <c:axPos val="l"/>
        <c:numFmt formatCode="General" sourceLinked="1"/>
        <c:majorTickMark val="none"/>
        <c:minorTickMark val="none"/>
        <c:tickLblPos val="nextTo"/>
        <c:crossAx val="201653632"/>
        <c:crosses val="autoZero"/>
        <c:crossBetween val="between"/>
      </c:valAx>
      <c:spPr>
        <a:pattFill prst="divot">
          <a:fgClr>
            <a:schemeClr val="accent1"/>
          </a:fgClr>
          <a:bgClr>
            <a:schemeClr val="bg1"/>
          </a:bgClr>
        </a:pattFill>
      </c:spPr>
    </c:plotArea>
    <c:legend>
      <c:legendPos val="b"/>
      <c:layout>
        <c:manualLayout>
          <c:xMode val="edge"/>
          <c:yMode val="edge"/>
          <c:x val="0"/>
          <c:y val="0.90073200133370945"/>
          <c:w val="0.93807860555892064"/>
          <c:h val="8.4801354228115633E-2"/>
        </c:manualLayout>
      </c:layout>
      <c:overlay val="0"/>
    </c:legend>
    <c:plotVisOnly val="1"/>
    <c:dispBlanksAs val="zero"/>
    <c:showDLblsOverMax val="0"/>
  </c:chart>
  <c:txPr>
    <a:bodyPr/>
    <a:lstStyle/>
    <a:p>
      <a:pPr>
        <a:defRPr sz="1200">
          <a:latin typeface="Book Antiqua" pitchFamily="18" charset="0"/>
        </a:defRPr>
      </a:pPr>
      <a:endParaRPr lang="ky-KG"/>
    </a:p>
  </c:txPr>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ky-KG"/>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3.6193359160062458E-2"/>
          <c:y val="0"/>
          <c:w val="0.95544857260033078"/>
          <c:h val="0.71377414848744425"/>
        </c:manualLayout>
      </c:layout>
      <c:lineChart>
        <c:grouping val="stacked"/>
        <c:varyColors val="0"/>
        <c:ser>
          <c:idx val="0"/>
          <c:order val="0"/>
          <c:tx>
            <c:strRef>
              <c:f>Лист12!$X$4</c:f>
              <c:strCache>
                <c:ptCount val="1"/>
                <c:pt idx="0">
                  <c:v>линейная зависимость</c:v>
                </c:pt>
              </c:strCache>
            </c:strRef>
          </c:tx>
          <c:dLbls>
            <c:dLbl>
              <c:idx val="1"/>
              <c:layout>
                <c:manualLayout>
                  <c:x val="-4.0598290598290593E-2"/>
                  <c:y val="-2.8251735199766696E-2"/>
                </c:manualLayout>
              </c:layout>
              <c:dLblPos val="r"/>
              <c:showLegendKey val="0"/>
              <c:showVal val="1"/>
              <c:showCatName val="0"/>
              <c:showSerName val="0"/>
              <c:showPercent val="0"/>
              <c:showBubbleSize val="0"/>
            </c:dLbl>
            <c:dLbl>
              <c:idx val="3"/>
              <c:layout>
                <c:manualLayout>
                  <c:x val="-4.2735042735042736E-2"/>
                  <c:y val="-5.1955438903470402E-2"/>
                </c:manualLayout>
              </c:layout>
              <c:dLblPos val="r"/>
              <c:showLegendKey val="0"/>
              <c:showVal val="1"/>
              <c:showCatName val="0"/>
              <c:showSerName val="0"/>
              <c:showPercent val="0"/>
              <c:showBubbleSize val="0"/>
            </c:dLbl>
            <c:dLbl>
              <c:idx val="5"/>
              <c:layout>
                <c:manualLayout>
                  <c:x val="-3.0982905982906015E-2"/>
                  <c:y val="-4.6029512977544457E-2"/>
                </c:manualLayout>
              </c:layout>
              <c:dLblPos val="r"/>
              <c:showLegendKey val="0"/>
              <c:showVal val="1"/>
              <c:showCatName val="0"/>
              <c:showSerName val="0"/>
              <c:showPercent val="0"/>
              <c:showBubbleSize val="0"/>
            </c:dLbl>
            <c:numFmt formatCode="#,##0" sourceLinked="0"/>
            <c:dLblPos val="b"/>
            <c:showLegendKey val="0"/>
            <c:showVal val="1"/>
            <c:showCatName val="0"/>
            <c:showSerName val="0"/>
            <c:showPercent val="0"/>
            <c:showBubbleSize val="0"/>
            <c:showLeaderLines val="0"/>
          </c:dLbls>
          <c:cat>
            <c:numRef>
              <c:f>Лист12!$W$5:$W$21</c:f>
              <c:numCache>
                <c:formatCode>General</c:formatCode>
                <c:ptCount val="17"/>
                <c:pt idx="0">
                  <c:v>2014</c:v>
                </c:pt>
                <c:pt idx="1">
                  <c:v>2015</c:v>
                </c:pt>
                <c:pt idx="2">
                  <c:v>2016</c:v>
                </c:pt>
                <c:pt idx="3">
                  <c:v>2017</c:v>
                </c:pt>
                <c:pt idx="4">
                  <c:v>2018</c:v>
                </c:pt>
                <c:pt idx="5">
                  <c:v>2019</c:v>
                </c:pt>
                <c:pt idx="6">
                  <c:v>2020</c:v>
                </c:pt>
                <c:pt idx="7">
                  <c:v>2021</c:v>
                </c:pt>
                <c:pt idx="8">
                  <c:v>2022</c:v>
                </c:pt>
                <c:pt idx="9">
                  <c:v>2023</c:v>
                </c:pt>
                <c:pt idx="10">
                  <c:v>2024</c:v>
                </c:pt>
                <c:pt idx="11">
                  <c:v>2025</c:v>
                </c:pt>
                <c:pt idx="12">
                  <c:v>2026</c:v>
                </c:pt>
                <c:pt idx="13">
                  <c:v>2027</c:v>
                </c:pt>
                <c:pt idx="14">
                  <c:v>2028</c:v>
                </c:pt>
                <c:pt idx="15">
                  <c:v>2029</c:v>
                </c:pt>
                <c:pt idx="16">
                  <c:v>2030</c:v>
                </c:pt>
              </c:numCache>
            </c:numRef>
          </c:cat>
          <c:val>
            <c:numRef>
              <c:f>Лист12!$X$5:$X$21</c:f>
              <c:numCache>
                <c:formatCode>#,##0</c:formatCode>
                <c:ptCount val="17"/>
                <c:pt idx="0">
                  <c:v>1319</c:v>
                </c:pt>
                <c:pt idx="1">
                  <c:v>1187</c:v>
                </c:pt>
                <c:pt idx="2" formatCode="General">
                  <c:v>944</c:v>
                </c:pt>
                <c:pt idx="3">
                  <c:v>1018</c:v>
                </c:pt>
                <c:pt idx="4">
                  <c:v>1116</c:v>
                </c:pt>
                <c:pt idx="5" formatCode="General">
                  <c:v>944.30000000000291</c:v>
                </c:pt>
                <c:pt idx="6" formatCode="General">
                  <c:v>886.80000000000291</c:v>
                </c:pt>
                <c:pt idx="7" formatCode="General">
                  <c:v>829.30000000000291</c:v>
                </c:pt>
                <c:pt idx="8" formatCode="General">
                  <c:v>771.80000000000291</c:v>
                </c:pt>
                <c:pt idx="9" formatCode="General">
                  <c:v>714.30000000000291</c:v>
                </c:pt>
                <c:pt idx="10" formatCode="General">
                  <c:v>656.80000000000291</c:v>
                </c:pt>
                <c:pt idx="11" formatCode="General">
                  <c:v>599.30000000000291</c:v>
                </c:pt>
                <c:pt idx="12" formatCode="General">
                  <c:v>541.80000000000291</c:v>
                </c:pt>
                <c:pt idx="13" formatCode="General">
                  <c:v>484.30000000000291</c:v>
                </c:pt>
                <c:pt idx="14" formatCode="General">
                  <c:v>426.80000000000291</c:v>
                </c:pt>
                <c:pt idx="15" formatCode="General">
                  <c:v>369.30000000000291</c:v>
                </c:pt>
                <c:pt idx="16" formatCode="General">
                  <c:v>311.80000000000291</c:v>
                </c:pt>
              </c:numCache>
            </c:numRef>
          </c:val>
          <c:smooth val="0"/>
        </c:ser>
        <c:ser>
          <c:idx val="1"/>
          <c:order val="1"/>
          <c:tx>
            <c:strRef>
              <c:f>Лист12!$Y$4</c:f>
              <c:strCache>
                <c:ptCount val="1"/>
                <c:pt idx="0">
                  <c:v>экспоненциальная зависимость</c:v>
                </c:pt>
              </c:strCache>
            </c:strRef>
          </c:tx>
          <c:dLbls>
            <c:numFmt formatCode="#,##0" sourceLinked="0"/>
            <c:dLblPos val="t"/>
            <c:showLegendKey val="0"/>
            <c:showVal val="1"/>
            <c:showCatName val="0"/>
            <c:showSerName val="0"/>
            <c:showPercent val="0"/>
            <c:showBubbleSize val="0"/>
            <c:showLeaderLines val="0"/>
          </c:dLbls>
          <c:cat>
            <c:numRef>
              <c:f>Лист12!$W$5:$W$21</c:f>
              <c:numCache>
                <c:formatCode>General</c:formatCode>
                <c:ptCount val="17"/>
                <c:pt idx="0">
                  <c:v>2014</c:v>
                </c:pt>
                <c:pt idx="1">
                  <c:v>2015</c:v>
                </c:pt>
                <c:pt idx="2">
                  <c:v>2016</c:v>
                </c:pt>
                <c:pt idx="3">
                  <c:v>2017</c:v>
                </c:pt>
                <c:pt idx="4">
                  <c:v>2018</c:v>
                </c:pt>
                <c:pt idx="5">
                  <c:v>2019</c:v>
                </c:pt>
                <c:pt idx="6">
                  <c:v>2020</c:v>
                </c:pt>
                <c:pt idx="7">
                  <c:v>2021</c:v>
                </c:pt>
                <c:pt idx="8">
                  <c:v>2022</c:v>
                </c:pt>
                <c:pt idx="9">
                  <c:v>2023</c:v>
                </c:pt>
                <c:pt idx="10">
                  <c:v>2024</c:v>
                </c:pt>
                <c:pt idx="11">
                  <c:v>2025</c:v>
                </c:pt>
                <c:pt idx="12">
                  <c:v>2026</c:v>
                </c:pt>
                <c:pt idx="13">
                  <c:v>2027</c:v>
                </c:pt>
                <c:pt idx="14">
                  <c:v>2028</c:v>
                </c:pt>
                <c:pt idx="15">
                  <c:v>2029</c:v>
                </c:pt>
                <c:pt idx="16">
                  <c:v>2030</c:v>
                </c:pt>
              </c:numCache>
            </c:numRef>
          </c:cat>
          <c:val>
            <c:numRef>
              <c:f>Лист12!$Y$5:$Y$21</c:f>
              <c:numCache>
                <c:formatCode>#,##0</c:formatCode>
                <c:ptCount val="17"/>
                <c:pt idx="0">
                  <c:v>1319</c:v>
                </c:pt>
                <c:pt idx="1">
                  <c:v>1187</c:v>
                </c:pt>
                <c:pt idx="2" formatCode="General">
                  <c:v>944</c:v>
                </c:pt>
                <c:pt idx="3">
                  <c:v>1018</c:v>
                </c:pt>
                <c:pt idx="4">
                  <c:v>1116</c:v>
                </c:pt>
                <c:pt idx="5" formatCode="General">
                  <c:v>958.20107427735854</c:v>
                </c:pt>
                <c:pt idx="6" formatCode="General">
                  <c:v>912.57851344278333</c:v>
                </c:pt>
                <c:pt idx="7" formatCode="General">
                  <c:v>869.12816688867792</c:v>
                </c:pt>
                <c:pt idx="8" formatCode="General">
                  <c:v>827.74660958159245</c:v>
                </c:pt>
                <c:pt idx="9" formatCode="General">
                  <c:v>788.33534083538711</c:v>
                </c:pt>
                <c:pt idx="10" formatCode="General">
                  <c:v>750.80054984965341</c:v>
                </c:pt>
                <c:pt idx="11" formatCode="General">
                  <c:v>715.05289241149046</c:v>
                </c:pt>
                <c:pt idx="12" formatCode="General">
                  <c:v>681.00727822911972</c:v>
                </c:pt>
                <c:pt idx="13" formatCode="General">
                  <c:v>648.58266839112946</c:v>
                </c:pt>
                <c:pt idx="14" formatCode="General">
                  <c:v>617.70188246920009</c:v>
                </c:pt>
                <c:pt idx="15" formatCode="General">
                  <c:v>588.29141480526448</c:v>
                </c:pt>
                <c:pt idx="16" formatCode="General">
                  <c:v>560.28125954567952</c:v>
                </c:pt>
              </c:numCache>
            </c:numRef>
          </c:val>
          <c:smooth val="0"/>
        </c:ser>
        <c:dLbls>
          <c:showLegendKey val="0"/>
          <c:showVal val="1"/>
          <c:showCatName val="0"/>
          <c:showSerName val="0"/>
          <c:showPercent val="0"/>
          <c:showBubbleSize val="0"/>
        </c:dLbls>
        <c:marker val="1"/>
        <c:smooth val="0"/>
        <c:axId val="201726208"/>
        <c:axId val="201736192"/>
      </c:lineChart>
      <c:catAx>
        <c:axId val="201726208"/>
        <c:scaling>
          <c:orientation val="minMax"/>
        </c:scaling>
        <c:delete val="0"/>
        <c:axPos val="b"/>
        <c:numFmt formatCode="General" sourceLinked="1"/>
        <c:majorTickMark val="none"/>
        <c:minorTickMark val="none"/>
        <c:tickLblPos val="nextTo"/>
        <c:spPr>
          <a:ln w="9525">
            <a:noFill/>
          </a:ln>
        </c:spPr>
        <c:crossAx val="201736192"/>
        <c:crosses val="autoZero"/>
        <c:auto val="1"/>
        <c:lblAlgn val="ctr"/>
        <c:lblOffset val="100"/>
        <c:noMultiLvlLbl val="0"/>
      </c:catAx>
      <c:valAx>
        <c:axId val="201736192"/>
        <c:scaling>
          <c:orientation val="minMax"/>
        </c:scaling>
        <c:delete val="1"/>
        <c:axPos val="l"/>
        <c:numFmt formatCode="#,##0" sourceLinked="1"/>
        <c:majorTickMark val="out"/>
        <c:minorTickMark val="none"/>
        <c:tickLblPos val="nextTo"/>
        <c:crossAx val="201726208"/>
        <c:crosses val="autoZero"/>
        <c:crossBetween val="between"/>
      </c:valAx>
      <c:spPr>
        <a:pattFill prst="divot">
          <a:fgClr>
            <a:schemeClr val="accent1"/>
          </a:fgClr>
          <a:bgClr>
            <a:schemeClr val="bg1"/>
          </a:bgClr>
        </a:pattFill>
      </c:spPr>
    </c:plotArea>
    <c:legend>
      <c:legendPos val="b"/>
      <c:overlay val="0"/>
      <c:txPr>
        <a:bodyPr/>
        <a:lstStyle/>
        <a:p>
          <a:pPr>
            <a:defRPr b="0"/>
          </a:pPr>
          <a:endParaRPr lang="ky-KG"/>
        </a:p>
      </c:txPr>
    </c:legend>
    <c:plotVisOnly val="1"/>
    <c:dispBlanksAs val="zero"/>
    <c:showDLblsOverMax val="0"/>
  </c:chart>
  <c:txPr>
    <a:bodyPr/>
    <a:lstStyle/>
    <a:p>
      <a:pPr>
        <a:defRPr sz="1200" b="1">
          <a:latin typeface="Book Antiqua" pitchFamily="18" charset="0"/>
        </a:defRPr>
      </a:pPr>
      <a:endParaRPr lang="ky-KG"/>
    </a:p>
  </c:txPr>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ky-KG"/>
  <c:roundedCorners val="0"/>
  <mc:AlternateContent xmlns:mc="http://schemas.openxmlformats.org/markup-compatibility/2006">
    <mc:Choice xmlns:c14="http://schemas.microsoft.com/office/drawing/2007/8/2/chart" Requires="c14">
      <c14:style val="126"/>
    </mc:Choice>
    <mc:Fallback>
      <c:style val="26"/>
    </mc:Fallback>
  </mc:AlternateContent>
  <c:chart>
    <c:autoTitleDeleted val="1"/>
    <c:plotArea>
      <c:layout>
        <c:manualLayout>
          <c:layoutTarget val="inner"/>
          <c:xMode val="edge"/>
          <c:yMode val="edge"/>
          <c:x val="2.9651653247084249E-2"/>
          <c:y val="4.4861823464727474E-2"/>
          <c:w val="0.97034503222710311"/>
          <c:h val="0.83626060503904898"/>
        </c:manualLayout>
      </c:layout>
      <c:lineChart>
        <c:grouping val="stacked"/>
        <c:varyColors val="0"/>
        <c:ser>
          <c:idx val="0"/>
          <c:order val="0"/>
          <c:tx>
            <c:strRef>
              <c:f>Лист13!$H$21</c:f>
              <c:strCache>
                <c:ptCount val="1"/>
                <c:pt idx="0">
                  <c:v>линейная зависимость</c:v>
                </c:pt>
              </c:strCache>
            </c:strRef>
          </c:tx>
          <c:dLbls>
            <c:dLbl>
              <c:idx val="5"/>
              <c:layout>
                <c:manualLayout>
                  <c:x val="-2.0845452146063988E-3"/>
                  <c:y val="3.050745464087468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DE93-475F-AD93-DB7E9B2AE830}"/>
                </c:ext>
              </c:extLst>
            </c:dLbl>
            <c:dLbl>
              <c:idx val="6"/>
              <c:layout>
                <c:manualLayout>
                  <c:x val="9.3855417257014268E-3"/>
                  <c:y val="-5.1707550238770813E-4"/>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DE93-475F-AD93-DB7E9B2AE830}"/>
                </c:ext>
              </c:extLst>
            </c:dLbl>
            <c:spPr>
              <a:noFill/>
              <a:ln>
                <a:noFill/>
              </a:ln>
              <a:effectLst/>
            </c:spPr>
            <c:txPr>
              <a:bodyPr/>
              <a:lstStyle/>
              <a:p>
                <a:pPr>
                  <a:defRPr sz="1200" b="1">
                    <a:latin typeface="Book Antiqua" pitchFamily="18" charset="0"/>
                  </a:defRPr>
                </a:pPr>
                <a:endParaRPr lang="ky-KG"/>
              </a:p>
            </c:txPr>
            <c:dLblPos val="b"/>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numRef>
              <c:f>Лист13!$G$22:$G$28</c:f>
              <c:numCache>
                <c:formatCode>General</c:formatCode>
                <c:ptCount val="7"/>
                <c:pt idx="0">
                  <c:v>2014</c:v>
                </c:pt>
                <c:pt idx="1">
                  <c:v>2015</c:v>
                </c:pt>
                <c:pt idx="2">
                  <c:v>2016</c:v>
                </c:pt>
                <c:pt idx="3">
                  <c:v>2017</c:v>
                </c:pt>
                <c:pt idx="4">
                  <c:v>2018</c:v>
                </c:pt>
                <c:pt idx="5">
                  <c:v>2019</c:v>
                </c:pt>
                <c:pt idx="6">
                  <c:v>2020</c:v>
                </c:pt>
              </c:numCache>
            </c:numRef>
          </c:cat>
          <c:val>
            <c:numRef>
              <c:f>Лист13!$H$22:$H$28</c:f>
              <c:numCache>
                <c:formatCode>#,##0</c:formatCode>
                <c:ptCount val="7"/>
                <c:pt idx="0">
                  <c:v>19</c:v>
                </c:pt>
                <c:pt idx="1">
                  <c:v>13</c:v>
                </c:pt>
                <c:pt idx="2" formatCode="General">
                  <c:v>10</c:v>
                </c:pt>
                <c:pt idx="3">
                  <c:v>10</c:v>
                </c:pt>
                <c:pt idx="4">
                  <c:v>5</c:v>
                </c:pt>
                <c:pt idx="5" formatCode="General">
                  <c:v>2.0999999999994543</c:v>
                </c:pt>
                <c:pt idx="6" formatCode="General">
                  <c:v>-1</c:v>
                </c:pt>
              </c:numCache>
            </c:numRef>
          </c:val>
          <c:smooth val="0"/>
          <c:extLst xmlns:c16r2="http://schemas.microsoft.com/office/drawing/2015/06/chart">
            <c:ext xmlns:c16="http://schemas.microsoft.com/office/drawing/2014/chart" uri="{C3380CC4-5D6E-409C-BE32-E72D297353CC}">
              <c16:uniqueId val="{00000002-DE93-475F-AD93-DB7E9B2AE830}"/>
            </c:ext>
          </c:extLst>
        </c:ser>
        <c:ser>
          <c:idx val="1"/>
          <c:order val="1"/>
          <c:tx>
            <c:strRef>
              <c:f>Лист13!$I$21</c:f>
              <c:strCache>
                <c:ptCount val="1"/>
                <c:pt idx="0">
                  <c:v>экспоненциальная зависимость</c:v>
                </c:pt>
              </c:strCache>
            </c:strRef>
          </c:tx>
          <c:dLbls>
            <c:dLbl>
              <c:idx val="5"/>
              <c:tx>
                <c:rich>
                  <a:bodyPr/>
                  <a:lstStyle/>
                  <a:p>
                    <a:r>
                      <a:rPr lang="en-US" sz="1200" b="1">
                        <a:latin typeface="Book Antiqua" pitchFamily="18" charset="0"/>
                      </a:rPr>
                      <a:t>4,3</a:t>
                    </a:r>
                    <a:endParaRPr lang="en-US"/>
                  </a:p>
                </c:rich>
              </c:tx>
              <c:dLblPos val="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DE93-475F-AD93-DB7E9B2AE830}"/>
                </c:ext>
              </c:extLst>
            </c:dLbl>
            <c:dLbl>
              <c:idx val="6"/>
              <c:tx>
                <c:rich>
                  <a:bodyPr/>
                  <a:lstStyle/>
                  <a:p>
                    <a:r>
                      <a:rPr lang="en-US" sz="1200" b="1">
                        <a:latin typeface="Book Antiqua" pitchFamily="18" charset="0"/>
                      </a:rPr>
                      <a:t>3,2</a:t>
                    </a:r>
                    <a:endParaRPr lang="en-US"/>
                  </a:p>
                </c:rich>
              </c:tx>
              <c:dLblPos val="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4-DE93-475F-AD93-DB7E9B2AE830}"/>
                </c:ext>
              </c:extLst>
            </c:dLbl>
            <c:spPr>
              <a:noFill/>
              <a:ln>
                <a:noFill/>
              </a:ln>
              <a:effectLst/>
            </c:spPr>
            <c:txPr>
              <a:bodyPr/>
              <a:lstStyle/>
              <a:p>
                <a:pPr>
                  <a:defRPr sz="1200" b="1">
                    <a:latin typeface="Book Antiqua" pitchFamily="18" charset="0"/>
                  </a:defRPr>
                </a:pPr>
                <a:endParaRPr lang="ky-KG"/>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numRef>
              <c:f>Лист13!$G$22:$G$28</c:f>
              <c:numCache>
                <c:formatCode>General</c:formatCode>
                <c:ptCount val="7"/>
                <c:pt idx="0">
                  <c:v>2014</c:v>
                </c:pt>
                <c:pt idx="1">
                  <c:v>2015</c:v>
                </c:pt>
                <c:pt idx="2">
                  <c:v>2016</c:v>
                </c:pt>
                <c:pt idx="3">
                  <c:v>2017</c:v>
                </c:pt>
                <c:pt idx="4">
                  <c:v>2018</c:v>
                </c:pt>
                <c:pt idx="5">
                  <c:v>2019</c:v>
                </c:pt>
                <c:pt idx="6">
                  <c:v>2020</c:v>
                </c:pt>
              </c:numCache>
            </c:numRef>
          </c:cat>
          <c:val>
            <c:numRef>
              <c:f>Лист13!$I$22:$I$28</c:f>
              <c:numCache>
                <c:formatCode>#,##0</c:formatCode>
                <c:ptCount val="7"/>
                <c:pt idx="0">
                  <c:v>19</c:v>
                </c:pt>
                <c:pt idx="1">
                  <c:v>13</c:v>
                </c:pt>
                <c:pt idx="2" formatCode="General">
                  <c:v>10</c:v>
                </c:pt>
                <c:pt idx="3">
                  <c:v>10</c:v>
                </c:pt>
                <c:pt idx="4">
                  <c:v>5</c:v>
                </c:pt>
                <c:pt idx="5" formatCode="General">
                  <c:v>4.3279299998668055</c:v>
                </c:pt>
                <c:pt idx="6" formatCode="General">
                  <c:v>3.2279676473041103</c:v>
                </c:pt>
              </c:numCache>
            </c:numRef>
          </c:val>
          <c:smooth val="0"/>
          <c:extLst xmlns:c16r2="http://schemas.microsoft.com/office/drawing/2015/06/chart">
            <c:ext xmlns:c16="http://schemas.microsoft.com/office/drawing/2014/chart" uri="{C3380CC4-5D6E-409C-BE32-E72D297353CC}">
              <c16:uniqueId val="{00000005-DE93-475F-AD93-DB7E9B2AE830}"/>
            </c:ext>
          </c:extLst>
        </c:ser>
        <c:dLbls>
          <c:showLegendKey val="0"/>
          <c:showVal val="1"/>
          <c:showCatName val="0"/>
          <c:showSerName val="0"/>
          <c:showPercent val="0"/>
          <c:showBubbleSize val="0"/>
        </c:dLbls>
        <c:marker val="1"/>
        <c:smooth val="0"/>
        <c:axId val="202006912"/>
        <c:axId val="202008448"/>
      </c:lineChart>
      <c:catAx>
        <c:axId val="202006912"/>
        <c:scaling>
          <c:orientation val="minMax"/>
        </c:scaling>
        <c:delete val="0"/>
        <c:axPos val="b"/>
        <c:numFmt formatCode="General" sourceLinked="1"/>
        <c:majorTickMark val="none"/>
        <c:minorTickMark val="none"/>
        <c:tickLblPos val="nextTo"/>
        <c:crossAx val="202008448"/>
        <c:crosses val="autoZero"/>
        <c:auto val="1"/>
        <c:lblAlgn val="ctr"/>
        <c:lblOffset val="100"/>
        <c:noMultiLvlLbl val="0"/>
      </c:catAx>
      <c:valAx>
        <c:axId val="202008448"/>
        <c:scaling>
          <c:orientation val="minMax"/>
        </c:scaling>
        <c:delete val="1"/>
        <c:axPos val="l"/>
        <c:numFmt formatCode="#,##0" sourceLinked="1"/>
        <c:majorTickMark val="out"/>
        <c:minorTickMark val="none"/>
        <c:tickLblPos val="nextTo"/>
        <c:crossAx val="202006912"/>
        <c:crosses val="autoZero"/>
        <c:crossBetween val="between"/>
      </c:valAx>
      <c:spPr>
        <a:pattFill prst="dotDmnd">
          <a:fgClr>
            <a:schemeClr val="accent1"/>
          </a:fgClr>
          <a:bgClr>
            <a:schemeClr val="bg1"/>
          </a:bgClr>
        </a:pattFill>
      </c:spPr>
    </c:plotArea>
    <c:legend>
      <c:legendPos val="b"/>
      <c:overlay val="0"/>
    </c:legend>
    <c:plotVisOnly val="1"/>
    <c:dispBlanksAs val="zero"/>
    <c:showDLblsOverMax val="0"/>
  </c:chart>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ky-KG"/>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8229539489381985E-3"/>
          <c:y val="1.9826517967781943E-2"/>
          <c:w val="0.98835409210212355"/>
          <c:h val="0.79194879450477784"/>
        </c:manualLayout>
      </c:layout>
      <c:lineChart>
        <c:grouping val="stacked"/>
        <c:varyColors val="0"/>
        <c:ser>
          <c:idx val="0"/>
          <c:order val="0"/>
          <c:tx>
            <c:strRef>
              <c:f>Лист15!$Z$19</c:f>
              <c:strCache>
                <c:ptCount val="1"/>
                <c:pt idx="0">
                  <c:v>линейная зависимость</c:v>
                </c:pt>
              </c:strCache>
            </c:strRef>
          </c:tx>
          <c:dLbls>
            <c:numFmt formatCode="#,##0" sourceLinked="0"/>
            <c:txPr>
              <a:bodyPr/>
              <a:lstStyle/>
              <a:p>
                <a:pPr>
                  <a:defRPr b="1"/>
                </a:pPr>
                <a:endParaRPr lang="ky-KG"/>
              </a:p>
            </c:txPr>
            <c:dLblPos val="b"/>
            <c:showLegendKey val="0"/>
            <c:showVal val="1"/>
            <c:showCatName val="0"/>
            <c:showSerName val="0"/>
            <c:showPercent val="0"/>
            <c:showBubbleSize val="0"/>
            <c:showLeaderLines val="0"/>
          </c:dLbls>
          <c:cat>
            <c:numRef>
              <c:f>Лист15!$Y$20:$Y$36</c:f>
              <c:numCache>
                <c:formatCode>General</c:formatCode>
                <c:ptCount val="17"/>
                <c:pt idx="0">
                  <c:v>2014</c:v>
                </c:pt>
                <c:pt idx="1">
                  <c:v>2015</c:v>
                </c:pt>
                <c:pt idx="2">
                  <c:v>2016</c:v>
                </c:pt>
                <c:pt idx="3">
                  <c:v>2017</c:v>
                </c:pt>
                <c:pt idx="4">
                  <c:v>2018</c:v>
                </c:pt>
                <c:pt idx="5">
                  <c:v>2019</c:v>
                </c:pt>
                <c:pt idx="6">
                  <c:v>2020</c:v>
                </c:pt>
                <c:pt idx="7">
                  <c:v>2021</c:v>
                </c:pt>
                <c:pt idx="8">
                  <c:v>2022</c:v>
                </c:pt>
                <c:pt idx="9">
                  <c:v>2023</c:v>
                </c:pt>
                <c:pt idx="10">
                  <c:v>2024</c:v>
                </c:pt>
                <c:pt idx="11">
                  <c:v>2025</c:v>
                </c:pt>
                <c:pt idx="12">
                  <c:v>2026</c:v>
                </c:pt>
                <c:pt idx="13">
                  <c:v>2027</c:v>
                </c:pt>
                <c:pt idx="14">
                  <c:v>2028</c:v>
                </c:pt>
                <c:pt idx="15">
                  <c:v>2029</c:v>
                </c:pt>
                <c:pt idx="16">
                  <c:v>2030</c:v>
                </c:pt>
              </c:numCache>
            </c:numRef>
          </c:cat>
          <c:val>
            <c:numRef>
              <c:f>Лист15!$Z$20:$Z$36</c:f>
              <c:numCache>
                <c:formatCode>#,##0</c:formatCode>
                <c:ptCount val="17"/>
                <c:pt idx="0">
                  <c:v>72</c:v>
                </c:pt>
                <c:pt idx="1">
                  <c:v>66</c:v>
                </c:pt>
                <c:pt idx="2" formatCode="General">
                  <c:v>69</c:v>
                </c:pt>
                <c:pt idx="3">
                  <c:v>73</c:v>
                </c:pt>
                <c:pt idx="4">
                  <c:v>86</c:v>
                </c:pt>
                <c:pt idx="5" formatCode="General">
                  <c:v>83.699999999999832</c:v>
                </c:pt>
                <c:pt idx="6" formatCode="General">
                  <c:v>87.199999999999832</c:v>
                </c:pt>
                <c:pt idx="7" formatCode="General">
                  <c:v>90.699999999999832</c:v>
                </c:pt>
                <c:pt idx="8" formatCode="General">
                  <c:v>94.199999999999832</c:v>
                </c:pt>
                <c:pt idx="9" formatCode="General">
                  <c:v>97.699999999999832</c:v>
                </c:pt>
                <c:pt idx="10" formatCode="General">
                  <c:v>101.19999999999982</c:v>
                </c:pt>
                <c:pt idx="11" formatCode="General">
                  <c:v>104.69999999999982</c:v>
                </c:pt>
                <c:pt idx="12" formatCode="General">
                  <c:v>108.19999999999982</c:v>
                </c:pt>
                <c:pt idx="13" formatCode="General">
                  <c:v>111.69999999999982</c:v>
                </c:pt>
                <c:pt idx="14" formatCode="General">
                  <c:v>115.19999999999982</c:v>
                </c:pt>
                <c:pt idx="15" formatCode="General">
                  <c:v>118.69999999999982</c:v>
                </c:pt>
                <c:pt idx="16" formatCode="General">
                  <c:v>122.19999999999982</c:v>
                </c:pt>
              </c:numCache>
            </c:numRef>
          </c:val>
          <c:smooth val="0"/>
        </c:ser>
        <c:ser>
          <c:idx val="1"/>
          <c:order val="1"/>
          <c:tx>
            <c:strRef>
              <c:f>Лист15!$AA$19</c:f>
              <c:strCache>
                <c:ptCount val="1"/>
                <c:pt idx="0">
                  <c:v>экспоненциальная зависимость</c:v>
                </c:pt>
              </c:strCache>
            </c:strRef>
          </c:tx>
          <c:dLbls>
            <c:numFmt formatCode="#,##0" sourceLinked="0"/>
            <c:txPr>
              <a:bodyPr/>
              <a:lstStyle/>
              <a:p>
                <a:pPr>
                  <a:defRPr b="1"/>
                </a:pPr>
                <a:endParaRPr lang="ky-KG"/>
              </a:p>
            </c:txPr>
            <c:dLblPos val="t"/>
            <c:showLegendKey val="0"/>
            <c:showVal val="1"/>
            <c:showCatName val="0"/>
            <c:showSerName val="0"/>
            <c:showPercent val="0"/>
            <c:showBubbleSize val="0"/>
            <c:showLeaderLines val="0"/>
          </c:dLbls>
          <c:cat>
            <c:numRef>
              <c:f>Лист15!$Y$20:$Y$36</c:f>
              <c:numCache>
                <c:formatCode>General</c:formatCode>
                <c:ptCount val="17"/>
                <c:pt idx="0">
                  <c:v>2014</c:v>
                </c:pt>
                <c:pt idx="1">
                  <c:v>2015</c:v>
                </c:pt>
                <c:pt idx="2">
                  <c:v>2016</c:v>
                </c:pt>
                <c:pt idx="3">
                  <c:v>2017</c:v>
                </c:pt>
                <c:pt idx="4">
                  <c:v>2018</c:v>
                </c:pt>
                <c:pt idx="5">
                  <c:v>2019</c:v>
                </c:pt>
                <c:pt idx="6">
                  <c:v>2020</c:v>
                </c:pt>
                <c:pt idx="7">
                  <c:v>2021</c:v>
                </c:pt>
                <c:pt idx="8">
                  <c:v>2022</c:v>
                </c:pt>
                <c:pt idx="9">
                  <c:v>2023</c:v>
                </c:pt>
                <c:pt idx="10">
                  <c:v>2024</c:v>
                </c:pt>
                <c:pt idx="11">
                  <c:v>2025</c:v>
                </c:pt>
                <c:pt idx="12">
                  <c:v>2026</c:v>
                </c:pt>
                <c:pt idx="13">
                  <c:v>2027</c:v>
                </c:pt>
                <c:pt idx="14">
                  <c:v>2028</c:v>
                </c:pt>
                <c:pt idx="15">
                  <c:v>2029</c:v>
                </c:pt>
                <c:pt idx="16">
                  <c:v>2030</c:v>
                </c:pt>
              </c:numCache>
            </c:numRef>
          </c:cat>
          <c:val>
            <c:numRef>
              <c:f>Лист15!$AA$20:$AA$36</c:f>
              <c:numCache>
                <c:formatCode>#,##0</c:formatCode>
                <c:ptCount val="17"/>
                <c:pt idx="0">
                  <c:v>72</c:v>
                </c:pt>
                <c:pt idx="1">
                  <c:v>66</c:v>
                </c:pt>
                <c:pt idx="2" formatCode="General">
                  <c:v>69</c:v>
                </c:pt>
                <c:pt idx="3">
                  <c:v>73</c:v>
                </c:pt>
                <c:pt idx="4">
                  <c:v>86</c:v>
                </c:pt>
                <c:pt idx="5" formatCode="General">
                  <c:v>83.587746525587249</c:v>
                </c:pt>
                <c:pt idx="6" formatCode="General">
                  <c:v>87.489049945028924</c:v>
                </c:pt>
                <c:pt idx="7" formatCode="General">
                  <c:v>91.572439483585669</c:v>
                </c:pt>
                <c:pt idx="8" formatCode="General">
                  <c:v>95.846413673984344</c:v>
                </c:pt>
                <c:pt idx="9" formatCode="General">
                  <c:v>100.31986770223803</c:v>
                </c:pt>
                <c:pt idx="10" formatCode="General">
                  <c:v>105.00211192071173</c:v>
                </c:pt>
                <c:pt idx="11" formatCode="General">
                  <c:v>109.90289122523983</c:v>
                </c:pt>
                <c:pt idx="12" formatCode="General">
                  <c:v>115.03240533664467</c:v>
                </c:pt>
                <c:pt idx="13" formatCode="General">
                  <c:v>120.40133002884346</c:v>
                </c:pt>
                <c:pt idx="14" formatCode="General">
                  <c:v>126.02083934774718</c:v>
                </c:pt>
                <c:pt idx="15" formatCode="General">
                  <c:v>131.90262886719287</c:v>
                </c:pt>
                <c:pt idx="16" formatCode="General">
                  <c:v>138.05894003028209</c:v>
                </c:pt>
              </c:numCache>
            </c:numRef>
          </c:val>
          <c:smooth val="0"/>
        </c:ser>
        <c:dLbls>
          <c:showLegendKey val="0"/>
          <c:showVal val="1"/>
          <c:showCatName val="0"/>
          <c:showSerName val="0"/>
          <c:showPercent val="0"/>
          <c:showBubbleSize val="0"/>
        </c:dLbls>
        <c:marker val="1"/>
        <c:smooth val="0"/>
        <c:axId val="202066944"/>
        <c:axId val="202089216"/>
      </c:lineChart>
      <c:catAx>
        <c:axId val="202066944"/>
        <c:scaling>
          <c:orientation val="minMax"/>
        </c:scaling>
        <c:delete val="0"/>
        <c:axPos val="b"/>
        <c:numFmt formatCode="General" sourceLinked="1"/>
        <c:majorTickMark val="none"/>
        <c:minorTickMark val="none"/>
        <c:tickLblPos val="nextTo"/>
        <c:spPr>
          <a:ln w="9525">
            <a:noFill/>
          </a:ln>
        </c:spPr>
        <c:txPr>
          <a:bodyPr/>
          <a:lstStyle/>
          <a:p>
            <a:pPr>
              <a:defRPr sz="1100"/>
            </a:pPr>
            <a:endParaRPr lang="ky-KG"/>
          </a:p>
        </c:txPr>
        <c:crossAx val="202089216"/>
        <c:crosses val="autoZero"/>
        <c:auto val="1"/>
        <c:lblAlgn val="ctr"/>
        <c:lblOffset val="100"/>
        <c:noMultiLvlLbl val="0"/>
      </c:catAx>
      <c:valAx>
        <c:axId val="202089216"/>
        <c:scaling>
          <c:orientation val="minMax"/>
        </c:scaling>
        <c:delete val="1"/>
        <c:axPos val="l"/>
        <c:numFmt formatCode="#,##0" sourceLinked="1"/>
        <c:majorTickMark val="out"/>
        <c:minorTickMark val="none"/>
        <c:tickLblPos val="nextTo"/>
        <c:crossAx val="202066944"/>
        <c:crosses val="autoZero"/>
        <c:crossBetween val="between"/>
      </c:valAx>
      <c:spPr>
        <a:pattFill prst="divot">
          <a:fgClr>
            <a:schemeClr val="accent1"/>
          </a:fgClr>
          <a:bgClr>
            <a:schemeClr val="bg1"/>
          </a:bgClr>
        </a:pattFill>
      </c:spPr>
    </c:plotArea>
    <c:legend>
      <c:legendPos val="b"/>
      <c:layout>
        <c:manualLayout>
          <c:xMode val="edge"/>
          <c:yMode val="edge"/>
          <c:x val="4.1770778652668407E-2"/>
          <c:y val="0.9075209813166214"/>
          <c:w val="0.93590288713910763"/>
          <c:h val="6.4701141824022104E-2"/>
        </c:manualLayout>
      </c:layout>
      <c:overlay val="0"/>
    </c:legend>
    <c:plotVisOnly val="1"/>
    <c:dispBlanksAs val="zero"/>
    <c:showDLblsOverMax val="0"/>
  </c:chart>
  <c:txPr>
    <a:bodyPr/>
    <a:lstStyle/>
    <a:p>
      <a:pPr>
        <a:defRPr sz="1200">
          <a:latin typeface="Book Antiqua" pitchFamily="18" charset="0"/>
        </a:defRPr>
      </a:pPr>
      <a:endParaRPr lang="ky-KG"/>
    </a:p>
  </c:txPr>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ky-KG"/>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2.6279345850999499E-2"/>
          <c:y val="8.3333333333333367E-3"/>
          <c:w val="0.97102604482132038"/>
          <c:h val="0.77724614060339392"/>
        </c:manualLayout>
      </c:layout>
      <c:lineChart>
        <c:grouping val="stacked"/>
        <c:varyColors val="0"/>
        <c:ser>
          <c:idx val="0"/>
          <c:order val="0"/>
          <c:tx>
            <c:strRef>
              <c:f>Лист16!$E$24</c:f>
              <c:strCache>
                <c:ptCount val="1"/>
                <c:pt idx="0">
                  <c:v>линейная зависимость</c:v>
                </c:pt>
              </c:strCache>
            </c:strRef>
          </c:tx>
          <c:dLbls>
            <c:dLbl>
              <c:idx val="1"/>
              <c:layout>
                <c:manualLayout>
                  <c:x val="-8.7649572649572668E-2"/>
                  <c:y val="1.0401776700989301E-2"/>
                </c:manualLayout>
              </c:layout>
              <c:dLblPos val="r"/>
              <c:showLegendKey val="0"/>
              <c:showVal val="1"/>
              <c:showCatName val="0"/>
              <c:showSerName val="0"/>
              <c:showPercent val="0"/>
              <c:showBubbleSize val="0"/>
            </c:dLbl>
            <c:dLbl>
              <c:idx val="3"/>
              <c:layout>
                <c:manualLayout>
                  <c:x val="-5.7735042735042784E-2"/>
                  <c:y val="-4.0880274581061984E-2"/>
                </c:manualLayout>
              </c:layout>
              <c:dLblPos val="r"/>
              <c:showLegendKey val="0"/>
              <c:showVal val="1"/>
              <c:showCatName val="0"/>
              <c:showSerName val="0"/>
              <c:showPercent val="0"/>
              <c:showBubbleSize val="0"/>
            </c:dLbl>
            <c:dLbl>
              <c:idx val="5"/>
              <c:layout>
                <c:manualLayout>
                  <c:x val="-4.4914529914530037E-2"/>
                  <c:y val="-5.1136684837472357E-2"/>
                </c:manualLayout>
              </c:layout>
              <c:dLblPos val="r"/>
              <c:showLegendKey val="0"/>
              <c:showVal val="1"/>
              <c:showCatName val="0"/>
              <c:showSerName val="0"/>
              <c:showPercent val="0"/>
              <c:showBubbleSize val="0"/>
            </c:dLbl>
            <c:dLbl>
              <c:idx val="7"/>
              <c:layout>
                <c:manualLayout>
                  <c:x val="-4.9188034188034323E-2"/>
                  <c:y val="-3.0623864324651792E-2"/>
                </c:manualLayout>
              </c:layout>
              <c:dLblPos val="r"/>
              <c:showLegendKey val="0"/>
              <c:showVal val="1"/>
              <c:showCatName val="0"/>
              <c:showSerName val="0"/>
              <c:showPercent val="0"/>
              <c:showBubbleSize val="0"/>
            </c:dLbl>
            <c:dLbl>
              <c:idx val="9"/>
              <c:layout>
                <c:manualLayout>
                  <c:x val="-4.4914529914530037E-2"/>
                  <c:y val="-3.0623864324651751E-2"/>
                </c:manualLayout>
              </c:layout>
              <c:dLblPos val="r"/>
              <c:showLegendKey val="0"/>
              <c:showVal val="1"/>
              <c:showCatName val="0"/>
              <c:showSerName val="0"/>
              <c:showPercent val="0"/>
              <c:showBubbleSize val="0"/>
            </c:dLbl>
            <c:dLbl>
              <c:idx val="11"/>
              <c:layout>
                <c:manualLayout>
                  <c:x val="-3.696581196581189E-2"/>
                  <c:y val="-3.0623864324651751E-2"/>
                </c:manualLayout>
              </c:layout>
              <c:dLblPos val="r"/>
              <c:showLegendKey val="0"/>
              <c:showVal val="1"/>
              <c:showCatName val="0"/>
              <c:showSerName val="0"/>
              <c:showPercent val="0"/>
              <c:showBubbleSize val="0"/>
            </c:dLbl>
            <c:dLbl>
              <c:idx val="13"/>
              <c:layout>
                <c:manualLayout>
                  <c:x val="-4.3376068376068375E-2"/>
                  <c:y val="-3.0623864324651751E-2"/>
                </c:manualLayout>
              </c:layout>
              <c:dLblPos val="r"/>
              <c:showLegendKey val="0"/>
              <c:showVal val="1"/>
              <c:showCatName val="0"/>
              <c:showSerName val="0"/>
              <c:showPercent val="0"/>
              <c:showBubbleSize val="0"/>
            </c:dLbl>
            <c:dLbl>
              <c:idx val="15"/>
              <c:layout>
                <c:manualLayout>
                  <c:x val="-3.5442156268927952E-2"/>
                  <c:y val="-3.7461471162258585E-2"/>
                </c:manualLayout>
              </c:layout>
              <c:dLblPos val="r"/>
              <c:showLegendKey val="0"/>
              <c:showVal val="1"/>
              <c:showCatName val="0"/>
              <c:showSerName val="0"/>
              <c:showPercent val="0"/>
              <c:showBubbleSize val="0"/>
            </c:dLbl>
            <c:dLbl>
              <c:idx val="16"/>
              <c:layout>
                <c:manualLayout>
                  <c:x val="0"/>
                  <c:y val="2.0658186957399557E-2"/>
                </c:manualLayout>
              </c:layout>
              <c:dLblPos val="r"/>
              <c:showLegendKey val="0"/>
              <c:showVal val="1"/>
              <c:showCatName val="0"/>
              <c:showSerName val="0"/>
              <c:showPercent val="0"/>
              <c:showBubbleSize val="0"/>
            </c:dLbl>
            <c:numFmt formatCode="#,##0" sourceLinked="0"/>
            <c:txPr>
              <a:bodyPr/>
              <a:lstStyle/>
              <a:p>
                <a:pPr>
                  <a:defRPr b="1">
                    <a:latin typeface="Book Antiqua" panose="02040602050305030304" pitchFamily="18" charset="0"/>
                  </a:defRPr>
                </a:pPr>
                <a:endParaRPr lang="ky-KG"/>
              </a:p>
            </c:txPr>
            <c:dLblPos val="b"/>
            <c:showLegendKey val="0"/>
            <c:showVal val="1"/>
            <c:showCatName val="0"/>
            <c:showSerName val="0"/>
            <c:showPercent val="0"/>
            <c:showBubbleSize val="0"/>
            <c:showLeaderLines val="0"/>
          </c:dLbls>
          <c:cat>
            <c:numRef>
              <c:f>Лист16!$D$25:$D$41</c:f>
              <c:numCache>
                <c:formatCode>General</c:formatCode>
                <c:ptCount val="17"/>
                <c:pt idx="0">
                  <c:v>2014</c:v>
                </c:pt>
                <c:pt idx="1">
                  <c:v>2015</c:v>
                </c:pt>
                <c:pt idx="2">
                  <c:v>2016</c:v>
                </c:pt>
                <c:pt idx="3">
                  <c:v>2017</c:v>
                </c:pt>
                <c:pt idx="4">
                  <c:v>2018</c:v>
                </c:pt>
                <c:pt idx="5">
                  <c:v>2019</c:v>
                </c:pt>
                <c:pt idx="6">
                  <c:v>2020</c:v>
                </c:pt>
                <c:pt idx="7">
                  <c:v>2021</c:v>
                </c:pt>
                <c:pt idx="8">
                  <c:v>2022</c:v>
                </c:pt>
                <c:pt idx="9">
                  <c:v>2023</c:v>
                </c:pt>
                <c:pt idx="10">
                  <c:v>2024</c:v>
                </c:pt>
                <c:pt idx="11">
                  <c:v>2025</c:v>
                </c:pt>
                <c:pt idx="12">
                  <c:v>2026</c:v>
                </c:pt>
                <c:pt idx="13">
                  <c:v>2027</c:v>
                </c:pt>
                <c:pt idx="14">
                  <c:v>2028</c:v>
                </c:pt>
                <c:pt idx="15">
                  <c:v>2029</c:v>
                </c:pt>
                <c:pt idx="16">
                  <c:v>2030</c:v>
                </c:pt>
              </c:numCache>
            </c:numRef>
          </c:cat>
          <c:val>
            <c:numRef>
              <c:f>Лист16!$E$25:$E$41</c:f>
              <c:numCache>
                <c:formatCode>#,##0</c:formatCode>
                <c:ptCount val="17"/>
                <c:pt idx="0">
                  <c:v>28143</c:v>
                </c:pt>
                <c:pt idx="1">
                  <c:v>18712</c:v>
                </c:pt>
                <c:pt idx="2" formatCode="General">
                  <c:v>19188</c:v>
                </c:pt>
                <c:pt idx="3">
                  <c:v>23578</c:v>
                </c:pt>
                <c:pt idx="4">
                  <c:v>18469</c:v>
                </c:pt>
                <c:pt idx="5" formatCode="General">
                  <c:v>17273.399999999896</c:v>
                </c:pt>
                <c:pt idx="6" formatCode="General">
                  <c:v>15825.200000000186</c:v>
                </c:pt>
                <c:pt idx="7" formatCode="General">
                  <c:v>14377</c:v>
                </c:pt>
                <c:pt idx="8" formatCode="General">
                  <c:v>12928.800000000267</c:v>
                </c:pt>
                <c:pt idx="9" formatCode="General">
                  <c:v>11480.600000000093</c:v>
                </c:pt>
                <c:pt idx="10" formatCode="General">
                  <c:v>10032.399999999883</c:v>
                </c:pt>
                <c:pt idx="11" formatCode="General">
                  <c:v>8584.2000000001863</c:v>
                </c:pt>
                <c:pt idx="12" formatCode="General">
                  <c:v>7136</c:v>
                </c:pt>
                <c:pt idx="13" formatCode="General">
                  <c:v>5687.8000000002794</c:v>
                </c:pt>
                <c:pt idx="14" formatCode="General">
                  <c:v>4239.6000000000931</c:v>
                </c:pt>
                <c:pt idx="15" formatCode="General">
                  <c:v>2791.3999999999069</c:v>
                </c:pt>
                <c:pt idx="16" formatCode="General">
                  <c:v>1343.2000000001863</c:v>
                </c:pt>
              </c:numCache>
            </c:numRef>
          </c:val>
          <c:smooth val="0"/>
        </c:ser>
        <c:ser>
          <c:idx val="1"/>
          <c:order val="1"/>
          <c:tx>
            <c:strRef>
              <c:f>Лист16!$F$24</c:f>
              <c:strCache>
                <c:ptCount val="1"/>
                <c:pt idx="0">
                  <c:v>экспоненциальная зависимость</c:v>
                </c:pt>
              </c:strCache>
            </c:strRef>
          </c:tx>
          <c:dLbls>
            <c:dLbl>
              <c:idx val="1"/>
              <c:layout>
                <c:manualLayout>
                  <c:x val="-6.4145299145299151E-2"/>
                  <c:y val="3.0623864324651751E-2"/>
                </c:manualLayout>
              </c:layout>
              <c:dLblPos val="r"/>
              <c:showLegendKey val="0"/>
              <c:showVal val="1"/>
              <c:showCatName val="0"/>
              <c:showSerName val="0"/>
              <c:showPercent val="0"/>
              <c:showBubbleSize val="0"/>
            </c:dLbl>
            <c:dLbl>
              <c:idx val="2"/>
              <c:layout>
                <c:manualLayout>
                  <c:x val="-6.4145299145299151E-2"/>
                  <c:y val="-6.1683827983040583E-2"/>
                </c:manualLayout>
              </c:layout>
              <c:dLblPos val="r"/>
              <c:showLegendKey val="0"/>
              <c:showVal val="1"/>
              <c:showCatName val="0"/>
              <c:showSerName val="0"/>
              <c:showPercent val="0"/>
              <c:showBubbleSize val="0"/>
            </c:dLbl>
            <c:dLbl>
              <c:idx val="5"/>
              <c:layout>
                <c:manualLayout>
                  <c:x val="-0.1261111111111112"/>
                  <c:y val="3.0623864324651751E-2"/>
                </c:manualLayout>
              </c:layout>
              <c:dLblPos val="r"/>
              <c:showLegendKey val="0"/>
              <c:showVal val="1"/>
              <c:showCatName val="0"/>
              <c:showSerName val="0"/>
              <c:showPercent val="0"/>
              <c:showBubbleSize val="0"/>
            </c:dLbl>
            <c:dLbl>
              <c:idx val="7"/>
              <c:layout>
                <c:manualLayout>
                  <c:x val="-0.11329059829059825"/>
                  <c:y val="1.3529847230634641E-2"/>
                </c:manualLayout>
              </c:layout>
              <c:dLblPos val="r"/>
              <c:showLegendKey val="0"/>
              <c:showVal val="1"/>
              <c:showCatName val="0"/>
              <c:showSerName val="0"/>
              <c:showPercent val="0"/>
              <c:showBubbleSize val="0"/>
            </c:dLbl>
            <c:dLbl>
              <c:idx val="9"/>
              <c:layout>
                <c:manualLayout>
                  <c:x val="-0.10901709401709395"/>
                  <c:y val="1.6948650649438055E-2"/>
                </c:manualLayout>
              </c:layout>
              <c:dLblPos val="r"/>
              <c:showLegendKey val="0"/>
              <c:showVal val="1"/>
              <c:showCatName val="0"/>
              <c:showSerName val="0"/>
              <c:showPercent val="0"/>
              <c:showBubbleSize val="0"/>
            </c:dLbl>
            <c:dLbl>
              <c:idx val="11"/>
              <c:layout>
                <c:manualLayout>
                  <c:x val="-0.13038461538461504"/>
                  <c:y val="3.0623864324651751E-2"/>
                </c:manualLayout>
              </c:layout>
              <c:dLblPos val="r"/>
              <c:showLegendKey val="0"/>
              <c:showVal val="1"/>
              <c:showCatName val="0"/>
              <c:showSerName val="0"/>
              <c:showPercent val="0"/>
              <c:showBubbleSize val="0"/>
            </c:dLbl>
            <c:dLbl>
              <c:idx val="13"/>
              <c:layout>
                <c:manualLayout>
                  <c:x val="-0.1197008547008547"/>
                  <c:y val="2.0367454068241416E-2"/>
                </c:manualLayout>
              </c:layout>
              <c:dLblPos val="r"/>
              <c:showLegendKey val="0"/>
              <c:showVal val="1"/>
              <c:showCatName val="0"/>
              <c:showSerName val="0"/>
              <c:showPercent val="0"/>
              <c:showBubbleSize val="0"/>
            </c:dLbl>
            <c:dLbl>
              <c:idx val="15"/>
              <c:layout>
                <c:manualLayout>
                  <c:x val="-0.11663873746550936"/>
                  <c:y val="2.0367454068241416E-2"/>
                </c:manualLayout>
              </c:layout>
              <c:dLblPos val="r"/>
              <c:showLegendKey val="0"/>
              <c:showVal val="1"/>
              <c:showCatName val="0"/>
              <c:showSerName val="0"/>
              <c:showPercent val="0"/>
              <c:showBubbleSize val="0"/>
            </c:dLbl>
            <c:numFmt formatCode="#,##0" sourceLinked="0"/>
            <c:txPr>
              <a:bodyPr/>
              <a:lstStyle/>
              <a:p>
                <a:pPr>
                  <a:defRPr b="1">
                    <a:latin typeface="Book Antiqua" panose="02040602050305030304" pitchFamily="18" charset="0"/>
                  </a:defRPr>
                </a:pPr>
                <a:endParaRPr lang="ky-KG"/>
              </a:p>
            </c:txPr>
            <c:dLblPos val="t"/>
            <c:showLegendKey val="0"/>
            <c:showVal val="1"/>
            <c:showCatName val="0"/>
            <c:showSerName val="0"/>
            <c:showPercent val="0"/>
            <c:showBubbleSize val="0"/>
            <c:showLeaderLines val="0"/>
          </c:dLbls>
          <c:cat>
            <c:numRef>
              <c:f>Лист16!$D$25:$D$41</c:f>
              <c:numCache>
                <c:formatCode>General</c:formatCode>
                <c:ptCount val="17"/>
                <c:pt idx="0">
                  <c:v>2014</c:v>
                </c:pt>
                <c:pt idx="1">
                  <c:v>2015</c:v>
                </c:pt>
                <c:pt idx="2">
                  <c:v>2016</c:v>
                </c:pt>
                <c:pt idx="3">
                  <c:v>2017</c:v>
                </c:pt>
                <c:pt idx="4">
                  <c:v>2018</c:v>
                </c:pt>
                <c:pt idx="5">
                  <c:v>2019</c:v>
                </c:pt>
                <c:pt idx="6">
                  <c:v>2020</c:v>
                </c:pt>
                <c:pt idx="7">
                  <c:v>2021</c:v>
                </c:pt>
                <c:pt idx="8">
                  <c:v>2022</c:v>
                </c:pt>
                <c:pt idx="9">
                  <c:v>2023</c:v>
                </c:pt>
                <c:pt idx="10">
                  <c:v>2024</c:v>
                </c:pt>
                <c:pt idx="11">
                  <c:v>2025</c:v>
                </c:pt>
                <c:pt idx="12">
                  <c:v>2026</c:v>
                </c:pt>
                <c:pt idx="13">
                  <c:v>2027</c:v>
                </c:pt>
                <c:pt idx="14">
                  <c:v>2028</c:v>
                </c:pt>
                <c:pt idx="15">
                  <c:v>2029</c:v>
                </c:pt>
                <c:pt idx="16">
                  <c:v>2030</c:v>
                </c:pt>
              </c:numCache>
            </c:numRef>
          </c:cat>
          <c:val>
            <c:numRef>
              <c:f>Лист16!$F$25:$F$41</c:f>
              <c:numCache>
                <c:formatCode>#,##0</c:formatCode>
                <c:ptCount val="17"/>
                <c:pt idx="0">
                  <c:v>28143</c:v>
                </c:pt>
                <c:pt idx="1">
                  <c:v>18712</c:v>
                </c:pt>
                <c:pt idx="2" formatCode="General">
                  <c:v>19188</c:v>
                </c:pt>
                <c:pt idx="3">
                  <c:v>23578</c:v>
                </c:pt>
                <c:pt idx="4">
                  <c:v>18469</c:v>
                </c:pt>
                <c:pt idx="5" formatCode="General">
                  <c:v>17744.098985481323</c:v>
                </c:pt>
                <c:pt idx="6" formatCode="General">
                  <c:v>16691.955764102891</c:v>
                </c:pt>
                <c:pt idx="7" formatCode="General">
                  <c:v>15702.199782516214</c:v>
                </c:pt>
                <c:pt idx="8" formatCode="General">
                  <c:v>14771.13176517576</c:v>
                </c:pt>
                <c:pt idx="9" formatCode="General">
                  <c:v>13895.271786512958</c:v>
                </c:pt>
                <c:pt idx="10" formatCode="General">
                  <c:v>13071.346264492719</c:v>
                </c:pt>
                <c:pt idx="11" formatCode="General">
                  <c:v>12296.275725395373</c:v>
                </c:pt>
                <c:pt idx="12" formatCode="General">
                  <c:v>11567.163294087301</c:v>
                </c:pt>
                <c:pt idx="13" formatCode="General">
                  <c:v>10881.283866768566</c:v>
                </c:pt>
                <c:pt idx="14" formatCode="General">
                  <c:v>10236.073925723746</c:v>
                </c:pt>
                <c:pt idx="15" formatCode="General">
                  <c:v>9629.1219580137549</c:v>
                </c:pt>
                <c:pt idx="16" formatCode="General">
                  <c:v>9058.1594422930029</c:v>
                </c:pt>
              </c:numCache>
            </c:numRef>
          </c:val>
          <c:smooth val="0"/>
        </c:ser>
        <c:dLbls>
          <c:showLegendKey val="0"/>
          <c:showVal val="1"/>
          <c:showCatName val="0"/>
          <c:showSerName val="0"/>
          <c:showPercent val="0"/>
          <c:showBubbleSize val="0"/>
        </c:dLbls>
        <c:marker val="1"/>
        <c:smooth val="0"/>
        <c:axId val="202122752"/>
        <c:axId val="202124288"/>
      </c:lineChart>
      <c:catAx>
        <c:axId val="202122752"/>
        <c:scaling>
          <c:orientation val="minMax"/>
        </c:scaling>
        <c:delete val="0"/>
        <c:axPos val="b"/>
        <c:numFmt formatCode="General" sourceLinked="1"/>
        <c:majorTickMark val="none"/>
        <c:minorTickMark val="none"/>
        <c:tickLblPos val="nextTo"/>
        <c:spPr>
          <a:ln w="9525">
            <a:noFill/>
          </a:ln>
        </c:spPr>
        <c:txPr>
          <a:bodyPr/>
          <a:lstStyle/>
          <a:p>
            <a:pPr>
              <a:defRPr>
                <a:latin typeface="Book Antiqua" panose="02040602050305030304" pitchFamily="18" charset="0"/>
              </a:defRPr>
            </a:pPr>
            <a:endParaRPr lang="ky-KG"/>
          </a:p>
        </c:txPr>
        <c:crossAx val="202124288"/>
        <c:crosses val="autoZero"/>
        <c:auto val="1"/>
        <c:lblAlgn val="ctr"/>
        <c:lblOffset val="100"/>
        <c:noMultiLvlLbl val="0"/>
      </c:catAx>
      <c:valAx>
        <c:axId val="202124288"/>
        <c:scaling>
          <c:orientation val="minMax"/>
        </c:scaling>
        <c:delete val="1"/>
        <c:axPos val="l"/>
        <c:numFmt formatCode="#,##0" sourceLinked="1"/>
        <c:majorTickMark val="out"/>
        <c:minorTickMark val="none"/>
        <c:tickLblPos val="nextTo"/>
        <c:crossAx val="202122752"/>
        <c:crosses val="autoZero"/>
        <c:crossBetween val="between"/>
      </c:valAx>
      <c:spPr>
        <a:pattFill prst="divot">
          <a:fgClr>
            <a:schemeClr val="accent1"/>
          </a:fgClr>
          <a:bgClr>
            <a:schemeClr val="bg1"/>
          </a:bgClr>
        </a:pattFill>
      </c:spPr>
    </c:plotArea>
    <c:legend>
      <c:legendPos val="b"/>
      <c:layout>
        <c:manualLayout>
          <c:xMode val="edge"/>
          <c:yMode val="edge"/>
          <c:x val="8.6491662461715385E-2"/>
          <c:y val="0.88451818522684444"/>
          <c:w val="0.83893902233904971"/>
          <c:h val="8.6910386201724699E-2"/>
        </c:manualLayout>
      </c:layout>
      <c:overlay val="0"/>
      <c:txPr>
        <a:bodyPr/>
        <a:lstStyle/>
        <a:p>
          <a:pPr>
            <a:defRPr sz="1200">
              <a:latin typeface="Book Antiqua" panose="02040602050305030304" pitchFamily="18" charset="0"/>
            </a:defRPr>
          </a:pPr>
          <a:endParaRPr lang="ky-KG"/>
        </a:p>
      </c:txPr>
    </c:legend>
    <c:plotVisOnly val="1"/>
    <c:dispBlanksAs val="zero"/>
    <c:showDLblsOverMax val="0"/>
  </c:chart>
  <c:txPr>
    <a:bodyPr/>
    <a:lstStyle/>
    <a:p>
      <a:pPr>
        <a:defRPr sz="1200">
          <a:latin typeface="Bookman Old Style" pitchFamily="18" charset="0"/>
        </a:defRPr>
      </a:pPr>
      <a:endParaRPr lang="ky-KG"/>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ky-KG"/>
  <c:roundedCorners val="0"/>
  <mc:AlternateContent xmlns:mc="http://schemas.openxmlformats.org/markup-compatibility/2006">
    <mc:Choice xmlns:c14="http://schemas.microsoft.com/office/drawing/2007/8/2/chart" Requires="c14">
      <c14:style val="126"/>
    </mc:Choice>
    <mc:Fallback>
      <c:style val="26"/>
    </mc:Fallback>
  </mc:AlternateContent>
  <c:chart>
    <c:autoTitleDeleted val="1"/>
    <c:plotArea>
      <c:layout>
        <c:manualLayout>
          <c:layoutTarget val="inner"/>
          <c:xMode val="edge"/>
          <c:yMode val="edge"/>
          <c:x val="0.13002075988551337"/>
          <c:y val="3.4852476398355217E-2"/>
          <c:w val="0.80756118433713608"/>
          <c:h val="0.75560916587554261"/>
        </c:manualLayout>
      </c:layout>
      <c:barChart>
        <c:barDir val="col"/>
        <c:grouping val="clustered"/>
        <c:varyColors val="0"/>
        <c:ser>
          <c:idx val="0"/>
          <c:order val="0"/>
          <c:tx>
            <c:strRef>
              <c:f>Лист7!$D$22</c:f>
              <c:strCache>
                <c:ptCount val="1"/>
                <c:pt idx="0">
                  <c:v>Страховые суммы</c:v>
                </c:pt>
              </c:strCache>
            </c:strRef>
          </c:tx>
          <c:invertIfNegative val="0"/>
          <c:dLbls>
            <c:dLbl>
              <c:idx val="0"/>
              <c:layout>
                <c:manualLayout>
                  <c:x val="1.0400416016640665E-2"/>
                  <c:y val="8.2987551867219917E-3"/>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8EF1-48B8-8B68-AC77F0292C4E}"/>
                </c:ext>
              </c:extLst>
            </c:dLbl>
            <c:dLbl>
              <c:idx val="1"/>
              <c:layout>
                <c:manualLayout>
                  <c:x val="1.2480499219968855E-2"/>
                  <c:y val="-2.8895033159023135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8EF1-48B8-8B68-AC77F0292C4E}"/>
                </c:ext>
              </c:extLst>
            </c:dLbl>
            <c:dLbl>
              <c:idx val="2"/>
              <c:layout>
                <c:manualLayout>
                  <c:x val="1.2480499219968855E-2"/>
                  <c:y val="-6.3525623126896413E-2"/>
                </c:manualLayout>
              </c:layout>
              <c:tx>
                <c:rich>
                  <a:bodyPr/>
                  <a:lstStyle/>
                  <a:p>
                    <a:pPr>
                      <a:defRPr sz="1200" b="1" i="1">
                        <a:solidFill>
                          <a:sysClr val="windowText" lastClr="000000"/>
                        </a:solidFill>
                        <a:latin typeface="Book Antiqua" panose="02040602050305030304" pitchFamily="18" charset="0"/>
                      </a:defRPr>
                    </a:pPr>
                    <a:r>
                      <a:rPr lang="en-US" sz="1200" b="1" i="1">
                        <a:solidFill>
                          <a:sysClr val="windowText" lastClr="000000"/>
                        </a:solidFill>
                        <a:latin typeface="Book Antiqua" panose="02040602050305030304" pitchFamily="18" charset="0"/>
                      </a:rPr>
                      <a:t>154 800</a:t>
                    </a:r>
                    <a:endParaRPr lang="en-US">
                      <a:solidFill>
                        <a:sysClr val="windowText" lastClr="000000"/>
                      </a:solidFill>
                    </a:endParaRPr>
                  </a:p>
                </c:rich>
              </c:tx>
              <c:spP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2-8EF1-48B8-8B68-AC77F0292C4E}"/>
                </c:ext>
              </c:extLst>
            </c:dLbl>
            <c:dLbl>
              <c:idx val="5"/>
              <c:layout>
                <c:manualLayout>
                  <c:x val="1.2480499219968855E-2"/>
                  <c:y val="0"/>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8EF1-48B8-8B68-AC77F0292C4E}"/>
                </c:ext>
              </c:extLst>
            </c:dLbl>
            <c:dLbl>
              <c:idx val="6"/>
              <c:layout>
                <c:manualLayout>
                  <c:x val="1.6640665626625108E-2"/>
                  <c:y val="1.5267175572519106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4-8EF1-48B8-8B68-AC77F0292C4E}"/>
                </c:ext>
              </c:extLst>
            </c:dLbl>
            <c:dLbl>
              <c:idx val="10"/>
              <c:layout>
                <c:manualLayout>
                  <c:x val="4.7666662572014691E-2"/>
                  <c:y val="8.6393780930055491E-3"/>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5-8EF1-48B8-8B68-AC77F0292C4E}"/>
                </c:ext>
              </c:extLst>
            </c:dLbl>
            <c:spPr>
              <a:noFill/>
              <a:ln>
                <a:noFill/>
              </a:ln>
              <a:effectLst/>
            </c:spPr>
            <c:txPr>
              <a:bodyPr/>
              <a:lstStyle/>
              <a:p>
                <a:pPr>
                  <a:defRPr sz="1200" b="1" i="1">
                    <a:latin typeface="Book Antiqua" panose="02040602050305030304" pitchFamily="18" charset="0"/>
                  </a:defRPr>
                </a:pPr>
                <a:endParaRPr lang="ky-KG"/>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Лист7!$E$20:$O$21</c:f>
              <c:strCache>
                <c:ptCount val="11"/>
                <c:pt idx="0">
                  <c:v>2008</c:v>
                </c:pt>
                <c:pt idx="1">
                  <c:v>2009</c:v>
                </c:pt>
                <c:pt idx="2">
                  <c:v>2010</c:v>
                </c:pt>
                <c:pt idx="3">
                  <c:v>2011</c:v>
                </c:pt>
                <c:pt idx="4">
                  <c:v>2012</c:v>
                </c:pt>
                <c:pt idx="5">
                  <c:v>2013</c:v>
                </c:pt>
                <c:pt idx="6">
                  <c:v>2014</c:v>
                </c:pt>
                <c:pt idx="7">
                  <c:v>2015</c:v>
                </c:pt>
                <c:pt idx="8">
                  <c:v>2016</c:v>
                </c:pt>
                <c:pt idx="9">
                  <c:v>2017</c:v>
                </c:pt>
                <c:pt idx="10">
                  <c:v>2018</c:v>
                </c:pt>
              </c:strCache>
            </c:strRef>
          </c:cat>
          <c:val>
            <c:numRef>
              <c:f>Лист7!$E$22:$O$22</c:f>
              <c:numCache>
                <c:formatCode>#,##0.00</c:formatCode>
                <c:ptCount val="11"/>
                <c:pt idx="0">
                  <c:v>83587.399999999994</c:v>
                </c:pt>
                <c:pt idx="1">
                  <c:v>113452.2</c:v>
                </c:pt>
                <c:pt idx="2">
                  <c:v>154800.6</c:v>
                </c:pt>
                <c:pt idx="3">
                  <c:v>107515.6</c:v>
                </c:pt>
                <c:pt idx="4">
                  <c:v>201312.8</c:v>
                </c:pt>
                <c:pt idx="5" formatCode="General">
                  <c:v>267239</c:v>
                </c:pt>
                <c:pt idx="6" formatCode="General">
                  <c:v>518552</c:v>
                </c:pt>
                <c:pt idx="7" formatCode="General">
                  <c:v>719924</c:v>
                </c:pt>
                <c:pt idx="8" formatCode="General">
                  <c:v>764146</c:v>
                </c:pt>
                <c:pt idx="9" formatCode="General">
                  <c:v>873740</c:v>
                </c:pt>
                <c:pt idx="10" formatCode="General">
                  <c:v>1182262</c:v>
                </c:pt>
              </c:numCache>
            </c:numRef>
          </c:val>
          <c:extLst xmlns:c16r2="http://schemas.microsoft.com/office/drawing/2015/06/chart">
            <c:ext xmlns:c16="http://schemas.microsoft.com/office/drawing/2014/chart" uri="{C3380CC4-5D6E-409C-BE32-E72D297353CC}">
              <c16:uniqueId val="{00000006-8EF1-48B8-8B68-AC77F0292C4E}"/>
            </c:ext>
          </c:extLst>
        </c:ser>
        <c:dLbls>
          <c:showLegendKey val="0"/>
          <c:showVal val="1"/>
          <c:showCatName val="0"/>
          <c:showSerName val="0"/>
          <c:showPercent val="0"/>
          <c:showBubbleSize val="0"/>
        </c:dLbls>
        <c:gapWidth val="187"/>
        <c:axId val="170389504"/>
        <c:axId val="170391040"/>
      </c:barChart>
      <c:lineChart>
        <c:grouping val="standard"/>
        <c:varyColors val="0"/>
        <c:ser>
          <c:idx val="1"/>
          <c:order val="1"/>
          <c:tx>
            <c:strRef>
              <c:f>Лист7!$D$23</c:f>
              <c:strCache>
                <c:ptCount val="1"/>
                <c:pt idx="0">
                  <c:v>Страховые взносы</c:v>
                </c:pt>
              </c:strCache>
            </c:strRef>
          </c:tx>
          <c:dLbls>
            <c:dLbl>
              <c:idx val="0"/>
              <c:layout>
                <c:manualLayout>
                  <c:x val="-4.5502065751921505E-2"/>
                  <c:y val="-8.398549417964008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7-8EF1-48B8-8B68-AC77F0292C4E}"/>
                </c:ext>
              </c:extLst>
            </c:dLbl>
            <c:dLbl>
              <c:idx val="3"/>
              <c:layout>
                <c:manualLayout>
                  <c:x val="-4.204126590260461E-2"/>
                  <c:y val="-8.625954198473284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8-8EF1-48B8-8B68-AC77F0292C4E}"/>
                </c:ext>
              </c:extLst>
            </c:dLbl>
            <c:dLbl>
              <c:idx val="4"/>
              <c:layout>
                <c:manualLayout>
                  <c:x val="-3.5361414456578262E-2"/>
                  <c:y val="-7.073791348600513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9-8EF1-48B8-8B68-AC77F0292C4E}"/>
                </c:ext>
              </c:extLst>
            </c:dLbl>
            <c:dLbl>
              <c:idx val="5"/>
              <c:layout>
                <c:manualLayout>
                  <c:x val="-4.2543434020825541E-2"/>
                  <c:y val="-7.00510909418767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A-8EF1-48B8-8B68-AC77F0292C4E}"/>
                </c:ext>
              </c:extLst>
            </c:dLbl>
            <c:spPr>
              <a:noFill/>
              <a:ln>
                <a:noFill/>
              </a:ln>
              <a:effectLst/>
            </c:spPr>
            <c:txPr>
              <a:bodyPr/>
              <a:lstStyle/>
              <a:p>
                <a:pPr>
                  <a:defRPr sz="1200" b="1">
                    <a:latin typeface="Book Antiqua" panose="02040602050305030304" pitchFamily="18" charset="0"/>
                  </a:defRPr>
                </a:pPr>
                <a:endParaRPr lang="ky-KG"/>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Лист7!$E$20:$O$21</c:f>
              <c:strCache>
                <c:ptCount val="11"/>
                <c:pt idx="0">
                  <c:v>2008</c:v>
                </c:pt>
                <c:pt idx="1">
                  <c:v>2009</c:v>
                </c:pt>
                <c:pt idx="2">
                  <c:v>2010</c:v>
                </c:pt>
                <c:pt idx="3">
                  <c:v>2011</c:v>
                </c:pt>
                <c:pt idx="4">
                  <c:v>2012</c:v>
                </c:pt>
                <c:pt idx="5">
                  <c:v>2013</c:v>
                </c:pt>
                <c:pt idx="6">
                  <c:v>2014</c:v>
                </c:pt>
                <c:pt idx="7">
                  <c:v>2015</c:v>
                </c:pt>
                <c:pt idx="8">
                  <c:v>2016</c:v>
                </c:pt>
                <c:pt idx="9">
                  <c:v>2017</c:v>
                </c:pt>
                <c:pt idx="10">
                  <c:v>2018</c:v>
                </c:pt>
              </c:strCache>
            </c:strRef>
          </c:cat>
          <c:val>
            <c:numRef>
              <c:f>Лист7!$E$23:$O$23</c:f>
              <c:numCache>
                <c:formatCode>General</c:formatCode>
                <c:ptCount val="11"/>
                <c:pt idx="0">
                  <c:v>191.1</c:v>
                </c:pt>
                <c:pt idx="1">
                  <c:v>426</c:v>
                </c:pt>
                <c:pt idx="2">
                  <c:v>477.2</c:v>
                </c:pt>
                <c:pt idx="3">
                  <c:v>292.89999999999969</c:v>
                </c:pt>
                <c:pt idx="4">
                  <c:v>337.8</c:v>
                </c:pt>
                <c:pt idx="5">
                  <c:v>405.4</c:v>
                </c:pt>
                <c:pt idx="6">
                  <c:v>1003.2</c:v>
                </c:pt>
                <c:pt idx="7">
                  <c:v>967</c:v>
                </c:pt>
                <c:pt idx="8">
                  <c:v>921.3</c:v>
                </c:pt>
                <c:pt idx="9">
                  <c:v>1004.4</c:v>
                </c:pt>
                <c:pt idx="10">
                  <c:v>1092.7</c:v>
                </c:pt>
              </c:numCache>
            </c:numRef>
          </c:val>
          <c:smooth val="0"/>
          <c:extLst xmlns:c16r2="http://schemas.microsoft.com/office/drawing/2015/06/chart">
            <c:ext xmlns:c16="http://schemas.microsoft.com/office/drawing/2014/chart" uri="{C3380CC4-5D6E-409C-BE32-E72D297353CC}">
              <c16:uniqueId val="{0000000B-8EF1-48B8-8B68-AC77F0292C4E}"/>
            </c:ext>
          </c:extLst>
        </c:ser>
        <c:dLbls>
          <c:showLegendKey val="0"/>
          <c:showVal val="0"/>
          <c:showCatName val="0"/>
          <c:showSerName val="0"/>
          <c:showPercent val="0"/>
          <c:showBubbleSize val="0"/>
        </c:dLbls>
        <c:marker val="1"/>
        <c:smooth val="0"/>
        <c:axId val="170468096"/>
        <c:axId val="170392576"/>
      </c:lineChart>
      <c:catAx>
        <c:axId val="170389504"/>
        <c:scaling>
          <c:orientation val="minMax"/>
        </c:scaling>
        <c:delete val="0"/>
        <c:axPos val="b"/>
        <c:numFmt formatCode="General" sourceLinked="0"/>
        <c:majorTickMark val="none"/>
        <c:minorTickMark val="none"/>
        <c:tickLblPos val="nextTo"/>
        <c:crossAx val="170391040"/>
        <c:crosses val="autoZero"/>
        <c:auto val="1"/>
        <c:lblAlgn val="ctr"/>
        <c:lblOffset val="100"/>
        <c:noMultiLvlLbl val="0"/>
      </c:catAx>
      <c:valAx>
        <c:axId val="170391040"/>
        <c:scaling>
          <c:orientation val="minMax"/>
        </c:scaling>
        <c:delete val="0"/>
        <c:axPos val="l"/>
        <c:numFmt formatCode="#,##0.00" sourceLinked="1"/>
        <c:majorTickMark val="none"/>
        <c:minorTickMark val="none"/>
        <c:tickLblPos val="nextTo"/>
        <c:crossAx val="170389504"/>
        <c:crosses val="autoZero"/>
        <c:crossBetween val="between"/>
      </c:valAx>
      <c:valAx>
        <c:axId val="170392576"/>
        <c:scaling>
          <c:orientation val="minMax"/>
        </c:scaling>
        <c:delete val="0"/>
        <c:axPos val="r"/>
        <c:numFmt formatCode="General" sourceLinked="1"/>
        <c:majorTickMark val="out"/>
        <c:minorTickMark val="none"/>
        <c:tickLblPos val="nextTo"/>
        <c:crossAx val="170468096"/>
        <c:crosses val="max"/>
        <c:crossBetween val="between"/>
      </c:valAx>
      <c:catAx>
        <c:axId val="170468096"/>
        <c:scaling>
          <c:orientation val="minMax"/>
        </c:scaling>
        <c:delete val="1"/>
        <c:axPos val="b"/>
        <c:numFmt formatCode="General" sourceLinked="1"/>
        <c:majorTickMark val="out"/>
        <c:minorTickMark val="none"/>
        <c:tickLblPos val="nextTo"/>
        <c:crossAx val="170392576"/>
        <c:crosses val="autoZero"/>
        <c:auto val="1"/>
        <c:lblAlgn val="ctr"/>
        <c:lblOffset val="100"/>
        <c:noMultiLvlLbl val="0"/>
      </c:catAx>
      <c:spPr>
        <a:pattFill prst="divot">
          <a:fgClr>
            <a:schemeClr val="accent1"/>
          </a:fgClr>
          <a:bgClr>
            <a:schemeClr val="bg1"/>
          </a:bgClr>
        </a:pattFill>
      </c:spPr>
    </c:plotArea>
    <c:legend>
      <c:legendPos val="b"/>
      <c:layout>
        <c:manualLayout>
          <c:xMode val="edge"/>
          <c:yMode val="edge"/>
          <c:x val="6.4573965349094459E-2"/>
          <c:y val="0.87725324472055677"/>
          <c:w val="0.89851175866109001"/>
          <c:h val="9.2165715524091626E-2"/>
        </c:manualLayout>
      </c:layout>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ky-KG"/>
  <c:roundedCorners val="0"/>
  <mc:AlternateContent xmlns:mc="http://schemas.openxmlformats.org/markup-compatibility/2006">
    <mc:Choice xmlns:c14="http://schemas.microsoft.com/office/drawing/2007/8/2/chart" Requires="c14">
      <c14:style val="126"/>
    </mc:Choice>
    <mc:Fallback>
      <c:style val="26"/>
    </mc:Fallback>
  </mc:AlternateContent>
  <c:chart>
    <c:autoTitleDeleted val="0"/>
    <c:plotArea>
      <c:layout>
        <c:manualLayout>
          <c:layoutTarget val="inner"/>
          <c:xMode val="edge"/>
          <c:yMode val="edge"/>
          <c:x val="7.7917269254659194E-2"/>
          <c:y val="0.12087707452802761"/>
          <c:w val="0.90291062008671752"/>
          <c:h val="0.60545143124715062"/>
        </c:manualLayout>
      </c:layout>
      <c:barChart>
        <c:barDir val="col"/>
        <c:grouping val="percentStacked"/>
        <c:varyColors val="0"/>
        <c:ser>
          <c:idx val="0"/>
          <c:order val="0"/>
          <c:tx>
            <c:strRef>
              <c:f>Лист10!$D$12</c:f>
              <c:strCache>
                <c:ptCount val="1"/>
                <c:pt idx="0">
                  <c:v>добровольное страхование</c:v>
                </c:pt>
              </c:strCache>
            </c:strRef>
          </c:tx>
          <c:invertIfNegative val="0"/>
          <c:dLbls>
            <c:dLbl>
              <c:idx val="0"/>
              <c:layout>
                <c:manualLayout>
                  <c:x val="8.420428133178651E-3"/>
                  <c:y val="-0.16048402400404169"/>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1308-45F3-8D76-01432CEAA1D2}"/>
                </c:ext>
              </c:extLst>
            </c:dLbl>
            <c:dLbl>
              <c:idx val="1"/>
              <c:layout>
                <c:manualLayout>
                  <c:x val="4.4731318456437711E-3"/>
                  <c:y val="7.7873646075930794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1308-45F3-8D76-01432CEAA1D2}"/>
                </c:ext>
              </c:extLst>
            </c:dLbl>
            <c:dLbl>
              <c:idx val="2"/>
              <c:layout>
                <c:manualLayout>
                  <c:x val="3.2907903679422205E-4"/>
                  <c:y val="-0.1103288849457198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2-1308-45F3-8D76-01432CEAA1D2}"/>
                </c:ext>
              </c:extLst>
            </c:dLbl>
            <c:dLbl>
              <c:idx val="3"/>
              <c:layout>
                <c:manualLayout>
                  <c:x val="-8.8791261607320537E-3"/>
                  <c:y val="4.2393503628947886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1308-45F3-8D76-01432CEAA1D2}"/>
                </c:ext>
              </c:extLst>
            </c:dLbl>
            <c:dLbl>
              <c:idx val="4"/>
              <c:layout>
                <c:manualLayout>
                  <c:x val="-1.7429191507839184E-3"/>
                  <c:y val="-5.9701480843522607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4-1308-45F3-8D76-01432CEAA1D2}"/>
                </c:ext>
              </c:extLst>
            </c:dLbl>
            <c:dLbl>
              <c:idx val="5"/>
              <c:layout>
                <c:manualLayout>
                  <c:x val="0"/>
                  <c:y val="9.0206400256305996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5-1308-45F3-8D76-01432CEAA1D2}"/>
                </c:ext>
              </c:extLst>
            </c:dLbl>
            <c:dLbl>
              <c:idx val="6"/>
              <c:layout>
                <c:manualLayout>
                  <c:x val="1.1444771120348161E-2"/>
                  <c:y val="-0.15922713886116421"/>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6-1308-45F3-8D76-01432CEAA1D2}"/>
                </c:ext>
              </c:extLst>
            </c:dLbl>
            <c:dLbl>
              <c:idx val="7"/>
              <c:layout>
                <c:manualLayout>
                  <c:x val="1.413793232927426E-3"/>
                  <c:y val="1.1620519266077775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7-1308-45F3-8D76-01432CEAA1D2}"/>
                </c:ext>
              </c:extLst>
            </c:dLbl>
            <c:dLbl>
              <c:idx val="8"/>
              <c:layout>
                <c:manualLayout>
                  <c:x val="0"/>
                  <c:y val="0.11940014540435975"/>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8-1308-45F3-8D76-01432CEAA1D2}"/>
                </c:ext>
              </c:extLst>
            </c:dLbl>
            <c:dLbl>
              <c:idx val="9"/>
              <c:layout>
                <c:manualLayout>
                  <c:x val="2.4306189194161867E-3"/>
                  <c:y val="-6.6151097310019349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9-1308-45F3-8D76-01432CEAA1D2}"/>
                </c:ext>
              </c:extLst>
            </c:dLbl>
            <c:dLbl>
              <c:idx val="10"/>
              <c:layout>
                <c:manualLayout>
                  <c:x val="-5.7224606580829774E-3"/>
                  <c:y val="0.14371520461350781"/>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A-1308-45F3-8D76-01432CEAA1D2}"/>
                </c:ext>
              </c:extLst>
            </c:dLbl>
            <c:spPr>
              <a:noFill/>
              <a:ln>
                <a:noFill/>
              </a:ln>
              <a:effectLst/>
            </c:spPr>
            <c:txPr>
              <a:bodyPr/>
              <a:lstStyle/>
              <a:p>
                <a:pPr>
                  <a:defRPr sz="1200" b="1">
                    <a:latin typeface="Book Antiqua" panose="02040602050305030304" pitchFamily="18" charset="0"/>
                  </a:defRPr>
                </a:pPr>
                <a:endParaRPr lang="ky-KG"/>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Лист10!$E$11:$O$11</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Лист10!$E$12:$O$12</c:f>
              <c:numCache>
                <c:formatCode>#,##0.00</c:formatCode>
                <c:ptCount val="11"/>
                <c:pt idx="0">
                  <c:v>83587.399999999994</c:v>
                </c:pt>
                <c:pt idx="1">
                  <c:v>113452.2</c:v>
                </c:pt>
                <c:pt idx="2">
                  <c:v>151303.6</c:v>
                </c:pt>
                <c:pt idx="3">
                  <c:v>88501</c:v>
                </c:pt>
                <c:pt idx="4" formatCode="General">
                  <c:v>181988.3</c:v>
                </c:pt>
                <c:pt idx="5">
                  <c:v>238629.6</c:v>
                </c:pt>
                <c:pt idx="6">
                  <c:v>439694.6</c:v>
                </c:pt>
                <c:pt idx="7">
                  <c:v>687242.1</c:v>
                </c:pt>
                <c:pt idx="8">
                  <c:v>713550.5</c:v>
                </c:pt>
                <c:pt idx="9">
                  <c:v>785863.9</c:v>
                </c:pt>
                <c:pt idx="10">
                  <c:v>978920.8</c:v>
                </c:pt>
              </c:numCache>
            </c:numRef>
          </c:val>
          <c:extLst xmlns:c16r2="http://schemas.microsoft.com/office/drawing/2015/06/chart">
            <c:ext xmlns:c16="http://schemas.microsoft.com/office/drawing/2014/chart" uri="{C3380CC4-5D6E-409C-BE32-E72D297353CC}">
              <c16:uniqueId val="{0000000B-1308-45F3-8D76-01432CEAA1D2}"/>
            </c:ext>
          </c:extLst>
        </c:ser>
        <c:ser>
          <c:idx val="1"/>
          <c:order val="1"/>
          <c:tx>
            <c:strRef>
              <c:f>Лист10!$D$13</c:f>
              <c:strCache>
                <c:ptCount val="1"/>
                <c:pt idx="0">
                  <c:v>обязательное страхование</c:v>
                </c:pt>
              </c:strCache>
            </c:strRef>
          </c:tx>
          <c:invertIfNegative val="0"/>
          <c:dLbls>
            <c:dLbl>
              <c:idx val="0"/>
              <c:layout>
                <c:manualLayout>
                  <c:x val="6.4102564102564187E-3"/>
                  <c:y val="-7.9304745180233824E-2"/>
                </c:manualLayout>
              </c:layout>
              <c:dLblPos val="ct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C-1308-45F3-8D76-01432CEAA1D2}"/>
                </c:ext>
              </c:extLst>
            </c:dLbl>
            <c:dLbl>
              <c:idx val="1"/>
              <c:layout>
                <c:manualLayout>
                  <c:x val="4.2735042735042739E-3"/>
                  <c:y val="-7.912611642969089E-2"/>
                </c:manualLayout>
              </c:layout>
              <c:dLblPos val="ct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D-1308-45F3-8D76-01432CEAA1D2}"/>
                </c:ext>
              </c:extLst>
            </c:dLbl>
            <c:dLbl>
              <c:idx val="2"/>
              <c:layout>
                <c:manualLayout>
                  <c:x val="-1.1228884850932139E-3"/>
                  <c:y val="-8.5677977303197025E-2"/>
                </c:manualLayout>
              </c:layout>
              <c:tx>
                <c:rich>
                  <a:bodyPr/>
                  <a:lstStyle/>
                  <a:p>
                    <a:r>
                      <a:rPr lang="en-US" sz="1200" b="1">
                        <a:solidFill>
                          <a:srgbClr val="FF0000"/>
                        </a:solidFill>
                        <a:latin typeface="Book Antiqua" panose="02040602050305030304" pitchFamily="18" charset="0"/>
                      </a:rPr>
                      <a:t>3 497</a:t>
                    </a:r>
                    <a:endParaRPr lang="en-US"/>
                  </a:p>
                </c:rich>
              </c:tx>
              <c:dLblPos val="ct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E-1308-45F3-8D76-01432CEAA1D2}"/>
                </c:ext>
              </c:extLst>
            </c:dLbl>
            <c:dLbl>
              <c:idx val="3"/>
              <c:layout>
                <c:manualLayout>
                  <c:x val="6.4102564102564187E-3"/>
                  <c:y val="-0.13966313563322574"/>
                </c:manualLayout>
              </c:layout>
              <c:tx>
                <c:rich>
                  <a:bodyPr/>
                  <a:lstStyle/>
                  <a:p>
                    <a:r>
                      <a:rPr lang="en-US" sz="1200" b="1">
                        <a:solidFill>
                          <a:srgbClr val="FF0000"/>
                        </a:solidFill>
                        <a:latin typeface="Book Antiqua" panose="02040602050305030304" pitchFamily="18" charset="0"/>
                      </a:rPr>
                      <a:t>19 015</a:t>
                    </a:r>
                    <a:endParaRPr lang="en-US"/>
                  </a:p>
                </c:rich>
              </c:tx>
              <c:dLblPos val="ct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F-1308-45F3-8D76-01432CEAA1D2}"/>
                </c:ext>
              </c:extLst>
            </c:dLbl>
            <c:dLbl>
              <c:idx val="4"/>
              <c:layout>
                <c:manualLayout>
                  <c:x val="-3.7120600309576736E-3"/>
                  <c:y val="-6.7713136577352284E-2"/>
                </c:manualLayout>
              </c:layout>
              <c:tx>
                <c:rich>
                  <a:bodyPr/>
                  <a:lstStyle/>
                  <a:p>
                    <a:r>
                      <a:rPr lang="en-US" sz="1200" b="1">
                        <a:solidFill>
                          <a:srgbClr val="FF0000"/>
                        </a:solidFill>
                        <a:latin typeface="Book Antiqua" panose="02040602050305030304" pitchFamily="18" charset="0"/>
                      </a:rPr>
                      <a:t>19 325</a:t>
                    </a:r>
                    <a:endParaRPr lang="en-US"/>
                  </a:p>
                </c:rich>
              </c:tx>
              <c:dLblPos val="ct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0-1308-45F3-8D76-01432CEAA1D2}"/>
                </c:ext>
              </c:extLst>
            </c:dLbl>
            <c:dLbl>
              <c:idx val="5"/>
              <c:layout>
                <c:manualLayout>
                  <c:x val="-1.5753078942055349E-3"/>
                  <c:y val="-0.11634811835570905"/>
                </c:manualLayout>
              </c:layout>
              <c:tx>
                <c:rich>
                  <a:bodyPr/>
                  <a:lstStyle/>
                  <a:p>
                    <a:r>
                      <a:rPr lang="en-US" sz="1200" b="1">
                        <a:solidFill>
                          <a:srgbClr val="FF0000"/>
                        </a:solidFill>
                        <a:latin typeface="Book Antiqua" panose="02040602050305030304" pitchFamily="18" charset="0"/>
                      </a:rPr>
                      <a:t>28 609</a:t>
                    </a:r>
                    <a:endParaRPr lang="en-US"/>
                  </a:p>
                </c:rich>
              </c:tx>
              <c:dLblPos val="ct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1-1308-45F3-8D76-01432CEAA1D2}"/>
                </c:ext>
              </c:extLst>
            </c:dLbl>
            <c:dLbl>
              <c:idx val="6"/>
              <c:layout>
                <c:manualLayout>
                  <c:x val="3.6533414092469272E-3"/>
                  <c:y val="-8.3865631903925694E-2"/>
                </c:manualLayout>
              </c:layout>
              <c:tx>
                <c:rich>
                  <a:bodyPr/>
                  <a:lstStyle/>
                  <a:p>
                    <a:r>
                      <a:rPr lang="en-US" sz="1200" b="1">
                        <a:solidFill>
                          <a:srgbClr val="FF0000"/>
                        </a:solidFill>
                        <a:latin typeface="Book Antiqua" panose="02040602050305030304" pitchFamily="18" charset="0"/>
                      </a:rPr>
                      <a:t>78 857</a:t>
                    </a:r>
                    <a:endParaRPr lang="en-US"/>
                  </a:p>
                </c:rich>
              </c:tx>
              <c:dLblPos val="ct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2-1308-45F3-8D76-01432CEAA1D2}"/>
                </c:ext>
              </c:extLst>
            </c:dLbl>
            <c:dLbl>
              <c:idx val="7"/>
              <c:layout>
                <c:manualLayout>
                  <c:x val="1.6757520694528642E-4"/>
                  <c:y val="-9.2699635567136868E-2"/>
                </c:manualLayout>
              </c:layout>
              <c:tx>
                <c:rich>
                  <a:bodyPr/>
                  <a:lstStyle/>
                  <a:p>
                    <a:r>
                      <a:rPr lang="en-US" sz="1200" b="1">
                        <a:solidFill>
                          <a:srgbClr val="FF0000"/>
                        </a:solidFill>
                        <a:latin typeface="Book Antiqua" panose="02040602050305030304" pitchFamily="18" charset="0"/>
                      </a:rPr>
                      <a:t>32 681</a:t>
                    </a:r>
                    <a:endParaRPr lang="en-US"/>
                  </a:p>
                </c:rich>
              </c:tx>
              <c:dLblPos val="ct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3-1308-45F3-8D76-01432CEAA1D2}"/>
                </c:ext>
              </c:extLst>
            </c:dLbl>
            <c:dLbl>
              <c:idx val="8"/>
              <c:layout>
                <c:manualLayout>
                  <c:x val="3.0920654149000568E-3"/>
                  <c:y val="-0.10270548915198566"/>
                </c:manualLayout>
              </c:layout>
              <c:tx>
                <c:rich>
                  <a:bodyPr/>
                  <a:lstStyle/>
                  <a:p>
                    <a:r>
                      <a:rPr lang="en-US" sz="1200" b="1">
                        <a:solidFill>
                          <a:srgbClr val="FF0000"/>
                        </a:solidFill>
                        <a:latin typeface="Book Antiqua" panose="02040602050305030304" pitchFamily="18" charset="0"/>
                      </a:rPr>
                      <a:t>50 596</a:t>
                    </a:r>
                    <a:endParaRPr lang="en-US"/>
                  </a:p>
                </c:rich>
              </c:tx>
              <c:dLblPos val="ct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4-1308-45F3-8D76-01432CEAA1D2}"/>
                </c:ext>
              </c:extLst>
            </c:dLbl>
            <c:dLbl>
              <c:idx val="9"/>
              <c:layout>
                <c:manualLayout>
                  <c:x val="-5.2897233999596492E-3"/>
                  <c:y val="-8.0474706848694233E-2"/>
                </c:manualLayout>
              </c:layout>
              <c:tx>
                <c:rich>
                  <a:bodyPr/>
                  <a:lstStyle/>
                  <a:p>
                    <a:r>
                      <a:rPr lang="en-US" sz="1200" b="1">
                        <a:solidFill>
                          <a:srgbClr val="FF0000"/>
                        </a:solidFill>
                        <a:latin typeface="Book Antiqua" panose="02040602050305030304" pitchFamily="18" charset="0"/>
                      </a:rPr>
                      <a:t>87 876</a:t>
                    </a:r>
                    <a:endParaRPr lang="en-US"/>
                  </a:p>
                </c:rich>
              </c:tx>
              <c:dLblPos val="ct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5-1308-45F3-8D76-01432CEAA1D2}"/>
                </c:ext>
              </c:extLst>
            </c:dLbl>
            <c:dLbl>
              <c:idx val="10"/>
              <c:layout>
                <c:manualLayout>
                  <c:x val="5.2140117100747023E-3"/>
                  <c:y val="-0.10965388319265847"/>
                </c:manualLayout>
              </c:layout>
              <c:tx>
                <c:rich>
                  <a:bodyPr/>
                  <a:lstStyle/>
                  <a:p>
                    <a:r>
                      <a:rPr lang="en-US" sz="1200" b="1">
                        <a:solidFill>
                          <a:srgbClr val="FF0000"/>
                        </a:solidFill>
                        <a:latin typeface="Book Antiqua" panose="02040602050305030304" pitchFamily="18" charset="0"/>
                      </a:rPr>
                      <a:t>203 341</a:t>
                    </a:r>
                    <a:endParaRPr lang="en-US"/>
                  </a:p>
                </c:rich>
              </c:tx>
              <c:dLblPos val="ct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6-1308-45F3-8D76-01432CEAA1D2}"/>
                </c:ext>
              </c:extLst>
            </c:dLbl>
            <c:spPr>
              <a:noFill/>
              <a:ln>
                <a:noFill/>
              </a:ln>
              <a:effectLst/>
            </c:spPr>
            <c:txPr>
              <a:bodyPr/>
              <a:lstStyle/>
              <a:p>
                <a:pPr>
                  <a:defRPr sz="1200" b="1">
                    <a:solidFill>
                      <a:srgbClr val="FF0000"/>
                    </a:solidFill>
                    <a:latin typeface="Book Antiqua" panose="02040602050305030304" pitchFamily="18" charset="0"/>
                  </a:defRPr>
                </a:pPr>
                <a:endParaRPr lang="ky-KG"/>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Лист10!$E$11:$O$11</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Лист10!$E$13:$O$13</c:f>
              <c:numCache>
                <c:formatCode>General</c:formatCode>
                <c:ptCount val="11"/>
                <c:pt idx="0">
                  <c:v>0</c:v>
                </c:pt>
                <c:pt idx="1">
                  <c:v>0</c:v>
                </c:pt>
                <c:pt idx="2" formatCode="#,##0.00">
                  <c:v>3497</c:v>
                </c:pt>
                <c:pt idx="3" formatCode="#,##0.00">
                  <c:v>19014.7</c:v>
                </c:pt>
                <c:pt idx="4" formatCode="#,##0.00">
                  <c:v>19324.599999999959</c:v>
                </c:pt>
                <c:pt idx="5" formatCode="#,##0.00">
                  <c:v>28609.200000000001</c:v>
                </c:pt>
                <c:pt idx="6" formatCode="#,##0.00">
                  <c:v>78857.3</c:v>
                </c:pt>
                <c:pt idx="7" formatCode="#,##0.00">
                  <c:v>32681.4</c:v>
                </c:pt>
                <c:pt idx="8" formatCode="#,##0.00">
                  <c:v>50595.7</c:v>
                </c:pt>
                <c:pt idx="9" formatCode="#,##0.00">
                  <c:v>87876.3</c:v>
                </c:pt>
                <c:pt idx="10" formatCode="#,##0.00">
                  <c:v>203340.7</c:v>
                </c:pt>
              </c:numCache>
            </c:numRef>
          </c:val>
          <c:extLst xmlns:c16r2="http://schemas.microsoft.com/office/drawing/2015/06/chart">
            <c:ext xmlns:c16="http://schemas.microsoft.com/office/drawing/2014/chart" uri="{C3380CC4-5D6E-409C-BE32-E72D297353CC}">
              <c16:uniqueId val="{00000017-1308-45F3-8D76-01432CEAA1D2}"/>
            </c:ext>
          </c:extLst>
        </c:ser>
        <c:dLbls>
          <c:showLegendKey val="0"/>
          <c:showVal val="1"/>
          <c:showCatName val="0"/>
          <c:showSerName val="0"/>
          <c:showPercent val="0"/>
          <c:showBubbleSize val="0"/>
        </c:dLbls>
        <c:gapWidth val="75"/>
        <c:overlap val="100"/>
        <c:axId val="170511744"/>
        <c:axId val="170513536"/>
      </c:barChart>
      <c:catAx>
        <c:axId val="170511744"/>
        <c:scaling>
          <c:orientation val="minMax"/>
        </c:scaling>
        <c:delete val="0"/>
        <c:axPos val="b"/>
        <c:numFmt formatCode="General" sourceLinked="1"/>
        <c:majorTickMark val="none"/>
        <c:minorTickMark val="none"/>
        <c:tickLblPos val="nextTo"/>
        <c:txPr>
          <a:bodyPr/>
          <a:lstStyle/>
          <a:p>
            <a:pPr>
              <a:defRPr b="0">
                <a:latin typeface="Book Antiqua" panose="02040602050305030304" pitchFamily="18" charset="0"/>
              </a:defRPr>
            </a:pPr>
            <a:endParaRPr lang="ky-KG"/>
          </a:p>
        </c:txPr>
        <c:crossAx val="170513536"/>
        <c:crosses val="autoZero"/>
        <c:auto val="1"/>
        <c:lblAlgn val="ctr"/>
        <c:lblOffset val="100"/>
        <c:noMultiLvlLbl val="0"/>
      </c:catAx>
      <c:valAx>
        <c:axId val="170513536"/>
        <c:scaling>
          <c:orientation val="minMax"/>
        </c:scaling>
        <c:delete val="0"/>
        <c:axPos val="l"/>
        <c:numFmt formatCode="0%" sourceLinked="1"/>
        <c:majorTickMark val="none"/>
        <c:minorTickMark val="none"/>
        <c:tickLblPos val="nextTo"/>
        <c:crossAx val="170511744"/>
        <c:crosses val="autoZero"/>
        <c:crossBetween val="between"/>
      </c:valAx>
    </c:plotArea>
    <c:legend>
      <c:legendPos val="b"/>
      <c:legendEntry>
        <c:idx val="0"/>
        <c:txPr>
          <a:bodyPr/>
          <a:lstStyle/>
          <a:p>
            <a:pPr>
              <a:defRPr sz="1200" b="0">
                <a:latin typeface="Book Antiqua" panose="02040602050305030304" pitchFamily="18" charset="0"/>
              </a:defRPr>
            </a:pPr>
            <a:endParaRPr lang="ky-KG"/>
          </a:p>
        </c:txPr>
      </c:legendEntry>
      <c:legendEntry>
        <c:idx val="1"/>
        <c:txPr>
          <a:bodyPr/>
          <a:lstStyle/>
          <a:p>
            <a:pPr>
              <a:defRPr sz="1200" b="0">
                <a:latin typeface="Book Antiqua" panose="02040602050305030304" pitchFamily="18" charset="0"/>
              </a:defRPr>
            </a:pPr>
            <a:endParaRPr lang="ky-KG"/>
          </a:p>
        </c:txPr>
      </c:legendEntry>
      <c:overlay val="0"/>
      <c:txPr>
        <a:bodyPr/>
        <a:lstStyle/>
        <a:p>
          <a:pPr>
            <a:defRPr sz="1200" b="1">
              <a:latin typeface="Book Antiqua" panose="02040602050305030304" pitchFamily="18" charset="0"/>
            </a:defRPr>
          </a:pPr>
          <a:endParaRPr lang="ky-KG"/>
        </a:p>
      </c:txPr>
    </c:legend>
    <c:plotVisOnly val="1"/>
    <c:dispBlanksAs val="gap"/>
    <c:showDLblsOverMax val="0"/>
  </c:chart>
  <c:spPr>
    <a:pattFill prst="divot">
      <a:fgClr>
        <a:schemeClr val="accent1"/>
      </a:fgClr>
      <a:bgClr>
        <a:schemeClr val="bg1"/>
      </a:bgClr>
    </a:pattFill>
  </c:sp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ky-KG"/>
  <c:roundedCorners val="0"/>
  <mc:AlternateContent xmlns:mc="http://schemas.openxmlformats.org/markup-compatibility/2006">
    <mc:Choice xmlns:c14="http://schemas.microsoft.com/office/drawing/2007/8/2/chart" Requires="c14">
      <c14:style val="126"/>
    </mc:Choice>
    <mc:Fallback>
      <c:style val="26"/>
    </mc:Fallback>
  </mc:AlternateContent>
  <c:chart>
    <c:autoTitleDeleted val="0"/>
    <c:plotArea>
      <c:layout>
        <c:manualLayout>
          <c:layoutTarget val="inner"/>
          <c:xMode val="edge"/>
          <c:yMode val="edge"/>
          <c:x val="7.0026878219169975E-2"/>
          <c:y val="6.4610866372980899E-2"/>
          <c:w val="0.92997312178082958"/>
          <c:h val="0.74348206474190548"/>
        </c:manualLayout>
      </c:layout>
      <c:barChart>
        <c:barDir val="col"/>
        <c:grouping val="percentStacked"/>
        <c:varyColors val="0"/>
        <c:ser>
          <c:idx val="0"/>
          <c:order val="0"/>
          <c:tx>
            <c:strRef>
              <c:f>Лист12!$C$27</c:f>
              <c:strCache>
                <c:ptCount val="1"/>
                <c:pt idx="0">
                  <c:v>личное страхование</c:v>
                </c:pt>
              </c:strCache>
            </c:strRef>
          </c:tx>
          <c:invertIfNegative val="0"/>
          <c:dLbls>
            <c:spPr>
              <a:noFill/>
              <a:ln>
                <a:noFill/>
              </a:ln>
              <a:effectLst/>
            </c:spPr>
            <c:txPr>
              <a:bodyPr/>
              <a:lstStyle/>
              <a:p>
                <a:pPr>
                  <a:defRPr sz="1200" b="1"/>
                </a:pPr>
                <a:endParaRPr lang="ky-KG"/>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numRef>
              <c:f>Лист12!$D$26:$N$26</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Лист12!$D$27:$N$27</c:f>
              <c:numCache>
                <c:formatCode>General</c:formatCode>
                <c:ptCount val="11"/>
                <c:pt idx="0">
                  <c:v>60</c:v>
                </c:pt>
                <c:pt idx="1">
                  <c:v>56</c:v>
                </c:pt>
                <c:pt idx="2">
                  <c:v>64.099999999999994</c:v>
                </c:pt>
                <c:pt idx="3">
                  <c:v>64.7</c:v>
                </c:pt>
                <c:pt idx="4">
                  <c:v>67</c:v>
                </c:pt>
                <c:pt idx="5">
                  <c:v>71.400000000000006</c:v>
                </c:pt>
                <c:pt idx="6">
                  <c:v>166.8</c:v>
                </c:pt>
                <c:pt idx="7">
                  <c:v>95.4</c:v>
                </c:pt>
                <c:pt idx="8">
                  <c:v>91.3</c:v>
                </c:pt>
                <c:pt idx="9">
                  <c:v>129</c:v>
                </c:pt>
                <c:pt idx="10">
                  <c:v>158.30000000000001</c:v>
                </c:pt>
              </c:numCache>
            </c:numRef>
          </c:val>
          <c:extLst xmlns:c16r2="http://schemas.microsoft.com/office/drawing/2015/06/chart">
            <c:ext xmlns:c16="http://schemas.microsoft.com/office/drawing/2014/chart" uri="{C3380CC4-5D6E-409C-BE32-E72D297353CC}">
              <c16:uniqueId val="{00000000-9D8A-4BF6-8093-C9718105BA7E}"/>
            </c:ext>
          </c:extLst>
        </c:ser>
        <c:ser>
          <c:idx val="1"/>
          <c:order val="1"/>
          <c:tx>
            <c:strRef>
              <c:f>Лист12!$C$28</c:f>
              <c:strCache>
                <c:ptCount val="1"/>
                <c:pt idx="0">
                  <c:v>имущественное страхование</c:v>
                </c:pt>
              </c:strCache>
            </c:strRef>
          </c:tx>
          <c:invertIfNegative val="0"/>
          <c:dLbls>
            <c:spPr>
              <a:noFill/>
              <a:ln>
                <a:noFill/>
              </a:ln>
              <a:effectLst/>
            </c:spPr>
            <c:txPr>
              <a:bodyPr/>
              <a:lstStyle/>
              <a:p>
                <a:pPr>
                  <a:defRPr sz="1200" b="1">
                    <a:latin typeface="Book Antiqua" panose="02040602050305030304" pitchFamily="18" charset="0"/>
                  </a:defRPr>
                </a:pPr>
                <a:endParaRPr lang="ky-KG"/>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numRef>
              <c:f>Лист12!$D$26:$N$26</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Лист12!$D$28:$N$28</c:f>
              <c:numCache>
                <c:formatCode>General</c:formatCode>
                <c:ptCount val="11"/>
                <c:pt idx="0">
                  <c:v>102.5</c:v>
                </c:pt>
                <c:pt idx="1">
                  <c:v>326.8</c:v>
                </c:pt>
                <c:pt idx="2">
                  <c:v>351</c:v>
                </c:pt>
                <c:pt idx="3">
                  <c:v>137.9</c:v>
                </c:pt>
                <c:pt idx="4">
                  <c:v>154.80000000000001</c:v>
                </c:pt>
                <c:pt idx="5">
                  <c:v>186.6</c:v>
                </c:pt>
                <c:pt idx="6">
                  <c:v>648.20000000000005</c:v>
                </c:pt>
                <c:pt idx="7">
                  <c:v>673.6</c:v>
                </c:pt>
                <c:pt idx="8">
                  <c:v>622.79999999999995</c:v>
                </c:pt>
                <c:pt idx="9">
                  <c:v>641.4</c:v>
                </c:pt>
                <c:pt idx="10">
                  <c:v>665.1</c:v>
                </c:pt>
              </c:numCache>
            </c:numRef>
          </c:val>
          <c:extLst xmlns:c16r2="http://schemas.microsoft.com/office/drawing/2015/06/chart">
            <c:ext xmlns:c16="http://schemas.microsoft.com/office/drawing/2014/chart" uri="{C3380CC4-5D6E-409C-BE32-E72D297353CC}">
              <c16:uniqueId val="{00000001-9D8A-4BF6-8093-C9718105BA7E}"/>
            </c:ext>
          </c:extLst>
        </c:ser>
        <c:ser>
          <c:idx val="2"/>
          <c:order val="2"/>
          <c:tx>
            <c:strRef>
              <c:f>Лист12!$C$29</c:f>
              <c:strCache>
                <c:ptCount val="1"/>
                <c:pt idx="0">
                  <c:v>страхование ответственности</c:v>
                </c:pt>
              </c:strCache>
            </c:strRef>
          </c:tx>
          <c:invertIfNegative val="0"/>
          <c:dLbls>
            <c:spPr>
              <a:noFill/>
              <a:ln>
                <a:noFill/>
              </a:ln>
              <a:effectLst/>
            </c:spPr>
            <c:txPr>
              <a:bodyPr/>
              <a:lstStyle/>
              <a:p>
                <a:pPr>
                  <a:defRPr sz="1200" b="1">
                    <a:latin typeface="Book Antiqua" panose="02040602050305030304" pitchFamily="18" charset="0"/>
                  </a:defRPr>
                </a:pPr>
                <a:endParaRPr lang="ky-KG"/>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numRef>
              <c:f>Лист12!$D$26:$N$26</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Лист12!$D$29:$N$29</c:f>
              <c:numCache>
                <c:formatCode>General</c:formatCode>
                <c:ptCount val="11"/>
                <c:pt idx="0">
                  <c:v>28.6</c:v>
                </c:pt>
                <c:pt idx="1">
                  <c:v>43</c:v>
                </c:pt>
                <c:pt idx="2">
                  <c:v>46.2</c:v>
                </c:pt>
                <c:pt idx="3">
                  <c:v>32.800000000000004</c:v>
                </c:pt>
                <c:pt idx="4">
                  <c:v>51.3</c:v>
                </c:pt>
                <c:pt idx="5">
                  <c:v>73.900000000000006</c:v>
                </c:pt>
                <c:pt idx="6">
                  <c:v>99.2</c:v>
                </c:pt>
                <c:pt idx="7">
                  <c:v>107.7</c:v>
                </c:pt>
                <c:pt idx="8">
                  <c:v>99.7</c:v>
                </c:pt>
                <c:pt idx="9">
                  <c:v>93</c:v>
                </c:pt>
                <c:pt idx="10">
                  <c:v>86.6</c:v>
                </c:pt>
              </c:numCache>
            </c:numRef>
          </c:val>
          <c:extLst xmlns:c16r2="http://schemas.microsoft.com/office/drawing/2015/06/chart">
            <c:ext xmlns:c16="http://schemas.microsoft.com/office/drawing/2014/chart" uri="{C3380CC4-5D6E-409C-BE32-E72D297353CC}">
              <c16:uniqueId val="{00000002-9D8A-4BF6-8093-C9718105BA7E}"/>
            </c:ext>
          </c:extLst>
        </c:ser>
        <c:dLbls>
          <c:showLegendKey val="0"/>
          <c:showVal val="1"/>
          <c:showCatName val="0"/>
          <c:showSerName val="0"/>
          <c:showPercent val="0"/>
          <c:showBubbleSize val="0"/>
        </c:dLbls>
        <c:gapWidth val="61"/>
        <c:overlap val="100"/>
        <c:axId val="170596992"/>
        <c:axId val="170598784"/>
      </c:barChart>
      <c:catAx>
        <c:axId val="170596992"/>
        <c:scaling>
          <c:orientation val="minMax"/>
        </c:scaling>
        <c:delete val="0"/>
        <c:axPos val="b"/>
        <c:numFmt formatCode="General" sourceLinked="1"/>
        <c:majorTickMark val="none"/>
        <c:minorTickMark val="none"/>
        <c:tickLblPos val="nextTo"/>
        <c:crossAx val="170598784"/>
        <c:crosses val="autoZero"/>
        <c:auto val="1"/>
        <c:lblAlgn val="ctr"/>
        <c:lblOffset val="100"/>
        <c:noMultiLvlLbl val="0"/>
      </c:catAx>
      <c:valAx>
        <c:axId val="170598784"/>
        <c:scaling>
          <c:orientation val="minMax"/>
        </c:scaling>
        <c:delete val="0"/>
        <c:axPos val="l"/>
        <c:numFmt formatCode="0%" sourceLinked="1"/>
        <c:majorTickMark val="none"/>
        <c:minorTickMark val="none"/>
        <c:tickLblPos val="nextTo"/>
        <c:crossAx val="170596992"/>
        <c:crosses val="autoZero"/>
        <c:crossBetween val="between"/>
      </c:valAx>
      <c:spPr>
        <a:pattFill prst="divot">
          <a:fgClr>
            <a:schemeClr val="accent1"/>
          </a:fgClr>
          <a:bgClr>
            <a:schemeClr val="bg1"/>
          </a:bgClr>
        </a:pattFill>
      </c:spPr>
    </c:plotArea>
    <c:legend>
      <c:legendPos val="b"/>
      <c:layout>
        <c:manualLayout>
          <c:xMode val="edge"/>
          <c:yMode val="edge"/>
          <c:x val="0"/>
          <c:y val="0.92232114451602654"/>
          <c:w val="1"/>
          <c:h val="5.7131387988266301E-2"/>
        </c:manualLayout>
      </c:layout>
      <c:overlay val="0"/>
      <c:txPr>
        <a:bodyPr/>
        <a:lstStyle/>
        <a:p>
          <a:pPr>
            <a:defRPr>
              <a:latin typeface="Book Antiqua" panose="02040602050305030304" pitchFamily="18" charset="0"/>
            </a:defRPr>
          </a:pPr>
          <a:endParaRPr lang="ky-KG"/>
        </a:p>
      </c:txPr>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ky-KG"/>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9.9669172932331032E-2"/>
          <c:y val="7.2217298419092982E-2"/>
          <c:w val="0.81269172932330946"/>
          <c:h val="0.53873356528108407"/>
        </c:manualLayout>
      </c:layout>
      <c:barChart>
        <c:barDir val="col"/>
        <c:grouping val="clustered"/>
        <c:varyColors val="0"/>
        <c:ser>
          <c:idx val="1"/>
          <c:order val="1"/>
          <c:tx>
            <c:strRef>
              <c:f>Лист16!$E$35</c:f>
              <c:strCache>
                <c:ptCount val="1"/>
                <c:pt idx="0">
                  <c:v>Среднедушевой доход домашних хозяйств (сомов в месяц)</c:v>
                </c:pt>
              </c:strCache>
            </c:strRef>
          </c:tx>
          <c:invertIfNegative val="0"/>
          <c:dLbls>
            <c:dLbl>
              <c:idx val="0"/>
              <c:layout>
                <c:manualLayout>
                  <c:x val="0"/>
                  <c:y val="0.19234801205404881"/>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8189-4B76-B34C-FA06036895E1}"/>
                </c:ext>
              </c:extLst>
            </c:dLbl>
            <c:dLbl>
              <c:idx val="1"/>
              <c:layout>
                <c:manualLayout>
                  <c:x val="1.6256231129003613E-2"/>
                  <c:y val="0.16948886944687491"/>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8189-4B76-B34C-FA06036895E1}"/>
                </c:ext>
              </c:extLst>
            </c:dLbl>
            <c:dLbl>
              <c:idx val="3"/>
              <c:layout>
                <c:manualLayout>
                  <c:x val="1.2354192568034258E-2"/>
                  <c:y val="0.21058112180421892"/>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2-8189-4B76-B34C-FA06036895E1}"/>
                </c:ext>
              </c:extLst>
            </c:dLbl>
            <c:dLbl>
              <c:idx val="5"/>
              <c:layout>
                <c:manualLayout>
                  <c:x val="1.4143074220985562E-2"/>
                  <c:y val="0.23906794983960344"/>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8189-4B76-B34C-FA06036895E1}"/>
                </c:ext>
              </c:extLst>
            </c:dLbl>
            <c:dLbl>
              <c:idx val="7"/>
              <c:layout>
                <c:manualLayout>
                  <c:x val="6.3391549740492974E-3"/>
                  <c:y val="0.32074968406726995"/>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4-8189-4B76-B34C-FA06036895E1}"/>
                </c:ext>
              </c:extLst>
            </c:dLbl>
            <c:dLbl>
              <c:idx val="8"/>
              <c:layout>
                <c:manualLayout>
                  <c:x val="4.0100250626566424E-3"/>
                  <c:y val="0.42447049674346354"/>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5-8189-4B76-B34C-FA06036895E1}"/>
                </c:ext>
              </c:extLst>
            </c:dLbl>
            <c:dLbl>
              <c:idx val="9"/>
              <c:layout>
                <c:manualLayout>
                  <c:x val="6.015037593984974E-3"/>
                  <c:y val="0.36861786721104423"/>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6-8189-4B76-B34C-FA06036895E1}"/>
                </c:ext>
              </c:extLst>
            </c:dLbl>
            <c:spPr>
              <a:noFill/>
              <a:ln>
                <a:noFill/>
              </a:ln>
              <a:effectLst/>
            </c:spPr>
            <c:txPr>
              <a:bodyPr/>
              <a:lstStyle/>
              <a:p>
                <a:pPr>
                  <a:defRPr sz="1200" b="1">
                    <a:latin typeface="Book Antiqua" panose="02040602050305030304" pitchFamily="18" charset="0"/>
                  </a:defRPr>
                </a:pPr>
                <a:endParaRPr lang="ky-KG"/>
              </a:p>
            </c:txPr>
            <c:dLblPos val="inBase"/>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numRef>
              <c:f>Лист16!$F$33:$P$33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Лист16!$F$35:$P$35</c:f>
              <c:numCache>
                <c:formatCode>0.0</c:formatCode>
                <c:ptCount val="11"/>
                <c:pt idx="0">
                  <c:v>2028.5753195047751</c:v>
                </c:pt>
                <c:pt idx="1">
                  <c:v>2311.9123888708059</c:v>
                </c:pt>
                <c:pt idx="2">
                  <c:v>2494.4268545081118</c:v>
                </c:pt>
                <c:pt idx="3">
                  <c:v>2936.3702998508616</c:v>
                </c:pt>
                <c:pt idx="4">
                  <c:v>3215.7987035517313</c:v>
                </c:pt>
                <c:pt idx="5">
                  <c:v>3336.292746761234</c:v>
                </c:pt>
                <c:pt idx="6">
                  <c:v>3957.5365026560676</c:v>
                </c:pt>
                <c:pt idx="7">
                  <c:v>4074.5387787127697</c:v>
                </c:pt>
                <c:pt idx="8">
                  <c:v>4257.9946999999993</c:v>
                </c:pt>
                <c:pt idx="9">
                  <c:v>4739.406356960857</c:v>
                </c:pt>
                <c:pt idx="10">
                  <c:v>5337.3374624370599</c:v>
                </c:pt>
              </c:numCache>
            </c:numRef>
          </c:val>
          <c:extLst xmlns:c16r2="http://schemas.microsoft.com/office/drawing/2015/06/chart">
            <c:ext xmlns:c16="http://schemas.microsoft.com/office/drawing/2014/chart" uri="{C3380CC4-5D6E-409C-BE32-E72D297353CC}">
              <c16:uniqueId val="{00000007-8189-4B76-B34C-FA06036895E1}"/>
            </c:ext>
          </c:extLst>
        </c:ser>
        <c:dLbls>
          <c:showLegendKey val="0"/>
          <c:showVal val="1"/>
          <c:showCatName val="0"/>
          <c:showSerName val="0"/>
          <c:showPercent val="0"/>
          <c:showBubbleSize val="0"/>
        </c:dLbls>
        <c:gapWidth val="75"/>
        <c:axId val="170650624"/>
        <c:axId val="186790656"/>
      </c:barChart>
      <c:lineChart>
        <c:grouping val="standard"/>
        <c:varyColors val="0"/>
        <c:ser>
          <c:idx val="0"/>
          <c:order val="0"/>
          <c:tx>
            <c:strRef>
              <c:f>Лист16!$E$34</c:f>
              <c:strCache>
                <c:ptCount val="1"/>
                <c:pt idx="0">
                  <c:v>Валовой внутренний продукт на душу населения (тыс. сомов)</c:v>
                </c:pt>
              </c:strCache>
            </c:strRef>
          </c:tx>
          <c:dLbls>
            <c:spPr>
              <a:noFill/>
              <a:ln>
                <a:noFill/>
              </a:ln>
              <a:effectLst/>
            </c:spPr>
            <c:txPr>
              <a:bodyPr/>
              <a:lstStyle/>
              <a:p>
                <a:pPr>
                  <a:defRPr sz="1200" b="1">
                    <a:latin typeface="Book Antiqua" panose="02040602050305030304" pitchFamily="18" charset="0"/>
                  </a:defRPr>
                </a:pPr>
                <a:endParaRPr lang="ky-KG"/>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numRef>
              <c:f>Лист16!$F$33:$P$33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Лист16!$F$34:$P$34</c:f>
              <c:numCache>
                <c:formatCode>#,##0.0</c:formatCode>
                <c:ptCount val="11"/>
                <c:pt idx="0">
                  <c:v>37</c:v>
                </c:pt>
                <c:pt idx="1">
                  <c:v>39.200000000000003</c:v>
                </c:pt>
                <c:pt idx="2">
                  <c:v>42.4</c:v>
                </c:pt>
                <c:pt idx="3">
                  <c:v>54.4</c:v>
                </c:pt>
                <c:pt idx="4">
                  <c:v>58</c:v>
                </c:pt>
                <c:pt idx="5">
                  <c:v>65.016300000000001</c:v>
                </c:pt>
                <c:pt idx="6">
                  <c:v>71.801199999999994</c:v>
                </c:pt>
                <c:pt idx="7" formatCode="0.0">
                  <c:v>75.496600000000157</c:v>
                </c:pt>
                <c:pt idx="8" formatCode="0.0">
                  <c:v>81.8</c:v>
                </c:pt>
                <c:pt idx="9" formatCode="0.0">
                  <c:v>89.3</c:v>
                </c:pt>
                <c:pt idx="10" formatCode="0.0">
                  <c:v>91.8</c:v>
                </c:pt>
              </c:numCache>
            </c:numRef>
          </c:val>
          <c:smooth val="0"/>
          <c:extLst xmlns:c16r2="http://schemas.microsoft.com/office/drawing/2015/06/chart">
            <c:ext xmlns:c16="http://schemas.microsoft.com/office/drawing/2014/chart" uri="{C3380CC4-5D6E-409C-BE32-E72D297353CC}">
              <c16:uniqueId val="{00000008-8189-4B76-B34C-FA06036895E1}"/>
            </c:ext>
          </c:extLst>
        </c:ser>
        <c:dLbls>
          <c:showLegendKey val="0"/>
          <c:showVal val="0"/>
          <c:showCatName val="0"/>
          <c:showSerName val="0"/>
          <c:showPercent val="0"/>
          <c:showBubbleSize val="0"/>
        </c:dLbls>
        <c:marker val="1"/>
        <c:smooth val="0"/>
        <c:axId val="186798080"/>
        <c:axId val="186792192"/>
      </c:lineChart>
      <c:catAx>
        <c:axId val="170650624"/>
        <c:scaling>
          <c:orientation val="minMax"/>
        </c:scaling>
        <c:delete val="0"/>
        <c:axPos val="b"/>
        <c:numFmt formatCode="General" sourceLinked="1"/>
        <c:majorTickMark val="none"/>
        <c:minorTickMark val="none"/>
        <c:tickLblPos val="nextTo"/>
        <c:crossAx val="186790656"/>
        <c:crosses val="autoZero"/>
        <c:auto val="1"/>
        <c:lblAlgn val="ctr"/>
        <c:lblOffset val="100"/>
        <c:noMultiLvlLbl val="0"/>
      </c:catAx>
      <c:valAx>
        <c:axId val="186790656"/>
        <c:scaling>
          <c:orientation val="minMax"/>
        </c:scaling>
        <c:delete val="0"/>
        <c:axPos val="l"/>
        <c:numFmt formatCode="0.0" sourceLinked="1"/>
        <c:majorTickMark val="none"/>
        <c:minorTickMark val="none"/>
        <c:tickLblPos val="nextTo"/>
        <c:crossAx val="170650624"/>
        <c:crosses val="autoZero"/>
        <c:crossBetween val="between"/>
      </c:valAx>
      <c:valAx>
        <c:axId val="186792192"/>
        <c:scaling>
          <c:orientation val="minMax"/>
        </c:scaling>
        <c:delete val="0"/>
        <c:axPos val="r"/>
        <c:numFmt formatCode="#,##0.0" sourceLinked="1"/>
        <c:majorTickMark val="out"/>
        <c:minorTickMark val="none"/>
        <c:tickLblPos val="nextTo"/>
        <c:crossAx val="186798080"/>
        <c:crosses val="max"/>
        <c:crossBetween val="between"/>
      </c:valAx>
      <c:catAx>
        <c:axId val="186798080"/>
        <c:scaling>
          <c:orientation val="minMax"/>
        </c:scaling>
        <c:delete val="1"/>
        <c:axPos val="b"/>
        <c:numFmt formatCode="General" sourceLinked="1"/>
        <c:majorTickMark val="out"/>
        <c:minorTickMark val="none"/>
        <c:tickLblPos val="nextTo"/>
        <c:crossAx val="186792192"/>
        <c:crosses val="autoZero"/>
        <c:auto val="1"/>
        <c:lblAlgn val="ctr"/>
        <c:lblOffset val="100"/>
        <c:noMultiLvlLbl val="0"/>
      </c:catAx>
      <c:spPr>
        <a:pattFill prst="divot">
          <a:fgClr>
            <a:schemeClr val="accent1"/>
          </a:fgClr>
          <a:bgClr>
            <a:schemeClr val="bg1"/>
          </a:bgClr>
        </a:pattFill>
      </c:spPr>
    </c:plotArea>
    <c:legend>
      <c:legendPos val="b"/>
      <c:layout>
        <c:manualLayout>
          <c:xMode val="edge"/>
          <c:yMode val="edge"/>
          <c:x val="1.9508771929824583E-2"/>
          <c:y val="0.79646413965696017"/>
          <c:w val="0.95697243107769425"/>
          <c:h val="0.16219155226414517"/>
        </c:manualLayout>
      </c:layout>
      <c:overlay val="0"/>
      <c:txPr>
        <a:bodyPr/>
        <a:lstStyle/>
        <a:p>
          <a:pPr>
            <a:defRPr>
              <a:latin typeface="Book Antiqua" panose="02040602050305030304" pitchFamily="18" charset="0"/>
            </a:defRPr>
          </a:pPr>
          <a:endParaRPr lang="ky-KG"/>
        </a:p>
      </c:txPr>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ky-KG"/>
  <c:roundedCorners val="0"/>
  <mc:AlternateContent xmlns:mc="http://schemas.openxmlformats.org/markup-compatibility/2006">
    <mc:Choice xmlns:c14="http://schemas.microsoft.com/office/drawing/2007/8/2/chart" Requires="c14">
      <c14:style val="126"/>
    </mc:Choice>
    <mc:Fallback>
      <c:style val="26"/>
    </mc:Fallback>
  </mc:AlternateContent>
  <c:chart>
    <c:autoTitleDeleted val="0"/>
    <c:plotArea>
      <c:layout>
        <c:manualLayout>
          <c:layoutTarget val="inner"/>
          <c:xMode val="edge"/>
          <c:yMode val="edge"/>
          <c:x val="8.9276315789474023E-2"/>
          <c:y val="5.4320987654321203E-2"/>
          <c:w val="0.87125000000000064"/>
          <c:h val="0.71813784388062607"/>
        </c:manualLayout>
      </c:layout>
      <c:barChart>
        <c:barDir val="bar"/>
        <c:grouping val="clustered"/>
        <c:varyColors val="0"/>
        <c:ser>
          <c:idx val="0"/>
          <c:order val="0"/>
          <c:tx>
            <c:strRef>
              <c:f>Лист9!$B$8</c:f>
              <c:strCache>
                <c:ptCount val="1"/>
                <c:pt idx="0">
                  <c:v>Страховые взносы</c:v>
                </c:pt>
              </c:strCache>
            </c:strRef>
          </c:tx>
          <c:invertIfNegative val="0"/>
          <c:dLbls>
            <c:spPr>
              <a:noFill/>
              <a:ln>
                <a:noFill/>
              </a:ln>
              <a:effectLst/>
            </c:spPr>
            <c:txPr>
              <a:bodyPr/>
              <a:lstStyle/>
              <a:p>
                <a:pPr>
                  <a:defRPr sz="1200" b="1">
                    <a:latin typeface="Book Antiqua" panose="02040602050305030304" pitchFamily="18" charset="0"/>
                  </a:defRPr>
                </a:pPr>
                <a:endParaRPr lang="ky-KG"/>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numRef>
              <c:f>Лист9!$C$7:$M$7</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Лист9!$C$8:$M$8</c:f>
              <c:numCache>
                <c:formatCode>General</c:formatCode>
                <c:ptCount val="11"/>
                <c:pt idx="0">
                  <c:v>191.1</c:v>
                </c:pt>
                <c:pt idx="1">
                  <c:v>426</c:v>
                </c:pt>
                <c:pt idx="2">
                  <c:v>477.2</c:v>
                </c:pt>
                <c:pt idx="3">
                  <c:v>292.89999999999969</c:v>
                </c:pt>
                <c:pt idx="4">
                  <c:v>337.8</c:v>
                </c:pt>
                <c:pt idx="5">
                  <c:v>405.4</c:v>
                </c:pt>
                <c:pt idx="6">
                  <c:v>1003.2</c:v>
                </c:pt>
                <c:pt idx="7">
                  <c:v>967</c:v>
                </c:pt>
                <c:pt idx="8">
                  <c:v>921.3</c:v>
                </c:pt>
                <c:pt idx="9">
                  <c:v>1004.4</c:v>
                </c:pt>
                <c:pt idx="10">
                  <c:v>1092.7</c:v>
                </c:pt>
              </c:numCache>
            </c:numRef>
          </c:val>
          <c:extLst xmlns:c16r2="http://schemas.microsoft.com/office/drawing/2015/06/chart">
            <c:ext xmlns:c16="http://schemas.microsoft.com/office/drawing/2014/chart" uri="{C3380CC4-5D6E-409C-BE32-E72D297353CC}">
              <c16:uniqueId val="{00000000-62AA-4D45-A424-917E8A866A57}"/>
            </c:ext>
          </c:extLst>
        </c:ser>
        <c:ser>
          <c:idx val="1"/>
          <c:order val="1"/>
          <c:tx>
            <c:strRef>
              <c:f>Лист9!$B$9</c:f>
              <c:strCache>
                <c:ptCount val="1"/>
                <c:pt idx="0">
                  <c:v>Страховые выплаты</c:v>
                </c:pt>
              </c:strCache>
            </c:strRef>
          </c:tx>
          <c:invertIfNegative val="0"/>
          <c:dLbls>
            <c:spPr>
              <a:noFill/>
              <a:ln>
                <a:noFill/>
              </a:ln>
              <a:effectLst/>
            </c:spPr>
            <c:txPr>
              <a:bodyPr/>
              <a:lstStyle/>
              <a:p>
                <a:pPr>
                  <a:defRPr sz="1200" b="1">
                    <a:latin typeface="Book Antiqua" panose="02040602050305030304" pitchFamily="18" charset="0"/>
                  </a:defRPr>
                </a:pPr>
                <a:endParaRPr lang="ky-KG"/>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numRef>
              <c:f>Лист9!$C$7:$M$7</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Лист9!$C$9:$M$9</c:f>
              <c:numCache>
                <c:formatCode>General</c:formatCode>
                <c:ptCount val="11"/>
                <c:pt idx="0">
                  <c:v>14.9</c:v>
                </c:pt>
                <c:pt idx="1">
                  <c:v>20.5</c:v>
                </c:pt>
                <c:pt idx="2">
                  <c:v>17.7</c:v>
                </c:pt>
                <c:pt idx="3">
                  <c:v>31</c:v>
                </c:pt>
                <c:pt idx="4">
                  <c:v>38</c:v>
                </c:pt>
                <c:pt idx="5">
                  <c:v>50.8</c:v>
                </c:pt>
                <c:pt idx="6">
                  <c:v>118.4</c:v>
                </c:pt>
                <c:pt idx="7">
                  <c:v>59.6</c:v>
                </c:pt>
                <c:pt idx="8">
                  <c:v>89.3</c:v>
                </c:pt>
                <c:pt idx="9">
                  <c:v>111.6</c:v>
                </c:pt>
                <c:pt idx="10">
                  <c:v>126.2</c:v>
                </c:pt>
              </c:numCache>
            </c:numRef>
          </c:val>
          <c:extLst xmlns:c16r2="http://schemas.microsoft.com/office/drawing/2015/06/chart">
            <c:ext xmlns:c16="http://schemas.microsoft.com/office/drawing/2014/chart" uri="{C3380CC4-5D6E-409C-BE32-E72D297353CC}">
              <c16:uniqueId val="{00000001-62AA-4D45-A424-917E8A866A57}"/>
            </c:ext>
          </c:extLst>
        </c:ser>
        <c:dLbls>
          <c:showLegendKey val="0"/>
          <c:showVal val="1"/>
          <c:showCatName val="0"/>
          <c:showSerName val="0"/>
          <c:showPercent val="0"/>
          <c:showBubbleSize val="0"/>
        </c:dLbls>
        <c:gapWidth val="75"/>
        <c:axId val="186813056"/>
        <c:axId val="186827136"/>
      </c:barChart>
      <c:catAx>
        <c:axId val="186813056"/>
        <c:scaling>
          <c:orientation val="minMax"/>
        </c:scaling>
        <c:delete val="0"/>
        <c:axPos val="l"/>
        <c:numFmt formatCode="General" sourceLinked="1"/>
        <c:majorTickMark val="none"/>
        <c:minorTickMark val="none"/>
        <c:tickLblPos val="nextTo"/>
        <c:crossAx val="186827136"/>
        <c:crosses val="autoZero"/>
        <c:auto val="1"/>
        <c:lblAlgn val="ctr"/>
        <c:lblOffset val="100"/>
        <c:noMultiLvlLbl val="0"/>
      </c:catAx>
      <c:valAx>
        <c:axId val="186827136"/>
        <c:scaling>
          <c:orientation val="minMax"/>
        </c:scaling>
        <c:delete val="0"/>
        <c:axPos val="b"/>
        <c:numFmt formatCode="General" sourceLinked="1"/>
        <c:majorTickMark val="none"/>
        <c:minorTickMark val="none"/>
        <c:tickLblPos val="nextTo"/>
        <c:crossAx val="186813056"/>
        <c:crosses val="autoZero"/>
        <c:crossBetween val="between"/>
      </c:valAx>
      <c:spPr>
        <a:pattFill prst="divot">
          <a:fgClr>
            <a:schemeClr val="accent1"/>
          </a:fgClr>
          <a:bgClr>
            <a:schemeClr val="bg1"/>
          </a:bgClr>
        </a:pattFill>
      </c:spPr>
    </c:plotArea>
    <c:legend>
      <c:legendPos val="b"/>
      <c:layout>
        <c:manualLayout>
          <c:xMode val="edge"/>
          <c:yMode val="edge"/>
          <c:x val="4.4444502003039087E-2"/>
          <c:y val="0.87576747351025563"/>
          <c:w val="0.8606722268269098"/>
          <c:h val="9.4602896860114707E-2"/>
        </c:manualLayout>
      </c:layout>
      <c:overlay val="0"/>
      <c:txPr>
        <a:bodyPr/>
        <a:lstStyle/>
        <a:p>
          <a:pPr>
            <a:defRPr>
              <a:latin typeface="Book Antiqua" panose="02040602050305030304" pitchFamily="18" charset="0"/>
            </a:defRPr>
          </a:pPr>
          <a:endParaRPr lang="ky-KG"/>
        </a:p>
      </c:txPr>
    </c:legend>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ky-KG"/>
  <c:roundedCorners val="0"/>
  <mc:AlternateContent xmlns:mc="http://schemas.openxmlformats.org/markup-compatibility/2006">
    <mc:Choice xmlns:c14="http://schemas.microsoft.com/office/drawing/2007/8/2/chart" Requires="c14">
      <c14:style val="110"/>
    </mc:Choice>
    <mc:Fallback>
      <c:style val="10"/>
    </mc:Fallback>
  </mc:AlternateContent>
  <c:chart>
    <c:autoTitleDeleted val="1"/>
    <c:plotArea>
      <c:layout>
        <c:manualLayout>
          <c:layoutTarget val="inner"/>
          <c:xMode val="edge"/>
          <c:yMode val="edge"/>
          <c:x val="8.4024767801857705E-2"/>
          <c:y val="2.7060270602706084E-2"/>
          <c:w val="0.89139760755711994"/>
          <c:h val="0.75708028591287768"/>
        </c:manualLayout>
      </c:layout>
      <c:barChart>
        <c:barDir val="bar"/>
        <c:grouping val="clustered"/>
        <c:varyColors val="0"/>
        <c:ser>
          <c:idx val="0"/>
          <c:order val="0"/>
          <c:tx>
            <c:strRef>
              <c:f>Лист1!$E$13</c:f>
              <c:strCache>
                <c:ptCount val="1"/>
                <c:pt idx="0">
                  <c:v>в том числе по страхованию жизни</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numRef>
              <c:f>Лист1!$F$12:$P$12</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Лист1!$F$13:$P$13</c:f>
              <c:numCache>
                <c:formatCode>General</c:formatCode>
                <c:ptCount val="11"/>
                <c:pt idx="0">
                  <c:v>8</c:v>
                </c:pt>
                <c:pt idx="1">
                  <c:v>7</c:v>
                </c:pt>
                <c:pt idx="2">
                  <c:v>7</c:v>
                </c:pt>
                <c:pt idx="3">
                  <c:v>7</c:v>
                </c:pt>
                <c:pt idx="4">
                  <c:v>7</c:v>
                </c:pt>
                <c:pt idx="5">
                  <c:v>7</c:v>
                </c:pt>
                <c:pt idx="6">
                  <c:v>7</c:v>
                </c:pt>
                <c:pt idx="7">
                  <c:v>7</c:v>
                </c:pt>
                <c:pt idx="8">
                  <c:v>7</c:v>
                </c:pt>
                <c:pt idx="9">
                  <c:v>6</c:v>
                </c:pt>
                <c:pt idx="10">
                  <c:v>6</c:v>
                </c:pt>
              </c:numCache>
            </c:numRef>
          </c:val>
          <c:extLst xmlns:c16r2="http://schemas.microsoft.com/office/drawing/2015/06/chart">
            <c:ext xmlns:c16="http://schemas.microsoft.com/office/drawing/2014/chart" uri="{C3380CC4-5D6E-409C-BE32-E72D297353CC}">
              <c16:uniqueId val="{00000000-674E-4EC3-8C60-906B9E62EF95}"/>
            </c:ext>
          </c:extLst>
        </c:ser>
        <c:ser>
          <c:idx val="1"/>
          <c:order val="1"/>
          <c:tx>
            <c:strRef>
              <c:f>Лист1!$E$14</c:f>
              <c:strCache>
                <c:ptCount val="1"/>
                <c:pt idx="0">
                  <c:v>Количество страховых организаций</c:v>
                </c:pt>
              </c:strCache>
            </c:strRef>
          </c:tx>
          <c:invertIfNegative val="0"/>
          <c:dLbls>
            <c:spPr>
              <a:noFill/>
              <a:ln>
                <a:noFill/>
              </a:ln>
              <a:effectLst/>
            </c:spPr>
            <c:txPr>
              <a:bodyPr/>
              <a:lstStyle/>
              <a:p>
                <a:pPr>
                  <a:defRPr sz="1200" b="1">
                    <a:latin typeface="Book Antiqua" pitchFamily="18" charset="0"/>
                  </a:defRPr>
                </a:pPr>
                <a:endParaRPr lang="ky-KG"/>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numRef>
              <c:f>Лист1!$F$12:$P$12</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Лист1!$F$14:$P$14</c:f>
              <c:numCache>
                <c:formatCode>General</c:formatCode>
                <c:ptCount val="11"/>
                <c:pt idx="0">
                  <c:v>44</c:v>
                </c:pt>
                <c:pt idx="1">
                  <c:v>41</c:v>
                </c:pt>
                <c:pt idx="2">
                  <c:v>40</c:v>
                </c:pt>
                <c:pt idx="3">
                  <c:v>38</c:v>
                </c:pt>
                <c:pt idx="4">
                  <c:v>35</c:v>
                </c:pt>
                <c:pt idx="5">
                  <c:v>34</c:v>
                </c:pt>
                <c:pt idx="6">
                  <c:v>33</c:v>
                </c:pt>
                <c:pt idx="7">
                  <c:v>33</c:v>
                </c:pt>
                <c:pt idx="8">
                  <c:v>32</c:v>
                </c:pt>
                <c:pt idx="9">
                  <c:v>31</c:v>
                </c:pt>
                <c:pt idx="10">
                  <c:v>29</c:v>
                </c:pt>
              </c:numCache>
            </c:numRef>
          </c:val>
          <c:extLst xmlns:c16r2="http://schemas.microsoft.com/office/drawing/2015/06/chart">
            <c:ext xmlns:c16="http://schemas.microsoft.com/office/drawing/2014/chart" uri="{C3380CC4-5D6E-409C-BE32-E72D297353CC}">
              <c16:uniqueId val="{00000001-674E-4EC3-8C60-906B9E62EF95}"/>
            </c:ext>
          </c:extLst>
        </c:ser>
        <c:dLbls>
          <c:showLegendKey val="0"/>
          <c:showVal val="1"/>
          <c:showCatName val="0"/>
          <c:showSerName val="0"/>
          <c:showPercent val="0"/>
          <c:showBubbleSize val="0"/>
        </c:dLbls>
        <c:gapWidth val="75"/>
        <c:axId val="186862592"/>
        <c:axId val="186880768"/>
      </c:barChart>
      <c:catAx>
        <c:axId val="186862592"/>
        <c:scaling>
          <c:orientation val="minMax"/>
        </c:scaling>
        <c:delete val="0"/>
        <c:axPos val="l"/>
        <c:numFmt formatCode="General" sourceLinked="1"/>
        <c:majorTickMark val="none"/>
        <c:minorTickMark val="none"/>
        <c:tickLblPos val="nextTo"/>
        <c:crossAx val="186880768"/>
        <c:crosses val="autoZero"/>
        <c:auto val="1"/>
        <c:lblAlgn val="ctr"/>
        <c:lblOffset val="100"/>
        <c:noMultiLvlLbl val="0"/>
      </c:catAx>
      <c:valAx>
        <c:axId val="186880768"/>
        <c:scaling>
          <c:orientation val="minMax"/>
        </c:scaling>
        <c:delete val="0"/>
        <c:axPos val="b"/>
        <c:numFmt formatCode="General" sourceLinked="1"/>
        <c:majorTickMark val="none"/>
        <c:minorTickMark val="none"/>
        <c:tickLblPos val="nextTo"/>
        <c:crossAx val="186862592"/>
        <c:crosses val="autoZero"/>
        <c:crossBetween val="between"/>
      </c:valAx>
      <c:spPr>
        <a:pattFill prst="divot">
          <a:fgClr>
            <a:schemeClr val="accent1"/>
          </a:fgClr>
          <a:bgClr>
            <a:schemeClr val="bg1"/>
          </a:bgClr>
        </a:pattFill>
      </c:spPr>
    </c:plotArea>
    <c:legend>
      <c:legendPos val="b"/>
      <c:overlay val="0"/>
      <c:txPr>
        <a:bodyPr/>
        <a:lstStyle/>
        <a:p>
          <a:pPr>
            <a:defRPr sz="1100">
              <a:latin typeface="Book Antiqua" pitchFamily="18" charset="0"/>
            </a:defRPr>
          </a:pPr>
          <a:endParaRPr lang="ky-KG"/>
        </a:p>
      </c:txPr>
    </c:legend>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ky-KG"/>
  <c:roundedCorners val="0"/>
  <mc:AlternateContent xmlns:mc="http://schemas.openxmlformats.org/markup-compatibility/2006">
    <mc:Choice xmlns:c14="http://schemas.microsoft.com/office/drawing/2007/8/2/chart" Requires="c14">
      <c14:style val="126"/>
    </mc:Choice>
    <mc:Fallback>
      <c:style val="26"/>
    </mc:Fallback>
  </mc:AlternateContent>
  <c:chart>
    <c:autoTitleDeleted val="0"/>
    <c:plotArea>
      <c:layout>
        <c:manualLayout>
          <c:layoutTarget val="inner"/>
          <c:xMode val="edge"/>
          <c:yMode val="edge"/>
          <c:x val="0.11203193350831146"/>
          <c:y val="1.3270592888217764E-2"/>
          <c:w val="0.88796806649168869"/>
          <c:h val="0.79103825776424752"/>
        </c:manualLayout>
      </c:layout>
      <c:barChart>
        <c:barDir val="col"/>
        <c:grouping val="clustered"/>
        <c:varyColors val="0"/>
        <c:ser>
          <c:idx val="0"/>
          <c:order val="0"/>
          <c:tx>
            <c:strRef>
              <c:f>Лист2!$C$6</c:f>
              <c:strCache>
                <c:ptCount val="1"/>
                <c:pt idx="0">
                  <c:v>Активы</c:v>
                </c:pt>
              </c:strCache>
            </c:strRef>
          </c:tx>
          <c:invertIfNegative val="0"/>
          <c:dLbls>
            <c:spPr>
              <a:noFill/>
              <a:ln>
                <a:noFill/>
              </a:ln>
              <a:effectLst/>
            </c:spPr>
            <c:txPr>
              <a:bodyPr/>
              <a:lstStyle/>
              <a:p>
                <a:pPr>
                  <a:defRPr sz="1200" b="1">
                    <a:latin typeface="Book Antiqua" pitchFamily="18" charset="0"/>
                  </a:defRPr>
                </a:pPr>
                <a:endParaRPr lang="ky-KG"/>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numRef>
              <c:f>Лист2!$D$5:$N$5</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Лист2!$D$6:$N$6</c:f>
              <c:numCache>
                <c:formatCode>#,##0</c:formatCode>
                <c:ptCount val="11"/>
                <c:pt idx="0">
                  <c:v>269823</c:v>
                </c:pt>
                <c:pt idx="1">
                  <c:v>297252</c:v>
                </c:pt>
                <c:pt idx="2">
                  <c:v>343234</c:v>
                </c:pt>
                <c:pt idx="3">
                  <c:v>387672</c:v>
                </c:pt>
                <c:pt idx="4">
                  <c:v>442648</c:v>
                </c:pt>
                <c:pt idx="5">
                  <c:v>523411</c:v>
                </c:pt>
                <c:pt idx="6">
                  <c:v>613145</c:v>
                </c:pt>
                <c:pt idx="7">
                  <c:v>825683</c:v>
                </c:pt>
                <c:pt idx="8">
                  <c:v>856466</c:v>
                </c:pt>
                <c:pt idx="9">
                  <c:v>926653</c:v>
                </c:pt>
                <c:pt idx="10">
                  <c:v>1048510</c:v>
                </c:pt>
              </c:numCache>
            </c:numRef>
          </c:val>
          <c:extLst xmlns:c16r2="http://schemas.microsoft.com/office/drawing/2015/06/chart">
            <c:ext xmlns:c16="http://schemas.microsoft.com/office/drawing/2014/chart" uri="{C3380CC4-5D6E-409C-BE32-E72D297353CC}">
              <c16:uniqueId val="{00000000-DE6F-4726-90C8-328F74F92F5D}"/>
            </c:ext>
          </c:extLst>
        </c:ser>
        <c:ser>
          <c:idx val="2"/>
          <c:order val="2"/>
          <c:tx>
            <c:strRef>
              <c:f>Лист2!$C$8</c:f>
              <c:strCache>
                <c:ptCount val="1"/>
                <c:pt idx="0">
                  <c:v>Собственный капитал</c:v>
                </c:pt>
              </c:strCache>
            </c:strRef>
          </c:tx>
          <c:invertIfNegative val="0"/>
          <c:dLbls>
            <c:dLbl>
              <c:idx val="0"/>
              <c:layout>
                <c:manualLayout>
                  <c:x val="-8.9333064136213926E-3"/>
                  <c:y val="-2.5109855618330244E-3"/>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DE6F-4726-90C8-328F74F92F5D}"/>
                </c:ext>
              </c:extLst>
            </c:dLbl>
            <c:dLbl>
              <c:idx val="3"/>
              <c:layout>
                <c:manualLayout>
                  <c:x val="8.1300813008130506E-3"/>
                  <c:y val="0"/>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2-DE6F-4726-90C8-328F74F92F5D}"/>
                </c:ext>
              </c:extLst>
            </c:dLbl>
            <c:dLbl>
              <c:idx val="4"/>
              <c:layout>
                <c:manualLayout>
                  <c:x val="1.2195134262063419E-2"/>
                  <c:y val="-1.7576898932831136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DE6F-4726-90C8-328F74F92F5D}"/>
                </c:ext>
              </c:extLst>
            </c:dLbl>
            <c:dLbl>
              <c:idx val="5"/>
              <c:layout>
                <c:manualLayout>
                  <c:x val="6.0350292751867554E-2"/>
                  <c:y val="0.16107250534203668"/>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4-DE6F-4726-90C8-328F74F92F5D}"/>
                </c:ext>
              </c:extLst>
            </c:dLbl>
            <c:dLbl>
              <c:idx val="6"/>
              <c:layout>
                <c:manualLayout>
                  <c:x val="1.219496601386365E-2"/>
                  <c:y val="9.1823183119059265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5-DE6F-4726-90C8-328F74F92F5D}"/>
                </c:ext>
              </c:extLst>
            </c:dLbl>
            <c:dLbl>
              <c:idx val="7"/>
              <c:layout>
                <c:manualLayout>
                  <c:x val="1.6260162601626021E-2"/>
                  <c:y val="0.13008130081300814"/>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6-DE6F-4726-90C8-328F74F92F5D}"/>
                </c:ext>
              </c:extLst>
            </c:dLbl>
            <c:dLbl>
              <c:idx val="8"/>
              <c:layout>
                <c:manualLayout>
                  <c:x val="1.2823709536307988E-2"/>
                  <c:y val="9.0747611350841043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7-DE6F-4726-90C8-328F74F92F5D}"/>
                </c:ext>
              </c:extLst>
            </c:dLbl>
            <c:dLbl>
              <c:idx val="9"/>
              <c:layout>
                <c:manualLayout>
                  <c:x val="1.3427650811941191E-2"/>
                  <c:y val="5.6910569105691131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8-DE6F-4726-90C8-328F74F92F5D}"/>
                </c:ext>
              </c:extLst>
            </c:dLbl>
            <c:dLbl>
              <c:idx val="10"/>
              <c:layout>
                <c:manualLayout>
                  <c:x val="0"/>
                  <c:y val="6.3007943216137535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9-DE6F-4726-90C8-328F74F92F5D}"/>
                </c:ext>
              </c:extLst>
            </c:dLbl>
            <c:spPr>
              <a:noFill/>
              <a:ln>
                <a:noFill/>
              </a:ln>
              <a:effectLst/>
            </c:spPr>
            <c:txPr>
              <a:bodyPr/>
              <a:lstStyle/>
              <a:p>
                <a:pPr>
                  <a:defRPr sz="1200" b="1">
                    <a:latin typeface="Book Antiqua" pitchFamily="18" charset="0"/>
                  </a:defRPr>
                </a:pPr>
                <a:endParaRPr lang="ky-KG"/>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numRef>
              <c:f>Лист2!$D$5:$N$5</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Лист2!$D$8:$N$8</c:f>
              <c:numCache>
                <c:formatCode>#,##0</c:formatCode>
                <c:ptCount val="11"/>
                <c:pt idx="0">
                  <c:v>165929</c:v>
                </c:pt>
                <c:pt idx="1">
                  <c:v>180480</c:v>
                </c:pt>
                <c:pt idx="2">
                  <c:v>208658</c:v>
                </c:pt>
                <c:pt idx="3">
                  <c:v>231162</c:v>
                </c:pt>
                <c:pt idx="4">
                  <c:v>239727</c:v>
                </c:pt>
                <c:pt idx="5">
                  <c:v>254583</c:v>
                </c:pt>
                <c:pt idx="6">
                  <c:v>286868</c:v>
                </c:pt>
                <c:pt idx="7">
                  <c:v>406358</c:v>
                </c:pt>
                <c:pt idx="8">
                  <c:v>402260</c:v>
                </c:pt>
                <c:pt idx="9">
                  <c:v>412998</c:v>
                </c:pt>
                <c:pt idx="10">
                  <c:v>468267</c:v>
                </c:pt>
              </c:numCache>
            </c:numRef>
          </c:val>
          <c:extLst xmlns:c16r2="http://schemas.microsoft.com/office/drawing/2015/06/chart">
            <c:ext xmlns:c16="http://schemas.microsoft.com/office/drawing/2014/chart" uri="{C3380CC4-5D6E-409C-BE32-E72D297353CC}">
              <c16:uniqueId val="{0000000A-DE6F-4726-90C8-328F74F92F5D}"/>
            </c:ext>
          </c:extLst>
        </c:ser>
        <c:dLbls>
          <c:showLegendKey val="0"/>
          <c:showVal val="0"/>
          <c:showCatName val="0"/>
          <c:showSerName val="0"/>
          <c:showPercent val="0"/>
          <c:showBubbleSize val="0"/>
        </c:dLbls>
        <c:gapWidth val="179"/>
        <c:overlap val="-88"/>
        <c:axId val="187468032"/>
        <c:axId val="197661824"/>
      </c:barChart>
      <c:lineChart>
        <c:grouping val="standard"/>
        <c:varyColors val="0"/>
        <c:ser>
          <c:idx val="1"/>
          <c:order val="1"/>
          <c:tx>
            <c:strRef>
              <c:f>Лист2!$C$7</c:f>
              <c:strCache>
                <c:ptCount val="1"/>
                <c:pt idx="0">
                  <c:v>Страховые резервы</c:v>
                </c:pt>
              </c:strCache>
            </c:strRef>
          </c:tx>
          <c:dLbls>
            <c:dLbl>
              <c:idx val="6"/>
              <c:layout>
                <c:manualLayout>
                  <c:x val="-5.7692307692307723E-2"/>
                  <c:y val="-3.791588198367859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B-DE6F-4726-90C8-328F74F92F5D}"/>
                </c:ext>
              </c:extLst>
            </c:dLbl>
            <c:dLbl>
              <c:idx val="7"/>
              <c:layout>
                <c:manualLayout>
                  <c:x val="-7.2649572649572655E-2"/>
                  <c:y val="-4.504510382529869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C-DE6F-4726-90C8-328F74F92F5D}"/>
                </c:ext>
              </c:extLst>
            </c:dLbl>
            <c:dLbl>
              <c:idx val="8"/>
              <c:layout>
                <c:manualLayout>
                  <c:x val="-5.2091829867420433E-2"/>
                  <c:y val="-4.432166318193281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D-DE6F-4726-90C8-328F74F92F5D}"/>
                </c:ext>
              </c:extLst>
            </c:dLbl>
            <c:dLbl>
              <c:idx val="9"/>
              <c:layout>
                <c:manualLayout>
                  <c:x val="-4.3621037754896022E-2"/>
                  <c:y val="-4.372436496285421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E-DE6F-4726-90C8-328F74F92F5D}"/>
                </c:ext>
              </c:extLst>
            </c:dLbl>
            <c:dLbl>
              <c:idx val="10"/>
              <c:layout>
                <c:manualLayout>
                  <c:x val="-8.1852749175584112E-4"/>
                  <c:y val="-4.073510585188152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F-DE6F-4726-90C8-328F74F92F5D}"/>
                </c:ext>
              </c:extLst>
            </c:dLbl>
            <c:spPr>
              <a:noFill/>
              <a:ln>
                <a:noFill/>
              </a:ln>
              <a:effectLst/>
            </c:spPr>
            <c:txPr>
              <a:bodyPr/>
              <a:lstStyle/>
              <a:p>
                <a:pPr>
                  <a:defRPr sz="1200" b="1" i="1">
                    <a:solidFill>
                      <a:sysClr val="windowText" lastClr="000000"/>
                    </a:solidFill>
                    <a:latin typeface="Book Antiqua" pitchFamily="18" charset="0"/>
                  </a:defRPr>
                </a:pPr>
                <a:endParaRPr lang="ky-KG"/>
              </a:p>
            </c:txPr>
            <c:dLblPos val="b"/>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numRef>
              <c:f>Лист2!$D$5:$N$5</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Лист2!$D$7:$N$7</c:f>
              <c:numCache>
                <c:formatCode>#,##0</c:formatCode>
                <c:ptCount val="11"/>
                <c:pt idx="0">
                  <c:v>86266</c:v>
                </c:pt>
                <c:pt idx="1">
                  <c:v>101012</c:v>
                </c:pt>
                <c:pt idx="2">
                  <c:v>114919</c:v>
                </c:pt>
                <c:pt idx="3">
                  <c:v>127858</c:v>
                </c:pt>
                <c:pt idx="4">
                  <c:v>174148</c:v>
                </c:pt>
                <c:pt idx="5">
                  <c:v>240284</c:v>
                </c:pt>
                <c:pt idx="6">
                  <c:v>298695</c:v>
                </c:pt>
                <c:pt idx="7" formatCode="General">
                  <c:v>376988</c:v>
                </c:pt>
                <c:pt idx="8">
                  <c:v>412291</c:v>
                </c:pt>
                <c:pt idx="9">
                  <c:v>460489</c:v>
                </c:pt>
                <c:pt idx="10">
                  <c:v>519477</c:v>
                </c:pt>
              </c:numCache>
            </c:numRef>
          </c:val>
          <c:smooth val="0"/>
          <c:extLst xmlns:c16r2="http://schemas.microsoft.com/office/drawing/2015/06/chart">
            <c:ext xmlns:c16="http://schemas.microsoft.com/office/drawing/2014/chart" uri="{C3380CC4-5D6E-409C-BE32-E72D297353CC}">
              <c16:uniqueId val="{00000010-DE6F-4726-90C8-328F74F92F5D}"/>
            </c:ext>
          </c:extLst>
        </c:ser>
        <c:dLbls>
          <c:showLegendKey val="0"/>
          <c:showVal val="1"/>
          <c:showCatName val="0"/>
          <c:showSerName val="0"/>
          <c:showPercent val="0"/>
          <c:showBubbleSize val="0"/>
        </c:dLbls>
        <c:marker val="1"/>
        <c:smooth val="0"/>
        <c:axId val="187468032"/>
        <c:axId val="197661824"/>
      </c:lineChart>
      <c:catAx>
        <c:axId val="187468032"/>
        <c:scaling>
          <c:orientation val="minMax"/>
        </c:scaling>
        <c:delete val="0"/>
        <c:axPos val="b"/>
        <c:numFmt formatCode="General" sourceLinked="1"/>
        <c:majorTickMark val="none"/>
        <c:minorTickMark val="none"/>
        <c:tickLblPos val="nextTo"/>
        <c:crossAx val="197661824"/>
        <c:crosses val="autoZero"/>
        <c:auto val="1"/>
        <c:lblAlgn val="ctr"/>
        <c:lblOffset val="100"/>
        <c:noMultiLvlLbl val="0"/>
      </c:catAx>
      <c:valAx>
        <c:axId val="197661824"/>
        <c:scaling>
          <c:orientation val="minMax"/>
        </c:scaling>
        <c:delete val="0"/>
        <c:axPos val="l"/>
        <c:numFmt formatCode="#,##0" sourceLinked="1"/>
        <c:majorTickMark val="none"/>
        <c:minorTickMark val="none"/>
        <c:tickLblPos val="nextTo"/>
        <c:crossAx val="187468032"/>
        <c:crosses val="autoZero"/>
        <c:crossBetween val="between"/>
      </c:valAx>
      <c:spPr>
        <a:pattFill prst="divot">
          <a:fgClr>
            <a:schemeClr val="accent1"/>
          </a:fgClr>
          <a:bgClr>
            <a:schemeClr val="bg1"/>
          </a:bgClr>
        </a:pattFill>
      </c:spPr>
    </c:plotArea>
    <c:legend>
      <c:legendPos val="b"/>
      <c:layout>
        <c:manualLayout>
          <c:xMode val="edge"/>
          <c:yMode val="edge"/>
          <c:x val="0"/>
          <c:y val="0.91994683356888374"/>
          <c:w val="0.99748418466922251"/>
          <c:h val="6.8095093882495503E-2"/>
        </c:manualLayout>
      </c:layout>
      <c:overlay val="0"/>
      <c:txPr>
        <a:bodyPr/>
        <a:lstStyle/>
        <a:p>
          <a:pPr>
            <a:defRPr sz="1100">
              <a:latin typeface="Book Antiqua" pitchFamily="18" charset="0"/>
            </a:defRPr>
          </a:pPr>
          <a:endParaRPr lang="ky-KG"/>
        </a:p>
      </c:txPr>
    </c:legend>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ky-KG"/>
  <c:roundedCorners val="0"/>
  <mc:AlternateContent xmlns:mc="http://schemas.openxmlformats.org/markup-compatibility/2006">
    <mc:Choice xmlns:c14="http://schemas.microsoft.com/office/drawing/2007/8/2/chart" Requires="c14">
      <c14:style val="126"/>
    </mc:Choice>
    <mc:Fallback>
      <c:style val="26"/>
    </mc:Fallback>
  </mc:AlternateContent>
  <c:chart>
    <c:autoTitleDeleted val="0"/>
    <c:view3D>
      <c:rotX val="15"/>
      <c:rotY val="20"/>
      <c:rAngAx val="1"/>
    </c:view3D>
    <c:floor>
      <c:thickness val="0"/>
    </c:floor>
    <c:sideWall>
      <c:thickness val="0"/>
    </c:sideWall>
    <c:backWall>
      <c:thickness val="0"/>
      <c:spPr>
        <a:noFill/>
      </c:spPr>
    </c:backWall>
    <c:plotArea>
      <c:layout>
        <c:manualLayout>
          <c:layoutTarget val="inner"/>
          <c:xMode val="edge"/>
          <c:yMode val="edge"/>
          <c:x val="7.313876088069643E-2"/>
          <c:y val="4.6463661068915163E-3"/>
          <c:w val="0.8727718712580308"/>
          <c:h val="0.73264069867373027"/>
        </c:manualLayout>
      </c:layout>
      <c:bar3DChart>
        <c:barDir val="bar"/>
        <c:grouping val="clustered"/>
        <c:varyColors val="0"/>
        <c:ser>
          <c:idx val="0"/>
          <c:order val="0"/>
          <c:tx>
            <c:strRef>
              <c:f>Лист3!$D$9</c:f>
              <c:strCache>
                <c:ptCount val="1"/>
                <c:pt idx="0">
                  <c:v>Страховые премии, принятые по договорам страхования</c:v>
                </c:pt>
              </c:strCache>
            </c:strRef>
          </c:tx>
          <c:invertIfNegative val="0"/>
          <c:dLbls>
            <c:spPr>
              <a:noFill/>
              <a:ln>
                <a:noFill/>
              </a:ln>
              <a:effectLst/>
            </c:spPr>
            <c:txPr>
              <a:bodyPr/>
              <a:lstStyle/>
              <a:p>
                <a:pPr>
                  <a:defRPr sz="1200" b="1">
                    <a:latin typeface="Book Antiqua" pitchFamily="18" charset="0"/>
                  </a:defRPr>
                </a:pPr>
                <a:endParaRPr lang="ky-KG"/>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numRef>
              <c:f>Лист3!$E$8:$O$8</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Лист3!$E$9:$O$9</c:f>
              <c:numCache>
                <c:formatCode>#,##0</c:formatCode>
                <c:ptCount val="11"/>
                <c:pt idx="0">
                  <c:v>133488</c:v>
                </c:pt>
                <c:pt idx="1">
                  <c:v>113290</c:v>
                </c:pt>
                <c:pt idx="2">
                  <c:v>139964</c:v>
                </c:pt>
                <c:pt idx="3">
                  <c:v>175529</c:v>
                </c:pt>
                <c:pt idx="4">
                  <c:v>211513</c:v>
                </c:pt>
                <c:pt idx="5">
                  <c:v>253073</c:v>
                </c:pt>
                <c:pt idx="6">
                  <c:v>236411</c:v>
                </c:pt>
                <c:pt idx="7">
                  <c:v>263308</c:v>
                </c:pt>
                <c:pt idx="8">
                  <c:v>323176</c:v>
                </c:pt>
                <c:pt idx="9">
                  <c:v>332012</c:v>
                </c:pt>
                <c:pt idx="10">
                  <c:v>350482</c:v>
                </c:pt>
              </c:numCache>
            </c:numRef>
          </c:val>
          <c:extLst xmlns:c16r2="http://schemas.microsoft.com/office/drawing/2015/06/chart">
            <c:ext xmlns:c16="http://schemas.microsoft.com/office/drawing/2014/chart" uri="{C3380CC4-5D6E-409C-BE32-E72D297353CC}">
              <c16:uniqueId val="{00000000-BE38-462B-A42C-ED80B393D7D2}"/>
            </c:ext>
          </c:extLst>
        </c:ser>
        <c:ser>
          <c:idx val="1"/>
          <c:order val="1"/>
          <c:tx>
            <c:strRef>
              <c:f>Лист3!$D$10</c:f>
              <c:strCache>
                <c:ptCount val="1"/>
                <c:pt idx="0">
                  <c:v>Страховые выплаты </c:v>
                </c:pt>
              </c:strCache>
            </c:strRef>
          </c:tx>
          <c:invertIfNegative val="0"/>
          <c:dLbls>
            <c:dLbl>
              <c:idx val="0"/>
              <c:layout>
                <c:manualLayout>
                  <c:x val="0"/>
                  <c:y val="-1.9358741681790685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BE38-462B-A42C-ED80B393D7D2}"/>
                </c:ext>
              </c:extLst>
            </c:dLbl>
            <c:dLbl>
              <c:idx val="1"/>
              <c:layout>
                <c:manualLayout>
                  <c:x val="0"/>
                  <c:y val="-9.6793708408952524E-3"/>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2-BE38-462B-A42C-ED80B393D7D2}"/>
                </c:ext>
              </c:extLst>
            </c:dLbl>
            <c:dLbl>
              <c:idx val="2"/>
              <c:layout>
                <c:manualLayout>
                  <c:x val="2.136752136752137E-3"/>
                  <c:y val="-9.6793708408954311E-3"/>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BE38-462B-A42C-ED80B393D7D2}"/>
                </c:ext>
              </c:extLst>
            </c:dLbl>
            <c:dLbl>
              <c:idx val="3"/>
              <c:layout>
                <c:manualLayout>
                  <c:x val="0"/>
                  <c:y val="-7.2595281306715252E-3"/>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4-BE38-462B-A42C-ED80B393D7D2}"/>
                </c:ext>
              </c:extLst>
            </c:dLbl>
            <c:dLbl>
              <c:idx val="4"/>
              <c:layout>
                <c:manualLayout>
                  <c:x val="0"/>
                  <c:y val="-1.2099213551119143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5-BE38-462B-A42C-ED80B393D7D2}"/>
                </c:ext>
              </c:extLst>
            </c:dLbl>
            <c:dLbl>
              <c:idx val="5"/>
              <c:layout>
                <c:manualLayout>
                  <c:x val="0"/>
                  <c:y val="-1.6938898971566849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6-BE38-462B-A42C-ED80B393D7D2}"/>
                </c:ext>
              </c:extLst>
            </c:dLbl>
            <c:dLbl>
              <c:idx val="6"/>
              <c:layout>
                <c:manualLayout>
                  <c:x val="2.136752136752137E-3"/>
                  <c:y val="-1.4519056261343012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7-BE38-462B-A42C-ED80B393D7D2}"/>
                </c:ext>
              </c:extLst>
            </c:dLbl>
            <c:dLbl>
              <c:idx val="7"/>
              <c:layout>
                <c:manualLayout>
                  <c:x val="2.136752136752137E-3"/>
                  <c:y val="-7.2595281306715252E-3"/>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8-BE38-462B-A42C-ED80B393D7D2}"/>
                </c:ext>
              </c:extLst>
            </c:dLbl>
            <c:dLbl>
              <c:idx val="8"/>
              <c:layout>
                <c:manualLayout>
                  <c:x val="0"/>
                  <c:y val="-1.2099213551119143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9-BE38-462B-A42C-ED80B393D7D2}"/>
                </c:ext>
              </c:extLst>
            </c:dLbl>
            <c:dLbl>
              <c:idx val="9"/>
              <c:layout>
                <c:manualLayout>
                  <c:x val="2.136752136752137E-3"/>
                  <c:y val="-1.0276172125883108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A-BE38-462B-A42C-ED80B393D7D2}"/>
                </c:ext>
              </c:extLst>
            </c:dLbl>
            <c:dLbl>
              <c:idx val="10"/>
              <c:layout>
                <c:manualLayout>
                  <c:x val="2.136752136752137E-3"/>
                  <c:y val="-1.5414258188824659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B-BE38-462B-A42C-ED80B393D7D2}"/>
                </c:ext>
              </c:extLst>
            </c:dLbl>
            <c:spPr>
              <a:noFill/>
              <a:ln>
                <a:noFill/>
              </a:ln>
              <a:effectLst/>
            </c:spPr>
            <c:txPr>
              <a:bodyPr/>
              <a:lstStyle/>
              <a:p>
                <a:pPr>
                  <a:defRPr sz="1200" b="1">
                    <a:latin typeface="Book Antiqua" pitchFamily="18" charset="0"/>
                  </a:defRPr>
                </a:pPr>
                <a:endParaRPr lang="ky-KG"/>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Лист3!$E$8:$O$8</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Лист3!$E$10:$O$10</c:f>
              <c:numCache>
                <c:formatCode>#,##0</c:formatCode>
                <c:ptCount val="11"/>
                <c:pt idx="0">
                  <c:v>55894</c:v>
                </c:pt>
                <c:pt idx="1">
                  <c:v>27756</c:v>
                </c:pt>
                <c:pt idx="2">
                  <c:v>25251</c:v>
                </c:pt>
                <c:pt idx="3">
                  <c:v>43139</c:v>
                </c:pt>
                <c:pt idx="4">
                  <c:v>68051</c:v>
                </c:pt>
                <c:pt idx="5">
                  <c:v>51990</c:v>
                </c:pt>
                <c:pt idx="6">
                  <c:v>62303</c:v>
                </c:pt>
                <c:pt idx="7">
                  <c:v>67215</c:v>
                </c:pt>
                <c:pt idx="8">
                  <c:v>82949</c:v>
                </c:pt>
                <c:pt idx="9">
                  <c:v>73094</c:v>
                </c:pt>
                <c:pt idx="10">
                  <c:v>70759</c:v>
                </c:pt>
              </c:numCache>
            </c:numRef>
          </c:val>
          <c:extLst xmlns:c16r2="http://schemas.microsoft.com/office/drawing/2015/06/chart">
            <c:ext xmlns:c16="http://schemas.microsoft.com/office/drawing/2014/chart" uri="{C3380CC4-5D6E-409C-BE32-E72D297353CC}">
              <c16:uniqueId val="{0000000C-BE38-462B-A42C-ED80B393D7D2}"/>
            </c:ext>
          </c:extLst>
        </c:ser>
        <c:dLbls>
          <c:showLegendKey val="0"/>
          <c:showVal val="1"/>
          <c:showCatName val="0"/>
          <c:showSerName val="0"/>
          <c:showPercent val="0"/>
          <c:showBubbleSize val="0"/>
        </c:dLbls>
        <c:gapWidth val="151"/>
        <c:gapDepth val="256"/>
        <c:shape val="box"/>
        <c:axId val="197735168"/>
        <c:axId val="197736704"/>
        <c:axId val="0"/>
      </c:bar3DChart>
      <c:catAx>
        <c:axId val="197735168"/>
        <c:scaling>
          <c:orientation val="minMax"/>
        </c:scaling>
        <c:delete val="0"/>
        <c:axPos val="l"/>
        <c:numFmt formatCode="General" sourceLinked="1"/>
        <c:majorTickMark val="none"/>
        <c:minorTickMark val="none"/>
        <c:tickLblPos val="nextTo"/>
        <c:crossAx val="197736704"/>
        <c:crosses val="autoZero"/>
        <c:auto val="1"/>
        <c:lblAlgn val="ctr"/>
        <c:lblOffset val="100"/>
        <c:noMultiLvlLbl val="0"/>
      </c:catAx>
      <c:valAx>
        <c:axId val="197736704"/>
        <c:scaling>
          <c:orientation val="minMax"/>
        </c:scaling>
        <c:delete val="0"/>
        <c:axPos val="b"/>
        <c:numFmt formatCode="#,##0" sourceLinked="1"/>
        <c:majorTickMark val="none"/>
        <c:minorTickMark val="none"/>
        <c:tickLblPos val="nextTo"/>
        <c:crossAx val="197735168"/>
        <c:crosses val="autoZero"/>
        <c:crossBetween val="between"/>
      </c:valAx>
      <c:spPr>
        <a:pattFill prst="divot">
          <a:fgClr>
            <a:schemeClr val="accent1"/>
          </a:fgClr>
          <a:bgClr>
            <a:schemeClr val="bg1"/>
          </a:bgClr>
        </a:pattFill>
      </c:spPr>
    </c:plotArea>
    <c:legend>
      <c:legendPos val="b"/>
      <c:layout>
        <c:manualLayout>
          <c:xMode val="edge"/>
          <c:yMode val="edge"/>
          <c:x val="1.3133680870536339E-2"/>
          <c:y val="0.85652800037163501"/>
          <c:w val="0.95734775088597801"/>
          <c:h val="0.14347199962836504"/>
        </c:manualLayout>
      </c:layout>
      <c:overlay val="0"/>
      <c:txPr>
        <a:bodyPr/>
        <a:lstStyle/>
        <a:p>
          <a:pPr>
            <a:defRPr sz="1050">
              <a:latin typeface="Book Antiqua" pitchFamily="18" charset="0"/>
            </a:defRPr>
          </a:pPr>
          <a:endParaRPr lang="ky-KG"/>
        </a:p>
      </c:txPr>
    </c:legend>
    <c:plotVisOnly val="1"/>
    <c:dispBlanksAs val="gap"/>
    <c:showDLblsOverMax val="0"/>
  </c:chart>
  <c:externalData r:id="rId1">
    <c:autoUpdate val="0"/>
  </c:externalData>
</c:chartSpac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1864FB8-16CA-4412-B4FC-5D6421A7EA8F}" type="doc">
      <dgm:prSet loTypeId="urn:microsoft.com/office/officeart/2008/layout/RadialCluster" loCatId="relationship" qsTypeId="urn:microsoft.com/office/officeart/2005/8/quickstyle/simple1" qsCatId="simple" csTypeId="urn:microsoft.com/office/officeart/2005/8/colors/accent1_2" csCatId="accent1" phldr="1"/>
      <dgm:spPr/>
      <dgm:t>
        <a:bodyPr/>
        <a:lstStyle/>
        <a:p>
          <a:endParaRPr lang="ru-RU"/>
        </a:p>
      </dgm:t>
    </dgm:pt>
    <dgm:pt modelId="{C165ED36-0CE9-413F-A9B2-EA06B80FE2A9}">
      <dgm:prSet phldrT="[Текст]" custT="1"/>
      <dgm:spPr/>
      <dgm:t>
        <a:bodyPr/>
        <a:lstStyle/>
        <a:p>
          <a:pPr algn="ctr"/>
          <a:r>
            <a:rPr lang="ru-RU" sz="1600" b="1">
              <a:latin typeface="Book Antiqua" pitchFamily="18" charset="0"/>
            </a:rPr>
            <a:t>Камсыздандыруунун экономикалык ма</a:t>
          </a:r>
          <a:r>
            <a:rPr lang="ru-RU" sz="1600" b="1"/>
            <a:t>ңызы</a:t>
          </a:r>
          <a:endParaRPr lang="ru-RU" sz="1600" b="1">
            <a:latin typeface="Book Antiqua" pitchFamily="18" charset="0"/>
          </a:endParaRPr>
        </a:p>
      </dgm:t>
    </dgm:pt>
    <dgm:pt modelId="{59BC64C9-EBD8-463A-9393-D7008D7694B6}" type="parTrans" cxnId="{F025E965-11F0-46CD-9693-C78B0BAF5AF2}">
      <dgm:prSet/>
      <dgm:spPr/>
      <dgm:t>
        <a:bodyPr/>
        <a:lstStyle/>
        <a:p>
          <a:pPr algn="ctr"/>
          <a:endParaRPr lang="ru-RU"/>
        </a:p>
      </dgm:t>
    </dgm:pt>
    <dgm:pt modelId="{5C45458C-4C1B-4272-8BEA-0B4D5D0254AD}" type="sibTrans" cxnId="{F025E965-11F0-46CD-9693-C78B0BAF5AF2}">
      <dgm:prSet/>
      <dgm:spPr/>
      <dgm:t>
        <a:bodyPr/>
        <a:lstStyle/>
        <a:p>
          <a:pPr algn="ctr"/>
          <a:endParaRPr lang="ru-RU"/>
        </a:p>
      </dgm:t>
    </dgm:pt>
    <dgm:pt modelId="{FB942743-F2DA-4FD8-BFA0-E25D385EDE0B}">
      <dgm:prSet phldrT="[Текст]" custT="1">
        <dgm:style>
          <a:lnRef idx="2">
            <a:schemeClr val="accent1">
              <a:shade val="50000"/>
            </a:schemeClr>
          </a:lnRef>
          <a:fillRef idx="1">
            <a:schemeClr val="accent1"/>
          </a:fillRef>
          <a:effectRef idx="0">
            <a:schemeClr val="accent1"/>
          </a:effectRef>
          <a:fontRef idx="minor">
            <a:schemeClr val="lt1"/>
          </a:fontRef>
        </dgm:style>
      </dgm:prSet>
      <dgm:spPr/>
      <dgm:t>
        <a:bodyPr/>
        <a:lstStyle/>
        <a:p>
          <a:pPr algn="ctr"/>
          <a:r>
            <a:rPr lang="ru-RU" sz="1400" b="1" i="0">
              <a:latin typeface="Book Antiqua" pitchFamily="18" charset="0"/>
              <a:cs typeface="Times New Roman" pitchFamily="18" charset="0"/>
            </a:rPr>
            <a:t>Мамилелердин туюктугу жана тилектештиги</a:t>
          </a:r>
        </a:p>
      </dgm:t>
    </dgm:pt>
    <dgm:pt modelId="{A6AC3276-FC72-42F4-8065-91BCDAC00E39}" type="parTrans" cxnId="{304B7ABB-3885-45EC-83C0-5DB5195DA80B}">
      <dgm:prSet/>
      <dgm:spPr/>
      <dgm:t>
        <a:bodyPr/>
        <a:lstStyle/>
        <a:p>
          <a:pPr algn="ctr"/>
          <a:endParaRPr lang="ru-RU"/>
        </a:p>
      </dgm:t>
    </dgm:pt>
    <dgm:pt modelId="{31F544A3-7CC2-4188-BD91-887BF5F7F0D9}" type="sibTrans" cxnId="{304B7ABB-3885-45EC-83C0-5DB5195DA80B}">
      <dgm:prSet/>
      <dgm:spPr/>
      <dgm:t>
        <a:bodyPr/>
        <a:lstStyle/>
        <a:p>
          <a:pPr algn="ctr"/>
          <a:endParaRPr lang="ru-RU"/>
        </a:p>
      </dgm:t>
    </dgm:pt>
    <dgm:pt modelId="{6FAE696A-48A9-43D4-AA2B-4569FB778629}">
      <dgm:prSet phldrT="[Текст]" custT="1">
        <dgm:style>
          <a:lnRef idx="2">
            <a:schemeClr val="accent1">
              <a:shade val="50000"/>
            </a:schemeClr>
          </a:lnRef>
          <a:fillRef idx="1">
            <a:schemeClr val="accent1"/>
          </a:fillRef>
          <a:effectRef idx="0">
            <a:schemeClr val="accent1"/>
          </a:effectRef>
          <a:fontRef idx="minor">
            <a:schemeClr val="lt1"/>
          </a:fontRef>
        </dgm:style>
      </dgm:prSet>
      <dgm:spPr/>
      <dgm:t>
        <a:bodyPr/>
        <a:lstStyle/>
        <a:p>
          <a:pPr algn="ctr"/>
          <a:r>
            <a:rPr lang="ru-RU" sz="1400" b="1" i="0">
              <a:latin typeface="Book Antiqua" pitchFamily="18" charset="0"/>
              <a:cs typeface="Times New Roman" pitchFamily="18" charset="0"/>
            </a:rPr>
            <a:t>Камсыздалуучуга жекече мамиле</a:t>
          </a:r>
        </a:p>
      </dgm:t>
    </dgm:pt>
    <dgm:pt modelId="{AD3BF0AE-22A9-4706-ABCF-A261E375FD85}" type="parTrans" cxnId="{644D432B-56F5-4057-B813-643F13C97A8C}">
      <dgm:prSet/>
      <dgm:spPr/>
      <dgm:t>
        <a:bodyPr/>
        <a:lstStyle/>
        <a:p>
          <a:pPr algn="ctr"/>
          <a:endParaRPr lang="ru-RU"/>
        </a:p>
      </dgm:t>
    </dgm:pt>
    <dgm:pt modelId="{C89637CD-5581-4705-92AD-74E50FAA1120}" type="sibTrans" cxnId="{644D432B-56F5-4057-B813-643F13C97A8C}">
      <dgm:prSet/>
      <dgm:spPr/>
      <dgm:t>
        <a:bodyPr/>
        <a:lstStyle/>
        <a:p>
          <a:pPr algn="ctr"/>
          <a:endParaRPr lang="ru-RU"/>
        </a:p>
      </dgm:t>
    </dgm:pt>
    <dgm:pt modelId="{5DD43B00-B90E-49CF-96E1-6E81DC005067}">
      <dgm:prSet phldrT="[Текст]" custT="1">
        <dgm:style>
          <a:lnRef idx="2">
            <a:schemeClr val="accent1">
              <a:shade val="50000"/>
            </a:schemeClr>
          </a:lnRef>
          <a:fillRef idx="1">
            <a:schemeClr val="accent1"/>
          </a:fillRef>
          <a:effectRef idx="0">
            <a:schemeClr val="accent1"/>
          </a:effectRef>
          <a:fontRef idx="minor">
            <a:schemeClr val="lt1"/>
          </a:fontRef>
        </dgm:style>
      </dgm:prSet>
      <dgm:spPr>
        <a:ln>
          <a:noFill/>
        </a:ln>
        <a:effectLst>
          <a:outerShdw blurRad="107950" dist="12700" dir="5400000" algn="ctr">
            <a:srgbClr val="000000"/>
          </a:outerShdw>
        </a:effectLst>
        <a:scene3d>
          <a:camera prst="orthographicFront">
            <a:rot lat="0" lon="0" rev="0"/>
          </a:camera>
          <a:lightRig rig="soft" dir="t">
            <a:rot lat="0" lon="0" rev="0"/>
          </a:lightRig>
        </a:scene3d>
        <a:sp3d contourW="44450" prstMaterial="matte">
          <a:bevelT w="63500" h="63500" prst="artDeco"/>
          <a:contourClr>
            <a:srgbClr val="FFFFFF"/>
          </a:contourClr>
        </a:sp3d>
      </dgm:spPr>
      <dgm:t>
        <a:bodyPr/>
        <a:lstStyle/>
        <a:p>
          <a:pPr algn="ctr"/>
          <a:r>
            <a:rPr lang="ru-RU" sz="1600" b="1" i="0">
              <a:latin typeface="Book Antiqua" pitchFamily="18" charset="0"/>
              <a:cs typeface="Times New Roman" pitchFamily="18" charset="0"/>
            </a:rPr>
            <a:t>Мамилелердин ыктымалдуу шарттары</a:t>
          </a:r>
        </a:p>
      </dgm:t>
    </dgm:pt>
    <dgm:pt modelId="{3FC9F6BA-FE67-48AB-8A2C-752246B2EFBC}" type="sibTrans" cxnId="{70D0E969-540D-48F9-9B93-C3A0305E4A7B}">
      <dgm:prSet/>
      <dgm:spPr/>
      <dgm:t>
        <a:bodyPr/>
        <a:lstStyle/>
        <a:p>
          <a:pPr algn="ctr"/>
          <a:endParaRPr lang="ru-RU"/>
        </a:p>
      </dgm:t>
    </dgm:pt>
    <dgm:pt modelId="{95092B8A-D83B-4048-812C-CC2955A92847}" type="parTrans" cxnId="{70D0E969-540D-48F9-9B93-C3A0305E4A7B}">
      <dgm:prSet/>
      <dgm:spPr/>
      <dgm:t>
        <a:bodyPr/>
        <a:lstStyle/>
        <a:p>
          <a:pPr algn="ctr"/>
          <a:endParaRPr lang="ru-RU"/>
        </a:p>
      </dgm:t>
    </dgm:pt>
    <dgm:pt modelId="{68F462A2-8546-4818-901B-ED46FB1223D4}" type="pres">
      <dgm:prSet presAssocID="{51864FB8-16CA-4412-B4FC-5D6421A7EA8F}" presName="Name0" presStyleCnt="0">
        <dgm:presLayoutVars>
          <dgm:chMax val="1"/>
          <dgm:chPref val="1"/>
          <dgm:dir/>
          <dgm:animOne val="branch"/>
          <dgm:animLvl val="lvl"/>
        </dgm:presLayoutVars>
      </dgm:prSet>
      <dgm:spPr/>
      <dgm:t>
        <a:bodyPr/>
        <a:lstStyle/>
        <a:p>
          <a:endParaRPr lang="ru-RU"/>
        </a:p>
      </dgm:t>
    </dgm:pt>
    <dgm:pt modelId="{9992474A-67DF-4D35-928C-5786D5A795D3}" type="pres">
      <dgm:prSet presAssocID="{C165ED36-0CE9-413F-A9B2-EA06B80FE2A9}" presName="singleCycle" presStyleCnt="0"/>
      <dgm:spPr/>
      <dgm:t>
        <a:bodyPr/>
        <a:lstStyle/>
        <a:p>
          <a:endParaRPr lang="ru-RU"/>
        </a:p>
      </dgm:t>
    </dgm:pt>
    <dgm:pt modelId="{0A7A5DF9-581B-4A1D-BF2F-EB206D12D66F}" type="pres">
      <dgm:prSet presAssocID="{C165ED36-0CE9-413F-A9B2-EA06B80FE2A9}" presName="singleCenter" presStyleLbl="node1" presStyleIdx="0" presStyleCnt="4" custScaleX="830912" custScaleY="63510" custLinFactNeighborX="992" custLinFactNeighborY="-18066">
        <dgm:presLayoutVars>
          <dgm:chMax val="7"/>
          <dgm:chPref val="7"/>
        </dgm:presLayoutVars>
      </dgm:prSet>
      <dgm:spPr/>
      <dgm:t>
        <a:bodyPr/>
        <a:lstStyle/>
        <a:p>
          <a:endParaRPr lang="ru-RU"/>
        </a:p>
      </dgm:t>
    </dgm:pt>
    <dgm:pt modelId="{BF8B8A6B-19B0-4946-B844-B2B660BFB51E}" type="pres">
      <dgm:prSet presAssocID="{95092B8A-D83B-4048-812C-CC2955A92847}" presName="Name56" presStyleLbl="parChTrans1D2" presStyleIdx="0" presStyleCnt="3"/>
      <dgm:spPr/>
      <dgm:t>
        <a:bodyPr/>
        <a:lstStyle/>
        <a:p>
          <a:endParaRPr lang="ru-RU"/>
        </a:p>
      </dgm:t>
    </dgm:pt>
    <dgm:pt modelId="{6619F145-2E77-479A-8179-1E929E08D934}" type="pres">
      <dgm:prSet presAssocID="{5DD43B00-B90E-49CF-96E1-6E81DC005067}" presName="text0" presStyleLbl="node1" presStyleIdx="1" presStyleCnt="4" custScaleX="1215441" custScaleY="86260">
        <dgm:presLayoutVars>
          <dgm:bulletEnabled val="1"/>
        </dgm:presLayoutVars>
      </dgm:prSet>
      <dgm:spPr/>
      <dgm:t>
        <a:bodyPr/>
        <a:lstStyle/>
        <a:p>
          <a:endParaRPr lang="ru-RU"/>
        </a:p>
      </dgm:t>
    </dgm:pt>
    <dgm:pt modelId="{9C9324D0-B31E-4F07-A3E7-82D5EBBE8092}" type="pres">
      <dgm:prSet presAssocID="{A6AC3276-FC72-42F4-8065-91BCDAC00E39}" presName="Name56" presStyleLbl="parChTrans1D2" presStyleIdx="1" presStyleCnt="3"/>
      <dgm:spPr/>
      <dgm:t>
        <a:bodyPr/>
        <a:lstStyle/>
        <a:p>
          <a:endParaRPr lang="ru-RU"/>
        </a:p>
      </dgm:t>
    </dgm:pt>
    <dgm:pt modelId="{15DE7629-C884-473B-B9DD-DB7CE872ABBA}" type="pres">
      <dgm:prSet presAssocID="{FB942743-F2DA-4FD8-BFA0-E25D385EDE0B}" presName="text0" presStyleLbl="node1" presStyleIdx="2" presStyleCnt="4" custScaleX="835981" custScaleY="133987" custRadScaleRad="179256" custRadScaleInc="-23287">
        <dgm:presLayoutVars>
          <dgm:bulletEnabled val="1"/>
        </dgm:presLayoutVars>
      </dgm:prSet>
      <dgm:spPr/>
      <dgm:t>
        <a:bodyPr/>
        <a:lstStyle/>
        <a:p>
          <a:endParaRPr lang="ru-RU"/>
        </a:p>
      </dgm:t>
    </dgm:pt>
    <dgm:pt modelId="{81ADAEAF-CFFF-4D56-8225-ED511949D2B6}" type="pres">
      <dgm:prSet presAssocID="{AD3BF0AE-22A9-4706-ABCF-A261E375FD85}" presName="Name56" presStyleLbl="parChTrans1D2" presStyleIdx="2" presStyleCnt="3"/>
      <dgm:spPr/>
      <dgm:t>
        <a:bodyPr/>
        <a:lstStyle/>
        <a:p>
          <a:endParaRPr lang="ru-RU"/>
        </a:p>
      </dgm:t>
    </dgm:pt>
    <dgm:pt modelId="{BC0F6337-F4BE-498E-A090-F341E9EE32B0}" type="pres">
      <dgm:prSet presAssocID="{6FAE696A-48A9-43D4-AA2B-4569FB778629}" presName="text0" presStyleLbl="node1" presStyleIdx="3" presStyleCnt="4" custScaleX="709964" custScaleY="123352" custRadScaleRad="205669" custRadScaleInc="27205">
        <dgm:presLayoutVars>
          <dgm:bulletEnabled val="1"/>
        </dgm:presLayoutVars>
      </dgm:prSet>
      <dgm:spPr/>
      <dgm:t>
        <a:bodyPr/>
        <a:lstStyle/>
        <a:p>
          <a:endParaRPr lang="ru-RU"/>
        </a:p>
      </dgm:t>
    </dgm:pt>
  </dgm:ptLst>
  <dgm:cxnLst>
    <dgm:cxn modelId="{31C11736-9641-41B5-A7A4-541A49D72D87}" type="presOf" srcId="{5DD43B00-B90E-49CF-96E1-6E81DC005067}" destId="{6619F145-2E77-479A-8179-1E929E08D934}" srcOrd="0" destOrd="0" presId="urn:microsoft.com/office/officeart/2008/layout/RadialCluster"/>
    <dgm:cxn modelId="{70D0E969-540D-48F9-9B93-C3A0305E4A7B}" srcId="{C165ED36-0CE9-413F-A9B2-EA06B80FE2A9}" destId="{5DD43B00-B90E-49CF-96E1-6E81DC005067}" srcOrd="0" destOrd="0" parTransId="{95092B8A-D83B-4048-812C-CC2955A92847}" sibTransId="{3FC9F6BA-FE67-48AB-8A2C-752246B2EFBC}"/>
    <dgm:cxn modelId="{C6ADD2CC-08F8-4EB0-BBFF-1D74AD126B0C}" type="presOf" srcId="{6FAE696A-48A9-43D4-AA2B-4569FB778629}" destId="{BC0F6337-F4BE-498E-A090-F341E9EE32B0}" srcOrd="0" destOrd="0" presId="urn:microsoft.com/office/officeart/2008/layout/RadialCluster"/>
    <dgm:cxn modelId="{F025E965-11F0-46CD-9693-C78B0BAF5AF2}" srcId="{51864FB8-16CA-4412-B4FC-5D6421A7EA8F}" destId="{C165ED36-0CE9-413F-A9B2-EA06B80FE2A9}" srcOrd="0" destOrd="0" parTransId="{59BC64C9-EBD8-463A-9393-D7008D7694B6}" sibTransId="{5C45458C-4C1B-4272-8BEA-0B4D5D0254AD}"/>
    <dgm:cxn modelId="{1F479C4D-52C7-4038-88E9-E99B75B12A78}" type="presOf" srcId="{C165ED36-0CE9-413F-A9B2-EA06B80FE2A9}" destId="{0A7A5DF9-581B-4A1D-BF2F-EB206D12D66F}" srcOrd="0" destOrd="0" presId="urn:microsoft.com/office/officeart/2008/layout/RadialCluster"/>
    <dgm:cxn modelId="{644D432B-56F5-4057-B813-643F13C97A8C}" srcId="{C165ED36-0CE9-413F-A9B2-EA06B80FE2A9}" destId="{6FAE696A-48A9-43D4-AA2B-4569FB778629}" srcOrd="2" destOrd="0" parTransId="{AD3BF0AE-22A9-4706-ABCF-A261E375FD85}" sibTransId="{C89637CD-5581-4705-92AD-74E50FAA1120}"/>
    <dgm:cxn modelId="{39DFBA81-7A93-4BFB-9DCE-A4762D23AAC6}" type="presOf" srcId="{A6AC3276-FC72-42F4-8065-91BCDAC00E39}" destId="{9C9324D0-B31E-4F07-A3E7-82D5EBBE8092}" srcOrd="0" destOrd="0" presId="urn:microsoft.com/office/officeart/2008/layout/RadialCluster"/>
    <dgm:cxn modelId="{4AD5492D-01D0-4A9A-8A4F-98F330B0CE58}" type="presOf" srcId="{95092B8A-D83B-4048-812C-CC2955A92847}" destId="{BF8B8A6B-19B0-4946-B844-B2B660BFB51E}" srcOrd="0" destOrd="0" presId="urn:microsoft.com/office/officeart/2008/layout/RadialCluster"/>
    <dgm:cxn modelId="{304B7ABB-3885-45EC-83C0-5DB5195DA80B}" srcId="{C165ED36-0CE9-413F-A9B2-EA06B80FE2A9}" destId="{FB942743-F2DA-4FD8-BFA0-E25D385EDE0B}" srcOrd="1" destOrd="0" parTransId="{A6AC3276-FC72-42F4-8065-91BCDAC00E39}" sibTransId="{31F544A3-7CC2-4188-BD91-887BF5F7F0D9}"/>
    <dgm:cxn modelId="{C7923141-482D-4C34-B877-C50E21864FE8}" type="presOf" srcId="{FB942743-F2DA-4FD8-BFA0-E25D385EDE0B}" destId="{15DE7629-C884-473B-B9DD-DB7CE872ABBA}" srcOrd="0" destOrd="0" presId="urn:microsoft.com/office/officeart/2008/layout/RadialCluster"/>
    <dgm:cxn modelId="{7798335D-1B8C-447A-AE6E-F397D31CF06F}" type="presOf" srcId="{51864FB8-16CA-4412-B4FC-5D6421A7EA8F}" destId="{68F462A2-8546-4818-901B-ED46FB1223D4}" srcOrd="0" destOrd="0" presId="urn:microsoft.com/office/officeart/2008/layout/RadialCluster"/>
    <dgm:cxn modelId="{95BEFB9E-5D67-4E16-ACD7-270FC665263D}" type="presOf" srcId="{AD3BF0AE-22A9-4706-ABCF-A261E375FD85}" destId="{81ADAEAF-CFFF-4D56-8225-ED511949D2B6}" srcOrd="0" destOrd="0" presId="urn:microsoft.com/office/officeart/2008/layout/RadialCluster"/>
    <dgm:cxn modelId="{F5A052BC-DDCE-4CD6-A142-A06AB3F94F37}" type="presParOf" srcId="{68F462A2-8546-4818-901B-ED46FB1223D4}" destId="{9992474A-67DF-4D35-928C-5786D5A795D3}" srcOrd="0" destOrd="0" presId="urn:microsoft.com/office/officeart/2008/layout/RadialCluster"/>
    <dgm:cxn modelId="{5335B93B-C40C-4E9A-BAC9-FA342B51FBF5}" type="presParOf" srcId="{9992474A-67DF-4D35-928C-5786D5A795D3}" destId="{0A7A5DF9-581B-4A1D-BF2F-EB206D12D66F}" srcOrd="0" destOrd="0" presId="urn:microsoft.com/office/officeart/2008/layout/RadialCluster"/>
    <dgm:cxn modelId="{C3F76AD0-B02C-4C01-AB18-D2D4F7262BB8}" type="presParOf" srcId="{9992474A-67DF-4D35-928C-5786D5A795D3}" destId="{BF8B8A6B-19B0-4946-B844-B2B660BFB51E}" srcOrd="1" destOrd="0" presId="urn:microsoft.com/office/officeart/2008/layout/RadialCluster"/>
    <dgm:cxn modelId="{D4C8AA83-6BC0-4692-963A-3BCB185516BC}" type="presParOf" srcId="{9992474A-67DF-4D35-928C-5786D5A795D3}" destId="{6619F145-2E77-479A-8179-1E929E08D934}" srcOrd="2" destOrd="0" presId="urn:microsoft.com/office/officeart/2008/layout/RadialCluster"/>
    <dgm:cxn modelId="{70DC54A2-EF1A-43D1-A597-BF522C3DC55D}" type="presParOf" srcId="{9992474A-67DF-4D35-928C-5786D5A795D3}" destId="{9C9324D0-B31E-4F07-A3E7-82D5EBBE8092}" srcOrd="3" destOrd="0" presId="urn:microsoft.com/office/officeart/2008/layout/RadialCluster"/>
    <dgm:cxn modelId="{412FBB56-F8F0-4825-9844-0C62179EC877}" type="presParOf" srcId="{9992474A-67DF-4D35-928C-5786D5A795D3}" destId="{15DE7629-C884-473B-B9DD-DB7CE872ABBA}" srcOrd="4" destOrd="0" presId="urn:microsoft.com/office/officeart/2008/layout/RadialCluster"/>
    <dgm:cxn modelId="{C92A933F-60CF-4B20-9C6C-307DB3D53A0E}" type="presParOf" srcId="{9992474A-67DF-4D35-928C-5786D5A795D3}" destId="{81ADAEAF-CFFF-4D56-8225-ED511949D2B6}" srcOrd="5" destOrd="0" presId="urn:microsoft.com/office/officeart/2008/layout/RadialCluster"/>
    <dgm:cxn modelId="{FA5CDD11-DAF4-4BC6-B06E-5A4C4CDED29D}" type="presParOf" srcId="{9992474A-67DF-4D35-928C-5786D5A795D3}" destId="{BC0F6337-F4BE-498E-A090-F341E9EE32B0}" srcOrd="6" destOrd="0" presId="urn:microsoft.com/office/officeart/2008/layout/RadialCluster"/>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A7A5DF9-581B-4A1D-BF2F-EB206D12D66F}">
      <dsp:nvSpPr>
        <dsp:cNvPr id="0" name=""/>
        <dsp:cNvSpPr/>
      </dsp:nvSpPr>
      <dsp:spPr>
        <a:xfrm>
          <a:off x="864305" y="622041"/>
          <a:ext cx="4706724" cy="359754"/>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0640" tIns="40640" rIns="40640" bIns="40640" numCol="1" spcCol="1270" anchor="ctr" anchorCtr="0">
          <a:noAutofit/>
        </a:bodyPr>
        <a:lstStyle/>
        <a:p>
          <a:pPr lvl="0" algn="ctr" defTabSz="711200">
            <a:lnSpc>
              <a:spcPct val="90000"/>
            </a:lnSpc>
            <a:spcBef>
              <a:spcPct val="0"/>
            </a:spcBef>
            <a:spcAft>
              <a:spcPct val="35000"/>
            </a:spcAft>
          </a:pPr>
          <a:r>
            <a:rPr lang="ru-RU" sz="1600" b="1" kern="1200">
              <a:latin typeface="Book Antiqua" pitchFamily="18" charset="0"/>
            </a:rPr>
            <a:t>Камсыздандыруунун экономикалык ма</a:t>
          </a:r>
          <a:r>
            <a:rPr lang="ru-RU" sz="1600" b="1" kern="1200"/>
            <a:t>ңызы</a:t>
          </a:r>
          <a:endParaRPr lang="ru-RU" sz="1600" b="1" kern="1200">
            <a:latin typeface="Book Antiqua" pitchFamily="18" charset="0"/>
          </a:endParaRPr>
        </a:p>
      </dsp:txBody>
      <dsp:txXfrm>
        <a:off x="881867" y="639603"/>
        <a:ext cx="4671600" cy="324630"/>
      </dsp:txXfrm>
    </dsp:sp>
    <dsp:sp modelId="{BF8B8A6B-19B0-4946-B844-B2B660BFB51E}">
      <dsp:nvSpPr>
        <dsp:cNvPr id="0" name=""/>
        <dsp:cNvSpPr/>
      </dsp:nvSpPr>
      <dsp:spPr>
        <a:xfrm rot="16093244">
          <a:off x="3102582" y="515893"/>
          <a:ext cx="212399" cy="0"/>
        </a:xfrm>
        <a:custGeom>
          <a:avLst/>
          <a:gdLst/>
          <a:ahLst/>
          <a:cxnLst/>
          <a:rect l="0" t="0" r="0" b="0"/>
          <a:pathLst>
            <a:path>
              <a:moveTo>
                <a:pt x="0" y="0"/>
              </a:moveTo>
              <a:lnTo>
                <a:pt x="212399" y="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619F145-2E77-479A-8179-1E929E08D934}">
      <dsp:nvSpPr>
        <dsp:cNvPr id="0" name=""/>
        <dsp:cNvSpPr/>
      </dsp:nvSpPr>
      <dsp:spPr>
        <a:xfrm>
          <a:off x="893958" y="82367"/>
          <a:ext cx="4612882" cy="327376"/>
        </a:xfrm>
        <a:prstGeom prst="roundRect">
          <a:avLst/>
        </a:prstGeom>
        <a:solidFill>
          <a:schemeClr val="accent1"/>
        </a:solidFill>
        <a:ln w="25400" cap="flat" cmpd="sng" algn="ctr">
          <a:noFill/>
          <a:prstDash val="solid"/>
        </a:ln>
        <a:effectLst>
          <a:outerShdw blurRad="107950" dist="12700" dir="5400000" algn="ctr" rotWithShape="0">
            <a:srgbClr val="000000"/>
          </a:outerShdw>
        </a:effectLst>
        <a:scene3d>
          <a:camera prst="orthographicFront">
            <a:rot lat="0" lon="0" rev="0"/>
          </a:camera>
          <a:lightRig rig="soft" dir="t">
            <a:rot lat="0" lon="0" rev="0"/>
          </a:lightRig>
        </a:scene3d>
        <a:sp3d contourW="44450" prstMaterial="matte">
          <a:bevelT w="63500" h="63500" prst="artDeco"/>
          <a:contourClr>
            <a:srgbClr val="FFFFFF"/>
          </a:contourClr>
        </a:sp3d>
      </dsp:spPr>
      <dsp:style>
        <a:lnRef idx="2">
          <a:schemeClr val="accent1">
            <a:shade val="50000"/>
          </a:schemeClr>
        </a:lnRef>
        <a:fillRef idx="1">
          <a:schemeClr val="accent1"/>
        </a:fillRef>
        <a:effectRef idx="0">
          <a:schemeClr val="accent1"/>
        </a:effectRef>
        <a:fontRef idx="minor">
          <a:schemeClr val="lt1"/>
        </a:fontRef>
      </dsp:style>
      <dsp:txBody>
        <a:bodyPr spcFirstLastPara="0" vert="horz" wrap="square" lIns="40640" tIns="40640" rIns="40640" bIns="40640" numCol="1" spcCol="1270" anchor="ctr" anchorCtr="0">
          <a:noAutofit/>
        </a:bodyPr>
        <a:lstStyle/>
        <a:p>
          <a:pPr lvl="0" algn="ctr" defTabSz="711200">
            <a:lnSpc>
              <a:spcPct val="90000"/>
            </a:lnSpc>
            <a:spcBef>
              <a:spcPct val="0"/>
            </a:spcBef>
            <a:spcAft>
              <a:spcPct val="35000"/>
            </a:spcAft>
          </a:pPr>
          <a:r>
            <a:rPr lang="ru-RU" sz="1600" b="1" i="0" kern="1200">
              <a:latin typeface="Book Antiqua" pitchFamily="18" charset="0"/>
              <a:cs typeface="Times New Roman" pitchFamily="18" charset="0"/>
            </a:rPr>
            <a:t>Мамилелердин ыктымалдуу шарттары</a:t>
          </a:r>
        </a:p>
      </dsp:txBody>
      <dsp:txXfrm>
        <a:off x="909939" y="98348"/>
        <a:ext cx="4580920" cy="295414"/>
      </dsp:txXfrm>
    </dsp:sp>
    <dsp:sp modelId="{9C9324D0-B31E-4F07-A3E7-82D5EBBE8092}">
      <dsp:nvSpPr>
        <dsp:cNvPr id="0" name=""/>
        <dsp:cNvSpPr/>
      </dsp:nvSpPr>
      <dsp:spPr>
        <a:xfrm rot="1601538">
          <a:off x="3538531" y="1137341"/>
          <a:ext cx="692544" cy="0"/>
        </a:xfrm>
        <a:custGeom>
          <a:avLst/>
          <a:gdLst/>
          <a:ahLst/>
          <a:cxnLst/>
          <a:rect l="0" t="0" r="0" b="0"/>
          <a:pathLst>
            <a:path>
              <a:moveTo>
                <a:pt x="0" y="0"/>
              </a:moveTo>
              <a:lnTo>
                <a:pt x="692544" y="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5DE7629-C884-473B-B9DD-DB7CE872ABBA}">
      <dsp:nvSpPr>
        <dsp:cNvPr id="0" name=""/>
        <dsp:cNvSpPr/>
      </dsp:nvSpPr>
      <dsp:spPr>
        <a:xfrm>
          <a:off x="3113503" y="1292886"/>
          <a:ext cx="3172743" cy="508511"/>
        </a:xfrm>
        <a:prstGeom prst="roundRect">
          <a:avLst/>
        </a:prstGeom>
        <a:solidFill>
          <a:schemeClr val="accent1"/>
        </a:solidFill>
        <a:ln w="25400" cap="flat" cmpd="sng" algn="ctr">
          <a:solidFill>
            <a:schemeClr val="accent1">
              <a:shade val="50000"/>
            </a:schemeClr>
          </a:solidFill>
          <a:prstDash val="solid"/>
        </a:ln>
        <a:effectLst/>
      </dsp:spPr>
      <dsp:style>
        <a:lnRef idx="2">
          <a:schemeClr val="accent1">
            <a:shade val="50000"/>
          </a:schemeClr>
        </a:lnRef>
        <a:fillRef idx="1">
          <a:schemeClr val="accent1"/>
        </a:fillRef>
        <a:effectRef idx="0">
          <a:schemeClr val="accent1"/>
        </a:effectRef>
        <a:fontRef idx="minor">
          <a:schemeClr val="lt1"/>
        </a:fontRef>
      </dsp:style>
      <dsp:txBody>
        <a:bodyPr spcFirstLastPara="0" vert="horz" wrap="square" lIns="35560" tIns="35560" rIns="35560" bIns="35560" numCol="1" spcCol="1270" anchor="ctr" anchorCtr="0">
          <a:noAutofit/>
        </a:bodyPr>
        <a:lstStyle/>
        <a:p>
          <a:pPr lvl="0" algn="ctr" defTabSz="622300">
            <a:lnSpc>
              <a:spcPct val="90000"/>
            </a:lnSpc>
            <a:spcBef>
              <a:spcPct val="0"/>
            </a:spcBef>
            <a:spcAft>
              <a:spcPct val="35000"/>
            </a:spcAft>
          </a:pPr>
          <a:r>
            <a:rPr lang="ru-RU" sz="1400" b="1" i="0" kern="1200">
              <a:latin typeface="Book Antiqua" pitchFamily="18" charset="0"/>
              <a:cs typeface="Times New Roman" pitchFamily="18" charset="0"/>
            </a:rPr>
            <a:t>Мамилелердин туюктугу жана тилектештиги</a:t>
          </a:r>
        </a:p>
      </dsp:txBody>
      <dsp:txXfrm>
        <a:off x="3138326" y="1317709"/>
        <a:ext cx="3123097" cy="458865"/>
      </dsp:txXfrm>
    </dsp:sp>
    <dsp:sp modelId="{81ADAEAF-CFFF-4D56-8225-ED511949D2B6}">
      <dsp:nvSpPr>
        <dsp:cNvPr id="0" name=""/>
        <dsp:cNvSpPr/>
      </dsp:nvSpPr>
      <dsp:spPr>
        <a:xfrm rot="9433096">
          <a:off x="1985881" y="1143675"/>
          <a:ext cx="836106" cy="0"/>
        </a:xfrm>
        <a:custGeom>
          <a:avLst/>
          <a:gdLst/>
          <a:ahLst/>
          <a:cxnLst/>
          <a:rect l="0" t="0" r="0" b="0"/>
          <a:pathLst>
            <a:path>
              <a:moveTo>
                <a:pt x="0" y="0"/>
              </a:moveTo>
              <a:lnTo>
                <a:pt x="836106" y="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C0F6337-F4BE-498E-A090-F341E9EE32B0}">
      <dsp:nvSpPr>
        <dsp:cNvPr id="0" name=""/>
        <dsp:cNvSpPr/>
      </dsp:nvSpPr>
      <dsp:spPr>
        <a:xfrm>
          <a:off x="113916" y="1305554"/>
          <a:ext cx="2694479" cy="468149"/>
        </a:xfrm>
        <a:prstGeom prst="roundRect">
          <a:avLst/>
        </a:prstGeom>
        <a:solidFill>
          <a:schemeClr val="accent1"/>
        </a:solidFill>
        <a:ln w="25400" cap="flat" cmpd="sng" algn="ctr">
          <a:solidFill>
            <a:schemeClr val="accent1">
              <a:shade val="50000"/>
            </a:schemeClr>
          </a:solidFill>
          <a:prstDash val="solid"/>
        </a:ln>
        <a:effectLst/>
      </dsp:spPr>
      <dsp:style>
        <a:lnRef idx="2">
          <a:schemeClr val="accent1">
            <a:shade val="50000"/>
          </a:schemeClr>
        </a:lnRef>
        <a:fillRef idx="1">
          <a:schemeClr val="accent1"/>
        </a:fillRef>
        <a:effectRef idx="0">
          <a:schemeClr val="accent1"/>
        </a:effectRef>
        <a:fontRef idx="minor">
          <a:schemeClr val="lt1"/>
        </a:fontRef>
      </dsp:style>
      <dsp:txBody>
        <a:bodyPr spcFirstLastPara="0" vert="horz" wrap="square" lIns="35560" tIns="35560" rIns="35560" bIns="35560" numCol="1" spcCol="1270" anchor="ctr" anchorCtr="0">
          <a:noAutofit/>
        </a:bodyPr>
        <a:lstStyle/>
        <a:p>
          <a:pPr lvl="0" algn="ctr" defTabSz="622300">
            <a:lnSpc>
              <a:spcPct val="90000"/>
            </a:lnSpc>
            <a:spcBef>
              <a:spcPct val="0"/>
            </a:spcBef>
            <a:spcAft>
              <a:spcPct val="35000"/>
            </a:spcAft>
          </a:pPr>
          <a:r>
            <a:rPr lang="ru-RU" sz="1400" b="1" i="0" kern="1200">
              <a:latin typeface="Book Antiqua" pitchFamily="18" charset="0"/>
              <a:cs typeface="Times New Roman" pitchFamily="18" charset="0"/>
            </a:rPr>
            <a:t>Камсыздалуучуга жекече мамиле</a:t>
          </a:r>
        </a:p>
      </dsp:txBody>
      <dsp:txXfrm>
        <a:off x="136769" y="1328407"/>
        <a:ext cx="2648773" cy="422443"/>
      </dsp:txXfrm>
    </dsp:sp>
  </dsp:spTree>
</dsp:drawing>
</file>

<file path=word/diagrams/layout1.xml><?xml version="1.0" encoding="utf-8"?>
<dgm:layoutDef xmlns:dgm="http://schemas.openxmlformats.org/drawingml/2006/diagram" xmlns:a="http://schemas.openxmlformats.org/drawingml/2006/main" uniqueId="urn:microsoft.com/office/officeart/2008/layout/RadialCluster">
  <dgm:title val=""/>
  <dgm:desc val=""/>
  <dgm:catLst>
    <dgm:cat type="relationship" pri="19500"/>
    <dgm:cat type="cycle" pri="15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useDef="1">
    <dgm:dataModel>
      <dgm:ptLst/>
      <dgm:bg/>
      <dgm:whole/>
    </dgm:dataModel>
  </dgm:styleData>
  <dgm:clrData useDef="1">
    <dgm:dataModel>
      <dgm:ptLst/>
      <dgm:bg/>
      <dgm:whole/>
    </dgm:dataModel>
  </dgm:clrData>
  <dgm:layoutNode name="Name0">
    <dgm:varLst>
      <dgm:chMax val="1"/>
      <dgm:chPref val="1"/>
      <dgm:dir/>
      <dgm:animOne val="branch"/>
      <dgm:animLvl val="lvl"/>
    </dgm:varLst>
    <dgm:alg type="composite">
      <dgm:param type="ar" val="1.00"/>
    </dgm:alg>
    <dgm:shape xmlns:r="http://schemas.openxmlformats.org/officeDocument/2006/relationships" r:blip="">
      <dgm:adjLst/>
    </dgm:shape>
    <dgm:choose name="Name1">
      <dgm:if name="Name2" func="var" arg="dir" op="equ" val="norm">
        <dgm:choose name="Name3">
          <dgm:if name="Name4" axis="ch ch" ptType="node node" cnt="1 0" func="cnt" op="equ" val="1">
            <dgm:constrLst>
              <dgm:constr type="l" for="ch" forName="textCenter"/>
              <dgm:constr type="ctrY" for="ch" forName="textCenter" refType="h" fact="0.5"/>
              <dgm:constr type="w" for="ch" forName="textCenter" refType="w" fact="0.32"/>
              <dgm:constr type="h" for="ch" forName="textCenter" refType="w" refFor="ch" refForName="textCenter"/>
              <dgm:constr type="r" for="ch" forName="cycle_1" refType="w"/>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5" axis="ch ch" ptType="node node" cnt="1 0"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6" axis="ch ch" ptType="node node" cnt="1 0" func="cnt" op="equ" val="3">
            <dgm:choose name="Name7">
              <dgm:if name="Name8" axis="ch ch ch" ptType="node node node" st="1 2 0" cnt="1 1 0" func="cnt" op="equ" val="1">
                <dgm:choose name="Name9">
                  <dgm:if name="Name10"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12">
                <dgm:choose name="Name13">
                  <dgm:if name="Name14"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5">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16" axis="ch ch" ptType="node node" cnt="1 0"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r" for="ch" forName="cycle_2" refType="w"/>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l" for="ch" forName="cycle_4"/>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17" axis="ch ch" ptType="node node" cnt="1 0"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24"/>
              <dgm:constr type="w" for="ch" forName="cycle_2" refType="w" fact="0.33"/>
              <dgm:constr type="h" for="ch" forName="cycle_2" refType="w" refFor="ch" refForName="cycle_2"/>
              <dgm:constr type="r" for="ch" forName="cycle_3" refType="w" fact="0.89"/>
              <dgm:constr type="b" for="ch" forName="cycle_3" refType="h"/>
              <dgm:constr type="w" for="ch" forName="cycle_3" refType="w" fact="0.33"/>
              <dgm:constr type="h" for="ch" forName="cycle_3" refType="w" refFor="ch" refForName="cycle_3"/>
              <dgm:constr type="l" for="ch" forName="cycle_4" refType="w" fact="0.11"/>
              <dgm:constr type="b" for="ch" forName="cycle_4" refType="h"/>
              <dgm:constr type="w" for="ch" forName="cycle_4" refType="w" fact="0.33"/>
              <dgm:constr type="h" for="ch" forName="cycle_4" refType="w" refFor="ch" refForName="cycle_4"/>
              <dgm:constr type="l" for="ch" forName="cycle_5"/>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18" axis="ch ch" ptType="node node" cnt="1 0"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17"/>
              <dgm:constr type="w" for="ch" forName="cycle_2" refType="w" fact="0.33"/>
              <dgm:constr type="h" for="ch" forName="cycle_2" refType="w" refFor="ch" refForName="cycle_2"/>
              <dgm:constr type="r" for="ch" forName="cycle_3" refType="w"/>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l" for="ch" forName="cycle_5"/>
              <dgm:constr type="b" for="ch" forName="cycle_5" refType="h" fact="0.83"/>
              <dgm:constr type="w" for="ch" forName="cycle_5" refType="w" fact="0.33"/>
              <dgm:constr type="h" for="ch" forName="cycle_5" refType="w" refFor="ch" refForName="cycle_5"/>
              <dgm:constr type="l" for="ch" forName="cycle_6"/>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19">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r" for="ch" forName="cycle_2" refType="w" fact="0.938"/>
              <dgm:constr type="t" for="ch" forName="cycle_2" refType="h" fact="0.141"/>
              <dgm:constr type="w" for="ch" forName="cycle_2" refType="w" fact="0.263"/>
              <dgm:constr type="h" for="ch" forName="cycle_2" refType="w" refFor="ch" refForName="cycle_2"/>
              <dgm:constr type="r" for="ch" forName="cycle_3" refType="w"/>
              <dgm:constr type="b" for="ch" forName="cycle_3" refType="h" fact="0.74"/>
              <dgm:constr type="w" for="ch" forName="cycle_3" refType="w" fact="0.263"/>
              <dgm:constr type="h" for="ch" forName="cycle_3" refType="w" refFor="ch" refForName="cycle_3"/>
              <dgm:constr type="r" for="ch" forName="cycle_4" refType="w" fact="0.8"/>
              <dgm:constr type="b" for="ch" forName="cycle_4" refType="h"/>
              <dgm:constr type="w" for="ch" forName="cycle_4" refType="w" fact="0.263"/>
              <dgm:constr type="h" for="ch" forName="cycle_4" refType="w" refFor="ch" refForName="cycle_4"/>
              <dgm:constr type="l" for="ch" forName="cycle_5" refType="w" fact="0.2"/>
              <dgm:constr type="b" for="ch" forName="cycle_5" refType="h"/>
              <dgm:constr type="w" for="ch" forName="cycle_5" refType="w" fact="0.263"/>
              <dgm:constr type="h" for="ch" forName="cycle_5" refType="w" refFor="ch" refForName="cycle_5"/>
              <dgm:constr type="l" for="ch" forName="cycle_6"/>
              <dgm:constr type="b" for="ch" forName="cycle_6" refType="h" fact="0.74"/>
              <dgm:constr type="w" for="ch" forName="cycle_6" refType="w" fact="0.263"/>
              <dgm:constr type="h" for="ch" forName="cycle_6" refType="w" refFor="ch" refForName="cycle_6"/>
              <dgm:constr type="l" for="ch" forName="cycle_7" refType="w" fact="0.062"/>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if>
      <dgm:else name="Name20">
        <dgm:choose name="Name21">
          <dgm:if name="Name22" axis="ch ch" ptType="node node" func="cnt" op="equ" val="1">
            <dgm:constrLst>
              <dgm:constr type="r" for="ch" forName="textCenter" refType="w"/>
              <dgm:constr type="ctrY" for="ch" forName="textCenter" refType="h" fact="0.5"/>
              <dgm:constr type="w" for="ch" forName="textCenter" refType="w" fact="0.32"/>
              <dgm:constr type="h" for="ch" forName="textCenter" refType="w" refFor="ch" refForName="textCenter"/>
              <dgm:constr type="l" for="ch" forName="cycle_1"/>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23" axis="ch ch" ptType="node node"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24" axis="ch ch" ptType="node node" func="cnt" op="equ" val="3">
            <dgm:choose name="Name25">
              <dgm:if name="Name26" axis="ch ch ch" ptType="node node node" st="1 2 0" cnt="1 1 0" func="cnt" op="equ" val="1">
                <dgm:choose name="Name27">
                  <dgm:if name="Name28"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29">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30">
                <dgm:choose name="Name31">
                  <dgm:if name="Name32"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33">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34" axis="ch ch" ptType="node node"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l" for="ch" forName="cycle_2"/>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r" for="ch" forName="cycle_4" refType="w"/>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35" axis="ch ch" ptType="node node"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24"/>
              <dgm:constr type="w" for="ch" forName="cycle_2" refType="w" fact="0.33"/>
              <dgm:constr type="h" for="ch" forName="cycle_2" refType="w" refFor="ch" refForName="cycle_2"/>
              <dgm:constr type="l" for="ch" forName="cycle_3" refType="w" fact="0.11"/>
              <dgm:constr type="b" for="ch" forName="cycle_3" refType="h"/>
              <dgm:constr type="w" for="ch" forName="cycle_3" refType="w" fact="0.33"/>
              <dgm:constr type="h" for="ch" forName="cycle_3" refType="w" refFor="ch" refForName="cycle_3"/>
              <dgm:constr type="r" for="ch" forName="cycle_4" refType="w" fact="0.89"/>
              <dgm:constr type="b" for="ch" forName="cycle_4" refType="h"/>
              <dgm:constr type="w" for="ch" forName="cycle_4" refType="w" fact="0.33"/>
              <dgm:constr type="h" for="ch" forName="cycle_4" refType="w" refFor="ch" refForName="cycle_4"/>
              <dgm:constr type="r" for="ch" forName="cycle_5" refType="w"/>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36" axis="ch ch" ptType="node node"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17"/>
              <dgm:constr type="w" for="ch" forName="cycle_2" refType="w" fact="0.33"/>
              <dgm:constr type="h" for="ch" forName="cycle_2" refType="w" refFor="ch" refForName="cycle_2"/>
              <dgm:constr type="l" for="ch" forName="cycle_3"/>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r" for="ch" forName="cycle_5" refType="w"/>
              <dgm:constr type="b" for="ch" forName="cycle_5" refType="h" fact="0.83"/>
              <dgm:constr type="w" for="ch" forName="cycle_5" refType="w" fact="0.33"/>
              <dgm:constr type="h" for="ch" forName="cycle_5" refType="w" refFor="ch" refForName="cycle_5"/>
              <dgm:constr type="r" for="ch" forName="cycle_6" refType="w"/>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37">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l" for="ch" forName="cycle_2" refType="w" fact="0.062"/>
              <dgm:constr type="t" for="ch" forName="cycle_2" refType="h" fact="0.141"/>
              <dgm:constr type="w" for="ch" forName="cycle_2" refType="w" fact="0.263"/>
              <dgm:constr type="h" for="ch" forName="cycle_2" refType="w" refFor="ch" refForName="cycle_2"/>
              <dgm:constr type="l" for="ch" forName="cycle_3"/>
              <dgm:constr type="b" for="ch" forName="cycle_3" refType="h" fact="0.74"/>
              <dgm:constr type="w" for="ch" forName="cycle_3" refType="w" fact="0.263"/>
              <dgm:constr type="h" for="ch" forName="cycle_3" refType="w" refFor="ch" refForName="cycle_3"/>
              <dgm:constr type="l" for="ch" forName="cycle_4" refType="w" fact="0.2"/>
              <dgm:constr type="b" for="ch" forName="cycle_4" refType="h"/>
              <dgm:constr type="w" for="ch" forName="cycle_4" refType="w" fact="0.263"/>
              <dgm:constr type="h" for="ch" forName="cycle_4" refType="w" refFor="ch" refForName="cycle_4"/>
              <dgm:constr type="r" for="ch" forName="cycle_5" refType="w" fact="0.8"/>
              <dgm:constr type="b" for="ch" forName="cycle_5" refType="h"/>
              <dgm:constr type="w" for="ch" forName="cycle_5" refType="w" fact="0.263"/>
              <dgm:constr type="h" for="ch" forName="cycle_5" refType="w" refFor="ch" refForName="cycle_5"/>
              <dgm:constr type="r" for="ch" forName="cycle_6" refType="w"/>
              <dgm:constr type="b" for="ch" forName="cycle_6" refType="h" fact="0.74"/>
              <dgm:constr type="w" for="ch" forName="cycle_6" refType="w" fact="0.263"/>
              <dgm:constr type="h" for="ch" forName="cycle_6" refType="w" refFor="ch" refForName="cycle_6"/>
              <dgm:constr type="r" for="ch" forName="cycle_7" refType="w" fact="0.938"/>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else>
    </dgm:choose>
    <dgm:forEach name="Name38" axis="ch" ptType="node" cnt="1">
      <dgm:choose name="Name39">
        <dgm:if name="Name40" axis="des" func="maxDepth" op="lte" val="1">
          <dgm:layoutNode name="singleCycle">
            <dgm:choose name="Name41">
              <dgm:if name="Name42" axis="ch" ptType="node" func="cnt" op="equ" val="1">
                <dgm:choose name="Name43">
                  <dgm:if name="Name44" func="var" arg="dir" op="equ" val="norm">
                    <dgm:alg type="cycle">
                      <dgm:param type="stAng" val="90"/>
                      <dgm:param type="ctrShpMap" val="fNode"/>
                    </dgm:alg>
                  </dgm:if>
                  <dgm:else name="Name45">
                    <dgm:alg type="cycle">
                      <dgm:param type="stAng" val="-90"/>
                      <dgm:param type="spanAng" val="-360"/>
                      <dgm:param type="ctrShpMap" val="fNode"/>
                    </dgm:alg>
                  </dgm:else>
                </dgm:choose>
              </dgm:if>
              <dgm:else name="Name46">
                <dgm:choose name="Name47">
                  <dgm:if name="Name48" func="var" arg="dir" op="equ" val="norm">
                    <dgm:alg type="cycle">
                      <dgm:param type="ctrShpMap" val="fNode"/>
                    </dgm:alg>
                  </dgm:if>
                  <dgm:else name="Name49">
                    <dgm:alg type="cycle">
                      <dgm:param type="spanAng" val="-360"/>
                      <dgm:param type="ctrShpMap" val="fNode"/>
                    </dgm:alg>
                  </dgm:else>
                </dgm:choose>
              </dgm:else>
            </dgm:choose>
            <dgm:shape xmlns:r="http://schemas.openxmlformats.org/officeDocument/2006/relationships" r:blip="">
              <dgm:adjLst/>
            </dgm:shape>
            <dgm:presOf/>
            <dgm:choose name="Name50">
              <dgm:if name="Name51" axis="ch" ptType="node" func="cnt" op="equ" val="0">
                <dgm:constrLst>
                  <dgm:constr type="w" for="ch" forName="singleCenter" refType="w"/>
                  <dgm:constr type="h" for="ch" forName="singleCenter" refType="w" refFor="ch" refForName="singleCenter"/>
                </dgm:constrLst>
              </dgm:if>
              <dgm:if name="Name52" axis="ch" ptType="node" func="cnt" op="equ" val="1">
                <dgm:constrLst>
                  <dgm:constr type="w" for="ch" forName="singleCenter" refType="w" fact="0.5"/>
                  <dgm:constr type="h" for="ch" forName="singleCenter" refType="w" refFor="ch" refForName="singleCenter"/>
                  <dgm:constr type="userS" for="ch" ptType="node" refType="w" refFor="ch" refForName="singleCenter" fact="0.67"/>
                </dgm:constrLst>
              </dgm:if>
              <dgm:else name="Name53">
                <dgm:constrLst>
                  <dgm:constr type="w" for="ch" forName="singleCenter" refType="w" fact="0.3"/>
                  <dgm:constr type="h" for="ch" forName="singleCenter" refType="w" refFor="ch" refForName="singleCenter"/>
                  <dgm:constr type="userS" for="ch" ptType="node" refType="w" refFor="ch" refForName="singleCenter" fact="0.67"/>
                </dgm:constrLst>
              </dgm:else>
            </dgm:choose>
            <dgm:layoutNode name="singleCenter" styleLbl="node1">
              <dgm:varLst>
                <dgm:chMax val="7"/>
                <dgm:chPref val="7"/>
              </dgm:varLst>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54" axis="ch" cnt="21">
              <dgm:forEach name="Name55" axis="self" ptType="parTrans">
                <dgm:layoutNode name="Name5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57" axis="self" ptType="node">
                <dgm:layoutNode name="text0"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layoutNode>
        </dgm:if>
        <dgm:else name="Name58">
          <dgm:layoutNode name="textCenter" styleLbl="node1">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choose name="Name59">
            <dgm:if name="Name60" axis="ch" ptType="node" func="cnt" op="gte" val="1">
              <dgm:layoutNode name="cycle_1">
                <dgm:choose name="Name61">
                  <dgm:if name="Name62" func="var" arg="dir" op="equ" val="norm">
                    <dgm:choose name="Name63">
                      <dgm:if name="Name64" axis="ch" ptType="node" func="cnt" op="equ" val="1">
                        <dgm:choose name="Name65">
                          <dgm:if name="Name66" axis="ch ch" ptType="node node" st="1 1" cnt="1 0" func="cnt" op="equ" val="1">
                            <dgm:alg type="cycle">
                              <dgm:param type="ctrShpMap" val="fNode"/>
                              <dgm:param type="stAng" val="90"/>
                            </dgm:alg>
                          </dgm:if>
                          <dgm:if name="Name67" axis="ch ch" ptType="node node" st="1 1" cnt="1 0" func="cnt" op="equ" val="2">
                            <dgm:alg type="cycle">
                              <dgm:param type="ctrShpMap" val="fNode"/>
                              <dgm:param type="stAng" val="45"/>
                              <dgm:param type="spanAng" val="90"/>
                            </dgm:alg>
                          </dgm:if>
                          <dgm:else name="Name68">
                            <dgm:alg type="cycle">
                              <dgm:param type="ctrShpMap" val="fNode"/>
                              <dgm:param type="stAng" val="0"/>
                              <dgm:param type="spanAng" val="180"/>
                            </dgm:alg>
                          </dgm:else>
                        </dgm:choose>
                      </dgm:if>
                      <dgm:if name="Name69" axis="ch" ptType="node" func="cnt" op="equ" val="2">
                        <dgm:choose name="Name70">
                          <dgm:if name="Name71" axis="ch ch" ptType="node node" st="1 1" cnt="1 0" func="cnt" op="equ" val="1">
                            <dgm:alg type="cycle">
                              <dgm:param type="ctrShpMap" val="fNode"/>
                              <dgm:param type="stAng" val="0"/>
                            </dgm:alg>
                          </dgm:if>
                          <dgm:if name="Name72" axis="ch ch" ptType="node node" st="1 1" cnt="1 0" func="cnt" op="equ" val="2">
                            <dgm:alg type="cycle">
                              <dgm:param type="ctrShpMap" val="fNode"/>
                              <dgm:param type="stAng" val="315"/>
                              <dgm:param type="spanAng" val="90"/>
                            </dgm:alg>
                          </dgm:if>
                          <dgm:else name="Name73">
                            <dgm:alg type="cycle">
                              <dgm:param type="ctrShpMap" val="fNode"/>
                              <dgm:param type="stAng" val="270"/>
                              <dgm:param type="spanAng" val="180"/>
                            </dgm:alg>
                          </dgm:else>
                        </dgm:choose>
                      </dgm:if>
                      <dgm:if name="Name74" axis="ch" ptType="node" func="cnt" op="equ" val="3">
                        <dgm:choose name="Name75">
                          <dgm:if name="Name76" axis="ch ch" ptType="node node" st="1 1" cnt="1 0" func="cnt" op="equ" val="1">
                            <dgm:alg type="cycle">
                              <dgm:param type="ctrShpMap" val="fNode"/>
                              <dgm:param type="stAng" val="0"/>
                            </dgm:alg>
                          </dgm:if>
                          <dgm:if name="Name77" axis="ch ch" ptType="node node" st="1 1" cnt="1 0" func="cnt" op="equ" val="2">
                            <dgm:alg type="cycle">
                              <dgm:param type="ctrShpMap" val="fNode"/>
                              <dgm:param type="stAng" val="315"/>
                              <dgm:param type="spanAng" val="90"/>
                            </dgm:alg>
                          </dgm:if>
                          <dgm:else name="Name78">
                            <dgm:alg type="cycle">
                              <dgm:param type="ctrShpMap" val="fNode"/>
                              <dgm:param type="stAng" val="270"/>
                              <dgm:param type="spanAng" val="180"/>
                            </dgm:alg>
                          </dgm:else>
                        </dgm:choose>
                      </dgm:if>
                      <dgm:if name="Name79" axis="ch" ptType="node" func="cnt" op="equ" val="4">
                        <dgm:choose name="Name80">
                          <dgm:if name="Name81" axis="ch ch" ptType="node node" st="1 1" cnt="1 0" func="cnt" op="equ" val="1">
                            <dgm:alg type="cycle">
                              <dgm:param type="ctrShpMap" val="fNode"/>
                              <dgm:param type="stAng" val="0"/>
                            </dgm:alg>
                          </dgm:if>
                          <dgm:if name="Name82" axis="ch ch" ptType="node node" st="1 1" cnt="1 0" func="cnt" op="equ" val="2">
                            <dgm:alg type="cycle">
                              <dgm:param type="ctrShpMap" val="fNode"/>
                              <dgm:param type="stAng" val="315"/>
                              <dgm:param type="spanAng" val="90"/>
                            </dgm:alg>
                          </dgm:if>
                          <dgm:else name="Name83">
                            <dgm:alg type="cycle">
                              <dgm:param type="ctrShpMap" val="fNode"/>
                              <dgm:param type="stAng" val="292.5"/>
                              <dgm:param type="spanAng" val="135"/>
                            </dgm:alg>
                          </dgm:else>
                        </dgm:choose>
                      </dgm:if>
                      <dgm:if name="Name84" axis="ch" ptType="node" func="cnt" op="equ" val="5">
                        <dgm:choose name="Name85">
                          <dgm:if name="Name86" axis="ch ch" ptType="node node" st="1 1" cnt="1 0" func="cnt" op="equ" val="1">
                            <dgm:alg type="cycle">
                              <dgm:param type="ctrShpMap" val="fNode"/>
                              <dgm:param type="stAng" val="0"/>
                            </dgm:alg>
                          </dgm:if>
                          <dgm:if name="Name87" axis="ch ch" ptType="node node" st="1 1" cnt="1 0" func="cnt" op="equ" val="2">
                            <dgm:alg type="cycle">
                              <dgm:param type="ctrShpMap" val="fNode"/>
                              <dgm:param type="stAng" val="315"/>
                              <dgm:param type="spanAng" val="90"/>
                            </dgm:alg>
                          </dgm:if>
                          <dgm:else name="Name88">
                            <dgm:alg type="cycle">
                              <dgm:param type="ctrShpMap" val="fNode"/>
                              <dgm:param type="stAng" val="0"/>
                              <dgm:param type="spanAng" val="360"/>
                            </dgm:alg>
                          </dgm:else>
                        </dgm:choose>
                      </dgm:if>
                      <dgm:if name="Name89" axis="ch" ptType="node" func="cnt" op="equ" val="6">
                        <dgm:choose name="Name90">
                          <dgm:if name="Name91" axis="ch ch" ptType="node node" st="1 1" cnt="1 0" func="cnt" op="equ" val="1">
                            <dgm:alg type="cycle">
                              <dgm:param type="ctrShpMap" val="fNode"/>
                              <dgm:param type="stAng" val="0"/>
                            </dgm:alg>
                          </dgm:if>
                          <dgm:if name="Name92" axis="ch ch" ptType="node node" st="1 1" cnt="1 0" func="cnt" op="equ" val="2">
                            <dgm:alg type="cycle">
                              <dgm:param type="ctrShpMap" val="fNode"/>
                              <dgm:param type="stAng" val="315"/>
                              <dgm:param type="spanAng" val="90"/>
                            </dgm:alg>
                          </dgm:if>
                          <dgm:else name="Name93">
                            <dgm:alg type="cycle">
                              <dgm:param type="ctrShpMap" val="fNode"/>
                              <dgm:param type="stAng" val="0"/>
                              <dgm:param type="spanAng" val="360"/>
                            </dgm:alg>
                          </dgm:else>
                        </dgm:choose>
                      </dgm:if>
                      <dgm:if name="Name94" axis="ch" ptType="node" func="cnt" op="gte" val="7">
                        <dgm:choose name="Name95">
                          <dgm:if name="Name96" axis="ch ch" ptType="node node" st="1 1" cnt="1 0" func="cnt" op="equ" val="1">
                            <dgm:alg type="cycle">
                              <dgm:param type="ctrShpMap" val="fNode"/>
                              <dgm:param type="stAng" val="0"/>
                            </dgm:alg>
                          </dgm:if>
                          <dgm:if name="Name97" axis="ch ch" ptType="node node" st="1 1" cnt="1 0" func="cnt" op="equ" val="2">
                            <dgm:alg type="cycle">
                              <dgm:param type="ctrShpMap" val="fNode"/>
                              <dgm:param type="stAng" val="315"/>
                              <dgm:param type="spanAng" val="90"/>
                            </dgm:alg>
                          </dgm:if>
                          <dgm:else name="Name98">
                            <dgm:alg type="cycle">
                              <dgm:param type="ctrShpMap" val="fNode"/>
                              <dgm:param type="stAng" val="0"/>
                              <dgm:param type="spanAng" val="360"/>
                            </dgm:alg>
                          </dgm:else>
                        </dgm:choose>
                      </dgm:if>
                      <dgm:else name="Name99"/>
                    </dgm:choose>
                  </dgm:if>
                  <dgm:else name="Name100">
                    <dgm:choose name="Name101">
                      <dgm:if name="Name102" axis="ch" ptType="node" func="cnt" op="equ" val="1">
                        <dgm:choose name="Name103">
                          <dgm:if name="Name104" axis="ch ch" ptType="node node" st="1 1" cnt="1 0" func="cnt" op="equ" val="1">
                            <dgm:alg type="cycle">
                              <dgm:param type="ctrShpMap" val="fNode"/>
                              <dgm:param type="stAng" val="270"/>
                            </dgm:alg>
                          </dgm:if>
                          <dgm:if name="Name105" axis="ch ch" ptType="node node" st="1 1" cnt="1 0" func="cnt" op="equ" val="2">
                            <dgm:alg type="cycle">
                              <dgm:param type="ctrShpMap" val="fNode"/>
                              <dgm:param type="stAng" val="315"/>
                              <dgm:param type="spanAng" val="-90"/>
                            </dgm:alg>
                          </dgm:if>
                          <dgm:else name="Name106">
                            <dgm:alg type="cycle">
                              <dgm:param type="ctrShpMap" val="fNode"/>
                              <dgm:param type="stAng" val="0"/>
                              <dgm:param type="spanAng" val="-180"/>
                            </dgm:alg>
                          </dgm:else>
                        </dgm:choose>
                      </dgm:if>
                      <dgm:if name="Name107" axis="ch" ptType="node" func="cnt" op="equ" val="2">
                        <dgm:choose name="Name108">
                          <dgm:if name="Name109" axis="ch ch" ptType="node node" st="1 1" cnt="1 0" func="cnt" op="equ" val="1">
                            <dgm:alg type="cycle">
                              <dgm:param type="ctrShpMap" val="fNode"/>
                              <dgm:param type="stAng" val="0"/>
                            </dgm:alg>
                          </dgm:if>
                          <dgm:if name="Name110" axis="ch ch" ptType="node node" st="1 1" cnt="1 0" func="cnt" op="equ" val="2">
                            <dgm:alg type="cycle">
                              <dgm:param type="ctrShpMap" val="fNode"/>
                              <dgm:param type="stAng" val="45"/>
                              <dgm:param type="spanAng" val="-90"/>
                            </dgm:alg>
                          </dgm:if>
                          <dgm:else name="Name111">
                            <dgm:alg type="cycle">
                              <dgm:param type="ctrShpMap" val="fNode"/>
                              <dgm:param type="stAng" val="90"/>
                              <dgm:param type="spanAng" val="-180"/>
                            </dgm:alg>
                          </dgm:else>
                        </dgm:choose>
                      </dgm:if>
                      <dgm:if name="Name112" axis="ch" ptType="node" func="cnt" op="equ" val="3">
                        <dgm:choose name="Name113">
                          <dgm:if name="Name114" axis="ch ch" ptType="node node" st="1 1" cnt="1 0" func="cnt" op="equ" val="1">
                            <dgm:alg type="cycle">
                              <dgm:param type="ctrShpMap" val="fNode"/>
                              <dgm:param type="stAng" val="0"/>
                            </dgm:alg>
                          </dgm:if>
                          <dgm:if name="Name115" axis="ch ch" ptType="node node" st="1 1" cnt="1 0" func="cnt" op="equ" val="2">
                            <dgm:alg type="cycle">
                              <dgm:param type="ctrShpMap" val="fNode"/>
                              <dgm:param type="stAng" val="45"/>
                              <dgm:param type="spanAng" val="-90"/>
                            </dgm:alg>
                          </dgm:if>
                          <dgm:else name="Name116">
                            <dgm:alg type="cycle">
                              <dgm:param type="ctrShpMap" val="fNode"/>
                              <dgm:param type="stAng" val="90"/>
                              <dgm:param type="spanAng" val="-180"/>
                            </dgm:alg>
                          </dgm:else>
                        </dgm:choose>
                      </dgm:if>
                      <dgm:if name="Name117" axis="ch" ptType="node" func="cnt" op="equ" val="4">
                        <dgm:choose name="Name118">
                          <dgm:if name="Name119" axis="ch ch" ptType="node node" st="1 1" cnt="1 0" func="cnt" op="equ" val="1">
                            <dgm:alg type="cycle">
                              <dgm:param type="ctrShpMap" val="fNode"/>
                              <dgm:param type="stAng" val="0"/>
                            </dgm:alg>
                          </dgm:if>
                          <dgm:if name="Name120" axis="ch ch" ptType="node node" st="1 1" cnt="1 0" func="cnt" op="equ" val="2">
                            <dgm:alg type="cycle">
                              <dgm:param type="ctrShpMap" val="fNode"/>
                              <dgm:param type="stAng" val="45"/>
                              <dgm:param type="spanAng" val="-90"/>
                            </dgm:alg>
                          </dgm:if>
                          <dgm:else name="Name121">
                            <dgm:alg type="cycle">
                              <dgm:param type="ctrShpMap" val="fNode"/>
                              <dgm:param type="stAng" val="67.5"/>
                              <dgm:param type="spanAng" val="-135"/>
                            </dgm:alg>
                          </dgm:else>
                        </dgm:choose>
                      </dgm:if>
                      <dgm:if name="Name122" axis="ch" ptType="node" func="cnt" op="equ" val="5">
                        <dgm:choose name="Name123">
                          <dgm:if name="Name124" axis="ch ch" ptType="node node" st="1 1" cnt="1 0" func="cnt" op="equ" val="1">
                            <dgm:alg type="cycle">
                              <dgm:param type="ctrShpMap" val="fNode"/>
                              <dgm:param type="stAng" val="0"/>
                            </dgm:alg>
                          </dgm:if>
                          <dgm:if name="Name125" axis="ch ch" ptType="node node" st="1 1" cnt="1 0" func="cnt" op="equ" val="2">
                            <dgm:alg type="cycle">
                              <dgm:param type="ctrShpMap" val="fNode"/>
                              <dgm:param type="stAng" val="45"/>
                              <dgm:param type="spanAng" val="-90"/>
                            </dgm:alg>
                          </dgm:if>
                          <dgm:else name="Name126">
                            <dgm:alg type="cycle">
                              <dgm:param type="ctrShpMap" val="fNode"/>
                              <dgm:param type="stAng" val="0"/>
                              <dgm:param type="spanAng" val="-360"/>
                            </dgm:alg>
                          </dgm:else>
                        </dgm:choose>
                      </dgm:if>
                      <dgm:if name="Name127" axis="ch" ptType="node" func="cnt" op="equ" val="6">
                        <dgm:choose name="Name128">
                          <dgm:if name="Name129" axis="ch ch" ptType="node node" st="1 1" cnt="1 0" func="cnt" op="equ" val="1">
                            <dgm:alg type="cycle">
                              <dgm:param type="ctrShpMap" val="fNode"/>
                              <dgm:param type="stAng" val="0"/>
                            </dgm:alg>
                          </dgm:if>
                          <dgm:if name="Name130" axis="ch ch" ptType="node node" st="1 1" cnt="1 0" func="cnt" op="equ" val="2">
                            <dgm:alg type="cycle">
                              <dgm:param type="ctrShpMap" val="fNode"/>
                              <dgm:param type="stAng" val="45"/>
                              <dgm:param type="spanAng" val="-90"/>
                            </dgm:alg>
                          </dgm:if>
                          <dgm:else name="Name131">
                            <dgm:alg type="cycle">
                              <dgm:param type="ctrShpMap" val="fNode"/>
                              <dgm:param type="stAng" val="0"/>
                              <dgm:param type="spanAng" val="-360"/>
                            </dgm:alg>
                          </dgm:else>
                        </dgm:choose>
                      </dgm:if>
                      <dgm:if name="Name132" axis="ch" ptType="node" func="cnt" op="gte" val="7">
                        <dgm:choose name="Name133">
                          <dgm:if name="Name134" axis="ch ch" ptType="node node" st="1 1" cnt="1 0" func="cnt" op="equ" val="1">
                            <dgm:alg type="cycle">
                              <dgm:param type="ctrShpMap" val="fNode"/>
                              <dgm:param type="stAng" val="0"/>
                            </dgm:alg>
                          </dgm:if>
                          <dgm:if name="Name135" axis="ch ch" ptType="node node" st="1 1" cnt="1 0" func="cnt" op="equ" val="2">
                            <dgm:alg type="cycle">
                              <dgm:param type="ctrShpMap" val="fNode"/>
                              <dgm:param type="stAng" val="45"/>
                              <dgm:param type="spanAng" val="-90"/>
                            </dgm:alg>
                          </dgm:if>
                          <dgm:else name="Name136">
                            <dgm:alg type="cycle">
                              <dgm:param type="ctrShpMap" val="fNode"/>
                              <dgm:param type="stAng" val="0"/>
                              <dgm:param type="spanAng" val="-360"/>
                            </dgm:alg>
                          </dgm:else>
                        </dgm:choose>
                      </dgm:if>
                      <dgm:else name="Name137"/>
                    </dgm:choose>
                  </dgm:else>
                </dgm:choose>
                <dgm:shape xmlns:r="http://schemas.openxmlformats.org/officeDocument/2006/relationships" r:blip="">
                  <dgm:adjLst/>
                </dgm:shape>
                <dgm:presOf/>
                <dgm:constrLst>
                  <dgm:constr type="sp" refType="w" fact="0.1"/>
                  <dgm:constr type="sibSp" refType="w" fact="0.1"/>
                </dgm:constrLst>
                <dgm:forEach name="Name138" axis="ch" ptType="node" cnt="1">
                  <dgm:layoutNode name="childCenter1"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139" axis="ch">
                    <dgm:forEach name="Name140" axis="self" ptType="parTrans">
                      <dgm:layoutNode name="Name141">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142" axis="self" ptType="node">
                      <dgm:layoutNode name="text1"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143" axis="ch" ptType="parTrans" cnt="1">
                <dgm:layoutNode name="Name144">
                  <dgm:alg type="conn">
                    <dgm:param type="dim" val="1D"/>
                    <dgm:param type="begPts" val="auto"/>
                    <dgm:param type="endPts" val="auto"/>
                    <dgm:param type="endSty" val="noArr"/>
                    <dgm:param type="srcNode" val="textCenter"/>
                    <dgm:param type="dstNode" val="childCenter1"/>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145"/>
          </dgm:choose>
          <dgm:choose name="Name146">
            <dgm:if name="Name147" axis="ch" ptType="node" func="cnt" op="gte" val="2">
              <dgm:layoutNode name="cycle_2">
                <dgm:choose name="Name148">
                  <dgm:if name="Name149" func="var" arg="dir" op="equ" val="norm">
                    <dgm:choose name="Name150">
                      <dgm:if name="Name151" axis="ch" ptType="node" func="cnt" op="equ" val="2">
                        <dgm:choose name="Name152">
                          <dgm:if name="Name153" axis="ch ch" ptType="node node" st="2 1" cnt="1 0" func="cnt" op="equ" val="1">
                            <dgm:alg type="cycle">
                              <dgm:param type="ctrShpMap" val="fNode"/>
                              <dgm:param type="stAng" val="180"/>
                            </dgm:alg>
                          </dgm:if>
                          <dgm:if name="Name154" axis="ch ch" ptType="node node" st="2 1" cnt="1 0" func="cnt" op="equ" val="2">
                            <dgm:alg type="cycle">
                              <dgm:param type="ctrShpMap" val="fNode"/>
                              <dgm:param type="stAng" val="135"/>
                              <dgm:param type="spanAng" val="90"/>
                            </dgm:alg>
                          </dgm:if>
                          <dgm:else name="Name155">
                            <dgm:alg type="cycle">
                              <dgm:param type="ctrShpMap" val="fNode"/>
                              <dgm:param type="stAng" val="90"/>
                              <dgm:param type="spanAng" val="180"/>
                            </dgm:alg>
                          </dgm:else>
                        </dgm:choose>
                      </dgm:if>
                      <dgm:if name="Name156" axis="ch" ptType="node" func="cnt" op="equ" val="3">
                        <dgm:choose name="Name157">
                          <dgm:if name="Name158" axis="ch ch" ptType="node node" st="2 1" cnt="1 0" func="cnt" op="equ" val="1">
                            <dgm:alg type="cycle">
                              <dgm:param type="ctrShpMap" val="fNode"/>
                              <dgm:param type="stAng" val="120"/>
                              <dgm:param type="horzAlign" val="r"/>
                              <dgm:param type="vertAlign" val="b"/>
                            </dgm:alg>
                          </dgm:if>
                          <dgm:if name="Name159" axis="ch ch" ptType="node node" st="2 1" cnt="1 0" func="cnt" op="equ" val="2">
                            <dgm:alg type="cycle">
                              <dgm:param type="ctrShpMap" val="fNode"/>
                              <dgm:param type="stAng" val="75"/>
                              <dgm:param type="spanAng" val="90"/>
                              <dgm:param type="horzAlign" val="r"/>
                              <dgm:param type="vertAlign" val="b"/>
                            </dgm:alg>
                          </dgm:if>
                          <dgm:else name="Name160">
                            <dgm:alg type="cycle">
                              <dgm:param type="ctrShpMap" val="fNode"/>
                              <dgm:param type="stAng" val="30"/>
                              <dgm:param type="spanAng" val="180"/>
                            </dgm:alg>
                          </dgm:else>
                        </dgm:choose>
                      </dgm:if>
                      <dgm:if name="Name161" axis="ch" ptType="node" func="cnt" op="equ" val="4">
                        <dgm:choose name="Name162">
                          <dgm:if name="Name163" axis="ch ch" ptType="node node" st="2 1" cnt="1 0" func="cnt" op="equ" val="1">
                            <dgm:alg type="cycle">
                              <dgm:param type="ctrShpMap" val="fNode"/>
                              <dgm:param type="stAng" val="90"/>
                            </dgm:alg>
                          </dgm:if>
                          <dgm:if name="Name164" axis="ch ch" ptType="node node" st="2 1" cnt="1 0" func="cnt" op="equ" val="2">
                            <dgm:alg type="cycle">
                              <dgm:param type="ctrShpMap" val="fNode"/>
                              <dgm:param type="stAng" val="45"/>
                              <dgm:param type="spanAng" val="90"/>
                            </dgm:alg>
                          </dgm:if>
                          <dgm:else name="Name165">
                            <dgm:alg type="cycle">
                              <dgm:param type="ctrShpMap" val="fNode"/>
                              <dgm:param type="stAng" val="22.5"/>
                              <dgm:param type="spanAng" val="135"/>
                            </dgm:alg>
                          </dgm:else>
                        </dgm:choose>
                      </dgm:if>
                      <dgm:if name="Name166" axis="ch" ptType="node" func="cnt" op="equ" val="5">
                        <dgm:choose name="Name167">
                          <dgm:if name="Name168" axis="ch ch" ptType="node node" st="2 1" cnt="1 0" func="cnt" op="equ" val="1">
                            <dgm:alg type="cycle">
                              <dgm:param type="ctrShpMap" val="fNode"/>
                              <dgm:param type="stAng" val="72"/>
                            </dgm:alg>
                          </dgm:if>
                          <dgm:if name="Name169" axis="ch ch" ptType="node node" st="2 1" cnt="1 0" func="cnt" op="equ" val="2">
                            <dgm:alg type="cycle">
                              <dgm:param type="ctrShpMap" val="fNode"/>
                              <dgm:param type="stAng" val="27"/>
                              <dgm:param type="spanAng" val="90"/>
                            </dgm:alg>
                          </dgm:if>
                          <dgm:else name="Name170">
                            <dgm:alg type="cycle">
                              <dgm:param type="ctrShpMap" val="fNode"/>
                              <dgm:param type="stAng" val="0"/>
                              <dgm:param type="spanAng" val="360"/>
                            </dgm:alg>
                          </dgm:else>
                        </dgm:choose>
                      </dgm:if>
                      <dgm:if name="Name171" axis="ch" ptType="node" func="cnt" op="equ" val="6">
                        <dgm:choose name="Name172">
                          <dgm:if name="Name173" axis="ch ch" ptType="node node" st="2 1" cnt="1 0" func="cnt" op="equ" val="1">
                            <dgm:alg type="cycle">
                              <dgm:param type="ctrShpMap" val="fNode"/>
                              <dgm:param type="stAng" val="60"/>
                            </dgm:alg>
                          </dgm:if>
                          <dgm:if name="Name174" axis="ch ch" ptType="node node" st="2 1" cnt="1 0" func="cnt" op="equ" val="2">
                            <dgm:alg type="cycle">
                              <dgm:param type="ctrShpMap" val="fNode"/>
                              <dgm:param type="stAng" val="15"/>
                              <dgm:param type="spanAng" val="90"/>
                            </dgm:alg>
                          </dgm:if>
                          <dgm:else name="Name175">
                            <dgm:alg type="cycle">
                              <dgm:param type="ctrShpMap" val="fNode"/>
                              <dgm:param type="stAng" val="0"/>
                              <dgm:param type="spanAng" val="360"/>
                            </dgm:alg>
                          </dgm:else>
                        </dgm:choose>
                      </dgm:if>
                      <dgm:if name="Name176" axis="ch" ptType="node" func="cnt" op="gte" val="7">
                        <dgm:choose name="Name177">
                          <dgm:if name="Name178" axis="ch ch" ptType="node node" st="2 1" cnt="1 0" func="cnt" op="equ" val="1">
                            <dgm:alg type="cycle">
                              <dgm:param type="ctrShpMap" val="fNode"/>
                              <dgm:param type="stAng" val="51"/>
                            </dgm:alg>
                          </dgm:if>
                          <dgm:if name="Name179" axis="ch ch" ptType="node node" st="2 1" cnt="1 0" func="cnt" op="equ" val="2">
                            <dgm:alg type="cycle">
                              <dgm:param type="ctrShpMap" val="fNode"/>
                              <dgm:param type="stAng" val="6"/>
                              <dgm:param type="spanAng" val="90"/>
                            </dgm:alg>
                          </dgm:if>
                          <dgm:else name="Name180">
                            <dgm:alg type="cycle">
                              <dgm:param type="ctrShpMap" val="fNode"/>
                              <dgm:param type="stAng" val="0"/>
                              <dgm:param type="spanAng" val="360"/>
                            </dgm:alg>
                          </dgm:else>
                        </dgm:choose>
                      </dgm:if>
                      <dgm:else name="Name181"/>
                    </dgm:choose>
                  </dgm:if>
                  <dgm:else name="Name182">
                    <dgm:choose name="Name183">
                      <dgm:if name="Name184" axis="ch" ptType="node" func="cnt" op="equ" val="2">
                        <dgm:choose name="Name185">
                          <dgm:if name="Name186" axis="ch ch" ptType="node node" st="2 1" cnt="1 0" func="cnt" op="equ" val="1">
                            <dgm:alg type="cycle">
                              <dgm:param type="ctrShpMap" val="fNode"/>
                              <dgm:param type="stAng" val="180"/>
                            </dgm:alg>
                          </dgm:if>
                          <dgm:if name="Name187" axis="ch ch" ptType="node node" st="2 1" cnt="1 0" func="cnt" op="equ" val="2">
                            <dgm:alg type="cycle">
                              <dgm:param type="ctrShpMap" val="fNode"/>
                              <dgm:param type="stAng" val="225"/>
                              <dgm:param type="spanAng" val="-90"/>
                            </dgm:alg>
                          </dgm:if>
                          <dgm:else name="Name188">
                            <dgm:alg type="cycle">
                              <dgm:param type="ctrShpMap" val="fNode"/>
                              <dgm:param type="stAng" val="270"/>
                              <dgm:param type="spanAng" val="-180"/>
                            </dgm:alg>
                          </dgm:else>
                        </dgm:choose>
                      </dgm:if>
                      <dgm:if name="Name189" axis="ch" ptType="node" func="cnt" op="equ" val="3">
                        <dgm:choose name="Name190">
                          <dgm:if name="Name191" axis="ch ch" ptType="node node" st="2 1" cnt="1 0" func="cnt" op="equ" val="1">
                            <dgm:alg type="cycle">
                              <dgm:param type="ctrShpMap" val="fNode"/>
                              <dgm:param type="stAng" val="240"/>
                              <dgm:param type="horzAlign" val="l"/>
                              <dgm:param type="vertAlign" val="b"/>
                            </dgm:alg>
                          </dgm:if>
                          <dgm:if name="Name192" axis="ch ch" ptType="node node" st="2 1" cnt="1 0" func="cnt" op="equ" val="2">
                            <dgm:alg type="cycle">
                              <dgm:param type="ctrShpMap" val="fNode"/>
                              <dgm:param type="stAng" val="285"/>
                              <dgm:param type="spanAng" val="-90"/>
                              <dgm:param type="horzAlign" val="l"/>
                              <dgm:param type="vertAlign" val="b"/>
                            </dgm:alg>
                          </dgm:if>
                          <dgm:else name="Name193">
                            <dgm:alg type="cycle">
                              <dgm:param type="ctrShpMap" val="fNode"/>
                              <dgm:param type="stAng" val="330"/>
                              <dgm:param type="spanAng" val="-180"/>
                            </dgm:alg>
                          </dgm:else>
                        </dgm:choose>
                      </dgm:if>
                      <dgm:if name="Name194" axis="ch" ptType="node" func="cnt" op="equ" val="4">
                        <dgm:choose name="Name195">
                          <dgm:if name="Name196" axis="ch ch" ptType="node node" st="2 1" cnt="1 0" func="cnt" op="equ" val="1">
                            <dgm:alg type="cycle">
                              <dgm:param type="ctrShpMap" val="fNode"/>
                              <dgm:param type="stAng" val="270"/>
                            </dgm:alg>
                          </dgm:if>
                          <dgm:if name="Name197" axis="ch ch" ptType="node node" st="2 1" cnt="1 0" func="cnt" op="equ" val="2">
                            <dgm:alg type="cycle">
                              <dgm:param type="ctrShpMap" val="fNode"/>
                              <dgm:param type="stAng" val="315"/>
                              <dgm:param type="spanAng" val="-90"/>
                            </dgm:alg>
                          </dgm:if>
                          <dgm:else name="Name198">
                            <dgm:alg type="cycle">
                              <dgm:param type="ctrShpMap" val="fNode"/>
                              <dgm:param type="stAng" val="337.5"/>
                              <dgm:param type="spanAng" val="-135"/>
                            </dgm:alg>
                          </dgm:else>
                        </dgm:choose>
                      </dgm:if>
                      <dgm:if name="Name199" axis="ch" ptType="node" func="cnt" op="equ" val="5">
                        <dgm:choose name="Name200">
                          <dgm:if name="Name201" axis="ch ch" ptType="node node" st="2 1" cnt="1 0" func="cnt" op="equ" val="1">
                            <dgm:alg type="cycle">
                              <dgm:param type="ctrShpMap" val="fNode"/>
                              <dgm:param type="stAng" val="288"/>
                            </dgm:alg>
                          </dgm:if>
                          <dgm:if name="Name202" axis="ch ch" ptType="node node" st="2 1" cnt="1 0" func="cnt" op="equ" val="2">
                            <dgm:alg type="cycle">
                              <dgm:param type="ctrShpMap" val="fNode"/>
                              <dgm:param type="stAng" val="333"/>
                              <dgm:param type="spanAng" val="-90"/>
                            </dgm:alg>
                          </dgm:if>
                          <dgm:else name="Name203">
                            <dgm:alg type="cycle">
                              <dgm:param type="ctrShpMap" val="fNode"/>
                              <dgm:param type="stAng" val="0"/>
                              <dgm:param type="spanAng" val="-360"/>
                            </dgm:alg>
                          </dgm:else>
                        </dgm:choose>
                      </dgm:if>
                      <dgm:if name="Name204" axis="ch" ptType="node" func="cnt" op="equ" val="6">
                        <dgm:choose name="Name205">
                          <dgm:if name="Name206" axis="ch ch" ptType="node node" st="2 1" cnt="1 0" func="cnt" op="equ" val="1">
                            <dgm:alg type="cycle">
                              <dgm:param type="ctrShpMap" val="fNode"/>
                              <dgm:param type="stAng" val="300"/>
                            </dgm:alg>
                          </dgm:if>
                          <dgm:if name="Name207" axis="ch ch" ptType="node node" st="2 1" cnt="1 0" func="cnt" op="equ" val="2">
                            <dgm:alg type="cycle">
                              <dgm:param type="ctrShpMap" val="fNode"/>
                              <dgm:param type="stAng" val="345"/>
                              <dgm:param type="spanAng" val="-90"/>
                            </dgm:alg>
                          </dgm:if>
                          <dgm:else name="Name208">
                            <dgm:alg type="cycle">
                              <dgm:param type="ctrShpMap" val="fNode"/>
                              <dgm:param type="stAng" val="0"/>
                              <dgm:param type="spanAng" val="-360"/>
                            </dgm:alg>
                          </dgm:else>
                        </dgm:choose>
                      </dgm:if>
                      <dgm:if name="Name209" axis="ch" ptType="node" func="cnt" op="gte" val="7">
                        <dgm:choose name="Name210">
                          <dgm:if name="Name211" axis="ch ch" ptType="node node" st="2 1" cnt="1 0" func="cnt" op="equ" val="1">
                            <dgm:alg type="cycle">
                              <dgm:param type="ctrShpMap" val="fNode"/>
                              <dgm:param type="stAng" val="308"/>
                            </dgm:alg>
                          </dgm:if>
                          <dgm:if name="Name212" axis="ch ch" ptType="node node" st="2 1" cnt="1 0" func="cnt" op="equ" val="2">
                            <dgm:alg type="cycle">
                              <dgm:param type="ctrShpMap" val="fNode"/>
                              <dgm:param type="stAng" val="353"/>
                              <dgm:param type="spanAng" val="-90"/>
                            </dgm:alg>
                          </dgm:if>
                          <dgm:else name="Name213">
                            <dgm:alg type="cycle">
                              <dgm:param type="ctrShpMap" val="fNode"/>
                              <dgm:param type="stAng" val="0"/>
                              <dgm:param type="spanAng" val="-360"/>
                            </dgm:alg>
                          </dgm:else>
                        </dgm:choose>
                      </dgm:if>
                      <dgm:else name="Name214"/>
                    </dgm:choose>
                  </dgm:else>
                </dgm:choose>
                <dgm:shape xmlns:r="http://schemas.openxmlformats.org/officeDocument/2006/relationships" r:blip="">
                  <dgm:adjLst/>
                </dgm:shape>
                <dgm:presOf/>
                <dgm:constrLst>
                  <dgm:constr type="sp" refType="w" fact="0.1"/>
                  <dgm:constr type="sibSp" refType="w" fact="0.1"/>
                </dgm:constrLst>
                <dgm:forEach name="Name215" axis="ch" ptType="node" st="2" cnt="1">
                  <dgm:layoutNode name="childCenter2"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16" axis="ch">
                    <dgm:forEach name="Name217" axis="self" ptType="parTrans">
                      <dgm:layoutNode name="Name218">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19" axis="self" ptType="node">
                      <dgm:layoutNode name="text2"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20" axis="ch" ptType="parTrans" st="2" cnt="1">
                <dgm:layoutNode name="Name221">
                  <dgm:alg type="conn">
                    <dgm:param type="dim" val="1D"/>
                    <dgm:param type="begPts" val="auto"/>
                    <dgm:param type="endPts" val="auto"/>
                    <dgm:param type="endSty" val="noArr"/>
                    <dgm:param type="srcNode" val="textCenter"/>
                    <dgm:param type="dstNode" val="childCenter2"/>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22"/>
          </dgm:choose>
          <dgm:choose name="Name223">
            <dgm:if name="Name224" axis="ch" ptType="node" func="cnt" op="gte" val="3">
              <dgm:layoutNode name="cycle_3">
                <dgm:choose name="Name225">
                  <dgm:if name="Name226" func="var" arg="dir" op="equ" val="norm">
                    <dgm:choose name="Name227">
                      <dgm:if name="Name228" axis="ch" ptType="node" func="cnt" op="equ" val="3">
                        <dgm:choose name="Name229">
                          <dgm:if name="Name230" axis="ch ch" ptType="node node" st="3 1" cnt="1 0" func="cnt" op="equ" val="1">
                            <dgm:alg type="cycle">
                              <dgm:param type="ctrShpMap" val="fNode"/>
                              <dgm:param type="stAng" val="240"/>
                              <dgm:param type="horzAlign" val="l"/>
                              <dgm:param type="vertAlign" val="b"/>
                            </dgm:alg>
                          </dgm:if>
                          <dgm:if name="Name231" axis="ch ch" ptType="node node" st="3 1" cnt="1 0" func="cnt" op="equ" val="2">
                            <dgm:alg type="cycle">
                              <dgm:param type="ctrShpMap" val="fNode"/>
                              <dgm:param type="stAng" val="195"/>
                              <dgm:param type="spanAng" val="90"/>
                              <dgm:param type="horzAlign" val="l"/>
                              <dgm:param type="vertAlign" val="b"/>
                            </dgm:alg>
                          </dgm:if>
                          <dgm:else name="Name232">
                            <dgm:alg type="cycle">
                              <dgm:param type="ctrShpMap" val="fNode"/>
                              <dgm:param type="stAng" val="150"/>
                              <dgm:param type="spanAng" val="180"/>
                            </dgm:alg>
                          </dgm:else>
                        </dgm:choose>
                      </dgm:if>
                      <dgm:if name="Name233" axis="ch" ptType="node" func="cnt" op="equ" val="4">
                        <dgm:choose name="Name234">
                          <dgm:if name="Name235" axis="ch ch" ptType="node node" st="3 1" cnt="1 0" func="cnt" op="equ" val="1">
                            <dgm:alg type="cycle">
                              <dgm:param type="ctrShpMap" val="fNode"/>
                              <dgm:param type="stAng" val="180"/>
                            </dgm:alg>
                          </dgm:if>
                          <dgm:if name="Name236" axis="ch ch" ptType="node node" st="3 1" cnt="1 0" func="cnt" op="equ" val="2">
                            <dgm:alg type="cycle">
                              <dgm:param type="ctrShpMap" val="fNode"/>
                              <dgm:param type="stAng" val="135"/>
                              <dgm:param type="spanAng" val="90"/>
                            </dgm:alg>
                          </dgm:if>
                          <dgm:else name="Name237">
                            <dgm:alg type="cycle">
                              <dgm:param type="ctrShpMap" val="fNode"/>
                              <dgm:param type="stAng" val="112.5"/>
                              <dgm:param type="spanAng" val="135"/>
                            </dgm:alg>
                          </dgm:else>
                        </dgm:choose>
                      </dgm:if>
                      <dgm:if name="Name238" axis="ch" ptType="node" func="cnt" op="equ" val="5">
                        <dgm:choose name="Name239">
                          <dgm:if name="Name240" axis="ch ch" ptType="node node" st="3 1" cnt="1 0" func="cnt" op="equ" val="1">
                            <dgm:alg type="cycle">
                              <dgm:param type="ctrShpMap" val="fNode"/>
                              <dgm:param type="stAng" val="144"/>
                            </dgm:alg>
                          </dgm:if>
                          <dgm:if name="Name241" axis="ch ch" ptType="node node" st="3 1" cnt="1 0" func="cnt" op="equ" val="2">
                            <dgm:alg type="cycle">
                              <dgm:param type="ctrShpMap" val="fNode"/>
                              <dgm:param type="stAng" val="99"/>
                              <dgm:param type="spanAng" val="90"/>
                            </dgm:alg>
                          </dgm:if>
                          <dgm:else name="Name242">
                            <dgm:alg type="cycle">
                              <dgm:param type="ctrShpMap" val="fNode"/>
                              <dgm:param type="stAng" val="0"/>
                              <dgm:param type="spanAng" val="360"/>
                            </dgm:alg>
                          </dgm:else>
                        </dgm:choose>
                      </dgm:if>
                      <dgm:if name="Name243" axis="ch" ptType="node" func="cnt" op="equ" val="6">
                        <dgm:choose name="Name244">
                          <dgm:if name="Name245" axis="ch ch" ptType="node node" st="3 1" cnt="1 0" func="cnt" op="equ" val="1">
                            <dgm:alg type="cycle">
                              <dgm:param type="ctrShpMap" val="fNode"/>
                              <dgm:param type="stAng" val="120"/>
                            </dgm:alg>
                          </dgm:if>
                          <dgm:if name="Name246" axis="ch ch" ptType="node node" st="3 1" cnt="1 0" func="cnt" op="equ" val="2">
                            <dgm:alg type="cycle">
                              <dgm:param type="ctrShpMap" val="fNode"/>
                              <dgm:param type="stAng" val="75"/>
                              <dgm:param type="spanAng" val="90"/>
                            </dgm:alg>
                          </dgm:if>
                          <dgm:else name="Name247">
                            <dgm:alg type="cycle">
                              <dgm:param type="ctrShpMap" val="fNode"/>
                              <dgm:param type="stAng" val="0"/>
                              <dgm:param type="spanAng" val="360"/>
                            </dgm:alg>
                          </dgm:else>
                        </dgm:choose>
                      </dgm:if>
                      <dgm:if name="Name248" axis="ch" ptType="node" func="cnt" op="gte" val="7">
                        <dgm:choose name="Name249">
                          <dgm:if name="Name250" axis="ch ch" ptType="node node" st="3 1" cnt="1 0" func="cnt" op="equ" val="1">
                            <dgm:alg type="cycle">
                              <dgm:param type="ctrShpMap" val="fNode"/>
                              <dgm:param type="stAng" val="102"/>
                            </dgm:alg>
                          </dgm:if>
                          <dgm:if name="Name251" axis="ch ch" ptType="node node" st="3 1" cnt="1 0" func="cnt" op="equ" val="2">
                            <dgm:alg type="cycle">
                              <dgm:param type="ctrShpMap" val="fNode"/>
                              <dgm:param type="stAng" val="57"/>
                              <dgm:param type="spanAng" val="90"/>
                            </dgm:alg>
                          </dgm:if>
                          <dgm:else name="Name252">
                            <dgm:alg type="cycle">
                              <dgm:param type="ctrShpMap" val="fNode"/>
                              <dgm:param type="stAng" val="0"/>
                              <dgm:param type="spanAng" val="360"/>
                            </dgm:alg>
                          </dgm:else>
                        </dgm:choose>
                      </dgm:if>
                      <dgm:else name="Name253"/>
                    </dgm:choose>
                  </dgm:if>
                  <dgm:else name="Name254">
                    <dgm:choose name="Name255">
                      <dgm:if name="Name256" axis="ch" ptType="node" func="cnt" op="equ" val="3">
                        <dgm:choose name="Name257">
                          <dgm:if name="Name258" axis="ch ch" ptType="node node" st="3 1" cnt="1 0" func="cnt" op="equ" val="1">
                            <dgm:alg type="cycle">
                              <dgm:param type="ctrShpMap" val="fNode"/>
                              <dgm:param type="stAng" val="120"/>
                              <dgm:param type="horzAlign" val="r"/>
                              <dgm:param type="vertAlign" val="b"/>
                            </dgm:alg>
                          </dgm:if>
                          <dgm:if name="Name259" axis="ch ch" ptType="node node" st="3 1" cnt="1 0" func="cnt" op="equ" val="2">
                            <dgm:alg type="cycle">
                              <dgm:param type="ctrShpMap" val="fNode"/>
                              <dgm:param type="stAng" val="165"/>
                              <dgm:param type="spanAng" val="-90"/>
                              <dgm:param type="horzAlign" val="r"/>
                              <dgm:param type="vertAlign" val="b"/>
                            </dgm:alg>
                          </dgm:if>
                          <dgm:else name="Name260">
                            <dgm:alg type="cycle">
                              <dgm:param type="ctrShpMap" val="fNode"/>
                              <dgm:param type="stAng" val="210"/>
                              <dgm:param type="spanAng" val="-180"/>
                            </dgm:alg>
                          </dgm:else>
                        </dgm:choose>
                      </dgm:if>
                      <dgm:if name="Name261" axis="ch" ptType="node" func="cnt" op="equ" val="4">
                        <dgm:choose name="Name262">
                          <dgm:if name="Name263" axis="ch ch" ptType="node node" st="3 1" cnt="1 0" func="cnt" op="equ" val="1">
                            <dgm:alg type="cycle">
                              <dgm:param type="ctrShpMap" val="fNode"/>
                              <dgm:param type="stAng" val="180"/>
                            </dgm:alg>
                          </dgm:if>
                          <dgm:if name="Name264" axis="ch ch" ptType="node node" st="3 1" cnt="1 0" func="cnt" op="equ" val="2">
                            <dgm:alg type="cycle">
                              <dgm:param type="ctrShpMap" val="fNode"/>
                              <dgm:param type="stAng" val="225"/>
                              <dgm:param type="spanAng" val="-90"/>
                            </dgm:alg>
                          </dgm:if>
                          <dgm:else name="Name265">
                            <dgm:alg type="cycle">
                              <dgm:param type="ctrShpMap" val="fNode"/>
                              <dgm:param type="stAng" val="247.5"/>
                              <dgm:param type="spanAng" val="-135"/>
                            </dgm:alg>
                          </dgm:else>
                        </dgm:choose>
                      </dgm:if>
                      <dgm:if name="Name266" axis="ch" ptType="node" func="cnt" op="equ" val="5">
                        <dgm:choose name="Name267">
                          <dgm:if name="Name268" axis="ch ch" ptType="node node" st="3 1" cnt="1 0" func="cnt" op="equ" val="1">
                            <dgm:alg type="cycle">
                              <dgm:param type="ctrShpMap" val="fNode"/>
                              <dgm:param type="stAng" val="216"/>
                            </dgm:alg>
                          </dgm:if>
                          <dgm:if name="Name269" axis="ch ch" ptType="node node" st="3 1" cnt="1 0" func="cnt" op="equ" val="2">
                            <dgm:alg type="cycle">
                              <dgm:param type="ctrShpMap" val="fNode"/>
                              <dgm:param type="stAng" val="261"/>
                              <dgm:param type="spanAng" val="-90"/>
                            </dgm:alg>
                          </dgm:if>
                          <dgm:else name="Name270">
                            <dgm:alg type="cycle">
                              <dgm:param type="ctrShpMap" val="fNode"/>
                              <dgm:param type="stAng" val="0"/>
                              <dgm:param type="spanAng" val="-360"/>
                            </dgm:alg>
                          </dgm:else>
                        </dgm:choose>
                      </dgm:if>
                      <dgm:if name="Name271" axis="ch" ptType="node" func="cnt" op="equ" val="6">
                        <dgm:choose name="Name272">
                          <dgm:if name="Name273" axis="ch ch" ptType="node node" st="3 1" cnt="1 0" func="cnt" op="equ" val="1">
                            <dgm:alg type="cycle">
                              <dgm:param type="ctrShpMap" val="fNode"/>
                              <dgm:param type="stAng" val="240"/>
                            </dgm:alg>
                          </dgm:if>
                          <dgm:if name="Name274" axis="ch ch" ptType="node node" st="3 1" cnt="1 0" func="cnt" op="equ" val="2">
                            <dgm:alg type="cycle">
                              <dgm:param type="ctrShpMap" val="fNode"/>
                              <dgm:param type="stAng" val="285"/>
                              <dgm:param type="spanAng" val="-90"/>
                            </dgm:alg>
                          </dgm:if>
                          <dgm:else name="Name275">
                            <dgm:alg type="cycle">
                              <dgm:param type="ctrShpMap" val="fNode"/>
                              <dgm:param type="stAng" val="0"/>
                              <dgm:param type="spanAng" val="-360"/>
                            </dgm:alg>
                          </dgm:else>
                        </dgm:choose>
                      </dgm:if>
                      <dgm:if name="Name276" axis="ch" ptType="node" func="cnt" op="gte" val="7">
                        <dgm:choose name="Name277">
                          <dgm:if name="Name278" axis="ch ch" ptType="node node" st="3 1" cnt="1 0" func="cnt" op="equ" val="1">
                            <dgm:alg type="cycle">
                              <dgm:param type="ctrShpMap" val="fNode"/>
                              <dgm:param type="stAng" val="257"/>
                            </dgm:alg>
                          </dgm:if>
                          <dgm:if name="Name279" axis="ch ch" ptType="node node" st="3 1" cnt="1 0" func="cnt" op="equ" val="2">
                            <dgm:alg type="cycle">
                              <dgm:param type="ctrShpMap" val="fNode"/>
                              <dgm:param type="stAng" val="302"/>
                              <dgm:param type="spanAng" val="-90"/>
                            </dgm:alg>
                          </dgm:if>
                          <dgm:else name="Name280">
                            <dgm:alg type="cycle">
                              <dgm:param type="ctrShpMap" val="fNode"/>
                              <dgm:param type="stAng" val="0"/>
                              <dgm:param type="spanAng" val="-360"/>
                            </dgm:alg>
                          </dgm:else>
                        </dgm:choose>
                      </dgm:if>
                      <dgm:else name="Name281"/>
                    </dgm:choose>
                  </dgm:else>
                </dgm:choose>
                <dgm:shape xmlns:r="http://schemas.openxmlformats.org/officeDocument/2006/relationships" r:blip="">
                  <dgm:adjLst/>
                </dgm:shape>
                <dgm:presOf/>
                <dgm:constrLst>
                  <dgm:constr type="sp" refType="w" fact="0.1"/>
                  <dgm:constr type="sibSp" refType="w" fact="0.1"/>
                </dgm:constrLst>
                <dgm:forEach name="Name282" axis="ch" ptType="node" st="3" cnt="1">
                  <dgm:layoutNode name="childCenter3"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83" axis="ch">
                    <dgm:forEach name="Name284" axis="self" ptType="parTrans">
                      <dgm:layoutNode name="Name285">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86" axis="self" ptType="node">
                      <dgm:layoutNode name="text3"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87" axis="ch" ptType="parTrans" st="3" cnt="1">
                <dgm:layoutNode name="Name288">
                  <dgm:alg type="conn">
                    <dgm:param type="dim" val="1D"/>
                    <dgm:param type="begPts" val="auto"/>
                    <dgm:param type="endPts" val="auto"/>
                    <dgm:param type="endSty" val="noArr"/>
                    <dgm:param type="srcNode" val="textCenter"/>
                    <dgm:param type="dstNode" val="childCenter3"/>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89"/>
          </dgm:choose>
          <dgm:choose name="Name290">
            <dgm:if name="Name291" axis="ch" ptType="node" func="cnt" op="gte" val="4">
              <dgm:layoutNode name="cycle_4">
                <dgm:choose name="Name292">
                  <dgm:if name="Name293" func="var" arg="dir" op="equ" val="norm">
                    <dgm:choose name="Name294">
                      <dgm:if name="Name295" axis="ch" ptType="node" func="cnt" op="equ" val="4">
                        <dgm:choose name="Name296">
                          <dgm:if name="Name297" axis="ch ch" ptType="node node" st="4 1" cnt="1 0" func="cnt" op="equ" val="1">
                            <dgm:alg type="cycle">
                              <dgm:param type="ctrShpMap" val="fNode"/>
                              <dgm:param type="stAng" val="270"/>
                            </dgm:alg>
                          </dgm:if>
                          <dgm:if name="Name298" axis="ch ch" ptType="node node" st="4 1" cnt="1 0" func="cnt" op="equ" val="2">
                            <dgm:alg type="cycle">
                              <dgm:param type="ctrShpMap" val="fNode"/>
                              <dgm:param type="stAng" val="225"/>
                              <dgm:param type="spanAng" val="90"/>
                            </dgm:alg>
                          </dgm:if>
                          <dgm:else name="Name299">
                            <dgm:alg type="cycle">
                              <dgm:param type="ctrShpMap" val="fNode"/>
                              <dgm:param type="stAng" val="202.5"/>
                              <dgm:param type="spanAng" val="135"/>
                            </dgm:alg>
                          </dgm:else>
                        </dgm:choose>
                      </dgm:if>
                      <dgm:if name="Name300" axis="ch" ptType="node" func="cnt" op="equ" val="5">
                        <dgm:choose name="Name301">
                          <dgm:if name="Name302" axis="ch ch" ptType="node node" st="4 1" cnt="1 0" func="cnt" op="equ" val="1">
                            <dgm:alg type="cycle">
                              <dgm:param type="ctrShpMap" val="fNode"/>
                              <dgm:param type="stAng" val="216"/>
                            </dgm:alg>
                          </dgm:if>
                          <dgm:if name="Name303" axis="ch ch" ptType="node node" st="4 1" cnt="1 0" func="cnt" op="equ" val="2">
                            <dgm:alg type="cycle">
                              <dgm:param type="ctrShpMap" val="fNode"/>
                              <dgm:param type="stAng" val="171"/>
                              <dgm:param type="spanAng" val="90"/>
                            </dgm:alg>
                          </dgm:if>
                          <dgm:else name="Name304">
                            <dgm:alg type="cycle">
                              <dgm:param type="ctrShpMap" val="fNode"/>
                              <dgm:param type="stAng" val="0"/>
                              <dgm:param type="spanAng" val="360"/>
                            </dgm:alg>
                          </dgm:else>
                        </dgm:choose>
                      </dgm:if>
                      <dgm:if name="Name305" axis="ch" ptType="node" func="cnt" op="equ" val="6">
                        <dgm:choose name="Name306">
                          <dgm:if name="Name307" axis="ch ch" ptType="node node" st="4 1" cnt="1 0" func="cnt" op="equ" val="1">
                            <dgm:alg type="cycle">
                              <dgm:param type="ctrShpMap" val="fNode"/>
                              <dgm:param type="stAng" val="180"/>
                            </dgm:alg>
                          </dgm:if>
                          <dgm:if name="Name308" axis="ch ch" ptType="node node" st="4 1" cnt="1 0" func="cnt" op="equ" val="2">
                            <dgm:alg type="cycle">
                              <dgm:param type="ctrShpMap" val="fNode"/>
                              <dgm:param type="stAng" val="135"/>
                              <dgm:param type="spanAng" val="90"/>
                            </dgm:alg>
                          </dgm:if>
                          <dgm:else name="Name309">
                            <dgm:alg type="cycle">
                              <dgm:param type="ctrShpMap" val="fNode"/>
                              <dgm:param type="stAng" val="0"/>
                              <dgm:param type="spanAng" val="360"/>
                            </dgm:alg>
                          </dgm:else>
                        </dgm:choose>
                      </dgm:if>
                      <dgm:if name="Name310" axis="ch" ptType="node" func="cnt" op="gte" val="7">
                        <dgm:choose name="Name311">
                          <dgm:if name="Name312" axis="ch ch" ptType="node node" st="4 1" cnt="1 0" func="cnt" op="equ" val="1">
                            <dgm:alg type="cycle">
                              <dgm:param type="ctrShpMap" val="fNode"/>
                              <dgm:param type="stAng" val="154"/>
                            </dgm:alg>
                          </dgm:if>
                          <dgm:if name="Name313" axis="ch ch" ptType="node node" st="4 1" cnt="1 0" func="cnt" op="equ" val="2">
                            <dgm:alg type="cycle">
                              <dgm:param type="ctrShpMap" val="fNode"/>
                              <dgm:param type="stAng" val="109"/>
                              <dgm:param type="spanAng" val="90"/>
                            </dgm:alg>
                          </dgm:if>
                          <dgm:else name="Name314">
                            <dgm:alg type="cycle">
                              <dgm:param type="ctrShpMap" val="fNode"/>
                              <dgm:param type="stAng" val="0"/>
                              <dgm:param type="spanAng" val="360"/>
                            </dgm:alg>
                          </dgm:else>
                        </dgm:choose>
                      </dgm:if>
                      <dgm:else name="Name315"/>
                    </dgm:choose>
                  </dgm:if>
                  <dgm:else name="Name316">
                    <dgm:choose name="Name317">
                      <dgm:if name="Name318" axis="ch" ptType="node" func="cnt" op="equ" val="4">
                        <dgm:choose name="Name319">
                          <dgm:if name="Name320" axis="ch ch" ptType="node node" st="4 1" cnt="1 0" func="cnt" op="equ" val="1">
                            <dgm:alg type="cycle">
                              <dgm:param type="ctrShpMap" val="fNode"/>
                              <dgm:param type="stAng" val="90"/>
                            </dgm:alg>
                          </dgm:if>
                          <dgm:if name="Name321" axis="ch ch" ptType="node node" st="4 1" cnt="1 0" func="cnt" op="equ" val="2">
                            <dgm:alg type="cycle">
                              <dgm:param type="ctrShpMap" val="fNode"/>
                              <dgm:param type="stAng" val="135"/>
                              <dgm:param type="spanAng" val="-90"/>
                            </dgm:alg>
                          </dgm:if>
                          <dgm:else name="Name322">
                            <dgm:alg type="cycle">
                              <dgm:param type="ctrShpMap" val="fNode"/>
                              <dgm:param type="stAng" val="157.5"/>
                              <dgm:param type="spanAng" val="-135"/>
                            </dgm:alg>
                          </dgm:else>
                        </dgm:choose>
                      </dgm:if>
                      <dgm:if name="Name323" axis="ch" ptType="node" func="cnt" op="equ" val="5">
                        <dgm:choose name="Name324">
                          <dgm:if name="Name325" axis="ch ch" ptType="node node" st="4 1" cnt="1 0" func="cnt" op="equ" val="1">
                            <dgm:alg type="cycle">
                              <dgm:param type="ctrShpMap" val="fNode"/>
                              <dgm:param type="stAng" val="144"/>
                            </dgm:alg>
                          </dgm:if>
                          <dgm:if name="Name326" axis="ch ch" ptType="node node" st="4 1" cnt="1 0" func="cnt" op="equ" val="2">
                            <dgm:alg type="cycle">
                              <dgm:param type="ctrShpMap" val="fNode"/>
                              <dgm:param type="stAng" val="189"/>
                              <dgm:param type="spanAng" val="-90"/>
                            </dgm:alg>
                          </dgm:if>
                          <dgm:else name="Name327">
                            <dgm:alg type="cycle">
                              <dgm:param type="ctrShpMap" val="fNode"/>
                              <dgm:param type="stAng" val="0"/>
                              <dgm:param type="spanAng" val="-360"/>
                            </dgm:alg>
                          </dgm:else>
                        </dgm:choose>
                      </dgm:if>
                      <dgm:if name="Name328" axis="ch" ptType="node" func="cnt" op="equ" val="6">
                        <dgm:choose name="Name329">
                          <dgm:if name="Name330" axis="ch ch" ptType="node node" st="4 1" cnt="1 0" func="cnt" op="equ" val="1">
                            <dgm:alg type="cycle">
                              <dgm:param type="ctrShpMap" val="fNode"/>
                              <dgm:param type="stAng" val="180"/>
                            </dgm:alg>
                          </dgm:if>
                          <dgm:if name="Name331" axis="ch ch" ptType="node node" st="4 1" cnt="1 0" func="cnt" op="equ" val="2">
                            <dgm:alg type="cycle">
                              <dgm:param type="ctrShpMap" val="fNode"/>
                              <dgm:param type="stAng" val="225"/>
                              <dgm:param type="spanAng" val="-90"/>
                            </dgm:alg>
                          </dgm:if>
                          <dgm:else name="Name332">
                            <dgm:alg type="cycle">
                              <dgm:param type="ctrShpMap" val="fNode"/>
                              <dgm:param type="stAng" val="0"/>
                              <dgm:param type="spanAng" val="-360"/>
                            </dgm:alg>
                          </dgm:else>
                        </dgm:choose>
                      </dgm:if>
                      <dgm:if name="Name333" axis="ch" ptType="node" func="cnt" op="gte" val="7">
                        <dgm:choose name="Name334">
                          <dgm:if name="Name335" axis="ch ch" ptType="node node" st="4 1" cnt="1 0" func="cnt" op="equ" val="1">
                            <dgm:alg type="cycle">
                              <dgm:param type="ctrShpMap" val="fNode"/>
                              <dgm:param type="stAng" val="205"/>
                            </dgm:alg>
                          </dgm:if>
                          <dgm:if name="Name336" axis="ch ch" ptType="node node" st="4 1" cnt="1 0" func="cnt" op="equ" val="2">
                            <dgm:alg type="cycle">
                              <dgm:param type="ctrShpMap" val="fNode"/>
                              <dgm:param type="stAng" val="250"/>
                              <dgm:param type="spanAng" val="-90"/>
                            </dgm:alg>
                          </dgm:if>
                          <dgm:else name="Name337">
                            <dgm:alg type="cycle">
                              <dgm:param type="ctrShpMap" val="fNode"/>
                              <dgm:param type="stAng" val="0"/>
                              <dgm:param type="spanAng" val="-360"/>
                            </dgm:alg>
                          </dgm:else>
                        </dgm:choose>
                      </dgm:if>
                      <dgm:else name="Name338"/>
                    </dgm:choose>
                  </dgm:else>
                </dgm:choose>
                <dgm:shape xmlns:r="http://schemas.openxmlformats.org/officeDocument/2006/relationships" r:blip="">
                  <dgm:adjLst/>
                </dgm:shape>
                <dgm:presOf/>
                <dgm:constrLst>
                  <dgm:constr type="sp" refType="w" fact="0.1"/>
                  <dgm:constr type="sibSp" refType="w" fact="0.1"/>
                </dgm:constrLst>
                <dgm:forEach name="Name339" axis="ch" ptType="node" st="4" cnt="1">
                  <dgm:layoutNode name="childCenter4"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40" axis="ch">
                    <dgm:forEach name="Name341" axis="self" ptType="parTrans">
                      <dgm:layoutNode name="Name342">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43" axis="self" ptType="node">
                      <dgm:layoutNode name="text4"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44" axis="ch" ptType="parTrans" st="4" cnt="1">
                <dgm:layoutNode name="Name345">
                  <dgm:alg type="conn">
                    <dgm:param type="dim" val="1D"/>
                    <dgm:param type="begPts" val="auto"/>
                    <dgm:param type="endPts" val="auto"/>
                    <dgm:param type="endSty" val="noArr"/>
                    <dgm:param type="srcNode" val="textCenter"/>
                    <dgm:param type="dstNode" val="childCenter4"/>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46"/>
          </dgm:choose>
          <dgm:choose name="Name347">
            <dgm:if name="Name348" axis="ch" ptType="node" func="cnt" op="gte" val="5">
              <dgm:layoutNode name="cycle_5">
                <dgm:choose name="Name349">
                  <dgm:if name="Name350" func="var" arg="dir" op="equ" val="norm">
                    <dgm:choose name="Name351">
                      <dgm:if name="Name352" axis="ch" ptType="node" func="cnt" op="equ" val="5">
                        <dgm:choose name="Name353">
                          <dgm:if name="Name354" axis="ch ch" ptType="node node" st="5 1" cnt="1 0" func="cnt" op="equ" val="1">
                            <dgm:alg type="cycle">
                              <dgm:param type="ctrShpMap" val="fNode"/>
                              <dgm:param type="stAng" val="288"/>
                            </dgm:alg>
                          </dgm:if>
                          <dgm:if name="Name355" axis="ch ch" ptType="node node" st="5 1" cnt="1 0" func="cnt" op="equ" val="2">
                            <dgm:alg type="cycle">
                              <dgm:param type="ctrShpMap" val="fNode"/>
                              <dgm:param type="stAng" val="243"/>
                              <dgm:param type="spanAng" val="90"/>
                            </dgm:alg>
                          </dgm:if>
                          <dgm:else name="Name356">
                            <dgm:alg type="cycle">
                              <dgm:param type="ctrShpMap" val="fNode"/>
                              <dgm:param type="stAng" val="0"/>
                              <dgm:param type="spanAng" val="360"/>
                            </dgm:alg>
                          </dgm:else>
                        </dgm:choose>
                      </dgm:if>
                      <dgm:if name="Name357" axis="ch" ptType="node" func="cnt" op="equ" val="6">
                        <dgm:choose name="Name358">
                          <dgm:if name="Name359" axis="ch ch" ptType="node node" st="5 1" cnt="1 0" func="cnt" op="equ" val="1">
                            <dgm:alg type="cycle">
                              <dgm:param type="ctrShpMap" val="fNode"/>
                              <dgm:param type="stAng" val="240"/>
                            </dgm:alg>
                          </dgm:if>
                          <dgm:if name="Name360" axis="ch ch" ptType="node node" st="5 1" cnt="1 0" func="cnt" op="equ" val="2">
                            <dgm:alg type="cycle">
                              <dgm:param type="ctrShpMap" val="fNode"/>
                              <dgm:param type="stAng" val="195"/>
                              <dgm:param type="spanAng" val="90"/>
                            </dgm:alg>
                          </dgm:if>
                          <dgm:else name="Name361">
                            <dgm:alg type="cycle">
                              <dgm:param type="ctrShpMap" val="fNode"/>
                              <dgm:param type="stAng" val="0"/>
                              <dgm:param type="spanAng" val="360"/>
                            </dgm:alg>
                          </dgm:else>
                        </dgm:choose>
                      </dgm:if>
                      <dgm:if name="Name362" axis="ch" ptType="node" func="cnt" op="gte" val="7">
                        <dgm:choose name="Name363">
                          <dgm:if name="Name364" axis="ch ch" ptType="node node" st="5 1" cnt="1 0" func="cnt" op="equ" val="1">
                            <dgm:alg type="cycle">
                              <dgm:param type="ctrShpMap" val="fNode"/>
                              <dgm:param type="stAng" val="205"/>
                            </dgm:alg>
                          </dgm:if>
                          <dgm:if name="Name365" axis="ch ch" ptType="node node" st="5 1" cnt="1 0" func="cnt" op="equ" val="2">
                            <dgm:alg type="cycle">
                              <dgm:param type="ctrShpMap" val="fNode"/>
                              <dgm:param type="stAng" val="160"/>
                              <dgm:param type="spanAng" val="90"/>
                            </dgm:alg>
                          </dgm:if>
                          <dgm:else name="Name366">
                            <dgm:alg type="cycle">
                              <dgm:param type="ctrShpMap" val="fNode"/>
                              <dgm:param type="stAng" val="0"/>
                              <dgm:param type="spanAng" val="360"/>
                            </dgm:alg>
                          </dgm:else>
                        </dgm:choose>
                      </dgm:if>
                      <dgm:else name="Name367"/>
                    </dgm:choose>
                  </dgm:if>
                  <dgm:else name="Name368">
                    <dgm:choose name="Name369">
                      <dgm:if name="Name370" axis="ch" ptType="node" func="cnt" op="equ" val="5">
                        <dgm:choose name="Name371">
                          <dgm:if name="Name372" axis="ch ch" ptType="node node" st="5 1" cnt="1 0" func="cnt" op="equ" val="1">
                            <dgm:alg type="cycle">
                              <dgm:param type="ctrShpMap" val="fNode"/>
                              <dgm:param type="stAng" val="72"/>
                            </dgm:alg>
                          </dgm:if>
                          <dgm:if name="Name373" axis="ch ch" ptType="node node" st="5 1" cnt="1 0" func="cnt" op="equ" val="2">
                            <dgm:alg type="cycle">
                              <dgm:param type="ctrShpMap" val="fNode"/>
                              <dgm:param type="stAng" val="117"/>
                              <dgm:param type="spanAng" val="-90"/>
                            </dgm:alg>
                          </dgm:if>
                          <dgm:else name="Name374">
                            <dgm:alg type="cycle">
                              <dgm:param type="ctrShpMap" val="fNode"/>
                              <dgm:param type="stAng" val="0"/>
                              <dgm:param type="spanAng" val="-360"/>
                            </dgm:alg>
                          </dgm:else>
                        </dgm:choose>
                      </dgm:if>
                      <dgm:if name="Name375" axis="ch" ptType="node" func="cnt" op="equ" val="6">
                        <dgm:choose name="Name376">
                          <dgm:if name="Name377" axis="ch ch" ptType="node node" st="5 1" cnt="1 0" func="cnt" op="equ" val="1">
                            <dgm:alg type="cycle">
                              <dgm:param type="ctrShpMap" val="fNode"/>
                              <dgm:param type="stAng" val="120"/>
                            </dgm:alg>
                          </dgm:if>
                          <dgm:if name="Name378" axis="ch ch" ptType="node node" st="5 1" cnt="1 0" func="cnt" op="equ" val="2">
                            <dgm:alg type="cycle">
                              <dgm:param type="ctrShpMap" val="fNode"/>
                              <dgm:param type="stAng" val="165"/>
                              <dgm:param type="spanAng" val="-90"/>
                            </dgm:alg>
                          </dgm:if>
                          <dgm:else name="Name379">
                            <dgm:alg type="cycle">
                              <dgm:param type="ctrShpMap" val="fNode"/>
                              <dgm:param type="stAng" val="0"/>
                              <dgm:param type="spanAng" val="-360"/>
                            </dgm:alg>
                          </dgm:else>
                        </dgm:choose>
                      </dgm:if>
                      <dgm:if name="Name380" axis="ch" ptType="node" func="cnt" op="gte" val="7">
                        <dgm:choose name="Name381">
                          <dgm:if name="Name382" axis="ch ch" ptType="node node" st="5 1" cnt="1 0" func="cnt" op="equ" val="1">
                            <dgm:alg type="cycle">
                              <dgm:param type="ctrShpMap" val="fNode"/>
                              <dgm:param type="stAng" val="154"/>
                            </dgm:alg>
                          </dgm:if>
                          <dgm:if name="Name383" axis="ch ch" ptType="node node" st="5 1" cnt="1 0" func="cnt" op="equ" val="2">
                            <dgm:alg type="cycle">
                              <dgm:param type="ctrShpMap" val="fNode"/>
                              <dgm:param type="stAng" val="199"/>
                              <dgm:param type="spanAng" val="-90"/>
                            </dgm:alg>
                          </dgm:if>
                          <dgm:else name="Name384">
                            <dgm:alg type="cycle">
                              <dgm:param type="ctrShpMap" val="fNode"/>
                              <dgm:param type="stAng" val="0"/>
                              <dgm:param type="spanAng" val="-360"/>
                            </dgm:alg>
                          </dgm:else>
                        </dgm:choose>
                      </dgm:if>
                      <dgm:else name="Name385"/>
                    </dgm:choose>
                  </dgm:else>
                </dgm:choose>
                <dgm:shape xmlns:r="http://schemas.openxmlformats.org/officeDocument/2006/relationships" r:blip="">
                  <dgm:adjLst/>
                </dgm:shape>
                <dgm:presOf/>
                <dgm:constrLst>
                  <dgm:constr type="sp" refType="w" fact="0.1"/>
                  <dgm:constr type="sibSp" refType="w" fact="0.1"/>
                </dgm:constrLst>
                <dgm:forEach name="Name386" axis="ch" ptType="node" st="5" cnt="1">
                  <dgm:layoutNode name="childCenter5"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87" axis="ch">
                    <dgm:forEach name="Name388" axis="self" ptType="parTrans">
                      <dgm:layoutNode name="Name38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90" axis="self" ptType="node">
                      <dgm:layoutNode name="text5"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91" axis="ch" ptType="parTrans" st="5" cnt="1">
                <dgm:layoutNode name="Name392">
                  <dgm:alg type="conn">
                    <dgm:param type="dim" val="1D"/>
                    <dgm:param type="begPts" val="auto"/>
                    <dgm:param type="endPts" val="auto"/>
                    <dgm:param type="endSty" val="noArr"/>
                    <dgm:param type="srcNode" val="textCenter"/>
                    <dgm:param type="dstNode" val="childCenter5"/>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93"/>
          </dgm:choose>
          <dgm:choose name="Name394">
            <dgm:if name="Name395" axis="ch" ptType="node" func="cnt" op="gte" val="6">
              <dgm:layoutNode name="cycle_6">
                <dgm:choose name="Name396">
                  <dgm:if name="Name397" func="var" arg="dir" op="equ" val="norm">
                    <dgm:choose name="Name398">
                      <dgm:if name="Name399" axis="ch" ptType="node" func="cnt" op="equ" val="6">
                        <dgm:choose name="Name400">
                          <dgm:if name="Name401" axis="ch ch" ptType="node node" st="6 1" cnt="1 0" func="cnt" op="equ" val="1">
                            <dgm:alg type="cycle">
                              <dgm:param type="ctrShpMap" val="fNode"/>
                              <dgm:param type="stAng" val="300"/>
                            </dgm:alg>
                          </dgm:if>
                          <dgm:if name="Name402" axis="ch ch" ptType="node node" st="6 1" cnt="1 0" func="cnt" op="equ" val="2">
                            <dgm:alg type="cycle">
                              <dgm:param type="ctrShpMap" val="fNode"/>
                              <dgm:param type="stAng" val="255"/>
                              <dgm:param type="spanAng" val="90"/>
                            </dgm:alg>
                          </dgm:if>
                          <dgm:else name="Name403">
                            <dgm:alg type="cycle">
                              <dgm:param type="ctrShpMap" val="fNode"/>
                              <dgm:param type="stAng" val="0"/>
                              <dgm:param type="spanAng" val="360"/>
                            </dgm:alg>
                          </dgm:else>
                        </dgm:choose>
                      </dgm:if>
                      <dgm:if name="Name404" axis="ch" ptType="node" func="cnt" op="gte" val="7">
                        <dgm:choose name="Name405">
                          <dgm:if name="Name406" axis="ch ch" ptType="node node" st="6 1" cnt="1 0" func="cnt" op="equ" val="1">
                            <dgm:alg type="cycle">
                              <dgm:param type="ctrShpMap" val="fNode"/>
                              <dgm:param type="stAng" val="257"/>
                            </dgm:alg>
                          </dgm:if>
                          <dgm:if name="Name407" axis="ch ch" ptType="node node" st="6 1" cnt="1 0" func="cnt" op="equ" val="2">
                            <dgm:alg type="cycle">
                              <dgm:param type="ctrShpMap" val="fNode"/>
                              <dgm:param type="stAng" val="212"/>
                              <dgm:param type="spanAng" val="90"/>
                            </dgm:alg>
                          </dgm:if>
                          <dgm:else name="Name408">
                            <dgm:alg type="cycle">
                              <dgm:param type="ctrShpMap" val="fNode"/>
                              <dgm:param type="stAng" val="0"/>
                              <dgm:param type="spanAng" val="360"/>
                            </dgm:alg>
                          </dgm:else>
                        </dgm:choose>
                      </dgm:if>
                      <dgm:else name="Name409"/>
                    </dgm:choose>
                  </dgm:if>
                  <dgm:else name="Name410">
                    <dgm:choose name="Name411">
                      <dgm:if name="Name412" axis="ch" ptType="node" func="cnt" op="equ" val="6">
                        <dgm:choose name="Name413">
                          <dgm:if name="Name414" axis="ch ch" ptType="node node" st="6 1" cnt="1 0" func="cnt" op="equ" val="1">
                            <dgm:alg type="cycle">
                              <dgm:param type="ctrShpMap" val="fNode"/>
                              <dgm:param type="stAng" val="60"/>
                            </dgm:alg>
                          </dgm:if>
                          <dgm:if name="Name415" axis="ch ch" ptType="node node" st="6 1" cnt="1 0" func="cnt" op="equ" val="2">
                            <dgm:alg type="cycle">
                              <dgm:param type="ctrShpMap" val="fNode"/>
                              <dgm:param type="stAng" val="105"/>
                              <dgm:param type="spanAng" val="-90"/>
                            </dgm:alg>
                          </dgm:if>
                          <dgm:else name="Name416">
                            <dgm:alg type="cycle">
                              <dgm:param type="ctrShpMap" val="fNode"/>
                              <dgm:param type="stAng" val="0"/>
                              <dgm:param type="spanAng" val="-360"/>
                            </dgm:alg>
                          </dgm:else>
                        </dgm:choose>
                      </dgm:if>
                      <dgm:if name="Name417" axis="ch" ptType="node" func="cnt" op="gte" val="7">
                        <dgm:choose name="Name418">
                          <dgm:if name="Name419" axis="ch ch" ptType="node node" st="6 1" cnt="1 0" func="cnt" op="equ" val="1">
                            <dgm:alg type="cycle">
                              <dgm:param type="ctrShpMap" val="fNode"/>
                              <dgm:param type="stAng" val="102"/>
                            </dgm:alg>
                          </dgm:if>
                          <dgm:if name="Name420" axis="ch ch" ptType="node node" st="6 1" cnt="1 0" func="cnt" op="equ" val="2">
                            <dgm:alg type="cycle">
                              <dgm:param type="ctrShpMap" val="fNode"/>
                              <dgm:param type="stAng" val="147"/>
                              <dgm:param type="spanAng" val="-90"/>
                            </dgm:alg>
                          </dgm:if>
                          <dgm:else name="Name421">
                            <dgm:alg type="cycle">
                              <dgm:param type="ctrShpMap" val="fNode"/>
                              <dgm:param type="stAng" val="0"/>
                              <dgm:param type="spanAng" val="-360"/>
                            </dgm:alg>
                          </dgm:else>
                        </dgm:choose>
                      </dgm:if>
                      <dgm:else name="Name422"/>
                    </dgm:choose>
                  </dgm:else>
                </dgm:choose>
                <dgm:shape xmlns:r="http://schemas.openxmlformats.org/officeDocument/2006/relationships" r:blip="">
                  <dgm:adjLst/>
                </dgm:shape>
                <dgm:presOf/>
                <dgm:constrLst>
                  <dgm:constr type="sp" refType="w" fact="0.1"/>
                  <dgm:constr type="sibSp" refType="w" fact="0.1"/>
                </dgm:constrLst>
                <dgm:forEach name="Name423" axis="ch" ptType="node" st="6" cnt="1">
                  <dgm:layoutNode name="childCenter6"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24" axis="ch">
                    <dgm:forEach name="Name425" axis="self" ptType="parTrans">
                      <dgm:layoutNode name="Name42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27" axis="self" ptType="node">
                      <dgm:layoutNode name="text6"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28" axis="ch" ptType="parTrans" st="6" cnt="1">
                <dgm:layoutNode name="Name429">
                  <dgm:alg type="conn">
                    <dgm:param type="dim" val="1D"/>
                    <dgm:param type="begPts" val="auto"/>
                    <dgm:param type="endPts" val="auto"/>
                    <dgm:param type="endSty" val="noArr"/>
                    <dgm:param type="srcNode" val="textCenter"/>
                    <dgm:param type="dstNode" val="childCenter6"/>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30"/>
          </dgm:choose>
          <dgm:choose name="Name431">
            <dgm:if name="Name432" axis="ch" ptType="node" func="cnt" op="gte" val="7">
              <dgm:layoutNode name="cycle_7">
                <dgm:choose name="Name433">
                  <dgm:if name="Name434" func="var" arg="dir" op="equ" val="norm">
                    <dgm:choose name="Name435">
                      <dgm:if name="Name436" axis="ch" ptType="node" func="cnt" op="gte" val="7">
                        <dgm:choose name="Name437">
                          <dgm:if name="Name438" axis="ch ch" ptType="node node" st="7 1" cnt="1 0" func="cnt" op="equ" val="1">
                            <dgm:alg type="cycle">
                              <dgm:param type="ctrShpMap" val="fNode"/>
                              <dgm:param type="stAng" val="308"/>
                            </dgm:alg>
                          </dgm:if>
                          <dgm:if name="Name439" axis="ch ch" ptType="node node" st="7 1" cnt="1 0" func="cnt" op="equ" val="2">
                            <dgm:alg type="cycle">
                              <dgm:param type="ctrShpMap" val="fNode"/>
                              <dgm:param type="stAng" val="263"/>
                              <dgm:param type="spanAng" val="90"/>
                            </dgm:alg>
                          </dgm:if>
                          <dgm:else name="Name440">
                            <dgm:alg type="cycle">
                              <dgm:param type="ctrShpMap" val="fNode"/>
                              <dgm:param type="stAng" val="0"/>
                              <dgm:param type="spanAng" val="360"/>
                            </dgm:alg>
                          </dgm:else>
                        </dgm:choose>
                      </dgm:if>
                      <dgm:else name="Name441"/>
                    </dgm:choose>
                  </dgm:if>
                  <dgm:else name="Name442">
                    <dgm:choose name="Name443">
                      <dgm:if name="Name444" axis="ch" ptType="node" func="cnt" op="gte" val="7">
                        <dgm:choose name="Name445">
                          <dgm:if name="Name446" axis="ch ch" ptType="node node" st="7 1" cnt="1 0" func="cnt" op="equ" val="1">
                            <dgm:alg type="cycle">
                              <dgm:param type="ctrShpMap" val="fNode"/>
                              <dgm:param type="stAng" val="51"/>
                            </dgm:alg>
                          </dgm:if>
                          <dgm:if name="Name447" axis="ch ch" ptType="node node" st="7 1" cnt="1 0" func="cnt" op="equ" val="2">
                            <dgm:alg type="cycle">
                              <dgm:param type="ctrShpMap" val="fNode"/>
                              <dgm:param type="stAng" val="96"/>
                              <dgm:param type="spanAng" val="-90"/>
                            </dgm:alg>
                          </dgm:if>
                          <dgm:else name="Name448">
                            <dgm:alg type="cycle">
                              <dgm:param type="ctrShpMap" val="fNode"/>
                              <dgm:param type="stAng" val="0"/>
                              <dgm:param type="spanAng" val="-360"/>
                            </dgm:alg>
                          </dgm:else>
                        </dgm:choose>
                      </dgm:if>
                      <dgm:else name="Name449"/>
                    </dgm:choose>
                  </dgm:else>
                </dgm:choose>
                <dgm:shape xmlns:r="http://schemas.openxmlformats.org/officeDocument/2006/relationships" r:blip="">
                  <dgm:adjLst/>
                </dgm:shape>
                <dgm:presOf/>
                <dgm:constrLst>
                  <dgm:constr type="sp" refType="w" fact="0.1"/>
                  <dgm:constr type="sibSp" refType="w" fact="0.1"/>
                </dgm:constrLst>
                <dgm:forEach name="Name450" axis="ch" ptType="node" st="7" cnt="1">
                  <dgm:layoutNode name="childCenter7"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51" axis="ch">
                    <dgm:forEach name="Name452" axis="self" ptType="parTrans">
                      <dgm:layoutNode name="Name453">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54" axis="self" ptType="node">
                      <dgm:layoutNode name="text7"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55" axis="ch" ptType="parTrans" st="7" cnt="1">
                <dgm:layoutNode name="Name456">
                  <dgm:alg type="conn">
                    <dgm:param type="dim" val="1D"/>
                    <dgm:param type="begPts" val="auto"/>
                    <dgm:param type="endPts" val="auto"/>
                    <dgm:param type="endSty" val="noArr"/>
                    <dgm:param type="srcNode" val="textCenter"/>
                    <dgm:param type="dstNode" val="childCenter7"/>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57"/>
          </dgm:choos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4E8151-D3BF-445D-84DC-68C15DBED5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49</Pages>
  <Words>16590</Words>
  <Characters>94564</Characters>
  <Application>Microsoft Office Word</Application>
  <DocSecurity>0</DocSecurity>
  <Lines>788</Lines>
  <Paragraphs>221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110933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14</cp:revision>
  <cp:lastPrinted>2020-02-06T10:43:00Z</cp:lastPrinted>
  <dcterms:created xsi:type="dcterms:W3CDTF">2020-02-11T05:05:00Z</dcterms:created>
  <dcterms:modified xsi:type="dcterms:W3CDTF">2020-02-11T07:19:00Z</dcterms:modified>
</cp:coreProperties>
</file>